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D0A" w:rsidRDefault="00032D0A" w:rsidP="00032D0A">
      <w:pPr>
        <w:pStyle w:val="Pagrindinistekstas"/>
        <w:spacing w:after="0"/>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Default="00032D0A" w:rsidP="00032D0A">
      <w:pPr>
        <w:pStyle w:val="Pavadinimas"/>
        <w:jc w:val="left"/>
      </w:pPr>
    </w:p>
    <w:p w:rsidR="00032D0A" w:rsidRDefault="00032D0A" w:rsidP="00032D0A">
      <w:pPr>
        <w:pStyle w:val="Pavadinimas"/>
      </w:pPr>
    </w:p>
    <w:p w:rsidR="00032D0A" w:rsidRDefault="00032D0A" w:rsidP="00032D0A">
      <w:pPr>
        <w:pStyle w:val="Pavadinimas"/>
      </w:pPr>
    </w:p>
    <w:p w:rsidR="00032D0A" w:rsidRDefault="00032D0A" w:rsidP="00032D0A">
      <w:pPr>
        <w:pStyle w:val="Pavadinimas"/>
      </w:pPr>
    </w:p>
    <w:p w:rsidR="00032D0A" w:rsidRPr="00470EA3" w:rsidRDefault="00032D0A" w:rsidP="00032D0A">
      <w:pPr>
        <w:pStyle w:val="Pavadinimas"/>
        <w:rPr>
          <w:szCs w:val="22"/>
        </w:rPr>
      </w:pPr>
      <w:r w:rsidRPr="00470EA3">
        <w:rPr>
          <w:szCs w:val="22"/>
        </w:rPr>
        <w:t>I PRIEDAS</w:t>
      </w:r>
    </w:p>
    <w:p w:rsidR="00032D0A" w:rsidRPr="00470EA3" w:rsidRDefault="00032D0A" w:rsidP="00032D0A">
      <w:pPr>
        <w:pStyle w:val="Pavadinimas"/>
        <w:jc w:val="left"/>
        <w:rPr>
          <w:szCs w:val="22"/>
        </w:rPr>
      </w:pPr>
    </w:p>
    <w:p w:rsidR="00032D0A" w:rsidRPr="00470EA3" w:rsidRDefault="00032D0A" w:rsidP="00032D0A">
      <w:pPr>
        <w:pStyle w:val="Pavadinimas"/>
        <w:rPr>
          <w:szCs w:val="22"/>
        </w:rPr>
      </w:pPr>
      <w:r w:rsidRPr="00470EA3">
        <w:rPr>
          <w:szCs w:val="22"/>
        </w:rPr>
        <w:t>PREPARATO CHARAKTERISTIKŲ SANTRAUKA</w:t>
      </w: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Default="00032D0A" w:rsidP="00032D0A">
      <w:pPr>
        <w:tabs>
          <w:tab w:val="left" w:pos="567"/>
        </w:tabs>
        <w:jc w:val="both"/>
        <w:rPr>
          <w:b/>
          <w:sz w:val="22"/>
          <w:szCs w:val="22"/>
        </w:rPr>
      </w:pPr>
    </w:p>
    <w:p w:rsidR="00032D0A" w:rsidRPr="00101E03" w:rsidRDefault="00032D0A" w:rsidP="00032D0A">
      <w:pPr>
        <w:keepNext/>
        <w:keepLines/>
        <w:tabs>
          <w:tab w:val="left" w:pos="567"/>
        </w:tabs>
        <w:outlineLvl w:val="2"/>
        <w:rPr>
          <w:b/>
          <w:bCs/>
          <w:snapToGrid w:val="0"/>
          <w:sz w:val="22"/>
          <w:szCs w:val="26"/>
          <w:lang w:eastAsia="x-none"/>
        </w:rPr>
      </w:pPr>
      <w:r w:rsidRPr="00101E03">
        <w:rPr>
          <w:b/>
          <w:bCs/>
          <w:snapToGrid w:val="0"/>
          <w:sz w:val="22"/>
          <w:szCs w:val="26"/>
          <w:lang w:eastAsia="x-none"/>
        </w:rPr>
        <w:t>1.</w:t>
      </w:r>
      <w:r w:rsidRPr="00101E03">
        <w:rPr>
          <w:b/>
          <w:bCs/>
          <w:snapToGrid w:val="0"/>
          <w:sz w:val="22"/>
          <w:szCs w:val="26"/>
          <w:lang w:eastAsia="x-none"/>
        </w:rPr>
        <w:tab/>
        <w:t>VAISTINIO PREPARATO PAVADINIMAS</w:t>
      </w:r>
    </w:p>
    <w:p w:rsidR="00032D0A" w:rsidRDefault="00032D0A" w:rsidP="00032D0A">
      <w:pPr>
        <w:tabs>
          <w:tab w:val="left" w:pos="567"/>
        </w:tabs>
        <w:rPr>
          <w:sz w:val="22"/>
          <w:szCs w:val="22"/>
        </w:rPr>
      </w:pPr>
    </w:p>
    <w:p w:rsidR="00032D0A" w:rsidRPr="00470EA3" w:rsidRDefault="00032D0A" w:rsidP="00032D0A">
      <w:pPr>
        <w:tabs>
          <w:tab w:val="left" w:pos="567"/>
        </w:tabs>
        <w:rPr>
          <w:sz w:val="22"/>
          <w:szCs w:val="22"/>
        </w:rPr>
      </w:pPr>
      <w:r>
        <w:rPr>
          <w:sz w:val="22"/>
          <w:szCs w:val="22"/>
        </w:rPr>
        <w:t>PANANGIN</w:t>
      </w:r>
      <w:r w:rsidRPr="00470EA3">
        <w:rPr>
          <w:sz w:val="22"/>
          <w:szCs w:val="22"/>
        </w:rPr>
        <w:t xml:space="preserve"> 1</w:t>
      </w:r>
      <w:r>
        <w:rPr>
          <w:sz w:val="22"/>
          <w:szCs w:val="22"/>
        </w:rPr>
        <w:t>58</w:t>
      </w:r>
      <w:r w:rsidRPr="00470EA3">
        <w:rPr>
          <w:sz w:val="22"/>
          <w:szCs w:val="22"/>
        </w:rPr>
        <w:t>/1</w:t>
      </w:r>
      <w:r>
        <w:rPr>
          <w:sz w:val="22"/>
          <w:szCs w:val="22"/>
        </w:rPr>
        <w:t>40 </w:t>
      </w:r>
      <w:r w:rsidRPr="00470EA3">
        <w:rPr>
          <w:sz w:val="22"/>
          <w:szCs w:val="22"/>
        </w:rPr>
        <w:t>mg plėvele dengtos tabletės</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101E03" w:rsidRDefault="00032D0A" w:rsidP="00032D0A">
      <w:pPr>
        <w:tabs>
          <w:tab w:val="left" w:pos="567"/>
        </w:tabs>
        <w:rPr>
          <w:b/>
          <w:bCs/>
          <w:sz w:val="22"/>
          <w:szCs w:val="22"/>
        </w:rPr>
      </w:pPr>
      <w:r w:rsidRPr="00101E03">
        <w:rPr>
          <w:b/>
          <w:bCs/>
          <w:sz w:val="22"/>
          <w:szCs w:val="22"/>
        </w:rPr>
        <w:t>2.</w:t>
      </w:r>
      <w:r w:rsidRPr="00101E03">
        <w:rPr>
          <w:b/>
          <w:bCs/>
          <w:sz w:val="22"/>
          <w:szCs w:val="22"/>
        </w:rPr>
        <w:tab/>
        <w:t>KOKYBINĖ IR KIEKYBINĖ SUDĖTIS</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Vienoje plėvele dengtoje tabletėje yra 158</w:t>
      </w:r>
      <w:r>
        <w:rPr>
          <w:sz w:val="22"/>
          <w:szCs w:val="22"/>
        </w:rPr>
        <w:t> </w:t>
      </w:r>
      <w:r w:rsidRPr="00470EA3">
        <w:rPr>
          <w:sz w:val="22"/>
          <w:szCs w:val="22"/>
        </w:rPr>
        <w:t>mg kalio aspartato (kalio aspartato hemihidrato forma), atitinkančio 36,2</w:t>
      </w:r>
      <w:r>
        <w:rPr>
          <w:sz w:val="22"/>
          <w:szCs w:val="22"/>
        </w:rPr>
        <w:t> </w:t>
      </w:r>
      <w:r w:rsidRPr="00470EA3">
        <w:rPr>
          <w:sz w:val="22"/>
          <w:szCs w:val="22"/>
        </w:rPr>
        <w:t>mg kalio</w:t>
      </w:r>
      <w:r>
        <w:rPr>
          <w:sz w:val="22"/>
          <w:szCs w:val="22"/>
        </w:rPr>
        <w:t xml:space="preserve"> ir </w:t>
      </w:r>
      <w:r w:rsidRPr="00470EA3">
        <w:rPr>
          <w:sz w:val="22"/>
          <w:szCs w:val="22"/>
        </w:rPr>
        <w:t>140</w:t>
      </w:r>
      <w:r>
        <w:rPr>
          <w:sz w:val="22"/>
          <w:szCs w:val="22"/>
        </w:rPr>
        <w:t> </w:t>
      </w:r>
      <w:r w:rsidRPr="00470EA3">
        <w:rPr>
          <w:sz w:val="22"/>
          <w:szCs w:val="22"/>
        </w:rPr>
        <w:t>mg magnio aspartato (magnio aspartato tetrahidrato forma),</w:t>
      </w:r>
      <w:r>
        <w:rPr>
          <w:sz w:val="22"/>
          <w:szCs w:val="22"/>
        </w:rPr>
        <w:t xml:space="preserve"> </w:t>
      </w:r>
      <w:r w:rsidRPr="00470EA3">
        <w:rPr>
          <w:sz w:val="22"/>
          <w:szCs w:val="22"/>
        </w:rPr>
        <w:t>atitinkančio 11,8</w:t>
      </w:r>
      <w:r>
        <w:rPr>
          <w:sz w:val="22"/>
          <w:szCs w:val="22"/>
        </w:rPr>
        <w:t> </w:t>
      </w:r>
      <w:r w:rsidRPr="00470EA3">
        <w:rPr>
          <w:sz w:val="22"/>
          <w:szCs w:val="22"/>
        </w:rPr>
        <w:t>mg magnio</w:t>
      </w:r>
      <w:r>
        <w:rPr>
          <w:sz w:val="22"/>
          <w:szCs w:val="22"/>
        </w:rPr>
        <w:t>.</w:t>
      </w:r>
      <w:r w:rsidRPr="00470EA3">
        <w:rPr>
          <w:sz w:val="22"/>
          <w:szCs w:val="22"/>
        </w:rPr>
        <w:t xml:space="preserve">    </w:t>
      </w:r>
    </w:p>
    <w:p w:rsidR="00032D0A" w:rsidRPr="00470EA3" w:rsidRDefault="00032D0A" w:rsidP="00032D0A">
      <w:pPr>
        <w:tabs>
          <w:tab w:val="left" w:pos="567"/>
        </w:tabs>
        <w:rPr>
          <w:sz w:val="22"/>
          <w:szCs w:val="22"/>
        </w:rPr>
      </w:pPr>
      <w:r>
        <w:rPr>
          <w:sz w:val="22"/>
          <w:szCs w:val="22"/>
        </w:rPr>
        <w:t>Visos p</w:t>
      </w:r>
      <w:r w:rsidRPr="00470EA3">
        <w:rPr>
          <w:sz w:val="22"/>
          <w:szCs w:val="22"/>
        </w:rPr>
        <w:t>agalbinės medžiagos išvardytos 6.1 skyriuje.</w:t>
      </w:r>
    </w:p>
    <w:p w:rsidR="00032D0A" w:rsidRPr="00470EA3" w:rsidRDefault="00032D0A" w:rsidP="00032D0A">
      <w:pPr>
        <w:tabs>
          <w:tab w:val="left" w:pos="567"/>
        </w:tabs>
        <w:ind w:left="360"/>
        <w:rPr>
          <w:b/>
          <w:sz w:val="22"/>
          <w:szCs w:val="22"/>
        </w:rPr>
      </w:pPr>
    </w:p>
    <w:p w:rsidR="00032D0A" w:rsidRPr="00470EA3" w:rsidRDefault="00032D0A" w:rsidP="00032D0A">
      <w:pPr>
        <w:tabs>
          <w:tab w:val="left" w:pos="567"/>
        </w:tabs>
        <w:ind w:left="360"/>
        <w:rPr>
          <w:b/>
          <w:sz w:val="22"/>
          <w:szCs w:val="22"/>
        </w:rPr>
      </w:pPr>
    </w:p>
    <w:p w:rsidR="00032D0A" w:rsidRPr="00101E03" w:rsidRDefault="00032D0A" w:rsidP="00032D0A">
      <w:pPr>
        <w:keepNext/>
        <w:keepLines/>
        <w:tabs>
          <w:tab w:val="left" w:pos="567"/>
        </w:tabs>
        <w:outlineLvl w:val="2"/>
        <w:rPr>
          <w:b/>
          <w:bCs/>
          <w:snapToGrid w:val="0"/>
          <w:sz w:val="22"/>
          <w:szCs w:val="26"/>
          <w:lang w:eastAsia="x-none"/>
        </w:rPr>
      </w:pPr>
      <w:r w:rsidRPr="00101E03">
        <w:rPr>
          <w:b/>
          <w:bCs/>
          <w:snapToGrid w:val="0"/>
          <w:sz w:val="22"/>
          <w:szCs w:val="26"/>
          <w:lang w:eastAsia="x-none"/>
        </w:rPr>
        <w:t>3.</w:t>
      </w:r>
      <w:r w:rsidRPr="00101E03">
        <w:rPr>
          <w:b/>
          <w:bCs/>
          <w:snapToGrid w:val="0"/>
          <w:sz w:val="22"/>
          <w:szCs w:val="26"/>
          <w:lang w:eastAsia="x-none"/>
        </w:rPr>
        <w:tab/>
        <w:t>FARMACINĖ FORMA</w:t>
      </w:r>
    </w:p>
    <w:p w:rsidR="00032D0A" w:rsidRPr="00470EA3" w:rsidRDefault="00032D0A" w:rsidP="00032D0A">
      <w:pPr>
        <w:tabs>
          <w:tab w:val="left" w:pos="567"/>
        </w:tabs>
        <w:rPr>
          <w:bCs/>
          <w:sz w:val="22"/>
          <w:szCs w:val="22"/>
        </w:rPr>
      </w:pPr>
    </w:p>
    <w:p w:rsidR="00032D0A" w:rsidRDefault="00032D0A" w:rsidP="00032D0A">
      <w:pPr>
        <w:pStyle w:val="Pagrindinistekstas"/>
        <w:tabs>
          <w:tab w:val="left" w:pos="567"/>
        </w:tabs>
        <w:spacing w:after="0"/>
        <w:rPr>
          <w:bCs/>
          <w:szCs w:val="22"/>
        </w:rPr>
      </w:pPr>
      <w:r w:rsidRPr="00470EA3">
        <w:rPr>
          <w:bCs/>
          <w:szCs w:val="22"/>
        </w:rPr>
        <w:t>Plėvele dengt</w:t>
      </w:r>
      <w:r>
        <w:rPr>
          <w:bCs/>
          <w:szCs w:val="22"/>
        </w:rPr>
        <w:t>a</w:t>
      </w:r>
      <w:r w:rsidRPr="00470EA3">
        <w:rPr>
          <w:bCs/>
          <w:szCs w:val="22"/>
        </w:rPr>
        <w:t xml:space="preserve"> tabletė.</w:t>
      </w:r>
    </w:p>
    <w:p w:rsidR="00032D0A" w:rsidRDefault="00032D0A" w:rsidP="00032D0A">
      <w:pPr>
        <w:pStyle w:val="Pagrindinistekstas"/>
        <w:tabs>
          <w:tab w:val="left" w:pos="567"/>
        </w:tabs>
        <w:spacing w:after="0"/>
      </w:pPr>
      <w:r>
        <w:t>Beveik baltos, truputį blizgios, plėvele dengtos tabletės, šiek tiek grublėtu paviršiumi, maždaug 10 mm skersmens.</w:t>
      </w:r>
    </w:p>
    <w:p w:rsidR="00032D0A" w:rsidRDefault="00032D0A" w:rsidP="00032D0A">
      <w:pPr>
        <w:pStyle w:val="Pagrindinistekstas"/>
        <w:tabs>
          <w:tab w:val="left" w:pos="567"/>
        </w:tabs>
        <w:spacing w:after="0"/>
        <w:rPr>
          <w:bCs/>
          <w:szCs w:val="22"/>
        </w:rPr>
      </w:pPr>
    </w:p>
    <w:p w:rsidR="00032D0A" w:rsidRPr="00753AA0" w:rsidRDefault="00032D0A" w:rsidP="00032D0A">
      <w:pPr>
        <w:pStyle w:val="Pagrindinistekstas"/>
        <w:tabs>
          <w:tab w:val="left" w:pos="567"/>
        </w:tabs>
        <w:spacing w:after="0"/>
        <w:rPr>
          <w:bCs/>
          <w:szCs w:val="22"/>
        </w:rPr>
      </w:pPr>
    </w:p>
    <w:p w:rsidR="00032D0A" w:rsidRPr="00470EA3" w:rsidRDefault="00032D0A" w:rsidP="00032D0A">
      <w:pPr>
        <w:tabs>
          <w:tab w:val="left" w:pos="567"/>
        </w:tabs>
        <w:rPr>
          <w:b/>
          <w:sz w:val="22"/>
          <w:szCs w:val="22"/>
        </w:rPr>
      </w:pPr>
      <w:r w:rsidRPr="00470EA3">
        <w:rPr>
          <w:b/>
          <w:sz w:val="22"/>
          <w:szCs w:val="22"/>
        </w:rPr>
        <w:t>4.</w:t>
      </w:r>
      <w:r w:rsidRPr="00470EA3">
        <w:rPr>
          <w:b/>
          <w:sz w:val="22"/>
          <w:szCs w:val="22"/>
        </w:rPr>
        <w:tab/>
        <w:t>KLINIKINĖ INFORMACIJA</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t>4.1</w:t>
      </w:r>
      <w:r w:rsidRPr="00470EA3">
        <w:rPr>
          <w:b/>
          <w:sz w:val="22"/>
          <w:szCs w:val="22"/>
        </w:rPr>
        <w:tab/>
        <w:t>Terapinės indikacijos</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Magnio ir kalio trūkumo profilaktika tuo atveju, jeigu šių jonų pasisavinama per mažai arba pernelyg daug netenkama, p</w:t>
      </w:r>
      <w:r>
        <w:rPr>
          <w:sz w:val="22"/>
          <w:szCs w:val="22"/>
        </w:rPr>
        <w:t>vz., ilgai vartojant diuretikų.</w:t>
      </w:r>
    </w:p>
    <w:p w:rsidR="00032D0A" w:rsidRPr="00470EA3" w:rsidRDefault="00032D0A" w:rsidP="00032D0A">
      <w:pPr>
        <w:tabs>
          <w:tab w:val="left" w:pos="567"/>
        </w:tabs>
        <w:rPr>
          <w:sz w:val="22"/>
          <w:szCs w:val="22"/>
        </w:rPr>
      </w:pPr>
    </w:p>
    <w:p w:rsidR="00032D0A" w:rsidRPr="00470EA3" w:rsidRDefault="00032D0A" w:rsidP="00032D0A">
      <w:pPr>
        <w:tabs>
          <w:tab w:val="left" w:pos="567"/>
        </w:tabs>
        <w:rPr>
          <w:b/>
          <w:sz w:val="22"/>
          <w:szCs w:val="22"/>
        </w:rPr>
      </w:pPr>
      <w:r w:rsidRPr="00470EA3">
        <w:rPr>
          <w:b/>
          <w:sz w:val="22"/>
          <w:szCs w:val="22"/>
        </w:rPr>
        <w:t>4.2</w:t>
      </w:r>
      <w:r w:rsidRPr="00470EA3">
        <w:rPr>
          <w:b/>
          <w:sz w:val="22"/>
          <w:szCs w:val="22"/>
        </w:rPr>
        <w:tab/>
        <w:t>Dozavimas ir vartojimo metodas</w:t>
      </w:r>
    </w:p>
    <w:p w:rsidR="00032D0A" w:rsidRDefault="00032D0A" w:rsidP="00032D0A">
      <w:pPr>
        <w:tabs>
          <w:tab w:val="left" w:pos="567"/>
        </w:tabs>
        <w:rPr>
          <w:sz w:val="22"/>
          <w:szCs w:val="22"/>
          <w:u w:val="single"/>
        </w:rPr>
      </w:pPr>
    </w:p>
    <w:p w:rsidR="00032D0A" w:rsidRDefault="00032D0A" w:rsidP="00032D0A">
      <w:pPr>
        <w:tabs>
          <w:tab w:val="left" w:pos="567"/>
        </w:tabs>
        <w:rPr>
          <w:sz w:val="22"/>
          <w:szCs w:val="22"/>
          <w:u w:val="single"/>
        </w:rPr>
      </w:pPr>
      <w:r w:rsidRPr="007E5A6B">
        <w:rPr>
          <w:sz w:val="22"/>
          <w:szCs w:val="22"/>
          <w:u w:val="single"/>
        </w:rPr>
        <w:t>Dozavimas</w:t>
      </w:r>
    </w:p>
    <w:p w:rsidR="00032D0A" w:rsidRDefault="00032D0A" w:rsidP="00032D0A">
      <w:pPr>
        <w:tabs>
          <w:tab w:val="left" w:pos="567"/>
        </w:tabs>
        <w:rPr>
          <w:i/>
          <w:sz w:val="22"/>
          <w:szCs w:val="22"/>
        </w:rPr>
      </w:pPr>
    </w:p>
    <w:p w:rsidR="00032D0A" w:rsidRPr="007E5A6B" w:rsidRDefault="00032D0A" w:rsidP="00032D0A">
      <w:pPr>
        <w:tabs>
          <w:tab w:val="left" w:pos="567"/>
        </w:tabs>
        <w:rPr>
          <w:i/>
          <w:sz w:val="22"/>
          <w:szCs w:val="22"/>
        </w:rPr>
      </w:pPr>
      <w:r w:rsidRPr="007469AB">
        <w:rPr>
          <w:i/>
          <w:sz w:val="22"/>
          <w:szCs w:val="22"/>
        </w:rPr>
        <w:t>Suaugusiesiems</w:t>
      </w:r>
    </w:p>
    <w:p w:rsidR="00032D0A" w:rsidRDefault="00032D0A" w:rsidP="00032D0A">
      <w:pPr>
        <w:tabs>
          <w:tab w:val="left" w:pos="567"/>
        </w:tabs>
        <w:rPr>
          <w:sz w:val="22"/>
          <w:szCs w:val="22"/>
        </w:rPr>
      </w:pPr>
      <w:r>
        <w:rPr>
          <w:sz w:val="22"/>
          <w:szCs w:val="22"/>
        </w:rPr>
        <w:t>R</w:t>
      </w:r>
      <w:r w:rsidRPr="00470EA3">
        <w:rPr>
          <w:sz w:val="22"/>
          <w:szCs w:val="22"/>
        </w:rPr>
        <w:t xml:space="preserve">ekomenduojama skirti po 2 </w:t>
      </w:r>
      <w:r>
        <w:rPr>
          <w:sz w:val="22"/>
          <w:szCs w:val="22"/>
        </w:rPr>
        <w:t>– 3 tabletes 3 kartus per parą</w:t>
      </w:r>
      <w:r w:rsidRPr="00470EA3">
        <w:rPr>
          <w:sz w:val="22"/>
          <w:szCs w:val="22"/>
        </w:rPr>
        <w:t>.</w:t>
      </w:r>
    </w:p>
    <w:p w:rsidR="00032D0A" w:rsidRDefault="00032D0A" w:rsidP="00032D0A">
      <w:pPr>
        <w:tabs>
          <w:tab w:val="left" w:pos="567"/>
        </w:tabs>
        <w:rPr>
          <w:sz w:val="22"/>
          <w:szCs w:val="22"/>
        </w:rPr>
      </w:pPr>
    </w:p>
    <w:p w:rsidR="00032D0A" w:rsidRDefault="00032D0A" w:rsidP="00032D0A">
      <w:pPr>
        <w:tabs>
          <w:tab w:val="left" w:pos="567"/>
        </w:tabs>
        <w:rPr>
          <w:i/>
          <w:sz w:val="22"/>
          <w:szCs w:val="22"/>
        </w:rPr>
      </w:pPr>
      <w:r w:rsidRPr="00C80FF5">
        <w:rPr>
          <w:i/>
          <w:sz w:val="22"/>
          <w:szCs w:val="22"/>
        </w:rPr>
        <w:t>Vaikų populiacija</w:t>
      </w:r>
    </w:p>
    <w:p w:rsidR="00032D0A" w:rsidRDefault="00032D0A" w:rsidP="00032D0A">
      <w:pPr>
        <w:tabs>
          <w:tab w:val="left" w:pos="567"/>
        </w:tabs>
        <w:rPr>
          <w:noProof/>
          <w:sz w:val="22"/>
          <w:szCs w:val="22"/>
        </w:rPr>
      </w:pPr>
      <w:r w:rsidRPr="00C80FF5">
        <w:rPr>
          <w:noProof/>
          <w:sz w:val="22"/>
          <w:szCs w:val="22"/>
        </w:rPr>
        <w:t xml:space="preserve">PANANGIN </w:t>
      </w:r>
      <w:r>
        <w:rPr>
          <w:noProof/>
          <w:sz w:val="22"/>
          <w:szCs w:val="22"/>
        </w:rPr>
        <w:t>s</w:t>
      </w:r>
      <w:r w:rsidRPr="00C80FF5">
        <w:rPr>
          <w:noProof/>
          <w:sz w:val="22"/>
          <w:szCs w:val="22"/>
        </w:rPr>
        <w:t>augumas ir veiksmingumas vaikams ir paaugliams neištirti.</w:t>
      </w:r>
      <w:r>
        <w:rPr>
          <w:noProof/>
          <w:sz w:val="22"/>
          <w:szCs w:val="22"/>
        </w:rPr>
        <w:t xml:space="preserve"> Duomenų nėra.</w:t>
      </w:r>
    </w:p>
    <w:p w:rsidR="00032D0A" w:rsidRDefault="00032D0A" w:rsidP="00032D0A">
      <w:pPr>
        <w:tabs>
          <w:tab w:val="left" w:pos="567"/>
        </w:tabs>
        <w:rPr>
          <w:noProof/>
          <w:sz w:val="22"/>
          <w:szCs w:val="22"/>
          <w:u w:val="single"/>
        </w:rPr>
      </w:pPr>
    </w:p>
    <w:p w:rsidR="00032D0A" w:rsidRDefault="00032D0A" w:rsidP="00032D0A">
      <w:pPr>
        <w:tabs>
          <w:tab w:val="left" w:pos="567"/>
        </w:tabs>
        <w:rPr>
          <w:noProof/>
          <w:sz w:val="22"/>
          <w:szCs w:val="22"/>
          <w:u w:val="single"/>
        </w:rPr>
      </w:pPr>
      <w:r w:rsidRPr="00C80FF5">
        <w:rPr>
          <w:noProof/>
          <w:sz w:val="22"/>
          <w:szCs w:val="22"/>
          <w:u w:val="single"/>
        </w:rPr>
        <w:t>Vartojimo metodas</w:t>
      </w:r>
    </w:p>
    <w:p w:rsidR="00032D0A" w:rsidRDefault="00032D0A" w:rsidP="00032D0A">
      <w:pPr>
        <w:tabs>
          <w:tab w:val="left" w:pos="567"/>
        </w:tabs>
        <w:rPr>
          <w:sz w:val="22"/>
          <w:szCs w:val="22"/>
        </w:rPr>
      </w:pPr>
      <w:r w:rsidRPr="00C80FF5">
        <w:rPr>
          <w:sz w:val="22"/>
          <w:szCs w:val="22"/>
        </w:rPr>
        <w:t>Vartoti per burną.</w:t>
      </w:r>
    </w:p>
    <w:p w:rsidR="00032D0A" w:rsidRPr="00C80FF5" w:rsidRDefault="00032D0A" w:rsidP="00032D0A">
      <w:pPr>
        <w:tabs>
          <w:tab w:val="left" w:pos="567"/>
        </w:tabs>
        <w:rPr>
          <w:sz w:val="22"/>
          <w:szCs w:val="22"/>
        </w:rPr>
      </w:pPr>
      <w:r w:rsidRPr="00C80FF5">
        <w:rPr>
          <w:sz w:val="22"/>
          <w:szCs w:val="22"/>
        </w:rPr>
        <w:t xml:space="preserve">Skrandžio rūgštis gali mažinti šio vaistinio preparato veiksmingumą, todėl rekomenduojama </w:t>
      </w:r>
      <w:r>
        <w:rPr>
          <w:sz w:val="22"/>
          <w:szCs w:val="22"/>
        </w:rPr>
        <w:t xml:space="preserve">jo </w:t>
      </w:r>
      <w:r w:rsidRPr="00C80FF5">
        <w:rPr>
          <w:sz w:val="22"/>
          <w:szCs w:val="22"/>
        </w:rPr>
        <w:t>vartoti po valgio.</w:t>
      </w:r>
    </w:p>
    <w:p w:rsidR="00032D0A" w:rsidRPr="00470EA3" w:rsidRDefault="00032D0A" w:rsidP="00032D0A">
      <w:pPr>
        <w:tabs>
          <w:tab w:val="left" w:pos="567"/>
        </w:tabs>
        <w:rPr>
          <w:sz w:val="22"/>
          <w:szCs w:val="22"/>
        </w:rPr>
      </w:pPr>
    </w:p>
    <w:p w:rsidR="00032D0A" w:rsidRPr="00470EA3" w:rsidRDefault="00032D0A" w:rsidP="00032D0A">
      <w:pPr>
        <w:numPr>
          <w:ilvl w:val="1"/>
          <w:numId w:val="4"/>
        </w:numPr>
        <w:rPr>
          <w:b/>
          <w:sz w:val="22"/>
          <w:szCs w:val="22"/>
        </w:rPr>
      </w:pPr>
      <w:r w:rsidRPr="00470EA3">
        <w:rPr>
          <w:b/>
          <w:sz w:val="22"/>
          <w:szCs w:val="22"/>
        </w:rPr>
        <w:t>Kontraindikacijos</w:t>
      </w:r>
    </w:p>
    <w:p w:rsidR="00032D0A" w:rsidRDefault="00032D0A" w:rsidP="00032D0A">
      <w:pPr>
        <w:pStyle w:val="BTEMEASMCA"/>
        <w:rPr>
          <w:noProof w:val="0"/>
        </w:rPr>
      </w:pPr>
    </w:p>
    <w:p w:rsidR="00032D0A" w:rsidRPr="00470EA3" w:rsidRDefault="00032D0A" w:rsidP="00032D0A">
      <w:pPr>
        <w:pStyle w:val="BTEMEASMCA"/>
        <w:rPr>
          <w:noProof w:val="0"/>
        </w:rPr>
      </w:pPr>
      <w:r w:rsidRPr="0084041E">
        <w:t xml:space="preserve">Padidėjęs jautrumas veikliajai arba </w:t>
      </w:r>
      <w:r>
        <w:t xml:space="preserve">bet kuriai </w:t>
      </w:r>
      <w:r w:rsidRPr="00B34FA1">
        <w:rPr>
          <w:szCs w:val="24"/>
        </w:rPr>
        <w:t xml:space="preserve">6.1 skyriuje nurodytai </w:t>
      </w:r>
      <w:r>
        <w:t>pagalbinei medžiagai.</w:t>
      </w:r>
    </w:p>
    <w:p w:rsidR="00032D0A" w:rsidRDefault="00032D0A" w:rsidP="00032D0A">
      <w:pPr>
        <w:tabs>
          <w:tab w:val="left" w:pos="567"/>
        </w:tabs>
        <w:ind w:left="567" w:hanging="567"/>
        <w:rPr>
          <w:sz w:val="22"/>
          <w:szCs w:val="22"/>
        </w:rPr>
      </w:pPr>
      <w:r w:rsidRPr="00470EA3">
        <w:rPr>
          <w:sz w:val="22"/>
          <w:szCs w:val="22"/>
        </w:rPr>
        <w:t xml:space="preserve">Ūminis ir lėtinis inkstų nepakankamumas. </w:t>
      </w:r>
    </w:p>
    <w:p w:rsidR="00032D0A" w:rsidRDefault="00032D0A" w:rsidP="00032D0A">
      <w:pPr>
        <w:tabs>
          <w:tab w:val="left" w:pos="567"/>
        </w:tabs>
        <w:ind w:left="567" w:hanging="567"/>
        <w:rPr>
          <w:sz w:val="22"/>
          <w:szCs w:val="22"/>
        </w:rPr>
      </w:pPr>
      <w:r w:rsidRPr="00470EA3">
        <w:rPr>
          <w:sz w:val="22"/>
          <w:szCs w:val="22"/>
        </w:rPr>
        <w:t xml:space="preserve">Adisono liga. </w:t>
      </w:r>
    </w:p>
    <w:p w:rsidR="00032D0A" w:rsidRDefault="00032D0A" w:rsidP="00032D0A">
      <w:pPr>
        <w:tabs>
          <w:tab w:val="left" w:pos="567"/>
        </w:tabs>
        <w:ind w:left="567" w:hanging="567"/>
        <w:rPr>
          <w:sz w:val="22"/>
          <w:szCs w:val="22"/>
        </w:rPr>
      </w:pPr>
      <w:r w:rsidRPr="00470EA3">
        <w:rPr>
          <w:sz w:val="22"/>
          <w:szCs w:val="22"/>
        </w:rPr>
        <w:t xml:space="preserve">Hiperkaliemija. </w:t>
      </w:r>
    </w:p>
    <w:p w:rsidR="00032D0A" w:rsidRDefault="00032D0A" w:rsidP="00032D0A">
      <w:pPr>
        <w:tabs>
          <w:tab w:val="left" w:pos="567"/>
        </w:tabs>
        <w:ind w:left="567" w:hanging="567"/>
        <w:rPr>
          <w:sz w:val="22"/>
          <w:szCs w:val="22"/>
        </w:rPr>
      </w:pPr>
      <w:r w:rsidRPr="00470EA3">
        <w:rPr>
          <w:sz w:val="22"/>
          <w:szCs w:val="22"/>
        </w:rPr>
        <w:t xml:space="preserve">Kalį sulaikančių diuretikų vartojimas. </w:t>
      </w:r>
    </w:p>
    <w:p w:rsidR="00032D0A" w:rsidRDefault="00032D0A" w:rsidP="00032D0A">
      <w:pPr>
        <w:tabs>
          <w:tab w:val="left" w:pos="567"/>
        </w:tabs>
        <w:ind w:left="567" w:hanging="567"/>
        <w:rPr>
          <w:sz w:val="22"/>
          <w:szCs w:val="22"/>
        </w:rPr>
      </w:pPr>
      <w:r w:rsidRPr="00470EA3">
        <w:rPr>
          <w:sz w:val="22"/>
          <w:szCs w:val="22"/>
        </w:rPr>
        <w:t xml:space="preserve">Atrioventrikulinė III laipsnio blokada. </w:t>
      </w:r>
    </w:p>
    <w:p w:rsidR="00032D0A" w:rsidRPr="00470EA3" w:rsidRDefault="00032D0A" w:rsidP="00032D0A">
      <w:pPr>
        <w:tabs>
          <w:tab w:val="left" w:pos="567"/>
        </w:tabs>
        <w:ind w:left="567" w:hanging="567"/>
        <w:rPr>
          <w:sz w:val="22"/>
          <w:szCs w:val="22"/>
        </w:rPr>
      </w:pPr>
      <w:r w:rsidRPr="00470EA3">
        <w:rPr>
          <w:sz w:val="22"/>
          <w:szCs w:val="22"/>
        </w:rPr>
        <w:t>Kardiogeninis šokas (kraujospūdis</w:t>
      </w:r>
      <w:r>
        <w:rPr>
          <w:sz w:val="22"/>
          <w:szCs w:val="22"/>
        </w:rPr>
        <w:t xml:space="preserve"> </w:t>
      </w:r>
      <w:r w:rsidRPr="00470EA3">
        <w:rPr>
          <w:sz w:val="22"/>
          <w:szCs w:val="22"/>
        </w:rPr>
        <w:t>mažesnis negu 90</w:t>
      </w:r>
      <w:r>
        <w:rPr>
          <w:sz w:val="22"/>
          <w:szCs w:val="22"/>
        </w:rPr>
        <w:t> </w:t>
      </w:r>
      <w:r w:rsidRPr="00470EA3">
        <w:rPr>
          <w:sz w:val="22"/>
          <w:szCs w:val="22"/>
        </w:rPr>
        <w:t>mmHg).</w:t>
      </w:r>
    </w:p>
    <w:p w:rsidR="00032D0A" w:rsidRPr="00470EA3" w:rsidRDefault="00032D0A" w:rsidP="00032D0A">
      <w:pPr>
        <w:tabs>
          <w:tab w:val="left" w:pos="567"/>
        </w:tabs>
        <w:ind w:left="567" w:hanging="567"/>
        <w:rPr>
          <w:b/>
          <w:sz w:val="22"/>
          <w:szCs w:val="22"/>
        </w:rPr>
      </w:pPr>
    </w:p>
    <w:p w:rsidR="00032D0A" w:rsidRPr="00470EA3" w:rsidRDefault="00032D0A" w:rsidP="00032D0A">
      <w:pPr>
        <w:numPr>
          <w:ilvl w:val="1"/>
          <w:numId w:val="4"/>
        </w:numPr>
        <w:rPr>
          <w:b/>
          <w:sz w:val="22"/>
          <w:szCs w:val="22"/>
        </w:rPr>
      </w:pPr>
      <w:r w:rsidRPr="00470EA3">
        <w:rPr>
          <w:b/>
          <w:sz w:val="22"/>
          <w:szCs w:val="22"/>
        </w:rPr>
        <w:t>Specialūs įspėjimai ir atsargumo priemonės</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sz w:val="22"/>
          <w:szCs w:val="22"/>
        </w:rPr>
      </w:pPr>
      <w:r w:rsidRPr="00470EA3">
        <w:rPr>
          <w:sz w:val="22"/>
          <w:szCs w:val="22"/>
        </w:rPr>
        <w:t xml:space="preserve">Pacientams, sergantiems ligomis, dėl kurių kraujyje padaugėja kalio, </w:t>
      </w:r>
      <w:r>
        <w:rPr>
          <w:sz w:val="22"/>
          <w:szCs w:val="22"/>
        </w:rPr>
        <w:t xml:space="preserve">vaistinio </w:t>
      </w:r>
      <w:r w:rsidRPr="00470EA3">
        <w:rPr>
          <w:sz w:val="22"/>
          <w:szCs w:val="22"/>
        </w:rPr>
        <w:t>preparato būtina skirti atsargiai ir reguliariai kontroliuoti jonų koncentraciją kraujyje.</w:t>
      </w:r>
    </w:p>
    <w:p w:rsidR="00032D0A" w:rsidRPr="00470EA3" w:rsidRDefault="00032D0A" w:rsidP="00032D0A">
      <w:pPr>
        <w:tabs>
          <w:tab w:val="left" w:pos="567"/>
        </w:tabs>
        <w:rPr>
          <w:sz w:val="22"/>
          <w:szCs w:val="22"/>
        </w:rPr>
      </w:pPr>
    </w:p>
    <w:p w:rsidR="00032D0A" w:rsidRPr="00470EA3" w:rsidRDefault="00032D0A" w:rsidP="00032D0A">
      <w:pPr>
        <w:numPr>
          <w:ilvl w:val="1"/>
          <w:numId w:val="4"/>
        </w:numPr>
        <w:rPr>
          <w:b/>
          <w:sz w:val="22"/>
          <w:szCs w:val="22"/>
        </w:rPr>
      </w:pPr>
      <w:r w:rsidRPr="00470EA3">
        <w:rPr>
          <w:b/>
          <w:sz w:val="22"/>
          <w:szCs w:val="22"/>
        </w:rPr>
        <w:t>Sąveika su kitais vaistiniais preparatais ir kitokia sąveika</w:t>
      </w:r>
    </w:p>
    <w:p w:rsidR="00032D0A" w:rsidRPr="00470EA3" w:rsidRDefault="00032D0A" w:rsidP="00032D0A">
      <w:pPr>
        <w:rPr>
          <w:b/>
          <w:sz w:val="22"/>
          <w:szCs w:val="22"/>
        </w:rPr>
      </w:pPr>
    </w:p>
    <w:p w:rsidR="00032D0A" w:rsidRPr="00470EA3" w:rsidRDefault="00032D0A" w:rsidP="00032D0A">
      <w:pPr>
        <w:tabs>
          <w:tab w:val="left" w:pos="567"/>
        </w:tabs>
        <w:rPr>
          <w:sz w:val="22"/>
          <w:szCs w:val="22"/>
        </w:rPr>
      </w:pPr>
      <w:r w:rsidRPr="00470EA3">
        <w:rPr>
          <w:sz w:val="22"/>
          <w:szCs w:val="22"/>
        </w:rPr>
        <w:t>Vaist</w:t>
      </w:r>
      <w:r>
        <w:rPr>
          <w:sz w:val="22"/>
          <w:szCs w:val="22"/>
        </w:rPr>
        <w:t>inis preparatas</w:t>
      </w:r>
      <w:r w:rsidRPr="00470EA3">
        <w:rPr>
          <w:sz w:val="22"/>
          <w:szCs w:val="22"/>
        </w:rPr>
        <w:t xml:space="preserve"> slopina geriamųjų tetraciklinų, geležies druskų ir natrio fluorido rezorbciją. Tarp minėtų vaist</w:t>
      </w:r>
      <w:r>
        <w:rPr>
          <w:sz w:val="22"/>
          <w:szCs w:val="22"/>
        </w:rPr>
        <w:t>inių preparatų</w:t>
      </w:r>
      <w:r w:rsidRPr="00470EA3">
        <w:rPr>
          <w:sz w:val="22"/>
          <w:szCs w:val="22"/>
        </w:rPr>
        <w:t xml:space="preserve"> ir </w:t>
      </w:r>
      <w:r>
        <w:rPr>
          <w:sz w:val="22"/>
          <w:szCs w:val="22"/>
        </w:rPr>
        <w:t>PANANGIN</w:t>
      </w:r>
      <w:r w:rsidRPr="00470EA3">
        <w:rPr>
          <w:sz w:val="22"/>
          <w:szCs w:val="22"/>
        </w:rPr>
        <w:t xml:space="preserve"> vartojimo būtina trijų valandų pertrauka.</w:t>
      </w:r>
    </w:p>
    <w:p w:rsidR="00032D0A" w:rsidRPr="00470EA3" w:rsidRDefault="00032D0A" w:rsidP="00032D0A">
      <w:pPr>
        <w:tabs>
          <w:tab w:val="left" w:pos="567"/>
        </w:tabs>
        <w:rPr>
          <w:sz w:val="22"/>
          <w:szCs w:val="22"/>
        </w:rPr>
      </w:pPr>
      <w:r>
        <w:rPr>
          <w:sz w:val="22"/>
          <w:szCs w:val="22"/>
        </w:rPr>
        <w:t>PANANGIN</w:t>
      </w:r>
      <w:r w:rsidRPr="00470EA3">
        <w:rPr>
          <w:sz w:val="22"/>
          <w:szCs w:val="22"/>
        </w:rPr>
        <w:t xml:space="preserve"> skiriant kartu su AKFI ir/ar  kalį sulaikančiais diuretikais, gali atsirasti hiperkaliemija. </w:t>
      </w:r>
    </w:p>
    <w:p w:rsidR="00032D0A" w:rsidRPr="00470EA3" w:rsidRDefault="00032D0A" w:rsidP="00032D0A">
      <w:pPr>
        <w:tabs>
          <w:tab w:val="left" w:pos="567"/>
        </w:tabs>
        <w:rPr>
          <w:b/>
          <w:sz w:val="22"/>
          <w:szCs w:val="22"/>
        </w:rPr>
      </w:pPr>
    </w:p>
    <w:p w:rsidR="00032D0A" w:rsidRPr="00470EA3" w:rsidRDefault="00032D0A" w:rsidP="00032D0A">
      <w:pPr>
        <w:numPr>
          <w:ilvl w:val="1"/>
          <w:numId w:val="1"/>
        </w:numPr>
        <w:rPr>
          <w:b/>
          <w:sz w:val="22"/>
          <w:szCs w:val="22"/>
        </w:rPr>
      </w:pPr>
      <w:r>
        <w:rPr>
          <w:b/>
          <w:sz w:val="22"/>
          <w:szCs w:val="22"/>
        </w:rPr>
        <w:t>Vaisingumas, n</w:t>
      </w:r>
      <w:r w:rsidRPr="00470EA3">
        <w:rPr>
          <w:b/>
          <w:sz w:val="22"/>
          <w:szCs w:val="22"/>
        </w:rPr>
        <w:t>ėštumo ir žindymo laikotarpis</w:t>
      </w:r>
    </w:p>
    <w:p w:rsidR="00032D0A" w:rsidRDefault="00032D0A" w:rsidP="00032D0A">
      <w:pPr>
        <w:tabs>
          <w:tab w:val="left" w:pos="567"/>
        </w:tabs>
        <w:rPr>
          <w:b/>
          <w:sz w:val="22"/>
          <w:szCs w:val="22"/>
        </w:rPr>
      </w:pPr>
    </w:p>
    <w:p w:rsidR="00032D0A" w:rsidRPr="007E5A6B" w:rsidRDefault="00032D0A" w:rsidP="00032D0A">
      <w:pPr>
        <w:tabs>
          <w:tab w:val="left" w:pos="567"/>
        </w:tabs>
        <w:rPr>
          <w:sz w:val="22"/>
          <w:szCs w:val="22"/>
          <w:u w:val="single"/>
        </w:rPr>
      </w:pPr>
      <w:r w:rsidRPr="007E5A6B">
        <w:rPr>
          <w:sz w:val="22"/>
          <w:szCs w:val="22"/>
          <w:u w:val="single"/>
        </w:rPr>
        <w:t>Nėštumas ir žindymas</w:t>
      </w:r>
    </w:p>
    <w:p w:rsidR="00032D0A" w:rsidRDefault="00032D0A" w:rsidP="00032D0A">
      <w:pPr>
        <w:tabs>
          <w:tab w:val="left" w:pos="567"/>
        </w:tabs>
        <w:rPr>
          <w:iCs/>
          <w:sz w:val="22"/>
          <w:szCs w:val="22"/>
        </w:rPr>
      </w:pPr>
      <w:r w:rsidRPr="00470EA3">
        <w:rPr>
          <w:iCs/>
          <w:sz w:val="22"/>
          <w:szCs w:val="22"/>
        </w:rPr>
        <w:t>Ar</w:t>
      </w:r>
      <w:r w:rsidRPr="00470EA3">
        <w:rPr>
          <w:sz w:val="22"/>
          <w:szCs w:val="22"/>
        </w:rPr>
        <w:t xml:space="preserve"> </w:t>
      </w:r>
      <w:r>
        <w:rPr>
          <w:sz w:val="22"/>
          <w:szCs w:val="22"/>
        </w:rPr>
        <w:t>PANANGIN</w:t>
      </w:r>
      <w:r w:rsidRPr="00470EA3">
        <w:rPr>
          <w:iCs/>
          <w:sz w:val="22"/>
          <w:szCs w:val="22"/>
        </w:rPr>
        <w:t xml:space="preserve">, vartojamas nėštumo ir žindymo laikotarpiu, yra saugus ir veiksmingas, duomenų nėra. </w:t>
      </w:r>
    </w:p>
    <w:p w:rsidR="00032D0A" w:rsidRDefault="00032D0A" w:rsidP="00032D0A">
      <w:pPr>
        <w:tabs>
          <w:tab w:val="left" w:pos="567"/>
        </w:tabs>
        <w:rPr>
          <w:iCs/>
          <w:sz w:val="22"/>
          <w:szCs w:val="22"/>
        </w:rPr>
      </w:pPr>
    </w:p>
    <w:p w:rsidR="00032D0A" w:rsidRPr="007E5A6B" w:rsidRDefault="00032D0A" w:rsidP="00032D0A">
      <w:pPr>
        <w:tabs>
          <w:tab w:val="left" w:pos="567"/>
        </w:tabs>
        <w:rPr>
          <w:iCs/>
          <w:sz w:val="22"/>
          <w:szCs w:val="22"/>
          <w:u w:val="single"/>
        </w:rPr>
      </w:pPr>
      <w:r w:rsidRPr="007E5A6B">
        <w:rPr>
          <w:iCs/>
          <w:sz w:val="22"/>
          <w:szCs w:val="22"/>
          <w:u w:val="single"/>
        </w:rPr>
        <w:t>Vaisingumas</w:t>
      </w:r>
    </w:p>
    <w:p w:rsidR="00032D0A" w:rsidRDefault="00032D0A" w:rsidP="00032D0A">
      <w:pPr>
        <w:tabs>
          <w:tab w:val="left" w:pos="567"/>
        </w:tabs>
        <w:rPr>
          <w:sz w:val="22"/>
          <w:szCs w:val="22"/>
        </w:rPr>
      </w:pPr>
      <w:r>
        <w:rPr>
          <w:sz w:val="22"/>
          <w:szCs w:val="22"/>
        </w:rPr>
        <w:t>Neturima duomenų apie kokį nors kenksmingą PANANGIN poveikį vaisingumui.</w:t>
      </w:r>
    </w:p>
    <w:p w:rsidR="00032D0A" w:rsidRPr="00470EA3" w:rsidRDefault="00032D0A" w:rsidP="00032D0A">
      <w:pPr>
        <w:tabs>
          <w:tab w:val="left" w:pos="567"/>
        </w:tabs>
        <w:rPr>
          <w:sz w:val="22"/>
          <w:szCs w:val="22"/>
        </w:rPr>
      </w:pPr>
    </w:p>
    <w:p w:rsidR="00032D0A" w:rsidRPr="00470EA3" w:rsidRDefault="00032D0A" w:rsidP="00032D0A">
      <w:pPr>
        <w:numPr>
          <w:ilvl w:val="1"/>
          <w:numId w:val="1"/>
        </w:numPr>
        <w:rPr>
          <w:b/>
          <w:sz w:val="22"/>
          <w:szCs w:val="22"/>
        </w:rPr>
      </w:pPr>
      <w:r w:rsidRPr="00470EA3">
        <w:rPr>
          <w:b/>
          <w:sz w:val="22"/>
          <w:szCs w:val="22"/>
        </w:rPr>
        <w:t>Poveikis gebėjimui vairuoti ir valdyti mechanizmus</w:t>
      </w:r>
    </w:p>
    <w:p w:rsidR="00032D0A" w:rsidRPr="00470EA3" w:rsidRDefault="00032D0A" w:rsidP="00032D0A">
      <w:pPr>
        <w:tabs>
          <w:tab w:val="left" w:pos="567"/>
        </w:tabs>
        <w:rPr>
          <w:bCs/>
          <w:sz w:val="22"/>
          <w:szCs w:val="22"/>
        </w:rPr>
      </w:pPr>
    </w:p>
    <w:p w:rsidR="00032D0A" w:rsidRPr="00470EA3" w:rsidRDefault="00032D0A" w:rsidP="00032D0A">
      <w:pPr>
        <w:tabs>
          <w:tab w:val="left" w:pos="567"/>
        </w:tabs>
        <w:rPr>
          <w:sz w:val="22"/>
          <w:szCs w:val="22"/>
        </w:rPr>
      </w:pPr>
      <w:r w:rsidRPr="00470EA3">
        <w:rPr>
          <w:sz w:val="22"/>
          <w:szCs w:val="22"/>
        </w:rPr>
        <w:t xml:space="preserve">Ar </w:t>
      </w:r>
      <w:r>
        <w:rPr>
          <w:sz w:val="22"/>
          <w:szCs w:val="22"/>
        </w:rPr>
        <w:t>PANANGIN</w:t>
      </w:r>
      <w:r w:rsidRPr="00470EA3">
        <w:rPr>
          <w:sz w:val="22"/>
          <w:szCs w:val="22"/>
        </w:rPr>
        <w:t xml:space="preserve"> veikia gebėjimą vairuoti arba valdyti mechanizmus, nežinoma. Remiantis kelerių metų patirtimi, galima teigti, kad vartojantiems </w:t>
      </w:r>
      <w:r>
        <w:rPr>
          <w:sz w:val="22"/>
          <w:szCs w:val="22"/>
        </w:rPr>
        <w:t>PANANGIN</w:t>
      </w:r>
      <w:r w:rsidRPr="00470EA3">
        <w:rPr>
          <w:sz w:val="22"/>
          <w:szCs w:val="22"/>
        </w:rPr>
        <w:t xml:space="preserve"> pacientams, jokios specialios priemonės vairuojant arba valdant mechanizmus nereikalingos. </w:t>
      </w:r>
    </w:p>
    <w:p w:rsidR="00032D0A" w:rsidRPr="00470EA3" w:rsidRDefault="00032D0A" w:rsidP="00032D0A">
      <w:pPr>
        <w:tabs>
          <w:tab w:val="left" w:pos="567"/>
        </w:tabs>
        <w:rPr>
          <w:sz w:val="22"/>
          <w:szCs w:val="22"/>
        </w:rPr>
      </w:pPr>
    </w:p>
    <w:p w:rsidR="00032D0A" w:rsidRPr="00470EA3" w:rsidRDefault="00032D0A" w:rsidP="00032D0A">
      <w:pPr>
        <w:tabs>
          <w:tab w:val="left" w:pos="567"/>
        </w:tabs>
        <w:rPr>
          <w:b/>
          <w:sz w:val="22"/>
          <w:szCs w:val="22"/>
        </w:rPr>
      </w:pPr>
      <w:r w:rsidRPr="00470EA3">
        <w:rPr>
          <w:b/>
          <w:sz w:val="22"/>
          <w:szCs w:val="22"/>
        </w:rPr>
        <w:t>4.8</w:t>
      </w:r>
      <w:r w:rsidRPr="00470EA3">
        <w:rPr>
          <w:b/>
          <w:sz w:val="22"/>
          <w:szCs w:val="22"/>
        </w:rPr>
        <w:tab/>
        <w:t>Nepageidaujamas poveikis</w:t>
      </w:r>
    </w:p>
    <w:p w:rsidR="00032D0A" w:rsidRDefault="00032D0A" w:rsidP="00032D0A">
      <w:pPr>
        <w:tabs>
          <w:tab w:val="left" w:pos="567"/>
        </w:tabs>
        <w:rPr>
          <w:sz w:val="22"/>
          <w:szCs w:val="22"/>
        </w:rPr>
      </w:pPr>
    </w:p>
    <w:p w:rsidR="00032D0A" w:rsidRPr="00CF0C3A" w:rsidRDefault="00032D0A" w:rsidP="00032D0A">
      <w:pPr>
        <w:tabs>
          <w:tab w:val="left" w:pos="567"/>
        </w:tabs>
        <w:rPr>
          <w:sz w:val="22"/>
          <w:szCs w:val="22"/>
        </w:rPr>
      </w:pPr>
      <w:r w:rsidRPr="00CF0C3A">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032D0A" w:rsidRPr="00470EA3" w:rsidRDefault="00032D0A" w:rsidP="00032D0A">
      <w:pPr>
        <w:tabs>
          <w:tab w:val="left" w:pos="567"/>
        </w:tabs>
        <w:rPr>
          <w:sz w:val="22"/>
          <w:szCs w:val="22"/>
          <w:u w:val="single"/>
        </w:rPr>
      </w:pPr>
    </w:p>
    <w:p w:rsidR="00032D0A" w:rsidRDefault="00032D0A" w:rsidP="00032D0A">
      <w:pPr>
        <w:tabs>
          <w:tab w:val="left" w:pos="567"/>
        </w:tabs>
        <w:rPr>
          <w:sz w:val="22"/>
          <w:szCs w:val="22"/>
        </w:rPr>
      </w:pPr>
      <w:r w:rsidRPr="00CF0C3A">
        <w:rPr>
          <w:rFonts w:eastAsia="SimSun"/>
          <w:kern w:val="1"/>
          <w:sz w:val="22"/>
          <w:szCs w:val="22"/>
          <w:u w:val="single"/>
        </w:rPr>
        <w:t>Virškinimo trakto sutrikimai</w:t>
      </w:r>
      <w:r w:rsidRPr="00470EA3">
        <w:rPr>
          <w:sz w:val="22"/>
          <w:szCs w:val="22"/>
        </w:rPr>
        <w:t xml:space="preserve"> </w:t>
      </w:r>
    </w:p>
    <w:p w:rsidR="00032D0A" w:rsidRPr="00470EA3" w:rsidRDefault="00032D0A" w:rsidP="00032D0A">
      <w:pPr>
        <w:tabs>
          <w:tab w:val="left" w:pos="567"/>
        </w:tabs>
        <w:rPr>
          <w:sz w:val="22"/>
          <w:szCs w:val="22"/>
        </w:rPr>
      </w:pPr>
      <w:r w:rsidRPr="00577C7C">
        <w:rPr>
          <w:rFonts w:eastAsia="SimSun"/>
          <w:i/>
          <w:kern w:val="1"/>
          <w:sz w:val="22"/>
          <w:szCs w:val="22"/>
        </w:rPr>
        <w:t>Dažnis nežinomas</w:t>
      </w:r>
      <w:r>
        <w:rPr>
          <w:rFonts w:eastAsia="SimSun"/>
          <w:i/>
          <w:kern w:val="1"/>
          <w:sz w:val="22"/>
          <w:szCs w:val="22"/>
        </w:rPr>
        <w:t xml:space="preserve">.  </w:t>
      </w:r>
      <w:r w:rsidRPr="00470EA3">
        <w:rPr>
          <w:sz w:val="22"/>
          <w:szCs w:val="22"/>
        </w:rPr>
        <w:t xml:space="preserve">Nuo didelių dozių gali padažnėti tuštinimasis. </w:t>
      </w:r>
    </w:p>
    <w:p w:rsidR="00032D0A" w:rsidRDefault="00032D0A" w:rsidP="00032D0A">
      <w:pPr>
        <w:tabs>
          <w:tab w:val="left" w:pos="567"/>
        </w:tabs>
        <w:autoSpaceDE w:val="0"/>
        <w:autoSpaceDN w:val="0"/>
        <w:adjustRightInd w:val="0"/>
        <w:spacing w:line="260" w:lineRule="exact"/>
        <w:jc w:val="both"/>
        <w:rPr>
          <w:noProof/>
          <w:snapToGrid w:val="0"/>
          <w:sz w:val="22"/>
          <w:u w:val="single"/>
          <w:lang w:eastAsia="en-US"/>
        </w:rPr>
      </w:pPr>
    </w:p>
    <w:p w:rsidR="00032D0A" w:rsidRPr="000238C3" w:rsidRDefault="00032D0A" w:rsidP="00032D0A">
      <w:pPr>
        <w:tabs>
          <w:tab w:val="left" w:pos="567"/>
        </w:tabs>
        <w:autoSpaceDE w:val="0"/>
        <w:autoSpaceDN w:val="0"/>
        <w:adjustRightInd w:val="0"/>
        <w:spacing w:line="260" w:lineRule="exact"/>
        <w:jc w:val="both"/>
        <w:rPr>
          <w:snapToGrid w:val="0"/>
          <w:sz w:val="22"/>
          <w:u w:val="single"/>
          <w:lang w:eastAsia="en-US"/>
        </w:rPr>
      </w:pPr>
      <w:r w:rsidRPr="000238C3">
        <w:rPr>
          <w:noProof/>
          <w:snapToGrid w:val="0"/>
          <w:sz w:val="22"/>
          <w:u w:val="single"/>
          <w:lang w:eastAsia="en-US"/>
        </w:rPr>
        <w:t>Pranešimas apie įtariamas nepageidaujamas reakcijas</w:t>
      </w:r>
    </w:p>
    <w:p w:rsidR="00B454D0" w:rsidRPr="00B454D0" w:rsidRDefault="00B454D0" w:rsidP="00B454D0">
      <w:pPr>
        <w:tabs>
          <w:tab w:val="left" w:pos="567"/>
        </w:tabs>
        <w:autoSpaceDE w:val="0"/>
        <w:autoSpaceDN w:val="0"/>
        <w:adjustRightInd w:val="0"/>
        <w:spacing w:line="260" w:lineRule="exact"/>
        <w:jc w:val="both"/>
        <w:rPr>
          <w:noProof/>
          <w:snapToGrid w:val="0"/>
          <w:sz w:val="22"/>
          <w:lang w:eastAsia="en-US"/>
        </w:rPr>
      </w:pPr>
      <w:r w:rsidRPr="00B454D0">
        <w:rPr>
          <w:noProof/>
          <w:snapToGrid w:val="0"/>
          <w:sz w:val="22"/>
          <w:lang w:eastAsia="en-US"/>
        </w:rPr>
        <w:t>Svarbu pranešti apie įtariamas nepageidaujamas reakcijas, pastebėtas po vaistinio preparato registracijos, nes tai leidžia nuolat stebėti vaistinio preparato naudos ir rizikos santykį.</w:t>
      </w:r>
      <w:r w:rsidRPr="00B454D0">
        <w:rPr>
          <w:snapToGrid w:val="0"/>
          <w:sz w:val="22"/>
          <w:lang w:eastAsia="en-US"/>
        </w:rPr>
        <w:t xml:space="preserve"> </w:t>
      </w:r>
      <w:r w:rsidRPr="00B454D0">
        <w:rPr>
          <w:noProof/>
          <w:snapToGrid w:val="0"/>
          <w:sz w:val="22"/>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B454D0">
          <w:rPr>
            <w:noProof/>
            <w:snapToGrid w:val="0"/>
            <w:color w:val="0000FF"/>
            <w:sz w:val="22"/>
            <w:u w:val="single"/>
            <w:lang w:eastAsia="en-US"/>
          </w:rPr>
          <w:t>https://vapris.vvkt.lt/vvkt-web/public/nrvSpecialist</w:t>
        </w:r>
      </w:hyperlink>
      <w:r w:rsidRPr="00B454D0">
        <w:rPr>
          <w:noProof/>
          <w:snapToGrid w:val="0"/>
          <w:sz w:val="22"/>
          <w:lang w:eastAsia="en-US"/>
        </w:rPr>
        <w:t xml:space="preserve"> arba užpildę Sveikatos priežiūros ar farmacijos specialisto pranešimo apie įtariamą nepageidaujamą reakciją (ĮNR) formą, kuri skelbiama </w:t>
      </w:r>
      <w:hyperlink r:id="rId8" w:history="1">
        <w:r w:rsidRPr="00B454D0">
          <w:rPr>
            <w:noProof/>
            <w:snapToGrid w:val="0"/>
            <w:color w:val="0000FF"/>
            <w:sz w:val="22"/>
            <w:u w:val="single"/>
            <w:lang w:eastAsia="en-US"/>
          </w:rPr>
          <w:t>https://www.vvkt.lt/index.php?1399030386</w:t>
        </w:r>
      </w:hyperlink>
      <w:r w:rsidRPr="00B454D0">
        <w:rPr>
          <w:noProof/>
          <w:snapToGrid w:val="0"/>
          <w:sz w:val="22"/>
          <w:lang w:eastAsia="en-US"/>
        </w:rPr>
        <w:t>, ir atsiųsti elektroniniu paštu (adresu NepageidaujamaR@vvkt.lt).</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t>4.9</w:t>
      </w:r>
      <w:r w:rsidRPr="00470EA3">
        <w:rPr>
          <w:b/>
          <w:sz w:val="22"/>
          <w:szCs w:val="22"/>
        </w:rPr>
        <w:tab/>
        <w:t>Perdozavimas</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 xml:space="preserve">Perdozavimo iki šiol nepastebėta. Jei jis pasireikštų, galimi hiperkaliemijos ir hipermagnemijos simptomai. </w:t>
      </w:r>
    </w:p>
    <w:p w:rsidR="00032D0A" w:rsidRDefault="00032D0A" w:rsidP="00032D0A">
      <w:pPr>
        <w:tabs>
          <w:tab w:val="left" w:pos="567"/>
        </w:tabs>
        <w:rPr>
          <w:b/>
          <w:bCs/>
          <w:sz w:val="22"/>
          <w:szCs w:val="22"/>
        </w:rPr>
      </w:pPr>
    </w:p>
    <w:p w:rsidR="00032D0A" w:rsidRPr="00470EA3" w:rsidRDefault="00032D0A" w:rsidP="00032D0A">
      <w:pPr>
        <w:tabs>
          <w:tab w:val="left" w:pos="567"/>
        </w:tabs>
        <w:rPr>
          <w:sz w:val="22"/>
          <w:szCs w:val="22"/>
        </w:rPr>
      </w:pPr>
      <w:r w:rsidRPr="00470EA3">
        <w:rPr>
          <w:b/>
          <w:bCs/>
          <w:sz w:val="22"/>
          <w:szCs w:val="22"/>
        </w:rPr>
        <w:t xml:space="preserve">Hiperkaliemijos simptomai: </w:t>
      </w:r>
      <w:r w:rsidRPr="00470EA3">
        <w:rPr>
          <w:sz w:val="22"/>
          <w:szCs w:val="22"/>
        </w:rPr>
        <w:t>bendras silpnumas, parestezija, bradikardija, paralyžius. Ypač didelė kalio koncentracija kraujo plazmoje gali sukelti mirtį dėl širdies veiklos slopinimo, aritmijų ar širdies sustojimo.</w:t>
      </w:r>
    </w:p>
    <w:p w:rsidR="00032D0A" w:rsidRDefault="00032D0A" w:rsidP="00032D0A">
      <w:pPr>
        <w:tabs>
          <w:tab w:val="left" w:pos="567"/>
        </w:tabs>
        <w:rPr>
          <w:b/>
          <w:bCs/>
          <w:sz w:val="22"/>
          <w:szCs w:val="22"/>
        </w:rPr>
      </w:pPr>
    </w:p>
    <w:p w:rsidR="00032D0A" w:rsidRPr="00470EA3" w:rsidRDefault="00032D0A" w:rsidP="00032D0A">
      <w:pPr>
        <w:tabs>
          <w:tab w:val="left" w:pos="567"/>
        </w:tabs>
        <w:rPr>
          <w:sz w:val="22"/>
          <w:szCs w:val="22"/>
        </w:rPr>
      </w:pPr>
      <w:r w:rsidRPr="00470EA3">
        <w:rPr>
          <w:b/>
          <w:bCs/>
          <w:sz w:val="22"/>
          <w:szCs w:val="22"/>
        </w:rPr>
        <w:t>Hipermagnemijos simptomai:</w:t>
      </w:r>
      <w:r w:rsidRPr="00470EA3">
        <w:rPr>
          <w:sz w:val="22"/>
          <w:szCs w:val="22"/>
        </w:rPr>
        <w:t xml:space="preserve"> pirmieji apsinuodijimo magniu požymiai: pykinimas, vėmimas, mieguistumas, hipotenzija, bradikardija, silpnumas. Dėl ypatingai didelės magnio koncentracijos kraujo plazmoje gali atsirasti hiporefleksija, raumenų paralyžius, sustoti širdis ir kvėpavimas.</w:t>
      </w:r>
    </w:p>
    <w:p w:rsidR="00032D0A" w:rsidRPr="00470EA3" w:rsidRDefault="00032D0A" w:rsidP="00032D0A">
      <w:pPr>
        <w:tabs>
          <w:tab w:val="left" w:pos="567"/>
        </w:tabs>
        <w:rPr>
          <w:sz w:val="22"/>
          <w:szCs w:val="22"/>
        </w:rPr>
      </w:pPr>
      <w:r w:rsidRPr="00470EA3">
        <w:rPr>
          <w:sz w:val="22"/>
          <w:szCs w:val="22"/>
        </w:rPr>
        <w:t xml:space="preserve">Perdozavimo atveju reikia nutraukti </w:t>
      </w:r>
      <w:r>
        <w:rPr>
          <w:sz w:val="22"/>
          <w:szCs w:val="22"/>
        </w:rPr>
        <w:t>PANANGIN</w:t>
      </w:r>
      <w:r w:rsidRPr="00470EA3">
        <w:rPr>
          <w:sz w:val="22"/>
          <w:szCs w:val="22"/>
        </w:rPr>
        <w:t xml:space="preserve"> vartojimą ir gydyti simptominėmis priemonėmis (į veną leisti 100 mg/min. kalcio chlorido, jei būtina – daryti dializę).</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lastRenderedPageBreak/>
        <w:t>5.</w:t>
      </w:r>
      <w:r w:rsidRPr="00470EA3">
        <w:rPr>
          <w:b/>
          <w:sz w:val="22"/>
          <w:szCs w:val="22"/>
        </w:rPr>
        <w:tab/>
        <w:t>FARMAKOLOGINĖS SAVYBĖS</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t xml:space="preserve">5.1 Farmakodinaminės savybės     </w:t>
      </w:r>
    </w:p>
    <w:p w:rsidR="00032D0A" w:rsidRDefault="00032D0A" w:rsidP="00032D0A">
      <w:pPr>
        <w:rPr>
          <w:sz w:val="22"/>
          <w:szCs w:val="22"/>
        </w:rPr>
      </w:pPr>
    </w:p>
    <w:p w:rsidR="00032D0A" w:rsidRPr="00470EA3" w:rsidRDefault="00032D0A" w:rsidP="00032D0A">
      <w:pPr>
        <w:rPr>
          <w:bCs/>
          <w:sz w:val="22"/>
          <w:szCs w:val="22"/>
        </w:rPr>
      </w:pPr>
      <w:r w:rsidRPr="00470EA3">
        <w:rPr>
          <w:sz w:val="22"/>
          <w:szCs w:val="22"/>
        </w:rPr>
        <w:t xml:space="preserve">Farmakoterapinė grupė – mineralinės medžiagos, </w:t>
      </w:r>
      <w:r>
        <w:rPr>
          <w:sz w:val="22"/>
          <w:szCs w:val="22"/>
        </w:rPr>
        <w:t xml:space="preserve">kalio </w:t>
      </w:r>
      <w:r w:rsidRPr="00470EA3">
        <w:rPr>
          <w:sz w:val="22"/>
          <w:szCs w:val="22"/>
        </w:rPr>
        <w:t xml:space="preserve">deriniai, </w:t>
      </w:r>
      <w:r w:rsidRPr="00470EA3">
        <w:rPr>
          <w:bCs/>
          <w:sz w:val="22"/>
          <w:szCs w:val="22"/>
        </w:rPr>
        <w:t>ATC kodas: A 12B A30.</w:t>
      </w:r>
    </w:p>
    <w:p w:rsidR="00032D0A"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Magnis ir kalis yra svarbūs intraląsteliniai katijonai. Jie svarbūs daugelio fermentų veiklai, makromolekulių jungimuisi su ląstelės elementais, raumenų susitraukimo ląsteliniams  mechanizmams. Miokardo gebėjimas susitraukti priklauso nuo ląstelės viduje ir išorėje esančių K</w:t>
      </w:r>
      <w:r w:rsidRPr="00470EA3">
        <w:rPr>
          <w:sz w:val="22"/>
          <w:szCs w:val="22"/>
          <w:vertAlign w:val="superscript"/>
        </w:rPr>
        <w:t>+</w:t>
      </w:r>
      <w:r w:rsidRPr="00470EA3">
        <w:rPr>
          <w:sz w:val="22"/>
          <w:szCs w:val="22"/>
        </w:rPr>
        <w:t>, Ca</w:t>
      </w:r>
      <w:r w:rsidRPr="00470EA3">
        <w:rPr>
          <w:sz w:val="22"/>
          <w:szCs w:val="22"/>
          <w:vertAlign w:val="superscript"/>
        </w:rPr>
        <w:t>++</w:t>
      </w:r>
      <w:r w:rsidRPr="00470EA3">
        <w:rPr>
          <w:sz w:val="22"/>
          <w:szCs w:val="22"/>
        </w:rPr>
        <w:t>, Na</w:t>
      </w:r>
      <w:r w:rsidRPr="00470EA3">
        <w:rPr>
          <w:sz w:val="22"/>
          <w:szCs w:val="22"/>
          <w:vertAlign w:val="superscript"/>
        </w:rPr>
        <w:t>+</w:t>
      </w:r>
      <w:r w:rsidRPr="00470EA3">
        <w:rPr>
          <w:sz w:val="22"/>
          <w:szCs w:val="22"/>
        </w:rPr>
        <w:t>, Mg</w:t>
      </w:r>
      <w:r w:rsidRPr="00470EA3">
        <w:rPr>
          <w:sz w:val="22"/>
          <w:szCs w:val="22"/>
          <w:vertAlign w:val="superscript"/>
        </w:rPr>
        <w:t>++</w:t>
      </w:r>
      <w:r w:rsidRPr="00470EA3">
        <w:rPr>
          <w:sz w:val="22"/>
          <w:szCs w:val="22"/>
        </w:rPr>
        <w:t xml:space="preserve"> koncentracijų santykio. </w:t>
      </w:r>
      <w:r>
        <w:rPr>
          <w:sz w:val="22"/>
          <w:szCs w:val="22"/>
        </w:rPr>
        <w:t>PANANGIN</w:t>
      </w:r>
      <w:r w:rsidRPr="00470EA3">
        <w:rPr>
          <w:sz w:val="22"/>
          <w:szCs w:val="22"/>
        </w:rPr>
        <w:t xml:space="preserve"> išlygina skeleto raumenyse, miokarde, kraujo plazmoje, eritrocituose Mg</w:t>
      </w:r>
      <w:r w:rsidRPr="00470EA3">
        <w:rPr>
          <w:sz w:val="22"/>
          <w:szCs w:val="22"/>
          <w:vertAlign w:val="superscript"/>
        </w:rPr>
        <w:t xml:space="preserve">++ </w:t>
      </w:r>
      <w:r w:rsidRPr="00470EA3">
        <w:rPr>
          <w:sz w:val="22"/>
          <w:szCs w:val="22"/>
        </w:rPr>
        <w:t>ir K</w:t>
      </w:r>
      <w:r w:rsidRPr="00470EA3">
        <w:rPr>
          <w:sz w:val="22"/>
          <w:szCs w:val="22"/>
          <w:vertAlign w:val="superscript"/>
        </w:rPr>
        <w:t xml:space="preserve">+ </w:t>
      </w:r>
      <w:r w:rsidRPr="00470EA3">
        <w:rPr>
          <w:sz w:val="22"/>
          <w:szCs w:val="22"/>
        </w:rPr>
        <w:t>kiekį, kai jo sumažėja gydant  širdį veikiančiais  glikozidais.</w:t>
      </w:r>
    </w:p>
    <w:p w:rsidR="00032D0A" w:rsidRPr="00470EA3" w:rsidRDefault="00032D0A" w:rsidP="00032D0A">
      <w:pPr>
        <w:tabs>
          <w:tab w:val="left" w:pos="567"/>
        </w:tabs>
        <w:rPr>
          <w:sz w:val="22"/>
          <w:szCs w:val="22"/>
        </w:rPr>
      </w:pPr>
      <w:r>
        <w:rPr>
          <w:sz w:val="22"/>
          <w:szCs w:val="22"/>
        </w:rPr>
        <w:t>PANANGIN</w:t>
      </w:r>
      <w:r w:rsidRPr="00470EA3">
        <w:rPr>
          <w:sz w:val="22"/>
          <w:szCs w:val="22"/>
        </w:rPr>
        <w:t xml:space="preserve"> sudėtyje yra prie aspartato prisijungusio kalio ir magnio. Asparagino rūgštis, kaip endogeninė medžiaga, perneša jonus. Ji panaši į ląstelės junginius. Šios rūgšties ir jonų druskos yra patvarios, todėl jonai kompleksinių junginių pavidalu lengvai patenka į ląsteles. Nustatyta, kad magnio ir kalio aspartatas širdies raumenyje skatina medžiagų apykaitą, todėl ląstelės geriau pasisavina deguonį, sintetina  daugiau fosforo junginių.</w:t>
      </w:r>
    </w:p>
    <w:p w:rsidR="00032D0A" w:rsidRPr="00470EA3" w:rsidRDefault="00032D0A" w:rsidP="00032D0A">
      <w:pPr>
        <w:tabs>
          <w:tab w:val="left" w:pos="567"/>
        </w:tabs>
        <w:rPr>
          <w:sz w:val="22"/>
          <w:szCs w:val="22"/>
        </w:rPr>
      </w:pPr>
      <w:r w:rsidRPr="00470EA3">
        <w:rPr>
          <w:sz w:val="22"/>
          <w:szCs w:val="22"/>
        </w:rPr>
        <w:t>Jei maiste stinga kalio ir magnio, sutrinka širdies ir kraujagyslių sistemos veikla: atsiranda  hipertonija, širdies vainikinių kraujagyslių sklerozė ar į infarktą panašių širdies raumens pažeidimų. Šių jonų stoka skatina nekrozės židinių susidarymą, katecholaminų sukeliamą kardiomiopatiją, aterosklerozės progresavimą, širdies ritmo sutrikimus, didina trombocitų agregaciją.</w:t>
      </w:r>
    </w:p>
    <w:p w:rsidR="00032D0A" w:rsidRPr="00470EA3" w:rsidRDefault="00032D0A" w:rsidP="00032D0A">
      <w:pPr>
        <w:tabs>
          <w:tab w:val="left" w:pos="567"/>
        </w:tabs>
        <w:rPr>
          <w:sz w:val="22"/>
          <w:szCs w:val="22"/>
        </w:rPr>
      </w:pPr>
      <w:r w:rsidRPr="00470EA3">
        <w:rPr>
          <w:sz w:val="22"/>
          <w:szCs w:val="22"/>
        </w:rPr>
        <w:t>Gydyti magnio ir kalio druskų deriniu rekomenduotina dėl šių priežasčių:</w:t>
      </w:r>
    </w:p>
    <w:p w:rsidR="00032D0A" w:rsidRPr="00470EA3" w:rsidRDefault="00032D0A" w:rsidP="00032D0A">
      <w:pPr>
        <w:tabs>
          <w:tab w:val="left" w:pos="567"/>
        </w:tabs>
        <w:rPr>
          <w:sz w:val="22"/>
          <w:szCs w:val="22"/>
        </w:rPr>
      </w:pPr>
      <w:r w:rsidRPr="00470EA3">
        <w:rPr>
          <w:sz w:val="22"/>
          <w:szCs w:val="22"/>
        </w:rPr>
        <w:t>- Jei kartu stokojama ir kalio, ir magnio, kalio kiekį įmanoma koreguoti tik kartu skiriant ir magnio. Skiriant vien tik kalio, minėtos stokos išlyginti neįmanoma.</w:t>
      </w:r>
    </w:p>
    <w:p w:rsidR="00032D0A" w:rsidRPr="00470EA3" w:rsidRDefault="00032D0A" w:rsidP="00032D0A">
      <w:pPr>
        <w:tabs>
          <w:tab w:val="left" w:pos="567"/>
        </w:tabs>
        <w:rPr>
          <w:sz w:val="22"/>
          <w:szCs w:val="22"/>
        </w:rPr>
      </w:pPr>
      <w:r w:rsidRPr="00470EA3">
        <w:rPr>
          <w:sz w:val="22"/>
          <w:szCs w:val="22"/>
        </w:rPr>
        <w:t>-Kalis ir magnis mažina širdį veikiančių glikozidų toksiškumą, ir neturi įtakos jų teigiamam inotropiniam poveikiui.</w:t>
      </w:r>
    </w:p>
    <w:p w:rsidR="00032D0A" w:rsidRPr="00470EA3" w:rsidRDefault="00032D0A" w:rsidP="00032D0A">
      <w:pPr>
        <w:tabs>
          <w:tab w:val="left" w:pos="567"/>
        </w:tabs>
        <w:rPr>
          <w:sz w:val="22"/>
          <w:szCs w:val="22"/>
        </w:rPr>
      </w:pPr>
    </w:p>
    <w:p w:rsidR="00032D0A" w:rsidRPr="00470EA3" w:rsidRDefault="00032D0A" w:rsidP="00032D0A">
      <w:pPr>
        <w:tabs>
          <w:tab w:val="left" w:pos="567"/>
        </w:tabs>
        <w:rPr>
          <w:b/>
          <w:sz w:val="22"/>
          <w:szCs w:val="22"/>
        </w:rPr>
      </w:pPr>
      <w:r w:rsidRPr="00470EA3">
        <w:rPr>
          <w:b/>
          <w:sz w:val="22"/>
          <w:szCs w:val="22"/>
        </w:rPr>
        <w:t>5.2</w:t>
      </w:r>
      <w:r w:rsidRPr="00470EA3">
        <w:rPr>
          <w:b/>
          <w:sz w:val="22"/>
          <w:szCs w:val="22"/>
        </w:rPr>
        <w:tab/>
        <w:t>Farmakokinetinės savybės</w:t>
      </w:r>
    </w:p>
    <w:p w:rsidR="00032D0A" w:rsidRPr="00470EA3" w:rsidRDefault="00032D0A" w:rsidP="00032D0A">
      <w:pPr>
        <w:tabs>
          <w:tab w:val="left" w:pos="567"/>
        </w:tabs>
        <w:rPr>
          <w:sz w:val="22"/>
          <w:szCs w:val="22"/>
        </w:rPr>
      </w:pPr>
    </w:p>
    <w:p w:rsidR="00032D0A" w:rsidRPr="007E5A6B" w:rsidRDefault="00032D0A" w:rsidP="00032D0A">
      <w:pPr>
        <w:tabs>
          <w:tab w:val="left" w:pos="567"/>
        </w:tabs>
        <w:rPr>
          <w:i/>
          <w:sz w:val="22"/>
          <w:szCs w:val="22"/>
        </w:rPr>
      </w:pPr>
      <w:r w:rsidRPr="007E5A6B">
        <w:rPr>
          <w:i/>
          <w:sz w:val="22"/>
          <w:szCs w:val="22"/>
        </w:rPr>
        <w:t>Magnio pusiausvyra ir jos reguliavimas</w:t>
      </w:r>
    </w:p>
    <w:p w:rsidR="00032D0A" w:rsidRPr="00470EA3" w:rsidRDefault="00032D0A" w:rsidP="00032D0A">
      <w:pPr>
        <w:tabs>
          <w:tab w:val="left" w:pos="567"/>
        </w:tabs>
        <w:rPr>
          <w:sz w:val="22"/>
          <w:szCs w:val="22"/>
        </w:rPr>
      </w:pPr>
      <w:r w:rsidRPr="00470EA3">
        <w:rPr>
          <w:sz w:val="22"/>
          <w:szCs w:val="22"/>
        </w:rPr>
        <w:t>Bendrosios magnio jonų atsargos 70</w:t>
      </w:r>
      <w:r>
        <w:rPr>
          <w:sz w:val="22"/>
          <w:szCs w:val="22"/>
        </w:rPr>
        <w:t> </w:t>
      </w:r>
      <w:r w:rsidRPr="00470EA3">
        <w:rPr>
          <w:sz w:val="22"/>
          <w:szCs w:val="22"/>
        </w:rPr>
        <w:t>kg sveriančio žmogaus organizme – vidutiniškai 24 gramai   (1000</w:t>
      </w:r>
      <w:r>
        <w:rPr>
          <w:sz w:val="22"/>
          <w:szCs w:val="22"/>
        </w:rPr>
        <w:t> </w:t>
      </w:r>
      <w:r w:rsidRPr="00470EA3">
        <w:rPr>
          <w:sz w:val="22"/>
          <w:szCs w:val="22"/>
        </w:rPr>
        <w:t>mmol), iš kurių &gt;50% yra kauluose, apie 35% - skeleto raumenyse ir &lt;1% - kraujyje. Ekstraląsteliniame skystyje laisvų magnio jonų yra 61 % bendro magnio jonų kiekio, 6% - kompleksiniuose junginiuose ir 33 % - susijungusių su baltymais. Magnio koncentracija sveikų suaugusiųjų kraujo serume yra 0,70-1,10</w:t>
      </w:r>
      <w:r>
        <w:rPr>
          <w:sz w:val="22"/>
          <w:szCs w:val="22"/>
        </w:rPr>
        <w:t> </w:t>
      </w:r>
      <w:r w:rsidRPr="00470EA3">
        <w:rPr>
          <w:sz w:val="22"/>
          <w:szCs w:val="22"/>
        </w:rPr>
        <w:t>mmol/l.</w:t>
      </w:r>
    </w:p>
    <w:p w:rsidR="00032D0A" w:rsidRPr="00470EA3" w:rsidRDefault="00032D0A" w:rsidP="00032D0A">
      <w:pPr>
        <w:tabs>
          <w:tab w:val="left" w:pos="567"/>
        </w:tabs>
        <w:rPr>
          <w:sz w:val="22"/>
          <w:szCs w:val="22"/>
        </w:rPr>
      </w:pPr>
      <w:r w:rsidRPr="00470EA3">
        <w:rPr>
          <w:sz w:val="22"/>
          <w:szCs w:val="22"/>
        </w:rPr>
        <w:t>Rekomenduojamas per dieną su maistu gaunamo magnio kiekis vyrams yra 350</w:t>
      </w:r>
      <w:r>
        <w:rPr>
          <w:sz w:val="22"/>
          <w:szCs w:val="22"/>
        </w:rPr>
        <w:t> </w:t>
      </w:r>
      <w:r w:rsidRPr="00470EA3">
        <w:rPr>
          <w:sz w:val="22"/>
          <w:szCs w:val="22"/>
        </w:rPr>
        <w:t>mg, moterims – 280</w:t>
      </w:r>
      <w:r>
        <w:rPr>
          <w:sz w:val="22"/>
          <w:szCs w:val="22"/>
        </w:rPr>
        <w:t> </w:t>
      </w:r>
      <w:r w:rsidRPr="00470EA3">
        <w:rPr>
          <w:sz w:val="22"/>
          <w:szCs w:val="22"/>
        </w:rPr>
        <w:t>mg. Jo poreikis padidėja nėštumo ir žindymo laikotarpiu (355</w:t>
      </w:r>
      <w:r>
        <w:rPr>
          <w:sz w:val="22"/>
          <w:szCs w:val="22"/>
        </w:rPr>
        <w:t> </w:t>
      </w:r>
      <w:r w:rsidRPr="00470EA3">
        <w:rPr>
          <w:sz w:val="22"/>
          <w:szCs w:val="22"/>
        </w:rPr>
        <w:t>mg per dieną).</w:t>
      </w:r>
    </w:p>
    <w:p w:rsidR="00032D0A" w:rsidRPr="00470EA3" w:rsidRDefault="00032D0A" w:rsidP="00032D0A">
      <w:pPr>
        <w:tabs>
          <w:tab w:val="left" w:pos="567"/>
        </w:tabs>
        <w:rPr>
          <w:sz w:val="22"/>
          <w:szCs w:val="22"/>
        </w:rPr>
      </w:pPr>
      <w:r w:rsidRPr="00470EA3">
        <w:rPr>
          <w:sz w:val="22"/>
          <w:szCs w:val="22"/>
        </w:rPr>
        <w:t>Magnio pusiausvyrą visų pirma reguliuoja inkstai. 3-5% patekusių į glomerulų filtratą magnio jonų ekskretuojama į šlapimą, tuo tarpu didžioji jonizuoto magnio dalis reabsorbuojama (65% Henlės kilpos kylančioje dalyje, 25% - proksimaliniame kanalėlyje). Taigi, padidėjus šlapimo kiekiui (pvz., gydant efektyviausiais kilpiniais diuretikais), padidėja ekskretuojamų magnio jonų kiekis. Jei sumažėja magnio rezorbcija plonojoje žarnoje, sumažėja ir jo ekskrecija (&lt;0,5</w:t>
      </w:r>
      <w:r>
        <w:rPr>
          <w:sz w:val="22"/>
          <w:szCs w:val="22"/>
        </w:rPr>
        <w:t> </w:t>
      </w:r>
      <w:r w:rsidRPr="00470EA3">
        <w:rPr>
          <w:sz w:val="22"/>
          <w:szCs w:val="22"/>
        </w:rPr>
        <w:t>mmol per dieną). Hipermagnemijos atveju ekskrecija gali siekti 2,5</w:t>
      </w:r>
      <w:r>
        <w:rPr>
          <w:sz w:val="22"/>
          <w:szCs w:val="22"/>
        </w:rPr>
        <w:t> </w:t>
      </w:r>
      <w:r w:rsidRPr="00470EA3">
        <w:rPr>
          <w:sz w:val="22"/>
          <w:szCs w:val="22"/>
        </w:rPr>
        <w:t>g per dieną.</w:t>
      </w:r>
    </w:p>
    <w:p w:rsidR="00032D0A" w:rsidRPr="00470EA3" w:rsidRDefault="00032D0A" w:rsidP="00032D0A">
      <w:pPr>
        <w:tabs>
          <w:tab w:val="left" w:pos="567"/>
        </w:tabs>
        <w:rPr>
          <w:sz w:val="22"/>
          <w:szCs w:val="22"/>
        </w:rPr>
      </w:pPr>
    </w:p>
    <w:p w:rsidR="00032D0A" w:rsidRPr="007E5A6B" w:rsidRDefault="00032D0A" w:rsidP="00032D0A">
      <w:pPr>
        <w:tabs>
          <w:tab w:val="left" w:pos="567"/>
        </w:tabs>
        <w:rPr>
          <w:i/>
          <w:sz w:val="22"/>
          <w:szCs w:val="22"/>
        </w:rPr>
      </w:pPr>
      <w:r w:rsidRPr="007E5A6B">
        <w:rPr>
          <w:i/>
          <w:sz w:val="22"/>
          <w:szCs w:val="22"/>
        </w:rPr>
        <w:t>Kalio pusiausvyra ir jos kontrolė</w:t>
      </w:r>
    </w:p>
    <w:p w:rsidR="00032D0A" w:rsidRPr="00470EA3" w:rsidRDefault="00032D0A" w:rsidP="00032D0A">
      <w:pPr>
        <w:tabs>
          <w:tab w:val="left" w:pos="567"/>
        </w:tabs>
        <w:rPr>
          <w:sz w:val="22"/>
          <w:szCs w:val="22"/>
        </w:rPr>
      </w:pPr>
      <w:r w:rsidRPr="00470EA3">
        <w:rPr>
          <w:sz w:val="22"/>
          <w:szCs w:val="22"/>
        </w:rPr>
        <w:t>Bendrosios kalio jonų atsargos 70 kg sveriančio žmogaus organizme – vidutiniškai 140 gramų (3570</w:t>
      </w:r>
      <w:r>
        <w:rPr>
          <w:sz w:val="22"/>
          <w:szCs w:val="22"/>
        </w:rPr>
        <w:t> </w:t>
      </w:r>
      <w:r w:rsidRPr="00470EA3">
        <w:rPr>
          <w:sz w:val="22"/>
          <w:szCs w:val="22"/>
        </w:rPr>
        <w:t>mmol). Moterų organizme jo yra šiek tiek mažiau, jo keikis truputį mažėja senstant. Apie 10% bendro kalio jonų kiekio yra prisijungusio, o likusieji 90% dalyvauja mainuose. Vidutinė kalio jonų koncentracija serume yra 3,6-5,4</w:t>
      </w:r>
      <w:r>
        <w:rPr>
          <w:sz w:val="22"/>
          <w:szCs w:val="22"/>
        </w:rPr>
        <w:t> </w:t>
      </w:r>
      <w:r w:rsidRPr="00470EA3">
        <w:rPr>
          <w:sz w:val="22"/>
          <w:szCs w:val="22"/>
        </w:rPr>
        <w:t xml:space="preserve">mmol/l. Koncentracija serume neatspindi bendrojo kalio kiekio organizme, kadangi didžioji kalio jonų dalis (98-99%) yra ląstelėse. </w:t>
      </w:r>
    </w:p>
    <w:p w:rsidR="00032D0A" w:rsidRPr="00470EA3" w:rsidRDefault="00032D0A" w:rsidP="00032D0A">
      <w:pPr>
        <w:tabs>
          <w:tab w:val="left" w:pos="567"/>
        </w:tabs>
        <w:rPr>
          <w:sz w:val="22"/>
          <w:szCs w:val="22"/>
        </w:rPr>
      </w:pPr>
      <w:r w:rsidRPr="00470EA3">
        <w:rPr>
          <w:sz w:val="22"/>
          <w:szCs w:val="22"/>
        </w:rPr>
        <w:t>Optimalus per dieną suvartojamas kiekis yra 3-4 gramai (75-100</w:t>
      </w:r>
      <w:r>
        <w:rPr>
          <w:sz w:val="22"/>
          <w:szCs w:val="22"/>
        </w:rPr>
        <w:t> </w:t>
      </w:r>
      <w:r w:rsidRPr="00470EA3">
        <w:rPr>
          <w:sz w:val="22"/>
          <w:szCs w:val="22"/>
        </w:rPr>
        <w:t xml:space="preserve">mmol). Daugiausia kalio pašalinama pro inkstus – 90% per dieną netenkamo kalio. Likusieji 10% pašalinami pro virškinimo traktą. Inkstai reguliuoja ilgalaikę kalio homeostazę ir kalio koncentraciją kraujo serume. Trumpalaikė pastarosios reguliacija  vyksta dėl kalio perėjimo iš ląslelių į ekstraląstelinį skystį ir atgal. </w:t>
      </w:r>
    </w:p>
    <w:p w:rsidR="00032D0A" w:rsidRPr="00470EA3" w:rsidRDefault="00032D0A" w:rsidP="00032D0A">
      <w:pPr>
        <w:tabs>
          <w:tab w:val="left" w:pos="567"/>
        </w:tabs>
        <w:rPr>
          <w:sz w:val="22"/>
          <w:szCs w:val="22"/>
        </w:rPr>
      </w:pPr>
      <w:r w:rsidRPr="00470EA3">
        <w:rPr>
          <w:sz w:val="22"/>
          <w:szCs w:val="22"/>
        </w:rPr>
        <w:t>Paskyrus šarmų, kalis pereina į ląsteles. Insulinas ir β-adrenerginiai katecholaminai, stimuliuodami ląstelės membranos Na</w:t>
      </w:r>
      <w:r w:rsidRPr="00470EA3">
        <w:rPr>
          <w:sz w:val="22"/>
          <w:szCs w:val="22"/>
          <w:vertAlign w:val="superscript"/>
        </w:rPr>
        <w:t>+</w:t>
      </w:r>
      <w:r w:rsidRPr="00470EA3">
        <w:rPr>
          <w:sz w:val="22"/>
          <w:szCs w:val="22"/>
        </w:rPr>
        <w:t>/K</w:t>
      </w:r>
      <w:r w:rsidRPr="00470EA3">
        <w:rPr>
          <w:sz w:val="22"/>
          <w:szCs w:val="22"/>
          <w:vertAlign w:val="superscript"/>
        </w:rPr>
        <w:t>+</w:t>
      </w:r>
      <w:r w:rsidRPr="00470EA3">
        <w:rPr>
          <w:sz w:val="22"/>
          <w:szCs w:val="22"/>
        </w:rPr>
        <w:t xml:space="preserve"> - ATF-azę, skatina kalio perėjimą į ląsteles. Aldosteronas, veikdamas kalio ekskreciją inkstuose, yra pagrindinis organizmo kalio atsargų reguliatorius. Hiperkaliemija stimuliuoja aldosterono išsiskyrimą (sinergiškai su angiotenzinu II), o hipokaliemija jį slopina. </w:t>
      </w:r>
    </w:p>
    <w:p w:rsidR="00032D0A" w:rsidRPr="00470EA3" w:rsidRDefault="00032D0A" w:rsidP="00032D0A">
      <w:pPr>
        <w:tabs>
          <w:tab w:val="left" w:pos="567"/>
        </w:tabs>
        <w:rPr>
          <w:b/>
          <w:sz w:val="22"/>
          <w:szCs w:val="22"/>
        </w:rPr>
      </w:pPr>
      <w:r w:rsidRPr="00470EA3">
        <w:rPr>
          <w:sz w:val="22"/>
          <w:szCs w:val="22"/>
        </w:rPr>
        <w:lastRenderedPageBreak/>
        <w:t xml:space="preserve">  </w:t>
      </w:r>
    </w:p>
    <w:p w:rsidR="00032D0A" w:rsidRPr="00470EA3" w:rsidRDefault="00032D0A" w:rsidP="00032D0A">
      <w:pPr>
        <w:numPr>
          <w:ilvl w:val="1"/>
          <w:numId w:val="2"/>
        </w:numPr>
        <w:rPr>
          <w:b/>
          <w:sz w:val="22"/>
          <w:szCs w:val="22"/>
        </w:rPr>
      </w:pPr>
      <w:r w:rsidRPr="00470EA3">
        <w:rPr>
          <w:b/>
          <w:sz w:val="22"/>
          <w:szCs w:val="22"/>
        </w:rPr>
        <w:t>Ikiklinikinių saugumo tyrimų duomenys</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sz w:val="22"/>
          <w:szCs w:val="22"/>
        </w:rPr>
      </w:pPr>
      <w:r w:rsidRPr="00470EA3">
        <w:rPr>
          <w:sz w:val="22"/>
          <w:szCs w:val="22"/>
        </w:rPr>
        <w:t>Magnio-Kalio- D,L aspartato (sušvirkšto į veną) ūminė LD</w:t>
      </w:r>
      <w:r w:rsidRPr="00496D7B">
        <w:rPr>
          <w:sz w:val="22"/>
          <w:szCs w:val="22"/>
          <w:vertAlign w:val="subscript"/>
        </w:rPr>
        <w:t>50</w:t>
      </w:r>
      <w:r w:rsidRPr="00470EA3">
        <w:rPr>
          <w:sz w:val="22"/>
          <w:szCs w:val="22"/>
        </w:rPr>
        <w:t xml:space="preserve">: žiurkėms </w:t>
      </w:r>
      <w:r>
        <w:rPr>
          <w:sz w:val="22"/>
          <w:szCs w:val="22"/>
        </w:rPr>
        <w:t>–</w:t>
      </w:r>
      <w:r w:rsidRPr="00470EA3">
        <w:rPr>
          <w:sz w:val="22"/>
          <w:szCs w:val="22"/>
        </w:rPr>
        <w:t xml:space="preserve"> 8591</w:t>
      </w:r>
      <w:r>
        <w:rPr>
          <w:sz w:val="22"/>
          <w:szCs w:val="22"/>
        </w:rPr>
        <w:t> </w:t>
      </w:r>
      <w:r w:rsidRPr="00470EA3">
        <w:rPr>
          <w:sz w:val="22"/>
          <w:szCs w:val="22"/>
        </w:rPr>
        <w:t>mg/kg, pelėms – 8812</w:t>
      </w:r>
      <w:r>
        <w:rPr>
          <w:sz w:val="22"/>
          <w:szCs w:val="22"/>
        </w:rPr>
        <w:t> </w:t>
      </w:r>
      <w:r w:rsidRPr="00470EA3">
        <w:rPr>
          <w:sz w:val="22"/>
          <w:szCs w:val="22"/>
        </w:rPr>
        <w:t>mg/kg. Remiantis ūminio (vienkartinės dozės) toksiškumo tyrimų duomenimis, Magnio-Kalio- D,L aspartatas yra mažai toksiškas.</w:t>
      </w:r>
    </w:p>
    <w:p w:rsidR="00032D0A"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b/>
          <w:sz w:val="22"/>
          <w:szCs w:val="22"/>
        </w:rPr>
      </w:pPr>
      <w:r w:rsidRPr="00470EA3">
        <w:rPr>
          <w:b/>
          <w:sz w:val="22"/>
          <w:szCs w:val="22"/>
        </w:rPr>
        <w:t>6.</w:t>
      </w:r>
      <w:r w:rsidRPr="00470EA3">
        <w:rPr>
          <w:b/>
          <w:sz w:val="22"/>
          <w:szCs w:val="22"/>
        </w:rPr>
        <w:tab/>
        <w:t>FARMACINĖ INFORMACIJA</w:t>
      </w:r>
    </w:p>
    <w:p w:rsidR="00032D0A" w:rsidRPr="00470EA3" w:rsidRDefault="00032D0A" w:rsidP="00032D0A">
      <w:pPr>
        <w:tabs>
          <w:tab w:val="left" w:pos="567"/>
        </w:tabs>
        <w:rPr>
          <w:b/>
          <w:sz w:val="22"/>
          <w:szCs w:val="22"/>
        </w:rPr>
      </w:pPr>
    </w:p>
    <w:p w:rsidR="00032D0A" w:rsidRPr="00737238" w:rsidRDefault="00032D0A" w:rsidP="00032D0A">
      <w:pPr>
        <w:rPr>
          <w:b/>
          <w:sz w:val="22"/>
          <w:szCs w:val="22"/>
        </w:rPr>
      </w:pPr>
      <w:r w:rsidRPr="00737238">
        <w:rPr>
          <w:b/>
          <w:sz w:val="22"/>
          <w:szCs w:val="22"/>
        </w:rPr>
        <w:t>6.1</w:t>
      </w:r>
      <w:r w:rsidRPr="00737238">
        <w:rPr>
          <w:b/>
          <w:sz w:val="22"/>
          <w:szCs w:val="22"/>
        </w:rPr>
        <w:tab/>
        <w:t>Pagalbinių medžiagų sąrašas</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i/>
          <w:iCs/>
          <w:sz w:val="22"/>
          <w:szCs w:val="22"/>
        </w:rPr>
      </w:pPr>
      <w:r w:rsidRPr="00470EA3">
        <w:rPr>
          <w:i/>
          <w:iCs/>
          <w:sz w:val="22"/>
          <w:szCs w:val="22"/>
        </w:rPr>
        <w:t>Tablečių branduolys</w:t>
      </w:r>
    </w:p>
    <w:p w:rsidR="00032D0A" w:rsidRPr="00470EA3" w:rsidRDefault="00032D0A" w:rsidP="00032D0A">
      <w:pPr>
        <w:tabs>
          <w:tab w:val="left" w:pos="567"/>
        </w:tabs>
        <w:rPr>
          <w:sz w:val="22"/>
          <w:szCs w:val="22"/>
        </w:rPr>
      </w:pPr>
      <w:r w:rsidRPr="00470EA3">
        <w:rPr>
          <w:iCs/>
          <w:sz w:val="22"/>
          <w:szCs w:val="22"/>
        </w:rPr>
        <w:t>B</w:t>
      </w:r>
      <w:r w:rsidRPr="00470EA3">
        <w:rPr>
          <w:sz w:val="22"/>
          <w:szCs w:val="22"/>
        </w:rPr>
        <w:t>evandenis</w:t>
      </w:r>
      <w:r w:rsidRPr="00470EA3">
        <w:rPr>
          <w:i/>
          <w:sz w:val="22"/>
          <w:szCs w:val="22"/>
        </w:rPr>
        <w:t xml:space="preserve"> </w:t>
      </w:r>
      <w:r w:rsidRPr="00470EA3">
        <w:rPr>
          <w:sz w:val="22"/>
          <w:szCs w:val="22"/>
        </w:rPr>
        <w:t>koloidinis</w:t>
      </w:r>
      <w:r w:rsidRPr="00470EA3">
        <w:rPr>
          <w:i/>
          <w:sz w:val="22"/>
          <w:szCs w:val="22"/>
        </w:rPr>
        <w:t xml:space="preserve"> </w:t>
      </w:r>
      <w:r w:rsidRPr="00470EA3">
        <w:rPr>
          <w:sz w:val="22"/>
          <w:szCs w:val="22"/>
        </w:rPr>
        <w:t>silicio dioksidas</w:t>
      </w:r>
    </w:p>
    <w:p w:rsidR="00032D0A" w:rsidRPr="00470EA3" w:rsidRDefault="00032D0A" w:rsidP="00032D0A">
      <w:pPr>
        <w:tabs>
          <w:tab w:val="left" w:pos="567"/>
        </w:tabs>
        <w:rPr>
          <w:bCs/>
          <w:sz w:val="22"/>
          <w:szCs w:val="22"/>
        </w:rPr>
      </w:pPr>
      <w:r w:rsidRPr="00470EA3">
        <w:rPr>
          <w:sz w:val="22"/>
          <w:szCs w:val="22"/>
        </w:rPr>
        <w:t>P</w:t>
      </w:r>
      <w:r w:rsidRPr="00470EA3">
        <w:rPr>
          <w:bCs/>
          <w:sz w:val="22"/>
          <w:szCs w:val="22"/>
        </w:rPr>
        <w:t>ovidonas</w:t>
      </w:r>
    </w:p>
    <w:p w:rsidR="00032D0A" w:rsidRPr="00470EA3" w:rsidRDefault="00032D0A" w:rsidP="00032D0A">
      <w:pPr>
        <w:tabs>
          <w:tab w:val="left" w:pos="567"/>
        </w:tabs>
        <w:rPr>
          <w:bCs/>
          <w:sz w:val="22"/>
          <w:szCs w:val="22"/>
        </w:rPr>
      </w:pPr>
      <w:r w:rsidRPr="00470EA3">
        <w:rPr>
          <w:bCs/>
          <w:sz w:val="22"/>
          <w:szCs w:val="22"/>
        </w:rPr>
        <w:t>Magnio stearatas</w:t>
      </w:r>
    </w:p>
    <w:p w:rsidR="00032D0A" w:rsidRPr="00470EA3" w:rsidRDefault="00032D0A" w:rsidP="00032D0A">
      <w:pPr>
        <w:tabs>
          <w:tab w:val="left" w:pos="567"/>
        </w:tabs>
        <w:rPr>
          <w:bCs/>
          <w:sz w:val="22"/>
          <w:szCs w:val="22"/>
        </w:rPr>
      </w:pPr>
      <w:r w:rsidRPr="00470EA3">
        <w:rPr>
          <w:bCs/>
          <w:sz w:val="22"/>
          <w:szCs w:val="22"/>
        </w:rPr>
        <w:t>Talkas</w:t>
      </w:r>
    </w:p>
    <w:p w:rsidR="00032D0A" w:rsidRPr="00470EA3" w:rsidRDefault="00032D0A" w:rsidP="00032D0A">
      <w:pPr>
        <w:tabs>
          <w:tab w:val="left" w:pos="567"/>
        </w:tabs>
        <w:rPr>
          <w:bCs/>
          <w:sz w:val="22"/>
          <w:szCs w:val="22"/>
        </w:rPr>
      </w:pPr>
      <w:r w:rsidRPr="00470EA3">
        <w:rPr>
          <w:bCs/>
          <w:sz w:val="22"/>
          <w:szCs w:val="22"/>
        </w:rPr>
        <w:t>Kukurūzų krakmolas</w:t>
      </w:r>
    </w:p>
    <w:p w:rsidR="00032D0A" w:rsidRPr="00470EA3" w:rsidRDefault="00032D0A" w:rsidP="00032D0A">
      <w:pPr>
        <w:tabs>
          <w:tab w:val="left" w:pos="567"/>
        </w:tabs>
        <w:rPr>
          <w:bCs/>
          <w:sz w:val="22"/>
          <w:szCs w:val="22"/>
        </w:rPr>
      </w:pPr>
      <w:r w:rsidRPr="00470EA3">
        <w:rPr>
          <w:bCs/>
          <w:sz w:val="22"/>
          <w:szCs w:val="22"/>
        </w:rPr>
        <w:t xml:space="preserve">Bulvių krakmolas </w:t>
      </w:r>
    </w:p>
    <w:p w:rsidR="00032D0A" w:rsidRDefault="00032D0A" w:rsidP="00032D0A">
      <w:pPr>
        <w:tabs>
          <w:tab w:val="left" w:pos="567"/>
        </w:tabs>
        <w:rPr>
          <w:i/>
          <w:iCs/>
          <w:sz w:val="22"/>
          <w:szCs w:val="22"/>
        </w:rPr>
      </w:pPr>
    </w:p>
    <w:p w:rsidR="00032D0A" w:rsidRPr="00470EA3" w:rsidRDefault="00032D0A" w:rsidP="00032D0A">
      <w:pPr>
        <w:tabs>
          <w:tab w:val="left" w:pos="567"/>
        </w:tabs>
        <w:rPr>
          <w:i/>
          <w:iCs/>
          <w:sz w:val="22"/>
          <w:szCs w:val="22"/>
        </w:rPr>
      </w:pPr>
      <w:r w:rsidRPr="00470EA3">
        <w:rPr>
          <w:i/>
          <w:iCs/>
          <w:sz w:val="22"/>
          <w:szCs w:val="22"/>
        </w:rPr>
        <w:t>Tablečių plėvelė</w:t>
      </w:r>
    </w:p>
    <w:p w:rsidR="00032D0A" w:rsidRPr="00470EA3" w:rsidRDefault="00032D0A" w:rsidP="00032D0A">
      <w:pPr>
        <w:tabs>
          <w:tab w:val="left" w:pos="567"/>
        </w:tabs>
        <w:rPr>
          <w:bCs/>
          <w:sz w:val="22"/>
          <w:szCs w:val="22"/>
        </w:rPr>
      </w:pPr>
      <w:r w:rsidRPr="00470EA3">
        <w:rPr>
          <w:iCs/>
          <w:sz w:val="22"/>
          <w:szCs w:val="22"/>
        </w:rPr>
        <w:t>M</w:t>
      </w:r>
      <w:r w:rsidRPr="00470EA3">
        <w:rPr>
          <w:bCs/>
          <w:sz w:val="22"/>
          <w:szCs w:val="22"/>
        </w:rPr>
        <w:t>akrogolis 6000</w:t>
      </w:r>
    </w:p>
    <w:p w:rsidR="00032D0A" w:rsidRPr="00470EA3" w:rsidRDefault="00032D0A" w:rsidP="00032D0A">
      <w:pPr>
        <w:tabs>
          <w:tab w:val="left" w:pos="567"/>
        </w:tabs>
        <w:rPr>
          <w:bCs/>
          <w:sz w:val="22"/>
          <w:szCs w:val="22"/>
        </w:rPr>
      </w:pPr>
      <w:r w:rsidRPr="00470EA3">
        <w:rPr>
          <w:bCs/>
          <w:sz w:val="22"/>
          <w:szCs w:val="22"/>
        </w:rPr>
        <w:t>Titano dioksidas</w:t>
      </w:r>
    </w:p>
    <w:p w:rsidR="00032D0A" w:rsidRPr="004456ED" w:rsidRDefault="00032D0A" w:rsidP="00032D0A">
      <w:pPr>
        <w:rPr>
          <w:bCs/>
          <w:sz w:val="22"/>
          <w:szCs w:val="22"/>
        </w:rPr>
      </w:pPr>
      <w:r w:rsidRPr="004456ED">
        <w:rPr>
          <w:bCs/>
          <w:i/>
          <w:sz w:val="22"/>
          <w:szCs w:val="22"/>
        </w:rPr>
        <w:t>Eudragit E100</w:t>
      </w:r>
      <w:r w:rsidRPr="004456ED">
        <w:rPr>
          <w:sz w:val="22"/>
          <w:szCs w:val="22"/>
        </w:rPr>
        <w:t xml:space="preserve"> (katijoninis kopolimeras, susidedantis  iš dimetilaminetilinto metakrilato, butilinto metakrilato ir metilinto metakrilato).</w:t>
      </w:r>
    </w:p>
    <w:p w:rsidR="00032D0A" w:rsidRPr="00470EA3" w:rsidRDefault="00032D0A" w:rsidP="00032D0A">
      <w:pPr>
        <w:tabs>
          <w:tab w:val="left" w:pos="567"/>
        </w:tabs>
        <w:rPr>
          <w:bCs/>
          <w:sz w:val="22"/>
          <w:szCs w:val="22"/>
        </w:rPr>
      </w:pPr>
      <w:r w:rsidRPr="00470EA3">
        <w:rPr>
          <w:bCs/>
          <w:sz w:val="22"/>
          <w:szCs w:val="22"/>
        </w:rPr>
        <w:t>Talkas</w:t>
      </w:r>
    </w:p>
    <w:p w:rsidR="00032D0A" w:rsidRPr="00470EA3" w:rsidRDefault="00032D0A" w:rsidP="00032D0A">
      <w:pPr>
        <w:tabs>
          <w:tab w:val="left" w:pos="567"/>
        </w:tabs>
        <w:ind w:left="567"/>
        <w:rPr>
          <w:bCs/>
          <w:color w:val="FF0000"/>
          <w:sz w:val="22"/>
          <w:szCs w:val="22"/>
        </w:rPr>
      </w:pPr>
    </w:p>
    <w:p w:rsidR="00032D0A" w:rsidRPr="00470EA3" w:rsidRDefault="00032D0A" w:rsidP="00032D0A">
      <w:pPr>
        <w:tabs>
          <w:tab w:val="left" w:pos="567"/>
        </w:tabs>
        <w:rPr>
          <w:b/>
          <w:sz w:val="22"/>
          <w:szCs w:val="22"/>
        </w:rPr>
      </w:pPr>
      <w:r w:rsidRPr="00470EA3">
        <w:rPr>
          <w:b/>
          <w:sz w:val="22"/>
          <w:szCs w:val="22"/>
        </w:rPr>
        <w:t>6.2</w:t>
      </w:r>
      <w:r w:rsidRPr="00470EA3">
        <w:rPr>
          <w:b/>
          <w:sz w:val="22"/>
          <w:szCs w:val="22"/>
        </w:rPr>
        <w:tab/>
        <w:t>Nesuderinamumas</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Duom</w:t>
      </w:r>
      <w:r>
        <w:rPr>
          <w:sz w:val="22"/>
          <w:szCs w:val="22"/>
        </w:rPr>
        <w:t>enys</w:t>
      </w:r>
      <w:r w:rsidRPr="00470EA3">
        <w:rPr>
          <w:sz w:val="22"/>
          <w:szCs w:val="22"/>
        </w:rPr>
        <w:t xml:space="preserve"> ne</w:t>
      </w:r>
      <w:r>
        <w:rPr>
          <w:sz w:val="22"/>
          <w:szCs w:val="22"/>
        </w:rPr>
        <w:t>būtini</w:t>
      </w:r>
      <w:r w:rsidRPr="00470EA3">
        <w:rPr>
          <w:sz w:val="22"/>
          <w:szCs w:val="22"/>
        </w:rPr>
        <w:t>.</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t>6.3</w:t>
      </w:r>
      <w:r w:rsidRPr="00470EA3">
        <w:rPr>
          <w:b/>
          <w:sz w:val="22"/>
          <w:szCs w:val="22"/>
        </w:rPr>
        <w:tab/>
        <w:t>Tinkamumo laikas</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5 metai.</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t>6.4</w:t>
      </w:r>
      <w:r w:rsidRPr="00470EA3">
        <w:rPr>
          <w:b/>
          <w:sz w:val="22"/>
          <w:szCs w:val="22"/>
        </w:rPr>
        <w:tab/>
        <w:t>Specialios laikymo sąlygos</w:t>
      </w:r>
    </w:p>
    <w:p w:rsidR="00032D0A" w:rsidRPr="00470EA3" w:rsidRDefault="00032D0A" w:rsidP="00032D0A">
      <w:pPr>
        <w:tabs>
          <w:tab w:val="left" w:pos="567"/>
        </w:tabs>
        <w:rPr>
          <w:sz w:val="22"/>
          <w:szCs w:val="22"/>
        </w:rPr>
      </w:pPr>
    </w:p>
    <w:p w:rsidR="00032D0A" w:rsidRDefault="00032D0A" w:rsidP="00032D0A">
      <w:pPr>
        <w:tabs>
          <w:tab w:val="left" w:pos="567"/>
        </w:tabs>
        <w:rPr>
          <w:noProof/>
          <w:sz w:val="22"/>
          <w:szCs w:val="22"/>
        </w:rPr>
      </w:pPr>
      <w:r w:rsidRPr="004B4FDB">
        <w:rPr>
          <w:noProof/>
          <w:sz w:val="22"/>
          <w:szCs w:val="22"/>
        </w:rPr>
        <w:t>Laikyti žemesnėje kaip 25</w:t>
      </w:r>
      <w:r w:rsidRPr="004B064E">
        <w:sym w:font="Symbol" w:char="F0B0"/>
      </w:r>
      <w:r w:rsidRPr="004B4FDB">
        <w:rPr>
          <w:noProof/>
          <w:sz w:val="22"/>
          <w:szCs w:val="22"/>
        </w:rPr>
        <w:t>C temperatūroje.</w:t>
      </w:r>
    </w:p>
    <w:p w:rsidR="00032D0A" w:rsidRPr="007B1818" w:rsidRDefault="008B4A2B" w:rsidP="00032D0A">
      <w:pPr>
        <w:tabs>
          <w:tab w:val="left" w:pos="567"/>
        </w:tabs>
        <w:rPr>
          <w:sz w:val="22"/>
          <w:szCs w:val="22"/>
        </w:rPr>
      </w:pPr>
      <w:r w:rsidRPr="007B1818">
        <w:rPr>
          <w:sz w:val="22"/>
          <w:szCs w:val="22"/>
        </w:rPr>
        <w:t>Laikyti gamintojo pakuotėje, kad vaistinis preparatas būtų apsaugotas nuo drėgmės.</w:t>
      </w:r>
    </w:p>
    <w:p w:rsidR="008B4A2B" w:rsidRPr="00470EA3" w:rsidRDefault="008B4A2B" w:rsidP="00032D0A">
      <w:pPr>
        <w:tabs>
          <w:tab w:val="left" w:pos="567"/>
        </w:tabs>
        <w:rPr>
          <w:sz w:val="22"/>
          <w:szCs w:val="22"/>
        </w:rPr>
      </w:pPr>
    </w:p>
    <w:p w:rsidR="00032D0A" w:rsidRPr="00470EA3" w:rsidRDefault="00032D0A" w:rsidP="00032D0A">
      <w:pPr>
        <w:tabs>
          <w:tab w:val="left" w:pos="567"/>
        </w:tabs>
        <w:rPr>
          <w:b/>
          <w:sz w:val="22"/>
          <w:szCs w:val="22"/>
        </w:rPr>
      </w:pPr>
      <w:r w:rsidRPr="00470EA3">
        <w:rPr>
          <w:b/>
          <w:sz w:val="22"/>
          <w:szCs w:val="22"/>
        </w:rPr>
        <w:t>6.5</w:t>
      </w:r>
      <w:r w:rsidRPr="00470EA3">
        <w:rPr>
          <w:b/>
          <w:sz w:val="22"/>
          <w:szCs w:val="22"/>
        </w:rPr>
        <w:tab/>
      </w:r>
      <w:r>
        <w:rPr>
          <w:b/>
          <w:sz w:val="22"/>
          <w:szCs w:val="22"/>
        </w:rPr>
        <w:t xml:space="preserve">Talpyklės pobūdis </w:t>
      </w:r>
      <w:r w:rsidRPr="00470EA3">
        <w:rPr>
          <w:b/>
          <w:sz w:val="22"/>
          <w:szCs w:val="22"/>
        </w:rPr>
        <w:t xml:space="preserve">ir jos turinys </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sz w:val="22"/>
          <w:szCs w:val="22"/>
        </w:rPr>
      </w:pPr>
      <w:r>
        <w:rPr>
          <w:sz w:val="22"/>
          <w:szCs w:val="22"/>
        </w:rPr>
        <w:t>D</w:t>
      </w:r>
      <w:r w:rsidRPr="00470EA3">
        <w:rPr>
          <w:sz w:val="22"/>
          <w:szCs w:val="22"/>
        </w:rPr>
        <w:t>idelio tankio, balto polipropileno buteliukas, užkimštas dangteliu su gofruotu tarpikliu.</w:t>
      </w:r>
    </w:p>
    <w:p w:rsidR="00032D0A" w:rsidRDefault="00032D0A" w:rsidP="00032D0A">
      <w:pPr>
        <w:rPr>
          <w:sz w:val="22"/>
          <w:szCs w:val="22"/>
        </w:rPr>
      </w:pPr>
      <w:r w:rsidRPr="00470EA3">
        <w:rPr>
          <w:sz w:val="22"/>
          <w:szCs w:val="22"/>
        </w:rPr>
        <w:t>Buteliukas, kuriame yra 50 tablečių, įdėtas į kartono dėžutę.</w:t>
      </w:r>
    </w:p>
    <w:p w:rsidR="00035AE1" w:rsidRDefault="00035AE1" w:rsidP="00032D0A">
      <w:pPr>
        <w:rPr>
          <w:sz w:val="22"/>
          <w:szCs w:val="22"/>
        </w:rPr>
      </w:pPr>
    </w:p>
    <w:p w:rsidR="008B4A2B" w:rsidRPr="00470EA3" w:rsidRDefault="008B4A2B" w:rsidP="00032D0A">
      <w:pPr>
        <w:rPr>
          <w:sz w:val="22"/>
          <w:szCs w:val="22"/>
        </w:rPr>
      </w:pPr>
      <w:r>
        <w:rPr>
          <w:sz w:val="22"/>
          <w:szCs w:val="22"/>
        </w:rPr>
        <w:t>PVC/PVDC 250/90 lizdinės plokštelės, užsandarintos kieta aliuminio folija. Lizdinėje plokštelėje yra 20 plėvele dengtų tablečių</w:t>
      </w:r>
      <w:r w:rsidR="00035AE1">
        <w:rPr>
          <w:sz w:val="22"/>
          <w:szCs w:val="22"/>
        </w:rPr>
        <w:t>.</w:t>
      </w:r>
      <w:r>
        <w:rPr>
          <w:sz w:val="22"/>
          <w:szCs w:val="22"/>
        </w:rPr>
        <w:t xml:space="preserve"> </w:t>
      </w:r>
      <w:r w:rsidR="00035AE1">
        <w:rPr>
          <w:sz w:val="22"/>
          <w:szCs w:val="22"/>
        </w:rPr>
        <w:t>K</w:t>
      </w:r>
      <w:r>
        <w:rPr>
          <w:sz w:val="22"/>
          <w:szCs w:val="22"/>
        </w:rPr>
        <w:t xml:space="preserve">artono dėžutėje </w:t>
      </w:r>
      <w:r w:rsidR="00693B70">
        <w:rPr>
          <w:sz w:val="22"/>
          <w:szCs w:val="22"/>
        </w:rPr>
        <w:t xml:space="preserve">yra </w:t>
      </w:r>
      <w:r>
        <w:rPr>
          <w:sz w:val="22"/>
          <w:szCs w:val="22"/>
        </w:rPr>
        <w:t>3 lizdinės plokštelės.</w:t>
      </w:r>
    </w:p>
    <w:p w:rsidR="00032D0A" w:rsidRDefault="00032D0A" w:rsidP="00032D0A">
      <w:pPr>
        <w:tabs>
          <w:tab w:val="left" w:pos="567"/>
        </w:tabs>
        <w:rPr>
          <w:b/>
          <w:sz w:val="22"/>
        </w:rPr>
      </w:pPr>
    </w:p>
    <w:p w:rsidR="00032D0A" w:rsidRPr="00101E03" w:rsidRDefault="00032D0A" w:rsidP="00032D0A">
      <w:pPr>
        <w:tabs>
          <w:tab w:val="left" w:pos="567"/>
        </w:tabs>
        <w:rPr>
          <w:b/>
          <w:sz w:val="22"/>
          <w:szCs w:val="22"/>
        </w:rPr>
      </w:pPr>
      <w:r w:rsidRPr="00101E03">
        <w:rPr>
          <w:b/>
          <w:sz w:val="22"/>
        </w:rPr>
        <w:t>6.6</w:t>
      </w:r>
      <w:r w:rsidRPr="00101E03">
        <w:rPr>
          <w:b/>
          <w:sz w:val="22"/>
        </w:rPr>
        <w:tab/>
        <w:t>Specialūs reikalavimai atliekoms tvarkyti</w:t>
      </w:r>
    </w:p>
    <w:p w:rsidR="00032D0A"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Specialių reikalavimų nėra.</w:t>
      </w:r>
    </w:p>
    <w:p w:rsidR="00032D0A" w:rsidRPr="000A4D81" w:rsidRDefault="00032D0A" w:rsidP="00032D0A">
      <w:pPr>
        <w:tabs>
          <w:tab w:val="left" w:pos="567"/>
        </w:tabs>
        <w:rPr>
          <w:b/>
          <w:sz w:val="22"/>
          <w:szCs w:val="22"/>
        </w:rPr>
      </w:pPr>
      <w:r w:rsidRPr="000A4D81">
        <w:rPr>
          <w:sz w:val="22"/>
          <w:szCs w:val="22"/>
        </w:rPr>
        <w:t>Nesuvartotą preparatą ar atliekas reikia tvarkyti laikantis vietinių reikalavimų.</w:t>
      </w:r>
    </w:p>
    <w:p w:rsidR="00032D0A" w:rsidRDefault="00032D0A" w:rsidP="00032D0A">
      <w:pPr>
        <w:tabs>
          <w:tab w:val="left" w:pos="567"/>
        </w:tabs>
        <w:rPr>
          <w:b/>
          <w:sz w:val="22"/>
          <w:szCs w:val="22"/>
        </w:rPr>
      </w:pPr>
    </w:p>
    <w:p w:rsidR="00032D0A" w:rsidRPr="00470EA3" w:rsidRDefault="00032D0A" w:rsidP="00032D0A">
      <w:pPr>
        <w:tabs>
          <w:tab w:val="left" w:pos="567"/>
        </w:tabs>
        <w:rPr>
          <w:b/>
          <w:sz w:val="22"/>
          <w:szCs w:val="22"/>
        </w:rPr>
      </w:pPr>
    </w:p>
    <w:p w:rsidR="00032D0A" w:rsidRPr="00753AA0" w:rsidRDefault="00032D0A" w:rsidP="00032D0A">
      <w:pPr>
        <w:tabs>
          <w:tab w:val="left" w:pos="567"/>
        </w:tabs>
        <w:rPr>
          <w:b/>
          <w:sz w:val="22"/>
          <w:szCs w:val="22"/>
        </w:rPr>
      </w:pPr>
      <w:r w:rsidRPr="00753AA0">
        <w:rPr>
          <w:b/>
          <w:sz w:val="22"/>
          <w:szCs w:val="22"/>
        </w:rPr>
        <w:t>7.</w:t>
      </w:r>
      <w:r w:rsidRPr="00753AA0">
        <w:rPr>
          <w:b/>
          <w:sz w:val="22"/>
          <w:szCs w:val="22"/>
        </w:rPr>
        <w:tab/>
        <w:t>R</w:t>
      </w:r>
      <w:r>
        <w:rPr>
          <w:b/>
          <w:sz w:val="22"/>
          <w:szCs w:val="22"/>
        </w:rPr>
        <w:t xml:space="preserve">EGISTRUOTOJAS </w:t>
      </w: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r w:rsidRPr="00470EA3">
        <w:rPr>
          <w:sz w:val="22"/>
          <w:szCs w:val="22"/>
        </w:rPr>
        <w:t>Gedeon Richter Plc.</w:t>
      </w:r>
    </w:p>
    <w:p w:rsidR="00032D0A" w:rsidRPr="00470EA3" w:rsidRDefault="00032D0A" w:rsidP="00032D0A">
      <w:pPr>
        <w:tabs>
          <w:tab w:val="left" w:pos="0"/>
        </w:tabs>
        <w:rPr>
          <w:sz w:val="22"/>
          <w:szCs w:val="22"/>
        </w:rPr>
      </w:pPr>
      <w:r w:rsidRPr="00470EA3">
        <w:rPr>
          <w:sz w:val="22"/>
          <w:szCs w:val="22"/>
        </w:rPr>
        <w:lastRenderedPageBreak/>
        <w:t>Gyömrői út</w:t>
      </w:r>
      <w:r w:rsidRPr="00470EA3">
        <w:rPr>
          <w:rFonts w:ascii="Arial" w:hAnsi="Arial"/>
          <w:sz w:val="22"/>
          <w:szCs w:val="22"/>
        </w:rPr>
        <w:t xml:space="preserve"> </w:t>
      </w:r>
      <w:r w:rsidRPr="00470EA3">
        <w:rPr>
          <w:sz w:val="22"/>
          <w:szCs w:val="22"/>
        </w:rPr>
        <w:t>19-21</w:t>
      </w:r>
    </w:p>
    <w:p w:rsidR="00032D0A" w:rsidRPr="00470EA3" w:rsidRDefault="00032D0A" w:rsidP="00032D0A">
      <w:pPr>
        <w:tabs>
          <w:tab w:val="left" w:pos="0"/>
        </w:tabs>
        <w:rPr>
          <w:sz w:val="22"/>
          <w:szCs w:val="22"/>
        </w:rPr>
      </w:pPr>
      <w:r w:rsidRPr="00470EA3">
        <w:rPr>
          <w:sz w:val="22"/>
          <w:szCs w:val="22"/>
        </w:rPr>
        <w:t xml:space="preserve">1103 Budapest </w:t>
      </w:r>
    </w:p>
    <w:p w:rsidR="00032D0A" w:rsidRPr="00470EA3" w:rsidRDefault="00032D0A" w:rsidP="00032D0A">
      <w:pPr>
        <w:tabs>
          <w:tab w:val="left" w:pos="0"/>
        </w:tabs>
        <w:rPr>
          <w:sz w:val="22"/>
          <w:szCs w:val="22"/>
        </w:rPr>
      </w:pPr>
      <w:r w:rsidRPr="00470EA3">
        <w:rPr>
          <w:sz w:val="22"/>
          <w:szCs w:val="22"/>
        </w:rPr>
        <w:t>Vengrija</w:t>
      </w:r>
    </w:p>
    <w:p w:rsidR="00032D0A"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737238" w:rsidRDefault="00032D0A" w:rsidP="00032D0A">
      <w:pPr>
        <w:tabs>
          <w:tab w:val="left" w:pos="567"/>
        </w:tabs>
        <w:rPr>
          <w:b/>
          <w:bCs/>
          <w:sz w:val="22"/>
          <w:szCs w:val="22"/>
        </w:rPr>
      </w:pPr>
      <w:r w:rsidRPr="00737238">
        <w:rPr>
          <w:b/>
          <w:bCs/>
          <w:sz w:val="22"/>
          <w:szCs w:val="22"/>
        </w:rPr>
        <w:t>8.</w:t>
      </w:r>
      <w:r w:rsidRPr="00737238">
        <w:rPr>
          <w:b/>
          <w:bCs/>
          <w:sz w:val="22"/>
          <w:szCs w:val="22"/>
        </w:rPr>
        <w:tab/>
        <w:t xml:space="preserve">REGISTRACIJOS PAŽYMĖJIMO NUMERIS (-IAI) </w:t>
      </w:r>
    </w:p>
    <w:p w:rsidR="00032D0A" w:rsidRDefault="00032D0A" w:rsidP="00032D0A">
      <w:pPr>
        <w:tabs>
          <w:tab w:val="left" w:pos="567"/>
        </w:tabs>
        <w:rPr>
          <w:sz w:val="22"/>
          <w:szCs w:val="22"/>
        </w:rPr>
      </w:pPr>
    </w:p>
    <w:p w:rsidR="00035AE1" w:rsidRPr="007B1818" w:rsidRDefault="00035AE1" w:rsidP="00032D0A">
      <w:pPr>
        <w:tabs>
          <w:tab w:val="left" w:pos="567"/>
        </w:tabs>
        <w:rPr>
          <w:sz w:val="22"/>
          <w:szCs w:val="22"/>
          <w:u w:val="single"/>
        </w:rPr>
      </w:pPr>
      <w:r w:rsidRPr="007B1818">
        <w:rPr>
          <w:sz w:val="22"/>
          <w:szCs w:val="22"/>
          <w:u w:val="single"/>
        </w:rPr>
        <w:t>Buteliukas</w:t>
      </w:r>
      <w:r>
        <w:rPr>
          <w:sz w:val="22"/>
          <w:szCs w:val="22"/>
          <w:u w:val="single"/>
        </w:rPr>
        <w:t>:</w:t>
      </w:r>
    </w:p>
    <w:p w:rsidR="00032D0A" w:rsidRDefault="00035AE1" w:rsidP="00032D0A">
      <w:pPr>
        <w:tabs>
          <w:tab w:val="left" w:pos="567"/>
        </w:tabs>
        <w:rPr>
          <w:sz w:val="22"/>
          <w:szCs w:val="22"/>
        </w:rPr>
      </w:pPr>
      <w:r>
        <w:rPr>
          <w:sz w:val="22"/>
          <w:szCs w:val="22"/>
        </w:rPr>
        <w:t xml:space="preserve">N50 - </w:t>
      </w:r>
      <w:r w:rsidR="00032D0A" w:rsidRPr="00470EA3">
        <w:rPr>
          <w:sz w:val="22"/>
          <w:szCs w:val="22"/>
        </w:rPr>
        <w:t>LT/1/94/0363/002</w:t>
      </w:r>
    </w:p>
    <w:p w:rsidR="00035AE1" w:rsidRDefault="00035AE1" w:rsidP="00032D0A">
      <w:pPr>
        <w:tabs>
          <w:tab w:val="left" w:pos="567"/>
        </w:tabs>
        <w:rPr>
          <w:sz w:val="22"/>
          <w:szCs w:val="22"/>
        </w:rPr>
      </w:pPr>
    </w:p>
    <w:p w:rsidR="00035AE1" w:rsidRDefault="00035AE1" w:rsidP="00032D0A">
      <w:pPr>
        <w:tabs>
          <w:tab w:val="left" w:pos="567"/>
        </w:tabs>
        <w:rPr>
          <w:sz w:val="22"/>
          <w:szCs w:val="22"/>
          <w:u w:val="single"/>
        </w:rPr>
      </w:pPr>
      <w:r w:rsidRPr="007B1818">
        <w:rPr>
          <w:sz w:val="22"/>
          <w:szCs w:val="22"/>
          <w:u w:val="single"/>
        </w:rPr>
        <w:t>Lizdinė plokštelė:</w:t>
      </w:r>
    </w:p>
    <w:p w:rsidR="00035AE1" w:rsidRPr="00D52033" w:rsidRDefault="00035AE1" w:rsidP="00032D0A">
      <w:pPr>
        <w:tabs>
          <w:tab w:val="left" w:pos="567"/>
        </w:tabs>
        <w:rPr>
          <w:b/>
          <w:sz w:val="22"/>
          <w:szCs w:val="22"/>
        </w:rPr>
      </w:pPr>
      <w:r w:rsidRPr="00D52033">
        <w:rPr>
          <w:sz w:val="22"/>
          <w:szCs w:val="22"/>
        </w:rPr>
        <w:t>N60 – LT/1/94/0363/</w:t>
      </w:r>
      <w:r w:rsidR="0071408D" w:rsidRPr="00D52033">
        <w:rPr>
          <w:sz w:val="22"/>
          <w:szCs w:val="22"/>
        </w:rPr>
        <w:t>003</w:t>
      </w: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p>
    <w:p w:rsidR="00032D0A" w:rsidRPr="00AE2BB7" w:rsidRDefault="00032D0A" w:rsidP="00032D0A">
      <w:pPr>
        <w:keepNext/>
        <w:keepLines/>
        <w:tabs>
          <w:tab w:val="left" w:pos="567"/>
        </w:tabs>
        <w:outlineLvl w:val="2"/>
        <w:rPr>
          <w:b/>
          <w:bCs/>
          <w:snapToGrid w:val="0"/>
          <w:sz w:val="22"/>
          <w:szCs w:val="26"/>
          <w:lang w:eastAsia="x-none"/>
        </w:rPr>
      </w:pPr>
      <w:r w:rsidRPr="00AE2BB7">
        <w:rPr>
          <w:b/>
          <w:bCs/>
          <w:snapToGrid w:val="0"/>
          <w:sz w:val="22"/>
          <w:szCs w:val="26"/>
          <w:lang w:eastAsia="x-none"/>
        </w:rPr>
        <w:t>9.</w:t>
      </w:r>
      <w:r w:rsidRPr="00AE2BB7">
        <w:rPr>
          <w:b/>
          <w:bCs/>
          <w:snapToGrid w:val="0"/>
          <w:sz w:val="22"/>
          <w:szCs w:val="26"/>
          <w:lang w:eastAsia="x-none"/>
        </w:rPr>
        <w:tab/>
        <w:t>REGISTRAVIMO / PERREGISTRAVIMO DATA</w:t>
      </w:r>
    </w:p>
    <w:p w:rsidR="00032D0A" w:rsidRDefault="00032D0A" w:rsidP="00032D0A">
      <w:pPr>
        <w:rPr>
          <w:snapToGrid w:val="0"/>
          <w:sz w:val="22"/>
          <w:lang w:eastAsia="en-US"/>
        </w:rPr>
      </w:pPr>
    </w:p>
    <w:p w:rsidR="00032D0A" w:rsidRPr="00AE2BB7" w:rsidRDefault="00032D0A" w:rsidP="00032D0A">
      <w:pPr>
        <w:rPr>
          <w:snapToGrid w:val="0"/>
          <w:sz w:val="22"/>
          <w:lang w:eastAsia="en-US"/>
        </w:rPr>
      </w:pPr>
      <w:r>
        <w:rPr>
          <w:snapToGrid w:val="0"/>
          <w:sz w:val="22"/>
          <w:lang w:eastAsia="en-US"/>
        </w:rPr>
        <w:t>Registravimo data 1994 m. birželio 22 d.</w:t>
      </w:r>
    </w:p>
    <w:p w:rsidR="00032D0A" w:rsidRDefault="00032D0A" w:rsidP="00032D0A">
      <w:pPr>
        <w:rPr>
          <w:sz w:val="22"/>
          <w:szCs w:val="22"/>
        </w:rPr>
      </w:pPr>
      <w:r w:rsidRPr="00AE2BB7">
        <w:rPr>
          <w:noProof/>
          <w:snapToGrid w:val="0"/>
          <w:sz w:val="22"/>
          <w:szCs w:val="22"/>
          <w:lang w:eastAsia="en-US"/>
        </w:rPr>
        <w:t xml:space="preserve">Paskutinio </w:t>
      </w:r>
      <w:r w:rsidRPr="00AE2BB7">
        <w:rPr>
          <w:noProof/>
          <w:snapToGrid w:val="0"/>
          <w:sz w:val="22"/>
          <w:lang w:eastAsia="en-US"/>
        </w:rPr>
        <w:t xml:space="preserve">perregistravimo data </w:t>
      </w:r>
      <w:r>
        <w:rPr>
          <w:sz w:val="22"/>
          <w:szCs w:val="22"/>
        </w:rPr>
        <w:t>2010 m lapkričio 10 d.</w:t>
      </w:r>
    </w:p>
    <w:p w:rsidR="00032D0A" w:rsidRPr="00470EA3" w:rsidRDefault="00032D0A" w:rsidP="00032D0A">
      <w:pPr>
        <w:tabs>
          <w:tab w:val="left" w:pos="567"/>
        </w:tabs>
        <w:rPr>
          <w:sz w:val="22"/>
          <w:szCs w:val="22"/>
        </w:rPr>
      </w:pPr>
    </w:p>
    <w:p w:rsidR="00032D0A" w:rsidRPr="00470EA3" w:rsidRDefault="00032D0A" w:rsidP="00032D0A">
      <w:pPr>
        <w:tabs>
          <w:tab w:val="left" w:pos="567"/>
        </w:tabs>
        <w:rPr>
          <w:b/>
          <w:sz w:val="22"/>
          <w:szCs w:val="22"/>
        </w:rPr>
      </w:pPr>
    </w:p>
    <w:p w:rsidR="00032D0A" w:rsidRPr="00470EA3" w:rsidRDefault="00032D0A" w:rsidP="00032D0A">
      <w:pPr>
        <w:tabs>
          <w:tab w:val="left" w:pos="567"/>
        </w:tabs>
        <w:rPr>
          <w:b/>
          <w:sz w:val="22"/>
          <w:szCs w:val="22"/>
        </w:rPr>
      </w:pPr>
      <w:r w:rsidRPr="00470EA3">
        <w:rPr>
          <w:b/>
          <w:sz w:val="22"/>
          <w:szCs w:val="22"/>
        </w:rPr>
        <w:t>10.</w:t>
      </w:r>
      <w:r w:rsidRPr="00470EA3">
        <w:rPr>
          <w:b/>
          <w:sz w:val="22"/>
          <w:szCs w:val="22"/>
        </w:rPr>
        <w:tab/>
        <w:t>TEKSTO PERŽIŪROS DATA</w:t>
      </w:r>
    </w:p>
    <w:p w:rsidR="00032D0A" w:rsidRDefault="00032D0A" w:rsidP="00032D0A">
      <w:pPr>
        <w:tabs>
          <w:tab w:val="left" w:pos="567"/>
        </w:tabs>
        <w:rPr>
          <w:sz w:val="22"/>
          <w:szCs w:val="22"/>
        </w:rPr>
      </w:pPr>
    </w:p>
    <w:p w:rsidR="00D52033" w:rsidRDefault="00D52033" w:rsidP="00032D0A">
      <w:pPr>
        <w:tabs>
          <w:tab w:val="left" w:pos="567"/>
        </w:tabs>
        <w:rPr>
          <w:sz w:val="22"/>
          <w:szCs w:val="22"/>
        </w:rPr>
      </w:pPr>
      <w:r>
        <w:rPr>
          <w:sz w:val="22"/>
          <w:szCs w:val="22"/>
        </w:rPr>
        <w:t>2023 m. gegužės 3 d.</w:t>
      </w:r>
    </w:p>
    <w:p w:rsidR="00032D0A" w:rsidRPr="00470EA3" w:rsidRDefault="00032D0A" w:rsidP="00032D0A">
      <w:pPr>
        <w:tabs>
          <w:tab w:val="left" w:pos="567"/>
        </w:tabs>
        <w:rPr>
          <w:sz w:val="22"/>
          <w:szCs w:val="22"/>
        </w:rPr>
      </w:pPr>
    </w:p>
    <w:p w:rsidR="00032D0A" w:rsidRPr="00AE2BB7" w:rsidRDefault="00032D0A" w:rsidP="00032D0A">
      <w:pPr>
        <w:tabs>
          <w:tab w:val="left" w:pos="5954"/>
          <w:tab w:val="left" w:pos="6237"/>
          <w:tab w:val="left" w:pos="6663"/>
          <w:tab w:val="left" w:pos="6946"/>
        </w:tabs>
        <w:rPr>
          <w:rFonts w:eastAsia="SimSun"/>
          <w:sz w:val="22"/>
          <w:szCs w:val="22"/>
          <w:lang w:eastAsia="en-US"/>
        </w:rPr>
      </w:pPr>
      <w:r w:rsidRPr="00AE2BB7">
        <w:rPr>
          <w:rFonts w:eastAsia="SimSun"/>
          <w:noProof/>
          <w:sz w:val="22"/>
          <w:szCs w:val="22"/>
          <w:lang w:eastAsia="en-US"/>
        </w:rPr>
        <w:t>Išsami informacija apie šį vaistinį preparatą pateikiama Valstybinės vaistų kontrolės tarnybos prie Lietuvos Respublikos sveikatos apsaugos ministerijos tinklalapyje</w:t>
      </w:r>
      <w:r w:rsidRPr="00AE2BB7">
        <w:rPr>
          <w:rFonts w:eastAsia="SimSun"/>
          <w:i/>
          <w:noProof/>
          <w:sz w:val="22"/>
          <w:szCs w:val="22"/>
          <w:lang w:eastAsia="en-US"/>
        </w:rPr>
        <w:t xml:space="preserve"> </w:t>
      </w:r>
      <w:hyperlink r:id="rId9" w:history="1">
        <w:r w:rsidRPr="00AE2BB7">
          <w:rPr>
            <w:rFonts w:eastAsia="SimSun"/>
            <w:noProof/>
            <w:color w:val="0000FF"/>
            <w:sz w:val="22"/>
            <w:szCs w:val="22"/>
            <w:u w:val="single"/>
            <w:lang w:eastAsia="en-US"/>
          </w:rPr>
          <w:t>http://www.</w:t>
        </w:r>
        <w:r w:rsidRPr="00AE2BB7">
          <w:rPr>
            <w:rFonts w:eastAsia="SimSun"/>
            <w:color w:val="0000FF"/>
            <w:sz w:val="22"/>
            <w:szCs w:val="22"/>
            <w:u w:val="single"/>
            <w:lang w:eastAsia="en-US"/>
          </w:rPr>
          <w:t>vvkt.lt</w:t>
        </w:r>
      </w:hyperlink>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tabs>
          <w:tab w:val="left" w:pos="567"/>
        </w:tabs>
        <w:rPr>
          <w:sz w:val="22"/>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Default="00032D0A" w:rsidP="00032D0A">
      <w:pPr>
        <w:pStyle w:val="TTEMEASMCA"/>
        <w:ind w:left="0" w:firstLine="0"/>
        <w:jc w:val="left"/>
        <w:rPr>
          <w:lang w:val="lt-LT"/>
        </w:rPr>
      </w:pPr>
      <w:bookmarkStart w:id="0" w:name="_Toc129243128"/>
      <w:bookmarkStart w:id="1" w:name="_Toc129243253"/>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r>
        <w:rPr>
          <w:lang w:val="lt-LT"/>
        </w:rPr>
        <w:br w:type="page"/>
      </w: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jc w:val="left"/>
        <w:rPr>
          <w:lang w:val="lt-LT"/>
        </w:rPr>
      </w:pPr>
    </w:p>
    <w:p w:rsidR="00032D0A" w:rsidRDefault="00032D0A" w:rsidP="00032D0A">
      <w:pPr>
        <w:pStyle w:val="TTEMEASMCA"/>
        <w:rPr>
          <w:lang w:val="lt-LT"/>
        </w:rPr>
      </w:pPr>
      <w:r w:rsidRPr="00CE7AF1">
        <w:rPr>
          <w:lang w:val="lt-LT"/>
        </w:rPr>
        <w:t>II PRIEDAS</w:t>
      </w:r>
      <w:bookmarkEnd w:id="0"/>
      <w:bookmarkEnd w:id="1"/>
    </w:p>
    <w:p w:rsidR="00032D0A" w:rsidRDefault="00032D0A" w:rsidP="00032D0A">
      <w:pPr>
        <w:pStyle w:val="TTEMEASMCA"/>
        <w:rPr>
          <w:lang w:val="lt-LT"/>
        </w:rPr>
      </w:pPr>
    </w:p>
    <w:p w:rsidR="00032D0A" w:rsidRPr="00496D7B" w:rsidRDefault="00032D0A" w:rsidP="00032D0A">
      <w:pPr>
        <w:pStyle w:val="TTEMEASMCA"/>
        <w:rPr>
          <w:lang w:val="lt-LT"/>
        </w:rPr>
      </w:pPr>
      <w:r w:rsidRPr="007E5A6B">
        <w:rPr>
          <w:lang w:val="lt-LT"/>
        </w:rPr>
        <w:t>REGISTRACIJOS</w:t>
      </w:r>
      <w:r w:rsidRPr="00496D7B">
        <w:rPr>
          <w:lang w:val="lt-LT"/>
        </w:rPr>
        <w:t xml:space="preserve"> SĄLYGOS</w:t>
      </w:r>
    </w:p>
    <w:p w:rsidR="00032D0A" w:rsidRPr="00CE7AF1" w:rsidRDefault="00032D0A" w:rsidP="00032D0A">
      <w:pPr>
        <w:pStyle w:val="BTEMEASMCA"/>
        <w:rPr>
          <w:noProof w:val="0"/>
        </w:rPr>
      </w:pPr>
    </w:p>
    <w:p w:rsidR="00032D0A" w:rsidRPr="00DF4173" w:rsidRDefault="00032D0A" w:rsidP="00032D0A">
      <w:pPr>
        <w:pStyle w:val="BTAnIIEMEASMCA"/>
        <w:rPr>
          <w:highlight w:val="yellow"/>
          <w:lang w:val="lt-LT"/>
        </w:rPr>
      </w:pPr>
      <w:r w:rsidRPr="00CE7AF1">
        <w:rPr>
          <w:lang w:val="lt-LT"/>
        </w:rPr>
        <w:t>A.</w:t>
      </w:r>
      <w:r w:rsidRPr="00CE7AF1">
        <w:rPr>
          <w:lang w:val="lt-LT"/>
        </w:rPr>
        <w:tab/>
      </w:r>
      <w:r w:rsidRPr="00DF4173">
        <w:rPr>
          <w:lang w:val="lt-LT"/>
        </w:rPr>
        <w:t>GAM</w:t>
      </w:r>
      <w:r>
        <w:rPr>
          <w:lang w:val="lt-LT"/>
        </w:rPr>
        <w:t>INTOJAS</w:t>
      </w:r>
      <w:r w:rsidRPr="00DF4173">
        <w:rPr>
          <w:lang w:val="lt-LT"/>
        </w:rPr>
        <w:t>, ATSAKINGAS UŽ SERIJŲ IŠLEIDIMĄ</w:t>
      </w:r>
    </w:p>
    <w:p w:rsidR="00032D0A" w:rsidRPr="00DF4173" w:rsidRDefault="00032D0A" w:rsidP="00032D0A">
      <w:pPr>
        <w:pStyle w:val="BTEMEASMCA"/>
        <w:rPr>
          <w:noProof w:val="0"/>
          <w:highlight w:val="yellow"/>
        </w:rPr>
      </w:pPr>
    </w:p>
    <w:p w:rsidR="00032D0A" w:rsidRPr="00AE2BB7" w:rsidRDefault="00032D0A" w:rsidP="00032D0A">
      <w:pPr>
        <w:tabs>
          <w:tab w:val="left" w:pos="1701"/>
        </w:tabs>
        <w:ind w:left="1701" w:right="567" w:hanging="567"/>
        <w:rPr>
          <w:b/>
          <w:snapToGrid w:val="0"/>
          <w:sz w:val="22"/>
          <w:szCs w:val="20"/>
          <w:lang w:eastAsia="en-US"/>
        </w:rPr>
      </w:pPr>
      <w:r w:rsidRPr="007E5A6B">
        <w:rPr>
          <w:b/>
        </w:rPr>
        <w:t>B</w:t>
      </w:r>
      <w:r w:rsidRPr="00DF4173">
        <w:t>.</w:t>
      </w:r>
      <w:r w:rsidRPr="00DF4173">
        <w:tab/>
      </w:r>
      <w:r w:rsidRPr="00AE2BB7">
        <w:rPr>
          <w:b/>
          <w:snapToGrid w:val="0"/>
          <w:sz w:val="22"/>
          <w:szCs w:val="20"/>
          <w:lang w:eastAsia="en-US"/>
        </w:rPr>
        <w:t>TIEKIMO IR VARTOJIMO SĄLYGOS AR APRIBOJIMAI</w:t>
      </w:r>
    </w:p>
    <w:p w:rsidR="00032D0A" w:rsidRPr="00DF4173" w:rsidRDefault="00032D0A" w:rsidP="00032D0A">
      <w:pPr>
        <w:pStyle w:val="BTAnIIEMEASMCA"/>
        <w:rPr>
          <w:lang w:val="lt-LT"/>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b/>
          <w:szCs w:val="22"/>
        </w:rPr>
      </w:pPr>
      <w:r w:rsidRPr="00470EA3">
        <w:rPr>
          <w:szCs w:val="22"/>
        </w:rPr>
        <w:br w:type="page"/>
      </w:r>
      <w:r w:rsidRPr="00470EA3">
        <w:rPr>
          <w:b/>
          <w:szCs w:val="22"/>
        </w:rPr>
        <w:lastRenderedPageBreak/>
        <w:t>A. GAM</w:t>
      </w:r>
      <w:r>
        <w:rPr>
          <w:b/>
          <w:szCs w:val="22"/>
        </w:rPr>
        <w:t>INTOJAS</w:t>
      </w:r>
      <w:r w:rsidRPr="00470EA3">
        <w:rPr>
          <w:b/>
          <w:szCs w:val="22"/>
        </w:rPr>
        <w:t>, ATSAKINGAS UŽ SERIJŲ IŠLEIDIMĄ</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u w:val="single"/>
        </w:rPr>
      </w:pPr>
      <w:r w:rsidRPr="00470EA3">
        <w:rPr>
          <w:szCs w:val="22"/>
          <w:u w:val="single"/>
        </w:rPr>
        <w:t>Gam</w:t>
      </w:r>
      <w:r>
        <w:rPr>
          <w:szCs w:val="22"/>
          <w:u w:val="single"/>
        </w:rPr>
        <w:t>intojo</w:t>
      </w:r>
      <w:r w:rsidRPr="00470EA3">
        <w:rPr>
          <w:szCs w:val="22"/>
          <w:u w:val="single"/>
        </w:rPr>
        <w:t>, atsakingo už serijų išleidimą, pavadinimas ir adresas</w:t>
      </w:r>
    </w:p>
    <w:p w:rsidR="00032D0A" w:rsidRPr="00470EA3" w:rsidRDefault="00032D0A" w:rsidP="00032D0A">
      <w:pPr>
        <w:pStyle w:val="Pagrindinistekstas"/>
        <w:spacing w:after="0"/>
        <w:rPr>
          <w:szCs w:val="22"/>
        </w:rPr>
      </w:pPr>
    </w:p>
    <w:p w:rsidR="00032D0A" w:rsidRPr="00470EA3" w:rsidRDefault="00032D0A" w:rsidP="00032D0A">
      <w:pPr>
        <w:tabs>
          <w:tab w:val="left" w:pos="567"/>
        </w:tabs>
        <w:jc w:val="both"/>
        <w:rPr>
          <w:sz w:val="22"/>
          <w:szCs w:val="22"/>
        </w:rPr>
      </w:pPr>
      <w:r w:rsidRPr="00470EA3">
        <w:rPr>
          <w:sz w:val="22"/>
          <w:szCs w:val="22"/>
        </w:rPr>
        <w:t>Gedeon Richter Plc.</w:t>
      </w:r>
    </w:p>
    <w:p w:rsidR="00032D0A" w:rsidRPr="00470EA3" w:rsidRDefault="00032D0A" w:rsidP="00032D0A">
      <w:pPr>
        <w:tabs>
          <w:tab w:val="left" w:pos="0"/>
        </w:tabs>
        <w:jc w:val="both"/>
        <w:rPr>
          <w:sz w:val="22"/>
          <w:szCs w:val="22"/>
        </w:rPr>
      </w:pPr>
      <w:r w:rsidRPr="00470EA3">
        <w:rPr>
          <w:sz w:val="22"/>
          <w:szCs w:val="22"/>
        </w:rPr>
        <w:t>Gyömrői út</w:t>
      </w:r>
      <w:r w:rsidRPr="00470EA3">
        <w:rPr>
          <w:rFonts w:ascii="Arial" w:hAnsi="Arial"/>
          <w:sz w:val="22"/>
          <w:szCs w:val="22"/>
        </w:rPr>
        <w:t xml:space="preserve"> </w:t>
      </w:r>
      <w:r w:rsidRPr="00470EA3">
        <w:rPr>
          <w:sz w:val="22"/>
          <w:szCs w:val="22"/>
        </w:rPr>
        <w:t>19-21</w:t>
      </w:r>
    </w:p>
    <w:p w:rsidR="00032D0A" w:rsidRPr="00470EA3" w:rsidRDefault="00032D0A" w:rsidP="00032D0A">
      <w:pPr>
        <w:tabs>
          <w:tab w:val="left" w:pos="0"/>
        </w:tabs>
        <w:jc w:val="both"/>
        <w:rPr>
          <w:sz w:val="22"/>
          <w:szCs w:val="22"/>
        </w:rPr>
      </w:pPr>
      <w:r w:rsidRPr="00470EA3">
        <w:rPr>
          <w:sz w:val="22"/>
          <w:szCs w:val="22"/>
        </w:rPr>
        <w:t>1103 Budapest</w:t>
      </w:r>
      <w:r>
        <w:rPr>
          <w:sz w:val="22"/>
          <w:szCs w:val="22"/>
        </w:rPr>
        <w:t>,</w:t>
      </w:r>
      <w:r w:rsidRPr="00470EA3">
        <w:rPr>
          <w:sz w:val="22"/>
          <w:szCs w:val="22"/>
        </w:rPr>
        <w:t xml:space="preserve"> </w:t>
      </w:r>
    </w:p>
    <w:p w:rsidR="00032D0A" w:rsidRPr="00470EA3" w:rsidRDefault="00032D0A" w:rsidP="00032D0A">
      <w:pPr>
        <w:tabs>
          <w:tab w:val="left" w:pos="0"/>
        </w:tabs>
        <w:jc w:val="both"/>
        <w:rPr>
          <w:sz w:val="22"/>
          <w:szCs w:val="22"/>
        </w:rPr>
      </w:pPr>
      <w:r w:rsidRPr="00470EA3">
        <w:rPr>
          <w:sz w:val="22"/>
          <w:szCs w:val="22"/>
        </w:rPr>
        <w:t>Vengrija</w:t>
      </w: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AE2BB7" w:rsidRDefault="00032D0A" w:rsidP="00032D0A">
      <w:pPr>
        <w:pStyle w:val="BTEMEASMCA"/>
        <w:rPr>
          <w:b/>
        </w:rPr>
      </w:pPr>
      <w:r w:rsidRPr="00AE2BB7">
        <w:rPr>
          <w:b/>
        </w:rPr>
        <w:t>B.</w:t>
      </w:r>
      <w:r w:rsidRPr="00AE2BB7">
        <w:rPr>
          <w:b/>
        </w:rPr>
        <w:tab/>
        <w:t>TIEKIMO IR VARTOJIMO SĄLYGOS AR APRIBOJIMAI</w:t>
      </w:r>
    </w:p>
    <w:p w:rsidR="00032D0A" w:rsidRPr="00DF4173" w:rsidRDefault="00032D0A" w:rsidP="00032D0A">
      <w:pPr>
        <w:pStyle w:val="BTEMEASMCA"/>
        <w:rPr>
          <w:noProof w:val="0"/>
        </w:rPr>
      </w:pPr>
    </w:p>
    <w:p w:rsidR="00032D0A" w:rsidRPr="00DF4173" w:rsidRDefault="00032D0A" w:rsidP="00032D0A">
      <w:pPr>
        <w:pStyle w:val="BTEMEASMCA"/>
        <w:rPr>
          <w:noProof w:val="0"/>
        </w:rPr>
      </w:pPr>
      <w:r w:rsidRPr="00DF4173">
        <w:rPr>
          <w:noProof w:val="0"/>
        </w:rPr>
        <w:t>Nereceptinis vaistinis preparatas</w:t>
      </w:r>
      <w:r>
        <w:rPr>
          <w:noProof w:val="0"/>
        </w:rPr>
        <w:t>.</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vadinimas"/>
        <w:rPr>
          <w:szCs w:val="22"/>
        </w:rPr>
      </w:pPr>
      <w:r w:rsidRPr="00470EA3">
        <w:rPr>
          <w:szCs w:val="22"/>
        </w:rPr>
        <w:t>III PRIEDAS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jc w:val="center"/>
        <w:rPr>
          <w:b/>
          <w:szCs w:val="22"/>
        </w:rPr>
      </w:pPr>
      <w:r w:rsidRPr="00470EA3">
        <w:rPr>
          <w:b/>
          <w:szCs w:val="22"/>
        </w:rPr>
        <w:t xml:space="preserve">ŽENKLINIMAS IR </w:t>
      </w:r>
      <w:r>
        <w:rPr>
          <w:b/>
          <w:szCs w:val="22"/>
        </w:rPr>
        <w:t xml:space="preserve">PAKUOTĖS </w:t>
      </w:r>
      <w:r w:rsidRPr="00470EA3">
        <w:rPr>
          <w:b/>
          <w:szCs w:val="22"/>
        </w:rPr>
        <w:t>LAPELIS</w:t>
      </w:r>
    </w:p>
    <w:p w:rsidR="00032D0A" w:rsidRPr="00470EA3" w:rsidRDefault="00032D0A" w:rsidP="00032D0A">
      <w:pPr>
        <w:pStyle w:val="Pagrindinistekstas"/>
        <w:spacing w:after="0"/>
        <w:rPr>
          <w:szCs w:val="22"/>
        </w:rPr>
      </w:pPr>
      <w:r w:rsidRPr="00470EA3">
        <w:rPr>
          <w:szCs w:val="22"/>
        </w:rPr>
        <w:br w:type="page"/>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Pavadinimas"/>
        <w:rPr>
          <w:szCs w:val="22"/>
        </w:rPr>
      </w:pPr>
      <w:r w:rsidRPr="00470EA3">
        <w:rPr>
          <w:szCs w:val="22"/>
        </w:rPr>
        <w:t>A. ŽENKLINIMAS</w:t>
      </w:r>
    </w:p>
    <w:p w:rsidR="00032D0A" w:rsidRPr="00470EA3" w:rsidRDefault="00032D0A" w:rsidP="00032D0A">
      <w:pPr>
        <w:pStyle w:val="Antrat2"/>
        <w:pBdr>
          <w:top w:val="single" w:sz="4" w:space="1" w:color="auto"/>
          <w:left w:val="single" w:sz="4" w:space="4" w:color="auto"/>
          <w:bottom w:val="single" w:sz="4" w:space="1" w:color="auto"/>
          <w:right w:val="single" w:sz="4" w:space="4" w:color="auto"/>
        </w:pBdr>
        <w:rPr>
          <w:szCs w:val="22"/>
        </w:rPr>
      </w:pPr>
      <w:r w:rsidRPr="00470EA3">
        <w:rPr>
          <w:szCs w:val="22"/>
        </w:rPr>
        <w:br w:type="page"/>
      </w:r>
      <w:r w:rsidRPr="00470EA3">
        <w:rPr>
          <w:szCs w:val="22"/>
        </w:rPr>
        <w:lastRenderedPageBreak/>
        <w:t xml:space="preserve">INFORMACIJA ANT IŠORINĖS (JEI JOS NĖRA – VIDINĖS) PAKUOTĖS </w:t>
      </w:r>
    </w:p>
    <w:p w:rsidR="00032D0A" w:rsidRDefault="00032D0A" w:rsidP="00032D0A">
      <w:pPr>
        <w:pStyle w:val="Pagrindinistekstas"/>
        <w:pBdr>
          <w:top w:val="single" w:sz="4" w:space="1" w:color="auto"/>
          <w:left w:val="single" w:sz="4" w:space="4" w:color="auto"/>
          <w:bottom w:val="single" w:sz="4" w:space="1" w:color="auto"/>
          <w:right w:val="single" w:sz="4" w:space="4" w:color="auto"/>
        </w:pBdr>
        <w:spacing w:after="0"/>
        <w:rPr>
          <w:b/>
          <w:szCs w:val="22"/>
        </w:rPr>
      </w:pPr>
    </w:p>
    <w:p w:rsidR="00032D0A" w:rsidRPr="007E5A6B" w:rsidRDefault="00032D0A" w:rsidP="00032D0A">
      <w:pPr>
        <w:pStyle w:val="Pagrindinistekstas"/>
        <w:pBdr>
          <w:top w:val="single" w:sz="4" w:space="1" w:color="auto"/>
          <w:left w:val="single" w:sz="4" w:space="4" w:color="auto"/>
          <w:bottom w:val="single" w:sz="4" w:space="1" w:color="auto"/>
          <w:right w:val="single" w:sz="4" w:space="4" w:color="auto"/>
        </w:pBdr>
        <w:spacing w:after="0"/>
        <w:rPr>
          <w:b/>
          <w:szCs w:val="22"/>
        </w:rPr>
      </w:pPr>
      <w:r w:rsidRPr="007E5A6B">
        <w:rPr>
          <w:b/>
          <w:szCs w:val="22"/>
        </w:rPr>
        <w:t>KARTONO DĖŽUTĖ</w:t>
      </w: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w:t>
      </w:r>
      <w:r w:rsidRPr="00470EA3">
        <w:rPr>
          <w:szCs w:val="22"/>
        </w:rPr>
        <w:tab/>
        <w:t>VAISTINIO PREPARATO PAVADINIMAS</w:t>
      </w:r>
    </w:p>
    <w:p w:rsidR="00032D0A" w:rsidRPr="00470EA3" w:rsidRDefault="00032D0A" w:rsidP="00032D0A">
      <w:pPr>
        <w:pStyle w:val="Pagrindinistekstas"/>
        <w:spacing w:after="0"/>
        <w:rPr>
          <w:szCs w:val="22"/>
        </w:rPr>
      </w:pPr>
    </w:p>
    <w:p w:rsidR="00032D0A" w:rsidRPr="00470EA3" w:rsidRDefault="00032D0A" w:rsidP="00032D0A">
      <w:pPr>
        <w:jc w:val="both"/>
        <w:rPr>
          <w:bCs/>
          <w:sz w:val="22"/>
          <w:szCs w:val="22"/>
        </w:rPr>
      </w:pPr>
      <w:r>
        <w:rPr>
          <w:bCs/>
          <w:sz w:val="22"/>
          <w:szCs w:val="22"/>
        </w:rPr>
        <w:t>PANANGIN</w:t>
      </w:r>
      <w:r w:rsidRPr="00470EA3">
        <w:rPr>
          <w:bCs/>
          <w:sz w:val="22"/>
          <w:szCs w:val="22"/>
        </w:rPr>
        <w:t xml:space="preserve"> 1</w:t>
      </w:r>
      <w:r>
        <w:rPr>
          <w:bCs/>
          <w:sz w:val="22"/>
          <w:szCs w:val="22"/>
        </w:rPr>
        <w:t>58</w:t>
      </w:r>
      <w:r w:rsidRPr="00470EA3">
        <w:rPr>
          <w:bCs/>
          <w:sz w:val="22"/>
          <w:szCs w:val="22"/>
        </w:rPr>
        <w:t>/1</w:t>
      </w:r>
      <w:r>
        <w:rPr>
          <w:bCs/>
          <w:sz w:val="22"/>
          <w:szCs w:val="22"/>
        </w:rPr>
        <w:t>40</w:t>
      </w:r>
      <w:r w:rsidRPr="00470EA3">
        <w:rPr>
          <w:bCs/>
          <w:sz w:val="22"/>
          <w:szCs w:val="22"/>
        </w:rPr>
        <w:t xml:space="preserve"> mg plėvele  dengtos tabletės </w:t>
      </w:r>
    </w:p>
    <w:p w:rsidR="00032D0A" w:rsidRPr="00470EA3" w:rsidRDefault="007A3A39" w:rsidP="00032D0A">
      <w:pPr>
        <w:rPr>
          <w:sz w:val="22"/>
          <w:szCs w:val="22"/>
        </w:rPr>
      </w:pPr>
      <w:proofErr w:type="spellStart"/>
      <w:r>
        <w:rPr>
          <w:sz w:val="22"/>
          <w:szCs w:val="22"/>
        </w:rPr>
        <w:t>k</w:t>
      </w:r>
      <w:r w:rsidR="00032D0A" w:rsidRPr="00470EA3">
        <w:rPr>
          <w:sz w:val="22"/>
          <w:szCs w:val="22"/>
        </w:rPr>
        <w:t>alii</w:t>
      </w:r>
      <w:proofErr w:type="spellEnd"/>
      <w:r w:rsidR="00032D0A" w:rsidRPr="00470EA3">
        <w:rPr>
          <w:sz w:val="22"/>
          <w:szCs w:val="22"/>
        </w:rPr>
        <w:t xml:space="preserve"> </w:t>
      </w:r>
      <w:proofErr w:type="spellStart"/>
      <w:r w:rsidR="00032D0A" w:rsidRPr="00470EA3">
        <w:rPr>
          <w:sz w:val="22"/>
          <w:szCs w:val="22"/>
        </w:rPr>
        <w:t>aspartas</w:t>
      </w:r>
      <w:proofErr w:type="spellEnd"/>
      <w:r w:rsidR="00032D0A">
        <w:rPr>
          <w:sz w:val="22"/>
          <w:szCs w:val="22"/>
        </w:rPr>
        <w:t>/</w:t>
      </w:r>
      <w:r w:rsidR="00032D0A" w:rsidRPr="00B5329E">
        <w:rPr>
          <w:sz w:val="22"/>
          <w:szCs w:val="22"/>
        </w:rPr>
        <w:t xml:space="preserve"> </w:t>
      </w:r>
      <w:proofErr w:type="spellStart"/>
      <w:r>
        <w:rPr>
          <w:sz w:val="22"/>
          <w:szCs w:val="22"/>
        </w:rPr>
        <w:t>m</w:t>
      </w:r>
      <w:r w:rsidR="00032D0A" w:rsidRPr="00470EA3">
        <w:rPr>
          <w:sz w:val="22"/>
          <w:szCs w:val="22"/>
        </w:rPr>
        <w:t>agnesii</w:t>
      </w:r>
      <w:proofErr w:type="spellEnd"/>
      <w:r w:rsidR="00032D0A" w:rsidRPr="00470EA3">
        <w:rPr>
          <w:sz w:val="22"/>
          <w:szCs w:val="22"/>
        </w:rPr>
        <w:t xml:space="preserve"> </w:t>
      </w:r>
      <w:proofErr w:type="spellStart"/>
      <w:r w:rsidR="00032D0A" w:rsidRPr="00470EA3">
        <w:rPr>
          <w:sz w:val="22"/>
          <w:szCs w:val="22"/>
        </w:rPr>
        <w:t>aspartas</w:t>
      </w:r>
      <w:proofErr w:type="spellEnd"/>
      <w:r w:rsidR="00032D0A" w:rsidRPr="00470EA3">
        <w:rPr>
          <w:sz w:val="22"/>
          <w:szCs w:val="22"/>
        </w:rPr>
        <w:t xml:space="preserve"> </w:t>
      </w:r>
    </w:p>
    <w:p w:rsidR="00032D0A" w:rsidRPr="00470EA3" w:rsidRDefault="00032D0A" w:rsidP="00032D0A">
      <w:pPr>
        <w:rPr>
          <w:sz w:val="22"/>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2.</w:t>
      </w:r>
      <w:r w:rsidRPr="00470EA3">
        <w:rPr>
          <w:szCs w:val="22"/>
        </w:rPr>
        <w:tab/>
      </w:r>
      <w:r w:rsidRPr="00AE2BB7">
        <w:rPr>
          <w:szCs w:val="22"/>
        </w:rPr>
        <w:t>VEIKLIOJI (-IOS) MEDŽIAGA (-OS) IR JOS (-Ų) KIEKIS (-IAI)</w:t>
      </w:r>
      <w:r w:rsidRPr="00470EA3">
        <w:rPr>
          <w:szCs w:val="22"/>
        </w:rPr>
        <w:t xml:space="preserve"> </w:t>
      </w:r>
    </w:p>
    <w:p w:rsidR="00032D0A" w:rsidRPr="00470EA3" w:rsidRDefault="00032D0A" w:rsidP="00032D0A">
      <w:pPr>
        <w:pStyle w:val="Pagrindinistekstas"/>
        <w:spacing w:after="0"/>
        <w:rPr>
          <w:szCs w:val="22"/>
        </w:rPr>
      </w:pPr>
    </w:p>
    <w:p w:rsidR="00032D0A" w:rsidRDefault="00032D0A" w:rsidP="00032D0A">
      <w:pPr>
        <w:rPr>
          <w:sz w:val="22"/>
          <w:szCs w:val="22"/>
        </w:rPr>
      </w:pPr>
      <w:r w:rsidRPr="00470EA3">
        <w:rPr>
          <w:sz w:val="22"/>
          <w:szCs w:val="22"/>
        </w:rPr>
        <w:t>Vienoje tabletėje yra 158 mg kalio aspartato (kalio aspartato hemihidrato forma), atitinkančio 36,2 mg kalio</w:t>
      </w:r>
      <w:r>
        <w:rPr>
          <w:sz w:val="22"/>
          <w:szCs w:val="22"/>
        </w:rPr>
        <w:t xml:space="preserve"> ir </w:t>
      </w:r>
      <w:r w:rsidRPr="00470EA3">
        <w:rPr>
          <w:sz w:val="22"/>
          <w:szCs w:val="22"/>
        </w:rPr>
        <w:t>140 mg magnio aspartato (magnio aspartato tetrahidrato forma), atitinkančio 11,8 mg magnio</w:t>
      </w:r>
      <w:r>
        <w:rPr>
          <w:sz w:val="22"/>
          <w:szCs w:val="22"/>
        </w:rPr>
        <w:t>.</w:t>
      </w:r>
      <w:r w:rsidRPr="00470EA3">
        <w:rPr>
          <w:sz w:val="22"/>
          <w:szCs w:val="22"/>
        </w:rPr>
        <w:t xml:space="preserve"> </w:t>
      </w:r>
    </w:p>
    <w:p w:rsidR="002C0652" w:rsidRPr="00470EA3" w:rsidRDefault="002C0652" w:rsidP="00032D0A">
      <w:pPr>
        <w:rPr>
          <w:sz w:val="22"/>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3.</w:t>
      </w:r>
      <w:r w:rsidRPr="00470EA3">
        <w:rPr>
          <w:szCs w:val="22"/>
        </w:rPr>
        <w:tab/>
        <w:t>PAGALBINIŲ MEDŽIAGŲ SĄRAŠAS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4.</w:t>
      </w:r>
      <w:r w:rsidRPr="00470EA3">
        <w:rPr>
          <w:szCs w:val="22"/>
        </w:rPr>
        <w:tab/>
      </w:r>
      <w:r>
        <w:rPr>
          <w:szCs w:val="22"/>
        </w:rPr>
        <w:t xml:space="preserve">FARMACINĖ </w:t>
      </w:r>
      <w:r w:rsidRPr="00470EA3">
        <w:rPr>
          <w:szCs w:val="22"/>
        </w:rPr>
        <w:t>FORMA IR KIEKIS PAKUOTĖJE</w:t>
      </w:r>
    </w:p>
    <w:p w:rsidR="00032D0A" w:rsidRPr="00BD1272" w:rsidRDefault="00032D0A" w:rsidP="00032D0A">
      <w:pPr>
        <w:pStyle w:val="Pagrindinistekstas"/>
        <w:spacing w:after="0"/>
        <w:rPr>
          <w:bCs/>
          <w:szCs w:val="22"/>
          <w:highlight w:val="lightGray"/>
        </w:rPr>
      </w:pPr>
    </w:p>
    <w:p w:rsidR="00032D0A" w:rsidRPr="00470EA3" w:rsidRDefault="00032D0A" w:rsidP="00032D0A">
      <w:pPr>
        <w:pStyle w:val="Pagrindinistekstas"/>
        <w:spacing w:after="0"/>
        <w:rPr>
          <w:szCs w:val="22"/>
        </w:rPr>
      </w:pPr>
      <w:r w:rsidRPr="00BD1272">
        <w:rPr>
          <w:bCs/>
          <w:szCs w:val="22"/>
          <w:highlight w:val="lightGray"/>
        </w:rPr>
        <w:t>Plėvele  dengtos tabletės</w:t>
      </w:r>
    </w:p>
    <w:p w:rsidR="00032D0A" w:rsidRPr="00470EA3" w:rsidRDefault="00032D0A" w:rsidP="00032D0A">
      <w:pPr>
        <w:pStyle w:val="Pagrindinistekstas"/>
        <w:spacing w:after="0"/>
        <w:rPr>
          <w:szCs w:val="22"/>
        </w:rPr>
      </w:pPr>
      <w:r w:rsidRPr="00470EA3">
        <w:rPr>
          <w:szCs w:val="22"/>
        </w:rPr>
        <w:t>50 tablečių</w:t>
      </w:r>
    </w:p>
    <w:p w:rsidR="00032D0A" w:rsidRDefault="008B4A2B" w:rsidP="00032D0A">
      <w:pPr>
        <w:pStyle w:val="Pagrindinistekstas"/>
        <w:spacing w:after="0"/>
        <w:rPr>
          <w:szCs w:val="22"/>
        </w:rPr>
      </w:pPr>
      <w:r>
        <w:rPr>
          <w:szCs w:val="22"/>
        </w:rPr>
        <w:t>60 tablečių</w:t>
      </w:r>
    </w:p>
    <w:p w:rsidR="00B454D0" w:rsidRPr="00470EA3" w:rsidRDefault="00B454D0"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5.</w:t>
      </w:r>
      <w:r w:rsidRPr="00470EA3">
        <w:rPr>
          <w:szCs w:val="22"/>
        </w:rPr>
        <w:tab/>
        <w:t>VARTOJIMO METODAS IR BŪDAS</w:t>
      </w:r>
      <w:r>
        <w:rPr>
          <w:szCs w:val="22"/>
        </w:rPr>
        <w:t xml:space="preserve"> (-AI)</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r w:rsidRPr="00470EA3">
        <w:rPr>
          <w:szCs w:val="22"/>
        </w:rPr>
        <w:t>Vartoti per burną.</w:t>
      </w:r>
    </w:p>
    <w:p w:rsidR="00032D0A" w:rsidRPr="00470EA3" w:rsidRDefault="00032D0A" w:rsidP="00032D0A">
      <w:pPr>
        <w:pStyle w:val="Pagrindinistekstas"/>
        <w:spacing w:after="0"/>
        <w:rPr>
          <w:szCs w:val="22"/>
        </w:rPr>
      </w:pPr>
      <w:r w:rsidRPr="00470EA3">
        <w:rPr>
          <w:szCs w:val="22"/>
        </w:rPr>
        <w:t xml:space="preserve">Prieš vartojimą perskaitykite </w:t>
      </w:r>
      <w:r>
        <w:rPr>
          <w:szCs w:val="22"/>
        </w:rPr>
        <w:t xml:space="preserve">pakuotės </w:t>
      </w:r>
      <w:r w:rsidRPr="00470EA3">
        <w:rPr>
          <w:szCs w:val="22"/>
        </w:rPr>
        <w:t>lapelį.</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6.</w:t>
      </w:r>
      <w:r w:rsidRPr="00470EA3">
        <w:rPr>
          <w:szCs w:val="22"/>
        </w:rPr>
        <w:tab/>
        <w:t xml:space="preserve">SPECIALUS ĮSPĖJIMAS, </w:t>
      </w:r>
      <w:r>
        <w:rPr>
          <w:szCs w:val="22"/>
        </w:rPr>
        <w:t xml:space="preserve">KAD </w:t>
      </w:r>
      <w:r w:rsidRPr="00470EA3">
        <w:rPr>
          <w:szCs w:val="22"/>
        </w:rPr>
        <w:t xml:space="preserve">VAISTINĮ PREPARATĄ BŪTINA LAIKYTI VAIKAMS NEPASTEBIMOJE </w:t>
      </w:r>
      <w:r>
        <w:rPr>
          <w:szCs w:val="22"/>
        </w:rPr>
        <w:t xml:space="preserve">IR </w:t>
      </w:r>
      <w:r w:rsidRPr="00470EA3">
        <w:rPr>
          <w:szCs w:val="22"/>
        </w:rPr>
        <w:t>NEPASIEKIAMOJE VIETOJE</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r w:rsidRPr="00470EA3">
        <w:rPr>
          <w:szCs w:val="22"/>
        </w:rPr>
        <w:t xml:space="preserve">Laikyti vaikams nepastebimoje </w:t>
      </w:r>
      <w:r>
        <w:rPr>
          <w:szCs w:val="22"/>
        </w:rPr>
        <w:t xml:space="preserve">ir </w:t>
      </w:r>
      <w:r w:rsidRPr="00470EA3">
        <w:rPr>
          <w:szCs w:val="22"/>
        </w:rPr>
        <w:t>nepasiekiamoje vietoje.</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7.</w:t>
      </w:r>
      <w:r w:rsidRPr="00470EA3">
        <w:rPr>
          <w:szCs w:val="22"/>
        </w:rPr>
        <w:tab/>
        <w:t>KITAS SPECIALUS ĮSPĖJIMAS (JEI REIKIA)</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8.</w:t>
      </w:r>
      <w:r w:rsidRPr="00470EA3">
        <w:rPr>
          <w:szCs w:val="22"/>
        </w:rPr>
        <w:tab/>
        <w:t>TINKAMUMO LAIKAS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r w:rsidRPr="00470EA3">
        <w:rPr>
          <w:szCs w:val="22"/>
        </w:rPr>
        <w:t xml:space="preserve">Tinka iki </w:t>
      </w:r>
      <w:r w:rsidRPr="00B75577">
        <w:rPr>
          <w:i/>
          <w:szCs w:val="22"/>
        </w:rPr>
        <w:t>{mm/MMMM}</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9.</w:t>
      </w:r>
      <w:r w:rsidRPr="00470EA3">
        <w:rPr>
          <w:szCs w:val="22"/>
        </w:rPr>
        <w:tab/>
        <w:t>SPECIALIOS LAIKYMO SĄLYGOS</w:t>
      </w: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r w:rsidRPr="004C3818">
        <w:rPr>
          <w:szCs w:val="22"/>
        </w:rPr>
        <w:t>Laikyti žemesnėje kaip 25</w:t>
      </w:r>
      <w:r>
        <w:rPr>
          <w:szCs w:val="22"/>
        </w:rPr>
        <w:t>°</w:t>
      </w:r>
      <w:r w:rsidRPr="004C3818">
        <w:rPr>
          <w:szCs w:val="22"/>
        </w:rPr>
        <w:t xml:space="preserve"> C temperatūroje.</w:t>
      </w:r>
    </w:p>
    <w:p w:rsidR="004D167B" w:rsidRPr="007B1818" w:rsidRDefault="004D167B" w:rsidP="004D167B">
      <w:pPr>
        <w:tabs>
          <w:tab w:val="left" w:pos="567"/>
        </w:tabs>
        <w:rPr>
          <w:sz w:val="22"/>
          <w:szCs w:val="22"/>
        </w:rPr>
      </w:pPr>
      <w:r w:rsidRPr="007B1818">
        <w:rPr>
          <w:sz w:val="22"/>
          <w:szCs w:val="22"/>
        </w:rPr>
        <w:t>Laikyti gamintojo pakuotėje, kad vaist</w:t>
      </w:r>
      <w:r w:rsidR="00035AE1" w:rsidRPr="007B1818">
        <w:rPr>
          <w:sz w:val="22"/>
          <w:szCs w:val="22"/>
        </w:rPr>
        <w:t>as</w:t>
      </w:r>
      <w:r w:rsidRPr="007B1818">
        <w:rPr>
          <w:sz w:val="22"/>
          <w:szCs w:val="22"/>
        </w:rPr>
        <w:t xml:space="preserve"> būtų apsaugotas nuo drėgmės.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101E03" w:rsidRDefault="00032D0A" w:rsidP="00032D0A">
      <w:pPr>
        <w:pBdr>
          <w:top w:val="single" w:sz="4" w:space="1" w:color="auto"/>
          <w:left w:val="single" w:sz="4" w:space="4" w:color="auto"/>
          <w:bottom w:val="single" w:sz="4" w:space="1" w:color="auto"/>
          <w:right w:val="single" w:sz="4" w:space="4" w:color="auto"/>
        </w:pBdr>
        <w:outlineLvl w:val="0"/>
        <w:rPr>
          <w:b/>
          <w:snapToGrid w:val="0"/>
          <w:sz w:val="22"/>
          <w:lang w:eastAsia="en-US"/>
        </w:rPr>
      </w:pPr>
      <w:r w:rsidRPr="00101E03">
        <w:rPr>
          <w:b/>
          <w:snapToGrid w:val="0"/>
          <w:sz w:val="22"/>
          <w:lang w:eastAsia="en-US"/>
        </w:rPr>
        <w:lastRenderedPageBreak/>
        <w:t>10.</w:t>
      </w:r>
      <w:r w:rsidRPr="00101E03">
        <w:rPr>
          <w:b/>
          <w:snapToGrid w:val="0"/>
          <w:sz w:val="22"/>
          <w:lang w:eastAsia="en-US"/>
        </w:rPr>
        <w:tab/>
      </w:r>
      <w:r w:rsidRPr="00101E03">
        <w:rPr>
          <w:b/>
          <w:noProof/>
          <w:snapToGrid w:val="0"/>
          <w:sz w:val="22"/>
          <w:lang w:eastAsia="en-US"/>
        </w:rPr>
        <w:t>SPECIALIOS ATSARGUMO PRIEMONĖS DĖL NESUVARTOTO VAISTINIO PREPARATO AR JO ATLIEKŲ TVARKYMO (JEI REIKIA)</w:t>
      </w:r>
    </w:p>
    <w:p w:rsidR="00032D0A" w:rsidRDefault="00032D0A" w:rsidP="00032D0A">
      <w:pPr>
        <w:rPr>
          <w:noProof/>
          <w:sz w:val="22"/>
          <w:szCs w:val="22"/>
          <w:lang w:eastAsia="en-US"/>
        </w:rPr>
      </w:pPr>
    </w:p>
    <w:p w:rsidR="00032D0A" w:rsidRPr="00D3633C" w:rsidRDefault="00032D0A" w:rsidP="00032D0A">
      <w:pPr>
        <w:rPr>
          <w:noProof/>
          <w:sz w:val="22"/>
          <w:szCs w:val="22"/>
          <w:lang w:eastAsia="en-US"/>
        </w:rPr>
      </w:pPr>
    </w:p>
    <w:p w:rsidR="00032D0A" w:rsidRPr="00D3633C" w:rsidRDefault="00032D0A" w:rsidP="00032D0A">
      <w:pPr>
        <w:pBdr>
          <w:top w:val="single" w:sz="4" w:space="1" w:color="auto"/>
          <w:left w:val="single" w:sz="4" w:space="4" w:color="auto"/>
          <w:bottom w:val="single" w:sz="4" w:space="1" w:color="auto"/>
          <w:right w:val="single" w:sz="4" w:space="4" w:color="auto"/>
        </w:pBdr>
        <w:tabs>
          <w:tab w:val="left" w:pos="540"/>
        </w:tabs>
        <w:rPr>
          <w:b/>
          <w:noProof/>
          <w:sz w:val="22"/>
          <w:szCs w:val="22"/>
          <w:lang w:eastAsia="en-US"/>
        </w:rPr>
      </w:pPr>
      <w:r w:rsidRPr="00D3633C">
        <w:rPr>
          <w:b/>
          <w:noProof/>
          <w:sz w:val="22"/>
          <w:szCs w:val="22"/>
          <w:lang w:eastAsia="en-US"/>
        </w:rPr>
        <w:t>11.</w:t>
      </w:r>
      <w:r w:rsidRPr="00D3633C">
        <w:rPr>
          <w:b/>
          <w:noProof/>
          <w:sz w:val="22"/>
          <w:szCs w:val="22"/>
          <w:lang w:eastAsia="en-US"/>
        </w:rPr>
        <w:tab/>
        <w:t>REGISTRUOTOJO PAVADINIMAS IR ADRESAS</w:t>
      </w:r>
    </w:p>
    <w:p w:rsidR="00032D0A" w:rsidRPr="00D3633C" w:rsidRDefault="00032D0A" w:rsidP="00032D0A">
      <w:pPr>
        <w:rPr>
          <w:noProof/>
          <w:sz w:val="22"/>
          <w:szCs w:val="22"/>
          <w:lang w:eastAsia="en-US"/>
        </w:rPr>
      </w:pPr>
    </w:p>
    <w:p w:rsidR="00032D0A" w:rsidRPr="00470EA3" w:rsidRDefault="00032D0A" w:rsidP="00032D0A">
      <w:pPr>
        <w:pStyle w:val="Pagrindinistekstas"/>
        <w:spacing w:after="0"/>
        <w:rPr>
          <w:szCs w:val="22"/>
        </w:rPr>
      </w:pPr>
    </w:p>
    <w:p w:rsidR="00032D0A" w:rsidRPr="00470EA3" w:rsidRDefault="00032D0A" w:rsidP="00032D0A">
      <w:pPr>
        <w:tabs>
          <w:tab w:val="left" w:pos="567"/>
        </w:tabs>
        <w:jc w:val="both"/>
        <w:rPr>
          <w:sz w:val="22"/>
          <w:szCs w:val="22"/>
        </w:rPr>
      </w:pPr>
      <w:r w:rsidRPr="00470EA3">
        <w:rPr>
          <w:sz w:val="22"/>
          <w:szCs w:val="22"/>
        </w:rPr>
        <w:t xml:space="preserve">Gedeon Richter Plc. </w:t>
      </w:r>
    </w:p>
    <w:p w:rsidR="00032D0A" w:rsidRPr="00470EA3" w:rsidRDefault="00032D0A" w:rsidP="00032D0A">
      <w:pPr>
        <w:tabs>
          <w:tab w:val="left" w:pos="0"/>
        </w:tabs>
        <w:jc w:val="both"/>
        <w:rPr>
          <w:sz w:val="22"/>
          <w:szCs w:val="22"/>
        </w:rPr>
      </w:pPr>
      <w:r w:rsidRPr="00470EA3">
        <w:rPr>
          <w:sz w:val="22"/>
          <w:szCs w:val="22"/>
        </w:rPr>
        <w:t>Gyömrői út</w:t>
      </w:r>
      <w:r w:rsidRPr="00470EA3">
        <w:rPr>
          <w:rFonts w:ascii="Arial" w:hAnsi="Arial"/>
          <w:sz w:val="22"/>
          <w:szCs w:val="22"/>
        </w:rPr>
        <w:t xml:space="preserve"> </w:t>
      </w:r>
      <w:r w:rsidRPr="00470EA3">
        <w:rPr>
          <w:sz w:val="22"/>
          <w:szCs w:val="22"/>
        </w:rPr>
        <w:t>19-21</w:t>
      </w:r>
      <w:r w:rsidR="000E7737">
        <w:rPr>
          <w:sz w:val="22"/>
          <w:szCs w:val="22"/>
        </w:rPr>
        <w:t>.</w:t>
      </w:r>
    </w:p>
    <w:p w:rsidR="00032D0A" w:rsidRPr="00470EA3" w:rsidRDefault="00032D0A" w:rsidP="00032D0A">
      <w:pPr>
        <w:tabs>
          <w:tab w:val="left" w:pos="0"/>
        </w:tabs>
        <w:jc w:val="both"/>
        <w:rPr>
          <w:sz w:val="22"/>
          <w:szCs w:val="22"/>
        </w:rPr>
      </w:pPr>
      <w:r w:rsidRPr="00470EA3">
        <w:rPr>
          <w:sz w:val="22"/>
          <w:szCs w:val="22"/>
        </w:rPr>
        <w:t xml:space="preserve">1103 Budapest </w:t>
      </w:r>
    </w:p>
    <w:p w:rsidR="00032D0A" w:rsidRDefault="00032D0A" w:rsidP="00032D0A">
      <w:pPr>
        <w:tabs>
          <w:tab w:val="left" w:pos="0"/>
        </w:tabs>
        <w:jc w:val="both"/>
        <w:rPr>
          <w:sz w:val="22"/>
          <w:szCs w:val="22"/>
        </w:rPr>
      </w:pPr>
      <w:r w:rsidRPr="00470EA3">
        <w:rPr>
          <w:sz w:val="22"/>
          <w:szCs w:val="22"/>
        </w:rPr>
        <w:t>Vengrija</w:t>
      </w:r>
    </w:p>
    <w:p w:rsidR="00032D0A" w:rsidRPr="00470EA3" w:rsidRDefault="00032D0A" w:rsidP="00032D0A">
      <w:pPr>
        <w:tabs>
          <w:tab w:val="left" w:pos="0"/>
        </w:tabs>
        <w:jc w:val="both"/>
        <w:rPr>
          <w:sz w:val="22"/>
          <w:szCs w:val="22"/>
        </w:rPr>
      </w:pPr>
    </w:p>
    <w:p w:rsidR="00032D0A" w:rsidRPr="00470EA3" w:rsidRDefault="00032D0A" w:rsidP="00032D0A">
      <w:pPr>
        <w:jc w:val="both"/>
        <w:rPr>
          <w:sz w:val="22"/>
          <w:szCs w:val="22"/>
        </w:rPr>
      </w:pPr>
      <w:r>
        <w:rPr>
          <w:sz w:val="22"/>
          <w:szCs w:val="22"/>
        </w:rPr>
        <w:t>(</w:t>
      </w:r>
      <w:r w:rsidRPr="00470EA3">
        <w:rPr>
          <w:sz w:val="22"/>
          <w:szCs w:val="22"/>
        </w:rPr>
        <w:t>(GR logo</w:t>
      </w:r>
      <w:r w:rsidR="008D54A3">
        <w:rPr>
          <w:sz w:val="22"/>
          <w:szCs w:val="22"/>
        </w:rPr>
        <w:t>tipas</w:t>
      </w:r>
      <w:r w:rsidRPr="00470EA3">
        <w:rPr>
          <w:sz w:val="22"/>
          <w:szCs w:val="22"/>
        </w:rPr>
        <w:t>)</w:t>
      </w:r>
      <w:r>
        <w:rPr>
          <w:sz w:val="22"/>
          <w:szCs w:val="22"/>
        </w:rPr>
        <w:t>)</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12.</w:t>
      </w:r>
      <w:r w:rsidRPr="00470EA3">
        <w:rPr>
          <w:szCs w:val="22"/>
        </w:rPr>
        <w:tab/>
      </w:r>
      <w:r w:rsidRPr="00AE2BB7">
        <w:rPr>
          <w:szCs w:val="22"/>
        </w:rPr>
        <w:t xml:space="preserve">REGISTRACIJOS PAŽYMĖJIMO </w:t>
      </w:r>
      <w:r w:rsidRPr="00470EA3">
        <w:rPr>
          <w:szCs w:val="22"/>
        </w:rPr>
        <w:t>NUMERIS</w:t>
      </w:r>
      <w:r>
        <w:rPr>
          <w:szCs w:val="22"/>
        </w:rPr>
        <w:t xml:space="preserve"> (-IAI)</w:t>
      </w:r>
    </w:p>
    <w:p w:rsidR="00032D0A" w:rsidRPr="00470EA3" w:rsidRDefault="00032D0A" w:rsidP="00032D0A">
      <w:pPr>
        <w:pStyle w:val="Pagrindinistekstas"/>
        <w:spacing w:after="0"/>
        <w:rPr>
          <w:szCs w:val="22"/>
        </w:rPr>
      </w:pPr>
    </w:p>
    <w:p w:rsidR="00035AE1" w:rsidRPr="007B1818" w:rsidRDefault="00035AE1" w:rsidP="00032D0A">
      <w:pPr>
        <w:pStyle w:val="Pagrindinistekstas"/>
        <w:spacing w:after="0"/>
        <w:rPr>
          <w:szCs w:val="22"/>
          <w:u w:val="single"/>
        </w:rPr>
      </w:pPr>
      <w:r w:rsidRPr="007B1818">
        <w:rPr>
          <w:szCs w:val="22"/>
          <w:highlight w:val="lightGray"/>
          <w:u w:val="single"/>
        </w:rPr>
        <w:t>Buteliukas:</w:t>
      </w:r>
    </w:p>
    <w:p w:rsidR="00032D0A" w:rsidRDefault="00035AE1" w:rsidP="00032D0A">
      <w:pPr>
        <w:pStyle w:val="Pagrindinistekstas"/>
        <w:spacing w:after="0"/>
        <w:rPr>
          <w:szCs w:val="22"/>
        </w:rPr>
      </w:pPr>
      <w:r>
        <w:rPr>
          <w:szCs w:val="22"/>
        </w:rPr>
        <w:t xml:space="preserve">N50 - </w:t>
      </w:r>
      <w:r w:rsidR="00032D0A" w:rsidRPr="00470EA3">
        <w:rPr>
          <w:szCs w:val="22"/>
        </w:rPr>
        <w:t>LT/1/94/0363/002</w:t>
      </w:r>
    </w:p>
    <w:p w:rsidR="00035AE1" w:rsidRDefault="00035AE1" w:rsidP="00032D0A">
      <w:pPr>
        <w:pStyle w:val="Pagrindinistekstas"/>
        <w:spacing w:after="0"/>
        <w:rPr>
          <w:szCs w:val="22"/>
        </w:rPr>
      </w:pPr>
    </w:p>
    <w:p w:rsidR="00035AE1" w:rsidRPr="007B1818" w:rsidRDefault="00035AE1" w:rsidP="00032D0A">
      <w:pPr>
        <w:pStyle w:val="Pagrindinistekstas"/>
        <w:spacing w:after="0"/>
        <w:rPr>
          <w:szCs w:val="22"/>
          <w:highlight w:val="lightGray"/>
          <w:u w:val="single"/>
        </w:rPr>
      </w:pPr>
      <w:r w:rsidRPr="007B1818">
        <w:rPr>
          <w:szCs w:val="22"/>
          <w:highlight w:val="lightGray"/>
          <w:u w:val="single"/>
        </w:rPr>
        <w:t>Lizdinė plokštelė:</w:t>
      </w:r>
    </w:p>
    <w:p w:rsidR="00035AE1" w:rsidRPr="00470EA3" w:rsidRDefault="00035AE1" w:rsidP="00032D0A">
      <w:pPr>
        <w:pStyle w:val="Pagrindinistekstas"/>
        <w:spacing w:after="0"/>
        <w:rPr>
          <w:szCs w:val="22"/>
        </w:rPr>
      </w:pPr>
      <w:r w:rsidRPr="007B1818">
        <w:rPr>
          <w:szCs w:val="22"/>
          <w:highlight w:val="lightGray"/>
        </w:rPr>
        <w:t>N60 – LT/1/94/0363</w:t>
      </w:r>
      <w:r w:rsidR="0071408D" w:rsidRPr="007B1818">
        <w:rPr>
          <w:szCs w:val="22"/>
          <w:highlight w:val="lightGray"/>
        </w:rPr>
        <w:t>/003</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13.</w:t>
      </w:r>
      <w:r w:rsidRPr="00470EA3">
        <w:rPr>
          <w:szCs w:val="22"/>
        </w:rPr>
        <w:tab/>
        <w:t>SERIJOS NUMERIS</w:t>
      </w:r>
    </w:p>
    <w:p w:rsidR="00032D0A" w:rsidRPr="00470EA3" w:rsidRDefault="00032D0A" w:rsidP="00032D0A">
      <w:pPr>
        <w:pStyle w:val="Pagrindinistekstas"/>
        <w:spacing w:after="0"/>
        <w:rPr>
          <w:szCs w:val="22"/>
        </w:rPr>
      </w:pPr>
    </w:p>
    <w:p w:rsidR="00EC0FE3" w:rsidRPr="007B1818" w:rsidRDefault="00EC0FE3" w:rsidP="00EC0FE3">
      <w:pPr>
        <w:rPr>
          <w:noProof/>
          <w:sz w:val="22"/>
          <w:szCs w:val="22"/>
        </w:rPr>
      </w:pPr>
      <w:r w:rsidRPr="007B1818">
        <w:rPr>
          <w:noProof/>
          <w:sz w:val="22"/>
          <w:szCs w:val="22"/>
        </w:rPr>
        <w:t xml:space="preserve">Serija </w:t>
      </w:r>
      <w:r w:rsidRPr="007B1818">
        <w:rPr>
          <w:i/>
          <w:iCs/>
          <w:sz w:val="22"/>
          <w:szCs w:val="22"/>
        </w:rPr>
        <w:t>{numeris}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14.</w:t>
      </w:r>
      <w:r w:rsidRPr="00470EA3">
        <w:rPr>
          <w:szCs w:val="22"/>
        </w:rPr>
        <w:tab/>
      </w:r>
      <w:r>
        <w:t>PARDAVIMO (IŠDAVIMO) TVARKA</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r w:rsidRPr="00470EA3">
        <w:rPr>
          <w:szCs w:val="22"/>
        </w:rPr>
        <w:t>Nereceptinis vaist</w:t>
      </w:r>
      <w:r>
        <w:rPr>
          <w:szCs w:val="22"/>
        </w:rPr>
        <w:t>a</w:t>
      </w:r>
      <w:r w:rsidRPr="00470EA3">
        <w:rPr>
          <w:szCs w:val="22"/>
        </w:rPr>
        <w:t>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470EA3" w:rsidRDefault="00032D0A" w:rsidP="00032D0A">
      <w:pPr>
        <w:pStyle w:val="Antrat3"/>
        <w:pBdr>
          <w:top w:val="single" w:sz="4" w:space="1" w:color="auto"/>
          <w:left w:val="single" w:sz="4" w:space="4" w:color="auto"/>
          <w:bottom w:val="single" w:sz="4" w:space="1" w:color="auto"/>
          <w:right w:val="single" w:sz="4" w:space="4" w:color="auto"/>
        </w:pBdr>
        <w:rPr>
          <w:szCs w:val="22"/>
        </w:rPr>
      </w:pPr>
      <w:r w:rsidRPr="00470EA3">
        <w:rPr>
          <w:szCs w:val="22"/>
        </w:rPr>
        <w:t>15.</w:t>
      </w:r>
      <w:r w:rsidRPr="00470EA3">
        <w:rPr>
          <w:szCs w:val="22"/>
        </w:rPr>
        <w:tab/>
        <w:t>VARTOJIMO INSTRUKCIJA</w:t>
      </w: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r>
        <w:rPr>
          <w:szCs w:val="22"/>
        </w:rPr>
        <w:t>Indikacija: kalio ir magnio trūkumo profilaktika.</w:t>
      </w:r>
    </w:p>
    <w:p w:rsidR="00032D0A" w:rsidRPr="00470EA3" w:rsidRDefault="00032D0A" w:rsidP="00032D0A">
      <w:pPr>
        <w:pStyle w:val="Pagrindinistekstas"/>
        <w:spacing w:after="0"/>
        <w:rPr>
          <w:szCs w:val="22"/>
        </w:rPr>
      </w:pPr>
      <w:r>
        <w:rPr>
          <w:szCs w:val="22"/>
        </w:rPr>
        <w:t>Rekomenduojama</w:t>
      </w:r>
      <w:r w:rsidRPr="00470EA3">
        <w:rPr>
          <w:szCs w:val="22"/>
        </w:rPr>
        <w:t xml:space="preserve"> dozė yra po 2 tabletes 3 kartus per dieną, po valgio. Didžiausia paros dozė – 9 tabletės.</w:t>
      </w:r>
    </w:p>
    <w:p w:rsidR="00032D0A" w:rsidRPr="00470EA3" w:rsidRDefault="00032D0A" w:rsidP="00032D0A">
      <w:pPr>
        <w:pStyle w:val="Pagrindinistekstas"/>
        <w:spacing w:after="0"/>
        <w:rPr>
          <w:szCs w:val="22"/>
        </w:rPr>
      </w:pPr>
    </w:p>
    <w:p w:rsidR="00032D0A" w:rsidRPr="00470EA3" w:rsidRDefault="00032D0A" w:rsidP="00032D0A">
      <w:pPr>
        <w:pStyle w:val="Pagrindinistekstas"/>
        <w:spacing w:after="0"/>
        <w:rPr>
          <w:szCs w:val="22"/>
        </w:rPr>
      </w:pPr>
    </w:p>
    <w:p w:rsidR="00032D0A" w:rsidRPr="00737238" w:rsidRDefault="00032D0A" w:rsidP="00032D0A">
      <w:pPr>
        <w:pBdr>
          <w:top w:val="single" w:sz="4" w:space="1" w:color="auto"/>
          <w:left w:val="single" w:sz="4" w:space="4" w:color="auto"/>
          <w:bottom w:val="single" w:sz="4" w:space="0" w:color="auto"/>
          <w:right w:val="single" w:sz="4" w:space="4" w:color="auto"/>
        </w:pBdr>
        <w:tabs>
          <w:tab w:val="left" w:pos="567"/>
        </w:tabs>
        <w:rPr>
          <w:snapToGrid w:val="0"/>
          <w:color w:val="008000"/>
          <w:sz w:val="22"/>
          <w:lang w:eastAsia="en-US"/>
        </w:rPr>
      </w:pPr>
      <w:r w:rsidRPr="00737238">
        <w:rPr>
          <w:b/>
          <w:snapToGrid w:val="0"/>
          <w:sz w:val="22"/>
          <w:lang w:eastAsia="en-US"/>
        </w:rPr>
        <w:t>16.</w:t>
      </w:r>
      <w:r w:rsidRPr="00737238">
        <w:rPr>
          <w:b/>
          <w:snapToGrid w:val="0"/>
          <w:sz w:val="22"/>
          <w:lang w:eastAsia="en-US"/>
        </w:rPr>
        <w:tab/>
      </w:r>
      <w:r w:rsidRPr="00737238">
        <w:rPr>
          <w:b/>
          <w:noProof/>
          <w:snapToGrid w:val="0"/>
          <w:sz w:val="22"/>
          <w:lang w:eastAsia="en-US"/>
        </w:rPr>
        <w:t>INFORMACIJA BRAILIO RAŠTU</w:t>
      </w:r>
    </w:p>
    <w:p w:rsidR="00032D0A" w:rsidRPr="00470EA3" w:rsidRDefault="00032D0A" w:rsidP="00032D0A">
      <w:pPr>
        <w:pStyle w:val="Pagrindinistekstas"/>
        <w:spacing w:after="0"/>
        <w:rPr>
          <w:b/>
          <w:szCs w:val="22"/>
        </w:rPr>
      </w:pPr>
    </w:p>
    <w:p w:rsidR="00032D0A" w:rsidRDefault="00032D0A" w:rsidP="00032D0A">
      <w:pPr>
        <w:pStyle w:val="Pagrindinistekstas"/>
        <w:spacing w:after="0"/>
        <w:rPr>
          <w:szCs w:val="22"/>
        </w:rPr>
      </w:pPr>
      <w:r>
        <w:rPr>
          <w:szCs w:val="22"/>
        </w:rPr>
        <w:t>panangin</w:t>
      </w:r>
      <w:r w:rsidRPr="003D4456">
        <w:rPr>
          <w:szCs w:val="22"/>
        </w:rPr>
        <w:t xml:space="preserve"> 1</w:t>
      </w:r>
      <w:r>
        <w:rPr>
          <w:szCs w:val="22"/>
        </w:rPr>
        <w:t>58</w:t>
      </w:r>
      <w:r w:rsidRPr="003D4456">
        <w:rPr>
          <w:szCs w:val="22"/>
        </w:rPr>
        <w:t>/1</w:t>
      </w:r>
      <w:r>
        <w:rPr>
          <w:szCs w:val="22"/>
        </w:rPr>
        <w:t>40</w:t>
      </w:r>
      <w:r w:rsidRPr="003D4456">
        <w:rPr>
          <w:szCs w:val="22"/>
        </w:rPr>
        <w:t xml:space="preserve"> mg</w:t>
      </w:r>
    </w:p>
    <w:p w:rsidR="00032D0A" w:rsidRDefault="00032D0A" w:rsidP="00032D0A">
      <w:pPr>
        <w:pStyle w:val="Pagrindinistekstas"/>
        <w:spacing w:after="0"/>
        <w:rPr>
          <w:szCs w:val="22"/>
        </w:rPr>
      </w:pPr>
    </w:p>
    <w:p w:rsidR="00032D0A" w:rsidRPr="00E701A1" w:rsidRDefault="00032D0A" w:rsidP="00032D0A">
      <w:pPr>
        <w:rPr>
          <w:noProof/>
          <w:sz w:val="22"/>
          <w:szCs w:val="22"/>
          <w:shd w:val="clear" w:color="auto" w:fill="CCCCCC"/>
          <w:lang w:eastAsia="en-US"/>
        </w:rPr>
      </w:pPr>
    </w:p>
    <w:p w:rsidR="00032D0A" w:rsidRPr="00E701A1" w:rsidRDefault="00032D0A" w:rsidP="00032D0A">
      <w:pPr>
        <w:keepNext/>
        <w:pBdr>
          <w:top w:val="single" w:sz="4" w:space="1" w:color="auto"/>
          <w:left w:val="single" w:sz="4" w:space="4" w:color="auto"/>
          <w:bottom w:val="single" w:sz="4" w:space="1" w:color="auto"/>
          <w:right w:val="single" w:sz="4" w:space="4" w:color="auto"/>
        </w:pBdr>
        <w:tabs>
          <w:tab w:val="left" w:pos="0"/>
        </w:tabs>
        <w:outlineLvl w:val="0"/>
        <w:rPr>
          <w:i/>
          <w:noProof/>
          <w:sz w:val="22"/>
          <w:lang w:eastAsia="en-US"/>
        </w:rPr>
      </w:pPr>
      <w:r w:rsidRPr="00E701A1">
        <w:rPr>
          <w:b/>
          <w:noProof/>
          <w:sz w:val="22"/>
          <w:lang w:eastAsia="en-US"/>
        </w:rPr>
        <w:t>17.</w:t>
      </w:r>
      <w:r w:rsidRPr="00E701A1">
        <w:rPr>
          <w:b/>
          <w:noProof/>
          <w:sz w:val="22"/>
          <w:lang w:eastAsia="en-US"/>
        </w:rPr>
        <w:tab/>
        <w:t>UNIKALUS IDENTIFIKATORIUS – 2D BRŪKŠNINIS KODAS</w:t>
      </w:r>
    </w:p>
    <w:p w:rsidR="00032D0A" w:rsidRPr="00E701A1" w:rsidRDefault="00032D0A" w:rsidP="00032D0A">
      <w:pPr>
        <w:rPr>
          <w:noProof/>
          <w:sz w:val="22"/>
          <w:lang w:eastAsia="en-US"/>
        </w:rPr>
      </w:pPr>
    </w:p>
    <w:p w:rsidR="00032D0A" w:rsidRPr="00BD1272" w:rsidRDefault="00032D0A" w:rsidP="00032D0A">
      <w:pPr>
        <w:rPr>
          <w:noProof/>
          <w:highlight w:val="lightGray"/>
          <w:lang w:eastAsia="en-US"/>
        </w:rPr>
      </w:pPr>
      <w:r w:rsidRPr="00BD1272">
        <w:rPr>
          <w:noProof/>
          <w:highlight w:val="lightGray"/>
          <w:lang w:eastAsia="en-US"/>
        </w:rPr>
        <w:t xml:space="preserve">&lt;Duomenys nebūtini.&gt; </w:t>
      </w:r>
    </w:p>
    <w:p w:rsidR="00032D0A" w:rsidRPr="00E701A1" w:rsidRDefault="00032D0A" w:rsidP="00032D0A">
      <w:pPr>
        <w:rPr>
          <w:noProof/>
          <w:sz w:val="22"/>
          <w:szCs w:val="22"/>
          <w:shd w:val="clear" w:color="auto" w:fill="CCCCCC"/>
          <w:lang w:eastAsia="en-US"/>
        </w:rPr>
      </w:pPr>
    </w:p>
    <w:p w:rsidR="00032D0A" w:rsidRPr="00E701A1" w:rsidRDefault="00032D0A" w:rsidP="00032D0A">
      <w:pPr>
        <w:rPr>
          <w:noProof/>
          <w:sz w:val="22"/>
          <w:lang w:eastAsia="en-US"/>
        </w:rPr>
      </w:pPr>
    </w:p>
    <w:p w:rsidR="00032D0A" w:rsidRPr="00E701A1" w:rsidRDefault="00032D0A" w:rsidP="00032D0A">
      <w:pPr>
        <w:keepNext/>
        <w:pBdr>
          <w:top w:val="single" w:sz="4" w:space="1" w:color="auto"/>
          <w:left w:val="single" w:sz="4" w:space="4" w:color="auto"/>
          <w:bottom w:val="single" w:sz="4" w:space="1" w:color="auto"/>
          <w:right w:val="single" w:sz="4" w:space="4" w:color="auto"/>
        </w:pBdr>
        <w:tabs>
          <w:tab w:val="left" w:pos="0"/>
        </w:tabs>
        <w:outlineLvl w:val="0"/>
        <w:rPr>
          <w:i/>
          <w:noProof/>
          <w:sz w:val="22"/>
          <w:lang w:eastAsia="en-US"/>
        </w:rPr>
      </w:pPr>
      <w:r w:rsidRPr="00E701A1">
        <w:rPr>
          <w:b/>
          <w:noProof/>
          <w:sz w:val="22"/>
          <w:lang w:eastAsia="en-US"/>
        </w:rPr>
        <w:t>18.</w:t>
      </w:r>
      <w:r w:rsidRPr="00E701A1">
        <w:rPr>
          <w:b/>
          <w:noProof/>
          <w:sz w:val="22"/>
          <w:lang w:eastAsia="en-US"/>
        </w:rPr>
        <w:tab/>
        <w:t>UNIKALUS IDENTIFIKATORIUS – ŽMONĖMS SUPRANTAMI DUOMENYS</w:t>
      </w:r>
    </w:p>
    <w:p w:rsidR="00032D0A" w:rsidRPr="00E701A1" w:rsidRDefault="00032D0A" w:rsidP="00032D0A">
      <w:pPr>
        <w:rPr>
          <w:noProof/>
          <w:sz w:val="22"/>
          <w:lang w:eastAsia="en-US"/>
        </w:rPr>
      </w:pPr>
    </w:p>
    <w:p w:rsidR="00032D0A" w:rsidRPr="00BD1272" w:rsidRDefault="00032D0A" w:rsidP="00032D0A">
      <w:pPr>
        <w:rPr>
          <w:noProof/>
          <w:highlight w:val="lightGray"/>
          <w:lang w:eastAsia="en-US"/>
        </w:rPr>
      </w:pPr>
      <w:r w:rsidRPr="00BD1272">
        <w:rPr>
          <w:noProof/>
          <w:highlight w:val="lightGray"/>
          <w:lang w:eastAsia="en-US"/>
        </w:rPr>
        <w:t xml:space="preserve">&lt;Duomenys nebūtini.&gt; </w:t>
      </w:r>
    </w:p>
    <w:p w:rsidR="00032D0A" w:rsidRDefault="00032D0A" w:rsidP="00032D0A">
      <w:pPr>
        <w:pStyle w:val="Pagrindinistekstas"/>
        <w:spacing w:after="0"/>
        <w:rPr>
          <w:szCs w:val="22"/>
        </w:rPr>
      </w:pPr>
    </w:p>
    <w:p w:rsidR="00032D0A" w:rsidRPr="00470EA3" w:rsidRDefault="00032D0A" w:rsidP="00032D0A">
      <w:pPr>
        <w:pStyle w:val="PI-1labEMEASMCA"/>
        <w:rPr>
          <w:noProof w:val="0"/>
        </w:rPr>
      </w:pPr>
      <w:r w:rsidRPr="00470EA3">
        <w:rPr>
          <w:noProof w:val="0"/>
        </w:rPr>
        <w:lastRenderedPageBreak/>
        <w:t>MINIMALI INFORMACIJA ANT MAŽŲ VIDINIŲ</w:t>
      </w:r>
      <w:r w:rsidRPr="00470EA3">
        <w:rPr>
          <w:bCs/>
          <w:noProof w:val="0"/>
        </w:rPr>
        <w:t xml:space="preserve"> </w:t>
      </w:r>
      <w:r w:rsidRPr="00470EA3">
        <w:rPr>
          <w:noProof w:val="0"/>
        </w:rPr>
        <w:t>PAKUOČIŲ</w:t>
      </w:r>
    </w:p>
    <w:p w:rsidR="00032D0A" w:rsidRPr="00470EA3" w:rsidRDefault="00032D0A" w:rsidP="00032D0A">
      <w:pPr>
        <w:pStyle w:val="PI-1labEMEASMCA"/>
        <w:rPr>
          <w:noProof w:val="0"/>
        </w:rPr>
      </w:pPr>
    </w:p>
    <w:p w:rsidR="00032D0A" w:rsidRPr="00470EA3" w:rsidRDefault="00032D0A" w:rsidP="00032D0A">
      <w:pPr>
        <w:pStyle w:val="PI-1labEMEASMCA"/>
        <w:rPr>
          <w:noProof w:val="0"/>
        </w:rPr>
      </w:pPr>
      <w:r>
        <w:rPr>
          <w:noProof w:val="0"/>
        </w:rPr>
        <w:t>BUTELIUKAS</w:t>
      </w:r>
      <w:r w:rsidRPr="00470EA3">
        <w:rPr>
          <w:noProof w:val="0"/>
        </w:rPr>
        <w:t xml:space="preserve"> </w:t>
      </w:r>
    </w:p>
    <w:p w:rsidR="00032D0A" w:rsidRPr="00470EA3" w:rsidRDefault="00032D0A" w:rsidP="00032D0A">
      <w:pPr>
        <w:pStyle w:val="BTEMEASMCA"/>
        <w:rPr>
          <w:noProof w:val="0"/>
        </w:rPr>
      </w:pPr>
    </w:p>
    <w:p w:rsidR="00032D0A" w:rsidRPr="00470EA3" w:rsidRDefault="00032D0A" w:rsidP="00032D0A">
      <w:pPr>
        <w:pStyle w:val="BTEMEASMCA"/>
        <w:rPr>
          <w:noProof w:val="0"/>
        </w:rPr>
      </w:pPr>
    </w:p>
    <w:p w:rsidR="00032D0A" w:rsidRPr="00470EA3" w:rsidRDefault="00032D0A" w:rsidP="00032D0A">
      <w:pPr>
        <w:pStyle w:val="PI-1labEMEASMCA"/>
        <w:rPr>
          <w:noProof w:val="0"/>
        </w:rPr>
      </w:pPr>
      <w:r w:rsidRPr="00470EA3">
        <w:rPr>
          <w:noProof w:val="0"/>
        </w:rPr>
        <w:t>1.</w:t>
      </w:r>
      <w:r w:rsidRPr="00470EA3">
        <w:rPr>
          <w:noProof w:val="0"/>
        </w:rPr>
        <w:tab/>
        <w:t>VAISTINIO PREPARATO PAVADINIMAS IR VARTOJIMO BŪDAS (-AI)</w:t>
      </w:r>
    </w:p>
    <w:p w:rsidR="00032D0A" w:rsidRPr="00470EA3" w:rsidRDefault="00032D0A" w:rsidP="00032D0A">
      <w:pPr>
        <w:pStyle w:val="BTEMEASMCA"/>
        <w:rPr>
          <w:noProof w:val="0"/>
        </w:rPr>
      </w:pPr>
    </w:p>
    <w:p w:rsidR="00032D0A" w:rsidRPr="00470EA3" w:rsidRDefault="00032D0A" w:rsidP="00032D0A">
      <w:pPr>
        <w:jc w:val="both"/>
        <w:rPr>
          <w:bCs/>
          <w:sz w:val="22"/>
          <w:szCs w:val="22"/>
        </w:rPr>
      </w:pPr>
      <w:r>
        <w:rPr>
          <w:bCs/>
          <w:sz w:val="22"/>
          <w:szCs w:val="22"/>
        </w:rPr>
        <w:t>PANANGIN</w:t>
      </w:r>
      <w:r w:rsidRPr="00470EA3">
        <w:rPr>
          <w:bCs/>
          <w:sz w:val="22"/>
          <w:szCs w:val="22"/>
        </w:rPr>
        <w:t xml:space="preserve"> 1</w:t>
      </w:r>
      <w:r>
        <w:rPr>
          <w:bCs/>
          <w:sz w:val="22"/>
          <w:szCs w:val="22"/>
        </w:rPr>
        <w:t>58</w:t>
      </w:r>
      <w:r w:rsidRPr="00470EA3">
        <w:rPr>
          <w:bCs/>
          <w:sz w:val="22"/>
          <w:szCs w:val="22"/>
        </w:rPr>
        <w:t>/1</w:t>
      </w:r>
      <w:r>
        <w:rPr>
          <w:bCs/>
          <w:sz w:val="22"/>
          <w:szCs w:val="22"/>
        </w:rPr>
        <w:t>40</w:t>
      </w:r>
      <w:r w:rsidRPr="00470EA3">
        <w:rPr>
          <w:bCs/>
          <w:sz w:val="22"/>
          <w:szCs w:val="22"/>
        </w:rPr>
        <w:t xml:space="preserve"> mg plėvele  dengtos tabletės </w:t>
      </w:r>
    </w:p>
    <w:p w:rsidR="00032D0A" w:rsidRPr="00470EA3" w:rsidRDefault="007A3A39" w:rsidP="00032D0A">
      <w:pPr>
        <w:rPr>
          <w:sz w:val="22"/>
          <w:szCs w:val="22"/>
        </w:rPr>
      </w:pPr>
      <w:proofErr w:type="spellStart"/>
      <w:r>
        <w:rPr>
          <w:sz w:val="22"/>
          <w:szCs w:val="22"/>
        </w:rPr>
        <w:t>k</w:t>
      </w:r>
      <w:r w:rsidR="00032D0A" w:rsidRPr="00470EA3">
        <w:rPr>
          <w:sz w:val="22"/>
          <w:szCs w:val="22"/>
        </w:rPr>
        <w:t>alii</w:t>
      </w:r>
      <w:proofErr w:type="spellEnd"/>
      <w:r w:rsidR="00032D0A" w:rsidRPr="00470EA3">
        <w:rPr>
          <w:sz w:val="22"/>
          <w:szCs w:val="22"/>
        </w:rPr>
        <w:t xml:space="preserve"> </w:t>
      </w:r>
      <w:proofErr w:type="spellStart"/>
      <w:r w:rsidR="00032D0A" w:rsidRPr="00470EA3">
        <w:rPr>
          <w:sz w:val="22"/>
          <w:szCs w:val="22"/>
        </w:rPr>
        <w:t>aspartas</w:t>
      </w:r>
      <w:proofErr w:type="spellEnd"/>
      <w:r w:rsidR="00032D0A">
        <w:rPr>
          <w:sz w:val="22"/>
          <w:szCs w:val="22"/>
        </w:rPr>
        <w:t>/</w:t>
      </w:r>
      <w:r w:rsidR="00032D0A" w:rsidRPr="00B5329E">
        <w:rPr>
          <w:sz w:val="22"/>
          <w:szCs w:val="22"/>
        </w:rPr>
        <w:t xml:space="preserve"> </w:t>
      </w:r>
      <w:proofErr w:type="spellStart"/>
      <w:r>
        <w:rPr>
          <w:sz w:val="22"/>
          <w:szCs w:val="22"/>
        </w:rPr>
        <w:t>m</w:t>
      </w:r>
      <w:r w:rsidR="00032D0A" w:rsidRPr="00470EA3">
        <w:rPr>
          <w:sz w:val="22"/>
          <w:szCs w:val="22"/>
        </w:rPr>
        <w:t>agnesii</w:t>
      </w:r>
      <w:proofErr w:type="spellEnd"/>
      <w:r w:rsidR="00032D0A" w:rsidRPr="00470EA3">
        <w:rPr>
          <w:sz w:val="22"/>
          <w:szCs w:val="22"/>
        </w:rPr>
        <w:t xml:space="preserve"> </w:t>
      </w:r>
      <w:proofErr w:type="spellStart"/>
      <w:r w:rsidR="00032D0A" w:rsidRPr="00470EA3">
        <w:rPr>
          <w:sz w:val="22"/>
          <w:szCs w:val="22"/>
        </w:rPr>
        <w:t>aspartas</w:t>
      </w:r>
      <w:proofErr w:type="spellEnd"/>
      <w:r w:rsidR="00032D0A" w:rsidRPr="00470EA3">
        <w:rPr>
          <w:sz w:val="22"/>
          <w:szCs w:val="22"/>
        </w:rPr>
        <w:t xml:space="preserve"> </w:t>
      </w:r>
    </w:p>
    <w:p w:rsidR="00032D0A" w:rsidRPr="00470EA3" w:rsidRDefault="00032D0A" w:rsidP="00032D0A">
      <w:pPr>
        <w:pStyle w:val="BTEMEASMCA"/>
        <w:rPr>
          <w:noProof w:val="0"/>
        </w:rPr>
      </w:pPr>
    </w:p>
    <w:p w:rsidR="00032D0A" w:rsidRPr="00470EA3" w:rsidRDefault="00032D0A" w:rsidP="00032D0A">
      <w:pPr>
        <w:pStyle w:val="BTEMEASMCA"/>
        <w:rPr>
          <w:noProof w:val="0"/>
        </w:rPr>
      </w:pPr>
      <w:r w:rsidRPr="00470EA3">
        <w:rPr>
          <w:noProof w:val="0"/>
        </w:rPr>
        <w:t>Vartoti per burną.</w:t>
      </w:r>
    </w:p>
    <w:p w:rsidR="00032D0A" w:rsidRPr="00470EA3" w:rsidRDefault="00032D0A" w:rsidP="00032D0A">
      <w:pPr>
        <w:pStyle w:val="BTEMEASMCA"/>
        <w:rPr>
          <w:noProof w:val="0"/>
        </w:rPr>
      </w:pPr>
    </w:p>
    <w:p w:rsidR="00032D0A" w:rsidRPr="00470EA3" w:rsidRDefault="00032D0A" w:rsidP="00032D0A">
      <w:pPr>
        <w:pStyle w:val="BTEMEASMCA"/>
        <w:rPr>
          <w:noProof w:val="0"/>
        </w:rPr>
      </w:pPr>
    </w:p>
    <w:p w:rsidR="00032D0A" w:rsidRPr="00470EA3" w:rsidRDefault="00032D0A" w:rsidP="00032D0A">
      <w:pPr>
        <w:pStyle w:val="PI-1labEMEASMCA"/>
        <w:rPr>
          <w:noProof w:val="0"/>
        </w:rPr>
      </w:pPr>
      <w:r w:rsidRPr="00470EA3">
        <w:rPr>
          <w:noProof w:val="0"/>
        </w:rPr>
        <w:t>2.</w:t>
      </w:r>
      <w:r w:rsidRPr="00470EA3">
        <w:rPr>
          <w:noProof w:val="0"/>
        </w:rPr>
        <w:tab/>
        <w:t>VARTOJIMO METODAS</w:t>
      </w:r>
    </w:p>
    <w:p w:rsidR="00032D0A" w:rsidRPr="00470EA3" w:rsidRDefault="00032D0A" w:rsidP="00032D0A">
      <w:pPr>
        <w:pStyle w:val="BTEMEASMCA"/>
        <w:rPr>
          <w:noProof w:val="0"/>
        </w:rPr>
      </w:pPr>
    </w:p>
    <w:p w:rsidR="00032D0A" w:rsidRPr="00470EA3" w:rsidRDefault="00032D0A" w:rsidP="00032D0A">
      <w:pPr>
        <w:pStyle w:val="BTEMEASMCA"/>
        <w:rPr>
          <w:noProof w:val="0"/>
        </w:rPr>
      </w:pPr>
    </w:p>
    <w:p w:rsidR="00032D0A" w:rsidRPr="00470EA3" w:rsidRDefault="00032D0A" w:rsidP="00032D0A">
      <w:pPr>
        <w:pStyle w:val="PI-1labEMEASMCA"/>
        <w:rPr>
          <w:noProof w:val="0"/>
        </w:rPr>
      </w:pPr>
      <w:r w:rsidRPr="00470EA3">
        <w:rPr>
          <w:noProof w:val="0"/>
        </w:rPr>
        <w:t>3.</w:t>
      </w:r>
      <w:r w:rsidRPr="00470EA3">
        <w:rPr>
          <w:noProof w:val="0"/>
        </w:rPr>
        <w:tab/>
        <w:t>TINKAMUMO LAIKAS</w:t>
      </w:r>
    </w:p>
    <w:p w:rsidR="00032D0A" w:rsidRPr="00470EA3" w:rsidRDefault="00032D0A" w:rsidP="00032D0A">
      <w:pPr>
        <w:pStyle w:val="BTEMEASMCA"/>
        <w:rPr>
          <w:noProof w:val="0"/>
        </w:rPr>
      </w:pPr>
    </w:p>
    <w:p w:rsidR="00386063" w:rsidRPr="004F0DB2" w:rsidRDefault="00386063" w:rsidP="00386063">
      <w:pPr>
        <w:rPr>
          <w:noProof/>
          <w:sz w:val="22"/>
          <w:szCs w:val="22"/>
          <w:lang w:eastAsia="en-US"/>
        </w:rPr>
      </w:pPr>
      <w:r w:rsidRPr="004F0DB2">
        <w:rPr>
          <w:snapToGrid w:val="0"/>
          <w:vanish/>
          <w:sz w:val="22"/>
          <w:szCs w:val="22"/>
          <w:highlight w:val="lightGray"/>
        </w:rPr>
        <w:sym w:font="Symbol" w:char="F05B"/>
      </w:r>
      <w:r w:rsidRPr="004F0DB2">
        <w:rPr>
          <w:snapToGrid w:val="0"/>
          <w:vanish/>
          <w:sz w:val="22"/>
          <w:szCs w:val="22"/>
          <w:highlight w:val="lightGray"/>
        </w:rPr>
        <w:t>Tinka iki</w:t>
      </w:r>
      <w:r w:rsidRPr="00386063">
        <w:rPr>
          <w:snapToGrid w:val="0"/>
          <w:vanish/>
          <w:sz w:val="22"/>
          <w:szCs w:val="22"/>
          <w:highlight w:val="lightGray"/>
          <w:shd w:val="clear" w:color="auto" w:fill="A6A6A6"/>
        </w:rPr>
        <w:sym w:font="Symbol" w:char="F05D"/>
      </w:r>
      <w:r w:rsidRPr="00386063">
        <w:rPr>
          <w:snapToGrid w:val="0"/>
          <w:vanish/>
          <w:sz w:val="22"/>
          <w:szCs w:val="22"/>
          <w:highlight w:val="lightGray"/>
          <w:shd w:val="clear" w:color="auto" w:fill="A6A6A6"/>
        </w:rPr>
        <w:t xml:space="preserve"> </w:t>
      </w:r>
      <w:r w:rsidRPr="00386063">
        <w:rPr>
          <w:i/>
          <w:sz w:val="22"/>
          <w:szCs w:val="22"/>
          <w:highlight w:val="lightGray"/>
          <w:shd w:val="clear" w:color="auto" w:fill="A6A6A6"/>
          <w:lang w:eastAsia="en-US"/>
        </w:rPr>
        <w:t>{mm/MMMM}</w:t>
      </w:r>
    </w:p>
    <w:p w:rsidR="00032D0A" w:rsidRDefault="00032D0A" w:rsidP="00032D0A">
      <w:pPr>
        <w:pStyle w:val="BTEMEASMCA"/>
        <w:rPr>
          <w:noProof w:val="0"/>
        </w:rPr>
      </w:pPr>
    </w:p>
    <w:p w:rsidR="00032D0A" w:rsidRPr="00470EA3" w:rsidRDefault="00032D0A" w:rsidP="00032D0A">
      <w:pPr>
        <w:pStyle w:val="BTEMEASMCA"/>
        <w:rPr>
          <w:noProof w:val="0"/>
        </w:rPr>
      </w:pPr>
    </w:p>
    <w:p w:rsidR="00032D0A" w:rsidRPr="00BD1272" w:rsidRDefault="00032D0A" w:rsidP="00032D0A">
      <w:pPr>
        <w:pStyle w:val="PI-1labEMEASMCA"/>
        <w:rPr>
          <w:noProof w:val="0"/>
          <w:highlight w:val="lightGray"/>
        </w:rPr>
      </w:pPr>
      <w:r w:rsidRPr="00470EA3">
        <w:rPr>
          <w:noProof w:val="0"/>
        </w:rPr>
        <w:t>4.</w:t>
      </w:r>
      <w:r w:rsidRPr="00470EA3">
        <w:rPr>
          <w:noProof w:val="0"/>
        </w:rPr>
        <w:tab/>
        <w:t>SERIJOS NUMERIS</w:t>
      </w:r>
    </w:p>
    <w:p w:rsidR="00032D0A" w:rsidRPr="00D3633C" w:rsidRDefault="00032D0A" w:rsidP="00032D0A">
      <w:pPr>
        <w:ind w:right="113"/>
        <w:rPr>
          <w:noProof/>
          <w:lang w:eastAsia="en-US"/>
        </w:rPr>
      </w:pPr>
    </w:p>
    <w:p w:rsidR="00386063" w:rsidRPr="004F0DB2" w:rsidRDefault="00386063" w:rsidP="00386063">
      <w:pPr>
        <w:tabs>
          <w:tab w:val="left" w:pos="567"/>
        </w:tabs>
        <w:outlineLvl w:val="0"/>
        <w:rPr>
          <w:b/>
          <w:snapToGrid w:val="0"/>
          <w:vanish/>
          <w:sz w:val="22"/>
          <w:szCs w:val="22"/>
        </w:rPr>
      </w:pPr>
      <w:r w:rsidRPr="004F0DB2">
        <w:rPr>
          <w:snapToGrid w:val="0"/>
          <w:vanish/>
          <w:sz w:val="22"/>
          <w:szCs w:val="22"/>
          <w:highlight w:val="lightGray"/>
        </w:rPr>
        <w:sym w:font="Symbol" w:char="F05B"/>
      </w:r>
      <w:r w:rsidRPr="004F0DB2">
        <w:rPr>
          <w:snapToGrid w:val="0"/>
          <w:vanish/>
          <w:sz w:val="22"/>
          <w:szCs w:val="22"/>
          <w:highlight w:val="lightGray"/>
        </w:rPr>
        <w:t>Serija</w:t>
      </w:r>
      <w:r w:rsidRPr="004F0DB2">
        <w:rPr>
          <w:snapToGrid w:val="0"/>
          <w:vanish/>
          <w:sz w:val="22"/>
          <w:szCs w:val="22"/>
          <w:highlight w:val="lightGray"/>
        </w:rPr>
        <w:sym w:font="Symbol" w:char="F05D"/>
      </w:r>
      <w:r w:rsidRPr="004F0DB2">
        <w:rPr>
          <w:snapToGrid w:val="0"/>
          <w:vanish/>
          <w:sz w:val="22"/>
          <w:szCs w:val="22"/>
          <w:highlight w:val="lightGray"/>
        </w:rPr>
        <w:t xml:space="preserve"> </w:t>
      </w:r>
      <w:r w:rsidRPr="004F0DB2">
        <w:rPr>
          <w:i/>
          <w:iCs/>
          <w:sz w:val="22"/>
          <w:szCs w:val="22"/>
          <w:highlight w:val="lightGray"/>
        </w:rPr>
        <w:t>{numeris}</w:t>
      </w:r>
    </w:p>
    <w:p w:rsidR="00032D0A" w:rsidRDefault="00032D0A" w:rsidP="00032D0A">
      <w:pPr>
        <w:pStyle w:val="BTEMEASMCA"/>
        <w:rPr>
          <w:noProof w:val="0"/>
        </w:rPr>
      </w:pPr>
    </w:p>
    <w:p w:rsidR="00032D0A" w:rsidRDefault="00032D0A" w:rsidP="00032D0A">
      <w:pPr>
        <w:pStyle w:val="BTEMEASMCA"/>
        <w:rPr>
          <w:noProof w:val="0"/>
        </w:rPr>
      </w:pPr>
    </w:p>
    <w:p w:rsidR="00D52033" w:rsidRPr="00470EA3" w:rsidRDefault="00D52033" w:rsidP="00032D0A">
      <w:pPr>
        <w:pStyle w:val="BTEMEASMCA"/>
        <w:rPr>
          <w:noProof w:val="0"/>
        </w:rPr>
      </w:pPr>
    </w:p>
    <w:p w:rsidR="00032D0A" w:rsidRPr="00BD1272" w:rsidRDefault="00032D0A" w:rsidP="00032D0A">
      <w:pPr>
        <w:pStyle w:val="PI-1labEMEASMCA"/>
        <w:rPr>
          <w:noProof w:val="0"/>
          <w:highlight w:val="lightGray"/>
        </w:rPr>
      </w:pPr>
      <w:r w:rsidRPr="00470EA3">
        <w:rPr>
          <w:noProof w:val="0"/>
        </w:rPr>
        <w:t>5.</w:t>
      </w:r>
      <w:r w:rsidRPr="00470EA3">
        <w:rPr>
          <w:noProof w:val="0"/>
        </w:rPr>
        <w:tab/>
        <w:t>KIEKIS (MASĖ, TŪRIS ARBA VIENETAI)</w:t>
      </w:r>
    </w:p>
    <w:p w:rsidR="00032D0A" w:rsidRPr="00470EA3" w:rsidRDefault="00032D0A" w:rsidP="00032D0A">
      <w:pPr>
        <w:pStyle w:val="BTEMEASMCA"/>
        <w:rPr>
          <w:noProof w:val="0"/>
        </w:rPr>
      </w:pPr>
    </w:p>
    <w:p w:rsidR="00032D0A" w:rsidRPr="00470EA3" w:rsidRDefault="00032D0A" w:rsidP="00032D0A">
      <w:pPr>
        <w:pStyle w:val="BTEMEASMCA"/>
        <w:rPr>
          <w:noProof w:val="0"/>
        </w:rPr>
      </w:pPr>
      <w:r w:rsidRPr="00470EA3">
        <w:rPr>
          <w:noProof w:val="0"/>
        </w:rPr>
        <w:t>50 tablečių</w:t>
      </w:r>
    </w:p>
    <w:p w:rsidR="00032D0A" w:rsidRDefault="00032D0A" w:rsidP="00032D0A">
      <w:pPr>
        <w:pStyle w:val="BTEMEASMCA"/>
        <w:rPr>
          <w:noProof w:val="0"/>
        </w:rPr>
      </w:pPr>
    </w:p>
    <w:p w:rsidR="00032D0A" w:rsidRPr="00470EA3" w:rsidRDefault="00032D0A" w:rsidP="00032D0A">
      <w:pPr>
        <w:pStyle w:val="BTEMEASMCA"/>
        <w:rPr>
          <w:noProof w:val="0"/>
        </w:rPr>
      </w:pPr>
    </w:p>
    <w:p w:rsidR="00032D0A" w:rsidRPr="00BD1272" w:rsidRDefault="00032D0A" w:rsidP="00032D0A">
      <w:pPr>
        <w:pStyle w:val="PI-1labEMEASMCA"/>
        <w:rPr>
          <w:highlight w:val="lightGray"/>
        </w:rPr>
      </w:pPr>
      <w:r w:rsidRPr="00DF4173">
        <w:t>6.</w:t>
      </w:r>
      <w:r w:rsidRPr="00DF4173">
        <w:tab/>
        <w:t>KITA</w:t>
      </w:r>
    </w:p>
    <w:p w:rsidR="00032D0A" w:rsidRDefault="00032D0A" w:rsidP="00032D0A">
      <w:pPr>
        <w:pStyle w:val="Pagrindinistekstas"/>
        <w:spacing w:after="0"/>
        <w:rPr>
          <w:szCs w:val="22"/>
        </w:rPr>
      </w:pPr>
    </w:p>
    <w:p w:rsidR="00032D0A" w:rsidRPr="00470EA3" w:rsidRDefault="00032D0A" w:rsidP="00032D0A">
      <w:pPr>
        <w:pStyle w:val="Pagrindinistekstas"/>
        <w:spacing w:after="0"/>
        <w:rPr>
          <w:szCs w:val="22"/>
        </w:rPr>
      </w:pPr>
      <w:r w:rsidRPr="00470EA3">
        <w:rPr>
          <w:szCs w:val="22"/>
        </w:rPr>
        <w:t xml:space="preserve">Prieš vartojimą perskaitykite </w:t>
      </w:r>
      <w:r>
        <w:rPr>
          <w:szCs w:val="22"/>
        </w:rPr>
        <w:t xml:space="preserve">pakuotės </w:t>
      </w:r>
      <w:r w:rsidRPr="00470EA3">
        <w:rPr>
          <w:szCs w:val="22"/>
        </w:rPr>
        <w:t>lapelį.</w:t>
      </w:r>
    </w:p>
    <w:p w:rsidR="00032D0A" w:rsidRPr="00D3633C" w:rsidRDefault="00032D0A" w:rsidP="00032D0A">
      <w:pPr>
        <w:tabs>
          <w:tab w:val="left" w:pos="540"/>
        </w:tabs>
        <w:rPr>
          <w:noProof/>
          <w:sz w:val="22"/>
          <w:szCs w:val="22"/>
          <w:lang w:eastAsia="en-US"/>
        </w:rPr>
      </w:pPr>
      <w:r w:rsidRPr="00D3633C">
        <w:rPr>
          <w:noProof/>
          <w:sz w:val="22"/>
          <w:szCs w:val="22"/>
          <w:lang w:eastAsia="en-US"/>
        </w:rPr>
        <w:t>Laikyti vaikams nepastebimoje ir nepasiekiamoje</w:t>
      </w:r>
      <w:r w:rsidRPr="00D3633C" w:rsidDel="00B669FF">
        <w:rPr>
          <w:noProof/>
          <w:sz w:val="22"/>
          <w:szCs w:val="22"/>
          <w:lang w:eastAsia="en-US"/>
        </w:rPr>
        <w:t xml:space="preserve"> </w:t>
      </w:r>
      <w:r w:rsidRPr="00D3633C">
        <w:rPr>
          <w:noProof/>
          <w:sz w:val="22"/>
          <w:szCs w:val="22"/>
          <w:lang w:eastAsia="en-US"/>
        </w:rPr>
        <w:t>vietoje.</w:t>
      </w:r>
    </w:p>
    <w:p w:rsidR="00032D0A" w:rsidRDefault="00032D0A" w:rsidP="00032D0A">
      <w:pPr>
        <w:pStyle w:val="Pagrindinistekstas"/>
        <w:spacing w:after="0"/>
        <w:rPr>
          <w:noProof/>
          <w:szCs w:val="22"/>
        </w:rPr>
      </w:pPr>
      <w:r w:rsidRPr="004B4FDB">
        <w:rPr>
          <w:noProof/>
          <w:szCs w:val="22"/>
        </w:rPr>
        <w:t xml:space="preserve">Laikyti žemesnėje kaip 25 </w:t>
      </w:r>
      <w:r w:rsidRPr="004B064E">
        <w:sym w:font="Symbol" w:char="F0B0"/>
      </w:r>
      <w:r w:rsidRPr="004B4FDB">
        <w:rPr>
          <w:noProof/>
          <w:szCs w:val="22"/>
        </w:rPr>
        <w:t>C temperatūroje.</w:t>
      </w:r>
    </w:p>
    <w:p w:rsidR="000E7737" w:rsidRPr="007B1818" w:rsidRDefault="000E7737" w:rsidP="000E7737">
      <w:pPr>
        <w:tabs>
          <w:tab w:val="left" w:pos="567"/>
        </w:tabs>
        <w:rPr>
          <w:sz w:val="22"/>
          <w:szCs w:val="22"/>
        </w:rPr>
      </w:pPr>
      <w:r w:rsidRPr="007B1818">
        <w:rPr>
          <w:sz w:val="22"/>
          <w:szCs w:val="22"/>
        </w:rPr>
        <w:t>Laikyti gamintojo pakuotėje, kad vaist</w:t>
      </w:r>
      <w:r w:rsidR="0040338D" w:rsidRPr="007B1818">
        <w:rPr>
          <w:sz w:val="22"/>
          <w:szCs w:val="22"/>
        </w:rPr>
        <w:t>as</w:t>
      </w:r>
      <w:r w:rsidRPr="007B1818">
        <w:rPr>
          <w:sz w:val="22"/>
          <w:szCs w:val="22"/>
        </w:rPr>
        <w:t xml:space="preserve"> būtų apsaugotas nuo drėgmės.</w:t>
      </w:r>
    </w:p>
    <w:p w:rsidR="00032D0A" w:rsidRPr="00470EA3" w:rsidRDefault="00032D0A" w:rsidP="00032D0A">
      <w:pPr>
        <w:pStyle w:val="Pagrindinistekstas"/>
        <w:spacing w:after="0"/>
        <w:rPr>
          <w:szCs w:val="22"/>
        </w:rPr>
      </w:pPr>
    </w:p>
    <w:p w:rsidR="00032D0A" w:rsidRDefault="00032D0A" w:rsidP="00032D0A">
      <w:pPr>
        <w:pStyle w:val="Pagrindinistekstas"/>
        <w:spacing w:after="0"/>
        <w:rPr>
          <w:szCs w:val="22"/>
        </w:rPr>
      </w:pPr>
      <w:r>
        <w:rPr>
          <w:szCs w:val="22"/>
        </w:rPr>
        <w:t>((RG logo</w:t>
      </w:r>
      <w:r w:rsidR="008D54A3">
        <w:rPr>
          <w:szCs w:val="22"/>
        </w:rPr>
        <w:t>tipas</w:t>
      </w:r>
      <w:r>
        <w:rPr>
          <w:szCs w:val="22"/>
        </w:rPr>
        <w:t>))</w:t>
      </w: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8B4A2B" w:rsidRDefault="008B4A2B" w:rsidP="00032D0A">
      <w:pPr>
        <w:pStyle w:val="Pagrindinistekstas"/>
        <w:spacing w:after="0"/>
        <w:rPr>
          <w:szCs w:val="22"/>
        </w:rPr>
      </w:pPr>
    </w:p>
    <w:p w:rsidR="00102519" w:rsidRDefault="00102519" w:rsidP="00032D0A">
      <w:pPr>
        <w:pStyle w:val="Pagrindinistekstas"/>
        <w:spacing w:after="0"/>
        <w:rPr>
          <w:szCs w:val="22"/>
        </w:rPr>
      </w:pPr>
    </w:p>
    <w:p w:rsidR="00102519" w:rsidRDefault="00102519" w:rsidP="00032D0A">
      <w:pPr>
        <w:pStyle w:val="Pagrindinistekstas"/>
        <w:spacing w:after="0"/>
        <w:rPr>
          <w:szCs w:val="22"/>
        </w:rPr>
      </w:pPr>
    </w:p>
    <w:p w:rsidR="00102519" w:rsidRDefault="00102519" w:rsidP="00032D0A">
      <w:pPr>
        <w:pStyle w:val="Pagrindinistekstas"/>
        <w:spacing w:after="0"/>
        <w:rPr>
          <w:szCs w:val="22"/>
        </w:rPr>
      </w:pPr>
    </w:p>
    <w:p w:rsidR="00102519" w:rsidRDefault="00102519" w:rsidP="00032D0A">
      <w:pPr>
        <w:pStyle w:val="Pagrindinistekstas"/>
        <w:spacing w:after="0"/>
        <w:rPr>
          <w:szCs w:val="22"/>
        </w:rPr>
      </w:pPr>
    </w:p>
    <w:p w:rsidR="00102519" w:rsidRDefault="00102519" w:rsidP="00032D0A">
      <w:pPr>
        <w:pStyle w:val="Pagrindinistekstas"/>
        <w:spacing w:after="0"/>
        <w:rPr>
          <w:szCs w:val="22"/>
        </w:rPr>
      </w:pPr>
    </w:p>
    <w:p w:rsidR="00102519" w:rsidRDefault="00102519" w:rsidP="00032D0A">
      <w:pPr>
        <w:pStyle w:val="Pagrindinistekstas"/>
        <w:spacing w:after="0"/>
        <w:rPr>
          <w:szCs w:val="22"/>
        </w:rPr>
      </w:pPr>
    </w:p>
    <w:p w:rsidR="00102519" w:rsidRDefault="00102519" w:rsidP="00032D0A">
      <w:pPr>
        <w:pStyle w:val="Pagrindinistekstas"/>
        <w:spacing w:after="0"/>
        <w:rPr>
          <w:szCs w:val="22"/>
        </w:rPr>
      </w:pPr>
    </w:p>
    <w:p w:rsidR="008B4A2B" w:rsidRDefault="008B4A2B" w:rsidP="008B4A2B">
      <w:pPr>
        <w:pBdr>
          <w:top w:val="single" w:sz="4" w:space="1" w:color="auto"/>
          <w:left w:val="single" w:sz="4" w:space="4" w:color="auto"/>
          <w:bottom w:val="single" w:sz="4" w:space="1" w:color="auto"/>
          <w:right w:val="single" w:sz="4" w:space="4" w:color="auto"/>
        </w:pBdr>
        <w:tabs>
          <w:tab w:val="left" w:pos="0"/>
        </w:tabs>
        <w:spacing w:line="260" w:lineRule="exact"/>
        <w:ind w:left="567" w:hanging="567"/>
        <w:rPr>
          <w:b/>
          <w:noProof/>
          <w:snapToGrid w:val="0"/>
          <w:sz w:val="22"/>
        </w:rPr>
      </w:pPr>
      <w:r w:rsidRPr="005D554B">
        <w:rPr>
          <w:b/>
          <w:noProof/>
          <w:snapToGrid w:val="0"/>
          <w:sz w:val="22"/>
        </w:rPr>
        <w:lastRenderedPageBreak/>
        <w:t>MINIMALI INFORMACIJA ANT LIZDINIŲ PLOKŠTELIŲ ARBA DVISLUOKSNIŲ JUOSTELIŲ</w:t>
      </w:r>
    </w:p>
    <w:p w:rsidR="008B4A2B" w:rsidRDefault="008B4A2B" w:rsidP="008B4A2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rPr>
      </w:pPr>
    </w:p>
    <w:p w:rsidR="008B4A2B" w:rsidRPr="005D554B" w:rsidRDefault="008B4A2B" w:rsidP="008B4A2B">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noProof/>
          <w:snapToGrid w:val="0"/>
          <w:sz w:val="22"/>
        </w:rPr>
      </w:pPr>
      <w:r>
        <w:rPr>
          <w:b/>
          <w:noProof/>
          <w:snapToGrid w:val="0"/>
          <w:sz w:val="22"/>
        </w:rPr>
        <w:t>LIZDINĖ PLOKŠTELĖ</w:t>
      </w:r>
    </w:p>
    <w:p w:rsidR="008B4A2B" w:rsidRPr="005D554B" w:rsidRDefault="008B4A2B" w:rsidP="008B4A2B">
      <w:pPr>
        <w:tabs>
          <w:tab w:val="left" w:pos="567"/>
        </w:tabs>
        <w:spacing w:line="260" w:lineRule="exact"/>
        <w:rPr>
          <w:snapToGrid w:val="0"/>
          <w:sz w:val="22"/>
        </w:rPr>
      </w:pPr>
    </w:p>
    <w:p w:rsidR="008B4A2B" w:rsidRPr="005D554B" w:rsidRDefault="008B4A2B" w:rsidP="008B4A2B">
      <w:pPr>
        <w:tabs>
          <w:tab w:val="left" w:pos="567"/>
        </w:tabs>
        <w:spacing w:line="260" w:lineRule="exact"/>
        <w:rPr>
          <w:snapToGrid w:val="0"/>
          <w:sz w:val="22"/>
        </w:rPr>
      </w:pPr>
    </w:p>
    <w:p w:rsidR="008B4A2B" w:rsidRPr="005D554B" w:rsidRDefault="008B4A2B" w:rsidP="008B4A2B">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1.</w:t>
      </w:r>
      <w:r w:rsidRPr="005D554B">
        <w:rPr>
          <w:b/>
          <w:snapToGrid w:val="0"/>
          <w:sz w:val="22"/>
        </w:rPr>
        <w:tab/>
      </w:r>
      <w:r w:rsidRPr="005D554B">
        <w:rPr>
          <w:b/>
          <w:caps/>
          <w:noProof/>
          <w:snapToGrid w:val="0"/>
          <w:sz w:val="22"/>
        </w:rPr>
        <w:t>VAISTINIO</w:t>
      </w:r>
      <w:r w:rsidRPr="005D554B">
        <w:rPr>
          <w:b/>
          <w:noProof/>
          <w:snapToGrid w:val="0"/>
          <w:sz w:val="22"/>
        </w:rPr>
        <w:t xml:space="preserve"> PREPARATO PAVADINIMAS</w:t>
      </w:r>
    </w:p>
    <w:p w:rsidR="008B4A2B" w:rsidRPr="005D554B" w:rsidRDefault="008B4A2B" w:rsidP="008B4A2B">
      <w:pPr>
        <w:tabs>
          <w:tab w:val="left" w:pos="567"/>
        </w:tabs>
        <w:spacing w:line="260" w:lineRule="exact"/>
        <w:rPr>
          <w:snapToGrid w:val="0"/>
          <w:sz w:val="22"/>
        </w:rPr>
      </w:pPr>
    </w:p>
    <w:p w:rsidR="008B4A2B" w:rsidRPr="00470EA3" w:rsidRDefault="008B4A2B" w:rsidP="008B4A2B">
      <w:pPr>
        <w:jc w:val="both"/>
        <w:rPr>
          <w:bCs/>
          <w:sz w:val="22"/>
          <w:szCs w:val="22"/>
        </w:rPr>
      </w:pPr>
      <w:r>
        <w:rPr>
          <w:bCs/>
          <w:sz w:val="22"/>
          <w:szCs w:val="22"/>
        </w:rPr>
        <w:t>PANANGIN</w:t>
      </w:r>
      <w:r w:rsidRPr="00470EA3">
        <w:rPr>
          <w:bCs/>
          <w:sz w:val="22"/>
          <w:szCs w:val="22"/>
        </w:rPr>
        <w:t xml:space="preserve"> 1</w:t>
      </w:r>
      <w:r>
        <w:rPr>
          <w:bCs/>
          <w:sz w:val="22"/>
          <w:szCs w:val="22"/>
        </w:rPr>
        <w:t>58</w:t>
      </w:r>
      <w:r w:rsidRPr="00470EA3">
        <w:rPr>
          <w:bCs/>
          <w:sz w:val="22"/>
          <w:szCs w:val="22"/>
        </w:rPr>
        <w:t>/1</w:t>
      </w:r>
      <w:r>
        <w:rPr>
          <w:bCs/>
          <w:sz w:val="22"/>
          <w:szCs w:val="22"/>
        </w:rPr>
        <w:t>40</w:t>
      </w:r>
      <w:r w:rsidRPr="00470EA3">
        <w:rPr>
          <w:bCs/>
          <w:sz w:val="22"/>
          <w:szCs w:val="22"/>
        </w:rPr>
        <w:t xml:space="preserve"> mg plėvele dengtos tabletės </w:t>
      </w:r>
    </w:p>
    <w:p w:rsidR="008B4A2B" w:rsidRPr="00470EA3" w:rsidRDefault="007A3A39" w:rsidP="008B4A2B">
      <w:pPr>
        <w:rPr>
          <w:sz w:val="22"/>
          <w:szCs w:val="22"/>
        </w:rPr>
      </w:pPr>
      <w:r>
        <w:rPr>
          <w:sz w:val="22"/>
          <w:szCs w:val="22"/>
        </w:rPr>
        <w:t>k</w:t>
      </w:r>
      <w:r w:rsidR="008B4A2B" w:rsidRPr="00470EA3">
        <w:rPr>
          <w:sz w:val="22"/>
          <w:szCs w:val="22"/>
        </w:rPr>
        <w:t>alii aspartas</w:t>
      </w:r>
      <w:r w:rsidR="008B4A2B">
        <w:rPr>
          <w:sz w:val="22"/>
          <w:szCs w:val="22"/>
        </w:rPr>
        <w:t>/</w:t>
      </w:r>
      <w:r w:rsidR="008B4A2B" w:rsidRPr="00B5329E">
        <w:rPr>
          <w:sz w:val="22"/>
          <w:szCs w:val="22"/>
        </w:rPr>
        <w:t xml:space="preserve"> </w:t>
      </w:r>
      <w:r>
        <w:rPr>
          <w:sz w:val="22"/>
          <w:szCs w:val="22"/>
        </w:rPr>
        <w:t>m</w:t>
      </w:r>
      <w:r w:rsidR="008B4A2B" w:rsidRPr="00470EA3">
        <w:rPr>
          <w:sz w:val="22"/>
          <w:szCs w:val="22"/>
        </w:rPr>
        <w:t xml:space="preserve">agnesii aspartas </w:t>
      </w:r>
    </w:p>
    <w:p w:rsidR="008B4A2B" w:rsidRDefault="008B4A2B" w:rsidP="008B4A2B">
      <w:pPr>
        <w:pStyle w:val="BTEMEASMCA"/>
        <w:rPr>
          <w:noProof w:val="0"/>
        </w:rPr>
      </w:pPr>
    </w:p>
    <w:p w:rsidR="00D52033" w:rsidRPr="00470EA3" w:rsidRDefault="00D52033" w:rsidP="008B4A2B">
      <w:pPr>
        <w:pStyle w:val="BTEMEASMCA"/>
        <w:rPr>
          <w:noProof w:val="0"/>
        </w:rPr>
      </w:pPr>
    </w:p>
    <w:p w:rsidR="008B4A2B" w:rsidRPr="005D554B" w:rsidRDefault="008B4A2B" w:rsidP="008B4A2B">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2.</w:t>
      </w:r>
      <w:r w:rsidRPr="005D554B">
        <w:rPr>
          <w:b/>
          <w:snapToGrid w:val="0"/>
          <w:sz w:val="22"/>
        </w:rPr>
        <w:tab/>
      </w:r>
      <w:r w:rsidRPr="005D554B">
        <w:rPr>
          <w:b/>
          <w:caps/>
          <w:noProof/>
          <w:snapToGrid w:val="0"/>
          <w:sz w:val="22"/>
        </w:rPr>
        <w:t>REGISTRUOTOJO pavadinimas</w:t>
      </w:r>
    </w:p>
    <w:p w:rsidR="008B4A2B" w:rsidRPr="005D554B" w:rsidRDefault="008B4A2B" w:rsidP="008B4A2B">
      <w:pPr>
        <w:tabs>
          <w:tab w:val="left" w:pos="567"/>
        </w:tabs>
        <w:spacing w:line="260" w:lineRule="exact"/>
        <w:rPr>
          <w:snapToGrid w:val="0"/>
          <w:sz w:val="22"/>
        </w:rPr>
      </w:pPr>
    </w:p>
    <w:p w:rsidR="008B4A2B" w:rsidRPr="00470EA3" w:rsidRDefault="008B4A2B" w:rsidP="008B4A2B">
      <w:pPr>
        <w:tabs>
          <w:tab w:val="left" w:pos="567"/>
        </w:tabs>
        <w:jc w:val="both"/>
        <w:rPr>
          <w:sz w:val="22"/>
          <w:szCs w:val="22"/>
        </w:rPr>
      </w:pPr>
      <w:r w:rsidRPr="00470EA3">
        <w:rPr>
          <w:sz w:val="22"/>
          <w:szCs w:val="22"/>
        </w:rPr>
        <w:t xml:space="preserve">Gedeon Richter Plc. </w:t>
      </w:r>
    </w:p>
    <w:p w:rsidR="008B4A2B" w:rsidRDefault="008B4A2B" w:rsidP="008B4A2B">
      <w:pPr>
        <w:tabs>
          <w:tab w:val="left" w:pos="567"/>
        </w:tabs>
        <w:spacing w:line="260" w:lineRule="exact"/>
        <w:rPr>
          <w:snapToGrid w:val="0"/>
          <w:sz w:val="22"/>
        </w:rPr>
      </w:pPr>
    </w:p>
    <w:p w:rsidR="000E7737" w:rsidRDefault="000E7737" w:rsidP="008B4A2B">
      <w:pPr>
        <w:tabs>
          <w:tab w:val="left" w:pos="567"/>
        </w:tabs>
        <w:spacing w:line="260" w:lineRule="exact"/>
        <w:rPr>
          <w:snapToGrid w:val="0"/>
          <w:sz w:val="22"/>
        </w:rPr>
      </w:pPr>
      <w:r>
        <w:rPr>
          <w:snapToGrid w:val="0"/>
          <w:sz w:val="22"/>
        </w:rPr>
        <w:t>((RG emblem</w:t>
      </w:r>
      <w:r w:rsidR="008D54A3">
        <w:rPr>
          <w:snapToGrid w:val="0"/>
          <w:sz w:val="22"/>
        </w:rPr>
        <w:t>a</w:t>
      </w:r>
      <w:r>
        <w:rPr>
          <w:snapToGrid w:val="0"/>
          <w:sz w:val="22"/>
        </w:rPr>
        <w:t>))</w:t>
      </w:r>
    </w:p>
    <w:p w:rsidR="000E7737" w:rsidRPr="005D554B" w:rsidRDefault="000E7737" w:rsidP="008B4A2B">
      <w:pPr>
        <w:tabs>
          <w:tab w:val="left" w:pos="567"/>
        </w:tabs>
        <w:spacing w:line="260" w:lineRule="exact"/>
        <w:rPr>
          <w:snapToGrid w:val="0"/>
          <w:sz w:val="22"/>
        </w:rPr>
      </w:pPr>
    </w:p>
    <w:p w:rsidR="008B4A2B" w:rsidRPr="005D554B" w:rsidRDefault="008B4A2B" w:rsidP="008B4A2B">
      <w:pPr>
        <w:tabs>
          <w:tab w:val="left" w:pos="567"/>
        </w:tabs>
        <w:spacing w:line="260" w:lineRule="exact"/>
        <w:rPr>
          <w:snapToGrid w:val="0"/>
          <w:sz w:val="22"/>
        </w:rPr>
      </w:pPr>
    </w:p>
    <w:p w:rsidR="008B4A2B" w:rsidRPr="005D554B" w:rsidRDefault="008B4A2B" w:rsidP="008B4A2B">
      <w:pPr>
        <w:pBdr>
          <w:top w:val="single" w:sz="4" w:space="1" w:color="auto"/>
          <w:left w:val="single" w:sz="4" w:space="4" w:color="auto"/>
          <w:bottom w:val="single" w:sz="4" w:space="2" w:color="auto"/>
          <w:right w:val="single" w:sz="4" w:space="4" w:color="auto"/>
        </w:pBdr>
        <w:tabs>
          <w:tab w:val="left" w:pos="567"/>
        </w:tabs>
        <w:outlineLvl w:val="0"/>
        <w:rPr>
          <w:b/>
          <w:snapToGrid w:val="0"/>
          <w:sz w:val="22"/>
        </w:rPr>
      </w:pPr>
      <w:r w:rsidRPr="005D554B">
        <w:rPr>
          <w:b/>
          <w:snapToGrid w:val="0"/>
          <w:sz w:val="22"/>
        </w:rPr>
        <w:t>3.</w:t>
      </w:r>
      <w:r w:rsidRPr="005D554B">
        <w:rPr>
          <w:b/>
          <w:snapToGrid w:val="0"/>
          <w:sz w:val="22"/>
        </w:rPr>
        <w:tab/>
      </w:r>
      <w:r w:rsidRPr="005D554B">
        <w:rPr>
          <w:b/>
          <w:noProof/>
          <w:snapToGrid w:val="0"/>
          <w:sz w:val="22"/>
        </w:rPr>
        <w:t>TINKAMUMO LAIKAS</w:t>
      </w:r>
    </w:p>
    <w:p w:rsidR="008B4A2B" w:rsidRPr="005D554B" w:rsidRDefault="008B4A2B" w:rsidP="008B4A2B">
      <w:pPr>
        <w:tabs>
          <w:tab w:val="left" w:pos="567"/>
        </w:tabs>
        <w:spacing w:line="260" w:lineRule="exact"/>
        <w:rPr>
          <w:snapToGrid w:val="0"/>
          <w:sz w:val="22"/>
        </w:rPr>
      </w:pPr>
    </w:p>
    <w:p w:rsidR="00E3071A" w:rsidRPr="007B1818" w:rsidRDefault="006A3895" w:rsidP="00E3071A">
      <w:pPr>
        <w:rPr>
          <w:noProof/>
          <w:sz w:val="22"/>
          <w:szCs w:val="22"/>
          <w:lang w:eastAsia="en-US"/>
        </w:rPr>
      </w:pPr>
      <w:r w:rsidRPr="007B1818">
        <w:rPr>
          <w:snapToGrid w:val="0"/>
          <w:vanish/>
          <w:sz w:val="22"/>
          <w:szCs w:val="22"/>
          <w:highlight w:val="lightGray"/>
        </w:rPr>
        <w:sym w:font="Symbol" w:char="F05B"/>
      </w:r>
      <w:r w:rsidR="008B4A2B" w:rsidRPr="007B1818">
        <w:rPr>
          <w:snapToGrid w:val="0"/>
          <w:vanish/>
          <w:sz w:val="22"/>
          <w:szCs w:val="22"/>
          <w:highlight w:val="lightGray"/>
        </w:rPr>
        <w:t>Tinka iki</w:t>
      </w:r>
      <w:r w:rsidRPr="007B1818">
        <w:rPr>
          <w:snapToGrid w:val="0"/>
          <w:vanish/>
          <w:sz w:val="22"/>
          <w:szCs w:val="22"/>
          <w:highlight w:val="lightGray"/>
          <w:shd w:val="clear" w:color="auto" w:fill="A6A6A6"/>
        </w:rPr>
        <w:sym w:font="Symbol" w:char="F05D"/>
      </w:r>
      <w:r w:rsidR="000F09B9" w:rsidRPr="00740640">
        <w:rPr>
          <w:snapToGrid w:val="0"/>
          <w:vanish/>
          <w:sz w:val="22"/>
          <w:szCs w:val="22"/>
          <w:highlight w:val="lightGray"/>
          <w:shd w:val="clear" w:color="auto" w:fill="A6A6A6"/>
        </w:rPr>
        <w:t xml:space="preserve"> </w:t>
      </w:r>
      <w:r w:rsidR="00E3071A" w:rsidRPr="007B1818">
        <w:rPr>
          <w:i/>
          <w:sz w:val="22"/>
          <w:szCs w:val="22"/>
          <w:highlight w:val="lightGray"/>
          <w:shd w:val="clear" w:color="auto" w:fill="A6A6A6"/>
          <w:lang w:eastAsia="en-US"/>
        </w:rPr>
        <w:t>{mm/MMMM}</w:t>
      </w:r>
    </w:p>
    <w:p w:rsidR="008B4A2B" w:rsidRPr="005D554B" w:rsidRDefault="008B4A2B" w:rsidP="008B4A2B">
      <w:pPr>
        <w:tabs>
          <w:tab w:val="left" w:pos="567"/>
        </w:tabs>
        <w:spacing w:line="260" w:lineRule="exact"/>
        <w:rPr>
          <w:snapToGrid w:val="0"/>
          <w:sz w:val="22"/>
        </w:rPr>
      </w:pPr>
    </w:p>
    <w:p w:rsidR="008B4A2B" w:rsidRPr="005D554B" w:rsidRDefault="008B4A2B" w:rsidP="008B4A2B">
      <w:pPr>
        <w:tabs>
          <w:tab w:val="left" w:pos="567"/>
        </w:tabs>
        <w:spacing w:line="260" w:lineRule="exact"/>
        <w:rPr>
          <w:snapToGrid w:val="0"/>
          <w:sz w:val="22"/>
        </w:rPr>
      </w:pPr>
    </w:p>
    <w:p w:rsidR="008B4A2B" w:rsidRPr="005D554B" w:rsidRDefault="008B4A2B" w:rsidP="008B4A2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4.</w:t>
      </w:r>
      <w:r w:rsidRPr="005D554B">
        <w:rPr>
          <w:b/>
          <w:snapToGrid w:val="0"/>
          <w:sz w:val="22"/>
        </w:rPr>
        <w:tab/>
      </w:r>
      <w:r w:rsidRPr="005D554B">
        <w:rPr>
          <w:b/>
          <w:noProof/>
          <w:snapToGrid w:val="0"/>
          <w:sz w:val="22"/>
        </w:rPr>
        <w:t>SERIJOS NUMERIS</w:t>
      </w:r>
    </w:p>
    <w:p w:rsidR="008B4A2B" w:rsidRPr="005D554B" w:rsidRDefault="008B4A2B" w:rsidP="008B4A2B">
      <w:pPr>
        <w:tabs>
          <w:tab w:val="left" w:pos="567"/>
        </w:tabs>
        <w:spacing w:line="260" w:lineRule="exact"/>
        <w:rPr>
          <w:snapToGrid w:val="0"/>
          <w:sz w:val="22"/>
        </w:rPr>
      </w:pPr>
    </w:p>
    <w:p w:rsidR="008B4A2B" w:rsidRPr="007B1818" w:rsidRDefault="006A3895" w:rsidP="008B4A2B">
      <w:pPr>
        <w:tabs>
          <w:tab w:val="left" w:pos="567"/>
        </w:tabs>
        <w:outlineLvl w:val="0"/>
        <w:rPr>
          <w:b/>
          <w:snapToGrid w:val="0"/>
          <w:vanish/>
          <w:sz w:val="22"/>
          <w:szCs w:val="22"/>
        </w:rPr>
      </w:pPr>
      <w:r w:rsidRPr="007B1818">
        <w:rPr>
          <w:snapToGrid w:val="0"/>
          <w:vanish/>
          <w:sz w:val="22"/>
          <w:szCs w:val="22"/>
          <w:highlight w:val="lightGray"/>
        </w:rPr>
        <w:sym w:font="Symbol" w:char="F05B"/>
      </w:r>
      <w:r w:rsidR="008B4A2B" w:rsidRPr="007B1818">
        <w:rPr>
          <w:snapToGrid w:val="0"/>
          <w:vanish/>
          <w:sz w:val="22"/>
          <w:szCs w:val="22"/>
          <w:highlight w:val="lightGray"/>
        </w:rPr>
        <w:t>Serija</w:t>
      </w:r>
      <w:r w:rsidRPr="007B1818">
        <w:rPr>
          <w:snapToGrid w:val="0"/>
          <w:vanish/>
          <w:sz w:val="22"/>
          <w:szCs w:val="22"/>
          <w:highlight w:val="lightGray"/>
        </w:rPr>
        <w:sym w:font="Symbol" w:char="F05D"/>
      </w:r>
      <w:r w:rsidR="000F09B9" w:rsidRPr="007B1818">
        <w:rPr>
          <w:snapToGrid w:val="0"/>
          <w:vanish/>
          <w:sz w:val="22"/>
          <w:szCs w:val="22"/>
          <w:highlight w:val="lightGray"/>
        </w:rPr>
        <w:t xml:space="preserve"> </w:t>
      </w:r>
      <w:r w:rsidR="000F09B9" w:rsidRPr="007B1818">
        <w:rPr>
          <w:i/>
          <w:iCs/>
          <w:sz w:val="22"/>
          <w:szCs w:val="22"/>
          <w:highlight w:val="lightGray"/>
        </w:rPr>
        <w:t>{numeris}</w:t>
      </w:r>
    </w:p>
    <w:p w:rsidR="008B4A2B" w:rsidRPr="005D554B" w:rsidRDefault="008B4A2B" w:rsidP="008B4A2B">
      <w:pPr>
        <w:tabs>
          <w:tab w:val="left" w:pos="567"/>
        </w:tabs>
        <w:spacing w:line="260" w:lineRule="exact"/>
        <w:rPr>
          <w:snapToGrid w:val="0"/>
          <w:sz w:val="22"/>
        </w:rPr>
      </w:pPr>
    </w:p>
    <w:p w:rsidR="008B4A2B" w:rsidRDefault="008B4A2B" w:rsidP="008B4A2B">
      <w:pPr>
        <w:tabs>
          <w:tab w:val="left" w:pos="567"/>
        </w:tabs>
        <w:spacing w:line="260" w:lineRule="exact"/>
        <w:rPr>
          <w:snapToGrid w:val="0"/>
          <w:sz w:val="22"/>
        </w:rPr>
      </w:pPr>
    </w:p>
    <w:p w:rsidR="00D52033" w:rsidRPr="005D554B" w:rsidRDefault="00D52033" w:rsidP="008B4A2B">
      <w:pPr>
        <w:tabs>
          <w:tab w:val="left" w:pos="567"/>
        </w:tabs>
        <w:spacing w:line="260" w:lineRule="exact"/>
        <w:rPr>
          <w:snapToGrid w:val="0"/>
          <w:sz w:val="22"/>
        </w:rPr>
      </w:pPr>
    </w:p>
    <w:p w:rsidR="008B4A2B" w:rsidRPr="005D554B" w:rsidRDefault="008B4A2B" w:rsidP="008B4A2B">
      <w:pPr>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rPr>
        <w:t>5.</w:t>
      </w:r>
      <w:r w:rsidRPr="005D554B">
        <w:rPr>
          <w:b/>
          <w:snapToGrid w:val="0"/>
          <w:sz w:val="22"/>
        </w:rPr>
        <w:tab/>
      </w:r>
      <w:r w:rsidRPr="005D554B">
        <w:rPr>
          <w:b/>
          <w:noProof/>
          <w:snapToGrid w:val="0"/>
          <w:sz w:val="22"/>
        </w:rPr>
        <w:t>KITA</w:t>
      </w:r>
    </w:p>
    <w:p w:rsidR="008B4A2B" w:rsidRPr="005D554B" w:rsidRDefault="008B4A2B" w:rsidP="008B4A2B">
      <w:pPr>
        <w:tabs>
          <w:tab w:val="left" w:pos="567"/>
        </w:tabs>
        <w:spacing w:line="260" w:lineRule="exact"/>
        <w:rPr>
          <w:snapToGrid w:val="0"/>
          <w:sz w:val="22"/>
        </w:rPr>
      </w:pPr>
    </w:p>
    <w:p w:rsidR="008B4A2B" w:rsidRDefault="008B4A2B"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grindinistekstas"/>
        <w:spacing w:after="0"/>
        <w:rPr>
          <w:szCs w:val="22"/>
        </w:rPr>
      </w:pPr>
    </w:p>
    <w:p w:rsidR="00032D0A" w:rsidRDefault="00032D0A" w:rsidP="00032D0A">
      <w:pPr>
        <w:pStyle w:val="Pavadinimas"/>
        <w:jc w:val="left"/>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Pr="00470EA3" w:rsidRDefault="00032D0A" w:rsidP="00032D0A">
      <w:pPr>
        <w:pStyle w:val="Pavadinimas"/>
        <w:rPr>
          <w:szCs w:val="22"/>
        </w:rPr>
      </w:pPr>
    </w:p>
    <w:p w:rsidR="00032D0A" w:rsidRPr="00470EA3"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032D0A" w:rsidRDefault="00032D0A" w:rsidP="00032D0A">
      <w:pPr>
        <w:pStyle w:val="Pavadinimas"/>
        <w:rPr>
          <w:szCs w:val="22"/>
        </w:rPr>
      </w:pPr>
    </w:p>
    <w:p w:rsidR="00E75C4F" w:rsidRDefault="00E75C4F" w:rsidP="00032D0A">
      <w:pPr>
        <w:pStyle w:val="Pavadinimas"/>
        <w:rPr>
          <w:szCs w:val="22"/>
        </w:rPr>
      </w:pPr>
    </w:p>
    <w:p w:rsidR="00E75C4F" w:rsidRDefault="00E75C4F" w:rsidP="00032D0A">
      <w:pPr>
        <w:pStyle w:val="Pavadinimas"/>
        <w:rPr>
          <w:szCs w:val="22"/>
        </w:rPr>
      </w:pPr>
    </w:p>
    <w:p w:rsidR="00E75C4F" w:rsidRDefault="00E75C4F" w:rsidP="00032D0A">
      <w:pPr>
        <w:pStyle w:val="Pavadinimas"/>
        <w:rPr>
          <w:szCs w:val="22"/>
        </w:rPr>
      </w:pPr>
    </w:p>
    <w:p w:rsidR="00E75C4F" w:rsidRDefault="00E75C4F" w:rsidP="00032D0A">
      <w:pPr>
        <w:pStyle w:val="Pavadinimas"/>
        <w:rPr>
          <w:szCs w:val="22"/>
        </w:rPr>
      </w:pPr>
    </w:p>
    <w:p w:rsidR="00E75C4F" w:rsidRDefault="00E75C4F" w:rsidP="00032D0A">
      <w:pPr>
        <w:pStyle w:val="Pavadinimas"/>
        <w:rPr>
          <w:szCs w:val="22"/>
        </w:rPr>
      </w:pPr>
    </w:p>
    <w:p w:rsidR="00032D0A" w:rsidRPr="00470EA3" w:rsidRDefault="00032D0A" w:rsidP="00032D0A">
      <w:pPr>
        <w:pStyle w:val="Pavadinimas"/>
        <w:rPr>
          <w:szCs w:val="22"/>
        </w:rPr>
      </w:pPr>
      <w:r w:rsidRPr="00470EA3">
        <w:rPr>
          <w:szCs w:val="22"/>
        </w:rPr>
        <w:t xml:space="preserve">B. </w:t>
      </w:r>
      <w:r>
        <w:rPr>
          <w:szCs w:val="22"/>
        </w:rPr>
        <w:t xml:space="preserve">PAKUOTĖS </w:t>
      </w:r>
      <w:r w:rsidRPr="00470EA3">
        <w:rPr>
          <w:szCs w:val="22"/>
        </w:rPr>
        <w:t>LAPELIS</w:t>
      </w:r>
    </w:p>
    <w:p w:rsidR="00032D0A" w:rsidRPr="00DF4173" w:rsidRDefault="00032D0A" w:rsidP="00032D0A">
      <w:pPr>
        <w:pStyle w:val="TTEMEASMCA"/>
        <w:rPr>
          <w:lang w:val="lt-LT"/>
        </w:rPr>
      </w:pPr>
      <w:r w:rsidRPr="00416952">
        <w:rPr>
          <w:lang w:val="es-ES_tradnl"/>
        </w:rPr>
        <w:br w:type="page"/>
      </w:r>
      <w:bookmarkStart w:id="2" w:name="_Toc129243138"/>
      <w:bookmarkStart w:id="3" w:name="_Toc129243263"/>
      <w:r w:rsidRPr="00DF4173">
        <w:rPr>
          <w:lang w:val="lt-LT"/>
        </w:rPr>
        <w:lastRenderedPageBreak/>
        <w:t>PAKUOTĖS LAPELIS: INFORMACIJA VARTOTOJUI</w:t>
      </w:r>
      <w:bookmarkEnd w:id="2"/>
      <w:bookmarkEnd w:id="3"/>
    </w:p>
    <w:p w:rsidR="00032D0A" w:rsidRPr="00DF4173" w:rsidRDefault="00032D0A" w:rsidP="00032D0A">
      <w:pPr>
        <w:pStyle w:val="BTEMEASMCA"/>
        <w:rPr>
          <w:noProof w:val="0"/>
        </w:rPr>
      </w:pPr>
    </w:p>
    <w:p w:rsidR="00032D0A" w:rsidRPr="00470EA3" w:rsidRDefault="00032D0A" w:rsidP="00032D0A">
      <w:pPr>
        <w:jc w:val="center"/>
        <w:rPr>
          <w:sz w:val="22"/>
          <w:szCs w:val="22"/>
        </w:rPr>
      </w:pPr>
      <w:r>
        <w:rPr>
          <w:b/>
          <w:sz w:val="22"/>
          <w:szCs w:val="22"/>
        </w:rPr>
        <w:t>PANANGIN</w:t>
      </w:r>
      <w:r w:rsidRPr="00470EA3">
        <w:rPr>
          <w:b/>
          <w:sz w:val="22"/>
          <w:szCs w:val="22"/>
        </w:rPr>
        <w:t xml:space="preserve"> 1</w:t>
      </w:r>
      <w:r>
        <w:rPr>
          <w:b/>
          <w:sz w:val="22"/>
          <w:szCs w:val="22"/>
        </w:rPr>
        <w:t>58</w:t>
      </w:r>
      <w:r w:rsidRPr="00470EA3">
        <w:rPr>
          <w:b/>
          <w:sz w:val="22"/>
          <w:szCs w:val="22"/>
        </w:rPr>
        <w:t>/1</w:t>
      </w:r>
      <w:r>
        <w:rPr>
          <w:b/>
          <w:sz w:val="22"/>
          <w:szCs w:val="22"/>
        </w:rPr>
        <w:t>40 </w:t>
      </w:r>
      <w:r w:rsidRPr="00470EA3">
        <w:rPr>
          <w:b/>
          <w:sz w:val="22"/>
          <w:szCs w:val="22"/>
        </w:rPr>
        <w:t>mg plėvele dengtos tabletės</w:t>
      </w:r>
    </w:p>
    <w:p w:rsidR="00032D0A" w:rsidRPr="00470EA3" w:rsidRDefault="007A3A39" w:rsidP="00032D0A">
      <w:pPr>
        <w:jc w:val="center"/>
        <w:rPr>
          <w:sz w:val="22"/>
          <w:szCs w:val="22"/>
        </w:rPr>
      </w:pPr>
      <w:r>
        <w:rPr>
          <w:sz w:val="22"/>
          <w:szCs w:val="22"/>
        </w:rPr>
        <w:t>k</w:t>
      </w:r>
      <w:r w:rsidR="00032D0A" w:rsidRPr="00470EA3">
        <w:rPr>
          <w:sz w:val="22"/>
          <w:szCs w:val="22"/>
        </w:rPr>
        <w:t xml:space="preserve">alio </w:t>
      </w:r>
      <w:proofErr w:type="spellStart"/>
      <w:r w:rsidR="00032D0A" w:rsidRPr="00470EA3">
        <w:rPr>
          <w:sz w:val="22"/>
          <w:szCs w:val="22"/>
        </w:rPr>
        <w:t>aspartatas</w:t>
      </w:r>
      <w:proofErr w:type="spellEnd"/>
      <w:r w:rsidR="00032D0A">
        <w:rPr>
          <w:sz w:val="22"/>
          <w:szCs w:val="22"/>
        </w:rPr>
        <w:t xml:space="preserve"> ir</w:t>
      </w:r>
      <w:r w:rsidR="00032D0A" w:rsidRPr="00DF0919">
        <w:rPr>
          <w:sz w:val="22"/>
          <w:szCs w:val="22"/>
        </w:rPr>
        <w:t xml:space="preserve"> </w:t>
      </w:r>
      <w:r w:rsidR="00032D0A">
        <w:rPr>
          <w:sz w:val="22"/>
          <w:szCs w:val="22"/>
        </w:rPr>
        <w:t>m</w:t>
      </w:r>
      <w:r w:rsidR="00032D0A" w:rsidRPr="00470EA3">
        <w:rPr>
          <w:sz w:val="22"/>
          <w:szCs w:val="22"/>
        </w:rPr>
        <w:t>agnio aspartatas</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BTbEMEASMCA"/>
        <w:rPr>
          <w:noProof w:val="0"/>
        </w:rPr>
      </w:pPr>
      <w:r w:rsidRPr="00DF4173">
        <w:rPr>
          <w:noProof w:val="0"/>
        </w:rPr>
        <w:t xml:space="preserve">Atidžiai perskaitykite visą </w:t>
      </w:r>
      <w:r>
        <w:rPr>
          <w:noProof w:val="0"/>
        </w:rPr>
        <w:t>šį</w:t>
      </w:r>
      <w:r w:rsidRPr="00DF4173">
        <w:rPr>
          <w:noProof w:val="0"/>
        </w:rPr>
        <w:t xml:space="preserve"> lapelį, </w:t>
      </w:r>
      <w:r w:rsidRPr="00C62588">
        <w:rPr>
          <w:noProof w:val="0"/>
        </w:rPr>
        <w:t>, prieš pradėdami vartoti vaistą</w:t>
      </w:r>
      <w:r>
        <w:rPr>
          <w:noProof w:val="0"/>
        </w:rPr>
        <w:t>,</w:t>
      </w:r>
      <w:r w:rsidRPr="00C62588">
        <w:rPr>
          <w:noProof w:val="0"/>
        </w:rPr>
        <w:t xml:space="preserve"> </w:t>
      </w:r>
      <w:r w:rsidRPr="00DF4173">
        <w:rPr>
          <w:noProof w:val="0"/>
        </w:rPr>
        <w:t>nes jame pateikiama Jums svarbi informacija.</w:t>
      </w:r>
    </w:p>
    <w:p w:rsidR="00032D0A" w:rsidRDefault="00032D0A" w:rsidP="00032D0A">
      <w:pPr>
        <w:pStyle w:val="BTEMEASMCA"/>
      </w:pPr>
      <w:r w:rsidRPr="00CA5F30">
        <w:rPr>
          <w:noProof w:val="0"/>
        </w:rPr>
        <w:t>PANANGIN galima įsigyti be recepto, tačiau jį reikia vartoti tiksliai, kaip nurodyta, kad poveikis būtų geriausias.</w:t>
      </w:r>
      <w:r w:rsidRPr="00CA5F30">
        <w:t xml:space="preserve"> </w:t>
      </w:r>
    </w:p>
    <w:p w:rsidR="00032D0A" w:rsidRPr="00CA5F30" w:rsidRDefault="00032D0A" w:rsidP="00032D0A">
      <w:pPr>
        <w:pStyle w:val="BTEMEASMCA"/>
        <w:rPr>
          <w:noProof w:val="0"/>
        </w:rPr>
      </w:pPr>
      <w:r w:rsidRPr="00CA5F30">
        <w:rPr>
          <w:noProof w:val="0"/>
        </w:rPr>
        <w:t>Visada vartokite šį vaistą tiksliai kaip aprašyta šiame lapelyje.</w:t>
      </w:r>
    </w:p>
    <w:p w:rsidR="00032D0A" w:rsidRPr="00CA5F30" w:rsidRDefault="00032D0A" w:rsidP="00032D0A">
      <w:pPr>
        <w:pStyle w:val="BT-EMEASMCA"/>
        <w:tabs>
          <w:tab w:val="clear" w:pos="360"/>
          <w:tab w:val="num" w:pos="720"/>
        </w:tabs>
        <w:ind w:left="720" w:hanging="363"/>
        <w:rPr>
          <w:noProof w:val="0"/>
        </w:rPr>
      </w:pPr>
      <w:r w:rsidRPr="00CA5F30">
        <w:rPr>
          <w:noProof w:val="0"/>
        </w:rPr>
        <w:t>Neišmeskite šio lapelio, nes vėl gali prireikti jį perskaityti.</w:t>
      </w:r>
    </w:p>
    <w:p w:rsidR="00032D0A" w:rsidRDefault="00032D0A" w:rsidP="00032D0A">
      <w:pPr>
        <w:pStyle w:val="BT-EMEASMCA"/>
        <w:tabs>
          <w:tab w:val="clear" w:pos="360"/>
          <w:tab w:val="num" w:pos="720"/>
        </w:tabs>
        <w:ind w:left="720" w:hanging="363"/>
        <w:rPr>
          <w:noProof w:val="0"/>
        </w:rPr>
      </w:pPr>
      <w:r w:rsidRPr="00CA5F30">
        <w:rPr>
          <w:noProof w:val="0"/>
        </w:rPr>
        <w:t>Jeigu norite sužinoti daugiau arba pasitarti, kreipkitės į vaistininką.</w:t>
      </w:r>
    </w:p>
    <w:p w:rsidR="00032D0A" w:rsidRPr="00F75C19" w:rsidRDefault="00032D0A" w:rsidP="00032D0A">
      <w:pPr>
        <w:pStyle w:val="BT-EMEASMCA"/>
        <w:tabs>
          <w:tab w:val="clear" w:pos="360"/>
          <w:tab w:val="num" w:pos="720"/>
        </w:tabs>
        <w:ind w:left="720" w:hanging="363"/>
        <w:rPr>
          <w:noProof w:val="0"/>
        </w:rPr>
      </w:pPr>
      <w:r>
        <w:rPr>
          <w:noProof w:val="0"/>
        </w:rPr>
        <w:t xml:space="preserve">Jeigu pasireiškė </w:t>
      </w:r>
      <w:r w:rsidRPr="00F75C19">
        <w:rPr>
          <w:noProof w:val="0"/>
        </w:rPr>
        <w:t>šalutinis poveikis (net jeigu jis šiame lapelyje nenurodytas), kreipkitės į gydytoją</w:t>
      </w:r>
      <w:r>
        <w:rPr>
          <w:noProof w:val="0"/>
        </w:rPr>
        <w:t xml:space="preserve"> </w:t>
      </w:r>
      <w:r w:rsidRPr="00F75C19">
        <w:rPr>
          <w:noProof w:val="0"/>
        </w:rPr>
        <w:t>arba</w:t>
      </w:r>
      <w:r>
        <w:rPr>
          <w:noProof w:val="0"/>
        </w:rPr>
        <w:t xml:space="preserve"> </w:t>
      </w:r>
      <w:r w:rsidRPr="00F75C19">
        <w:rPr>
          <w:noProof w:val="0"/>
        </w:rPr>
        <w:t>vaistininką</w:t>
      </w:r>
      <w:r>
        <w:rPr>
          <w:noProof w:val="0"/>
        </w:rPr>
        <w:t>.</w:t>
      </w:r>
      <w:r w:rsidRPr="00F75C19">
        <w:rPr>
          <w:noProof w:val="0"/>
        </w:rPr>
        <w:t xml:space="preserve"> Žr. 4 skyrių.</w:t>
      </w:r>
    </w:p>
    <w:p w:rsidR="00032D0A" w:rsidRDefault="00032D0A" w:rsidP="00032D0A">
      <w:pPr>
        <w:pStyle w:val="BT-EMEASMCA"/>
        <w:tabs>
          <w:tab w:val="clear" w:pos="360"/>
          <w:tab w:val="num" w:pos="720"/>
        </w:tabs>
        <w:ind w:left="720" w:hanging="363"/>
        <w:rPr>
          <w:noProof w:val="0"/>
        </w:rPr>
      </w:pPr>
      <w:r w:rsidRPr="004605AE">
        <w:rPr>
          <w:snapToGrid w:val="0"/>
        </w:rPr>
        <w:t xml:space="preserve"> </w:t>
      </w:r>
      <w:r w:rsidRPr="00AE3A6C">
        <w:rPr>
          <w:snapToGrid w:val="0"/>
        </w:rPr>
        <w:t xml:space="preserve">Jeigu per </w:t>
      </w:r>
      <w:r>
        <w:rPr>
          <w:snapToGrid w:val="0"/>
        </w:rPr>
        <w:t xml:space="preserve">3 </w:t>
      </w:r>
      <w:r w:rsidRPr="00AE3A6C">
        <w:rPr>
          <w:snapToGrid w:val="0"/>
        </w:rPr>
        <w:t>dienas Jūsų savijauta nepagerėjo arba net pablogėjo, kreipkitės į gydytoją</w:t>
      </w:r>
    </w:p>
    <w:p w:rsidR="00032D0A" w:rsidRPr="00DF4173" w:rsidRDefault="00032D0A" w:rsidP="00032D0A">
      <w:pPr>
        <w:pStyle w:val="BTEMEASMCA"/>
        <w:rPr>
          <w:noProof w:val="0"/>
        </w:rPr>
      </w:pPr>
    </w:p>
    <w:p w:rsidR="00032D0A" w:rsidRDefault="00032D0A" w:rsidP="00032D0A">
      <w:pPr>
        <w:keepNext/>
        <w:tabs>
          <w:tab w:val="left" w:pos="567"/>
        </w:tabs>
        <w:spacing w:line="260" w:lineRule="exact"/>
        <w:jc w:val="both"/>
        <w:outlineLvl w:val="3"/>
        <w:rPr>
          <w:b/>
          <w:bCs/>
          <w:snapToGrid w:val="0"/>
          <w:sz w:val="22"/>
          <w:szCs w:val="28"/>
          <w:lang w:eastAsia="x-none"/>
        </w:rPr>
      </w:pPr>
      <w:r w:rsidRPr="00C62588">
        <w:rPr>
          <w:b/>
          <w:bCs/>
          <w:snapToGrid w:val="0"/>
          <w:sz w:val="22"/>
          <w:szCs w:val="28"/>
          <w:lang w:eastAsia="x-none"/>
        </w:rPr>
        <w:t>Apie ką rašoma šiame lapelyje?</w:t>
      </w:r>
    </w:p>
    <w:p w:rsidR="00032D0A" w:rsidRPr="00C62588" w:rsidRDefault="00032D0A" w:rsidP="00032D0A">
      <w:pPr>
        <w:keepNext/>
        <w:tabs>
          <w:tab w:val="left" w:pos="567"/>
        </w:tabs>
        <w:spacing w:line="260" w:lineRule="exact"/>
        <w:jc w:val="both"/>
        <w:outlineLvl w:val="3"/>
        <w:rPr>
          <w:b/>
          <w:bCs/>
          <w:snapToGrid w:val="0"/>
          <w:sz w:val="22"/>
          <w:szCs w:val="28"/>
          <w:lang w:eastAsia="x-none"/>
        </w:rPr>
      </w:pPr>
    </w:p>
    <w:p w:rsidR="00032D0A" w:rsidRPr="00DF4173" w:rsidRDefault="00032D0A" w:rsidP="00032D0A">
      <w:pPr>
        <w:pStyle w:val="BTEMEASMCA"/>
        <w:tabs>
          <w:tab w:val="left" w:pos="720"/>
        </w:tabs>
        <w:rPr>
          <w:noProof w:val="0"/>
        </w:rPr>
      </w:pPr>
      <w:r w:rsidRPr="00DF4173">
        <w:rPr>
          <w:noProof w:val="0"/>
        </w:rPr>
        <w:t>1.</w:t>
      </w:r>
      <w:r w:rsidRPr="00DF4173">
        <w:rPr>
          <w:noProof w:val="0"/>
        </w:rPr>
        <w:tab/>
        <w:t xml:space="preserve">Kas yra </w:t>
      </w:r>
      <w:r>
        <w:rPr>
          <w:noProof w:val="0"/>
        </w:rPr>
        <w:t>PANANGIN</w:t>
      </w:r>
      <w:r w:rsidRPr="00DF4173">
        <w:rPr>
          <w:noProof w:val="0"/>
        </w:rPr>
        <w:t xml:space="preserve"> ir </w:t>
      </w:r>
      <w:r>
        <w:rPr>
          <w:noProof w:val="0"/>
        </w:rPr>
        <w:t>kam</w:t>
      </w:r>
      <w:r w:rsidRPr="00DF4173">
        <w:rPr>
          <w:noProof w:val="0"/>
        </w:rPr>
        <w:t xml:space="preserve"> jis vartojamas</w:t>
      </w:r>
    </w:p>
    <w:p w:rsidR="00032D0A" w:rsidRPr="00DF4173" w:rsidRDefault="00032D0A" w:rsidP="00032D0A">
      <w:pPr>
        <w:pStyle w:val="BTEMEASMCA"/>
        <w:tabs>
          <w:tab w:val="left" w:pos="720"/>
        </w:tabs>
        <w:rPr>
          <w:noProof w:val="0"/>
        </w:rPr>
      </w:pPr>
      <w:r w:rsidRPr="00DF4173">
        <w:rPr>
          <w:noProof w:val="0"/>
        </w:rPr>
        <w:t>2.</w:t>
      </w:r>
      <w:r w:rsidRPr="00DF4173">
        <w:rPr>
          <w:noProof w:val="0"/>
        </w:rPr>
        <w:tab/>
        <w:t xml:space="preserve">Kas žinotina prieš vartojant </w:t>
      </w:r>
      <w:r>
        <w:rPr>
          <w:noProof w:val="0"/>
        </w:rPr>
        <w:t>PANANGIN</w:t>
      </w:r>
      <w:r w:rsidRPr="00DF4173">
        <w:rPr>
          <w:noProof w:val="0"/>
        </w:rPr>
        <w:t xml:space="preserve"> </w:t>
      </w:r>
    </w:p>
    <w:p w:rsidR="00032D0A" w:rsidRDefault="00032D0A" w:rsidP="00032D0A">
      <w:pPr>
        <w:pStyle w:val="BTEMEASMCA"/>
        <w:tabs>
          <w:tab w:val="left" w:pos="720"/>
        </w:tabs>
        <w:rPr>
          <w:noProof w:val="0"/>
        </w:rPr>
      </w:pPr>
      <w:r w:rsidRPr="00DF4173">
        <w:rPr>
          <w:noProof w:val="0"/>
        </w:rPr>
        <w:t>3.</w:t>
      </w:r>
      <w:r w:rsidRPr="00DF4173">
        <w:rPr>
          <w:noProof w:val="0"/>
        </w:rPr>
        <w:tab/>
        <w:t xml:space="preserve">Kaip vartoti </w:t>
      </w:r>
      <w:r>
        <w:rPr>
          <w:noProof w:val="0"/>
        </w:rPr>
        <w:t>PANANGIN</w:t>
      </w:r>
      <w:r w:rsidRPr="00DF4173">
        <w:rPr>
          <w:noProof w:val="0"/>
        </w:rPr>
        <w:t xml:space="preserve"> </w:t>
      </w:r>
    </w:p>
    <w:p w:rsidR="00032D0A" w:rsidRPr="00DF4173" w:rsidRDefault="00032D0A" w:rsidP="00032D0A">
      <w:pPr>
        <w:pStyle w:val="BTEMEASMCA"/>
        <w:tabs>
          <w:tab w:val="left" w:pos="720"/>
        </w:tabs>
        <w:rPr>
          <w:noProof w:val="0"/>
        </w:rPr>
      </w:pPr>
      <w:r w:rsidRPr="00DF4173">
        <w:rPr>
          <w:noProof w:val="0"/>
        </w:rPr>
        <w:t>4.</w:t>
      </w:r>
      <w:r w:rsidRPr="00DF4173">
        <w:rPr>
          <w:noProof w:val="0"/>
        </w:rPr>
        <w:tab/>
        <w:t>Galimas šalutinis poveikis</w:t>
      </w:r>
    </w:p>
    <w:p w:rsidR="00032D0A" w:rsidRDefault="00032D0A" w:rsidP="00032D0A">
      <w:pPr>
        <w:pStyle w:val="BTEMEASMCA"/>
        <w:tabs>
          <w:tab w:val="left" w:pos="720"/>
        </w:tabs>
        <w:rPr>
          <w:noProof w:val="0"/>
        </w:rPr>
      </w:pPr>
      <w:r w:rsidRPr="00DF4173">
        <w:rPr>
          <w:noProof w:val="0"/>
        </w:rPr>
        <w:t>5.</w:t>
      </w:r>
      <w:r w:rsidRPr="00DF4173">
        <w:rPr>
          <w:noProof w:val="0"/>
        </w:rPr>
        <w:tab/>
        <w:t xml:space="preserve">Kaip laikyti </w:t>
      </w:r>
      <w:r>
        <w:rPr>
          <w:noProof w:val="0"/>
        </w:rPr>
        <w:t>PANANGIN</w:t>
      </w:r>
      <w:r w:rsidRPr="00DF4173">
        <w:rPr>
          <w:noProof w:val="0"/>
        </w:rPr>
        <w:t xml:space="preserve"> </w:t>
      </w:r>
    </w:p>
    <w:p w:rsidR="00032D0A" w:rsidRPr="00DF4173" w:rsidRDefault="00032D0A" w:rsidP="00032D0A">
      <w:pPr>
        <w:pStyle w:val="BTEMEASMCA"/>
        <w:tabs>
          <w:tab w:val="left" w:pos="720"/>
        </w:tabs>
        <w:rPr>
          <w:noProof w:val="0"/>
        </w:rPr>
      </w:pPr>
      <w:r w:rsidRPr="00DF4173">
        <w:rPr>
          <w:noProof w:val="0"/>
        </w:rPr>
        <w:t>6.</w:t>
      </w:r>
      <w:r w:rsidRPr="00DF4173">
        <w:rPr>
          <w:noProof w:val="0"/>
        </w:rPr>
        <w:tab/>
      </w:r>
      <w:r>
        <w:rPr>
          <w:noProof w:val="0"/>
        </w:rPr>
        <w:t>Pakuotės turinys ir k</w:t>
      </w:r>
      <w:r w:rsidRPr="00DF4173">
        <w:rPr>
          <w:noProof w:val="0"/>
        </w:rPr>
        <w:t>ita informacija</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PI-1EMEASMCA"/>
      </w:pPr>
      <w:bookmarkStart w:id="4" w:name="_Toc129243139"/>
      <w:bookmarkStart w:id="5" w:name="_Toc129243264"/>
      <w:r w:rsidRPr="00DF4173">
        <w:t>1.</w:t>
      </w:r>
      <w:r w:rsidRPr="00DF4173">
        <w:tab/>
        <w:t>K</w:t>
      </w:r>
      <w:r>
        <w:t>as yra PANANGIN ir kam jis vartojamas</w:t>
      </w:r>
      <w:r w:rsidRPr="00DF4173">
        <w:t xml:space="preserve"> </w:t>
      </w:r>
      <w:bookmarkEnd w:id="4"/>
      <w:bookmarkEnd w:id="5"/>
    </w:p>
    <w:p w:rsidR="00032D0A" w:rsidRPr="00DF4173" w:rsidRDefault="00032D0A" w:rsidP="00032D0A">
      <w:pPr>
        <w:pStyle w:val="BTEMEASMCA"/>
        <w:rPr>
          <w:noProof w:val="0"/>
        </w:rPr>
      </w:pPr>
    </w:p>
    <w:p w:rsidR="00032D0A" w:rsidRPr="00470EA3" w:rsidRDefault="00032D0A" w:rsidP="00032D0A">
      <w:pPr>
        <w:tabs>
          <w:tab w:val="left" w:pos="567"/>
        </w:tabs>
        <w:rPr>
          <w:sz w:val="22"/>
          <w:szCs w:val="22"/>
        </w:rPr>
      </w:pPr>
      <w:r>
        <w:rPr>
          <w:sz w:val="22"/>
          <w:szCs w:val="22"/>
        </w:rPr>
        <w:t>PANANGIN</w:t>
      </w:r>
      <w:r w:rsidRPr="00470EA3">
        <w:rPr>
          <w:bCs/>
          <w:sz w:val="22"/>
          <w:szCs w:val="22"/>
        </w:rPr>
        <w:t xml:space="preserve"> yra mineralų preparatas, kurio sudėtyje esantys kalis ir magnis yra svarbūs vidiniai ląstelės katijonai. Jie reikšmingi daugelio fermentų veiklai, makromolekulių jungimuisi prie ląstelių elementų, raumenų ląstelės susitraukimui.</w:t>
      </w:r>
      <w:r w:rsidRPr="00470EA3">
        <w:rPr>
          <w:sz w:val="22"/>
          <w:szCs w:val="22"/>
        </w:rPr>
        <w:t xml:space="preserve"> </w:t>
      </w:r>
      <w:r>
        <w:rPr>
          <w:sz w:val="22"/>
          <w:szCs w:val="22"/>
        </w:rPr>
        <w:t>PANANGIN</w:t>
      </w:r>
      <w:r w:rsidRPr="00470EA3">
        <w:rPr>
          <w:bCs/>
          <w:sz w:val="22"/>
          <w:szCs w:val="22"/>
        </w:rPr>
        <w:t xml:space="preserve"> </w:t>
      </w:r>
      <w:r w:rsidRPr="00470EA3">
        <w:rPr>
          <w:sz w:val="22"/>
          <w:szCs w:val="22"/>
        </w:rPr>
        <w:t>galima vartoti magnio ir kalio trūkumo profilaktikai tuo atveju, jeigu šių jonų pasisavinama per mažai arba pernelyg daug netenkama, pvz., ilgai vartojant diuretikų</w:t>
      </w:r>
      <w:r>
        <w:rPr>
          <w:sz w:val="22"/>
          <w:szCs w:val="22"/>
        </w:rPr>
        <w:t>.</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PI-1EMEASMCA"/>
      </w:pPr>
      <w:bookmarkStart w:id="6" w:name="_Toc129243140"/>
      <w:bookmarkStart w:id="7" w:name="_Toc129243265"/>
      <w:r w:rsidRPr="00DF4173">
        <w:t>2.</w:t>
      </w:r>
      <w:r w:rsidRPr="00DF4173">
        <w:tab/>
        <w:t>K</w:t>
      </w:r>
      <w:r>
        <w:t>as žinotina prieš vartojant PANANGIN</w:t>
      </w:r>
      <w:r w:rsidRPr="00DF4173">
        <w:t xml:space="preserve"> </w:t>
      </w:r>
      <w:bookmarkEnd w:id="6"/>
      <w:bookmarkEnd w:id="7"/>
    </w:p>
    <w:p w:rsidR="00032D0A" w:rsidRPr="00DF4173" w:rsidRDefault="00032D0A" w:rsidP="00032D0A">
      <w:pPr>
        <w:pStyle w:val="BTEMEASMCA"/>
        <w:rPr>
          <w:noProof w:val="0"/>
        </w:rPr>
      </w:pPr>
    </w:p>
    <w:p w:rsidR="00032D0A" w:rsidRPr="00126948" w:rsidRDefault="00032D0A" w:rsidP="00032D0A">
      <w:pPr>
        <w:pStyle w:val="PI-3EMEASMCA"/>
      </w:pPr>
      <w:r>
        <w:t xml:space="preserve">PANANGIN </w:t>
      </w:r>
      <w:r w:rsidRPr="00126948">
        <w:t xml:space="preserve">vartoti </w:t>
      </w:r>
      <w:r w:rsidR="007A3A39">
        <w:t>draudž</w:t>
      </w:r>
      <w:r w:rsidRPr="00126948">
        <w:t>i</w:t>
      </w:r>
      <w:r w:rsidR="007A3A39">
        <w:t>a</w:t>
      </w:r>
      <w:r w:rsidRPr="00126948">
        <w:t>ma:</w:t>
      </w:r>
    </w:p>
    <w:p w:rsidR="00032D0A" w:rsidRPr="00F75C19" w:rsidRDefault="00032D0A" w:rsidP="00032D0A">
      <w:pPr>
        <w:pStyle w:val="BT-EMEASMCA"/>
      </w:pPr>
      <w:r w:rsidRPr="00DF4173">
        <w:rPr>
          <w:noProof w:val="0"/>
        </w:rPr>
        <w:t xml:space="preserve">jeigu yra alergija i </w:t>
      </w:r>
      <w:r>
        <w:rPr>
          <w:noProof w:val="0"/>
        </w:rPr>
        <w:t>k</w:t>
      </w:r>
      <w:r w:rsidRPr="00F75C19">
        <w:t>alio aspartat</w:t>
      </w:r>
      <w:r>
        <w:t>ui</w:t>
      </w:r>
      <w:r w:rsidRPr="00F75C19">
        <w:t xml:space="preserve"> </w:t>
      </w:r>
      <w:r>
        <w:t>a</w:t>
      </w:r>
      <w:r w:rsidRPr="00F75C19">
        <w:t>r magnio aspartat</w:t>
      </w:r>
      <w:r>
        <w:t>ui</w:t>
      </w:r>
    </w:p>
    <w:p w:rsidR="00032D0A" w:rsidRPr="00DF4173" w:rsidRDefault="00032D0A" w:rsidP="00032D0A">
      <w:pPr>
        <w:pStyle w:val="BT-EMEASMCA"/>
        <w:numPr>
          <w:ilvl w:val="0"/>
          <w:numId w:val="0"/>
        </w:numPr>
        <w:rPr>
          <w:noProof w:val="0"/>
        </w:rPr>
      </w:pPr>
      <w:r w:rsidRPr="00DF4173">
        <w:rPr>
          <w:noProof w:val="0"/>
        </w:rPr>
        <w:t xml:space="preserve">arba bet kuriai pagalbinei </w:t>
      </w:r>
      <w:r>
        <w:rPr>
          <w:noProof w:val="0"/>
        </w:rPr>
        <w:t xml:space="preserve">šio vaisto </w:t>
      </w:r>
      <w:r w:rsidRPr="00DF4173">
        <w:rPr>
          <w:noProof w:val="0"/>
        </w:rPr>
        <w:t>medžiagai</w:t>
      </w:r>
      <w:r>
        <w:rPr>
          <w:noProof w:val="0"/>
        </w:rPr>
        <w:t xml:space="preserve"> (jos išvardytos 6 skyriuje),</w:t>
      </w:r>
    </w:p>
    <w:p w:rsidR="00032D0A" w:rsidRPr="00470EA3" w:rsidRDefault="00032D0A" w:rsidP="00032D0A">
      <w:pPr>
        <w:pStyle w:val="BT-EMEASMCA"/>
      </w:pPr>
      <w:r>
        <w:t xml:space="preserve">jeigu </w:t>
      </w:r>
      <w:r w:rsidRPr="00470EA3">
        <w:t>yra ūminis ir lėtinis inkstų funkcijos nepakankamas atveju,</w:t>
      </w:r>
    </w:p>
    <w:p w:rsidR="00032D0A" w:rsidRPr="00470EA3" w:rsidRDefault="00032D0A" w:rsidP="00032D0A">
      <w:pPr>
        <w:pStyle w:val="BT-EMEASMCA"/>
      </w:pPr>
      <w:r>
        <w:t xml:space="preserve">Jeigu </w:t>
      </w:r>
      <w:r w:rsidRPr="00470EA3">
        <w:t>sergate Adisono liga,</w:t>
      </w:r>
    </w:p>
    <w:p w:rsidR="00032D0A" w:rsidRPr="00470EA3" w:rsidRDefault="00032D0A" w:rsidP="00032D0A">
      <w:pPr>
        <w:pStyle w:val="BT-EMEASMCA"/>
      </w:pPr>
      <w:r>
        <w:t xml:space="preserve">jeigu </w:t>
      </w:r>
      <w:r w:rsidRPr="00470EA3">
        <w:t xml:space="preserve">esti III – ojo laipsnio atrioventrikulinė blokada, kardiogeninis šokas, </w:t>
      </w:r>
    </w:p>
    <w:p w:rsidR="00032D0A" w:rsidRPr="00470EA3" w:rsidRDefault="00032D0A" w:rsidP="00032D0A">
      <w:pPr>
        <w:pStyle w:val="BT-EMEASMCA"/>
      </w:pPr>
      <w:r>
        <w:t xml:space="preserve">jeigu </w:t>
      </w:r>
      <w:r w:rsidRPr="00470EA3">
        <w:t>yra hiperkalemija,</w:t>
      </w:r>
    </w:p>
    <w:p w:rsidR="00032D0A" w:rsidRPr="00470EA3" w:rsidRDefault="00032D0A" w:rsidP="00032D0A">
      <w:pPr>
        <w:pStyle w:val="BT-EMEASMCA"/>
      </w:pPr>
      <w:r>
        <w:t xml:space="preserve">jeigu </w:t>
      </w:r>
      <w:r w:rsidRPr="00470EA3">
        <w:t>vartojate kalį sulaikančių diuretikų.</w:t>
      </w:r>
    </w:p>
    <w:p w:rsidR="00D52033" w:rsidRDefault="00D52033" w:rsidP="00032D0A">
      <w:pPr>
        <w:rPr>
          <w:b/>
          <w:sz w:val="22"/>
        </w:rPr>
      </w:pPr>
    </w:p>
    <w:p w:rsidR="00032D0A" w:rsidRPr="000E3D3F" w:rsidRDefault="00032D0A" w:rsidP="00032D0A">
      <w:pPr>
        <w:rPr>
          <w:b/>
          <w:sz w:val="22"/>
          <w:szCs w:val="22"/>
        </w:rPr>
      </w:pPr>
      <w:r w:rsidRPr="00103A2B">
        <w:rPr>
          <w:b/>
          <w:sz w:val="22"/>
        </w:rPr>
        <w:t>Vaikams ir paaugliams</w:t>
      </w:r>
    </w:p>
    <w:p w:rsidR="00032D0A" w:rsidRPr="00F66B56" w:rsidRDefault="00032D0A" w:rsidP="00032D0A">
      <w:pPr>
        <w:tabs>
          <w:tab w:val="left" w:pos="567"/>
        </w:tabs>
        <w:spacing w:line="260" w:lineRule="exact"/>
        <w:rPr>
          <w:snapToGrid w:val="0"/>
          <w:sz w:val="22"/>
        </w:rPr>
      </w:pPr>
      <w:r>
        <w:rPr>
          <w:noProof/>
          <w:snapToGrid w:val="0"/>
          <w:sz w:val="22"/>
        </w:rPr>
        <w:t xml:space="preserve">Kalio aspartato ir magnio aspartato </w:t>
      </w:r>
      <w:r w:rsidRPr="00F66B56">
        <w:rPr>
          <w:noProof/>
          <w:snapToGrid w:val="0"/>
          <w:sz w:val="22"/>
        </w:rPr>
        <w:t>saugumas</w:t>
      </w:r>
      <w:r>
        <w:rPr>
          <w:noProof/>
          <w:snapToGrid w:val="0"/>
          <w:sz w:val="22"/>
        </w:rPr>
        <w:t xml:space="preserve"> </w:t>
      </w:r>
      <w:r w:rsidRPr="00F66B56">
        <w:rPr>
          <w:noProof/>
          <w:snapToGrid w:val="0"/>
          <w:sz w:val="22"/>
        </w:rPr>
        <w:t>ir</w:t>
      </w:r>
      <w:r>
        <w:rPr>
          <w:noProof/>
          <w:snapToGrid w:val="0"/>
          <w:sz w:val="22"/>
        </w:rPr>
        <w:t xml:space="preserve"> </w:t>
      </w:r>
      <w:r w:rsidRPr="00F66B56">
        <w:rPr>
          <w:noProof/>
          <w:snapToGrid w:val="0"/>
          <w:sz w:val="22"/>
        </w:rPr>
        <w:t xml:space="preserve">veiksmingumas </w:t>
      </w:r>
      <w:r>
        <w:rPr>
          <w:noProof/>
          <w:snapToGrid w:val="0"/>
          <w:sz w:val="22"/>
        </w:rPr>
        <w:t xml:space="preserve">ir paaugliams </w:t>
      </w:r>
      <w:r w:rsidRPr="00F66B56">
        <w:rPr>
          <w:noProof/>
          <w:snapToGrid w:val="0"/>
          <w:sz w:val="22"/>
        </w:rPr>
        <w:t>neištirti</w:t>
      </w:r>
      <w:r>
        <w:rPr>
          <w:noProof/>
          <w:snapToGrid w:val="0"/>
          <w:sz w:val="22"/>
        </w:rPr>
        <w:t>. Duomenų apie vartojimą vaikams nėra.</w:t>
      </w:r>
    </w:p>
    <w:p w:rsidR="00032D0A" w:rsidRPr="00F75C19" w:rsidRDefault="00032D0A" w:rsidP="00032D0A">
      <w:pPr>
        <w:pStyle w:val="Antrat4"/>
        <w:rPr>
          <w:rFonts w:ascii="Times New Roman" w:hAnsi="Times New Roman"/>
          <w:sz w:val="22"/>
          <w:szCs w:val="22"/>
        </w:rPr>
      </w:pPr>
      <w:r w:rsidRPr="00F75C19">
        <w:rPr>
          <w:rFonts w:ascii="Times New Roman" w:hAnsi="Times New Roman"/>
          <w:sz w:val="22"/>
          <w:szCs w:val="22"/>
        </w:rPr>
        <w:t xml:space="preserve">Įspėjimai ir atsargumo priemonės </w:t>
      </w:r>
    </w:p>
    <w:p w:rsidR="00032D0A" w:rsidRPr="007E5A6B" w:rsidRDefault="00032D0A" w:rsidP="00032D0A">
      <w:pPr>
        <w:numPr>
          <w:ilvl w:val="12"/>
          <w:numId w:val="0"/>
        </w:numPr>
        <w:ind w:right="-2"/>
        <w:rPr>
          <w:sz w:val="22"/>
          <w:szCs w:val="22"/>
        </w:rPr>
      </w:pPr>
      <w:r w:rsidRPr="007E5A6B">
        <w:rPr>
          <w:noProof/>
          <w:sz w:val="22"/>
          <w:szCs w:val="22"/>
        </w:rPr>
        <w:t>Pasitarkite su gydytoju arba vaistininku, prieš pradėdami vartoti</w:t>
      </w:r>
      <w:r w:rsidRPr="00F75C19">
        <w:rPr>
          <w:sz w:val="22"/>
          <w:szCs w:val="22"/>
        </w:rPr>
        <w:t xml:space="preserve"> PANANGIN</w:t>
      </w:r>
      <w:r w:rsidRPr="007E5A6B">
        <w:rPr>
          <w:noProof/>
          <w:sz w:val="22"/>
          <w:szCs w:val="22"/>
        </w:rPr>
        <w:t>.</w:t>
      </w:r>
    </w:p>
    <w:p w:rsidR="00032D0A" w:rsidRPr="00F75C19" w:rsidRDefault="00032D0A" w:rsidP="00032D0A">
      <w:pPr>
        <w:pStyle w:val="BTEMEASMCA"/>
        <w:rPr>
          <w:noProof w:val="0"/>
        </w:rPr>
      </w:pPr>
    </w:p>
    <w:p w:rsidR="00032D0A" w:rsidRPr="00DF4173" w:rsidRDefault="00032D0A" w:rsidP="00032D0A">
      <w:pPr>
        <w:pStyle w:val="PI-3EMEASMCA"/>
      </w:pPr>
      <w:r w:rsidRPr="00DF4173">
        <w:t>Kit</w:t>
      </w:r>
      <w:r>
        <w:t xml:space="preserve">i vaistai ir PANANGIN </w:t>
      </w:r>
    </w:p>
    <w:p w:rsidR="00032D0A" w:rsidRPr="00DF4173" w:rsidRDefault="00032D0A" w:rsidP="00032D0A">
      <w:pPr>
        <w:pStyle w:val="BTEMEASMCA"/>
        <w:rPr>
          <w:noProof w:val="0"/>
        </w:rPr>
      </w:pPr>
      <w:r w:rsidRPr="00DF4173">
        <w:rPr>
          <w:noProof w:val="0"/>
        </w:rPr>
        <w:t>Jeigu vartojate arba neseniai vartojote kitų vaistų</w:t>
      </w:r>
      <w:r>
        <w:rPr>
          <w:noProof w:val="0"/>
        </w:rPr>
        <w:t xml:space="preserve"> arba dėl to nesate tikri</w:t>
      </w:r>
      <w:r w:rsidRPr="00DF4173">
        <w:rPr>
          <w:noProof w:val="0"/>
        </w:rPr>
        <w:t xml:space="preserve">, </w:t>
      </w:r>
      <w:r>
        <w:rPr>
          <w:noProof w:val="0"/>
        </w:rPr>
        <w:t xml:space="preserve">apie tai </w:t>
      </w:r>
      <w:r w:rsidRPr="00DF4173">
        <w:rPr>
          <w:noProof w:val="0"/>
        </w:rPr>
        <w:t>pasakykite gydytojui arba vaistininkui</w:t>
      </w:r>
      <w:r>
        <w:rPr>
          <w:noProof w:val="0"/>
        </w:rPr>
        <w:t>.</w:t>
      </w:r>
    </w:p>
    <w:p w:rsidR="00032D0A" w:rsidRPr="00470EA3" w:rsidRDefault="00032D0A" w:rsidP="00032D0A">
      <w:pPr>
        <w:rPr>
          <w:sz w:val="22"/>
          <w:szCs w:val="22"/>
        </w:rPr>
      </w:pPr>
      <w:r>
        <w:rPr>
          <w:sz w:val="22"/>
          <w:szCs w:val="22"/>
        </w:rPr>
        <w:lastRenderedPageBreak/>
        <w:t>PANANGIN</w:t>
      </w:r>
      <w:r w:rsidRPr="00470EA3">
        <w:rPr>
          <w:sz w:val="22"/>
          <w:szCs w:val="22"/>
        </w:rPr>
        <w:t xml:space="preserve">  gali turėti įtakos kitų vaistų poveikiui. Jos slopina geriamųjų tetraciklinų, geležies druskų ir natrio fluorido rezorbciją. Šiuos vaistus vartojant vienu metu, tarp jų ir </w:t>
      </w:r>
      <w:r>
        <w:rPr>
          <w:sz w:val="22"/>
          <w:szCs w:val="22"/>
        </w:rPr>
        <w:t>PANANGIN</w:t>
      </w:r>
      <w:r w:rsidRPr="00470EA3">
        <w:rPr>
          <w:sz w:val="22"/>
          <w:szCs w:val="22"/>
        </w:rPr>
        <w:t xml:space="preserve"> vartojimo būtina 3 val. pertrauka. </w:t>
      </w:r>
    </w:p>
    <w:p w:rsidR="00032D0A" w:rsidRPr="00470EA3" w:rsidRDefault="00032D0A" w:rsidP="00032D0A">
      <w:pPr>
        <w:rPr>
          <w:sz w:val="22"/>
          <w:szCs w:val="22"/>
        </w:rPr>
      </w:pPr>
      <w:r w:rsidRPr="00470EA3">
        <w:rPr>
          <w:sz w:val="22"/>
          <w:szCs w:val="22"/>
        </w:rPr>
        <w:t>Jei kartu būtina vartoti AKFI, vaisto reikia skirti atsargiai ir dažnai tikrinti kalio kiekį kraujo serume.</w:t>
      </w:r>
    </w:p>
    <w:p w:rsidR="00032D0A" w:rsidRPr="00DF4173" w:rsidRDefault="00032D0A" w:rsidP="00032D0A">
      <w:pPr>
        <w:pStyle w:val="BTEMEASMCA"/>
        <w:rPr>
          <w:noProof w:val="0"/>
        </w:rPr>
      </w:pPr>
    </w:p>
    <w:p w:rsidR="00032D0A" w:rsidRDefault="00032D0A" w:rsidP="00032D0A">
      <w:pPr>
        <w:pStyle w:val="PI-3EMEASMCA"/>
      </w:pPr>
      <w:r w:rsidRPr="00DF4173">
        <w:t>Nėštumas ir žindymo laikotarpis</w:t>
      </w:r>
      <w:r w:rsidRPr="00416952">
        <w:t xml:space="preserve"> </w:t>
      </w:r>
    </w:p>
    <w:p w:rsidR="00032D0A" w:rsidRDefault="00032D0A" w:rsidP="00032D0A">
      <w:pPr>
        <w:pStyle w:val="PI-3EMEASMCA"/>
      </w:pPr>
      <w:r w:rsidRPr="00F75C19">
        <w:rPr>
          <w:b w:val="0"/>
        </w:rPr>
        <w:t>Jeigu esate nėščia, žindote kūdikį, manote, kad galbūt esate nėščia, arba planuojate pastoti, tai prieš vartodama šį vaistą, pasitarkite su gydytoju</w:t>
      </w:r>
      <w:r>
        <w:rPr>
          <w:b w:val="0"/>
        </w:rPr>
        <w:t xml:space="preserve"> </w:t>
      </w:r>
      <w:r w:rsidRPr="00F75C19">
        <w:rPr>
          <w:b w:val="0"/>
        </w:rPr>
        <w:t>arba</w:t>
      </w:r>
      <w:r>
        <w:rPr>
          <w:b w:val="0"/>
        </w:rPr>
        <w:t xml:space="preserve"> </w:t>
      </w:r>
      <w:r w:rsidRPr="00F75C19">
        <w:rPr>
          <w:b w:val="0"/>
        </w:rPr>
        <w:t>vaistininku</w:t>
      </w:r>
      <w:r>
        <w:rPr>
          <w:b w:val="0"/>
        </w:rPr>
        <w:t>.</w:t>
      </w:r>
      <w:r w:rsidRPr="00F75C19">
        <w:t xml:space="preserve"> </w:t>
      </w:r>
    </w:p>
    <w:p w:rsidR="00032D0A" w:rsidRPr="00416952" w:rsidRDefault="00032D0A" w:rsidP="00032D0A">
      <w:pPr>
        <w:pStyle w:val="PI-3EMEASMCA"/>
        <w:rPr>
          <w:b w:val="0"/>
        </w:rPr>
      </w:pPr>
      <w:r w:rsidRPr="00416952">
        <w:rPr>
          <w:b w:val="0"/>
        </w:rPr>
        <w:t xml:space="preserve">Duomenų apie </w:t>
      </w:r>
      <w:r>
        <w:rPr>
          <w:b w:val="0"/>
        </w:rPr>
        <w:t>PANANGIN</w:t>
      </w:r>
      <w:r w:rsidRPr="00416952">
        <w:rPr>
          <w:b w:val="0"/>
        </w:rPr>
        <w:t xml:space="preserve"> veiksmingumą ir saugumą nėštumo ir žindymo laikotarpiu neturima.</w:t>
      </w:r>
    </w:p>
    <w:p w:rsidR="00032D0A" w:rsidRPr="00DF4173" w:rsidRDefault="00032D0A" w:rsidP="00032D0A">
      <w:pPr>
        <w:pStyle w:val="BTEMEASMCA"/>
        <w:rPr>
          <w:noProof w:val="0"/>
        </w:rPr>
      </w:pPr>
    </w:p>
    <w:p w:rsidR="00032D0A" w:rsidRPr="00DF4173" w:rsidRDefault="00032D0A" w:rsidP="00032D0A">
      <w:pPr>
        <w:pStyle w:val="PI-3EMEASMCA"/>
      </w:pPr>
      <w:r w:rsidRPr="00DF4173">
        <w:t>Vairavimas ir mechanizmų valdymas</w:t>
      </w:r>
    </w:p>
    <w:p w:rsidR="00032D0A" w:rsidRPr="00470EA3" w:rsidRDefault="00032D0A" w:rsidP="00032D0A">
      <w:pPr>
        <w:rPr>
          <w:sz w:val="22"/>
          <w:szCs w:val="22"/>
        </w:rPr>
      </w:pPr>
      <w:r w:rsidRPr="00470EA3">
        <w:rPr>
          <w:sz w:val="22"/>
          <w:szCs w:val="22"/>
        </w:rPr>
        <w:t xml:space="preserve">Duomenų apie </w:t>
      </w:r>
      <w:r>
        <w:rPr>
          <w:sz w:val="22"/>
          <w:szCs w:val="22"/>
        </w:rPr>
        <w:t>PANANGIN</w:t>
      </w:r>
      <w:r w:rsidRPr="00470EA3">
        <w:rPr>
          <w:sz w:val="22"/>
          <w:szCs w:val="22"/>
        </w:rPr>
        <w:t xml:space="preserve"> poveikį gebėjimui vairuoti ir valdyti mechanizmus neturima. Remiantis kelerių metų patyrimu, vairuojantiems ir valdantiems mechanizmus pacientams specialių atsargumo priemonių nereikia.</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PI-1EMEASMCA"/>
      </w:pPr>
      <w:bookmarkStart w:id="8" w:name="_Toc129243141"/>
      <w:bookmarkStart w:id="9" w:name="_Toc129243266"/>
      <w:r w:rsidRPr="00DF4173">
        <w:t>3.</w:t>
      </w:r>
      <w:r w:rsidRPr="00DF4173">
        <w:tab/>
        <w:t>K</w:t>
      </w:r>
      <w:r>
        <w:t xml:space="preserve">aip vartoti </w:t>
      </w:r>
      <w:bookmarkEnd w:id="8"/>
      <w:bookmarkEnd w:id="9"/>
      <w:r>
        <w:t>PANANGIN</w:t>
      </w:r>
    </w:p>
    <w:p w:rsidR="00032D0A" w:rsidRPr="00DF4173" w:rsidRDefault="00032D0A" w:rsidP="00032D0A">
      <w:pPr>
        <w:pStyle w:val="BTEMEASMCA"/>
        <w:rPr>
          <w:noProof w:val="0"/>
        </w:rPr>
      </w:pPr>
    </w:p>
    <w:p w:rsidR="00032D0A" w:rsidRPr="00DF4173" w:rsidRDefault="00032D0A" w:rsidP="00032D0A">
      <w:pPr>
        <w:pStyle w:val="BTEMEASMCA"/>
        <w:rPr>
          <w:noProof w:val="0"/>
        </w:rPr>
      </w:pPr>
      <w:r>
        <w:rPr>
          <w:noProof w:val="0"/>
        </w:rPr>
        <w:t>V</w:t>
      </w:r>
      <w:r w:rsidRPr="00DF4173">
        <w:rPr>
          <w:noProof w:val="0"/>
        </w:rPr>
        <w:t xml:space="preserve">isada vartokite </w:t>
      </w:r>
      <w:r>
        <w:rPr>
          <w:noProof w:val="0"/>
        </w:rPr>
        <w:t xml:space="preserve">šį vaistą </w:t>
      </w:r>
      <w:r w:rsidRPr="00DF4173">
        <w:rPr>
          <w:noProof w:val="0"/>
        </w:rPr>
        <w:t>tiksliai kaip nurodė gydytojas. Jeigu abejojate, kreipkitės į gydytoją arba</w:t>
      </w:r>
      <w:r>
        <w:rPr>
          <w:noProof w:val="0"/>
        </w:rPr>
        <w:t xml:space="preserve"> </w:t>
      </w:r>
      <w:r w:rsidRPr="00DF4173">
        <w:rPr>
          <w:noProof w:val="0"/>
        </w:rPr>
        <w:t>vaistininką</w:t>
      </w:r>
      <w:r>
        <w:rPr>
          <w:noProof w:val="0"/>
        </w:rPr>
        <w:t>.</w:t>
      </w:r>
      <w:r w:rsidRPr="00DF4173">
        <w:rPr>
          <w:noProof w:val="0"/>
        </w:rPr>
        <w:t xml:space="preserve"> </w:t>
      </w:r>
    </w:p>
    <w:p w:rsidR="00032D0A" w:rsidRPr="00470EA3" w:rsidRDefault="00032D0A" w:rsidP="00032D0A">
      <w:pPr>
        <w:tabs>
          <w:tab w:val="left" w:pos="567"/>
        </w:tabs>
        <w:rPr>
          <w:sz w:val="22"/>
          <w:szCs w:val="22"/>
        </w:rPr>
      </w:pPr>
      <w:r>
        <w:rPr>
          <w:sz w:val="22"/>
          <w:szCs w:val="22"/>
        </w:rPr>
        <w:t xml:space="preserve">Rekomenduojama dozė yra </w:t>
      </w:r>
      <w:r w:rsidRPr="00470EA3">
        <w:rPr>
          <w:sz w:val="22"/>
          <w:szCs w:val="22"/>
        </w:rPr>
        <w:t xml:space="preserve">po 2 </w:t>
      </w:r>
      <w:r>
        <w:rPr>
          <w:sz w:val="22"/>
          <w:szCs w:val="22"/>
        </w:rPr>
        <w:t xml:space="preserve">– </w:t>
      </w:r>
      <w:r w:rsidRPr="00470EA3">
        <w:rPr>
          <w:sz w:val="22"/>
          <w:szCs w:val="22"/>
        </w:rPr>
        <w:t xml:space="preserve">3 plėvele dengtas tabletes 3 kartus per </w:t>
      </w:r>
      <w:r>
        <w:rPr>
          <w:sz w:val="22"/>
          <w:szCs w:val="22"/>
        </w:rPr>
        <w:t>parą</w:t>
      </w:r>
      <w:r w:rsidRPr="00470EA3">
        <w:rPr>
          <w:sz w:val="22"/>
          <w:szCs w:val="22"/>
        </w:rPr>
        <w:t xml:space="preserve">. </w:t>
      </w:r>
    </w:p>
    <w:p w:rsidR="00032D0A" w:rsidRPr="00DF4173" w:rsidRDefault="00032D0A" w:rsidP="00032D0A">
      <w:pPr>
        <w:pStyle w:val="BTEMEASMCA"/>
        <w:rPr>
          <w:noProof w:val="0"/>
        </w:rPr>
      </w:pPr>
    </w:p>
    <w:p w:rsidR="00032D0A" w:rsidRPr="00DF4173" w:rsidRDefault="00032D0A" w:rsidP="00032D0A">
      <w:pPr>
        <w:pStyle w:val="PI-3EMEASMCA"/>
      </w:pPr>
      <w:r>
        <w:t>Ką daryti p</w:t>
      </w:r>
      <w:r w:rsidRPr="00DF4173">
        <w:t xml:space="preserve">avartojus per didelę </w:t>
      </w:r>
      <w:r>
        <w:t xml:space="preserve">PANANGIN </w:t>
      </w:r>
      <w:r w:rsidRPr="00DF4173">
        <w:t>dozę</w:t>
      </w:r>
      <w:r>
        <w:t>?</w:t>
      </w:r>
    </w:p>
    <w:p w:rsidR="00032D0A" w:rsidRPr="00470EA3" w:rsidRDefault="00032D0A" w:rsidP="00032D0A">
      <w:pPr>
        <w:rPr>
          <w:sz w:val="22"/>
          <w:szCs w:val="22"/>
        </w:rPr>
      </w:pPr>
      <w:r w:rsidRPr="00470EA3">
        <w:rPr>
          <w:sz w:val="22"/>
          <w:szCs w:val="22"/>
        </w:rPr>
        <w:t>Jei atsitiktinai pavartojote per daug tablečių, nedelsdami kreipkitės į gydytoją ar vaistininką.</w:t>
      </w:r>
    </w:p>
    <w:p w:rsidR="00032D0A" w:rsidRPr="00470EA3" w:rsidRDefault="00032D0A" w:rsidP="00032D0A">
      <w:pPr>
        <w:tabs>
          <w:tab w:val="left" w:pos="567"/>
        </w:tabs>
        <w:rPr>
          <w:sz w:val="22"/>
          <w:szCs w:val="22"/>
        </w:rPr>
      </w:pPr>
      <w:r w:rsidRPr="00470EA3">
        <w:rPr>
          <w:sz w:val="22"/>
          <w:szCs w:val="22"/>
        </w:rPr>
        <w:t xml:space="preserve">Perdozavimo iki šiol nepastebėta. Jei jis pasireikštų, galimi hiperkaliemijos ir hipermagnemijos simptomai. </w:t>
      </w:r>
    </w:p>
    <w:p w:rsidR="007D7603" w:rsidRDefault="007D7603" w:rsidP="00032D0A">
      <w:pPr>
        <w:tabs>
          <w:tab w:val="left" w:pos="567"/>
        </w:tabs>
        <w:rPr>
          <w:b/>
          <w:bCs/>
          <w:sz w:val="22"/>
          <w:szCs w:val="22"/>
        </w:rPr>
      </w:pPr>
    </w:p>
    <w:p w:rsidR="00032D0A" w:rsidRPr="00470EA3" w:rsidRDefault="00032D0A" w:rsidP="00032D0A">
      <w:pPr>
        <w:tabs>
          <w:tab w:val="left" w:pos="567"/>
        </w:tabs>
        <w:rPr>
          <w:sz w:val="22"/>
          <w:szCs w:val="22"/>
        </w:rPr>
      </w:pPr>
      <w:proofErr w:type="spellStart"/>
      <w:r w:rsidRPr="00470EA3">
        <w:rPr>
          <w:b/>
          <w:bCs/>
          <w:sz w:val="22"/>
          <w:szCs w:val="22"/>
        </w:rPr>
        <w:t>Hiperkaliemijos</w:t>
      </w:r>
      <w:proofErr w:type="spellEnd"/>
      <w:r w:rsidRPr="00470EA3">
        <w:rPr>
          <w:b/>
          <w:bCs/>
          <w:sz w:val="22"/>
          <w:szCs w:val="22"/>
        </w:rPr>
        <w:t xml:space="preserve"> simptomai: </w:t>
      </w:r>
      <w:r w:rsidRPr="00470EA3">
        <w:rPr>
          <w:sz w:val="22"/>
          <w:szCs w:val="22"/>
        </w:rPr>
        <w:t>bendras silpnumas, parestezija (skruzdžių rėpliojimo, tirpimo, niežėjimo, skausmo ir kitokių nesamų dirginimų jutimas), retas pulsas, paralyžius. Ypač didelė kalio koncentracija kraujo plazmoje gali sukelti mirtį dėl širdies veiklos slopinimo, aritmijų ar širdies sustojimo.</w:t>
      </w:r>
    </w:p>
    <w:p w:rsidR="007D7603" w:rsidRDefault="007D7603" w:rsidP="00032D0A">
      <w:pPr>
        <w:tabs>
          <w:tab w:val="left" w:pos="567"/>
        </w:tabs>
        <w:rPr>
          <w:b/>
          <w:bCs/>
          <w:sz w:val="22"/>
          <w:szCs w:val="22"/>
        </w:rPr>
      </w:pPr>
    </w:p>
    <w:p w:rsidR="00032D0A" w:rsidRPr="00470EA3" w:rsidRDefault="00032D0A" w:rsidP="00032D0A">
      <w:pPr>
        <w:tabs>
          <w:tab w:val="left" w:pos="567"/>
        </w:tabs>
        <w:rPr>
          <w:sz w:val="22"/>
          <w:szCs w:val="22"/>
        </w:rPr>
      </w:pPr>
      <w:proofErr w:type="spellStart"/>
      <w:r w:rsidRPr="00470EA3">
        <w:rPr>
          <w:b/>
          <w:bCs/>
          <w:sz w:val="22"/>
          <w:szCs w:val="22"/>
        </w:rPr>
        <w:t>Hipermagnemijos</w:t>
      </w:r>
      <w:proofErr w:type="spellEnd"/>
      <w:r w:rsidRPr="00470EA3">
        <w:rPr>
          <w:b/>
          <w:bCs/>
          <w:sz w:val="22"/>
          <w:szCs w:val="22"/>
        </w:rPr>
        <w:t xml:space="preserve"> simptomai:</w:t>
      </w:r>
      <w:r w:rsidRPr="00470EA3">
        <w:rPr>
          <w:sz w:val="22"/>
          <w:szCs w:val="22"/>
        </w:rPr>
        <w:t xml:space="preserve"> pirmieji apsinuodijimo magniu požymiai: pykinimas, vėmimas, mieguistumas, sumažėjęs kraujospūdis, retas pulsas, silpnumas. Dėl ypatingai didelės magnio koncentracijos kraujo plazmoje gali atsirasti hiporefleksija (refleksų susilpnėjimas), raumenų paralyžius, sustoti širdis ir kvėpavimas.</w:t>
      </w:r>
    </w:p>
    <w:p w:rsidR="00032D0A" w:rsidRPr="00470EA3" w:rsidRDefault="00032D0A" w:rsidP="00032D0A">
      <w:pPr>
        <w:tabs>
          <w:tab w:val="left" w:pos="567"/>
        </w:tabs>
        <w:rPr>
          <w:sz w:val="22"/>
          <w:szCs w:val="22"/>
        </w:rPr>
      </w:pPr>
      <w:r w:rsidRPr="00470EA3">
        <w:rPr>
          <w:sz w:val="22"/>
          <w:szCs w:val="22"/>
        </w:rPr>
        <w:t xml:space="preserve">Perdozavimo atveju reikia nutraukti </w:t>
      </w:r>
      <w:r>
        <w:rPr>
          <w:sz w:val="22"/>
          <w:szCs w:val="22"/>
        </w:rPr>
        <w:t>PANANGIN</w:t>
      </w:r>
      <w:r w:rsidRPr="00470EA3">
        <w:rPr>
          <w:sz w:val="22"/>
          <w:szCs w:val="22"/>
        </w:rPr>
        <w:t xml:space="preserve"> vartojimą ir gydyti simptominėmis priemonėmis (į veną leisti 100</w:t>
      </w:r>
      <w:r>
        <w:rPr>
          <w:sz w:val="22"/>
          <w:szCs w:val="22"/>
        </w:rPr>
        <w:t> </w:t>
      </w:r>
      <w:r w:rsidRPr="00470EA3">
        <w:rPr>
          <w:sz w:val="22"/>
          <w:szCs w:val="22"/>
        </w:rPr>
        <w:t>mg/min. kalcio chlorido, jei būtina – daryti dializę).</w:t>
      </w:r>
    </w:p>
    <w:p w:rsidR="00032D0A" w:rsidRPr="00DF4173" w:rsidRDefault="00032D0A" w:rsidP="00032D0A">
      <w:pPr>
        <w:pStyle w:val="BTEMEASMCA"/>
        <w:rPr>
          <w:noProof w:val="0"/>
        </w:rPr>
      </w:pPr>
    </w:p>
    <w:p w:rsidR="00032D0A" w:rsidRPr="00DF4173" w:rsidRDefault="00032D0A" w:rsidP="00032D0A">
      <w:pPr>
        <w:pStyle w:val="BTEMEASMCA"/>
        <w:rPr>
          <w:noProof w:val="0"/>
        </w:rPr>
      </w:pPr>
      <w:r w:rsidRPr="00DF4173">
        <w:rPr>
          <w:noProof w:val="0"/>
        </w:rPr>
        <w:t xml:space="preserve">Jeigu kiltų </w:t>
      </w:r>
      <w:r>
        <w:rPr>
          <w:noProof w:val="0"/>
        </w:rPr>
        <w:t xml:space="preserve">daugiau </w:t>
      </w:r>
      <w:r w:rsidRPr="00DF4173">
        <w:rPr>
          <w:noProof w:val="0"/>
        </w:rPr>
        <w:t>klausimų dėl šio vaisto vartojimo, kreipkitės į gydytoją arba vaistininką</w:t>
      </w:r>
      <w:r>
        <w:rPr>
          <w:noProof w:val="0"/>
        </w:rPr>
        <w:t>.</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PI-1EMEASMCA"/>
      </w:pPr>
      <w:bookmarkStart w:id="10" w:name="_Toc129243142"/>
      <w:bookmarkStart w:id="11" w:name="_Toc129243267"/>
      <w:r w:rsidRPr="00DF4173">
        <w:t>4.</w:t>
      </w:r>
      <w:r w:rsidRPr="00DF4173">
        <w:tab/>
        <w:t>GALIMAS ŠALUTINIS POVEIKIS</w:t>
      </w:r>
      <w:bookmarkEnd w:id="10"/>
      <w:bookmarkEnd w:id="11"/>
    </w:p>
    <w:p w:rsidR="00032D0A" w:rsidRPr="00DF4173" w:rsidRDefault="00032D0A" w:rsidP="00032D0A">
      <w:pPr>
        <w:pStyle w:val="BTEMEASMCA"/>
        <w:rPr>
          <w:noProof w:val="0"/>
        </w:rPr>
      </w:pPr>
    </w:p>
    <w:p w:rsidR="00032D0A" w:rsidRPr="00DF4173" w:rsidRDefault="00B454D0" w:rsidP="00032D0A">
      <w:pPr>
        <w:pStyle w:val="BTEMEASMCA"/>
        <w:rPr>
          <w:noProof w:val="0"/>
        </w:rPr>
      </w:pPr>
      <w:r>
        <w:rPr>
          <w:noProof w:val="0"/>
        </w:rPr>
        <w:t>Š</w:t>
      </w:r>
      <w:r w:rsidR="00032D0A">
        <w:rPr>
          <w:noProof w:val="0"/>
        </w:rPr>
        <w:t>is vaistas</w:t>
      </w:r>
      <w:r>
        <w:rPr>
          <w:noProof w:val="0"/>
        </w:rPr>
        <w:t>,</w:t>
      </w:r>
      <w:r w:rsidR="00032D0A" w:rsidRPr="00DF4173">
        <w:rPr>
          <w:noProof w:val="0"/>
        </w:rPr>
        <w:t xml:space="preserve"> kaip ir visi kiti, gali sukelti šalutinį poveikį, nors jis pasireiškia ne visiems žmonėms.</w:t>
      </w:r>
    </w:p>
    <w:p w:rsidR="00032D0A" w:rsidRPr="00470EA3" w:rsidRDefault="00032D0A" w:rsidP="00032D0A">
      <w:pPr>
        <w:rPr>
          <w:sz w:val="22"/>
          <w:szCs w:val="22"/>
        </w:rPr>
      </w:pPr>
      <w:r w:rsidRPr="00470EA3">
        <w:rPr>
          <w:sz w:val="22"/>
          <w:szCs w:val="22"/>
        </w:rPr>
        <w:t xml:space="preserve">Dažniausiai vaisto vartojimas nesukelia problemų. Vartojant dideles dozes, gali padažnėti tuštinimasis. </w:t>
      </w:r>
    </w:p>
    <w:p w:rsidR="00032D0A" w:rsidRDefault="00032D0A" w:rsidP="00032D0A">
      <w:pPr>
        <w:tabs>
          <w:tab w:val="left" w:pos="567"/>
        </w:tabs>
        <w:rPr>
          <w:b/>
          <w:noProof/>
          <w:snapToGrid w:val="0"/>
          <w:sz w:val="22"/>
          <w:lang w:eastAsia="en-US"/>
        </w:rPr>
      </w:pPr>
    </w:p>
    <w:p w:rsidR="00032D0A" w:rsidRPr="000238C3" w:rsidRDefault="00032D0A" w:rsidP="00032D0A">
      <w:pPr>
        <w:tabs>
          <w:tab w:val="left" w:pos="567"/>
        </w:tabs>
        <w:rPr>
          <w:b/>
          <w:snapToGrid w:val="0"/>
          <w:sz w:val="22"/>
          <w:lang w:eastAsia="en-US"/>
        </w:rPr>
      </w:pPr>
      <w:r w:rsidRPr="000238C3">
        <w:rPr>
          <w:b/>
          <w:noProof/>
          <w:snapToGrid w:val="0"/>
          <w:sz w:val="22"/>
          <w:lang w:eastAsia="en-US"/>
        </w:rPr>
        <w:t>Pranešimas apie šalutinį poveikį</w:t>
      </w:r>
    </w:p>
    <w:p w:rsidR="00032D0A" w:rsidRPr="000238C3" w:rsidRDefault="00032D0A" w:rsidP="00032D0A">
      <w:pPr>
        <w:tabs>
          <w:tab w:val="left" w:pos="567"/>
        </w:tabs>
        <w:spacing w:line="260" w:lineRule="exact"/>
        <w:ind w:right="-449"/>
        <w:rPr>
          <w:noProof/>
          <w:snapToGrid w:val="0"/>
          <w:sz w:val="22"/>
          <w:lang w:eastAsia="en-US"/>
        </w:rPr>
      </w:pPr>
      <w:r w:rsidRPr="000238C3">
        <w:rPr>
          <w:snapToGrid w:val="0"/>
          <w:sz w:val="22"/>
          <w:szCs w:val="20"/>
          <w:lang w:eastAsia="en-US"/>
        </w:rPr>
        <w:t>Jeigu pasireiškė šalutinis poveikis, įskaitant šiame lapelyje nenurodytą, pasakykite gydytojui arba vaistininkui.</w:t>
      </w:r>
      <w:r w:rsidR="00B454D0" w:rsidRPr="00B454D0">
        <w:rPr>
          <w:snapToGrid w:val="0"/>
          <w:sz w:val="22"/>
        </w:rPr>
        <w:t xml:space="preserve"> </w:t>
      </w:r>
      <w:r w:rsidR="00B454D0"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B454D0" w:rsidRPr="005D554B">
          <w:rPr>
            <w:snapToGrid w:val="0"/>
            <w:color w:val="0000FF"/>
            <w:sz w:val="22"/>
            <w:u w:val="single"/>
          </w:rPr>
          <w:t>https://vapris.vvkt.lt/vvkt-web/public/nrv</w:t>
        </w:r>
      </w:hyperlink>
      <w:r w:rsidR="00B454D0" w:rsidRPr="005D554B">
        <w:rPr>
          <w:snapToGrid w:val="0"/>
          <w:sz w:val="22"/>
        </w:rPr>
        <w:t xml:space="preserve"> arba užpildant Paciento pranešimo apie įtariamą nepageidaujamą reakciją (ĮNR) formą, kuri skelbiama </w:t>
      </w:r>
      <w:hyperlink r:id="rId11" w:history="1">
        <w:r w:rsidR="00B454D0" w:rsidRPr="005D554B">
          <w:rPr>
            <w:snapToGrid w:val="0"/>
            <w:color w:val="0000FF"/>
            <w:sz w:val="22"/>
            <w:u w:val="single"/>
          </w:rPr>
          <w:t>https://www.vvkt.lt/index.php?4004286486</w:t>
        </w:r>
      </w:hyperlink>
      <w:r w:rsidR="00B454D0" w:rsidRPr="005D554B">
        <w:rPr>
          <w:snapToGrid w:val="0"/>
          <w:sz w:val="22"/>
        </w:rPr>
        <w:t xml:space="preserve">, ir atsiunčiant elektroniniu paštu (adresu </w:t>
      </w:r>
      <w:hyperlink r:id="rId12" w:history="1">
        <w:r w:rsidR="00B454D0" w:rsidRPr="005D554B">
          <w:rPr>
            <w:snapToGrid w:val="0"/>
            <w:color w:val="0000FF"/>
            <w:sz w:val="22"/>
            <w:u w:val="single"/>
          </w:rPr>
          <w:t>NepageidaujamaR@vvkt.lt</w:t>
        </w:r>
      </w:hyperlink>
      <w:r w:rsidR="00B454D0" w:rsidRPr="005D554B">
        <w:rPr>
          <w:snapToGrid w:val="0"/>
          <w:sz w:val="22"/>
        </w:rPr>
        <w:t xml:space="preserve">) arba nemokamu telefonu 8 800 73 568. </w:t>
      </w:r>
      <w:r w:rsidRPr="000238C3">
        <w:rPr>
          <w:snapToGrid w:val="0"/>
          <w:sz w:val="22"/>
          <w:szCs w:val="20"/>
          <w:lang w:eastAsia="en-US"/>
        </w:rPr>
        <w:t>Pranešdami apie šalutinį poveikį galite mums padėti gauti daugiau informacijos apie šio vaisto saugumą.</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PI-1EMEASMCA"/>
      </w:pPr>
      <w:bookmarkStart w:id="12" w:name="_Toc129243143"/>
      <w:bookmarkStart w:id="13" w:name="_Toc129243268"/>
      <w:r w:rsidRPr="00DF4173">
        <w:lastRenderedPageBreak/>
        <w:t>5.</w:t>
      </w:r>
      <w:r w:rsidRPr="00DF4173">
        <w:tab/>
        <w:t>K</w:t>
      </w:r>
      <w:r>
        <w:t xml:space="preserve">aip laikyti </w:t>
      </w:r>
      <w:bookmarkEnd w:id="12"/>
      <w:bookmarkEnd w:id="13"/>
      <w:r>
        <w:t>PANANGIN</w:t>
      </w:r>
    </w:p>
    <w:p w:rsidR="00032D0A" w:rsidRPr="00DF4173" w:rsidRDefault="00032D0A" w:rsidP="00032D0A">
      <w:pPr>
        <w:pStyle w:val="BTEMEASMCA"/>
        <w:rPr>
          <w:noProof w:val="0"/>
        </w:rPr>
      </w:pPr>
    </w:p>
    <w:p w:rsidR="00032D0A" w:rsidRPr="00DF4173" w:rsidRDefault="00032D0A" w:rsidP="00032D0A">
      <w:pPr>
        <w:pStyle w:val="BTEMEASMCA"/>
        <w:rPr>
          <w:noProof w:val="0"/>
        </w:rPr>
      </w:pPr>
      <w:r w:rsidRPr="00F75C19">
        <w:rPr>
          <w:noProof w:val="0"/>
        </w:rPr>
        <w:t>Šį vaistą l</w:t>
      </w:r>
      <w:r w:rsidRPr="00DF4173">
        <w:rPr>
          <w:noProof w:val="0"/>
        </w:rPr>
        <w:t>aiky</w:t>
      </w:r>
      <w:r>
        <w:rPr>
          <w:noProof w:val="0"/>
        </w:rPr>
        <w:t>kite</w:t>
      </w:r>
      <w:r w:rsidRPr="00DF4173">
        <w:rPr>
          <w:noProof w:val="0"/>
        </w:rPr>
        <w:t xml:space="preserve"> vaikams nepastebimoje </w:t>
      </w:r>
      <w:r>
        <w:rPr>
          <w:noProof w:val="0"/>
        </w:rPr>
        <w:t xml:space="preserve">ir </w:t>
      </w:r>
      <w:r w:rsidRPr="00DF4173">
        <w:rPr>
          <w:noProof w:val="0"/>
        </w:rPr>
        <w:t>nepasiekiamoje vietoje.</w:t>
      </w:r>
    </w:p>
    <w:p w:rsidR="00032D0A" w:rsidRDefault="00032D0A" w:rsidP="00032D0A">
      <w:pPr>
        <w:rPr>
          <w:noProof/>
          <w:sz w:val="22"/>
          <w:szCs w:val="22"/>
        </w:rPr>
      </w:pPr>
      <w:r w:rsidRPr="004B4FDB">
        <w:rPr>
          <w:noProof/>
          <w:sz w:val="22"/>
          <w:szCs w:val="22"/>
        </w:rPr>
        <w:t>Laikyti žemesnėje kaip 25</w:t>
      </w:r>
      <w:r w:rsidRPr="004B064E">
        <w:sym w:font="Symbol" w:char="F0B0"/>
      </w:r>
      <w:r w:rsidRPr="004B4FDB">
        <w:rPr>
          <w:noProof/>
          <w:sz w:val="22"/>
          <w:szCs w:val="22"/>
        </w:rPr>
        <w:t>C temperatūroje.</w:t>
      </w:r>
    </w:p>
    <w:p w:rsidR="004D167B" w:rsidRPr="007B1818" w:rsidRDefault="004D167B" w:rsidP="004D167B">
      <w:pPr>
        <w:tabs>
          <w:tab w:val="left" w:pos="567"/>
        </w:tabs>
        <w:rPr>
          <w:sz w:val="22"/>
          <w:szCs w:val="22"/>
        </w:rPr>
      </w:pPr>
      <w:r w:rsidRPr="007B1818">
        <w:rPr>
          <w:sz w:val="22"/>
          <w:szCs w:val="22"/>
        </w:rPr>
        <w:t>Laikyti gamintojo pakuotėje, kad vaist</w:t>
      </w:r>
      <w:r w:rsidR="0040338D" w:rsidRPr="007B1818">
        <w:rPr>
          <w:sz w:val="22"/>
          <w:szCs w:val="22"/>
        </w:rPr>
        <w:t>as</w:t>
      </w:r>
      <w:r w:rsidRPr="007B1818">
        <w:rPr>
          <w:sz w:val="22"/>
          <w:szCs w:val="22"/>
        </w:rPr>
        <w:t xml:space="preserve"> būtų apsaugotas nuo drėgmės.</w:t>
      </w:r>
    </w:p>
    <w:p w:rsidR="00032D0A" w:rsidRPr="00470EA3" w:rsidRDefault="00032D0A" w:rsidP="00032D0A">
      <w:pPr>
        <w:rPr>
          <w:sz w:val="22"/>
          <w:szCs w:val="22"/>
        </w:rPr>
      </w:pPr>
    </w:p>
    <w:p w:rsidR="00032D0A" w:rsidRPr="007E5A6B" w:rsidRDefault="00032D0A" w:rsidP="00032D0A">
      <w:pPr>
        <w:rPr>
          <w:sz w:val="22"/>
          <w:szCs w:val="22"/>
        </w:rPr>
      </w:pPr>
      <w:r w:rsidRPr="001A1672">
        <w:rPr>
          <w:sz w:val="22"/>
          <w:szCs w:val="22"/>
        </w:rPr>
        <w:t>Ant dėžutės</w:t>
      </w:r>
      <w:r w:rsidR="0040338D">
        <w:rPr>
          <w:sz w:val="22"/>
          <w:szCs w:val="22"/>
        </w:rPr>
        <w:t xml:space="preserve">, buteliuko </w:t>
      </w:r>
      <w:r w:rsidR="0071408D">
        <w:rPr>
          <w:sz w:val="22"/>
          <w:szCs w:val="22"/>
        </w:rPr>
        <w:t>a</w:t>
      </w:r>
      <w:r w:rsidR="0040338D">
        <w:rPr>
          <w:sz w:val="22"/>
          <w:szCs w:val="22"/>
        </w:rPr>
        <w:t>r lizdinės plokštelės</w:t>
      </w:r>
      <w:r w:rsidRPr="001A1672">
        <w:rPr>
          <w:sz w:val="22"/>
          <w:szCs w:val="22"/>
        </w:rPr>
        <w:t xml:space="preserve"> </w:t>
      </w:r>
      <w:r>
        <w:rPr>
          <w:sz w:val="22"/>
          <w:szCs w:val="22"/>
        </w:rPr>
        <w:t xml:space="preserve">po „Tinka iki“ </w:t>
      </w:r>
      <w:r w:rsidR="00E3071A">
        <w:rPr>
          <w:sz w:val="22"/>
          <w:szCs w:val="22"/>
        </w:rPr>
        <w:t xml:space="preserve"> </w:t>
      </w:r>
      <w:r w:rsidRPr="001A1672">
        <w:rPr>
          <w:sz w:val="22"/>
          <w:szCs w:val="22"/>
        </w:rPr>
        <w:t xml:space="preserve">nurodytam tinkamumo laikui pasibaigus, </w:t>
      </w:r>
      <w:r>
        <w:rPr>
          <w:sz w:val="22"/>
          <w:szCs w:val="22"/>
        </w:rPr>
        <w:t xml:space="preserve">šio vaisto </w:t>
      </w:r>
      <w:r w:rsidRPr="001A1672">
        <w:rPr>
          <w:sz w:val="22"/>
          <w:szCs w:val="22"/>
        </w:rPr>
        <w:t>vartoti negalima.</w:t>
      </w:r>
      <w:r w:rsidRPr="001A1672" w:rsidDel="00EB2783">
        <w:t xml:space="preserve"> </w:t>
      </w:r>
      <w:r w:rsidRPr="007E5A6B">
        <w:rPr>
          <w:sz w:val="22"/>
          <w:szCs w:val="22"/>
        </w:rPr>
        <w:t>Vaistas tinkamas vartoti iki paskutinės nurodyto mėnesio dienos.</w:t>
      </w:r>
    </w:p>
    <w:p w:rsidR="00032D0A" w:rsidRPr="00DF4173" w:rsidRDefault="00032D0A" w:rsidP="00032D0A">
      <w:pPr>
        <w:pStyle w:val="BTEMEASMCA"/>
        <w:rPr>
          <w:noProof w:val="0"/>
        </w:rPr>
      </w:pPr>
    </w:p>
    <w:p w:rsidR="00032D0A" w:rsidRPr="00DF4173" w:rsidRDefault="00032D0A" w:rsidP="00032D0A">
      <w:pPr>
        <w:pStyle w:val="BTEMEASMCA"/>
        <w:rPr>
          <w:noProof w:val="0"/>
        </w:rPr>
      </w:pPr>
      <w:r w:rsidRPr="00DF4173">
        <w:rPr>
          <w:noProof w:val="0"/>
        </w:rPr>
        <w:t>Vaistų negalima iš</w:t>
      </w:r>
      <w:r>
        <w:rPr>
          <w:noProof w:val="0"/>
        </w:rPr>
        <w:t>mes</w:t>
      </w:r>
      <w:r w:rsidRPr="00DF4173">
        <w:rPr>
          <w:noProof w:val="0"/>
        </w:rPr>
        <w:t xml:space="preserve">ti į kanalizaciją arba su buitinėmis atliekomis. Kaip </w:t>
      </w:r>
      <w:r>
        <w:rPr>
          <w:noProof w:val="0"/>
        </w:rPr>
        <w:t>išmes</w:t>
      </w:r>
      <w:r w:rsidRPr="00DF4173">
        <w:rPr>
          <w:noProof w:val="0"/>
        </w:rPr>
        <w:t>ti nereikalingus vaistus, klauskite vaistininko. Šios priemonės padės apsaugoti aplinką.</w:t>
      </w:r>
    </w:p>
    <w:p w:rsidR="00032D0A" w:rsidRPr="00DF4173" w:rsidRDefault="00032D0A" w:rsidP="00032D0A">
      <w:pPr>
        <w:pStyle w:val="BTEMEASMCA"/>
        <w:rPr>
          <w:noProof w:val="0"/>
        </w:rPr>
      </w:pPr>
    </w:p>
    <w:p w:rsidR="00032D0A" w:rsidRPr="00DF4173" w:rsidRDefault="00032D0A" w:rsidP="00032D0A">
      <w:pPr>
        <w:pStyle w:val="BTEMEASMCA"/>
        <w:rPr>
          <w:noProof w:val="0"/>
        </w:rPr>
      </w:pPr>
    </w:p>
    <w:p w:rsidR="00032D0A" w:rsidRPr="00DF4173" w:rsidRDefault="00032D0A" w:rsidP="00032D0A">
      <w:pPr>
        <w:pStyle w:val="PI-1EMEASMCA"/>
      </w:pPr>
      <w:bookmarkStart w:id="14" w:name="_Toc129243144"/>
      <w:bookmarkStart w:id="15" w:name="_Toc129243269"/>
      <w:r w:rsidRPr="00DF4173">
        <w:t>6.</w:t>
      </w:r>
      <w:r w:rsidRPr="00DF4173">
        <w:tab/>
      </w:r>
      <w:r>
        <w:t xml:space="preserve">Pakuotės turinys ir kita informacija </w:t>
      </w:r>
      <w:bookmarkEnd w:id="14"/>
      <w:bookmarkEnd w:id="15"/>
    </w:p>
    <w:p w:rsidR="00032D0A" w:rsidRDefault="00032D0A" w:rsidP="00032D0A">
      <w:pPr>
        <w:pStyle w:val="PI-3EMEASMCA"/>
      </w:pPr>
    </w:p>
    <w:p w:rsidR="00032D0A" w:rsidRPr="00DF4173" w:rsidRDefault="00032D0A" w:rsidP="00032D0A">
      <w:pPr>
        <w:pStyle w:val="PI-3EMEASMCA"/>
      </w:pPr>
      <w:r>
        <w:t xml:space="preserve">PANANGIN </w:t>
      </w:r>
      <w:r w:rsidRPr="00DF4173">
        <w:t>sudėtis</w:t>
      </w:r>
    </w:p>
    <w:p w:rsidR="00032D0A" w:rsidRPr="00470EA3" w:rsidRDefault="00032D0A" w:rsidP="00032D0A">
      <w:pPr>
        <w:pStyle w:val="Pagrindinistekstas"/>
        <w:rPr>
          <w:bCs/>
          <w:szCs w:val="22"/>
        </w:rPr>
      </w:pPr>
      <w:r>
        <w:rPr>
          <w:szCs w:val="22"/>
        </w:rPr>
        <w:t xml:space="preserve">Veikliosios </w:t>
      </w:r>
      <w:r w:rsidRPr="00470EA3">
        <w:rPr>
          <w:bCs/>
          <w:szCs w:val="22"/>
        </w:rPr>
        <w:t>medžiagos</w:t>
      </w:r>
      <w:r>
        <w:rPr>
          <w:bCs/>
          <w:szCs w:val="22"/>
        </w:rPr>
        <w:t xml:space="preserve"> yra kalio aspartatas ir magnio aspartatas.</w:t>
      </w:r>
      <w:r w:rsidRPr="00470EA3">
        <w:rPr>
          <w:bCs/>
          <w:szCs w:val="22"/>
        </w:rPr>
        <w:t xml:space="preserve"> </w:t>
      </w:r>
    </w:p>
    <w:p w:rsidR="00032D0A" w:rsidRPr="00470EA3" w:rsidRDefault="00032D0A" w:rsidP="00032D0A">
      <w:pPr>
        <w:tabs>
          <w:tab w:val="left" w:pos="567"/>
        </w:tabs>
        <w:rPr>
          <w:bCs/>
          <w:sz w:val="22"/>
          <w:szCs w:val="22"/>
        </w:rPr>
      </w:pPr>
      <w:r w:rsidRPr="00470EA3">
        <w:rPr>
          <w:sz w:val="22"/>
          <w:szCs w:val="22"/>
        </w:rPr>
        <w:t>-</w:t>
      </w:r>
      <w:r w:rsidRPr="00470EA3">
        <w:rPr>
          <w:sz w:val="22"/>
          <w:szCs w:val="22"/>
        </w:rPr>
        <w:tab/>
        <w:t>Vienoje plėvele dengtoje tabletėje yra 158</w:t>
      </w:r>
      <w:r>
        <w:rPr>
          <w:sz w:val="22"/>
          <w:szCs w:val="22"/>
        </w:rPr>
        <w:t> </w:t>
      </w:r>
      <w:r w:rsidRPr="00470EA3">
        <w:rPr>
          <w:sz w:val="22"/>
          <w:szCs w:val="22"/>
        </w:rPr>
        <w:t>mg kalio aspartato (kalio aspartato hemihidrato forma), atitinkančio 36,2</w:t>
      </w:r>
      <w:r>
        <w:rPr>
          <w:sz w:val="22"/>
          <w:szCs w:val="22"/>
        </w:rPr>
        <w:t> </w:t>
      </w:r>
      <w:r w:rsidRPr="00470EA3">
        <w:rPr>
          <w:sz w:val="22"/>
          <w:szCs w:val="22"/>
        </w:rPr>
        <w:t>mg kalio</w:t>
      </w:r>
      <w:r>
        <w:rPr>
          <w:sz w:val="22"/>
          <w:szCs w:val="22"/>
        </w:rPr>
        <w:t xml:space="preserve"> ir </w:t>
      </w:r>
      <w:r w:rsidRPr="00470EA3">
        <w:rPr>
          <w:sz w:val="22"/>
          <w:szCs w:val="22"/>
        </w:rPr>
        <w:t>140</w:t>
      </w:r>
      <w:r>
        <w:rPr>
          <w:sz w:val="22"/>
          <w:szCs w:val="22"/>
        </w:rPr>
        <w:t> </w:t>
      </w:r>
      <w:r w:rsidRPr="00470EA3">
        <w:rPr>
          <w:sz w:val="22"/>
          <w:szCs w:val="22"/>
        </w:rPr>
        <w:t>mg magnio aspartato (magnio aspartato tetrahidrato forma), atitinkančio 11,8</w:t>
      </w:r>
      <w:r>
        <w:rPr>
          <w:sz w:val="22"/>
          <w:szCs w:val="22"/>
        </w:rPr>
        <w:t> </w:t>
      </w:r>
      <w:r w:rsidRPr="00470EA3">
        <w:rPr>
          <w:sz w:val="22"/>
          <w:szCs w:val="22"/>
        </w:rPr>
        <w:t>mg magnio</w:t>
      </w:r>
      <w:r>
        <w:rPr>
          <w:sz w:val="22"/>
          <w:szCs w:val="22"/>
        </w:rPr>
        <w:t>.</w:t>
      </w:r>
      <w:r w:rsidRPr="00470EA3">
        <w:rPr>
          <w:sz w:val="22"/>
          <w:szCs w:val="22"/>
        </w:rPr>
        <w:t xml:space="preserve"> </w:t>
      </w:r>
    </w:p>
    <w:p w:rsidR="00032D0A" w:rsidRDefault="00032D0A" w:rsidP="00032D0A">
      <w:pPr>
        <w:tabs>
          <w:tab w:val="left" w:pos="567"/>
        </w:tabs>
        <w:rPr>
          <w:bCs/>
          <w:sz w:val="22"/>
          <w:szCs w:val="22"/>
        </w:rPr>
      </w:pPr>
      <w:r w:rsidRPr="00470EA3">
        <w:rPr>
          <w:bCs/>
          <w:sz w:val="22"/>
          <w:szCs w:val="22"/>
        </w:rPr>
        <w:t>-</w:t>
      </w:r>
      <w:r w:rsidRPr="00470EA3">
        <w:rPr>
          <w:bCs/>
          <w:sz w:val="22"/>
          <w:szCs w:val="22"/>
        </w:rPr>
        <w:tab/>
        <w:t>Pagalbinės medžiagos</w:t>
      </w:r>
      <w:r>
        <w:rPr>
          <w:bCs/>
          <w:sz w:val="22"/>
          <w:szCs w:val="22"/>
        </w:rPr>
        <w:t>:</w:t>
      </w:r>
    </w:p>
    <w:p w:rsidR="00032D0A" w:rsidRPr="00470EA3" w:rsidRDefault="00032D0A" w:rsidP="00032D0A">
      <w:pPr>
        <w:tabs>
          <w:tab w:val="left" w:pos="567"/>
        </w:tabs>
        <w:rPr>
          <w:bCs/>
          <w:sz w:val="22"/>
          <w:szCs w:val="22"/>
        </w:rPr>
      </w:pPr>
      <w:r w:rsidRPr="00470EA3">
        <w:rPr>
          <w:i/>
          <w:iCs/>
          <w:sz w:val="22"/>
          <w:szCs w:val="22"/>
        </w:rPr>
        <w:t>Tablečių branduolys</w:t>
      </w:r>
      <w:r>
        <w:rPr>
          <w:i/>
          <w:iCs/>
          <w:sz w:val="22"/>
          <w:szCs w:val="22"/>
        </w:rPr>
        <w:t>:</w:t>
      </w:r>
      <w:r>
        <w:rPr>
          <w:iCs/>
          <w:sz w:val="22"/>
          <w:szCs w:val="22"/>
        </w:rPr>
        <w:t>b</w:t>
      </w:r>
      <w:r w:rsidRPr="00470EA3">
        <w:rPr>
          <w:sz w:val="22"/>
          <w:szCs w:val="22"/>
        </w:rPr>
        <w:t>evandenis</w:t>
      </w:r>
      <w:r w:rsidRPr="00470EA3">
        <w:rPr>
          <w:i/>
          <w:sz w:val="22"/>
          <w:szCs w:val="22"/>
        </w:rPr>
        <w:t xml:space="preserve"> </w:t>
      </w:r>
      <w:r w:rsidRPr="00470EA3">
        <w:rPr>
          <w:sz w:val="22"/>
          <w:szCs w:val="22"/>
        </w:rPr>
        <w:t>koloidinis</w:t>
      </w:r>
      <w:r w:rsidRPr="00470EA3">
        <w:rPr>
          <w:i/>
          <w:sz w:val="22"/>
          <w:szCs w:val="22"/>
        </w:rPr>
        <w:t xml:space="preserve"> </w:t>
      </w:r>
      <w:r w:rsidRPr="00470EA3">
        <w:rPr>
          <w:sz w:val="22"/>
          <w:szCs w:val="22"/>
        </w:rPr>
        <w:t>silicio dioksidas</w:t>
      </w:r>
      <w:r>
        <w:rPr>
          <w:sz w:val="22"/>
          <w:szCs w:val="22"/>
        </w:rPr>
        <w:t>, p</w:t>
      </w:r>
      <w:r w:rsidRPr="00470EA3">
        <w:rPr>
          <w:bCs/>
          <w:sz w:val="22"/>
          <w:szCs w:val="22"/>
        </w:rPr>
        <w:t>ovidonas</w:t>
      </w:r>
      <w:r>
        <w:rPr>
          <w:bCs/>
          <w:sz w:val="22"/>
          <w:szCs w:val="22"/>
        </w:rPr>
        <w:t>,</w:t>
      </w:r>
      <w:r w:rsidRPr="0015013F">
        <w:rPr>
          <w:bCs/>
          <w:sz w:val="22"/>
          <w:szCs w:val="22"/>
        </w:rPr>
        <w:t xml:space="preserve"> </w:t>
      </w:r>
      <w:r w:rsidRPr="00470EA3">
        <w:rPr>
          <w:bCs/>
          <w:sz w:val="22"/>
          <w:szCs w:val="22"/>
        </w:rPr>
        <w:t>magnio stearatas, talkas, kukurūzų krakmolas, bulvių krakmolas.</w:t>
      </w:r>
    </w:p>
    <w:p w:rsidR="00032D0A" w:rsidRPr="00470EA3" w:rsidRDefault="00032D0A" w:rsidP="00032D0A">
      <w:pPr>
        <w:rPr>
          <w:bCs/>
          <w:sz w:val="22"/>
          <w:szCs w:val="22"/>
        </w:rPr>
      </w:pPr>
      <w:r w:rsidRPr="00470EA3">
        <w:rPr>
          <w:i/>
          <w:iCs/>
          <w:sz w:val="22"/>
          <w:szCs w:val="22"/>
        </w:rPr>
        <w:t>Tablečių plėvelė</w:t>
      </w:r>
      <w:r>
        <w:rPr>
          <w:i/>
          <w:iCs/>
          <w:sz w:val="22"/>
          <w:szCs w:val="22"/>
        </w:rPr>
        <w:t>:</w:t>
      </w:r>
      <w:r w:rsidRPr="0015013F">
        <w:rPr>
          <w:bCs/>
          <w:sz w:val="22"/>
          <w:szCs w:val="22"/>
        </w:rPr>
        <w:t xml:space="preserve"> </w:t>
      </w:r>
      <w:r w:rsidRPr="00470EA3">
        <w:rPr>
          <w:bCs/>
          <w:sz w:val="22"/>
          <w:szCs w:val="22"/>
        </w:rPr>
        <w:t>makrogoli</w:t>
      </w:r>
      <w:r>
        <w:rPr>
          <w:bCs/>
          <w:sz w:val="22"/>
          <w:szCs w:val="22"/>
        </w:rPr>
        <w:t>s</w:t>
      </w:r>
      <w:r w:rsidRPr="00470EA3">
        <w:rPr>
          <w:bCs/>
          <w:sz w:val="22"/>
          <w:szCs w:val="22"/>
        </w:rPr>
        <w:t xml:space="preserve"> 6000, titano dioksid</w:t>
      </w:r>
      <w:r>
        <w:rPr>
          <w:bCs/>
          <w:sz w:val="22"/>
          <w:szCs w:val="22"/>
        </w:rPr>
        <w:t xml:space="preserve">as, </w:t>
      </w:r>
      <w:r w:rsidRPr="004456ED">
        <w:rPr>
          <w:bCs/>
          <w:i/>
          <w:sz w:val="22"/>
          <w:szCs w:val="22"/>
        </w:rPr>
        <w:t>Eudragit 100</w:t>
      </w:r>
      <w:r w:rsidRPr="004456ED">
        <w:rPr>
          <w:sz w:val="22"/>
          <w:szCs w:val="22"/>
        </w:rPr>
        <w:t xml:space="preserve"> (katijoninis kopolimeras, susidedantis iš dimetilaminetilinto metakrilato, butilinto metakrilato ir metilinto metakrilato</w:t>
      </w:r>
      <w:r w:rsidRPr="004456ED">
        <w:rPr>
          <w:bCs/>
          <w:sz w:val="22"/>
          <w:szCs w:val="22"/>
        </w:rPr>
        <w:t xml:space="preserve">) </w:t>
      </w:r>
      <w:r w:rsidRPr="00470EA3">
        <w:rPr>
          <w:bCs/>
          <w:sz w:val="22"/>
          <w:szCs w:val="22"/>
        </w:rPr>
        <w:t>ir talk</w:t>
      </w:r>
      <w:r>
        <w:rPr>
          <w:bCs/>
          <w:sz w:val="22"/>
          <w:szCs w:val="22"/>
        </w:rPr>
        <w:t>as</w:t>
      </w:r>
      <w:r w:rsidRPr="00470EA3">
        <w:rPr>
          <w:bCs/>
          <w:sz w:val="22"/>
          <w:szCs w:val="22"/>
        </w:rPr>
        <w:t xml:space="preserve">. </w:t>
      </w:r>
    </w:p>
    <w:p w:rsidR="00032D0A" w:rsidRPr="00DF4173" w:rsidRDefault="00032D0A" w:rsidP="00032D0A">
      <w:pPr>
        <w:pStyle w:val="BTEMEASMCA"/>
        <w:rPr>
          <w:noProof w:val="0"/>
        </w:rPr>
      </w:pPr>
    </w:p>
    <w:p w:rsidR="00032D0A" w:rsidRPr="00DF4173" w:rsidRDefault="00032D0A" w:rsidP="00032D0A">
      <w:pPr>
        <w:pStyle w:val="PI-3EMEASMCA"/>
      </w:pPr>
      <w:r>
        <w:t xml:space="preserve">PANANGIN </w:t>
      </w:r>
      <w:r w:rsidRPr="00DF4173">
        <w:t>išvaizda ir kiekis pakuotėje</w:t>
      </w:r>
    </w:p>
    <w:p w:rsidR="00032D0A" w:rsidRPr="00470EA3" w:rsidRDefault="00032D0A" w:rsidP="00032D0A">
      <w:pPr>
        <w:pStyle w:val="Pagrindinistekstas"/>
        <w:tabs>
          <w:tab w:val="left" w:pos="567"/>
        </w:tabs>
        <w:rPr>
          <w:bCs/>
          <w:szCs w:val="22"/>
        </w:rPr>
      </w:pPr>
      <w:r>
        <w:rPr>
          <w:bCs/>
          <w:szCs w:val="22"/>
        </w:rPr>
        <w:t>Beveik baltos, truputį blizgios, beveik bekvapės plėvele dengtos tabletės, šiek tiek grublėtu paviršiumi, maždaug 10 mm skersmens.</w:t>
      </w:r>
    </w:p>
    <w:p w:rsidR="00032D0A" w:rsidRPr="00470EA3" w:rsidRDefault="00032D0A" w:rsidP="00032D0A">
      <w:pPr>
        <w:tabs>
          <w:tab w:val="left" w:pos="567"/>
        </w:tabs>
        <w:rPr>
          <w:sz w:val="22"/>
          <w:szCs w:val="22"/>
        </w:rPr>
      </w:pPr>
      <w:r>
        <w:rPr>
          <w:sz w:val="22"/>
          <w:szCs w:val="22"/>
        </w:rPr>
        <w:t>D</w:t>
      </w:r>
      <w:r w:rsidRPr="00470EA3">
        <w:rPr>
          <w:sz w:val="22"/>
          <w:szCs w:val="22"/>
        </w:rPr>
        <w:t>idelio tankio, balto polipropileno buteliukas, užkimštas  dangteliu su gofruotu tarpikliu.</w:t>
      </w:r>
    </w:p>
    <w:p w:rsidR="00032D0A" w:rsidRPr="00470EA3" w:rsidRDefault="00032D0A" w:rsidP="00032D0A">
      <w:pPr>
        <w:rPr>
          <w:sz w:val="22"/>
          <w:szCs w:val="22"/>
        </w:rPr>
      </w:pPr>
      <w:r w:rsidRPr="00470EA3">
        <w:rPr>
          <w:sz w:val="22"/>
          <w:szCs w:val="22"/>
        </w:rPr>
        <w:t>Buteliukas, kuriame yra 50 tablečių, įdėtas į kartono dėžutę.</w:t>
      </w:r>
    </w:p>
    <w:p w:rsidR="004D167B" w:rsidRDefault="004D167B" w:rsidP="004D167B">
      <w:pPr>
        <w:rPr>
          <w:sz w:val="22"/>
          <w:szCs w:val="22"/>
        </w:rPr>
      </w:pPr>
    </w:p>
    <w:p w:rsidR="004D167B" w:rsidRPr="00470EA3" w:rsidRDefault="004D167B" w:rsidP="004D167B">
      <w:pPr>
        <w:rPr>
          <w:sz w:val="22"/>
          <w:szCs w:val="22"/>
        </w:rPr>
      </w:pPr>
      <w:r>
        <w:rPr>
          <w:sz w:val="22"/>
          <w:szCs w:val="22"/>
        </w:rPr>
        <w:t>PVC/PVDC 250/90 lizdinės plokštelės, užsandarintos kieta aliuminio folija. Lizdinėje plokštelėje yra 20 plėvele dengtų tablečių</w:t>
      </w:r>
      <w:r w:rsidR="00693B70">
        <w:rPr>
          <w:sz w:val="22"/>
          <w:szCs w:val="22"/>
        </w:rPr>
        <w:t>.</w:t>
      </w:r>
      <w:r>
        <w:rPr>
          <w:sz w:val="22"/>
          <w:szCs w:val="22"/>
        </w:rPr>
        <w:t xml:space="preserve"> </w:t>
      </w:r>
      <w:r w:rsidR="00693B70">
        <w:rPr>
          <w:sz w:val="22"/>
          <w:szCs w:val="22"/>
        </w:rPr>
        <w:t>K</w:t>
      </w:r>
      <w:r>
        <w:rPr>
          <w:sz w:val="22"/>
          <w:szCs w:val="22"/>
        </w:rPr>
        <w:t xml:space="preserve">artono dėžutėje </w:t>
      </w:r>
      <w:r w:rsidR="00693B70">
        <w:rPr>
          <w:sz w:val="22"/>
          <w:szCs w:val="22"/>
        </w:rPr>
        <w:t>yra</w:t>
      </w:r>
      <w:r>
        <w:rPr>
          <w:sz w:val="22"/>
          <w:szCs w:val="22"/>
        </w:rPr>
        <w:t xml:space="preserve"> 3 lizdinės plokštelės.</w:t>
      </w:r>
    </w:p>
    <w:p w:rsidR="00032D0A" w:rsidRPr="00DF4173" w:rsidRDefault="00032D0A" w:rsidP="00032D0A">
      <w:pPr>
        <w:pStyle w:val="BTEMEASMCA"/>
        <w:rPr>
          <w:noProof w:val="0"/>
        </w:rPr>
      </w:pPr>
    </w:p>
    <w:p w:rsidR="00032D0A" w:rsidRPr="00DF4173" w:rsidRDefault="00032D0A" w:rsidP="00032D0A">
      <w:pPr>
        <w:pStyle w:val="PI-3EMEASMCA"/>
      </w:pPr>
      <w:r w:rsidRPr="00DF4173">
        <w:t>R</w:t>
      </w:r>
      <w:r>
        <w:t>egistruotojas</w:t>
      </w:r>
      <w:r w:rsidRPr="00DF4173">
        <w:t xml:space="preserve"> ir gamintojas</w:t>
      </w:r>
    </w:p>
    <w:p w:rsidR="00032D0A" w:rsidRPr="00470EA3" w:rsidRDefault="00032D0A" w:rsidP="00032D0A">
      <w:pPr>
        <w:tabs>
          <w:tab w:val="left" w:pos="567"/>
        </w:tabs>
        <w:rPr>
          <w:sz w:val="22"/>
          <w:szCs w:val="22"/>
        </w:rPr>
      </w:pPr>
      <w:r w:rsidRPr="00470EA3">
        <w:rPr>
          <w:sz w:val="22"/>
          <w:szCs w:val="22"/>
        </w:rPr>
        <w:t xml:space="preserve">Gedeon Richter Plc. </w:t>
      </w:r>
    </w:p>
    <w:p w:rsidR="00032D0A" w:rsidRPr="00470EA3" w:rsidRDefault="00032D0A" w:rsidP="00032D0A">
      <w:pPr>
        <w:tabs>
          <w:tab w:val="left" w:pos="0"/>
        </w:tabs>
        <w:rPr>
          <w:sz w:val="22"/>
          <w:szCs w:val="22"/>
        </w:rPr>
      </w:pPr>
      <w:r w:rsidRPr="00470EA3">
        <w:rPr>
          <w:sz w:val="22"/>
          <w:szCs w:val="22"/>
        </w:rPr>
        <w:t>Gyömrői út</w:t>
      </w:r>
      <w:r w:rsidRPr="00470EA3">
        <w:rPr>
          <w:rFonts w:ascii="Arial" w:hAnsi="Arial"/>
          <w:sz w:val="22"/>
          <w:szCs w:val="22"/>
        </w:rPr>
        <w:t xml:space="preserve"> </w:t>
      </w:r>
      <w:r w:rsidRPr="00470EA3">
        <w:rPr>
          <w:sz w:val="22"/>
          <w:szCs w:val="22"/>
        </w:rPr>
        <w:t>19-21</w:t>
      </w:r>
      <w:r w:rsidR="00EC0FE3">
        <w:rPr>
          <w:sz w:val="22"/>
          <w:szCs w:val="22"/>
        </w:rPr>
        <w:t>.</w:t>
      </w:r>
    </w:p>
    <w:p w:rsidR="00032D0A" w:rsidRPr="00470EA3" w:rsidRDefault="00032D0A" w:rsidP="00032D0A">
      <w:pPr>
        <w:tabs>
          <w:tab w:val="left" w:pos="0"/>
        </w:tabs>
        <w:rPr>
          <w:sz w:val="22"/>
          <w:szCs w:val="22"/>
        </w:rPr>
      </w:pPr>
      <w:r w:rsidRPr="00470EA3">
        <w:rPr>
          <w:sz w:val="22"/>
          <w:szCs w:val="22"/>
        </w:rPr>
        <w:t>1103 Budapest</w:t>
      </w:r>
    </w:p>
    <w:p w:rsidR="00032D0A" w:rsidRPr="00470EA3" w:rsidRDefault="00032D0A" w:rsidP="00032D0A">
      <w:pPr>
        <w:tabs>
          <w:tab w:val="left" w:pos="0"/>
        </w:tabs>
        <w:rPr>
          <w:sz w:val="22"/>
          <w:szCs w:val="22"/>
        </w:rPr>
      </w:pPr>
      <w:r w:rsidRPr="00470EA3">
        <w:rPr>
          <w:sz w:val="22"/>
          <w:szCs w:val="22"/>
        </w:rPr>
        <w:t>Vengrija</w:t>
      </w:r>
    </w:p>
    <w:p w:rsidR="00032D0A" w:rsidRPr="00DF4173" w:rsidRDefault="00032D0A" w:rsidP="00032D0A">
      <w:pPr>
        <w:pStyle w:val="BTEMEASMCA"/>
        <w:rPr>
          <w:noProof w:val="0"/>
        </w:rPr>
      </w:pPr>
    </w:p>
    <w:p w:rsidR="00032D0A" w:rsidRPr="00DF4173" w:rsidRDefault="00032D0A" w:rsidP="00032D0A">
      <w:pPr>
        <w:pStyle w:val="BTEMEASMCA"/>
        <w:rPr>
          <w:noProof w:val="0"/>
        </w:rPr>
      </w:pPr>
      <w:r w:rsidRPr="00DF4173">
        <w:rPr>
          <w:noProof w:val="0"/>
        </w:rPr>
        <w:t xml:space="preserve">Jeigu apie šį vaistą norite sužinoti daugiau, kreipkitės į vietinį </w:t>
      </w:r>
      <w:r>
        <w:rPr>
          <w:noProof w:val="0"/>
        </w:rPr>
        <w:t>registruo</w:t>
      </w:r>
      <w:r w:rsidRPr="00DF4173">
        <w:rPr>
          <w:noProof w:val="0"/>
        </w:rPr>
        <w:t>tojo atstovą.</w:t>
      </w:r>
    </w:p>
    <w:p w:rsidR="00032D0A" w:rsidRPr="00470EA3" w:rsidRDefault="00032D0A" w:rsidP="00032D0A">
      <w:pPr>
        <w:rPr>
          <w:sz w:val="22"/>
          <w:szCs w:val="22"/>
        </w:rPr>
      </w:pPr>
      <w:r w:rsidRPr="00470EA3">
        <w:rPr>
          <w:sz w:val="22"/>
          <w:szCs w:val="22"/>
        </w:rPr>
        <w:t>Gedeon Richter Plc. atstovybė</w:t>
      </w:r>
    </w:p>
    <w:p w:rsidR="00032D0A" w:rsidRPr="00470EA3" w:rsidRDefault="00032D0A" w:rsidP="00032D0A">
      <w:pPr>
        <w:rPr>
          <w:sz w:val="22"/>
          <w:szCs w:val="22"/>
        </w:rPr>
      </w:pPr>
      <w:r w:rsidRPr="00470EA3">
        <w:rPr>
          <w:sz w:val="22"/>
          <w:szCs w:val="22"/>
        </w:rPr>
        <w:t>Maironio 23-3,</w:t>
      </w:r>
    </w:p>
    <w:p w:rsidR="00032D0A" w:rsidRPr="00470EA3" w:rsidRDefault="00032D0A" w:rsidP="00032D0A">
      <w:pPr>
        <w:rPr>
          <w:sz w:val="22"/>
          <w:szCs w:val="22"/>
        </w:rPr>
      </w:pPr>
      <w:r w:rsidRPr="00470EA3">
        <w:rPr>
          <w:sz w:val="22"/>
          <w:szCs w:val="22"/>
        </w:rPr>
        <w:t xml:space="preserve">Vilnius </w:t>
      </w:r>
    </w:p>
    <w:p w:rsidR="00032D0A" w:rsidRPr="00470EA3" w:rsidRDefault="00032D0A" w:rsidP="00032D0A">
      <w:pPr>
        <w:rPr>
          <w:sz w:val="22"/>
          <w:szCs w:val="22"/>
        </w:rPr>
      </w:pPr>
      <w:r w:rsidRPr="00470EA3">
        <w:rPr>
          <w:sz w:val="22"/>
          <w:szCs w:val="22"/>
        </w:rPr>
        <w:t>Tel. +370 5 26</w:t>
      </w:r>
      <w:r>
        <w:rPr>
          <w:sz w:val="22"/>
          <w:szCs w:val="22"/>
        </w:rPr>
        <w:t>8</w:t>
      </w:r>
      <w:r w:rsidRPr="00470EA3">
        <w:rPr>
          <w:sz w:val="22"/>
          <w:szCs w:val="22"/>
        </w:rPr>
        <w:t xml:space="preserve"> </w:t>
      </w:r>
      <w:r>
        <w:rPr>
          <w:sz w:val="22"/>
          <w:szCs w:val="22"/>
        </w:rPr>
        <w:t>53</w:t>
      </w:r>
      <w:r w:rsidRPr="00470EA3">
        <w:rPr>
          <w:sz w:val="22"/>
          <w:szCs w:val="22"/>
        </w:rPr>
        <w:t xml:space="preserve"> </w:t>
      </w:r>
      <w:r>
        <w:rPr>
          <w:sz w:val="22"/>
          <w:szCs w:val="22"/>
        </w:rPr>
        <w:t>92</w:t>
      </w:r>
    </w:p>
    <w:p w:rsidR="00032D0A" w:rsidRPr="00DF4173" w:rsidRDefault="00032D0A" w:rsidP="00032D0A">
      <w:pPr>
        <w:pStyle w:val="BTEMEASMCA"/>
        <w:rPr>
          <w:noProof w:val="0"/>
        </w:rPr>
      </w:pPr>
    </w:p>
    <w:p w:rsidR="00032D0A" w:rsidRPr="004A48CC" w:rsidRDefault="00032D0A" w:rsidP="00032D0A">
      <w:pPr>
        <w:pStyle w:val="BTbEMEASMCA"/>
        <w:rPr>
          <w:noProof w:val="0"/>
        </w:rPr>
      </w:pPr>
      <w:r>
        <w:rPr>
          <w:bCs/>
          <w:noProof w:val="0"/>
        </w:rPr>
        <w:t xml:space="preserve">Šis </w:t>
      </w:r>
      <w:r w:rsidRPr="00DF4173">
        <w:rPr>
          <w:bCs/>
          <w:noProof w:val="0"/>
        </w:rPr>
        <w:t>pakuotės lapelis</w:t>
      </w:r>
      <w:r w:rsidRPr="00DF4173">
        <w:rPr>
          <w:noProof w:val="0"/>
        </w:rPr>
        <w:t xml:space="preserve"> paskutinį kartą </w:t>
      </w:r>
      <w:r>
        <w:rPr>
          <w:noProof w:val="0"/>
        </w:rPr>
        <w:t>peržiūrė</w:t>
      </w:r>
      <w:r w:rsidRPr="00DF4173">
        <w:rPr>
          <w:noProof w:val="0"/>
        </w:rPr>
        <w:t>tas</w:t>
      </w:r>
      <w:r>
        <w:rPr>
          <w:b w:val="0"/>
          <w:noProof w:val="0"/>
        </w:rPr>
        <w:t xml:space="preserve"> </w:t>
      </w:r>
      <w:r w:rsidR="007D7603" w:rsidRPr="007D7603">
        <w:rPr>
          <w:bCs/>
          <w:noProof w:val="0"/>
        </w:rPr>
        <w:t>2023-05-03.</w:t>
      </w:r>
    </w:p>
    <w:p w:rsidR="00032D0A" w:rsidRDefault="00032D0A" w:rsidP="00032D0A"/>
    <w:p w:rsidR="00032D0A" w:rsidRDefault="00032D0A" w:rsidP="00032D0A">
      <w:pPr>
        <w:numPr>
          <w:ilvl w:val="12"/>
          <w:numId w:val="0"/>
        </w:numPr>
        <w:ind w:right="-2"/>
        <w:rPr>
          <w:sz w:val="22"/>
          <w:szCs w:val="22"/>
        </w:rPr>
      </w:pPr>
      <w:r w:rsidRPr="000421A9">
        <w:rPr>
          <w:sz w:val="22"/>
          <w:szCs w:val="22"/>
        </w:rPr>
        <w:t>Išsami informacija apie šį vaistą pateikiama Valstybinės vaistų kontrolės tarnybos prie Lietuvos Respublikos sveikatos apsaugos ministerijos tinklalapyje</w:t>
      </w:r>
      <w:r w:rsidRPr="000421A9">
        <w:rPr>
          <w:i/>
          <w:sz w:val="22"/>
          <w:szCs w:val="22"/>
        </w:rPr>
        <w:t xml:space="preserve"> </w:t>
      </w:r>
      <w:hyperlink r:id="rId13" w:history="1">
        <w:r w:rsidRPr="000421A9">
          <w:rPr>
            <w:rStyle w:val="Hipersaitas"/>
            <w:rFonts w:eastAsia="SimSun"/>
            <w:sz w:val="22"/>
            <w:szCs w:val="22"/>
          </w:rPr>
          <w:t>http://www.vvkt.lt/</w:t>
        </w:r>
      </w:hyperlink>
      <w:r w:rsidRPr="000421A9">
        <w:rPr>
          <w:sz w:val="22"/>
          <w:szCs w:val="22"/>
        </w:rPr>
        <w:t>.</w:t>
      </w:r>
    </w:p>
    <w:p w:rsidR="00032D0A" w:rsidRDefault="00032D0A" w:rsidP="00032D0A">
      <w:pPr>
        <w:numPr>
          <w:ilvl w:val="12"/>
          <w:numId w:val="0"/>
        </w:numPr>
        <w:ind w:right="-2"/>
        <w:rPr>
          <w:sz w:val="22"/>
          <w:szCs w:val="22"/>
        </w:rPr>
      </w:pPr>
    </w:p>
    <w:p w:rsidR="00032D0A" w:rsidRDefault="00032D0A" w:rsidP="00032D0A">
      <w:bookmarkStart w:id="16" w:name="_GoBack"/>
      <w:bookmarkEnd w:id="16"/>
    </w:p>
    <w:p w:rsidR="00032D0A" w:rsidRDefault="00032D0A" w:rsidP="00032D0A"/>
    <w:p w:rsidR="00032D0A" w:rsidRDefault="00032D0A" w:rsidP="00032D0A"/>
    <w:p w:rsidR="00A25CDE" w:rsidRDefault="00A25CDE"/>
    <w:sectPr w:rsidR="00A25CDE" w:rsidSect="006C7813">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49F" w:rsidRDefault="00AF649F">
      <w:r>
        <w:separator/>
      </w:r>
    </w:p>
  </w:endnote>
  <w:endnote w:type="continuationSeparator" w:id="0">
    <w:p w:rsidR="00AF649F" w:rsidRDefault="00AF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13" w:rsidRDefault="00032D0A" w:rsidP="006C78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7813" w:rsidRDefault="006C7813" w:rsidP="006C78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813" w:rsidRPr="00753AA0" w:rsidRDefault="00032D0A" w:rsidP="006C7813">
    <w:pPr>
      <w:pStyle w:val="Porat"/>
      <w:framePr w:wrap="around" w:vAnchor="text" w:hAnchor="margin" w:xAlign="right" w:y="1"/>
      <w:rPr>
        <w:rStyle w:val="Puslapionumeris"/>
        <w:sz w:val="20"/>
        <w:szCs w:val="20"/>
      </w:rPr>
    </w:pPr>
    <w:r w:rsidRPr="00753AA0">
      <w:rPr>
        <w:rStyle w:val="Puslapionumeris"/>
        <w:sz w:val="20"/>
        <w:szCs w:val="20"/>
      </w:rPr>
      <w:fldChar w:fldCharType="begin"/>
    </w:r>
    <w:r w:rsidRPr="00753AA0">
      <w:rPr>
        <w:rStyle w:val="Puslapionumeris"/>
        <w:sz w:val="20"/>
        <w:szCs w:val="20"/>
      </w:rPr>
      <w:instrText xml:space="preserve">PAGE  </w:instrText>
    </w:r>
    <w:r w:rsidRPr="00753AA0">
      <w:rPr>
        <w:rStyle w:val="Puslapionumeris"/>
        <w:sz w:val="20"/>
        <w:szCs w:val="20"/>
      </w:rPr>
      <w:fldChar w:fldCharType="separate"/>
    </w:r>
    <w:r w:rsidR="00E75C4F">
      <w:rPr>
        <w:rStyle w:val="Puslapionumeris"/>
        <w:noProof/>
        <w:sz w:val="20"/>
        <w:szCs w:val="20"/>
      </w:rPr>
      <w:t>18</w:t>
    </w:r>
    <w:r w:rsidRPr="00753AA0">
      <w:rPr>
        <w:rStyle w:val="Puslapionumeris"/>
        <w:sz w:val="20"/>
        <w:szCs w:val="20"/>
      </w:rPr>
      <w:fldChar w:fldCharType="end"/>
    </w:r>
  </w:p>
  <w:p w:rsidR="006C7813" w:rsidRDefault="006C7813" w:rsidP="006C781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49F" w:rsidRDefault="00AF649F">
      <w:r>
        <w:separator/>
      </w:r>
    </w:p>
  </w:footnote>
  <w:footnote w:type="continuationSeparator" w:id="0">
    <w:p w:rsidR="00AF649F" w:rsidRDefault="00AF6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84EA4"/>
    <w:multiLevelType w:val="multilevel"/>
    <w:tmpl w:val="53DE05F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E71D6"/>
    <w:multiLevelType w:val="multilevel"/>
    <w:tmpl w:val="02ACF9E2"/>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07BE"/>
    <w:multiLevelType w:val="multilevel"/>
    <w:tmpl w:val="4878A064"/>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6435676"/>
    <w:multiLevelType w:val="multilevel"/>
    <w:tmpl w:val="50F8C94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
  </w:num>
  <w:num w:numId="2">
    <w:abstractNumId w:val="4"/>
  </w:num>
  <w:num w:numId="3">
    <w:abstractNumId w:val="5"/>
  </w:num>
  <w:num w:numId="4">
    <w:abstractNumId w:val="2"/>
  </w:num>
  <w:num w:numId="5">
    <w:abstractNumId w:val="3"/>
  </w:num>
  <w:num w:numId="6">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5D"/>
    <w:rsid w:val="00032D0A"/>
    <w:rsid w:val="00035AE1"/>
    <w:rsid w:val="00092D48"/>
    <w:rsid w:val="000E7737"/>
    <w:rsid w:val="000F09B9"/>
    <w:rsid w:val="00102519"/>
    <w:rsid w:val="002C0652"/>
    <w:rsid w:val="00342C49"/>
    <w:rsid w:val="00386063"/>
    <w:rsid w:val="0040338D"/>
    <w:rsid w:val="004D167B"/>
    <w:rsid w:val="00515FE7"/>
    <w:rsid w:val="005D72CF"/>
    <w:rsid w:val="00693B70"/>
    <w:rsid w:val="006A3895"/>
    <w:rsid w:val="006A5B70"/>
    <w:rsid w:val="006C6DC3"/>
    <w:rsid w:val="006C7813"/>
    <w:rsid w:val="006D7D35"/>
    <w:rsid w:val="0071408D"/>
    <w:rsid w:val="00740640"/>
    <w:rsid w:val="007823EC"/>
    <w:rsid w:val="007A3A39"/>
    <w:rsid w:val="007B1818"/>
    <w:rsid w:val="007D7603"/>
    <w:rsid w:val="00851FFA"/>
    <w:rsid w:val="008B4A2B"/>
    <w:rsid w:val="008D54A3"/>
    <w:rsid w:val="00A25CDE"/>
    <w:rsid w:val="00A85828"/>
    <w:rsid w:val="00AE3AA4"/>
    <w:rsid w:val="00AF649F"/>
    <w:rsid w:val="00B454D0"/>
    <w:rsid w:val="00B61AAB"/>
    <w:rsid w:val="00BD1272"/>
    <w:rsid w:val="00C02E70"/>
    <w:rsid w:val="00D52033"/>
    <w:rsid w:val="00D566B2"/>
    <w:rsid w:val="00D81DA5"/>
    <w:rsid w:val="00D84A5D"/>
    <w:rsid w:val="00E3071A"/>
    <w:rsid w:val="00E532A4"/>
    <w:rsid w:val="00E75C4F"/>
    <w:rsid w:val="00E93004"/>
    <w:rsid w:val="00EC0FE3"/>
    <w:rsid w:val="00F13DA7"/>
    <w:rsid w:val="00F81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1EC602"/>
  <w15:chartTrackingRefBased/>
  <w15:docId w15:val="{43757417-E4B6-4D6A-ADEC-D49A11B0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D0A"/>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032D0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autoRedefine/>
    <w:qFormat/>
    <w:rsid w:val="00032D0A"/>
    <w:pPr>
      <w:keepNext/>
      <w:outlineLvl w:val="1"/>
    </w:pPr>
    <w:rPr>
      <w:b/>
      <w:sz w:val="22"/>
      <w:szCs w:val="20"/>
    </w:rPr>
  </w:style>
  <w:style w:type="paragraph" w:styleId="Antrat3">
    <w:name w:val="heading 3"/>
    <w:basedOn w:val="prastasis"/>
    <w:next w:val="prastasis"/>
    <w:link w:val="Antrat3Diagrama"/>
    <w:autoRedefine/>
    <w:qFormat/>
    <w:rsid w:val="00032D0A"/>
    <w:pPr>
      <w:keepNext/>
      <w:outlineLvl w:val="2"/>
    </w:pPr>
    <w:rPr>
      <w:b/>
      <w:sz w:val="22"/>
      <w:szCs w:val="20"/>
    </w:rPr>
  </w:style>
  <w:style w:type="paragraph" w:styleId="Antrat4">
    <w:name w:val="heading 4"/>
    <w:basedOn w:val="prastasis"/>
    <w:next w:val="prastasis"/>
    <w:link w:val="Antrat4Diagrama"/>
    <w:uiPriority w:val="9"/>
    <w:semiHidden/>
    <w:unhideWhenUsed/>
    <w:qFormat/>
    <w:rsid w:val="00032D0A"/>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32D0A"/>
    <w:rPr>
      <w:rFonts w:ascii="Cambria" w:eastAsia="Times New Roman" w:hAnsi="Cambria" w:cs="Times New Roman"/>
      <w:b/>
      <w:bCs/>
      <w:color w:val="365F91"/>
      <w:sz w:val="28"/>
      <w:szCs w:val="28"/>
      <w:lang w:val="lt-LT" w:eastAsia="lt-LT"/>
    </w:rPr>
  </w:style>
  <w:style w:type="character" w:customStyle="1" w:styleId="Antrat2Diagrama">
    <w:name w:val="Antraštė 2 Diagrama"/>
    <w:link w:val="Antrat2"/>
    <w:rsid w:val="00032D0A"/>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032D0A"/>
    <w:rPr>
      <w:rFonts w:ascii="Times New Roman" w:eastAsia="Times New Roman" w:hAnsi="Times New Roman" w:cs="Times New Roman"/>
      <w:b/>
      <w:szCs w:val="20"/>
      <w:lang w:val="lt-LT" w:eastAsia="lt-LT"/>
    </w:rPr>
  </w:style>
  <w:style w:type="character" w:customStyle="1" w:styleId="Antrat4Diagrama">
    <w:name w:val="Antraštė 4 Diagrama"/>
    <w:link w:val="Antrat4"/>
    <w:uiPriority w:val="9"/>
    <w:semiHidden/>
    <w:rsid w:val="00032D0A"/>
    <w:rPr>
      <w:rFonts w:ascii="Calibri" w:eastAsia="Times New Roman" w:hAnsi="Calibri" w:cs="Times New Roman"/>
      <w:b/>
      <w:bCs/>
      <w:sz w:val="28"/>
      <w:szCs w:val="28"/>
      <w:lang w:val="lt-LT" w:eastAsia="lt-LT"/>
    </w:rPr>
  </w:style>
  <w:style w:type="paragraph" w:styleId="Pagrindinistekstas">
    <w:name w:val="Body Text"/>
    <w:basedOn w:val="prastasis"/>
    <w:link w:val="PagrindinistekstasDiagrama"/>
    <w:rsid w:val="00032D0A"/>
    <w:pPr>
      <w:spacing w:after="120"/>
    </w:pPr>
    <w:rPr>
      <w:sz w:val="22"/>
      <w:szCs w:val="20"/>
    </w:rPr>
  </w:style>
  <w:style w:type="character" w:customStyle="1" w:styleId="PagrindinistekstasDiagrama">
    <w:name w:val="Pagrindinis tekstas Diagrama"/>
    <w:link w:val="Pagrindinistekstas"/>
    <w:rsid w:val="00032D0A"/>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32D0A"/>
    <w:pPr>
      <w:jc w:val="center"/>
      <w:outlineLvl w:val="0"/>
    </w:pPr>
    <w:rPr>
      <w:b/>
      <w:kern w:val="28"/>
      <w:sz w:val="22"/>
      <w:szCs w:val="20"/>
    </w:rPr>
  </w:style>
  <w:style w:type="character" w:customStyle="1" w:styleId="PavadinimasDiagrama">
    <w:name w:val="Pavadinimas Diagrama"/>
    <w:link w:val="Pavadinimas"/>
    <w:rsid w:val="00032D0A"/>
    <w:rPr>
      <w:rFonts w:ascii="Times New Roman" w:eastAsia="Times New Roman" w:hAnsi="Times New Roman" w:cs="Times New Roman"/>
      <w:b/>
      <w:kern w:val="28"/>
      <w:szCs w:val="20"/>
      <w:lang w:val="lt-LT" w:eastAsia="lt-LT"/>
    </w:rPr>
  </w:style>
  <w:style w:type="paragraph" w:customStyle="1" w:styleId="PI-1labEMEASMCA">
    <w:name w:val="PI-1_lab EMEA_SMCA"/>
    <w:basedOn w:val="prastasis"/>
    <w:link w:val="PI-1labEMEASMCAChar"/>
    <w:autoRedefine/>
    <w:rsid w:val="00032D0A"/>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eastAsia="en-US"/>
    </w:rPr>
  </w:style>
  <w:style w:type="paragraph" w:customStyle="1" w:styleId="BTEMEASMCA">
    <w:name w:val="BT EMEA_SMCA"/>
    <w:basedOn w:val="prastasis"/>
    <w:link w:val="BTEMEASMCAChar"/>
    <w:autoRedefine/>
    <w:rsid w:val="00032D0A"/>
    <w:rPr>
      <w:noProof/>
      <w:sz w:val="22"/>
      <w:szCs w:val="22"/>
      <w:lang w:eastAsia="en-US"/>
    </w:rPr>
  </w:style>
  <w:style w:type="character" w:customStyle="1" w:styleId="BTEMEASMCAChar">
    <w:name w:val="BT EMEA_SMCA Char"/>
    <w:link w:val="BTEMEASMCA"/>
    <w:rsid w:val="00032D0A"/>
    <w:rPr>
      <w:rFonts w:ascii="Times New Roman" w:eastAsia="Times New Roman" w:hAnsi="Times New Roman" w:cs="Times New Roman"/>
      <w:noProof/>
      <w:lang w:val="lt-LT"/>
    </w:rPr>
  </w:style>
  <w:style w:type="paragraph" w:customStyle="1" w:styleId="PI-1EMEASMCA">
    <w:name w:val="PI-1 EMEA_SMCA"/>
    <w:basedOn w:val="Antrat2"/>
    <w:autoRedefine/>
    <w:rsid w:val="00032D0A"/>
    <w:pPr>
      <w:tabs>
        <w:tab w:val="left" w:pos="567"/>
      </w:tabs>
      <w:ind w:left="567" w:hanging="567"/>
    </w:pPr>
    <w:rPr>
      <w:szCs w:val="22"/>
      <w:lang w:eastAsia="en-US"/>
    </w:rPr>
  </w:style>
  <w:style w:type="paragraph" w:customStyle="1" w:styleId="TTEMEASMCA">
    <w:name w:val="TT EMEA_SMCA"/>
    <w:basedOn w:val="Antrat1"/>
    <w:link w:val="TTEMEASMCAChar"/>
    <w:autoRedefine/>
    <w:rsid w:val="00032D0A"/>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character" w:customStyle="1" w:styleId="TTEMEASMCAChar">
    <w:name w:val="TT EMEA_SMCA Char"/>
    <w:link w:val="TTEMEASMCA"/>
    <w:rsid w:val="00032D0A"/>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32D0A"/>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032D0A"/>
    <w:pPr>
      <w:keepLines/>
      <w:tabs>
        <w:tab w:val="left" w:pos="567"/>
      </w:tabs>
      <w:ind w:left="567" w:hanging="567"/>
    </w:pPr>
    <w:rPr>
      <w:kern w:val="28"/>
      <w:szCs w:val="22"/>
      <w:lang w:eastAsia="en-US"/>
    </w:rPr>
  </w:style>
  <w:style w:type="character" w:customStyle="1" w:styleId="PI-1labEMEASMCAChar">
    <w:name w:val="PI-1_lab EMEA_SMCA Char"/>
    <w:link w:val="PI-1labEMEASMCA"/>
    <w:rsid w:val="00032D0A"/>
    <w:rPr>
      <w:rFonts w:ascii="Times New Roman" w:eastAsia="Times New Roman" w:hAnsi="Times New Roman" w:cs="Times New Roman"/>
      <w:b/>
      <w:noProof/>
      <w:lang w:val="lt-LT"/>
    </w:rPr>
  </w:style>
  <w:style w:type="paragraph" w:customStyle="1" w:styleId="BT-EMEASMCA">
    <w:name w:val="BT- EMEA_SMCA"/>
    <w:basedOn w:val="BTEMEASMCA"/>
    <w:autoRedefine/>
    <w:rsid w:val="00032D0A"/>
    <w:pPr>
      <w:numPr>
        <w:numId w:val="5"/>
      </w:numPr>
      <w:tabs>
        <w:tab w:val="clear" w:pos="720"/>
        <w:tab w:val="num" w:pos="360"/>
      </w:tabs>
      <w:ind w:left="0" w:firstLine="0"/>
    </w:pPr>
  </w:style>
  <w:style w:type="paragraph" w:customStyle="1" w:styleId="PI-3EMEASMCA">
    <w:name w:val="PI-3 EMEA_SMCA"/>
    <w:basedOn w:val="prastasis"/>
    <w:autoRedefine/>
    <w:rsid w:val="00032D0A"/>
    <w:pPr>
      <w:spacing w:line="220" w:lineRule="exact"/>
    </w:pPr>
    <w:rPr>
      <w:b/>
      <w:bCs/>
      <w:sz w:val="22"/>
      <w:szCs w:val="22"/>
      <w:lang w:eastAsia="en-US"/>
    </w:rPr>
  </w:style>
  <w:style w:type="paragraph" w:customStyle="1" w:styleId="BTbEMEASMCA">
    <w:name w:val="BT(b) EMEA_SMCA"/>
    <w:basedOn w:val="BTEMEASMCA"/>
    <w:autoRedefine/>
    <w:rsid w:val="00032D0A"/>
    <w:rPr>
      <w:b/>
    </w:rPr>
  </w:style>
  <w:style w:type="character" w:styleId="Hipersaitas">
    <w:name w:val="Hyperlink"/>
    <w:rsid w:val="00032D0A"/>
    <w:rPr>
      <w:color w:val="0000FF"/>
      <w:u w:val="single"/>
    </w:rPr>
  </w:style>
  <w:style w:type="paragraph" w:styleId="Porat">
    <w:name w:val="footer"/>
    <w:basedOn w:val="prastasis"/>
    <w:link w:val="PoratDiagrama"/>
    <w:rsid w:val="00032D0A"/>
    <w:pPr>
      <w:tabs>
        <w:tab w:val="center" w:pos="4819"/>
        <w:tab w:val="right" w:pos="9638"/>
      </w:tabs>
    </w:pPr>
  </w:style>
  <w:style w:type="character" w:customStyle="1" w:styleId="PoratDiagrama">
    <w:name w:val="Poraštė Diagrama"/>
    <w:link w:val="Porat"/>
    <w:rsid w:val="00032D0A"/>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032D0A"/>
  </w:style>
  <w:style w:type="paragraph" w:styleId="Debesliotekstas">
    <w:name w:val="Balloon Text"/>
    <w:basedOn w:val="prastasis"/>
    <w:link w:val="DebesliotekstasDiagrama"/>
    <w:uiPriority w:val="99"/>
    <w:semiHidden/>
    <w:unhideWhenUsed/>
    <w:rsid w:val="00032D0A"/>
    <w:rPr>
      <w:rFonts w:ascii="Tahoma" w:hAnsi="Tahoma" w:cs="Tahoma"/>
      <w:sz w:val="16"/>
      <w:szCs w:val="16"/>
    </w:rPr>
  </w:style>
  <w:style w:type="character" w:customStyle="1" w:styleId="DebesliotekstasDiagrama">
    <w:name w:val="Debesėlio tekstas Diagrama"/>
    <w:link w:val="Debesliotekstas"/>
    <w:uiPriority w:val="99"/>
    <w:semiHidden/>
    <w:rsid w:val="00032D0A"/>
    <w:rPr>
      <w:rFonts w:ascii="Tahoma" w:eastAsia="Times New Roman" w:hAnsi="Tahoma" w:cs="Tahoma"/>
      <w:sz w:val="16"/>
      <w:szCs w:val="16"/>
      <w:lang w:val="lt-LT" w:eastAsia="lt-LT"/>
    </w:rPr>
  </w:style>
  <w:style w:type="character" w:styleId="Komentaronuoroda">
    <w:name w:val="annotation reference"/>
    <w:uiPriority w:val="99"/>
    <w:semiHidden/>
    <w:unhideWhenUsed/>
    <w:rsid w:val="00032D0A"/>
    <w:rPr>
      <w:sz w:val="16"/>
      <w:szCs w:val="16"/>
    </w:rPr>
  </w:style>
  <w:style w:type="paragraph" w:styleId="Komentarotekstas">
    <w:name w:val="annotation text"/>
    <w:basedOn w:val="prastasis"/>
    <w:link w:val="KomentarotekstasDiagrama"/>
    <w:uiPriority w:val="99"/>
    <w:semiHidden/>
    <w:unhideWhenUsed/>
    <w:rsid w:val="00032D0A"/>
    <w:rPr>
      <w:sz w:val="20"/>
      <w:szCs w:val="20"/>
    </w:rPr>
  </w:style>
  <w:style w:type="character" w:customStyle="1" w:styleId="KomentarotekstasDiagrama">
    <w:name w:val="Komentaro tekstas Diagrama"/>
    <w:link w:val="Komentarotekstas"/>
    <w:uiPriority w:val="99"/>
    <w:semiHidden/>
    <w:rsid w:val="00032D0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32D0A"/>
    <w:rPr>
      <w:b/>
      <w:bCs/>
    </w:rPr>
  </w:style>
  <w:style w:type="character" w:customStyle="1" w:styleId="KomentarotemaDiagrama">
    <w:name w:val="Komentaro tema Diagrama"/>
    <w:link w:val="Komentarotema"/>
    <w:uiPriority w:val="99"/>
    <w:semiHidden/>
    <w:rsid w:val="00032D0A"/>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7823E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14504</Words>
  <Characters>8268</Characters>
  <Application>Microsoft Office Word</Application>
  <DocSecurity>0</DocSecurity>
  <Lines>68</Lines>
  <Paragraphs>45</Paragraphs>
  <ScaleCrop>false</ScaleCrop>
  <HeadingPairs>
    <vt:vector size="8" baseType="variant">
      <vt:variant>
        <vt:lpstr>Pavadinimas</vt:lpstr>
      </vt:variant>
      <vt:variant>
        <vt:i4>1</vt:i4>
      </vt:variant>
      <vt:variant>
        <vt:lpstr>Title</vt:lpstr>
      </vt:variant>
      <vt:variant>
        <vt:i4>1</vt:i4>
      </vt:variant>
      <vt:variant>
        <vt:lpstr>Cím</vt:lpstr>
      </vt:variant>
      <vt:variant>
        <vt:i4>1</vt:i4>
      </vt:variant>
      <vt:variant>
        <vt:lpstr>Címsorok</vt:lpstr>
      </vt:variant>
      <vt:variant>
        <vt:i4>100</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        1.	VAISTINIO PREPARATO PAVADINIMAS</vt:lpstr>
      <vt:lpstr>        3.	FARMACINĖ FORMA</vt:lpstr>
      <vt:lpstr>        9.	REGISTRAVIMO / PERREGISTRAVIMO DATA</vt:lpstr>
      <vt:lpstr/>
      <vt:lpstr/>
      <vt:lpstr/>
      <vt:lpstr/>
      <vt:lpstr/>
      <vt:lpstr/>
      <vt:lpstr/>
      <vt:lpstr/>
      <vt:lpstr/>
      <vt:lpstr/>
      <vt:lpstr/>
      <vt:lpstr/>
      <vt:lpstr/>
      <vt:lpstr/>
      <vt:lpstr/>
      <vt:lpstr/>
      <vt:lpstr/>
      <vt:lpstr/>
      <vt:lpstr/>
      <vt:lpstr/>
      <vt:lpstr/>
      <vt:lpstr/>
      <vt:lpstr/>
      <vt:lpstr/>
      <vt:lpstr/>
      <vt:lpstr/>
      <vt:lpstr/>
      <vt:lpstr/>
      <vt:lpstr/>
      <vt:lpstr/>
      <vt:lpstr/>
      <vt:lpstr/>
      <vt:lpstr>II PRIEDAS</vt:lpstr>
      <vt:lpstr/>
      <vt:lpstr>REGISTRACIJOS SĄLYGOS</vt:lpstr>
      <vt:lpstr>III PRIEDAS</vt:lpstr>
      <vt:lpstr>A. ŽENKLINIMAS</vt:lpstr>
      <vt:lpstr>    INFORMACIJA ANT IŠORINĖS (JEI JOS NĖRA – VIDINĖS) PAKUOTĖS </vt:lpstr>
      <vt:lpstr>        1.	VAISTINIO PREPARATO PAVADINIMAS</vt:lpstr>
      <vt:lpstr>        2.	VEIKLIOJI (-IOS) MEDŽIAGA (-OS) IR JOS (-Ų) KIEKIS (-IAI) </vt:lpstr>
      <vt:lpstr>        3.	PAGALBINIŲ MEDŽIAGŲ SĄRAŠAS</vt:lpstr>
      <vt:lpstr>        4.	FARMACINĖ FORMA IR KIEKIS PAKUOTĖJE</vt:lpstr>
      <vt:lpstr>        5.	VARTOJIMO METODAS IR BŪDAS (-AI)</vt:lpstr>
      <vt:lpstr>        6.	SPECIALUS ĮSPĖJIMAS, KAD VAISTINĮ PREPARATĄ BŪTINA LAIKYTI VAIKAMS NEPASTEBIM</vt:lpstr>
      <vt:lpstr>        7.	KITAS SPECIALUS ĮSPĖJIMAS (JEI REIKIA)</vt:lpstr>
      <vt:lpstr>        8.	TINKAMUMO LAIKAS</vt:lpstr>
      <vt:lpstr>        9.	SPECIALIOS LAIKYMO SĄLYGOS</vt:lpstr>
      <vt:lpstr>10.	SPECIALIOS ATSARGUMO PRIEMONĖS DĖL NESUVARTOTO VAISTINIO PREPARATO AR JO ATL</vt:lpstr>
      <vt:lpstr>        12.	REGISTRACIJOS PAŽYMĖJIMO NUMERIS (-IAI)</vt:lpstr>
      <vt:lpstr>        13.	SERIJOS NUMERIS</vt:lpstr>
      <vt:lpstr>        14.	PARDAVIMO (IŠDAVIMO) TVARKA</vt:lpstr>
      <vt:lpstr>        15.	VARTOJIMO INSTRUKCIJA</vt:lpstr>
      <vt:lpstr>17.	UNIKALUS IDENTIFIKATORIUS – 2D BRŪKŠNINIS KODAS</vt:lpstr>
      <vt:lpstr>18.	UNIKALUS IDENTIFIKATORIUS – ŽMONĖMS SUPRANTAMI DUOMENYS</vt:lpstr>
      <vt:lpstr>{numeris}</vt:lpstr>
      <vt:lpstr>1.	VAISTINIO PREPARATO PAVADINIMAS</vt:lpstr>
      <vt:lpstr>2.	REGISTRUOTOJO pavadinimas</vt:lpstr>
      <vt:lpstr>3.	TINKAMUMO LAIKAS</vt:lpstr>
      <vt:lpstr>4.	SERIJOS NUMERIS</vt:lpstr>
      <vt:lpstr>{numeris}</vt:lpstr>
      <vt:lpstr>5.	KITA</vt:lpstr>
      <vt:lpstr/>
      <vt:lpstr/>
      <vt:lpstr/>
      <vt:lpstr/>
      <vt:lpstr/>
      <vt:lpstr/>
      <vt:lpstr/>
      <vt:lpstr/>
      <vt:lpstr/>
      <vt:lpstr/>
      <vt:lpstr/>
    </vt:vector>
  </TitlesOfParts>
  <Company>Richter Gedeon Nyrt.</Company>
  <LinksUpToDate>false</LinksUpToDate>
  <CharactersWithSpaces>22727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3</cp:revision>
  <dcterms:created xsi:type="dcterms:W3CDTF">2023-05-05T11:53:00Z</dcterms:created>
  <dcterms:modified xsi:type="dcterms:W3CDTF">2023-05-05T11:54:00Z</dcterms:modified>
</cp:coreProperties>
</file>