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92DE" w14:textId="77777777" w:rsidR="00276730" w:rsidRDefault="00276730">
      <w:pPr>
        <w:widowControl w:val="0"/>
        <w:tabs>
          <w:tab w:val="left" w:pos="567"/>
        </w:tabs>
        <w:jc w:val="center"/>
        <w:rPr>
          <w:rFonts w:eastAsia="Calibri"/>
          <w:sz w:val="22"/>
          <w:szCs w:val="22"/>
          <w:lang w:val="lt-LT"/>
        </w:rPr>
      </w:pPr>
      <w:bookmarkStart w:id="0" w:name="Tab"/>
      <w:bookmarkEnd w:id="0"/>
    </w:p>
    <w:p w14:paraId="02D0250B" w14:textId="77777777" w:rsidR="00276730" w:rsidRDefault="00276730">
      <w:pPr>
        <w:widowControl w:val="0"/>
        <w:tabs>
          <w:tab w:val="left" w:pos="567"/>
        </w:tabs>
        <w:jc w:val="center"/>
        <w:rPr>
          <w:rFonts w:eastAsia="Calibri"/>
          <w:sz w:val="22"/>
          <w:szCs w:val="22"/>
          <w:lang w:val="lt-LT"/>
        </w:rPr>
      </w:pPr>
    </w:p>
    <w:p w14:paraId="0629DB09" w14:textId="77777777" w:rsidR="00276730" w:rsidRDefault="00276730">
      <w:pPr>
        <w:widowControl w:val="0"/>
        <w:tabs>
          <w:tab w:val="left" w:pos="567"/>
        </w:tabs>
        <w:jc w:val="center"/>
        <w:rPr>
          <w:rFonts w:eastAsia="Calibri"/>
          <w:sz w:val="22"/>
          <w:szCs w:val="22"/>
          <w:lang w:val="lt-LT"/>
        </w:rPr>
      </w:pPr>
    </w:p>
    <w:p w14:paraId="0EC4990E" w14:textId="77777777" w:rsidR="00276730" w:rsidRDefault="00276730">
      <w:pPr>
        <w:widowControl w:val="0"/>
        <w:tabs>
          <w:tab w:val="left" w:pos="567"/>
        </w:tabs>
        <w:jc w:val="center"/>
        <w:rPr>
          <w:rFonts w:eastAsia="Calibri"/>
          <w:sz w:val="22"/>
          <w:szCs w:val="22"/>
          <w:lang w:val="lt-LT"/>
        </w:rPr>
      </w:pPr>
    </w:p>
    <w:p w14:paraId="27305BB6" w14:textId="77777777" w:rsidR="00276730" w:rsidRDefault="00276730">
      <w:pPr>
        <w:widowControl w:val="0"/>
        <w:tabs>
          <w:tab w:val="left" w:pos="567"/>
        </w:tabs>
        <w:jc w:val="center"/>
        <w:rPr>
          <w:rFonts w:eastAsia="Calibri"/>
          <w:sz w:val="22"/>
          <w:szCs w:val="22"/>
          <w:lang w:val="lt-LT"/>
        </w:rPr>
      </w:pPr>
    </w:p>
    <w:p w14:paraId="053B111A" w14:textId="77777777" w:rsidR="00276730" w:rsidRDefault="00276730">
      <w:pPr>
        <w:widowControl w:val="0"/>
        <w:tabs>
          <w:tab w:val="left" w:pos="567"/>
        </w:tabs>
        <w:jc w:val="center"/>
        <w:rPr>
          <w:rFonts w:eastAsia="Calibri"/>
          <w:sz w:val="22"/>
          <w:szCs w:val="22"/>
          <w:lang w:val="lt-LT"/>
        </w:rPr>
      </w:pPr>
    </w:p>
    <w:p w14:paraId="460BC236" w14:textId="77777777" w:rsidR="00276730" w:rsidRDefault="00276730">
      <w:pPr>
        <w:widowControl w:val="0"/>
        <w:tabs>
          <w:tab w:val="left" w:pos="567"/>
        </w:tabs>
        <w:jc w:val="center"/>
        <w:rPr>
          <w:rFonts w:eastAsia="Calibri"/>
          <w:sz w:val="22"/>
          <w:szCs w:val="22"/>
          <w:lang w:val="lt-LT"/>
        </w:rPr>
      </w:pPr>
    </w:p>
    <w:p w14:paraId="4C2676CF" w14:textId="77777777" w:rsidR="00276730" w:rsidRDefault="00276730">
      <w:pPr>
        <w:widowControl w:val="0"/>
        <w:tabs>
          <w:tab w:val="left" w:pos="567"/>
        </w:tabs>
        <w:jc w:val="center"/>
        <w:rPr>
          <w:rFonts w:eastAsia="Calibri"/>
          <w:sz w:val="22"/>
          <w:szCs w:val="22"/>
          <w:lang w:val="lt-LT"/>
        </w:rPr>
      </w:pPr>
    </w:p>
    <w:p w14:paraId="7AA8B59E" w14:textId="77777777" w:rsidR="00276730" w:rsidRDefault="00276730">
      <w:pPr>
        <w:widowControl w:val="0"/>
        <w:tabs>
          <w:tab w:val="left" w:pos="567"/>
        </w:tabs>
        <w:jc w:val="center"/>
        <w:rPr>
          <w:rFonts w:eastAsia="Calibri"/>
          <w:sz w:val="22"/>
          <w:szCs w:val="22"/>
          <w:lang w:val="lt-LT"/>
        </w:rPr>
      </w:pPr>
    </w:p>
    <w:p w14:paraId="354C671C" w14:textId="77777777" w:rsidR="00276730" w:rsidRDefault="00276730">
      <w:pPr>
        <w:widowControl w:val="0"/>
        <w:tabs>
          <w:tab w:val="left" w:pos="567"/>
        </w:tabs>
        <w:jc w:val="center"/>
        <w:rPr>
          <w:rFonts w:eastAsia="Calibri"/>
          <w:sz w:val="22"/>
          <w:szCs w:val="22"/>
          <w:lang w:val="lt-LT"/>
        </w:rPr>
      </w:pPr>
    </w:p>
    <w:p w14:paraId="4F1C68A0" w14:textId="77777777" w:rsidR="00276730" w:rsidRDefault="00276730">
      <w:pPr>
        <w:widowControl w:val="0"/>
        <w:tabs>
          <w:tab w:val="left" w:pos="567"/>
        </w:tabs>
        <w:jc w:val="center"/>
        <w:rPr>
          <w:rFonts w:eastAsia="Calibri"/>
          <w:sz w:val="22"/>
          <w:szCs w:val="22"/>
          <w:lang w:val="lt-LT"/>
        </w:rPr>
      </w:pPr>
    </w:p>
    <w:p w14:paraId="0FE69898" w14:textId="77777777" w:rsidR="00276730" w:rsidRDefault="00276730">
      <w:pPr>
        <w:widowControl w:val="0"/>
        <w:tabs>
          <w:tab w:val="left" w:pos="567"/>
        </w:tabs>
        <w:jc w:val="center"/>
        <w:rPr>
          <w:rFonts w:eastAsia="Calibri"/>
          <w:sz w:val="22"/>
          <w:szCs w:val="22"/>
          <w:lang w:val="lt-LT"/>
        </w:rPr>
      </w:pPr>
    </w:p>
    <w:p w14:paraId="1C78CA39" w14:textId="77777777" w:rsidR="00276730" w:rsidRDefault="00276730">
      <w:pPr>
        <w:widowControl w:val="0"/>
        <w:tabs>
          <w:tab w:val="left" w:pos="567"/>
        </w:tabs>
        <w:jc w:val="center"/>
        <w:rPr>
          <w:rFonts w:eastAsia="Calibri"/>
          <w:sz w:val="22"/>
          <w:szCs w:val="22"/>
          <w:lang w:val="lt-LT"/>
        </w:rPr>
      </w:pPr>
    </w:p>
    <w:p w14:paraId="60F2BFBA" w14:textId="77777777" w:rsidR="00276730" w:rsidRDefault="00276730">
      <w:pPr>
        <w:widowControl w:val="0"/>
        <w:tabs>
          <w:tab w:val="left" w:pos="567"/>
        </w:tabs>
        <w:jc w:val="center"/>
        <w:rPr>
          <w:rFonts w:eastAsia="Calibri"/>
          <w:sz w:val="22"/>
          <w:szCs w:val="22"/>
          <w:lang w:val="lt-LT"/>
        </w:rPr>
      </w:pPr>
    </w:p>
    <w:p w14:paraId="5BB2264C" w14:textId="77777777" w:rsidR="00276730" w:rsidRDefault="00276730">
      <w:pPr>
        <w:widowControl w:val="0"/>
        <w:tabs>
          <w:tab w:val="left" w:pos="567"/>
        </w:tabs>
        <w:jc w:val="center"/>
        <w:rPr>
          <w:rFonts w:eastAsia="Calibri"/>
          <w:sz w:val="22"/>
          <w:szCs w:val="22"/>
          <w:lang w:val="lt-LT"/>
        </w:rPr>
      </w:pPr>
    </w:p>
    <w:p w14:paraId="5C7428BE" w14:textId="77777777" w:rsidR="00276730" w:rsidRDefault="00276730">
      <w:pPr>
        <w:widowControl w:val="0"/>
        <w:tabs>
          <w:tab w:val="left" w:pos="567"/>
        </w:tabs>
        <w:jc w:val="center"/>
        <w:rPr>
          <w:rFonts w:eastAsia="Calibri"/>
          <w:sz w:val="22"/>
          <w:szCs w:val="22"/>
          <w:lang w:val="lt-LT"/>
        </w:rPr>
      </w:pPr>
    </w:p>
    <w:p w14:paraId="6F4BF9E1" w14:textId="77777777" w:rsidR="00276730" w:rsidRDefault="00276730">
      <w:pPr>
        <w:widowControl w:val="0"/>
        <w:tabs>
          <w:tab w:val="left" w:pos="567"/>
        </w:tabs>
        <w:jc w:val="center"/>
        <w:rPr>
          <w:rFonts w:eastAsia="Calibri"/>
          <w:sz w:val="22"/>
          <w:szCs w:val="22"/>
          <w:lang w:val="lt-LT"/>
        </w:rPr>
      </w:pPr>
    </w:p>
    <w:p w14:paraId="50BE2C6A" w14:textId="77777777" w:rsidR="00276730" w:rsidRDefault="00276730">
      <w:pPr>
        <w:widowControl w:val="0"/>
        <w:tabs>
          <w:tab w:val="left" w:pos="567"/>
        </w:tabs>
        <w:jc w:val="center"/>
        <w:rPr>
          <w:rFonts w:eastAsia="Calibri"/>
          <w:sz w:val="22"/>
          <w:szCs w:val="22"/>
          <w:lang w:val="lt-LT"/>
        </w:rPr>
      </w:pPr>
    </w:p>
    <w:p w14:paraId="2ABACC21" w14:textId="77777777" w:rsidR="00276730" w:rsidRDefault="00276730">
      <w:pPr>
        <w:widowControl w:val="0"/>
        <w:tabs>
          <w:tab w:val="left" w:pos="567"/>
        </w:tabs>
        <w:jc w:val="center"/>
        <w:rPr>
          <w:rFonts w:eastAsia="Calibri"/>
          <w:sz w:val="22"/>
          <w:szCs w:val="22"/>
          <w:lang w:val="lt-LT"/>
        </w:rPr>
      </w:pPr>
    </w:p>
    <w:p w14:paraId="5B35DDDC" w14:textId="77777777" w:rsidR="00276730" w:rsidRDefault="00276730">
      <w:pPr>
        <w:widowControl w:val="0"/>
        <w:tabs>
          <w:tab w:val="left" w:pos="-1440"/>
          <w:tab w:val="left" w:pos="-720"/>
          <w:tab w:val="left" w:pos="567"/>
        </w:tabs>
        <w:jc w:val="center"/>
        <w:rPr>
          <w:rFonts w:eastAsia="Calibri"/>
          <w:b/>
          <w:sz w:val="22"/>
          <w:szCs w:val="22"/>
          <w:lang w:val="lt-LT"/>
        </w:rPr>
      </w:pPr>
    </w:p>
    <w:p w14:paraId="3C8D32E3" w14:textId="77777777" w:rsidR="00276730" w:rsidRDefault="00276730">
      <w:pPr>
        <w:widowControl w:val="0"/>
        <w:tabs>
          <w:tab w:val="left" w:pos="-1440"/>
          <w:tab w:val="left" w:pos="-720"/>
          <w:tab w:val="left" w:pos="567"/>
        </w:tabs>
        <w:jc w:val="center"/>
        <w:rPr>
          <w:rFonts w:eastAsia="Calibri"/>
          <w:b/>
          <w:sz w:val="22"/>
          <w:szCs w:val="22"/>
          <w:lang w:val="lt-LT"/>
        </w:rPr>
      </w:pPr>
    </w:p>
    <w:p w14:paraId="0FE612DF" w14:textId="77777777" w:rsidR="00276730" w:rsidRDefault="00276730">
      <w:pPr>
        <w:widowControl w:val="0"/>
        <w:tabs>
          <w:tab w:val="left" w:pos="567"/>
        </w:tabs>
        <w:ind w:left="567" w:hanging="567"/>
        <w:jc w:val="center"/>
        <w:rPr>
          <w:rFonts w:eastAsia="Calibri"/>
          <w:b/>
          <w:sz w:val="22"/>
          <w:szCs w:val="22"/>
          <w:lang w:val="lt-LT"/>
        </w:rPr>
      </w:pPr>
    </w:p>
    <w:p w14:paraId="086EB7C7" w14:textId="77777777" w:rsidR="00276730" w:rsidRDefault="00276730">
      <w:pPr>
        <w:widowControl w:val="0"/>
        <w:tabs>
          <w:tab w:val="left" w:pos="567"/>
        </w:tabs>
        <w:ind w:left="567" w:hanging="567"/>
        <w:jc w:val="center"/>
        <w:rPr>
          <w:rFonts w:eastAsia="Calibri"/>
          <w:b/>
          <w:sz w:val="22"/>
          <w:szCs w:val="22"/>
          <w:lang w:val="lt-LT"/>
        </w:rPr>
      </w:pPr>
    </w:p>
    <w:p w14:paraId="1A8CFAB4" w14:textId="77777777" w:rsidR="00276730" w:rsidRDefault="00592D6C">
      <w:pPr>
        <w:widowControl w:val="0"/>
        <w:tabs>
          <w:tab w:val="left" w:pos="567"/>
        </w:tabs>
        <w:ind w:left="567" w:hanging="567"/>
        <w:jc w:val="center"/>
        <w:rPr>
          <w:rFonts w:eastAsia="Calibri"/>
          <w:sz w:val="22"/>
          <w:szCs w:val="22"/>
          <w:lang w:val="lt-LT"/>
        </w:rPr>
      </w:pPr>
      <w:r>
        <w:rPr>
          <w:rFonts w:eastAsia="Calibri"/>
          <w:b/>
          <w:sz w:val="22"/>
          <w:szCs w:val="22"/>
          <w:lang w:val="lt-LT"/>
        </w:rPr>
        <w:t>I PRIEDAS</w:t>
      </w:r>
    </w:p>
    <w:p w14:paraId="2D7A81B7" w14:textId="77777777" w:rsidR="00276730" w:rsidRDefault="00276730">
      <w:pPr>
        <w:widowControl w:val="0"/>
        <w:tabs>
          <w:tab w:val="left" w:pos="567"/>
        </w:tabs>
        <w:ind w:left="567" w:hanging="567"/>
        <w:jc w:val="center"/>
        <w:rPr>
          <w:rFonts w:eastAsia="Calibri"/>
          <w:b/>
          <w:sz w:val="22"/>
          <w:szCs w:val="22"/>
          <w:lang w:val="lt-LT"/>
        </w:rPr>
      </w:pPr>
    </w:p>
    <w:p w14:paraId="4FCF1768" w14:textId="77777777" w:rsidR="00276730" w:rsidRDefault="00592D6C">
      <w:pPr>
        <w:widowControl w:val="0"/>
        <w:tabs>
          <w:tab w:val="left" w:pos="567"/>
        </w:tabs>
        <w:ind w:left="567" w:hanging="567"/>
        <w:jc w:val="center"/>
        <w:rPr>
          <w:rFonts w:eastAsia="Calibri"/>
          <w:b/>
          <w:sz w:val="22"/>
          <w:szCs w:val="22"/>
          <w:lang w:val="lt-LT"/>
        </w:rPr>
      </w:pPr>
      <w:r>
        <w:rPr>
          <w:rFonts w:eastAsia="Calibri"/>
          <w:b/>
          <w:sz w:val="22"/>
          <w:szCs w:val="22"/>
          <w:lang w:val="lt-LT"/>
        </w:rPr>
        <w:t>PREPARATO CHARAKTERISTIKŲ SANTRAUKA</w:t>
      </w:r>
    </w:p>
    <w:p w14:paraId="56C1C706" w14:textId="77777777" w:rsidR="00276730" w:rsidRDefault="00276730">
      <w:pPr>
        <w:widowControl w:val="0"/>
        <w:tabs>
          <w:tab w:val="left" w:pos="-1440"/>
          <w:tab w:val="left" w:pos="-720"/>
          <w:tab w:val="left" w:pos="567"/>
        </w:tabs>
        <w:jc w:val="center"/>
        <w:rPr>
          <w:rFonts w:eastAsia="Calibri"/>
          <w:sz w:val="22"/>
          <w:szCs w:val="22"/>
          <w:lang w:val="lt-LT"/>
        </w:rPr>
      </w:pPr>
    </w:p>
    <w:p w14:paraId="62FD0DA4"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br w:type="page"/>
      </w:r>
      <w:r>
        <w:rPr>
          <w:rFonts w:eastAsia="Calibri"/>
          <w:b/>
          <w:sz w:val="22"/>
          <w:szCs w:val="22"/>
          <w:lang w:val="lt-LT"/>
        </w:rPr>
        <w:lastRenderedPageBreak/>
        <w:t>1.</w:t>
      </w:r>
      <w:r>
        <w:rPr>
          <w:rFonts w:eastAsia="Calibri"/>
          <w:b/>
          <w:sz w:val="22"/>
          <w:szCs w:val="22"/>
          <w:lang w:val="lt-LT"/>
        </w:rPr>
        <w:tab/>
        <w:t>VAISTINIO PREPARATO PAVADINIMAS</w:t>
      </w:r>
    </w:p>
    <w:p w14:paraId="21012BF7" w14:textId="77777777" w:rsidR="00276730" w:rsidRDefault="00276730">
      <w:pPr>
        <w:widowControl w:val="0"/>
        <w:tabs>
          <w:tab w:val="left" w:pos="567"/>
        </w:tabs>
        <w:rPr>
          <w:rFonts w:eastAsia="Calibri"/>
          <w:sz w:val="22"/>
          <w:szCs w:val="22"/>
          <w:lang w:val="lt-LT"/>
        </w:rPr>
      </w:pPr>
    </w:p>
    <w:p w14:paraId="45005EF9"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2,5 mg/12,5 mg tabletės</w:t>
      </w:r>
    </w:p>
    <w:p w14:paraId="3A4851CC"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HD 5 mg/25 mg tabletės</w:t>
      </w:r>
    </w:p>
    <w:p w14:paraId="0376C2B3" w14:textId="77777777" w:rsidR="00276730" w:rsidRDefault="00276730">
      <w:pPr>
        <w:widowControl w:val="0"/>
        <w:tabs>
          <w:tab w:val="left" w:pos="567"/>
        </w:tabs>
        <w:rPr>
          <w:rFonts w:eastAsia="Calibri"/>
          <w:sz w:val="22"/>
          <w:szCs w:val="22"/>
          <w:lang w:val="lt-LT"/>
        </w:rPr>
      </w:pPr>
    </w:p>
    <w:p w14:paraId="7E17FA5B" w14:textId="77777777" w:rsidR="00276730" w:rsidRDefault="00276730">
      <w:pPr>
        <w:widowControl w:val="0"/>
        <w:tabs>
          <w:tab w:val="left" w:pos="567"/>
        </w:tabs>
        <w:rPr>
          <w:rFonts w:eastAsia="Calibri"/>
          <w:sz w:val="22"/>
          <w:szCs w:val="22"/>
          <w:lang w:val="lt-LT"/>
        </w:rPr>
      </w:pPr>
    </w:p>
    <w:p w14:paraId="78EC7123" w14:textId="77777777" w:rsidR="00276730" w:rsidRDefault="00592D6C">
      <w:pPr>
        <w:widowControl w:val="0"/>
        <w:tabs>
          <w:tab w:val="left" w:pos="567"/>
        </w:tabs>
        <w:ind w:left="567" w:hanging="567"/>
        <w:rPr>
          <w:rFonts w:eastAsia="Calibri"/>
          <w:b/>
          <w:sz w:val="22"/>
          <w:szCs w:val="22"/>
          <w:lang w:val="lt-LT"/>
        </w:rPr>
      </w:pPr>
      <w:r>
        <w:rPr>
          <w:rFonts w:eastAsia="Calibri"/>
          <w:b/>
          <w:sz w:val="22"/>
          <w:szCs w:val="22"/>
          <w:lang w:val="lt-LT"/>
        </w:rPr>
        <w:t>2.</w:t>
      </w:r>
      <w:r>
        <w:rPr>
          <w:rFonts w:eastAsia="Calibri"/>
          <w:b/>
          <w:sz w:val="22"/>
          <w:szCs w:val="22"/>
          <w:lang w:val="lt-LT"/>
        </w:rPr>
        <w:tab/>
      </w:r>
      <w:r>
        <w:rPr>
          <w:rFonts w:eastAsia="Calibri"/>
          <w:b/>
          <w:caps/>
          <w:sz w:val="22"/>
          <w:szCs w:val="22"/>
          <w:lang w:val="lt-LT"/>
        </w:rPr>
        <w:t>kokybinė ir kiekybinė sudėtis</w:t>
      </w:r>
    </w:p>
    <w:p w14:paraId="21BD4420" w14:textId="77777777" w:rsidR="00276730" w:rsidRDefault="00276730">
      <w:pPr>
        <w:widowControl w:val="0"/>
        <w:tabs>
          <w:tab w:val="left" w:pos="567"/>
        </w:tabs>
        <w:rPr>
          <w:rFonts w:eastAsia="Calibri"/>
          <w:sz w:val="22"/>
          <w:szCs w:val="22"/>
          <w:lang w:val="lt-LT"/>
        </w:rPr>
      </w:pPr>
    </w:p>
    <w:p w14:paraId="74EB5591" w14:textId="77777777" w:rsidR="00276730" w:rsidRDefault="00592D6C">
      <w:pPr>
        <w:widowControl w:val="0"/>
        <w:tabs>
          <w:tab w:val="left" w:pos="567"/>
        </w:tabs>
        <w:outlineLvl w:val="3"/>
        <w:rPr>
          <w:rFonts w:eastAsia="Calibri"/>
          <w:i/>
          <w:sz w:val="22"/>
          <w:szCs w:val="22"/>
          <w:lang w:val="lt-LT"/>
        </w:rPr>
      </w:pPr>
      <w:proofErr w:type="spellStart"/>
      <w:r>
        <w:rPr>
          <w:rFonts w:eastAsia="Calibri"/>
          <w:i/>
          <w:sz w:val="22"/>
          <w:szCs w:val="22"/>
          <w:lang w:val="lt-LT"/>
        </w:rPr>
        <w:t>Ampril</w:t>
      </w:r>
      <w:proofErr w:type="spellEnd"/>
      <w:r>
        <w:rPr>
          <w:rFonts w:eastAsia="Calibri"/>
          <w:i/>
          <w:sz w:val="22"/>
          <w:szCs w:val="22"/>
          <w:lang w:val="lt-LT"/>
        </w:rPr>
        <w:t xml:space="preserve"> HL 2,5 mg/12,5 mg tabletės</w:t>
      </w:r>
    </w:p>
    <w:p w14:paraId="033E82A2"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Kiekvienoje tabletėje yra 2,5 mg </w:t>
      </w:r>
      <w:proofErr w:type="spellStart"/>
      <w:r>
        <w:rPr>
          <w:rFonts w:eastAsia="Calibri"/>
          <w:sz w:val="22"/>
          <w:szCs w:val="22"/>
          <w:lang w:val="lt-LT"/>
        </w:rPr>
        <w:t>ramiprilio</w:t>
      </w:r>
      <w:proofErr w:type="spellEnd"/>
      <w:r>
        <w:rPr>
          <w:rFonts w:eastAsia="Calibri"/>
          <w:sz w:val="22"/>
          <w:szCs w:val="22"/>
          <w:lang w:val="lt-LT"/>
        </w:rPr>
        <w:t xml:space="preserve"> bei 12,5 mg </w:t>
      </w:r>
      <w:proofErr w:type="spellStart"/>
      <w:r>
        <w:rPr>
          <w:rFonts w:eastAsia="Calibri"/>
          <w:sz w:val="22"/>
          <w:szCs w:val="22"/>
          <w:lang w:val="lt-LT"/>
        </w:rPr>
        <w:t>hidrochlorotiazido</w:t>
      </w:r>
      <w:proofErr w:type="spellEnd"/>
      <w:r>
        <w:rPr>
          <w:rFonts w:eastAsia="Calibri"/>
          <w:sz w:val="22"/>
          <w:szCs w:val="22"/>
          <w:lang w:val="lt-LT"/>
        </w:rPr>
        <w:t>.</w:t>
      </w:r>
    </w:p>
    <w:p w14:paraId="10262425" w14:textId="77777777" w:rsidR="00276730" w:rsidRDefault="00276730">
      <w:pPr>
        <w:widowControl w:val="0"/>
        <w:tabs>
          <w:tab w:val="left" w:pos="567"/>
        </w:tabs>
        <w:rPr>
          <w:rFonts w:eastAsia="Calibri"/>
          <w:sz w:val="22"/>
          <w:szCs w:val="22"/>
          <w:lang w:val="lt-LT"/>
        </w:rPr>
      </w:pPr>
    </w:p>
    <w:p w14:paraId="22456820" w14:textId="77777777" w:rsidR="00276730" w:rsidRDefault="00592D6C">
      <w:pPr>
        <w:widowControl w:val="0"/>
        <w:tabs>
          <w:tab w:val="left" w:pos="567"/>
        </w:tabs>
        <w:outlineLvl w:val="3"/>
        <w:rPr>
          <w:rFonts w:eastAsia="Calibri"/>
          <w:i/>
          <w:sz w:val="22"/>
          <w:szCs w:val="22"/>
          <w:lang w:val="lt-LT"/>
        </w:rPr>
      </w:pPr>
      <w:proofErr w:type="spellStart"/>
      <w:r>
        <w:rPr>
          <w:rFonts w:eastAsia="Calibri"/>
          <w:i/>
          <w:sz w:val="22"/>
          <w:szCs w:val="22"/>
          <w:lang w:val="lt-LT"/>
        </w:rPr>
        <w:t>Ampril</w:t>
      </w:r>
      <w:proofErr w:type="spellEnd"/>
      <w:r>
        <w:rPr>
          <w:rFonts w:eastAsia="Calibri"/>
          <w:i/>
          <w:sz w:val="22"/>
          <w:szCs w:val="22"/>
          <w:lang w:val="lt-LT"/>
        </w:rPr>
        <w:t xml:space="preserve"> HD 5 mg/25 mg tabletės</w:t>
      </w:r>
    </w:p>
    <w:p w14:paraId="5BB86572"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Kiekvienoje tabletėje yra 5 mg </w:t>
      </w:r>
      <w:proofErr w:type="spellStart"/>
      <w:r>
        <w:rPr>
          <w:rFonts w:eastAsia="Calibri"/>
          <w:sz w:val="22"/>
          <w:szCs w:val="22"/>
          <w:lang w:val="lt-LT"/>
        </w:rPr>
        <w:t>ramiprilio</w:t>
      </w:r>
      <w:proofErr w:type="spellEnd"/>
      <w:r>
        <w:rPr>
          <w:rFonts w:eastAsia="Calibri"/>
          <w:sz w:val="22"/>
          <w:szCs w:val="22"/>
          <w:lang w:val="lt-LT"/>
        </w:rPr>
        <w:t xml:space="preserve"> bei 25 mg </w:t>
      </w:r>
      <w:proofErr w:type="spellStart"/>
      <w:r>
        <w:rPr>
          <w:rFonts w:eastAsia="Calibri"/>
          <w:sz w:val="22"/>
          <w:szCs w:val="22"/>
          <w:lang w:val="lt-LT"/>
        </w:rPr>
        <w:t>hidrochlorotiazido</w:t>
      </w:r>
      <w:proofErr w:type="spellEnd"/>
      <w:r>
        <w:rPr>
          <w:rFonts w:eastAsia="Calibri"/>
          <w:sz w:val="22"/>
          <w:szCs w:val="22"/>
          <w:lang w:val="lt-LT"/>
        </w:rPr>
        <w:t>.</w:t>
      </w:r>
    </w:p>
    <w:p w14:paraId="4C18ADBD" w14:textId="77777777" w:rsidR="00276730" w:rsidRDefault="00276730">
      <w:pPr>
        <w:widowControl w:val="0"/>
        <w:tabs>
          <w:tab w:val="left" w:pos="567"/>
        </w:tabs>
        <w:autoSpaceDE w:val="0"/>
        <w:autoSpaceDN w:val="0"/>
        <w:adjustRightInd w:val="0"/>
        <w:jc w:val="both"/>
        <w:rPr>
          <w:rFonts w:eastAsia="Calibri"/>
          <w:sz w:val="22"/>
          <w:szCs w:val="22"/>
          <w:lang w:val="lt-LT"/>
        </w:rPr>
      </w:pPr>
    </w:p>
    <w:p w14:paraId="69CE1801" w14:textId="77777777" w:rsidR="00276730" w:rsidRDefault="00592D6C">
      <w:pPr>
        <w:widowControl w:val="0"/>
        <w:tabs>
          <w:tab w:val="left" w:pos="567"/>
        </w:tabs>
        <w:autoSpaceDE w:val="0"/>
        <w:autoSpaceDN w:val="0"/>
        <w:adjustRightInd w:val="0"/>
        <w:jc w:val="both"/>
        <w:rPr>
          <w:rFonts w:eastAsia="Calibri"/>
          <w:sz w:val="22"/>
          <w:szCs w:val="22"/>
          <w:u w:val="single"/>
          <w:lang w:val="lt-LT"/>
        </w:rPr>
      </w:pPr>
      <w:r>
        <w:rPr>
          <w:rFonts w:eastAsia="Calibri"/>
          <w:sz w:val="22"/>
          <w:szCs w:val="22"/>
          <w:u w:val="single"/>
          <w:lang w:val="lt-LT"/>
        </w:rPr>
        <w:t>Pagalbinė medžiaga, kurios poveikis žinomas:</w:t>
      </w:r>
    </w:p>
    <w:p w14:paraId="227BD13B" w14:textId="77777777" w:rsidR="00276730" w:rsidRDefault="00592D6C">
      <w:pPr>
        <w:widowControl w:val="0"/>
        <w:tabs>
          <w:tab w:val="left" w:pos="567"/>
        </w:tabs>
        <w:outlineLvl w:val="3"/>
        <w:rPr>
          <w:rFonts w:eastAsia="Calibri"/>
          <w:i/>
          <w:sz w:val="22"/>
          <w:szCs w:val="22"/>
          <w:lang w:val="lt-LT"/>
        </w:rPr>
      </w:pPr>
      <w:proofErr w:type="spellStart"/>
      <w:r>
        <w:rPr>
          <w:rFonts w:eastAsia="Calibri"/>
          <w:i/>
          <w:sz w:val="22"/>
          <w:szCs w:val="22"/>
          <w:lang w:val="lt-LT"/>
        </w:rPr>
        <w:t>Ampril</w:t>
      </w:r>
      <w:proofErr w:type="spellEnd"/>
      <w:r>
        <w:rPr>
          <w:rFonts w:eastAsia="Calibri"/>
          <w:i/>
          <w:sz w:val="22"/>
          <w:szCs w:val="22"/>
          <w:lang w:val="lt-LT"/>
        </w:rPr>
        <w:t xml:space="preserve"> HL 2,5 mg/12,5 mg tabletės</w:t>
      </w:r>
    </w:p>
    <w:p w14:paraId="0316895F" w14:textId="77777777" w:rsidR="00276730" w:rsidRDefault="00592D6C">
      <w:pPr>
        <w:widowControl w:val="0"/>
        <w:tabs>
          <w:tab w:val="left" w:pos="567"/>
        </w:tabs>
        <w:rPr>
          <w:rFonts w:eastAsia="Calibri"/>
          <w:sz w:val="22"/>
          <w:szCs w:val="22"/>
          <w:highlight w:val="cyan"/>
          <w:lang w:val="lt-LT"/>
        </w:rPr>
      </w:pPr>
      <w:r>
        <w:rPr>
          <w:rFonts w:eastAsia="Calibri"/>
          <w:sz w:val="22"/>
          <w:szCs w:val="22"/>
          <w:lang w:val="lt-LT"/>
        </w:rPr>
        <w:t>Vienoje tabletėje yra 61,28 mg laktozės.</w:t>
      </w:r>
    </w:p>
    <w:p w14:paraId="12A0B930" w14:textId="77777777" w:rsidR="00276730" w:rsidRDefault="00276730">
      <w:pPr>
        <w:widowControl w:val="0"/>
        <w:tabs>
          <w:tab w:val="left" w:pos="567"/>
        </w:tabs>
        <w:rPr>
          <w:rFonts w:eastAsia="Calibri"/>
          <w:sz w:val="22"/>
          <w:szCs w:val="22"/>
          <w:lang w:val="lt-LT"/>
        </w:rPr>
      </w:pPr>
    </w:p>
    <w:p w14:paraId="3AED1858" w14:textId="77777777" w:rsidR="00276730" w:rsidRDefault="00592D6C">
      <w:pPr>
        <w:widowControl w:val="0"/>
        <w:tabs>
          <w:tab w:val="left" w:pos="567"/>
        </w:tabs>
        <w:outlineLvl w:val="3"/>
        <w:rPr>
          <w:rFonts w:eastAsia="Calibri"/>
          <w:i/>
          <w:sz w:val="22"/>
          <w:szCs w:val="22"/>
          <w:lang w:val="lt-LT"/>
        </w:rPr>
      </w:pPr>
      <w:proofErr w:type="spellStart"/>
      <w:r>
        <w:rPr>
          <w:rFonts w:eastAsia="Calibri"/>
          <w:i/>
          <w:sz w:val="22"/>
          <w:szCs w:val="22"/>
          <w:lang w:val="lt-LT"/>
        </w:rPr>
        <w:t>Ampril</w:t>
      </w:r>
      <w:proofErr w:type="spellEnd"/>
      <w:r>
        <w:rPr>
          <w:rFonts w:eastAsia="Calibri"/>
          <w:i/>
          <w:sz w:val="22"/>
          <w:szCs w:val="22"/>
          <w:lang w:val="lt-LT"/>
        </w:rPr>
        <w:t xml:space="preserve"> HD 5 mg/25 mg tabletės</w:t>
      </w:r>
    </w:p>
    <w:p w14:paraId="34CBB166" w14:textId="77777777" w:rsidR="00276730" w:rsidRDefault="00592D6C">
      <w:pPr>
        <w:widowControl w:val="0"/>
        <w:tabs>
          <w:tab w:val="left" w:pos="567"/>
        </w:tabs>
        <w:rPr>
          <w:rFonts w:eastAsia="Calibri"/>
          <w:sz w:val="22"/>
          <w:szCs w:val="22"/>
          <w:lang w:val="lt-LT"/>
        </w:rPr>
      </w:pPr>
      <w:r>
        <w:rPr>
          <w:rFonts w:eastAsia="Calibri"/>
          <w:sz w:val="22"/>
          <w:szCs w:val="22"/>
          <w:lang w:val="lt-LT"/>
        </w:rPr>
        <w:t>Vienoje tabletėje yra 122,56 mg laktozės.</w:t>
      </w:r>
    </w:p>
    <w:p w14:paraId="05617033" w14:textId="77777777" w:rsidR="00276730" w:rsidRDefault="00276730">
      <w:pPr>
        <w:widowControl w:val="0"/>
        <w:tabs>
          <w:tab w:val="left" w:pos="567"/>
        </w:tabs>
        <w:autoSpaceDE w:val="0"/>
        <w:autoSpaceDN w:val="0"/>
        <w:adjustRightInd w:val="0"/>
        <w:jc w:val="both"/>
        <w:rPr>
          <w:rFonts w:eastAsia="Calibri"/>
          <w:sz w:val="22"/>
          <w:szCs w:val="22"/>
          <w:lang w:val="lt-LT"/>
        </w:rPr>
      </w:pPr>
    </w:p>
    <w:p w14:paraId="0619F55A" w14:textId="77777777" w:rsidR="00276730" w:rsidRDefault="00592D6C">
      <w:pPr>
        <w:widowControl w:val="0"/>
        <w:tabs>
          <w:tab w:val="left" w:pos="567"/>
        </w:tabs>
        <w:autoSpaceDE w:val="0"/>
        <w:autoSpaceDN w:val="0"/>
        <w:adjustRightInd w:val="0"/>
        <w:jc w:val="both"/>
        <w:rPr>
          <w:rFonts w:eastAsia="Calibri"/>
          <w:sz w:val="22"/>
          <w:szCs w:val="22"/>
          <w:lang w:val="lt-LT"/>
        </w:rPr>
      </w:pPr>
      <w:r>
        <w:rPr>
          <w:rFonts w:eastAsia="Calibri"/>
          <w:sz w:val="22"/>
          <w:szCs w:val="22"/>
          <w:lang w:val="lt-LT"/>
        </w:rPr>
        <w:t>Visos pagalbinės medžiagos išvardytos 6.1 skyriuje.</w:t>
      </w:r>
    </w:p>
    <w:p w14:paraId="2CE6203D" w14:textId="77777777" w:rsidR="00276730" w:rsidRDefault="00276730">
      <w:pPr>
        <w:widowControl w:val="0"/>
        <w:tabs>
          <w:tab w:val="left" w:pos="567"/>
        </w:tabs>
        <w:rPr>
          <w:rFonts w:eastAsia="Calibri"/>
          <w:sz w:val="22"/>
          <w:szCs w:val="22"/>
          <w:lang w:val="lt-LT"/>
        </w:rPr>
      </w:pPr>
    </w:p>
    <w:p w14:paraId="136F93E3" w14:textId="77777777" w:rsidR="00276730" w:rsidRDefault="00276730">
      <w:pPr>
        <w:widowControl w:val="0"/>
        <w:tabs>
          <w:tab w:val="left" w:pos="567"/>
        </w:tabs>
        <w:rPr>
          <w:rFonts w:eastAsia="Calibri"/>
          <w:sz w:val="22"/>
          <w:szCs w:val="22"/>
          <w:lang w:val="lt-LT"/>
        </w:rPr>
      </w:pPr>
    </w:p>
    <w:p w14:paraId="3A892922" w14:textId="77777777" w:rsidR="00276730" w:rsidRDefault="00592D6C">
      <w:pPr>
        <w:widowControl w:val="0"/>
        <w:tabs>
          <w:tab w:val="left" w:pos="567"/>
        </w:tabs>
        <w:ind w:left="567" w:hanging="567"/>
        <w:rPr>
          <w:rFonts w:eastAsia="Calibri"/>
          <w:caps/>
          <w:sz w:val="22"/>
          <w:szCs w:val="22"/>
          <w:lang w:val="lt-LT"/>
        </w:rPr>
      </w:pPr>
      <w:r>
        <w:rPr>
          <w:rFonts w:eastAsia="Calibri"/>
          <w:b/>
          <w:sz w:val="22"/>
          <w:szCs w:val="22"/>
          <w:lang w:val="lt-LT"/>
        </w:rPr>
        <w:t>3.</w:t>
      </w:r>
      <w:r>
        <w:rPr>
          <w:rFonts w:eastAsia="Calibri"/>
          <w:b/>
          <w:sz w:val="22"/>
          <w:szCs w:val="22"/>
          <w:lang w:val="lt-LT"/>
        </w:rPr>
        <w:tab/>
      </w:r>
      <w:r>
        <w:rPr>
          <w:rFonts w:eastAsia="Calibri"/>
          <w:b/>
          <w:caps/>
          <w:sz w:val="22"/>
          <w:szCs w:val="22"/>
          <w:lang w:val="lt-LT"/>
        </w:rPr>
        <w:t>FARMACINĖ forma</w:t>
      </w:r>
    </w:p>
    <w:p w14:paraId="3AFBC3A3" w14:textId="77777777" w:rsidR="00276730" w:rsidRDefault="00276730">
      <w:pPr>
        <w:widowControl w:val="0"/>
        <w:tabs>
          <w:tab w:val="left" w:pos="567"/>
        </w:tabs>
        <w:rPr>
          <w:rFonts w:eastAsia="Calibri"/>
          <w:sz w:val="22"/>
          <w:szCs w:val="22"/>
          <w:lang w:val="lt-LT"/>
        </w:rPr>
      </w:pPr>
    </w:p>
    <w:p w14:paraId="678D0639" w14:textId="77777777" w:rsidR="00276730" w:rsidRDefault="00592D6C">
      <w:pPr>
        <w:widowControl w:val="0"/>
        <w:tabs>
          <w:tab w:val="left" w:pos="567"/>
        </w:tabs>
        <w:rPr>
          <w:rFonts w:eastAsia="Calibri"/>
          <w:sz w:val="22"/>
          <w:szCs w:val="22"/>
          <w:lang w:val="lt-LT"/>
        </w:rPr>
      </w:pPr>
      <w:r>
        <w:rPr>
          <w:rFonts w:eastAsia="Calibri"/>
          <w:sz w:val="22"/>
          <w:szCs w:val="22"/>
          <w:lang w:val="lt-LT"/>
        </w:rPr>
        <w:t>Tabletė.</w:t>
      </w:r>
    </w:p>
    <w:p w14:paraId="2834B9E3" w14:textId="77777777" w:rsidR="00276730" w:rsidRDefault="00276730">
      <w:pPr>
        <w:widowControl w:val="0"/>
        <w:tabs>
          <w:tab w:val="left" w:pos="567"/>
        </w:tabs>
        <w:rPr>
          <w:rFonts w:eastAsia="Calibri"/>
          <w:sz w:val="22"/>
          <w:szCs w:val="22"/>
          <w:lang w:val="lt-LT"/>
        </w:rPr>
      </w:pPr>
    </w:p>
    <w:p w14:paraId="09CBF2A4"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2,5 mg/12,5 mg tabletės yra baltos ar balkšvos, kapsulės formos, nedengtos </w:t>
      </w:r>
      <w:proofErr w:type="spellStart"/>
      <w:r>
        <w:rPr>
          <w:rFonts w:eastAsia="Calibri"/>
          <w:sz w:val="22"/>
          <w:szCs w:val="22"/>
          <w:lang w:val="lt-LT"/>
        </w:rPr>
        <w:t>plėvėle</w:t>
      </w:r>
      <w:proofErr w:type="spellEnd"/>
      <w:r>
        <w:rPr>
          <w:rFonts w:eastAsia="Calibri"/>
          <w:sz w:val="22"/>
          <w:szCs w:val="22"/>
          <w:lang w:val="lt-LT"/>
        </w:rPr>
        <w:t>, lygiu paviršiumi, su vagele vienoje pusėje. Ant jų yra užrašyta „12.5“. Vagelė skirta tik tabletei perlaužti, kad būtų lengviau nuryti, bet ne jai padalyti į lygias dozes.</w:t>
      </w:r>
    </w:p>
    <w:p w14:paraId="70282164"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HD 5 mg/25 mg tabletės yra baltos ar balkšvos, kapsulės formos, nedengtos plėvele, lygiu paviršiumi, su vagele vienoje pusėje ir šoninėje sienelėje. Ant jų yra užrašyta „25“.Tabletę galima padalyti į lygias dozes.</w:t>
      </w:r>
    </w:p>
    <w:p w14:paraId="4E95F2C9" w14:textId="77777777" w:rsidR="00276730" w:rsidRDefault="00276730">
      <w:pPr>
        <w:widowControl w:val="0"/>
        <w:tabs>
          <w:tab w:val="left" w:pos="567"/>
        </w:tabs>
        <w:rPr>
          <w:rFonts w:eastAsia="Calibri"/>
          <w:sz w:val="22"/>
          <w:szCs w:val="22"/>
          <w:lang w:val="lt-LT"/>
        </w:rPr>
      </w:pPr>
    </w:p>
    <w:p w14:paraId="698FF3CA" w14:textId="77777777" w:rsidR="00276730" w:rsidRDefault="00276730">
      <w:pPr>
        <w:widowControl w:val="0"/>
        <w:tabs>
          <w:tab w:val="left" w:pos="567"/>
        </w:tabs>
        <w:rPr>
          <w:rFonts w:eastAsia="Calibri"/>
          <w:sz w:val="22"/>
          <w:szCs w:val="22"/>
          <w:lang w:val="lt-LT"/>
        </w:rPr>
      </w:pPr>
    </w:p>
    <w:p w14:paraId="5288865E" w14:textId="77777777" w:rsidR="00276730" w:rsidRDefault="00592D6C">
      <w:pPr>
        <w:widowControl w:val="0"/>
        <w:tabs>
          <w:tab w:val="left" w:pos="567"/>
        </w:tabs>
        <w:ind w:left="567" w:hanging="567"/>
        <w:rPr>
          <w:rFonts w:eastAsia="Calibri"/>
          <w:caps/>
          <w:sz w:val="22"/>
          <w:szCs w:val="22"/>
          <w:lang w:val="lt-LT"/>
        </w:rPr>
      </w:pPr>
      <w:r>
        <w:rPr>
          <w:rFonts w:eastAsia="Calibri"/>
          <w:b/>
          <w:caps/>
          <w:sz w:val="22"/>
          <w:szCs w:val="22"/>
          <w:lang w:val="lt-LT"/>
        </w:rPr>
        <w:t>4.</w:t>
      </w:r>
      <w:r>
        <w:rPr>
          <w:rFonts w:eastAsia="Calibri"/>
          <w:b/>
          <w:caps/>
          <w:sz w:val="22"/>
          <w:szCs w:val="22"/>
          <w:lang w:val="lt-LT"/>
        </w:rPr>
        <w:tab/>
        <w:t>klinikinĖ informacija</w:t>
      </w:r>
    </w:p>
    <w:p w14:paraId="5A9792E6" w14:textId="77777777" w:rsidR="00276730" w:rsidRDefault="00276730">
      <w:pPr>
        <w:widowControl w:val="0"/>
        <w:tabs>
          <w:tab w:val="left" w:pos="567"/>
        </w:tabs>
        <w:rPr>
          <w:rFonts w:eastAsia="Calibri"/>
          <w:sz w:val="22"/>
          <w:szCs w:val="22"/>
          <w:lang w:val="lt-LT"/>
        </w:rPr>
      </w:pPr>
    </w:p>
    <w:p w14:paraId="03EB57BA" w14:textId="77777777" w:rsidR="00276730" w:rsidRDefault="00592D6C">
      <w:pPr>
        <w:widowControl w:val="0"/>
        <w:tabs>
          <w:tab w:val="left" w:pos="567"/>
        </w:tabs>
        <w:ind w:left="567" w:hanging="567"/>
        <w:outlineLvl w:val="0"/>
        <w:rPr>
          <w:rFonts w:eastAsia="Calibri"/>
          <w:sz w:val="22"/>
          <w:szCs w:val="22"/>
          <w:lang w:val="lt-LT"/>
        </w:rPr>
      </w:pPr>
      <w:r>
        <w:rPr>
          <w:rFonts w:eastAsia="Calibri"/>
          <w:b/>
          <w:sz w:val="22"/>
          <w:szCs w:val="22"/>
          <w:lang w:val="lt-LT"/>
        </w:rPr>
        <w:t>4.1</w:t>
      </w:r>
      <w:r>
        <w:rPr>
          <w:rFonts w:eastAsia="Calibri"/>
          <w:b/>
          <w:sz w:val="22"/>
          <w:szCs w:val="22"/>
          <w:lang w:val="lt-LT"/>
        </w:rPr>
        <w:tab/>
        <w:t>Terapinės indikacijos</w:t>
      </w:r>
    </w:p>
    <w:p w14:paraId="769129B2" w14:textId="77777777" w:rsidR="00276730" w:rsidRDefault="00276730">
      <w:pPr>
        <w:widowControl w:val="0"/>
        <w:tabs>
          <w:tab w:val="left" w:pos="567"/>
        </w:tabs>
        <w:rPr>
          <w:rFonts w:eastAsia="Calibri"/>
          <w:sz w:val="22"/>
          <w:szCs w:val="22"/>
          <w:lang w:val="lt-LT"/>
        </w:rPr>
      </w:pPr>
    </w:p>
    <w:p w14:paraId="39F99B88" w14:textId="77777777" w:rsidR="00276730" w:rsidRDefault="00592D6C">
      <w:pPr>
        <w:widowControl w:val="0"/>
        <w:tabs>
          <w:tab w:val="left" w:pos="567"/>
        </w:tabs>
        <w:rPr>
          <w:rFonts w:eastAsia="Calibri"/>
          <w:sz w:val="22"/>
          <w:szCs w:val="22"/>
          <w:lang w:val="lt-LT"/>
        </w:rPr>
      </w:pPr>
      <w:r>
        <w:rPr>
          <w:rFonts w:eastAsia="Calibri"/>
          <w:sz w:val="22"/>
          <w:szCs w:val="22"/>
          <w:lang w:val="lt-LT"/>
        </w:rPr>
        <w:t>Arterinės hipertenzijos gydymas.</w:t>
      </w:r>
    </w:p>
    <w:p w14:paraId="37D092A3"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Fiksuotų dozių derinio skiriama tuo atveju, jeigu gydant vien </w:t>
      </w:r>
      <w:proofErr w:type="spellStart"/>
      <w:r>
        <w:rPr>
          <w:rFonts w:eastAsia="Calibri"/>
          <w:sz w:val="22"/>
          <w:szCs w:val="22"/>
          <w:lang w:val="lt-LT"/>
        </w:rPr>
        <w:t>ramipriliu</w:t>
      </w:r>
      <w:proofErr w:type="spellEnd"/>
      <w:r>
        <w:rPr>
          <w:rFonts w:eastAsia="Calibri"/>
          <w:sz w:val="22"/>
          <w:szCs w:val="22"/>
          <w:lang w:val="lt-LT"/>
        </w:rPr>
        <w:t xml:space="preserve"> arba vien </w:t>
      </w:r>
      <w:proofErr w:type="spellStart"/>
      <w:r>
        <w:rPr>
          <w:rFonts w:eastAsia="Calibri"/>
          <w:sz w:val="22"/>
          <w:szCs w:val="22"/>
          <w:lang w:val="lt-LT"/>
        </w:rPr>
        <w:t>hidrochlorotiazidu</w:t>
      </w:r>
      <w:proofErr w:type="spellEnd"/>
      <w:r>
        <w:rPr>
          <w:rFonts w:eastAsia="Calibri"/>
          <w:sz w:val="22"/>
          <w:szCs w:val="22"/>
          <w:lang w:val="lt-LT"/>
        </w:rPr>
        <w:t xml:space="preserve"> kraujospūdis kontroliuojamas nepakankamai.</w:t>
      </w:r>
    </w:p>
    <w:p w14:paraId="57965613" w14:textId="77777777" w:rsidR="00276730" w:rsidRDefault="00276730">
      <w:pPr>
        <w:widowControl w:val="0"/>
        <w:tabs>
          <w:tab w:val="left" w:pos="567"/>
        </w:tabs>
        <w:rPr>
          <w:rFonts w:eastAsia="Calibri"/>
          <w:sz w:val="22"/>
          <w:szCs w:val="22"/>
          <w:lang w:val="lt-LT"/>
        </w:rPr>
      </w:pPr>
    </w:p>
    <w:p w14:paraId="3D70EF18" w14:textId="77777777" w:rsidR="00276730" w:rsidRDefault="00592D6C">
      <w:pPr>
        <w:widowControl w:val="0"/>
        <w:ind w:left="567" w:hanging="567"/>
        <w:outlineLvl w:val="0"/>
        <w:rPr>
          <w:rFonts w:eastAsia="Calibri"/>
          <w:b/>
          <w:sz w:val="22"/>
          <w:szCs w:val="22"/>
          <w:lang w:val="lt-LT"/>
        </w:rPr>
      </w:pPr>
      <w:r>
        <w:rPr>
          <w:rFonts w:eastAsia="Calibri"/>
          <w:b/>
          <w:sz w:val="22"/>
          <w:szCs w:val="22"/>
          <w:lang w:val="lt-LT"/>
        </w:rPr>
        <w:t>4.2</w:t>
      </w:r>
      <w:r>
        <w:rPr>
          <w:rFonts w:eastAsia="Calibri"/>
          <w:b/>
          <w:sz w:val="22"/>
          <w:szCs w:val="22"/>
          <w:lang w:val="lt-LT"/>
        </w:rPr>
        <w:tab/>
        <w:t>Dozavimas ir vartojimo metodas</w:t>
      </w:r>
    </w:p>
    <w:p w14:paraId="30913D8B" w14:textId="77777777" w:rsidR="00276730" w:rsidRDefault="00276730">
      <w:pPr>
        <w:widowControl w:val="0"/>
        <w:tabs>
          <w:tab w:val="left" w:pos="567"/>
        </w:tabs>
        <w:rPr>
          <w:rFonts w:eastAsia="Calibri"/>
          <w:b/>
          <w:sz w:val="22"/>
          <w:szCs w:val="22"/>
          <w:lang w:val="lt-LT"/>
        </w:rPr>
      </w:pPr>
    </w:p>
    <w:p w14:paraId="4EF2BE75" w14:textId="77777777" w:rsidR="00276730" w:rsidRDefault="00592D6C">
      <w:pPr>
        <w:widowControl w:val="0"/>
        <w:tabs>
          <w:tab w:val="left" w:pos="567"/>
        </w:tabs>
        <w:rPr>
          <w:rFonts w:eastAsia="Calibri"/>
          <w:sz w:val="22"/>
          <w:szCs w:val="22"/>
          <w:u w:val="single"/>
          <w:lang w:val="lt-LT"/>
        </w:rPr>
      </w:pPr>
      <w:r>
        <w:rPr>
          <w:rFonts w:eastAsia="Calibri"/>
          <w:sz w:val="22"/>
          <w:szCs w:val="22"/>
          <w:u w:val="single"/>
          <w:lang w:val="lt-LT"/>
        </w:rPr>
        <w:t>Dozavimas</w:t>
      </w:r>
    </w:p>
    <w:p w14:paraId="51817AD9" w14:textId="77777777" w:rsidR="00276730" w:rsidRDefault="00276730">
      <w:pPr>
        <w:widowControl w:val="0"/>
        <w:tabs>
          <w:tab w:val="left" w:pos="567"/>
        </w:tabs>
        <w:rPr>
          <w:rFonts w:eastAsia="Calibri"/>
          <w:b/>
          <w:sz w:val="22"/>
          <w:szCs w:val="22"/>
          <w:lang w:val="lt-LT"/>
        </w:rPr>
      </w:pPr>
    </w:p>
    <w:p w14:paraId="6F52C9B2" w14:textId="77777777" w:rsidR="00276730" w:rsidRDefault="00592D6C">
      <w:pPr>
        <w:widowControl w:val="0"/>
        <w:tabs>
          <w:tab w:val="left" w:pos="567"/>
        </w:tabs>
        <w:rPr>
          <w:rFonts w:eastAsia="Calibri"/>
          <w:i/>
          <w:sz w:val="22"/>
          <w:szCs w:val="22"/>
          <w:u w:val="single"/>
          <w:lang w:val="lt-LT"/>
        </w:rPr>
      </w:pPr>
      <w:bookmarkStart w:id="1" w:name="OLE_LINK1"/>
      <w:bookmarkStart w:id="2" w:name="OLE_LINK2"/>
      <w:r>
        <w:rPr>
          <w:rFonts w:eastAsia="Calibri"/>
          <w:i/>
          <w:sz w:val="22"/>
          <w:szCs w:val="22"/>
          <w:u w:val="single"/>
          <w:lang w:val="lt-LT"/>
        </w:rPr>
        <w:t>Suaugusiesiems</w:t>
      </w:r>
    </w:p>
    <w:p w14:paraId="56109CF6"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Dozė kiekvienam pacientui turi būti parenkama atsižvelgiant į jo būklę (žr. 4.4 skyrių) bei kraujospūdžio kontrolę. Fiksuoto </w:t>
      </w:r>
      <w:proofErr w:type="spellStart"/>
      <w:r>
        <w:rPr>
          <w:rFonts w:eastAsia="Calibri"/>
          <w:sz w:val="22"/>
          <w:szCs w:val="22"/>
          <w:lang w:val="lt-LT"/>
        </w:rPr>
        <w:t>ramiprilio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derinio vaistiniu preparatu rekomenduojama gydyti tik atskirai nustačius kiekvienos veikliosios medžiagos dozę.</w:t>
      </w:r>
    </w:p>
    <w:p w14:paraId="56626767"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Būtina pradėti vartoti mažiausią įmanomą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dozę. Jei reikia, siekiant tikslinio kraujospūdžio, dozę galima palaipsniui didinti. Didžiausia leistina </w:t>
      </w:r>
      <w:proofErr w:type="spellStart"/>
      <w:r>
        <w:rPr>
          <w:rFonts w:eastAsia="Calibri"/>
          <w:sz w:val="22"/>
          <w:szCs w:val="22"/>
          <w:lang w:val="lt-LT"/>
        </w:rPr>
        <w:t>ramiprilio</w:t>
      </w:r>
      <w:proofErr w:type="spellEnd"/>
      <w:r>
        <w:rPr>
          <w:rFonts w:eastAsia="Calibri"/>
          <w:sz w:val="22"/>
          <w:szCs w:val="22"/>
          <w:lang w:val="lt-LT"/>
        </w:rPr>
        <w:t xml:space="preserve"> paros dozė yra 10 mg, </w:t>
      </w:r>
      <w:proofErr w:type="spellStart"/>
      <w:r>
        <w:rPr>
          <w:rFonts w:eastAsia="Calibri"/>
          <w:sz w:val="22"/>
          <w:szCs w:val="22"/>
          <w:lang w:val="lt-LT"/>
        </w:rPr>
        <w:t>hidrochlorotiazido</w:t>
      </w:r>
      <w:proofErr w:type="spellEnd"/>
      <w:r>
        <w:rPr>
          <w:rFonts w:eastAsia="Calibri"/>
          <w:sz w:val="22"/>
          <w:szCs w:val="22"/>
          <w:lang w:val="lt-LT"/>
        </w:rPr>
        <w:t xml:space="preserve"> – 25 mg.</w:t>
      </w:r>
    </w:p>
    <w:p w14:paraId="1825B2B0" w14:textId="77777777" w:rsidR="00276730" w:rsidRDefault="00276730">
      <w:pPr>
        <w:widowControl w:val="0"/>
        <w:tabs>
          <w:tab w:val="left" w:pos="567"/>
        </w:tabs>
        <w:rPr>
          <w:rFonts w:eastAsia="Calibri"/>
          <w:sz w:val="22"/>
          <w:szCs w:val="22"/>
          <w:lang w:val="lt-LT"/>
        </w:rPr>
      </w:pPr>
    </w:p>
    <w:p w14:paraId="7944BC5C" w14:textId="77777777" w:rsidR="00276730" w:rsidRDefault="00592D6C">
      <w:pPr>
        <w:widowControl w:val="0"/>
        <w:tabs>
          <w:tab w:val="left" w:pos="567"/>
        </w:tabs>
        <w:rPr>
          <w:rFonts w:eastAsia="Calibri"/>
          <w:i/>
          <w:sz w:val="22"/>
          <w:szCs w:val="22"/>
          <w:u w:val="single"/>
          <w:lang w:val="lt-LT"/>
        </w:rPr>
      </w:pPr>
      <w:r>
        <w:rPr>
          <w:rFonts w:eastAsia="Calibri"/>
          <w:i/>
          <w:sz w:val="22"/>
          <w:szCs w:val="22"/>
          <w:u w:val="single"/>
          <w:lang w:val="lt-LT"/>
        </w:rPr>
        <w:t>Ypatingos pacientų grupės</w:t>
      </w:r>
    </w:p>
    <w:p w14:paraId="5CFB1EFD" w14:textId="77777777" w:rsidR="00276730" w:rsidRDefault="00276730">
      <w:pPr>
        <w:widowControl w:val="0"/>
        <w:tabs>
          <w:tab w:val="left" w:pos="567"/>
        </w:tabs>
        <w:rPr>
          <w:rFonts w:eastAsia="Calibri"/>
          <w:i/>
          <w:sz w:val="22"/>
          <w:szCs w:val="22"/>
          <w:lang w:val="lt-LT"/>
        </w:rPr>
      </w:pPr>
    </w:p>
    <w:p w14:paraId="28E0BCA2" w14:textId="77777777" w:rsidR="00276730" w:rsidRDefault="00592D6C">
      <w:pPr>
        <w:widowControl w:val="0"/>
        <w:tabs>
          <w:tab w:val="left" w:pos="567"/>
        </w:tabs>
        <w:rPr>
          <w:rFonts w:eastAsia="Calibri"/>
          <w:i/>
          <w:sz w:val="22"/>
          <w:szCs w:val="22"/>
          <w:lang w:val="lt-LT"/>
        </w:rPr>
      </w:pPr>
      <w:r>
        <w:rPr>
          <w:rFonts w:eastAsia="Calibri"/>
          <w:i/>
          <w:sz w:val="22"/>
          <w:szCs w:val="22"/>
          <w:lang w:val="lt-LT"/>
        </w:rPr>
        <w:t>Diuretikais gydomiems pacientams</w:t>
      </w:r>
    </w:p>
    <w:p w14:paraId="50B15BD5"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Diuretikų vartojančius pacientus šiuo vaistiniu preparatu reikia gydyti atsargiai, kadangi gydymo pradžioje galima </w:t>
      </w:r>
      <w:proofErr w:type="spellStart"/>
      <w:r>
        <w:rPr>
          <w:rFonts w:eastAsia="Calibri"/>
          <w:sz w:val="22"/>
          <w:szCs w:val="22"/>
          <w:lang w:val="lt-LT"/>
        </w:rPr>
        <w:t>hipotenzija</w:t>
      </w:r>
      <w:proofErr w:type="spellEnd"/>
      <w:r>
        <w:rPr>
          <w:rFonts w:eastAsia="Calibri"/>
          <w:sz w:val="22"/>
          <w:szCs w:val="22"/>
          <w:lang w:val="lt-LT"/>
        </w:rPr>
        <w:t xml:space="preserve">. Prieš gydymo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pradžią būtina apsvarstyti, ar sumažinti diuretiko dozę, ar nutraukti jo vartojimą.</w:t>
      </w:r>
    </w:p>
    <w:p w14:paraId="3F1CD112"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Jeigu nutraukti diuretiko vartojimo neįmanoma, rekomenduojama, kad gydymas būtų pradėtas mažiausia esama </w:t>
      </w:r>
      <w:proofErr w:type="spellStart"/>
      <w:r>
        <w:rPr>
          <w:rFonts w:eastAsia="Calibri"/>
          <w:sz w:val="22"/>
          <w:szCs w:val="22"/>
          <w:lang w:val="lt-LT"/>
        </w:rPr>
        <w:t>ramiprilio</w:t>
      </w:r>
      <w:proofErr w:type="spellEnd"/>
      <w:r>
        <w:rPr>
          <w:rFonts w:eastAsia="Calibri"/>
          <w:sz w:val="22"/>
          <w:szCs w:val="22"/>
          <w:lang w:val="lt-LT"/>
        </w:rPr>
        <w:t xml:space="preserve"> doze (1,25 mg per parą), vartojant jo ir </w:t>
      </w:r>
      <w:proofErr w:type="spellStart"/>
      <w:r>
        <w:rPr>
          <w:rFonts w:eastAsia="Calibri"/>
          <w:sz w:val="22"/>
          <w:szCs w:val="22"/>
          <w:lang w:val="lt-LT"/>
        </w:rPr>
        <w:t>hidrochlorotiazido</w:t>
      </w:r>
      <w:proofErr w:type="spellEnd"/>
      <w:r>
        <w:rPr>
          <w:rFonts w:eastAsia="Calibri"/>
          <w:sz w:val="22"/>
          <w:szCs w:val="22"/>
          <w:lang w:val="lt-LT"/>
        </w:rPr>
        <w:t xml:space="preserve"> atskirais preparatais. Rekomenduojama, kad po to preparatai būtų pakeisti deriniu, kurio pradinė paros dozė sudarytų ne daugiau kaip 2,5 mg </w:t>
      </w:r>
      <w:proofErr w:type="spellStart"/>
      <w:r>
        <w:rPr>
          <w:rFonts w:eastAsia="Calibri"/>
          <w:sz w:val="22"/>
          <w:szCs w:val="22"/>
          <w:lang w:val="lt-LT"/>
        </w:rPr>
        <w:t>ramiprilio</w:t>
      </w:r>
      <w:proofErr w:type="spellEnd"/>
      <w:r>
        <w:rPr>
          <w:rFonts w:eastAsia="Calibri"/>
          <w:sz w:val="22"/>
          <w:szCs w:val="22"/>
          <w:lang w:val="lt-LT"/>
        </w:rPr>
        <w:t xml:space="preserve"> / 12,5 mg </w:t>
      </w:r>
      <w:proofErr w:type="spellStart"/>
      <w:r>
        <w:rPr>
          <w:rFonts w:eastAsia="Calibri"/>
          <w:sz w:val="22"/>
          <w:szCs w:val="22"/>
          <w:lang w:val="lt-LT"/>
        </w:rPr>
        <w:t>hidrochlorotiazido</w:t>
      </w:r>
      <w:proofErr w:type="spellEnd"/>
      <w:r>
        <w:rPr>
          <w:rFonts w:eastAsia="Calibri"/>
          <w:sz w:val="22"/>
          <w:szCs w:val="22"/>
          <w:lang w:val="lt-LT"/>
        </w:rPr>
        <w:t>.</w:t>
      </w:r>
    </w:p>
    <w:p w14:paraId="4F8D7F72" w14:textId="77777777" w:rsidR="00276730" w:rsidRDefault="00276730">
      <w:pPr>
        <w:widowControl w:val="0"/>
        <w:tabs>
          <w:tab w:val="left" w:pos="567"/>
        </w:tabs>
        <w:rPr>
          <w:rFonts w:eastAsia="Calibri"/>
          <w:i/>
          <w:sz w:val="22"/>
          <w:szCs w:val="22"/>
          <w:lang w:val="lt-LT"/>
        </w:rPr>
      </w:pPr>
    </w:p>
    <w:p w14:paraId="025F2570" w14:textId="77777777" w:rsidR="00276730" w:rsidRDefault="00592D6C">
      <w:pPr>
        <w:widowControl w:val="0"/>
        <w:tabs>
          <w:tab w:val="left" w:pos="567"/>
        </w:tabs>
        <w:rPr>
          <w:rFonts w:eastAsia="Calibri"/>
          <w:i/>
          <w:sz w:val="22"/>
          <w:szCs w:val="22"/>
          <w:lang w:val="lt-LT"/>
        </w:rPr>
      </w:pPr>
      <w:r>
        <w:rPr>
          <w:rFonts w:eastAsia="Calibri"/>
          <w:i/>
          <w:sz w:val="22"/>
          <w:szCs w:val="22"/>
          <w:lang w:val="lt-LT"/>
        </w:rPr>
        <w:t>Pacientams, kurių inkstų funkcija sutrikusi</w:t>
      </w:r>
    </w:p>
    <w:p w14:paraId="172BF82E"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Kadangi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sudėtyje yra </w:t>
      </w:r>
      <w:proofErr w:type="spellStart"/>
      <w:r>
        <w:rPr>
          <w:rFonts w:eastAsia="Calibri"/>
          <w:sz w:val="22"/>
          <w:szCs w:val="22"/>
          <w:lang w:val="lt-LT"/>
        </w:rPr>
        <w:t>hidrochlorotiazido</w:t>
      </w:r>
      <w:proofErr w:type="spellEnd"/>
      <w:r>
        <w:rPr>
          <w:rFonts w:eastAsia="Calibri"/>
          <w:sz w:val="22"/>
          <w:szCs w:val="22"/>
          <w:lang w:val="lt-LT"/>
        </w:rPr>
        <w:t>, pacientams, kuriems yra sunkus inkstų funkcijos sutrikimas (kreatinino klirensas &lt;30 ml/min.), šio vaistinio preparato skirti draudžiama (žr. 4.3 skyrių).</w:t>
      </w:r>
    </w:p>
    <w:p w14:paraId="0CDCC2ED" w14:textId="77777777" w:rsidR="00276730" w:rsidRDefault="00592D6C">
      <w:pPr>
        <w:widowControl w:val="0"/>
        <w:tabs>
          <w:tab w:val="left" w:pos="567"/>
        </w:tabs>
        <w:autoSpaceDE w:val="0"/>
        <w:autoSpaceDN w:val="0"/>
        <w:adjustRightInd w:val="0"/>
        <w:rPr>
          <w:rFonts w:eastAsia="Calibri"/>
          <w:color w:val="000000"/>
          <w:sz w:val="22"/>
          <w:szCs w:val="22"/>
          <w:lang w:val="lt-LT"/>
        </w:rPr>
      </w:pPr>
      <w:r>
        <w:rPr>
          <w:rFonts w:eastAsia="Calibri"/>
          <w:color w:val="000000"/>
          <w:sz w:val="22"/>
          <w:szCs w:val="22"/>
          <w:lang w:val="lt-LT"/>
        </w:rPr>
        <w:t xml:space="preserve">Jeigu yra inkstų funkcijos sutrikimas, gali tekti mažinti </w:t>
      </w:r>
      <w:proofErr w:type="spellStart"/>
      <w:r>
        <w:rPr>
          <w:rFonts w:eastAsia="Calibri"/>
          <w:color w:val="000000"/>
          <w:sz w:val="22"/>
          <w:szCs w:val="22"/>
          <w:lang w:val="lt-LT"/>
        </w:rPr>
        <w:t>Ampril</w:t>
      </w:r>
      <w:proofErr w:type="spellEnd"/>
      <w:r>
        <w:rPr>
          <w:rFonts w:eastAsia="Calibri"/>
          <w:color w:val="000000"/>
          <w:sz w:val="22"/>
          <w:szCs w:val="22"/>
          <w:lang w:val="lt-LT"/>
        </w:rPr>
        <w:t xml:space="preserve"> </w:t>
      </w:r>
      <w:r>
        <w:rPr>
          <w:rFonts w:eastAsia="Calibri"/>
          <w:sz w:val="22"/>
          <w:szCs w:val="22"/>
          <w:lang w:val="lt-LT"/>
        </w:rPr>
        <w:t xml:space="preserve">HL ar </w:t>
      </w:r>
      <w:proofErr w:type="spellStart"/>
      <w:r>
        <w:rPr>
          <w:rFonts w:eastAsia="Calibri"/>
          <w:sz w:val="22"/>
          <w:szCs w:val="22"/>
          <w:lang w:val="lt-LT"/>
        </w:rPr>
        <w:t>Ampril</w:t>
      </w:r>
      <w:proofErr w:type="spellEnd"/>
      <w:r>
        <w:rPr>
          <w:rFonts w:eastAsia="Calibri"/>
          <w:sz w:val="22"/>
          <w:szCs w:val="22"/>
          <w:lang w:val="lt-LT"/>
        </w:rPr>
        <w:t xml:space="preserve"> HD</w:t>
      </w:r>
      <w:r>
        <w:rPr>
          <w:rFonts w:eastAsia="Calibri"/>
          <w:color w:val="000000"/>
          <w:sz w:val="22"/>
          <w:szCs w:val="22"/>
          <w:lang w:val="lt-LT"/>
        </w:rPr>
        <w:t xml:space="preserve"> dozę. Pacientai, kurių kreatinino klirensas yra tarp 30 ir 60 ml/min., turi būti gydomi kiek įmanoma </w:t>
      </w:r>
      <w:r>
        <w:rPr>
          <w:rFonts w:eastAsia="Calibri"/>
          <w:sz w:val="22"/>
          <w:szCs w:val="22"/>
          <w:lang w:val="lt-LT"/>
        </w:rPr>
        <w:t xml:space="preserve">mažesne fiksuota </w:t>
      </w:r>
      <w:proofErr w:type="spellStart"/>
      <w:r>
        <w:rPr>
          <w:rFonts w:eastAsia="Calibri"/>
          <w:sz w:val="22"/>
          <w:szCs w:val="22"/>
          <w:lang w:val="lt-LT"/>
        </w:rPr>
        <w:t>ramiprilio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derinio doze po to, kai buvo vartojama vien </w:t>
      </w:r>
      <w:proofErr w:type="spellStart"/>
      <w:r>
        <w:rPr>
          <w:rFonts w:eastAsia="Calibri"/>
          <w:sz w:val="22"/>
          <w:szCs w:val="22"/>
          <w:lang w:val="lt-LT"/>
        </w:rPr>
        <w:t>ramiprilio</w:t>
      </w:r>
      <w:proofErr w:type="spellEnd"/>
      <w:r>
        <w:rPr>
          <w:rFonts w:eastAsia="Calibri"/>
          <w:sz w:val="22"/>
          <w:szCs w:val="22"/>
          <w:lang w:val="lt-LT"/>
        </w:rPr>
        <w:t xml:space="preserve">. </w:t>
      </w:r>
      <w:r>
        <w:rPr>
          <w:rFonts w:eastAsia="Calibri"/>
          <w:color w:val="000000"/>
          <w:sz w:val="22"/>
          <w:szCs w:val="22"/>
          <w:lang w:val="lt-LT"/>
        </w:rPr>
        <w:t xml:space="preserve">Didžiausia leistina </w:t>
      </w:r>
      <w:proofErr w:type="spellStart"/>
      <w:r>
        <w:rPr>
          <w:rFonts w:eastAsia="Calibri"/>
          <w:color w:val="000000"/>
          <w:sz w:val="22"/>
          <w:szCs w:val="22"/>
          <w:lang w:val="lt-LT"/>
        </w:rPr>
        <w:t>ramiprilio</w:t>
      </w:r>
      <w:proofErr w:type="spellEnd"/>
      <w:r>
        <w:rPr>
          <w:rFonts w:eastAsia="Calibri"/>
          <w:color w:val="000000"/>
          <w:sz w:val="22"/>
          <w:szCs w:val="22"/>
          <w:lang w:val="lt-LT"/>
        </w:rPr>
        <w:t xml:space="preserve"> paros dozė yra 5 mg, </w:t>
      </w:r>
      <w:proofErr w:type="spellStart"/>
      <w:r>
        <w:rPr>
          <w:rFonts w:eastAsia="Calibri"/>
          <w:color w:val="000000"/>
          <w:sz w:val="22"/>
          <w:szCs w:val="22"/>
          <w:lang w:val="lt-LT"/>
        </w:rPr>
        <w:t>hidrochlorotiazido</w:t>
      </w:r>
      <w:proofErr w:type="spellEnd"/>
      <w:r>
        <w:rPr>
          <w:rFonts w:eastAsia="Calibri"/>
          <w:color w:val="000000"/>
          <w:sz w:val="22"/>
          <w:szCs w:val="22"/>
          <w:lang w:val="lt-LT"/>
        </w:rPr>
        <w:t xml:space="preserve"> – 25 mg.</w:t>
      </w:r>
    </w:p>
    <w:p w14:paraId="0C2EA9C9" w14:textId="77777777" w:rsidR="00276730" w:rsidRDefault="00276730">
      <w:pPr>
        <w:widowControl w:val="0"/>
        <w:tabs>
          <w:tab w:val="left" w:pos="567"/>
        </w:tabs>
        <w:rPr>
          <w:rFonts w:eastAsia="Calibri"/>
          <w:sz w:val="22"/>
          <w:szCs w:val="22"/>
          <w:lang w:val="lt-LT"/>
        </w:rPr>
      </w:pPr>
    </w:p>
    <w:p w14:paraId="75343385" w14:textId="77777777" w:rsidR="00276730" w:rsidRDefault="00592D6C">
      <w:pPr>
        <w:widowControl w:val="0"/>
        <w:tabs>
          <w:tab w:val="left" w:pos="567"/>
        </w:tabs>
        <w:rPr>
          <w:rFonts w:eastAsia="Calibri"/>
          <w:i/>
          <w:sz w:val="22"/>
          <w:szCs w:val="22"/>
          <w:lang w:val="lt-LT"/>
        </w:rPr>
      </w:pPr>
      <w:r>
        <w:rPr>
          <w:rFonts w:eastAsia="Calibri"/>
          <w:i/>
          <w:sz w:val="22"/>
          <w:szCs w:val="22"/>
          <w:lang w:val="lt-LT"/>
        </w:rPr>
        <w:t>Pacientams, kurių kepenų funkcija sutrikusi</w:t>
      </w:r>
    </w:p>
    <w:p w14:paraId="6EA97BA9"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Jeigu yra lengvas arba vidutinio sunkumo kepenų funkcijos sutrikimas, gydymą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galima pradėti tik atidžiai prižiūrint medikui. Didžiausia leistina </w:t>
      </w:r>
      <w:proofErr w:type="spellStart"/>
      <w:r>
        <w:rPr>
          <w:rFonts w:eastAsia="Calibri"/>
          <w:sz w:val="22"/>
          <w:szCs w:val="22"/>
          <w:lang w:val="lt-LT"/>
        </w:rPr>
        <w:t>ramiprilio</w:t>
      </w:r>
      <w:proofErr w:type="spellEnd"/>
      <w:r>
        <w:rPr>
          <w:rFonts w:eastAsia="Calibri"/>
          <w:sz w:val="22"/>
          <w:szCs w:val="22"/>
          <w:lang w:val="lt-LT"/>
        </w:rPr>
        <w:t xml:space="preserve"> paros dozė yra 2,5 mg, </w:t>
      </w:r>
      <w:proofErr w:type="spellStart"/>
      <w:r>
        <w:rPr>
          <w:rFonts w:eastAsia="Calibri"/>
          <w:sz w:val="22"/>
          <w:szCs w:val="22"/>
          <w:lang w:val="lt-LT"/>
        </w:rPr>
        <w:t>hidrochlorotiazido</w:t>
      </w:r>
      <w:proofErr w:type="spellEnd"/>
      <w:r>
        <w:rPr>
          <w:rFonts w:eastAsia="Calibri"/>
          <w:sz w:val="22"/>
          <w:szCs w:val="22"/>
          <w:lang w:val="lt-LT"/>
        </w:rPr>
        <w:t xml:space="preserve"> – 12,5 mg.</w:t>
      </w:r>
    </w:p>
    <w:p w14:paraId="76F9F675"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Jeigu yra sunkus kepenų funkcijos sutrikimas,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vartoti draudžiama (žr. 4.3 skyrių).</w:t>
      </w:r>
    </w:p>
    <w:p w14:paraId="6E70CE47" w14:textId="77777777" w:rsidR="00276730" w:rsidRDefault="00276730">
      <w:pPr>
        <w:widowControl w:val="0"/>
        <w:tabs>
          <w:tab w:val="left" w:pos="567"/>
        </w:tabs>
        <w:rPr>
          <w:rFonts w:eastAsia="Calibri"/>
          <w:sz w:val="22"/>
          <w:szCs w:val="22"/>
          <w:lang w:val="lt-LT"/>
        </w:rPr>
      </w:pPr>
    </w:p>
    <w:p w14:paraId="78A669A8" w14:textId="77777777" w:rsidR="00276730" w:rsidRDefault="00592D6C">
      <w:pPr>
        <w:widowControl w:val="0"/>
        <w:tabs>
          <w:tab w:val="left" w:pos="567"/>
        </w:tabs>
        <w:rPr>
          <w:rFonts w:eastAsia="Calibri"/>
          <w:i/>
          <w:sz w:val="22"/>
          <w:szCs w:val="22"/>
          <w:lang w:val="lt-LT"/>
        </w:rPr>
      </w:pPr>
      <w:r>
        <w:rPr>
          <w:rFonts w:eastAsia="Calibri"/>
          <w:i/>
          <w:sz w:val="22"/>
          <w:szCs w:val="22"/>
          <w:lang w:val="lt-LT"/>
        </w:rPr>
        <w:t>Senyviems pacientams</w:t>
      </w:r>
    </w:p>
    <w:p w14:paraId="23305994" w14:textId="77777777" w:rsidR="00276730" w:rsidRDefault="00592D6C">
      <w:pPr>
        <w:widowControl w:val="0"/>
        <w:tabs>
          <w:tab w:val="left" w:pos="567"/>
        </w:tabs>
        <w:rPr>
          <w:rFonts w:eastAsia="Calibri"/>
          <w:sz w:val="22"/>
          <w:szCs w:val="22"/>
          <w:lang w:val="lt-LT"/>
        </w:rPr>
      </w:pPr>
      <w:r>
        <w:rPr>
          <w:rFonts w:eastAsia="Calibri"/>
          <w:sz w:val="22"/>
          <w:szCs w:val="22"/>
          <w:lang w:val="lt-LT"/>
        </w:rPr>
        <w:t>Pradinė dozė turi būti mažesnė, be to, dozė turi būti didinama laipsniškai, kadangi yra didesnė nepageidaujamo poveikio atsiradimo rizika, ypač jei pacientas labai senas ar nusilpęs.</w:t>
      </w:r>
    </w:p>
    <w:p w14:paraId="10E94CDF" w14:textId="77777777" w:rsidR="00276730" w:rsidRDefault="00276730">
      <w:pPr>
        <w:widowControl w:val="0"/>
        <w:tabs>
          <w:tab w:val="left" w:pos="1260"/>
        </w:tabs>
        <w:rPr>
          <w:rFonts w:eastAsia="Calibri"/>
          <w:sz w:val="22"/>
          <w:szCs w:val="22"/>
          <w:lang w:val="lt-LT"/>
        </w:rPr>
      </w:pPr>
    </w:p>
    <w:p w14:paraId="6136D323" w14:textId="77777777" w:rsidR="00276730" w:rsidRDefault="00592D6C">
      <w:pPr>
        <w:widowControl w:val="0"/>
        <w:tabs>
          <w:tab w:val="left" w:pos="567"/>
        </w:tabs>
        <w:rPr>
          <w:rFonts w:eastAsia="Calibri"/>
          <w:sz w:val="22"/>
          <w:szCs w:val="22"/>
          <w:lang w:val="lt-LT"/>
        </w:rPr>
      </w:pPr>
      <w:r>
        <w:rPr>
          <w:rFonts w:eastAsia="Calibri"/>
          <w:i/>
          <w:sz w:val="22"/>
          <w:szCs w:val="22"/>
          <w:lang w:val="lt-LT"/>
        </w:rPr>
        <w:t>Vaikų populiacija</w:t>
      </w:r>
    </w:p>
    <w:p w14:paraId="0F4ED489"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nerekomenduojama vartoti vaikams ir jaunesniems kaip 18 metų paaugliams, nes duomenų apie preparato saugumą ir veiksmingumą nepakanka.</w:t>
      </w:r>
    </w:p>
    <w:p w14:paraId="5E3C580C" w14:textId="77777777" w:rsidR="00276730" w:rsidRDefault="00276730">
      <w:pPr>
        <w:widowControl w:val="0"/>
        <w:tabs>
          <w:tab w:val="left" w:pos="567"/>
        </w:tabs>
        <w:rPr>
          <w:rFonts w:eastAsia="Calibri"/>
          <w:sz w:val="22"/>
          <w:szCs w:val="22"/>
          <w:lang w:val="lt-LT"/>
        </w:rPr>
      </w:pPr>
    </w:p>
    <w:p w14:paraId="4C0A9AC0" w14:textId="77777777" w:rsidR="00276730" w:rsidRDefault="00592D6C">
      <w:pPr>
        <w:widowControl w:val="0"/>
        <w:tabs>
          <w:tab w:val="left" w:pos="567"/>
        </w:tabs>
        <w:rPr>
          <w:rFonts w:eastAsia="Calibri"/>
          <w:sz w:val="22"/>
          <w:szCs w:val="22"/>
          <w:u w:val="single"/>
          <w:lang w:val="lt-LT"/>
        </w:rPr>
      </w:pPr>
      <w:r>
        <w:rPr>
          <w:rFonts w:eastAsia="Calibri"/>
          <w:sz w:val="22"/>
          <w:szCs w:val="22"/>
          <w:u w:val="single"/>
          <w:lang w:val="lt-LT"/>
        </w:rPr>
        <w:t>Vartojimo metodas</w:t>
      </w:r>
    </w:p>
    <w:p w14:paraId="4DDFA226" w14:textId="77777777" w:rsidR="00276730" w:rsidRDefault="00276730">
      <w:pPr>
        <w:widowControl w:val="0"/>
        <w:tabs>
          <w:tab w:val="left" w:pos="567"/>
        </w:tabs>
        <w:rPr>
          <w:rFonts w:eastAsia="Calibri"/>
          <w:sz w:val="22"/>
          <w:szCs w:val="22"/>
          <w:lang w:val="lt-LT"/>
        </w:rPr>
      </w:pPr>
    </w:p>
    <w:p w14:paraId="175C62F3" w14:textId="77777777" w:rsidR="00276730" w:rsidRDefault="00592D6C">
      <w:pPr>
        <w:widowControl w:val="0"/>
        <w:tabs>
          <w:tab w:val="left" w:pos="567"/>
        </w:tabs>
        <w:rPr>
          <w:rFonts w:eastAsia="Calibri"/>
          <w:sz w:val="22"/>
          <w:szCs w:val="22"/>
          <w:lang w:val="lt-LT"/>
        </w:rPr>
      </w:pPr>
      <w:r>
        <w:rPr>
          <w:rFonts w:eastAsia="Calibri"/>
          <w:sz w:val="22"/>
          <w:szCs w:val="22"/>
          <w:lang w:val="lt-LT"/>
        </w:rPr>
        <w:t>Vartoti per burną.</w:t>
      </w:r>
    </w:p>
    <w:p w14:paraId="4E4CC145" w14:textId="77777777" w:rsidR="00276730" w:rsidRDefault="00276730">
      <w:pPr>
        <w:widowControl w:val="0"/>
        <w:tabs>
          <w:tab w:val="left" w:pos="567"/>
        </w:tabs>
        <w:rPr>
          <w:rFonts w:eastAsia="Calibri"/>
          <w:sz w:val="22"/>
          <w:szCs w:val="22"/>
          <w:lang w:val="lt-LT"/>
        </w:rPr>
      </w:pPr>
    </w:p>
    <w:p w14:paraId="719F485C"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rekomenduojama gerti kartą per parą kasdien tokiu pat metu, paprastai ryte.</w:t>
      </w:r>
    </w:p>
    <w:p w14:paraId="06A7D887"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galima vartoti prieš valgį, po jo arba valgio metu, nes maistas biologinio preparato prieinamumo nekeičia (žr. 5.2 skyrių).</w:t>
      </w:r>
    </w:p>
    <w:p w14:paraId="702A641E"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tabletę reikia nuryti užsigeriant skysčiu, jos negalima kramtyti arba smulkinti.</w:t>
      </w:r>
    </w:p>
    <w:bookmarkEnd w:id="1"/>
    <w:bookmarkEnd w:id="2"/>
    <w:p w14:paraId="254FD221" w14:textId="77777777" w:rsidR="00276730" w:rsidRDefault="00276730">
      <w:pPr>
        <w:widowControl w:val="0"/>
        <w:tabs>
          <w:tab w:val="left" w:pos="567"/>
        </w:tabs>
        <w:ind w:left="567" w:hanging="567"/>
        <w:rPr>
          <w:rFonts w:eastAsia="Calibri"/>
          <w:sz w:val="22"/>
          <w:szCs w:val="22"/>
          <w:lang w:val="lt-LT"/>
        </w:rPr>
      </w:pPr>
    </w:p>
    <w:p w14:paraId="023CFFF4" w14:textId="77777777" w:rsidR="00276730" w:rsidRDefault="00592D6C">
      <w:pPr>
        <w:widowControl w:val="0"/>
        <w:tabs>
          <w:tab w:val="left" w:pos="567"/>
        </w:tabs>
        <w:ind w:left="567" w:hanging="567"/>
        <w:rPr>
          <w:rFonts w:eastAsia="Calibri"/>
          <w:sz w:val="22"/>
          <w:szCs w:val="22"/>
          <w:lang w:val="lt-LT"/>
        </w:rPr>
      </w:pPr>
      <w:r>
        <w:rPr>
          <w:rFonts w:eastAsia="Calibri"/>
          <w:b/>
          <w:sz w:val="22"/>
          <w:szCs w:val="22"/>
          <w:lang w:val="lt-LT"/>
        </w:rPr>
        <w:t>4.3</w:t>
      </w:r>
      <w:r>
        <w:rPr>
          <w:rFonts w:eastAsia="Calibri"/>
          <w:b/>
          <w:sz w:val="22"/>
          <w:szCs w:val="22"/>
          <w:lang w:val="lt-LT"/>
        </w:rPr>
        <w:tab/>
        <w:t>Kontraindikacijos</w:t>
      </w:r>
    </w:p>
    <w:p w14:paraId="7933DD73" w14:textId="77777777" w:rsidR="00276730" w:rsidRDefault="00276730">
      <w:pPr>
        <w:widowControl w:val="0"/>
        <w:tabs>
          <w:tab w:val="left" w:pos="567"/>
        </w:tabs>
        <w:rPr>
          <w:rFonts w:eastAsia="Calibri"/>
          <w:sz w:val="22"/>
          <w:szCs w:val="22"/>
          <w:lang w:val="lt-LT"/>
        </w:rPr>
      </w:pPr>
    </w:p>
    <w:p w14:paraId="55C36C41" w14:textId="77777777" w:rsidR="00276730" w:rsidRDefault="00592D6C">
      <w:pPr>
        <w:widowControl w:val="0"/>
        <w:numPr>
          <w:ilvl w:val="0"/>
          <w:numId w:val="12"/>
        </w:numPr>
        <w:tabs>
          <w:tab w:val="left" w:pos="567"/>
        </w:tabs>
        <w:autoSpaceDE w:val="0"/>
        <w:autoSpaceDN w:val="0"/>
        <w:adjustRightInd w:val="0"/>
        <w:rPr>
          <w:sz w:val="22"/>
          <w:szCs w:val="22"/>
          <w:lang w:val="lt-LT"/>
        </w:rPr>
      </w:pPr>
      <w:r>
        <w:rPr>
          <w:rFonts w:eastAsia="Calibri"/>
          <w:sz w:val="22"/>
          <w:szCs w:val="22"/>
          <w:lang w:val="lt-LT"/>
        </w:rPr>
        <w:t>Padidėjęs jautrumas veikliosioms medžiagoms, bet kokiam AKF (</w:t>
      </w:r>
      <w:proofErr w:type="spellStart"/>
      <w:r>
        <w:rPr>
          <w:rFonts w:eastAsia="Calibri"/>
          <w:sz w:val="22"/>
          <w:szCs w:val="22"/>
          <w:lang w:val="lt-LT"/>
        </w:rPr>
        <w:t>angiotenziną</w:t>
      </w:r>
      <w:proofErr w:type="spellEnd"/>
      <w:r>
        <w:rPr>
          <w:rFonts w:eastAsia="Calibri"/>
          <w:sz w:val="22"/>
          <w:szCs w:val="22"/>
          <w:lang w:val="lt-LT"/>
        </w:rPr>
        <w:t xml:space="preserve"> konvertuojančio fermento) inhibitoriui, </w:t>
      </w:r>
      <w:proofErr w:type="spellStart"/>
      <w:r>
        <w:rPr>
          <w:rFonts w:eastAsia="Calibri"/>
          <w:sz w:val="22"/>
          <w:szCs w:val="22"/>
          <w:lang w:val="lt-LT"/>
        </w:rPr>
        <w:t>hidrochlorotiazidui</w:t>
      </w:r>
      <w:proofErr w:type="spellEnd"/>
      <w:r>
        <w:rPr>
          <w:rFonts w:eastAsia="Calibri"/>
          <w:sz w:val="22"/>
          <w:szCs w:val="22"/>
          <w:lang w:val="lt-LT"/>
        </w:rPr>
        <w:t xml:space="preserve">, kitokiems </w:t>
      </w:r>
      <w:proofErr w:type="spellStart"/>
      <w:r>
        <w:rPr>
          <w:rFonts w:eastAsia="Calibri"/>
          <w:sz w:val="22"/>
          <w:szCs w:val="22"/>
          <w:lang w:val="lt-LT"/>
        </w:rPr>
        <w:t>tiazidiniams</w:t>
      </w:r>
      <w:proofErr w:type="spellEnd"/>
      <w:r>
        <w:rPr>
          <w:rFonts w:eastAsia="Calibri"/>
          <w:sz w:val="22"/>
          <w:szCs w:val="22"/>
          <w:lang w:val="lt-LT"/>
        </w:rPr>
        <w:t xml:space="preserve"> diuretikams, </w:t>
      </w:r>
      <w:proofErr w:type="spellStart"/>
      <w:r>
        <w:rPr>
          <w:rFonts w:eastAsia="Calibri"/>
          <w:sz w:val="22"/>
          <w:szCs w:val="22"/>
          <w:lang w:val="lt-LT"/>
        </w:rPr>
        <w:t>sulfonamidams</w:t>
      </w:r>
      <w:proofErr w:type="spellEnd"/>
      <w:r>
        <w:rPr>
          <w:rFonts w:eastAsia="Calibri"/>
          <w:sz w:val="22"/>
          <w:szCs w:val="22"/>
          <w:lang w:val="lt-LT"/>
        </w:rPr>
        <w:t xml:space="preserve"> arba bet kuriai 6.1 skyriuje nurodytai pagalbinei medžiagai.</w:t>
      </w:r>
    </w:p>
    <w:p w14:paraId="451CE489" w14:textId="77777777" w:rsidR="00276730" w:rsidRDefault="00592D6C">
      <w:pPr>
        <w:widowControl w:val="0"/>
        <w:numPr>
          <w:ilvl w:val="0"/>
          <w:numId w:val="12"/>
        </w:numPr>
        <w:tabs>
          <w:tab w:val="left" w:pos="567"/>
        </w:tabs>
        <w:autoSpaceDE w:val="0"/>
        <w:autoSpaceDN w:val="0"/>
        <w:adjustRightInd w:val="0"/>
        <w:rPr>
          <w:rFonts w:eastAsia="Calibri"/>
          <w:sz w:val="22"/>
          <w:szCs w:val="22"/>
          <w:lang w:val="lt-LT"/>
        </w:rPr>
      </w:pPr>
      <w:r>
        <w:rPr>
          <w:rFonts w:eastAsia="Calibri"/>
          <w:sz w:val="22"/>
          <w:szCs w:val="22"/>
          <w:lang w:val="lt-LT"/>
        </w:rPr>
        <w:t xml:space="preserve">Buvusi </w:t>
      </w:r>
      <w:proofErr w:type="spellStart"/>
      <w:r>
        <w:rPr>
          <w:rFonts w:eastAsia="Calibri"/>
          <w:sz w:val="22"/>
          <w:szCs w:val="22"/>
          <w:lang w:val="lt-LT"/>
        </w:rPr>
        <w:t>angioneurozinė</w:t>
      </w:r>
      <w:proofErr w:type="spellEnd"/>
      <w:r>
        <w:rPr>
          <w:rFonts w:eastAsia="Calibri"/>
          <w:sz w:val="22"/>
          <w:szCs w:val="22"/>
          <w:lang w:val="lt-LT"/>
        </w:rPr>
        <w:t xml:space="preserve"> edema (paveldėta, idiopatinė ar susijusi su AKF inhibitorių ar AIIRA vartojimu).</w:t>
      </w:r>
    </w:p>
    <w:p w14:paraId="00783D55" w14:textId="77777777" w:rsidR="00276730" w:rsidRDefault="00592D6C">
      <w:pPr>
        <w:widowControl w:val="0"/>
        <w:numPr>
          <w:ilvl w:val="0"/>
          <w:numId w:val="12"/>
        </w:numPr>
        <w:tabs>
          <w:tab w:val="left" w:pos="567"/>
        </w:tabs>
        <w:autoSpaceDE w:val="0"/>
        <w:autoSpaceDN w:val="0"/>
        <w:adjustRightInd w:val="0"/>
        <w:rPr>
          <w:rFonts w:eastAsia="Calibri"/>
          <w:sz w:val="22"/>
          <w:szCs w:val="22"/>
          <w:lang w:val="lt-LT"/>
        </w:rPr>
      </w:pPr>
      <w:proofErr w:type="spellStart"/>
      <w:r>
        <w:rPr>
          <w:rFonts w:eastAsia="Calibri"/>
          <w:sz w:val="22"/>
          <w:szCs w:val="22"/>
          <w:lang w:val="lt-LT"/>
        </w:rPr>
        <w:t>Ekstrakorporinės</w:t>
      </w:r>
      <w:proofErr w:type="spellEnd"/>
      <w:r>
        <w:rPr>
          <w:rFonts w:eastAsia="Calibri"/>
          <w:sz w:val="22"/>
          <w:szCs w:val="22"/>
          <w:lang w:val="lt-LT"/>
        </w:rPr>
        <w:t xml:space="preserve"> procedūros, kurių metu kraujas kontaktuoja su neigiamą krūvį turinčiu paviršiumi (žr. 4.5 skyrių).</w:t>
      </w:r>
    </w:p>
    <w:p w14:paraId="1FD58607" w14:textId="77777777" w:rsidR="00276730" w:rsidRDefault="00592D6C">
      <w:pPr>
        <w:widowControl w:val="0"/>
        <w:numPr>
          <w:ilvl w:val="0"/>
          <w:numId w:val="12"/>
        </w:numPr>
        <w:tabs>
          <w:tab w:val="left" w:pos="567"/>
        </w:tabs>
        <w:autoSpaceDE w:val="0"/>
        <w:autoSpaceDN w:val="0"/>
        <w:adjustRightInd w:val="0"/>
        <w:rPr>
          <w:sz w:val="22"/>
          <w:szCs w:val="22"/>
          <w:lang w:val="lt-LT"/>
        </w:rPr>
      </w:pPr>
      <w:r>
        <w:rPr>
          <w:rFonts w:eastAsia="Calibri"/>
          <w:sz w:val="22"/>
          <w:szCs w:val="22"/>
          <w:lang w:val="lt-LT"/>
        </w:rPr>
        <w:t>Reikšminga abipusė ar vienintelio funkcionuojančio inksto arterijos stenozė.</w:t>
      </w:r>
    </w:p>
    <w:p w14:paraId="5D836B19" w14:textId="77777777" w:rsidR="00276730" w:rsidRDefault="00592D6C">
      <w:pPr>
        <w:widowControl w:val="0"/>
        <w:numPr>
          <w:ilvl w:val="0"/>
          <w:numId w:val="12"/>
        </w:numPr>
        <w:tabs>
          <w:tab w:val="left" w:pos="567"/>
        </w:tabs>
        <w:autoSpaceDE w:val="0"/>
        <w:autoSpaceDN w:val="0"/>
        <w:adjustRightInd w:val="0"/>
        <w:rPr>
          <w:sz w:val="22"/>
          <w:szCs w:val="22"/>
          <w:lang w:val="lt-LT"/>
        </w:rPr>
      </w:pPr>
      <w:r>
        <w:rPr>
          <w:rFonts w:eastAsia="Calibri"/>
          <w:sz w:val="22"/>
          <w:szCs w:val="22"/>
          <w:lang w:val="lt-LT"/>
        </w:rPr>
        <w:t>Antrasis ir trečiasis nėštumo trimestrai (žr. 4.4 ir 4.6 skyrius).</w:t>
      </w:r>
    </w:p>
    <w:p w14:paraId="15B07809" w14:textId="77777777" w:rsidR="00276730" w:rsidRDefault="00592D6C">
      <w:pPr>
        <w:widowControl w:val="0"/>
        <w:numPr>
          <w:ilvl w:val="0"/>
          <w:numId w:val="12"/>
        </w:numPr>
        <w:tabs>
          <w:tab w:val="left" w:pos="567"/>
        </w:tabs>
        <w:autoSpaceDE w:val="0"/>
        <w:autoSpaceDN w:val="0"/>
        <w:adjustRightInd w:val="0"/>
        <w:rPr>
          <w:sz w:val="22"/>
          <w:szCs w:val="22"/>
          <w:lang w:val="lt-LT"/>
        </w:rPr>
      </w:pPr>
      <w:r>
        <w:rPr>
          <w:rFonts w:eastAsia="Calibri"/>
          <w:sz w:val="22"/>
          <w:szCs w:val="22"/>
          <w:lang w:val="lt-LT"/>
        </w:rPr>
        <w:t>Žindymo laikotarpis (žr. 4.6 skyrių).</w:t>
      </w:r>
    </w:p>
    <w:p w14:paraId="2DF9BA40" w14:textId="77777777" w:rsidR="00276730" w:rsidRDefault="00592D6C">
      <w:pPr>
        <w:widowControl w:val="0"/>
        <w:numPr>
          <w:ilvl w:val="0"/>
          <w:numId w:val="12"/>
        </w:numPr>
        <w:tabs>
          <w:tab w:val="left" w:pos="567"/>
        </w:tabs>
        <w:autoSpaceDE w:val="0"/>
        <w:autoSpaceDN w:val="0"/>
        <w:adjustRightInd w:val="0"/>
        <w:rPr>
          <w:rFonts w:eastAsia="Calibri"/>
          <w:sz w:val="22"/>
          <w:szCs w:val="22"/>
          <w:lang w:val="lt-LT"/>
        </w:rPr>
      </w:pPr>
      <w:r>
        <w:rPr>
          <w:rFonts w:eastAsia="Calibri"/>
          <w:sz w:val="22"/>
          <w:szCs w:val="22"/>
          <w:lang w:val="lt-LT"/>
        </w:rPr>
        <w:t xml:space="preserve">Sunkus inkstų funkcijos sutrikimas (kreatinino klirensas mažesnis negu 30 ml/min.) </w:t>
      </w:r>
      <w:proofErr w:type="spellStart"/>
      <w:r>
        <w:rPr>
          <w:rFonts w:eastAsia="Calibri"/>
          <w:sz w:val="22"/>
          <w:szCs w:val="22"/>
          <w:lang w:val="lt-LT"/>
        </w:rPr>
        <w:lastRenderedPageBreak/>
        <w:t>nedializuojamiems</w:t>
      </w:r>
      <w:proofErr w:type="spellEnd"/>
      <w:r>
        <w:rPr>
          <w:rFonts w:eastAsia="Calibri"/>
          <w:sz w:val="22"/>
          <w:szCs w:val="22"/>
          <w:lang w:val="lt-LT"/>
        </w:rPr>
        <w:t xml:space="preserve"> pacientams.</w:t>
      </w:r>
    </w:p>
    <w:p w14:paraId="606AFFF1" w14:textId="77777777" w:rsidR="00276730" w:rsidRDefault="00592D6C">
      <w:pPr>
        <w:widowControl w:val="0"/>
        <w:numPr>
          <w:ilvl w:val="0"/>
          <w:numId w:val="12"/>
        </w:numPr>
        <w:tabs>
          <w:tab w:val="left" w:pos="567"/>
        </w:tabs>
        <w:autoSpaceDE w:val="0"/>
        <w:autoSpaceDN w:val="0"/>
        <w:adjustRightInd w:val="0"/>
        <w:rPr>
          <w:sz w:val="22"/>
          <w:szCs w:val="22"/>
          <w:lang w:val="lt-LT"/>
        </w:rPr>
      </w:pPr>
      <w:r>
        <w:rPr>
          <w:rFonts w:eastAsia="Calibri"/>
          <w:sz w:val="22"/>
          <w:szCs w:val="22"/>
          <w:lang w:val="lt-LT"/>
        </w:rPr>
        <w:t xml:space="preserve">Kliniškai reikšmingas elektrolitų pusiausvyros sutrikimas, kuris gydymo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laikotarpiu gali pasunkėti (žr. 4.4 skyrių).</w:t>
      </w:r>
    </w:p>
    <w:p w14:paraId="03E9A077" w14:textId="77777777" w:rsidR="00276730" w:rsidRDefault="00592D6C">
      <w:pPr>
        <w:widowControl w:val="0"/>
        <w:numPr>
          <w:ilvl w:val="0"/>
          <w:numId w:val="12"/>
        </w:numPr>
        <w:tabs>
          <w:tab w:val="left" w:pos="567"/>
        </w:tabs>
        <w:autoSpaceDE w:val="0"/>
        <w:autoSpaceDN w:val="0"/>
        <w:adjustRightInd w:val="0"/>
        <w:rPr>
          <w:rFonts w:eastAsia="Calibri"/>
          <w:sz w:val="22"/>
          <w:szCs w:val="22"/>
          <w:lang w:val="lt-LT"/>
        </w:rPr>
      </w:pPr>
      <w:r>
        <w:rPr>
          <w:rFonts w:eastAsia="Calibri"/>
          <w:sz w:val="22"/>
          <w:szCs w:val="22"/>
          <w:lang w:val="lt-LT"/>
        </w:rPr>
        <w:t xml:space="preserve">Sunkus kepenų funkcijos sutrikimas, </w:t>
      </w:r>
      <w:proofErr w:type="spellStart"/>
      <w:r>
        <w:rPr>
          <w:rFonts w:eastAsia="Calibri"/>
          <w:sz w:val="22"/>
          <w:szCs w:val="22"/>
          <w:lang w:val="lt-LT"/>
        </w:rPr>
        <w:t>hepatinė</w:t>
      </w:r>
      <w:proofErr w:type="spellEnd"/>
      <w:r>
        <w:rPr>
          <w:rFonts w:eastAsia="Calibri"/>
          <w:sz w:val="22"/>
          <w:szCs w:val="22"/>
          <w:lang w:val="lt-LT"/>
        </w:rPr>
        <w:t xml:space="preserve"> </w:t>
      </w:r>
      <w:proofErr w:type="spellStart"/>
      <w:r>
        <w:rPr>
          <w:rFonts w:eastAsia="Calibri"/>
          <w:sz w:val="22"/>
          <w:szCs w:val="22"/>
          <w:lang w:val="lt-LT"/>
        </w:rPr>
        <w:t>encefalopatija</w:t>
      </w:r>
      <w:proofErr w:type="spellEnd"/>
      <w:r>
        <w:rPr>
          <w:rFonts w:eastAsia="Calibri"/>
          <w:sz w:val="22"/>
          <w:szCs w:val="22"/>
          <w:lang w:val="lt-LT"/>
        </w:rPr>
        <w:t>.</w:t>
      </w:r>
    </w:p>
    <w:p w14:paraId="34BD9587" w14:textId="77777777" w:rsidR="00276730" w:rsidRDefault="00592D6C">
      <w:pPr>
        <w:widowControl w:val="0"/>
        <w:numPr>
          <w:ilvl w:val="0"/>
          <w:numId w:val="12"/>
        </w:numPr>
        <w:tabs>
          <w:tab w:val="left" w:pos="567"/>
        </w:tabs>
        <w:autoSpaceDE w:val="0"/>
        <w:autoSpaceDN w:val="0"/>
        <w:adjustRightInd w:val="0"/>
        <w:rPr>
          <w:sz w:val="22"/>
          <w:szCs w:val="22"/>
          <w:lang w:val="lt-LT"/>
        </w:rPr>
      </w:pPr>
      <w:r>
        <w:rPr>
          <w:rFonts w:eastAsia="Calibri"/>
          <w:sz w:val="22"/>
          <w:szCs w:val="22"/>
          <w:lang w:val="lt-LT"/>
        </w:rPr>
        <w:t>Pacientams, kurie serga cukriniu diabetu arba kurių inkstų funkcija sutrikusi (GFG &lt;60 ml/min/1.73 m</w:t>
      </w:r>
      <w:r>
        <w:rPr>
          <w:rFonts w:eastAsia="Calibri"/>
          <w:sz w:val="22"/>
          <w:szCs w:val="22"/>
          <w:vertAlign w:val="superscript"/>
          <w:lang w:val="lt-LT"/>
        </w:rPr>
        <w:t>2</w:t>
      </w:r>
      <w:r>
        <w:rPr>
          <w:rFonts w:eastAsia="Calibri"/>
          <w:sz w:val="22"/>
          <w:szCs w:val="22"/>
          <w:lang w:val="lt-LT"/>
        </w:rPr>
        <w:t xml:space="preserve">),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negalima vartoti kartu su preparatais, kurių sudėtyje yra </w:t>
      </w:r>
      <w:proofErr w:type="spellStart"/>
      <w:r>
        <w:rPr>
          <w:rFonts w:eastAsia="Calibri"/>
          <w:sz w:val="22"/>
          <w:szCs w:val="22"/>
          <w:lang w:val="lt-LT"/>
        </w:rPr>
        <w:t>aliskireno</w:t>
      </w:r>
      <w:proofErr w:type="spellEnd"/>
      <w:r>
        <w:rPr>
          <w:rFonts w:eastAsia="Calibri"/>
          <w:sz w:val="22"/>
          <w:szCs w:val="22"/>
          <w:lang w:val="lt-LT"/>
        </w:rPr>
        <w:t xml:space="preserve"> (žr. 4.5 ir 5.1 skyrius).</w:t>
      </w:r>
    </w:p>
    <w:p w14:paraId="681E1A88" w14:textId="77777777" w:rsidR="00276730" w:rsidRDefault="00592D6C">
      <w:pPr>
        <w:pStyle w:val="Sraopastraipa"/>
        <w:numPr>
          <w:ilvl w:val="0"/>
          <w:numId w:val="12"/>
        </w:num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Vartojimas kartu su </w:t>
      </w:r>
      <w:proofErr w:type="spellStart"/>
      <w:r>
        <w:rPr>
          <w:rFonts w:ascii="Times New Roman" w:eastAsia="Times New Roman" w:hAnsi="Times New Roman"/>
          <w:lang w:eastAsia="sl-SI"/>
        </w:rPr>
        <w:t>sakubitrilo</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valsartano</w:t>
      </w:r>
      <w:proofErr w:type="spellEnd"/>
      <w:r>
        <w:rPr>
          <w:rFonts w:ascii="Times New Roman" w:eastAsia="Times New Roman" w:hAnsi="Times New Roman"/>
          <w:lang w:eastAsia="sl-SI"/>
        </w:rPr>
        <w:t xml:space="preserve"> deriniu. </w:t>
      </w:r>
      <w:proofErr w:type="spellStart"/>
      <w:r>
        <w:rPr>
          <w:rFonts w:ascii="Times New Roman" w:eastAsia="Times New Roman" w:hAnsi="Times New Roman"/>
          <w:lang w:eastAsia="sl-SI"/>
        </w:rPr>
        <w:t>Ampril</w:t>
      </w:r>
      <w:proofErr w:type="spellEnd"/>
      <w:r>
        <w:rPr>
          <w:rFonts w:ascii="Times New Roman" w:eastAsia="Times New Roman" w:hAnsi="Times New Roman"/>
          <w:lang w:eastAsia="sl-SI"/>
        </w:rPr>
        <w:t xml:space="preserve"> HL ar </w:t>
      </w:r>
      <w:proofErr w:type="spellStart"/>
      <w:r>
        <w:rPr>
          <w:rFonts w:ascii="Times New Roman" w:eastAsia="Times New Roman" w:hAnsi="Times New Roman"/>
          <w:lang w:eastAsia="sl-SI"/>
        </w:rPr>
        <w:t>Ampril</w:t>
      </w:r>
      <w:proofErr w:type="spellEnd"/>
      <w:r>
        <w:rPr>
          <w:rFonts w:ascii="Times New Roman" w:eastAsia="Times New Roman" w:hAnsi="Times New Roman"/>
          <w:lang w:eastAsia="sl-SI"/>
        </w:rPr>
        <w:t xml:space="preserve"> HD galima pradėti vartoti tik praėjus bent 36 valandoms po paskutinės </w:t>
      </w:r>
      <w:proofErr w:type="spellStart"/>
      <w:r>
        <w:rPr>
          <w:rFonts w:ascii="Times New Roman" w:eastAsia="Times New Roman" w:hAnsi="Times New Roman"/>
          <w:lang w:eastAsia="sl-SI"/>
        </w:rPr>
        <w:t>sakubitrilo</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valsartano</w:t>
      </w:r>
      <w:proofErr w:type="spellEnd"/>
      <w:r>
        <w:rPr>
          <w:rFonts w:ascii="Times New Roman" w:eastAsia="Times New Roman" w:hAnsi="Times New Roman"/>
          <w:lang w:eastAsia="sl-SI"/>
        </w:rPr>
        <w:t xml:space="preserve"> derinio dozės. (žr. 4.4 ir 4.5 skyrius).</w:t>
      </w:r>
    </w:p>
    <w:p w14:paraId="65ECBFFA" w14:textId="77777777" w:rsidR="00276730" w:rsidRDefault="00276730">
      <w:pPr>
        <w:widowControl w:val="0"/>
        <w:tabs>
          <w:tab w:val="left" w:pos="567"/>
        </w:tabs>
        <w:rPr>
          <w:rFonts w:eastAsia="Calibri"/>
          <w:sz w:val="22"/>
          <w:szCs w:val="22"/>
          <w:lang w:val="lt-LT"/>
        </w:rPr>
      </w:pPr>
    </w:p>
    <w:p w14:paraId="468DBB3A" w14:textId="77777777" w:rsidR="00276730" w:rsidRDefault="00592D6C">
      <w:pPr>
        <w:widowControl w:val="0"/>
        <w:tabs>
          <w:tab w:val="left" w:pos="567"/>
        </w:tabs>
        <w:ind w:left="567" w:hanging="567"/>
        <w:outlineLvl w:val="0"/>
        <w:rPr>
          <w:rFonts w:eastAsia="Calibri"/>
          <w:sz w:val="22"/>
          <w:szCs w:val="22"/>
          <w:lang w:val="lt-LT"/>
        </w:rPr>
      </w:pPr>
      <w:r>
        <w:rPr>
          <w:rFonts w:eastAsia="Calibri"/>
          <w:b/>
          <w:sz w:val="22"/>
          <w:szCs w:val="22"/>
          <w:lang w:val="lt-LT"/>
        </w:rPr>
        <w:t>4.4</w:t>
      </w:r>
      <w:r>
        <w:rPr>
          <w:rFonts w:eastAsia="Calibri"/>
          <w:b/>
          <w:sz w:val="22"/>
          <w:szCs w:val="22"/>
          <w:lang w:val="lt-LT"/>
        </w:rPr>
        <w:tab/>
        <w:t>Specialūs įspėjimai ir atsargumo priemonės</w:t>
      </w:r>
    </w:p>
    <w:p w14:paraId="46547F01" w14:textId="77777777" w:rsidR="00276730" w:rsidRDefault="00276730">
      <w:pPr>
        <w:widowControl w:val="0"/>
        <w:tabs>
          <w:tab w:val="left" w:pos="567"/>
        </w:tabs>
        <w:rPr>
          <w:rFonts w:eastAsia="Calibri"/>
          <w:sz w:val="22"/>
          <w:szCs w:val="22"/>
          <w:lang w:val="lt-LT"/>
        </w:rPr>
      </w:pPr>
    </w:p>
    <w:p w14:paraId="32992886" w14:textId="77777777" w:rsidR="00276730" w:rsidRDefault="00592D6C">
      <w:pPr>
        <w:widowControl w:val="0"/>
        <w:tabs>
          <w:tab w:val="left" w:pos="567"/>
        </w:tabs>
        <w:autoSpaceDE w:val="0"/>
        <w:autoSpaceDN w:val="0"/>
        <w:adjustRightInd w:val="0"/>
        <w:rPr>
          <w:rFonts w:eastAsia="Calibri"/>
          <w:i/>
          <w:sz w:val="22"/>
          <w:szCs w:val="22"/>
          <w:u w:val="single"/>
          <w:lang w:val="lt-LT"/>
        </w:rPr>
      </w:pPr>
      <w:r>
        <w:rPr>
          <w:rFonts w:eastAsia="Calibri"/>
          <w:i/>
          <w:sz w:val="22"/>
          <w:szCs w:val="22"/>
          <w:u w:val="single"/>
          <w:lang w:val="lt-LT"/>
        </w:rPr>
        <w:t>Ypatingos pacientų grupės</w:t>
      </w:r>
    </w:p>
    <w:p w14:paraId="38B46A62"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Nėštumas. AKF inhibitorių, pvz., </w:t>
      </w:r>
      <w:proofErr w:type="spellStart"/>
      <w:r>
        <w:rPr>
          <w:rFonts w:eastAsia="Calibri"/>
          <w:sz w:val="22"/>
          <w:szCs w:val="22"/>
          <w:lang w:val="lt-LT"/>
        </w:rPr>
        <w:t>ramiprilio</w:t>
      </w:r>
      <w:proofErr w:type="spellEnd"/>
      <w:r>
        <w:rPr>
          <w:rFonts w:eastAsia="Calibri"/>
          <w:sz w:val="22"/>
          <w:szCs w:val="22"/>
          <w:lang w:val="lt-LT"/>
        </w:rPr>
        <w:t xml:space="preserve">, bei </w:t>
      </w:r>
      <w:proofErr w:type="spellStart"/>
      <w:r>
        <w:rPr>
          <w:rFonts w:eastAsia="Calibri"/>
          <w:sz w:val="22"/>
          <w:szCs w:val="22"/>
          <w:lang w:val="lt-LT"/>
        </w:rPr>
        <w:t>angiotenzino</w:t>
      </w:r>
      <w:proofErr w:type="spellEnd"/>
      <w:r>
        <w:rPr>
          <w:rFonts w:eastAsia="Calibri"/>
          <w:sz w:val="22"/>
          <w:szCs w:val="22"/>
          <w:lang w:val="lt-LT"/>
        </w:rPr>
        <w:t xml:space="preserve"> II receptorių antagonistų (AIIRA) nėštumo metu pradėti vartoti negalima. Išskyrus atvejus, kai tolesnis gydymas AKF inhibitoriais, AIIRA yra būtinas, pastoti planuojančioms moterims juos reikia keisti kitokiais </w:t>
      </w:r>
      <w:proofErr w:type="spellStart"/>
      <w:r>
        <w:rPr>
          <w:rFonts w:eastAsia="Calibri"/>
          <w:sz w:val="22"/>
          <w:szCs w:val="22"/>
          <w:lang w:val="lt-LT"/>
        </w:rPr>
        <w:t>antihipertenziniais</w:t>
      </w:r>
      <w:proofErr w:type="spellEnd"/>
      <w:r>
        <w:rPr>
          <w:rFonts w:eastAsia="Calibri"/>
          <w:sz w:val="22"/>
          <w:szCs w:val="22"/>
          <w:lang w:val="lt-LT"/>
        </w:rPr>
        <w:t xml:space="preserve"> vaistiniais preparatais, kurių vartojimo nėštumo metu saugumas ištirtas. Nustačius nėštumą, AKF inhibitorių, AIIRA vartojimą būtina nedelsiant nutraukti ir, jei reikia, skirti kitokį tinkamą gydymą (žr. 4.3 ir 4.6 skyrius).</w:t>
      </w:r>
    </w:p>
    <w:p w14:paraId="7C61F2F0" w14:textId="77777777" w:rsidR="00276730" w:rsidRDefault="00276730">
      <w:pPr>
        <w:widowControl w:val="0"/>
        <w:tabs>
          <w:tab w:val="left" w:pos="567"/>
        </w:tabs>
        <w:rPr>
          <w:rFonts w:eastAsia="Calibri"/>
          <w:sz w:val="22"/>
          <w:szCs w:val="22"/>
          <w:lang w:val="lt-LT"/>
        </w:rPr>
      </w:pPr>
    </w:p>
    <w:p w14:paraId="54B1CA03" w14:textId="77777777" w:rsidR="00276730" w:rsidRDefault="00592D6C">
      <w:pPr>
        <w:widowControl w:val="0"/>
        <w:numPr>
          <w:ilvl w:val="0"/>
          <w:numId w:val="15"/>
        </w:numPr>
        <w:tabs>
          <w:tab w:val="left" w:pos="567"/>
        </w:tabs>
        <w:autoSpaceDE w:val="0"/>
        <w:autoSpaceDN w:val="0"/>
        <w:adjustRightInd w:val="0"/>
        <w:rPr>
          <w:rFonts w:eastAsia="Calibri"/>
          <w:i/>
          <w:sz w:val="22"/>
          <w:szCs w:val="22"/>
          <w:lang w:val="lt-LT"/>
        </w:rPr>
      </w:pPr>
      <w:r>
        <w:rPr>
          <w:rFonts w:eastAsia="Calibri"/>
          <w:i/>
          <w:sz w:val="22"/>
          <w:szCs w:val="22"/>
          <w:lang w:val="lt-LT"/>
        </w:rPr>
        <w:t xml:space="preserve">Pacientai, kuriems yra didelė </w:t>
      </w:r>
      <w:proofErr w:type="spellStart"/>
      <w:r>
        <w:rPr>
          <w:rFonts w:eastAsia="Calibri"/>
          <w:i/>
          <w:sz w:val="22"/>
          <w:szCs w:val="22"/>
          <w:lang w:val="lt-LT"/>
        </w:rPr>
        <w:t>hipotenzijos</w:t>
      </w:r>
      <w:proofErr w:type="spellEnd"/>
      <w:r>
        <w:rPr>
          <w:rFonts w:eastAsia="Calibri"/>
          <w:i/>
          <w:sz w:val="22"/>
          <w:szCs w:val="22"/>
          <w:lang w:val="lt-LT"/>
        </w:rPr>
        <w:t xml:space="preserve"> rizika</w:t>
      </w:r>
    </w:p>
    <w:p w14:paraId="439FB36D" w14:textId="77777777" w:rsidR="00276730" w:rsidRDefault="00592D6C">
      <w:pPr>
        <w:widowControl w:val="0"/>
        <w:tabs>
          <w:tab w:val="left" w:pos="567"/>
        </w:tabs>
        <w:autoSpaceDE w:val="0"/>
        <w:autoSpaceDN w:val="0"/>
        <w:adjustRightInd w:val="0"/>
        <w:rPr>
          <w:rFonts w:eastAsia="Calibri"/>
          <w:sz w:val="22"/>
          <w:szCs w:val="22"/>
          <w:u w:val="single"/>
          <w:lang w:val="lt-LT"/>
        </w:rPr>
      </w:pPr>
      <w:r>
        <w:rPr>
          <w:rFonts w:eastAsia="Calibri"/>
          <w:sz w:val="22"/>
          <w:szCs w:val="22"/>
          <w:u w:val="single"/>
          <w:lang w:val="lt-LT"/>
        </w:rPr>
        <w:t xml:space="preserve">Pacientai, kurių organizme </w:t>
      </w:r>
      <w:proofErr w:type="spellStart"/>
      <w:r>
        <w:rPr>
          <w:rFonts w:eastAsia="Calibri"/>
          <w:sz w:val="22"/>
          <w:szCs w:val="22"/>
          <w:u w:val="single"/>
          <w:lang w:val="lt-LT"/>
        </w:rPr>
        <w:t>renino</w:t>
      </w:r>
      <w:proofErr w:type="spellEnd"/>
      <w:r>
        <w:rPr>
          <w:rFonts w:eastAsia="Calibri"/>
          <w:sz w:val="22"/>
          <w:szCs w:val="22"/>
          <w:u w:val="single"/>
          <w:lang w:val="lt-LT"/>
        </w:rPr>
        <w:t xml:space="preserve">, </w:t>
      </w:r>
      <w:proofErr w:type="spellStart"/>
      <w:r>
        <w:rPr>
          <w:rFonts w:eastAsia="Calibri"/>
          <w:sz w:val="22"/>
          <w:szCs w:val="22"/>
          <w:u w:val="single"/>
          <w:lang w:val="lt-LT"/>
        </w:rPr>
        <w:t>angiotenzino</w:t>
      </w:r>
      <w:proofErr w:type="spellEnd"/>
      <w:r>
        <w:rPr>
          <w:rFonts w:eastAsia="Calibri"/>
          <w:sz w:val="22"/>
          <w:szCs w:val="22"/>
          <w:u w:val="single"/>
          <w:lang w:val="lt-LT"/>
        </w:rPr>
        <w:t xml:space="preserve"> ir </w:t>
      </w:r>
      <w:proofErr w:type="spellStart"/>
      <w:r>
        <w:rPr>
          <w:rFonts w:eastAsia="Calibri"/>
          <w:sz w:val="22"/>
          <w:szCs w:val="22"/>
          <w:u w:val="single"/>
          <w:lang w:val="lt-LT"/>
        </w:rPr>
        <w:t>aldosterono</w:t>
      </w:r>
      <w:proofErr w:type="spellEnd"/>
      <w:r>
        <w:rPr>
          <w:rFonts w:eastAsia="Calibri"/>
          <w:sz w:val="22"/>
          <w:szCs w:val="22"/>
          <w:u w:val="single"/>
          <w:lang w:val="lt-LT"/>
        </w:rPr>
        <w:t xml:space="preserve"> sistema yra labai suaktyvėjusi</w:t>
      </w:r>
    </w:p>
    <w:p w14:paraId="60B32A5F"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Ligoniams, kurių organizme </w:t>
      </w:r>
      <w:proofErr w:type="spellStart"/>
      <w:r>
        <w:rPr>
          <w:rFonts w:eastAsia="Calibri"/>
          <w:sz w:val="22"/>
          <w:szCs w:val="22"/>
          <w:lang w:val="lt-LT"/>
        </w:rPr>
        <w:t>renino</w:t>
      </w:r>
      <w:proofErr w:type="spellEnd"/>
      <w:r>
        <w:rPr>
          <w:rFonts w:eastAsia="Calibri"/>
          <w:sz w:val="22"/>
          <w:szCs w:val="22"/>
          <w:lang w:val="lt-LT"/>
        </w:rPr>
        <w:t xml:space="preserve">, </w:t>
      </w:r>
      <w:proofErr w:type="spellStart"/>
      <w:r>
        <w:rPr>
          <w:rFonts w:eastAsia="Calibri"/>
          <w:sz w:val="22"/>
          <w:szCs w:val="22"/>
          <w:lang w:val="lt-LT"/>
        </w:rPr>
        <w:t>angiotenzino</w:t>
      </w:r>
      <w:proofErr w:type="spellEnd"/>
      <w:r>
        <w:rPr>
          <w:rFonts w:eastAsia="Calibri"/>
          <w:sz w:val="22"/>
          <w:szCs w:val="22"/>
          <w:lang w:val="lt-LT"/>
        </w:rPr>
        <w:t xml:space="preserve"> ir </w:t>
      </w:r>
      <w:proofErr w:type="spellStart"/>
      <w:r>
        <w:rPr>
          <w:rFonts w:eastAsia="Calibri"/>
          <w:sz w:val="22"/>
          <w:szCs w:val="22"/>
          <w:lang w:val="lt-LT"/>
        </w:rPr>
        <w:t>aldosterono</w:t>
      </w:r>
      <w:proofErr w:type="spellEnd"/>
      <w:r>
        <w:rPr>
          <w:rFonts w:eastAsia="Calibri"/>
          <w:sz w:val="22"/>
          <w:szCs w:val="22"/>
          <w:lang w:val="lt-LT"/>
        </w:rPr>
        <w:t xml:space="preserve"> sistema yra labai suaktyvėjusi, AKF slopinimas gali sukelti ūminį stiprų kraujospūdžio sumažėjimą bei inkstų funkcijos pablogėjimą, ypač jei AKF inhibitoriaus ar kartu vartojamo diuretiko pavartojama pirmą kartą, arba jei pirmą kartą padidinama dozė.</w:t>
      </w:r>
    </w:p>
    <w:p w14:paraId="546D6D2E"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Toliau išvardytais atvejais tikėtinas didelis </w:t>
      </w:r>
      <w:proofErr w:type="spellStart"/>
      <w:r>
        <w:rPr>
          <w:rFonts w:eastAsia="Calibri"/>
          <w:sz w:val="22"/>
          <w:szCs w:val="22"/>
          <w:lang w:val="lt-LT"/>
        </w:rPr>
        <w:t>renino</w:t>
      </w:r>
      <w:proofErr w:type="spellEnd"/>
      <w:r>
        <w:rPr>
          <w:rFonts w:eastAsia="Calibri"/>
          <w:sz w:val="22"/>
          <w:szCs w:val="22"/>
          <w:lang w:val="lt-LT"/>
        </w:rPr>
        <w:t xml:space="preserve">, </w:t>
      </w:r>
      <w:proofErr w:type="spellStart"/>
      <w:r>
        <w:rPr>
          <w:rFonts w:eastAsia="Calibri"/>
          <w:sz w:val="22"/>
          <w:szCs w:val="22"/>
          <w:lang w:val="lt-LT"/>
        </w:rPr>
        <w:t>angiotenzino</w:t>
      </w:r>
      <w:proofErr w:type="spellEnd"/>
      <w:r>
        <w:rPr>
          <w:rFonts w:eastAsia="Calibri"/>
          <w:sz w:val="22"/>
          <w:szCs w:val="22"/>
          <w:lang w:val="lt-LT"/>
        </w:rPr>
        <w:t xml:space="preserve"> ir </w:t>
      </w:r>
      <w:proofErr w:type="spellStart"/>
      <w:r>
        <w:rPr>
          <w:rFonts w:eastAsia="Calibri"/>
          <w:sz w:val="22"/>
          <w:szCs w:val="22"/>
          <w:lang w:val="lt-LT"/>
        </w:rPr>
        <w:t>aldosterono</w:t>
      </w:r>
      <w:proofErr w:type="spellEnd"/>
      <w:r>
        <w:rPr>
          <w:rFonts w:eastAsia="Calibri"/>
          <w:sz w:val="22"/>
          <w:szCs w:val="22"/>
          <w:lang w:val="lt-LT"/>
        </w:rPr>
        <w:t xml:space="preserve"> sistemos suaktyvėjimas, todėl būtina mediko priežiūra, taip pat </w:t>
      </w:r>
      <w:r>
        <w:rPr>
          <w:rFonts w:eastAsia="Calibri"/>
          <w:sz w:val="22"/>
          <w:szCs w:val="22"/>
          <w:u w:val="single"/>
          <w:lang w:val="lt-LT"/>
        </w:rPr>
        <w:t>kraujospūdžio stebėjimas</w:t>
      </w:r>
      <w:r>
        <w:rPr>
          <w:rFonts w:eastAsia="Calibri"/>
          <w:sz w:val="22"/>
          <w:szCs w:val="22"/>
          <w:lang w:val="lt-LT"/>
        </w:rPr>
        <w:t>.</w:t>
      </w:r>
    </w:p>
    <w:p w14:paraId="0502626B" w14:textId="77777777" w:rsidR="00276730" w:rsidRDefault="00592D6C">
      <w:pPr>
        <w:widowControl w:val="0"/>
        <w:numPr>
          <w:ilvl w:val="0"/>
          <w:numId w:val="12"/>
        </w:numPr>
        <w:tabs>
          <w:tab w:val="left" w:pos="567"/>
        </w:tabs>
        <w:autoSpaceDE w:val="0"/>
        <w:autoSpaceDN w:val="0"/>
        <w:adjustRightInd w:val="0"/>
        <w:rPr>
          <w:sz w:val="22"/>
          <w:szCs w:val="22"/>
          <w:lang w:val="lt-LT"/>
        </w:rPr>
      </w:pPr>
      <w:r>
        <w:rPr>
          <w:rFonts w:eastAsia="Calibri"/>
          <w:sz w:val="22"/>
          <w:szCs w:val="22"/>
          <w:lang w:val="lt-LT"/>
        </w:rPr>
        <w:t>Pacientai serga sunkia hipertenzija.</w:t>
      </w:r>
    </w:p>
    <w:p w14:paraId="47865B24" w14:textId="77777777" w:rsidR="00276730" w:rsidRDefault="00592D6C">
      <w:pPr>
        <w:widowControl w:val="0"/>
        <w:numPr>
          <w:ilvl w:val="0"/>
          <w:numId w:val="12"/>
        </w:numPr>
        <w:tabs>
          <w:tab w:val="left" w:pos="567"/>
        </w:tabs>
        <w:autoSpaceDE w:val="0"/>
        <w:autoSpaceDN w:val="0"/>
        <w:adjustRightInd w:val="0"/>
        <w:rPr>
          <w:rFonts w:eastAsia="Calibri"/>
          <w:sz w:val="22"/>
          <w:szCs w:val="22"/>
          <w:lang w:val="lt-LT"/>
        </w:rPr>
      </w:pPr>
      <w:r>
        <w:rPr>
          <w:rFonts w:eastAsia="Calibri"/>
          <w:sz w:val="22"/>
          <w:szCs w:val="22"/>
          <w:lang w:val="lt-LT"/>
        </w:rPr>
        <w:t xml:space="preserve">Pacientams yra </w:t>
      </w:r>
      <w:proofErr w:type="spellStart"/>
      <w:r>
        <w:rPr>
          <w:rFonts w:eastAsia="Calibri"/>
          <w:sz w:val="22"/>
          <w:szCs w:val="22"/>
          <w:lang w:val="lt-LT"/>
        </w:rPr>
        <w:t>dekompensuotas</w:t>
      </w:r>
      <w:proofErr w:type="spellEnd"/>
      <w:r>
        <w:rPr>
          <w:rFonts w:eastAsia="Calibri"/>
          <w:sz w:val="22"/>
          <w:szCs w:val="22"/>
          <w:lang w:val="lt-LT"/>
        </w:rPr>
        <w:t xml:space="preserve"> </w:t>
      </w:r>
      <w:proofErr w:type="spellStart"/>
      <w:r>
        <w:rPr>
          <w:rFonts w:eastAsia="Calibri"/>
          <w:sz w:val="22"/>
          <w:szCs w:val="22"/>
          <w:lang w:val="lt-LT"/>
        </w:rPr>
        <w:t>stazinis</w:t>
      </w:r>
      <w:proofErr w:type="spellEnd"/>
      <w:r>
        <w:rPr>
          <w:rFonts w:eastAsia="Calibri"/>
          <w:sz w:val="22"/>
          <w:szCs w:val="22"/>
          <w:lang w:val="lt-LT"/>
        </w:rPr>
        <w:t xml:space="preserve"> širdies funkcijos nepakankamumas.</w:t>
      </w:r>
    </w:p>
    <w:p w14:paraId="08635DBB" w14:textId="77777777" w:rsidR="00276730" w:rsidRDefault="00592D6C">
      <w:pPr>
        <w:widowControl w:val="0"/>
        <w:numPr>
          <w:ilvl w:val="0"/>
          <w:numId w:val="12"/>
        </w:numPr>
        <w:tabs>
          <w:tab w:val="left" w:pos="567"/>
        </w:tabs>
        <w:autoSpaceDE w:val="0"/>
        <w:autoSpaceDN w:val="0"/>
        <w:adjustRightInd w:val="0"/>
        <w:rPr>
          <w:rFonts w:eastAsia="Calibri"/>
          <w:sz w:val="22"/>
          <w:szCs w:val="22"/>
          <w:lang w:val="lt-LT"/>
        </w:rPr>
      </w:pPr>
      <w:r>
        <w:rPr>
          <w:rFonts w:eastAsia="Calibri"/>
          <w:sz w:val="22"/>
          <w:szCs w:val="22"/>
          <w:lang w:val="lt-LT"/>
        </w:rPr>
        <w:t xml:space="preserve">Pacientams yra hemodinamikai svarbi kraujo įtekėjimo į kairįjį skilvelį ar ištekėjimo iš jo kliūtis (pvz., aortos ar </w:t>
      </w:r>
      <w:proofErr w:type="spellStart"/>
      <w:r>
        <w:rPr>
          <w:rFonts w:eastAsia="Calibri"/>
          <w:sz w:val="22"/>
          <w:szCs w:val="22"/>
          <w:lang w:val="lt-LT"/>
        </w:rPr>
        <w:t>mitralinio</w:t>
      </w:r>
      <w:proofErr w:type="spellEnd"/>
      <w:r>
        <w:rPr>
          <w:rFonts w:eastAsia="Calibri"/>
          <w:sz w:val="22"/>
          <w:szCs w:val="22"/>
          <w:lang w:val="lt-LT"/>
        </w:rPr>
        <w:t xml:space="preserve"> vožtuvo stenozė).</w:t>
      </w:r>
    </w:p>
    <w:p w14:paraId="670F86C1" w14:textId="77777777" w:rsidR="00276730" w:rsidRDefault="00592D6C">
      <w:pPr>
        <w:widowControl w:val="0"/>
        <w:numPr>
          <w:ilvl w:val="0"/>
          <w:numId w:val="13"/>
        </w:numPr>
        <w:tabs>
          <w:tab w:val="left" w:pos="567"/>
        </w:tabs>
        <w:autoSpaceDE w:val="0"/>
        <w:autoSpaceDN w:val="0"/>
        <w:adjustRightInd w:val="0"/>
        <w:rPr>
          <w:sz w:val="22"/>
          <w:szCs w:val="22"/>
          <w:lang w:val="lt-LT"/>
        </w:rPr>
      </w:pPr>
      <w:r>
        <w:rPr>
          <w:rFonts w:eastAsia="Calibri"/>
          <w:sz w:val="22"/>
          <w:szCs w:val="22"/>
          <w:lang w:val="lt-LT"/>
        </w:rPr>
        <w:t>Pacientams yra vieno inksto arterijos stenozė, o kitas inkstas funkcionuoja.</w:t>
      </w:r>
    </w:p>
    <w:p w14:paraId="59B18050" w14:textId="77777777" w:rsidR="00276730" w:rsidRDefault="00592D6C">
      <w:pPr>
        <w:widowControl w:val="0"/>
        <w:numPr>
          <w:ilvl w:val="0"/>
          <w:numId w:val="13"/>
        </w:numPr>
        <w:tabs>
          <w:tab w:val="left" w:pos="567"/>
        </w:tabs>
        <w:autoSpaceDE w:val="0"/>
        <w:autoSpaceDN w:val="0"/>
        <w:adjustRightInd w:val="0"/>
        <w:rPr>
          <w:sz w:val="22"/>
          <w:szCs w:val="22"/>
          <w:lang w:val="lt-LT"/>
        </w:rPr>
      </w:pPr>
      <w:r>
        <w:rPr>
          <w:rFonts w:eastAsia="Calibri"/>
          <w:sz w:val="22"/>
          <w:szCs w:val="22"/>
          <w:lang w:val="lt-LT"/>
        </w:rPr>
        <w:t>Pacientams yra ar gali atsirasti skysčio ar druskų stoka (įskaitant diuretikais gydomus ligonius).</w:t>
      </w:r>
    </w:p>
    <w:p w14:paraId="099473FA" w14:textId="77777777" w:rsidR="00276730" w:rsidRDefault="00592D6C">
      <w:pPr>
        <w:widowControl w:val="0"/>
        <w:numPr>
          <w:ilvl w:val="0"/>
          <w:numId w:val="13"/>
        </w:numPr>
        <w:tabs>
          <w:tab w:val="left" w:pos="567"/>
        </w:tabs>
        <w:autoSpaceDE w:val="0"/>
        <w:autoSpaceDN w:val="0"/>
        <w:adjustRightInd w:val="0"/>
        <w:rPr>
          <w:sz w:val="22"/>
          <w:szCs w:val="22"/>
          <w:lang w:val="lt-LT"/>
        </w:rPr>
      </w:pPr>
      <w:r>
        <w:rPr>
          <w:rFonts w:eastAsia="Calibri"/>
          <w:sz w:val="22"/>
          <w:szCs w:val="22"/>
          <w:lang w:val="lt-LT"/>
        </w:rPr>
        <w:t xml:space="preserve">Pacientai serga kepenų cirozė ir (arba) yra </w:t>
      </w:r>
      <w:proofErr w:type="spellStart"/>
      <w:r>
        <w:rPr>
          <w:rFonts w:eastAsia="Calibri"/>
          <w:sz w:val="22"/>
          <w:szCs w:val="22"/>
          <w:lang w:val="lt-LT"/>
        </w:rPr>
        <w:t>ascitas</w:t>
      </w:r>
      <w:proofErr w:type="spellEnd"/>
      <w:r>
        <w:rPr>
          <w:rFonts w:eastAsia="Calibri"/>
          <w:sz w:val="22"/>
          <w:szCs w:val="22"/>
          <w:lang w:val="lt-LT"/>
        </w:rPr>
        <w:t>.</w:t>
      </w:r>
    </w:p>
    <w:p w14:paraId="1F31FB6A" w14:textId="77777777" w:rsidR="00276730" w:rsidRDefault="00592D6C">
      <w:pPr>
        <w:widowControl w:val="0"/>
        <w:numPr>
          <w:ilvl w:val="0"/>
          <w:numId w:val="13"/>
        </w:numPr>
        <w:tabs>
          <w:tab w:val="left" w:pos="567"/>
        </w:tabs>
        <w:autoSpaceDE w:val="0"/>
        <w:autoSpaceDN w:val="0"/>
        <w:adjustRightInd w:val="0"/>
        <w:rPr>
          <w:sz w:val="22"/>
          <w:szCs w:val="22"/>
          <w:lang w:val="lt-LT"/>
        </w:rPr>
      </w:pPr>
      <w:r>
        <w:rPr>
          <w:rFonts w:eastAsia="Calibri"/>
          <w:sz w:val="22"/>
          <w:szCs w:val="22"/>
          <w:lang w:val="lt-LT"/>
        </w:rPr>
        <w:t>Pacientams atliekama didelės apimties operacija arba kraujospūdį mažinančiais preparatais sukeliama anestezija.</w:t>
      </w:r>
    </w:p>
    <w:p w14:paraId="5B86D0D2"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Paprastai prieš gydymo pradžią rekomenduojama pašalinti </w:t>
      </w:r>
      <w:proofErr w:type="spellStart"/>
      <w:r>
        <w:rPr>
          <w:rFonts w:eastAsia="Calibri"/>
          <w:sz w:val="22"/>
          <w:szCs w:val="22"/>
          <w:lang w:val="lt-LT"/>
        </w:rPr>
        <w:t>dehidraciją</w:t>
      </w:r>
      <w:proofErr w:type="spellEnd"/>
      <w:r>
        <w:rPr>
          <w:rFonts w:eastAsia="Calibri"/>
          <w:sz w:val="22"/>
          <w:szCs w:val="22"/>
          <w:lang w:val="lt-LT"/>
        </w:rPr>
        <w:t xml:space="preserve">, </w:t>
      </w:r>
      <w:proofErr w:type="spellStart"/>
      <w:r>
        <w:rPr>
          <w:rFonts w:eastAsia="Calibri"/>
          <w:sz w:val="22"/>
          <w:szCs w:val="22"/>
          <w:lang w:val="lt-LT"/>
        </w:rPr>
        <w:t>hipovolemiją</w:t>
      </w:r>
      <w:proofErr w:type="spellEnd"/>
      <w:r>
        <w:rPr>
          <w:rFonts w:eastAsia="Calibri"/>
          <w:sz w:val="22"/>
          <w:szCs w:val="22"/>
          <w:lang w:val="lt-LT"/>
        </w:rPr>
        <w:t xml:space="preserve"> ar druskų stoką (jei pacientas serga širdies nepakankamumu, prieš tai būtina gerai apsvarstyti su skysčio perkrova susijusią riziką).</w:t>
      </w:r>
    </w:p>
    <w:p w14:paraId="5E05F4C9" w14:textId="77777777" w:rsidR="00276730" w:rsidRDefault="00276730">
      <w:pPr>
        <w:widowControl w:val="0"/>
        <w:tabs>
          <w:tab w:val="left" w:pos="567"/>
        </w:tabs>
        <w:autoSpaceDE w:val="0"/>
        <w:autoSpaceDN w:val="0"/>
        <w:adjustRightInd w:val="0"/>
        <w:rPr>
          <w:rFonts w:eastAsia="Calibri"/>
          <w:sz w:val="22"/>
          <w:szCs w:val="22"/>
          <w:lang w:val="lt-LT"/>
        </w:rPr>
      </w:pPr>
    </w:p>
    <w:p w14:paraId="258C9D76" w14:textId="77777777" w:rsidR="00276730" w:rsidRDefault="00592D6C">
      <w:pPr>
        <w:widowControl w:val="0"/>
        <w:tabs>
          <w:tab w:val="left" w:pos="567"/>
        </w:tabs>
        <w:autoSpaceDE w:val="0"/>
        <w:autoSpaceDN w:val="0"/>
        <w:adjustRightInd w:val="0"/>
        <w:rPr>
          <w:rFonts w:eastAsia="Calibri"/>
          <w:i/>
          <w:sz w:val="22"/>
          <w:szCs w:val="22"/>
          <w:u w:val="single"/>
          <w:lang w:val="lt-LT"/>
        </w:rPr>
      </w:pPr>
      <w:r>
        <w:rPr>
          <w:rFonts w:eastAsia="Calibri"/>
          <w:i/>
          <w:sz w:val="22"/>
          <w:szCs w:val="22"/>
          <w:u w:val="single"/>
          <w:lang w:val="lt-LT"/>
        </w:rPr>
        <w:t>Chirurginė operacija</w:t>
      </w:r>
    </w:p>
    <w:p w14:paraId="1E817490"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Jei įmanoma, iki chirurginės operacijos likus vienai dienai, </w:t>
      </w:r>
      <w:proofErr w:type="spellStart"/>
      <w:r>
        <w:rPr>
          <w:rFonts w:eastAsia="Calibri"/>
          <w:sz w:val="22"/>
          <w:szCs w:val="22"/>
          <w:lang w:val="lt-LT"/>
        </w:rPr>
        <w:t>angiotenziną</w:t>
      </w:r>
      <w:proofErr w:type="spellEnd"/>
      <w:r>
        <w:rPr>
          <w:rFonts w:eastAsia="Calibri"/>
          <w:sz w:val="22"/>
          <w:szCs w:val="22"/>
          <w:lang w:val="lt-LT"/>
        </w:rPr>
        <w:t xml:space="preserve"> konvertuojančio fermento inhibitorių, pvz., </w:t>
      </w:r>
      <w:proofErr w:type="spellStart"/>
      <w:r>
        <w:rPr>
          <w:rFonts w:eastAsia="Calibri"/>
          <w:sz w:val="22"/>
          <w:szCs w:val="22"/>
          <w:lang w:val="lt-LT"/>
        </w:rPr>
        <w:t>ramiprilio</w:t>
      </w:r>
      <w:proofErr w:type="spellEnd"/>
      <w:r>
        <w:rPr>
          <w:rFonts w:eastAsia="Calibri"/>
          <w:sz w:val="22"/>
          <w:szCs w:val="22"/>
          <w:lang w:val="lt-LT"/>
        </w:rPr>
        <w:t>, vartojimą rekomenduojama nutraukti.</w:t>
      </w:r>
    </w:p>
    <w:p w14:paraId="676170BB" w14:textId="77777777" w:rsidR="00276730" w:rsidRDefault="00276730">
      <w:pPr>
        <w:widowControl w:val="0"/>
        <w:tabs>
          <w:tab w:val="left" w:pos="567"/>
        </w:tabs>
        <w:autoSpaceDE w:val="0"/>
        <w:autoSpaceDN w:val="0"/>
        <w:adjustRightInd w:val="0"/>
        <w:rPr>
          <w:rFonts w:eastAsia="Calibri"/>
          <w:sz w:val="22"/>
          <w:szCs w:val="22"/>
          <w:lang w:val="lt-LT"/>
        </w:rPr>
      </w:pPr>
    </w:p>
    <w:p w14:paraId="202EAD85" w14:textId="77777777" w:rsidR="00276730" w:rsidRDefault="00592D6C">
      <w:pPr>
        <w:widowControl w:val="0"/>
        <w:tabs>
          <w:tab w:val="left" w:pos="567"/>
        </w:tabs>
        <w:autoSpaceDE w:val="0"/>
        <w:autoSpaceDN w:val="0"/>
        <w:adjustRightInd w:val="0"/>
        <w:rPr>
          <w:rFonts w:eastAsia="Calibri"/>
          <w:sz w:val="22"/>
          <w:szCs w:val="22"/>
          <w:u w:val="single"/>
          <w:lang w:val="lt-LT"/>
        </w:rPr>
      </w:pPr>
      <w:r>
        <w:rPr>
          <w:rFonts w:eastAsia="Calibri"/>
          <w:sz w:val="22"/>
          <w:szCs w:val="22"/>
          <w:u w:val="single"/>
          <w:lang w:val="lt-LT"/>
        </w:rPr>
        <w:t xml:space="preserve">Pacientai, kuriems ūminės </w:t>
      </w:r>
      <w:proofErr w:type="spellStart"/>
      <w:r>
        <w:rPr>
          <w:rFonts w:eastAsia="Calibri"/>
          <w:sz w:val="22"/>
          <w:szCs w:val="22"/>
          <w:u w:val="single"/>
          <w:lang w:val="lt-LT"/>
        </w:rPr>
        <w:t>hipotenzijos</w:t>
      </w:r>
      <w:proofErr w:type="spellEnd"/>
      <w:r>
        <w:rPr>
          <w:rFonts w:eastAsia="Calibri"/>
          <w:sz w:val="22"/>
          <w:szCs w:val="22"/>
          <w:u w:val="single"/>
          <w:lang w:val="lt-LT"/>
        </w:rPr>
        <w:t xml:space="preserve"> atveju yra širdies ar smegenų išemijos pavojus</w:t>
      </w:r>
    </w:p>
    <w:p w14:paraId="39C39D43"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Gydymo pradžioje būtina ypatinga mediko priežiūra.</w:t>
      </w:r>
    </w:p>
    <w:p w14:paraId="2074D3EE" w14:textId="77777777" w:rsidR="00276730" w:rsidRDefault="00276730">
      <w:pPr>
        <w:widowControl w:val="0"/>
        <w:tabs>
          <w:tab w:val="left" w:pos="567"/>
        </w:tabs>
        <w:autoSpaceDE w:val="0"/>
        <w:autoSpaceDN w:val="0"/>
        <w:adjustRightInd w:val="0"/>
        <w:rPr>
          <w:rFonts w:eastAsia="Calibri"/>
          <w:sz w:val="22"/>
          <w:szCs w:val="22"/>
          <w:lang w:val="lt-LT"/>
        </w:rPr>
      </w:pPr>
    </w:p>
    <w:p w14:paraId="3CF31AF7" w14:textId="77777777" w:rsidR="00276730" w:rsidRDefault="00592D6C">
      <w:pPr>
        <w:widowControl w:val="0"/>
        <w:numPr>
          <w:ilvl w:val="0"/>
          <w:numId w:val="14"/>
        </w:numPr>
        <w:tabs>
          <w:tab w:val="left" w:pos="567"/>
        </w:tabs>
        <w:autoSpaceDE w:val="0"/>
        <w:autoSpaceDN w:val="0"/>
        <w:adjustRightInd w:val="0"/>
        <w:rPr>
          <w:rFonts w:eastAsia="Calibri"/>
          <w:i/>
          <w:sz w:val="22"/>
          <w:szCs w:val="22"/>
          <w:lang w:val="lt-LT"/>
        </w:rPr>
      </w:pPr>
      <w:r>
        <w:rPr>
          <w:rFonts w:eastAsia="Calibri"/>
          <w:i/>
          <w:sz w:val="22"/>
          <w:szCs w:val="22"/>
          <w:lang w:val="lt-LT"/>
        </w:rPr>
        <w:t xml:space="preserve">Pirminis </w:t>
      </w:r>
      <w:proofErr w:type="spellStart"/>
      <w:r>
        <w:rPr>
          <w:rFonts w:eastAsia="Calibri"/>
          <w:i/>
          <w:sz w:val="22"/>
          <w:szCs w:val="22"/>
          <w:lang w:val="lt-LT"/>
        </w:rPr>
        <w:t>hiperaldosteronizmas</w:t>
      </w:r>
      <w:proofErr w:type="spellEnd"/>
    </w:p>
    <w:p w14:paraId="555E56D6"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Ramiprilio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derinys neturėtų būti skiriamas pirminio </w:t>
      </w:r>
      <w:proofErr w:type="spellStart"/>
      <w:r>
        <w:rPr>
          <w:rFonts w:eastAsia="Calibri"/>
          <w:sz w:val="22"/>
          <w:szCs w:val="22"/>
          <w:lang w:val="lt-LT"/>
        </w:rPr>
        <w:t>hiperaldosteronizmo</w:t>
      </w:r>
      <w:proofErr w:type="spellEnd"/>
      <w:r>
        <w:rPr>
          <w:rFonts w:eastAsia="Calibri"/>
          <w:sz w:val="22"/>
          <w:szCs w:val="22"/>
          <w:lang w:val="lt-LT"/>
        </w:rPr>
        <w:t xml:space="preserve"> atveju. Jei šia liga sergantis ligonis vartoja </w:t>
      </w:r>
      <w:proofErr w:type="spellStart"/>
      <w:r>
        <w:rPr>
          <w:rFonts w:eastAsia="Calibri"/>
          <w:sz w:val="22"/>
          <w:szCs w:val="22"/>
          <w:lang w:val="lt-LT"/>
        </w:rPr>
        <w:t>ramiprilio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derinį, būtina atidžiai stebėti kalio koncentraciją kraujo plazmoje.</w:t>
      </w:r>
    </w:p>
    <w:p w14:paraId="1F36392B" w14:textId="77777777" w:rsidR="00276730" w:rsidRDefault="00276730">
      <w:pPr>
        <w:widowControl w:val="0"/>
        <w:tabs>
          <w:tab w:val="left" w:pos="567"/>
        </w:tabs>
        <w:autoSpaceDE w:val="0"/>
        <w:autoSpaceDN w:val="0"/>
        <w:adjustRightInd w:val="0"/>
        <w:rPr>
          <w:rFonts w:eastAsia="Calibri"/>
          <w:sz w:val="22"/>
          <w:szCs w:val="22"/>
          <w:lang w:val="lt-LT"/>
        </w:rPr>
      </w:pPr>
    </w:p>
    <w:p w14:paraId="7E3BEFE6" w14:textId="77777777" w:rsidR="00276730" w:rsidRDefault="00592D6C">
      <w:pPr>
        <w:widowControl w:val="0"/>
        <w:numPr>
          <w:ilvl w:val="0"/>
          <w:numId w:val="14"/>
        </w:numPr>
        <w:tabs>
          <w:tab w:val="left" w:pos="567"/>
        </w:tabs>
        <w:autoSpaceDE w:val="0"/>
        <w:autoSpaceDN w:val="0"/>
        <w:adjustRightInd w:val="0"/>
        <w:rPr>
          <w:i/>
          <w:sz w:val="22"/>
          <w:szCs w:val="22"/>
          <w:lang w:val="lt-LT"/>
        </w:rPr>
      </w:pPr>
      <w:r>
        <w:rPr>
          <w:rFonts w:eastAsia="Calibri"/>
          <w:i/>
          <w:sz w:val="22"/>
          <w:szCs w:val="22"/>
          <w:lang w:val="lt-LT"/>
        </w:rPr>
        <w:t>Senyvi pacientai</w:t>
      </w:r>
    </w:p>
    <w:p w14:paraId="5C6F3D1E"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Žr. 4.2 skyrių.</w:t>
      </w:r>
    </w:p>
    <w:p w14:paraId="32889DC3" w14:textId="77777777" w:rsidR="00276730" w:rsidRDefault="00276730">
      <w:pPr>
        <w:widowControl w:val="0"/>
        <w:tabs>
          <w:tab w:val="left" w:pos="567"/>
        </w:tabs>
        <w:autoSpaceDE w:val="0"/>
        <w:autoSpaceDN w:val="0"/>
        <w:adjustRightInd w:val="0"/>
        <w:rPr>
          <w:rFonts w:eastAsia="Calibri"/>
          <w:sz w:val="22"/>
          <w:szCs w:val="22"/>
          <w:lang w:val="lt-LT"/>
        </w:rPr>
      </w:pPr>
    </w:p>
    <w:p w14:paraId="3E1910F7" w14:textId="77777777" w:rsidR="00276730" w:rsidRDefault="00592D6C">
      <w:pPr>
        <w:widowControl w:val="0"/>
        <w:numPr>
          <w:ilvl w:val="0"/>
          <w:numId w:val="14"/>
        </w:numPr>
        <w:tabs>
          <w:tab w:val="left" w:pos="567"/>
        </w:tabs>
        <w:autoSpaceDE w:val="0"/>
        <w:autoSpaceDN w:val="0"/>
        <w:adjustRightInd w:val="0"/>
        <w:rPr>
          <w:i/>
          <w:sz w:val="22"/>
          <w:szCs w:val="22"/>
          <w:lang w:val="lt-LT"/>
        </w:rPr>
      </w:pPr>
      <w:r>
        <w:rPr>
          <w:rFonts w:eastAsia="Calibri"/>
          <w:i/>
          <w:sz w:val="22"/>
          <w:szCs w:val="22"/>
          <w:lang w:val="lt-LT"/>
        </w:rPr>
        <w:lastRenderedPageBreak/>
        <w:t>Kepenų ligomis sergantys ligoniai</w:t>
      </w:r>
    </w:p>
    <w:p w14:paraId="62ACA660"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Elektrolitų pusiausvyros sutrikimas, atsiradęs dėl gydymo diuretikais (įskaitant </w:t>
      </w:r>
      <w:proofErr w:type="spellStart"/>
      <w:r>
        <w:rPr>
          <w:rFonts w:eastAsia="Calibri"/>
          <w:sz w:val="22"/>
          <w:szCs w:val="22"/>
          <w:lang w:val="lt-LT"/>
        </w:rPr>
        <w:t>hidrochlorotiazidą</w:t>
      </w:r>
      <w:proofErr w:type="spellEnd"/>
      <w:r>
        <w:rPr>
          <w:rFonts w:eastAsia="Calibri"/>
          <w:sz w:val="22"/>
          <w:szCs w:val="22"/>
          <w:lang w:val="lt-LT"/>
        </w:rPr>
        <w:t xml:space="preserve">), kepenų liga sergantiems pacientams gali sukelti </w:t>
      </w:r>
      <w:proofErr w:type="spellStart"/>
      <w:r>
        <w:rPr>
          <w:rFonts w:eastAsia="Calibri"/>
          <w:sz w:val="22"/>
          <w:szCs w:val="22"/>
          <w:lang w:val="lt-LT"/>
        </w:rPr>
        <w:t>hepatinę</w:t>
      </w:r>
      <w:proofErr w:type="spellEnd"/>
      <w:r>
        <w:rPr>
          <w:rFonts w:eastAsia="Calibri"/>
          <w:sz w:val="22"/>
          <w:szCs w:val="22"/>
          <w:lang w:val="lt-LT"/>
        </w:rPr>
        <w:t xml:space="preserve"> </w:t>
      </w:r>
      <w:proofErr w:type="spellStart"/>
      <w:r>
        <w:rPr>
          <w:rFonts w:eastAsia="Calibri"/>
          <w:sz w:val="22"/>
          <w:szCs w:val="22"/>
          <w:lang w:val="lt-LT"/>
        </w:rPr>
        <w:t>encefalopatiją</w:t>
      </w:r>
      <w:proofErr w:type="spellEnd"/>
      <w:r>
        <w:rPr>
          <w:rFonts w:eastAsia="Calibri"/>
          <w:sz w:val="22"/>
          <w:szCs w:val="22"/>
          <w:lang w:val="lt-LT"/>
        </w:rPr>
        <w:t>.</w:t>
      </w:r>
    </w:p>
    <w:p w14:paraId="14779821" w14:textId="77777777" w:rsidR="00276730" w:rsidRDefault="00276730">
      <w:pPr>
        <w:widowControl w:val="0"/>
        <w:tabs>
          <w:tab w:val="left" w:pos="567"/>
        </w:tabs>
        <w:autoSpaceDE w:val="0"/>
        <w:autoSpaceDN w:val="0"/>
        <w:adjustRightInd w:val="0"/>
        <w:rPr>
          <w:rFonts w:eastAsia="Calibri"/>
          <w:i/>
          <w:sz w:val="22"/>
          <w:szCs w:val="22"/>
          <w:u w:val="single"/>
          <w:lang w:val="lt-LT"/>
        </w:rPr>
      </w:pPr>
    </w:p>
    <w:p w14:paraId="4B13E901" w14:textId="77777777" w:rsidR="00276730" w:rsidRDefault="00592D6C">
      <w:pPr>
        <w:widowControl w:val="0"/>
        <w:tabs>
          <w:tab w:val="left" w:pos="567"/>
        </w:tabs>
        <w:autoSpaceDE w:val="0"/>
        <w:autoSpaceDN w:val="0"/>
        <w:adjustRightInd w:val="0"/>
        <w:rPr>
          <w:rFonts w:eastAsia="Calibri"/>
          <w:i/>
          <w:sz w:val="22"/>
          <w:szCs w:val="22"/>
          <w:u w:val="single"/>
          <w:lang w:val="lt-LT"/>
        </w:rPr>
      </w:pPr>
      <w:r>
        <w:rPr>
          <w:rFonts w:eastAsia="Calibri"/>
          <w:i/>
          <w:sz w:val="22"/>
          <w:szCs w:val="22"/>
          <w:u w:val="single"/>
          <w:lang w:val="lt-LT"/>
        </w:rPr>
        <w:t>Inkstų funkcijos stebėjimas</w:t>
      </w:r>
    </w:p>
    <w:p w14:paraId="55DE9BFC"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Prieš pradedant gydymą bei jo metu, ypač pirmosiomis savaitėmis, rekomenduojama tirti inkstų funkciją ir, jei reikia, koreguoti dozę. Ypač svarbu stebėti ligonių, kurių inkstų funkcija sutrikusi, inkstų funkciją (žr. 4.2 skyrių). Inkstų funkcija gali pablogėti, ypač tuo atveju, jei yra </w:t>
      </w:r>
      <w:proofErr w:type="spellStart"/>
      <w:r>
        <w:rPr>
          <w:rFonts w:eastAsia="Calibri"/>
          <w:sz w:val="22"/>
          <w:szCs w:val="22"/>
          <w:lang w:val="lt-LT"/>
        </w:rPr>
        <w:t>stazinis</w:t>
      </w:r>
      <w:proofErr w:type="spellEnd"/>
      <w:r>
        <w:rPr>
          <w:rFonts w:eastAsia="Calibri"/>
          <w:sz w:val="22"/>
          <w:szCs w:val="22"/>
          <w:lang w:val="lt-LT"/>
        </w:rPr>
        <w:t xml:space="preserve"> širdies nepakankamumas arba po inksto transplantacijos, arba esant inkstų kraujagyslių ligai, įskaitant pacientus su hemodinamikai reikšminga vienos pusės inkstų arterijos stenoze.</w:t>
      </w:r>
    </w:p>
    <w:p w14:paraId="5812FD78" w14:textId="77777777" w:rsidR="00276730" w:rsidRDefault="00276730">
      <w:pPr>
        <w:widowControl w:val="0"/>
        <w:tabs>
          <w:tab w:val="left" w:pos="567"/>
        </w:tabs>
        <w:autoSpaceDE w:val="0"/>
        <w:autoSpaceDN w:val="0"/>
        <w:adjustRightInd w:val="0"/>
        <w:rPr>
          <w:rFonts w:eastAsia="Calibri"/>
          <w:sz w:val="22"/>
          <w:szCs w:val="22"/>
          <w:lang w:val="lt-LT"/>
        </w:rPr>
      </w:pPr>
    </w:p>
    <w:p w14:paraId="6B92C626" w14:textId="77777777" w:rsidR="00276730" w:rsidRDefault="00592D6C">
      <w:pPr>
        <w:widowControl w:val="0"/>
        <w:tabs>
          <w:tab w:val="left" w:pos="567"/>
        </w:tabs>
        <w:autoSpaceDE w:val="0"/>
        <w:autoSpaceDN w:val="0"/>
        <w:adjustRightInd w:val="0"/>
        <w:rPr>
          <w:rFonts w:eastAsia="Calibri"/>
          <w:i/>
          <w:sz w:val="22"/>
          <w:szCs w:val="22"/>
          <w:u w:val="single"/>
          <w:lang w:val="lt-LT"/>
        </w:rPr>
      </w:pPr>
      <w:r>
        <w:rPr>
          <w:rFonts w:eastAsia="Calibri"/>
          <w:i/>
          <w:sz w:val="22"/>
          <w:szCs w:val="22"/>
          <w:u w:val="single"/>
          <w:lang w:val="lt-LT"/>
        </w:rPr>
        <w:t>Inkstų funkcijos sutrikimas</w:t>
      </w:r>
    </w:p>
    <w:p w14:paraId="78C88CAC"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Sergant inkstų liga, </w:t>
      </w:r>
      <w:proofErr w:type="spellStart"/>
      <w:r>
        <w:rPr>
          <w:rFonts w:eastAsia="Calibri"/>
          <w:sz w:val="22"/>
          <w:szCs w:val="22"/>
          <w:lang w:val="lt-LT"/>
        </w:rPr>
        <w:t>tiazidai</w:t>
      </w:r>
      <w:proofErr w:type="spellEnd"/>
      <w:r>
        <w:rPr>
          <w:rFonts w:eastAsia="Calibri"/>
          <w:sz w:val="22"/>
          <w:szCs w:val="22"/>
          <w:lang w:val="lt-LT"/>
        </w:rPr>
        <w:t xml:space="preserve"> gali skatinti uremijos atsiradimą. Kumuliacinis veikliosios medžiagos poveikis gali pasireikšti pacientams, kurių inkstų funkcija yra sutrikusi. Pasireiškus progresuojančiam inkstų funkcijos sutrikimui (didėjant nebaltyminio azoto koncentracijai), būtina gerai apsvarstyti, ar gydoma tinkamai ir ar nereikėtų nutraukti diuretikų vartojimo (žr. 4.3 skyrių).</w:t>
      </w:r>
    </w:p>
    <w:p w14:paraId="40C99FD7" w14:textId="77777777" w:rsidR="00276730" w:rsidRDefault="00276730">
      <w:pPr>
        <w:widowControl w:val="0"/>
        <w:tabs>
          <w:tab w:val="left" w:pos="567"/>
        </w:tabs>
        <w:autoSpaceDE w:val="0"/>
        <w:autoSpaceDN w:val="0"/>
        <w:adjustRightInd w:val="0"/>
        <w:rPr>
          <w:rFonts w:eastAsia="Calibri"/>
          <w:sz w:val="22"/>
          <w:szCs w:val="22"/>
          <w:lang w:val="lt-LT"/>
        </w:rPr>
      </w:pPr>
    </w:p>
    <w:p w14:paraId="1205D09A" w14:textId="77777777" w:rsidR="00276730" w:rsidRDefault="00592D6C">
      <w:pPr>
        <w:widowControl w:val="0"/>
        <w:tabs>
          <w:tab w:val="left" w:pos="567"/>
        </w:tabs>
        <w:autoSpaceDE w:val="0"/>
        <w:autoSpaceDN w:val="0"/>
        <w:adjustRightInd w:val="0"/>
        <w:rPr>
          <w:rFonts w:eastAsia="Calibri"/>
          <w:i/>
          <w:sz w:val="22"/>
          <w:szCs w:val="22"/>
          <w:u w:val="single"/>
          <w:lang w:val="lt-LT"/>
        </w:rPr>
      </w:pPr>
      <w:r>
        <w:rPr>
          <w:rFonts w:eastAsia="Calibri"/>
          <w:i/>
          <w:sz w:val="22"/>
          <w:szCs w:val="22"/>
          <w:u w:val="single"/>
          <w:lang w:val="lt-LT"/>
        </w:rPr>
        <w:t>Elektrolitų pusiausvyros sutrikimas</w:t>
      </w:r>
    </w:p>
    <w:p w14:paraId="04206117"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Kiekvienam diuretikais gydomam pacientui reikia reguliariai nustatinėti elektrolitų koncentraciją kraujo serume. </w:t>
      </w:r>
      <w:proofErr w:type="spellStart"/>
      <w:r>
        <w:rPr>
          <w:rFonts w:eastAsia="Calibri"/>
          <w:sz w:val="22"/>
          <w:szCs w:val="22"/>
          <w:lang w:val="lt-LT"/>
        </w:rPr>
        <w:t>Tiazidai</w:t>
      </w:r>
      <w:proofErr w:type="spellEnd"/>
      <w:r>
        <w:rPr>
          <w:rFonts w:eastAsia="Calibri"/>
          <w:sz w:val="22"/>
          <w:szCs w:val="22"/>
          <w:lang w:val="lt-LT"/>
        </w:rPr>
        <w:t xml:space="preserve">, įskaitant </w:t>
      </w:r>
      <w:proofErr w:type="spellStart"/>
      <w:r>
        <w:rPr>
          <w:rFonts w:eastAsia="Calibri"/>
          <w:sz w:val="22"/>
          <w:szCs w:val="22"/>
          <w:lang w:val="lt-LT"/>
        </w:rPr>
        <w:t>hidrochlorotiazidą</w:t>
      </w:r>
      <w:proofErr w:type="spellEnd"/>
      <w:r>
        <w:rPr>
          <w:rFonts w:eastAsia="Calibri"/>
          <w:sz w:val="22"/>
          <w:szCs w:val="22"/>
          <w:lang w:val="lt-LT"/>
        </w:rPr>
        <w:t xml:space="preserve">, gali sutrikdyti skysčių bei elektrolitų pusiausvyrą ir sukelti </w:t>
      </w:r>
      <w:proofErr w:type="spellStart"/>
      <w:r>
        <w:rPr>
          <w:rFonts w:eastAsia="Calibri"/>
          <w:sz w:val="22"/>
          <w:szCs w:val="22"/>
          <w:lang w:val="lt-LT"/>
        </w:rPr>
        <w:t>hipokalemiją</w:t>
      </w:r>
      <w:proofErr w:type="spellEnd"/>
      <w:r>
        <w:rPr>
          <w:rFonts w:eastAsia="Calibri"/>
          <w:sz w:val="22"/>
          <w:szCs w:val="22"/>
          <w:lang w:val="lt-LT"/>
        </w:rPr>
        <w:t xml:space="preserve">, </w:t>
      </w:r>
      <w:proofErr w:type="spellStart"/>
      <w:r>
        <w:rPr>
          <w:rFonts w:eastAsia="Calibri"/>
          <w:sz w:val="22"/>
          <w:szCs w:val="22"/>
          <w:lang w:val="lt-LT"/>
        </w:rPr>
        <w:t>hiponatremiją</w:t>
      </w:r>
      <w:proofErr w:type="spellEnd"/>
      <w:r>
        <w:rPr>
          <w:rFonts w:eastAsia="Calibri"/>
          <w:sz w:val="22"/>
          <w:szCs w:val="22"/>
          <w:lang w:val="lt-LT"/>
        </w:rPr>
        <w:t xml:space="preserve"> bei </w:t>
      </w:r>
      <w:proofErr w:type="spellStart"/>
      <w:r>
        <w:rPr>
          <w:rFonts w:eastAsia="Calibri"/>
          <w:sz w:val="22"/>
          <w:szCs w:val="22"/>
          <w:lang w:val="lt-LT"/>
        </w:rPr>
        <w:t>hipochloreminę</w:t>
      </w:r>
      <w:proofErr w:type="spellEnd"/>
      <w:r>
        <w:rPr>
          <w:rFonts w:eastAsia="Calibri"/>
          <w:sz w:val="22"/>
          <w:szCs w:val="22"/>
          <w:lang w:val="lt-LT"/>
        </w:rPr>
        <w:t xml:space="preserve"> </w:t>
      </w:r>
      <w:proofErr w:type="spellStart"/>
      <w:r>
        <w:rPr>
          <w:rFonts w:eastAsia="Calibri"/>
          <w:sz w:val="22"/>
          <w:szCs w:val="22"/>
          <w:lang w:val="lt-LT"/>
        </w:rPr>
        <w:t>alkalozę</w:t>
      </w:r>
      <w:proofErr w:type="spellEnd"/>
      <w:r>
        <w:rPr>
          <w:rFonts w:eastAsia="Calibri"/>
          <w:sz w:val="22"/>
          <w:szCs w:val="22"/>
          <w:lang w:val="lt-LT"/>
        </w:rPr>
        <w:t xml:space="preserve">. Nors vartojant </w:t>
      </w:r>
      <w:proofErr w:type="spellStart"/>
      <w:r>
        <w:rPr>
          <w:rFonts w:eastAsia="Calibri"/>
          <w:sz w:val="22"/>
          <w:szCs w:val="22"/>
          <w:lang w:val="lt-LT"/>
        </w:rPr>
        <w:t>tiazidų</w:t>
      </w:r>
      <w:proofErr w:type="spellEnd"/>
      <w:r>
        <w:rPr>
          <w:rFonts w:eastAsia="Calibri"/>
          <w:sz w:val="22"/>
          <w:szCs w:val="22"/>
          <w:lang w:val="lt-LT"/>
        </w:rPr>
        <w:t xml:space="preserve"> grupės diuretikus gali atsirasti </w:t>
      </w:r>
      <w:proofErr w:type="spellStart"/>
      <w:r>
        <w:rPr>
          <w:rFonts w:eastAsia="Calibri"/>
          <w:sz w:val="22"/>
          <w:szCs w:val="22"/>
          <w:lang w:val="lt-LT"/>
        </w:rPr>
        <w:t>hipokalemija</w:t>
      </w:r>
      <w:proofErr w:type="spellEnd"/>
      <w:r>
        <w:rPr>
          <w:rFonts w:eastAsia="Calibri"/>
          <w:sz w:val="22"/>
          <w:szCs w:val="22"/>
          <w:lang w:val="lt-LT"/>
        </w:rPr>
        <w:t xml:space="preserve">, kartu vartojamas </w:t>
      </w:r>
      <w:proofErr w:type="spellStart"/>
      <w:r>
        <w:rPr>
          <w:rFonts w:eastAsia="Calibri"/>
          <w:sz w:val="22"/>
          <w:szCs w:val="22"/>
          <w:lang w:val="lt-LT"/>
        </w:rPr>
        <w:t>ramiprilis</w:t>
      </w:r>
      <w:proofErr w:type="spellEnd"/>
      <w:r>
        <w:rPr>
          <w:rFonts w:eastAsia="Calibri"/>
          <w:sz w:val="22"/>
          <w:szCs w:val="22"/>
          <w:lang w:val="lt-LT"/>
        </w:rPr>
        <w:t xml:space="preserve"> tokį poveikį gali mažinti. Didžiausia </w:t>
      </w:r>
      <w:proofErr w:type="spellStart"/>
      <w:r>
        <w:rPr>
          <w:rFonts w:eastAsia="Calibri"/>
          <w:sz w:val="22"/>
          <w:szCs w:val="22"/>
          <w:lang w:val="lt-LT"/>
        </w:rPr>
        <w:t>hipokalemijos</w:t>
      </w:r>
      <w:proofErr w:type="spellEnd"/>
      <w:r>
        <w:rPr>
          <w:rFonts w:eastAsia="Calibri"/>
          <w:sz w:val="22"/>
          <w:szCs w:val="22"/>
          <w:lang w:val="lt-LT"/>
        </w:rPr>
        <w:t xml:space="preserve"> rizika yra pacientams, kuriems yra kepenų cirozė, kuriems preparato šlapimo išsiskyrimą didinantis poveikis pasireiškia greitai, į kurių organizmą elektrolitų patenka nepakankamai bei kurie tuo pat metu vartoja kortikosteroidų ar AKTH (žr. 4.5 skyrių). Kalio koncentraciją plazmoje pirmą kartą reikia ištirti pirmąją gydymo savaitę. Jei nustatoma, kad kalio koncentracija plazmoje maža, ją reikia koreguoti.</w:t>
      </w:r>
    </w:p>
    <w:p w14:paraId="69396B39" w14:textId="77777777" w:rsidR="00276730" w:rsidRDefault="00592D6C">
      <w:pPr>
        <w:widowControl w:val="0"/>
        <w:tabs>
          <w:tab w:val="left" w:pos="567"/>
        </w:tabs>
        <w:rPr>
          <w:rFonts w:eastAsia="Calibri"/>
          <w:sz w:val="22"/>
          <w:szCs w:val="22"/>
          <w:lang w:val="lt-LT"/>
        </w:rPr>
      </w:pPr>
      <w:r>
        <w:rPr>
          <w:rFonts w:eastAsia="Calibri"/>
          <w:sz w:val="22"/>
          <w:szCs w:val="22"/>
          <w:lang w:val="lt-LT"/>
        </w:rPr>
        <w:t>Dėl didelio skysčių kiekio</w:t>
      </w:r>
      <w:r>
        <w:rPr>
          <w:rFonts w:eastAsia="Calibri"/>
          <w:i/>
          <w:color w:val="008000"/>
          <w:sz w:val="22"/>
          <w:szCs w:val="22"/>
          <w:lang w:val="lt-LT"/>
        </w:rPr>
        <w:t xml:space="preserve"> </w:t>
      </w:r>
      <w:r>
        <w:rPr>
          <w:rFonts w:eastAsia="Calibri"/>
          <w:sz w:val="22"/>
          <w:szCs w:val="22"/>
          <w:lang w:val="lt-LT"/>
        </w:rPr>
        <w:t xml:space="preserve">gali pasireikšti </w:t>
      </w:r>
      <w:proofErr w:type="spellStart"/>
      <w:r>
        <w:rPr>
          <w:rFonts w:eastAsia="Calibri"/>
          <w:sz w:val="22"/>
          <w:szCs w:val="22"/>
          <w:lang w:val="lt-LT"/>
        </w:rPr>
        <w:t>hiponatremija</w:t>
      </w:r>
      <w:proofErr w:type="spellEnd"/>
      <w:r>
        <w:rPr>
          <w:rFonts w:eastAsia="Calibri"/>
          <w:sz w:val="22"/>
          <w:szCs w:val="22"/>
          <w:lang w:val="lt-LT"/>
        </w:rPr>
        <w:t>. Natrio koncentracijos sumažėjimas simptomų iš pradžių gali ir nesukelti, todėl ją būtina nustatinėti reguliariai. Senyviems bei ciroze sergantiems pacientams šį tyrimą reikia atlikinėti dažniau.</w:t>
      </w:r>
    </w:p>
    <w:p w14:paraId="5AD34891"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Nustatyta, kad </w:t>
      </w:r>
      <w:proofErr w:type="spellStart"/>
      <w:r>
        <w:rPr>
          <w:rFonts w:eastAsia="Calibri"/>
          <w:sz w:val="22"/>
          <w:szCs w:val="22"/>
          <w:lang w:val="lt-LT"/>
        </w:rPr>
        <w:t>tiazidai</w:t>
      </w:r>
      <w:proofErr w:type="spellEnd"/>
      <w:r>
        <w:rPr>
          <w:rFonts w:eastAsia="Calibri"/>
          <w:sz w:val="22"/>
          <w:szCs w:val="22"/>
          <w:lang w:val="lt-LT"/>
        </w:rPr>
        <w:t xml:space="preserve"> didina magnio išsiskyrimą su šlapimu, dėl to gali atsirasti </w:t>
      </w:r>
      <w:proofErr w:type="spellStart"/>
      <w:r>
        <w:rPr>
          <w:rFonts w:eastAsia="Calibri"/>
          <w:sz w:val="22"/>
          <w:szCs w:val="22"/>
          <w:lang w:val="lt-LT"/>
        </w:rPr>
        <w:t>hipomagnezemija</w:t>
      </w:r>
      <w:proofErr w:type="spellEnd"/>
      <w:r>
        <w:rPr>
          <w:rFonts w:eastAsia="Calibri"/>
          <w:sz w:val="22"/>
          <w:szCs w:val="22"/>
          <w:lang w:val="lt-LT"/>
        </w:rPr>
        <w:t>.</w:t>
      </w:r>
    </w:p>
    <w:p w14:paraId="7693BADD" w14:textId="77777777" w:rsidR="00276730" w:rsidRDefault="00276730">
      <w:pPr>
        <w:widowControl w:val="0"/>
        <w:tabs>
          <w:tab w:val="left" w:pos="567"/>
        </w:tabs>
        <w:autoSpaceDE w:val="0"/>
        <w:autoSpaceDN w:val="0"/>
        <w:adjustRightInd w:val="0"/>
        <w:rPr>
          <w:rFonts w:eastAsia="Calibri"/>
          <w:sz w:val="22"/>
          <w:szCs w:val="22"/>
          <w:lang w:val="lt-LT"/>
        </w:rPr>
      </w:pPr>
    </w:p>
    <w:p w14:paraId="1C74A879" w14:textId="77777777" w:rsidR="00276730" w:rsidRDefault="00592D6C">
      <w:pPr>
        <w:widowControl w:val="0"/>
        <w:tabs>
          <w:tab w:val="left" w:pos="567"/>
        </w:tabs>
        <w:autoSpaceDE w:val="0"/>
        <w:autoSpaceDN w:val="0"/>
        <w:adjustRightInd w:val="0"/>
        <w:rPr>
          <w:rFonts w:eastAsia="Calibri"/>
          <w:i/>
          <w:sz w:val="22"/>
          <w:szCs w:val="22"/>
          <w:u w:val="single"/>
          <w:lang w:val="lt-LT"/>
        </w:rPr>
      </w:pPr>
      <w:r>
        <w:rPr>
          <w:rFonts w:eastAsia="Calibri"/>
          <w:i/>
          <w:sz w:val="22"/>
          <w:szCs w:val="22"/>
          <w:u w:val="single"/>
          <w:lang w:val="lt-LT"/>
        </w:rPr>
        <w:t xml:space="preserve">Elektrolitų stebėsena: </w:t>
      </w:r>
      <w:proofErr w:type="spellStart"/>
      <w:r>
        <w:rPr>
          <w:rFonts w:eastAsia="Calibri"/>
          <w:i/>
          <w:sz w:val="22"/>
          <w:szCs w:val="22"/>
          <w:u w:val="single"/>
          <w:lang w:val="lt-LT"/>
        </w:rPr>
        <w:t>Hiperkalemija</w:t>
      </w:r>
      <w:proofErr w:type="spellEnd"/>
    </w:p>
    <w:p w14:paraId="426FEAEC"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AKF inhibitoriai gali sukelti </w:t>
      </w:r>
      <w:proofErr w:type="spellStart"/>
      <w:r>
        <w:rPr>
          <w:rFonts w:eastAsia="Calibri"/>
          <w:sz w:val="22"/>
          <w:szCs w:val="22"/>
          <w:lang w:val="lt-LT"/>
        </w:rPr>
        <w:t>hiperkalemiją</w:t>
      </w:r>
      <w:proofErr w:type="spellEnd"/>
      <w:r>
        <w:rPr>
          <w:rFonts w:eastAsia="Calibri"/>
          <w:sz w:val="22"/>
          <w:szCs w:val="22"/>
          <w:lang w:val="lt-LT"/>
        </w:rPr>
        <w:t xml:space="preserve">, nes jie slopina </w:t>
      </w:r>
      <w:proofErr w:type="spellStart"/>
      <w:r>
        <w:rPr>
          <w:rFonts w:eastAsia="Calibri"/>
          <w:sz w:val="22"/>
          <w:szCs w:val="22"/>
          <w:lang w:val="lt-LT"/>
        </w:rPr>
        <w:t>aldosterono</w:t>
      </w:r>
      <w:proofErr w:type="spellEnd"/>
      <w:r>
        <w:rPr>
          <w:rFonts w:eastAsia="Calibri"/>
          <w:sz w:val="22"/>
          <w:szCs w:val="22"/>
          <w:lang w:val="lt-LT"/>
        </w:rPr>
        <w:t xml:space="preserve"> išsiskyrimą. Įprastai pacientams, kurių inkstų funkcija nesutrikusi, šis poveikis nėra reikšmingas. Kai kuriems pacientams, gydytiems AKF inhibitoriais, įskaitant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atsirado </w:t>
      </w:r>
      <w:proofErr w:type="spellStart"/>
      <w:r>
        <w:rPr>
          <w:rFonts w:eastAsia="Calibri"/>
          <w:sz w:val="22"/>
          <w:szCs w:val="22"/>
          <w:lang w:val="lt-LT"/>
        </w:rPr>
        <w:t>hiperkalemija</w:t>
      </w:r>
      <w:proofErr w:type="spellEnd"/>
      <w:r>
        <w:rPr>
          <w:rFonts w:eastAsia="Calibri"/>
          <w:sz w:val="22"/>
          <w:szCs w:val="22"/>
          <w:lang w:val="lt-LT"/>
        </w:rPr>
        <w:t xml:space="preserve">. Didesnė </w:t>
      </w:r>
      <w:proofErr w:type="spellStart"/>
      <w:r>
        <w:rPr>
          <w:rFonts w:eastAsia="Calibri"/>
          <w:sz w:val="22"/>
          <w:szCs w:val="22"/>
          <w:lang w:val="lt-LT"/>
        </w:rPr>
        <w:t>hiperkalemijos</w:t>
      </w:r>
      <w:proofErr w:type="spellEnd"/>
      <w:r>
        <w:rPr>
          <w:rFonts w:eastAsia="Calibri"/>
          <w:sz w:val="22"/>
          <w:szCs w:val="22"/>
          <w:lang w:val="lt-LT"/>
        </w:rPr>
        <w:t xml:space="preserve"> atsiradimo rizika yra pacientams, kurių inkstų veikla sutrikusi, senyviems pacientams (vyresniems nei 70 metų), asmenims, sergantiems nekontroliuojamu cukriniu diabetu arba vartojantiems kalį organizme sulaikančius diuretikus, ar kitas kalio koncentraciją plazmoje didinančias veikliąsias medžiagas, </w:t>
      </w:r>
      <w:r>
        <w:rPr>
          <w:sz w:val="22"/>
          <w:szCs w:val="22"/>
          <w:lang w:val="lt-LT"/>
        </w:rPr>
        <w:t xml:space="preserve">arba vartojimas kitų veikliųjų medžiagų, galinčių padidinti kalio kiekį kraujyje (pvz., heparinas, </w:t>
      </w:r>
      <w:proofErr w:type="spellStart"/>
      <w:r>
        <w:rPr>
          <w:sz w:val="22"/>
          <w:szCs w:val="22"/>
          <w:lang w:val="lt-LT"/>
        </w:rPr>
        <w:t>trimetoprimas</w:t>
      </w:r>
      <w:proofErr w:type="spellEnd"/>
      <w:r>
        <w:rPr>
          <w:sz w:val="22"/>
          <w:szCs w:val="22"/>
          <w:lang w:val="lt-LT"/>
        </w:rPr>
        <w:t xml:space="preserve">, </w:t>
      </w:r>
      <w:proofErr w:type="spellStart"/>
      <w:r>
        <w:rPr>
          <w:rFonts w:eastAsia="Calibri"/>
          <w:sz w:val="22"/>
          <w:szCs w:val="22"/>
          <w:lang w:val="lt-LT"/>
        </w:rPr>
        <w:t>kotrimoksazolas</w:t>
      </w:r>
      <w:proofErr w:type="spellEnd"/>
      <w:r>
        <w:rPr>
          <w:rFonts w:eastAsia="Calibri"/>
          <w:sz w:val="22"/>
          <w:szCs w:val="22"/>
          <w:lang w:val="lt-LT"/>
        </w:rPr>
        <w:t xml:space="preserve">, taip pat žinomas kaip </w:t>
      </w:r>
      <w:proofErr w:type="spellStart"/>
      <w:r>
        <w:rPr>
          <w:rFonts w:eastAsia="Calibri"/>
          <w:sz w:val="22"/>
          <w:szCs w:val="22"/>
          <w:lang w:val="lt-LT"/>
        </w:rPr>
        <w:t>trimetoprimas</w:t>
      </w:r>
      <w:proofErr w:type="spellEnd"/>
      <w:r>
        <w:rPr>
          <w:rFonts w:eastAsia="Calibri"/>
          <w:sz w:val="22"/>
          <w:szCs w:val="22"/>
          <w:lang w:val="lt-LT"/>
        </w:rPr>
        <w:t>/</w:t>
      </w:r>
      <w:proofErr w:type="spellStart"/>
      <w:r>
        <w:rPr>
          <w:rFonts w:eastAsia="Calibri"/>
          <w:sz w:val="22"/>
          <w:szCs w:val="22"/>
          <w:lang w:val="lt-LT"/>
        </w:rPr>
        <w:t>sulfametoksazolas</w:t>
      </w:r>
      <w:proofErr w:type="spellEnd"/>
      <w:r>
        <w:rPr>
          <w:rFonts w:eastAsia="Calibri"/>
          <w:sz w:val="22"/>
          <w:szCs w:val="22"/>
          <w:lang w:val="lt-LT"/>
        </w:rPr>
        <w:t xml:space="preserve">) taip pat </w:t>
      </w:r>
      <w:proofErr w:type="spellStart"/>
      <w:r>
        <w:rPr>
          <w:rFonts w:eastAsia="Calibri"/>
          <w:sz w:val="22"/>
          <w:szCs w:val="22"/>
          <w:lang w:val="lt-LT"/>
        </w:rPr>
        <w:t>aldosterono</w:t>
      </w:r>
      <w:proofErr w:type="spellEnd"/>
      <w:r>
        <w:rPr>
          <w:rFonts w:eastAsia="Calibri"/>
          <w:sz w:val="22"/>
          <w:szCs w:val="22"/>
          <w:lang w:val="lt-LT"/>
        </w:rPr>
        <w:t xml:space="preserve"> antagonistų ar </w:t>
      </w:r>
      <w:proofErr w:type="spellStart"/>
      <w:r>
        <w:rPr>
          <w:rFonts w:eastAsia="Calibri"/>
          <w:sz w:val="22"/>
          <w:szCs w:val="22"/>
          <w:lang w:val="lt-LT"/>
        </w:rPr>
        <w:t>angiotenzino</w:t>
      </w:r>
      <w:proofErr w:type="spellEnd"/>
      <w:r>
        <w:rPr>
          <w:rFonts w:eastAsia="Calibri"/>
          <w:sz w:val="22"/>
          <w:szCs w:val="22"/>
          <w:lang w:val="lt-LT"/>
        </w:rPr>
        <w:t xml:space="preserve"> receptorių blokatoriai ar</w:t>
      </w:r>
      <w:r>
        <w:rPr>
          <w:sz w:val="22"/>
          <w:szCs w:val="22"/>
          <w:lang w:val="lt-LT"/>
        </w:rPr>
        <w:t xml:space="preserve"> </w:t>
      </w:r>
      <w:r>
        <w:rPr>
          <w:rFonts w:eastAsia="Calibri"/>
          <w:sz w:val="22"/>
          <w:szCs w:val="22"/>
          <w:lang w:val="lt-LT"/>
        </w:rPr>
        <w:t xml:space="preserve">taip pat esant tokioms būklėms kaip </w:t>
      </w:r>
      <w:proofErr w:type="spellStart"/>
      <w:r>
        <w:rPr>
          <w:rFonts w:eastAsia="Calibri"/>
          <w:sz w:val="22"/>
          <w:szCs w:val="22"/>
          <w:lang w:val="lt-LT"/>
        </w:rPr>
        <w:t>dehidracija</w:t>
      </w:r>
      <w:proofErr w:type="spellEnd"/>
      <w:r>
        <w:rPr>
          <w:rFonts w:eastAsia="Calibri"/>
          <w:sz w:val="22"/>
          <w:szCs w:val="22"/>
          <w:lang w:val="lt-LT"/>
        </w:rPr>
        <w:t xml:space="preserve">, ūminis </w:t>
      </w:r>
      <w:proofErr w:type="spellStart"/>
      <w:r>
        <w:rPr>
          <w:rFonts w:eastAsia="Calibri"/>
          <w:sz w:val="22"/>
          <w:szCs w:val="22"/>
          <w:lang w:val="lt-LT"/>
        </w:rPr>
        <w:t>dekompensuotas</w:t>
      </w:r>
      <w:proofErr w:type="spellEnd"/>
      <w:r>
        <w:rPr>
          <w:rFonts w:eastAsia="Calibri"/>
          <w:sz w:val="22"/>
          <w:szCs w:val="22"/>
          <w:lang w:val="lt-LT"/>
        </w:rPr>
        <w:t xml:space="preserve"> širdies nepakankamumas, </w:t>
      </w:r>
      <w:proofErr w:type="spellStart"/>
      <w:r>
        <w:rPr>
          <w:rFonts w:eastAsia="Calibri"/>
          <w:sz w:val="22"/>
          <w:szCs w:val="22"/>
          <w:lang w:val="lt-LT"/>
        </w:rPr>
        <w:t>metabolinė</w:t>
      </w:r>
      <w:proofErr w:type="spellEnd"/>
      <w:r>
        <w:rPr>
          <w:rFonts w:eastAsia="Calibri"/>
          <w:sz w:val="22"/>
          <w:szCs w:val="22"/>
          <w:lang w:val="lt-LT"/>
        </w:rPr>
        <w:t xml:space="preserve"> </w:t>
      </w:r>
      <w:proofErr w:type="spellStart"/>
      <w:r>
        <w:rPr>
          <w:rFonts w:eastAsia="Calibri"/>
          <w:sz w:val="22"/>
          <w:szCs w:val="22"/>
          <w:lang w:val="lt-LT"/>
        </w:rPr>
        <w:t>acidozė</w:t>
      </w:r>
      <w:proofErr w:type="spellEnd"/>
      <w:r>
        <w:rPr>
          <w:rFonts w:eastAsia="Calibri"/>
          <w:sz w:val="22"/>
          <w:szCs w:val="22"/>
          <w:lang w:val="lt-LT"/>
        </w:rPr>
        <w:t xml:space="preserve">. AKF inhibitorių vartojantiems pacientams kalį tausojančių diuretikų ir </w:t>
      </w:r>
      <w:proofErr w:type="spellStart"/>
      <w:r>
        <w:rPr>
          <w:rFonts w:eastAsia="Calibri"/>
          <w:sz w:val="22"/>
          <w:szCs w:val="22"/>
          <w:lang w:val="lt-LT"/>
        </w:rPr>
        <w:t>angiotenzino</w:t>
      </w:r>
      <w:proofErr w:type="spellEnd"/>
      <w:r>
        <w:rPr>
          <w:rFonts w:eastAsia="Calibri"/>
          <w:sz w:val="22"/>
          <w:szCs w:val="22"/>
          <w:lang w:val="lt-LT"/>
        </w:rPr>
        <w:t xml:space="preserve"> receptorių blokatorių reikia skirti atsargiai bei reikia stebėti kalio koncentraciją kraujo serume bei inkstų funkciją. Jei manoma, kad pirmiau minėtų medžiagų vartojimas yra tinkamas, juos reikia vartoti atsargiai ir dažnai stebėti kalio kiekį serume (žr. 4.5 skyrių).</w:t>
      </w:r>
    </w:p>
    <w:p w14:paraId="5A9425B7" w14:textId="77777777" w:rsidR="00276730" w:rsidRDefault="00276730">
      <w:pPr>
        <w:widowControl w:val="0"/>
        <w:tabs>
          <w:tab w:val="left" w:pos="567"/>
        </w:tabs>
        <w:autoSpaceDE w:val="0"/>
        <w:autoSpaceDN w:val="0"/>
        <w:adjustRightInd w:val="0"/>
        <w:rPr>
          <w:rFonts w:eastAsia="Calibri"/>
          <w:sz w:val="22"/>
          <w:szCs w:val="22"/>
          <w:lang w:val="lt-LT"/>
        </w:rPr>
      </w:pPr>
    </w:p>
    <w:p w14:paraId="0077D05A" w14:textId="77777777" w:rsidR="00276730" w:rsidRDefault="00592D6C">
      <w:pPr>
        <w:widowControl w:val="0"/>
        <w:autoSpaceDE w:val="0"/>
        <w:autoSpaceDN w:val="0"/>
        <w:adjustRightInd w:val="0"/>
        <w:rPr>
          <w:rFonts w:eastAsia="Calibri"/>
          <w:i/>
          <w:sz w:val="22"/>
          <w:szCs w:val="22"/>
          <w:u w:val="single"/>
          <w:lang w:val="lt-LT"/>
        </w:rPr>
      </w:pPr>
      <w:r>
        <w:rPr>
          <w:rFonts w:eastAsia="Calibri"/>
          <w:i/>
          <w:sz w:val="22"/>
          <w:szCs w:val="22"/>
          <w:u w:val="single"/>
          <w:lang w:val="lt-LT"/>
        </w:rPr>
        <w:t xml:space="preserve">Elektrolitų stebėsena: </w:t>
      </w:r>
      <w:proofErr w:type="spellStart"/>
      <w:r>
        <w:rPr>
          <w:rFonts w:eastAsia="Calibri"/>
          <w:i/>
          <w:sz w:val="22"/>
          <w:szCs w:val="22"/>
          <w:u w:val="single"/>
          <w:lang w:val="lt-LT"/>
        </w:rPr>
        <w:t>Hiponatremija</w:t>
      </w:r>
      <w:proofErr w:type="spellEnd"/>
    </w:p>
    <w:p w14:paraId="0F80AB45" w14:textId="77777777" w:rsidR="00276730" w:rsidRDefault="00592D6C">
      <w:pPr>
        <w:widowControl w:val="0"/>
        <w:autoSpaceDE w:val="0"/>
        <w:autoSpaceDN w:val="0"/>
        <w:adjustRightInd w:val="0"/>
        <w:rPr>
          <w:rFonts w:eastAsia="Calibri"/>
          <w:sz w:val="22"/>
          <w:szCs w:val="22"/>
          <w:lang w:val="lt-LT"/>
        </w:rPr>
      </w:pPr>
      <w:proofErr w:type="spellStart"/>
      <w:r>
        <w:rPr>
          <w:rFonts w:eastAsia="Calibri"/>
          <w:sz w:val="22"/>
          <w:szCs w:val="22"/>
          <w:lang w:val="lt-LT"/>
        </w:rPr>
        <w:t>Antidiurezinio</w:t>
      </w:r>
      <w:proofErr w:type="spellEnd"/>
      <w:r>
        <w:rPr>
          <w:rFonts w:eastAsia="Calibri"/>
          <w:sz w:val="22"/>
          <w:szCs w:val="22"/>
          <w:lang w:val="lt-LT"/>
        </w:rPr>
        <w:t xml:space="preserve"> hormono (ADH) sekrecijos sindromas ir vėliau </w:t>
      </w:r>
      <w:proofErr w:type="spellStart"/>
      <w:r>
        <w:rPr>
          <w:rFonts w:eastAsia="Calibri"/>
          <w:sz w:val="22"/>
          <w:szCs w:val="22"/>
          <w:lang w:val="lt-LT"/>
        </w:rPr>
        <w:t>hiponatremija</w:t>
      </w:r>
      <w:proofErr w:type="spellEnd"/>
      <w:r>
        <w:rPr>
          <w:rFonts w:eastAsia="Calibri"/>
          <w:sz w:val="22"/>
          <w:szCs w:val="22"/>
          <w:lang w:val="lt-LT"/>
        </w:rPr>
        <w:t xml:space="preserve"> buvo pastebėta kai kuriems pacientams, gydytiems </w:t>
      </w:r>
      <w:proofErr w:type="spellStart"/>
      <w:r>
        <w:rPr>
          <w:rFonts w:eastAsia="Calibri"/>
          <w:sz w:val="22"/>
          <w:szCs w:val="22"/>
          <w:lang w:val="lt-LT"/>
        </w:rPr>
        <w:t>ramipriliu</w:t>
      </w:r>
      <w:proofErr w:type="spellEnd"/>
      <w:r>
        <w:rPr>
          <w:rFonts w:eastAsia="Calibri"/>
          <w:sz w:val="22"/>
          <w:szCs w:val="22"/>
          <w:lang w:val="lt-LT"/>
        </w:rPr>
        <w:t xml:space="preserve">. Rekomenduojama natrio koncentraciją serume nuolat stebėti pagyvenusiems žmonėms ir kitiems pacientams, kuriems gresia </w:t>
      </w:r>
      <w:proofErr w:type="spellStart"/>
      <w:r>
        <w:rPr>
          <w:rFonts w:eastAsia="Calibri"/>
          <w:sz w:val="22"/>
          <w:szCs w:val="22"/>
          <w:lang w:val="lt-LT"/>
        </w:rPr>
        <w:t>hiponatremija</w:t>
      </w:r>
      <w:proofErr w:type="spellEnd"/>
      <w:r>
        <w:rPr>
          <w:rFonts w:eastAsia="Calibri"/>
          <w:sz w:val="22"/>
          <w:szCs w:val="22"/>
          <w:lang w:val="lt-LT"/>
        </w:rPr>
        <w:t>.</w:t>
      </w:r>
    </w:p>
    <w:p w14:paraId="56372DBD" w14:textId="77777777" w:rsidR="00276730" w:rsidRDefault="00276730">
      <w:pPr>
        <w:widowControl w:val="0"/>
        <w:tabs>
          <w:tab w:val="left" w:pos="567"/>
        </w:tabs>
        <w:autoSpaceDE w:val="0"/>
        <w:autoSpaceDN w:val="0"/>
        <w:adjustRightInd w:val="0"/>
        <w:rPr>
          <w:rFonts w:eastAsia="Calibri"/>
          <w:sz w:val="22"/>
          <w:szCs w:val="22"/>
          <w:lang w:val="lt-LT"/>
        </w:rPr>
      </w:pPr>
    </w:p>
    <w:p w14:paraId="1DE28F6E" w14:textId="77777777" w:rsidR="00276730" w:rsidRDefault="00592D6C">
      <w:pPr>
        <w:widowControl w:val="0"/>
        <w:tabs>
          <w:tab w:val="left" w:pos="567"/>
        </w:tabs>
        <w:autoSpaceDE w:val="0"/>
        <w:autoSpaceDN w:val="0"/>
        <w:adjustRightInd w:val="0"/>
        <w:rPr>
          <w:rFonts w:eastAsia="Calibri"/>
          <w:i/>
          <w:sz w:val="22"/>
          <w:szCs w:val="22"/>
          <w:u w:val="single"/>
          <w:lang w:val="lt-LT"/>
        </w:rPr>
      </w:pPr>
      <w:proofErr w:type="spellStart"/>
      <w:r>
        <w:rPr>
          <w:rFonts w:eastAsia="Calibri"/>
          <w:i/>
          <w:sz w:val="22"/>
          <w:szCs w:val="22"/>
          <w:u w:val="single"/>
          <w:lang w:val="lt-LT"/>
        </w:rPr>
        <w:t>Hepatinė</w:t>
      </w:r>
      <w:proofErr w:type="spellEnd"/>
      <w:r>
        <w:rPr>
          <w:rFonts w:eastAsia="Calibri"/>
          <w:i/>
          <w:sz w:val="22"/>
          <w:szCs w:val="22"/>
          <w:u w:val="single"/>
          <w:lang w:val="lt-LT"/>
        </w:rPr>
        <w:t xml:space="preserve"> </w:t>
      </w:r>
      <w:proofErr w:type="spellStart"/>
      <w:r>
        <w:rPr>
          <w:rFonts w:eastAsia="Calibri"/>
          <w:i/>
          <w:sz w:val="22"/>
          <w:szCs w:val="22"/>
          <w:u w:val="single"/>
          <w:lang w:val="lt-LT"/>
        </w:rPr>
        <w:t>encefalopatija</w:t>
      </w:r>
      <w:proofErr w:type="spellEnd"/>
    </w:p>
    <w:p w14:paraId="17A53000"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Gydymo diuretikais (taip pat </w:t>
      </w:r>
      <w:proofErr w:type="spellStart"/>
      <w:r>
        <w:rPr>
          <w:rFonts w:eastAsia="Calibri"/>
          <w:sz w:val="22"/>
          <w:szCs w:val="22"/>
          <w:lang w:val="lt-LT"/>
        </w:rPr>
        <w:t>hidrochlorotiazidu</w:t>
      </w:r>
      <w:proofErr w:type="spellEnd"/>
      <w:r>
        <w:rPr>
          <w:rFonts w:eastAsia="Calibri"/>
          <w:sz w:val="22"/>
          <w:szCs w:val="22"/>
          <w:lang w:val="lt-LT"/>
        </w:rPr>
        <w:t xml:space="preserve">) metu atsiradęs elektrolitų pusiausvyros sutrikimas, kepenų liga sergantiems pacientams gali sąlygoti </w:t>
      </w:r>
      <w:proofErr w:type="spellStart"/>
      <w:r>
        <w:rPr>
          <w:rFonts w:eastAsia="Calibri"/>
          <w:sz w:val="22"/>
          <w:szCs w:val="22"/>
          <w:lang w:val="lt-LT"/>
        </w:rPr>
        <w:t>hepatinės</w:t>
      </w:r>
      <w:proofErr w:type="spellEnd"/>
      <w:r>
        <w:rPr>
          <w:rFonts w:eastAsia="Calibri"/>
          <w:sz w:val="22"/>
          <w:szCs w:val="22"/>
          <w:lang w:val="lt-LT"/>
        </w:rPr>
        <w:t xml:space="preserve"> </w:t>
      </w:r>
      <w:proofErr w:type="spellStart"/>
      <w:r>
        <w:rPr>
          <w:rFonts w:eastAsia="Calibri"/>
          <w:sz w:val="22"/>
          <w:szCs w:val="22"/>
          <w:lang w:val="lt-LT"/>
        </w:rPr>
        <w:t>encefalopatijos</w:t>
      </w:r>
      <w:proofErr w:type="spellEnd"/>
      <w:r>
        <w:rPr>
          <w:rFonts w:eastAsia="Calibri"/>
          <w:sz w:val="22"/>
          <w:szCs w:val="22"/>
          <w:lang w:val="lt-LT"/>
        </w:rPr>
        <w:t xml:space="preserve"> atsiradimą. Pasireiškus </w:t>
      </w:r>
      <w:proofErr w:type="spellStart"/>
      <w:r>
        <w:rPr>
          <w:rFonts w:eastAsia="Calibri"/>
          <w:sz w:val="22"/>
          <w:szCs w:val="22"/>
          <w:lang w:val="lt-LT"/>
        </w:rPr>
        <w:lastRenderedPageBreak/>
        <w:t>hepatinei</w:t>
      </w:r>
      <w:proofErr w:type="spellEnd"/>
      <w:r>
        <w:rPr>
          <w:rFonts w:eastAsia="Calibri"/>
          <w:sz w:val="22"/>
          <w:szCs w:val="22"/>
          <w:lang w:val="lt-LT"/>
        </w:rPr>
        <w:t xml:space="preserve"> </w:t>
      </w:r>
      <w:proofErr w:type="spellStart"/>
      <w:r>
        <w:rPr>
          <w:rFonts w:eastAsia="Calibri"/>
          <w:sz w:val="22"/>
          <w:szCs w:val="22"/>
          <w:lang w:val="lt-LT"/>
        </w:rPr>
        <w:t>encefalopatijai</w:t>
      </w:r>
      <w:proofErr w:type="spellEnd"/>
      <w:r>
        <w:rPr>
          <w:rFonts w:eastAsia="Calibri"/>
          <w:sz w:val="22"/>
          <w:szCs w:val="22"/>
          <w:lang w:val="lt-LT"/>
        </w:rPr>
        <w:t>, gydymas šiuo vaistiniu preparatu turi būti nedelsiant nutrauktas.</w:t>
      </w:r>
    </w:p>
    <w:p w14:paraId="372F3CF4" w14:textId="77777777" w:rsidR="00276730" w:rsidRDefault="00276730">
      <w:pPr>
        <w:widowControl w:val="0"/>
        <w:tabs>
          <w:tab w:val="left" w:pos="567"/>
        </w:tabs>
        <w:autoSpaceDE w:val="0"/>
        <w:autoSpaceDN w:val="0"/>
        <w:adjustRightInd w:val="0"/>
        <w:rPr>
          <w:rFonts w:eastAsia="Calibri"/>
          <w:sz w:val="22"/>
          <w:szCs w:val="22"/>
          <w:lang w:val="lt-LT"/>
        </w:rPr>
      </w:pPr>
    </w:p>
    <w:p w14:paraId="2A422506" w14:textId="77777777" w:rsidR="00276730" w:rsidRDefault="00592D6C">
      <w:pPr>
        <w:widowControl w:val="0"/>
        <w:tabs>
          <w:tab w:val="left" w:pos="567"/>
        </w:tabs>
        <w:autoSpaceDE w:val="0"/>
        <w:autoSpaceDN w:val="0"/>
        <w:adjustRightInd w:val="0"/>
        <w:rPr>
          <w:rFonts w:eastAsia="Calibri"/>
          <w:i/>
          <w:sz w:val="22"/>
          <w:szCs w:val="22"/>
          <w:u w:val="single"/>
          <w:lang w:val="lt-LT"/>
        </w:rPr>
      </w:pPr>
      <w:proofErr w:type="spellStart"/>
      <w:r>
        <w:rPr>
          <w:rFonts w:eastAsia="Calibri"/>
          <w:i/>
          <w:sz w:val="22"/>
          <w:szCs w:val="22"/>
          <w:u w:val="single"/>
          <w:lang w:val="lt-LT"/>
        </w:rPr>
        <w:t>Hiperkalcemija</w:t>
      </w:r>
      <w:proofErr w:type="spellEnd"/>
    </w:p>
    <w:p w14:paraId="46931C7D"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Hidrochlorotiazidas</w:t>
      </w:r>
      <w:proofErr w:type="spellEnd"/>
      <w:r>
        <w:rPr>
          <w:rFonts w:eastAsia="Calibri"/>
          <w:sz w:val="22"/>
          <w:szCs w:val="22"/>
          <w:lang w:val="lt-LT"/>
        </w:rPr>
        <w:t xml:space="preserve"> stimuliuoja kalcio reabsorbciją inkstuose, todėl gali pasireikšti </w:t>
      </w:r>
      <w:proofErr w:type="spellStart"/>
      <w:r>
        <w:rPr>
          <w:rFonts w:eastAsia="Calibri"/>
          <w:sz w:val="22"/>
          <w:szCs w:val="22"/>
          <w:lang w:val="lt-LT"/>
        </w:rPr>
        <w:t>hiperkalcemija</w:t>
      </w:r>
      <w:proofErr w:type="spellEnd"/>
      <w:r>
        <w:rPr>
          <w:rFonts w:eastAsia="Calibri"/>
          <w:sz w:val="22"/>
          <w:szCs w:val="22"/>
          <w:lang w:val="lt-LT"/>
        </w:rPr>
        <w:t xml:space="preserve">. Dėl šios priežasties </w:t>
      </w:r>
      <w:proofErr w:type="spellStart"/>
      <w:r>
        <w:rPr>
          <w:rFonts w:eastAsia="Calibri"/>
          <w:sz w:val="22"/>
          <w:szCs w:val="22"/>
          <w:lang w:val="lt-LT"/>
        </w:rPr>
        <w:t>prieskydinių</w:t>
      </w:r>
      <w:proofErr w:type="spellEnd"/>
      <w:r>
        <w:rPr>
          <w:rFonts w:eastAsia="Calibri"/>
          <w:sz w:val="22"/>
          <w:szCs w:val="22"/>
          <w:lang w:val="lt-LT"/>
        </w:rPr>
        <w:t xml:space="preserve"> liaukų funkcijos tyrimo rezultatai gali būti netikslūs.</w:t>
      </w:r>
    </w:p>
    <w:p w14:paraId="14B8C1ED" w14:textId="77777777" w:rsidR="00276730" w:rsidRDefault="00276730">
      <w:pPr>
        <w:widowControl w:val="0"/>
        <w:tabs>
          <w:tab w:val="left" w:pos="567"/>
        </w:tabs>
        <w:autoSpaceDE w:val="0"/>
        <w:autoSpaceDN w:val="0"/>
        <w:adjustRightInd w:val="0"/>
        <w:rPr>
          <w:rFonts w:eastAsia="Calibri"/>
          <w:sz w:val="22"/>
          <w:szCs w:val="22"/>
          <w:lang w:val="lt-LT"/>
        </w:rPr>
      </w:pPr>
    </w:p>
    <w:p w14:paraId="0EF464C3" w14:textId="77777777" w:rsidR="00276730" w:rsidRDefault="00592D6C">
      <w:pPr>
        <w:widowControl w:val="0"/>
        <w:tabs>
          <w:tab w:val="left" w:pos="567"/>
        </w:tabs>
        <w:autoSpaceDE w:val="0"/>
        <w:autoSpaceDN w:val="0"/>
        <w:adjustRightInd w:val="0"/>
        <w:rPr>
          <w:rFonts w:eastAsia="Calibri"/>
          <w:i/>
          <w:sz w:val="22"/>
          <w:szCs w:val="22"/>
          <w:u w:val="single"/>
          <w:lang w:val="lt-LT"/>
        </w:rPr>
      </w:pPr>
      <w:r>
        <w:rPr>
          <w:i/>
          <w:sz w:val="22"/>
          <w:szCs w:val="22"/>
          <w:u w:val="single"/>
          <w:lang w:val="lt-LT"/>
        </w:rPr>
        <w:t xml:space="preserve">Padidėjęs jautrumas / </w:t>
      </w:r>
      <w:proofErr w:type="spellStart"/>
      <w:r>
        <w:rPr>
          <w:rFonts w:eastAsia="Calibri"/>
          <w:i/>
          <w:sz w:val="22"/>
          <w:szCs w:val="22"/>
          <w:u w:val="single"/>
          <w:lang w:val="lt-LT"/>
        </w:rPr>
        <w:t>angioedema</w:t>
      </w:r>
      <w:proofErr w:type="spellEnd"/>
    </w:p>
    <w:p w14:paraId="50CA4124"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Pacientams, gydytiems AKF inhibitoriais, įskaitant </w:t>
      </w:r>
      <w:proofErr w:type="spellStart"/>
      <w:r>
        <w:rPr>
          <w:rFonts w:eastAsia="Calibri"/>
          <w:sz w:val="22"/>
          <w:szCs w:val="22"/>
          <w:lang w:val="lt-LT"/>
        </w:rPr>
        <w:t>ramiprilį</w:t>
      </w:r>
      <w:proofErr w:type="spellEnd"/>
      <w:r>
        <w:rPr>
          <w:rFonts w:eastAsia="Calibri"/>
          <w:sz w:val="22"/>
          <w:szCs w:val="22"/>
          <w:lang w:val="lt-LT"/>
        </w:rPr>
        <w:t xml:space="preserve">, buvo nustatyta </w:t>
      </w:r>
      <w:proofErr w:type="spellStart"/>
      <w:r>
        <w:rPr>
          <w:rFonts w:eastAsia="Calibri"/>
          <w:sz w:val="22"/>
          <w:szCs w:val="22"/>
          <w:lang w:val="lt-LT"/>
        </w:rPr>
        <w:t>angioedemos</w:t>
      </w:r>
      <w:proofErr w:type="spellEnd"/>
      <w:r>
        <w:rPr>
          <w:rFonts w:eastAsia="Calibri"/>
          <w:sz w:val="22"/>
          <w:szCs w:val="22"/>
          <w:lang w:val="lt-LT"/>
        </w:rPr>
        <w:t xml:space="preserve"> atvejų (žr. 4.8 skyrių).</w:t>
      </w:r>
    </w:p>
    <w:p w14:paraId="7A31D3AC"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Dėl padidėjusios </w:t>
      </w:r>
      <w:proofErr w:type="spellStart"/>
      <w:r>
        <w:rPr>
          <w:rFonts w:eastAsia="Calibri"/>
          <w:sz w:val="22"/>
          <w:szCs w:val="22"/>
          <w:lang w:val="lt-LT"/>
        </w:rPr>
        <w:t>angioedemos</w:t>
      </w:r>
      <w:proofErr w:type="spellEnd"/>
      <w:r>
        <w:rPr>
          <w:rFonts w:eastAsia="Calibri"/>
          <w:sz w:val="22"/>
          <w:szCs w:val="22"/>
          <w:lang w:val="lt-LT"/>
        </w:rPr>
        <w:t xml:space="preserve"> rizikos AKF inhibitorių draudžiama skirti kartu su </w:t>
      </w:r>
      <w:proofErr w:type="spellStart"/>
      <w:r>
        <w:rPr>
          <w:rFonts w:eastAsia="Calibri"/>
          <w:sz w:val="22"/>
          <w:szCs w:val="22"/>
          <w:lang w:val="lt-LT"/>
        </w:rPr>
        <w:t>sakubitrilo</w:t>
      </w:r>
      <w:proofErr w:type="spellEnd"/>
      <w:r>
        <w:rPr>
          <w:rFonts w:eastAsia="Calibri"/>
          <w:sz w:val="22"/>
          <w:szCs w:val="22"/>
          <w:lang w:val="lt-LT"/>
        </w:rPr>
        <w:t xml:space="preserve"> ir </w:t>
      </w:r>
      <w:proofErr w:type="spellStart"/>
      <w:r>
        <w:rPr>
          <w:rFonts w:eastAsia="Calibri"/>
          <w:sz w:val="22"/>
          <w:szCs w:val="22"/>
          <w:lang w:val="lt-LT"/>
        </w:rPr>
        <w:t>valsartano</w:t>
      </w:r>
      <w:proofErr w:type="spellEnd"/>
      <w:r>
        <w:rPr>
          <w:rFonts w:eastAsia="Calibri"/>
          <w:sz w:val="22"/>
          <w:szCs w:val="22"/>
          <w:lang w:val="lt-LT"/>
        </w:rPr>
        <w:t xml:space="preserve"> deriniu. Gydymo </w:t>
      </w:r>
      <w:proofErr w:type="spellStart"/>
      <w:r>
        <w:rPr>
          <w:rFonts w:eastAsia="Calibri"/>
          <w:sz w:val="22"/>
          <w:szCs w:val="22"/>
          <w:lang w:val="lt-LT"/>
        </w:rPr>
        <w:t>sakubitrilo</w:t>
      </w:r>
      <w:proofErr w:type="spellEnd"/>
      <w:r>
        <w:rPr>
          <w:rFonts w:eastAsia="Calibri"/>
          <w:sz w:val="22"/>
          <w:szCs w:val="22"/>
          <w:lang w:val="lt-LT"/>
        </w:rPr>
        <w:t xml:space="preserve"> ir </w:t>
      </w:r>
      <w:proofErr w:type="spellStart"/>
      <w:r>
        <w:rPr>
          <w:rFonts w:eastAsia="Calibri"/>
          <w:sz w:val="22"/>
          <w:szCs w:val="22"/>
          <w:lang w:val="lt-LT"/>
        </w:rPr>
        <w:t>valsartano</w:t>
      </w:r>
      <w:proofErr w:type="spellEnd"/>
      <w:r>
        <w:rPr>
          <w:rFonts w:eastAsia="Calibri"/>
          <w:sz w:val="22"/>
          <w:szCs w:val="22"/>
          <w:lang w:val="lt-LT"/>
        </w:rPr>
        <w:t xml:space="preserve"> deriniu negalima pradėti nepraėjus 36 valandoms po paskutinės </w:t>
      </w:r>
      <w:proofErr w:type="spellStart"/>
      <w:r>
        <w:rPr>
          <w:rFonts w:eastAsia="Calibri"/>
          <w:sz w:val="22"/>
          <w:szCs w:val="22"/>
          <w:lang w:val="lt-LT"/>
        </w:rPr>
        <w:t>ramiprilio</w:t>
      </w:r>
      <w:proofErr w:type="spellEnd"/>
      <w:r>
        <w:rPr>
          <w:rFonts w:eastAsia="Calibri"/>
          <w:sz w:val="22"/>
          <w:szCs w:val="22"/>
          <w:lang w:val="lt-LT"/>
        </w:rPr>
        <w:t xml:space="preserve"> / </w:t>
      </w:r>
      <w:proofErr w:type="spellStart"/>
      <w:r>
        <w:rPr>
          <w:rFonts w:eastAsia="Calibri"/>
          <w:sz w:val="22"/>
          <w:szCs w:val="22"/>
          <w:lang w:val="lt-LT"/>
        </w:rPr>
        <w:t>hidrochlorotiazido</w:t>
      </w:r>
      <w:proofErr w:type="spellEnd"/>
      <w:r>
        <w:rPr>
          <w:rFonts w:eastAsia="Calibri"/>
          <w:sz w:val="22"/>
          <w:szCs w:val="22"/>
          <w:lang w:val="lt-LT"/>
        </w:rPr>
        <w:t xml:space="preserve"> dozės. Gydymo </w:t>
      </w:r>
      <w:proofErr w:type="spellStart"/>
      <w:r>
        <w:rPr>
          <w:rFonts w:eastAsia="Calibri"/>
          <w:sz w:val="22"/>
          <w:szCs w:val="22"/>
          <w:lang w:val="lt-LT"/>
        </w:rPr>
        <w:t>ramipriliu</w:t>
      </w:r>
      <w:proofErr w:type="spellEnd"/>
      <w:r>
        <w:rPr>
          <w:rFonts w:eastAsia="Calibri"/>
          <w:sz w:val="22"/>
          <w:szCs w:val="22"/>
          <w:lang w:val="lt-LT"/>
        </w:rPr>
        <w:t xml:space="preserve"> / </w:t>
      </w:r>
      <w:proofErr w:type="spellStart"/>
      <w:r>
        <w:rPr>
          <w:rFonts w:eastAsia="Calibri"/>
          <w:sz w:val="22"/>
          <w:szCs w:val="22"/>
          <w:lang w:val="lt-LT"/>
        </w:rPr>
        <w:t>hidrochlorotiazidu</w:t>
      </w:r>
      <w:proofErr w:type="spellEnd"/>
      <w:r>
        <w:rPr>
          <w:rFonts w:eastAsia="Calibri"/>
          <w:sz w:val="22"/>
          <w:szCs w:val="22"/>
          <w:lang w:val="lt-LT"/>
        </w:rPr>
        <w:t xml:space="preserve"> negalima pradėti nepraėjus 36 valandoms po paskutinės </w:t>
      </w:r>
      <w:proofErr w:type="spellStart"/>
      <w:r>
        <w:rPr>
          <w:rFonts w:eastAsia="Calibri"/>
          <w:sz w:val="22"/>
          <w:szCs w:val="22"/>
          <w:lang w:val="lt-LT"/>
        </w:rPr>
        <w:t>sakubitrilo</w:t>
      </w:r>
      <w:proofErr w:type="spellEnd"/>
      <w:r>
        <w:rPr>
          <w:rFonts w:eastAsia="Calibri"/>
          <w:sz w:val="22"/>
          <w:szCs w:val="22"/>
          <w:lang w:val="lt-LT"/>
        </w:rPr>
        <w:t xml:space="preserve"> ir </w:t>
      </w:r>
      <w:proofErr w:type="spellStart"/>
      <w:r>
        <w:rPr>
          <w:rFonts w:eastAsia="Calibri"/>
          <w:sz w:val="22"/>
          <w:szCs w:val="22"/>
          <w:lang w:val="lt-LT"/>
        </w:rPr>
        <w:t>valsartano</w:t>
      </w:r>
      <w:proofErr w:type="spellEnd"/>
      <w:r>
        <w:rPr>
          <w:rFonts w:eastAsia="Calibri"/>
          <w:sz w:val="22"/>
          <w:szCs w:val="22"/>
          <w:lang w:val="lt-LT"/>
        </w:rPr>
        <w:t xml:space="preserve"> derinio dozės (žr. 4.3 ir 4.5 skyrius).</w:t>
      </w:r>
    </w:p>
    <w:p w14:paraId="64926644"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AKF inhibitorių vartojimas kartu su </w:t>
      </w:r>
      <w:proofErr w:type="spellStart"/>
      <w:r>
        <w:rPr>
          <w:rFonts w:eastAsia="Calibri"/>
          <w:sz w:val="22"/>
          <w:szCs w:val="22"/>
          <w:lang w:val="lt-LT"/>
        </w:rPr>
        <w:t>racekadotriliu</w:t>
      </w:r>
      <w:proofErr w:type="spellEnd"/>
      <w:r>
        <w:rPr>
          <w:rFonts w:eastAsia="Calibri"/>
          <w:sz w:val="22"/>
          <w:szCs w:val="22"/>
          <w:lang w:val="lt-LT"/>
        </w:rPr>
        <w:t xml:space="preserve">, </w:t>
      </w:r>
      <w:proofErr w:type="spellStart"/>
      <w:r>
        <w:rPr>
          <w:rFonts w:eastAsia="Calibri"/>
          <w:sz w:val="22"/>
          <w:szCs w:val="22"/>
          <w:lang w:val="lt-LT"/>
        </w:rPr>
        <w:t>mTOR</w:t>
      </w:r>
      <w:proofErr w:type="spellEnd"/>
      <w:r>
        <w:rPr>
          <w:rFonts w:eastAsia="Calibri"/>
          <w:sz w:val="22"/>
          <w:szCs w:val="22"/>
          <w:lang w:val="lt-LT"/>
        </w:rPr>
        <w:t xml:space="preserve"> inhibitoriais (pvz., </w:t>
      </w:r>
      <w:proofErr w:type="spellStart"/>
      <w:r>
        <w:rPr>
          <w:rFonts w:eastAsia="Calibri"/>
          <w:sz w:val="22"/>
          <w:szCs w:val="22"/>
          <w:lang w:val="lt-LT"/>
        </w:rPr>
        <w:t>sirolimuzu</w:t>
      </w:r>
      <w:proofErr w:type="spellEnd"/>
      <w:r>
        <w:rPr>
          <w:rFonts w:eastAsia="Calibri"/>
          <w:sz w:val="22"/>
          <w:szCs w:val="22"/>
          <w:lang w:val="lt-LT"/>
        </w:rPr>
        <w:t xml:space="preserve">, </w:t>
      </w:r>
      <w:proofErr w:type="spellStart"/>
      <w:r>
        <w:rPr>
          <w:rFonts w:eastAsia="Calibri"/>
          <w:sz w:val="22"/>
          <w:szCs w:val="22"/>
          <w:lang w:val="lt-LT"/>
        </w:rPr>
        <w:t>everolimuzu</w:t>
      </w:r>
      <w:proofErr w:type="spellEnd"/>
      <w:r>
        <w:rPr>
          <w:rFonts w:eastAsia="Calibri"/>
          <w:sz w:val="22"/>
          <w:szCs w:val="22"/>
          <w:lang w:val="lt-LT"/>
        </w:rPr>
        <w:t xml:space="preserve">, </w:t>
      </w:r>
      <w:proofErr w:type="spellStart"/>
      <w:r>
        <w:rPr>
          <w:rFonts w:eastAsia="Calibri"/>
          <w:sz w:val="22"/>
          <w:szCs w:val="22"/>
          <w:lang w:val="lt-LT"/>
        </w:rPr>
        <w:t>temsirolimuzu</w:t>
      </w:r>
      <w:proofErr w:type="spellEnd"/>
      <w:r>
        <w:rPr>
          <w:rFonts w:eastAsia="Calibri"/>
          <w:sz w:val="22"/>
          <w:szCs w:val="22"/>
          <w:lang w:val="lt-LT"/>
        </w:rPr>
        <w:t xml:space="preserve">) ar </w:t>
      </w:r>
      <w:proofErr w:type="spellStart"/>
      <w:r>
        <w:rPr>
          <w:rFonts w:eastAsia="Calibri"/>
          <w:sz w:val="22"/>
          <w:szCs w:val="22"/>
          <w:lang w:val="lt-LT"/>
        </w:rPr>
        <w:t>vildagliptinu</w:t>
      </w:r>
      <w:proofErr w:type="spellEnd"/>
      <w:r>
        <w:rPr>
          <w:rFonts w:eastAsia="Calibri"/>
          <w:sz w:val="22"/>
          <w:szCs w:val="22"/>
          <w:lang w:val="lt-LT"/>
        </w:rPr>
        <w:t xml:space="preserve"> gali padidinti </w:t>
      </w:r>
      <w:proofErr w:type="spellStart"/>
      <w:r>
        <w:rPr>
          <w:rFonts w:eastAsia="Calibri"/>
          <w:sz w:val="22"/>
          <w:szCs w:val="22"/>
          <w:lang w:val="lt-LT"/>
        </w:rPr>
        <w:t>angioedemos</w:t>
      </w:r>
      <w:proofErr w:type="spellEnd"/>
      <w:r>
        <w:rPr>
          <w:rFonts w:eastAsia="Calibri"/>
          <w:sz w:val="22"/>
          <w:szCs w:val="22"/>
          <w:lang w:val="lt-LT"/>
        </w:rPr>
        <w:t xml:space="preserve"> pavojų (pvz., kvėpavimo takų arba liežuvio patinimo, lydimo kvėpavimo sutrikimo arba be jo) riziką (žr. 4.5 skyrių). AKF inhibitorių vartojančiam pacientui </w:t>
      </w:r>
      <w:proofErr w:type="spellStart"/>
      <w:r>
        <w:rPr>
          <w:rFonts w:eastAsia="Calibri"/>
          <w:sz w:val="22"/>
          <w:szCs w:val="22"/>
          <w:lang w:val="lt-LT"/>
        </w:rPr>
        <w:t>racekadotrilio</w:t>
      </w:r>
      <w:proofErr w:type="spellEnd"/>
      <w:r>
        <w:rPr>
          <w:rFonts w:eastAsia="Calibri"/>
          <w:sz w:val="22"/>
          <w:szCs w:val="22"/>
          <w:lang w:val="lt-LT"/>
        </w:rPr>
        <w:t xml:space="preserve">, </w:t>
      </w:r>
      <w:proofErr w:type="spellStart"/>
      <w:r>
        <w:rPr>
          <w:rFonts w:eastAsia="Calibri"/>
          <w:sz w:val="22"/>
          <w:szCs w:val="22"/>
          <w:lang w:val="lt-LT"/>
        </w:rPr>
        <w:t>mTOR</w:t>
      </w:r>
      <w:proofErr w:type="spellEnd"/>
      <w:r>
        <w:rPr>
          <w:rFonts w:eastAsia="Calibri"/>
          <w:sz w:val="22"/>
          <w:szCs w:val="22"/>
          <w:lang w:val="lt-LT"/>
        </w:rPr>
        <w:t xml:space="preserve"> inhibitorių (pvz., </w:t>
      </w:r>
      <w:proofErr w:type="spellStart"/>
      <w:r>
        <w:rPr>
          <w:rFonts w:eastAsia="Calibri"/>
          <w:sz w:val="22"/>
          <w:szCs w:val="22"/>
          <w:lang w:val="lt-LT"/>
        </w:rPr>
        <w:t>sirolimuzo</w:t>
      </w:r>
      <w:proofErr w:type="spellEnd"/>
      <w:r>
        <w:rPr>
          <w:rFonts w:eastAsia="Calibri"/>
          <w:sz w:val="22"/>
          <w:szCs w:val="22"/>
          <w:lang w:val="lt-LT"/>
        </w:rPr>
        <w:t xml:space="preserve">, </w:t>
      </w:r>
      <w:proofErr w:type="spellStart"/>
      <w:r>
        <w:rPr>
          <w:rFonts w:eastAsia="Calibri"/>
          <w:sz w:val="22"/>
          <w:szCs w:val="22"/>
          <w:lang w:val="lt-LT"/>
        </w:rPr>
        <w:t>everolimuzo</w:t>
      </w:r>
      <w:proofErr w:type="spellEnd"/>
      <w:r>
        <w:rPr>
          <w:rFonts w:eastAsia="Calibri"/>
          <w:sz w:val="22"/>
          <w:szCs w:val="22"/>
          <w:lang w:val="lt-LT"/>
        </w:rPr>
        <w:t xml:space="preserve">, </w:t>
      </w:r>
      <w:proofErr w:type="spellStart"/>
      <w:r>
        <w:rPr>
          <w:rFonts w:eastAsia="Calibri"/>
          <w:sz w:val="22"/>
          <w:szCs w:val="22"/>
          <w:lang w:val="lt-LT"/>
        </w:rPr>
        <w:t>temsirolimuzo</w:t>
      </w:r>
      <w:proofErr w:type="spellEnd"/>
      <w:r>
        <w:rPr>
          <w:rFonts w:eastAsia="Calibri"/>
          <w:sz w:val="22"/>
          <w:szCs w:val="22"/>
          <w:lang w:val="lt-LT"/>
        </w:rPr>
        <w:t xml:space="preserve">) ar </w:t>
      </w:r>
      <w:proofErr w:type="spellStart"/>
      <w:r>
        <w:rPr>
          <w:rFonts w:eastAsia="Calibri"/>
          <w:sz w:val="22"/>
          <w:szCs w:val="22"/>
          <w:lang w:val="lt-LT"/>
        </w:rPr>
        <w:t>vildagliptino</w:t>
      </w:r>
      <w:proofErr w:type="spellEnd"/>
      <w:r>
        <w:rPr>
          <w:rFonts w:eastAsia="Calibri"/>
          <w:sz w:val="22"/>
          <w:szCs w:val="22"/>
          <w:lang w:val="lt-LT"/>
        </w:rPr>
        <w:t xml:space="preserve"> skirti reikia atsargiai.</w:t>
      </w:r>
    </w:p>
    <w:p w14:paraId="5F6A3769" w14:textId="77777777" w:rsidR="00276730" w:rsidRDefault="00592D6C">
      <w:pPr>
        <w:widowControl w:val="0"/>
        <w:tabs>
          <w:tab w:val="left" w:pos="567"/>
        </w:tabs>
        <w:autoSpaceDE w:val="0"/>
        <w:autoSpaceDN w:val="0"/>
        <w:adjustRightInd w:val="0"/>
        <w:rPr>
          <w:rFonts w:eastAsia="Calibri"/>
          <w:sz w:val="22"/>
          <w:szCs w:val="22"/>
          <w:lang w:val="lt-LT"/>
        </w:rPr>
      </w:pPr>
      <w:r>
        <w:rPr>
          <w:sz w:val="22"/>
          <w:szCs w:val="22"/>
          <w:lang w:val="lt-LT"/>
        </w:rPr>
        <w:t xml:space="preserve">Jeigu pasireiškia </w:t>
      </w:r>
      <w:proofErr w:type="spellStart"/>
      <w:r>
        <w:rPr>
          <w:sz w:val="22"/>
          <w:szCs w:val="22"/>
          <w:lang w:val="lt-LT"/>
        </w:rPr>
        <w:t>angioedema</w:t>
      </w:r>
      <w:proofErr w:type="spellEnd"/>
      <w:r>
        <w:rPr>
          <w:sz w:val="22"/>
          <w:szCs w:val="22"/>
          <w:lang w:val="lt-LT"/>
        </w:rPr>
        <w:t xml:space="preserve">, </w:t>
      </w:r>
      <w:proofErr w:type="spellStart"/>
      <w:r>
        <w:rPr>
          <w:sz w:val="22"/>
          <w:szCs w:val="22"/>
          <w:lang w:val="lt-LT"/>
        </w:rPr>
        <w:t>Ampril</w:t>
      </w:r>
      <w:proofErr w:type="spellEnd"/>
      <w:r>
        <w:rPr>
          <w:sz w:val="22"/>
          <w:szCs w:val="22"/>
          <w:lang w:val="lt-LT"/>
        </w:rPr>
        <w:t xml:space="preserve"> HL ar </w:t>
      </w:r>
      <w:proofErr w:type="spellStart"/>
      <w:r>
        <w:rPr>
          <w:sz w:val="22"/>
          <w:szCs w:val="22"/>
          <w:lang w:val="lt-LT"/>
        </w:rPr>
        <w:t>Ampril</w:t>
      </w:r>
      <w:proofErr w:type="spellEnd"/>
      <w:r>
        <w:rPr>
          <w:sz w:val="22"/>
          <w:szCs w:val="22"/>
          <w:lang w:val="lt-LT"/>
        </w:rPr>
        <w:t xml:space="preserve"> HD vartojimą būtina nutraukti</w:t>
      </w:r>
      <w:r>
        <w:rPr>
          <w:rFonts w:eastAsia="Calibri"/>
          <w:sz w:val="22"/>
          <w:szCs w:val="22"/>
          <w:lang w:val="lt-LT"/>
        </w:rPr>
        <w:t>.</w:t>
      </w:r>
    </w:p>
    <w:p w14:paraId="08DCA8E4"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Būtina nedelsiant pradėti gydymą. Ligonis turi būti stebimas mažiausiai 12</w:t>
      </w:r>
      <w:r>
        <w:rPr>
          <w:rFonts w:eastAsia="Calibri"/>
          <w:sz w:val="22"/>
          <w:szCs w:val="22"/>
          <w:lang w:val="lt-LT"/>
        </w:rPr>
        <w:noBreakHyphen/>
        <w:t>24 valandas ir išrašomas iš ligoninės tik simptomams visiškai išnykus.</w:t>
      </w:r>
    </w:p>
    <w:p w14:paraId="1447DBF7"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Pacientams, gydytiems AKF inhibitoriais, įskaitant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aprašyta žarnų </w:t>
      </w:r>
      <w:proofErr w:type="spellStart"/>
      <w:r>
        <w:rPr>
          <w:rFonts w:eastAsia="Calibri"/>
          <w:sz w:val="22"/>
          <w:szCs w:val="22"/>
          <w:lang w:val="lt-LT"/>
        </w:rPr>
        <w:t>angioedemos</w:t>
      </w:r>
      <w:proofErr w:type="spellEnd"/>
      <w:r>
        <w:rPr>
          <w:rFonts w:eastAsia="Calibri"/>
          <w:sz w:val="22"/>
          <w:szCs w:val="22"/>
          <w:lang w:val="lt-LT"/>
        </w:rPr>
        <w:t xml:space="preserve"> atvejų (žr. 4.8 skyrių). Toks sutrikimas pasireiškė pilvo skausmu (su pykinimu ir vėmimu arba be jų). Žarnų </w:t>
      </w:r>
      <w:proofErr w:type="spellStart"/>
      <w:r>
        <w:rPr>
          <w:rFonts w:eastAsia="Calibri"/>
          <w:sz w:val="22"/>
          <w:szCs w:val="22"/>
          <w:lang w:val="lt-LT"/>
        </w:rPr>
        <w:t>angioedemos</w:t>
      </w:r>
      <w:proofErr w:type="spellEnd"/>
      <w:r>
        <w:rPr>
          <w:rFonts w:eastAsia="Calibri"/>
          <w:sz w:val="22"/>
          <w:szCs w:val="22"/>
          <w:lang w:val="lt-LT"/>
        </w:rPr>
        <w:t xml:space="preserve"> simptomai išnyko, nutraukus gydymą AKF inhibitoriumi.</w:t>
      </w:r>
    </w:p>
    <w:p w14:paraId="23CE61DB" w14:textId="77777777" w:rsidR="00276730" w:rsidRDefault="00276730">
      <w:pPr>
        <w:widowControl w:val="0"/>
        <w:tabs>
          <w:tab w:val="left" w:pos="567"/>
        </w:tabs>
        <w:rPr>
          <w:rFonts w:eastAsia="Calibri"/>
          <w:i/>
          <w:sz w:val="22"/>
          <w:szCs w:val="22"/>
          <w:lang w:val="lt-LT"/>
        </w:rPr>
      </w:pPr>
    </w:p>
    <w:p w14:paraId="3F8CE134" w14:textId="77777777" w:rsidR="00276730" w:rsidRDefault="00592D6C">
      <w:pPr>
        <w:widowControl w:val="0"/>
        <w:tabs>
          <w:tab w:val="left" w:pos="567"/>
        </w:tabs>
        <w:autoSpaceDE w:val="0"/>
        <w:autoSpaceDN w:val="0"/>
        <w:adjustRightInd w:val="0"/>
        <w:rPr>
          <w:rFonts w:eastAsia="Calibri"/>
          <w:i/>
          <w:sz w:val="22"/>
          <w:szCs w:val="22"/>
          <w:u w:val="single"/>
          <w:lang w:val="lt-LT"/>
        </w:rPr>
      </w:pPr>
      <w:r>
        <w:rPr>
          <w:rFonts w:eastAsia="Calibri"/>
          <w:i/>
          <w:sz w:val="22"/>
          <w:szCs w:val="22"/>
          <w:u w:val="single"/>
          <w:lang w:val="lt-LT"/>
        </w:rPr>
        <w:t xml:space="preserve">Anafilaksinės reakcijos </w:t>
      </w:r>
      <w:proofErr w:type="spellStart"/>
      <w:r>
        <w:rPr>
          <w:rFonts w:eastAsia="Calibri"/>
          <w:i/>
          <w:sz w:val="22"/>
          <w:szCs w:val="22"/>
          <w:u w:val="single"/>
          <w:lang w:val="lt-LT"/>
        </w:rPr>
        <w:t>desensibilizacijos</w:t>
      </w:r>
      <w:proofErr w:type="spellEnd"/>
      <w:r>
        <w:rPr>
          <w:rFonts w:eastAsia="Calibri"/>
          <w:i/>
          <w:sz w:val="22"/>
          <w:szCs w:val="22"/>
          <w:u w:val="single"/>
          <w:lang w:val="lt-LT"/>
        </w:rPr>
        <w:t xml:space="preserve"> metu</w:t>
      </w:r>
    </w:p>
    <w:p w14:paraId="1AA86F25"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Jei slopinamas AKF, didėja anafilaksinės ar </w:t>
      </w:r>
      <w:proofErr w:type="spellStart"/>
      <w:r>
        <w:rPr>
          <w:rFonts w:eastAsia="Calibri"/>
          <w:sz w:val="22"/>
          <w:szCs w:val="22"/>
          <w:lang w:val="lt-LT"/>
        </w:rPr>
        <w:t>anafilaktoidinės</w:t>
      </w:r>
      <w:proofErr w:type="spellEnd"/>
      <w:r>
        <w:rPr>
          <w:rFonts w:eastAsia="Calibri"/>
          <w:sz w:val="22"/>
          <w:szCs w:val="22"/>
          <w:lang w:val="lt-LT"/>
        </w:rPr>
        <w:t xml:space="preserve"> reakcijos į vabzdžių nuodus ar kitokius alergenus rizika bei pasireiškiančios reakcijos sunkumas. Prieš </w:t>
      </w:r>
      <w:proofErr w:type="spellStart"/>
      <w:r>
        <w:rPr>
          <w:rFonts w:eastAsia="Calibri"/>
          <w:sz w:val="22"/>
          <w:szCs w:val="22"/>
          <w:lang w:val="lt-LT"/>
        </w:rPr>
        <w:t>desensibilizavimą</w:t>
      </w:r>
      <w:proofErr w:type="spellEnd"/>
      <w:r>
        <w:rPr>
          <w:rFonts w:eastAsia="Calibri"/>
          <w:sz w:val="22"/>
          <w:szCs w:val="22"/>
          <w:lang w:val="lt-LT"/>
        </w:rPr>
        <w:t xml:space="preserve"> reikia apsvarstyti gydymo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preparatu laikino nutraukimo galimybę.</w:t>
      </w:r>
    </w:p>
    <w:p w14:paraId="4ABC9D75" w14:textId="77777777" w:rsidR="00276730" w:rsidRDefault="00276730">
      <w:pPr>
        <w:widowControl w:val="0"/>
        <w:tabs>
          <w:tab w:val="left" w:pos="567"/>
        </w:tabs>
        <w:autoSpaceDE w:val="0"/>
        <w:autoSpaceDN w:val="0"/>
        <w:adjustRightInd w:val="0"/>
        <w:rPr>
          <w:rFonts w:eastAsia="Calibri"/>
          <w:sz w:val="22"/>
          <w:szCs w:val="22"/>
          <w:lang w:val="lt-LT"/>
        </w:rPr>
      </w:pPr>
    </w:p>
    <w:p w14:paraId="40F16221" w14:textId="77777777" w:rsidR="00276730" w:rsidRDefault="00592D6C">
      <w:pPr>
        <w:widowControl w:val="0"/>
        <w:tabs>
          <w:tab w:val="left" w:pos="567"/>
        </w:tabs>
        <w:rPr>
          <w:rFonts w:eastAsia="Calibri"/>
          <w:i/>
          <w:sz w:val="22"/>
          <w:szCs w:val="22"/>
          <w:u w:val="single"/>
          <w:lang w:val="lt-LT"/>
        </w:rPr>
      </w:pPr>
      <w:proofErr w:type="spellStart"/>
      <w:r>
        <w:rPr>
          <w:rFonts w:eastAsia="Calibri"/>
          <w:i/>
          <w:sz w:val="22"/>
          <w:szCs w:val="22"/>
          <w:u w:val="single"/>
          <w:lang w:val="lt-LT"/>
        </w:rPr>
        <w:t>Neutropenija</w:t>
      </w:r>
      <w:proofErr w:type="spellEnd"/>
      <w:r>
        <w:rPr>
          <w:rFonts w:eastAsia="Calibri"/>
          <w:i/>
          <w:sz w:val="22"/>
          <w:szCs w:val="22"/>
          <w:u w:val="single"/>
          <w:lang w:val="lt-LT"/>
        </w:rPr>
        <w:t xml:space="preserve"> ir </w:t>
      </w:r>
      <w:proofErr w:type="spellStart"/>
      <w:r>
        <w:rPr>
          <w:rFonts w:eastAsia="Calibri"/>
          <w:i/>
          <w:sz w:val="22"/>
          <w:szCs w:val="22"/>
          <w:u w:val="single"/>
          <w:lang w:val="lt-LT"/>
        </w:rPr>
        <w:t>agranulocitozė</w:t>
      </w:r>
      <w:proofErr w:type="spellEnd"/>
    </w:p>
    <w:p w14:paraId="074E508D"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Buvo nustatyta retų </w:t>
      </w:r>
      <w:proofErr w:type="spellStart"/>
      <w:r>
        <w:rPr>
          <w:rFonts w:eastAsia="Calibri"/>
          <w:sz w:val="22"/>
          <w:szCs w:val="22"/>
          <w:lang w:val="lt-LT"/>
        </w:rPr>
        <w:t>neutropenijos</w:t>
      </w:r>
      <w:proofErr w:type="spellEnd"/>
      <w:r>
        <w:rPr>
          <w:rFonts w:eastAsia="Calibri"/>
          <w:sz w:val="22"/>
          <w:szCs w:val="22"/>
          <w:lang w:val="lt-LT"/>
        </w:rPr>
        <w:t xml:space="preserve"> ir </w:t>
      </w:r>
      <w:proofErr w:type="spellStart"/>
      <w:r>
        <w:rPr>
          <w:rFonts w:eastAsia="Calibri"/>
          <w:sz w:val="22"/>
          <w:szCs w:val="22"/>
          <w:lang w:val="lt-LT"/>
        </w:rPr>
        <w:t>agranulocitozės</w:t>
      </w:r>
      <w:proofErr w:type="spellEnd"/>
      <w:r>
        <w:rPr>
          <w:rFonts w:eastAsia="Calibri"/>
          <w:sz w:val="22"/>
          <w:szCs w:val="22"/>
          <w:lang w:val="lt-LT"/>
        </w:rPr>
        <w:t xml:space="preserve"> bei kaulų čiulpų slopinimo atvejų. Siekiant nustatyti galimą </w:t>
      </w:r>
      <w:proofErr w:type="spellStart"/>
      <w:r>
        <w:rPr>
          <w:rFonts w:eastAsia="Calibri"/>
          <w:sz w:val="22"/>
          <w:szCs w:val="22"/>
          <w:lang w:val="lt-LT"/>
        </w:rPr>
        <w:t>leukopeniją</w:t>
      </w:r>
      <w:proofErr w:type="spellEnd"/>
      <w:r>
        <w:rPr>
          <w:rFonts w:eastAsia="Calibri"/>
          <w:sz w:val="22"/>
          <w:szCs w:val="22"/>
          <w:lang w:val="lt-LT"/>
        </w:rPr>
        <w:t xml:space="preserve">, rekomenduojama nustatinėti baltųjų kraujo ląstelių kiekį. Šį tyrimą rekomenduojama atlikinėti dažniau gydymo pradžioje bei tuo atveju, jei yra inkstų funkcijos sutrikimas, sergama </w:t>
      </w:r>
      <w:proofErr w:type="spellStart"/>
      <w:r>
        <w:rPr>
          <w:rFonts w:eastAsia="Calibri"/>
          <w:sz w:val="22"/>
          <w:szCs w:val="22"/>
          <w:lang w:val="lt-LT"/>
        </w:rPr>
        <w:t>kolagenoze</w:t>
      </w:r>
      <w:proofErr w:type="spellEnd"/>
      <w:r>
        <w:rPr>
          <w:rFonts w:eastAsia="Calibri"/>
          <w:sz w:val="22"/>
          <w:szCs w:val="22"/>
          <w:lang w:val="lt-LT"/>
        </w:rPr>
        <w:t xml:space="preserve"> (pvz., raudonąja vilklige ar </w:t>
      </w:r>
      <w:proofErr w:type="spellStart"/>
      <w:r>
        <w:rPr>
          <w:rFonts w:eastAsia="Calibri"/>
          <w:sz w:val="22"/>
          <w:szCs w:val="22"/>
          <w:lang w:val="lt-LT"/>
        </w:rPr>
        <w:t>sklerodermija</w:t>
      </w:r>
      <w:proofErr w:type="spellEnd"/>
      <w:r>
        <w:rPr>
          <w:rFonts w:eastAsia="Calibri"/>
          <w:sz w:val="22"/>
          <w:szCs w:val="22"/>
          <w:lang w:val="lt-LT"/>
        </w:rPr>
        <w:t>) ar vartojama kitokių vaistinių preparatų, galinčių sukelti poveikį kraujui (žr. 4.5 ir 4.8 skyrius).</w:t>
      </w:r>
    </w:p>
    <w:p w14:paraId="6274EC6A" w14:textId="77777777" w:rsidR="00276730" w:rsidRDefault="00276730">
      <w:pPr>
        <w:widowControl w:val="0"/>
        <w:tabs>
          <w:tab w:val="left" w:pos="567"/>
        </w:tabs>
        <w:autoSpaceDE w:val="0"/>
        <w:autoSpaceDN w:val="0"/>
        <w:adjustRightInd w:val="0"/>
        <w:rPr>
          <w:rFonts w:eastAsia="Calibri"/>
          <w:sz w:val="22"/>
          <w:szCs w:val="22"/>
          <w:lang w:val="lt-LT"/>
        </w:rPr>
      </w:pPr>
    </w:p>
    <w:p w14:paraId="3A9E8B61" w14:textId="77777777" w:rsidR="00276730" w:rsidRDefault="00592D6C">
      <w:pPr>
        <w:widowControl w:val="0"/>
        <w:tabs>
          <w:tab w:val="left" w:pos="567"/>
        </w:tabs>
        <w:rPr>
          <w:rFonts w:eastAsia="Calibri"/>
          <w:color w:val="000000"/>
          <w:sz w:val="22"/>
          <w:szCs w:val="22"/>
          <w:lang w:val="lt-LT"/>
        </w:rPr>
      </w:pPr>
      <w:r>
        <w:rPr>
          <w:snapToGrid w:val="0"/>
          <w:sz w:val="22"/>
          <w:szCs w:val="22"/>
          <w:u w:val="single"/>
          <w:lang w:val="lt-LT"/>
        </w:rPr>
        <w:t xml:space="preserve">Skysčio susikaupimas tarp akies </w:t>
      </w:r>
      <w:proofErr w:type="spellStart"/>
      <w:r>
        <w:rPr>
          <w:snapToGrid w:val="0"/>
          <w:sz w:val="22"/>
          <w:szCs w:val="22"/>
          <w:u w:val="single"/>
          <w:lang w:val="lt-LT"/>
        </w:rPr>
        <w:t>gyslainės</w:t>
      </w:r>
      <w:proofErr w:type="spellEnd"/>
      <w:r>
        <w:rPr>
          <w:snapToGrid w:val="0"/>
          <w:sz w:val="22"/>
          <w:szCs w:val="22"/>
          <w:u w:val="single"/>
          <w:lang w:val="lt-LT"/>
        </w:rPr>
        <w:t xml:space="preserve"> ir </w:t>
      </w:r>
      <w:proofErr w:type="spellStart"/>
      <w:r>
        <w:rPr>
          <w:snapToGrid w:val="0"/>
          <w:sz w:val="22"/>
          <w:szCs w:val="22"/>
          <w:u w:val="single"/>
          <w:lang w:val="lt-LT"/>
        </w:rPr>
        <w:t>skleros</w:t>
      </w:r>
      <w:proofErr w:type="spellEnd"/>
      <w:r>
        <w:rPr>
          <w:snapToGrid w:val="0"/>
          <w:sz w:val="22"/>
          <w:szCs w:val="22"/>
          <w:u w:val="single"/>
          <w:lang w:val="lt-LT"/>
        </w:rPr>
        <w:t xml:space="preserve"> (</w:t>
      </w:r>
      <w:r>
        <w:rPr>
          <w:i/>
          <w:iCs/>
          <w:snapToGrid w:val="0"/>
          <w:sz w:val="22"/>
          <w:szCs w:val="22"/>
          <w:u w:val="single"/>
          <w:lang w:val="lt-LT"/>
        </w:rPr>
        <w:t xml:space="preserve">angl. </w:t>
      </w:r>
      <w:proofErr w:type="spellStart"/>
      <w:r>
        <w:rPr>
          <w:i/>
          <w:iCs/>
          <w:snapToGrid w:val="0"/>
          <w:sz w:val="22"/>
          <w:szCs w:val="22"/>
          <w:u w:val="single"/>
          <w:lang w:val="lt-LT"/>
        </w:rPr>
        <w:t>choroidal</w:t>
      </w:r>
      <w:proofErr w:type="spellEnd"/>
      <w:r>
        <w:rPr>
          <w:i/>
          <w:iCs/>
          <w:snapToGrid w:val="0"/>
          <w:sz w:val="22"/>
          <w:szCs w:val="22"/>
          <w:u w:val="single"/>
          <w:lang w:val="lt-LT"/>
        </w:rPr>
        <w:t xml:space="preserve"> </w:t>
      </w:r>
      <w:proofErr w:type="spellStart"/>
      <w:r>
        <w:rPr>
          <w:i/>
          <w:iCs/>
          <w:snapToGrid w:val="0"/>
          <w:sz w:val="22"/>
          <w:szCs w:val="22"/>
          <w:u w:val="single"/>
          <w:lang w:val="lt-LT"/>
        </w:rPr>
        <w:t>effusion</w:t>
      </w:r>
      <w:proofErr w:type="spellEnd"/>
      <w:r>
        <w:rPr>
          <w:snapToGrid w:val="0"/>
          <w:sz w:val="22"/>
          <w:szCs w:val="22"/>
          <w:u w:val="single"/>
          <w:lang w:val="lt-LT"/>
        </w:rPr>
        <w:t xml:space="preserve">), ūminė </w:t>
      </w:r>
      <w:proofErr w:type="spellStart"/>
      <w:r>
        <w:rPr>
          <w:snapToGrid w:val="0"/>
          <w:sz w:val="22"/>
          <w:szCs w:val="22"/>
          <w:u w:val="single"/>
          <w:lang w:val="lt-LT"/>
        </w:rPr>
        <w:t>miopija</w:t>
      </w:r>
      <w:proofErr w:type="spellEnd"/>
      <w:r>
        <w:rPr>
          <w:snapToGrid w:val="0"/>
          <w:sz w:val="22"/>
          <w:szCs w:val="22"/>
          <w:u w:val="single"/>
          <w:lang w:val="lt-LT"/>
        </w:rPr>
        <w:t xml:space="preserve"> ir ū</w:t>
      </w:r>
      <w:r>
        <w:rPr>
          <w:rFonts w:eastAsia="Calibri"/>
          <w:color w:val="000000"/>
          <w:sz w:val="22"/>
          <w:szCs w:val="22"/>
          <w:u w:val="single"/>
          <w:lang w:val="lt-LT"/>
        </w:rPr>
        <w:t>minė uždaro kampo glaukoma</w:t>
      </w:r>
    </w:p>
    <w:p w14:paraId="6F55DF27" w14:textId="77777777" w:rsidR="00276730" w:rsidRDefault="00592D6C">
      <w:pPr>
        <w:widowControl w:val="0"/>
        <w:tabs>
          <w:tab w:val="left" w:pos="567"/>
        </w:tabs>
        <w:rPr>
          <w:rFonts w:eastAsia="Calibri"/>
          <w:color w:val="000000"/>
          <w:sz w:val="22"/>
          <w:szCs w:val="22"/>
          <w:lang w:val="lt-LT"/>
        </w:rPr>
      </w:pPr>
      <w:proofErr w:type="spellStart"/>
      <w:r>
        <w:rPr>
          <w:rFonts w:eastAsia="Calibri"/>
          <w:snapToGrid w:val="0"/>
          <w:sz w:val="22"/>
          <w:szCs w:val="22"/>
          <w:lang w:val="lt-LT"/>
        </w:rPr>
        <w:t>Sulfonamidų</w:t>
      </w:r>
      <w:proofErr w:type="spellEnd"/>
      <w:r>
        <w:rPr>
          <w:rFonts w:eastAsia="Calibri"/>
          <w:snapToGrid w:val="0"/>
          <w:sz w:val="22"/>
          <w:szCs w:val="22"/>
          <w:lang w:val="lt-LT"/>
        </w:rPr>
        <w:t xml:space="preserve"> grupės vaistiniai preparatai arba </w:t>
      </w:r>
      <w:proofErr w:type="spellStart"/>
      <w:r>
        <w:rPr>
          <w:rFonts w:eastAsia="Calibri"/>
          <w:snapToGrid w:val="0"/>
          <w:sz w:val="22"/>
          <w:szCs w:val="22"/>
          <w:lang w:val="lt-LT"/>
        </w:rPr>
        <w:t>sulfonamidų</w:t>
      </w:r>
      <w:proofErr w:type="spellEnd"/>
      <w:r>
        <w:rPr>
          <w:rFonts w:eastAsia="Calibri"/>
          <w:snapToGrid w:val="0"/>
          <w:sz w:val="22"/>
          <w:szCs w:val="22"/>
          <w:lang w:val="lt-LT"/>
        </w:rPr>
        <w:t xml:space="preserve"> dariniai</w:t>
      </w:r>
      <w:r>
        <w:rPr>
          <w:rFonts w:eastAsia="Calibri"/>
          <w:color w:val="000000"/>
          <w:sz w:val="22"/>
          <w:szCs w:val="22"/>
          <w:lang w:val="lt-LT"/>
        </w:rPr>
        <w:t xml:space="preserve"> gali sukelti </w:t>
      </w:r>
      <w:proofErr w:type="spellStart"/>
      <w:r>
        <w:rPr>
          <w:rFonts w:eastAsia="Calibri"/>
          <w:color w:val="000000"/>
          <w:sz w:val="22"/>
          <w:szCs w:val="22"/>
          <w:lang w:val="lt-LT"/>
        </w:rPr>
        <w:t>idiosinkrazinę</w:t>
      </w:r>
      <w:proofErr w:type="spellEnd"/>
      <w:r>
        <w:rPr>
          <w:rFonts w:eastAsia="Calibri"/>
          <w:color w:val="000000"/>
          <w:sz w:val="22"/>
          <w:szCs w:val="22"/>
          <w:lang w:val="lt-LT"/>
        </w:rPr>
        <w:t xml:space="preserve"> reakciją, dėl kurios gali atsirasti </w:t>
      </w:r>
      <w:r>
        <w:rPr>
          <w:snapToGrid w:val="0"/>
          <w:sz w:val="22"/>
          <w:szCs w:val="22"/>
          <w:lang w:val="lt-LT"/>
        </w:rPr>
        <w:t xml:space="preserve">skysčio susikaupimas tarp akies </w:t>
      </w:r>
      <w:proofErr w:type="spellStart"/>
      <w:r>
        <w:rPr>
          <w:snapToGrid w:val="0"/>
          <w:sz w:val="22"/>
          <w:szCs w:val="22"/>
          <w:lang w:val="lt-LT"/>
        </w:rPr>
        <w:t>gyslainės</w:t>
      </w:r>
      <w:proofErr w:type="spellEnd"/>
      <w:r>
        <w:rPr>
          <w:snapToGrid w:val="0"/>
          <w:sz w:val="22"/>
          <w:szCs w:val="22"/>
          <w:lang w:val="lt-LT"/>
        </w:rPr>
        <w:t xml:space="preserve"> ir </w:t>
      </w:r>
      <w:proofErr w:type="spellStart"/>
      <w:r>
        <w:rPr>
          <w:snapToGrid w:val="0"/>
          <w:sz w:val="22"/>
          <w:szCs w:val="22"/>
          <w:lang w:val="lt-LT"/>
        </w:rPr>
        <w:t>skleros</w:t>
      </w:r>
      <w:proofErr w:type="spellEnd"/>
      <w:r>
        <w:rPr>
          <w:snapToGrid w:val="0"/>
          <w:sz w:val="22"/>
          <w:szCs w:val="22"/>
          <w:lang w:val="lt-LT"/>
        </w:rPr>
        <w:t xml:space="preserve"> su regėjimo lauko defektu, </w:t>
      </w:r>
      <w:r>
        <w:rPr>
          <w:rFonts w:eastAsia="Calibri"/>
          <w:color w:val="000000"/>
          <w:sz w:val="22"/>
          <w:szCs w:val="22"/>
          <w:lang w:val="lt-LT"/>
        </w:rPr>
        <w:t xml:space="preserve">laikina </w:t>
      </w:r>
      <w:proofErr w:type="spellStart"/>
      <w:r>
        <w:rPr>
          <w:rFonts w:eastAsia="Calibri"/>
          <w:color w:val="000000"/>
          <w:sz w:val="22"/>
          <w:szCs w:val="22"/>
          <w:lang w:val="lt-LT"/>
        </w:rPr>
        <w:t>miopija</w:t>
      </w:r>
      <w:proofErr w:type="spellEnd"/>
      <w:r>
        <w:rPr>
          <w:rFonts w:eastAsia="Calibri"/>
          <w:color w:val="000000"/>
          <w:sz w:val="22"/>
          <w:szCs w:val="22"/>
          <w:lang w:val="lt-LT"/>
        </w:rPr>
        <w:t xml:space="preserve"> ir ūminė uždaro kampo glaukoma. Šios būsenos pasireiškia staigiu regėjimo aštrumo sumažėjimu arba akies skausmu ir paprastai atsiranda per laikotarpį, trunkantį nuo kelių valandų iki kelių savaičių nuo vaistinio preparato vartojimo pradžios. Dėl negydomos ūminės uždaro kampo glaukomos gali būti netenkama regėjimo visam laikui. Gydymą reikia pradėti kiek įmanoma greitesniu vaistinio preparato vartojimo nutraukimu. Jeigu vidinis akispūdis lieka nereguliuojamas, gali prireikti apsvarstyti skubaus medikamentinio arba chirurginio gydymo galimybes. Ūminės uždaro kampo glaukomos atsiradimo rizikos veiksniai gali būti anksčiau buvusi alergija </w:t>
      </w:r>
      <w:proofErr w:type="spellStart"/>
      <w:r>
        <w:rPr>
          <w:rFonts w:eastAsia="Calibri"/>
          <w:color w:val="000000"/>
          <w:sz w:val="22"/>
          <w:szCs w:val="22"/>
          <w:lang w:val="lt-LT"/>
        </w:rPr>
        <w:t>sulfonamidui</w:t>
      </w:r>
      <w:proofErr w:type="spellEnd"/>
      <w:r>
        <w:rPr>
          <w:rFonts w:eastAsia="Calibri"/>
          <w:color w:val="000000"/>
          <w:sz w:val="22"/>
          <w:szCs w:val="22"/>
          <w:lang w:val="lt-LT"/>
        </w:rPr>
        <w:t xml:space="preserve"> arba penicilinui.</w:t>
      </w:r>
    </w:p>
    <w:p w14:paraId="4C5ECFFB" w14:textId="77777777" w:rsidR="00276730" w:rsidRDefault="00276730">
      <w:pPr>
        <w:widowControl w:val="0"/>
        <w:tabs>
          <w:tab w:val="left" w:pos="567"/>
        </w:tabs>
        <w:autoSpaceDE w:val="0"/>
        <w:autoSpaceDN w:val="0"/>
        <w:adjustRightInd w:val="0"/>
        <w:rPr>
          <w:rFonts w:eastAsia="Calibri"/>
          <w:sz w:val="22"/>
          <w:szCs w:val="22"/>
          <w:lang w:val="lt-LT"/>
        </w:rPr>
      </w:pPr>
    </w:p>
    <w:p w14:paraId="6C5DB0EA" w14:textId="77777777" w:rsidR="00276730" w:rsidRDefault="00592D6C">
      <w:pPr>
        <w:widowControl w:val="0"/>
        <w:tabs>
          <w:tab w:val="left" w:pos="567"/>
        </w:tabs>
        <w:autoSpaceDE w:val="0"/>
        <w:autoSpaceDN w:val="0"/>
        <w:adjustRightInd w:val="0"/>
        <w:rPr>
          <w:rFonts w:eastAsia="Calibri"/>
          <w:i/>
          <w:sz w:val="22"/>
          <w:szCs w:val="22"/>
          <w:u w:val="single"/>
          <w:lang w:val="lt-LT"/>
        </w:rPr>
      </w:pPr>
      <w:r>
        <w:rPr>
          <w:rFonts w:eastAsia="Calibri"/>
          <w:i/>
          <w:sz w:val="22"/>
          <w:szCs w:val="22"/>
          <w:u w:val="single"/>
          <w:lang w:val="lt-LT"/>
        </w:rPr>
        <w:t>Etniniai skirtumai</w:t>
      </w:r>
    </w:p>
    <w:p w14:paraId="6158EDF4"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Angioneurozinė</w:t>
      </w:r>
      <w:proofErr w:type="spellEnd"/>
      <w:r>
        <w:rPr>
          <w:rFonts w:eastAsia="Calibri"/>
          <w:sz w:val="22"/>
          <w:szCs w:val="22"/>
          <w:lang w:val="lt-LT"/>
        </w:rPr>
        <w:t xml:space="preserve"> edema dažniau atsiranda juodaodžiams AKF inhibitorius vartojantiems pacientams nei nejuodaodžiams.</w:t>
      </w:r>
    </w:p>
    <w:p w14:paraId="2BAD87AD"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Kaip ir vartojant kitokių AKF inhibitorių, juodaodžių kraujo spaudimą </w:t>
      </w:r>
      <w:proofErr w:type="spellStart"/>
      <w:r>
        <w:rPr>
          <w:rFonts w:eastAsia="Calibri"/>
          <w:sz w:val="22"/>
          <w:szCs w:val="22"/>
          <w:lang w:val="lt-LT"/>
        </w:rPr>
        <w:t>ramiprilis</w:t>
      </w:r>
      <w:proofErr w:type="spellEnd"/>
      <w:r>
        <w:rPr>
          <w:rFonts w:eastAsia="Calibri"/>
          <w:sz w:val="22"/>
          <w:szCs w:val="22"/>
          <w:lang w:val="lt-LT"/>
        </w:rPr>
        <w:t xml:space="preserve"> gali mažinti mažiau nei nejuodaodžių, galbūt todėl, kad hipertenzija sergančių juodaodžių organizme mažas </w:t>
      </w:r>
      <w:proofErr w:type="spellStart"/>
      <w:r>
        <w:rPr>
          <w:rFonts w:eastAsia="Calibri"/>
          <w:sz w:val="22"/>
          <w:szCs w:val="22"/>
          <w:lang w:val="lt-LT"/>
        </w:rPr>
        <w:t>renino</w:t>
      </w:r>
      <w:proofErr w:type="spellEnd"/>
      <w:r>
        <w:rPr>
          <w:rFonts w:eastAsia="Calibri"/>
          <w:sz w:val="22"/>
          <w:szCs w:val="22"/>
          <w:lang w:val="lt-LT"/>
        </w:rPr>
        <w:t xml:space="preserve"> aktyvumas būna dažniau.</w:t>
      </w:r>
    </w:p>
    <w:p w14:paraId="3B3AD01D" w14:textId="77777777" w:rsidR="00276730" w:rsidRDefault="00276730">
      <w:pPr>
        <w:widowControl w:val="0"/>
        <w:tabs>
          <w:tab w:val="left" w:pos="567"/>
        </w:tabs>
        <w:autoSpaceDE w:val="0"/>
        <w:autoSpaceDN w:val="0"/>
        <w:adjustRightInd w:val="0"/>
        <w:rPr>
          <w:rFonts w:eastAsia="Calibri"/>
          <w:sz w:val="22"/>
          <w:szCs w:val="22"/>
          <w:lang w:val="lt-LT"/>
        </w:rPr>
      </w:pPr>
    </w:p>
    <w:p w14:paraId="5A4EC153" w14:textId="77777777" w:rsidR="00276730" w:rsidRDefault="00592D6C">
      <w:pPr>
        <w:widowControl w:val="0"/>
        <w:tabs>
          <w:tab w:val="left" w:pos="567"/>
        </w:tabs>
        <w:autoSpaceDE w:val="0"/>
        <w:autoSpaceDN w:val="0"/>
        <w:adjustRightInd w:val="0"/>
        <w:rPr>
          <w:rFonts w:eastAsia="Calibri"/>
          <w:i/>
          <w:sz w:val="22"/>
          <w:szCs w:val="22"/>
          <w:u w:val="single"/>
          <w:lang w:val="lt-LT"/>
        </w:rPr>
      </w:pPr>
      <w:r>
        <w:rPr>
          <w:rFonts w:eastAsia="Calibri"/>
          <w:i/>
          <w:sz w:val="22"/>
          <w:szCs w:val="22"/>
          <w:u w:val="single"/>
          <w:lang w:val="lt-LT"/>
        </w:rPr>
        <w:t>Sportininkai</w:t>
      </w:r>
    </w:p>
    <w:p w14:paraId="1A5B705C"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Jei vartojama </w:t>
      </w:r>
      <w:proofErr w:type="spellStart"/>
      <w:r>
        <w:rPr>
          <w:rFonts w:eastAsia="Calibri"/>
          <w:sz w:val="22"/>
          <w:szCs w:val="22"/>
          <w:lang w:val="lt-LT"/>
        </w:rPr>
        <w:t>hidrochlorotiazido</w:t>
      </w:r>
      <w:proofErr w:type="spellEnd"/>
      <w:r>
        <w:rPr>
          <w:rFonts w:eastAsia="Calibri"/>
          <w:sz w:val="22"/>
          <w:szCs w:val="22"/>
          <w:lang w:val="lt-LT"/>
        </w:rPr>
        <w:t>, dopingo testas gali būti teigiamas.</w:t>
      </w:r>
    </w:p>
    <w:p w14:paraId="40F23FC8" w14:textId="77777777" w:rsidR="00276730" w:rsidRDefault="00276730">
      <w:pPr>
        <w:widowControl w:val="0"/>
        <w:tabs>
          <w:tab w:val="left" w:pos="567"/>
        </w:tabs>
        <w:autoSpaceDE w:val="0"/>
        <w:autoSpaceDN w:val="0"/>
        <w:adjustRightInd w:val="0"/>
        <w:rPr>
          <w:rFonts w:eastAsia="Calibri"/>
          <w:sz w:val="22"/>
          <w:szCs w:val="22"/>
          <w:lang w:val="lt-LT"/>
        </w:rPr>
      </w:pPr>
    </w:p>
    <w:p w14:paraId="2885A4A3" w14:textId="77777777" w:rsidR="00276730" w:rsidRDefault="00592D6C">
      <w:pPr>
        <w:widowControl w:val="0"/>
        <w:tabs>
          <w:tab w:val="left" w:pos="567"/>
        </w:tabs>
        <w:rPr>
          <w:rFonts w:eastAsia="Calibri"/>
          <w:i/>
          <w:sz w:val="22"/>
          <w:szCs w:val="22"/>
          <w:u w:val="single"/>
          <w:lang w:val="lt-LT"/>
        </w:rPr>
      </w:pPr>
      <w:r>
        <w:rPr>
          <w:rFonts w:eastAsia="Calibri"/>
          <w:i/>
          <w:sz w:val="22"/>
          <w:szCs w:val="22"/>
          <w:u w:val="single"/>
          <w:lang w:val="lt-LT"/>
        </w:rPr>
        <w:t>Poveikis metabolizmui bei endokrininei funkcijai</w:t>
      </w:r>
    </w:p>
    <w:p w14:paraId="2A09D7E9"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Tiazidai</w:t>
      </w:r>
      <w:proofErr w:type="spellEnd"/>
      <w:r>
        <w:rPr>
          <w:rFonts w:eastAsia="Calibri"/>
          <w:sz w:val="22"/>
          <w:szCs w:val="22"/>
          <w:lang w:val="lt-LT"/>
        </w:rPr>
        <w:t xml:space="preserve"> gali mažinti gliukozės toleravimą. Jei ligonis serga cukriniu diabetu, gali reikėti keisti insulino ar geriamųjų gliukozės koncentraciją kraujyje mažinančių preparatų dozę. Gydant </w:t>
      </w:r>
      <w:proofErr w:type="spellStart"/>
      <w:r>
        <w:rPr>
          <w:rFonts w:eastAsia="Calibri"/>
          <w:sz w:val="22"/>
          <w:szCs w:val="22"/>
          <w:lang w:val="lt-LT"/>
        </w:rPr>
        <w:t>tiazidais</w:t>
      </w:r>
      <w:proofErr w:type="spellEnd"/>
      <w:r>
        <w:rPr>
          <w:rFonts w:eastAsia="Calibri"/>
          <w:sz w:val="22"/>
          <w:szCs w:val="22"/>
          <w:lang w:val="lt-LT"/>
        </w:rPr>
        <w:t>, gali tapti pastebimas slaptasis cukrinis diabetas.</w:t>
      </w:r>
    </w:p>
    <w:p w14:paraId="56ACBF30"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Su </w:t>
      </w:r>
      <w:proofErr w:type="spellStart"/>
      <w:r>
        <w:rPr>
          <w:rFonts w:eastAsia="Calibri"/>
          <w:sz w:val="22"/>
          <w:szCs w:val="22"/>
          <w:lang w:val="lt-LT"/>
        </w:rPr>
        <w:t>tiazidų</w:t>
      </w:r>
      <w:proofErr w:type="spellEnd"/>
      <w:r>
        <w:rPr>
          <w:rFonts w:eastAsia="Calibri"/>
          <w:sz w:val="22"/>
          <w:szCs w:val="22"/>
          <w:lang w:val="lt-LT"/>
        </w:rPr>
        <w:t xml:space="preserve"> vartojimu siejamas cholesterolio ir trigliceridų padaugėjimas kraujyje.</w:t>
      </w:r>
      <w:r>
        <w:rPr>
          <w:rFonts w:eastAsia="Calibri"/>
          <w:color w:val="008000"/>
          <w:sz w:val="22"/>
          <w:szCs w:val="22"/>
          <w:lang w:val="lt-LT"/>
        </w:rPr>
        <w:t xml:space="preserve"> </w:t>
      </w:r>
      <w:r>
        <w:rPr>
          <w:rFonts w:eastAsia="Calibri"/>
          <w:sz w:val="22"/>
          <w:szCs w:val="22"/>
          <w:lang w:val="lt-LT"/>
        </w:rPr>
        <w:t xml:space="preserve">Kai kuriems </w:t>
      </w:r>
      <w:proofErr w:type="spellStart"/>
      <w:r>
        <w:rPr>
          <w:rFonts w:eastAsia="Calibri"/>
          <w:sz w:val="22"/>
          <w:szCs w:val="22"/>
          <w:lang w:val="lt-LT"/>
        </w:rPr>
        <w:t>tiazidais</w:t>
      </w:r>
      <w:proofErr w:type="spellEnd"/>
      <w:r>
        <w:rPr>
          <w:rFonts w:eastAsia="Calibri"/>
          <w:sz w:val="22"/>
          <w:szCs w:val="22"/>
          <w:lang w:val="lt-LT"/>
        </w:rPr>
        <w:t xml:space="preserve"> gydomiems žmonėms gali atsirasti </w:t>
      </w:r>
      <w:proofErr w:type="spellStart"/>
      <w:r>
        <w:rPr>
          <w:rFonts w:eastAsia="Calibri"/>
          <w:sz w:val="22"/>
          <w:szCs w:val="22"/>
          <w:lang w:val="lt-LT"/>
        </w:rPr>
        <w:t>hiperurikemija</w:t>
      </w:r>
      <w:proofErr w:type="spellEnd"/>
      <w:r>
        <w:rPr>
          <w:rFonts w:eastAsia="Calibri"/>
          <w:sz w:val="22"/>
          <w:szCs w:val="22"/>
          <w:lang w:val="lt-LT"/>
        </w:rPr>
        <w:t xml:space="preserve"> ar podagra.</w:t>
      </w:r>
    </w:p>
    <w:p w14:paraId="3C2F8175" w14:textId="77777777" w:rsidR="00276730" w:rsidRDefault="00276730">
      <w:pPr>
        <w:widowControl w:val="0"/>
        <w:tabs>
          <w:tab w:val="left" w:pos="567"/>
        </w:tabs>
        <w:autoSpaceDE w:val="0"/>
        <w:autoSpaceDN w:val="0"/>
        <w:adjustRightInd w:val="0"/>
        <w:rPr>
          <w:rFonts w:eastAsia="Calibri"/>
          <w:sz w:val="22"/>
          <w:szCs w:val="22"/>
          <w:lang w:val="lt-LT"/>
        </w:rPr>
      </w:pPr>
    </w:p>
    <w:p w14:paraId="05864A5C" w14:textId="77777777" w:rsidR="00276730" w:rsidRDefault="00592D6C">
      <w:pPr>
        <w:widowControl w:val="0"/>
        <w:tabs>
          <w:tab w:val="left" w:pos="567"/>
        </w:tabs>
        <w:autoSpaceDE w:val="0"/>
        <w:autoSpaceDN w:val="0"/>
        <w:adjustRightInd w:val="0"/>
        <w:rPr>
          <w:rFonts w:eastAsia="Calibri"/>
          <w:i/>
          <w:sz w:val="22"/>
          <w:szCs w:val="22"/>
          <w:u w:val="single"/>
          <w:lang w:val="lt-LT"/>
        </w:rPr>
      </w:pPr>
      <w:r>
        <w:rPr>
          <w:rFonts w:eastAsia="Calibri"/>
          <w:i/>
          <w:sz w:val="22"/>
          <w:szCs w:val="22"/>
          <w:u w:val="single"/>
          <w:lang w:val="lt-LT"/>
        </w:rPr>
        <w:t>Kosulys</w:t>
      </w:r>
    </w:p>
    <w:p w14:paraId="0BDF71A2"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AKF inhibitorių vartojimo metu gali atsirasti kosulys. Paprastai kosulys </w:t>
      </w:r>
      <w:proofErr w:type="spellStart"/>
      <w:r>
        <w:rPr>
          <w:rFonts w:eastAsia="Calibri"/>
          <w:sz w:val="22"/>
          <w:szCs w:val="22"/>
          <w:lang w:val="lt-LT"/>
        </w:rPr>
        <w:t>esti</w:t>
      </w:r>
      <w:proofErr w:type="spellEnd"/>
      <w:r>
        <w:rPr>
          <w:rFonts w:eastAsia="Calibri"/>
          <w:sz w:val="22"/>
          <w:szCs w:val="22"/>
          <w:lang w:val="lt-LT"/>
        </w:rPr>
        <w:t xml:space="preserve"> neproduktyvus ir pastovus, o nutraukus gydymą praeina. AKF inhibitorių sąlygojamas kosulys turėtų būti laikomas diferencinės kosulio diagnozės dalimi.</w:t>
      </w:r>
    </w:p>
    <w:p w14:paraId="16170EE6" w14:textId="77777777" w:rsidR="00276730" w:rsidRDefault="00276730">
      <w:pPr>
        <w:widowControl w:val="0"/>
        <w:tabs>
          <w:tab w:val="left" w:pos="567"/>
        </w:tabs>
        <w:rPr>
          <w:rFonts w:eastAsia="Calibri"/>
          <w:i/>
          <w:sz w:val="22"/>
          <w:szCs w:val="22"/>
          <w:lang w:val="lt-LT"/>
        </w:rPr>
      </w:pPr>
    </w:p>
    <w:p w14:paraId="0DA34621" w14:textId="77777777" w:rsidR="00276730" w:rsidRDefault="00592D6C">
      <w:pPr>
        <w:widowControl w:val="0"/>
        <w:tabs>
          <w:tab w:val="left" w:pos="567"/>
        </w:tabs>
        <w:autoSpaceDE w:val="0"/>
        <w:autoSpaceDN w:val="0"/>
        <w:adjustRightInd w:val="0"/>
        <w:rPr>
          <w:rFonts w:eastAsia="Calibri"/>
          <w:i/>
          <w:sz w:val="22"/>
          <w:szCs w:val="22"/>
          <w:u w:val="single"/>
          <w:lang w:val="lt-LT"/>
        </w:rPr>
      </w:pPr>
      <w:r>
        <w:rPr>
          <w:rFonts w:eastAsia="Calibri"/>
          <w:i/>
          <w:sz w:val="22"/>
          <w:szCs w:val="22"/>
          <w:u w:val="single"/>
          <w:lang w:val="lt-LT"/>
        </w:rPr>
        <w:t>Kita informacija</w:t>
      </w:r>
    </w:p>
    <w:p w14:paraId="4BC618C9" w14:textId="77777777" w:rsidR="00276730" w:rsidRDefault="00592D6C">
      <w:pPr>
        <w:widowControl w:val="0"/>
        <w:tabs>
          <w:tab w:val="left" w:pos="567"/>
        </w:tabs>
        <w:rPr>
          <w:rFonts w:eastAsia="Calibri"/>
          <w:sz w:val="22"/>
          <w:szCs w:val="22"/>
          <w:lang w:val="lt-LT"/>
        </w:rPr>
      </w:pPr>
      <w:r>
        <w:rPr>
          <w:rFonts w:eastAsia="Calibri"/>
          <w:sz w:val="22"/>
          <w:szCs w:val="22"/>
          <w:lang w:val="lt-LT"/>
        </w:rPr>
        <w:t>Tiek alergija ar bronchine astma sirgusiems, tiek nesirgusiems pacientams gali pasireikšti padidėjusio jautrumo reakcija.</w:t>
      </w:r>
      <w:r>
        <w:rPr>
          <w:rFonts w:eastAsia="Calibri"/>
          <w:color w:val="008000"/>
          <w:sz w:val="22"/>
          <w:szCs w:val="22"/>
          <w:lang w:val="lt-LT"/>
        </w:rPr>
        <w:t xml:space="preserve"> </w:t>
      </w:r>
      <w:r>
        <w:rPr>
          <w:rFonts w:eastAsia="Calibri"/>
          <w:sz w:val="22"/>
          <w:szCs w:val="22"/>
          <w:lang w:val="lt-LT"/>
        </w:rPr>
        <w:t>Buvo nustatyta galimo sisteminės raudonosios vilkligės paūmėjimo ar suaktyvėjimo atvejų.</w:t>
      </w:r>
    </w:p>
    <w:p w14:paraId="09B1A4B9" w14:textId="77777777" w:rsidR="00276730" w:rsidRDefault="00276730">
      <w:pPr>
        <w:widowControl w:val="0"/>
        <w:tabs>
          <w:tab w:val="left" w:pos="567"/>
        </w:tabs>
        <w:rPr>
          <w:rFonts w:eastAsia="Calibri"/>
          <w:sz w:val="22"/>
          <w:szCs w:val="22"/>
          <w:lang w:val="lt-LT"/>
        </w:rPr>
      </w:pPr>
    </w:p>
    <w:p w14:paraId="7F090E8A" w14:textId="77777777" w:rsidR="00276730" w:rsidRDefault="00592D6C">
      <w:pPr>
        <w:widowControl w:val="0"/>
        <w:tabs>
          <w:tab w:val="left" w:pos="567"/>
        </w:tabs>
        <w:rPr>
          <w:rFonts w:eastAsia="Calibri"/>
          <w:sz w:val="22"/>
          <w:szCs w:val="22"/>
          <w:u w:val="single"/>
          <w:lang w:val="lt-LT"/>
        </w:rPr>
      </w:pPr>
      <w:r>
        <w:rPr>
          <w:rFonts w:eastAsia="Calibri"/>
          <w:i/>
          <w:sz w:val="22"/>
          <w:szCs w:val="22"/>
          <w:u w:val="single"/>
          <w:lang w:val="lt-LT"/>
        </w:rPr>
        <w:t xml:space="preserve">Dvigubas </w:t>
      </w:r>
      <w:proofErr w:type="spellStart"/>
      <w:r>
        <w:rPr>
          <w:rFonts w:eastAsia="Calibri"/>
          <w:i/>
          <w:sz w:val="22"/>
          <w:szCs w:val="22"/>
          <w:u w:val="single"/>
          <w:lang w:val="lt-LT"/>
        </w:rPr>
        <w:t>renino</w:t>
      </w:r>
      <w:proofErr w:type="spellEnd"/>
      <w:r>
        <w:rPr>
          <w:rFonts w:eastAsia="Calibri"/>
          <w:i/>
          <w:sz w:val="22"/>
          <w:szCs w:val="22"/>
          <w:u w:val="single"/>
          <w:lang w:val="lt-LT"/>
        </w:rPr>
        <w:t xml:space="preserve">, </w:t>
      </w:r>
      <w:proofErr w:type="spellStart"/>
      <w:r>
        <w:rPr>
          <w:rFonts w:eastAsia="Calibri"/>
          <w:i/>
          <w:sz w:val="22"/>
          <w:szCs w:val="22"/>
          <w:u w:val="single"/>
          <w:lang w:val="lt-LT"/>
        </w:rPr>
        <w:t>angiotenzino</w:t>
      </w:r>
      <w:proofErr w:type="spellEnd"/>
      <w:r>
        <w:rPr>
          <w:rFonts w:eastAsia="Calibri"/>
          <w:i/>
          <w:sz w:val="22"/>
          <w:szCs w:val="22"/>
          <w:u w:val="single"/>
          <w:lang w:val="lt-LT"/>
        </w:rPr>
        <w:t xml:space="preserve"> ir </w:t>
      </w:r>
      <w:proofErr w:type="spellStart"/>
      <w:r>
        <w:rPr>
          <w:rFonts w:eastAsia="Calibri"/>
          <w:i/>
          <w:sz w:val="22"/>
          <w:szCs w:val="22"/>
          <w:u w:val="single"/>
          <w:lang w:val="lt-LT"/>
        </w:rPr>
        <w:t>aldosterono</w:t>
      </w:r>
      <w:proofErr w:type="spellEnd"/>
      <w:r>
        <w:rPr>
          <w:rFonts w:eastAsia="Calibri"/>
          <w:i/>
          <w:sz w:val="22"/>
          <w:szCs w:val="22"/>
          <w:u w:val="single"/>
          <w:lang w:val="lt-LT"/>
        </w:rPr>
        <w:t xml:space="preserve"> sistemos (RAAS) nuslopinimas</w:t>
      </w:r>
    </w:p>
    <w:p w14:paraId="197FD353"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Turima įrodymų, kad kartu vartojant AKF inhibitorių, </w:t>
      </w:r>
      <w:proofErr w:type="spellStart"/>
      <w:r>
        <w:rPr>
          <w:rFonts w:eastAsia="Calibri"/>
          <w:sz w:val="22"/>
          <w:szCs w:val="22"/>
          <w:lang w:val="lt-LT"/>
        </w:rPr>
        <w:t>angiotenzino</w:t>
      </w:r>
      <w:proofErr w:type="spellEnd"/>
      <w:r>
        <w:rPr>
          <w:rFonts w:eastAsia="Calibri"/>
          <w:sz w:val="22"/>
          <w:szCs w:val="22"/>
          <w:lang w:val="lt-LT"/>
        </w:rPr>
        <w:t xml:space="preserve"> II receptorių blokatorių ar </w:t>
      </w:r>
      <w:proofErr w:type="spellStart"/>
      <w:r>
        <w:rPr>
          <w:rFonts w:eastAsia="Calibri"/>
          <w:sz w:val="22"/>
          <w:szCs w:val="22"/>
          <w:lang w:val="lt-LT"/>
        </w:rPr>
        <w:t>aliskireną</w:t>
      </w:r>
      <w:proofErr w:type="spellEnd"/>
      <w:r>
        <w:rPr>
          <w:rFonts w:eastAsia="Calibri"/>
          <w:sz w:val="22"/>
          <w:szCs w:val="22"/>
          <w:lang w:val="lt-LT"/>
        </w:rPr>
        <w:t xml:space="preserve"> padidėja </w:t>
      </w:r>
      <w:proofErr w:type="spellStart"/>
      <w:r>
        <w:rPr>
          <w:rFonts w:eastAsia="Calibri"/>
          <w:sz w:val="22"/>
          <w:szCs w:val="22"/>
          <w:lang w:val="lt-LT"/>
        </w:rPr>
        <w:t>hipotenzijos</w:t>
      </w:r>
      <w:proofErr w:type="spellEnd"/>
      <w:r>
        <w:rPr>
          <w:rFonts w:eastAsia="Calibri"/>
          <w:sz w:val="22"/>
          <w:szCs w:val="22"/>
          <w:lang w:val="lt-LT"/>
        </w:rPr>
        <w:t xml:space="preserve">, </w:t>
      </w:r>
      <w:proofErr w:type="spellStart"/>
      <w:r>
        <w:rPr>
          <w:rFonts w:eastAsia="Calibri"/>
          <w:sz w:val="22"/>
          <w:szCs w:val="22"/>
          <w:lang w:val="lt-LT"/>
        </w:rPr>
        <w:t>hiperkalemijos</w:t>
      </w:r>
      <w:proofErr w:type="spellEnd"/>
      <w:r>
        <w:rPr>
          <w:rFonts w:eastAsia="Calibri"/>
          <w:sz w:val="22"/>
          <w:szCs w:val="22"/>
          <w:lang w:val="lt-LT"/>
        </w:rPr>
        <w:t xml:space="preserve"> ir inkstų funkcijos susilpnėjimo (įskaitant ūminį inkstų nepakankamumą) rizika. Todėl nerekomenduojama dvigubai nuslopinti RAAS, vartojant AKF inhibitorių, </w:t>
      </w:r>
      <w:proofErr w:type="spellStart"/>
      <w:r>
        <w:rPr>
          <w:rFonts w:eastAsia="Calibri"/>
          <w:sz w:val="22"/>
          <w:szCs w:val="22"/>
          <w:lang w:val="lt-LT"/>
        </w:rPr>
        <w:t>angiotenzino</w:t>
      </w:r>
      <w:proofErr w:type="spellEnd"/>
      <w:r>
        <w:rPr>
          <w:rFonts w:eastAsia="Calibri"/>
          <w:sz w:val="22"/>
          <w:szCs w:val="22"/>
          <w:lang w:val="lt-LT"/>
        </w:rPr>
        <w:t xml:space="preserve"> II receptorių blokatorių ar </w:t>
      </w:r>
      <w:proofErr w:type="spellStart"/>
      <w:r>
        <w:rPr>
          <w:rFonts w:eastAsia="Calibri"/>
          <w:sz w:val="22"/>
          <w:szCs w:val="22"/>
          <w:lang w:val="lt-LT"/>
        </w:rPr>
        <w:t>aliskireno</w:t>
      </w:r>
      <w:proofErr w:type="spellEnd"/>
      <w:r>
        <w:rPr>
          <w:rFonts w:eastAsia="Calibri"/>
          <w:sz w:val="22"/>
          <w:szCs w:val="22"/>
          <w:lang w:val="lt-LT"/>
        </w:rPr>
        <w:t xml:space="preserve"> derinį (žr. 4.5 ir 5.1 skyrius).</w:t>
      </w:r>
    </w:p>
    <w:p w14:paraId="57DACF1F" w14:textId="77777777" w:rsidR="00276730" w:rsidRDefault="00592D6C">
      <w:pPr>
        <w:widowControl w:val="0"/>
        <w:tabs>
          <w:tab w:val="left" w:pos="567"/>
        </w:tabs>
        <w:rPr>
          <w:rFonts w:eastAsia="Calibri"/>
          <w:sz w:val="22"/>
          <w:szCs w:val="22"/>
          <w:lang w:val="lt-LT"/>
        </w:rPr>
      </w:pPr>
      <w:r>
        <w:rPr>
          <w:rFonts w:eastAsia="Calibri"/>
          <w:sz w:val="22"/>
          <w:szCs w:val="22"/>
          <w:lang w:val="lt-LT"/>
        </w:rPr>
        <w:t>Vis dėlto, jei dvigubas nuslopinimas laikomas absoliučiai būtinu, šis gydymas turi būti atliekamas tik prižiūrint specialistams ir dažnai bei atidžiai tiriant inkstų funkciją, elektrolitų koncentraciją bei kraujospūdį.</w:t>
      </w:r>
    </w:p>
    <w:p w14:paraId="0048CC68" w14:textId="77777777" w:rsidR="00276730" w:rsidRDefault="00592D6C">
      <w:pPr>
        <w:widowControl w:val="0"/>
        <w:jc w:val="both"/>
        <w:rPr>
          <w:rFonts w:eastAsia="Calibri"/>
          <w:sz w:val="22"/>
          <w:szCs w:val="22"/>
          <w:lang w:val="lt-LT"/>
        </w:rPr>
      </w:pPr>
      <w:r>
        <w:rPr>
          <w:rFonts w:eastAsia="Calibri"/>
          <w:sz w:val="22"/>
          <w:szCs w:val="22"/>
          <w:lang w:val="lt-LT"/>
        </w:rPr>
        <w:t xml:space="preserve">Pacientams, sergantiems diabetine </w:t>
      </w:r>
      <w:proofErr w:type="spellStart"/>
      <w:r>
        <w:rPr>
          <w:rFonts w:eastAsia="Calibri"/>
          <w:sz w:val="22"/>
          <w:szCs w:val="22"/>
          <w:lang w:val="lt-LT"/>
        </w:rPr>
        <w:t>nefropatija</w:t>
      </w:r>
      <w:proofErr w:type="spellEnd"/>
      <w:r>
        <w:rPr>
          <w:rFonts w:eastAsia="Calibri"/>
          <w:sz w:val="22"/>
          <w:szCs w:val="22"/>
          <w:lang w:val="lt-LT"/>
        </w:rPr>
        <w:t xml:space="preserve">, negalima kartu vartoti AKF inhibitorių ir </w:t>
      </w:r>
      <w:proofErr w:type="spellStart"/>
      <w:r>
        <w:rPr>
          <w:rFonts w:eastAsia="Calibri"/>
          <w:sz w:val="22"/>
          <w:szCs w:val="22"/>
          <w:lang w:val="lt-LT"/>
        </w:rPr>
        <w:t>angiotenzino</w:t>
      </w:r>
      <w:proofErr w:type="spellEnd"/>
      <w:r>
        <w:rPr>
          <w:rFonts w:eastAsia="Calibri"/>
          <w:sz w:val="22"/>
          <w:szCs w:val="22"/>
          <w:lang w:val="lt-LT"/>
        </w:rPr>
        <w:t xml:space="preserve"> II receptorių blokatorių.</w:t>
      </w:r>
    </w:p>
    <w:p w14:paraId="03D653BA" w14:textId="77777777" w:rsidR="00276730" w:rsidRDefault="00276730">
      <w:pPr>
        <w:widowControl w:val="0"/>
        <w:jc w:val="both"/>
        <w:rPr>
          <w:rFonts w:eastAsia="Calibri"/>
          <w:sz w:val="22"/>
          <w:szCs w:val="22"/>
          <w:lang w:val="lt-LT"/>
        </w:rPr>
      </w:pPr>
    </w:p>
    <w:p w14:paraId="5056C4E9" w14:textId="77777777" w:rsidR="00276730" w:rsidRDefault="00592D6C">
      <w:pPr>
        <w:widowControl w:val="0"/>
        <w:jc w:val="both"/>
        <w:rPr>
          <w:rFonts w:eastAsia="Calibri"/>
          <w:i/>
          <w:sz w:val="22"/>
          <w:szCs w:val="22"/>
          <w:u w:val="single"/>
          <w:lang w:val="lt-LT"/>
        </w:rPr>
      </w:pPr>
      <w:proofErr w:type="spellStart"/>
      <w:r>
        <w:rPr>
          <w:rFonts w:eastAsia="Calibri"/>
          <w:i/>
          <w:sz w:val="22"/>
          <w:szCs w:val="22"/>
          <w:u w:val="single"/>
          <w:lang w:val="lt-LT"/>
        </w:rPr>
        <w:t>Nemelanominis</w:t>
      </w:r>
      <w:proofErr w:type="spellEnd"/>
      <w:r>
        <w:rPr>
          <w:rFonts w:eastAsia="Calibri"/>
          <w:i/>
          <w:sz w:val="22"/>
          <w:szCs w:val="22"/>
          <w:u w:val="single"/>
          <w:lang w:val="lt-LT"/>
        </w:rPr>
        <w:t xml:space="preserve"> odos vėžys</w:t>
      </w:r>
    </w:p>
    <w:p w14:paraId="2BCD0BA7" w14:textId="77777777" w:rsidR="00276730" w:rsidRDefault="00592D6C">
      <w:pPr>
        <w:widowControl w:val="0"/>
        <w:jc w:val="both"/>
        <w:rPr>
          <w:rFonts w:eastAsia="Calibri"/>
          <w:sz w:val="22"/>
          <w:szCs w:val="22"/>
          <w:lang w:val="lt-LT"/>
        </w:rPr>
      </w:pPr>
      <w:r>
        <w:rPr>
          <w:rFonts w:eastAsia="Calibri"/>
          <w:sz w:val="22"/>
          <w:szCs w:val="22"/>
          <w:lang w:val="lt-LT"/>
        </w:rPr>
        <w:t xml:space="preserve">Atlikus du epidemiologinius tyrimus, pagrįstus Danijos nacionalinio vėžio registro duomenimis, nustatyta, kad didėjant kumuliacinei </w:t>
      </w:r>
      <w:proofErr w:type="spellStart"/>
      <w:r>
        <w:rPr>
          <w:rFonts w:eastAsia="Calibri"/>
          <w:sz w:val="22"/>
          <w:szCs w:val="22"/>
          <w:lang w:val="lt-LT"/>
        </w:rPr>
        <w:t>hidrochlorotiazido</w:t>
      </w:r>
      <w:proofErr w:type="spellEnd"/>
      <w:r>
        <w:rPr>
          <w:rFonts w:eastAsia="Calibri"/>
          <w:sz w:val="22"/>
          <w:szCs w:val="22"/>
          <w:lang w:val="lt-LT"/>
        </w:rPr>
        <w:t xml:space="preserve"> (toliau – HCTZ) dozei, didėja </w:t>
      </w:r>
      <w:proofErr w:type="spellStart"/>
      <w:r>
        <w:rPr>
          <w:rFonts w:eastAsia="Calibri"/>
          <w:sz w:val="22"/>
          <w:szCs w:val="22"/>
          <w:lang w:val="lt-LT"/>
        </w:rPr>
        <w:t>nemelanominio</w:t>
      </w:r>
      <w:proofErr w:type="spellEnd"/>
      <w:r>
        <w:rPr>
          <w:rFonts w:eastAsia="Calibri"/>
          <w:sz w:val="22"/>
          <w:szCs w:val="22"/>
          <w:lang w:val="lt-LT"/>
        </w:rPr>
        <w:t xml:space="preserve"> odos vėžio (NOV) [</w:t>
      </w:r>
      <w:proofErr w:type="spellStart"/>
      <w:r>
        <w:rPr>
          <w:rFonts w:eastAsia="Calibri"/>
          <w:sz w:val="22"/>
          <w:szCs w:val="22"/>
          <w:lang w:val="lt-LT"/>
        </w:rPr>
        <w:t>bazalinių</w:t>
      </w:r>
      <w:proofErr w:type="spellEnd"/>
      <w:r>
        <w:rPr>
          <w:rFonts w:eastAsia="Calibri"/>
          <w:sz w:val="22"/>
          <w:szCs w:val="22"/>
          <w:lang w:val="lt-LT"/>
        </w:rPr>
        <w:t xml:space="preserve"> ląstelių karcinomos (BLK) ir plokščiųjų ląstelių karcinomos (PLK)] rizika. Gali būti, kad </w:t>
      </w:r>
      <w:proofErr w:type="spellStart"/>
      <w:r>
        <w:rPr>
          <w:rFonts w:eastAsia="Calibri"/>
          <w:sz w:val="22"/>
          <w:szCs w:val="22"/>
          <w:lang w:val="lt-LT"/>
        </w:rPr>
        <w:t>fotosensibilizuojantis</w:t>
      </w:r>
      <w:proofErr w:type="spellEnd"/>
      <w:r>
        <w:rPr>
          <w:rFonts w:eastAsia="Calibri"/>
          <w:sz w:val="22"/>
          <w:szCs w:val="22"/>
          <w:lang w:val="lt-LT"/>
        </w:rPr>
        <w:t xml:space="preserve"> HCTZ poveikis veikia kaip NOV sukeliantis mechanizmas.</w:t>
      </w:r>
    </w:p>
    <w:p w14:paraId="7444D3AA" w14:textId="77777777" w:rsidR="00276730" w:rsidRDefault="00276730">
      <w:pPr>
        <w:widowControl w:val="0"/>
        <w:jc w:val="both"/>
        <w:rPr>
          <w:rFonts w:eastAsia="Calibri"/>
          <w:sz w:val="22"/>
          <w:szCs w:val="22"/>
          <w:lang w:val="lt-LT"/>
        </w:rPr>
      </w:pPr>
    </w:p>
    <w:p w14:paraId="0F792456" w14:textId="77777777" w:rsidR="00276730" w:rsidRDefault="00592D6C">
      <w:pPr>
        <w:widowControl w:val="0"/>
        <w:jc w:val="both"/>
        <w:rPr>
          <w:rFonts w:eastAsia="Calibri"/>
          <w:sz w:val="22"/>
          <w:szCs w:val="22"/>
          <w:lang w:val="lt-LT"/>
        </w:rPr>
      </w:pPr>
      <w:r>
        <w:rPr>
          <w:rFonts w:eastAsia="Calibri"/>
          <w:sz w:val="22"/>
          <w:szCs w:val="22"/>
          <w:lang w:val="lt-LT"/>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w:t>
      </w:r>
      <w:proofErr w:type="spellStart"/>
      <w:r>
        <w:rPr>
          <w:rFonts w:eastAsia="Calibri"/>
          <w:sz w:val="22"/>
          <w:szCs w:val="22"/>
          <w:lang w:val="lt-LT"/>
        </w:rPr>
        <w:t>biopsinės</w:t>
      </w:r>
      <w:proofErr w:type="spellEnd"/>
      <w:r>
        <w:rPr>
          <w:rFonts w:eastAsia="Calibri"/>
          <w:sz w:val="22"/>
          <w:szCs w:val="22"/>
          <w:lang w:val="lt-LT"/>
        </w:rPr>
        <w:t xml:space="preserve"> medžiagos tyrimus. Pacientams, kuriems anksčiau buvo diagnozuotas NOV, taip pat gali tekti persvarstyti galimybę vartoti HCTZ (taip pat žr. 4.8 skyrių).</w:t>
      </w:r>
    </w:p>
    <w:p w14:paraId="3573A938" w14:textId="77777777" w:rsidR="00276730" w:rsidRDefault="00276730">
      <w:pPr>
        <w:widowControl w:val="0"/>
        <w:jc w:val="both"/>
        <w:rPr>
          <w:rFonts w:eastAsia="Calibri"/>
          <w:sz w:val="22"/>
          <w:szCs w:val="22"/>
          <w:lang w:val="lt-LT"/>
        </w:rPr>
      </w:pPr>
    </w:p>
    <w:p w14:paraId="312FA91A" w14:textId="77777777" w:rsidR="00276730" w:rsidRDefault="00592D6C">
      <w:pPr>
        <w:widowControl w:val="0"/>
        <w:jc w:val="both"/>
        <w:rPr>
          <w:rFonts w:eastAsia="Calibri"/>
          <w:i/>
          <w:sz w:val="22"/>
          <w:szCs w:val="22"/>
          <w:u w:val="single"/>
          <w:lang w:val="lt-LT"/>
        </w:rPr>
      </w:pPr>
      <w:r>
        <w:rPr>
          <w:rFonts w:eastAsia="Calibri"/>
          <w:i/>
          <w:sz w:val="22"/>
          <w:szCs w:val="22"/>
          <w:u w:val="single"/>
          <w:lang w:val="lt-LT"/>
        </w:rPr>
        <w:t>Ūminis toksinis poveikis kvėpavimo sistemai</w:t>
      </w:r>
    </w:p>
    <w:p w14:paraId="0C772988" w14:textId="77777777" w:rsidR="00276730" w:rsidRDefault="00592D6C">
      <w:pPr>
        <w:widowControl w:val="0"/>
        <w:jc w:val="both"/>
        <w:rPr>
          <w:rFonts w:eastAsia="Calibri"/>
          <w:sz w:val="22"/>
          <w:szCs w:val="22"/>
          <w:lang w:val="lt-LT"/>
        </w:rPr>
      </w:pPr>
      <w:r>
        <w:rPr>
          <w:rFonts w:eastAsia="Calibri"/>
          <w:sz w:val="22"/>
          <w:szCs w:val="22"/>
          <w:lang w:val="lt-LT"/>
        </w:rPr>
        <w:t xml:space="preserve">Gauta pranešimų apie pavartojus </w:t>
      </w:r>
      <w:proofErr w:type="spellStart"/>
      <w:r>
        <w:rPr>
          <w:rFonts w:eastAsia="Calibri"/>
          <w:sz w:val="22"/>
          <w:szCs w:val="22"/>
          <w:lang w:val="lt-LT"/>
        </w:rPr>
        <w:t>hidrochlorotiazido</w:t>
      </w:r>
      <w:proofErr w:type="spellEnd"/>
      <w:r>
        <w:rPr>
          <w:rFonts w:eastAsia="Calibri"/>
          <w:sz w:val="22"/>
          <w:szCs w:val="22"/>
          <w:lang w:val="lt-LT"/>
        </w:rP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rPr>
          <w:rFonts w:eastAsia="Calibri"/>
          <w:sz w:val="22"/>
          <w:szCs w:val="22"/>
          <w:lang w:val="lt-LT"/>
        </w:rPr>
        <w:t>hidrochlorotiazido</w:t>
      </w:r>
      <w:proofErr w:type="spellEnd"/>
      <w:r>
        <w:rPr>
          <w:rFonts w:eastAsia="Calibri"/>
          <w:sz w:val="22"/>
          <w:szCs w:val="22"/>
          <w:lang w:val="lt-LT"/>
        </w:rPr>
        <w:t xml:space="preserve"> pavartojimo. Prasidėjus šiai nepageidaujamai reakcijai, pasireiškia dusulys, karščiavimas, plaučių funkcijos pablogėjimas ir </w:t>
      </w:r>
      <w:proofErr w:type="spellStart"/>
      <w:r>
        <w:rPr>
          <w:rFonts w:eastAsia="Calibri"/>
          <w:sz w:val="22"/>
          <w:szCs w:val="22"/>
          <w:lang w:val="lt-LT"/>
        </w:rPr>
        <w:t>hipotenzija</w:t>
      </w:r>
      <w:proofErr w:type="spellEnd"/>
      <w:r>
        <w:rPr>
          <w:rFonts w:eastAsia="Calibri"/>
          <w:sz w:val="22"/>
          <w:szCs w:val="22"/>
          <w:lang w:val="lt-LT"/>
        </w:rPr>
        <w:t xml:space="preserve">. Įtariant, kad tai yra ŪKSS, reikia nutraukti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vartojimą ir skirti atitinkamą gydymą. </w:t>
      </w:r>
      <w:proofErr w:type="spellStart"/>
      <w:r>
        <w:rPr>
          <w:rFonts w:eastAsia="Calibri"/>
          <w:sz w:val="22"/>
          <w:szCs w:val="22"/>
          <w:lang w:val="lt-LT"/>
        </w:rPr>
        <w:t>Hidrochlorotiazido</w:t>
      </w:r>
      <w:proofErr w:type="spellEnd"/>
      <w:r>
        <w:rPr>
          <w:rFonts w:eastAsia="Calibri"/>
          <w:sz w:val="22"/>
          <w:szCs w:val="22"/>
          <w:lang w:val="lt-LT"/>
        </w:rPr>
        <w:t xml:space="preserve"> negalima skirti pacientams, kuriems anksčiau pasireiškė ŪKSS pavartojus </w:t>
      </w:r>
      <w:proofErr w:type="spellStart"/>
      <w:r>
        <w:rPr>
          <w:rFonts w:eastAsia="Calibri"/>
          <w:sz w:val="22"/>
          <w:szCs w:val="22"/>
          <w:lang w:val="lt-LT"/>
        </w:rPr>
        <w:t>hidrochlorotiazido</w:t>
      </w:r>
      <w:proofErr w:type="spellEnd"/>
      <w:r>
        <w:rPr>
          <w:rFonts w:eastAsia="Calibri"/>
          <w:sz w:val="22"/>
          <w:szCs w:val="22"/>
          <w:lang w:val="lt-LT"/>
        </w:rPr>
        <w:t>.</w:t>
      </w:r>
    </w:p>
    <w:p w14:paraId="52810D23" w14:textId="77777777" w:rsidR="00276730" w:rsidRDefault="00276730">
      <w:pPr>
        <w:widowControl w:val="0"/>
        <w:jc w:val="both"/>
        <w:rPr>
          <w:rFonts w:eastAsia="Calibri"/>
          <w:sz w:val="22"/>
          <w:szCs w:val="22"/>
          <w:lang w:val="lt-LT"/>
        </w:rPr>
      </w:pPr>
    </w:p>
    <w:p w14:paraId="3BE1E38A" w14:textId="77777777" w:rsidR="00276730" w:rsidRDefault="00592D6C">
      <w:pPr>
        <w:widowControl w:val="0"/>
        <w:jc w:val="both"/>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sudėtyje yra laktozės, todėl šio vaistinio preparato negalima vartoti pacientams, kuriems nustatytas retas paveldimas sutrikimas – </w:t>
      </w:r>
      <w:proofErr w:type="spellStart"/>
      <w:r>
        <w:rPr>
          <w:rFonts w:eastAsia="Calibri"/>
          <w:sz w:val="22"/>
          <w:szCs w:val="22"/>
          <w:lang w:val="lt-LT"/>
        </w:rPr>
        <w:t>galaktozės</w:t>
      </w:r>
      <w:proofErr w:type="spellEnd"/>
      <w:r>
        <w:rPr>
          <w:rFonts w:eastAsia="Calibri"/>
          <w:sz w:val="22"/>
          <w:szCs w:val="22"/>
          <w:lang w:val="lt-LT"/>
        </w:rPr>
        <w:t xml:space="preserve"> netoleravimas, visiškas </w:t>
      </w:r>
      <w:r>
        <w:rPr>
          <w:rFonts w:eastAsia="Calibri"/>
          <w:sz w:val="22"/>
          <w:szCs w:val="22"/>
          <w:lang w:val="lt-LT"/>
        </w:rPr>
        <w:lastRenderedPageBreak/>
        <w:t xml:space="preserve">laktazės stygius arba gliukozės ir </w:t>
      </w:r>
      <w:proofErr w:type="spellStart"/>
      <w:r>
        <w:rPr>
          <w:rFonts w:eastAsia="Calibri"/>
          <w:sz w:val="22"/>
          <w:szCs w:val="22"/>
          <w:lang w:val="lt-LT"/>
        </w:rPr>
        <w:t>galaktozės</w:t>
      </w:r>
      <w:proofErr w:type="spellEnd"/>
      <w:r>
        <w:rPr>
          <w:rFonts w:eastAsia="Calibri"/>
          <w:sz w:val="22"/>
          <w:szCs w:val="22"/>
          <w:lang w:val="lt-LT"/>
        </w:rPr>
        <w:t xml:space="preserve"> </w:t>
      </w:r>
      <w:proofErr w:type="spellStart"/>
      <w:r>
        <w:rPr>
          <w:rFonts w:eastAsia="Calibri"/>
          <w:sz w:val="22"/>
          <w:szCs w:val="22"/>
          <w:lang w:val="lt-LT"/>
        </w:rPr>
        <w:t>malabsorbcija</w:t>
      </w:r>
      <w:proofErr w:type="spellEnd"/>
      <w:r>
        <w:rPr>
          <w:rFonts w:eastAsia="Calibri"/>
          <w:sz w:val="22"/>
          <w:szCs w:val="22"/>
          <w:lang w:val="lt-LT"/>
        </w:rPr>
        <w:t>.</w:t>
      </w:r>
    </w:p>
    <w:p w14:paraId="63E2E738" w14:textId="77777777" w:rsidR="00276730" w:rsidRDefault="00592D6C">
      <w:pPr>
        <w:widowControl w:val="0"/>
        <w:jc w:val="both"/>
        <w:rPr>
          <w:rFonts w:eastAsia="Calibri"/>
          <w:sz w:val="22"/>
          <w:szCs w:val="22"/>
          <w:lang w:val="lt-LT"/>
        </w:rPr>
      </w:pPr>
      <w:r>
        <w:rPr>
          <w:rFonts w:eastAsia="Calibri"/>
          <w:sz w:val="22"/>
          <w:szCs w:val="22"/>
          <w:lang w:val="lt-LT"/>
        </w:rPr>
        <w:t>Šio vaistinio preparato tabletėje yra mažiau nei 1 </w:t>
      </w:r>
      <w:proofErr w:type="spellStart"/>
      <w:r>
        <w:rPr>
          <w:rFonts w:eastAsia="Calibri"/>
          <w:sz w:val="22"/>
          <w:szCs w:val="22"/>
          <w:lang w:val="lt-LT"/>
        </w:rPr>
        <w:t>mmol</w:t>
      </w:r>
      <w:proofErr w:type="spellEnd"/>
      <w:r>
        <w:rPr>
          <w:rFonts w:eastAsia="Calibri"/>
          <w:sz w:val="22"/>
          <w:szCs w:val="22"/>
          <w:lang w:val="lt-LT"/>
        </w:rPr>
        <w:t xml:space="preserve"> (23 mg) natrio, </w:t>
      </w:r>
      <w:proofErr w:type="spellStart"/>
      <w:r>
        <w:rPr>
          <w:rFonts w:eastAsia="Calibri"/>
          <w:sz w:val="22"/>
          <w:szCs w:val="22"/>
          <w:lang w:val="lt-LT"/>
        </w:rPr>
        <w:t>t.y</w:t>
      </w:r>
      <w:proofErr w:type="spellEnd"/>
      <w:r>
        <w:rPr>
          <w:rFonts w:eastAsia="Calibri"/>
          <w:sz w:val="22"/>
          <w:szCs w:val="22"/>
          <w:lang w:val="lt-LT"/>
        </w:rPr>
        <w:t>. jis beveik neturi reikšmės.</w:t>
      </w:r>
    </w:p>
    <w:p w14:paraId="12CD3121" w14:textId="77777777" w:rsidR="00276730" w:rsidRDefault="00276730">
      <w:pPr>
        <w:widowControl w:val="0"/>
        <w:tabs>
          <w:tab w:val="left" w:pos="567"/>
        </w:tabs>
        <w:rPr>
          <w:rFonts w:eastAsia="Calibri"/>
          <w:sz w:val="22"/>
          <w:szCs w:val="22"/>
          <w:lang w:val="lt-LT"/>
        </w:rPr>
      </w:pPr>
    </w:p>
    <w:p w14:paraId="64E27409" w14:textId="77777777" w:rsidR="00276730" w:rsidRDefault="00592D6C">
      <w:pPr>
        <w:widowControl w:val="0"/>
        <w:tabs>
          <w:tab w:val="left" w:pos="567"/>
        </w:tabs>
        <w:ind w:left="567" w:hanging="567"/>
        <w:outlineLvl w:val="0"/>
        <w:rPr>
          <w:rFonts w:eastAsia="Calibri"/>
          <w:sz w:val="22"/>
          <w:szCs w:val="22"/>
          <w:lang w:val="lt-LT"/>
        </w:rPr>
      </w:pPr>
      <w:r>
        <w:rPr>
          <w:rFonts w:eastAsia="Calibri"/>
          <w:b/>
          <w:sz w:val="22"/>
          <w:szCs w:val="22"/>
          <w:lang w:val="lt-LT"/>
        </w:rPr>
        <w:t>4.5</w:t>
      </w:r>
      <w:r>
        <w:rPr>
          <w:rFonts w:eastAsia="Calibri"/>
          <w:b/>
          <w:sz w:val="22"/>
          <w:szCs w:val="22"/>
          <w:lang w:val="lt-LT"/>
        </w:rPr>
        <w:tab/>
        <w:t>Sąveika su kitais vaistiniais preparatais ir kitokia sąveika</w:t>
      </w:r>
    </w:p>
    <w:p w14:paraId="5E8A6E2F" w14:textId="77777777" w:rsidR="00276730" w:rsidRDefault="00276730">
      <w:pPr>
        <w:widowControl w:val="0"/>
        <w:tabs>
          <w:tab w:val="left" w:pos="567"/>
        </w:tabs>
        <w:rPr>
          <w:rFonts w:eastAsia="Calibri"/>
          <w:sz w:val="22"/>
          <w:szCs w:val="22"/>
          <w:lang w:val="lt-LT"/>
        </w:rPr>
      </w:pPr>
    </w:p>
    <w:p w14:paraId="7FB1F702"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Klinikinių tyrimų duomenys parodė, kad, palyginti su vieno RAAS veikiančio preparato vartojimu, dvigubas </w:t>
      </w:r>
      <w:proofErr w:type="spellStart"/>
      <w:r>
        <w:rPr>
          <w:rFonts w:eastAsia="Calibri"/>
          <w:sz w:val="22"/>
          <w:szCs w:val="22"/>
          <w:lang w:val="lt-LT"/>
        </w:rPr>
        <w:t>renino</w:t>
      </w:r>
      <w:proofErr w:type="spellEnd"/>
      <w:r>
        <w:rPr>
          <w:rFonts w:eastAsia="Calibri"/>
          <w:sz w:val="22"/>
          <w:szCs w:val="22"/>
          <w:lang w:val="lt-LT"/>
        </w:rPr>
        <w:t xml:space="preserve">, </w:t>
      </w:r>
      <w:proofErr w:type="spellStart"/>
      <w:r>
        <w:rPr>
          <w:rFonts w:eastAsia="Calibri"/>
          <w:sz w:val="22"/>
          <w:szCs w:val="22"/>
          <w:lang w:val="lt-LT"/>
        </w:rPr>
        <w:t>angiotenzino</w:t>
      </w:r>
      <w:proofErr w:type="spellEnd"/>
      <w:r>
        <w:rPr>
          <w:rFonts w:eastAsia="Calibri"/>
          <w:sz w:val="22"/>
          <w:szCs w:val="22"/>
          <w:lang w:val="lt-LT"/>
        </w:rPr>
        <w:t xml:space="preserve"> ir </w:t>
      </w:r>
      <w:proofErr w:type="spellStart"/>
      <w:r>
        <w:rPr>
          <w:rFonts w:eastAsia="Calibri"/>
          <w:sz w:val="22"/>
          <w:szCs w:val="22"/>
          <w:lang w:val="lt-LT"/>
        </w:rPr>
        <w:t>aldosterono</w:t>
      </w:r>
      <w:proofErr w:type="spellEnd"/>
      <w:r>
        <w:rPr>
          <w:rFonts w:eastAsia="Calibri"/>
          <w:sz w:val="22"/>
          <w:szCs w:val="22"/>
          <w:lang w:val="lt-LT"/>
        </w:rPr>
        <w:t xml:space="preserve"> sistemos (RAAS) nuslopinimas, kai vartojamas AKF inhibitorių, </w:t>
      </w:r>
      <w:proofErr w:type="spellStart"/>
      <w:r>
        <w:rPr>
          <w:rFonts w:eastAsia="Calibri"/>
          <w:sz w:val="22"/>
          <w:szCs w:val="22"/>
          <w:lang w:val="lt-LT"/>
        </w:rPr>
        <w:t>angiotenzino</w:t>
      </w:r>
      <w:proofErr w:type="spellEnd"/>
      <w:r>
        <w:rPr>
          <w:rFonts w:eastAsia="Calibri"/>
          <w:sz w:val="22"/>
          <w:szCs w:val="22"/>
          <w:lang w:val="lt-LT"/>
        </w:rPr>
        <w:t xml:space="preserve"> II receptorių blokatorių ar </w:t>
      </w:r>
      <w:proofErr w:type="spellStart"/>
      <w:r>
        <w:rPr>
          <w:rFonts w:eastAsia="Calibri"/>
          <w:sz w:val="22"/>
          <w:szCs w:val="22"/>
          <w:lang w:val="lt-LT"/>
        </w:rPr>
        <w:t>aliskireno</w:t>
      </w:r>
      <w:proofErr w:type="spellEnd"/>
      <w:r>
        <w:rPr>
          <w:rFonts w:eastAsia="Calibri"/>
          <w:sz w:val="22"/>
          <w:szCs w:val="22"/>
          <w:lang w:val="lt-LT"/>
        </w:rPr>
        <w:t xml:space="preserve"> derinys, siejamas su dažniau pasitaikančiais nepageidaujamais reiškiniais, tokiais kaip </w:t>
      </w:r>
      <w:proofErr w:type="spellStart"/>
      <w:r>
        <w:rPr>
          <w:rFonts w:eastAsia="Calibri"/>
          <w:sz w:val="22"/>
          <w:szCs w:val="22"/>
          <w:lang w:val="lt-LT"/>
        </w:rPr>
        <w:t>hipotenzija</w:t>
      </w:r>
      <w:proofErr w:type="spellEnd"/>
      <w:r>
        <w:rPr>
          <w:rFonts w:eastAsia="Calibri"/>
          <w:sz w:val="22"/>
          <w:szCs w:val="22"/>
          <w:lang w:val="lt-LT"/>
        </w:rPr>
        <w:t xml:space="preserve">, </w:t>
      </w:r>
      <w:proofErr w:type="spellStart"/>
      <w:r>
        <w:rPr>
          <w:rFonts w:eastAsia="Calibri"/>
          <w:sz w:val="22"/>
          <w:szCs w:val="22"/>
          <w:lang w:val="lt-LT"/>
        </w:rPr>
        <w:t>hiperkalemija</w:t>
      </w:r>
      <w:proofErr w:type="spellEnd"/>
      <w:r>
        <w:rPr>
          <w:rFonts w:eastAsia="Calibri"/>
          <w:sz w:val="22"/>
          <w:szCs w:val="22"/>
          <w:lang w:val="lt-LT"/>
        </w:rPr>
        <w:t xml:space="preserve"> ir inkstų funkcijos susilpnėjimas (įskaitant ūminį inkstų nepakankamumą).(žr. 4.3, 4.4 ir 5.1 skyrius).</w:t>
      </w:r>
    </w:p>
    <w:p w14:paraId="695E042E" w14:textId="77777777" w:rsidR="00276730" w:rsidRDefault="00276730">
      <w:pPr>
        <w:widowControl w:val="0"/>
        <w:tabs>
          <w:tab w:val="left" w:pos="567"/>
        </w:tabs>
        <w:autoSpaceDE w:val="0"/>
        <w:autoSpaceDN w:val="0"/>
        <w:adjustRightInd w:val="0"/>
        <w:rPr>
          <w:rFonts w:eastAsia="Calibri"/>
          <w:sz w:val="22"/>
          <w:szCs w:val="22"/>
          <w:lang w:val="lt-LT"/>
        </w:rPr>
      </w:pPr>
    </w:p>
    <w:p w14:paraId="56D34DAC" w14:textId="77777777" w:rsidR="00276730" w:rsidRDefault="00592D6C">
      <w:pPr>
        <w:widowControl w:val="0"/>
        <w:tabs>
          <w:tab w:val="left" w:pos="567"/>
        </w:tabs>
        <w:autoSpaceDE w:val="0"/>
        <w:autoSpaceDN w:val="0"/>
        <w:adjustRightInd w:val="0"/>
        <w:rPr>
          <w:rFonts w:eastAsia="Calibri"/>
          <w:sz w:val="22"/>
          <w:szCs w:val="22"/>
          <w:u w:val="single"/>
          <w:lang w:val="lt-LT"/>
        </w:rPr>
      </w:pPr>
      <w:r>
        <w:rPr>
          <w:rFonts w:eastAsia="Calibri"/>
          <w:sz w:val="22"/>
          <w:szCs w:val="22"/>
          <w:u w:val="single"/>
          <w:lang w:val="lt-LT"/>
        </w:rPr>
        <w:t>Draudžiami deriniai</w:t>
      </w:r>
    </w:p>
    <w:p w14:paraId="0357AE15" w14:textId="77777777" w:rsidR="00276730" w:rsidRDefault="00276730">
      <w:pPr>
        <w:widowControl w:val="0"/>
        <w:tabs>
          <w:tab w:val="left" w:pos="567"/>
        </w:tabs>
        <w:autoSpaceDE w:val="0"/>
        <w:autoSpaceDN w:val="0"/>
        <w:adjustRightInd w:val="0"/>
        <w:rPr>
          <w:rFonts w:eastAsia="Calibri"/>
          <w:sz w:val="22"/>
          <w:szCs w:val="22"/>
          <w:lang w:val="lt-LT"/>
        </w:rPr>
      </w:pPr>
    </w:p>
    <w:p w14:paraId="55BE1300"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AKF inhibitorių vartoti kartu su </w:t>
      </w:r>
      <w:proofErr w:type="spellStart"/>
      <w:r>
        <w:rPr>
          <w:rFonts w:eastAsia="Calibri"/>
          <w:sz w:val="22"/>
          <w:szCs w:val="22"/>
          <w:lang w:val="lt-LT"/>
        </w:rPr>
        <w:t>sakubitrilo</w:t>
      </w:r>
      <w:proofErr w:type="spellEnd"/>
      <w:r>
        <w:rPr>
          <w:rFonts w:eastAsia="Calibri"/>
          <w:sz w:val="22"/>
          <w:szCs w:val="22"/>
          <w:lang w:val="lt-LT"/>
        </w:rPr>
        <w:t xml:space="preserve"> ir </w:t>
      </w:r>
      <w:proofErr w:type="spellStart"/>
      <w:r>
        <w:rPr>
          <w:rFonts w:eastAsia="Calibri"/>
          <w:sz w:val="22"/>
          <w:szCs w:val="22"/>
          <w:lang w:val="lt-LT"/>
        </w:rPr>
        <w:t>valsartano</w:t>
      </w:r>
      <w:proofErr w:type="spellEnd"/>
      <w:r>
        <w:rPr>
          <w:rFonts w:eastAsia="Calibri"/>
          <w:sz w:val="22"/>
          <w:szCs w:val="22"/>
          <w:lang w:val="lt-LT"/>
        </w:rPr>
        <w:t xml:space="preserve"> deriniu draudžiama, nes tai padidina </w:t>
      </w:r>
      <w:proofErr w:type="spellStart"/>
      <w:r>
        <w:rPr>
          <w:rFonts w:eastAsia="Calibri"/>
          <w:sz w:val="22"/>
          <w:szCs w:val="22"/>
          <w:lang w:val="lt-LT"/>
        </w:rPr>
        <w:t>angioedemos</w:t>
      </w:r>
      <w:proofErr w:type="spellEnd"/>
      <w:r>
        <w:rPr>
          <w:rFonts w:eastAsia="Calibri"/>
          <w:sz w:val="22"/>
          <w:szCs w:val="22"/>
          <w:lang w:val="lt-LT"/>
        </w:rPr>
        <w:t xml:space="preserve"> riziką (žr. 4.3 ir 4.4 skyrius).</w:t>
      </w:r>
    </w:p>
    <w:p w14:paraId="77EBC9C1" w14:textId="77777777" w:rsidR="00276730" w:rsidRDefault="00276730">
      <w:pPr>
        <w:widowControl w:val="0"/>
        <w:tabs>
          <w:tab w:val="left" w:pos="567"/>
        </w:tabs>
        <w:autoSpaceDE w:val="0"/>
        <w:autoSpaceDN w:val="0"/>
        <w:adjustRightInd w:val="0"/>
        <w:rPr>
          <w:rFonts w:eastAsia="Calibri"/>
          <w:sz w:val="22"/>
          <w:szCs w:val="22"/>
          <w:lang w:val="lt-LT"/>
        </w:rPr>
      </w:pPr>
    </w:p>
    <w:p w14:paraId="2BA7DA64"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vartojimo metu draudžiamos </w:t>
      </w:r>
      <w:proofErr w:type="spellStart"/>
      <w:r>
        <w:rPr>
          <w:rFonts w:eastAsia="Calibri"/>
          <w:sz w:val="22"/>
          <w:szCs w:val="22"/>
          <w:lang w:val="lt-LT"/>
        </w:rPr>
        <w:t>ekstrakorporinės</w:t>
      </w:r>
      <w:proofErr w:type="spellEnd"/>
      <w:r>
        <w:rPr>
          <w:rFonts w:eastAsia="Calibri"/>
          <w:sz w:val="22"/>
          <w:szCs w:val="22"/>
          <w:lang w:val="lt-LT"/>
        </w:rPr>
        <w:t xml:space="preserve"> procedūros kurių metu kraujas liečiasi su neigiamą krūvį turinčiu paviršiumi, pvz., dializė ar </w:t>
      </w:r>
      <w:proofErr w:type="spellStart"/>
      <w:r>
        <w:rPr>
          <w:rFonts w:eastAsia="Calibri"/>
          <w:sz w:val="22"/>
          <w:szCs w:val="22"/>
          <w:lang w:val="lt-LT"/>
        </w:rPr>
        <w:t>hemofiltracija</w:t>
      </w:r>
      <w:proofErr w:type="spellEnd"/>
      <w:r>
        <w:rPr>
          <w:rFonts w:eastAsia="Calibri"/>
          <w:sz w:val="22"/>
          <w:szCs w:val="22"/>
          <w:lang w:val="lt-LT"/>
        </w:rPr>
        <w:t xml:space="preserve">, kai naudojamos didelio laidumo (pvz., </w:t>
      </w:r>
      <w:proofErr w:type="spellStart"/>
      <w:r>
        <w:rPr>
          <w:rFonts w:eastAsia="Calibri"/>
          <w:sz w:val="22"/>
          <w:szCs w:val="22"/>
          <w:lang w:val="lt-LT"/>
        </w:rPr>
        <w:t>poliakrilnitrilo</w:t>
      </w:r>
      <w:proofErr w:type="spellEnd"/>
      <w:r>
        <w:rPr>
          <w:rFonts w:eastAsia="Calibri"/>
          <w:sz w:val="22"/>
          <w:szCs w:val="22"/>
          <w:lang w:val="lt-LT"/>
        </w:rPr>
        <w:t xml:space="preserve">) membranos, bei mažo tankio lipoproteinų </w:t>
      </w:r>
      <w:proofErr w:type="spellStart"/>
      <w:r>
        <w:rPr>
          <w:rFonts w:eastAsia="Calibri"/>
          <w:sz w:val="22"/>
          <w:szCs w:val="22"/>
          <w:lang w:val="lt-LT"/>
        </w:rPr>
        <w:t>aferezė</w:t>
      </w:r>
      <w:proofErr w:type="spellEnd"/>
      <w:r>
        <w:rPr>
          <w:rFonts w:eastAsia="Calibri"/>
          <w:sz w:val="22"/>
          <w:szCs w:val="22"/>
          <w:lang w:val="lt-LT"/>
        </w:rPr>
        <w:t xml:space="preserve"> </w:t>
      </w:r>
      <w:proofErr w:type="spellStart"/>
      <w:r>
        <w:rPr>
          <w:rFonts w:eastAsia="Calibri"/>
          <w:sz w:val="22"/>
          <w:szCs w:val="22"/>
          <w:lang w:val="lt-LT"/>
        </w:rPr>
        <w:t>dekstrano</w:t>
      </w:r>
      <w:proofErr w:type="spellEnd"/>
      <w:r>
        <w:rPr>
          <w:rFonts w:eastAsia="Calibri"/>
          <w:sz w:val="22"/>
          <w:szCs w:val="22"/>
          <w:lang w:val="lt-LT"/>
        </w:rPr>
        <w:t xml:space="preserve"> sulfatu, kadangi didėja sunkios </w:t>
      </w:r>
      <w:proofErr w:type="spellStart"/>
      <w:r>
        <w:rPr>
          <w:rFonts w:eastAsia="Calibri"/>
          <w:sz w:val="22"/>
          <w:szCs w:val="22"/>
          <w:lang w:val="lt-LT"/>
        </w:rPr>
        <w:t>anafilaktoidinės</w:t>
      </w:r>
      <w:proofErr w:type="spellEnd"/>
      <w:r>
        <w:rPr>
          <w:rFonts w:eastAsia="Calibri"/>
          <w:sz w:val="22"/>
          <w:szCs w:val="22"/>
          <w:lang w:val="lt-LT"/>
        </w:rPr>
        <w:t xml:space="preserve"> reakcijos rizika (žr. 4.3 skyrių). Jei toks gydymas būtinas, reikia apsvarstyti, ar naudoti kitokią dializės membraną, ar skirti kitokios grupės </w:t>
      </w:r>
      <w:proofErr w:type="spellStart"/>
      <w:r>
        <w:rPr>
          <w:rFonts w:eastAsia="Calibri"/>
          <w:sz w:val="22"/>
          <w:szCs w:val="22"/>
          <w:lang w:val="lt-LT"/>
        </w:rPr>
        <w:t>antihipertenzinį</w:t>
      </w:r>
      <w:proofErr w:type="spellEnd"/>
      <w:r>
        <w:rPr>
          <w:rFonts w:eastAsia="Calibri"/>
          <w:sz w:val="22"/>
          <w:szCs w:val="22"/>
          <w:lang w:val="lt-LT"/>
        </w:rPr>
        <w:t xml:space="preserve"> preparatą.</w:t>
      </w:r>
    </w:p>
    <w:p w14:paraId="6171E9BF" w14:textId="77777777" w:rsidR="00276730" w:rsidRDefault="00276730">
      <w:pPr>
        <w:widowControl w:val="0"/>
        <w:tabs>
          <w:tab w:val="left" w:pos="567"/>
        </w:tabs>
        <w:autoSpaceDE w:val="0"/>
        <w:autoSpaceDN w:val="0"/>
        <w:adjustRightInd w:val="0"/>
        <w:rPr>
          <w:rFonts w:eastAsia="Calibri"/>
          <w:sz w:val="22"/>
          <w:szCs w:val="22"/>
          <w:lang w:val="lt-LT"/>
        </w:rPr>
      </w:pPr>
    </w:p>
    <w:p w14:paraId="6A211FCC" w14:textId="77777777" w:rsidR="00276730" w:rsidRDefault="00592D6C">
      <w:pPr>
        <w:widowControl w:val="0"/>
        <w:tabs>
          <w:tab w:val="left" w:pos="567"/>
        </w:tabs>
        <w:autoSpaceDE w:val="0"/>
        <w:autoSpaceDN w:val="0"/>
        <w:adjustRightInd w:val="0"/>
        <w:rPr>
          <w:rFonts w:eastAsia="Calibri"/>
          <w:sz w:val="22"/>
          <w:szCs w:val="22"/>
          <w:u w:val="single"/>
          <w:lang w:val="lt-LT"/>
        </w:rPr>
      </w:pPr>
      <w:r>
        <w:rPr>
          <w:rFonts w:eastAsia="Calibri"/>
          <w:sz w:val="22"/>
          <w:szCs w:val="22"/>
          <w:u w:val="single"/>
          <w:lang w:val="lt-LT"/>
        </w:rPr>
        <w:t>Atsargumo priemonės</w:t>
      </w:r>
    </w:p>
    <w:p w14:paraId="13CDC608"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Kalio druskos, heparinas, kalį organizme sulaikantys diuretikai ir kitos kalio koncentraciją plazmoje didinančios veikliosios medžiagos (įskaitant </w:t>
      </w:r>
      <w:proofErr w:type="spellStart"/>
      <w:r>
        <w:rPr>
          <w:rFonts w:eastAsia="Calibri"/>
          <w:sz w:val="22"/>
          <w:szCs w:val="22"/>
          <w:lang w:val="lt-LT"/>
        </w:rPr>
        <w:t>angiotenzino</w:t>
      </w:r>
      <w:proofErr w:type="spellEnd"/>
      <w:r>
        <w:rPr>
          <w:rFonts w:eastAsia="Calibri"/>
          <w:sz w:val="22"/>
          <w:szCs w:val="22"/>
          <w:lang w:val="lt-LT"/>
        </w:rPr>
        <w:t xml:space="preserve"> II antagonistus, </w:t>
      </w:r>
      <w:proofErr w:type="spellStart"/>
      <w:r>
        <w:rPr>
          <w:rFonts w:eastAsia="Calibri"/>
          <w:sz w:val="22"/>
          <w:szCs w:val="22"/>
          <w:lang w:val="lt-LT"/>
        </w:rPr>
        <w:t>trimetoprimą</w:t>
      </w:r>
      <w:proofErr w:type="spellEnd"/>
      <w:r>
        <w:rPr>
          <w:sz w:val="22"/>
          <w:szCs w:val="22"/>
          <w:lang w:val="lt-LT"/>
        </w:rPr>
        <w:t xml:space="preserve"> ir fiksuotų dozių derinį su </w:t>
      </w:r>
      <w:proofErr w:type="spellStart"/>
      <w:r>
        <w:rPr>
          <w:sz w:val="22"/>
          <w:szCs w:val="22"/>
          <w:lang w:val="lt-LT"/>
        </w:rPr>
        <w:t>sulfametoksazolu</w:t>
      </w:r>
      <w:proofErr w:type="spellEnd"/>
      <w:r>
        <w:rPr>
          <w:sz w:val="22"/>
          <w:szCs w:val="22"/>
          <w:lang w:val="lt-LT"/>
        </w:rPr>
        <w:t xml:space="preserve">, </w:t>
      </w:r>
      <w:proofErr w:type="spellStart"/>
      <w:r>
        <w:rPr>
          <w:sz w:val="22"/>
          <w:szCs w:val="22"/>
          <w:lang w:val="lt-LT"/>
        </w:rPr>
        <w:t>trimetoprimą</w:t>
      </w:r>
      <w:proofErr w:type="spellEnd"/>
      <w:r>
        <w:rPr>
          <w:rFonts w:eastAsia="Calibri"/>
          <w:sz w:val="22"/>
          <w:szCs w:val="22"/>
          <w:lang w:val="lt-LT"/>
        </w:rPr>
        <w:t xml:space="preserve">, </w:t>
      </w:r>
      <w:proofErr w:type="spellStart"/>
      <w:r>
        <w:rPr>
          <w:rFonts w:eastAsia="Calibri"/>
          <w:sz w:val="22"/>
          <w:szCs w:val="22"/>
          <w:lang w:val="lt-LT"/>
        </w:rPr>
        <w:t>takrolimuzą</w:t>
      </w:r>
      <w:proofErr w:type="spellEnd"/>
      <w:r>
        <w:rPr>
          <w:rFonts w:eastAsia="Calibri"/>
          <w:sz w:val="22"/>
          <w:szCs w:val="22"/>
          <w:lang w:val="lt-LT"/>
        </w:rPr>
        <w:t xml:space="preserve">, </w:t>
      </w:r>
      <w:proofErr w:type="spellStart"/>
      <w:r>
        <w:rPr>
          <w:rFonts w:eastAsia="Calibri"/>
          <w:sz w:val="22"/>
          <w:szCs w:val="22"/>
          <w:lang w:val="lt-LT"/>
        </w:rPr>
        <w:t>ciklosporiną</w:t>
      </w:r>
      <w:proofErr w:type="spellEnd"/>
      <w:r>
        <w:rPr>
          <w:rFonts w:eastAsia="Calibri"/>
          <w:sz w:val="22"/>
          <w:szCs w:val="22"/>
          <w:lang w:val="lt-LT"/>
        </w:rPr>
        <w:t xml:space="preserve">): Nors įprastai kalio koncentracija serume išlieka normos ribose, kai kuriems </w:t>
      </w:r>
      <w:proofErr w:type="spellStart"/>
      <w:r>
        <w:rPr>
          <w:rFonts w:eastAsia="Calibri"/>
          <w:sz w:val="22"/>
          <w:szCs w:val="22"/>
          <w:lang w:val="lt-LT"/>
        </w:rPr>
        <w:t>ramipriliu</w:t>
      </w:r>
      <w:proofErr w:type="spellEnd"/>
      <w:r>
        <w:rPr>
          <w:rFonts w:eastAsia="Calibri"/>
          <w:sz w:val="22"/>
          <w:szCs w:val="22"/>
          <w:lang w:val="lt-LT"/>
        </w:rPr>
        <w:t xml:space="preserve"> / </w:t>
      </w:r>
      <w:proofErr w:type="spellStart"/>
      <w:r>
        <w:rPr>
          <w:rFonts w:eastAsia="Calibri"/>
          <w:sz w:val="22"/>
          <w:szCs w:val="22"/>
          <w:lang w:val="lt-LT"/>
        </w:rPr>
        <w:t>hidrochlorotiazidu</w:t>
      </w:r>
      <w:proofErr w:type="spellEnd"/>
      <w:r>
        <w:rPr>
          <w:rFonts w:eastAsia="Calibri"/>
          <w:sz w:val="22"/>
          <w:szCs w:val="22"/>
          <w:lang w:val="lt-LT"/>
        </w:rPr>
        <w:t xml:space="preserve"> gydytiems pacientams gali pasireikšti </w:t>
      </w:r>
      <w:proofErr w:type="spellStart"/>
      <w:r>
        <w:rPr>
          <w:rFonts w:eastAsia="Calibri"/>
          <w:sz w:val="22"/>
          <w:szCs w:val="22"/>
          <w:lang w:val="lt-LT"/>
        </w:rPr>
        <w:t>hiperkalemija</w:t>
      </w:r>
      <w:proofErr w:type="spellEnd"/>
      <w:r>
        <w:rPr>
          <w:rFonts w:eastAsia="Calibri"/>
          <w:sz w:val="22"/>
          <w:szCs w:val="22"/>
          <w:lang w:val="lt-LT"/>
        </w:rPr>
        <w:t xml:space="preserve">. Kalį tausojantys diuretikai (pvz., </w:t>
      </w:r>
      <w:proofErr w:type="spellStart"/>
      <w:r>
        <w:rPr>
          <w:rFonts w:eastAsia="Calibri"/>
          <w:sz w:val="22"/>
          <w:szCs w:val="22"/>
          <w:lang w:val="lt-LT"/>
        </w:rPr>
        <w:t>spironolaktonas</w:t>
      </w:r>
      <w:proofErr w:type="spellEnd"/>
      <w:r>
        <w:rPr>
          <w:rFonts w:eastAsia="Calibri"/>
          <w:sz w:val="22"/>
          <w:szCs w:val="22"/>
          <w:lang w:val="lt-LT"/>
        </w:rPr>
        <w:t xml:space="preserve">, </w:t>
      </w:r>
      <w:proofErr w:type="spellStart"/>
      <w:r>
        <w:rPr>
          <w:rFonts w:eastAsia="Calibri"/>
          <w:sz w:val="22"/>
          <w:szCs w:val="22"/>
          <w:lang w:val="lt-LT"/>
        </w:rPr>
        <w:t>triamterenas</w:t>
      </w:r>
      <w:proofErr w:type="spellEnd"/>
      <w:r>
        <w:rPr>
          <w:rFonts w:eastAsia="Calibri"/>
          <w:sz w:val="22"/>
          <w:szCs w:val="22"/>
          <w:lang w:val="lt-LT"/>
        </w:rPr>
        <w:t xml:space="preserve"> arba </w:t>
      </w:r>
      <w:proofErr w:type="spellStart"/>
      <w:r>
        <w:rPr>
          <w:rFonts w:eastAsia="Calibri"/>
          <w:sz w:val="22"/>
          <w:szCs w:val="22"/>
          <w:lang w:val="lt-LT"/>
        </w:rPr>
        <w:t>amiloridas</w:t>
      </w:r>
      <w:proofErr w:type="spellEnd"/>
      <w:r>
        <w:rPr>
          <w:rFonts w:eastAsia="Calibri"/>
          <w:sz w:val="22"/>
          <w:szCs w:val="22"/>
          <w:lang w:val="lt-LT"/>
        </w:rPr>
        <w:t xml:space="preserve">), kalio papildai arba kalio turintys druskos pakaitalai gali kraujo serume reikšmingai padidinti kalio koncentraciją. </w:t>
      </w:r>
      <w:proofErr w:type="spellStart"/>
      <w:r>
        <w:rPr>
          <w:rFonts w:eastAsia="Calibri"/>
          <w:sz w:val="22"/>
          <w:szCs w:val="22"/>
          <w:lang w:val="lt-LT"/>
        </w:rPr>
        <w:t>Ramiprilį</w:t>
      </w:r>
      <w:proofErr w:type="spellEnd"/>
      <w:r>
        <w:rPr>
          <w:rFonts w:eastAsia="Calibri"/>
          <w:sz w:val="22"/>
          <w:szCs w:val="22"/>
          <w:lang w:val="lt-LT"/>
        </w:rPr>
        <w:t xml:space="preserve"> / </w:t>
      </w:r>
      <w:proofErr w:type="spellStart"/>
      <w:r>
        <w:rPr>
          <w:rFonts w:eastAsia="Calibri"/>
          <w:sz w:val="22"/>
          <w:szCs w:val="22"/>
          <w:lang w:val="lt-LT"/>
        </w:rPr>
        <w:t>hidrochlorotiazidą</w:t>
      </w:r>
      <w:proofErr w:type="spellEnd"/>
      <w:r>
        <w:rPr>
          <w:rFonts w:eastAsia="Calibri"/>
          <w:sz w:val="22"/>
          <w:szCs w:val="22"/>
          <w:lang w:val="lt-LT"/>
        </w:rPr>
        <w:t xml:space="preserve"> kartu su kitais kalio kiekį kraujo serume didinančiais vaistiniais preparatais, pvz., </w:t>
      </w:r>
      <w:proofErr w:type="spellStart"/>
      <w:r>
        <w:rPr>
          <w:rFonts w:eastAsia="Calibri"/>
          <w:sz w:val="22"/>
          <w:szCs w:val="22"/>
          <w:lang w:val="lt-LT"/>
        </w:rPr>
        <w:t>trimetoprimu</w:t>
      </w:r>
      <w:proofErr w:type="spellEnd"/>
      <w:r>
        <w:rPr>
          <w:rFonts w:eastAsia="Calibri"/>
          <w:sz w:val="22"/>
          <w:szCs w:val="22"/>
          <w:lang w:val="lt-LT"/>
        </w:rPr>
        <w:t xml:space="preserve"> ir </w:t>
      </w:r>
      <w:proofErr w:type="spellStart"/>
      <w:r>
        <w:rPr>
          <w:rFonts w:eastAsia="Calibri"/>
          <w:sz w:val="22"/>
          <w:szCs w:val="22"/>
          <w:lang w:val="lt-LT"/>
        </w:rPr>
        <w:t>kotrimoksazolu</w:t>
      </w:r>
      <w:proofErr w:type="spellEnd"/>
      <w:r>
        <w:rPr>
          <w:rFonts w:eastAsia="Calibri"/>
          <w:sz w:val="22"/>
          <w:szCs w:val="22"/>
          <w:lang w:val="lt-LT"/>
        </w:rPr>
        <w:t xml:space="preserve"> (</w:t>
      </w:r>
      <w:proofErr w:type="spellStart"/>
      <w:r>
        <w:rPr>
          <w:rFonts w:eastAsia="Calibri"/>
          <w:sz w:val="22"/>
          <w:szCs w:val="22"/>
          <w:lang w:val="lt-LT"/>
        </w:rPr>
        <w:t>trimetoprimo</w:t>
      </w:r>
      <w:proofErr w:type="spellEnd"/>
      <w:r>
        <w:rPr>
          <w:rFonts w:eastAsia="Calibri"/>
          <w:sz w:val="22"/>
          <w:szCs w:val="22"/>
          <w:lang w:val="lt-LT"/>
        </w:rPr>
        <w:t xml:space="preserve"> ir </w:t>
      </w:r>
      <w:proofErr w:type="spellStart"/>
      <w:r>
        <w:rPr>
          <w:rFonts w:eastAsia="Calibri"/>
          <w:sz w:val="22"/>
          <w:szCs w:val="22"/>
          <w:lang w:val="lt-LT"/>
        </w:rPr>
        <w:t>sulfametoksazolo</w:t>
      </w:r>
      <w:proofErr w:type="spellEnd"/>
      <w:r>
        <w:rPr>
          <w:rFonts w:eastAsia="Calibri"/>
          <w:sz w:val="22"/>
          <w:szCs w:val="22"/>
          <w:lang w:val="lt-LT"/>
        </w:rPr>
        <w:t xml:space="preserve"> deriniu) skirti reikia atsargiai, kadangi yra žinoma, kad </w:t>
      </w:r>
      <w:proofErr w:type="spellStart"/>
      <w:r>
        <w:rPr>
          <w:rFonts w:eastAsia="Calibri"/>
          <w:sz w:val="22"/>
          <w:szCs w:val="22"/>
          <w:lang w:val="lt-LT"/>
        </w:rPr>
        <w:t>trimetoprimas</w:t>
      </w:r>
      <w:proofErr w:type="spellEnd"/>
      <w:r>
        <w:rPr>
          <w:rFonts w:eastAsia="Calibri"/>
          <w:sz w:val="22"/>
          <w:szCs w:val="22"/>
          <w:lang w:val="lt-LT"/>
        </w:rPr>
        <w:t xml:space="preserve"> veikia kaip kalį tausojantis diuretikas, toks kaip </w:t>
      </w:r>
      <w:proofErr w:type="spellStart"/>
      <w:r>
        <w:rPr>
          <w:rFonts w:eastAsia="Calibri"/>
          <w:sz w:val="22"/>
          <w:szCs w:val="22"/>
          <w:lang w:val="lt-LT"/>
        </w:rPr>
        <w:t>amiloridas</w:t>
      </w:r>
      <w:proofErr w:type="spellEnd"/>
      <w:r>
        <w:rPr>
          <w:rFonts w:eastAsia="Calibri"/>
          <w:sz w:val="22"/>
          <w:szCs w:val="22"/>
          <w:lang w:val="lt-LT"/>
        </w:rPr>
        <w:t xml:space="preserve">. Dėl to </w:t>
      </w:r>
      <w:proofErr w:type="spellStart"/>
      <w:r>
        <w:rPr>
          <w:rFonts w:eastAsia="Calibri"/>
          <w:sz w:val="22"/>
          <w:szCs w:val="22"/>
          <w:lang w:val="lt-LT"/>
        </w:rPr>
        <w:t>ramiprilio</w:t>
      </w:r>
      <w:proofErr w:type="spellEnd"/>
      <w:r>
        <w:rPr>
          <w:rFonts w:eastAsia="Calibri"/>
          <w:sz w:val="22"/>
          <w:szCs w:val="22"/>
          <w:lang w:val="lt-LT"/>
        </w:rPr>
        <w:t xml:space="preserve"> / </w:t>
      </w:r>
      <w:proofErr w:type="spellStart"/>
      <w:r>
        <w:rPr>
          <w:rFonts w:eastAsia="Calibri"/>
          <w:sz w:val="22"/>
          <w:szCs w:val="22"/>
          <w:lang w:val="lt-LT"/>
        </w:rPr>
        <w:t>hidrochlorotiazido</w:t>
      </w:r>
      <w:proofErr w:type="spellEnd"/>
      <w:r>
        <w:rPr>
          <w:rFonts w:eastAsia="Calibri"/>
          <w:sz w:val="22"/>
          <w:szCs w:val="22"/>
          <w:lang w:val="lt-LT"/>
        </w:rPr>
        <w:t xml:space="preserve"> skirti kartu su minėtais vaistiniais preparatais nerekomenduojama. Jeigu tokį derinį skirti reikia, tai daryti reikia atsargiai bei dažnai stebėti kalio koncentraciją kraujo serume.</w:t>
      </w:r>
    </w:p>
    <w:p w14:paraId="5832CA1E" w14:textId="77777777" w:rsidR="00276730" w:rsidRDefault="00276730">
      <w:pPr>
        <w:widowControl w:val="0"/>
        <w:tabs>
          <w:tab w:val="left" w:pos="567"/>
        </w:tabs>
        <w:autoSpaceDE w:val="0"/>
        <w:autoSpaceDN w:val="0"/>
        <w:adjustRightInd w:val="0"/>
        <w:rPr>
          <w:rFonts w:eastAsia="Calibri"/>
          <w:i/>
          <w:sz w:val="22"/>
          <w:szCs w:val="22"/>
          <w:lang w:val="lt-LT"/>
        </w:rPr>
      </w:pPr>
    </w:p>
    <w:p w14:paraId="2F80B6FE" w14:textId="77777777" w:rsidR="00276730" w:rsidRDefault="00592D6C">
      <w:pPr>
        <w:rPr>
          <w:rFonts w:eastAsia="Calibri"/>
          <w:i/>
          <w:sz w:val="22"/>
          <w:szCs w:val="22"/>
          <w:lang w:val="lt-LT"/>
        </w:rPr>
      </w:pPr>
      <w:proofErr w:type="spellStart"/>
      <w:r>
        <w:rPr>
          <w:sz w:val="22"/>
          <w:szCs w:val="22"/>
          <w:lang w:val="lt-LT" w:eastAsia="lt-LT"/>
        </w:rPr>
        <w:t>Kotrimoksazolis</w:t>
      </w:r>
      <w:proofErr w:type="spellEnd"/>
      <w:r>
        <w:rPr>
          <w:sz w:val="22"/>
          <w:szCs w:val="22"/>
          <w:lang w:val="lt-LT" w:eastAsia="lt-LT"/>
        </w:rPr>
        <w:t xml:space="preserve"> </w:t>
      </w:r>
      <w:r>
        <w:rPr>
          <w:sz w:val="22"/>
          <w:szCs w:val="22"/>
          <w:lang w:val="lt-LT"/>
        </w:rPr>
        <w:t>(</w:t>
      </w:r>
      <w:proofErr w:type="spellStart"/>
      <w:r>
        <w:rPr>
          <w:sz w:val="22"/>
          <w:szCs w:val="22"/>
          <w:lang w:val="lt-LT"/>
        </w:rPr>
        <w:t>trimetoprimas</w:t>
      </w:r>
      <w:proofErr w:type="spellEnd"/>
      <w:r>
        <w:rPr>
          <w:sz w:val="22"/>
          <w:szCs w:val="22"/>
          <w:lang w:val="lt-LT"/>
        </w:rPr>
        <w:t xml:space="preserve"> / </w:t>
      </w:r>
      <w:proofErr w:type="spellStart"/>
      <w:r>
        <w:rPr>
          <w:sz w:val="22"/>
          <w:szCs w:val="22"/>
          <w:lang w:val="lt-LT"/>
        </w:rPr>
        <w:t>sulfametoksazolas</w:t>
      </w:r>
      <w:proofErr w:type="spellEnd"/>
      <w:r>
        <w:rPr>
          <w:rFonts w:eastAsia="Calibri"/>
          <w:sz w:val="22"/>
          <w:szCs w:val="22"/>
          <w:lang w:val="lt-LT"/>
        </w:rPr>
        <w:t xml:space="preserve">): </w:t>
      </w:r>
      <w:proofErr w:type="spellStart"/>
      <w:r>
        <w:rPr>
          <w:rFonts w:eastAsia="Calibri"/>
          <w:sz w:val="22"/>
          <w:szCs w:val="22"/>
          <w:lang w:val="lt-LT"/>
        </w:rPr>
        <w:t>hiperkalemijos</w:t>
      </w:r>
      <w:proofErr w:type="spellEnd"/>
      <w:r>
        <w:rPr>
          <w:rFonts w:eastAsia="Calibri"/>
          <w:sz w:val="22"/>
          <w:szCs w:val="22"/>
          <w:lang w:val="lt-LT"/>
        </w:rPr>
        <w:t xml:space="preserve"> padažnėjimas buvo stebimas pacientams, vartojantiems AKF inhibitorius </w:t>
      </w:r>
      <w:r>
        <w:rPr>
          <w:sz w:val="22"/>
          <w:szCs w:val="22"/>
          <w:lang w:val="lt-LT" w:eastAsia="lt-LT"/>
        </w:rPr>
        <w:t xml:space="preserve">kartu su </w:t>
      </w:r>
      <w:proofErr w:type="spellStart"/>
      <w:r>
        <w:rPr>
          <w:sz w:val="22"/>
          <w:szCs w:val="22"/>
          <w:lang w:val="lt-LT" w:eastAsia="lt-LT"/>
        </w:rPr>
        <w:t>kotrimoksazolu</w:t>
      </w:r>
      <w:proofErr w:type="spellEnd"/>
      <w:r>
        <w:rPr>
          <w:sz w:val="22"/>
          <w:szCs w:val="22"/>
          <w:lang w:val="lt-LT" w:eastAsia="lt-LT"/>
        </w:rPr>
        <w:t xml:space="preserve"> </w:t>
      </w:r>
      <w:r>
        <w:rPr>
          <w:sz w:val="22"/>
          <w:szCs w:val="22"/>
          <w:lang w:val="lt-LT"/>
        </w:rPr>
        <w:t>(</w:t>
      </w:r>
      <w:proofErr w:type="spellStart"/>
      <w:r>
        <w:rPr>
          <w:sz w:val="22"/>
          <w:szCs w:val="22"/>
          <w:lang w:val="lt-LT"/>
        </w:rPr>
        <w:t>trimetoprimas</w:t>
      </w:r>
      <w:proofErr w:type="spellEnd"/>
      <w:r>
        <w:rPr>
          <w:sz w:val="22"/>
          <w:szCs w:val="22"/>
          <w:lang w:val="lt-LT" w:eastAsia="lt-LT"/>
        </w:rPr>
        <w:t xml:space="preserve"> / </w:t>
      </w:r>
      <w:proofErr w:type="spellStart"/>
      <w:r>
        <w:rPr>
          <w:sz w:val="22"/>
          <w:szCs w:val="22"/>
          <w:lang w:val="lt-LT" w:eastAsia="lt-LT"/>
        </w:rPr>
        <w:t>sulfametoksazolas</w:t>
      </w:r>
      <w:proofErr w:type="spellEnd"/>
      <w:r>
        <w:rPr>
          <w:sz w:val="22"/>
          <w:szCs w:val="22"/>
          <w:lang w:val="lt-LT" w:eastAsia="lt-LT"/>
        </w:rPr>
        <w:t>) (žr. 4.4 skyrių</w:t>
      </w:r>
      <w:r>
        <w:rPr>
          <w:rFonts w:eastAsia="Calibri"/>
          <w:sz w:val="22"/>
          <w:szCs w:val="22"/>
          <w:lang w:val="lt-LT"/>
        </w:rPr>
        <w:t>).</w:t>
      </w:r>
    </w:p>
    <w:p w14:paraId="77F8FCCC" w14:textId="77777777" w:rsidR="00276730" w:rsidRDefault="00276730">
      <w:pPr>
        <w:widowControl w:val="0"/>
        <w:tabs>
          <w:tab w:val="left" w:pos="567"/>
        </w:tabs>
        <w:autoSpaceDE w:val="0"/>
        <w:autoSpaceDN w:val="0"/>
        <w:adjustRightInd w:val="0"/>
        <w:rPr>
          <w:rFonts w:eastAsia="Calibri"/>
          <w:i/>
          <w:sz w:val="22"/>
          <w:szCs w:val="22"/>
          <w:lang w:val="lt-LT"/>
        </w:rPr>
      </w:pPr>
    </w:p>
    <w:p w14:paraId="260705BD"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Antihipertenziniai</w:t>
      </w:r>
      <w:proofErr w:type="spellEnd"/>
      <w:r>
        <w:rPr>
          <w:rFonts w:eastAsia="Calibri"/>
          <w:sz w:val="22"/>
          <w:szCs w:val="22"/>
          <w:lang w:val="lt-LT"/>
        </w:rPr>
        <w:t xml:space="preserve"> preparatai, pvz., diuretikai, bei kitos kraujospūdį mažinti galinčios medžiagos, pvz., nitratai, </w:t>
      </w:r>
      <w:proofErr w:type="spellStart"/>
      <w:r>
        <w:rPr>
          <w:rFonts w:eastAsia="Calibri"/>
          <w:sz w:val="22"/>
          <w:szCs w:val="22"/>
          <w:lang w:val="lt-LT"/>
        </w:rPr>
        <w:t>tricikliai</w:t>
      </w:r>
      <w:proofErr w:type="spellEnd"/>
      <w:r>
        <w:rPr>
          <w:rFonts w:eastAsia="Calibri"/>
          <w:sz w:val="22"/>
          <w:szCs w:val="22"/>
          <w:lang w:val="lt-LT"/>
        </w:rPr>
        <w:t xml:space="preserve"> antidepresantai, anestetikai, didelis alkoholio kiekis, </w:t>
      </w:r>
      <w:proofErr w:type="spellStart"/>
      <w:r>
        <w:rPr>
          <w:rFonts w:eastAsia="Calibri"/>
          <w:sz w:val="22"/>
          <w:szCs w:val="22"/>
          <w:lang w:val="lt-LT"/>
        </w:rPr>
        <w:t>baklofenas</w:t>
      </w:r>
      <w:proofErr w:type="spellEnd"/>
      <w:r>
        <w:rPr>
          <w:rFonts w:eastAsia="Calibri"/>
          <w:sz w:val="22"/>
          <w:szCs w:val="22"/>
          <w:lang w:val="lt-LT"/>
        </w:rPr>
        <w:t xml:space="preserve">, </w:t>
      </w:r>
      <w:proofErr w:type="spellStart"/>
      <w:r>
        <w:rPr>
          <w:rFonts w:eastAsia="Calibri"/>
          <w:sz w:val="22"/>
          <w:szCs w:val="22"/>
          <w:lang w:val="lt-LT"/>
        </w:rPr>
        <w:t>alfuzosinas</w:t>
      </w:r>
      <w:proofErr w:type="spellEnd"/>
      <w:r>
        <w:rPr>
          <w:rFonts w:eastAsia="Calibri"/>
          <w:sz w:val="22"/>
          <w:szCs w:val="22"/>
          <w:lang w:val="lt-LT"/>
        </w:rPr>
        <w:t xml:space="preserve">, </w:t>
      </w:r>
      <w:proofErr w:type="spellStart"/>
      <w:r>
        <w:rPr>
          <w:rFonts w:eastAsia="Calibri"/>
          <w:sz w:val="22"/>
          <w:szCs w:val="22"/>
          <w:lang w:val="lt-LT"/>
        </w:rPr>
        <w:t>doksazosinas</w:t>
      </w:r>
      <w:proofErr w:type="spellEnd"/>
      <w:r>
        <w:rPr>
          <w:rFonts w:eastAsia="Calibri"/>
          <w:sz w:val="22"/>
          <w:szCs w:val="22"/>
          <w:lang w:val="lt-LT"/>
        </w:rPr>
        <w:t xml:space="preserve">, </w:t>
      </w:r>
      <w:proofErr w:type="spellStart"/>
      <w:r>
        <w:rPr>
          <w:rFonts w:eastAsia="Calibri"/>
          <w:sz w:val="22"/>
          <w:szCs w:val="22"/>
          <w:lang w:val="lt-LT"/>
        </w:rPr>
        <w:t>prazosinas</w:t>
      </w:r>
      <w:proofErr w:type="spellEnd"/>
      <w:r>
        <w:rPr>
          <w:rFonts w:eastAsia="Calibri"/>
          <w:sz w:val="22"/>
          <w:szCs w:val="22"/>
          <w:lang w:val="lt-LT"/>
        </w:rPr>
        <w:t xml:space="preserve">, </w:t>
      </w:r>
      <w:proofErr w:type="spellStart"/>
      <w:r>
        <w:rPr>
          <w:rFonts w:eastAsia="Calibri"/>
          <w:sz w:val="22"/>
          <w:szCs w:val="22"/>
          <w:lang w:val="lt-LT"/>
        </w:rPr>
        <w:t>tamsulozinas</w:t>
      </w:r>
      <w:proofErr w:type="spellEnd"/>
      <w:r>
        <w:rPr>
          <w:rFonts w:eastAsia="Calibri"/>
          <w:sz w:val="22"/>
          <w:szCs w:val="22"/>
          <w:lang w:val="lt-LT"/>
        </w:rPr>
        <w:t xml:space="preserve">, </w:t>
      </w:r>
      <w:proofErr w:type="spellStart"/>
      <w:r>
        <w:rPr>
          <w:rFonts w:eastAsia="Calibri"/>
          <w:sz w:val="22"/>
          <w:szCs w:val="22"/>
          <w:lang w:val="lt-LT"/>
        </w:rPr>
        <w:t>terazosinas</w:t>
      </w:r>
      <w:proofErr w:type="spellEnd"/>
    </w:p>
    <w:p w14:paraId="7673DF3A"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Gali padidėti </w:t>
      </w:r>
      <w:proofErr w:type="spellStart"/>
      <w:r>
        <w:rPr>
          <w:rFonts w:eastAsia="Calibri"/>
          <w:sz w:val="22"/>
          <w:szCs w:val="22"/>
          <w:lang w:val="lt-LT"/>
        </w:rPr>
        <w:t>hipotenzijos</w:t>
      </w:r>
      <w:proofErr w:type="spellEnd"/>
      <w:r>
        <w:rPr>
          <w:rFonts w:eastAsia="Calibri"/>
          <w:sz w:val="22"/>
          <w:szCs w:val="22"/>
          <w:lang w:val="lt-LT"/>
        </w:rPr>
        <w:t xml:space="preserve"> rizika (duomenų apie diuretikus pateikta 4.2 skyriuje).</w:t>
      </w:r>
    </w:p>
    <w:p w14:paraId="56479D6B" w14:textId="77777777" w:rsidR="00276730" w:rsidRDefault="00276730">
      <w:pPr>
        <w:widowControl w:val="0"/>
        <w:tabs>
          <w:tab w:val="left" w:pos="567"/>
        </w:tabs>
        <w:autoSpaceDE w:val="0"/>
        <w:autoSpaceDN w:val="0"/>
        <w:adjustRightInd w:val="0"/>
        <w:rPr>
          <w:rFonts w:eastAsia="Calibri"/>
          <w:sz w:val="22"/>
          <w:szCs w:val="22"/>
          <w:lang w:val="lt-LT"/>
        </w:rPr>
      </w:pPr>
    </w:p>
    <w:p w14:paraId="146EFAB3"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Kraujagysles sutraukiantys </w:t>
      </w:r>
      <w:proofErr w:type="spellStart"/>
      <w:r>
        <w:rPr>
          <w:rFonts w:eastAsia="Calibri"/>
          <w:sz w:val="22"/>
          <w:szCs w:val="22"/>
          <w:lang w:val="lt-LT"/>
        </w:rPr>
        <w:t>simpatomimetikai</w:t>
      </w:r>
      <w:proofErr w:type="spellEnd"/>
      <w:r>
        <w:rPr>
          <w:rFonts w:eastAsia="Calibri"/>
          <w:sz w:val="22"/>
          <w:szCs w:val="22"/>
          <w:lang w:val="lt-LT"/>
        </w:rPr>
        <w:t xml:space="preserve"> bei kitokios medžiagos (</w:t>
      </w:r>
      <w:proofErr w:type="spellStart"/>
      <w:r>
        <w:rPr>
          <w:rFonts w:eastAsia="Calibri"/>
          <w:sz w:val="22"/>
          <w:szCs w:val="22"/>
          <w:lang w:val="lt-LT"/>
        </w:rPr>
        <w:t>epinefrinas</w:t>
      </w:r>
      <w:proofErr w:type="spellEnd"/>
      <w:r>
        <w:rPr>
          <w:rFonts w:eastAsia="Calibri"/>
          <w:sz w:val="22"/>
          <w:szCs w:val="22"/>
          <w:lang w:val="lt-LT"/>
        </w:rPr>
        <w:t xml:space="preserve">), galinčios silpninti </w:t>
      </w:r>
      <w:proofErr w:type="spellStart"/>
      <w:r>
        <w:rPr>
          <w:rFonts w:eastAsia="Calibri"/>
          <w:sz w:val="22"/>
          <w:szCs w:val="22"/>
          <w:lang w:val="lt-LT"/>
        </w:rPr>
        <w:t>antihipertenzinį</w:t>
      </w:r>
      <w:proofErr w:type="spellEnd"/>
      <w:r>
        <w:rPr>
          <w:rFonts w:eastAsia="Calibri"/>
          <w:sz w:val="22"/>
          <w:szCs w:val="22"/>
          <w:lang w:val="lt-LT"/>
        </w:rPr>
        <w:t xml:space="preserve"> </w:t>
      </w:r>
      <w:proofErr w:type="spellStart"/>
      <w:r>
        <w:rPr>
          <w:rFonts w:eastAsia="Calibri"/>
          <w:sz w:val="22"/>
          <w:szCs w:val="22"/>
          <w:lang w:val="lt-LT"/>
        </w:rPr>
        <w:t>ramiprilio</w:t>
      </w:r>
      <w:proofErr w:type="spellEnd"/>
      <w:r>
        <w:rPr>
          <w:rFonts w:eastAsia="Calibri"/>
          <w:sz w:val="22"/>
          <w:szCs w:val="22"/>
          <w:lang w:val="lt-LT"/>
        </w:rPr>
        <w:t xml:space="preserve"> poveikį</w:t>
      </w:r>
    </w:p>
    <w:p w14:paraId="00945CEE"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Rekomenduojama stebėti kraujospūdį.</w:t>
      </w:r>
    </w:p>
    <w:p w14:paraId="56BDB6E7"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Be to, </w:t>
      </w:r>
      <w:proofErr w:type="spellStart"/>
      <w:r>
        <w:rPr>
          <w:rFonts w:eastAsia="Calibri"/>
          <w:sz w:val="22"/>
          <w:szCs w:val="22"/>
          <w:lang w:val="lt-LT"/>
        </w:rPr>
        <w:t>hidrochlorotiazidas</w:t>
      </w:r>
      <w:proofErr w:type="spellEnd"/>
      <w:r>
        <w:rPr>
          <w:rFonts w:eastAsia="Calibri"/>
          <w:sz w:val="22"/>
          <w:szCs w:val="22"/>
          <w:lang w:val="lt-LT"/>
        </w:rPr>
        <w:t xml:space="preserve"> gali susilpninti kraujagysles sutraukiančių </w:t>
      </w:r>
      <w:proofErr w:type="spellStart"/>
      <w:r>
        <w:rPr>
          <w:rFonts w:eastAsia="Calibri"/>
          <w:sz w:val="22"/>
          <w:szCs w:val="22"/>
          <w:lang w:val="lt-LT"/>
        </w:rPr>
        <w:t>simpatomimetikų</w:t>
      </w:r>
      <w:proofErr w:type="spellEnd"/>
      <w:r>
        <w:rPr>
          <w:rFonts w:eastAsia="Calibri"/>
          <w:sz w:val="22"/>
          <w:szCs w:val="22"/>
          <w:lang w:val="lt-LT"/>
        </w:rPr>
        <w:t xml:space="preserve"> poveikį.</w:t>
      </w:r>
    </w:p>
    <w:p w14:paraId="471EAEB6" w14:textId="77777777" w:rsidR="00276730" w:rsidRDefault="00276730">
      <w:pPr>
        <w:widowControl w:val="0"/>
        <w:tabs>
          <w:tab w:val="left" w:pos="567"/>
        </w:tabs>
        <w:autoSpaceDE w:val="0"/>
        <w:autoSpaceDN w:val="0"/>
        <w:adjustRightInd w:val="0"/>
        <w:rPr>
          <w:rFonts w:eastAsia="Calibri"/>
          <w:sz w:val="22"/>
          <w:szCs w:val="22"/>
          <w:lang w:val="lt-LT"/>
        </w:rPr>
      </w:pPr>
    </w:p>
    <w:p w14:paraId="7F21458B"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Alopurinolis</w:t>
      </w:r>
      <w:proofErr w:type="spellEnd"/>
      <w:r>
        <w:rPr>
          <w:rFonts w:eastAsia="Calibri"/>
          <w:sz w:val="22"/>
          <w:szCs w:val="22"/>
          <w:lang w:val="lt-LT"/>
        </w:rPr>
        <w:t xml:space="preserve">, imuninę sistemą slopinantys preparatai, kortikosteroidai, </w:t>
      </w:r>
      <w:proofErr w:type="spellStart"/>
      <w:r>
        <w:rPr>
          <w:rFonts w:eastAsia="Calibri"/>
          <w:sz w:val="22"/>
          <w:szCs w:val="22"/>
          <w:lang w:val="lt-LT"/>
        </w:rPr>
        <w:t>prokainamidas</w:t>
      </w:r>
      <w:proofErr w:type="spellEnd"/>
      <w:r>
        <w:rPr>
          <w:rFonts w:eastAsia="Calibri"/>
          <w:sz w:val="22"/>
          <w:szCs w:val="22"/>
          <w:lang w:val="lt-LT"/>
        </w:rPr>
        <w:t xml:space="preserve">, </w:t>
      </w:r>
      <w:proofErr w:type="spellStart"/>
      <w:r>
        <w:rPr>
          <w:rFonts w:eastAsia="Calibri"/>
          <w:sz w:val="22"/>
          <w:szCs w:val="22"/>
          <w:lang w:val="lt-LT"/>
        </w:rPr>
        <w:t>citostatikai</w:t>
      </w:r>
      <w:proofErr w:type="spellEnd"/>
      <w:r>
        <w:rPr>
          <w:rFonts w:eastAsia="Calibri"/>
          <w:sz w:val="22"/>
          <w:szCs w:val="22"/>
          <w:lang w:val="lt-LT"/>
        </w:rPr>
        <w:t xml:space="preserve"> bei kitokios medžiagos, galinčios keisti kraujo ląstelių kiekį</w:t>
      </w:r>
    </w:p>
    <w:p w14:paraId="3A75E600"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Didėja hematologinių reakcijų rizika (žr. 4.4 skyrių).</w:t>
      </w:r>
    </w:p>
    <w:p w14:paraId="58055541" w14:textId="77777777" w:rsidR="00276730" w:rsidRDefault="00276730">
      <w:pPr>
        <w:widowControl w:val="0"/>
        <w:tabs>
          <w:tab w:val="left" w:pos="567"/>
        </w:tabs>
        <w:autoSpaceDE w:val="0"/>
        <w:autoSpaceDN w:val="0"/>
        <w:adjustRightInd w:val="0"/>
        <w:rPr>
          <w:rFonts w:eastAsia="Calibri"/>
          <w:sz w:val="22"/>
          <w:szCs w:val="22"/>
          <w:lang w:val="lt-LT"/>
        </w:rPr>
      </w:pPr>
    </w:p>
    <w:p w14:paraId="5FA494D9"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Ličio druskos</w:t>
      </w:r>
    </w:p>
    <w:p w14:paraId="47EF3ACC"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AKF inhibitoriai gali mažinti ličio </w:t>
      </w:r>
      <w:proofErr w:type="spellStart"/>
      <w:r>
        <w:rPr>
          <w:rFonts w:eastAsia="Calibri"/>
          <w:sz w:val="22"/>
          <w:szCs w:val="22"/>
          <w:lang w:val="lt-LT"/>
        </w:rPr>
        <w:t>ekskreciją</w:t>
      </w:r>
      <w:proofErr w:type="spellEnd"/>
      <w:r>
        <w:rPr>
          <w:rFonts w:eastAsia="Calibri"/>
          <w:sz w:val="22"/>
          <w:szCs w:val="22"/>
          <w:lang w:val="lt-LT"/>
        </w:rPr>
        <w:t xml:space="preserve">, todėl gali stiprėti toksinis ličio poveikis. Būtina tirti ličio </w:t>
      </w:r>
      <w:r>
        <w:rPr>
          <w:rFonts w:eastAsia="Calibri"/>
          <w:sz w:val="22"/>
          <w:szCs w:val="22"/>
          <w:lang w:val="lt-LT"/>
        </w:rPr>
        <w:lastRenderedPageBreak/>
        <w:t xml:space="preserve">koncentraciją. Kartu su AKF inhibitoriais vartojant </w:t>
      </w:r>
      <w:proofErr w:type="spellStart"/>
      <w:r>
        <w:rPr>
          <w:rFonts w:eastAsia="Calibri"/>
          <w:sz w:val="22"/>
          <w:szCs w:val="22"/>
          <w:lang w:val="lt-LT"/>
        </w:rPr>
        <w:t>tiazidinių</w:t>
      </w:r>
      <w:proofErr w:type="spellEnd"/>
      <w:r>
        <w:rPr>
          <w:rFonts w:eastAsia="Calibri"/>
          <w:sz w:val="22"/>
          <w:szCs w:val="22"/>
          <w:lang w:val="lt-LT"/>
        </w:rPr>
        <w:t xml:space="preserve"> diuretikų, gali didėti toksinio ličio poveikio rizika ir dar daugiau stiprėti AKF inhibitorių sukeltas toksinio ličio poveikio sustiprėjimas. </w:t>
      </w:r>
      <w:proofErr w:type="spellStart"/>
      <w:r>
        <w:rPr>
          <w:rFonts w:eastAsia="Calibri"/>
          <w:sz w:val="22"/>
          <w:szCs w:val="22"/>
          <w:lang w:val="lt-LT"/>
        </w:rPr>
        <w:t>Ramiprilio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derinio vartoti su ličio preparatais nerekomenduojama.</w:t>
      </w:r>
    </w:p>
    <w:p w14:paraId="3FAF8883" w14:textId="77777777" w:rsidR="00276730" w:rsidRDefault="00276730">
      <w:pPr>
        <w:widowControl w:val="0"/>
        <w:tabs>
          <w:tab w:val="left" w:pos="567"/>
        </w:tabs>
        <w:autoSpaceDE w:val="0"/>
        <w:autoSpaceDN w:val="0"/>
        <w:adjustRightInd w:val="0"/>
        <w:rPr>
          <w:rFonts w:eastAsia="Calibri"/>
          <w:sz w:val="22"/>
          <w:szCs w:val="22"/>
          <w:lang w:val="lt-LT"/>
        </w:rPr>
      </w:pPr>
    </w:p>
    <w:p w14:paraId="4C14F2B7"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Vaistiniai preparatai nuo cukrinio diabeto, įskaitant insuliną</w:t>
      </w:r>
    </w:p>
    <w:p w14:paraId="5AB02A40"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Gali atsirasti hipoglikeminių reakcijų. </w:t>
      </w:r>
      <w:proofErr w:type="spellStart"/>
      <w:r>
        <w:rPr>
          <w:rFonts w:eastAsia="Calibri"/>
          <w:sz w:val="22"/>
          <w:szCs w:val="22"/>
          <w:lang w:val="lt-LT"/>
        </w:rPr>
        <w:t>Hidrochlorotiazidas</w:t>
      </w:r>
      <w:proofErr w:type="spellEnd"/>
      <w:r>
        <w:rPr>
          <w:rFonts w:eastAsia="Calibri"/>
          <w:sz w:val="22"/>
          <w:szCs w:val="22"/>
          <w:lang w:val="lt-LT"/>
        </w:rPr>
        <w:t xml:space="preserve"> gali silpninti vaistinių preparatų nuo diabeto poveikį, todėl pradedant kartu vartoti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ir vaistinių preparatų nuo diabeto, būtina ypač atidžiai stebėti gliukozės koncentraciją kraujyje.</w:t>
      </w:r>
    </w:p>
    <w:p w14:paraId="3351B5F0" w14:textId="77777777" w:rsidR="00276730" w:rsidRDefault="00276730">
      <w:pPr>
        <w:widowControl w:val="0"/>
        <w:tabs>
          <w:tab w:val="left" w:pos="567"/>
        </w:tabs>
        <w:autoSpaceDE w:val="0"/>
        <w:autoSpaceDN w:val="0"/>
        <w:adjustRightInd w:val="0"/>
        <w:rPr>
          <w:rFonts w:eastAsia="Calibri"/>
          <w:sz w:val="22"/>
          <w:szCs w:val="22"/>
          <w:lang w:val="lt-LT"/>
        </w:rPr>
      </w:pPr>
    </w:p>
    <w:p w14:paraId="60BD861C"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Nesteroidiniai vaistiniai preparatai nuo uždegimo bei </w:t>
      </w:r>
      <w:proofErr w:type="spellStart"/>
      <w:r>
        <w:rPr>
          <w:rFonts w:eastAsia="Calibri"/>
          <w:sz w:val="22"/>
          <w:szCs w:val="22"/>
          <w:lang w:val="lt-LT"/>
        </w:rPr>
        <w:t>acetilsalicilo</w:t>
      </w:r>
      <w:proofErr w:type="spellEnd"/>
      <w:r>
        <w:rPr>
          <w:rFonts w:eastAsia="Calibri"/>
          <w:sz w:val="22"/>
          <w:szCs w:val="22"/>
          <w:lang w:val="lt-LT"/>
        </w:rPr>
        <w:t xml:space="preserve"> rūgštis</w:t>
      </w:r>
    </w:p>
    <w:p w14:paraId="61CEDCC7"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Gali susilpnėti </w:t>
      </w:r>
      <w:proofErr w:type="spellStart"/>
      <w:r>
        <w:rPr>
          <w:rFonts w:eastAsia="Calibri"/>
          <w:sz w:val="22"/>
          <w:szCs w:val="22"/>
          <w:lang w:val="lt-LT"/>
        </w:rPr>
        <w:t>antihipertenzinis</w:t>
      </w:r>
      <w:proofErr w:type="spellEnd"/>
      <w:r>
        <w:rPr>
          <w:rFonts w:eastAsia="Calibri"/>
          <w:sz w:val="22"/>
          <w:szCs w:val="22"/>
          <w:lang w:val="lt-LT"/>
        </w:rPr>
        <w:t xml:space="preserve">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poveikis. Be to, pacientams, kartu vartojantiems AKF inhibitorių bei NVNU, gali didėti inkstų funkcijos pablogėjimo bei kalio koncentracijos kraujyje padidėjimo rizika.</w:t>
      </w:r>
    </w:p>
    <w:p w14:paraId="57F89AC1" w14:textId="77777777" w:rsidR="00276730" w:rsidRDefault="00276730">
      <w:pPr>
        <w:widowControl w:val="0"/>
        <w:tabs>
          <w:tab w:val="left" w:pos="567"/>
        </w:tabs>
        <w:autoSpaceDE w:val="0"/>
        <w:autoSpaceDN w:val="0"/>
        <w:adjustRightInd w:val="0"/>
        <w:rPr>
          <w:rFonts w:eastAsia="Calibri"/>
          <w:sz w:val="22"/>
          <w:szCs w:val="22"/>
          <w:lang w:val="lt-LT"/>
        </w:rPr>
      </w:pPr>
    </w:p>
    <w:p w14:paraId="7755BD7E"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Geriamieji antikoaguliantai</w:t>
      </w:r>
    </w:p>
    <w:p w14:paraId="2F5393BE"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Kartu vartojamas </w:t>
      </w:r>
      <w:proofErr w:type="spellStart"/>
      <w:r>
        <w:rPr>
          <w:rFonts w:eastAsia="Calibri"/>
          <w:sz w:val="22"/>
          <w:szCs w:val="22"/>
          <w:lang w:val="lt-LT"/>
        </w:rPr>
        <w:t>hidrochlorotiazidas</w:t>
      </w:r>
      <w:proofErr w:type="spellEnd"/>
      <w:r>
        <w:rPr>
          <w:rFonts w:eastAsia="Calibri"/>
          <w:sz w:val="22"/>
          <w:szCs w:val="22"/>
          <w:lang w:val="lt-LT"/>
        </w:rPr>
        <w:t xml:space="preserve"> gali mažinti </w:t>
      </w:r>
      <w:proofErr w:type="spellStart"/>
      <w:r>
        <w:rPr>
          <w:rFonts w:eastAsia="Calibri"/>
          <w:sz w:val="22"/>
          <w:szCs w:val="22"/>
          <w:lang w:val="lt-LT"/>
        </w:rPr>
        <w:t>antikoaguliacinį</w:t>
      </w:r>
      <w:proofErr w:type="spellEnd"/>
      <w:r>
        <w:rPr>
          <w:rFonts w:eastAsia="Calibri"/>
          <w:sz w:val="22"/>
          <w:szCs w:val="22"/>
          <w:lang w:val="lt-LT"/>
        </w:rPr>
        <w:t xml:space="preserve"> poveikį.</w:t>
      </w:r>
    </w:p>
    <w:p w14:paraId="3457BB5D" w14:textId="77777777" w:rsidR="00276730" w:rsidRDefault="00276730">
      <w:pPr>
        <w:widowControl w:val="0"/>
        <w:tabs>
          <w:tab w:val="left" w:pos="567"/>
        </w:tabs>
        <w:autoSpaceDE w:val="0"/>
        <w:autoSpaceDN w:val="0"/>
        <w:adjustRightInd w:val="0"/>
        <w:rPr>
          <w:rFonts w:eastAsia="Calibri"/>
          <w:sz w:val="22"/>
          <w:szCs w:val="22"/>
          <w:lang w:val="lt-LT"/>
        </w:rPr>
      </w:pPr>
    </w:p>
    <w:p w14:paraId="24BBA25F"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Kortikosteroidai, </w:t>
      </w:r>
      <w:proofErr w:type="spellStart"/>
      <w:r>
        <w:rPr>
          <w:rFonts w:eastAsia="Calibri"/>
          <w:sz w:val="22"/>
          <w:szCs w:val="22"/>
          <w:lang w:val="lt-LT"/>
        </w:rPr>
        <w:t>adrenokortikotropinis</w:t>
      </w:r>
      <w:proofErr w:type="spellEnd"/>
      <w:r>
        <w:rPr>
          <w:rFonts w:eastAsia="Calibri"/>
          <w:sz w:val="22"/>
          <w:szCs w:val="22"/>
          <w:lang w:val="lt-LT"/>
        </w:rPr>
        <w:t xml:space="preserve"> hormonas (AKTH), </w:t>
      </w:r>
      <w:proofErr w:type="spellStart"/>
      <w:r>
        <w:rPr>
          <w:rFonts w:eastAsia="Calibri"/>
          <w:sz w:val="22"/>
          <w:szCs w:val="22"/>
          <w:lang w:val="lt-LT"/>
        </w:rPr>
        <w:t>amfotericinas</w:t>
      </w:r>
      <w:proofErr w:type="spellEnd"/>
      <w:r>
        <w:rPr>
          <w:rFonts w:eastAsia="Calibri"/>
          <w:sz w:val="22"/>
          <w:szCs w:val="22"/>
          <w:lang w:val="lt-LT"/>
        </w:rPr>
        <w:t xml:space="preserve"> B, </w:t>
      </w:r>
      <w:proofErr w:type="spellStart"/>
      <w:r>
        <w:rPr>
          <w:rFonts w:eastAsia="Calibri"/>
          <w:sz w:val="22"/>
          <w:szCs w:val="22"/>
          <w:lang w:val="lt-LT"/>
        </w:rPr>
        <w:t>karbenoksolonas</w:t>
      </w:r>
      <w:proofErr w:type="spellEnd"/>
      <w:r>
        <w:rPr>
          <w:rFonts w:eastAsia="Calibri"/>
          <w:sz w:val="22"/>
          <w:szCs w:val="22"/>
          <w:lang w:val="lt-LT"/>
        </w:rPr>
        <w:t>, didelės saldymedžio preparatų dozės, ilgai vartojami vidurių laisvinamieji preparatai bei kitokios kalio išsiskyrimą su šlapimu skatinančios ar kalio koncentraciją plazmoje mažinančios medžiagos</w:t>
      </w:r>
    </w:p>
    <w:p w14:paraId="4D50EA35"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Didėja </w:t>
      </w:r>
      <w:proofErr w:type="spellStart"/>
      <w:r>
        <w:rPr>
          <w:rFonts w:eastAsia="Calibri"/>
          <w:sz w:val="22"/>
          <w:szCs w:val="22"/>
          <w:lang w:val="lt-LT"/>
        </w:rPr>
        <w:t>hipokalemijos</w:t>
      </w:r>
      <w:proofErr w:type="spellEnd"/>
      <w:r>
        <w:rPr>
          <w:rFonts w:eastAsia="Calibri"/>
          <w:sz w:val="22"/>
          <w:szCs w:val="22"/>
          <w:lang w:val="lt-LT"/>
        </w:rPr>
        <w:t xml:space="preserve"> rizika.</w:t>
      </w:r>
    </w:p>
    <w:p w14:paraId="3435C8F9" w14:textId="77777777" w:rsidR="00276730" w:rsidRDefault="00276730">
      <w:pPr>
        <w:widowControl w:val="0"/>
        <w:tabs>
          <w:tab w:val="left" w:pos="567"/>
        </w:tabs>
        <w:autoSpaceDE w:val="0"/>
        <w:autoSpaceDN w:val="0"/>
        <w:adjustRightInd w:val="0"/>
        <w:rPr>
          <w:rFonts w:eastAsia="Calibri"/>
          <w:sz w:val="22"/>
          <w:szCs w:val="22"/>
          <w:lang w:val="lt-LT"/>
        </w:rPr>
      </w:pPr>
    </w:p>
    <w:p w14:paraId="0E6BCA82"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Rusmenės preparatai, QT intervalą ilginančios veikliosios medžiagos bei </w:t>
      </w:r>
      <w:proofErr w:type="spellStart"/>
      <w:r>
        <w:rPr>
          <w:rFonts w:eastAsia="Calibri"/>
          <w:sz w:val="22"/>
          <w:szCs w:val="22"/>
          <w:lang w:val="lt-LT"/>
        </w:rPr>
        <w:t>antiaritmikai</w:t>
      </w:r>
      <w:proofErr w:type="spellEnd"/>
    </w:p>
    <w:p w14:paraId="58448CBB"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Jei yra elektrolitų pusiausvyros sutrikimas (pvz., </w:t>
      </w:r>
      <w:proofErr w:type="spellStart"/>
      <w:r>
        <w:rPr>
          <w:rFonts w:eastAsia="Calibri"/>
          <w:sz w:val="22"/>
          <w:szCs w:val="22"/>
          <w:lang w:val="lt-LT"/>
        </w:rPr>
        <w:t>hipokalemija</w:t>
      </w:r>
      <w:proofErr w:type="spellEnd"/>
      <w:r>
        <w:rPr>
          <w:rFonts w:eastAsia="Calibri"/>
          <w:sz w:val="22"/>
          <w:szCs w:val="22"/>
          <w:lang w:val="lt-LT"/>
        </w:rPr>
        <w:t xml:space="preserve">, </w:t>
      </w:r>
      <w:proofErr w:type="spellStart"/>
      <w:r>
        <w:rPr>
          <w:rFonts w:eastAsia="Calibri"/>
          <w:sz w:val="22"/>
          <w:szCs w:val="22"/>
          <w:lang w:val="lt-LT"/>
        </w:rPr>
        <w:t>hipomagnezemija</w:t>
      </w:r>
      <w:proofErr w:type="spellEnd"/>
      <w:r>
        <w:rPr>
          <w:rFonts w:eastAsia="Calibri"/>
          <w:sz w:val="22"/>
          <w:szCs w:val="22"/>
          <w:lang w:val="lt-LT"/>
        </w:rPr>
        <w:t>), gali stiprėti minėtų medžiagų toksiškumas (</w:t>
      </w:r>
      <w:proofErr w:type="spellStart"/>
      <w:r>
        <w:rPr>
          <w:rFonts w:eastAsia="Calibri"/>
          <w:sz w:val="22"/>
          <w:szCs w:val="22"/>
          <w:lang w:val="lt-LT"/>
        </w:rPr>
        <w:t>proaritminis</w:t>
      </w:r>
      <w:proofErr w:type="spellEnd"/>
      <w:r>
        <w:rPr>
          <w:rFonts w:eastAsia="Calibri"/>
          <w:sz w:val="22"/>
          <w:szCs w:val="22"/>
          <w:lang w:val="lt-LT"/>
        </w:rPr>
        <w:t xml:space="preserve"> veikimas) arba sumažėti </w:t>
      </w:r>
      <w:proofErr w:type="spellStart"/>
      <w:r>
        <w:rPr>
          <w:rFonts w:eastAsia="Calibri"/>
          <w:sz w:val="22"/>
          <w:szCs w:val="22"/>
          <w:lang w:val="lt-LT"/>
        </w:rPr>
        <w:t>antiaritminis</w:t>
      </w:r>
      <w:proofErr w:type="spellEnd"/>
      <w:r>
        <w:rPr>
          <w:rFonts w:eastAsia="Calibri"/>
          <w:sz w:val="22"/>
          <w:szCs w:val="22"/>
          <w:lang w:val="lt-LT"/>
        </w:rPr>
        <w:t xml:space="preserve"> poveikis.</w:t>
      </w:r>
    </w:p>
    <w:p w14:paraId="58D7C1EA" w14:textId="77777777" w:rsidR="00276730" w:rsidRDefault="00276730">
      <w:pPr>
        <w:widowControl w:val="0"/>
        <w:tabs>
          <w:tab w:val="left" w:pos="567"/>
        </w:tabs>
        <w:autoSpaceDE w:val="0"/>
        <w:autoSpaceDN w:val="0"/>
        <w:adjustRightInd w:val="0"/>
        <w:rPr>
          <w:rFonts w:eastAsia="Calibri"/>
          <w:sz w:val="22"/>
          <w:szCs w:val="22"/>
          <w:lang w:val="lt-LT"/>
        </w:rPr>
      </w:pPr>
    </w:p>
    <w:p w14:paraId="683721FF"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Metildopa</w:t>
      </w:r>
      <w:proofErr w:type="spellEnd"/>
    </w:p>
    <w:p w14:paraId="2620145F"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Galima </w:t>
      </w:r>
      <w:proofErr w:type="spellStart"/>
      <w:r>
        <w:rPr>
          <w:rFonts w:eastAsia="Calibri"/>
          <w:sz w:val="22"/>
          <w:szCs w:val="22"/>
          <w:lang w:val="lt-LT"/>
        </w:rPr>
        <w:t>hemolizė</w:t>
      </w:r>
      <w:proofErr w:type="spellEnd"/>
      <w:r>
        <w:rPr>
          <w:rFonts w:eastAsia="Calibri"/>
          <w:sz w:val="22"/>
          <w:szCs w:val="22"/>
          <w:lang w:val="lt-LT"/>
        </w:rPr>
        <w:t>.</w:t>
      </w:r>
    </w:p>
    <w:p w14:paraId="37BA4718" w14:textId="77777777" w:rsidR="00276730" w:rsidRDefault="00276730">
      <w:pPr>
        <w:widowControl w:val="0"/>
        <w:tabs>
          <w:tab w:val="left" w:pos="567"/>
        </w:tabs>
        <w:autoSpaceDE w:val="0"/>
        <w:autoSpaceDN w:val="0"/>
        <w:adjustRightInd w:val="0"/>
        <w:rPr>
          <w:rFonts w:eastAsia="Calibri"/>
          <w:sz w:val="22"/>
          <w:szCs w:val="22"/>
          <w:lang w:val="lt-LT"/>
        </w:rPr>
      </w:pPr>
    </w:p>
    <w:p w14:paraId="0046419C"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Kolestiraminas</w:t>
      </w:r>
      <w:proofErr w:type="spellEnd"/>
      <w:r>
        <w:rPr>
          <w:rFonts w:eastAsia="Calibri"/>
          <w:sz w:val="22"/>
          <w:szCs w:val="22"/>
          <w:lang w:val="lt-LT"/>
        </w:rPr>
        <w:t xml:space="preserve"> ir kiti </w:t>
      </w:r>
      <w:proofErr w:type="spellStart"/>
      <w:r>
        <w:rPr>
          <w:rFonts w:eastAsia="Calibri"/>
          <w:sz w:val="22"/>
          <w:szCs w:val="22"/>
          <w:lang w:val="lt-LT"/>
        </w:rPr>
        <w:t>enteraliai</w:t>
      </w:r>
      <w:proofErr w:type="spellEnd"/>
      <w:r>
        <w:rPr>
          <w:rFonts w:eastAsia="Calibri"/>
          <w:sz w:val="22"/>
          <w:szCs w:val="22"/>
          <w:lang w:val="lt-LT"/>
        </w:rPr>
        <w:t xml:space="preserve"> vartojami preparatai, veikiantys jonų mainus</w:t>
      </w:r>
    </w:p>
    <w:p w14:paraId="224FA1A4"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Slopinama </w:t>
      </w:r>
      <w:proofErr w:type="spellStart"/>
      <w:r>
        <w:rPr>
          <w:rFonts w:eastAsia="Calibri"/>
          <w:sz w:val="22"/>
          <w:szCs w:val="22"/>
          <w:lang w:val="lt-LT"/>
        </w:rPr>
        <w:t>hidrochlorotiazido</w:t>
      </w:r>
      <w:proofErr w:type="spellEnd"/>
      <w:r>
        <w:rPr>
          <w:rFonts w:eastAsia="Calibri"/>
          <w:sz w:val="22"/>
          <w:szCs w:val="22"/>
          <w:lang w:val="lt-LT"/>
        </w:rPr>
        <w:t xml:space="preserve"> absorbcija. </w:t>
      </w:r>
      <w:proofErr w:type="spellStart"/>
      <w:r>
        <w:rPr>
          <w:rFonts w:eastAsia="Calibri"/>
          <w:sz w:val="22"/>
          <w:szCs w:val="22"/>
          <w:lang w:val="lt-LT"/>
        </w:rPr>
        <w:t>Sulfonamidų</w:t>
      </w:r>
      <w:proofErr w:type="spellEnd"/>
      <w:r>
        <w:rPr>
          <w:rFonts w:eastAsia="Calibri"/>
          <w:sz w:val="22"/>
          <w:szCs w:val="22"/>
          <w:lang w:val="lt-LT"/>
        </w:rPr>
        <w:t xml:space="preserve"> grupės diuretikų galima vartoti iki minėtų preparatų vartojimo likus mažiausiai valandai arba po jų vartojimo praėjus 4</w:t>
      </w:r>
      <w:r>
        <w:rPr>
          <w:rFonts w:eastAsia="Calibri"/>
          <w:sz w:val="22"/>
          <w:szCs w:val="22"/>
          <w:lang w:val="lt-LT"/>
        </w:rPr>
        <w:noBreakHyphen/>
        <w:t>6 valandoms.</w:t>
      </w:r>
    </w:p>
    <w:p w14:paraId="63F8CB3F" w14:textId="77777777" w:rsidR="00276730" w:rsidRDefault="00276730">
      <w:pPr>
        <w:widowControl w:val="0"/>
        <w:tabs>
          <w:tab w:val="left" w:pos="567"/>
        </w:tabs>
        <w:autoSpaceDE w:val="0"/>
        <w:autoSpaceDN w:val="0"/>
        <w:adjustRightInd w:val="0"/>
        <w:rPr>
          <w:rFonts w:eastAsia="Calibri"/>
          <w:sz w:val="22"/>
          <w:szCs w:val="22"/>
          <w:lang w:val="lt-LT"/>
        </w:rPr>
      </w:pPr>
    </w:p>
    <w:p w14:paraId="5A9A20BA"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Kurarės</w:t>
      </w:r>
      <w:proofErr w:type="spellEnd"/>
      <w:r>
        <w:rPr>
          <w:rFonts w:eastAsia="Calibri"/>
          <w:sz w:val="22"/>
          <w:szCs w:val="22"/>
          <w:lang w:val="lt-LT"/>
        </w:rPr>
        <w:t xml:space="preserve"> tipo </w:t>
      </w:r>
      <w:proofErr w:type="spellStart"/>
      <w:r>
        <w:rPr>
          <w:rFonts w:eastAsia="Calibri"/>
          <w:sz w:val="22"/>
          <w:szCs w:val="22"/>
          <w:lang w:val="lt-LT"/>
        </w:rPr>
        <w:t>miorelaksantai</w:t>
      </w:r>
      <w:proofErr w:type="spellEnd"/>
    </w:p>
    <w:p w14:paraId="65E66E8A"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Gali stiprėti ir ilgėti raumenis atpalaiduojantis poveikis.</w:t>
      </w:r>
    </w:p>
    <w:p w14:paraId="542B7E58" w14:textId="77777777" w:rsidR="00276730" w:rsidRDefault="00276730">
      <w:pPr>
        <w:widowControl w:val="0"/>
        <w:tabs>
          <w:tab w:val="left" w:pos="567"/>
        </w:tabs>
        <w:autoSpaceDE w:val="0"/>
        <w:autoSpaceDN w:val="0"/>
        <w:adjustRightInd w:val="0"/>
        <w:rPr>
          <w:rFonts w:eastAsia="Calibri"/>
          <w:sz w:val="22"/>
          <w:szCs w:val="22"/>
          <w:lang w:val="lt-LT"/>
        </w:rPr>
      </w:pPr>
    </w:p>
    <w:p w14:paraId="239AEA7C"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Kalcio druskos bei kalcio koncentraciją plazmoje didinantys vaistiniai preparatai</w:t>
      </w:r>
    </w:p>
    <w:p w14:paraId="09225BD6"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Kartu vartojant </w:t>
      </w:r>
      <w:proofErr w:type="spellStart"/>
      <w:r>
        <w:rPr>
          <w:rFonts w:eastAsia="Calibri"/>
          <w:sz w:val="22"/>
          <w:szCs w:val="22"/>
          <w:lang w:val="lt-LT"/>
        </w:rPr>
        <w:t>hidrochlorotiazidą</w:t>
      </w:r>
      <w:proofErr w:type="spellEnd"/>
      <w:r>
        <w:rPr>
          <w:rFonts w:eastAsia="Calibri"/>
          <w:sz w:val="22"/>
          <w:szCs w:val="22"/>
          <w:lang w:val="lt-LT"/>
        </w:rPr>
        <w:t>, gali padidėti kalcio koncentraciją kraujo serume, todėl ją reikia atidžiai stebėti.</w:t>
      </w:r>
    </w:p>
    <w:p w14:paraId="0629CA7B" w14:textId="77777777" w:rsidR="00276730" w:rsidRDefault="00276730">
      <w:pPr>
        <w:widowControl w:val="0"/>
        <w:tabs>
          <w:tab w:val="left" w:pos="567"/>
        </w:tabs>
        <w:autoSpaceDE w:val="0"/>
        <w:autoSpaceDN w:val="0"/>
        <w:adjustRightInd w:val="0"/>
        <w:rPr>
          <w:rFonts w:eastAsia="Calibri"/>
          <w:sz w:val="22"/>
          <w:szCs w:val="22"/>
          <w:lang w:val="lt-LT"/>
        </w:rPr>
      </w:pPr>
    </w:p>
    <w:p w14:paraId="0C498AD5"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Karbamazepinas</w:t>
      </w:r>
      <w:proofErr w:type="spellEnd"/>
    </w:p>
    <w:p w14:paraId="7C5FBF0E"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Karbamazepinas</w:t>
      </w:r>
      <w:proofErr w:type="spellEnd"/>
      <w:r>
        <w:rPr>
          <w:rFonts w:eastAsia="Calibri"/>
          <w:sz w:val="22"/>
          <w:szCs w:val="22"/>
          <w:lang w:val="lt-LT"/>
        </w:rPr>
        <w:t xml:space="preserve"> ir </w:t>
      </w:r>
      <w:proofErr w:type="spellStart"/>
      <w:r>
        <w:rPr>
          <w:rFonts w:eastAsia="Calibri"/>
          <w:sz w:val="22"/>
          <w:szCs w:val="22"/>
          <w:lang w:val="lt-LT"/>
        </w:rPr>
        <w:t>hidrochlorotiazidas</w:t>
      </w:r>
      <w:proofErr w:type="spellEnd"/>
      <w:r>
        <w:rPr>
          <w:rFonts w:eastAsia="Calibri"/>
          <w:sz w:val="22"/>
          <w:szCs w:val="22"/>
          <w:lang w:val="lt-LT"/>
        </w:rPr>
        <w:t xml:space="preserve"> sukelia adityvų poveikį, todėl padidėją </w:t>
      </w:r>
      <w:proofErr w:type="spellStart"/>
      <w:r>
        <w:rPr>
          <w:rFonts w:eastAsia="Calibri"/>
          <w:sz w:val="22"/>
          <w:szCs w:val="22"/>
          <w:lang w:val="lt-LT"/>
        </w:rPr>
        <w:t>hiponatremijos</w:t>
      </w:r>
      <w:proofErr w:type="spellEnd"/>
      <w:r>
        <w:rPr>
          <w:rFonts w:eastAsia="Calibri"/>
          <w:sz w:val="22"/>
          <w:szCs w:val="22"/>
          <w:lang w:val="lt-LT"/>
        </w:rPr>
        <w:t xml:space="preserve"> rizika.</w:t>
      </w:r>
    </w:p>
    <w:p w14:paraId="00316657" w14:textId="77777777" w:rsidR="00276730" w:rsidRDefault="00276730">
      <w:pPr>
        <w:widowControl w:val="0"/>
        <w:tabs>
          <w:tab w:val="left" w:pos="567"/>
        </w:tabs>
        <w:autoSpaceDE w:val="0"/>
        <w:autoSpaceDN w:val="0"/>
        <w:adjustRightInd w:val="0"/>
        <w:rPr>
          <w:rFonts w:eastAsia="Calibri"/>
          <w:sz w:val="22"/>
          <w:szCs w:val="22"/>
          <w:lang w:val="lt-LT"/>
        </w:rPr>
      </w:pPr>
    </w:p>
    <w:p w14:paraId="022FBA9A" w14:textId="77777777" w:rsidR="00276730" w:rsidRDefault="00592D6C">
      <w:pPr>
        <w:widowControl w:val="0"/>
        <w:tabs>
          <w:tab w:val="left" w:pos="567"/>
        </w:tabs>
        <w:rPr>
          <w:rFonts w:eastAsia="Calibri"/>
          <w:sz w:val="22"/>
          <w:szCs w:val="22"/>
          <w:lang w:val="lt-LT"/>
        </w:rPr>
      </w:pPr>
      <w:r>
        <w:rPr>
          <w:rFonts w:eastAsia="Calibri"/>
          <w:sz w:val="22"/>
          <w:szCs w:val="22"/>
          <w:lang w:val="lt-LT"/>
        </w:rPr>
        <w:t>Kontrastiniai preparatai, kurių sudėtyje yra jodo</w:t>
      </w:r>
    </w:p>
    <w:p w14:paraId="7C1652C0"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Jei atsiranda diuretikų, įskaitant </w:t>
      </w:r>
      <w:proofErr w:type="spellStart"/>
      <w:r>
        <w:rPr>
          <w:rFonts w:eastAsia="Calibri"/>
          <w:sz w:val="22"/>
          <w:szCs w:val="22"/>
          <w:lang w:val="lt-LT"/>
        </w:rPr>
        <w:t>hidrochlorotiazidą</w:t>
      </w:r>
      <w:proofErr w:type="spellEnd"/>
      <w:r>
        <w:rPr>
          <w:rFonts w:eastAsia="Calibri"/>
          <w:sz w:val="22"/>
          <w:szCs w:val="22"/>
          <w:lang w:val="lt-LT"/>
        </w:rPr>
        <w:t xml:space="preserve">, sukelta </w:t>
      </w:r>
      <w:proofErr w:type="spellStart"/>
      <w:r>
        <w:rPr>
          <w:rFonts w:eastAsia="Calibri"/>
          <w:sz w:val="22"/>
          <w:szCs w:val="22"/>
          <w:lang w:val="lt-LT"/>
        </w:rPr>
        <w:t>dehidracija</w:t>
      </w:r>
      <w:proofErr w:type="spellEnd"/>
      <w:r>
        <w:rPr>
          <w:rFonts w:eastAsia="Calibri"/>
          <w:sz w:val="22"/>
          <w:szCs w:val="22"/>
          <w:lang w:val="lt-LT"/>
        </w:rPr>
        <w:t>, didėja ūminio inkstų funkcijos sutrikimo rizika, ypač jei vartojama didelė kontrastinio preparato, kurių sudėtyje yra jodo, dozė.</w:t>
      </w:r>
    </w:p>
    <w:p w14:paraId="7F718FCA" w14:textId="77777777" w:rsidR="00276730" w:rsidRDefault="00276730">
      <w:pPr>
        <w:widowControl w:val="0"/>
        <w:tabs>
          <w:tab w:val="left" w:pos="567"/>
        </w:tabs>
        <w:autoSpaceDE w:val="0"/>
        <w:autoSpaceDN w:val="0"/>
        <w:adjustRightInd w:val="0"/>
        <w:rPr>
          <w:rFonts w:eastAsia="Calibri"/>
          <w:sz w:val="22"/>
          <w:szCs w:val="22"/>
          <w:lang w:val="lt-LT"/>
        </w:rPr>
      </w:pPr>
    </w:p>
    <w:p w14:paraId="42A622B5"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Penicilinas</w:t>
      </w:r>
    </w:p>
    <w:p w14:paraId="7A8E4A00"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Hidrochlorotiazidas</w:t>
      </w:r>
      <w:proofErr w:type="spellEnd"/>
      <w:r>
        <w:rPr>
          <w:rFonts w:eastAsia="Calibri"/>
          <w:sz w:val="22"/>
          <w:szCs w:val="22"/>
          <w:lang w:val="lt-LT"/>
        </w:rPr>
        <w:t xml:space="preserve"> išsiskiria distaliniuose kanalėliuose, todėl susilpnėja penicilino </w:t>
      </w:r>
      <w:proofErr w:type="spellStart"/>
      <w:r>
        <w:rPr>
          <w:rFonts w:eastAsia="Calibri"/>
          <w:sz w:val="22"/>
          <w:szCs w:val="22"/>
          <w:lang w:val="lt-LT"/>
        </w:rPr>
        <w:t>ekskrecija</w:t>
      </w:r>
      <w:proofErr w:type="spellEnd"/>
      <w:r>
        <w:rPr>
          <w:rFonts w:eastAsia="Calibri"/>
          <w:sz w:val="22"/>
          <w:szCs w:val="22"/>
          <w:lang w:val="lt-LT"/>
        </w:rPr>
        <w:t>.</w:t>
      </w:r>
    </w:p>
    <w:p w14:paraId="3FB9D072" w14:textId="77777777" w:rsidR="00276730" w:rsidRDefault="00276730">
      <w:pPr>
        <w:widowControl w:val="0"/>
        <w:tabs>
          <w:tab w:val="left" w:pos="567"/>
        </w:tabs>
        <w:autoSpaceDE w:val="0"/>
        <w:autoSpaceDN w:val="0"/>
        <w:adjustRightInd w:val="0"/>
        <w:rPr>
          <w:rFonts w:eastAsia="Calibri"/>
          <w:sz w:val="22"/>
          <w:szCs w:val="22"/>
          <w:lang w:val="lt-LT"/>
        </w:rPr>
      </w:pPr>
    </w:p>
    <w:p w14:paraId="567E755D"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Chininas</w:t>
      </w:r>
      <w:proofErr w:type="spellEnd"/>
    </w:p>
    <w:p w14:paraId="4C69435B"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Hidrochlorotiazidas</w:t>
      </w:r>
      <w:proofErr w:type="spellEnd"/>
      <w:r>
        <w:rPr>
          <w:rFonts w:eastAsia="Calibri"/>
          <w:sz w:val="22"/>
          <w:szCs w:val="22"/>
          <w:lang w:val="lt-LT"/>
        </w:rPr>
        <w:t xml:space="preserve"> silpnina </w:t>
      </w:r>
      <w:proofErr w:type="spellStart"/>
      <w:r>
        <w:rPr>
          <w:rFonts w:eastAsia="Calibri"/>
          <w:sz w:val="22"/>
          <w:szCs w:val="22"/>
          <w:lang w:val="lt-LT"/>
        </w:rPr>
        <w:t>chinino</w:t>
      </w:r>
      <w:proofErr w:type="spellEnd"/>
      <w:r>
        <w:rPr>
          <w:rFonts w:eastAsia="Calibri"/>
          <w:sz w:val="22"/>
          <w:szCs w:val="22"/>
          <w:lang w:val="lt-LT"/>
        </w:rPr>
        <w:t xml:space="preserve"> </w:t>
      </w:r>
      <w:proofErr w:type="spellStart"/>
      <w:r>
        <w:rPr>
          <w:rFonts w:eastAsia="Calibri"/>
          <w:sz w:val="22"/>
          <w:szCs w:val="22"/>
          <w:lang w:val="lt-LT"/>
        </w:rPr>
        <w:t>ekskreciją</w:t>
      </w:r>
      <w:proofErr w:type="spellEnd"/>
      <w:r>
        <w:rPr>
          <w:rFonts w:eastAsia="Calibri"/>
          <w:sz w:val="22"/>
          <w:szCs w:val="22"/>
          <w:lang w:val="lt-LT"/>
        </w:rPr>
        <w:t>.</w:t>
      </w:r>
    </w:p>
    <w:p w14:paraId="7D49DA57" w14:textId="77777777" w:rsidR="00276730" w:rsidRDefault="00276730">
      <w:pPr>
        <w:widowControl w:val="0"/>
        <w:tabs>
          <w:tab w:val="left" w:pos="567"/>
        </w:tabs>
        <w:autoSpaceDE w:val="0"/>
        <w:autoSpaceDN w:val="0"/>
        <w:adjustRightInd w:val="0"/>
        <w:rPr>
          <w:rFonts w:eastAsia="Calibri"/>
          <w:sz w:val="22"/>
          <w:szCs w:val="22"/>
          <w:lang w:val="lt-LT"/>
        </w:rPr>
      </w:pPr>
    </w:p>
    <w:p w14:paraId="154A251C"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Ciklosporinas</w:t>
      </w:r>
      <w:proofErr w:type="spellEnd"/>
    </w:p>
    <w:p w14:paraId="587E4D0E" w14:textId="77777777" w:rsidR="00276730" w:rsidRDefault="00592D6C">
      <w:pPr>
        <w:widowControl w:val="0"/>
        <w:tabs>
          <w:tab w:val="left" w:pos="567"/>
        </w:tabs>
        <w:autoSpaceDE w:val="0"/>
        <w:autoSpaceDN w:val="0"/>
        <w:adjustRightInd w:val="0"/>
        <w:rPr>
          <w:rFonts w:eastAsia="Calibri"/>
          <w:i/>
          <w:sz w:val="22"/>
          <w:szCs w:val="22"/>
          <w:lang w:val="lt-LT"/>
        </w:rPr>
      </w:pPr>
      <w:r>
        <w:rPr>
          <w:rFonts w:eastAsia="Calibri"/>
          <w:sz w:val="22"/>
          <w:szCs w:val="22"/>
          <w:lang w:val="lt-LT"/>
        </w:rPr>
        <w:t xml:space="preserve">AKF inhibitorių vartojant kartu su </w:t>
      </w:r>
      <w:proofErr w:type="spellStart"/>
      <w:r>
        <w:rPr>
          <w:rFonts w:eastAsia="Calibri"/>
          <w:sz w:val="22"/>
          <w:szCs w:val="22"/>
          <w:lang w:val="lt-LT"/>
        </w:rPr>
        <w:t>ciklosporinu</w:t>
      </w:r>
      <w:proofErr w:type="spellEnd"/>
      <w:r>
        <w:rPr>
          <w:rFonts w:eastAsia="Calibri"/>
          <w:sz w:val="22"/>
          <w:szCs w:val="22"/>
          <w:lang w:val="lt-LT"/>
        </w:rPr>
        <w:t xml:space="preserve"> gali pasireikšti </w:t>
      </w:r>
      <w:proofErr w:type="spellStart"/>
      <w:r>
        <w:rPr>
          <w:rFonts w:eastAsia="Calibri"/>
          <w:sz w:val="22"/>
          <w:szCs w:val="22"/>
          <w:lang w:val="lt-LT"/>
        </w:rPr>
        <w:t>hiperkalemija</w:t>
      </w:r>
      <w:proofErr w:type="spellEnd"/>
      <w:r>
        <w:rPr>
          <w:rFonts w:eastAsia="Calibri"/>
          <w:sz w:val="22"/>
          <w:szCs w:val="22"/>
          <w:lang w:val="lt-LT"/>
        </w:rPr>
        <w:t>. Rekomenduojama stebėti kalio koncentraciją kraujo serume</w:t>
      </w:r>
      <w:r>
        <w:rPr>
          <w:rFonts w:eastAsia="Calibri"/>
          <w:i/>
          <w:sz w:val="22"/>
          <w:szCs w:val="22"/>
          <w:lang w:val="lt-LT"/>
        </w:rPr>
        <w:t>.</w:t>
      </w:r>
    </w:p>
    <w:p w14:paraId="005F0089" w14:textId="77777777" w:rsidR="00276730" w:rsidRDefault="00276730">
      <w:pPr>
        <w:widowControl w:val="0"/>
        <w:tabs>
          <w:tab w:val="left" w:pos="567"/>
        </w:tabs>
        <w:autoSpaceDE w:val="0"/>
        <w:autoSpaceDN w:val="0"/>
        <w:adjustRightInd w:val="0"/>
        <w:outlineLvl w:val="3"/>
        <w:rPr>
          <w:rFonts w:eastAsia="Calibri"/>
          <w:i/>
          <w:sz w:val="22"/>
          <w:szCs w:val="22"/>
          <w:lang w:val="lt-LT"/>
        </w:rPr>
      </w:pPr>
    </w:p>
    <w:p w14:paraId="57A43134" w14:textId="77777777" w:rsidR="00276730" w:rsidRDefault="00592D6C">
      <w:pPr>
        <w:widowControl w:val="0"/>
        <w:tabs>
          <w:tab w:val="left" w:pos="567"/>
        </w:tabs>
        <w:autoSpaceDE w:val="0"/>
        <w:autoSpaceDN w:val="0"/>
        <w:adjustRightInd w:val="0"/>
        <w:outlineLvl w:val="3"/>
        <w:rPr>
          <w:rFonts w:eastAsia="Calibri"/>
          <w:sz w:val="22"/>
          <w:szCs w:val="22"/>
          <w:lang w:val="lt-LT"/>
        </w:rPr>
      </w:pPr>
      <w:r>
        <w:rPr>
          <w:rFonts w:eastAsia="Calibri"/>
          <w:sz w:val="22"/>
          <w:szCs w:val="22"/>
          <w:lang w:val="lt-LT"/>
        </w:rPr>
        <w:lastRenderedPageBreak/>
        <w:t>Heparinas</w:t>
      </w:r>
    </w:p>
    <w:p w14:paraId="510082E4"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AKF inhibitorių vartojant kartu su heparinu gali pasireikšti </w:t>
      </w:r>
      <w:proofErr w:type="spellStart"/>
      <w:r>
        <w:rPr>
          <w:rFonts w:eastAsia="Calibri"/>
          <w:sz w:val="22"/>
          <w:szCs w:val="22"/>
          <w:lang w:val="lt-LT"/>
        </w:rPr>
        <w:t>hiperkalemija</w:t>
      </w:r>
      <w:proofErr w:type="spellEnd"/>
      <w:r>
        <w:rPr>
          <w:rFonts w:eastAsia="Calibri"/>
          <w:sz w:val="22"/>
          <w:szCs w:val="22"/>
          <w:lang w:val="lt-LT"/>
        </w:rPr>
        <w:t>. Rekomenduojama stebėti kalio koncentraciją kraujo serume.</w:t>
      </w:r>
    </w:p>
    <w:p w14:paraId="1BAA3561" w14:textId="77777777" w:rsidR="00276730" w:rsidRDefault="00276730">
      <w:pPr>
        <w:widowControl w:val="0"/>
        <w:tabs>
          <w:tab w:val="left" w:pos="567"/>
        </w:tabs>
        <w:autoSpaceDE w:val="0"/>
        <w:autoSpaceDN w:val="0"/>
        <w:adjustRightInd w:val="0"/>
        <w:rPr>
          <w:rFonts w:eastAsia="Calibri"/>
          <w:sz w:val="22"/>
          <w:szCs w:val="22"/>
          <w:lang w:val="lt-LT"/>
        </w:rPr>
      </w:pPr>
    </w:p>
    <w:p w14:paraId="6BCE87D4" w14:textId="77777777" w:rsidR="00276730" w:rsidRDefault="00592D6C">
      <w:pPr>
        <w:rPr>
          <w:rFonts w:eastAsia="Calibri"/>
          <w:sz w:val="22"/>
          <w:szCs w:val="22"/>
          <w:lang w:val="lt-LT"/>
        </w:rPr>
      </w:pPr>
      <w:proofErr w:type="spellStart"/>
      <w:r>
        <w:rPr>
          <w:rFonts w:eastAsia="SimSun"/>
          <w:sz w:val="22"/>
          <w:szCs w:val="22"/>
          <w:lang w:val="lt-LT" w:eastAsia="zh-CN" w:bidi="lo-LA"/>
        </w:rPr>
        <w:t>mTOR</w:t>
      </w:r>
      <w:proofErr w:type="spellEnd"/>
      <w:r>
        <w:rPr>
          <w:rFonts w:eastAsia="Calibri"/>
          <w:sz w:val="22"/>
          <w:szCs w:val="22"/>
          <w:lang w:val="lt-LT"/>
        </w:rPr>
        <w:t xml:space="preserve"> inhibitoriai </w:t>
      </w:r>
      <w:r>
        <w:rPr>
          <w:rFonts w:eastAsia="SimSun"/>
          <w:sz w:val="22"/>
          <w:szCs w:val="22"/>
          <w:lang w:val="lt-LT" w:eastAsia="zh-CN" w:bidi="lo-LA"/>
        </w:rPr>
        <w:t xml:space="preserve">(pvz., </w:t>
      </w:r>
      <w:proofErr w:type="spellStart"/>
      <w:r>
        <w:rPr>
          <w:rFonts w:eastAsia="SimSun"/>
          <w:sz w:val="22"/>
          <w:szCs w:val="22"/>
          <w:lang w:val="lt-LT" w:eastAsia="zh-CN" w:bidi="lo-LA"/>
        </w:rPr>
        <w:t>sirolimuzas</w:t>
      </w:r>
      <w:proofErr w:type="spellEnd"/>
      <w:r>
        <w:rPr>
          <w:rFonts w:eastAsia="SimSun"/>
          <w:sz w:val="22"/>
          <w:szCs w:val="22"/>
          <w:lang w:val="lt-LT" w:eastAsia="zh-CN" w:bidi="lo-LA"/>
        </w:rPr>
        <w:t xml:space="preserve">, </w:t>
      </w:r>
      <w:proofErr w:type="spellStart"/>
      <w:r>
        <w:rPr>
          <w:rFonts w:eastAsia="SimSun"/>
          <w:sz w:val="22"/>
          <w:szCs w:val="22"/>
          <w:lang w:val="lt-LT" w:eastAsia="zh-CN" w:bidi="lo-LA"/>
        </w:rPr>
        <w:t>everolimuzas</w:t>
      </w:r>
      <w:proofErr w:type="spellEnd"/>
      <w:r>
        <w:rPr>
          <w:rFonts w:eastAsia="SimSun"/>
          <w:sz w:val="22"/>
          <w:szCs w:val="22"/>
          <w:lang w:val="lt-LT" w:eastAsia="zh-CN" w:bidi="lo-LA"/>
        </w:rPr>
        <w:t xml:space="preserve">, </w:t>
      </w:r>
      <w:proofErr w:type="spellStart"/>
      <w:r>
        <w:rPr>
          <w:rFonts w:eastAsia="SimSun"/>
          <w:sz w:val="22"/>
          <w:szCs w:val="22"/>
          <w:lang w:val="lt-LT" w:eastAsia="zh-CN" w:bidi="lo-LA"/>
        </w:rPr>
        <w:t>temsirolimuzas</w:t>
      </w:r>
      <w:proofErr w:type="spellEnd"/>
      <w:r>
        <w:rPr>
          <w:rFonts w:eastAsia="SimSun"/>
          <w:sz w:val="22"/>
          <w:szCs w:val="22"/>
          <w:lang w:val="lt-LT" w:eastAsia="zh-CN" w:bidi="lo-LA"/>
        </w:rPr>
        <w:t>)</w:t>
      </w:r>
      <w:r>
        <w:rPr>
          <w:iCs/>
          <w:sz w:val="22"/>
          <w:szCs w:val="22"/>
          <w:lang w:val="lt-LT"/>
        </w:rPr>
        <w:t xml:space="preserve"> </w:t>
      </w:r>
      <w:r>
        <w:rPr>
          <w:rFonts w:eastAsia="Calibri"/>
          <w:sz w:val="22"/>
          <w:szCs w:val="22"/>
          <w:lang w:val="lt-LT"/>
        </w:rPr>
        <w:t xml:space="preserve">ar </w:t>
      </w:r>
      <w:proofErr w:type="spellStart"/>
      <w:r>
        <w:rPr>
          <w:rFonts w:eastAsia="Calibri"/>
          <w:sz w:val="22"/>
          <w:szCs w:val="22"/>
          <w:lang w:val="lt-LT"/>
        </w:rPr>
        <w:t>vildagliptinas</w:t>
      </w:r>
      <w:proofErr w:type="spellEnd"/>
      <w:r>
        <w:rPr>
          <w:iCs/>
          <w:sz w:val="22"/>
          <w:szCs w:val="22"/>
          <w:lang w:val="lt-LT"/>
        </w:rPr>
        <w:t>:</w:t>
      </w:r>
    </w:p>
    <w:p w14:paraId="6D3DB5B1" w14:textId="77777777" w:rsidR="00276730" w:rsidRDefault="00592D6C">
      <w:pPr>
        <w:widowControl w:val="0"/>
        <w:tabs>
          <w:tab w:val="left" w:pos="567"/>
        </w:tabs>
        <w:autoSpaceDE w:val="0"/>
        <w:autoSpaceDN w:val="0"/>
        <w:adjustRightInd w:val="0"/>
        <w:rPr>
          <w:rFonts w:eastAsia="Calibri"/>
          <w:sz w:val="22"/>
          <w:szCs w:val="22"/>
          <w:lang w:val="lt-LT"/>
        </w:rPr>
      </w:pPr>
      <w:r>
        <w:rPr>
          <w:sz w:val="22"/>
          <w:szCs w:val="22"/>
          <w:lang w:val="lt-LT"/>
        </w:rPr>
        <w:t>Pacientams</w:t>
      </w:r>
      <w:r>
        <w:rPr>
          <w:rFonts w:eastAsia="Calibri"/>
          <w:sz w:val="22"/>
          <w:szCs w:val="22"/>
          <w:lang w:val="lt-LT"/>
        </w:rPr>
        <w:t xml:space="preserve">, kartu vartojantiems </w:t>
      </w:r>
      <w:proofErr w:type="spellStart"/>
      <w:r>
        <w:rPr>
          <w:sz w:val="22"/>
          <w:szCs w:val="22"/>
          <w:lang w:val="lt-LT"/>
        </w:rPr>
        <w:t>mTOR</w:t>
      </w:r>
      <w:proofErr w:type="spellEnd"/>
      <w:r>
        <w:rPr>
          <w:sz w:val="22"/>
          <w:szCs w:val="22"/>
          <w:lang w:val="lt-LT"/>
        </w:rPr>
        <w:t xml:space="preserve"> inhibitorių</w:t>
      </w:r>
      <w:r>
        <w:rPr>
          <w:rFonts w:eastAsia="Calibri"/>
          <w:sz w:val="22"/>
          <w:szCs w:val="22"/>
          <w:lang w:val="lt-LT"/>
        </w:rPr>
        <w:t xml:space="preserve"> ar </w:t>
      </w:r>
      <w:proofErr w:type="spellStart"/>
      <w:r>
        <w:rPr>
          <w:rFonts w:eastAsia="Calibri"/>
          <w:sz w:val="22"/>
          <w:szCs w:val="22"/>
          <w:lang w:val="lt-LT"/>
        </w:rPr>
        <w:t>vildagliptiną</w:t>
      </w:r>
      <w:proofErr w:type="spellEnd"/>
      <w:r>
        <w:rPr>
          <w:rFonts w:eastAsia="Calibri"/>
          <w:sz w:val="22"/>
          <w:szCs w:val="22"/>
          <w:lang w:val="lt-LT"/>
        </w:rPr>
        <w:t xml:space="preserve">, yra padidėjusi </w:t>
      </w:r>
      <w:proofErr w:type="spellStart"/>
      <w:r>
        <w:rPr>
          <w:rFonts w:eastAsia="Calibri"/>
          <w:sz w:val="22"/>
          <w:szCs w:val="22"/>
          <w:lang w:val="lt-LT"/>
        </w:rPr>
        <w:t>angioedemos</w:t>
      </w:r>
      <w:proofErr w:type="spellEnd"/>
      <w:r>
        <w:rPr>
          <w:rFonts w:eastAsia="Calibri"/>
          <w:sz w:val="22"/>
          <w:szCs w:val="22"/>
          <w:lang w:val="lt-LT"/>
        </w:rPr>
        <w:t xml:space="preserve"> rizika (žr. 4.4 skyrių).</w:t>
      </w:r>
    </w:p>
    <w:p w14:paraId="737033DE" w14:textId="77777777" w:rsidR="00276730" w:rsidRDefault="00276730">
      <w:pPr>
        <w:widowControl w:val="0"/>
        <w:tabs>
          <w:tab w:val="left" w:pos="567"/>
        </w:tabs>
        <w:rPr>
          <w:rFonts w:eastAsia="Calibri"/>
          <w:sz w:val="22"/>
          <w:szCs w:val="22"/>
          <w:lang w:val="lt-LT"/>
        </w:rPr>
      </w:pPr>
    </w:p>
    <w:p w14:paraId="3282D37F"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Neprilizino</w:t>
      </w:r>
      <w:proofErr w:type="spellEnd"/>
      <w:r>
        <w:rPr>
          <w:rFonts w:eastAsia="Calibri"/>
          <w:sz w:val="22"/>
          <w:szCs w:val="22"/>
          <w:lang w:val="lt-LT"/>
        </w:rPr>
        <w:t xml:space="preserve"> (NEP) inhibitoriai</w:t>
      </w:r>
    </w:p>
    <w:p w14:paraId="5FF86EC0"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Buvo pranešta apie padidėjusią </w:t>
      </w:r>
      <w:proofErr w:type="spellStart"/>
      <w:r>
        <w:rPr>
          <w:rFonts w:eastAsia="Calibri"/>
          <w:sz w:val="22"/>
          <w:szCs w:val="22"/>
          <w:lang w:val="lt-LT"/>
        </w:rPr>
        <w:t>angioedemos</w:t>
      </w:r>
      <w:proofErr w:type="spellEnd"/>
      <w:r>
        <w:rPr>
          <w:rFonts w:eastAsia="Calibri"/>
          <w:sz w:val="22"/>
          <w:szCs w:val="22"/>
          <w:lang w:val="lt-LT"/>
        </w:rPr>
        <w:t xml:space="preserve"> riziką kartu vartojant AKF inhibitorius ir NEP inhibitorius, tokius kaip </w:t>
      </w:r>
      <w:proofErr w:type="spellStart"/>
      <w:r>
        <w:rPr>
          <w:rFonts w:eastAsia="Calibri"/>
          <w:sz w:val="22"/>
          <w:szCs w:val="22"/>
          <w:lang w:val="lt-LT"/>
        </w:rPr>
        <w:t>racekadotrilį</w:t>
      </w:r>
      <w:proofErr w:type="spellEnd"/>
      <w:r>
        <w:rPr>
          <w:rFonts w:eastAsia="Calibri"/>
          <w:sz w:val="22"/>
          <w:szCs w:val="22"/>
          <w:lang w:val="lt-LT"/>
        </w:rPr>
        <w:t xml:space="preserve"> (žr. 4.4 skyrių).</w:t>
      </w:r>
    </w:p>
    <w:p w14:paraId="58BD9DC1" w14:textId="77777777" w:rsidR="00276730" w:rsidRDefault="00276730">
      <w:pPr>
        <w:widowControl w:val="0"/>
        <w:tabs>
          <w:tab w:val="left" w:pos="567"/>
        </w:tabs>
        <w:rPr>
          <w:rFonts w:eastAsia="Calibri"/>
          <w:sz w:val="22"/>
          <w:szCs w:val="22"/>
          <w:lang w:val="lt-LT"/>
        </w:rPr>
      </w:pPr>
    </w:p>
    <w:p w14:paraId="7D59E56D" w14:textId="77777777" w:rsidR="00276730" w:rsidRDefault="00592D6C">
      <w:pPr>
        <w:widowControl w:val="0"/>
        <w:tabs>
          <w:tab w:val="left" w:pos="567"/>
        </w:tabs>
        <w:outlineLvl w:val="3"/>
        <w:rPr>
          <w:rFonts w:eastAsia="Calibri"/>
          <w:b/>
          <w:sz w:val="22"/>
          <w:szCs w:val="22"/>
          <w:lang w:val="lt-LT"/>
        </w:rPr>
      </w:pPr>
      <w:r>
        <w:rPr>
          <w:rFonts w:eastAsia="Calibri"/>
          <w:b/>
          <w:sz w:val="22"/>
          <w:szCs w:val="22"/>
          <w:lang w:val="lt-LT"/>
        </w:rPr>
        <w:t>4.6</w:t>
      </w:r>
      <w:r>
        <w:rPr>
          <w:rFonts w:eastAsia="Calibri"/>
          <w:b/>
          <w:sz w:val="22"/>
          <w:szCs w:val="22"/>
          <w:lang w:val="lt-LT"/>
        </w:rPr>
        <w:tab/>
        <w:t>Vaisingumas, nėštumo ir žindymo laikotarpis</w:t>
      </w:r>
    </w:p>
    <w:p w14:paraId="7CC39183" w14:textId="77777777" w:rsidR="00276730" w:rsidRDefault="00276730">
      <w:pPr>
        <w:widowControl w:val="0"/>
        <w:tabs>
          <w:tab w:val="left" w:pos="567"/>
        </w:tabs>
        <w:rPr>
          <w:rFonts w:eastAsia="Calibri"/>
          <w:sz w:val="22"/>
          <w:szCs w:val="22"/>
          <w:lang w:val="lt-LT"/>
        </w:rPr>
      </w:pPr>
    </w:p>
    <w:p w14:paraId="75B245CC"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Pirmąjį nėštumo trimestrą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vartoti nerekomenduojama (žr. 4.4 skyrių). Antrąjį ir trečiąjį nėštumo trimestrą jį vartoti draudžiama (žr. 4.3 skyrių).</w:t>
      </w:r>
    </w:p>
    <w:p w14:paraId="532CA303" w14:textId="77777777" w:rsidR="00276730" w:rsidRDefault="00276730">
      <w:pPr>
        <w:widowControl w:val="0"/>
        <w:tabs>
          <w:tab w:val="left" w:pos="567"/>
        </w:tabs>
        <w:rPr>
          <w:rFonts w:eastAsia="Calibri"/>
          <w:sz w:val="22"/>
          <w:szCs w:val="22"/>
          <w:u w:val="single"/>
          <w:lang w:val="lt-LT"/>
        </w:rPr>
      </w:pPr>
    </w:p>
    <w:p w14:paraId="72768653" w14:textId="77777777" w:rsidR="00276730" w:rsidRDefault="00592D6C">
      <w:pPr>
        <w:widowControl w:val="0"/>
        <w:tabs>
          <w:tab w:val="left" w:pos="567"/>
        </w:tabs>
        <w:rPr>
          <w:rFonts w:eastAsia="Calibri"/>
          <w:sz w:val="22"/>
          <w:szCs w:val="22"/>
          <w:u w:val="single"/>
          <w:lang w:val="lt-LT"/>
        </w:rPr>
      </w:pPr>
      <w:r>
        <w:rPr>
          <w:rFonts w:eastAsia="Calibri"/>
          <w:sz w:val="22"/>
          <w:szCs w:val="22"/>
          <w:u w:val="single"/>
          <w:lang w:val="lt-LT"/>
        </w:rPr>
        <w:t>Nėštumas</w:t>
      </w:r>
    </w:p>
    <w:p w14:paraId="480C0EFF" w14:textId="77777777" w:rsidR="00276730" w:rsidRDefault="00276730">
      <w:pPr>
        <w:widowControl w:val="0"/>
        <w:tabs>
          <w:tab w:val="left" w:pos="567"/>
        </w:tabs>
        <w:rPr>
          <w:rFonts w:eastAsia="Calibri"/>
          <w:i/>
          <w:sz w:val="22"/>
          <w:szCs w:val="22"/>
          <w:u w:val="single"/>
          <w:lang w:val="lt-LT"/>
        </w:rPr>
      </w:pPr>
    </w:p>
    <w:p w14:paraId="11A81565"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Epidemiologinių tyrimų duomenys dėl pirmąjį nėštumo trimestrą vartojamų AKF inhibitorių </w:t>
      </w:r>
      <w:proofErr w:type="spellStart"/>
      <w:r>
        <w:rPr>
          <w:rFonts w:eastAsia="Calibri"/>
          <w:sz w:val="22"/>
          <w:szCs w:val="22"/>
          <w:lang w:val="lt-LT"/>
        </w:rPr>
        <w:t>teratogeninio</w:t>
      </w:r>
      <w:proofErr w:type="spellEnd"/>
      <w:r>
        <w:rPr>
          <w:rFonts w:eastAsia="Calibri"/>
          <w:sz w:val="22"/>
          <w:szCs w:val="22"/>
          <w:lang w:val="lt-LT"/>
        </w:rPr>
        <w:t xml:space="preserve"> poveikio nėra galutiniai, tačiau nedidelio rizikos padidėjimo atmesti negalima. Išskyrus atvejus, kai tolesnis gydymas AKF inhibitoriais yra būtinas, pastoti planuojančioms moterims juos reikia keisti kitokiais </w:t>
      </w:r>
      <w:proofErr w:type="spellStart"/>
      <w:r>
        <w:rPr>
          <w:rFonts w:eastAsia="Calibri"/>
          <w:sz w:val="22"/>
          <w:szCs w:val="22"/>
          <w:lang w:val="lt-LT"/>
        </w:rPr>
        <w:t>antihipertenziniais</w:t>
      </w:r>
      <w:proofErr w:type="spellEnd"/>
      <w:r>
        <w:rPr>
          <w:rFonts w:eastAsia="Calibri"/>
          <w:sz w:val="22"/>
          <w:szCs w:val="22"/>
          <w:lang w:val="lt-LT"/>
        </w:rPr>
        <w:t xml:space="preserve"> vaistiniais preparatais, kurių vartojimo nėštumo metu saugumas ištirtas. Nustačius nėštumą, AKF inhibitorių vartojimą būtina nedelsiant nutraukti ir, jei reikia, skirti kitokį tinkamą gydymą.</w:t>
      </w:r>
    </w:p>
    <w:p w14:paraId="7849857A"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Žinoma, kad antrąjį arba trečiąjį nėštumo trimestrą vartojami AKF inhibitoriai, </w:t>
      </w:r>
      <w:proofErr w:type="spellStart"/>
      <w:r>
        <w:rPr>
          <w:rFonts w:eastAsia="Calibri"/>
          <w:sz w:val="22"/>
          <w:szCs w:val="22"/>
          <w:lang w:val="lt-LT"/>
        </w:rPr>
        <w:t>angiotenzino</w:t>
      </w:r>
      <w:proofErr w:type="spellEnd"/>
      <w:r>
        <w:rPr>
          <w:rFonts w:eastAsia="Calibri"/>
          <w:sz w:val="22"/>
          <w:szCs w:val="22"/>
          <w:lang w:val="lt-LT"/>
        </w:rPr>
        <w:t xml:space="preserve"> II receptorių antagonistai (AIIRA) sukelia toksinį poveikį žmogaus vaisiui (inkstų funkcijos susilpnėjimą, </w:t>
      </w:r>
      <w:proofErr w:type="spellStart"/>
      <w:r>
        <w:rPr>
          <w:rFonts w:eastAsia="Calibri"/>
          <w:sz w:val="22"/>
          <w:szCs w:val="22"/>
          <w:lang w:val="lt-LT"/>
        </w:rPr>
        <w:t>oligohidramnioną</w:t>
      </w:r>
      <w:proofErr w:type="spellEnd"/>
      <w:r>
        <w:rPr>
          <w:rFonts w:eastAsia="Calibri"/>
          <w:sz w:val="22"/>
          <w:szCs w:val="22"/>
          <w:lang w:val="lt-LT"/>
        </w:rPr>
        <w:t xml:space="preserve">, kaukolės kaulėjimo sulėtėjimą) bei naujagimiui (inkstų funkcijos nepakankamumą, </w:t>
      </w:r>
      <w:proofErr w:type="spellStart"/>
      <w:r>
        <w:rPr>
          <w:rFonts w:eastAsia="Calibri"/>
          <w:sz w:val="22"/>
          <w:szCs w:val="22"/>
          <w:lang w:val="lt-LT"/>
        </w:rPr>
        <w:t>hipotenziją</w:t>
      </w:r>
      <w:proofErr w:type="spellEnd"/>
      <w:r>
        <w:rPr>
          <w:rFonts w:eastAsia="Calibri"/>
          <w:sz w:val="22"/>
          <w:szCs w:val="22"/>
          <w:lang w:val="lt-LT"/>
        </w:rPr>
        <w:t xml:space="preserve">, </w:t>
      </w:r>
      <w:proofErr w:type="spellStart"/>
      <w:r>
        <w:rPr>
          <w:rFonts w:eastAsia="Calibri"/>
          <w:sz w:val="22"/>
          <w:szCs w:val="22"/>
          <w:lang w:val="lt-LT"/>
        </w:rPr>
        <w:t>hiperkalemiją</w:t>
      </w:r>
      <w:proofErr w:type="spellEnd"/>
      <w:r>
        <w:rPr>
          <w:rFonts w:eastAsia="Calibri"/>
          <w:sz w:val="22"/>
          <w:szCs w:val="22"/>
          <w:lang w:val="lt-LT"/>
        </w:rPr>
        <w:t xml:space="preserve">) (taip pat žr. 5.3 skyrių). Jeigu moteris antruoju arba trečiuoju nėštumo trimestru vartojo AKF inhibitorių, rekomenduojama ultragarsu stebėti vaisiaus inkstų funkciją ir kaukolę. Reikia atidžiai stebėti, ar naujagimiams, kurių motinos nėštumo metu vartojo AKF inhibitorių, nepasireiškia </w:t>
      </w:r>
      <w:proofErr w:type="spellStart"/>
      <w:r>
        <w:rPr>
          <w:rFonts w:eastAsia="Calibri"/>
          <w:sz w:val="22"/>
          <w:szCs w:val="22"/>
          <w:lang w:val="lt-LT"/>
        </w:rPr>
        <w:t>hipotenzija</w:t>
      </w:r>
      <w:proofErr w:type="spellEnd"/>
      <w:r>
        <w:rPr>
          <w:rFonts w:eastAsia="Calibri"/>
          <w:sz w:val="22"/>
          <w:szCs w:val="22"/>
          <w:lang w:val="lt-LT"/>
        </w:rPr>
        <w:t xml:space="preserve">, </w:t>
      </w:r>
      <w:proofErr w:type="spellStart"/>
      <w:r>
        <w:rPr>
          <w:rFonts w:eastAsia="Calibri"/>
          <w:sz w:val="22"/>
          <w:szCs w:val="22"/>
          <w:lang w:val="lt-LT"/>
        </w:rPr>
        <w:t>oligurija</w:t>
      </w:r>
      <w:proofErr w:type="spellEnd"/>
      <w:r>
        <w:rPr>
          <w:rFonts w:eastAsia="Calibri"/>
          <w:sz w:val="22"/>
          <w:szCs w:val="22"/>
          <w:lang w:val="lt-LT"/>
        </w:rPr>
        <w:t xml:space="preserve"> ir </w:t>
      </w:r>
      <w:proofErr w:type="spellStart"/>
      <w:r>
        <w:rPr>
          <w:rFonts w:eastAsia="Calibri"/>
          <w:sz w:val="22"/>
          <w:szCs w:val="22"/>
          <w:lang w:val="lt-LT"/>
        </w:rPr>
        <w:t>hiperkalemija</w:t>
      </w:r>
      <w:proofErr w:type="spellEnd"/>
      <w:r>
        <w:rPr>
          <w:rFonts w:eastAsia="Calibri"/>
          <w:sz w:val="22"/>
          <w:szCs w:val="22"/>
          <w:lang w:val="lt-LT"/>
        </w:rPr>
        <w:t xml:space="preserve"> (žr. 4.3 ir 4.4 skyrius).</w:t>
      </w:r>
    </w:p>
    <w:p w14:paraId="37928598" w14:textId="77777777" w:rsidR="00276730" w:rsidRDefault="00276730">
      <w:pPr>
        <w:widowControl w:val="0"/>
        <w:tabs>
          <w:tab w:val="left" w:pos="567"/>
        </w:tabs>
        <w:rPr>
          <w:rFonts w:eastAsia="Calibri"/>
          <w:sz w:val="22"/>
          <w:szCs w:val="22"/>
          <w:lang w:val="lt-LT"/>
        </w:rPr>
      </w:pPr>
    </w:p>
    <w:p w14:paraId="0B1BDDD5"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Turima nedaug patirties apie </w:t>
      </w:r>
      <w:proofErr w:type="spellStart"/>
      <w:r>
        <w:rPr>
          <w:rFonts w:eastAsia="Calibri"/>
          <w:sz w:val="22"/>
          <w:szCs w:val="22"/>
          <w:lang w:val="lt-LT"/>
        </w:rPr>
        <w:t>hidrochlorotiazido</w:t>
      </w:r>
      <w:proofErr w:type="spellEnd"/>
      <w:r>
        <w:rPr>
          <w:rFonts w:eastAsia="Calibri"/>
          <w:sz w:val="22"/>
          <w:szCs w:val="22"/>
          <w:lang w:val="lt-LT"/>
        </w:rPr>
        <w:t xml:space="preserve"> vartojimą nėštumo metu, ypač pirmąjį nėštumo trimestrą. Tyrimų su gyvūnais nepakanka.</w:t>
      </w:r>
    </w:p>
    <w:p w14:paraId="4719DE0A"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Hidrochlorotiazidas</w:t>
      </w:r>
      <w:proofErr w:type="spellEnd"/>
      <w:r>
        <w:rPr>
          <w:rFonts w:eastAsia="Calibri"/>
          <w:sz w:val="22"/>
          <w:szCs w:val="22"/>
          <w:lang w:val="lt-LT"/>
        </w:rPr>
        <w:t xml:space="preserve"> prasiskverbia pro placentą. Ilgalaikis </w:t>
      </w:r>
      <w:proofErr w:type="spellStart"/>
      <w:r>
        <w:rPr>
          <w:rFonts w:eastAsia="Calibri"/>
          <w:sz w:val="22"/>
          <w:szCs w:val="22"/>
          <w:lang w:val="lt-LT"/>
        </w:rPr>
        <w:t>hidrochlorotiazido</w:t>
      </w:r>
      <w:proofErr w:type="spellEnd"/>
      <w:r>
        <w:rPr>
          <w:rFonts w:eastAsia="Calibri"/>
          <w:sz w:val="22"/>
          <w:szCs w:val="22"/>
          <w:lang w:val="lt-LT"/>
        </w:rPr>
        <w:t xml:space="preserve"> vartojimas antrąjį ir trečiąjį nėštumo trimestrą gali sukelti vaisiaus ir placentos išemiją, dėl to kyla vaisiaus augimo sulėtėjimo rizika. Be to, aprašyti reti hipoglikemijos ir </w:t>
      </w:r>
      <w:proofErr w:type="spellStart"/>
      <w:r>
        <w:rPr>
          <w:rFonts w:eastAsia="Calibri"/>
          <w:sz w:val="22"/>
          <w:szCs w:val="22"/>
          <w:lang w:val="lt-LT"/>
        </w:rPr>
        <w:t>trombocitopenijos</w:t>
      </w:r>
      <w:proofErr w:type="spellEnd"/>
      <w:r>
        <w:rPr>
          <w:rFonts w:eastAsia="Calibri"/>
          <w:sz w:val="22"/>
          <w:szCs w:val="22"/>
          <w:lang w:val="lt-LT"/>
        </w:rPr>
        <w:t xml:space="preserve"> atvejai naujagimiams, </w:t>
      </w:r>
      <w:proofErr w:type="spellStart"/>
      <w:r>
        <w:rPr>
          <w:rFonts w:eastAsia="Calibri"/>
          <w:sz w:val="22"/>
          <w:szCs w:val="22"/>
          <w:lang w:val="lt-LT"/>
        </w:rPr>
        <w:t>hidrochlorotiazido</w:t>
      </w:r>
      <w:proofErr w:type="spellEnd"/>
      <w:r>
        <w:rPr>
          <w:rFonts w:eastAsia="Calibri"/>
          <w:sz w:val="22"/>
          <w:szCs w:val="22"/>
          <w:lang w:val="lt-LT"/>
        </w:rPr>
        <w:t xml:space="preserve"> vartojus nėštumo pabaigoje. </w:t>
      </w:r>
      <w:proofErr w:type="spellStart"/>
      <w:r>
        <w:rPr>
          <w:rFonts w:eastAsia="Calibri"/>
          <w:sz w:val="22"/>
          <w:szCs w:val="22"/>
          <w:lang w:val="lt-LT"/>
        </w:rPr>
        <w:t>Hidrochlorotiazidas</w:t>
      </w:r>
      <w:proofErr w:type="spellEnd"/>
      <w:r>
        <w:rPr>
          <w:rFonts w:eastAsia="Calibri"/>
          <w:sz w:val="22"/>
          <w:szCs w:val="22"/>
          <w:lang w:val="lt-LT"/>
        </w:rPr>
        <w:t xml:space="preserve"> gali sumažinti plazmos tūrį ir kraujotaką iš gimdos į placentą.</w:t>
      </w:r>
    </w:p>
    <w:p w14:paraId="4667FF2C"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Hidrochlorotiazidas</w:t>
      </w:r>
      <w:proofErr w:type="spellEnd"/>
      <w:r>
        <w:rPr>
          <w:rFonts w:eastAsia="Calibri"/>
          <w:sz w:val="22"/>
          <w:szCs w:val="22"/>
          <w:lang w:val="lt-LT"/>
        </w:rPr>
        <w:t xml:space="preserve"> neturėtų būti naudojamas pirminei hipertenzijai nėštumo metu gydyti, išskyrus retus atvejus, kai joks kitas gydymas negali būti naudojami.</w:t>
      </w:r>
    </w:p>
    <w:p w14:paraId="1EB51726" w14:textId="77777777" w:rsidR="00276730" w:rsidRDefault="00276730">
      <w:pPr>
        <w:widowControl w:val="0"/>
        <w:tabs>
          <w:tab w:val="left" w:pos="567"/>
        </w:tabs>
        <w:rPr>
          <w:rFonts w:eastAsia="Calibri"/>
          <w:i/>
          <w:sz w:val="22"/>
          <w:szCs w:val="22"/>
          <w:lang w:val="lt-LT"/>
        </w:rPr>
      </w:pPr>
    </w:p>
    <w:p w14:paraId="2445D051" w14:textId="77777777" w:rsidR="00276730" w:rsidRDefault="00592D6C">
      <w:pPr>
        <w:widowControl w:val="0"/>
        <w:tabs>
          <w:tab w:val="left" w:pos="567"/>
        </w:tabs>
        <w:rPr>
          <w:rFonts w:eastAsia="Calibri"/>
          <w:sz w:val="22"/>
          <w:szCs w:val="22"/>
          <w:u w:val="single"/>
          <w:lang w:val="lt-LT"/>
        </w:rPr>
      </w:pPr>
      <w:r>
        <w:rPr>
          <w:rFonts w:eastAsia="Calibri"/>
          <w:sz w:val="22"/>
          <w:szCs w:val="22"/>
          <w:u w:val="single"/>
          <w:lang w:val="lt-LT"/>
        </w:rPr>
        <w:t>Žindymas</w:t>
      </w:r>
    </w:p>
    <w:p w14:paraId="25558028" w14:textId="77777777" w:rsidR="00276730" w:rsidRDefault="00276730">
      <w:pPr>
        <w:widowControl w:val="0"/>
        <w:tabs>
          <w:tab w:val="left" w:pos="567"/>
        </w:tabs>
        <w:rPr>
          <w:rFonts w:eastAsia="Calibri"/>
          <w:sz w:val="22"/>
          <w:szCs w:val="22"/>
          <w:lang w:val="lt-LT"/>
        </w:rPr>
      </w:pPr>
    </w:p>
    <w:p w14:paraId="5C223201"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w:t>
      </w:r>
      <w:r>
        <w:rPr>
          <w:rFonts w:eastAsia="Calibri"/>
          <w:color w:val="000000"/>
          <w:sz w:val="22"/>
          <w:szCs w:val="22"/>
          <w:lang w:val="lt-LT"/>
        </w:rPr>
        <w:t>draudžiama vartoti žindymo metu.</w:t>
      </w:r>
    </w:p>
    <w:p w14:paraId="26E54866"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Ramiprilio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į moters pieną išsiskiria tokiais kiekiais, kad krūtimi maitinamiems moterų, vartojančių terapinę </w:t>
      </w:r>
      <w:proofErr w:type="spellStart"/>
      <w:r>
        <w:rPr>
          <w:rFonts w:eastAsia="Calibri"/>
          <w:sz w:val="22"/>
          <w:szCs w:val="22"/>
          <w:lang w:val="lt-LT"/>
        </w:rPr>
        <w:t>ramiprilio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dozę, vaikams gali pasireikšti poveikis. Kadangi nepakanka informacijos apie </w:t>
      </w:r>
      <w:proofErr w:type="spellStart"/>
      <w:r>
        <w:rPr>
          <w:rFonts w:eastAsia="Calibri"/>
          <w:sz w:val="22"/>
          <w:szCs w:val="22"/>
          <w:lang w:val="lt-LT"/>
        </w:rPr>
        <w:t>ramiprilio</w:t>
      </w:r>
      <w:proofErr w:type="spellEnd"/>
      <w:r>
        <w:rPr>
          <w:rFonts w:eastAsia="Calibri"/>
          <w:sz w:val="22"/>
          <w:szCs w:val="22"/>
          <w:lang w:val="lt-LT"/>
        </w:rPr>
        <w:t xml:space="preserve"> vartojimą žindymo metu, </w:t>
      </w:r>
      <w:proofErr w:type="spellStart"/>
      <w:r>
        <w:rPr>
          <w:rFonts w:eastAsia="Calibri"/>
          <w:sz w:val="22"/>
          <w:szCs w:val="22"/>
          <w:lang w:val="lt-LT"/>
        </w:rPr>
        <w:t>ramiprilis</w:t>
      </w:r>
      <w:proofErr w:type="spellEnd"/>
      <w:r>
        <w:rPr>
          <w:rFonts w:eastAsia="Calibri"/>
          <w:sz w:val="22"/>
          <w:szCs w:val="22"/>
          <w:lang w:val="lt-LT"/>
        </w:rPr>
        <w:t xml:space="preserve"> yra nerekomenduojamas, ir alternatyvus gydymas vaistu, geriau ištirtu dėl saugumo žindymo metu yra tinkamesnis, ypač žindant naujagimius bei prieš laiką gimusius kūdikius.</w:t>
      </w:r>
      <w:r>
        <w:rPr>
          <w:rFonts w:eastAsia="Calibri"/>
          <w:i/>
          <w:sz w:val="22"/>
          <w:szCs w:val="22"/>
          <w:lang w:val="lt-LT"/>
        </w:rPr>
        <w:t xml:space="preserve"> </w:t>
      </w:r>
      <w:proofErr w:type="spellStart"/>
      <w:r>
        <w:rPr>
          <w:rFonts w:eastAsia="Calibri"/>
          <w:sz w:val="22"/>
          <w:szCs w:val="22"/>
          <w:lang w:val="lt-LT"/>
        </w:rPr>
        <w:t>Hidrochlorotiazido</w:t>
      </w:r>
      <w:proofErr w:type="spellEnd"/>
      <w:r>
        <w:rPr>
          <w:rFonts w:eastAsia="Calibri"/>
          <w:sz w:val="22"/>
          <w:szCs w:val="22"/>
          <w:lang w:val="lt-LT"/>
        </w:rPr>
        <w:t xml:space="preserve"> į moters pieną išsiskiria. </w:t>
      </w:r>
      <w:proofErr w:type="spellStart"/>
      <w:r>
        <w:rPr>
          <w:rFonts w:eastAsia="Calibri"/>
          <w:sz w:val="22"/>
          <w:szCs w:val="22"/>
          <w:lang w:val="lt-LT"/>
        </w:rPr>
        <w:t>Tiazidų</w:t>
      </w:r>
      <w:proofErr w:type="spellEnd"/>
      <w:r>
        <w:rPr>
          <w:rFonts w:eastAsia="Calibri"/>
          <w:sz w:val="22"/>
          <w:szCs w:val="22"/>
          <w:lang w:val="lt-LT"/>
        </w:rPr>
        <w:t xml:space="preserve"> vartojimas žindymo laikotarpiu siejamas su pieno kiekio mažėjimu ar net su išskyrimo slopinimu. Gali padidėti žindomo kūdikio jautrumas </w:t>
      </w:r>
      <w:proofErr w:type="spellStart"/>
      <w:r>
        <w:rPr>
          <w:rFonts w:eastAsia="Calibri"/>
          <w:sz w:val="22"/>
          <w:szCs w:val="22"/>
          <w:lang w:val="lt-LT"/>
        </w:rPr>
        <w:t>sulfonamidų</w:t>
      </w:r>
      <w:proofErr w:type="spellEnd"/>
      <w:r>
        <w:rPr>
          <w:rFonts w:eastAsia="Calibri"/>
          <w:sz w:val="22"/>
          <w:szCs w:val="22"/>
          <w:lang w:val="lt-LT"/>
        </w:rPr>
        <w:t xml:space="preserve"> dariniams, </w:t>
      </w:r>
      <w:proofErr w:type="spellStart"/>
      <w:r>
        <w:rPr>
          <w:rFonts w:eastAsia="Calibri"/>
          <w:sz w:val="22"/>
          <w:szCs w:val="22"/>
          <w:lang w:val="lt-LT"/>
        </w:rPr>
        <w:t>hipokalemija</w:t>
      </w:r>
      <w:proofErr w:type="spellEnd"/>
      <w:r>
        <w:rPr>
          <w:rFonts w:eastAsia="Calibri"/>
          <w:sz w:val="22"/>
          <w:szCs w:val="22"/>
          <w:lang w:val="lt-LT"/>
        </w:rPr>
        <w:t xml:space="preserve"> bei branduolinė gelta. Kadangi krūtimi maitinamam kūdikiui abi veikliosios medžiagos gali sukelti sunkių nepageidaujamų reakcijų, atsižvelgiant į gydymo svarbą motinai, būtina nuspręsti, ar nutraukti žindymą, ar preparato vartojimą.</w:t>
      </w:r>
    </w:p>
    <w:p w14:paraId="45174A72" w14:textId="77777777" w:rsidR="00276730" w:rsidRDefault="00276730">
      <w:pPr>
        <w:widowControl w:val="0"/>
        <w:tabs>
          <w:tab w:val="left" w:pos="567"/>
        </w:tabs>
        <w:ind w:left="567" w:hanging="567"/>
        <w:outlineLvl w:val="0"/>
        <w:rPr>
          <w:rFonts w:eastAsia="Calibri"/>
          <w:b/>
          <w:sz w:val="22"/>
          <w:szCs w:val="22"/>
          <w:lang w:val="lt-LT"/>
        </w:rPr>
      </w:pPr>
    </w:p>
    <w:p w14:paraId="298FC5A4" w14:textId="77777777" w:rsidR="00276730" w:rsidRDefault="00592D6C">
      <w:pPr>
        <w:widowControl w:val="0"/>
        <w:ind w:left="567" w:hanging="567"/>
        <w:outlineLvl w:val="0"/>
        <w:rPr>
          <w:rFonts w:eastAsia="Calibri"/>
          <w:sz w:val="22"/>
          <w:szCs w:val="22"/>
          <w:lang w:val="lt-LT"/>
        </w:rPr>
      </w:pPr>
      <w:r>
        <w:rPr>
          <w:rFonts w:eastAsia="Calibri"/>
          <w:b/>
          <w:sz w:val="22"/>
          <w:szCs w:val="22"/>
          <w:lang w:val="lt-LT"/>
        </w:rPr>
        <w:lastRenderedPageBreak/>
        <w:t>4.7</w:t>
      </w:r>
      <w:r>
        <w:rPr>
          <w:rFonts w:eastAsia="Calibri"/>
          <w:b/>
          <w:sz w:val="22"/>
          <w:szCs w:val="22"/>
          <w:lang w:val="lt-LT"/>
        </w:rPr>
        <w:tab/>
        <w:t>Poveikis gebėjimui vairuoti ir valdyti mechanizmus</w:t>
      </w:r>
    </w:p>
    <w:p w14:paraId="0B9DF056" w14:textId="77777777" w:rsidR="00276730" w:rsidRDefault="00276730">
      <w:pPr>
        <w:widowControl w:val="0"/>
        <w:tabs>
          <w:tab w:val="left" w:pos="567"/>
        </w:tabs>
        <w:rPr>
          <w:rFonts w:eastAsia="Calibri"/>
          <w:sz w:val="22"/>
          <w:szCs w:val="22"/>
          <w:lang w:val="lt-LT"/>
        </w:rPr>
      </w:pPr>
    </w:p>
    <w:p w14:paraId="4519B8DB"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Ramiprilio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tabletės gebėjimą vairuoti ir valdyti mechanizmus veikia silpnai arba vidutiniškai.</w:t>
      </w:r>
    </w:p>
    <w:p w14:paraId="06D58A72" w14:textId="77777777" w:rsidR="00276730" w:rsidRDefault="00592D6C">
      <w:pPr>
        <w:widowControl w:val="0"/>
        <w:tabs>
          <w:tab w:val="left" w:pos="567"/>
        </w:tabs>
        <w:rPr>
          <w:rFonts w:eastAsia="Calibri"/>
          <w:sz w:val="22"/>
          <w:szCs w:val="22"/>
          <w:lang w:val="lt-LT"/>
        </w:rPr>
      </w:pPr>
      <w:r>
        <w:rPr>
          <w:rFonts w:eastAsia="Calibri"/>
          <w:sz w:val="22"/>
          <w:szCs w:val="22"/>
          <w:lang w:val="lt-LT"/>
        </w:rPr>
        <w:t>Tam tikras nepageidaujamas poveikis (pvz., kraujospūdžio sumažėjimo simptomai, tokie kaip galvos svaigimas) gali bloginti gebėjimą susikaupti ir reaguoti, todėl gali tapti pavojinga atlikinėti veiksmus, kurių metu minėtos savybės yra ypač svarbios (pvz., vairuoti ar valdyti mechanizmus).</w:t>
      </w:r>
    </w:p>
    <w:p w14:paraId="492CE592"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Didžiausia minėto poveikio rizika būna gydymo pradžioje arba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pradedant vartoti vietoj kitokio vaistinio preparato.</w:t>
      </w:r>
    </w:p>
    <w:p w14:paraId="5A6FE7AE" w14:textId="77777777" w:rsidR="00276730" w:rsidRDefault="00592D6C">
      <w:pPr>
        <w:widowControl w:val="0"/>
        <w:tabs>
          <w:tab w:val="left" w:pos="567"/>
        </w:tabs>
        <w:rPr>
          <w:rFonts w:eastAsia="Calibri"/>
          <w:sz w:val="22"/>
          <w:szCs w:val="22"/>
          <w:lang w:val="lt-LT"/>
        </w:rPr>
      </w:pPr>
      <w:r>
        <w:rPr>
          <w:rFonts w:eastAsia="Calibri"/>
          <w:sz w:val="22"/>
          <w:szCs w:val="22"/>
          <w:lang w:val="lt-LT"/>
        </w:rPr>
        <w:t>Po pirmosios ar padidintos dozės išgėrimo kelias valandas rekomenduojama nevairuoti ir nevaldyti mechanizmų.</w:t>
      </w:r>
    </w:p>
    <w:p w14:paraId="1217EFA8" w14:textId="77777777" w:rsidR="00276730" w:rsidRDefault="00276730">
      <w:pPr>
        <w:widowControl w:val="0"/>
        <w:tabs>
          <w:tab w:val="left" w:pos="567"/>
        </w:tabs>
        <w:rPr>
          <w:rFonts w:eastAsia="Calibri"/>
          <w:sz w:val="22"/>
          <w:szCs w:val="22"/>
          <w:lang w:val="lt-LT"/>
        </w:rPr>
      </w:pPr>
    </w:p>
    <w:p w14:paraId="3B51B3A8" w14:textId="77777777" w:rsidR="00276730" w:rsidRDefault="00592D6C">
      <w:pPr>
        <w:widowControl w:val="0"/>
        <w:ind w:left="567" w:hanging="567"/>
        <w:outlineLvl w:val="0"/>
        <w:rPr>
          <w:rFonts w:eastAsia="Calibri"/>
          <w:b/>
          <w:sz w:val="22"/>
          <w:szCs w:val="22"/>
          <w:lang w:val="lt-LT"/>
        </w:rPr>
      </w:pPr>
      <w:r>
        <w:rPr>
          <w:rFonts w:eastAsia="Calibri"/>
          <w:b/>
          <w:sz w:val="22"/>
          <w:szCs w:val="22"/>
          <w:lang w:val="lt-LT"/>
        </w:rPr>
        <w:t>4.8</w:t>
      </w:r>
      <w:r>
        <w:rPr>
          <w:rFonts w:eastAsia="Calibri"/>
          <w:b/>
          <w:sz w:val="22"/>
          <w:szCs w:val="22"/>
          <w:lang w:val="lt-LT"/>
        </w:rPr>
        <w:tab/>
        <w:t>Nepageidaujamas poveikis</w:t>
      </w:r>
    </w:p>
    <w:p w14:paraId="486613A4" w14:textId="77777777" w:rsidR="00276730" w:rsidRDefault="00276730">
      <w:pPr>
        <w:widowControl w:val="0"/>
        <w:tabs>
          <w:tab w:val="left" w:pos="567"/>
        </w:tabs>
        <w:ind w:left="567" w:hanging="567"/>
        <w:rPr>
          <w:rFonts w:eastAsia="Calibri"/>
          <w:b/>
          <w:sz w:val="22"/>
          <w:szCs w:val="22"/>
          <w:lang w:val="lt-LT"/>
        </w:rPr>
      </w:pPr>
    </w:p>
    <w:p w14:paraId="0F0C4BBB"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Vartojant </w:t>
      </w:r>
      <w:proofErr w:type="spellStart"/>
      <w:r>
        <w:rPr>
          <w:rFonts w:eastAsia="Calibri"/>
          <w:sz w:val="22"/>
          <w:szCs w:val="22"/>
          <w:lang w:val="lt-LT"/>
        </w:rPr>
        <w:t>ramiprilio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derinio, gali atsirasti nepageidaujamų reakcijų, susijusių su </w:t>
      </w:r>
      <w:proofErr w:type="spellStart"/>
      <w:r>
        <w:rPr>
          <w:rFonts w:eastAsia="Calibri"/>
          <w:sz w:val="22"/>
          <w:szCs w:val="22"/>
          <w:lang w:val="lt-LT"/>
        </w:rPr>
        <w:t>hipotenzija</w:t>
      </w:r>
      <w:proofErr w:type="spellEnd"/>
      <w:r>
        <w:rPr>
          <w:rFonts w:eastAsia="Calibri"/>
          <w:sz w:val="22"/>
          <w:szCs w:val="22"/>
          <w:lang w:val="lt-LT"/>
        </w:rPr>
        <w:t xml:space="preserve"> ir (arba) dėl didesnės diurezės atsiradusiu skysčio kiekio organizme sumažėjimu. Veiklioji medžiaga </w:t>
      </w:r>
      <w:proofErr w:type="spellStart"/>
      <w:r>
        <w:rPr>
          <w:rFonts w:eastAsia="Calibri"/>
          <w:sz w:val="22"/>
          <w:szCs w:val="22"/>
          <w:lang w:val="lt-LT"/>
        </w:rPr>
        <w:t>ramiprilis</w:t>
      </w:r>
      <w:proofErr w:type="spellEnd"/>
      <w:r>
        <w:rPr>
          <w:rFonts w:eastAsia="Calibri"/>
          <w:sz w:val="22"/>
          <w:szCs w:val="22"/>
          <w:lang w:val="lt-LT"/>
        </w:rPr>
        <w:t xml:space="preserve"> gali sukelti nuolatinį sausą kosulį, o veiklioji medžiaga </w:t>
      </w:r>
      <w:proofErr w:type="spellStart"/>
      <w:r>
        <w:rPr>
          <w:rFonts w:eastAsia="Calibri"/>
          <w:sz w:val="22"/>
          <w:szCs w:val="22"/>
          <w:lang w:val="lt-LT"/>
        </w:rPr>
        <w:t>hidrochlorotiazidas</w:t>
      </w:r>
      <w:proofErr w:type="spellEnd"/>
      <w:r>
        <w:rPr>
          <w:rFonts w:eastAsia="Calibri"/>
          <w:sz w:val="22"/>
          <w:szCs w:val="22"/>
          <w:lang w:val="lt-LT"/>
        </w:rPr>
        <w:t xml:space="preserve"> gali sutrikdyti gliukozės, riebalų ir šlapimo rūgšties metabolizmą. Minėtų dviejų veikliųjų medžiagų poveikis kalio koncentracijai plazmoje yra priešingas. Galimos sunkios nepageidaujamos reakcijos yra </w:t>
      </w:r>
      <w:proofErr w:type="spellStart"/>
      <w:r>
        <w:rPr>
          <w:rFonts w:eastAsia="Calibri"/>
          <w:sz w:val="22"/>
          <w:szCs w:val="22"/>
          <w:lang w:val="lt-LT"/>
        </w:rPr>
        <w:t>angioneurozinė</w:t>
      </w:r>
      <w:proofErr w:type="spellEnd"/>
      <w:r>
        <w:rPr>
          <w:rFonts w:eastAsia="Calibri"/>
          <w:sz w:val="22"/>
          <w:szCs w:val="22"/>
          <w:lang w:val="lt-LT"/>
        </w:rPr>
        <w:t xml:space="preserve"> edema ar anafilaksinė reakcija, inkstų ar kepenų funkcijos sutrikimas, pankreatitas, sunki odos reakcija ir </w:t>
      </w:r>
      <w:proofErr w:type="spellStart"/>
      <w:r>
        <w:rPr>
          <w:rFonts w:eastAsia="Calibri"/>
          <w:sz w:val="22"/>
          <w:szCs w:val="22"/>
          <w:lang w:val="lt-LT"/>
        </w:rPr>
        <w:t>neutropenija</w:t>
      </w:r>
      <w:proofErr w:type="spellEnd"/>
      <w:r>
        <w:rPr>
          <w:rFonts w:eastAsia="Calibri"/>
          <w:sz w:val="22"/>
          <w:szCs w:val="22"/>
          <w:lang w:val="lt-LT"/>
        </w:rPr>
        <w:t xml:space="preserve"> ar </w:t>
      </w:r>
      <w:proofErr w:type="spellStart"/>
      <w:r>
        <w:rPr>
          <w:rFonts w:eastAsia="Calibri"/>
          <w:sz w:val="22"/>
          <w:szCs w:val="22"/>
          <w:lang w:val="lt-LT"/>
        </w:rPr>
        <w:t>agranulocitozė</w:t>
      </w:r>
      <w:proofErr w:type="spellEnd"/>
      <w:r>
        <w:rPr>
          <w:rFonts w:eastAsia="Calibri"/>
          <w:sz w:val="22"/>
          <w:szCs w:val="22"/>
          <w:lang w:val="lt-LT"/>
        </w:rPr>
        <w:t>.</w:t>
      </w:r>
    </w:p>
    <w:p w14:paraId="65C1ED8B" w14:textId="77777777" w:rsidR="00276730" w:rsidRDefault="00276730">
      <w:pPr>
        <w:widowControl w:val="0"/>
        <w:tabs>
          <w:tab w:val="left" w:pos="567"/>
        </w:tabs>
        <w:rPr>
          <w:rFonts w:eastAsia="Calibri"/>
          <w:sz w:val="22"/>
          <w:szCs w:val="22"/>
          <w:lang w:val="lt-LT"/>
        </w:rPr>
      </w:pPr>
    </w:p>
    <w:p w14:paraId="5BC2D891" w14:textId="77777777" w:rsidR="00276730" w:rsidRDefault="00592D6C">
      <w:pPr>
        <w:widowControl w:val="0"/>
        <w:tabs>
          <w:tab w:val="left" w:pos="567"/>
        </w:tabs>
        <w:rPr>
          <w:rFonts w:eastAsia="Calibri"/>
          <w:sz w:val="22"/>
          <w:szCs w:val="22"/>
          <w:lang w:val="lt-LT"/>
        </w:rPr>
      </w:pPr>
      <w:r>
        <w:rPr>
          <w:rFonts w:eastAsia="Calibri"/>
          <w:sz w:val="22"/>
          <w:szCs w:val="22"/>
          <w:lang w:val="lt-LT"/>
        </w:rPr>
        <w:t>Nepageidaujamo poveikio dažnis apibūdinamas taip:</w:t>
      </w:r>
    </w:p>
    <w:p w14:paraId="5CFB222B" w14:textId="77777777" w:rsidR="00276730" w:rsidRDefault="00592D6C">
      <w:pPr>
        <w:widowControl w:val="0"/>
        <w:numPr>
          <w:ilvl w:val="0"/>
          <w:numId w:val="14"/>
        </w:numPr>
        <w:rPr>
          <w:sz w:val="22"/>
          <w:szCs w:val="22"/>
          <w:lang w:val="lt-LT"/>
        </w:rPr>
      </w:pPr>
      <w:r>
        <w:rPr>
          <w:rFonts w:eastAsia="Calibri"/>
          <w:sz w:val="22"/>
          <w:szCs w:val="22"/>
          <w:lang w:val="lt-LT"/>
        </w:rPr>
        <w:t>labai dažnas (≥ 1/10);</w:t>
      </w:r>
    </w:p>
    <w:p w14:paraId="295AB040" w14:textId="77777777" w:rsidR="00276730" w:rsidRDefault="00592D6C">
      <w:pPr>
        <w:widowControl w:val="0"/>
        <w:numPr>
          <w:ilvl w:val="0"/>
          <w:numId w:val="14"/>
        </w:numPr>
        <w:rPr>
          <w:sz w:val="22"/>
          <w:szCs w:val="22"/>
          <w:lang w:val="lt-LT"/>
        </w:rPr>
      </w:pPr>
      <w:r>
        <w:rPr>
          <w:rFonts w:eastAsia="Calibri"/>
          <w:sz w:val="22"/>
          <w:szCs w:val="22"/>
          <w:lang w:val="lt-LT"/>
        </w:rPr>
        <w:t>dažnas (nuo ≥ 1/100 iki &lt; 1/10);</w:t>
      </w:r>
    </w:p>
    <w:p w14:paraId="17285EEB" w14:textId="77777777" w:rsidR="00276730" w:rsidRDefault="00592D6C">
      <w:pPr>
        <w:widowControl w:val="0"/>
        <w:numPr>
          <w:ilvl w:val="0"/>
          <w:numId w:val="14"/>
        </w:numPr>
        <w:rPr>
          <w:sz w:val="22"/>
          <w:szCs w:val="22"/>
          <w:lang w:val="lt-LT"/>
        </w:rPr>
      </w:pPr>
      <w:r>
        <w:rPr>
          <w:rFonts w:eastAsia="Calibri"/>
          <w:sz w:val="22"/>
          <w:szCs w:val="22"/>
          <w:lang w:val="lt-LT"/>
        </w:rPr>
        <w:t>nedažnas (nuo ≥ 1/1 000 iki &lt; 1/100);</w:t>
      </w:r>
    </w:p>
    <w:p w14:paraId="02CE24C8" w14:textId="77777777" w:rsidR="00276730" w:rsidRDefault="00592D6C">
      <w:pPr>
        <w:widowControl w:val="0"/>
        <w:numPr>
          <w:ilvl w:val="0"/>
          <w:numId w:val="14"/>
        </w:numPr>
        <w:rPr>
          <w:sz w:val="22"/>
          <w:szCs w:val="22"/>
          <w:lang w:val="lt-LT"/>
        </w:rPr>
      </w:pPr>
      <w:r>
        <w:rPr>
          <w:rFonts w:eastAsia="Calibri"/>
          <w:sz w:val="22"/>
          <w:szCs w:val="22"/>
          <w:lang w:val="lt-LT"/>
        </w:rPr>
        <w:t>retas (nuo ≥ 1/10 000 iki &lt; 1/1 000);</w:t>
      </w:r>
    </w:p>
    <w:p w14:paraId="3965C41B" w14:textId="77777777" w:rsidR="00276730" w:rsidRDefault="00592D6C">
      <w:pPr>
        <w:widowControl w:val="0"/>
        <w:numPr>
          <w:ilvl w:val="0"/>
          <w:numId w:val="14"/>
        </w:numPr>
        <w:rPr>
          <w:sz w:val="22"/>
          <w:szCs w:val="22"/>
          <w:lang w:val="lt-LT"/>
        </w:rPr>
      </w:pPr>
      <w:r>
        <w:rPr>
          <w:rFonts w:eastAsia="Calibri"/>
          <w:sz w:val="22"/>
          <w:szCs w:val="22"/>
          <w:lang w:val="lt-LT"/>
        </w:rPr>
        <w:t>labai retas (&lt; 1/10 000) ir</w:t>
      </w:r>
    </w:p>
    <w:p w14:paraId="1021032D" w14:textId="77777777" w:rsidR="00276730" w:rsidRDefault="00592D6C">
      <w:pPr>
        <w:widowControl w:val="0"/>
        <w:tabs>
          <w:tab w:val="left" w:pos="567"/>
        </w:tabs>
        <w:rPr>
          <w:rFonts w:eastAsia="Calibri"/>
          <w:sz w:val="22"/>
          <w:szCs w:val="22"/>
          <w:lang w:val="lt-LT"/>
        </w:rPr>
      </w:pPr>
      <w:r>
        <w:rPr>
          <w:rFonts w:eastAsia="Calibri"/>
          <w:sz w:val="22"/>
          <w:szCs w:val="22"/>
          <w:lang w:val="lt-LT"/>
        </w:rPr>
        <w:t>-</w:t>
      </w:r>
      <w:r>
        <w:rPr>
          <w:rFonts w:eastAsia="Calibri"/>
          <w:sz w:val="22"/>
          <w:szCs w:val="22"/>
          <w:lang w:val="lt-LT"/>
        </w:rPr>
        <w:tab/>
        <w:t>nežinomas (negali būti apskaičiuotas pagal turimus duomenis).</w:t>
      </w:r>
    </w:p>
    <w:p w14:paraId="5D8384C7" w14:textId="77777777" w:rsidR="00276730" w:rsidRDefault="00276730">
      <w:pPr>
        <w:widowControl w:val="0"/>
        <w:tabs>
          <w:tab w:val="left" w:pos="567"/>
        </w:tabs>
        <w:rPr>
          <w:rFonts w:eastAsia="Calibri"/>
          <w:sz w:val="22"/>
          <w:szCs w:val="22"/>
          <w:lang w:val="lt-LT"/>
        </w:rPr>
      </w:pPr>
    </w:p>
    <w:p w14:paraId="19899F4F" w14:textId="77777777" w:rsidR="00276730" w:rsidRDefault="00592D6C">
      <w:pPr>
        <w:widowControl w:val="0"/>
        <w:tabs>
          <w:tab w:val="left" w:pos="567"/>
        </w:tabs>
        <w:rPr>
          <w:rFonts w:eastAsia="Calibri"/>
          <w:i/>
          <w:sz w:val="22"/>
          <w:szCs w:val="22"/>
          <w:lang w:val="lt-LT"/>
        </w:rPr>
      </w:pPr>
      <w:r>
        <w:rPr>
          <w:rFonts w:eastAsia="Calibri"/>
          <w:i/>
          <w:sz w:val="22"/>
          <w:szCs w:val="22"/>
          <w:lang w:val="lt-LT"/>
        </w:rPr>
        <w:t>Kiekvienoje dažnio grupėje nepageidaujamas poveikis pateikiamas mažėjančio sunkumo tvarka.</w:t>
      </w:r>
    </w:p>
    <w:p w14:paraId="4FB16B72" w14:textId="77777777" w:rsidR="00276730" w:rsidRDefault="00276730">
      <w:pPr>
        <w:widowControl w:val="0"/>
        <w:tabs>
          <w:tab w:val="left" w:pos="567"/>
        </w:tabs>
        <w:rPr>
          <w:rFonts w:eastAsia="Calibri"/>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2014"/>
        <w:gridCol w:w="1979"/>
        <w:gridCol w:w="1538"/>
        <w:gridCol w:w="2066"/>
      </w:tblGrid>
      <w:tr w:rsidR="00276730" w14:paraId="33F86031" w14:textId="77777777">
        <w:tc>
          <w:tcPr>
            <w:tcW w:w="0" w:type="auto"/>
            <w:tcBorders>
              <w:top w:val="single" w:sz="4" w:space="0" w:color="auto"/>
              <w:left w:val="single" w:sz="4" w:space="0" w:color="auto"/>
              <w:bottom w:val="single" w:sz="4" w:space="0" w:color="auto"/>
              <w:right w:val="single" w:sz="4" w:space="0" w:color="auto"/>
            </w:tcBorders>
            <w:vAlign w:val="center"/>
          </w:tcPr>
          <w:p w14:paraId="6473D4C5" w14:textId="77777777" w:rsidR="00276730" w:rsidRDefault="00276730">
            <w:pPr>
              <w:widowControl w:val="0"/>
              <w:tabs>
                <w:tab w:val="left" w:pos="567"/>
              </w:tabs>
              <w:jc w:val="center"/>
              <w:rPr>
                <w:rFonts w:eastAsia="Calibri"/>
                <w: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B67A09" w14:textId="77777777" w:rsidR="00276730" w:rsidRDefault="00592D6C">
            <w:pPr>
              <w:widowControl w:val="0"/>
              <w:tabs>
                <w:tab w:val="left" w:pos="567"/>
              </w:tabs>
              <w:jc w:val="center"/>
              <w:rPr>
                <w:rFonts w:eastAsia="Calibri"/>
                <w:sz w:val="22"/>
                <w:szCs w:val="22"/>
                <w:lang w:val="lt-LT"/>
              </w:rPr>
            </w:pPr>
            <w:r>
              <w:rPr>
                <w:rFonts w:eastAsia="Calibri"/>
                <w:sz w:val="22"/>
                <w:szCs w:val="22"/>
                <w:lang w:val="lt-LT"/>
              </w:rPr>
              <w:t>Dažnas</w:t>
            </w:r>
          </w:p>
        </w:tc>
        <w:tc>
          <w:tcPr>
            <w:tcW w:w="0" w:type="auto"/>
            <w:tcBorders>
              <w:top w:val="single" w:sz="4" w:space="0" w:color="auto"/>
              <w:left w:val="single" w:sz="4" w:space="0" w:color="auto"/>
              <w:bottom w:val="single" w:sz="4" w:space="0" w:color="auto"/>
              <w:right w:val="single" w:sz="4" w:space="0" w:color="auto"/>
            </w:tcBorders>
            <w:vAlign w:val="center"/>
            <w:hideMark/>
          </w:tcPr>
          <w:p w14:paraId="55747765" w14:textId="77777777" w:rsidR="00276730" w:rsidRDefault="00592D6C">
            <w:pPr>
              <w:widowControl w:val="0"/>
              <w:tabs>
                <w:tab w:val="left" w:pos="567"/>
              </w:tabs>
              <w:jc w:val="center"/>
              <w:rPr>
                <w:rFonts w:eastAsia="Calibri"/>
                <w:sz w:val="22"/>
                <w:szCs w:val="22"/>
                <w:lang w:val="lt-LT"/>
              </w:rPr>
            </w:pPr>
            <w:r>
              <w:rPr>
                <w:rFonts w:eastAsia="Calibri"/>
                <w:sz w:val="22"/>
                <w:szCs w:val="22"/>
                <w:lang w:val="lt-LT"/>
              </w:rPr>
              <w:t>Nedažnas</w:t>
            </w:r>
          </w:p>
        </w:tc>
        <w:tc>
          <w:tcPr>
            <w:tcW w:w="0" w:type="auto"/>
            <w:tcBorders>
              <w:top w:val="single" w:sz="4" w:space="0" w:color="auto"/>
              <w:left w:val="single" w:sz="4" w:space="0" w:color="auto"/>
              <w:bottom w:val="single" w:sz="4" w:space="0" w:color="auto"/>
              <w:right w:val="single" w:sz="4" w:space="0" w:color="auto"/>
            </w:tcBorders>
            <w:vAlign w:val="center"/>
            <w:hideMark/>
          </w:tcPr>
          <w:p w14:paraId="70154C82" w14:textId="77777777" w:rsidR="00276730" w:rsidRDefault="00592D6C">
            <w:pPr>
              <w:widowControl w:val="0"/>
              <w:tabs>
                <w:tab w:val="left" w:pos="567"/>
              </w:tabs>
              <w:jc w:val="center"/>
              <w:rPr>
                <w:rFonts w:eastAsia="Calibri"/>
                <w:sz w:val="22"/>
                <w:szCs w:val="22"/>
                <w:lang w:val="lt-LT"/>
              </w:rPr>
            </w:pPr>
            <w:r>
              <w:rPr>
                <w:rFonts w:eastAsia="Calibri"/>
                <w:sz w:val="22"/>
                <w:szCs w:val="22"/>
                <w:lang w:val="lt-LT"/>
              </w:rPr>
              <w:t>Labai retas</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509DD" w14:textId="77777777" w:rsidR="00276730" w:rsidRDefault="00592D6C">
            <w:pPr>
              <w:widowControl w:val="0"/>
              <w:tabs>
                <w:tab w:val="left" w:pos="567"/>
              </w:tabs>
              <w:jc w:val="center"/>
              <w:rPr>
                <w:rFonts w:eastAsia="Calibri"/>
                <w:sz w:val="22"/>
                <w:szCs w:val="22"/>
                <w:lang w:val="lt-LT"/>
              </w:rPr>
            </w:pPr>
            <w:r>
              <w:rPr>
                <w:rFonts w:eastAsia="Calibri"/>
                <w:sz w:val="22"/>
                <w:szCs w:val="22"/>
                <w:lang w:val="lt-LT"/>
              </w:rPr>
              <w:t>Dažnis nežinomas</w:t>
            </w:r>
          </w:p>
        </w:tc>
      </w:tr>
      <w:tr w:rsidR="00276730" w14:paraId="7CB08B8F" w14:textId="77777777">
        <w:tc>
          <w:tcPr>
            <w:tcW w:w="0" w:type="auto"/>
            <w:tcBorders>
              <w:top w:val="single" w:sz="4" w:space="0" w:color="auto"/>
              <w:left w:val="single" w:sz="4" w:space="0" w:color="auto"/>
              <w:bottom w:val="single" w:sz="4" w:space="0" w:color="auto"/>
              <w:right w:val="single" w:sz="4" w:space="0" w:color="auto"/>
            </w:tcBorders>
            <w:hideMark/>
          </w:tcPr>
          <w:p w14:paraId="5A8F09D9" w14:textId="77777777" w:rsidR="00276730" w:rsidRDefault="00592D6C">
            <w:pPr>
              <w:widowControl w:val="0"/>
              <w:tabs>
                <w:tab w:val="left" w:pos="567"/>
              </w:tabs>
              <w:rPr>
                <w:rFonts w:eastAsia="Calibri"/>
                <w:i/>
                <w:sz w:val="22"/>
                <w:szCs w:val="22"/>
                <w:lang w:val="lt-LT"/>
              </w:rPr>
            </w:pPr>
            <w:r>
              <w:rPr>
                <w:rFonts w:eastAsia="Calibri"/>
                <w:i/>
                <w:sz w:val="22"/>
                <w:szCs w:val="22"/>
                <w:lang w:val="lt-LT"/>
              </w:rPr>
              <w:t>Gerybiniai, piktybiniai ir nepatikslinti navikai (tarp jų cistos ir polipai)</w:t>
            </w:r>
          </w:p>
        </w:tc>
        <w:tc>
          <w:tcPr>
            <w:tcW w:w="0" w:type="auto"/>
            <w:tcBorders>
              <w:top w:val="single" w:sz="4" w:space="0" w:color="auto"/>
              <w:left w:val="single" w:sz="4" w:space="0" w:color="auto"/>
              <w:bottom w:val="single" w:sz="4" w:space="0" w:color="auto"/>
              <w:right w:val="single" w:sz="4" w:space="0" w:color="auto"/>
            </w:tcBorders>
            <w:vAlign w:val="center"/>
          </w:tcPr>
          <w:p w14:paraId="3C799FB3"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20F07603" w14:textId="77777777" w:rsidR="00276730" w:rsidRDefault="00276730">
            <w:pPr>
              <w:widowControl w:val="0"/>
              <w:tabs>
                <w:tab w:val="left" w:pos="567"/>
              </w:tabs>
              <w:autoSpaceDE w:val="0"/>
              <w:autoSpaceDN w:val="0"/>
              <w:adjustRightInd w:val="0"/>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43EC1EB7"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633336"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Nemelanominis</w:t>
            </w:r>
            <w:proofErr w:type="spellEnd"/>
            <w:r>
              <w:rPr>
                <w:rFonts w:eastAsia="Calibri"/>
                <w:sz w:val="22"/>
                <w:szCs w:val="22"/>
                <w:lang w:val="lt-LT"/>
              </w:rPr>
              <w:t xml:space="preserve"> odos vėžys (</w:t>
            </w:r>
            <w:proofErr w:type="spellStart"/>
            <w:r>
              <w:rPr>
                <w:rFonts w:eastAsia="Calibri"/>
                <w:sz w:val="22"/>
                <w:szCs w:val="22"/>
                <w:lang w:val="lt-LT"/>
              </w:rPr>
              <w:t>bazalinių</w:t>
            </w:r>
            <w:proofErr w:type="spellEnd"/>
            <w:r>
              <w:rPr>
                <w:rFonts w:eastAsia="Calibri"/>
                <w:sz w:val="22"/>
                <w:szCs w:val="22"/>
                <w:lang w:val="lt-LT"/>
              </w:rPr>
              <w:t xml:space="preserve"> ląstelių karcinoma ir plokščiųjų ląstelių karcinoma)</w:t>
            </w:r>
            <w:r>
              <w:rPr>
                <w:rFonts w:eastAsia="Calibri"/>
                <w:sz w:val="22"/>
                <w:szCs w:val="22"/>
                <w:vertAlign w:val="superscript"/>
                <w:lang w:val="lt-LT"/>
              </w:rPr>
              <w:t xml:space="preserve"> 1</w:t>
            </w:r>
            <w:r>
              <w:rPr>
                <w:rFonts w:eastAsia="Calibri"/>
                <w:sz w:val="22"/>
                <w:szCs w:val="22"/>
                <w:lang w:val="lt-LT"/>
              </w:rPr>
              <w:t>.</w:t>
            </w:r>
          </w:p>
        </w:tc>
      </w:tr>
      <w:tr w:rsidR="00276730" w14:paraId="0E19AC4E" w14:textId="77777777">
        <w:tc>
          <w:tcPr>
            <w:tcW w:w="0" w:type="auto"/>
            <w:tcBorders>
              <w:top w:val="single" w:sz="4" w:space="0" w:color="auto"/>
              <w:left w:val="single" w:sz="4" w:space="0" w:color="auto"/>
              <w:bottom w:val="single" w:sz="4" w:space="0" w:color="auto"/>
              <w:right w:val="single" w:sz="4" w:space="0" w:color="auto"/>
            </w:tcBorders>
            <w:hideMark/>
          </w:tcPr>
          <w:p w14:paraId="1BE6F133" w14:textId="77777777" w:rsidR="00276730" w:rsidRDefault="00592D6C">
            <w:pPr>
              <w:widowControl w:val="0"/>
              <w:tabs>
                <w:tab w:val="left" w:pos="567"/>
                <w:tab w:val="center" w:pos="4536"/>
                <w:tab w:val="right" w:pos="9072"/>
              </w:tabs>
              <w:rPr>
                <w:rFonts w:eastAsia="Calibri"/>
                <w:i/>
                <w:sz w:val="22"/>
                <w:szCs w:val="22"/>
                <w:lang w:val="lt-LT"/>
              </w:rPr>
            </w:pPr>
            <w:r>
              <w:rPr>
                <w:rFonts w:eastAsia="Calibri"/>
                <w:i/>
                <w:sz w:val="22"/>
                <w:szCs w:val="22"/>
                <w:lang w:val="lt-LT"/>
              </w:rPr>
              <w:t>Kraujo ir limfinės sistemos sutrikimai</w:t>
            </w:r>
          </w:p>
        </w:tc>
        <w:tc>
          <w:tcPr>
            <w:tcW w:w="0" w:type="auto"/>
            <w:tcBorders>
              <w:top w:val="single" w:sz="4" w:space="0" w:color="auto"/>
              <w:left w:val="single" w:sz="4" w:space="0" w:color="auto"/>
              <w:bottom w:val="single" w:sz="4" w:space="0" w:color="auto"/>
              <w:right w:val="single" w:sz="4" w:space="0" w:color="auto"/>
            </w:tcBorders>
            <w:vAlign w:val="center"/>
          </w:tcPr>
          <w:p w14:paraId="05BFFBEF"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30C176"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Leukocitų kiekio sumažėjimas, eritrocitų kiekio sumažėjimas, hemoglobino lygio sumažėjimas, hemolizinė anemija, trombocitų kiekio sumažėjimas.</w:t>
            </w:r>
          </w:p>
        </w:tc>
        <w:tc>
          <w:tcPr>
            <w:tcW w:w="0" w:type="auto"/>
            <w:tcBorders>
              <w:top w:val="single" w:sz="4" w:space="0" w:color="auto"/>
              <w:left w:val="single" w:sz="4" w:space="0" w:color="auto"/>
              <w:bottom w:val="single" w:sz="4" w:space="0" w:color="auto"/>
              <w:right w:val="single" w:sz="4" w:space="0" w:color="auto"/>
            </w:tcBorders>
            <w:vAlign w:val="center"/>
          </w:tcPr>
          <w:p w14:paraId="367AAA34" w14:textId="77777777" w:rsidR="00276730" w:rsidRDefault="00276730">
            <w:pPr>
              <w:widowControl w:val="0"/>
              <w:tabs>
                <w:tab w:val="left" w:pos="567"/>
              </w:tabs>
              <w:ind w:right="-70"/>
              <w:rPr>
                <w:rFonts w:eastAsia="Calibri"/>
                <w:sz w:val="22"/>
                <w:szCs w:val="22"/>
                <w:lang w:val="lt-LT"/>
              </w:rPr>
            </w:pPr>
          </w:p>
          <w:p w14:paraId="1AE05AAB"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031A6E"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Kaulų čiulpų funkcijos nepakankamumas, </w:t>
            </w:r>
            <w:proofErr w:type="spellStart"/>
            <w:r>
              <w:rPr>
                <w:rFonts w:eastAsia="Calibri"/>
                <w:sz w:val="22"/>
                <w:szCs w:val="22"/>
                <w:lang w:val="lt-LT"/>
              </w:rPr>
              <w:t>neutropenija</w:t>
            </w:r>
            <w:proofErr w:type="spellEnd"/>
            <w:r>
              <w:rPr>
                <w:rFonts w:eastAsia="Calibri"/>
                <w:sz w:val="22"/>
                <w:szCs w:val="22"/>
                <w:lang w:val="lt-LT"/>
              </w:rPr>
              <w:t xml:space="preserve">, įskaitant </w:t>
            </w:r>
            <w:proofErr w:type="spellStart"/>
            <w:r>
              <w:rPr>
                <w:rFonts w:eastAsia="Calibri"/>
                <w:sz w:val="22"/>
                <w:szCs w:val="22"/>
                <w:lang w:val="lt-LT"/>
              </w:rPr>
              <w:t>agranulocitozę</w:t>
            </w:r>
            <w:proofErr w:type="spellEnd"/>
            <w:r>
              <w:rPr>
                <w:rFonts w:eastAsia="Calibri"/>
                <w:sz w:val="22"/>
                <w:szCs w:val="22"/>
                <w:lang w:val="lt-LT"/>
              </w:rPr>
              <w:t xml:space="preserve">, </w:t>
            </w:r>
            <w:proofErr w:type="spellStart"/>
            <w:r>
              <w:rPr>
                <w:rFonts w:eastAsia="Calibri"/>
                <w:sz w:val="22"/>
                <w:szCs w:val="22"/>
                <w:lang w:val="lt-LT"/>
              </w:rPr>
              <w:t>pancitopenija</w:t>
            </w:r>
            <w:proofErr w:type="spellEnd"/>
            <w:r>
              <w:rPr>
                <w:rFonts w:eastAsia="Calibri"/>
                <w:sz w:val="22"/>
                <w:szCs w:val="22"/>
                <w:lang w:val="lt-LT"/>
              </w:rPr>
              <w:t xml:space="preserve">, </w:t>
            </w:r>
            <w:proofErr w:type="spellStart"/>
            <w:r>
              <w:rPr>
                <w:rFonts w:eastAsia="Calibri"/>
                <w:sz w:val="22"/>
                <w:szCs w:val="22"/>
                <w:lang w:val="lt-LT"/>
              </w:rPr>
              <w:t>eozinofilija</w:t>
            </w:r>
            <w:proofErr w:type="spellEnd"/>
            <w:r>
              <w:rPr>
                <w:rFonts w:eastAsia="Calibri"/>
                <w:sz w:val="22"/>
                <w:szCs w:val="22"/>
                <w:lang w:val="lt-LT"/>
              </w:rPr>
              <w:t>. Skysčių kiekio organizme sumažėjimo sukeltas kraujo sutirštėjimas.</w:t>
            </w:r>
          </w:p>
        </w:tc>
      </w:tr>
      <w:tr w:rsidR="00276730" w14:paraId="23B60C79" w14:textId="77777777">
        <w:tc>
          <w:tcPr>
            <w:tcW w:w="0" w:type="auto"/>
            <w:tcBorders>
              <w:top w:val="single" w:sz="4" w:space="0" w:color="auto"/>
              <w:left w:val="single" w:sz="4" w:space="0" w:color="auto"/>
              <w:bottom w:val="single" w:sz="4" w:space="0" w:color="auto"/>
              <w:right w:val="single" w:sz="4" w:space="0" w:color="auto"/>
            </w:tcBorders>
            <w:hideMark/>
          </w:tcPr>
          <w:p w14:paraId="09F3E49C" w14:textId="77777777" w:rsidR="00276730" w:rsidRDefault="00592D6C">
            <w:pPr>
              <w:widowControl w:val="0"/>
              <w:tabs>
                <w:tab w:val="left" w:pos="567"/>
              </w:tabs>
              <w:rPr>
                <w:rFonts w:eastAsia="Calibri"/>
                <w:i/>
                <w:sz w:val="22"/>
                <w:szCs w:val="22"/>
                <w:lang w:val="lt-LT"/>
              </w:rPr>
            </w:pPr>
            <w:r>
              <w:rPr>
                <w:rFonts w:eastAsia="Calibri"/>
                <w:i/>
                <w:sz w:val="22"/>
                <w:szCs w:val="22"/>
                <w:lang w:val="lt-LT"/>
              </w:rPr>
              <w:t>Imuninės sistemos sutrikimai</w:t>
            </w:r>
          </w:p>
        </w:tc>
        <w:tc>
          <w:tcPr>
            <w:tcW w:w="0" w:type="auto"/>
            <w:tcBorders>
              <w:top w:val="single" w:sz="4" w:space="0" w:color="auto"/>
              <w:left w:val="single" w:sz="4" w:space="0" w:color="auto"/>
              <w:bottom w:val="single" w:sz="4" w:space="0" w:color="auto"/>
              <w:right w:val="single" w:sz="4" w:space="0" w:color="auto"/>
            </w:tcBorders>
            <w:vAlign w:val="center"/>
          </w:tcPr>
          <w:p w14:paraId="6C95F7F5"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50565030" w14:textId="77777777" w:rsidR="00276730" w:rsidRDefault="00276730">
            <w:pPr>
              <w:widowControl w:val="0"/>
              <w:tabs>
                <w:tab w:val="left" w:pos="567"/>
              </w:tabs>
              <w:autoSpaceDE w:val="0"/>
              <w:autoSpaceDN w:val="0"/>
              <w:adjustRightInd w:val="0"/>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1A4F27B8"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69B36EFF"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Anafilaksinės ar </w:t>
            </w:r>
            <w:proofErr w:type="spellStart"/>
            <w:r>
              <w:rPr>
                <w:rFonts w:eastAsia="Calibri"/>
                <w:sz w:val="22"/>
                <w:szCs w:val="22"/>
                <w:lang w:val="lt-LT"/>
              </w:rPr>
              <w:t>anafilaktoidinės</w:t>
            </w:r>
            <w:proofErr w:type="spellEnd"/>
            <w:r>
              <w:rPr>
                <w:rFonts w:eastAsia="Calibri"/>
                <w:sz w:val="22"/>
                <w:szCs w:val="22"/>
                <w:lang w:val="lt-LT"/>
              </w:rPr>
              <w:t xml:space="preserve"> reakcijos </w:t>
            </w:r>
            <w:proofErr w:type="spellStart"/>
            <w:r>
              <w:rPr>
                <w:rFonts w:eastAsia="Calibri"/>
                <w:sz w:val="22"/>
                <w:szCs w:val="22"/>
                <w:lang w:val="lt-LT"/>
              </w:rPr>
              <w:t>ramipriliui</w:t>
            </w:r>
            <w:proofErr w:type="spellEnd"/>
            <w:r>
              <w:rPr>
                <w:rFonts w:eastAsia="Calibri"/>
                <w:sz w:val="22"/>
                <w:szCs w:val="22"/>
                <w:lang w:val="lt-LT"/>
              </w:rPr>
              <w:t xml:space="preserve"> arba anafilaksinė reakcija </w:t>
            </w:r>
            <w:proofErr w:type="spellStart"/>
            <w:r>
              <w:rPr>
                <w:rFonts w:eastAsia="Calibri"/>
                <w:sz w:val="22"/>
                <w:szCs w:val="22"/>
                <w:lang w:val="lt-LT"/>
              </w:rPr>
              <w:t>hidrochlorotiazidui</w:t>
            </w:r>
            <w:proofErr w:type="spellEnd"/>
            <w:r>
              <w:rPr>
                <w:rFonts w:eastAsia="Calibri"/>
                <w:sz w:val="22"/>
                <w:szCs w:val="22"/>
                <w:lang w:val="lt-LT"/>
              </w:rPr>
              <w:t xml:space="preserve">, padidėjęs </w:t>
            </w:r>
            <w:proofErr w:type="spellStart"/>
            <w:r>
              <w:rPr>
                <w:rFonts w:eastAsia="Calibri"/>
                <w:sz w:val="22"/>
                <w:szCs w:val="22"/>
                <w:lang w:val="lt-LT"/>
              </w:rPr>
              <w:lastRenderedPageBreak/>
              <w:t>antinuklearinių</w:t>
            </w:r>
            <w:proofErr w:type="spellEnd"/>
            <w:r>
              <w:rPr>
                <w:rFonts w:eastAsia="Calibri"/>
                <w:sz w:val="22"/>
                <w:szCs w:val="22"/>
                <w:lang w:val="lt-LT"/>
              </w:rPr>
              <w:t xml:space="preserve"> antikūnų kiekis.</w:t>
            </w:r>
          </w:p>
        </w:tc>
      </w:tr>
      <w:tr w:rsidR="00276730" w14:paraId="19BAD685" w14:textId="77777777">
        <w:tc>
          <w:tcPr>
            <w:tcW w:w="0" w:type="auto"/>
            <w:tcBorders>
              <w:top w:val="single" w:sz="4" w:space="0" w:color="auto"/>
              <w:left w:val="single" w:sz="4" w:space="0" w:color="auto"/>
              <w:bottom w:val="single" w:sz="4" w:space="0" w:color="auto"/>
              <w:right w:val="single" w:sz="4" w:space="0" w:color="auto"/>
            </w:tcBorders>
            <w:hideMark/>
          </w:tcPr>
          <w:p w14:paraId="1A093DA6" w14:textId="77777777" w:rsidR="00276730" w:rsidRDefault="00592D6C">
            <w:pPr>
              <w:widowControl w:val="0"/>
              <w:tabs>
                <w:tab w:val="left" w:pos="567"/>
              </w:tabs>
              <w:rPr>
                <w:rFonts w:eastAsia="Calibri"/>
                <w:i/>
                <w:sz w:val="22"/>
                <w:szCs w:val="22"/>
                <w:lang w:val="lt-LT"/>
              </w:rPr>
            </w:pPr>
            <w:r>
              <w:rPr>
                <w:rFonts w:eastAsia="Calibri"/>
                <w:i/>
                <w:sz w:val="22"/>
                <w:szCs w:val="22"/>
                <w:lang w:val="lt-LT"/>
              </w:rPr>
              <w:lastRenderedPageBreak/>
              <w:t>Endokrininiai sutrikimai</w:t>
            </w:r>
          </w:p>
        </w:tc>
        <w:tc>
          <w:tcPr>
            <w:tcW w:w="0" w:type="auto"/>
            <w:tcBorders>
              <w:top w:val="single" w:sz="4" w:space="0" w:color="auto"/>
              <w:left w:val="single" w:sz="4" w:space="0" w:color="auto"/>
              <w:bottom w:val="single" w:sz="4" w:space="0" w:color="auto"/>
              <w:right w:val="single" w:sz="4" w:space="0" w:color="auto"/>
            </w:tcBorders>
            <w:vAlign w:val="center"/>
          </w:tcPr>
          <w:p w14:paraId="6F8ECBEA"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5431BC34" w14:textId="77777777" w:rsidR="00276730" w:rsidRDefault="00276730">
            <w:pPr>
              <w:widowControl w:val="0"/>
              <w:tabs>
                <w:tab w:val="left" w:pos="567"/>
              </w:tabs>
              <w:autoSpaceDE w:val="0"/>
              <w:autoSpaceDN w:val="0"/>
              <w:adjustRightInd w:val="0"/>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130DFBD2"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1A827478"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Antidiurezinio</w:t>
            </w:r>
            <w:proofErr w:type="spellEnd"/>
            <w:r>
              <w:rPr>
                <w:rFonts w:eastAsia="Calibri"/>
                <w:sz w:val="22"/>
                <w:szCs w:val="22"/>
                <w:lang w:val="lt-LT"/>
              </w:rPr>
              <w:t xml:space="preserve"> hormono (ADH) sekrecijos sindromas.</w:t>
            </w:r>
          </w:p>
        </w:tc>
      </w:tr>
      <w:tr w:rsidR="00276730" w14:paraId="2E96DD51" w14:textId="77777777">
        <w:tc>
          <w:tcPr>
            <w:tcW w:w="0" w:type="auto"/>
            <w:tcBorders>
              <w:top w:val="single" w:sz="4" w:space="0" w:color="auto"/>
              <w:left w:val="single" w:sz="4" w:space="0" w:color="auto"/>
              <w:bottom w:val="single" w:sz="4" w:space="0" w:color="auto"/>
              <w:right w:val="single" w:sz="4" w:space="0" w:color="auto"/>
            </w:tcBorders>
            <w:hideMark/>
          </w:tcPr>
          <w:p w14:paraId="2FC46543" w14:textId="77777777" w:rsidR="00276730" w:rsidRDefault="00592D6C">
            <w:pPr>
              <w:widowControl w:val="0"/>
              <w:tabs>
                <w:tab w:val="left" w:pos="567"/>
              </w:tabs>
              <w:rPr>
                <w:rFonts w:eastAsia="Calibri"/>
                <w:i/>
                <w:sz w:val="22"/>
                <w:szCs w:val="22"/>
                <w:lang w:val="lt-LT"/>
              </w:rPr>
            </w:pPr>
            <w:r>
              <w:rPr>
                <w:rFonts w:eastAsia="Calibri"/>
                <w:i/>
                <w:sz w:val="22"/>
                <w:szCs w:val="22"/>
                <w:lang w:val="lt-LT"/>
              </w:rPr>
              <w:t>Metabolizmo ir mitybos sutrikimai</w:t>
            </w:r>
          </w:p>
        </w:tc>
        <w:tc>
          <w:tcPr>
            <w:tcW w:w="0" w:type="auto"/>
            <w:tcBorders>
              <w:top w:val="single" w:sz="4" w:space="0" w:color="auto"/>
              <w:left w:val="single" w:sz="4" w:space="0" w:color="auto"/>
              <w:bottom w:val="single" w:sz="4" w:space="0" w:color="auto"/>
              <w:right w:val="single" w:sz="4" w:space="0" w:color="auto"/>
            </w:tcBorders>
            <w:hideMark/>
          </w:tcPr>
          <w:p w14:paraId="1C6D96FB"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Nepakankama cukrinio diabeto kontrolė, gliukozės tolerancijos sutrikimas, padidėjusi gliukozės koncentracija kraujyje, padidėjusi šlapimo rūgšties koncentracija kraujyje, podagros pasunkėjimas, cholesterolio ir (arba) trigliceridų koncentracijos kraujyje padidėjimas dėl </w:t>
            </w:r>
            <w:proofErr w:type="spellStart"/>
            <w:r>
              <w:rPr>
                <w:rFonts w:eastAsia="Calibri"/>
                <w:sz w:val="22"/>
                <w:szCs w:val="22"/>
                <w:lang w:val="lt-LT"/>
              </w:rPr>
              <w:t>hidrochlorotiazido</w:t>
            </w:r>
            <w:proofErr w:type="spellEnd"/>
            <w:r>
              <w:rPr>
                <w:rFonts w:eastAsia="Calibri"/>
                <w:sz w:val="22"/>
                <w:szCs w:val="22"/>
                <w:lang w:val="lt-LT"/>
              </w:rPr>
              <w:t>.</w:t>
            </w:r>
          </w:p>
        </w:tc>
        <w:tc>
          <w:tcPr>
            <w:tcW w:w="0" w:type="auto"/>
            <w:tcBorders>
              <w:top w:val="single" w:sz="4" w:space="0" w:color="auto"/>
              <w:left w:val="single" w:sz="4" w:space="0" w:color="auto"/>
              <w:bottom w:val="single" w:sz="4" w:space="0" w:color="auto"/>
              <w:right w:val="single" w:sz="4" w:space="0" w:color="auto"/>
            </w:tcBorders>
            <w:hideMark/>
          </w:tcPr>
          <w:p w14:paraId="3345D448"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Anoreksija, sumažėjęs apetitas.</w:t>
            </w:r>
          </w:p>
          <w:p w14:paraId="18ED915F"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Sumažėjusi kalio koncentracija kraujyje, troškulys dėl </w:t>
            </w:r>
            <w:proofErr w:type="spellStart"/>
            <w:r>
              <w:rPr>
                <w:rFonts w:eastAsia="Calibri"/>
                <w:sz w:val="22"/>
                <w:szCs w:val="22"/>
                <w:lang w:val="lt-LT"/>
              </w:rPr>
              <w:t>hidrochlorotiazido</w:t>
            </w:r>
            <w:proofErr w:type="spellEnd"/>
            <w:r>
              <w:rPr>
                <w:rFonts w:eastAsia="Calibri"/>
                <w:sz w:val="22"/>
                <w:szCs w:val="22"/>
                <w:lang w:val="lt-LT"/>
              </w:rPr>
              <w:t>.</w:t>
            </w:r>
          </w:p>
        </w:tc>
        <w:tc>
          <w:tcPr>
            <w:tcW w:w="0" w:type="auto"/>
            <w:tcBorders>
              <w:top w:val="single" w:sz="4" w:space="0" w:color="auto"/>
              <w:left w:val="single" w:sz="4" w:space="0" w:color="auto"/>
              <w:bottom w:val="single" w:sz="4" w:space="0" w:color="auto"/>
              <w:right w:val="single" w:sz="4" w:space="0" w:color="auto"/>
            </w:tcBorders>
            <w:hideMark/>
          </w:tcPr>
          <w:p w14:paraId="6CEE9A5D"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Kalio koncentracijos kraujyje padidėjimas dėl </w:t>
            </w:r>
            <w:proofErr w:type="spellStart"/>
            <w:r>
              <w:rPr>
                <w:rFonts w:eastAsia="Calibri"/>
                <w:sz w:val="22"/>
                <w:szCs w:val="22"/>
                <w:lang w:val="lt-LT"/>
              </w:rPr>
              <w:t>ramiprilio</w:t>
            </w:r>
            <w:proofErr w:type="spellEnd"/>
            <w:r>
              <w:rPr>
                <w:rFonts w:eastAsia="Calibri"/>
                <w:sz w:val="22"/>
                <w:szCs w:val="22"/>
                <w:lang w:val="lt-LT"/>
              </w:rPr>
              <w:t>.</w:t>
            </w:r>
          </w:p>
        </w:tc>
        <w:tc>
          <w:tcPr>
            <w:tcW w:w="0" w:type="auto"/>
            <w:tcBorders>
              <w:top w:val="single" w:sz="4" w:space="0" w:color="auto"/>
              <w:left w:val="single" w:sz="4" w:space="0" w:color="auto"/>
              <w:bottom w:val="single" w:sz="4" w:space="0" w:color="auto"/>
              <w:right w:val="single" w:sz="4" w:space="0" w:color="auto"/>
            </w:tcBorders>
            <w:hideMark/>
          </w:tcPr>
          <w:p w14:paraId="18A4CC1C"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Sumažėjusi natrio koncentracija kraujyje.</w:t>
            </w:r>
          </w:p>
          <w:p w14:paraId="05371E6D"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Gliukozurija</w:t>
            </w:r>
            <w:proofErr w:type="spellEnd"/>
            <w:r>
              <w:rPr>
                <w:rFonts w:eastAsia="Calibri"/>
                <w:sz w:val="22"/>
                <w:szCs w:val="22"/>
                <w:lang w:val="lt-LT"/>
              </w:rPr>
              <w:t xml:space="preserve">, </w:t>
            </w:r>
            <w:proofErr w:type="spellStart"/>
            <w:r>
              <w:rPr>
                <w:rFonts w:eastAsia="Calibri"/>
                <w:sz w:val="22"/>
                <w:szCs w:val="22"/>
                <w:lang w:val="lt-LT"/>
              </w:rPr>
              <w:t>metabolinė</w:t>
            </w:r>
            <w:proofErr w:type="spellEnd"/>
            <w:r>
              <w:rPr>
                <w:rFonts w:eastAsia="Calibri"/>
                <w:sz w:val="22"/>
                <w:szCs w:val="22"/>
                <w:lang w:val="lt-LT"/>
              </w:rPr>
              <w:t xml:space="preserve"> </w:t>
            </w:r>
            <w:proofErr w:type="spellStart"/>
            <w:r>
              <w:rPr>
                <w:rFonts w:eastAsia="Calibri"/>
                <w:sz w:val="22"/>
                <w:szCs w:val="22"/>
                <w:lang w:val="lt-LT"/>
              </w:rPr>
              <w:t>alkalozė</w:t>
            </w:r>
            <w:proofErr w:type="spellEnd"/>
            <w:r>
              <w:rPr>
                <w:rFonts w:eastAsia="Calibri"/>
                <w:sz w:val="22"/>
                <w:szCs w:val="22"/>
                <w:lang w:val="lt-LT"/>
              </w:rPr>
              <w:t xml:space="preserve">, </w:t>
            </w:r>
            <w:proofErr w:type="spellStart"/>
            <w:r>
              <w:rPr>
                <w:rFonts w:eastAsia="Calibri"/>
                <w:sz w:val="22"/>
                <w:szCs w:val="22"/>
                <w:lang w:val="lt-LT"/>
              </w:rPr>
              <w:t>hipochloremija</w:t>
            </w:r>
            <w:proofErr w:type="spellEnd"/>
            <w:r>
              <w:rPr>
                <w:rFonts w:eastAsia="Calibri"/>
                <w:sz w:val="22"/>
                <w:szCs w:val="22"/>
                <w:lang w:val="lt-LT"/>
              </w:rPr>
              <w:t xml:space="preserve">, </w:t>
            </w:r>
            <w:proofErr w:type="spellStart"/>
            <w:r>
              <w:rPr>
                <w:rFonts w:eastAsia="Calibri"/>
                <w:sz w:val="22"/>
                <w:szCs w:val="22"/>
                <w:lang w:val="lt-LT"/>
              </w:rPr>
              <w:t>hipomagnezemija</w:t>
            </w:r>
            <w:proofErr w:type="spellEnd"/>
            <w:r>
              <w:rPr>
                <w:rFonts w:eastAsia="Calibri"/>
                <w:sz w:val="22"/>
                <w:szCs w:val="22"/>
                <w:lang w:val="lt-LT"/>
              </w:rPr>
              <w:t xml:space="preserve">, </w:t>
            </w:r>
            <w:proofErr w:type="spellStart"/>
            <w:r>
              <w:rPr>
                <w:rFonts w:eastAsia="Calibri"/>
                <w:sz w:val="22"/>
                <w:szCs w:val="22"/>
                <w:lang w:val="lt-LT"/>
              </w:rPr>
              <w:t>hiperkalcemija</w:t>
            </w:r>
            <w:proofErr w:type="spellEnd"/>
            <w:r>
              <w:rPr>
                <w:rFonts w:eastAsia="Calibri"/>
                <w:sz w:val="22"/>
                <w:szCs w:val="22"/>
                <w:lang w:val="lt-LT"/>
              </w:rPr>
              <w:t xml:space="preserve">, </w:t>
            </w:r>
            <w:proofErr w:type="spellStart"/>
            <w:r>
              <w:rPr>
                <w:rFonts w:eastAsia="Calibri"/>
                <w:sz w:val="22"/>
                <w:szCs w:val="22"/>
                <w:lang w:val="lt-LT"/>
              </w:rPr>
              <w:t>dehidracija</w:t>
            </w:r>
            <w:proofErr w:type="spellEnd"/>
            <w:r>
              <w:rPr>
                <w:rFonts w:eastAsia="Calibri"/>
                <w:sz w:val="22"/>
                <w:szCs w:val="22"/>
                <w:lang w:val="lt-LT"/>
              </w:rPr>
              <w:t xml:space="preserve"> dėl </w:t>
            </w:r>
            <w:proofErr w:type="spellStart"/>
            <w:r>
              <w:rPr>
                <w:rFonts w:eastAsia="Calibri"/>
                <w:sz w:val="22"/>
                <w:szCs w:val="22"/>
                <w:lang w:val="lt-LT"/>
              </w:rPr>
              <w:t>hidrochlorotiazido</w:t>
            </w:r>
            <w:proofErr w:type="spellEnd"/>
            <w:r>
              <w:rPr>
                <w:rFonts w:eastAsia="Calibri"/>
                <w:sz w:val="22"/>
                <w:szCs w:val="22"/>
                <w:lang w:val="lt-LT"/>
              </w:rPr>
              <w:t>.</w:t>
            </w:r>
          </w:p>
        </w:tc>
      </w:tr>
      <w:tr w:rsidR="00276730" w14:paraId="2FBF5689" w14:textId="77777777">
        <w:tc>
          <w:tcPr>
            <w:tcW w:w="0" w:type="auto"/>
            <w:tcBorders>
              <w:top w:val="single" w:sz="4" w:space="0" w:color="auto"/>
              <w:left w:val="single" w:sz="4" w:space="0" w:color="auto"/>
              <w:bottom w:val="single" w:sz="4" w:space="0" w:color="auto"/>
              <w:right w:val="single" w:sz="4" w:space="0" w:color="auto"/>
            </w:tcBorders>
            <w:hideMark/>
          </w:tcPr>
          <w:p w14:paraId="6CB53C39" w14:textId="77777777" w:rsidR="00276730" w:rsidRDefault="00592D6C">
            <w:pPr>
              <w:widowControl w:val="0"/>
              <w:tabs>
                <w:tab w:val="left" w:pos="567"/>
              </w:tabs>
              <w:rPr>
                <w:rFonts w:eastAsia="Calibri"/>
                <w:i/>
                <w:sz w:val="22"/>
                <w:szCs w:val="22"/>
                <w:lang w:val="lt-LT"/>
              </w:rPr>
            </w:pPr>
            <w:r>
              <w:rPr>
                <w:rFonts w:eastAsia="Calibri"/>
                <w:i/>
                <w:sz w:val="22"/>
                <w:szCs w:val="22"/>
                <w:lang w:val="lt-LT"/>
              </w:rPr>
              <w:t>Psichikos sutrikimai</w:t>
            </w:r>
          </w:p>
        </w:tc>
        <w:tc>
          <w:tcPr>
            <w:tcW w:w="0" w:type="auto"/>
            <w:tcBorders>
              <w:top w:val="single" w:sz="4" w:space="0" w:color="auto"/>
              <w:left w:val="single" w:sz="4" w:space="0" w:color="auto"/>
              <w:bottom w:val="single" w:sz="4" w:space="0" w:color="auto"/>
              <w:right w:val="single" w:sz="4" w:space="0" w:color="auto"/>
            </w:tcBorders>
          </w:tcPr>
          <w:p w14:paraId="7FD441B3"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0CE97EEB"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Pablogėjusi nuotaika, apatija, nerimas, nervingumas, miego sutrikimai, įskaitant mieguistumą.</w:t>
            </w:r>
          </w:p>
        </w:tc>
        <w:tc>
          <w:tcPr>
            <w:tcW w:w="0" w:type="auto"/>
            <w:tcBorders>
              <w:top w:val="single" w:sz="4" w:space="0" w:color="auto"/>
              <w:left w:val="single" w:sz="4" w:space="0" w:color="auto"/>
              <w:bottom w:val="single" w:sz="4" w:space="0" w:color="auto"/>
              <w:right w:val="single" w:sz="4" w:space="0" w:color="auto"/>
            </w:tcBorders>
          </w:tcPr>
          <w:p w14:paraId="74B6BFD4"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21EA2CA4"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Sumišimo būsena, neramumas, dėmesio sutrikimas.</w:t>
            </w:r>
          </w:p>
        </w:tc>
      </w:tr>
      <w:tr w:rsidR="00276730" w14:paraId="196B73DF" w14:textId="77777777">
        <w:tc>
          <w:tcPr>
            <w:tcW w:w="0" w:type="auto"/>
            <w:tcBorders>
              <w:top w:val="single" w:sz="4" w:space="0" w:color="auto"/>
              <w:left w:val="single" w:sz="4" w:space="0" w:color="auto"/>
              <w:bottom w:val="single" w:sz="4" w:space="0" w:color="auto"/>
              <w:right w:val="single" w:sz="4" w:space="0" w:color="auto"/>
            </w:tcBorders>
            <w:hideMark/>
          </w:tcPr>
          <w:p w14:paraId="5A67A022" w14:textId="77777777" w:rsidR="00276730" w:rsidRDefault="00592D6C">
            <w:pPr>
              <w:widowControl w:val="0"/>
              <w:tabs>
                <w:tab w:val="left" w:pos="567"/>
              </w:tabs>
              <w:rPr>
                <w:rFonts w:eastAsia="Calibri"/>
                <w:i/>
                <w:sz w:val="22"/>
                <w:szCs w:val="22"/>
                <w:lang w:val="lt-LT"/>
              </w:rPr>
            </w:pPr>
            <w:r>
              <w:rPr>
                <w:rFonts w:eastAsia="Calibri"/>
                <w:i/>
                <w:sz w:val="22"/>
                <w:szCs w:val="22"/>
                <w:lang w:val="lt-LT"/>
              </w:rPr>
              <w:t>Nervų sistemos sutrikimai</w:t>
            </w:r>
          </w:p>
        </w:tc>
        <w:tc>
          <w:tcPr>
            <w:tcW w:w="0" w:type="auto"/>
            <w:tcBorders>
              <w:top w:val="single" w:sz="4" w:space="0" w:color="auto"/>
              <w:left w:val="single" w:sz="4" w:space="0" w:color="auto"/>
              <w:bottom w:val="single" w:sz="4" w:space="0" w:color="auto"/>
              <w:right w:val="single" w:sz="4" w:space="0" w:color="auto"/>
            </w:tcBorders>
          </w:tcPr>
          <w:p w14:paraId="54771470" w14:textId="77777777" w:rsidR="00276730" w:rsidRDefault="00592D6C">
            <w:pPr>
              <w:widowControl w:val="0"/>
              <w:tabs>
                <w:tab w:val="left" w:pos="567"/>
              </w:tabs>
              <w:rPr>
                <w:rFonts w:eastAsia="Calibri"/>
                <w:sz w:val="22"/>
                <w:szCs w:val="22"/>
                <w:lang w:val="lt-LT"/>
              </w:rPr>
            </w:pPr>
            <w:r>
              <w:rPr>
                <w:rFonts w:eastAsia="Calibri"/>
                <w:sz w:val="22"/>
                <w:szCs w:val="22"/>
                <w:lang w:val="lt-LT"/>
              </w:rPr>
              <w:t>Galvos skausmas, galvos svaigimas.</w:t>
            </w:r>
          </w:p>
          <w:p w14:paraId="7757EF97"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038F6B12"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Galvos sukimasis, </w:t>
            </w:r>
            <w:proofErr w:type="spellStart"/>
            <w:r>
              <w:rPr>
                <w:rFonts w:eastAsia="Calibri"/>
                <w:sz w:val="22"/>
                <w:szCs w:val="22"/>
                <w:lang w:val="lt-LT"/>
              </w:rPr>
              <w:t>parestezija</w:t>
            </w:r>
            <w:proofErr w:type="spellEnd"/>
            <w:r>
              <w:rPr>
                <w:rFonts w:eastAsia="Calibri"/>
                <w:sz w:val="22"/>
                <w:szCs w:val="22"/>
                <w:lang w:val="lt-LT"/>
              </w:rPr>
              <w:t xml:space="preserve">, tremoras, pusiausvyros sutrikimas, deginimo pojūtis, </w:t>
            </w:r>
            <w:proofErr w:type="spellStart"/>
            <w:r>
              <w:rPr>
                <w:rFonts w:eastAsia="Calibri"/>
                <w:sz w:val="22"/>
                <w:szCs w:val="22"/>
                <w:lang w:val="lt-LT"/>
              </w:rPr>
              <w:t>disgeuzija</w:t>
            </w:r>
            <w:proofErr w:type="spellEnd"/>
            <w:r>
              <w:rPr>
                <w:rFonts w:eastAsia="Calibri"/>
                <w:sz w:val="22"/>
                <w:szCs w:val="22"/>
                <w:lang w:val="lt-LT"/>
              </w:rPr>
              <w:t xml:space="preserve">, </w:t>
            </w:r>
            <w:proofErr w:type="spellStart"/>
            <w:r>
              <w:rPr>
                <w:rFonts w:eastAsia="Calibri"/>
                <w:sz w:val="22"/>
                <w:szCs w:val="22"/>
                <w:lang w:val="lt-LT"/>
              </w:rPr>
              <w:t>ageuzija</w:t>
            </w:r>
            <w:proofErr w:type="spellEnd"/>
            <w:r>
              <w:rPr>
                <w:rFonts w:eastAsia="Calibri"/>
                <w:sz w:val="22"/>
                <w:szCs w:val="22"/>
                <w:lang w:val="lt-LT"/>
              </w:rPr>
              <w:t>.</w:t>
            </w:r>
          </w:p>
          <w:p w14:paraId="300B44B7"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3B57FCA5"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840974"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Smegenų išemija, įskaitant išeminį insultą bei praeinantį išemijos priepuolį, </w:t>
            </w:r>
            <w:proofErr w:type="spellStart"/>
            <w:r>
              <w:rPr>
                <w:rFonts w:eastAsia="Calibri"/>
                <w:sz w:val="22"/>
                <w:szCs w:val="22"/>
                <w:lang w:val="lt-LT"/>
              </w:rPr>
              <w:t>psichomotorinių</w:t>
            </w:r>
            <w:proofErr w:type="spellEnd"/>
            <w:r>
              <w:rPr>
                <w:rFonts w:eastAsia="Calibri"/>
                <w:sz w:val="22"/>
                <w:szCs w:val="22"/>
                <w:lang w:val="lt-LT"/>
              </w:rPr>
              <w:t xml:space="preserve"> įgūdžių silpnėjimas, </w:t>
            </w:r>
            <w:proofErr w:type="spellStart"/>
            <w:r>
              <w:rPr>
                <w:rFonts w:eastAsia="Calibri"/>
                <w:sz w:val="22"/>
                <w:szCs w:val="22"/>
                <w:lang w:val="lt-LT"/>
              </w:rPr>
              <w:t>parosmija</w:t>
            </w:r>
            <w:proofErr w:type="spellEnd"/>
            <w:r>
              <w:rPr>
                <w:rFonts w:eastAsia="Calibri"/>
                <w:sz w:val="22"/>
                <w:szCs w:val="22"/>
                <w:lang w:val="lt-LT"/>
              </w:rPr>
              <w:t>.</w:t>
            </w:r>
          </w:p>
        </w:tc>
      </w:tr>
      <w:tr w:rsidR="00276730" w14:paraId="7D580173" w14:textId="77777777">
        <w:tc>
          <w:tcPr>
            <w:tcW w:w="0" w:type="auto"/>
            <w:tcBorders>
              <w:top w:val="single" w:sz="4" w:space="0" w:color="auto"/>
              <w:left w:val="single" w:sz="4" w:space="0" w:color="auto"/>
              <w:bottom w:val="single" w:sz="4" w:space="0" w:color="auto"/>
              <w:right w:val="single" w:sz="4" w:space="0" w:color="auto"/>
            </w:tcBorders>
            <w:hideMark/>
          </w:tcPr>
          <w:p w14:paraId="4A48E57D" w14:textId="77777777" w:rsidR="00276730" w:rsidRDefault="00592D6C">
            <w:pPr>
              <w:widowControl w:val="0"/>
              <w:tabs>
                <w:tab w:val="left" w:pos="567"/>
                <w:tab w:val="center" w:pos="4536"/>
                <w:tab w:val="right" w:pos="9072"/>
              </w:tabs>
              <w:rPr>
                <w:rFonts w:eastAsia="Calibri"/>
                <w:i/>
                <w:sz w:val="22"/>
                <w:szCs w:val="22"/>
                <w:lang w:val="lt-LT"/>
              </w:rPr>
            </w:pPr>
            <w:r>
              <w:rPr>
                <w:rFonts w:eastAsia="Calibri"/>
                <w:i/>
                <w:sz w:val="22"/>
                <w:szCs w:val="22"/>
                <w:lang w:val="lt-LT"/>
              </w:rPr>
              <w:t>Akių sutrikimai</w:t>
            </w:r>
          </w:p>
        </w:tc>
        <w:tc>
          <w:tcPr>
            <w:tcW w:w="0" w:type="auto"/>
            <w:tcBorders>
              <w:top w:val="single" w:sz="4" w:space="0" w:color="auto"/>
              <w:left w:val="single" w:sz="4" w:space="0" w:color="auto"/>
              <w:bottom w:val="single" w:sz="4" w:space="0" w:color="auto"/>
              <w:right w:val="single" w:sz="4" w:space="0" w:color="auto"/>
            </w:tcBorders>
            <w:vAlign w:val="center"/>
          </w:tcPr>
          <w:p w14:paraId="6998BE14"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23C10505"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Regos sutrikimas, įskaitant matomo vaizdo </w:t>
            </w:r>
            <w:proofErr w:type="spellStart"/>
            <w:r>
              <w:rPr>
                <w:rFonts w:eastAsia="Calibri"/>
                <w:sz w:val="22"/>
                <w:szCs w:val="22"/>
                <w:lang w:val="lt-LT"/>
              </w:rPr>
              <w:t>neryškumą</w:t>
            </w:r>
            <w:proofErr w:type="spellEnd"/>
            <w:r>
              <w:rPr>
                <w:rFonts w:eastAsia="Calibri"/>
                <w:sz w:val="22"/>
                <w:szCs w:val="22"/>
                <w:lang w:val="lt-LT"/>
              </w:rPr>
              <w:t>, konjunktyvitas.</w:t>
            </w:r>
          </w:p>
          <w:p w14:paraId="3EEA5F0B"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404CF4C0"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5635BA"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Ksantopsija</w:t>
            </w:r>
            <w:proofErr w:type="spellEnd"/>
            <w:r>
              <w:rPr>
                <w:rFonts w:eastAsia="Calibri"/>
                <w:sz w:val="22"/>
                <w:szCs w:val="22"/>
                <w:lang w:val="lt-LT"/>
              </w:rPr>
              <w:t xml:space="preserve">, </w:t>
            </w:r>
            <w:proofErr w:type="spellStart"/>
            <w:r>
              <w:rPr>
                <w:rFonts w:eastAsia="Calibri"/>
                <w:sz w:val="22"/>
                <w:szCs w:val="22"/>
                <w:lang w:val="lt-LT"/>
              </w:rPr>
              <w:t>hidrochlorotiazido</w:t>
            </w:r>
            <w:proofErr w:type="spellEnd"/>
            <w:r>
              <w:rPr>
                <w:rFonts w:eastAsia="Calibri"/>
                <w:sz w:val="22"/>
                <w:szCs w:val="22"/>
                <w:lang w:val="lt-LT"/>
              </w:rPr>
              <w:t xml:space="preserve"> sukeltas ašarojimo sustiprėjimas, </w:t>
            </w:r>
            <w:proofErr w:type="spellStart"/>
            <w:r>
              <w:rPr>
                <w:rFonts w:eastAsia="Calibri"/>
                <w:sz w:val="22"/>
                <w:szCs w:val="22"/>
                <w:lang w:val="lt-LT"/>
              </w:rPr>
              <w:t>hidrochlorotiazido</w:t>
            </w:r>
            <w:proofErr w:type="spellEnd"/>
            <w:r>
              <w:rPr>
                <w:rFonts w:eastAsia="Calibri"/>
                <w:sz w:val="22"/>
                <w:szCs w:val="22"/>
                <w:lang w:val="lt-LT"/>
              </w:rPr>
              <w:t xml:space="preserve"> sukelta ūminė uždaro kampo glaukoma</w:t>
            </w:r>
            <w:r>
              <w:t xml:space="preserve"> </w:t>
            </w:r>
            <w:r>
              <w:rPr>
                <w:rFonts w:eastAsia="Calibri"/>
                <w:sz w:val="22"/>
                <w:szCs w:val="22"/>
                <w:lang w:val="lt-LT"/>
              </w:rPr>
              <w:t xml:space="preserve">ir (arba) ūminė </w:t>
            </w:r>
            <w:proofErr w:type="spellStart"/>
            <w:r>
              <w:rPr>
                <w:rFonts w:eastAsia="Calibri"/>
                <w:sz w:val="22"/>
                <w:szCs w:val="22"/>
                <w:lang w:val="lt-LT"/>
              </w:rPr>
              <w:t>miopija</w:t>
            </w:r>
            <w:proofErr w:type="spellEnd"/>
            <w:r>
              <w:rPr>
                <w:rFonts w:eastAsia="Calibri"/>
                <w:sz w:val="22"/>
                <w:szCs w:val="22"/>
                <w:lang w:val="lt-LT"/>
              </w:rPr>
              <w:t>,</w:t>
            </w:r>
            <w:r>
              <w:rPr>
                <w:snapToGrid w:val="0"/>
                <w:sz w:val="22"/>
                <w:szCs w:val="22"/>
                <w:lang w:val="lt-LT"/>
              </w:rPr>
              <w:t xml:space="preserve"> skysčio susikaupimas tarp akies </w:t>
            </w:r>
            <w:proofErr w:type="spellStart"/>
            <w:r>
              <w:rPr>
                <w:snapToGrid w:val="0"/>
                <w:sz w:val="22"/>
                <w:szCs w:val="22"/>
                <w:lang w:val="lt-LT"/>
              </w:rPr>
              <w:t>gyslainės</w:t>
            </w:r>
            <w:proofErr w:type="spellEnd"/>
            <w:r>
              <w:rPr>
                <w:snapToGrid w:val="0"/>
                <w:sz w:val="22"/>
                <w:szCs w:val="22"/>
                <w:lang w:val="lt-LT"/>
              </w:rPr>
              <w:t xml:space="preserve"> ir </w:t>
            </w:r>
            <w:proofErr w:type="spellStart"/>
            <w:r>
              <w:rPr>
                <w:snapToGrid w:val="0"/>
                <w:sz w:val="22"/>
                <w:szCs w:val="22"/>
                <w:lang w:val="lt-LT"/>
              </w:rPr>
              <w:t>skleros</w:t>
            </w:r>
            <w:proofErr w:type="spellEnd"/>
            <w:r>
              <w:rPr>
                <w:rFonts w:eastAsia="Calibri"/>
                <w:sz w:val="22"/>
                <w:szCs w:val="22"/>
                <w:lang w:val="lt-LT"/>
              </w:rPr>
              <w:t>.</w:t>
            </w:r>
          </w:p>
        </w:tc>
      </w:tr>
      <w:tr w:rsidR="00276730" w14:paraId="5B0B5B04" w14:textId="77777777">
        <w:tc>
          <w:tcPr>
            <w:tcW w:w="0" w:type="auto"/>
            <w:tcBorders>
              <w:top w:val="single" w:sz="4" w:space="0" w:color="auto"/>
              <w:left w:val="single" w:sz="4" w:space="0" w:color="auto"/>
              <w:bottom w:val="single" w:sz="4" w:space="0" w:color="auto"/>
              <w:right w:val="single" w:sz="4" w:space="0" w:color="auto"/>
            </w:tcBorders>
            <w:hideMark/>
          </w:tcPr>
          <w:p w14:paraId="343C93A9" w14:textId="77777777" w:rsidR="00276730" w:rsidRDefault="00592D6C">
            <w:pPr>
              <w:widowControl w:val="0"/>
              <w:tabs>
                <w:tab w:val="left" w:pos="567"/>
                <w:tab w:val="center" w:pos="4536"/>
                <w:tab w:val="right" w:pos="9072"/>
              </w:tabs>
              <w:rPr>
                <w:rFonts w:eastAsia="Calibri"/>
                <w:i/>
                <w:sz w:val="22"/>
                <w:szCs w:val="22"/>
                <w:lang w:val="lt-LT"/>
              </w:rPr>
            </w:pPr>
            <w:r>
              <w:rPr>
                <w:rFonts w:eastAsia="Calibri"/>
                <w:i/>
                <w:sz w:val="22"/>
                <w:szCs w:val="22"/>
                <w:lang w:val="lt-LT"/>
              </w:rPr>
              <w:t>Ausų ir labirintų sutrikimai</w:t>
            </w:r>
          </w:p>
        </w:tc>
        <w:tc>
          <w:tcPr>
            <w:tcW w:w="0" w:type="auto"/>
            <w:tcBorders>
              <w:top w:val="single" w:sz="4" w:space="0" w:color="auto"/>
              <w:left w:val="single" w:sz="4" w:space="0" w:color="auto"/>
              <w:bottom w:val="single" w:sz="4" w:space="0" w:color="auto"/>
              <w:right w:val="single" w:sz="4" w:space="0" w:color="auto"/>
            </w:tcBorders>
          </w:tcPr>
          <w:p w14:paraId="12F9900A"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0B179AB7" w14:textId="77777777" w:rsidR="00276730" w:rsidRDefault="00592D6C">
            <w:pPr>
              <w:widowControl w:val="0"/>
              <w:tabs>
                <w:tab w:val="left" w:pos="567"/>
              </w:tabs>
              <w:rPr>
                <w:rFonts w:eastAsia="Calibri"/>
                <w:sz w:val="22"/>
                <w:szCs w:val="22"/>
                <w:lang w:val="lt-LT"/>
              </w:rPr>
            </w:pPr>
            <w:r>
              <w:rPr>
                <w:rFonts w:eastAsia="Calibri"/>
                <w:sz w:val="22"/>
                <w:szCs w:val="22"/>
                <w:lang w:val="lt-LT"/>
              </w:rPr>
              <w:t>Spengimas ausyse.</w:t>
            </w:r>
          </w:p>
        </w:tc>
        <w:tc>
          <w:tcPr>
            <w:tcW w:w="0" w:type="auto"/>
            <w:tcBorders>
              <w:top w:val="single" w:sz="4" w:space="0" w:color="auto"/>
              <w:left w:val="single" w:sz="4" w:space="0" w:color="auto"/>
              <w:bottom w:val="single" w:sz="4" w:space="0" w:color="auto"/>
              <w:right w:val="single" w:sz="4" w:space="0" w:color="auto"/>
            </w:tcBorders>
          </w:tcPr>
          <w:p w14:paraId="2397121C"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759E756A" w14:textId="77777777" w:rsidR="00276730" w:rsidRDefault="00592D6C">
            <w:pPr>
              <w:widowControl w:val="0"/>
              <w:tabs>
                <w:tab w:val="left" w:pos="567"/>
              </w:tabs>
              <w:rPr>
                <w:rFonts w:eastAsia="Calibri"/>
                <w:sz w:val="22"/>
                <w:szCs w:val="22"/>
                <w:lang w:val="lt-LT"/>
              </w:rPr>
            </w:pPr>
            <w:r>
              <w:rPr>
                <w:rFonts w:eastAsia="Calibri"/>
                <w:sz w:val="22"/>
                <w:szCs w:val="22"/>
                <w:lang w:val="lt-LT"/>
              </w:rPr>
              <w:t>Klausos surikimas.</w:t>
            </w:r>
          </w:p>
        </w:tc>
      </w:tr>
      <w:tr w:rsidR="00276730" w14:paraId="2980D616" w14:textId="77777777">
        <w:tc>
          <w:tcPr>
            <w:tcW w:w="0" w:type="auto"/>
            <w:tcBorders>
              <w:top w:val="single" w:sz="4" w:space="0" w:color="auto"/>
              <w:left w:val="single" w:sz="4" w:space="0" w:color="auto"/>
              <w:bottom w:val="single" w:sz="4" w:space="0" w:color="auto"/>
              <w:right w:val="single" w:sz="4" w:space="0" w:color="auto"/>
            </w:tcBorders>
            <w:hideMark/>
          </w:tcPr>
          <w:p w14:paraId="5DAF9DDD" w14:textId="77777777" w:rsidR="00276730" w:rsidRDefault="00592D6C">
            <w:pPr>
              <w:widowControl w:val="0"/>
              <w:tabs>
                <w:tab w:val="left" w:pos="567"/>
                <w:tab w:val="center" w:pos="4536"/>
                <w:tab w:val="right" w:pos="9072"/>
              </w:tabs>
              <w:rPr>
                <w:rFonts w:eastAsia="Calibri"/>
                <w:i/>
                <w:sz w:val="22"/>
                <w:szCs w:val="22"/>
                <w:lang w:val="lt-LT"/>
              </w:rPr>
            </w:pPr>
            <w:r>
              <w:rPr>
                <w:rFonts w:eastAsia="Calibri"/>
                <w:i/>
                <w:sz w:val="22"/>
                <w:szCs w:val="22"/>
                <w:lang w:val="lt-LT"/>
              </w:rPr>
              <w:lastRenderedPageBreak/>
              <w:t>Širdies sutrikimai</w:t>
            </w:r>
          </w:p>
        </w:tc>
        <w:tc>
          <w:tcPr>
            <w:tcW w:w="0" w:type="auto"/>
            <w:tcBorders>
              <w:top w:val="single" w:sz="4" w:space="0" w:color="auto"/>
              <w:left w:val="single" w:sz="4" w:space="0" w:color="auto"/>
              <w:bottom w:val="single" w:sz="4" w:space="0" w:color="auto"/>
              <w:right w:val="single" w:sz="4" w:space="0" w:color="auto"/>
            </w:tcBorders>
          </w:tcPr>
          <w:p w14:paraId="35481954" w14:textId="77777777" w:rsidR="00276730" w:rsidRDefault="00276730">
            <w:pPr>
              <w:widowControl w:val="0"/>
              <w:tabs>
                <w:tab w:val="left" w:pos="567"/>
              </w:tabs>
              <w:autoSpaceDE w:val="0"/>
              <w:autoSpaceDN w:val="0"/>
              <w:adjustRightInd w:val="0"/>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2A007087"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Miokardo išemija, įskaitant krūtinės anginą, tachikardija, aritmija, </w:t>
            </w:r>
            <w:proofErr w:type="spellStart"/>
            <w:r>
              <w:rPr>
                <w:rFonts w:eastAsia="Calibri"/>
                <w:sz w:val="22"/>
                <w:szCs w:val="22"/>
                <w:lang w:val="lt-LT"/>
              </w:rPr>
              <w:t>palpitacijos</w:t>
            </w:r>
            <w:proofErr w:type="spellEnd"/>
            <w:r>
              <w:rPr>
                <w:rFonts w:eastAsia="Calibri"/>
                <w:sz w:val="22"/>
                <w:szCs w:val="22"/>
                <w:lang w:val="lt-LT"/>
              </w:rPr>
              <w:t>, periferinė edema.</w:t>
            </w:r>
          </w:p>
        </w:tc>
        <w:tc>
          <w:tcPr>
            <w:tcW w:w="0" w:type="auto"/>
            <w:tcBorders>
              <w:top w:val="single" w:sz="4" w:space="0" w:color="auto"/>
              <w:left w:val="single" w:sz="4" w:space="0" w:color="auto"/>
              <w:bottom w:val="single" w:sz="4" w:space="0" w:color="auto"/>
              <w:right w:val="single" w:sz="4" w:space="0" w:color="auto"/>
            </w:tcBorders>
          </w:tcPr>
          <w:p w14:paraId="6DE9A9AE"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381F72B8"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Miokardo infarktas.</w:t>
            </w:r>
          </w:p>
        </w:tc>
      </w:tr>
      <w:tr w:rsidR="00276730" w14:paraId="0C1B2E1A" w14:textId="77777777">
        <w:tc>
          <w:tcPr>
            <w:tcW w:w="0" w:type="auto"/>
            <w:tcBorders>
              <w:top w:val="single" w:sz="4" w:space="0" w:color="auto"/>
              <w:left w:val="single" w:sz="4" w:space="0" w:color="auto"/>
              <w:bottom w:val="single" w:sz="4" w:space="0" w:color="auto"/>
              <w:right w:val="single" w:sz="4" w:space="0" w:color="auto"/>
            </w:tcBorders>
            <w:hideMark/>
          </w:tcPr>
          <w:p w14:paraId="4EA1CA48" w14:textId="77777777" w:rsidR="00276730" w:rsidRDefault="00592D6C">
            <w:pPr>
              <w:widowControl w:val="0"/>
              <w:tabs>
                <w:tab w:val="left" w:pos="567"/>
                <w:tab w:val="center" w:pos="4536"/>
                <w:tab w:val="right" w:pos="9072"/>
              </w:tabs>
              <w:rPr>
                <w:rFonts w:eastAsia="Calibri"/>
                <w:i/>
                <w:sz w:val="22"/>
                <w:szCs w:val="22"/>
                <w:lang w:val="lt-LT"/>
              </w:rPr>
            </w:pPr>
            <w:r>
              <w:rPr>
                <w:rFonts w:eastAsia="Calibri"/>
                <w:i/>
                <w:sz w:val="22"/>
                <w:szCs w:val="22"/>
                <w:lang w:val="lt-LT"/>
              </w:rPr>
              <w:t>Kraujagyslių sutrikimai</w:t>
            </w:r>
          </w:p>
        </w:tc>
        <w:tc>
          <w:tcPr>
            <w:tcW w:w="0" w:type="auto"/>
            <w:tcBorders>
              <w:top w:val="single" w:sz="4" w:space="0" w:color="auto"/>
              <w:left w:val="single" w:sz="4" w:space="0" w:color="auto"/>
              <w:bottom w:val="single" w:sz="4" w:space="0" w:color="auto"/>
              <w:right w:val="single" w:sz="4" w:space="0" w:color="auto"/>
            </w:tcBorders>
          </w:tcPr>
          <w:p w14:paraId="2FDA0027" w14:textId="77777777" w:rsidR="00276730" w:rsidRDefault="00276730">
            <w:pPr>
              <w:widowControl w:val="0"/>
              <w:tabs>
                <w:tab w:val="left" w:pos="567"/>
              </w:tabs>
              <w:autoSpaceDE w:val="0"/>
              <w:autoSpaceDN w:val="0"/>
              <w:adjustRightInd w:val="0"/>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5944A365"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Hipotenzija</w:t>
            </w:r>
            <w:proofErr w:type="spellEnd"/>
            <w:r>
              <w:rPr>
                <w:rFonts w:eastAsia="Calibri"/>
                <w:sz w:val="22"/>
                <w:szCs w:val="22"/>
                <w:lang w:val="lt-LT"/>
              </w:rPr>
              <w:t xml:space="preserve">, </w:t>
            </w:r>
            <w:proofErr w:type="spellStart"/>
            <w:r>
              <w:rPr>
                <w:rFonts w:eastAsia="Calibri"/>
                <w:sz w:val="22"/>
                <w:szCs w:val="22"/>
                <w:lang w:val="lt-LT"/>
              </w:rPr>
              <w:t>ortostatinis</w:t>
            </w:r>
            <w:proofErr w:type="spellEnd"/>
            <w:r>
              <w:rPr>
                <w:rFonts w:eastAsia="Calibri"/>
                <w:sz w:val="22"/>
                <w:szCs w:val="22"/>
                <w:lang w:val="lt-LT"/>
              </w:rPr>
              <w:t xml:space="preserve"> kraujospūdžio sumažėjimas, sinkopė, kraujo </w:t>
            </w:r>
            <w:proofErr w:type="spellStart"/>
            <w:r>
              <w:rPr>
                <w:rFonts w:eastAsia="Calibri"/>
                <w:sz w:val="22"/>
                <w:szCs w:val="22"/>
                <w:lang w:val="lt-LT"/>
              </w:rPr>
              <w:t>samplūdis</w:t>
            </w:r>
            <w:proofErr w:type="spellEnd"/>
            <w:r>
              <w:rPr>
                <w:rFonts w:eastAsia="Calibri"/>
                <w:sz w:val="22"/>
                <w:szCs w:val="22"/>
                <w:lang w:val="lt-LT"/>
              </w:rPr>
              <w:t xml:space="preserve"> į veidą.</w:t>
            </w:r>
          </w:p>
        </w:tc>
        <w:tc>
          <w:tcPr>
            <w:tcW w:w="0" w:type="auto"/>
            <w:tcBorders>
              <w:top w:val="single" w:sz="4" w:space="0" w:color="auto"/>
              <w:left w:val="single" w:sz="4" w:space="0" w:color="auto"/>
              <w:bottom w:val="single" w:sz="4" w:space="0" w:color="auto"/>
              <w:right w:val="single" w:sz="4" w:space="0" w:color="auto"/>
            </w:tcBorders>
          </w:tcPr>
          <w:p w14:paraId="393D419E"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7E0B21C3"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Trombozė dėl stipraus skysčių trūkumo, kraujagyslių stenozė, </w:t>
            </w:r>
            <w:proofErr w:type="spellStart"/>
            <w:r>
              <w:rPr>
                <w:rFonts w:eastAsia="Calibri"/>
                <w:sz w:val="22"/>
                <w:szCs w:val="22"/>
                <w:lang w:val="lt-LT"/>
              </w:rPr>
              <w:t>hipoperfuzija</w:t>
            </w:r>
            <w:proofErr w:type="spellEnd"/>
            <w:r>
              <w:rPr>
                <w:rFonts w:eastAsia="Calibri"/>
                <w:sz w:val="22"/>
                <w:szCs w:val="22"/>
                <w:lang w:val="lt-LT"/>
              </w:rPr>
              <w:t xml:space="preserve">, </w:t>
            </w:r>
            <w:proofErr w:type="spellStart"/>
            <w:r>
              <w:rPr>
                <w:rFonts w:eastAsia="Calibri"/>
                <w:i/>
                <w:sz w:val="22"/>
                <w:szCs w:val="22"/>
                <w:lang w:val="lt-LT"/>
              </w:rPr>
              <w:t>Raynaud</w:t>
            </w:r>
            <w:proofErr w:type="spellEnd"/>
            <w:r>
              <w:rPr>
                <w:rFonts w:eastAsia="Calibri"/>
                <w:sz w:val="22"/>
                <w:szCs w:val="22"/>
                <w:lang w:val="lt-LT"/>
              </w:rPr>
              <w:t xml:space="preserve"> fenomenas, </w:t>
            </w:r>
            <w:proofErr w:type="spellStart"/>
            <w:r>
              <w:rPr>
                <w:rFonts w:eastAsia="Calibri"/>
                <w:sz w:val="22"/>
                <w:szCs w:val="22"/>
                <w:lang w:val="lt-LT"/>
              </w:rPr>
              <w:t>vaskulitas</w:t>
            </w:r>
            <w:proofErr w:type="spellEnd"/>
            <w:r>
              <w:rPr>
                <w:rFonts w:eastAsia="Calibri"/>
                <w:sz w:val="22"/>
                <w:szCs w:val="22"/>
                <w:lang w:val="lt-LT"/>
              </w:rPr>
              <w:t>.</w:t>
            </w:r>
          </w:p>
        </w:tc>
      </w:tr>
      <w:tr w:rsidR="00276730" w14:paraId="5AC5301A" w14:textId="77777777">
        <w:tc>
          <w:tcPr>
            <w:tcW w:w="0" w:type="auto"/>
            <w:tcBorders>
              <w:top w:val="single" w:sz="4" w:space="0" w:color="auto"/>
              <w:left w:val="single" w:sz="4" w:space="0" w:color="auto"/>
              <w:bottom w:val="single" w:sz="4" w:space="0" w:color="auto"/>
              <w:right w:val="single" w:sz="4" w:space="0" w:color="auto"/>
            </w:tcBorders>
            <w:hideMark/>
          </w:tcPr>
          <w:p w14:paraId="09C46374" w14:textId="77777777" w:rsidR="00276730" w:rsidRDefault="00592D6C">
            <w:pPr>
              <w:widowControl w:val="0"/>
              <w:tabs>
                <w:tab w:val="left" w:pos="567"/>
                <w:tab w:val="center" w:pos="4536"/>
                <w:tab w:val="right" w:pos="9072"/>
              </w:tabs>
              <w:rPr>
                <w:rFonts w:eastAsia="Calibri"/>
                <w:i/>
                <w:sz w:val="22"/>
                <w:szCs w:val="22"/>
                <w:lang w:val="lt-LT"/>
              </w:rPr>
            </w:pPr>
            <w:r>
              <w:rPr>
                <w:rFonts w:eastAsia="Calibri"/>
                <w:i/>
                <w:sz w:val="22"/>
                <w:szCs w:val="22"/>
                <w:lang w:val="lt-LT"/>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hideMark/>
          </w:tcPr>
          <w:p w14:paraId="4E2821F8"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Neproduktyvus dirginantis kosulys, bronchitas.</w:t>
            </w:r>
          </w:p>
        </w:tc>
        <w:tc>
          <w:tcPr>
            <w:tcW w:w="0" w:type="auto"/>
            <w:tcBorders>
              <w:top w:val="single" w:sz="4" w:space="0" w:color="auto"/>
              <w:left w:val="single" w:sz="4" w:space="0" w:color="auto"/>
              <w:bottom w:val="single" w:sz="4" w:space="0" w:color="auto"/>
              <w:right w:val="single" w:sz="4" w:space="0" w:color="auto"/>
            </w:tcBorders>
            <w:hideMark/>
          </w:tcPr>
          <w:p w14:paraId="74AC1636"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Sinusitas, </w:t>
            </w:r>
            <w:proofErr w:type="spellStart"/>
            <w:r>
              <w:rPr>
                <w:rFonts w:eastAsia="Calibri"/>
                <w:sz w:val="22"/>
                <w:szCs w:val="22"/>
                <w:lang w:val="lt-LT"/>
              </w:rPr>
              <w:t>dispnėja</w:t>
            </w:r>
            <w:proofErr w:type="spellEnd"/>
            <w:r>
              <w:rPr>
                <w:rFonts w:eastAsia="Calibri"/>
                <w:sz w:val="22"/>
                <w:szCs w:val="22"/>
                <w:lang w:val="lt-LT"/>
              </w:rPr>
              <w:t>, nosies užgulimas.</w:t>
            </w:r>
          </w:p>
        </w:tc>
        <w:tc>
          <w:tcPr>
            <w:tcW w:w="0" w:type="auto"/>
            <w:tcBorders>
              <w:top w:val="single" w:sz="4" w:space="0" w:color="auto"/>
              <w:left w:val="single" w:sz="4" w:space="0" w:color="auto"/>
              <w:bottom w:val="single" w:sz="4" w:space="0" w:color="auto"/>
              <w:right w:val="single" w:sz="4" w:space="0" w:color="auto"/>
            </w:tcBorders>
          </w:tcPr>
          <w:p w14:paraId="08DCFDC5" w14:textId="77777777" w:rsidR="00276730" w:rsidRDefault="00592D6C">
            <w:pPr>
              <w:widowControl w:val="0"/>
              <w:tabs>
                <w:tab w:val="left" w:pos="567"/>
              </w:tabs>
              <w:rPr>
                <w:rFonts w:eastAsia="Calibri"/>
                <w:sz w:val="22"/>
                <w:szCs w:val="22"/>
                <w:lang w:val="lt-LT"/>
              </w:rPr>
            </w:pPr>
            <w:r>
              <w:rPr>
                <w:rFonts w:eastAsia="Calibri"/>
                <w:sz w:val="22"/>
                <w:szCs w:val="22"/>
                <w:lang w:val="lt-LT"/>
              </w:rPr>
              <w:t>Ūminis kvėpavimo sutrikimo sindromas (ŪKSS) (žr. 4.4 skyrių)</w:t>
            </w:r>
          </w:p>
        </w:tc>
        <w:tc>
          <w:tcPr>
            <w:tcW w:w="0" w:type="auto"/>
            <w:tcBorders>
              <w:top w:val="single" w:sz="4" w:space="0" w:color="auto"/>
              <w:left w:val="single" w:sz="4" w:space="0" w:color="auto"/>
              <w:bottom w:val="single" w:sz="4" w:space="0" w:color="auto"/>
              <w:right w:val="single" w:sz="4" w:space="0" w:color="auto"/>
            </w:tcBorders>
          </w:tcPr>
          <w:p w14:paraId="210034A0"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Bronchų spazmas, įskaitant astmos pasunkėjimą.</w:t>
            </w:r>
          </w:p>
          <w:p w14:paraId="1FEFB199" w14:textId="77777777" w:rsidR="00276730" w:rsidRDefault="00276730">
            <w:pPr>
              <w:widowControl w:val="0"/>
              <w:tabs>
                <w:tab w:val="left" w:pos="567"/>
              </w:tabs>
              <w:autoSpaceDE w:val="0"/>
              <w:autoSpaceDN w:val="0"/>
              <w:adjustRightInd w:val="0"/>
              <w:rPr>
                <w:rFonts w:eastAsia="Calibri"/>
                <w:sz w:val="22"/>
                <w:szCs w:val="22"/>
                <w:lang w:val="lt-LT"/>
              </w:rPr>
            </w:pPr>
          </w:p>
          <w:p w14:paraId="497CFB65"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Alerginis </w:t>
            </w:r>
            <w:proofErr w:type="spellStart"/>
            <w:r>
              <w:rPr>
                <w:rFonts w:eastAsia="Calibri"/>
                <w:sz w:val="22"/>
                <w:szCs w:val="22"/>
                <w:lang w:val="lt-LT"/>
              </w:rPr>
              <w:t>alveolitas</w:t>
            </w:r>
            <w:proofErr w:type="spellEnd"/>
            <w:r>
              <w:rPr>
                <w:rFonts w:eastAsia="Calibri"/>
                <w:sz w:val="22"/>
                <w:szCs w:val="22"/>
                <w:lang w:val="lt-LT"/>
              </w:rPr>
              <w:t xml:space="preserve">, </w:t>
            </w:r>
            <w:proofErr w:type="spellStart"/>
            <w:r>
              <w:rPr>
                <w:rFonts w:eastAsia="Calibri"/>
                <w:sz w:val="22"/>
                <w:szCs w:val="22"/>
                <w:lang w:val="lt-LT"/>
              </w:rPr>
              <w:t>hidrochlorotiazido</w:t>
            </w:r>
            <w:proofErr w:type="spellEnd"/>
            <w:r>
              <w:rPr>
                <w:rFonts w:eastAsia="Calibri"/>
                <w:sz w:val="22"/>
                <w:szCs w:val="22"/>
                <w:lang w:val="lt-LT"/>
              </w:rPr>
              <w:t xml:space="preserve"> sukelta </w:t>
            </w:r>
            <w:proofErr w:type="spellStart"/>
            <w:r>
              <w:rPr>
                <w:rFonts w:eastAsia="Calibri"/>
                <w:sz w:val="22"/>
                <w:szCs w:val="22"/>
                <w:lang w:val="lt-LT"/>
              </w:rPr>
              <w:t>nekardiogeninė</w:t>
            </w:r>
            <w:proofErr w:type="spellEnd"/>
            <w:r>
              <w:rPr>
                <w:rFonts w:eastAsia="Calibri"/>
                <w:sz w:val="22"/>
                <w:szCs w:val="22"/>
                <w:lang w:val="lt-LT"/>
              </w:rPr>
              <w:t xml:space="preserve"> plaučių edema.</w:t>
            </w:r>
          </w:p>
        </w:tc>
      </w:tr>
      <w:tr w:rsidR="00276730" w14:paraId="27D072FF" w14:textId="77777777">
        <w:tc>
          <w:tcPr>
            <w:tcW w:w="0" w:type="auto"/>
            <w:tcBorders>
              <w:top w:val="single" w:sz="4" w:space="0" w:color="auto"/>
              <w:left w:val="single" w:sz="4" w:space="0" w:color="auto"/>
              <w:bottom w:val="single" w:sz="4" w:space="0" w:color="auto"/>
              <w:right w:val="single" w:sz="4" w:space="0" w:color="auto"/>
            </w:tcBorders>
            <w:hideMark/>
          </w:tcPr>
          <w:p w14:paraId="59D32A30" w14:textId="77777777" w:rsidR="00276730" w:rsidRDefault="00592D6C">
            <w:pPr>
              <w:widowControl w:val="0"/>
              <w:tabs>
                <w:tab w:val="left" w:pos="567"/>
                <w:tab w:val="center" w:pos="4536"/>
                <w:tab w:val="right" w:pos="9072"/>
              </w:tabs>
              <w:rPr>
                <w:rFonts w:eastAsia="Calibri"/>
                <w:i/>
                <w:sz w:val="22"/>
                <w:szCs w:val="22"/>
                <w:lang w:val="lt-LT"/>
              </w:rPr>
            </w:pPr>
            <w:r>
              <w:rPr>
                <w:rFonts w:eastAsia="Calibri"/>
                <w:i/>
                <w:sz w:val="22"/>
                <w:szCs w:val="22"/>
                <w:lang w:val="lt-LT"/>
              </w:rPr>
              <w:t>Virškinimo trakto sutrikimai</w:t>
            </w:r>
          </w:p>
        </w:tc>
        <w:tc>
          <w:tcPr>
            <w:tcW w:w="0" w:type="auto"/>
            <w:tcBorders>
              <w:top w:val="single" w:sz="4" w:space="0" w:color="auto"/>
              <w:left w:val="single" w:sz="4" w:space="0" w:color="auto"/>
              <w:bottom w:val="single" w:sz="4" w:space="0" w:color="auto"/>
              <w:right w:val="single" w:sz="4" w:space="0" w:color="auto"/>
            </w:tcBorders>
            <w:vAlign w:val="center"/>
          </w:tcPr>
          <w:p w14:paraId="15065DFD"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305071A0"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Virškinimo trakto uždegimas, virškinimo sutrikimas, nemalonus pojūtis pilve, dispepsija, gastritas, pykinimas, vidurių užkietėjimas.</w:t>
            </w:r>
          </w:p>
          <w:p w14:paraId="1923E23E" w14:textId="77777777" w:rsidR="00276730" w:rsidRDefault="00276730">
            <w:pPr>
              <w:widowControl w:val="0"/>
              <w:tabs>
                <w:tab w:val="left" w:pos="567"/>
              </w:tabs>
              <w:autoSpaceDE w:val="0"/>
              <w:autoSpaceDN w:val="0"/>
              <w:adjustRightInd w:val="0"/>
              <w:rPr>
                <w:rFonts w:eastAsia="Calibri"/>
                <w:sz w:val="22"/>
                <w:szCs w:val="22"/>
                <w:lang w:val="lt-LT"/>
              </w:rPr>
            </w:pPr>
          </w:p>
          <w:p w14:paraId="10AB1335"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Hidrochlorotiazido</w:t>
            </w:r>
            <w:proofErr w:type="spellEnd"/>
            <w:r>
              <w:rPr>
                <w:rFonts w:eastAsia="Calibri"/>
                <w:sz w:val="22"/>
                <w:szCs w:val="22"/>
                <w:lang w:val="lt-LT"/>
              </w:rPr>
              <w:t xml:space="preserve"> sukeltas </w:t>
            </w:r>
            <w:proofErr w:type="spellStart"/>
            <w:r>
              <w:rPr>
                <w:rFonts w:eastAsia="Calibri"/>
                <w:sz w:val="22"/>
                <w:szCs w:val="22"/>
                <w:lang w:val="lt-LT"/>
              </w:rPr>
              <w:t>gingivitas</w:t>
            </w:r>
            <w:proofErr w:type="spellEnd"/>
            <w:r>
              <w:rPr>
                <w:rFonts w:eastAsia="Calibri"/>
                <w:sz w:val="22"/>
                <w:szCs w:val="22"/>
                <w:lang w:val="lt-LT"/>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E0C91F4"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Vėmimas, </w:t>
            </w:r>
            <w:proofErr w:type="spellStart"/>
            <w:r>
              <w:rPr>
                <w:rFonts w:eastAsia="Calibri"/>
                <w:sz w:val="22"/>
                <w:szCs w:val="22"/>
                <w:lang w:val="lt-LT"/>
              </w:rPr>
              <w:t>aftinis</w:t>
            </w:r>
            <w:proofErr w:type="spellEnd"/>
            <w:r>
              <w:rPr>
                <w:rFonts w:eastAsia="Calibri"/>
                <w:sz w:val="22"/>
                <w:szCs w:val="22"/>
                <w:lang w:val="lt-LT"/>
              </w:rPr>
              <w:t xml:space="preserve"> stomatitas, glositas, viduriavimas, viršutinės pilvo dalies skausmas, burnos džiūvimas.</w:t>
            </w:r>
          </w:p>
        </w:tc>
        <w:tc>
          <w:tcPr>
            <w:tcW w:w="0" w:type="auto"/>
            <w:tcBorders>
              <w:top w:val="single" w:sz="4" w:space="0" w:color="auto"/>
              <w:left w:val="single" w:sz="4" w:space="0" w:color="auto"/>
              <w:bottom w:val="single" w:sz="4" w:space="0" w:color="auto"/>
              <w:right w:val="single" w:sz="4" w:space="0" w:color="auto"/>
            </w:tcBorders>
            <w:vAlign w:val="center"/>
          </w:tcPr>
          <w:p w14:paraId="1347EBE0"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Pankreatitas (buvo labai retų mirtino su AKF inhibitorių vartojimu susijusio pankreatito atvejų), kasos fermentų kiekio padidėjimas, plonųjų žarnų </w:t>
            </w:r>
            <w:proofErr w:type="spellStart"/>
            <w:r>
              <w:rPr>
                <w:rFonts w:eastAsia="Calibri"/>
                <w:sz w:val="22"/>
                <w:szCs w:val="22"/>
                <w:lang w:val="lt-LT"/>
              </w:rPr>
              <w:t>angioneurozinė</w:t>
            </w:r>
            <w:proofErr w:type="spellEnd"/>
            <w:r>
              <w:rPr>
                <w:rFonts w:eastAsia="Calibri"/>
                <w:sz w:val="22"/>
                <w:szCs w:val="22"/>
                <w:lang w:val="lt-LT"/>
              </w:rPr>
              <w:t xml:space="preserve"> edema.</w:t>
            </w:r>
          </w:p>
          <w:p w14:paraId="4930A69F" w14:textId="77777777" w:rsidR="00276730" w:rsidRDefault="00276730">
            <w:pPr>
              <w:widowControl w:val="0"/>
              <w:tabs>
                <w:tab w:val="left" w:pos="567"/>
              </w:tabs>
              <w:autoSpaceDE w:val="0"/>
              <w:autoSpaceDN w:val="0"/>
              <w:adjustRightInd w:val="0"/>
              <w:rPr>
                <w:rFonts w:eastAsia="Calibri"/>
                <w:sz w:val="22"/>
                <w:szCs w:val="22"/>
                <w:lang w:val="lt-LT"/>
              </w:rPr>
            </w:pPr>
          </w:p>
          <w:p w14:paraId="6A750F14"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Hidrochlorotiazido</w:t>
            </w:r>
            <w:proofErr w:type="spellEnd"/>
            <w:r>
              <w:rPr>
                <w:rFonts w:eastAsia="Calibri"/>
                <w:sz w:val="22"/>
                <w:szCs w:val="22"/>
                <w:lang w:val="lt-LT"/>
              </w:rPr>
              <w:t xml:space="preserve"> sukeltas seilių liaukų uždegimas.</w:t>
            </w:r>
          </w:p>
        </w:tc>
      </w:tr>
      <w:tr w:rsidR="00276730" w14:paraId="2DAA4CE0" w14:textId="77777777">
        <w:tc>
          <w:tcPr>
            <w:tcW w:w="0" w:type="auto"/>
            <w:tcBorders>
              <w:top w:val="single" w:sz="4" w:space="0" w:color="auto"/>
              <w:left w:val="single" w:sz="4" w:space="0" w:color="auto"/>
              <w:bottom w:val="single" w:sz="4" w:space="0" w:color="auto"/>
              <w:right w:val="single" w:sz="4" w:space="0" w:color="auto"/>
            </w:tcBorders>
            <w:hideMark/>
          </w:tcPr>
          <w:p w14:paraId="02D8565D" w14:textId="77777777" w:rsidR="00276730" w:rsidRDefault="00592D6C">
            <w:pPr>
              <w:widowControl w:val="0"/>
              <w:tabs>
                <w:tab w:val="left" w:pos="567"/>
                <w:tab w:val="center" w:pos="4536"/>
                <w:tab w:val="right" w:pos="9072"/>
              </w:tabs>
              <w:rPr>
                <w:rFonts w:eastAsia="Calibri"/>
                <w:i/>
                <w:sz w:val="22"/>
                <w:szCs w:val="22"/>
                <w:lang w:val="lt-LT"/>
              </w:rPr>
            </w:pPr>
            <w:r>
              <w:rPr>
                <w:rFonts w:eastAsia="Calibri"/>
                <w:i/>
                <w:sz w:val="22"/>
                <w:szCs w:val="22"/>
                <w:lang w:val="lt-LT"/>
              </w:rPr>
              <w:t>Inkstų ir šlapimo takų sutrikimai</w:t>
            </w:r>
          </w:p>
        </w:tc>
        <w:tc>
          <w:tcPr>
            <w:tcW w:w="0" w:type="auto"/>
            <w:tcBorders>
              <w:top w:val="single" w:sz="4" w:space="0" w:color="auto"/>
              <w:left w:val="single" w:sz="4" w:space="0" w:color="auto"/>
              <w:bottom w:val="single" w:sz="4" w:space="0" w:color="auto"/>
              <w:right w:val="single" w:sz="4" w:space="0" w:color="auto"/>
            </w:tcBorders>
            <w:vAlign w:val="center"/>
          </w:tcPr>
          <w:p w14:paraId="4075EA54"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06AB695F"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Inkstų funkcijos sutrikimas, įskaitant ūminį inkstų funkcijos nepakankamumą, šlapimo kiekio sumažėjimas, kraujo šlapalo koncentracijos kraujyje padidėjimas ir kreatinino koncentracijos kraujyje padidėjimas.</w:t>
            </w:r>
          </w:p>
          <w:p w14:paraId="78F60540" w14:textId="77777777" w:rsidR="00276730" w:rsidRDefault="00276730">
            <w:pPr>
              <w:widowControl w:val="0"/>
              <w:tabs>
                <w:tab w:val="left" w:pos="567"/>
              </w:tabs>
              <w:autoSpaceDE w:val="0"/>
              <w:autoSpaceDN w:val="0"/>
              <w:adjustRightInd w:val="0"/>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11345ABE"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2089F37B"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Proteinurijos</w:t>
            </w:r>
            <w:proofErr w:type="spellEnd"/>
            <w:r>
              <w:rPr>
                <w:rFonts w:eastAsia="Calibri"/>
                <w:sz w:val="22"/>
                <w:szCs w:val="22"/>
                <w:lang w:val="lt-LT"/>
              </w:rPr>
              <w:t xml:space="preserve"> pasunkėjimas.</w:t>
            </w:r>
          </w:p>
          <w:p w14:paraId="674E81F5" w14:textId="77777777" w:rsidR="00276730" w:rsidRDefault="00276730">
            <w:pPr>
              <w:widowControl w:val="0"/>
              <w:tabs>
                <w:tab w:val="left" w:pos="567"/>
              </w:tabs>
              <w:autoSpaceDE w:val="0"/>
              <w:autoSpaceDN w:val="0"/>
              <w:adjustRightInd w:val="0"/>
              <w:rPr>
                <w:rFonts w:eastAsia="Calibri"/>
                <w:sz w:val="22"/>
                <w:szCs w:val="22"/>
                <w:lang w:val="lt-LT"/>
              </w:rPr>
            </w:pPr>
          </w:p>
          <w:p w14:paraId="49DC90C2"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Hidrochlorotiazido</w:t>
            </w:r>
            <w:proofErr w:type="spellEnd"/>
            <w:r>
              <w:rPr>
                <w:rFonts w:eastAsia="Calibri"/>
                <w:sz w:val="22"/>
                <w:szCs w:val="22"/>
                <w:lang w:val="lt-LT"/>
              </w:rPr>
              <w:t xml:space="preserve"> sukeltas </w:t>
            </w:r>
            <w:proofErr w:type="spellStart"/>
            <w:r>
              <w:rPr>
                <w:rFonts w:eastAsia="Calibri"/>
                <w:sz w:val="22"/>
                <w:szCs w:val="22"/>
                <w:lang w:val="lt-LT"/>
              </w:rPr>
              <w:t>intersticinis</w:t>
            </w:r>
            <w:proofErr w:type="spellEnd"/>
            <w:r>
              <w:rPr>
                <w:rFonts w:eastAsia="Calibri"/>
                <w:sz w:val="22"/>
                <w:szCs w:val="22"/>
                <w:lang w:val="lt-LT"/>
              </w:rPr>
              <w:t xml:space="preserve"> nefritas.</w:t>
            </w:r>
          </w:p>
        </w:tc>
      </w:tr>
      <w:tr w:rsidR="00276730" w14:paraId="1CCE15CC" w14:textId="77777777">
        <w:tc>
          <w:tcPr>
            <w:tcW w:w="0" w:type="auto"/>
            <w:tcBorders>
              <w:top w:val="single" w:sz="4" w:space="0" w:color="auto"/>
              <w:left w:val="single" w:sz="4" w:space="0" w:color="auto"/>
              <w:bottom w:val="single" w:sz="4" w:space="0" w:color="auto"/>
              <w:right w:val="single" w:sz="4" w:space="0" w:color="auto"/>
            </w:tcBorders>
            <w:hideMark/>
          </w:tcPr>
          <w:p w14:paraId="79540483" w14:textId="77777777" w:rsidR="00276730" w:rsidRDefault="00592D6C">
            <w:pPr>
              <w:widowControl w:val="0"/>
              <w:tabs>
                <w:tab w:val="left" w:pos="567"/>
                <w:tab w:val="center" w:pos="4536"/>
                <w:tab w:val="right" w:pos="9072"/>
              </w:tabs>
              <w:rPr>
                <w:rFonts w:eastAsia="Calibri"/>
                <w:i/>
                <w:sz w:val="22"/>
                <w:szCs w:val="22"/>
                <w:lang w:val="lt-LT"/>
              </w:rPr>
            </w:pPr>
            <w:r>
              <w:rPr>
                <w:rFonts w:eastAsia="Calibri"/>
                <w:i/>
                <w:sz w:val="22"/>
                <w:szCs w:val="22"/>
                <w:lang w:val="lt-LT"/>
              </w:rPr>
              <w:t xml:space="preserve">Kepenų, tulžies pūslės ir latakų </w:t>
            </w:r>
            <w:r>
              <w:rPr>
                <w:rFonts w:eastAsia="Calibri"/>
                <w:i/>
                <w:sz w:val="22"/>
                <w:szCs w:val="22"/>
                <w:lang w:val="lt-LT"/>
              </w:rPr>
              <w:lastRenderedPageBreak/>
              <w:t>sutrikimai</w:t>
            </w:r>
          </w:p>
        </w:tc>
        <w:tc>
          <w:tcPr>
            <w:tcW w:w="0" w:type="auto"/>
            <w:tcBorders>
              <w:top w:val="single" w:sz="4" w:space="0" w:color="auto"/>
              <w:left w:val="single" w:sz="4" w:space="0" w:color="auto"/>
              <w:bottom w:val="single" w:sz="4" w:space="0" w:color="auto"/>
              <w:right w:val="single" w:sz="4" w:space="0" w:color="auto"/>
            </w:tcBorders>
          </w:tcPr>
          <w:p w14:paraId="273E1F4F"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1543EE25"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Cholestazinis</w:t>
            </w:r>
            <w:proofErr w:type="spellEnd"/>
            <w:r>
              <w:rPr>
                <w:rFonts w:eastAsia="Calibri"/>
                <w:sz w:val="22"/>
                <w:szCs w:val="22"/>
                <w:lang w:val="lt-LT"/>
              </w:rPr>
              <w:t xml:space="preserve"> arba </w:t>
            </w:r>
            <w:proofErr w:type="spellStart"/>
            <w:r>
              <w:rPr>
                <w:rFonts w:eastAsia="Calibri"/>
                <w:sz w:val="22"/>
                <w:szCs w:val="22"/>
                <w:lang w:val="lt-LT"/>
              </w:rPr>
              <w:t>citolizinis</w:t>
            </w:r>
            <w:proofErr w:type="spellEnd"/>
            <w:r>
              <w:rPr>
                <w:rFonts w:eastAsia="Calibri"/>
                <w:sz w:val="22"/>
                <w:szCs w:val="22"/>
                <w:lang w:val="lt-LT"/>
              </w:rPr>
              <w:t xml:space="preserve"> hepatitas (buvo labai retų </w:t>
            </w:r>
            <w:r>
              <w:rPr>
                <w:rFonts w:eastAsia="Calibri"/>
                <w:sz w:val="22"/>
                <w:szCs w:val="22"/>
                <w:lang w:val="lt-LT"/>
              </w:rPr>
              <w:lastRenderedPageBreak/>
              <w:t xml:space="preserve">mirties atvejų), kepenų fermentų ir (arba) </w:t>
            </w:r>
            <w:proofErr w:type="spellStart"/>
            <w:r>
              <w:rPr>
                <w:rFonts w:eastAsia="Calibri"/>
                <w:sz w:val="22"/>
                <w:szCs w:val="22"/>
                <w:lang w:val="lt-LT"/>
              </w:rPr>
              <w:t>konjuguoto</w:t>
            </w:r>
            <w:proofErr w:type="spellEnd"/>
            <w:r>
              <w:rPr>
                <w:rFonts w:eastAsia="Calibri"/>
                <w:sz w:val="22"/>
                <w:szCs w:val="22"/>
                <w:lang w:val="lt-LT"/>
              </w:rPr>
              <w:t xml:space="preserve"> </w:t>
            </w:r>
            <w:proofErr w:type="spellStart"/>
            <w:r>
              <w:rPr>
                <w:rFonts w:eastAsia="Calibri"/>
                <w:sz w:val="22"/>
                <w:szCs w:val="22"/>
                <w:lang w:val="lt-LT"/>
              </w:rPr>
              <w:t>bilirubino</w:t>
            </w:r>
            <w:proofErr w:type="spellEnd"/>
            <w:r>
              <w:rPr>
                <w:rFonts w:eastAsia="Calibri"/>
                <w:sz w:val="22"/>
                <w:szCs w:val="22"/>
                <w:lang w:val="lt-LT"/>
              </w:rPr>
              <w:t xml:space="preserve"> koncentracijos padidėjimas.</w:t>
            </w:r>
          </w:p>
          <w:p w14:paraId="6A13D01D"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Hidrochlorotiazido</w:t>
            </w:r>
            <w:proofErr w:type="spellEnd"/>
            <w:r>
              <w:rPr>
                <w:rFonts w:eastAsia="Calibri"/>
                <w:sz w:val="22"/>
                <w:szCs w:val="22"/>
                <w:lang w:val="lt-LT"/>
              </w:rPr>
              <w:t xml:space="preserve"> sukeltas </w:t>
            </w:r>
            <w:proofErr w:type="spellStart"/>
            <w:r>
              <w:rPr>
                <w:rFonts w:eastAsia="Calibri"/>
                <w:sz w:val="22"/>
                <w:szCs w:val="22"/>
                <w:lang w:val="lt-LT"/>
              </w:rPr>
              <w:t>kalkuliozinis</w:t>
            </w:r>
            <w:proofErr w:type="spellEnd"/>
            <w:r>
              <w:rPr>
                <w:rFonts w:eastAsia="Calibri"/>
                <w:sz w:val="22"/>
                <w:szCs w:val="22"/>
                <w:lang w:val="lt-LT"/>
              </w:rPr>
              <w:t xml:space="preserve"> cholecistitas.</w:t>
            </w:r>
          </w:p>
        </w:tc>
        <w:tc>
          <w:tcPr>
            <w:tcW w:w="0" w:type="auto"/>
            <w:tcBorders>
              <w:top w:val="single" w:sz="4" w:space="0" w:color="auto"/>
              <w:left w:val="single" w:sz="4" w:space="0" w:color="auto"/>
              <w:bottom w:val="single" w:sz="4" w:space="0" w:color="auto"/>
              <w:right w:val="single" w:sz="4" w:space="0" w:color="auto"/>
            </w:tcBorders>
          </w:tcPr>
          <w:p w14:paraId="1523DE1A"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1C0C3EB3"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Ūminis kepenų funkcijos nepakankamumas, </w:t>
            </w:r>
            <w:proofErr w:type="spellStart"/>
            <w:r>
              <w:rPr>
                <w:rFonts w:eastAsia="Calibri"/>
                <w:sz w:val="22"/>
                <w:szCs w:val="22"/>
                <w:lang w:val="lt-LT"/>
              </w:rPr>
              <w:lastRenderedPageBreak/>
              <w:t>cholestazinė</w:t>
            </w:r>
            <w:proofErr w:type="spellEnd"/>
            <w:r>
              <w:rPr>
                <w:rFonts w:eastAsia="Calibri"/>
                <w:sz w:val="22"/>
                <w:szCs w:val="22"/>
                <w:lang w:val="lt-LT"/>
              </w:rPr>
              <w:t xml:space="preserve"> gelta, kepenų ląstelių pažaida.</w:t>
            </w:r>
          </w:p>
        </w:tc>
      </w:tr>
      <w:tr w:rsidR="00276730" w14:paraId="11CAC575" w14:textId="77777777">
        <w:tc>
          <w:tcPr>
            <w:tcW w:w="0" w:type="auto"/>
            <w:tcBorders>
              <w:top w:val="single" w:sz="4" w:space="0" w:color="auto"/>
              <w:left w:val="single" w:sz="4" w:space="0" w:color="auto"/>
              <w:bottom w:val="single" w:sz="4" w:space="0" w:color="auto"/>
              <w:right w:val="single" w:sz="4" w:space="0" w:color="auto"/>
            </w:tcBorders>
            <w:hideMark/>
          </w:tcPr>
          <w:p w14:paraId="2926F280" w14:textId="77777777" w:rsidR="00276730" w:rsidRDefault="00592D6C">
            <w:pPr>
              <w:widowControl w:val="0"/>
              <w:tabs>
                <w:tab w:val="left" w:pos="567"/>
                <w:tab w:val="center" w:pos="4536"/>
                <w:tab w:val="right" w:pos="9072"/>
              </w:tabs>
              <w:rPr>
                <w:rFonts w:eastAsia="Calibri"/>
                <w:i/>
                <w:sz w:val="22"/>
                <w:szCs w:val="22"/>
                <w:lang w:val="lt-LT"/>
              </w:rPr>
            </w:pPr>
            <w:r>
              <w:rPr>
                <w:rFonts w:eastAsia="Calibri"/>
                <w:i/>
                <w:sz w:val="22"/>
                <w:szCs w:val="22"/>
                <w:lang w:val="lt-LT"/>
              </w:rPr>
              <w:lastRenderedPageBreak/>
              <w:t>Odos ir poodinio audinio sutrikimai</w:t>
            </w:r>
          </w:p>
        </w:tc>
        <w:tc>
          <w:tcPr>
            <w:tcW w:w="0" w:type="auto"/>
            <w:tcBorders>
              <w:top w:val="single" w:sz="4" w:space="0" w:color="auto"/>
              <w:left w:val="single" w:sz="4" w:space="0" w:color="auto"/>
              <w:bottom w:val="single" w:sz="4" w:space="0" w:color="auto"/>
              <w:right w:val="single" w:sz="4" w:space="0" w:color="auto"/>
            </w:tcBorders>
            <w:vAlign w:val="center"/>
          </w:tcPr>
          <w:p w14:paraId="5631E59A"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53421B43"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Angioedema</w:t>
            </w:r>
            <w:proofErr w:type="spellEnd"/>
            <w:r>
              <w:rPr>
                <w:rFonts w:eastAsia="Calibri"/>
                <w:sz w:val="22"/>
                <w:szCs w:val="22"/>
                <w:lang w:val="lt-LT"/>
              </w:rPr>
              <w:t xml:space="preserve"> (labai retai dėl </w:t>
            </w:r>
            <w:proofErr w:type="spellStart"/>
            <w:r>
              <w:rPr>
                <w:rFonts w:eastAsia="Calibri"/>
                <w:sz w:val="22"/>
                <w:szCs w:val="22"/>
                <w:lang w:val="lt-LT"/>
              </w:rPr>
              <w:t>angioedemos</w:t>
            </w:r>
            <w:proofErr w:type="spellEnd"/>
            <w:r>
              <w:rPr>
                <w:rFonts w:eastAsia="Calibri"/>
                <w:sz w:val="22"/>
                <w:szCs w:val="22"/>
                <w:lang w:val="lt-LT"/>
              </w:rPr>
              <w:t xml:space="preserve"> sukeltos kvėpavimo takų obstrukcijos ligonis gali mirti), į psoriazę panašus dermatitas, </w:t>
            </w:r>
            <w:proofErr w:type="spellStart"/>
            <w:r>
              <w:rPr>
                <w:rFonts w:eastAsia="Calibri"/>
                <w:sz w:val="22"/>
                <w:szCs w:val="22"/>
                <w:lang w:val="lt-LT"/>
              </w:rPr>
              <w:t>hiperhidrozė</w:t>
            </w:r>
            <w:proofErr w:type="spellEnd"/>
            <w:r>
              <w:rPr>
                <w:rFonts w:eastAsia="Calibri"/>
                <w:sz w:val="22"/>
                <w:szCs w:val="22"/>
                <w:lang w:val="lt-LT"/>
              </w:rPr>
              <w:t xml:space="preserve">, išbėrimas (ypač </w:t>
            </w:r>
            <w:proofErr w:type="spellStart"/>
            <w:r>
              <w:rPr>
                <w:rFonts w:eastAsia="Calibri"/>
                <w:sz w:val="22"/>
                <w:szCs w:val="22"/>
                <w:lang w:val="lt-LT"/>
              </w:rPr>
              <w:t>makulopapulinis</w:t>
            </w:r>
            <w:proofErr w:type="spellEnd"/>
            <w:r>
              <w:rPr>
                <w:rFonts w:eastAsia="Calibri"/>
                <w:sz w:val="22"/>
                <w:szCs w:val="22"/>
                <w:lang w:val="lt-LT"/>
              </w:rPr>
              <w:t xml:space="preserve">), niežulys, </w:t>
            </w:r>
            <w:proofErr w:type="spellStart"/>
            <w:r>
              <w:rPr>
                <w:rFonts w:eastAsia="Calibri"/>
                <w:sz w:val="22"/>
                <w:szCs w:val="22"/>
                <w:lang w:val="lt-LT"/>
              </w:rPr>
              <w:t>alopecija</w:t>
            </w:r>
            <w:proofErr w:type="spellEnd"/>
            <w:r>
              <w:rPr>
                <w:rFonts w:eastAsia="Calibri"/>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14:paraId="2A1CBCC5"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2B82ACD5" w14:textId="77777777" w:rsidR="00276730" w:rsidRDefault="00592D6C">
            <w:pPr>
              <w:widowControl w:val="0"/>
              <w:autoSpaceDE w:val="0"/>
              <w:autoSpaceDN w:val="0"/>
              <w:adjustRightInd w:val="0"/>
              <w:rPr>
                <w:rFonts w:eastAsia="Calibri"/>
                <w:sz w:val="22"/>
                <w:szCs w:val="22"/>
                <w:lang w:val="lt-LT"/>
              </w:rPr>
            </w:pPr>
            <w:r>
              <w:rPr>
                <w:rFonts w:eastAsia="Calibri"/>
                <w:sz w:val="22"/>
                <w:szCs w:val="22"/>
                <w:lang w:val="lt-LT"/>
              </w:rPr>
              <w:t xml:space="preserve">Toksinė epidermio </w:t>
            </w:r>
            <w:proofErr w:type="spellStart"/>
            <w:r>
              <w:rPr>
                <w:rFonts w:eastAsia="Calibri"/>
                <w:sz w:val="22"/>
                <w:szCs w:val="22"/>
                <w:lang w:val="lt-LT"/>
              </w:rPr>
              <w:t>nekrolizė</w:t>
            </w:r>
            <w:proofErr w:type="spellEnd"/>
            <w:r>
              <w:rPr>
                <w:rFonts w:eastAsia="Calibri"/>
                <w:sz w:val="22"/>
                <w:szCs w:val="22"/>
                <w:lang w:val="lt-LT"/>
              </w:rPr>
              <w:t xml:space="preserve">, </w:t>
            </w:r>
            <w:proofErr w:type="spellStart"/>
            <w:r>
              <w:rPr>
                <w:rFonts w:eastAsia="Calibri"/>
                <w:sz w:val="22"/>
                <w:szCs w:val="22"/>
                <w:lang w:val="lt-LT"/>
              </w:rPr>
              <w:t>Stivenso</w:t>
            </w:r>
            <w:proofErr w:type="spellEnd"/>
            <w:r>
              <w:rPr>
                <w:rFonts w:eastAsia="Calibri"/>
                <w:sz w:val="22"/>
                <w:szCs w:val="22"/>
                <w:lang w:val="lt-LT"/>
              </w:rPr>
              <w:t xml:space="preserve"> ir Džonsono (</w:t>
            </w:r>
            <w:proofErr w:type="spellStart"/>
            <w:r>
              <w:rPr>
                <w:rFonts w:eastAsia="Calibri"/>
                <w:i/>
                <w:sz w:val="22"/>
                <w:szCs w:val="22"/>
                <w:lang w:val="lt-LT"/>
              </w:rPr>
              <w:t>Stevens-Johnson</w:t>
            </w:r>
            <w:proofErr w:type="spellEnd"/>
            <w:r>
              <w:rPr>
                <w:rFonts w:eastAsia="Calibri"/>
                <w:sz w:val="22"/>
                <w:szCs w:val="22"/>
                <w:lang w:val="lt-LT"/>
              </w:rPr>
              <w:t xml:space="preserve">) sindromas, daugiaformė </w:t>
            </w:r>
            <w:proofErr w:type="spellStart"/>
            <w:r>
              <w:rPr>
                <w:rFonts w:eastAsia="Calibri"/>
                <w:sz w:val="22"/>
                <w:szCs w:val="22"/>
                <w:lang w:val="lt-LT"/>
              </w:rPr>
              <w:t>eritema</w:t>
            </w:r>
            <w:proofErr w:type="spellEnd"/>
            <w:r>
              <w:rPr>
                <w:rFonts w:eastAsia="Calibri"/>
                <w:sz w:val="22"/>
                <w:szCs w:val="22"/>
                <w:lang w:val="lt-LT"/>
              </w:rPr>
              <w:t xml:space="preserve">, </w:t>
            </w:r>
            <w:proofErr w:type="spellStart"/>
            <w:r>
              <w:rPr>
                <w:rFonts w:eastAsia="Calibri"/>
                <w:sz w:val="22"/>
                <w:szCs w:val="22"/>
                <w:lang w:val="lt-LT"/>
              </w:rPr>
              <w:t>pūslinė</w:t>
            </w:r>
            <w:proofErr w:type="spellEnd"/>
            <w:r>
              <w:rPr>
                <w:rFonts w:eastAsia="Calibri"/>
                <w:sz w:val="22"/>
                <w:szCs w:val="22"/>
                <w:lang w:val="lt-LT"/>
              </w:rPr>
              <w:t xml:space="preserve">, psoriazės pasunkėjimas, </w:t>
            </w:r>
            <w:proofErr w:type="spellStart"/>
            <w:r>
              <w:rPr>
                <w:rFonts w:eastAsia="Calibri"/>
                <w:sz w:val="22"/>
                <w:szCs w:val="22"/>
                <w:lang w:val="lt-LT"/>
              </w:rPr>
              <w:t>eksfoliacinis</w:t>
            </w:r>
            <w:proofErr w:type="spellEnd"/>
            <w:r>
              <w:rPr>
                <w:rFonts w:eastAsia="Calibri"/>
                <w:sz w:val="22"/>
                <w:szCs w:val="22"/>
                <w:lang w:val="lt-LT"/>
              </w:rPr>
              <w:t xml:space="preserve"> dermatitas, padidėjusio jautrumo šviesai reakcija, </w:t>
            </w:r>
            <w:proofErr w:type="spellStart"/>
            <w:r>
              <w:rPr>
                <w:rFonts w:eastAsia="Calibri"/>
                <w:sz w:val="22"/>
                <w:szCs w:val="22"/>
                <w:lang w:val="lt-LT"/>
              </w:rPr>
              <w:t>onicholizė</w:t>
            </w:r>
            <w:proofErr w:type="spellEnd"/>
            <w:r>
              <w:rPr>
                <w:rFonts w:eastAsia="Calibri"/>
                <w:sz w:val="22"/>
                <w:szCs w:val="22"/>
                <w:lang w:val="lt-LT"/>
              </w:rPr>
              <w:t xml:space="preserve">, </w:t>
            </w:r>
            <w:proofErr w:type="spellStart"/>
            <w:r>
              <w:rPr>
                <w:rFonts w:eastAsia="Calibri"/>
                <w:sz w:val="22"/>
                <w:szCs w:val="22"/>
                <w:lang w:val="lt-LT"/>
              </w:rPr>
              <w:t>pūslinė</w:t>
            </w:r>
            <w:proofErr w:type="spellEnd"/>
            <w:r>
              <w:rPr>
                <w:rFonts w:eastAsia="Calibri"/>
                <w:sz w:val="22"/>
                <w:szCs w:val="22"/>
                <w:lang w:val="lt-LT"/>
              </w:rPr>
              <w:t xml:space="preserve"> ar </w:t>
            </w:r>
            <w:proofErr w:type="spellStart"/>
            <w:r>
              <w:rPr>
                <w:rFonts w:eastAsia="Calibri"/>
                <w:sz w:val="22"/>
                <w:szCs w:val="22"/>
                <w:lang w:val="lt-LT"/>
              </w:rPr>
              <w:t>lichenoidinė</w:t>
            </w:r>
            <w:proofErr w:type="spellEnd"/>
            <w:r>
              <w:rPr>
                <w:rFonts w:eastAsia="Calibri"/>
                <w:sz w:val="22"/>
                <w:szCs w:val="22"/>
                <w:lang w:val="lt-LT"/>
              </w:rPr>
              <w:t xml:space="preserve"> </w:t>
            </w:r>
            <w:proofErr w:type="spellStart"/>
            <w:r>
              <w:rPr>
                <w:rFonts w:eastAsia="Calibri"/>
                <w:sz w:val="22"/>
                <w:szCs w:val="22"/>
                <w:lang w:val="lt-LT"/>
              </w:rPr>
              <w:t>egzantema</w:t>
            </w:r>
            <w:proofErr w:type="spellEnd"/>
            <w:r>
              <w:rPr>
                <w:rFonts w:eastAsia="Calibri"/>
                <w:sz w:val="22"/>
                <w:szCs w:val="22"/>
                <w:lang w:val="lt-LT"/>
              </w:rPr>
              <w:t xml:space="preserve"> ar </w:t>
            </w:r>
            <w:proofErr w:type="spellStart"/>
            <w:r>
              <w:rPr>
                <w:rFonts w:eastAsia="Calibri"/>
                <w:sz w:val="22"/>
                <w:szCs w:val="22"/>
                <w:lang w:val="lt-LT"/>
              </w:rPr>
              <w:t>enantema</w:t>
            </w:r>
            <w:proofErr w:type="spellEnd"/>
            <w:r>
              <w:rPr>
                <w:rFonts w:eastAsia="Calibri"/>
                <w:sz w:val="22"/>
                <w:szCs w:val="22"/>
                <w:lang w:val="lt-LT"/>
              </w:rPr>
              <w:t>, dilgėlinė.</w:t>
            </w:r>
          </w:p>
          <w:p w14:paraId="4F2D23FF"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Hidrochlorotiazido</w:t>
            </w:r>
            <w:proofErr w:type="spellEnd"/>
            <w:r>
              <w:rPr>
                <w:rFonts w:eastAsia="Calibri"/>
                <w:sz w:val="22"/>
                <w:szCs w:val="22"/>
                <w:lang w:val="lt-LT"/>
              </w:rPr>
              <w:t xml:space="preserve"> sukelta sisteminė raudonoji vilkligė.</w:t>
            </w:r>
          </w:p>
        </w:tc>
      </w:tr>
      <w:tr w:rsidR="00276730" w14:paraId="447EEB9C" w14:textId="77777777">
        <w:tc>
          <w:tcPr>
            <w:tcW w:w="0" w:type="auto"/>
            <w:tcBorders>
              <w:top w:val="single" w:sz="4" w:space="0" w:color="auto"/>
              <w:left w:val="single" w:sz="4" w:space="0" w:color="auto"/>
              <w:bottom w:val="single" w:sz="4" w:space="0" w:color="auto"/>
              <w:right w:val="single" w:sz="4" w:space="0" w:color="auto"/>
            </w:tcBorders>
            <w:hideMark/>
          </w:tcPr>
          <w:p w14:paraId="2B05C87C" w14:textId="77777777" w:rsidR="00276730" w:rsidRDefault="00592D6C">
            <w:pPr>
              <w:widowControl w:val="0"/>
              <w:tabs>
                <w:tab w:val="left" w:pos="567"/>
                <w:tab w:val="center" w:pos="4536"/>
                <w:tab w:val="right" w:pos="9072"/>
              </w:tabs>
              <w:rPr>
                <w:rFonts w:eastAsia="Calibri"/>
                <w:i/>
                <w:sz w:val="22"/>
                <w:szCs w:val="22"/>
                <w:lang w:val="lt-LT"/>
              </w:rPr>
            </w:pPr>
            <w:r>
              <w:rPr>
                <w:rFonts w:eastAsia="Calibri"/>
                <w:i/>
                <w:sz w:val="22"/>
                <w:szCs w:val="22"/>
                <w:lang w:val="lt-LT"/>
              </w:rPr>
              <w:t>Skeleto, raumenų ir jungiamojo audinio sutrikimai</w:t>
            </w:r>
          </w:p>
        </w:tc>
        <w:tc>
          <w:tcPr>
            <w:tcW w:w="0" w:type="auto"/>
            <w:tcBorders>
              <w:top w:val="single" w:sz="4" w:space="0" w:color="auto"/>
              <w:left w:val="single" w:sz="4" w:space="0" w:color="auto"/>
              <w:bottom w:val="single" w:sz="4" w:space="0" w:color="auto"/>
              <w:right w:val="single" w:sz="4" w:space="0" w:color="auto"/>
            </w:tcBorders>
          </w:tcPr>
          <w:p w14:paraId="17E9129E"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637BFB82"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Mialgija</w:t>
            </w:r>
            <w:proofErr w:type="spellEnd"/>
            <w:r>
              <w:rPr>
                <w:rFonts w:eastAsia="Calibri"/>
                <w:sz w:val="22"/>
                <w:szCs w:val="22"/>
                <w:lang w:val="lt-LT"/>
              </w:rPr>
              <w:t>.</w:t>
            </w:r>
          </w:p>
        </w:tc>
        <w:tc>
          <w:tcPr>
            <w:tcW w:w="0" w:type="auto"/>
            <w:tcBorders>
              <w:top w:val="single" w:sz="4" w:space="0" w:color="auto"/>
              <w:left w:val="single" w:sz="4" w:space="0" w:color="auto"/>
              <w:bottom w:val="single" w:sz="4" w:space="0" w:color="auto"/>
              <w:right w:val="single" w:sz="4" w:space="0" w:color="auto"/>
            </w:tcBorders>
          </w:tcPr>
          <w:p w14:paraId="266C8857"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2CB72A7A"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Artralgija</w:t>
            </w:r>
            <w:proofErr w:type="spellEnd"/>
            <w:r>
              <w:rPr>
                <w:rFonts w:eastAsia="Calibri"/>
                <w:sz w:val="22"/>
                <w:szCs w:val="22"/>
                <w:lang w:val="lt-LT"/>
              </w:rPr>
              <w:t>, raumenų mėšlungis.</w:t>
            </w:r>
          </w:p>
          <w:p w14:paraId="09E55EFE" w14:textId="77777777" w:rsidR="00276730" w:rsidRDefault="00276730">
            <w:pPr>
              <w:widowControl w:val="0"/>
              <w:tabs>
                <w:tab w:val="left" w:pos="567"/>
              </w:tabs>
              <w:autoSpaceDE w:val="0"/>
              <w:autoSpaceDN w:val="0"/>
              <w:adjustRightInd w:val="0"/>
              <w:rPr>
                <w:rFonts w:eastAsia="Calibri"/>
                <w:sz w:val="22"/>
                <w:szCs w:val="22"/>
                <w:lang w:val="lt-LT"/>
              </w:rPr>
            </w:pPr>
          </w:p>
          <w:p w14:paraId="3F79F37D" w14:textId="77777777" w:rsidR="00276730" w:rsidRDefault="00592D6C">
            <w:pPr>
              <w:widowControl w:val="0"/>
              <w:tabs>
                <w:tab w:val="left" w:pos="567"/>
              </w:tabs>
              <w:autoSpaceDE w:val="0"/>
              <w:autoSpaceDN w:val="0"/>
              <w:adjustRightInd w:val="0"/>
              <w:rPr>
                <w:rFonts w:eastAsia="Calibri"/>
                <w:sz w:val="22"/>
                <w:szCs w:val="22"/>
                <w:lang w:val="lt-LT"/>
              </w:rPr>
            </w:pPr>
            <w:proofErr w:type="spellStart"/>
            <w:r>
              <w:rPr>
                <w:rFonts w:eastAsia="Calibri"/>
                <w:sz w:val="22"/>
                <w:szCs w:val="22"/>
                <w:lang w:val="lt-LT"/>
              </w:rPr>
              <w:t>Hidrochlorotiazido</w:t>
            </w:r>
            <w:proofErr w:type="spellEnd"/>
            <w:r>
              <w:rPr>
                <w:rFonts w:eastAsia="Calibri"/>
                <w:sz w:val="22"/>
                <w:szCs w:val="22"/>
                <w:lang w:val="lt-LT"/>
              </w:rPr>
              <w:t xml:space="preserve"> sukeltas raumenų silpnumas, skeleto raumenų sustingimas, </w:t>
            </w:r>
            <w:proofErr w:type="spellStart"/>
            <w:r>
              <w:rPr>
                <w:rFonts w:eastAsia="Calibri"/>
                <w:sz w:val="22"/>
                <w:szCs w:val="22"/>
                <w:lang w:val="lt-LT"/>
              </w:rPr>
              <w:t>tetanija</w:t>
            </w:r>
            <w:proofErr w:type="spellEnd"/>
            <w:r>
              <w:rPr>
                <w:rFonts w:eastAsia="Calibri"/>
                <w:sz w:val="22"/>
                <w:szCs w:val="22"/>
                <w:lang w:val="lt-LT"/>
              </w:rPr>
              <w:t>.</w:t>
            </w:r>
          </w:p>
        </w:tc>
      </w:tr>
      <w:tr w:rsidR="00276730" w14:paraId="6C086A28" w14:textId="77777777">
        <w:tc>
          <w:tcPr>
            <w:tcW w:w="0" w:type="auto"/>
            <w:tcBorders>
              <w:top w:val="single" w:sz="4" w:space="0" w:color="auto"/>
              <w:left w:val="single" w:sz="4" w:space="0" w:color="auto"/>
              <w:bottom w:val="single" w:sz="4" w:space="0" w:color="auto"/>
              <w:right w:val="single" w:sz="4" w:space="0" w:color="auto"/>
            </w:tcBorders>
            <w:hideMark/>
          </w:tcPr>
          <w:p w14:paraId="54219A69" w14:textId="77777777" w:rsidR="00276730" w:rsidRDefault="00592D6C">
            <w:pPr>
              <w:widowControl w:val="0"/>
              <w:tabs>
                <w:tab w:val="left" w:pos="567"/>
                <w:tab w:val="center" w:pos="4536"/>
                <w:tab w:val="right" w:pos="9072"/>
              </w:tabs>
              <w:rPr>
                <w:rFonts w:eastAsia="Calibri"/>
                <w:i/>
                <w:sz w:val="22"/>
                <w:szCs w:val="22"/>
                <w:lang w:val="lt-LT"/>
              </w:rPr>
            </w:pPr>
            <w:r>
              <w:rPr>
                <w:rFonts w:eastAsia="Calibri"/>
                <w:i/>
                <w:sz w:val="22"/>
                <w:szCs w:val="22"/>
                <w:lang w:val="lt-LT"/>
              </w:rPr>
              <w:t>Lytinės sistemos ir krūties sutrikimai</w:t>
            </w:r>
          </w:p>
        </w:tc>
        <w:tc>
          <w:tcPr>
            <w:tcW w:w="0" w:type="auto"/>
            <w:tcBorders>
              <w:top w:val="single" w:sz="4" w:space="0" w:color="auto"/>
              <w:left w:val="single" w:sz="4" w:space="0" w:color="auto"/>
              <w:bottom w:val="single" w:sz="4" w:space="0" w:color="auto"/>
              <w:right w:val="single" w:sz="4" w:space="0" w:color="auto"/>
            </w:tcBorders>
            <w:vAlign w:val="center"/>
          </w:tcPr>
          <w:p w14:paraId="282D86B6"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95C26A"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Laikina </w:t>
            </w:r>
            <w:proofErr w:type="spellStart"/>
            <w:r>
              <w:rPr>
                <w:rFonts w:eastAsia="Calibri"/>
                <w:sz w:val="22"/>
                <w:szCs w:val="22"/>
                <w:lang w:val="lt-LT"/>
              </w:rPr>
              <w:t>erektilinė</w:t>
            </w:r>
            <w:proofErr w:type="spellEnd"/>
            <w:r>
              <w:rPr>
                <w:rFonts w:eastAsia="Calibri"/>
                <w:sz w:val="22"/>
                <w:szCs w:val="22"/>
                <w:lang w:val="lt-LT"/>
              </w:rPr>
              <w:t xml:space="preserve"> impotencija. </w:t>
            </w:r>
          </w:p>
        </w:tc>
        <w:tc>
          <w:tcPr>
            <w:tcW w:w="0" w:type="auto"/>
            <w:tcBorders>
              <w:top w:val="single" w:sz="4" w:space="0" w:color="auto"/>
              <w:left w:val="single" w:sz="4" w:space="0" w:color="auto"/>
              <w:bottom w:val="single" w:sz="4" w:space="0" w:color="auto"/>
              <w:right w:val="single" w:sz="4" w:space="0" w:color="auto"/>
            </w:tcBorders>
            <w:vAlign w:val="center"/>
          </w:tcPr>
          <w:p w14:paraId="0D505598"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F07013"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Lytinio potraukio sumažėjimas, </w:t>
            </w:r>
            <w:proofErr w:type="spellStart"/>
            <w:r>
              <w:rPr>
                <w:rFonts w:eastAsia="Calibri"/>
                <w:sz w:val="22"/>
                <w:szCs w:val="22"/>
                <w:lang w:val="lt-LT"/>
              </w:rPr>
              <w:t>ginekomastija</w:t>
            </w:r>
            <w:proofErr w:type="spellEnd"/>
            <w:r>
              <w:rPr>
                <w:rFonts w:eastAsia="Calibri"/>
                <w:sz w:val="22"/>
                <w:szCs w:val="22"/>
                <w:lang w:val="lt-LT"/>
              </w:rPr>
              <w:t>.</w:t>
            </w:r>
          </w:p>
        </w:tc>
      </w:tr>
      <w:tr w:rsidR="00276730" w14:paraId="5D3C3376" w14:textId="77777777">
        <w:tc>
          <w:tcPr>
            <w:tcW w:w="0" w:type="auto"/>
            <w:tcBorders>
              <w:top w:val="single" w:sz="4" w:space="0" w:color="auto"/>
              <w:left w:val="single" w:sz="4" w:space="0" w:color="auto"/>
              <w:bottom w:val="single" w:sz="4" w:space="0" w:color="auto"/>
              <w:right w:val="single" w:sz="4" w:space="0" w:color="auto"/>
            </w:tcBorders>
            <w:hideMark/>
          </w:tcPr>
          <w:p w14:paraId="19DD77E5" w14:textId="77777777" w:rsidR="00276730" w:rsidRDefault="00592D6C">
            <w:pPr>
              <w:widowControl w:val="0"/>
              <w:tabs>
                <w:tab w:val="left" w:pos="567"/>
                <w:tab w:val="center" w:pos="4536"/>
                <w:tab w:val="right" w:pos="9072"/>
              </w:tabs>
              <w:rPr>
                <w:rFonts w:eastAsia="Calibri"/>
                <w:i/>
                <w:sz w:val="22"/>
                <w:szCs w:val="22"/>
                <w:lang w:val="lt-LT"/>
              </w:rPr>
            </w:pPr>
            <w:r>
              <w:rPr>
                <w:rFonts w:eastAsia="Calibri"/>
                <w:i/>
                <w:sz w:val="22"/>
                <w:szCs w:val="22"/>
                <w:lang w:val="lt-LT"/>
              </w:rPr>
              <w:t>Bendrieji sutrikimai ir vartojimo vietos pažeidimai</w:t>
            </w:r>
          </w:p>
        </w:tc>
        <w:tc>
          <w:tcPr>
            <w:tcW w:w="0" w:type="auto"/>
            <w:tcBorders>
              <w:top w:val="single" w:sz="4" w:space="0" w:color="auto"/>
              <w:left w:val="single" w:sz="4" w:space="0" w:color="auto"/>
              <w:bottom w:val="single" w:sz="4" w:space="0" w:color="auto"/>
              <w:right w:val="single" w:sz="4" w:space="0" w:color="auto"/>
            </w:tcBorders>
            <w:vAlign w:val="center"/>
            <w:hideMark/>
          </w:tcPr>
          <w:p w14:paraId="604D4D4D"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Nuovargis, </w:t>
            </w:r>
            <w:proofErr w:type="spellStart"/>
            <w:r>
              <w:rPr>
                <w:rFonts w:eastAsia="Calibri"/>
                <w:sz w:val="22"/>
                <w:szCs w:val="22"/>
                <w:lang w:val="lt-LT"/>
              </w:rPr>
              <w:t>astenija</w:t>
            </w:r>
            <w:proofErr w:type="spellEnd"/>
            <w:r>
              <w:rPr>
                <w:rFonts w:eastAsia="Calibri"/>
                <w:sz w:val="22"/>
                <w:szCs w:val="22"/>
                <w:lang w:val="lt-LT"/>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09B7D42" w14:textId="77777777" w:rsidR="00276730" w:rsidRDefault="00592D6C">
            <w:pPr>
              <w:widowControl w:val="0"/>
              <w:tabs>
                <w:tab w:val="left" w:pos="567"/>
              </w:tabs>
              <w:rPr>
                <w:rFonts w:eastAsia="Calibri"/>
                <w:sz w:val="22"/>
                <w:szCs w:val="22"/>
                <w:lang w:val="lt-LT"/>
              </w:rPr>
            </w:pPr>
            <w:r>
              <w:rPr>
                <w:rFonts w:eastAsia="Calibri"/>
                <w:sz w:val="22"/>
                <w:szCs w:val="22"/>
                <w:lang w:val="lt-LT"/>
              </w:rPr>
              <w:t>Krūtinės skausmas, karščiavimas.</w:t>
            </w:r>
          </w:p>
        </w:tc>
        <w:tc>
          <w:tcPr>
            <w:tcW w:w="0" w:type="auto"/>
            <w:tcBorders>
              <w:top w:val="single" w:sz="4" w:space="0" w:color="auto"/>
              <w:left w:val="single" w:sz="4" w:space="0" w:color="auto"/>
              <w:bottom w:val="single" w:sz="4" w:space="0" w:color="auto"/>
              <w:right w:val="single" w:sz="4" w:space="0" w:color="auto"/>
            </w:tcBorders>
            <w:vAlign w:val="center"/>
          </w:tcPr>
          <w:p w14:paraId="3821113D" w14:textId="77777777" w:rsidR="00276730" w:rsidRDefault="00276730">
            <w:pPr>
              <w:widowControl w:val="0"/>
              <w:tabs>
                <w:tab w:val="left" w:pos="567"/>
              </w:tabs>
              <w:rPr>
                <w:rFonts w:eastAsia="Calibri"/>
                <w:sz w:val="22"/>
                <w:szCs w:val="22"/>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679F16D7" w14:textId="77777777" w:rsidR="00276730" w:rsidRDefault="00276730">
            <w:pPr>
              <w:widowControl w:val="0"/>
              <w:tabs>
                <w:tab w:val="left" w:pos="567"/>
              </w:tabs>
              <w:rPr>
                <w:rFonts w:eastAsia="Calibri"/>
                <w:sz w:val="22"/>
                <w:szCs w:val="22"/>
                <w:lang w:val="lt-LT"/>
              </w:rPr>
            </w:pPr>
          </w:p>
        </w:tc>
      </w:tr>
    </w:tbl>
    <w:p w14:paraId="698F0B49" w14:textId="77777777" w:rsidR="00276730" w:rsidRDefault="00592D6C">
      <w:pPr>
        <w:widowControl w:val="0"/>
        <w:tabs>
          <w:tab w:val="left" w:pos="567"/>
        </w:tabs>
        <w:rPr>
          <w:rFonts w:eastAsia="Calibri"/>
          <w:sz w:val="22"/>
          <w:szCs w:val="22"/>
          <w:lang w:val="lt-LT"/>
        </w:rPr>
      </w:pPr>
      <w:r>
        <w:rPr>
          <w:rFonts w:eastAsia="Calibri"/>
          <w:sz w:val="22"/>
          <w:szCs w:val="22"/>
          <w:vertAlign w:val="superscript"/>
          <w:lang w:val="lt-LT"/>
        </w:rPr>
        <w:t xml:space="preserve">1 </w:t>
      </w:r>
      <w:proofErr w:type="spellStart"/>
      <w:r>
        <w:rPr>
          <w:rFonts w:eastAsia="Calibri"/>
          <w:sz w:val="22"/>
          <w:szCs w:val="22"/>
          <w:lang w:val="lt-LT"/>
        </w:rPr>
        <w:t>Nemelanominis</w:t>
      </w:r>
      <w:proofErr w:type="spellEnd"/>
      <w:r>
        <w:rPr>
          <w:rFonts w:eastAsia="Calibri"/>
          <w:sz w:val="22"/>
          <w:szCs w:val="22"/>
          <w:lang w:val="lt-LT"/>
        </w:rPr>
        <w:t xml:space="preserve"> odos vėžys. Remiantis turimais epidemiologinių tyrimų duomenimis buvo nustatyta nuo kumuliacinės dozės priklausoma HCTZ sąsaja su NOV (taip pat žr. 4.4 ir 5.1 skyrius).</w:t>
      </w:r>
    </w:p>
    <w:p w14:paraId="2FB0CC0F" w14:textId="77777777" w:rsidR="00276730" w:rsidRDefault="00276730">
      <w:pPr>
        <w:widowControl w:val="0"/>
        <w:tabs>
          <w:tab w:val="left" w:pos="567"/>
        </w:tabs>
        <w:rPr>
          <w:rFonts w:eastAsia="Calibri"/>
          <w:sz w:val="22"/>
          <w:szCs w:val="22"/>
          <w:lang w:val="lt-LT"/>
        </w:rPr>
      </w:pPr>
    </w:p>
    <w:p w14:paraId="2C911B71" w14:textId="77777777" w:rsidR="00276730" w:rsidRDefault="00592D6C">
      <w:pPr>
        <w:widowControl w:val="0"/>
        <w:tabs>
          <w:tab w:val="left" w:pos="567"/>
        </w:tabs>
        <w:autoSpaceDE w:val="0"/>
        <w:autoSpaceDN w:val="0"/>
        <w:adjustRightInd w:val="0"/>
        <w:jc w:val="both"/>
        <w:rPr>
          <w:rFonts w:eastAsia="Calibri"/>
          <w:sz w:val="22"/>
          <w:szCs w:val="22"/>
          <w:u w:val="single"/>
          <w:lang w:val="lt-LT"/>
        </w:rPr>
      </w:pPr>
      <w:r>
        <w:rPr>
          <w:rFonts w:eastAsia="Calibri"/>
          <w:sz w:val="22"/>
          <w:szCs w:val="22"/>
          <w:u w:val="single"/>
          <w:lang w:val="lt-LT"/>
        </w:rPr>
        <w:t>Pranešimas apie įtariamas nepageidaujamas reakcijas</w:t>
      </w:r>
    </w:p>
    <w:p w14:paraId="55D6762C" w14:textId="77777777" w:rsidR="00276730" w:rsidRDefault="00592D6C">
      <w:pPr>
        <w:tabs>
          <w:tab w:val="left" w:pos="567"/>
        </w:tabs>
        <w:spacing w:line="260" w:lineRule="exact"/>
        <w:jc w:val="both"/>
        <w:rPr>
          <w:sz w:val="22"/>
          <w:szCs w:val="24"/>
          <w:lang w:val="lt-LT" w:eastAsia="en-US"/>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Pr>
          <w:sz w:val="22"/>
          <w:szCs w:val="22"/>
          <w:lang w:val="lt-LT" w:eastAsia="en-US"/>
        </w:rPr>
        <w:lastRenderedPageBreak/>
        <w:t xml:space="preserve">užpildę ir pateikę pranešimo formą Valstybinės vaistų kontrolės tarnybos prie Lietuvos Respublikos sveikatos apsaugos ministerijos tinklalapyje </w:t>
      </w:r>
      <w:r>
        <w:rPr>
          <w:sz w:val="22"/>
          <w:szCs w:val="22"/>
          <w:u w:val="single"/>
          <w:lang w:val="lt-LT" w:eastAsia="en-US"/>
        </w:rPr>
        <w:t>https://vvkt.lrv.lt/lt/</w:t>
      </w:r>
      <w:r>
        <w:rPr>
          <w:sz w:val="22"/>
          <w:szCs w:val="22"/>
          <w:lang w:val="lt-LT" w:eastAsia="en-US"/>
        </w:rPr>
        <w:t xml:space="preserve"> nurodytais būdais.</w:t>
      </w:r>
    </w:p>
    <w:p w14:paraId="18CB0018" w14:textId="77777777" w:rsidR="00276730" w:rsidRDefault="00276730">
      <w:pPr>
        <w:widowControl w:val="0"/>
        <w:tabs>
          <w:tab w:val="left" w:pos="567"/>
        </w:tabs>
        <w:rPr>
          <w:rFonts w:eastAsia="Calibri"/>
          <w:sz w:val="22"/>
          <w:szCs w:val="22"/>
          <w:lang w:val="lt-LT"/>
        </w:rPr>
      </w:pPr>
    </w:p>
    <w:p w14:paraId="3ECF57CF" w14:textId="77777777" w:rsidR="00276730" w:rsidRDefault="00592D6C">
      <w:pPr>
        <w:widowControl w:val="0"/>
        <w:tabs>
          <w:tab w:val="left" w:pos="567"/>
        </w:tabs>
        <w:ind w:left="567" w:hanging="567"/>
        <w:outlineLvl w:val="0"/>
        <w:rPr>
          <w:rFonts w:eastAsia="Calibri"/>
          <w:sz w:val="22"/>
          <w:szCs w:val="22"/>
          <w:lang w:val="lt-LT"/>
        </w:rPr>
      </w:pPr>
      <w:r>
        <w:rPr>
          <w:rFonts w:eastAsia="Calibri"/>
          <w:b/>
          <w:sz w:val="22"/>
          <w:szCs w:val="22"/>
          <w:lang w:val="lt-LT"/>
        </w:rPr>
        <w:t>4.9</w:t>
      </w:r>
      <w:r>
        <w:rPr>
          <w:rFonts w:eastAsia="Calibri"/>
          <w:b/>
          <w:sz w:val="22"/>
          <w:szCs w:val="22"/>
          <w:lang w:val="lt-LT"/>
        </w:rPr>
        <w:tab/>
        <w:t>Perdozavimas</w:t>
      </w:r>
    </w:p>
    <w:p w14:paraId="336877CB" w14:textId="77777777" w:rsidR="00276730" w:rsidRDefault="00276730">
      <w:pPr>
        <w:widowControl w:val="0"/>
        <w:tabs>
          <w:tab w:val="left" w:pos="567"/>
        </w:tabs>
        <w:rPr>
          <w:rFonts w:eastAsia="Calibri"/>
          <w:sz w:val="22"/>
          <w:szCs w:val="22"/>
          <w:lang w:val="lt-LT"/>
        </w:rPr>
      </w:pPr>
    </w:p>
    <w:p w14:paraId="49C8672F" w14:textId="77777777" w:rsidR="00276730" w:rsidRDefault="00592D6C">
      <w:pPr>
        <w:widowControl w:val="0"/>
        <w:tabs>
          <w:tab w:val="left" w:pos="567"/>
        </w:tabs>
        <w:rPr>
          <w:rFonts w:eastAsia="Calibri"/>
          <w:sz w:val="22"/>
          <w:szCs w:val="22"/>
          <w:u w:val="single"/>
          <w:lang w:val="lt-LT"/>
        </w:rPr>
      </w:pPr>
      <w:r>
        <w:rPr>
          <w:rFonts w:eastAsia="Calibri"/>
          <w:sz w:val="22"/>
          <w:szCs w:val="22"/>
          <w:u w:val="single"/>
          <w:lang w:val="lt-LT"/>
        </w:rPr>
        <w:t>Simptomai</w:t>
      </w:r>
    </w:p>
    <w:p w14:paraId="282B5802"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Galimi su AKF inhibitorių perdozavimu susiję simptomai yra labai stipri periferinė </w:t>
      </w:r>
      <w:proofErr w:type="spellStart"/>
      <w:r>
        <w:rPr>
          <w:rFonts w:eastAsia="Calibri"/>
          <w:sz w:val="22"/>
          <w:szCs w:val="22"/>
          <w:lang w:val="lt-LT"/>
        </w:rPr>
        <w:t>vazodilatacija</w:t>
      </w:r>
      <w:proofErr w:type="spellEnd"/>
      <w:r>
        <w:rPr>
          <w:rFonts w:eastAsia="Calibri"/>
          <w:sz w:val="22"/>
          <w:szCs w:val="22"/>
          <w:lang w:val="lt-LT"/>
        </w:rPr>
        <w:t xml:space="preserve"> (atsiranda reikšminga </w:t>
      </w:r>
      <w:proofErr w:type="spellStart"/>
      <w:r>
        <w:rPr>
          <w:rFonts w:eastAsia="Calibri"/>
          <w:sz w:val="22"/>
          <w:szCs w:val="22"/>
          <w:lang w:val="lt-LT"/>
        </w:rPr>
        <w:t>hipotenzija</w:t>
      </w:r>
      <w:proofErr w:type="spellEnd"/>
      <w:r>
        <w:rPr>
          <w:rFonts w:eastAsia="Calibri"/>
          <w:sz w:val="22"/>
          <w:szCs w:val="22"/>
          <w:lang w:val="lt-LT"/>
        </w:rPr>
        <w:t xml:space="preserve">, ištinka šokas), bradikardija, elektrolitų pusiausvyros sutrikimas, inkstų funkcijos nepakankamumas, širdies ritmo sutrikimas, sąmonės sutrikimas (įskaitant komą), smegenų sutrikimo sukelti traukuliai, parezė bei </w:t>
      </w:r>
      <w:proofErr w:type="spellStart"/>
      <w:r>
        <w:rPr>
          <w:rFonts w:eastAsia="Calibri"/>
          <w:sz w:val="22"/>
          <w:szCs w:val="22"/>
          <w:lang w:val="lt-LT"/>
        </w:rPr>
        <w:t>paralyžinis</w:t>
      </w:r>
      <w:proofErr w:type="spellEnd"/>
      <w:r>
        <w:rPr>
          <w:rFonts w:eastAsia="Calibri"/>
          <w:sz w:val="22"/>
          <w:szCs w:val="22"/>
          <w:lang w:val="lt-LT"/>
        </w:rPr>
        <w:t xml:space="preserve"> žarnų nepraeinamumas.</w:t>
      </w:r>
    </w:p>
    <w:p w14:paraId="21DC07B7"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Turintiems polinkį pacientams (pvz., yra prostatos </w:t>
      </w:r>
      <w:proofErr w:type="spellStart"/>
      <w:r>
        <w:rPr>
          <w:rFonts w:eastAsia="Calibri"/>
          <w:sz w:val="22"/>
          <w:szCs w:val="22"/>
          <w:lang w:val="lt-LT"/>
        </w:rPr>
        <w:t>hiperplazija</w:t>
      </w:r>
      <w:proofErr w:type="spellEnd"/>
      <w:r>
        <w:rPr>
          <w:rFonts w:eastAsia="Calibri"/>
          <w:sz w:val="22"/>
          <w:szCs w:val="22"/>
          <w:lang w:val="lt-LT"/>
        </w:rPr>
        <w:t xml:space="preserve">) </w:t>
      </w:r>
      <w:proofErr w:type="spellStart"/>
      <w:r>
        <w:rPr>
          <w:rFonts w:eastAsia="Calibri"/>
          <w:sz w:val="22"/>
          <w:szCs w:val="22"/>
          <w:lang w:val="lt-LT"/>
        </w:rPr>
        <w:t>hidrochlorotiazido</w:t>
      </w:r>
      <w:proofErr w:type="spellEnd"/>
      <w:r>
        <w:rPr>
          <w:rFonts w:eastAsia="Calibri"/>
          <w:sz w:val="22"/>
          <w:szCs w:val="22"/>
          <w:lang w:val="lt-LT"/>
        </w:rPr>
        <w:t xml:space="preserve"> perdozavimas gali sukelti ūminį šlapimo susilaikymą.</w:t>
      </w:r>
    </w:p>
    <w:p w14:paraId="1120B9CC" w14:textId="77777777" w:rsidR="00276730" w:rsidRDefault="00276730">
      <w:pPr>
        <w:widowControl w:val="0"/>
        <w:tabs>
          <w:tab w:val="left" w:pos="567"/>
        </w:tabs>
        <w:autoSpaceDE w:val="0"/>
        <w:autoSpaceDN w:val="0"/>
        <w:adjustRightInd w:val="0"/>
        <w:rPr>
          <w:rFonts w:eastAsia="Calibri"/>
          <w:sz w:val="22"/>
          <w:szCs w:val="22"/>
          <w:lang w:val="lt-LT"/>
        </w:rPr>
      </w:pPr>
    </w:p>
    <w:p w14:paraId="2F847112" w14:textId="77777777" w:rsidR="00276730" w:rsidRDefault="00592D6C">
      <w:pPr>
        <w:widowControl w:val="0"/>
        <w:tabs>
          <w:tab w:val="left" w:pos="567"/>
        </w:tabs>
        <w:autoSpaceDE w:val="0"/>
        <w:autoSpaceDN w:val="0"/>
        <w:adjustRightInd w:val="0"/>
        <w:rPr>
          <w:rFonts w:eastAsia="Calibri"/>
          <w:sz w:val="22"/>
          <w:szCs w:val="22"/>
          <w:u w:val="single"/>
          <w:lang w:val="lt-LT"/>
        </w:rPr>
      </w:pPr>
      <w:r>
        <w:rPr>
          <w:rFonts w:eastAsia="Calibri"/>
          <w:sz w:val="22"/>
          <w:szCs w:val="22"/>
          <w:u w:val="single"/>
          <w:lang w:val="lt-LT"/>
        </w:rPr>
        <w:t>Gydymas</w:t>
      </w:r>
    </w:p>
    <w:p w14:paraId="06F28E98"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Paciento būklę reikia atidžiai stebėti, būtinas simptominis bei palaikomasis gydymas.</w:t>
      </w:r>
    </w:p>
    <w:p w14:paraId="22550289"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Siūlomas gydymo būdas yra pirminė detoksikacija (skrandžio plovimas, </w:t>
      </w:r>
      <w:proofErr w:type="spellStart"/>
      <w:r>
        <w:rPr>
          <w:rFonts w:eastAsia="Calibri"/>
          <w:sz w:val="22"/>
          <w:szCs w:val="22"/>
          <w:lang w:val="lt-LT"/>
        </w:rPr>
        <w:t>adsorbentų</w:t>
      </w:r>
      <w:proofErr w:type="spellEnd"/>
      <w:r>
        <w:rPr>
          <w:rFonts w:eastAsia="Calibri"/>
          <w:sz w:val="22"/>
          <w:szCs w:val="22"/>
          <w:lang w:val="lt-LT"/>
        </w:rPr>
        <w:t xml:space="preserve"> vartojimas) bei hemodinamikos stabilizavimas (pvz., skiriama alfa 1 </w:t>
      </w:r>
      <w:proofErr w:type="spellStart"/>
      <w:r>
        <w:rPr>
          <w:rFonts w:eastAsia="Calibri"/>
          <w:sz w:val="22"/>
          <w:szCs w:val="22"/>
          <w:lang w:val="lt-LT"/>
        </w:rPr>
        <w:t>adrenoreceptorių</w:t>
      </w:r>
      <w:proofErr w:type="spellEnd"/>
      <w:r>
        <w:rPr>
          <w:rFonts w:eastAsia="Calibri"/>
          <w:sz w:val="22"/>
          <w:szCs w:val="22"/>
          <w:lang w:val="lt-LT"/>
        </w:rPr>
        <w:t xml:space="preserve"> </w:t>
      </w:r>
      <w:proofErr w:type="spellStart"/>
      <w:r>
        <w:rPr>
          <w:rFonts w:eastAsia="Calibri"/>
          <w:sz w:val="22"/>
          <w:szCs w:val="22"/>
          <w:lang w:val="lt-LT"/>
        </w:rPr>
        <w:t>agonistų</w:t>
      </w:r>
      <w:proofErr w:type="spellEnd"/>
      <w:r>
        <w:rPr>
          <w:rFonts w:eastAsia="Calibri"/>
          <w:sz w:val="22"/>
          <w:szCs w:val="22"/>
          <w:lang w:val="lt-LT"/>
        </w:rPr>
        <w:t xml:space="preserve"> ar </w:t>
      </w:r>
      <w:proofErr w:type="spellStart"/>
      <w:r>
        <w:rPr>
          <w:rFonts w:eastAsia="Calibri"/>
          <w:sz w:val="22"/>
          <w:szCs w:val="22"/>
          <w:lang w:val="lt-LT"/>
        </w:rPr>
        <w:t>angiotenzino</w:t>
      </w:r>
      <w:proofErr w:type="spellEnd"/>
      <w:r>
        <w:rPr>
          <w:rFonts w:eastAsia="Calibri"/>
          <w:sz w:val="22"/>
          <w:szCs w:val="22"/>
          <w:lang w:val="lt-LT"/>
        </w:rPr>
        <w:t xml:space="preserve"> II, t. y. </w:t>
      </w:r>
      <w:proofErr w:type="spellStart"/>
      <w:r>
        <w:rPr>
          <w:rFonts w:eastAsia="Calibri"/>
          <w:sz w:val="22"/>
          <w:szCs w:val="22"/>
          <w:lang w:val="lt-LT"/>
        </w:rPr>
        <w:t>angiotenzinamido</w:t>
      </w:r>
      <w:proofErr w:type="spellEnd"/>
      <w:r>
        <w:rPr>
          <w:rFonts w:eastAsia="Calibri"/>
          <w:sz w:val="22"/>
          <w:szCs w:val="22"/>
          <w:lang w:val="lt-LT"/>
        </w:rPr>
        <w:t xml:space="preserve">). Aktyvus </w:t>
      </w:r>
      <w:proofErr w:type="spellStart"/>
      <w:r>
        <w:rPr>
          <w:rFonts w:eastAsia="Calibri"/>
          <w:sz w:val="22"/>
          <w:szCs w:val="22"/>
          <w:lang w:val="lt-LT"/>
        </w:rPr>
        <w:t>ramiprilio</w:t>
      </w:r>
      <w:proofErr w:type="spellEnd"/>
      <w:r>
        <w:rPr>
          <w:rFonts w:eastAsia="Calibri"/>
          <w:sz w:val="22"/>
          <w:szCs w:val="22"/>
          <w:lang w:val="lt-LT"/>
        </w:rPr>
        <w:t xml:space="preserve"> metabolitas </w:t>
      </w:r>
      <w:proofErr w:type="spellStart"/>
      <w:r>
        <w:rPr>
          <w:rFonts w:eastAsia="Calibri"/>
          <w:sz w:val="22"/>
          <w:szCs w:val="22"/>
          <w:lang w:val="lt-LT"/>
        </w:rPr>
        <w:t>ramiprilatas</w:t>
      </w:r>
      <w:proofErr w:type="spellEnd"/>
      <w:r>
        <w:rPr>
          <w:rFonts w:eastAsia="Calibri"/>
          <w:sz w:val="22"/>
          <w:szCs w:val="22"/>
          <w:lang w:val="lt-LT"/>
        </w:rPr>
        <w:t xml:space="preserve"> iš kraujotakos hemodialize pašalinamas sunkiai.</w:t>
      </w:r>
    </w:p>
    <w:p w14:paraId="324F06C8" w14:textId="77777777" w:rsidR="00276730" w:rsidRDefault="00276730">
      <w:pPr>
        <w:widowControl w:val="0"/>
        <w:tabs>
          <w:tab w:val="left" w:pos="567"/>
        </w:tabs>
        <w:rPr>
          <w:rFonts w:eastAsia="Calibri"/>
          <w:sz w:val="22"/>
          <w:szCs w:val="22"/>
          <w:lang w:val="lt-LT"/>
        </w:rPr>
      </w:pPr>
    </w:p>
    <w:p w14:paraId="1CC3E54C" w14:textId="77777777" w:rsidR="00276730" w:rsidRDefault="00276730">
      <w:pPr>
        <w:widowControl w:val="0"/>
        <w:tabs>
          <w:tab w:val="left" w:pos="567"/>
        </w:tabs>
        <w:rPr>
          <w:rFonts w:eastAsia="Calibri"/>
          <w:sz w:val="22"/>
          <w:szCs w:val="22"/>
          <w:lang w:val="lt-LT"/>
        </w:rPr>
      </w:pPr>
    </w:p>
    <w:p w14:paraId="224068C2" w14:textId="77777777" w:rsidR="00276730" w:rsidRDefault="00592D6C">
      <w:pPr>
        <w:widowControl w:val="0"/>
        <w:tabs>
          <w:tab w:val="left" w:pos="567"/>
        </w:tabs>
        <w:ind w:left="567" w:hanging="567"/>
        <w:rPr>
          <w:rFonts w:eastAsia="Calibri"/>
          <w:sz w:val="22"/>
          <w:szCs w:val="22"/>
          <w:lang w:val="lt-LT"/>
        </w:rPr>
      </w:pPr>
      <w:r>
        <w:rPr>
          <w:rFonts w:eastAsia="Calibri"/>
          <w:b/>
          <w:sz w:val="22"/>
          <w:szCs w:val="22"/>
          <w:lang w:val="lt-LT"/>
        </w:rPr>
        <w:t>5.</w:t>
      </w:r>
      <w:r>
        <w:rPr>
          <w:rFonts w:eastAsia="Calibri"/>
          <w:b/>
          <w:sz w:val="22"/>
          <w:szCs w:val="22"/>
          <w:lang w:val="lt-LT"/>
        </w:rPr>
        <w:tab/>
        <w:t xml:space="preserve">FARMAKOLOGINĖS </w:t>
      </w:r>
      <w:r>
        <w:rPr>
          <w:rFonts w:eastAsia="Calibri"/>
          <w:b/>
          <w:caps/>
          <w:sz w:val="22"/>
          <w:szCs w:val="22"/>
          <w:lang w:val="lt-LT"/>
        </w:rPr>
        <w:t>savybės</w:t>
      </w:r>
    </w:p>
    <w:p w14:paraId="1BFF8D48" w14:textId="77777777" w:rsidR="00276730" w:rsidRDefault="00276730">
      <w:pPr>
        <w:widowControl w:val="0"/>
        <w:tabs>
          <w:tab w:val="left" w:pos="567"/>
        </w:tabs>
        <w:rPr>
          <w:rFonts w:eastAsia="Calibri"/>
          <w:sz w:val="22"/>
          <w:szCs w:val="22"/>
          <w:lang w:val="lt-LT"/>
        </w:rPr>
      </w:pPr>
    </w:p>
    <w:p w14:paraId="35DBBC7A" w14:textId="77777777" w:rsidR="00276730" w:rsidRDefault="00592D6C">
      <w:pPr>
        <w:widowControl w:val="0"/>
        <w:tabs>
          <w:tab w:val="left" w:pos="567"/>
        </w:tabs>
        <w:ind w:left="567" w:hanging="567"/>
        <w:outlineLvl w:val="0"/>
        <w:rPr>
          <w:rFonts w:eastAsia="Calibri"/>
          <w:sz w:val="22"/>
          <w:szCs w:val="22"/>
          <w:lang w:val="lt-LT"/>
        </w:rPr>
      </w:pPr>
      <w:r>
        <w:rPr>
          <w:rFonts w:eastAsia="Calibri"/>
          <w:b/>
          <w:sz w:val="22"/>
          <w:szCs w:val="22"/>
          <w:lang w:val="lt-LT"/>
        </w:rPr>
        <w:t>5.1</w:t>
      </w:r>
      <w:r>
        <w:rPr>
          <w:rFonts w:eastAsia="Calibri"/>
          <w:b/>
          <w:sz w:val="22"/>
          <w:szCs w:val="22"/>
          <w:lang w:val="lt-LT"/>
        </w:rPr>
        <w:tab/>
      </w:r>
      <w:proofErr w:type="spellStart"/>
      <w:r>
        <w:rPr>
          <w:rFonts w:eastAsia="Calibri"/>
          <w:b/>
          <w:sz w:val="22"/>
          <w:szCs w:val="22"/>
          <w:lang w:val="lt-LT"/>
        </w:rPr>
        <w:t>Farmakodinaminės</w:t>
      </w:r>
      <w:proofErr w:type="spellEnd"/>
      <w:r>
        <w:rPr>
          <w:rFonts w:eastAsia="Calibri"/>
          <w:b/>
          <w:sz w:val="22"/>
          <w:szCs w:val="22"/>
          <w:lang w:val="lt-LT"/>
        </w:rPr>
        <w:t xml:space="preserve"> savybės</w:t>
      </w:r>
    </w:p>
    <w:p w14:paraId="49DA6C70" w14:textId="77777777" w:rsidR="00276730" w:rsidRDefault="00276730">
      <w:pPr>
        <w:widowControl w:val="0"/>
        <w:tabs>
          <w:tab w:val="left" w:pos="567"/>
        </w:tabs>
        <w:rPr>
          <w:rFonts w:eastAsia="Calibri"/>
          <w:sz w:val="22"/>
          <w:szCs w:val="22"/>
          <w:lang w:val="lt-LT"/>
        </w:rPr>
      </w:pPr>
    </w:p>
    <w:p w14:paraId="5B7ECF8A"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Farmakoterapinė</w:t>
      </w:r>
      <w:proofErr w:type="spellEnd"/>
      <w:r>
        <w:rPr>
          <w:rFonts w:eastAsia="Calibri"/>
          <w:sz w:val="22"/>
          <w:szCs w:val="22"/>
          <w:lang w:val="lt-LT"/>
        </w:rPr>
        <w:t xml:space="preserve"> grupė – AKF inhibitoriai kartu su diuretikais, ATC kodas – C09BA05</w:t>
      </w:r>
    </w:p>
    <w:p w14:paraId="2AECCC95" w14:textId="77777777" w:rsidR="00276730" w:rsidRDefault="00276730">
      <w:pPr>
        <w:widowControl w:val="0"/>
        <w:tabs>
          <w:tab w:val="left" w:pos="567"/>
        </w:tabs>
        <w:rPr>
          <w:rFonts w:eastAsia="Calibri"/>
          <w:sz w:val="22"/>
          <w:szCs w:val="22"/>
          <w:lang w:val="lt-LT"/>
        </w:rPr>
      </w:pPr>
    </w:p>
    <w:p w14:paraId="597135BC" w14:textId="77777777" w:rsidR="00276730" w:rsidRDefault="00592D6C">
      <w:pPr>
        <w:widowControl w:val="0"/>
        <w:tabs>
          <w:tab w:val="left" w:pos="567"/>
        </w:tabs>
        <w:rPr>
          <w:rFonts w:eastAsia="Calibri"/>
          <w:i/>
          <w:sz w:val="22"/>
          <w:szCs w:val="22"/>
          <w:lang w:val="lt-LT"/>
        </w:rPr>
      </w:pPr>
      <w:r>
        <w:rPr>
          <w:rFonts w:eastAsia="Calibri"/>
          <w:i/>
          <w:sz w:val="22"/>
          <w:szCs w:val="22"/>
          <w:lang w:val="lt-LT"/>
        </w:rPr>
        <w:t>Veikimo mechanizmas</w:t>
      </w:r>
    </w:p>
    <w:p w14:paraId="672763AE" w14:textId="77777777" w:rsidR="00276730" w:rsidRDefault="00276730">
      <w:pPr>
        <w:widowControl w:val="0"/>
        <w:tabs>
          <w:tab w:val="left" w:pos="567"/>
        </w:tabs>
        <w:rPr>
          <w:i/>
          <w:sz w:val="22"/>
          <w:szCs w:val="22"/>
          <w:lang w:val="lt-LT"/>
        </w:rPr>
      </w:pPr>
    </w:p>
    <w:p w14:paraId="6D280A1C" w14:textId="77777777" w:rsidR="00276730" w:rsidRDefault="00592D6C">
      <w:pPr>
        <w:widowControl w:val="0"/>
        <w:tabs>
          <w:tab w:val="left" w:pos="567"/>
        </w:tabs>
        <w:rPr>
          <w:rFonts w:eastAsia="Calibri"/>
          <w:sz w:val="22"/>
          <w:szCs w:val="22"/>
          <w:u w:val="single"/>
          <w:lang w:val="lt-LT"/>
        </w:rPr>
      </w:pPr>
      <w:proofErr w:type="spellStart"/>
      <w:r>
        <w:rPr>
          <w:rFonts w:eastAsia="Calibri"/>
          <w:sz w:val="22"/>
          <w:szCs w:val="22"/>
          <w:u w:val="single"/>
          <w:lang w:val="lt-LT"/>
        </w:rPr>
        <w:t>Ramiprilis</w:t>
      </w:r>
      <w:proofErr w:type="spellEnd"/>
    </w:p>
    <w:p w14:paraId="3418D6B3"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Ramiprilatas</w:t>
      </w:r>
      <w:proofErr w:type="spellEnd"/>
      <w:r>
        <w:rPr>
          <w:rFonts w:eastAsia="Calibri"/>
          <w:sz w:val="22"/>
          <w:szCs w:val="22"/>
          <w:lang w:val="lt-LT"/>
        </w:rPr>
        <w:t xml:space="preserve"> (aktyvus </w:t>
      </w:r>
      <w:proofErr w:type="spellStart"/>
      <w:r>
        <w:rPr>
          <w:rFonts w:eastAsia="Calibri"/>
          <w:sz w:val="22"/>
          <w:szCs w:val="22"/>
          <w:lang w:val="lt-LT"/>
        </w:rPr>
        <w:t>provaisto</w:t>
      </w:r>
      <w:proofErr w:type="spellEnd"/>
      <w:r>
        <w:rPr>
          <w:rFonts w:eastAsia="Calibri"/>
          <w:sz w:val="22"/>
          <w:szCs w:val="22"/>
          <w:lang w:val="lt-LT"/>
        </w:rPr>
        <w:t xml:space="preserve"> </w:t>
      </w:r>
      <w:proofErr w:type="spellStart"/>
      <w:r>
        <w:rPr>
          <w:rFonts w:eastAsia="Calibri"/>
          <w:sz w:val="22"/>
          <w:szCs w:val="22"/>
          <w:lang w:val="lt-LT"/>
        </w:rPr>
        <w:t>ramiprilio</w:t>
      </w:r>
      <w:proofErr w:type="spellEnd"/>
      <w:r>
        <w:rPr>
          <w:rFonts w:eastAsia="Calibri"/>
          <w:sz w:val="22"/>
          <w:szCs w:val="22"/>
          <w:lang w:val="lt-LT"/>
        </w:rPr>
        <w:t xml:space="preserve"> metabolitas) slopina </w:t>
      </w:r>
      <w:proofErr w:type="spellStart"/>
      <w:r>
        <w:rPr>
          <w:rFonts w:eastAsia="Calibri"/>
          <w:sz w:val="22"/>
          <w:szCs w:val="22"/>
          <w:lang w:val="lt-LT"/>
        </w:rPr>
        <w:t>dipeptidilkarboksipeptidazę</w:t>
      </w:r>
      <w:proofErr w:type="spellEnd"/>
      <w:r>
        <w:rPr>
          <w:rFonts w:eastAsia="Calibri"/>
          <w:sz w:val="22"/>
          <w:szCs w:val="22"/>
          <w:lang w:val="lt-LT"/>
        </w:rPr>
        <w:t xml:space="preserve"> I (sinonimas - </w:t>
      </w:r>
      <w:proofErr w:type="spellStart"/>
      <w:r>
        <w:rPr>
          <w:rFonts w:eastAsia="Calibri"/>
          <w:sz w:val="22"/>
          <w:szCs w:val="22"/>
          <w:lang w:val="lt-LT"/>
        </w:rPr>
        <w:t>angiotenziną</w:t>
      </w:r>
      <w:proofErr w:type="spellEnd"/>
      <w:r>
        <w:rPr>
          <w:rFonts w:eastAsia="Calibri"/>
          <w:sz w:val="22"/>
          <w:szCs w:val="22"/>
          <w:lang w:val="lt-LT"/>
        </w:rPr>
        <w:t xml:space="preserve"> konvertuojantis fermentas, </w:t>
      </w:r>
      <w:proofErr w:type="spellStart"/>
      <w:r>
        <w:rPr>
          <w:rFonts w:eastAsia="Calibri"/>
          <w:sz w:val="22"/>
          <w:szCs w:val="22"/>
          <w:lang w:val="lt-LT"/>
        </w:rPr>
        <w:t>kininazė</w:t>
      </w:r>
      <w:proofErr w:type="spellEnd"/>
      <w:r>
        <w:rPr>
          <w:rFonts w:eastAsia="Calibri"/>
          <w:sz w:val="22"/>
          <w:szCs w:val="22"/>
          <w:lang w:val="lt-LT"/>
        </w:rPr>
        <w:t xml:space="preserve"> II). Šis fermentas plazmoje ir audiniuose katalizuoja </w:t>
      </w:r>
      <w:proofErr w:type="spellStart"/>
      <w:r>
        <w:rPr>
          <w:rFonts w:eastAsia="Calibri"/>
          <w:sz w:val="22"/>
          <w:szCs w:val="22"/>
          <w:lang w:val="lt-LT"/>
        </w:rPr>
        <w:t>angiotenzino</w:t>
      </w:r>
      <w:proofErr w:type="spellEnd"/>
      <w:r>
        <w:rPr>
          <w:rFonts w:eastAsia="Calibri"/>
          <w:sz w:val="22"/>
          <w:szCs w:val="22"/>
          <w:lang w:val="lt-LT"/>
        </w:rPr>
        <w:t xml:space="preserve"> I virtimą aktyviu </w:t>
      </w:r>
      <w:proofErr w:type="spellStart"/>
      <w:r>
        <w:rPr>
          <w:rFonts w:eastAsia="Calibri"/>
          <w:sz w:val="22"/>
          <w:szCs w:val="22"/>
          <w:lang w:val="lt-LT"/>
        </w:rPr>
        <w:t>vazokonstriktoriumi</w:t>
      </w:r>
      <w:proofErr w:type="spellEnd"/>
      <w:r>
        <w:rPr>
          <w:rFonts w:eastAsia="Calibri"/>
          <w:sz w:val="22"/>
          <w:szCs w:val="22"/>
          <w:lang w:val="lt-LT"/>
        </w:rPr>
        <w:t xml:space="preserve"> </w:t>
      </w:r>
      <w:proofErr w:type="spellStart"/>
      <w:r>
        <w:rPr>
          <w:rFonts w:eastAsia="Calibri"/>
          <w:sz w:val="22"/>
          <w:szCs w:val="22"/>
          <w:lang w:val="lt-LT"/>
        </w:rPr>
        <w:t>angiotenzinu</w:t>
      </w:r>
      <w:proofErr w:type="spellEnd"/>
      <w:r>
        <w:rPr>
          <w:rFonts w:eastAsia="Calibri"/>
          <w:sz w:val="22"/>
          <w:szCs w:val="22"/>
          <w:lang w:val="lt-LT"/>
        </w:rPr>
        <w:t xml:space="preserve"> II bei aktyvaus </w:t>
      </w:r>
      <w:proofErr w:type="spellStart"/>
      <w:r>
        <w:rPr>
          <w:rFonts w:eastAsia="Calibri"/>
          <w:sz w:val="22"/>
          <w:szCs w:val="22"/>
          <w:lang w:val="lt-LT"/>
        </w:rPr>
        <w:t>vazodilatatoriaus</w:t>
      </w:r>
      <w:proofErr w:type="spellEnd"/>
      <w:r>
        <w:rPr>
          <w:rFonts w:eastAsia="Calibri"/>
          <w:sz w:val="22"/>
          <w:szCs w:val="22"/>
          <w:lang w:val="lt-LT"/>
        </w:rPr>
        <w:t xml:space="preserve"> </w:t>
      </w:r>
      <w:proofErr w:type="spellStart"/>
      <w:r>
        <w:rPr>
          <w:rFonts w:eastAsia="Calibri"/>
          <w:sz w:val="22"/>
          <w:szCs w:val="22"/>
          <w:lang w:val="lt-LT"/>
        </w:rPr>
        <w:t>bradikinino</w:t>
      </w:r>
      <w:proofErr w:type="spellEnd"/>
      <w:r>
        <w:rPr>
          <w:rFonts w:eastAsia="Calibri"/>
          <w:sz w:val="22"/>
          <w:szCs w:val="22"/>
          <w:lang w:val="lt-LT"/>
        </w:rPr>
        <w:t xml:space="preserve"> skaidymą. Dėl </w:t>
      </w:r>
      <w:proofErr w:type="spellStart"/>
      <w:r>
        <w:rPr>
          <w:rFonts w:eastAsia="Calibri"/>
          <w:sz w:val="22"/>
          <w:szCs w:val="22"/>
          <w:lang w:val="lt-LT"/>
        </w:rPr>
        <w:t>angiotenzino</w:t>
      </w:r>
      <w:proofErr w:type="spellEnd"/>
      <w:r>
        <w:rPr>
          <w:rFonts w:eastAsia="Calibri"/>
          <w:sz w:val="22"/>
          <w:szCs w:val="22"/>
          <w:lang w:val="lt-LT"/>
        </w:rPr>
        <w:t xml:space="preserve"> II susidarymo sumažėjimo bei </w:t>
      </w:r>
      <w:proofErr w:type="spellStart"/>
      <w:r>
        <w:rPr>
          <w:rFonts w:eastAsia="Calibri"/>
          <w:sz w:val="22"/>
          <w:szCs w:val="22"/>
          <w:lang w:val="lt-LT"/>
        </w:rPr>
        <w:t>bradikinino</w:t>
      </w:r>
      <w:proofErr w:type="spellEnd"/>
      <w:r>
        <w:rPr>
          <w:rFonts w:eastAsia="Calibri"/>
          <w:sz w:val="22"/>
          <w:szCs w:val="22"/>
          <w:lang w:val="lt-LT"/>
        </w:rPr>
        <w:t xml:space="preserve"> skaidymo slopinimo kraujagyslės išsiplečia.</w:t>
      </w:r>
    </w:p>
    <w:p w14:paraId="37F154B0"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Kadangi </w:t>
      </w:r>
      <w:proofErr w:type="spellStart"/>
      <w:r>
        <w:rPr>
          <w:rFonts w:eastAsia="Calibri"/>
          <w:sz w:val="22"/>
          <w:szCs w:val="22"/>
          <w:lang w:val="lt-LT"/>
        </w:rPr>
        <w:t>angiotenzinas</w:t>
      </w:r>
      <w:proofErr w:type="spellEnd"/>
      <w:r>
        <w:rPr>
          <w:rFonts w:eastAsia="Calibri"/>
          <w:sz w:val="22"/>
          <w:szCs w:val="22"/>
          <w:lang w:val="lt-LT"/>
        </w:rPr>
        <w:t xml:space="preserve"> II stimuliuoja ir </w:t>
      </w:r>
      <w:proofErr w:type="spellStart"/>
      <w:r>
        <w:rPr>
          <w:rFonts w:eastAsia="Calibri"/>
          <w:sz w:val="22"/>
          <w:szCs w:val="22"/>
          <w:lang w:val="lt-LT"/>
        </w:rPr>
        <w:t>aldosterono</w:t>
      </w:r>
      <w:proofErr w:type="spellEnd"/>
      <w:r>
        <w:rPr>
          <w:rFonts w:eastAsia="Calibri"/>
          <w:sz w:val="22"/>
          <w:szCs w:val="22"/>
          <w:lang w:val="lt-LT"/>
        </w:rPr>
        <w:t xml:space="preserve"> išsiskyrimą, </w:t>
      </w:r>
      <w:proofErr w:type="spellStart"/>
      <w:r>
        <w:rPr>
          <w:rFonts w:eastAsia="Calibri"/>
          <w:sz w:val="22"/>
          <w:szCs w:val="22"/>
          <w:lang w:val="lt-LT"/>
        </w:rPr>
        <w:t>ramiprilatas</w:t>
      </w:r>
      <w:proofErr w:type="spellEnd"/>
      <w:r>
        <w:rPr>
          <w:rFonts w:eastAsia="Calibri"/>
          <w:sz w:val="22"/>
          <w:szCs w:val="22"/>
          <w:lang w:val="lt-LT"/>
        </w:rPr>
        <w:t xml:space="preserve"> jį mažina. Gydant vien AKF inhibitoriais, vidutinė juodaodžių (Afrikos ir Karibų regiono) pacientų reakcija į gydymą buvo mažesnė, nei nejuodaodžių (hipertenzija sergančių juodaodžių organizme </w:t>
      </w:r>
      <w:proofErr w:type="spellStart"/>
      <w:r>
        <w:rPr>
          <w:rFonts w:eastAsia="Calibri"/>
          <w:sz w:val="22"/>
          <w:szCs w:val="22"/>
          <w:lang w:val="lt-LT"/>
        </w:rPr>
        <w:t>renino</w:t>
      </w:r>
      <w:proofErr w:type="spellEnd"/>
      <w:r>
        <w:rPr>
          <w:rFonts w:eastAsia="Calibri"/>
          <w:sz w:val="22"/>
          <w:szCs w:val="22"/>
          <w:lang w:val="lt-LT"/>
        </w:rPr>
        <w:t xml:space="preserve"> aktyvumas paprastai būna mažas).</w:t>
      </w:r>
    </w:p>
    <w:p w14:paraId="404ABE9A" w14:textId="77777777" w:rsidR="00276730" w:rsidRDefault="00276730">
      <w:pPr>
        <w:widowControl w:val="0"/>
        <w:tabs>
          <w:tab w:val="left" w:pos="567"/>
        </w:tabs>
        <w:rPr>
          <w:rFonts w:eastAsia="Calibri"/>
          <w:sz w:val="22"/>
          <w:szCs w:val="22"/>
          <w:lang w:val="lt-LT"/>
        </w:rPr>
      </w:pPr>
    </w:p>
    <w:p w14:paraId="0E7EEB8C" w14:textId="77777777" w:rsidR="00276730" w:rsidRDefault="00592D6C">
      <w:pPr>
        <w:widowControl w:val="0"/>
        <w:tabs>
          <w:tab w:val="left" w:pos="567"/>
        </w:tabs>
        <w:rPr>
          <w:rFonts w:eastAsia="Calibri"/>
          <w:sz w:val="22"/>
          <w:szCs w:val="22"/>
          <w:u w:val="single"/>
          <w:lang w:val="lt-LT"/>
        </w:rPr>
      </w:pPr>
      <w:proofErr w:type="spellStart"/>
      <w:r>
        <w:rPr>
          <w:rFonts w:eastAsia="Calibri"/>
          <w:sz w:val="22"/>
          <w:szCs w:val="22"/>
          <w:u w:val="single"/>
          <w:lang w:val="lt-LT"/>
        </w:rPr>
        <w:t>Hidrochlorotiazidas</w:t>
      </w:r>
      <w:proofErr w:type="spellEnd"/>
    </w:p>
    <w:p w14:paraId="361F05EB"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Hidrochlorotiazidas</w:t>
      </w:r>
      <w:proofErr w:type="spellEnd"/>
      <w:r>
        <w:rPr>
          <w:rFonts w:eastAsia="Calibri"/>
          <w:sz w:val="22"/>
          <w:szCs w:val="22"/>
          <w:lang w:val="lt-LT"/>
        </w:rPr>
        <w:t xml:space="preserve"> yra </w:t>
      </w:r>
      <w:proofErr w:type="spellStart"/>
      <w:r>
        <w:rPr>
          <w:rFonts w:eastAsia="Calibri"/>
          <w:sz w:val="22"/>
          <w:szCs w:val="22"/>
          <w:lang w:val="lt-LT"/>
        </w:rPr>
        <w:t>tiazidinis</w:t>
      </w:r>
      <w:proofErr w:type="spellEnd"/>
      <w:r>
        <w:rPr>
          <w:rFonts w:eastAsia="Calibri"/>
          <w:sz w:val="22"/>
          <w:szCs w:val="22"/>
          <w:lang w:val="lt-LT"/>
        </w:rPr>
        <w:t xml:space="preserve"> diuretikas. Tikslus </w:t>
      </w:r>
      <w:proofErr w:type="spellStart"/>
      <w:r>
        <w:rPr>
          <w:rFonts w:eastAsia="Calibri"/>
          <w:sz w:val="22"/>
          <w:szCs w:val="22"/>
          <w:lang w:val="lt-LT"/>
        </w:rPr>
        <w:t>antihipertenzinio</w:t>
      </w:r>
      <w:proofErr w:type="spellEnd"/>
      <w:r>
        <w:rPr>
          <w:rFonts w:eastAsia="Calibri"/>
          <w:sz w:val="22"/>
          <w:szCs w:val="22"/>
          <w:lang w:val="lt-LT"/>
        </w:rPr>
        <w:t xml:space="preserve"> </w:t>
      </w:r>
      <w:proofErr w:type="spellStart"/>
      <w:r>
        <w:rPr>
          <w:rFonts w:eastAsia="Calibri"/>
          <w:sz w:val="22"/>
          <w:szCs w:val="22"/>
          <w:lang w:val="lt-LT"/>
        </w:rPr>
        <w:t>tiazidinių</w:t>
      </w:r>
      <w:proofErr w:type="spellEnd"/>
      <w:r>
        <w:rPr>
          <w:rFonts w:eastAsia="Calibri"/>
          <w:sz w:val="22"/>
          <w:szCs w:val="22"/>
          <w:lang w:val="lt-LT"/>
        </w:rPr>
        <w:t xml:space="preserve"> diuretikų poveikio mechanizmas dar nėra visiškai žinomas. </w:t>
      </w:r>
      <w:proofErr w:type="spellStart"/>
      <w:r>
        <w:rPr>
          <w:rFonts w:eastAsia="Calibri"/>
          <w:sz w:val="22"/>
          <w:szCs w:val="22"/>
          <w:lang w:val="lt-LT"/>
        </w:rPr>
        <w:t>Hidrochlorotiazidas</w:t>
      </w:r>
      <w:proofErr w:type="spellEnd"/>
      <w:r>
        <w:rPr>
          <w:rFonts w:eastAsia="Calibri"/>
          <w:sz w:val="22"/>
          <w:szCs w:val="22"/>
          <w:lang w:val="lt-LT"/>
        </w:rPr>
        <w:t xml:space="preserve"> slopina natrio bei chloridų reabsorbciją distaliniuose inkstų kanalėliuose. Kadangi inkstai išskiria daugiau šių jonų, dėl osmosinio slėgio skirtumo išsiskiria daugiau vandens, todėl padidėja ir išskiriamo šlapimo kiekis. Kalio ir magnio išsiskyrimas didėja, šlapimo rūgšties mažėja. Manoma, kad </w:t>
      </w:r>
      <w:proofErr w:type="spellStart"/>
      <w:r>
        <w:rPr>
          <w:rFonts w:eastAsia="Calibri"/>
          <w:sz w:val="22"/>
          <w:szCs w:val="22"/>
          <w:lang w:val="lt-LT"/>
        </w:rPr>
        <w:t>antihipertenzinis</w:t>
      </w:r>
      <w:proofErr w:type="spellEnd"/>
      <w:r>
        <w:rPr>
          <w:rFonts w:eastAsia="Calibri"/>
          <w:sz w:val="22"/>
          <w:szCs w:val="22"/>
          <w:lang w:val="lt-LT"/>
        </w:rPr>
        <w:t xml:space="preserve"> </w:t>
      </w:r>
      <w:proofErr w:type="spellStart"/>
      <w:r>
        <w:rPr>
          <w:rFonts w:eastAsia="Calibri"/>
          <w:sz w:val="22"/>
          <w:szCs w:val="22"/>
          <w:lang w:val="lt-LT"/>
        </w:rPr>
        <w:t>hidrochlorotiazido</w:t>
      </w:r>
      <w:proofErr w:type="spellEnd"/>
      <w:r>
        <w:rPr>
          <w:rFonts w:eastAsia="Calibri"/>
          <w:sz w:val="22"/>
          <w:szCs w:val="22"/>
          <w:lang w:val="lt-LT"/>
        </w:rPr>
        <w:t xml:space="preserve"> poveikis pasireiškia todėl, kad pakinta natrio pusiausvyra, sumažėja </w:t>
      </w:r>
      <w:proofErr w:type="spellStart"/>
      <w:r>
        <w:rPr>
          <w:rFonts w:eastAsia="Calibri"/>
          <w:sz w:val="22"/>
          <w:szCs w:val="22"/>
          <w:lang w:val="lt-LT"/>
        </w:rPr>
        <w:t>ekstraceliulinio</w:t>
      </w:r>
      <w:proofErr w:type="spellEnd"/>
      <w:r>
        <w:rPr>
          <w:rFonts w:eastAsia="Calibri"/>
          <w:sz w:val="22"/>
          <w:szCs w:val="22"/>
          <w:lang w:val="lt-LT"/>
        </w:rPr>
        <w:t xml:space="preserve"> vandens kiekis ir plazmos tūris, pakinta inkstų kraujagyslių pasipriešinimas, sumažėja kraujagyslių reakcija į </w:t>
      </w:r>
      <w:proofErr w:type="spellStart"/>
      <w:r>
        <w:rPr>
          <w:rFonts w:eastAsia="Calibri"/>
          <w:sz w:val="22"/>
          <w:szCs w:val="22"/>
          <w:lang w:val="lt-LT"/>
        </w:rPr>
        <w:t>norepinefrino</w:t>
      </w:r>
      <w:proofErr w:type="spellEnd"/>
      <w:r>
        <w:rPr>
          <w:rFonts w:eastAsia="Calibri"/>
          <w:sz w:val="22"/>
          <w:szCs w:val="22"/>
          <w:lang w:val="lt-LT"/>
        </w:rPr>
        <w:t xml:space="preserve"> ir </w:t>
      </w:r>
      <w:proofErr w:type="spellStart"/>
      <w:r>
        <w:rPr>
          <w:rFonts w:eastAsia="Calibri"/>
          <w:sz w:val="22"/>
          <w:szCs w:val="22"/>
          <w:lang w:val="lt-LT"/>
        </w:rPr>
        <w:t>angiotenzino</w:t>
      </w:r>
      <w:proofErr w:type="spellEnd"/>
      <w:r>
        <w:rPr>
          <w:rFonts w:eastAsia="Calibri"/>
          <w:sz w:val="22"/>
          <w:szCs w:val="22"/>
          <w:lang w:val="lt-LT"/>
        </w:rPr>
        <w:t xml:space="preserve"> II poveikį.</w:t>
      </w:r>
    </w:p>
    <w:p w14:paraId="5F32DAB7" w14:textId="77777777" w:rsidR="00276730" w:rsidRDefault="00276730">
      <w:pPr>
        <w:widowControl w:val="0"/>
        <w:tabs>
          <w:tab w:val="left" w:pos="567"/>
        </w:tabs>
        <w:rPr>
          <w:rFonts w:eastAsia="Calibri"/>
          <w:sz w:val="22"/>
          <w:szCs w:val="22"/>
          <w:lang w:val="lt-LT"/>
        </w:rPr>
      </w:pPr>
    </w:p>
    <w:p w14:paraId="3CFD9039" w14:textId="77777777" w:rsidR="00276730" w:rsidRDefault="00592D6C">
      <w:pPr>
        <w:widowControl w:val="0"/>
        <w:tabs>
          <w:tab w:val="left" w:pos="567"/>
        </w:tabs>
        <w:rPr>
          <w:rFonts w:eastAsia="Calibri"/>
          <w:i/>
          <w:sz w:val="22"/>
          <w:szCs w:val="22"/>
          <w:lang w:val="lt-LT"/>
        </w:rPr>
      </w:pPr>
      <w:proofErr w:type="spellStart"/>
      <w:r>
        <w:rPr>
          <w:rFonts w:eastAsia="Calibri"/>
          <w:i/>
          <w:sz w:val="22"/>
          <w:szCs w:val="22"/>
          <w:lang w:val="lt-LT"/>
        </w:rPr>
        <w:t>Farmakodinaminis</w:t>
      </w:r>
      <w:proofErr w:type="spellEnd"/>
      <w:r>
        <w:rPr>
          <w:rFonts w:eastAsia="Calibri"/>
          <w:i/>
          <w:sz w:val="22"/>
          <w:szCs w:val="22"/>
          <w:lang w:val="lt-LT"/>
        </w:rPr>
        <w:t xml:space="preserve"> poveikis</w:t>
      </w:r>
    </w:p>
    <w:p w14:paraId="6692AA34" w14:textId="77777777" w:rsidR="00276730" w:rsidRDefault="00276730">
      <w:pPr>
        <w:widowControl w:val="0"/>
        <w:tabs>
          <w:tab w:val="left" w:pos="567"/>
        </w:tabs>
        <w:rPr>
          <w:rFonts w:eastAsia="Calibri"/>
          <w:sz w:val="22"/>
          <w:szCs w:val="22"/>
          <w:lang w:val="lt-LT"/>
        </w:rPr>
      </w:pPr>
    </w:p>
    <w:p w14:paraId="23988261" w14:textId="77777777" w:rsidR="00276730" w:rsidRDefault="00592D6C">
      <w:pPr>
        <w:widowControl w:val="0"/>
        <w:tabs>
          <w:tab w:val="left" w:pos="567"/>
        </w:tabs>
        <w:rPr>
          <w:rFonts w:eastAsia="Calibri"/>
          <w:sz w:val="22"/>
          <w:szCs w:val="22"/>
          <w:u w:val="single"/>
          <w:lang w:val="lt-LT"/>
        </w:rPr>
      </w:pPr>
      <w:proofErr w:type="spellStart"/>
      <w:r>
        <w:rPr>
          <w:rFonts w:eastAsia="Calibri"/>
          <w:sz w:val="22"/>
          <w:szCs w:val="22"/>
          <w:u w:val="single"/>
          <w:lang w:val="lt-LT"/>
        </w:rPr>
        <w:t>Ramiprilis</w:t>
      </w:r>
      <w:proofErr w:type="spellEnd"/>
    </w:p>
    <w:p w14:paraId="2CCE95E3"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Vartojant </w:t>
      </w:r>
      <w:proofErr w:type="spellStart"/>
      <w:r>
        <w:rPr>
          <w:rFonts w:eastAsia="Calibri"/>
          <w:sz w:val="22"/>
          <w:szCs w:val="22"/>
          <w:lang w:val="lt-LT"/>
        </w:rPr>
        <w:t>ramiprilio</w:t>
      </w:r>
      <w:proofErr w:type="spellEnd"/>
      <w:r>
        <w:rPr>
          <w:rFonts w:eastAsia="Calibri"/>
          <w:sz w:val="22"/>
          <w:szCs w:val="22"/>
          <w:lang w:val="lt-LT"/>
        </w:rPr>
        <w:t xml:space="preserve">, labai sumažėja periferinių arterijų pasipriešinimas. Paprastai plazmos tėkmė inkstuose bei </w:t>
      </w:r>
      <w:proofErr w:type="spellStart"/>
      <w:r>
        <w:rPr>
          <w:rFonts w:eastAsia="Calibri"/>
          <w:sz w:val="22"/>
          <w:szCs w:val="22"/>
          <w:lang w:val="lt-LT"/>
        </w:rPr>
        <w:t>glomerulų</w:t>
      </w:r>
      <w:proofErr w:type="spellEnd"/>
      <w:r>
        <w:rPr>
          <w:rFonts w:eastAsia="Calibri"/>
          <w:sz w:val="22"/>
          <w:szCs w:val="22"/>
          <w:lang w:val="lt-LT"/>
        </w:rPr>
        <w:t xml:space="preserve"> filtracijos greitis labai nesikeičia. Hipertenzija sergantiems ligoniams pavartojus </w:t>
      </w:r>
      <w:proofErr w:type="spellStart"/>
      <w:r>
        <w:rPr>
          <w:rFonts w:eastAsia="Calibri"/>
          <w:sz w:val="22"/>
          <w:szCs w:val="22"/>
          <w:lang w:val="lt-LT"/>
        </w:rPr>
        <w:t>ramiprilio</w:t>
      </w:r>
      <w:proofErr w:type="spellEnd"/>
      <w:r>
        <w:rPr>
          <w:rFonts w:eastAsia="Calibri"/>
          <w:sz w:val="22"/>
          <w:szCs w:val="22"/>
          <w:lang w:val="lt-LT"/>
        </w:rPr>
        <w:t>, kraujospūdis mažėja ir sėdint, ir stovint. Kompensacinio širdies susitraukimų padažnėjimo nebūna.</w:t>
      </w:r>
    </w:p>
    <w:p w14:paraId="0C58E65B" w14:textId="77777777" w:rsidR="00276730" w:rsidRDefault="00592D6C">
      <w:pPr>
        <w:widowControl w:val="0"/>
        <w:tabs>
          <w:tab w:val="left" w:pos="567"/>
        </w:tabs>
        <w:rPr>
          <w:rFonts w:eastAsia="Calibri"/>
          <w:sz w:val="22"/>
          <w:szCs w:val="22"/>
          <w:lang w:val="lt-LT"/>
        </w:rPr>
      </w:pPr>
      <w:r>
        <w:rPr>
          <w:rFonts w:eastAsia="Calibri"/>
          <w:sz w:val="22"/>
          <w:szCs w:val="22"/>
          <w:lang w:val="lt-LT"/>
        </w:rPr>
        <w:lastRenderedPageBreak/>
        <w:t xml:space="preserve">Išgėrus vienkartinę </w:t>
      </w:r>
      <w:proofErr w:type="spellStart"/>
      <w:r>
        <w:rPr>
          <w:rFonts w:eastAsia="Calibri"/>
          <w:sz w:val="22"/>
          <w:szCs w:val="22"/>
          <w:lang w:val="lt-LT"/>
        </w:rPr>
        <w:t>ramiprilio</w:t>
      </w:r>
      <w:proofErr w:type="spellEnd"/>
      <w:r>
        <w:rPr>
          <w:rFonts w:eastAsia="Calibri"/>
          <w:sz w:val="22"/>
          <w:szCs w:val="22"/>
          <w:lang w:val="lt-LT"/>
        </w:rPr>
        <w:t xml:space="preserve"> dozę, daugumai pacientų pastebimas kraujospūdžio mažėjimas pasireiškia po 1</w:t>
      </w:r>
      <w:r>
        <w:rPr>
          <w:rFonts w:eastAsia="Calibri"/>
          <w:sz w:val="22"/>
          <w:szCs w:val="22"/>
          <w:lang w:val="lt-LT"/>
        </w:rPr>
        <w:noBreakHyphen/>
        <w:t xml:space="preserve">2 valandų, didžiausias </w:t>
      </w:r>
      <w:r>
        <w:rPr>
          <w:rFonts w:eastAsia="Calibri"/>
          <w:sz w:val="22"/>
          <w:szCs w:val="22"/>
          <w:lang w:val="lt-LT"/>
        </w:rPr>
        <w:sym w:font="Symbol" w:char="F02D"/>
      </w:r>
      <w:r>
        <w:rPr>
          <w:rFonts w:eastAsia="Calibri"/>
          <w:sz w:val="22"/>
          <w:szCs w:val="22"/>
          <w:lang w:val="lt-LT"/>
        </w:rPr>
        <w:t xml:space="preserve"> po 3</w:t>
      </w:r>
      <w:r>
        <w:rPr>
          <w:rFonts w:eastAsia="Calibri"/>
          <w:sz w:val="22"/>
          <w:szCs w:val="22"/>
          <w:lang w:val="lt-LT"/>
        </w:rPr>
        <w:noBreakHyphen/>
        <w:t xml:space="preserve">6 valandų. </w:t>
      </w:r>
      <w:proofErr w:type="spellStart"/>
      <w:r>
        <w:rPr>
          <w:rFonts w:eastAsia="Calibri"/>
          <w:sz w:val="22"/>
          <w:szCs w:val="22"/>
          <w:lang w:val="lt-LT"/>
        </w:rPr>
        <w:t>Antihipertenzinis</w:t>
      </w:r>
      <w:proofErr w:type="spellEnd"/>
      <w:r>
        <w:rPr>
          <w:rFonts w:eastAsia="Calibri"/>
          <w:sz w:val="22"/>
          <w:szCs w:val="22"/>
          <w:lang w:val="lt-LT"/>
        </w:rPr>
        <w:t xml:space="preserve"> vienkartinės dozės poveikis paprastai trunka 24 valandas.</w:t>
      </w:r>
    </w:p>
    <w:p w14:paraId="4989F013"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Nuolat vartojant </w:t>
      </w:r>
      <w:proofErr w:type="spellStart"/>
      <w:r>
        <w:rPr>
          <w:rFonts w:eastAsia="Calibri"/>
          <w:sz w:val="22"/>
          <w:szCs w:val="22"/>
          <w:lang w:val="lt-LT"/>
        </w:rPr>
        <w:t>ramiprilio</w:t>
      </w:r>
      <w:proofErr w:type="spellEnd"/>
      <w:r>
        <w:rPr>
          <w:rFonts w:eastAsia="Calibri"/>
          <w:sz w:val="22"/>
          <w:szCs w:val="22"/>
          <w:lang w:val="lt-LT"/>
        </w:rPr>
        <w:t xml:space="preserve">, stipriausias </w:t>
      </w:r>
      <w:proofErr w:type="spellStart"/>
      <w:r>
        <w:rPr>
          <w:rFonts w:eastAsia="Calibri"/>
          <w:sz w:val="22"/>
          <w:szCs w:val="22"/>
          <w:lang w:val="lt-LT"/>
        </w:rPr>
        <w:t>antihipertenzinis</w:t>
      </w:r>
      <w:proofErr w:type="spellEnd"/>
      <w:r>
        <w:rPr>
          <w:rFonts w:eastAsia="Calibri"/>
          <w:sz w:val="22"/>
          <w:szCs w:val="22"/>
          <w:lang w:val="lt-LT"/>
        </w:rPr>
        <w:t xml:space="preserve"> poveikis pasireiškia 3</w:t>
      </w:r>
      <w:r>
        <w:rPr>
          <w:rFonts w:eastAsia="Calibri"/>
          <w:sz w:val="22"/>
          <w:szCs w:val="22"/>
          <w:lang w:val="lt-LT"/>
        </w:rPr>
        <w:noBreakHyphen/>
        <w:t xml:space="preserve">4 savaitę. Nustatyta, kad </w:t>
      </w:r>
      <w:proofErr w:type="spellStart"/>
      <w:r>
        <w:rPr>
          <w:rFonts w:eastAsia="Calibri"/>
          <w:sz w:val="22"/>
          <w:szCs w:val="22"/>
          <w:lang w:val="lt-LT"/>
        </w:rPr>
        <w:t>antihipertenzinis</w:t>
      </w:r>
      <w:proofErr w:type="spellEnd"/>
      <w:r>
        <w:rPr>
          <w:rFonts w:eastAsia="Calibri"/>
          <w:sz w:val="22"/>
          <w:szCs w:val="22"/>
          <w:lang w:val="lt-LT"/>
        </w:rPr>
        <w:t xml:space="preserve"> poveikis išlieka gydant ilgai (2 metus).</w:t>
      </w:r>
    </w:p>
    <w:p w14:paraId="4BCBD986"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Staigus </w:t>
      </w:r>
      <w:proofErr w:type="spellStart"/>
      <w:r>
        <w:rPr>
          <w:rFonts w:eastAsia="Calibri"/>
          <w:sz w:val="22"/>
          <w:szCs w:val="22"/>
          <w:lang w:val="lt-LT"/>
        </w:rPr>
        <w:t>ramiprilio</w:t>
      </w:r>
      <w:proofErr w:type="spellEnd"/>
      <w:r>
        <w:rPr>
          <w:rFonts w:eastAsia="Calibri"/>
          <w:sz w:val="22"/>
          <w:szCs w:val="22"/>
          <w:lang w:val="lt-LT"/>
        </w:rPr>
        <w:t xml:space="preserve"> vartojimo nutraukimas nesukelia staigios ir stiprios atoveiksmio hipertenzijos.</w:t>
      </w:r>
    </w:p>
    <w:p w14:paraId="6664D49A" w14:textId="77777777" w:rsidR="00276730" w:rsidRDefault="00276730">
      <w:pPr>
        <w:widowControl w:val="0"/>
        <w:tabs>
          <w:tab w:val="left" w:pos="567"/>
        </w:tabs>
        <w:rPr>
          <w:rFonts w:eastAsia="Calibri"/>
          <w:sz w:val="22"/>
          <w:szCs w:val="22"/>
          <w:lang w:val="lt-LT"/>
        </w:rPr>
      </w:pPr>
    </w:p>
    <w:p w14:paraId="453CF981" w14:textId="77777777" w:rsidR="00276730" w:rsidRDefault="00592D6C">
      <w:pPr>
        <w:widowControl w:val="0"/>
        <w:tabs>
          <w:tab w:val="left" w:pos="567"/>
        </w:tabs>
        <w:rPr>
          <w:rFonts w:eastAsia="Calibri"/>
          <w:sz w:val="22"/>
          <w:szCs w:val="22"/>
          <w:u w:val="single"/>
          <w:lang w:val="lt-LT"/>
        </w:rPr>
      </w:pPr>
      <w:proofErr w:type="spellStart"/>
      <w:r>
        <w:rPr>
          <w:rFonts w:eastAsia="Calibri"/>
          <w:sz w:val="22"/>
          <w:szCs w:val="22"/>
          <w:u w:val="single"/>
          <w:lang w:val="lt-LT"/>
        </w:rPr>
        <w:t>Hidrochlorotiazidas</w:t>
      </w:r>
      <w:proofErr w:type="spellEnd"/>
    </w:p>
    <w:p w14:paraId="4F3C905F"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Elektrolitų ir vandens išsiskyrimas dėl </w:t>
      </w:r>
      <w:proofErr w:type="spellStart"/>
      <w:r>
        <w:rPr>
          <w:rFonts w:eastAsia="Calibri"/>
          <w:sz w:val="22"/>
          <w:szCs w:val="22"/>
          <w:lang w:val="lt-LT"/>
        </w:rPr>
        <w:t>hidrochlorotiazido</w:t>
      </w:r>
      <w:proofErr w:type="spellEnd"/>
      <w:r>
        <w:rPr>
          <w:rFonts w:eastAsia="Calibri"/>
          <w:sz w:val="22"/>
          <w:szCs w:val="22"/>
          <w:lang w:val="lt-LT"/>
        </w:rPr>
        <w:t xml:space="preserve"> poveikio prasideda maždaug po 2 valandų po pavartojimo, stipriausias poveikis būna po maždaug 4 valandų, poveikis trunka apytiksliai 6</w:t>
      </w:r>
      <w:r>
        <w:rPr>
          <w:rFonts w:eastAsia="Calibri"/>
          <w:sz w:val="22"/>
          <w:szCs w:val="22"/>
          <w:lang w:val="lt-LT"/>
        </w:rPr>
        <w:noBreakHyphen/>
        <w:t xml:space="preserve">12 valandų. </w:t>
      </w:r>
      <w:proofErr w:type="spellStart"/>
      <w:r>
        <w:rPr>
          <w:rFonts w:eastAsia="Calibri"/>
          <w:sz w:val="22"/>
          <w:szCs w:val="22"/>
          <w:lang w:val="lt-LT"/>
        </w:rPr>
        <w:t>Antihipertenzinis</w:t>
      </w:r>
      <w:proofErr w:type="spellEnd"/>
      <w:r>
        <w:rPr>
          <w:rFonts w:eastAsia="Calibri"/>
          <w:sz w:val="22"/>
          <w:szCs w:val="22"/>
          <w:lang w:val="lt-LT"/>
        </w:rPr>
        <w:t xml:space="preserve"> poveikis pasireiškia po 3</w:t>
      </w:r>
      <w:r>
        <w:rPr>
          <w:rFonts w:eastAsia="Calibri"/>
          <w:sz w:val="22"/>
          <w:szCs w:val="22"/>
          <w:lang w:val="lt-LT"/>
        </w:rPr>
        <w:noBreakHyphen/>
        <w:t>4 gydymo dienų ir nutraukus vaistinio preparato vartojimą gali laikytis net savaitę.</w:t>
      </w:r>
    </w:p>
    <w:p w14:paraId="617B636D"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Pasireiškus </w:t>
      </w:r>
      <w:proofErr w:type="spellStart"/>
      <w:r>
        <w:rPr>
          <w:rFonts w:eastAsia="Calibri"/>
          <w:sz w:val="22"/>
          <w:szCs w:val="22"/>
          <w:lang w:val="lt-LT"/>
        </w:rPr>
        <w:t>hipotenziniam</w:t>
      </w:r>
      <w:proofErr w:type="spellEnd"/>
      <w:r>
        <w:rPr>
          <w:rFonts w:eastAsia="Calibri"/>
          <w:sz w:val="22"/>
          <w:szCs w:val="22"/>
          <w:lang w:val="lt-LT"/>
        </w:rPr>
        <w:t xml:space="preserve"> poveikiui, šiek tiek padidėja filtracijos frakcija, inkstų kraujagyslių pasipriešinimas bei </w:t>
      </w:r>
      <w:proofErr w:type="spellStart"/>
      <w:r>
        <w:rPr>
          <w:rFonts w:eastAsia="Calibri"/>
          <w:sz w:val="22"/>
          <w:szCs w:val="22"/>
          <w:lang w:val="lt-LT"/>
        </w:rPr>
        <w:t>renino</w:t>
      </w:r>
      <w:proofErr w:type="spellEnd"/>
      <w:r>
        <w:rPr>
          <w:rFonts w:eastAsia="Calibri"/>
          <w:sz w:val="22"/>
          <w:szCs w:val="22"/>
          <w:lang w:val="lt-LT"/>
        </w:rPr>
        <w:t xml:space="preserve"> aktyvumas plazmoje.</w:t>
      </w:r>
    </w:p>
    <w:p w14:paraId="55A24169" w14:textId="77777777" w:rsidR="00276730" w:rsidRDefault="00276730">
      <w:pPr>
        <w:widowControl w:val="0"/>
        <w:tabs>
          <w:tab w:val="left" w:pos="1905"/>
        </w:tabs>
        <w:rPr>
          <w:rFonts w:eastAsia="Calibri"/>
          <w:sz w:val="22"/>
          <w:szCs w:val="22"/>
          <w:lang w:val="lt-LT"/>
        </w:rPr>
      </w:pPr>
    </w:p>
    <w:p w14:paraId="4CB439CD" w14:textId="77777777" w:rsidR="00276730" w:rsidRDefault="00592D6C">
      <w:pPr>
        <w:widowControl w:val="0"/>
        <w:tabs>
          <w:tab w:val="left" w:pos="1905"/>
        </w:tabs>
        <w:outlineLvl w:val="4"/>
        <w:rPr>
          <w:rFonts w:eastAsia="Calibri"/>
          <w:i/>
          <w:sz w:val="22"/>
          <w:szCs w:val="22"/>
          <w:lang w:val="lt-LT"/>
        </w:rPr>
      </w:pPr>
      <w:r>
        <w:rPr>
          <w:rFonts w:eastAsia="Calibri"/>
          <w:i/>
          <w:sz w:val="22"/>
          <w:szCs w:val="22"/>
          <w:lang w:val="lt-LT"/>
        </w:rPr>
        <w:t>Klinikinis veiksmingumas ir saugumas</w:t>
      </w:r>
    </w:p>
    <w:p w14:paraId="391A5373" w14:textId="77777777" w:rsidR="00276730" w:rsidRDefault="00276730">
      <w:pPr>
        <w:widowControl w:val="0"/>
        <w:tabs>
          <w:tab w:val="left" w:pos="1905"/>
        </w:tabs>
        <w:rPr>
          <w:rFonts w:eastAsia="Calibri"/>
          <w:sz w:val="22"/>
          <w:szCs w:val="22"/>
          <w:lang w:val="lt-LT"/>
        </w:rPr>
      </w:pPr>
    </w:p>
    <w:p w14:paraId="420044C9" w14:textId="77777777" w:rsidR="00276730" w:rsidRDefault="00592D6C">
      <w:pPr>
        <w:widowControl w:val="0"/>
        <w:tabs>
          <w:tab w:val="left" w:pos="567"/>
        </w:tabs>
        <w:rPr>
          <w:rFonts w:eastAsia="Calibri"/>
          <w:sz w:val="22"/>
          <w:szCs w:val="22"/>
          <w:u w:val="single"/>
          <w:lang w:val="lt-LT"/>
        </w:rPr>
      </w:pPr>
      <w:proofErr w:type="spellStart"/>
      <w:r>
        <w:rPr>
          <w:rFonts w:eastAsia="Calibri"/>
          <w:sz w:val="22"/>
          <w:szCs w:val="22"/>
          <w:u w:val="single"/>
          <w:lang w:val="lt-LT"/>
        </w:rPr>
        <w:t>Ramiprilio</w:t>
      </w:r>
      <w:proofErr w:type="spellEnd"/>
      <w:r>
        <w:rPr>
          <w:rFonts w:eastAsia="Calibri"/>
          <w:sz w:val="22"/>
          <w:szCs w:val="22"/>
          <w:u w:val="single"/>
          <w:lang w:val="lt-LT"/>
        </w:rPr>
        <w:t xml:space="preserve"> ir </w:t>
      </w:r>
      <w:proofErr w:type="spellStart"/>
      <w:r>
        <w:rPr>
          <w:rFonts w:eastAsia="Calibri"/>
          <w:sz w:val="22"/>
          <w:szCs w:val="22"/>
          <w:u w:val="single"/>
          <w:lang w:val="lt-LT"/>
        </w:rPr>
        <w:t>hidrochlorotiazido</w:t>
      </w:r>
      <w:proofErr w:type="spellEnd"/>
      <w:r>
        <w:rPr>
          <w:rFonts w:eastAsia="Calibri"/>
          <w:sz w:val="22"/>
          <w:szCs w:val="22"/>
          <w:u w:val="single"/>
          <w:lang w:val="lt-LT"/>
        </w:rPr>
        <w:t xml:space="preserve"> derinio vartojimas</w:t>
      </w:r>
    </w:p>
    <w:p w14:paraId="1F5B9CFA"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Klinikinių tyrimų metu minėtų medžiagų derinys kraujospūdį mažino labiau nei vien </w:t>
      </w:r>
      <w:proofErr w:type="spellStart"/>
      <w:r>
        <w:rPr>
          <w:rFonts w:eastAsia="Calibri"/>
          <w:sz w:val="22"/>
          <w:szCs w:val="22"/>
          <w:lang w:val="lt-LT"/>
        </w:rPr>
        <w:t>ramiprilis</w:t>
      </w:r>
      <w:proofErr w:type="spellEnd"/>
      <w:r>
        <w:rPr>
          <w:rFonts w:eastAsia="Calibri"/>
          <w:sz w:val="22"/>
          <w:szCs w:val="22"/>
          <w:lang w:val="lt-LT"/>
        </w:rPr>
        <w:t xml:space="preserve"> ar </w:t>
      </w:r>
      <w:proofErr w:type="spellStart"/>
      <w:r>
        <w:rPr>
          <w:rFonts w:eastAsia="Calibri"/>
          <w:sz w:val="22"/>
          <w:szCs w:val="22"/>
          <w:lang w:val="lt-LT"/>
        </w:rPr>
        <w:t>hidrochlorotiazidas</w:t>
      </w:r>
      <w:proofErr w:type="spellEnd"/>
      <w:r>
        <w:rPr>
          <w:rFonts w:eastAsia="Calibri"/>
          <w:sz w:val="22"/>
          <w:szCs w:val="22"/>
          <w:lang w:val="lt-LT"/>
        </w:rPr>
        <w:t xml:space="preserve">. </w:t>
      </w:r>
      <w:proofErr w:type="spellStart"/>
      <w:r>
        <w:rPr>
          <w:rFonts w:eastAsia="Calibri"/>
          <w:sz w:val="22"/>
          <w:szCs w:val="22"/>
          <w:lang w:val="lt-LT"/>
        </w:rPr>
        <w:t>Hidrochlorotiazido</w:t>
      </w:r>
      <w:proofErr w:type="spellEnd"/>
      <w:r>
        <w:rPr>
          <w:rFonts w:eastAsia="Calibri"/>
          <w:sz w:val="22"/>
          <w:szCs w:val="22"/>
          <w:lang w:val="lt-LT"/>
        </w:rPr>
        <w:t xml:space="preserve"> sukeliamą kalio išsiskyrimą iš organizmo kartu vartojamas </w:t>
      </w:r>
      <w:proofErr w:type="spellStart"/>
      <w:r>
        <w:rPr>
          <w:rFonts w:eastAsia="Calibri"/>
          <w:sz w:val="22"/>
          <w:szCs w:val="22"/>
          <w:lang w:val="lt-LT"/>
        </w:rPr>
        <w:t>ramiprilis</w:t>
      </w:r>
      <w:proofErr w:type="spellEnd"/>
      <w:r>
        <w:rPr>
          <w:rFonts w:eastAsia="Calibri"/>
          <w:sz w:val="22"/>
          <w:szCs w:val="22"/>
          <w:lang w:val="lt-LT"/>
        </w:rPr>
        <w:t xml:space="preserve"> stabdo (manoma, kad tokio poveikio priežastis yra </w:t>
      </w:r>
      <w:proofErr w:type="spellStart"/>
      <w:r>
        <w:rPr>
          <w:rFonts w:eastAsia="Calibri"/>
          <w:sz w:val="22"/>
          <w:szCs w:val="22"/>
          <w:lang w:val="lt-LT"/>
        </w:rPr>
        <w:t>renino</w:t>
      </w:r>
      <w:proofErr w:type="spellEnd"/>
      <w:r>
        <w:rPr>
          <w:rFonts w:eastAsia="Calibri"/>
          <w:sz w:val="22"/>
          <w:szCs w:val="22"/>
          <w:lang w:val="lt-LT"/>
        </w:rPr>
        <w:t xml:space="preserve">, </w:t>
      </w:r>
      <w:proofErr w:type="spellStart"/>
      <w:r>
        <w:rPr>
          <w:rFonts w:eastAsia="Calibri"/>
          <w:sz w:val="22"/>
          <w:szCs w:val="22"/>
          <w:lang w:val="lt-LT"/>
        </w:rPr>
        <w:t>angiotenzino</w:t>
      </w:r>
      <w:proofErr w:type="spellEnd"/>
      <w:r>
        <w:rPr>
          <w:rFonts w:eastAsia="Calibri"/>
          <w:sz w:val="22"/>
          <w:szCs w:val="22"/>
          <w:lang w:val="lt-LT"/>
        </w:rPr>
        <w:t xml:space="preserve"> ir </w:t>
      </w:r>
      <w:proofErr w:type="spellStart"/>
      <w:r>
        <w:rPr>
          <w:rFonts w:eastAsia="Calibri"/>
          <w:sz w:val="22"/>
          <w:szCs w:val="22"/>
          <w:lang w:val="lt-LT"/>
        </w:rPr>
        <w:t>aldosterono</w:t>
      </w:r>
      <w:proofErr w:type="spellEnd"/>
      <w:r>
        <w:rPr>
          <w:rFonts w:eastAsia="Calibri"/>
          <w:sz w:val="22"/>
          <w:szCs w:val="22"/>
          <w:lang w:val="lt-LT"/>
        </w:rPr>
        <w:t xml:space="preserve"> sistemos blokada). AKF inhibitoriaus ir </w:t>
      </w:r>
      <w:proofErr w:type="spellStart"/>
      <w:r>
        <w:rPr>
          <w:rFonts w:eastAsia="Calibri"/>
          <w:sz w:val="22"/>
          <w:szCs w:val="22"/>
          <w:lang w:val="lt-LT"/>
        </w:rPr>
        <w:t>tiazidinio</w:t>
      </w:r>
      <w:proofErr w:type="spellEnd"/>
      <w:r>
        <w:rPr>
          <w:rFonts w:eastAsia="Calibri"/>
          <w:sz w:val="22"/>
          <w:szCs w:val="22"/>
          <w:lang w:val="lt-LT"/>
        </w:rPr>
        <w:t xml:space="preserve"> diuretiko derinys sukelia sinergetinį poveikį bei mažina diuretiko sukeliamos </w:t>
      </w:r>
      <w:proofErr w:type="spellStart"/>
      <w:r>
        <w:rPr>
          <w:rFonts w:eastAsia="Calibri"/>
          <w:sz w:val="22"/>
          <w:szCs w:val="22"/>
          <w:lang w:val="lt-LT"/>
        </w:rPr>
        <w:t>hipokalemijos</w:t>
      </w:r>
      <w:proofErr w:type="spellEnd"/>
      <w:r>
        <w:rPr>
          <w:rFonts w:eastAsia="Calibri"/>
          <w:sz w:val="22"/>
          <w:szCs w:val="22"/>
          <w:lang w:val="lt-LT"/>
        </w:rPr>
        <w:t xml:space="preserve"> riziką.</w:t>
      </w:r>
    </w:p>
    <w:p w14:paraId="18A1E103" w14:textId="77777777" w:rsidR="00276730" w:rsidRDefault="00276730">
      <w:pPr>
        <w:widowControl w:val="0"/>
        <w:tabs>
          <w:tab w:val="left" w:pos="567"/>
        </w:tabs>
        <w:rPr>
          <w:rFonts w:eastAsia="Calibri"/>
          <w:sz w:val="22"/>
          <w:szCs w:val="22"/>
          <w:lang w:val="lt-LT"/>
        </w:rPr>
      </w:pPr>
    </w:p>
    <w:p w14:paraId="154200CA" w14:textId="77777777" w:rsidR="00276730" w:rsidRDefault="00592D6C">
      <w:pPr>
        <w:widowControl w:val="0"/>
        <w:rPr>
          <w:rFonts w:eastAsia="Calibri"/>
          <w:sz w:val="22"/>
          <w:szCs w:val="22"/>
          <w:u w:val="single"/>
          <w:lang w:val="lt-LT"/>
        </w:rPr>
      </w:pPr>
      <w:r>
        <w:rPr>
          <w:rFonts w:eastAsia="Calibri"/>
          <w:sz w:val="22"/>
          <w:szCs w:val="22"/>
          <w:u w:val="single"/>
          <w:lang w:val="lt-LT"/>
        </w:rPr>
        <w:t xml:space="preserve">Dviguba </w:t>
      </w:r>
      <w:proofErr w:type="spellStart"/>
      <w:r>
        <w:rPr>
          <w:rFonts w:eastAsia="Calibri"/>
          <w:sz w:val="22"/>
          <w:szCs w:val="22"/>
          <w:u w:val="single"/>
          <w:lang w:val="lt-LT"/>
        </w:rPr>
        <w:t>renino-angiotenzino-aldosterono</w:t>
      </w:r>
      <w:proofErr w:type="spellEnd"/>
      <w:r>
        <w:rPr>
          <w:rFonts w:eastAsia="Calibri"/>
          <w:sz w:val="22"/>
          <w:szCs w:val="22"/>
          <w:u w:val="single"/>
          <w:lang w:val="lt-LT"/>
        </w:rPr>
        <w:t xml:space="preserve"> sistemos (RAAS) blokada</w:t>
      </w:r>
    </w:p>
    <w:p w14:paraId="202510EA" w14:textId="77777777" w:rsidR="00276730" w:rsidRDefault="00592D6C">
      <w:pPr>
        <w:widowControl w:val="0"/>
        <w:jc w:val="both"/>
        <w:rPr>
          <w:rFonts w:eastAsia="Calibri"/>
          <w:sz w:val="22"/>
          <w:szCs w:val="22"/>
          <w:lang w:val="lt-LT"/>
        </w:rPr>
      </w:pPr>
      <w:r>
        <w:rPr>
          <w:rFonts w:eastAsia="Calibri"/>
          <w:sz w:val="22"/>
          <w:szCs w:val="22"/>
          <w:lang w:val="lt-LT"/>
        </w:rPr>
        <w:t>Dviem dideliais atsitiktinės atrankos, kontroliuojamais tyrimais (ONTARGET (angl. „</w:t>
      </w:r>
      <w:proofErr w:type="spellStart"/>
      <w:r>
        <w:rPr>
          <w:rFonts w:eastAsia="Calibri"/>
          <w:sz w:val="22"/>
          <w:szCs w:val="22"/>
          <w:lang w:val="lt-LT"/>
        </w:rPr>
        <w:t>ONgoing</w:t>
      </w:r>
      <w:proofErr w:type="spellEnd"/>
      <w:r>
        <w:rPr>
          <w:rFonts w:eastAsia="Calibri"/>
          <w:sz w:val="22"/>
          <w:szCs w:val="22"/>
          <w:lang w:val="lt-LT"/>
        </w:rPr>
        <w:t xml:space="preserve"> </w:t>
      </w:r>
      <w:proofErr w:type="spellStart"/>
      <w:r>
        <w:rPr>
          <w:rFonts w:eastAsia="Calibri"/>
          <w:sz w:val="22"/>
          <w:szCs w:val="22"/>
          <w:lang w:val="lt-LT"/>
        </w:rPr>
        <w:t>Telmisartan</w:t>
      </w:r>
      <w:proofErr w:type="spellEnd"/>
      <w:r>
        <w:rPr>
          <w:rFonts w:eastAsia="Calibri"/>
          <w:sz w:val="22"/>
          <w:szCs w:val="22"/>
          <w:lang w:val="lt-LT"/>
        </w:rPr>
        <w:t xml:space="preserve"> </w:t>
      </w:r>
      <w:proofErr w:type="spellStart"/>
      <w:r>
        <w:rPr>
          <w:rFonts w:eastAsia="Calibri"/>
          <w:sz w:val="22"/>
          <w:szCs w:val="22"/>
          <w:lang w:val="lt-LT"/>
        </w:rPr>
        <w:t>Alone</w:t>
      </w:r>
      <w:proofErr w:type="spellEnd"/>
      <w:r>
        <w:rPr>
          <w:rFonts w:eastAsia="Calibri"/>
          <w:sz w:val="22"/>
          <w:szCs w:val="22"/>
          <w:lang w:val="lt-LT"/>
        </w:rPr>
        <w:t xml:space="preserve"> </w:t>
      </w:r>
      <w:proofErr w:type="spellStart"/>
      <w:r>
        <w:rPr>
          <w:rFonts w:eastAsia="Calibri"/>
          <w:sz w:val="22"/>
          <w:szCs w:val="22"/>
          <w:lang w:val="lt-LT"/>
        </w:rPr>
        <w:t>and</w:t>
      </w:r>
      <w:proofErr w:type="spellEnd"/>
      <w:r>
        <w:rPr>
          <w:rFonts w:eastAsia="Calibri"/>
          <w:sz w:val="22"/>
          <w:szCs w:val="22"/>
          <w:lang w:val="lt-LT"/>
        </w:rPr>
        <w:t xml:space="preserve"> </w:t>
      </w:r>
      <w:proofErr w:type="spellStart"/>
      <w:r>
        <w:rPr>
          <w:rFonts w:eastAsia="Calibri"/>
          <w:sz w:val="22"/>
          <w:szCs w:val="22"/>
          <w:lang w:val="lt-LT"/>
        </w:rPr>
        <w:t>in</w:t>
      </w:r>
      <w:proofErr w:type="spellEnd"/>
      <w:r>
        <w:rPr>
          <w:rFonts w:eastAsia="Calibri"/>
          <w:sz w:val="22"/>
          <w:szCs w:val="22"/>
          <w:lang w:val="lt-LT"/>
        </w:rPr>
        <w:t xml:space="preserve"> </w:t>
      </w:r>
      <w:proofErr w:type="spellStart"/>
      <w:r>
        <w:rPr>
          <w:rFonts w:eastAsia="Calibri"/>
          <w:sz w:val="22"/>
          <w:szCs w:val="22"/>
          <w:lang w:val="lt-LT"/>
        </w:rPr>
        <w:t>combination</w:t>
      </w:r>
      <w:proofErr w:type="spellEnd"/>
      <w:r>
        <w:rPr>
          <w:rFonts w:eastAsia="Calibri"/>
          <w:sz w:val="22"/>
          <w:szCs w:val="22"/>
          <w:lang w:val="lt-LT"/>
        </w:rPr>
        <w:t xml:space="preserve"> </w:t>
      </w:r>
      <w:proofErr w:type="spellStart"/>
      <w:r>
        <w:rPr>
          <w:rFonts w:eastAsia="Calibri"/>
          <w:sz w:val="22"/>
          <w:szCs w:val="22"/>
          <w:lang w:val="lt-LT"/>
        </w:rPr>
        <w:t>with</w:t>
      </w:r>
      <w:proofErr w:type="spellEnd"/>
      <w:r>
        <w:rPr>
          <w:rFonts w:eastAsia="Calibri"/>
          <w:sz w:val="22"/>
          <w:szCs w:val="22"/>
          <w:lang w:val="lt-LT"/>
        </w:rPr>
        <w:t xml:space="preserve"> </w:t>
      </w:r>
      <w:proofErr w:type="spellStart"/>
      <w:r>
        <w:rPr>
          <w:rFonts w:eastAsia="Calibri"/>
          <w:sz w:val="22"/>
          <w:szCs w:val="22"/>
          <w:lang w:val="lt-LT"/>
        </w:rPr>
        <w:t>Ramipril</w:t>
      </w:r>
      <w:proofErr w:type="spellEnd"/>
      <w:r>
        <w:rPr>
          <w:rFonts w:eastAsia="Calibri"/>
          <w:sz w:val="22"/>
          <w:szCs w:val="22"/>
          <w:lang w:val="lt-LT"/>
        </w:rPr>
        <w:t xml:space="preserve"> Global </w:t>
      </w:r>
      <w:proofErr w:type="spellStart"/>
      <w:r>
        <w:rPr>
          <w:rFonts w:eastAsia="Calibri"/>
          <w:sz w:val="22"/>
          <w:szCs w:val="22"/>
          <w:lang w:val="lt-LT"/>
        </w:rPr>
        <w:t>Endpoint</w:t>
      </w:r>
      <w:proofErr w:type="spellEnd"/>
      <w:r>
        <w:rPr>
          <w:rFonts w:eastAsia="Calibri"/>
          <w:sz w:val="22"/>
          <w:szCs w:val="22"/>
          <w:lang w:val="lt-LT"/>
        </w:rPr>
        <w:t xml:space="preserve"> </w:t>
      </w:r>
      <w:proofErr w:type="spellStart"/>
      <w:r>
        <w:rPr>
          <w:rFonts w:eastAsia="Calibri"/>
          <w:sz w:val="22"/>
          <w:szCs w:val="22"/>
          <w:lang w:val="lt-LT"/>
        </w:rPr>
        <w:t>Trial</w:t>
      </w:r>
      <w:proofErr w:type="spellEnd"/>
      <w:r>
        <w:rPr>
          <w:rFonts w:eastAsia="Calibri"/>
          <w:sz w:val="22"/>
          <w:szCs w:val="22"/>
          <w:lang w:val="lt-LT"/>
        </w:rPr>
        <w:t>“) ir VA NEPHRON-D (angl. „</w:t>
      </w:r>
      <w:proofErr w:type="spellStart"/>
      <w:r>
        <w:rPr>
          <w:rFonts w:eastAsia="Calibri"/>
          <w:sz w:val="22"/>
          <w:szCs w:val="22"/>
          <w:lang w:val="lt-LT"/>
        </w:rPr>
        <w:t>The</w:t>
      </w:r>
      <w:proofErr w:type="spellEnd"/>
      <w:r>
        <w:rPr>
          <w:rFonts w:eastAsia="Calibri"/>
          <w:sz w:val="22"/>
          <w:szCs w:val="22"/>
          <w:lang w:val="lt-LT"/>
        </w:rPr>
        <w:t xml:space="preserve"> </w:t>
      </w:r>
      <w:proofErr w:type="spellStart"/>
      <w:r>
        <w:rPr>
          <w:rFonts w:eastAsia="Calibri"/>
          <w:sz w:val="22"/>
          <w:szCs w:val="22"/>
          <w:lang w:val="lt-LT"/>
        </w:rPr>
        <w:t>Veterans</w:t>
      </w:r>
      <w:proofErr w:type="spellEnd"/>
      <w:r>
        <w:rPr>
          <w:rFonts w:eastAsia="Calibri"/>
          <w:sz w:val="22"/>
          <w:szCs w:val="22"/>
          <w:lang w:val="lt-LT"/>
        </w:rPr>
        <w:t xml:space="preserve"> Affairs </w:t>
      </w:r>
      <w:proofErr w:type="spellStart"/>
      <w:r>
        <w:rPr>
          <w:rFonts w:eastAsia="Calibri"/>
          <w:sz w:val="22"/>
          <w:szCs w:val="22"/>
          <w:lang w:val="lt-LT"/>
        </w:rPr>
        <w:t>Nephropathy</w:t>
      </w:r>
      <w:proofErr w:type="spellEnd"/>
      <w:r>
        <w:rPr>
          <w:rFonts w:eastAsia="Calibri"/>
          <w:sz w:val="22"/>
          <w:szCs w:val="22"/>
          <w:lang w:val="lt-LT"/>
        </w:rPr>
        <w:t xml:space="preserve"> </w:t>
      </w:r>
      <w:proofErr w:type="spellStart"/>
      <w:r>
        <w:rPr>
          <w:rFonts w:eastAsia="Calibri"/>
          <w:sz w:val="22"/>
          <w:szCs w:val="22"/>
          <w:lang w:val="lt-LT"/>
        </w:rPr>
        <w:t>in</w:t>
      </w:r>
      <w:proofErr w:type="spellEnd"/>
      <w:r>
        <w:rPr>
          <w:rFonts w:eastAsia="Calibri"/>
          <w:sz w:val="22"/>
          <w:szCs w:val="22"/>
          <w:lang w:val="lt-LT"/>
        </w:rPr>
        <w:t xml:space="preserve"> </w:t>
      </w:r>
      <w:proofErr w:type="spellStart"/>
      <w:r>
        <w:rPr>
          <w:rFonts w:eastAsia="Calibri"/>
          <w:sz w:val="22"/>
          <w:szCs w:val="22"/>
          <w:lang w:val="lt-LT"/>
        </w:rPr>
        <w:t>Diabetes</w:t>
      </w:r>
      <w:proofErr w:type="spellEnd"/>
      <w:r>
        <w:rPr>
          <w:rFonts w:eastAsia="Calibri"/>
          <w:sz w:val="22"/>
          <w:szCs w:val="22"/>
          <w:lang w:val="lt-LT"/>
        </w:rPr>
        <w:t xml:space="preserve">“)) buvo ištirtas AKF inhibitoriaus ir </w:t>
      </w:r>
      <w:proofErr w:type="spellStart"/>
      <w:r>
        <w:rPr>
          <w:rFonts w:eastAsia="Calibri"/>
          <w:sz w:val="22"/>
          <w:szCs w:val="22"/>
          <w:lang w:val="lt-LT"/>
        </w:rPr>
        <w:t>angiotenzino</w:t>
      </w:r>
      <w:proofErr w:type="spellEnd"/>
      <w:r>
        <w:rPr>
          <w:rFonts w:eastAsia="Calibri"/>
          <w:sz w:val="22"/>
          <w:szCs w:val="22"/>
          <w:lang w:val="lt-LT"/>
        </w:rPr>
        <w:t xml:space="preserve"> II receptorių blokatoriaus derinio </w:t>
      </w:r>
      <w:proofErr w:type="spellStart"/>
      <w:r>
        <w:rPr>
          <w:rFonts w:eastAsia="Calibri"/>
          <w:sz w:val="22"/>
          <w:szCs w:val="22"/>
          <w:lang w:val="lt-LT"/>
        </w:rPr>
        <w:t>vartojimas.ONTARGET</w:t>
      </w:r>
      <w:proofErr w:type="spellEnd"/>
      <w:r>
        <w:rPr>
          <w:rFonts w:eastAsia="Calibri"/>
          <w:sz w:val="22"/>
          <w:szCs w:val="22"/>
          <w:lang w:val="lt-LT"/>
        </w:rPr>
        <w:t xml:space="preserve">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rFonts w:eastAsia="Calibri"/>
          <w:sz w:val="22"/>
          <w:szCs w:val="22"/>
          <w:lang w:val="lt-LT"/>
        </w:rPr>
        <w:t>nefropatija</w:t>
      </w:r>
      <w:proofErr w:type="spellEnd"/>
      <w:r>
        <w:rPr>
          <w:rFonts w:eastAsia="Calibri"/>
          <w:sz w:val="22"/>
          <w:szCs w:val="22"/>
          <w:lang w:val="lt-LT"/>
        </w:rPr>
        <w:t>.</w:t>
      </w:r>
    </w:p>
    <w:p w14:paraId="49069814" w14:textId="77777777" w:rsidR="00276730" w:rsidRDefault="00592D6C">
      <w:pPr>
        <w:widowControl w:val="0"/>
        <w:jc w:val="both"/>
        <w:rPr>
          <w:rFonts w:eastAsia="Calibri"/>
          <w:b/>
          <w:sz w:val="22"/>
          <w:szCs w:val="22"/>
          <w:lang w:val="lt-LT"/>
        </w:rPr>
      </w:pPr>
      <w:r>
        <w:rPr>
          <w:rFonts w:eastAsia="Calibri"/>
          <w:sz w:val="22"/>
          <w:szCs w:val="22"/>
          <w:lang w:val="lt-LT"/>
        </w:rPr>
        <w:t xml:space="preserve">Šie tyrimai neparodė reikšmingo teigiamo poveikio inkstų ir (arba) širdies ir kraujagyslių ligų baigtims ir mirštamumui, bet, palyginti su </w:t>
      </w:r>
      <w:proofErr w:type="spellStart"/>
      <w:r>
        <w:rPr>
          <w:rFonts w:eastAsia="Calibri"/>
          <w:sz w:val="22"/>
          <w:szCs w:val="22"/>
          <w:lang w:val="lt-LT"/>
        </w:rPr>
        <w:t>monoterapija</w:t>
      </w:r>
      <w:proofErr w:type="spellEnd"/>
      <w:r>
        <w:rPr>
          <w:rFonts w:eastAsia="Calibri"/>
          <w:sz w:val="22"/>
          <w:szCs w:val="22"/>
          <w:lang w:val="lt-LT"/>
        </w:rPr>
        <w:t xml:space="preserve">, buvo pastebėta didesnė </w:t>
      </w:r>
      <w:proofErr w:type="spellStart"/>
      <w:r>
        <w:rPr>
          <w:rFonts w:eastAsia="Calibri"/>
          <w:sz w:val="22"/>
          <w:szCs w:val="22"/>
          <w:lang w:val="lt-LT"/>
        </w:rPr>
        <w:t>hiperkalemijos</w:t>
      </w:r>
      <w:proofErr w:type="spellEnd"/>
      <w:r>
        <w:rPr>
          <w:rFonts w:eastAsia="Calibri"/>
          <w:sz w:val="22"/>
          <w:szCs w:val="22"/>
          <w:lang w:val="lt-LT"/>
        </w:rPr>
        <w:t xml:space="preserve">, ūminio inkstų pažeidimo ir (arba) </w:t>
      </w:r>
      <w:proofErr w:type="spellStart"/>
      <w:r>
        <w:rPr>
          <w:rFonts w:eastAsia="Calibri"/>
          <w:sz w:val="22"/>
          <w:szCs w:val="22"/>
          <w:lang w:val="lt-LT"/>
        </w:rPr>
        <w:t>hipotenzijos</w:t>
      </w:r>
      <w:proofErr w:type="spellEnd"/>
      <w:r>
        <w:rPr>
          <w:rFonts w:eastAsia="Calibri"/>
          <w:sz w:val="22"/>
          <w:szCs w:val="22"/>
          <w:lang w:val="lt-LT"/>
        </w:rPr>
        <w:t xml:space="preserve"> rizika. Atsižvelgiant į panašias </w:t>
      </w:r>
      <w:proofErr w:type="spellStart"/>
      <w:r>
        <w:rPr>
          <w:rFonts w:eastAsia="Calibri"/>
          <w:sz w:val="22"/>
          <w:szCs w:val="22"/>
          <w:lang w:val="lt-LT"/>
        </w:rPr>
        <w:t>farmakodinamines</w:t>
      </w:r>
      <w:proofErr w:type="spellEnd"/>
      <w:r>
        <w:rPr>
          <w:rFonts w:eastAsia="Calibri"/>
          <w:sz w:val="22"/>
          <w:szCs w:val="22"/>
          <w:lang w:val="lt-LT"/>
        </w:rPr>
        <w:t xml:space="preserve"> savybes, šie rezultatai taip pat galioja kitiems AKF inhibitoriams ir </w:t>
      </w:r>
      <w:proofErr w:type="spellStart"/>
      <w:r>
        <w:rPr>
          <w:rFonts w:eastAsia="Calibri"/>
          <w:sz w:val="22"/>
          <w:szCs w:val="22"/>
          <w:lang w:val="lt-LT"/>
        </w:rPr>
        <w:t>angiotenzino</w:t>
      </w:r>
      <w:proofErr w:type="spellEnd"/>
      <w:r>
        <w:rPr>
          <w:rFonts w:eastAsia="Calibri"/>
          <w:sz w:val="22"/>
          <w:szCs w:val="22"/>
          <w:lang w:val="lt-LT"/>
        </w:rPr>
        <w:t xml:space="preserve"> II receptorių blokatoriams.</w:t>
      </w:r>
    </w:p>
    <w:p w14:paraId="1D052483" w14:textId="77777777" w:rsidR="00276730" w:rsidRDefault="00592D6C">
      <w:pPr>
        <w:widowControl w:val="0"/>
        <w:jc w:val="both"/>
        <w:rPr>
          <w:rFonts w:eastAsia="Calibri"/>
          <w:b/>
          <w:sz w:val="22"/>
          <w:szCs w:val="22"/>
          <w:lang w:val="lt-LT"/>
        </w:rPr>
      </w:pPr>
      <w:r>
        <w:rPr>
          <w:rFonts w:eastAsia="Calibri"/>
          <w:sz w:val="22"/>
          <w:szCs w:val="22"/>
          <w:lang w:val="lt-LT"/>
        </w:rPr>
        <w:t xml:space="preserve">Todėl pacientams, sergantiems diabetine </w:t>
      </w:r>
      <w:proofErr w:type="spellStart"/>
      <w:r>
        <w:rPr>
          <w:rFonts w:eastAsia="Calibri"/>
          <w:sz w:val="22"/>
          <w:szCs w:val="22"/>
          <w:lang w:val="lt-LT"/>
        </w:rPr>
        <w:t>nefropatija</w:t>
      </w:r>
      <w:proofErr w:type="spellEnd"/>
      <w:r>
        <w:rPr>
          <w:rFonts w:eastAsia="Calibri"/>
          <w:sz w:val="22"/>
          <w:szCs w:val="22"/>
          <w:lang w:val="lt-LT"/>
        </w:rPr>
        <w:t xml:space="preserve">, negalima kartu vartoti AKF inhibitorių ir </w:t>
      </w:r>
      <w:proofErr w:type="spellStart"/>
      <w:r>
        <w:rPr>
          <w:rFonts w:eastAsia="Calibri"/>
          <w:sz w:val="22"/>
          <w:szCs w:val="22"/>
          <w:lang w:val="lt-LT"/>
        </w:rPr>
        <w:t>angiotenzino</w:t>
      </w:r>
      <w:proofErr w:type="spellEnd"/>
      <w:r>
        <w:rPr>
          <w:rFonts w:eastAsia="Calibri"/>
          <w:sz w:val="22"/>
          <w:szCs w:val="22"/>
          <w:lang w:val="lt-LT"/>
        </w:rPr>
        <w:t xml:space="preserve"> II receptorių blokatorių.</w:t>
      </w:r>
    </w:p>
    <w:p w14:paraId="695688FC" w14:textId="77777777" w:rsidR="00276730" w:rsidRDefault="00592D6C">
      <w:pPr>
        <w:widowControl w:val="0"/>
        <w:numPr>
          <w:ilvl w:val="12"/>
          <w:numId w:val="0"/>
        </w:numPr>
        <w:tabs>
          <w:tab w:val="left" w:pos="567"/>
        </w:tabs>
        <w:ind w:right="-2"/>
        <w:rPr>
          <w:rFonts w:eastAsia="Calibri"/>
          <w:sz w:val="22"/>
          <w:szCs w:val="22"/>
          <w:lang w:val="lt-LT"/>
        </w:rPr>
      </w:pPr>
      <w:r>
        <w:rPr>
          <w:rFonts w:eastAsia="Calibri"/>
          <w:sz w:val="22"/>
          <w:szCs w:val="22"/>
          <w:lang w:val="lt-LT"/>
        </w:rPr>
        <w:t>ALTITUDE (angl. „</w:t>
      </w:r>
      <w:proofErr w:type="spellStart"/>
      <w:r>
        <w:rPr>
          <w:rFonts w:eastAsia="Calibri"/>
          <w:sz w:val="22"/>
          <w:szCs w:val="22"/>
          <w:lang w:val="lt-LT"/>
        </w:rPr>
        <w:t>Aliskiren</w:t>
      </w:r>
      <w:proofErr w:type="spellEnd"/>
      <w:r>
        <w:rPr>
          <w:rFonts w:eastAsia="Calibri"/>
          <w:sz w:val="22"/>
          <w:szCs w:val="22"/>
          <w:lang w:val="lt-LT"/>
        </w:rPr>
        <w:t xml:space="preserve"> </w:t>
      </w:r>
      <w:proofErr w:type="spellStart"/>
      <w:r>
        <w:rPr>
          <w:rFonts w:eastAsia="Calibri"/>
          <w:sz w:val="22"/>
          <w:szCs w:val="22"/>
          <w:lang w:val="lt-LT"/>
        </w:rPr>
        <w:t>Trial</w:t>
      </w:r>
      <w:proofErr w:type="spellEnd"/>
      <w:r>
        <w:rPr>
          <w:rFonts w:eastAsia="Calibri"/>
          <w:sz w:val="22"/>
          <w:szCs w:val="22"/>
          <w:lang w:val="lt-LT"/>
        </w:rPr>
        <w:t xml:space="preserve"> </w:t>
      </w:r>
      <w:proofErr w:type="spellStart"/>
      <w:r>
        <w:rPr>
          <w:rFonts w:eastAsia="Calibri"/>
          <w:sz w:val="22"/>
          <w:szCs w:val="22"/>
          <w:lang w:val="lt-LT"/>
        </w:rPr>
        <w:t>in</w:t>
      </w:r>
      <w:proofErr w:type="spellEnd"/>
      <w:r>
        <w:rPr>
          <w:rFonts w:eastAsia="Calibri"/>
          <w:sz w:val="22"/>
          <w:szCs w:val="22"/>
          <w:lang w:val="lt-LT"/>
        </w:rPr>
        <w:t xml:space="preserve"> Type 2 </w:t>
      </w:r>
      <w:proofErr w:type="spellStart"/>
      <w:r>
        <w:rPr>
          <w:rFonts w:eastAsia="Calibri"/>
          <w:sz w:val="22"/>
          <w:szCs w:val="22"/>
          <w:lang w:val="lt-LT"/>
        </w:rPr>
        <w:t>Diabetes</w:t>
      </w:r>
      <w:proofErr w:type="spellEnd"/>
      <w:r>
        <w:rPr>
          <w:rFonts w:eastAsia="Calibri"/>
          <w:sz w:val="22"/>
          <w:szCs w:val="22"/>
          <w:lang w:val="lt-LT"/>
        </w:rPr>
        <w:t xml:space="preserve"> </w:t>
      </w:r>
      <w:proofErr w:type="spellStart"/>
      <w:r>
        <w:rPr>
          <w:rFonts w:eastAsia="Calibri"/>
          <w:sz w:val="22"/>
          <w:szCs w:val="22"/>
          <w:lang w:val="lt-LT"/>
        </w:rPr>
        <w:t>Using</w:t>
      </w:r>
      <w:proofErr w:type="spellEnd"/>
      <w:r>
        <w:rPr>
          <w:rFonts w:eastAsia="Calibri"/>
          <w:sz w:val="22"/>
          <w:szCs w:val="22"/>
          <w:lang w:val="lt-LT"/>
        </w:rPr>
        <w:t xml:space="preserve"> </w:t>
      </w:r>
      <w:proofErr w:type="spellStart"/>
      <w:r>
        <w:rPr>
          <w:rFonts w:eastAsia="Calibri"/>
          <w:sz w:val="22"/>
          <w:szCs w:val="22"/>
          <w:lang w:val="lt-LT"/>
        </w:rPr>
        <w:t>Cardiovascular</w:t>
      </w:r>
      <w:proofErr w:type="spellEnd"/>
      <w:r>
        <w:rPr>
          <w:rFonts w:eastAsia="Calibri"/>
          <w:sz w:val="22"/>
          <w:szCs w:val="22"/>
          <w:lang w:val="lt-LT"/>
        </w:rPr>
        <w:t xml:space="preserve"> </w:t>
      </w:r>
      <w:proofErr w:type="spellStart"/>
      <w:r>
        <w:rPr>
          <w:rFonts w:eastAsia="Calibri"/>
          <w:sz w:val="22"/>
          <w:szCs w:val="22"/>
          <w:lang w:val="lt-LT"/>
        </w:rPr>
        <w:t>and</w:t>
      </w:r>
      <w:proofErr w:type="spellEnd"/>
      <w:r>
        <w:rPr>
          <w:rFonts w:eastAsia="Calibri"/>
          <w:sz w:val="22"/>
          <w:szCs w:val="22"/>
          <w:lang w:val="lt-LT"/>
        </w:rPr>
        <w:t xml:space="preserve"> </w:t>
      </w:r>
      <w:proofErr w:type="spellStart"/>
      <w:r>
        <w:rPr>
          <w:rFonts w:eastAsia="Calibri"/>
          <w:sz w:val="22"/>
          <w:szCs w:val="22"/>
          <w:lang w:val="lt-LT"/>
        </w:rPr>
        <w:t>Renal</w:t>
      </w:r>
      <w:proofErr w:type="spellEnd"/>
      <w:r>
        <w:rPr>
          <w:rFonts w:eastAsia="Calibri"/>
          <w:sz w:val="22"/>
          <w:szCs w:val="22"/>
          <w:lang w:val="lt-LT"/>
        </w:rPr>
        <w:t xml:space="preserve"> </w:t>
      </w:r>
      <w:proofErr w:type="spellStart"/>
      <w:r>
        <w:rPr>
          <w:rFonts w:eastAsia="Calibri"/>
          <w:sz w:val="22"/>
          <w:szCs w:val="22"/>
          <w:lang w:val="lt-LT"/>
        </w:rPr>
        <w:t>Disease</w:t>
      </w:r>
      <w:proofErr w:type="spellEnd"/>
      <w:r>
        <w:rPr>
          <w:rFonts w:eastAsia="Calibri"/>
          <w:sz w:val="22"/>
          <w:szCs w:val="22"/>
          <w:lang w:val="lt-LT"/>
        </w:rPr>
        <w:t xml:space="preserve"> </w:t>
      </w:r>
      <w:proofErr w:type="spellStart"/>
      <w:r>
        <w:rPr>
          <w:rFonts w:eastAsia="Calibri"/>
          <w:sz w:val="22"/>
          <w:szCs w:val="22"/>
          <w:lang w:val="lt-LT"/>
        </w:rPr>
        <w:t>Endpoints</w:t>
      </w:r>
      <w:proofErr w:type="spellEnd"/>
      <w:r>
        <w:rPr>
          <w:rFonts w:eastAsia="Calibri"/>
          <w:sz w:val="22"/>
          <w:szCs w:val="22"/>
          <w:lang w:val="lt-LT"/>
        </w:rPr>
        <w:t xml:space="preserve">“) tyrimu buvo siekiama ištirti, ar būtų naudingas </w:t>
      </w:r>
      <w:proofErr w:type="spellStart"/>
      <w:r>
        <w:rPr>
          <w:rFonts w:eastAsia="Calibri"/>
          <w:sz w:val="22"/>
          <w:szCs w:val="22"/>
          <w:lang w:val="lt-LT"/>
        </w:rPr>
        <w:t>aliskireno</w:t>
      </w:r>
      <w:proofErr w:type="spellEnd"/>
      <w:r>
        <w:rPr>
          <w:rFonts w:eastAsia="Calibri"/>
          <w:sz w:val="22"/>
          <w:szCs w:val="22"/>
          <w:lang w:val="lt-LT"/>
        </w:rPr>
        <w:t xml:space="preserve"> įtraukimas į standartinį pacientų, sergančių 2 tipo cukriniu diabetu ir lėtine inkstų liga, širdies ir kraujagyslių liga arba abiem ligomis, gydymą AKF inhibitoriumi arba </w:t>
      </w:r>
      <w:proofErr w:type="spellStart"/>
      <w:r>
        <w:rPr>
          <w:rFonts w:eastAsia="Calibri"/>
          <w:sz w:val="22"/>
          <w:szCs w:val="22"/>
          <w:lang w:val="lt-LT"/>
        </w:rPr>
        <w:t>angiotenzino</w:t>
      </w:r>
      <w:proofErr w:type="spellEnd"/>
      <w:r>
        <w:rPr>
          <w:rFonts w:eastAsia="Calibri"/>
          <w:sz w:val="22"/>
          <w:szCs w:val="22"/>
          <w:lang w:val="lt-LT"/>
        </w:rPr>
        <w:t xml:space="preserve"> II receptorių blokatoriumi. Tyrimas buvo nutrauktas pirma laiko, nes padidėjo nepageidaujamų baigčių rizika. Mirčių nuo širdies ir kraujagyslių ligų ir insulto atvejų skaičius </w:t>
      </w:r>
      <w:proofErr w:type="spellStart"/>
      <w:r>
        <w:rPr>
          <w:rFonts w:eastAsia="Calibri"/>
          <w:sz w:val="22"/>
          <w:szCs w:val="22"/>
          <w:lang w:val="lt-LT"/>
        </w:rPr>
        <w:t>aliskireno</w:t>
      </w:r>
      <w:proofErr w:type="spellEnd"/>
      <w:r>
        <w:rPr>
          <w:rFonts w:eastAsia="Calibri"/>
          <w:sz w:val="22"/>
          <w:szCs w:val="22"/>
          <w:lang w:val="lt-LT"/>
        </w:rPr>
        <w:t xml:space="preserve"> grupėje buvo didesnis nei placebo grupėje, o nepageidaujami reiškiniai ir sunkūs nepageidaujami reiškiniai (</w:t>
      </w:r>
      <w:proofErr w:type="spellStart"/>
      <w:r>
        <w:rPr>
          <w:rFonts w:eastAsia="Calibri"/>
          <w:sz w:val="22"/>
          <w:szCs w:val="22"/>
          <w:lang w:val="lt-LT"/>
        </w:rPr>
        <w:t>hiperkalemija</w:t>
      </w:r>
      <w:proofErr w:type="spellEnd"/>
      <w:r>
        <w:rPr>
          <w:rFonts w:eastAsia="Calibri"/>
          <w:sz w:val="22"/>
          <w:szCs w:val="22"/>
          <w:lang w:val="lt-LT"/>
        </w:rPr>
        <w:t xml:space="preserve">, </w:t>
      </w:r>
      <w:proofErr w:type="spellStart"/>
      <w:r>
        <w:rPr>
          <w:rFonts w:eastAsia="Calibri"/>
          <w:sz w:val="22"/>
          <w:szCs w:val="22"/>
          <w:lang w:val="lt-LT"/>
        </w:rPr>
        <w:t>hipotenzija</w:t>
      </w:r>
      <w:proofErr w:type="spellEnd"/>
      <w:r>
        <w:rPr>
          <w:rFonts w:eastAsia="Calibri"/>
          <w:sz w:val="22"/>
          <w:szCs w:val="22"/>
          <w:lang w:val="lt-LT"/>
        </w:rPr>
        <w:t xml:space="preserve"> ir inkstų funkcijos sutrikimai) </w:t>
      </w:r>
      <w:proofErr w:type="spellStart"/>
      <w:r>
        <w:rPr>
          <w:rFonts w:eastAsia="Calibri"/>
          <w:sz w:val="22"/>
          <w:szCs w:val="22"/>
          <w:lang w:val="lt-LT"/>
        </w:rPr>
        <w:t>aliskireno</w:t>
      </w:r>
      <w:proofErr w:type="spellEnd"/>
      <w:r>
        <w:rPr>
          <w:rFonts w:eastAsia="Calibri"/>
          <w:sz w:val="22"/>
          <w:szCs w:val="22"/>
          <w:lang w:val="lt-LT"/>
        </w:rPr>
        <w:t xml:space="preserve"> grupėje taip pat pasireiškė dažniau nei placebo grupėje.</w:t>
      </w:r>
    </w:p>
    <w:p w14:paraId="37D20BC1" w14:textId="77777777" w:rsidR="00276730" w:rsidRDefault="00276730">
      <w:pPr>
        <w:widowControl w:val="0"/>
        <w:numPr>
          <w:ilvl w:val="12"/>
          <w:numId w:val="0"/>
        </w:numPr>
        <w:tabs>
          <w:tab w:val="left" w:pos="567"/>
        </w:tabs>
        <w:ind w:right="-2"/>
        <w:rPr>
          <w:rFonts w:eastAsia="Calibri"/>
          <w:sz w:val="22"/>
          <w:szCs w:val="22"/>
          <w:lang w:val="lt-LT"/>
        </w:rPr>
      </w:pPr>
    </w:p>
    <w:p w14:paraId="1019CDA6" w14:textId="77777777" w:rsidR="00276730" w:rsidRDefault="00592D6C">
      <w:pPr>
        <w:widowControl w:val="0"/>
        <w:numPr>
          <w:ilvl w:val="12"/>
          <w:numId w:val="0"/>
        </w:numPr>
        <w:tabs>
          <w:tab w:val="left" w:pos="567"/>
        </w:tabs>
        <w:ind w:right="-2"/>
        <w:rPr>
          <w:rFonts w:eastAsia="Calibri"/>
          <w:sz w:val="22"/>
          <w:szCs w:val="22"/>
          <w:u w:val="single"/>
          <w:lang w:val="lt-LT"/>
        </w:rPr>
      </w:pPr>
      <w:proofErr w:type="spellStart"/>
      <w:r>
        <w:rPr>
          <w:rFonts w:eastAsia="Calibri"/>
          <w:sz w:val="22"/>
          <w:szCs w:val="22"/>
          <w:u w:val="single"/>
          <w:lang w:val="lt-LT"/>
        </w:rPr>
        <w:t>Nemelanominis</w:t>
      </w:r>
      <w:proofErr w:type="spellEnd"/>
      <w:r>
        <w:rPr>
          <w:rFonts w:eastAsia="Calibri"/>
          <w:sz w:val="22"/>
          <w:szCs w:val="22"/>
          <w:u w:val="single"/>
          <w:lang w:val="lt-LT"/>
        </w:rPr>
        <w:t xml:space="preserve"> odos vėžys</w:t>
      </w:r>
    </w:p>
    <w:p w14:paraId="48F3074F" w14:textId="77777777" w:rsidR="00276730" w:rsidRDefault="00592D6C">
      <w:pPr>
        <w:widowControl w:val="0"/>
        <w:numPr>
          <w:ilvl w:val="12"/>
          <w:numId w:val="0"/>
        </w:numPr>
        <w:tabs>
          <w:tab w:val="left" w:pos="567"/>
        </w:tabs>
        <w:ind w:right="-2"/>
        <w:rPr>
          <w:rFonts w:eastAsia="Calibri"/>
          <w:sz w:val="22"/>
          <w:szCs w:val="22"/>
          <w:lang w:val="lt-LT"/>
        </w:rPr>
      </w:pPr>
      <w:r>
        <w:rPr>
          <w:rFonts w:eastAsia="Calibri"/>
          <w:sz w:val="22"/>
          <w:szCs w:val="22"/>
          <w:lang w:val="lt-LT"/>
        </w:rPr>
        <w:t xml:space="preserve">Remiantis turimais epidemiologinių tyrimų duomenimis buvo nustatyta nuo kumuliacinės dozės priklausoma HCTZ sąsaja su NOV. Atliekant vieną tyrimą, buvo tiriama populiacija, sudaryta iš 71533 BLK ir 8629 PLK sergančių pacientų, kurie buvo lyginami su atitinkamai 1430833 ir 172462 kontroliniais pacientais. Vartojant dideles HCTZ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63067 kontroliniais pacientais. Kumuliacinės dozės ir organizmo atsako ryšys buvo įrodytas nustačius </w:t>
      </w:r>
      <w:r>
        <w:rPr>
          <w:rFonts w:eastAsia="Calibri"/>
          <w:sz w:val="22"/>
          <w:szCs w:val="22"/>
          <w:lang w:val="lt-LT"/>
        </w:rPr>
        <w:lastRenderedPageBreak/>
        <w:t>koreguotą RS, kuris buvo 2,1 (95 proc. PI: 1,7–2,6), RS padidėjo iki 3,9 (3,0-4,9) vartojant dideles vaistinio preparato dozes (~25 000 mg) ir iki 7,7 (5,7–10,5) esant didžiausiai kumuliacinei dozei (~100 000 mg) (taip pat žr. 4.4 skyrių).</w:t>
      </w:r>
    </w:p>
    <w:p w14:paraId="2E6C4FC5" w14:textId="77777777" w:rsidR="00276730" w:rsidRDefault="00276730">
      <w:pPr>
        <w:widowControl w:val="0"/>
        <w:tabs>
          <w:tab w:val="left" w:pos="567"/>
        </w:tabs>
        <w:ind w:left="567" w:hanging="567"/>
        <w:outlineLvl w:val="0"/>
        <w:rPr>
          <w:rFonts w:eastAsia="Calibri"/>
          <w:b/>
          <w:sz w:val="22"/>
          <w:szCs w:val="22"/>
          <w:lang w:val="lt-LT"/>
        </w:rPr>
      </w:pPr>
    </w:p>
    <w:p w14:paraId="0C3D0BE4" w14:textId="77777777" w:rsidR="00276730" w:rsidRDefault="00592D6C">
      <w:pPr>
        <w:widowControl w:val="0"/>
        <w:tabs>
          <w:tab w:val="left" w:pos="567"/>
        </w:tabs>
        <w:ind w:left="567" w:hanging="567"/>
        <w:outlineLvl w:val="0"/>
        <w:rPr>
          <w:rFonts w:eastAsia="Calibri"/>
          <w:sz w:val="22"/>
          <w:szCs w:val="22"/>
          <w:lang w:val="lt-LT"/>
        </w:rPr>
      </w:pPr>
      <w:r>
        <w:rPr>
          <w:rFonts w:eastAsia="Calibri"/>
          <w:b/>
          <w:sz w:val="22"/>
          <w:szCs w:val="22"/>
          <w:lang w:val="lt-LT"/>
        </w:rPr>
        <w:t>5.2</w:t>
      </w:r>
      <w:r>
        <w:rPr>
          <w:rFonts w:eastAsia="Calibri"/>
          <w:b/>
          <w:sz w:val="22"/>
          <w:szCs w:val="22"/>
          <w:lang w:val="lt-LT"/>
        </w:rPr>
        <w:tab/>
      </w:r>
      <w:proofErr w:type="spellStart"/>
      <w:r>
        <w:rPr>
          <w:rFonts w:eastAsia="Calibri"/>
          <w:b/>
          <w:sz w:val="22"/>
          <w:szCs w:val="22"/>
          <w:lang w:val="lt-LT"/>
        </w:rPr>
        <w:t>Farmakokinetinės</w:t>
      </w:r>
      <w:proofErr w:type="spellEnd"/>
      <w:r>
        <w:rPr>
          <w:rFonts w:eastAsia="Calibri"/>
          <w:b/>
          <w:sz w:val="22"/>
          <w:szCs w:val="22"/>
          <w:lang w:val="lt-LT"/>
        </w:rPr>
        <w:t xml:space="preserve"> savybės</w:t>
      </w:r>
    </w:p>
    <w:p w14:paraId="1CFDDCB5" w14:textId="77777777" w:rsidR="00276730" w:rsidRDefault="00276730">
      <w:pPr>
        <w:widowControl w:val="0"/>
        <w:tabs>
          <w:tab w:val="left" w:pos="567"/>
        </w:tabs>
        <w:ind w:left="567" w:hanging="567"/>
        <w:outlineLvl w:val="0"/>
        <w:rPr>
          <w:rFonts w:eastAsia="Calibri"/>
          <w:b/>
          <w:sz w:val="22"/>
          <w:szCs w:val="22"/>
          <w:lang w:val="lt-LT"/>
        </w:rPr>
      </w:pPr>
    </w:p>
    <w:p w14:paraId="5208CC0B" w14:textId="77777777" w:rsidR="00276730" w:rsidRDefault="00592D6C">
      <w:pPr>
        <w:widowControl w:val="0"/>
        <w:tabs>
          <w:tab w:val="left" w:pos="567"/>
        </w:tabs>
        <w:rPr>
          <w:rFonts w:eastAsia="Calibri"/>
          <w:i/>
          <w:sz w:val="22"/>
          <w:szCs w:val="22"/>
          <w:lang w:val="lt-LT"/>
        </w:rPr>
      </w:pPr>
      <w:r>
        <w:rPr>
          <w:rFonts w:eastAsia="Calibri"/>
          <w:i/>
          <w:sz w:val="22"/>
          <w:szCs w:val="22"/>
          <w:lang w:val="lt-LT"/>
        </w:rPr>
        <w:t>Farmakokinetika ir metabolizmas</w:t>
      </w:r>
    </w:p>
    <w:p w14:paraId="368895FE" w14:textId="77777777" w:rsidR="00276730" w:rsidRDefault="00276730">
      <w:pPr>
        <w:widowControl w:val="0"/>
        <w:tabs>
          <w:tab w:val="left" w:pos="567"/>
        </w:tabs>
        <w:rPr>
          <w:rFonts w:eastAsia="Calibri"/>
          <w:sz w:val="22"/>
          <w:szCs w:val="22"/>
          <w:u w:val="single"/>
          <w:lang w:val="lt-LT"/>
        </w:rPr>
      </w:pPr>
    </w:p>
    <w:p w14:paraId="30EEFC81" w14:textId="77777777" w:rsidR="00276730" w:rsidRDefault="00592D6C">
      <w:pPr>
        <w:widowControl w:val="0"/>
        <w:tabs>
          <w:tab w:val="left" w:pos="567"/>
        </w:tabs>
        <w:rPr>
          <w:rFonts w:eastAsia="Calibri"/>
          <w:sz w:val="22"/>
          <w:szCs w:val="22"/>
          <w:u w:val="single"/>
          <w:lang w:val="lt-LT"/>
        </w:rPr>
      </w:pPr>
      <w:proofErr w:type="spellStart"/>
      <w:r>
        <w:rPr>
          <w:rFonts w:eastAsia="Calibri"/>
          <w:sz w:val="22"/>
          <w:szCs w:val="22"/>
          <w:u w:val="single"/>
          <w:lang w:val="lt-LT"/>
        </w:rPr>
        <w:t>Ramiprilis</w:t>
      </w:r>
      <w:proofErr w:type="spellEnd"/>
    </w:p>
    <w:p w14:paraId="5B59A26D" w14:textId="77777777" w:rsidR="00276730" w:rsidRDefault="00276730">
      <w:pPr>
        <w:widowControl w:val="0"/>
        <w:tabs>
          <w:tab w:val="left" w:pos="567"/>
        </w:tabs>
        <w:rPr>
          <w:rFonts w:eastAsia="Calibri"/>
          <w:sz w:val="22"/>
          <w:szCs w:val="22"/>
          <w:lang w:val="lt-LT"/>
        </w:rPr>
      </w:pPr>
    </w:p>
    <w:p w14:paraId="18B906F7" w14:textId="77777777" w:rsidR="00276730" w:rsidRDefault="00592D6C">
      <w:pPr>
        <w:widowControl w:val="0"/>
        <w:tabs>
          <w:tab w:val="left" w:pos="567"/>
        </w:tabs>
        <w:rPr>
          <w:rFonts w:eastAsia="Calibri"/>
          <w:i/>
          <w:sz w:val="22"/>
          <w:szCs w:val="22"/>
          <w:lang w:val="lt-LT"/>
        </w:rPr>
      </w:pPr>
      <w:r>
        <w:rPr>
          <w:rFonts w:eastAsia="Calibri"/>
          <w:i/>
          <w:sz w:val="22"/>
          <w:szCs w:val="22"/>
          <w:lang w:val="lt-LT"/>
        </w:rPr>
        <w:t>Absorbcija</w:t>
      </w:r>
    </w:p>
    <w:p w14:paraId="0D4D03A1"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Išgertas </w:t>
      </w:r>
      <w:proofErr w:type="spellStart"/>
      <w:r>
        <w:rPr>
          <w:rFonts w:eastAsia="Calibri"/>
          <w:sz w:val="22"/>
          <w:szCs w:val="22"/>
          <w:lang w:val="lt-LT"/>
        </w:rPr>
        <w:t>ramiprilis</w:t>
      </w:r>
      <w:proofErr w:type="spellEnd"/>
      <w:r>
        <w:rPr>
          <w:rFonts w:eastAsia="Calibri"/>
          <w:sz w:val="22"/>
          <w:szCs w:val="22"/>
          <w:lang w:val="lt-LT"/>
        </w:rPr>
        <w:t xml:space="preserve"> greitai absorbuojamas iš virškinimo trakto, didžiausia </w:t>
      </w:r>
      <w:proofErr w:type="spellStart"/>
      <w:r>
        <w:rPr>
          <w:rFonts w:eastAsia="Calibri"/>
          <w:sz w:val="22"/>
          <w:szCs w:val="22"/>
          <w:lang w:val="lt-LT"/>
        </w:rPr>
        <w:t>ramiprilio</w:t>
      </w:r>
      <w:proofErr w:type="spellEnd"/>
      <w:r>
        <w:rPr>
          <w:rFonts w:eastAsia="Calibri"/>
          <w:sz w:val="22"/>
          <w:szCs w:val="22"/>
          <w:lang w:val="lt-LT"/>
        </w:rPr>
        <w:t xml:space="preserve"> koncentracija plazmoje pasiekiama per vieną valandą. Vertinant preparato išsiskyrimą su šlapimu, galima daryti išvadą, kad absorbuojama mažiausiai 56 % dozės, o virškinimo trakte esantis maistas reikšmingos įtakos nedaro. Išgėrus 2,5 mg bei 5 mg dozes, biologinis veikliojo metabolito </w:t>
      </w:r>
      <w:proofErr w:type="spellStart"/>
      <w:r>
        <w:rPr>
          <w:rFonts w:eastAsia="Calibri"/>
          <w:sz w:val="22"/>
          <w:szCs w:val="22"/>
          <w:lang w:val="lt-LT"/>
        </w:rPr>
        <w:t>ramiprilato</w:t>
      </w:r>
      <w:proofErr w:type="spellEnd"/>
      <w:r>
        <w:rPr>
          <w:rFonts w:eastAsia="Calibri"/>
          <w:sz w:val="22"/>
          <w:szCs w:val="22"/>
          <w:lang w:val="lt-LT"/>
        </w:rPr>
        <w:t xml:space="preserve"> prieinamumas yra 45 %.</w:t>
      </w:r>
    </w:p>
    <w:p w14:paraId="5E90FF6B"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Išgėrus </w:t>
      </w:r>
      <w:proofErr w:type="spellStart"/>
      <w:r>
        <w:rPr>
          <w:rFonts w:eastAsia="Calibri"/>
          <w:sz w:val="22"/>
          <w:szCs w:val="22"/>
          <w:lang w:val="lt-LT"/>
        </w:rPr>
        <w:t>ramiprilio</w:t>
      </w:r>
      <w:proofErr w:type="spellEnd"/>
      <w:r>
        <w:rPr>
          <w:rFonts w:eastAsia="Calibri"/>
          <w:sz w:val="22"/>
          <w:szCs w:val="22"/>
          <w:lang w:val="lt-LT"/>
        </w:rPr>
        <w:t xml:space="preserve">, didžiausia vienintelio veikliojo metabolito </w:t>
      </w:r>
      <w:proofErr w:type="spellStart"/>
      <w:r>
        <w:rPr>
          <w:rFonts w:eastAsia="Calibri"/>
          <w:sz w:val="22"/>
          <w:szCs w:val="22"/>
          <w:lang w:val="lt-LT"/>
        </w:rPr>
        <w:t>ramiprilato</w:t>
      </w:r>
      <w:proofErr w:type="spellEnd"/>
      <w:r>
        <w:rPr>
          <w:rFonts w:eastAsia="Calibri"/>
          <w:sz w:val="22"/>
          <w:szCs w:val="22"/>
          <w:lang w:val="lt-LT"/>
        </w:rPr>
        <w:t xml:space="preserve"> koncentracija plazmoje atsiranda maždaug per 2</w:t>
      </w:r>
      <w:r>
        <w:rPr>
          <w:rFonts w:eastAsia="Calibri"/>
          <w:sz w:val="22"/>
          <w:szCs w:val="22"/>
          <w:lang w:val="lt-LT"/>
        </w:rPr>
        <w:noBreakHyphen/>
        <w:t xml:space="preserve">4 valandas. Jei </w:t>
      </w:r>
      <w:proofErr w:type="spellStart"/>
      <w:r>
        <w:rPr>
          <w:rFonts w:eastAsia="Calibri"/>
          <w:sz w:val="22"/>
          <w:szCs w:val="22"/>
          <w:lang w:val="lt-LT"/>
        </w:rPr>
        <w:t>ramiprilio</w:t>
      </w:r>
      <w:proofErr w:type="spellEnd"/>
      <w:r>
        <w:rPr>
          <w:rFonts w:eastAsia="Calibri"/>
          <w:sz w:val="22"/>
          <w:szCs w:val="22"/>
          <w:lang w:val="lt-LT"/>
        </w:rPr>
        <w:t xml:space="preserve"> įprastomis dozėmis vartojama kartą per parą, </w:t>
      </w:r>
      <w:proofErr w:type="spellStart"/>
      <w:r>
        <w:rPr>
          <w:rFonts w:eastAsia="Calibri"/>
          <w:sz w:val="22"/>
          <w:szCs w:val="22"/>
          <w:lang w:val="lt-LT"/>
        </w:rPr>
        <w:t>pusiausvyrinė</w:t>
      </w:r>
      <w:proofErr w:type="spellEnd"/>
      <w:r>
        <w:rPr>
          <w:rFonts w:eastAsia="Calibri"/>
          <w:sz w:val="22"/>
          <w:szCs w:val="22"/>
          <w:lang w:val="lt-LT"/>
        </w:rPr>
        <w:t xml:space="preserve"> </w:t>
      </w:r>
      <w:proofErr w:type="spellStart"/>
      <w:r>
        <w:rPr>
          <w:rFonts w:eastAsia="Calibri"/>
          <w:sz w:val="22"/>
          <w:szCs w:val="22"/>
          <w:lang w:val="lt-LT"/>
        </w:rPr>
        <w:t>ramiprilio</w:t>
      </w:r>
      <w:proofErr w:type="spellEnd"/>
      <w:r>
        <w:rPr>
          <w:rFonts w:eastAsia="Calibri"/>
          <w:sz w:val="22"/>
          <w:szCs w:val="22"/>
          <w:lang w:val="lt-LT"/>
        </w:rPr>
        <w:t xml:space="preserve"> apykaita plazmoje nusistovi maždaug 4 gydymo dieną.</w:t>
      </w:r>
    </w:p>
    <w:p w14:paraId="7BA39418" w14:textId="77777777" w:rsidR="00276730" w:rsidRDefault="00276730">
      <w:pPr>
        <w:widowControl w:val="0"/>
        <w:tabs>
          <w:tab w:val="left" w:pos="567"/>
        </w:tabs>
        <w:rPr>
          <w:rFonts w:eastAsia="Calibri"/>
          <w:sz w:val="22"/>
          <w:szCs w:val="22"/>
          <w:lang w:val="lt-LT"/>
        </w:rPr>
      </w:pPr>
    </w:p>
    <w:p w14:paraId="4D754FF5" w14:textId="77777777" w:rsidR="00276730" w:rsidRDefault="00592D6C">
      <w:pPr>
        <w:widowControl w:val="0"/>
        <w:tabs>
          <w:tab w:val="left" w:pos="567"/>
        </w:tabs>
        <w:rPr>
          <w:rFonts w:eastAsia="Calibri"/>
          <w:i/>
          <w:sz w:val="22"/>
          <w:szCs w:val="22"/>
          <w:lang w:val="lt-LT"/>
        </w:rPr>
      </w:pPr>
      <w:r>
        <w:rPr>
          <w:rFonts w:eastAsia="Calibri"/>
          <w:i/>
          <w:sz w:val="22"/>
          <w:szCs w:val="22"/>
          <w:lang w:val="lt-LT"/>
        </w:rPr>
        <w:t>Pasiskirstymas</w:t>
      </w:r>
    </w:p>
    <w:p w14:paraId="288951EE"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Prie serumo baltymų prisijungia maždaug 73 % </w:t>
      </w:r>
      <w:proofErr w:type="spellStart"/>
      <w:r>
        <w:rPr>
          <w:rFonts w:eastAsia="Calibri"/>
          <w:sz w:val="22"/>
          <w:szCs w:val="22"/>
          <w:lang w:val="lt-LT"/>
        </w:rPr>
        <w:t>ramiprilio</w:t>
      </w:r>
      <w:proofErr w:type="spellEnd"/>
      <w:r>
        <w:rPr>
          <w:rFonts w:eastAsia="Calibri"/>
          <w:sz w:val="22"/>
          <w:szCs w:val="22"/>
          <w:lang w:val="lt-LT"/>
        </w:rPr>
        <w:t xml:space="preserve"> ir maždaug 56 % </w:t>
      </w:r>
      <w:proofErr w:type="spellStart"/>
      <w:r>
        <w:rPr>
          <w:rFonts w:eastAsia="Calibri"/>
          <w:sz w:val="22"/>
          <w:szCs w:val="22"/>
          <w:lang w:val="lt-LT"/>
        </w:rPr>
        <w:t>ramiprilato</w:t>
      </w:r>
      <w:proofErr w:type="spellEnd"/>
      <w:r>
        <w:rPr>
          <w:rFonts w:eastAsia="Calibri"/>
          <w:sz w:val="22"/>
          <w:szCs w:val="22"/>
          <w:lang w:val="lt-LT"/>
        </w:rPr>
        <w:t>.</w:t>
      </w:r>
    </w:p>
    <w:p w14:paraId="3718EED4" w14:textId="77777777" w:rsidR="00276730" w:rsidRDefault="00276730">
      <w:pPr>
        <w:widowControl w:val="0"/>
        <w:tabs>
          <w:tab w:val="left" w:pos="567"/>
        </w:tabs>
        <w:rPr>
          <w:rFonts w:eastAsia="Calibri"/>
          <w:sz w:val="22"/>
          <w:szCs w:val="22"/>
          <w:lang w:val="lt-LT"/>
        </w:rPr>
      </w:pPr>
    </w:p>
    <w:p w14:paraId="528F0CE9" w14:textId="77777777" w:rsidR="00276730" w:rsidRDefault="00592D6C">
      <w:pPr>
        <w:widowControl w:val="0"/>
        <w:tabs>
          <w:tab w:val="left" w:pos="567"/>
        </w:tabs>
        <w:rPr>
          <w:rFonts w:eastAsia="Calibri"/>
          <w:i/>
          <w:sz w:val="22"/>
          <w:szCs w:val="22"/>
          <w:lang w:val="lt-LT"/>
        </w:rPr>
      </w:pPr>
      <w:proofErr w:type="spellStart"/>
      <w:r>
        <w:rPr>
          <w:rFonts w:eastAsia="Calibri"/>
          <w:i/>
          <w:sz w:val="22"/>
          <w:szCs w:val="22"/>
          <w:lang w:val="lt-LT"/>
        </w:rPr>
        <w:t>Biotransformacija</w:t>
      </w:r>
      <w:proofErr w:type="spellEnd"/>
    </w:p>
    <w:p w14:paraId="54EF34F0"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Beveik visas </w:t>
      </w:r>
      <w:proofErr w:type="spellStart"/>
      <w:r>
        <w:rPr>
          <w:rFonts w:eastAsia="Calibri"/>
          <w:sz w:val="22"/>
          <w:szCs w:val="22"/>
          <w:lang w:val="lt-LT"/>
        </w:rPr>
        <w:t>ramiprilis</w:t>
      </w:r>
      <w:proofErr w:type="spellEnd"/>
      <w:r>
        <w:rPr>
          <w:rFonts w:eastAsia="Calibri"/>
          <w:sz w:val="22"/>
          <w:szCs w:val="22"/>
          <w:lang w:val="lt-LT"/>
        </w:rPr>
        <w:t xml:space="preserve"> </w:t>
      </w:r>
      <w:proofErr w:type="spellStart"/>
      <w:r>
        <w:rPr>
          <w:rFonts w:eastAsia="Calibri"/>
          <w:sz w:val="22"/>
          <w:szCs w:val="22"/>
          <w:lang w:val="lt-LT"/>
        </w:rPr>
        <w:t>metabolizuojamas</w:t>
      </w:r>
      <w:proofErr w:type="spellEnd"/>
      <w:r>
        <w:rPr>
          <w:rFonts w:eastAsia="Calibri"/>
          <w:sz w:val="22"/>
          <w:szCs w:val="22"/>
          <w:lang w:val="lt-LT"/>
        </w:rPr>
        <w:t xml:space="preserve"> į </w:t>
      </w:r>
      <w:proofErr w:type="spellStart"/>
      <w:r>
        <w:rPr>
          <w:rFonts w:eastAsia="Calibri"/>
          <w:sz w:val="22"/>
          <w:szCs w:val="22"/>
          <w:lang w:val="lt-LT"/>
        </w:rPr>
        <w:t>ramiprilatą</w:t>
      </w:r>
      <w:proofErr w:type="spellEnd"/>
      <w:r>
        <w:rPr>
          <w:rFonts w:eastAsia="Calibri"/>
          <w:sz w:val="22"/>
          <w:szCs w:val="22"/>
          <w:lang w:val="lt-LT"/>
        </w:rPr>
        <w:t xml:space="preserve">, </w:t>
      </w:r>
      <w:proofErr w:type="spellStart"/>
      <w:r>
        <w:rPr>
          <w:rFonts w:eastAsia="Calibri"/>
          <w:sz w:val="22"/>
          <w:szCs w:val="22"/>
          <w:lang w:val="lt-LT"/>
        </w:rPr>
        <w:t>diketopiperazino</w:t>
      </w:r>
      <w:proofErr w:type="spellEnd"/>
      <w:r>
        <w:rPr>
          <w:rFonts w:eastAsia="Calibri"/>
          <w:sz w:val="22"/>
          <w:szCs w:val="22"/>
          <w:lang w:val="lt-LT"/>
        </w:rPr>
        <w:t xml:space="preserve"> esterį, </w:t>
      </w:r>
      <w:proofErr w:type="spellStart"/>
      <w:r>
        <w:rPr>
          <w:rFonts w:eastAsia="Calibri"/>
          <w:sz w:val="22"/>
          <w:szCs w:val="22"/>
          <w:lang w:val="lt-LT"/>
        </w:rPr>
        <w:t>diketopiperazino</w:t>
      </w:r>
      <w:proofErr w:type="spellEnd"/>
      <w:r>
        <w:rPr>
          <w:rFonts w:eastAsia="Calibri"/>
          <w:sz w:val="22"/>
          <w:szCs w:val="22"/>
          <w:lang w:val="lt-LT"/>
        </w:rPr>
        <w:t xml:space="preserve"> rūgštį ir </w:t>
      </w:r>
      <w:proofErr w:type="spellStart"/>
      <w:r>
        <w:rPr>
          <w:rFonts w:eastAsia="Calibri"/>
          <w:sz w:val="22"/>
          <w:szCs w:val="22"/>
          <w:lang w:val="lt-LT"/>
        </w:rPr>
        <w:t>ramiprilio</w:t>
      </w:r>
      <w:proofErr w:type="spellEnd"/>
      <w:r>
        <w:rPr>
          <w:rFonts w:eastAsia="Calibri"/>
          <w:sz w:val="22"/>
          <w:szCs w:val="22"/>
          <w:lang w:val="lt-LT"/>
        </w:rPr>
        <w:t xml:space="preserve"> bei </w:t>
      </w:r>
      <w:proofErr w:type="spellStart"/>
      <w:r>
        <w:rPr>
          <w:rFonts w:eastAsia="Calibri"/>
          <w:sz w:val="22"/>
          <w:szCs w:val="22"/>
          <w:lang w:val="lt-LT"/>
        </w:rPr>
        <w:t>ramiprilato</w:t>
      </w:r>
      <w:proofErr w:type="spellEnd"/>
      <w:r>
        <w:rPr>
          <w:rFonts w:eastAsia="Calibri"/>
          <w:sz w:val="22"/>
          <w:szCs w:val="22"/>
          <w:lang w:val="lt-LT"/>
        </w:rPr>
        <w:t xml:space="preserve"> </w:t>
      </w:r>
      <w:proofErr w:type="spellStart"/>
      <w:r>
        <w:rPr>
          <w:rFonts w:eastAsia="Calibri"/>
          <w:sz w:val="22"/>
          <w:szCs w:val="22"/>
          <w:lang w:val="lt-LT"/>
        </w:rPr>
        <w:t>gliukuronidus</w:t>
      </w:r>
      <w:proofErr w:type="spellEnd"/>
      <w:r>
        <w:rPr>
          <w:rFonts w:eastAsia="Calibri"/>
          <w:sz w:val="22"/>
          <w:szCs w:val="22"/>
          <w:lang w:val="lt-LT"/>
        </w:rPr>
        <w:t>.</w:t>
      </w:r>
    </w:p>
    <w:p w14:paraId="77CEC369" w14:textId="77777777" w:rsidR="00276730" w:rsidRDefault="00276730">
      <w:pPr>
        <w:widowControl w:val="0"/>
        <w:tabs>
          <w:tab w:val="left" w:pos="567"/>
        </w:tabs>
        <w:autoSpaceDE w:val="0"/>
        <w:autoSpaceDN w:val="0"/>
        <w:adjustRightInd w:val="0"/>
        <w:rPr>
          <w:rFonts w:eastAsia="Calibri"/>
          <w:sz w:val="22"/>
          <w:szCs w:val="22"/>
          <w:lang w:val="lt-LT"/>
        </w:rPr>
      </w:pPr>
    </w:p>
    <w:p w14:paraId="522B8662" w14:textId="77777777" w:rsidR="00276730" w:rsidRDefault="00592D6C">
      <w:pPr>
        <w:widowControl w:val="0"/>
        <w:tabs>
          <w:tab w:val="left" w:pos="567"/>
        </w:tabs>
        <w:rPr>
          <w:rFonts w:eastAsia="Calibri"/>
          <w:i/>
          <w:sz w:val="22"/>
          <w:szCs w:val="22"/>
          <w:lang w:val="lt-LT"/>
        </w:rPr>
      </w:pPr>
      <w:r>
        <w:rPr>
          <w:rFonts w:eastAsia="Calibri"/>
          <w:i/>
          <w:sz w:val="22"/>
          <w:szCs w:val="22"/>
          <w:lang w:val="lt-LT"/>
        </w:rPr>
        <w:t>Eliminacija</w:t>
      </w:r>
    </w:p>
    <w:p w14:paraId="6ACF4586"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Metabolitų </w:t>
      </w:r>
      <w:proofErr w:type="spellStart"/>
      <w:r>
        <w:rPr>
          <w:rFonts w:eastAsia="Calibri"/>
          <w:sz w:val="22"/>
          <w:szCs w:val="22"/>
          <w:lang w:val="lt-LT"/>
        </w:rPr>
        <w:t>ekskrecija</w:t>
      </w:r>
      <w:proofErr w:type="spellEnd"/>
      <w:r>
        <w:rPr>
          <w:rFonts w:eastAsia="Calibri"/>
          <w:sz w:val="22"/>
          <w:szCs w:val="22"/>
          <w:lang w:val="lt-LT"/>
        </w:rPr>
        <w:t xml:space="preserve"> daugiausia vyksta pro inkstus. </w:t>
      </w:r>
      <w:proofErr w:type="spellStart"/>
      <w:r>
        <w:rPr>
          <w:rFonts w:eastAsia="Calibri"/>
          <w:sz w:val="22"/>
          <w:szCs w:val="22"/>
          <w:lang w:val="lt-LT"/>
        </w:rPr>
        <w:t>Ramiprilato</w:t>
      </w:r>
      <w:proofErr w:type="spellEnd"/>
      <w:r>
        <w:rPr>
          <w:rFonts w:eastAsia="Calibri"/>
          <w:sz w:val="22"/>
          <w:szCs w:val="22"/>
          <w:lang w:val="lt-LT"/>
        </w:rPr>
        <w:t xml:space="preserve"> koncentracija plazmoje mažėja keliomis fazėmis. Kai koncentracija kraujo plazmoje maža, galutinė </w:t>
      </w:r>
      <w:proofErr w:type="spellStart"/>
      <w:r>
        <w:rPr>
          <w:rFonts w:eastAsia="Calibri"/>
          <w:sz w:val="22"/>
          <w:szCs w:val="22"/>
          <w:lang w:val="lt-LT"/>
        </w:rPr>
        <w:t>ramiprilato</w:t>
      </w:r>
      <w:proofErr w:type="spellEnd"/>
      <w:r>
        <w:rPr>
          <w:rFonts w:eastAsia="Calibri"/>
          <w:sz w:val="22"/>
          <w:szCs w:val="22"/>
          <w:lang w:val="lt-LT"/>
        </w:rPr>
        <w:t xml:space="preserve"> eliminacijos fazė yra ilga, dėl stipraus, įsotinto susijungimo su AKF ir lėtos disociacijos nuo fermento. Kartą per parą vartojant kartotines </w:t>
      </w:r>
      <w:proofErr w:type="spellStart"/>
      <w:r>
        <w:rPr>
          <w:rFonts w:eastAsia="Calibri"/>
          <w:sz w:val="22"/>
          <w:szCs w:val="22"/>
          <w:lang w:val="lt-LT"/>
        </w:rPr>
        <w:t>ramiprilio</w:t>
      </w:r>
      <w:proofErr w:type="spellEnd"/>
      <w:r>
        <w:rPr>
          <w:rFonts w:eastAsia="Calibri"/>
          <w:sz w:val="22"/>
          <w:szCs w:val="22"/>
          <w:lang w:val="lt-LT"/>
        </w:rPr>
        <w:t xml:space="preserve"> dozes, veiksmingasis pusinės </w:t>
      </w:r>
      <w:proofErr w:type="spellStart"/>
      <w:r>
        <w:rPr>
          <w:rFonts w:eastAsia="Calibri"/>
          <w:sz w:val="22"/>
          <w:szCs w:val="22"/>
          <w:lang w:val="lt-LT"/>
        </w:rPr>
        <w:t>ramiprilato</w:t>
      </w:r>
      <w:proofErr w:type="spellEnd"/>
      <w:r>
        <w:rPr>
          <w:rFonts w:eastAsia="Calibri"/>
          <w:sz w:val="22"/>
          <w:szCs w:val="22"/>
          <w:lang w:val="lt-LT"/>
        </w:rPr>
        <w:t xml:space="preserve"> koncentracijos sumažėjimo laikas yra 13</w:t>
      </w:r>
      <w:r>
        <w:rPr>
          <w:rFonts w:eastAsia="Calibri"/>
          <w:sz w:val="22"/>
          <w:szCs w:val="22"/>
          <w:lang w:val="lt-LT"/>
        </w:rPr>
        <w:noBreakHyphen/>
        <w:t>17 valandų, kai vartojama 5</w:t>
      </w:r>
      <w:r>
        <w:rPr>
          <w:rFonts w:eastAsia="Calibri"/>
          <w:sz w:val="22"/>
          <w:szCs w:val="22"/>
          <w:lang w:val="lt-LT"/>
        </w:rPr>
        <w:noBreakHyphen/>
        <w:t>10 mg dozė, bei ilgesnis, jei vartojama mažesnė (1,25</w:t>
      </w:r>
      <w:r>
        <w:rPr>
          <w:rFonts w:eastAsia="Calibri"/>
          <w:sz w:val="22"/>
          <w:szCs w:val="22"/>
          <w:lang w:val="lt-LT"/>
        </w:rPr>
        <w:noBreakHyphen/>
        <w:t xml:space="preserve">2,5 mg) dozė. Šis skirtumas susijęs su įsotinamu fermento gebėjimu prijungti </w:t>
      </w:r>
      <w:proofErr w:type="spellStart"/>
      <w:r>
        <w:rPr>
          <w:rFonts w:eastAsia="Calibri"/>
          <w:sz w:val="22"/>
          <w:szCs w:val="22"/>
          <w:lang w:val="lt-LT"/>
        </w:rPr>
        <w:t>ramiprilatą</w:t>
      </w:r>
      <w:proofErr w:type="spellEnd"/>
      <w:r>
        <w:rPr>
          <w:rFonts w:eastAsia="Calibri"/>
          <w:sz w:val="22"/>
          <w:szCs w:val="22"/>
          <w:lang w:val="lt-LT"/>
        </w:rPr>
        <w:t xml:space="preserve">. Išgėrus vienkartinę </w:t>
      </w:r>
      <w:proofErr w:type="spellStart"/>
      <w:r>
        <w:rPr>
          <w:rFonts w:eastAsia="Calibri"/>
          <w:sz w:val="22"/>
          <w:szCs w:val="22"/>
          <w:lang w:val="lt-LT"/>
        </w:rPr>
        <w:t>ramiprilio</w:t>
      </w:r>
      <w:proofErr w:type="spellEnd"/>
      <w:r>
        <w:rPr>
          <w:rFonts w:eastAsia="Calibri"/>
          <w:sz w:val="22"/>
          <w:szCs w:val="22"/>
          <w:lang w:val="lt-LT"/>
        </w:rPr>
        <w:t xml:space="preserve"> dozę, </w:t>
      </w:r>
      <w:proofErr w:type="spellStart"/>
      <w:r>
        <w:rPr>
          <w:rFonts w:eastAsia="Calibri"/>
          <w:sz w:val="22"/>
          <w:szCs w:val="22"/>
          <w:lang w:val="lt-LT"/>
        </w:rPr>
        <w:t>ramiprilio</w:t>
      </w:r>
      <w:proofErr w:type="spellEnd"/>
      <w:r>
        <w:rPr>
          <w:rFonts w:eastAsia="Calibri"/>
          <w:sz w:val="22"/>
          <w:szCs w:val="22"/>
          <w:lang w:val="lt-LT"/>
        </w:rPr>
        <w:t xml:space="preserve"> bei jo metabolitų koncentracija motinos piene būna tokia, kokios neįmanoma nustatyti, tačiau kartotinių dozių poveikis yra nežinomas.</w:t>
      </w:r>
    </w:p>
    <w:p w14:paraId="2CAB2369" w14:textId="77777777" w:rsidR="00276730" w:rsidRDefault="00276730">
      <w:pPr>
        <w:widowControl w:val="0"/>
        <w:tabs>
          <w:tab w:val="left" w:pos="567"/>
        </w:tabs>
        <w:rPr>
          <w:rFonts w:eastAsia="Calibri"/>
          <w:sz w:val="22"/>
          <w:szCs w:val="22"/>
          <w:lang w:val="lt-LT"/>
        </w:rPr>
      </w:pPr>
    </w:p>
    <w:p w14:paraId="3C7A4531" w14:textId="77777777" w:rsidR="00276730" w:rsidRDefault="00592D6C">
      <w:pPr>
        <w:widowControl w:val="0"/>
        <w:tabs>
          <w:tab w:val="left" w:pos="567"/>
        </w:tabs>
        <w:rPr>
          <w:rFonts w:eastAsia="Calibri"/>
          <w:sz w:val="22"/>
          <w:szCs w:val="22"/>
          <w:lang w:val="lt-LT"/>
        </w:rPr>
      </w:pPr>
      <w:r>
        <w:rPr>
          <w:rFonts w:eastAsia="Calibri"/>
          <w:sz w:val="22"/>
          <w:szCs w:val="22"/>
          <w:lang w:val="lt-LT"/>
        </w:rPr>
        <w:t>Sutrikusi inkstų funkcija (žr. 4.2 skyrių)</w:t>
      </w:r>
    </w:p>
    <w:p w14:paraId="39BD3EAB"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Jeigu sutrikusi inkstų funkcija, </w:t>
      </w:r>
      <w:proofErr w:type="spellStart"/>
      <w:r>
        <w:rPr>
          <w:rFonts w:eastAsia="Calibri"/>
          <w:sz w:val="22"/>
          <w:szCs w:val="22"/>
          <w:lang w:val="lt-LT"/>
        </w:rPr>
        <w:t>ramiprilato</w:t>
      </w:r>
      <w:proofErr w:type="spellEnd"/>
      <w:r>
        <w:rPr>
          <w:rFonts w:eastAsia="Calibri"/>
          <w:sz w:val="22"/>
          <w:szCs w:val="22"/>
          <w:lang w:val="lt-LT"/>
        </w:rPr>
        <w:t xml:space="preserve"> </w:t>
      </w:r>
      <w:proofErr w:type="spellStart"/>
      <w:r>
        <w:rPr>
          <w:rFonts w:eastAsia="Calibri"/>
          <w:sz w:val="22"/>
          <w:szCs w:val="22"/>
          <w:lang w:val="lt-LT"/>
        </w:rPr>
        <w:t>ekskrecija</w:t>
      </w:r>
      <w:proofErr w:type="spellEnd"/>
      <w:r>
        <w:rPr>
          <w:rFonts w:eastAsia="Calibri"/>
          <w:sz w:val="22"/>
          <w:szCs w:val="22"/>
          <w:lang w:val="lt-LT"/>
        </w:rPr>
        <w:t xml:space="preserve"> inkstuose mažėja, o </w:t>
      </w:r>
      <w:proofErr w:type="spellStart"/>
      <w:r>
        <w:rPr>
          <w:rFonts w:eastAsia="Calibri"/>
          <w:sz w:val="22"/>
          <w:szCs w:val="22"/>
          <w:lang w:val="lt-LT"/>
        </w:rPr>
        <w:t>inkstinis</w:t>
      </w:r>
      <w:proofErr w:type="spellEnd"/>
      <w:r>
        <w:rPr>
          <w:rFonts w:eastAsia="Calibri"/>
          <w:sz w:val="22"/>
          <w:szCs w:val="22"/>
          <w:lang w:val="lt-LT"/>
        </w:rPr>
        <w:t xml:space="preserve"> </w:t>
      </w:r>
      <w:proofErr w:type="spellStart"/>
      <w:r>
        <w:rPr>
          <w:rFonts w:eastAsia="Calibri"/>
          <w:sz w:val="22"/>
          <w:szCs w:val="22"/>
          <w:lang w:val="lt-LT"/>
        </w:rPr>
        <w:t>ramiprilato</w:t>
      </w:r>
      <w:proofErr w:type="spellEnd"/>
      <w:r>
        <w:rPr>
          <w:rFonts w:eastAsia="Calibri"/>
          <w:sz w:val="22"/>
          <w:szCs w:val="22"/>
          <w:lang w:val="lt-LT"/>
        </w:rPr>
        <w:t xml:space="preserve"> klirensas būna proporcingas kreatinino klirensui. Plazmoje didėja </w:t>
      </w:r>
      <w:proofErr w:type="spellStart"/>
      <w:r>
        <w:rPr>
          <w:rFonts w:eastAsia="Calibri"/>
          <w:sz w:val="22"/>
          <w:szCs w:val="22"/>
          <w:lang w:val="lt-LT"/>
        </w:rPr>
        <w:t>ramiprilato</w:t>
      </w:r>
      <w:proofErr w:type="spellEnd"/>
      <w:r>
        <w:rPr>
          <w:rFonts w:eastAsia="Calibri"/>
          <w:sz w:val="22"/>
          <w:szCs w:val="22"/>
          <w:lang w:val="lt-LT"/>
        </w:rPr>
        <w:t xml:space="preserve"> koncentracija, be to, ji mažėja lėčiau, nei tuo atveju, kai inkstų funkcija normali.</w:t>
      </w:r>
    </w:p>
    <w:p w14:paraId="2C1A061B" w14:textId="77777777" w:rsidR="00276730" w:rsidRDefault="00276730">
      <w:pPr>
        <w:widowControl w:val="0"/>
        <w:tabs>
          <w:tab w:val="left" w:pos="567"/>
        </w:tabs>
        <w:rPr>
          <w:rFonts w:eastAsia="Calibri"/>
          <w:sz w:val="22"/>
          <w:szCs w:val="22"/>
          <w:lang w:val="lt-LT"/>
        </w:rPr>
      </w:pPr>
    </w:p>
    <w:p w14:paraId="7D69076E" w14:textId="77777777" w:rsidR="00276730" w:rsidRDefault="00592D6C">
      <w:pPr>
        <w:widowControl w:val="0"/>
        <w:tabs>
          <w:tab w:val="left" w:pos="567"/>
        </w:tabs>
        <w:rPr>
          <w:rFonts w:eastAsia="Calibri"/>
          <w:sz w:val="22"/>
          <w:szCs w:val="22"/>
          <w:lang w:val="lt-LT"/>
        </w:rPr>
      </w:pPr>
      <w:r>
        <w:rPr>
          <w:rFonts w:eastAsia="Calibri"/>
          <w:sz w:val="22"/>
          <w:szCs w:val="22"/>
          <w:lang w:val="lt-LT"/>
        </w:rPr>
        <w:t>Sutrikusi kepenų funkcija (žr. 4.2 skyrių)</w:t>
      </w:r>
    </w:p>
    <w:p w14:paraId="414F0E0F"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Jeigu kepenų funkcija sutrikusi, </w:t>
      </w:r>
      <w:proofErr w:type="spellStart"/>
      <w:r>
        <w:rPr>
          <w:rFonts w:eastAsia="Calibri"/>
          <w:sz w:val="22"/>
          <w:szCs w:val="22"/>
          <w:lang w:val="lt-LT"/>
        </w:rPr>
        <w:t>ramiprilio</w:t>
      </w:r>
      <w:proofErr w:type="spellEnd"/>
      <w:r>
        <w:rPr>
          <w:rFonts w:eastAsia="Calibri"/>
          <w:sz w:val="22"/>
          <w:szCs w:val="22"/>
          <w:lang w:val="lt-LT"/>
        </w:rPr>
        <w:t xml:space="preserve"> virtimas </w:t>
      </w:r>
      <w:proofErr w:type="spellStart"/>
      <w:r>
        <w:rPr>
          <w:rFonts w:eastAsia="Calibri"/>
          <w:sz w:val="22"/>
          <w:szCs w:val="22"/>
          <w:lang w:val="lt-LT"/>
        </w:rPr>
        <w:t>ramiprilatu</w:t>
      </w:r>
      <w:proofErr w:type="spellEnd"/>
      <w:r>
        <w:rPr>
          <w:rFonts w:eastAsia="Calibri"/>
          <w:sz w:val="22"/>
          <w:szCs w:val="22"/>
          <w:lang w:val="lt-LT"/>
        </w:rPr>
        <w:t xml:space="preserve"> sulėtėja, kadangi mažėja kepenų </w:t>
      </w:r>
      <w:proofErr w:type="spellStart"/>
      <w:r>
        <w:rPr>
          <w:rFonts w:eastAsia="Calibri"/>
          <w:sz w:val="22"/>
          <w:szCs w:val="22"/>
          <w:lang w:val="lt-LT"/>
        </w:rPr>
        <w:t>esterazių</w:t>
      </w:r>
      <w:proofErr w:type="spellEnd"/>
      <w:r>
        <w:rPr>
          <w:rFonts w:eastAsia="Calibri"/>
          <w:sz w:val="22"/>
          <w:szCs w:val="22"/>
          <w:lang w:val="lt-LT"/>
        </w:rPr>
        <w:t xml:space="preserve"> aktyvumas, todėl didėja </w:t>
      </w:r>
      <w:proofErr w:type="spellStart"/>
      <w:r>
        <w:rPr>
          <w:rFonts w:eastAsia="Calibri"/>
          <w:sz w:val="22"/>
          <w:szCs w:val="22"/>
          <w:lang w:val="lt-LT"/>
        </w:rPr>
        <w:t>ramiprilio</w:t>
      </w:r>
      <w:proofErr w:type="spellEnd"/>
      <w:r>
        <w:rPr>
          <w:rFonts w:eastAsia="Calibri"/>
          <w:sz w:val="22"/>
          <w:szCs w:val="22"/>
          <w:lang w:val="lt-LT"/>
        </w:rPr>
        <w:t xml:space="preserve"> koncentracija plazmoje. Vis dėlto didžiausia </w:t>
      </w:r>
      <w:proofErr w:type="spellStart"/>
      <w:r>
        <w:rPr>
          <w:rFonts w:eastAsia="Calibri"/>
          <w:sz w:val="22"/>
          <w:szCs w:val="22"/>
          <w:lang w:val="lt-LT"/>
        </w:rPr>
        <w:t>ramiprilato</w:t>
      </w:r>
      <w:proofErr w:type="spellEnd"/>
      <w:r>
        <w:rPr>
          <w:rFonts w:eastAsia="Calibri"/>
          <w:sz w:val="22"/>
          <w:szCs w:val="22"/>
          <w:lang w:val="lt-LT"/>
        </w:rPr>
        <w:t xml:space="preserve"> koncentracija tokių ligonių plazmoje nesiskiria nuo koncentracijos plazmoje tuo atveju, kai kepenų funkcija normali.</w:t>
      </w:r>
    </w:p>
    <w:p w14:paraId="10DB1C1C" w14:textId="77777777" w:rsidR="00276730" w:rsidRDefault="00276730">
      <w:pPr>
        <w:widowControl w:val="0"/>
        <w:tabs>
          <w:tab w:val="left" w:pos="567"/>
        </w:tabs>
        <w:rPr>
          <w:rFonts w:eastAsia="Calibri"/>
          <w:sz w:val="22"/>
          <w:szCs w:val="22"/>
          <w:lang w:val="lt-LT"/>
        </w:rPr>
      </w:pPr>
    </w:p>
    <w:p w14:paraId="40D21CAA" w14:textId="77777777" w:rsidR="00276730" w:rsidRDefault="00592D6C">
      <w:pPr>
        <w:widowControl w:val="0"/>
        <w:tabs>
          <w:tab w:val="left" w:pos="567"/>
        </w:tabs>
        <w:rPr>
          <w:rFonts w:eastAsia="Calibri"/>
          <w:sz w:val="22"/>
          <w:szCs w:val="22"/>
          <w:u w:val="single"/>
          <w:lang w:val="lt-LT"/>
        </w:rPr>
      </w:pPr>
      <w:proofErr w:type="spellStart"/>
      <w:r>
        <w:rPr>
          <w:rFonts w:eastAsia="Calibri"/>
          <w:sz w:val="22"/>
          <w:szCs w:val="22"/>
          <w:u w:val="single"/>
          <w:lang w:val="lt-LT"/>
        </w:rPr>
        <w:t>Hidrochlorotiazidas</w:t>
      </w:r>
      <w:proofErr w:type="spellEnd"/>
    </w:p>
    <w:p w14:paraId="57A26BF7" w14:textId="77777777" w:rsidR="00276730" w:rsidRDefault="00276730">
      <w:pPr>
        <w:widowControl w:val="0"/>
        <w:tabs>
          <w:tab w:val="left" w:pos="567"/>
        </w:tabs>
        <w:rPr>
          <w:rFonts w:eastAsia="Calibri"/>
          <w:sz w:val="22"/>
          <w:szCs w:val="22"/>
          <w:lang w:val="lt-LT"/>
        </w:rPr>
      </w:pPr>
    </w:p>
    <w:p w14:paraId="0D14C424" w14:textId="77777777" w:rsidR="00276730" w:rsidRDefault="00592D6C">
      <w:pPr>
        <w:widowControl w:val="0"/>
        <w:tabs>
          <w:tab w:val="left" w:pos="567"/>
        </w:tabs>
        <w:rPr>
          <w:rFonts w:eastAsia="Calibri"/>
          <w:i/>
          <w:sz w:val="22"/>
          <w:szCs w:val="22"/>
          <w:lang w:val="lt-LT"/>
        </w:rPr>
      </w:pPr>
      <w:r>
        <w:rPr>
          <w:rFonts w:eastAsia="Calibri"/>
          <w:i/>
          <w:sz w:val="22"/>
          <w:szCs w:val="22"/>
          <w:lang w:val="lt-LT"/>
        </w:rPr>
        <w:t>Absorbcija</w:t>
      </w:r>
    </w:p>
    <w:p w14:paraId="70B551A5"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Iš virškinimo trakto absorbuojama maždaug 70 % išgerto </w:t>
      </w:r>
      <w:proofErr w:type="spellStart"/>
      <w:r>
        <w:rPr>
          <w:rFonts w:eastAsia="Calibri"/>
          <w:sz w:val="22"/>
          <w:szCs w:val="22"/>
          <w:lang w:val="lt-LT"/>
        </w:rPr>
        <w:t>hidrochlorotiazido</w:t>
      </w:r>
      <w:proofErr w:type="spellEnd"/>
      <w:r>
        <w:rPr>
          <w:rFonts w:eastAsia="Calibri"/>
          <w:sz w:val="22"/>
          <w:szCs w:val="22"/>
          <w:lang w:val="lt-LT"/>
        </w:rPr>
        <w:t>, didžiausia koncentracija plazmoje pasiekiama po 1,5</w:t>
      </w:r>
      <w:r>
        <w:rPr>
          <w:rFonts w:eastAsia="Calibri"/>
          <w:sz w:val="22"/>
          <w:szCs w:val="22"/>
          <w:lang w:val="lt-LT"/>
        </w:rPr>
        <w:noBreakHyphen/>
        <w:t>5 valandų.</w:t>
      </w:r>
    </w:p>
    <w:p w14:paraId="770A2C76" w14:textId="77777777" w:rsidR="00276730" w:rsidRDefault="00276730">
      <w:pPr>
        <w:widowControl w:val="0"/>
        <w:tabs>
          <w:tab w:val="left" w:pos="567"/>
        </w:tabs>
        <w:rPr>
          <w:rFonts w:eastAsia="Calibri"/>
          <w:sz w:val="22"/>
          <w:szCs w:val="22"/>
          <w:lang w:val="lt-LT"/>
        </w:rPr>
      </w:pPr>
    </w:p>
    <w:p w14:paraId="5C589F14" w14:textId="77777777" w:rsidR="00276730" w:rsidRDefault="00592D6C">
      <w:pPr>
        <w:widowControl w:val="0"/>
        <w:tabs>
          <w:tab w:val="left" w:pos="567"/>
        </w:tabs>
        <w:rPr>
          <w:rFonts w:eastAsia="Calibri"/>
          <w:i/>
          <w:sz w:val="22"/>
          <w:szCs w:val="22"/>
          <w:lang w:val="lt-LT"/>
        </w:rPr>
      </w:pPr>
      <w:r>
        <w:rPr>
          <w:rFonts w:eastAsia="Calibri"/>
          <w:i/>
          <w:sz w:val="22"/>
          <w:szCs w:val="22"/>
          <w:lang w:val="lt-LT"/>
        </w:rPr>
        <w:t>Pasiskirstymas</w:t>
      </w:r>
    </w:p>
    <w:p w14:paraId="4EDBB7FA"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Prie plazmos baltymų jungiasi 40 % </w:t>
      </w:r>
      <w:proofErr w:type="spellStart"/>
      <w:r>
        <w:rPr>
          <w:rFonts w:eastAsia="Calibri"/>
          <w:sz w:val="22"/>
          <w:szCs w:val="22"/>
          <w:lang w:val="lt-LT"/>
        </w:rPr>
        <w:t>hidrochlorotiazido</w:t>
      </w:r>
      <w:proofErr w:type="spellEnd"/>
      <w:r>
        <w:rPr>
          <w:rFonts w:eastAsia="Calibri"/>
          <w:sz w:val="22"/>
          <w:szCs w:val="22"/>
          <w:lang w:val="lt-LT"/>
        </w:rPr>
        <w:t>.</w:t>
      </w:r>
    </w:p>
    <w:p w14:paraId="5E2DD95F" w14:textId="77777777" w:rsidR="00276730" w:rsidRDefault="00276730">
      <w:pPr>
        <w:widowControl w:val="0"/>
        <w:tabs>
          <w:tab w:val="left" w:pos="567"/>
        </w:tabs>
        <w:rPr>
          <w:rFonts w:eastAsia="Calibri"/>
          <w:sz w:val="22"/>
          <w:szCs w:val="22"/>
          <w:lang w:val="lt-LT"/>
        </w:rPr>
      </w:pPr>
    </w:p>
    <w:p w14:paraId="1FF8EC67" w14:textId="77777777" w:rsidR="00276730" w:rsidRDefault="00592D6C">
      <w:pPr>
        <w:widowControl w:val="0"/>
        <w:tabs>
          <w:tab w:val="left" w:pos="567"/>
        </w:tabs>
        <w:rPr>
          <w:rFonts w:eastAsia="Calibri"/>
          <w:i/>
          <w:sz w:val="22"/>
          <w:szCs w:val="22"/>
          <w:lang w:val="lt-LT"/>
        </w:rPr>
      </w:pPr>
      <w:proofErr w:type="spellStart"/>
      <w:r>
        <w:rPr>
          <w:rFonts w:eastAsia="Calibri"/>
          <w:i/>
          <w:sz w:val="22"/>
          <w:szCs w:val="22"/>
          <w:lang w:val="lt-LT"/>
        </w:rPr>
        <w:lastRenderedPageBreak/>
        <w:t>Biotransformacija</w:t>
      </w:r>
      <w:proofErr w:type="spellEnd"/>
    </w:p>
    <w:p w14:paraId="2B91EB8F"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Labai nedaug </w:t>
      </w:r>
      <w:proofErr w:type="spellStart"/>
      <w:r>
        <w:rPr>
          <w:rFonts w:eastAsia="Calibri"/>
          <w:sz w:val="22"/>
          <w:szCs w:val="22"/>
          <w:lang w:val="lt-LT"/>
        </w:rPr>
        <w:t>hidrochlorotiazido</w:t>
      </w:r>
      <w:proofErr w:type="spellEnd"/>
      <w:r>
        <w:rPr>
          <w:rFonts w:eastAsia="Calibri"/>
          <w:sz w:val="22"/>
          <w:szCs w:val="22"/>
          <w:lang w:val="lt-LT"/>
        </w:rPr>
        <w:t xml:space="preserve"> </w:t>
      </w:r>
      <w:proofErr w:type="spellStart"/>
      <w:r>
        <w:rPr>
          <w:rFonts w:eastAsia="Calibri"/>
          <w:sz w:val="22"/>
          <w:szCs w:val="22"/>
          <w:lang w:val="lt-LT"/>
        </w:rPr>
        <w:t>metabolizuojama</w:t>
      </w:r>
      <w:proofErr w:type="spellEnd"/>
      <w:r>
        <w:rPr>
          <w:rFonts w:eastAsia="Calibri"/>
          <w:sz w:val="22"/>
          <w:szCs w:val="22"/>
          <w:lang w:val="lt-LT"/>
        </w:rPr>
        <w:t xml:space="preserve"> kepenyse.</w:t>
      </w:r>
    </w:p>
    <w:p w14:paraId="18069303" w14:textId="77777777" w:rsidR="00276730" w:rsidRDefault="00276730">
      <w:pPr>
        <w:widowControl w:val="0"/>
        <w:tabs>
          <w:tab w:val="left" w:pos="567"/>
        </w:tabs>
        <w:rPr>
          <w:rFonts w:eastAsia="Calibri"/>
          <w:sz w:val="22"/>
          <w:szCs w:val="22"/>
          <w:lang w:val="lt-LT"/>
        </w:rPr>
      </w:pPr>
    </w:p>
    <w:p w14:paraId="4F428732" w14:textId="77777777" w:rsidR="00276730" w:rsidRDefault="00592D6C">
      <w:pPr>
        <w:widowControl w:val="0"/>
        <w:tabs>
          <w:tab w:val="left" w:pos="567"/>
        </w:tabs>
        <w:rPr>
          <w:rFonts w:eastAsia="Calibri"/>
          <w:i/>
          <w:sz w:val="22"/>
          <w:szCs w:val="22"/>
          <w:lang w:val="lt-LT"/>
        </w:rPr>
      </w:pPr>
      <w:r>
        <w:rPr>
          <w:rFonts w:eastAsia="Calibri"/>
          <w:i/>
          <w:sz w:val="22"/>
          <w:szCs w:val="22"/>
          <w:lang w:val="lt-LT"/>
        </w:rPr>
        <w:t>Eliminacija</w:t>
      </w:r>
    </w:p>
    <w:p w14:paraId="46497057"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Beveik visas (daugiau kaip 95 %) </w:t>
      </w:r>
      <w:proofErr w:type="spellStart"/>
      <w:r>
        <w:rPr>
          <w:rFonts w:eastAsia="Calibri"/>
          <w:sz w:val="22"/>
          <w:szCs w:val="22"/>
          <w:lang w:val="lt-LT"/>
        </w:rPr>
        <w:t>hidrochlorotiazidas</w:t>
      </w:r>
      <w:proofErr w:type="spellEnd"/>
      <w:r>
        <w:rPr>
          <w:rFonts w:eastAsia="Calibri"/>
          <w:sz w:val="22"/>
          <w:szCs w:val="22"/>
          <w:lang w:val="lt-LT"/>
        </w:rPr>
        <w:t xml:space="preserve"> nepakitęs išsiskiria pro inkstus, 50</w:t>
      </w:r>
      <w:r>
        <w:rPr>
          <w:rFonts w:eastAsia="Calibri"/>
          <w:sz w:val="22"/>
          <w:szCs w:val="22"/>
          <w:lang w:val="lt-LT"/>
        </w:rPr>
        <w:noBreakHyphen/>
        <w:t>70 % išgertos vienkartinės dozės išsiskiria per 24 valandas. Pusinės eliminacijos laikas yra 5</w:t>
      </w:r>
      <w:r>
        <w:rPr>
          <w:rFonts w:eastAsia="Calibri"/>
          <w:sz w:val="22"/>
          <w:szCs w:val="22"/>
          <w:lang w:val="lt-LT"/>
        </w:rPr>
        <w:noBreakHyphen/>
        <w:t>6 valandos.</w:t>
      </w:r>
    </w:p>
    <w:p w14:paraId="0A679805" w14:textId="77777777" w:rsidR="00276730" w:rsidRDefault="00276730">
      <w:pPr>
        <w:widowControl w:val="0"/>
        <w:tabs>
          <w:tab w:val="left" w:pos="567"/>
        </w:tabs>
        <w:rPr>
          <w:rFonts w:eastAsia="Calibri"/>
          <w:sz w:val="22"/>
          <w:szCs w:val="22"/>
          <w:lang w:val="lt-LT"/>
        </w:rPr>
      </w:pPr>
    </w:p>
    <w:p w14:paraId="433FA632"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Sutrikusi inkstų funkcija (žr. 4.2 skyrių)</w:t>
      </w:r>
    </w:p>
    <w:p w14:paraId="7BD7B6B5"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Jeigu sutrikusi inkstų funkcija, </w:t>
      </w:r>
      <w:proofErr w:type="spellStart"/>
      <w:r>
        <w:rPr>
          <w:rFonts w:eastAsia="Calibri"/>
          <w:sz w:val="22"/>
          <w:szCs w:val="22"/>
          <w:lang w:val="lt-LT"/>
        </w:rPr>
        <w:t>hidrochlorotiazido</w:t>
      </w:r>
      <w:proofErr w:type="spellEnd"/>
      <w:r>
        <w:rPr>
          <w:rFonts w:eastAsia="Calibri"/>
          <w:sz w:val="22"/>
          <w:szCs w:val="22"/>
          <w:lang w:val="lt-LT"/>
        </w:rPr>
        <w:t xml:space="preserve"> </w:t>
      </w:r>
      <w:proofErr w:type="spellStart"/>
      <w:r>
        <w:rPr>
          <w:rFonts w:eastAsia="Calibri"/>
          <w:sz w:val="22"/>
          <w:szCs w:val="22"/>
          <w:lang w:val="lt-LT"/>
        </w:rPr>
        <w:t>ekskrecija</w:t>
      </w:r>
      <w:proofErr w:type="spellEnd"/>
      <w:r>
        <w:rPr>
          <w:rFonts w:eastAsia="Calibri"/>
          <w:sz w:val="22"/>
          <w:szCs w:val="22"/>
          <w:lang w:val="lt-LT"/>
        </w:rPr>
        <w:t xml:space="preserve"> inkstuose mažėja, o </w:t>
      </w:r>
      <w:proofErr w:type="spellStart"/>
      <w:r>
        <w:rPr>
          <w:rFonts w:eastAsia="Calibri"/>
          <w:sz w:val="22"/>
          <w:szCs w:val="22"/>
          <w:lang w:val="lt-LT"/>
        </w:rPr>
        <w:t>inkstinis</w:t>
      </w:r>
      <w:proofErr w:type="spellEnd"/>
      <w:r>
        <w:rPr>
          <w:rFonts w:eastAsia="Calibri"/>
          <w:sz w:val="22"/>
          <w:szCs w:val="22"/>
          <w:lang w:val="lt-LT"/>
        </w:rPr>
        <w:t xml:space="preserve"> </w:t>
      </w:r>
      <w:proofErr w:type="spellStart"/>
      <w:r>
        <w:rPr>
          <w:rFonts w:eastAsia="Calibri"/>
          <w:sz w:val="22"/>
          <w:szCs w:val="22"/>
          <w:lang w:val="lt-LT"/>
        </w:rPr>
        <w:t>hidrochlorotiazido</w:t>
      </w:r>
      <w:proofErr w:type="spellEnd"/>
      <w:r>
        <w:rPr>
          <w:rFonts w:eastAsia="Calibri"/>
          <w:sz w:val="22"/>
          <w:szCs w:val="22"/>
          <w:lang w:val="lt-LT"/>
        </w:rPr>
        <w:t xml:space="preserve"> klirensas būna proporcingas kreatinino klirensui. Plazmoje didėja </w:t>
      </w:r>
      <w:proofErr w:type="spellStart"/>
      <w:r>
        <w:rPr>
          <w:rFonts w:eastAsia="Calibri"/>
          <w:sz w:val="22"/>
          <w:szCs w:val="22"/>
          <w:lang w:val="lt-LT"/>
        </w:rPr>
        <w:t>hidrochlorotiazido</w:t>
      </w:r>
      <w:proofErr w:type="spellEnd"/>
      <w:r>
        <w:rPr>
          <w:rFonts w:eastAsia="Calibri"/>
          <w:sz w:val="22"/>
          <w:szCs w:val="22"/>
          <w:lang w:val="lt-LT"/>
        </w:rPr>
        <w:t xml:space="preserve"> koncentracija, be to, ji mažėja lėčiau, nei tuo atveju, kai inkstų funkcija normali.</w:t>
      </w:r>
    </w:p>
    <w:p w14:paraId="1D894933" w14:textId="77777777" w:rsidR="00276730" w:rsidRDefault="00276730">
      <w:pPr>
        <w:widowControl w:val="0"/>
        <w:tabs>
          <w:tab w:val="left" w:pos="567"/>
        </w:tabs>
        <w:rPr>
          <w:rFonts w:eastAsia="Calibri"/>
          <w:sz w:val="22"/>
          <w:szCs w:val="22"/>
          <w:lang w:val="lt-LT"/>
        </w:rPr>
      </w:pPr>
    </w:p>
    <w:p w14:paraId="36C9DE5A" w14:textId="77777777" w:rsidR="00276730" w:rsidRDefault="00592D6C">
      <w:pPr>
        <w:widowControl w:val="0"/>
        <w:tabs>
          <w:tab w:val="left" w:pos="567"/>
        </w:tabs>
        <w:rPr>
          <w:rFonts w:eastAsia="Calibri"/>
          <w:sz w:val="22"/>
          <w:szCs w:val="22"/>
          <w:lang w:val="lt-LT"/>
        </w:rPr>
      </w:pPr>
      <w:r>
        <w:rPr>
          <w:rFonts w:eastAsia="Calibri"/>
          <w:sz w:val="22"/>
          <w:szCs w:val="22"/>
          <w:lang w:val="lt-LT"/>
        </w:rPr>
        <w:t>Sutrikusi kepenų funkcija (žr. 4.2 skyrių)</w:t>
      </w:r>
    </w:p>
    <w:p w14:paraId="7963FEB4"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Jei yra kepenų cirozė, </w:t>
      </w:r>
      <w:proofErr w:type="spellStart"/>
      <w:r>
        <w:rPr>
          <w:rFonts w:eastAsia="Calibri"/>
          <w:sz w:val="22"/>
          <w:szCs w:val="22"/>
          <w:lang w:val="lt-LT"/>
        </w:rPr>
        <w:t>hidrochlorotiazido</w:t>
      </w:r>
      <w:proofErr w:type="spellEnd"/>
      <w:r>
        <w:rPr>
          <w:rFonts w:eastAsia="Calibri"/>
          <w:sz w:val="22"/>
          <w:szCs w:val="22"/>
          <w:lang w:val="lt-LT"/>
        </w:rPr>
        <w:t xml:space="preserve"> farmakokinetika reikšmingai nekinta. </w:t>
      </w:r>
      <w:proofErr w:type="spellStart"/>
      <w:r>
        <w:rPr>
          <w:rFonts w:eastAsia="Calibri"/>
          <w:sz w:val="22"/>
          <w:szCs w:val="22"/>
          <w:lang w:val="lt-LT"/>
        </w:rPr>
        <w:t>Hidrochlorotiazido</w:t>
      </w:r>
      <w:proofErr w:type="spellEnd"/>
      <w:r>
        <w:rPr>
          <w:rFonts w:eastAsia="Calibri"/>
          <w:sz w:val="22"/>
          <w:szCs w:val="22"/>
          <w:lang w:val="lt-LT"/>
        </w:rPr>
        <w:t xml:space="preserve"> farmakokinetika ligonių, sergančių širdies funkcijos nepakankamumu, organizme netirta.</w:t>
      </w:r>
    </w:p>
    <w:p w14:paraId="0C2F41B2" w14:textId="77777777" w:rsidR="00276730" w:rsidRDefault="00276730">
      <w:pPr>
        <w:widowControl w:val="0"/>
        <w:tabs>
          <w:tab w:val="left" w:pos="567"/>
        </w:tabs>
        <w:rPr>
          <w:rFonts w:eastAsia="Calibri"/>
          <w:sz w:val="22"/>
          <w:szCs w:val="22"/>
          <w:lang w:val="lt-LT"/>
        </w:rPr>
      </w:pPr>
    </w:p>
    <w:p w14:paraId="0BF7F859" w14:textId="77777777" w:rsidR="00276730" w:rsidRDefault="00592D6C">
      <w:pPr>
        <w:widowControl w:val="0"/>
        <w:tabs>
          <w:tab w:val="left" w:pos="567"/>
        </w:tabs>
        <w:rPr>
          <w:rFonts w:eastAsia="Calibri"/>
          <w:sz w:val="22"/>
          <w:szCs w:val="22"/>
          <w:u w:val="single"/>
          <w:lang w:val="lt-LT"/>
        </w:rPr>
      </w:pPr>
      <w:proofErr w:type="spellStart"/>
      <w:r>
        <w:rPr>
          <w:rFonts w:eastAsia="Calibri"/>
          <w:sz w:val="22"/>
          <w:szCs w:val="22"/>
          <w:u w:val="single"/>
          <w:lang w:val="lt-LT"/>
        </w:rPr>
        <w:t>Ramiprilis</w:t>
      </w:r>
      <w:proofErr w:type="spellEnd"/>
      <w:r>
        <w:rPr>
          <w:rFonts w:eastAsia="Calibri"/>
          <w:sz w:val="22"/>
          <w:szCs w:val="22"/>
          <w:u w:val="single"/>
          <w:lang w:val="lt-LT"/>
        </w:rPr>
        <w:t xml:space="preserve"> ir </w:t>
      </w:r>
      <w:proofErr w:type="spellStart"/>
      <w:r>
        <w:rPr>
          <w:rFonts w:eastAsia="Calibri"/>
          <w:sz w:val="22"/>
          <w:szCs w:val="22"/>
          <w:u w:val="single"/>
          <w:lang w:val="lt-LT"/>
        </w:rPr>
        <w:t>hidrochlorotiazidas</w:t>
      </w:r>
      <w:proofErr w:type="spellEnd"/>
    </w:p>
    <w:p w14:paraId="42FF2807"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Kartu vartojami </w:t>
      </w:r>
      <w:proofErr w:type="spellStart"/>
      <w:r>
        <w:rPr>
          <w:rFonts w:eastAsia="Calibri"/>
          <w:sz w:val="22"/>
          <w:szCs w:val="22"/>
          <w:lang w:val="lt-LT"/>
        </w:rPr>
        <w:t>ramiprilis</w:t>
      </w:r>
      <w:proofErr w:type="spellEnd"/>
      <w:r>
        <w:rPr>
          <w:rFonts w:eastAsia="Calibri"/>
          <w:sz w:val="22"/>
          <w:szCs w:val="22"/>
          <w:lang w:val="lt-LT"/>
        </w:rPr>
        <w:t xml:space="preserve"> bei </w:t>
      </w:r>
      <w:proofErr w:type="spellStart"/>
      <w:r>
        <w:rPr>
          <w:rFonts w:eastAsia="Calibri"/>
          <w:sz w:val="22"/>
          <w:szCs w:val="22"/>
          <w:lang w:val="lt-LT"/>
        </w:rPr>
        <w:t>hidrochlorotiazidas</w:t>
      </w:r>
      <w:proofErr w:type="spellEnd"/>
      <w:r>
        <w:rPr>
          <w:rFonts w:eastAsia="Calibri"/>
          <w:sz w:val="22"/>
          <w:szCs w:val="22"/>
          <w:lang w:val="lt-LT"/>
        </w:rPr>
        <w:t xml:space="preserve"> vienas kito biologinio prieinamumo neveikia. Šis derinys laikomas </w:t>
      </w:r>
      <w:proofErr w:type="spellStart"/>
      <w:r>
        <w:rPr>
          <w:rFonts w:eastAsia="Calibri"/>
          <w:sz w:val="22"/>
          <w:szCs w:val="22"/>
          <w:lang w:val="lt-LT"/>
        </w:rPr>
        <w:t>bioekvivalentišku</w:t>
      </w:r>
      <w:proofErr w:type="spellEnd"/>
      <w:r>
        <w:rPr>
          <w:rFonts w:eastAsia="Calibri"/>
          <w:sz w:val="22"/>
          <w:szCs w:val="22"/>
          <w:lang w:val="lt-LT"/>
        </w:rPr>
        <w:t xml:space="preserve"> atskiriems veikliųjų medžiagų preparatams.</w:t>
      </w:r>
    </w:p>
    <w:p w14:paraId="51AF6923" w14:textId="77777777" w:rsidR="00276730" w:rsidRDefault="00276730">
      <w:pPr>
        <w:widowControl w:val="0"/>
        <w:tabs>
          <w:tab w:val="left" w:pos="567"/>
        </w:tabs>
        <w:ind w:left="567" w:hanging="567"/>
        <w:outlineLvl w:val="0"/>
        <w:rPr>
          <w:rFonts w:eastAsia="Calibri"/>
          <w:b/>
          <w:sz w:val="22"/>
          <w:szCs w:val="22"/>
          <w:lang w:val="lt-LT"/>
        </w:rPr>
      </w:pPr>
    </w:p>
    <w:p w14:paraId="51614053" w14:textId="77777777" w:rsidR="00276730" w:rsidRDefault="00592D6C">
      <w:pPr>
        <w:widowControl w:val="0"/>
        <w:tabs>
          <w:tab w:val="left" w:pos="567"/>
        </w:tabs>
        <w:ind w:left="567" w:hanging="567"/>
        <w:outlineLvl w:val="0"/>
        <w:rPr>
          <w:rFonts w:eastAsia="Calibri"/>
          <w:sz w:val="22"/>
          <w:szCs w:val="22"/>
          <w:lang w:val="lt-LT"/>
        </w:rPr>
      </w:pPr>
      <w:r>
        <w:rPr>
          <w:rFonts w:eastAsia="Calibri"/>
          <w:b/>
          <w:sz w:val="22"/>
          <w:szCs w:val="22"/>
          <w:lang w:val="lt-LT"/>
        </w:rPr>
        <w:t>5.3</w:t>
      </w:r>
      <w:r>
        <w:rPr>
          <w:rFonts w:eastAsia="Calibri"/>
          <w:b/>
          <w:sz w:val="22"/>
          <w:szCs w:val="22"/>
          <w:lang w:val="lt-LT"/>
        </w:rPr>
        <w:tab/>
        <w:t>Ikiklinikinių saugumo tyrimų duomenys</w:t>
      </w:r>
    </w:p>
    <w:p w14:paraId="1AED9D7A" w14:textId="77777777" w:rsidR="00276730" w:rsidRDefault="00276730">
      <w:pPr>
        <w:widowControl w:val="0"/>
        <w:tabs>
          <w:tab w:val="left" w:pos="567"/>
        </w:tabs>
        <w:rPr>
          <w:rFonts w:eastAsia="Calibri"/>
          <w:sz w:val="22"/>
          <w:szCs w:val="22"/>
          <w:lang w:val="lt-LT"/>
        </w:rPr>
      </w:pPr>
    </w:p>
    <w:p w14:paraId="28BF0553" w14:textId="77777777" w:rsidR="00276730" w:rsidRPr="00A22B35" w:rsidRDefault="00592D6C">
      <w:pPr>
        <w:widowControl w:val="0"/>
        <w:tabs>
          <w:tab w:val="left" w:pos="567"/>
        </w:tabs>
        <w:rPr>
          <w:rFonts w:eastAsia="Calibri"/>
          <w:i/>
          <w:iCs/>
          <w:sz w:val="22"/>
          <w:szCs w:val="22"/>
          <w:u w:val="single"/>
          <w:lang w:val="lt-LT"/>
        </w:rPr>
      </w:pPr>
      <w:proofErr w:type="spellStart"/>
      <w:r w:rsidRPr="00A22B35">
        <w:rPr>
          <w:rFonts w:eastAsia="Calibri"/>
          <w:i/>
          <w:iCs/>
          <w:sz w:val="22"/>
          <w:szCs w:val="22"/>
          <w:u w:val="single"/>
          <w:lang w:val="lt-LT"/>
        </w:rPr>
        <w:t>Ramiprilis</w:t>
      </w:r>
      <w:proofErr w:type="spellEnd"/>
      <w:r w:rsidRPr="00A22B35">
        <w:rPr>
          <w:rFonts w:eastAsia="Calibri"/>
          <w:i/>
          <w:iCs/>
          <w:sz w:val="22"/>
          <w:szCs w:val="22"/>
          <w:u w:val="single"/>
          <w:lang w:val="lt-LT"/>
        </w:rPr>
        <w:t xml:space="preserve"> ir </w:t>
      </w:r>
      <w:proofErr w:type="spellStart"/>
      <w:r w:rsidRPr="00A22B35">
        <w:rPr>
          <w:rFonts w:eastAsia="Calibri"/>
          <w:i/>
          <w:iCs/>
          <w:sz w:val="22"/>
          <w:szCs w:val="22"/>
          <w:u w:val="single"/>
          <w:lang w:val="lt-LT"/>
        </w:rPr>
        <w:t>hidrochlorotiazidas</w:t>
      </w:r>
      <w:proofErr w:type="spellEnd"/>
    </w:p>
    <w:p w14:paraId="433BF6E0"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Ne didesnė kaip 10000 mg/kg kūno svorio </w:t>
      </w:r>
      <w:proofErr w:type="spellStart"/>
      <w:r>
        <w:rPr>
          <w:rFonts w:eastAsia="Calibri"/>
          <w:sz w:val="22"/>
          <w:szCs w:val="22"/>
          <w:lang w:val="lt-LT"/>
        </w:rPr>
        <w:t>ramiprilio</w:t>
      </w:r>
      <w:proofErr w:type="spellEnd"/>
      <w:r>
        <w:rPr>
          <w:rFonts w:eastAsia="Calibri"/>
          <w:sz w:val="22"/>
          <w:szCs w:val="22"/>
          <w:lang w:val="lt-LT"/>
        </w:rPr>
        <w:t xml:space="preserve"> bei </w:t>
      </w:r>
      <w:proofErr w:type="spellStart"/>
      <w:r>
        <w:rPr>
          <w:rFonts w:eastAsia="Calibri"/>
          <w:sz w:val="22"/>
          <w:szCs w:val="22"/>
          <w:lang w:val="lt-LT"/>
        </w:rPr>
        <w:t>hidrochlorotiazido</w:t>
      </w:r>
      <w:proofErr w:type="spellEnd"/>
      <w:r>
        <w:rPr>
          <w:rFonts w:eastAsia="Calibri"/>
          <w:sz w:val="22"/>
          <w:szCs w:val="22"/>
          <w:lang w:val="lt-LT"/>
        </w:rPr>
        <w:t xml:space="preserve"> derinio dozė ūminio toksinio poveikio pelėms bei žiurkėms nesukėlė. Su žiurkėmis bei beždžionėmis atliktų kartotinių dozių tyrimų metu atsirado tik elektrolitų pusiausvyros sutrikimų.</w:t>
      </w:r>
    </w:p>
    <w:p w14:paraId="6E7AD247" w14:textId="77777777" w:rsidR="00276730" w:rsidRDefault="00592D6C">
      <w:pPr>
        <w:widowControl w:val="0"/>
        <w:tabs>
          <w:tab w:val="left" w:pos="567"/>
        </w:tabs>
        <w:rPr>
          <w:rFonts w:eastAsia="Calibri"/>
          <w:sz w:val="22"/>
          <w:szCs w:val="22"/>
          <w:lang w:val="lt-LT"/>
        </w:rPr>
      </w:pPr>
      <w:r>
        <w:rPr>
          <w:rFonts w:eastAsia="Calibri"/>
          <w:sz w:val="22"/>
          <w:szCs w:val="22"/>
          <w:lang w:val="lt-LT"/>
        </w:rPr>
        <w:t>Mutageninio ir kancerogeninio derinio poveikio tyrimų neatlikta.</w:t>
      </w:r>
    </w:p>
    <w:p w14:paraId="78E1E500"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Poveikio žiurkių bei triušių reprodukcijai tyrimų metu nustatyta, kad derinys sukelia šiek tiek stipresnį toksinį poveikį nei atskiros veikliosios medžiagos, tačiau nė vieno tyrimo metu </w:t>
      </w:r>
      <w:proofErr w:type="spellStart"/>
      <w:r>
        <w:rPr>
          <w:rFonts w:eastAsia="Calibri"/>
          <w:sz w:val="22"/>
          <w:szCs w:val="22"/>
          <w:lang w:val="lt-LT"/>
        </w:rPr>
        <w:t>teratogeninio</w:t>
      </w:r>
      <w:proofErr w:type="spellEnd"/>
      <w:r>
        <w:rPr>
          <w:rFonts w:eastAsia="Calibri"/>
          <w:sz w:val="22"/>
          <w:szCs w:val="22"/>
          <w:lang w:val="lt-LT"/>
        </w:rPr>
        <w:t xml:space="preserve"> šio derinio poveikio neatsirado.</w:t>
      </w:r>
    </w:p>
    <w:p w14:paraId="0D1B30E8" w14:textId="77777777" w:rsidR="00276730" w:rsidRDefault="00276730">
      <w:pPr>
        <w:widowControl w:val="0"/>
        <w:tabs>
          <w:tab w:val="left" w:pos="567"/>
        </w:tabs>
        <w:rPr>
          <w:rFonts w:eastAsia="Calibri"/>
          <w:sz w:val="22"/>
          <w:szCs w:val="22"/>
          <w:lang w:val="lt-LT"/>
        </w:rPr>
      </w:pPr>
    </w:p>
    <w:p w14:paraId="672FEA27" w14:textId="77777777" w:rsidR="00276730" w:rsidRPr="00A22B35" w:rsidRDefault="00592D6C">
      <w:pPr>
        <w:widowControl w:val="0"/>
        <w:tabs>
          <w:tab w:val="left" w:pos="567"/>
        </w:tabs>
        <w:rPr>
          <w:rFonts w:eastAsia="Calibri"/>
          <w:i/>
          <w:iCs/>
          <w:sz w:val="22"/>
          <w:szCs w:val="22"/>
          <w:u w:val="single"/>
          <w:lang w:val="lt-LT"/>
        </w:rPr>
      </w:pPr>
      <w:proofErr w:type="spellStart"/>
      <w:r w:rsidRPr="00A22B35">
        <w:rPr>
          <w:rFonts w:eastAsia="Calibri"/>
          <w:i/>
          <w:iCs/>
          <w:sz w:val="22"/>
          <w:szCs w:val="22"/>
          <w:u w:val="single"/>
          <w:lang w:val="lt-LT"/>
        </w:rPr>
        <w:t>Ramiprilis</w:t>
      </w:r>
      <w:proofErr w:type="spellEnd"/>
    </w:p>
    <w:p w14:paraId="3436CB03"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Išsamūs </w:t>
      </w:r>
      <w:proofErr w:type="spellStart"/>
      <w:r>
        <w:rPr>
          <w:rFonts w:eastAsia="Calibri"/>
          <w:sz w:val="22"/>
          <w:szCs w:val="22"/>
          <w:lang w:val="lt-LT"/>
        </w:rPr>
        <w:t>mutageniškumo</w:t>
      </w:r>
      <w:proofErr w:type="spellEnd"/>
      <w:r>
        <w:rPr>
          <w:rFonts w:eastAsia="Calibri"/>
          <w:sz w:val="22"/>
          <w:szCs w:val="22"/>
          <w:lang w:val="lt-LT"/>
        </w:rPr>
        <w:t xml:space="preserve"> tyrimai, naudojant kelias bandymų sistemas, neparodė jokių požymių, kad </w:t>
      </w:r>
      <w:proofErr w:type="spellStart"/>
      <w:r>
        <w:rPr>
          <w:rFonts w:eastAsia="Calibri"/>
          <w:sz w:val="22"/>
          <w:szCs w:val="22"/>
          <w:lang w:val="lt-LT"/>
        </w:rPr>
        <w:t>ramiprilis</w:t>
      </w:r>
      <w:proofErr w:type="spellEnd"/>
      <w:r>
        <w:rPr>
          <w:rFonts w:eastAsia="Calibri"/>
          <w:sz w:val="22"/>
          <w:szCs w:val="22"/>
          <w:lang w:val="lt-LT"/>
        </w:rPr>
        <w:t xml:space="preserve"> turi mutageninių ar </w:t>
      </w:r>
      <w:proofErr w:type="spellStart"/>
      <w:r>
        <w:rPr>
          <w:rFonts w:eastAsia="Calibri"/>
          <w:sz w:val="22"/>
          <w:szCs w:val="22"/>
          <w:lang w:val="lt-LT"/>
        </w:rPr>
        <w:t>genotoksinių</w:t>
      </w:r>
      <w:proofErr w:type="spellEnd"/>
      <w:r>
        <w:rPr>
          <w:rFonts w:eastAsia="Calibri"/>
          <w:sz w:val="22"/>
          <w:szCs w:val="22"/>
          <w:lang w:val="lt-LT"/>
        </w:rPr>
        <w:t xml:space="preserve"> savybių.</w:t>
      </w:r>
    </w:p>
    <w:p w14:paraId="3516FAB2"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Ilgalaikiai tyrimai su žiurkėmis ir pelėmis neparodė jokio </w:t>
      </w:r>
      <w:proofErr w:type="spellStart"/>
      <w:r>
        <w:rPr>
          <w:rFonts w:eastAsia="Calibri"/>
          <w:sz w:val="22"/>
          <w:szCs w:val="22"/>
          <w:lang w:val="lt-LT"/>
        </w:rPr>
        <w:t>navikogeninio</w:t>
      </w:r>
      <w:proofErr w:type="spellEnd"/>
      <w:r>
        <w:rPr>
          <w:rFonts w:eastAsia="Calibri"/>
          <w:sz w:val="22"/>
          <w:szCs w:val="22"/>
          <w:lang w:val="lt-LT"/>
        </w:rPr>
        <w:t xml:space="preserve"> poveikio.</w:t>
      </w:r>
    </w:p>
    <w:p w14:paraId="4D9C58E1"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Inkstų kanalėliai su </w:t>
      </w:r>
      <w:proofErr w:type="spellStart"/>
      <w:r>
        <w:rPr>
          <w:rFonts w:eastAsia="Calibri"/>
          <w:sz w:val="22"/>
          <w:szCs w:val="22"/>
          <w:lang w:val="lt-LT"/>
        </w:rPr>
        <w:t>oksifilinėmis</w:t>
      </w:r>
      <w:proofErr w:type="spellEnd"/>
      <w:r>
        <w:rPr>
          <w:rFonts w:eastAsia="Calibri"/>
          <w:sz w:val="22"/>
          <w:szCs w:val="22"/>
          <w:lang w:val="lt-LT"/>
        </w:rPr>
        <w:t xml:space="preserve"> ląstelėmis ir kanalėliai su </w:t>
      </w:r>
      <w:proofErr w:type="spellStart"/>
      <w:r>
        <w:rPr>
          <w:rFonts w:eastAsia="Calibri"/>
          <w:sz w:val="22"/>
          <w:szCs w:val="22"/>
          <w:lang w:val="lt-LT"/>
        </w:rPr>
        <w:t>oksifiline</w:t>
      </w:r>
      <w:proofErr w:type="spellEnd"/>
      <w:r>
        <w:rPr>
          <w:rFonts w:eastAsia="Calibri"/>
          <w:sz w:val="22"/>
          <w:szCs w:val="22"/>
          <w:lang w:val="lt-LT"/>
        </w:rPr>
        <w:t xml:space="preserve"> ląstelių </w:t>
      </w:r>
      <w:proofErr w:type="spellStart"/>
      <w:r>
        <w:rPr>
          <w:rFonts w:eastAsia="Calibri"/>
          <w:sz w:val="22"/>
          <w:szCs w:val="22"/>
          <w:lang w:val="lt-LT"/>
        </w:rPr>
        <w:t>hiperplazija</w:t>
      </w:r>
      <w:proofErr w:type="spellEnd"/>
      <w:r>
        <w:rPr>
          <w:rFonts w:eastAsia="Calibri"/>
          <w:sz w:val="22"/>
          <w:szCs w:val="22"/>
          <w:lang w:val="lt-LT"/>
        </w:rPr>
        <w:t xml:space="preserve"> žiurkėms laikomi atsaku į funkcinius pokyčius ir morfologinius pokyčius, o ne kaip </w:t>
      </w:r>
      <w:proofErr w:type="spellStart"/>
      <w:r>
        <w:rPr>
          <w:rFonts w:eastAsia="Calibri"/>
          <w:sz w:val="22"/>
          <w:szCs w:val="22"/>
          <w:lang w:val="lt-LT"/>
        </w:rPr>
        <w:t>neoplastinis</w:t>
      </w:r>
      <w:proofErr w:type="spellEnd"/>
      <w:r>
        <w:rPr>
          <w:rFonts w:eastAsia="Calibri"/>
          <w:sz w:val="22"/>
          <w:szCs w:val="22"/>
          <w:lang w:val="lt-LT"/>
        </w:rPr>
        <w:t xml:space="preserve"> ar </w:t>
      </w:r>
      <w:proofErr w:type="spellStart"/>
      <w:r>
        <w:rPr>
          <w:rFonts w:eastAsia="Calibri"/>
          <w:sz w:val="22"/>
          <w:szCs w:val="22"/>
          <w:lang w:val="lt-LT"/>
        </w:rPr>
        <w:t>preneoplastinis</w:t>
      </w:r>
      <w:proofErr w:type="spellEnd"/>
      <w:r>
        <w:rPr>
          <w:rFonts w:eastAsia="Calibri"/>
          <w:sz w:val="22"/>
          <w:szCs w:val="22"/>
          <w:lang w:val="lt-LT"/>
        </w:rPr>
        <w:t xml:space="preserve"> atsakas.</w:t>
      </w:r>
    </w:p>
    <w:p w14:paraId="020A7DE5" w14:textId="77777777" w:rsidR="00276730" w:rsidRDefault="00276730">
      <w:pPr>
        <w:widowControl w:val="0"/>
        <w:tabs>
          <w:tab w:val="left" w:pos="567"/>
        </w:tabs>
        <w:rPr>
          <w:rFonts w:eastAsia="Calibri"/>
          <w:sz w:val="22"/>
          <w:szCs w:val="22"/>
          <w:lang w:val="lt-LT"/>
        </w:rPr>
      </w:pPr>
    </w:p>
    <w:p w14:paraId="678C589C" w14:textId="77777777" w:rsidR="00276730" w:rsidRPr="00A22B35" w:rsidRDefault="00592D6C">
      <w:pPr>
        <w:widowControl w:val="0"/>
        <w:tabs>
          <w:tab w:val="left" w:pos="567"/>
        </w:tabs>
        <w:rPr>
          <w:rFonts w:eastAsia="Calibri"/>
          <w:i/>
          <w:iCs/>
          <w:sz w:val="22"/>
          <w:szCs w:val="22"/>
          <w:u w:val="single"/>
          <w:lang w:val="lt-LT"/>
        </w:rPr>
      </w:pPr>
      <w:proofErr w:type="spellStart"/>
      <w:r w:rsidRPr="00A22B35">
        <w:rPr>
          <w:rFonts w:eastAsia="Calibri"/>
          <w:i/>
          <w:iCs/>
          <w:sz w:val="22"/>
          <w:szCs w:val="22"/>
          <w:u w:val="single"/>
          <w:lang w:val="lt-LT"/>
        </w:rPr>
        <w:t>Hidrochlorotiazidas</w:t>
      </w:r>
      <w:proofErr w:type="spellEnd"/>
    </w:p>
    <w:p w14:paraId="0E304F24" w14:textId="76FE6115"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Hidrochlorotiazidas</w:t>
      </w:r>
      <w:proofErr w:type="spellEnd"/>
      <w:r>
        <w:rPr>
          <w:rFonts w:eastAsia="Calibri"/>
          <w:sz w:val="22"/>
          <w:szCs w:val="22"/>
          <w:lang w:val="lt-LT"/>
        </w:rPr>
        <w:t xml:space="preserve"> nebuvo </w:t>
      </w:r>
      <w:proofErr w:type="spellStart"/>
      <w:r>
        <w:rPr>
          <w:rFonts w:eastAsia="Calibri"/>
          <w:sz w:val="22"/>
          <w:szCs w:val="22"/>
          <w:lang w:val="lt-LT"/>
        </w:rPr>
        <w:t>genotoksiškas</w:t>
      </w:r>
      <w:proofErr w:type="spellEnd"/>
      <w:r>
        <w:rPr>
          <w:rFonts w:eastAsia="Calibri"/>
          <w:sz w:val="22"/>
          <w:szCs w:val="22"/>
          <w:lang w:val="lt-LT"/>
        </w:rPr>
        <w:t xml:space="preserve"> </w:t>
      </w:r>
      <w:proofErr w:type="spellStart"/>
      <w:r w:rsidRPr="00A22B35">
        <w:rPr>
          <w:rFonts w:eastAsia="Calibri"/>
          <w:i/>
          <w:iCs/>
          <w:sz w:val="22"/>
          <w:szCs w:val="22"/>
          <w:lang w:val="lt-LT"/>
        </w:rPr>
        <w:t>in</w:t>
      </w:r>
      <w:proofErr w:type="spellEnd"/>
      <w:r w:rsidRPr="00A22B35">
        <w:rPr>
          <w:rFonts w:eastAsia="Calibri"/>
          <w:i/>
          <w:iCs/>
          <w:sz w:val="22"/>
          <w:szCs w:val="22"/>
          <w:lang w:val="lt-LT"/>
        </w:rPr>
        <w:t xml:space="preserve"> </w:t>
      </w:r>
      <w:proofErr w:type="spellStart"/>
      <w:r w:rsidRPr="00A22B35">
        <w:rPr>
          <w:rFonts w:eastAsia="Calibri"/>
          <w:i/>
          <w:iCs/>
          <w:sz w:val="22"/>
          <w:szCs w:val="22"/>
          <w:lang w:val="lt-LT"/>
        </w:rPr>
        <w:t>vitro</w:t>
      </w:r>
      <w:proofErr w:type="spellEnd"/>
      <w:r>
        <w:rPr>
          <w:rFonts w:eastAsia="Calibri"/>
          <w:sz w:val="22"/>
          <w:szCs w:val="22"/>
          <w:lang w:val="lt-LT"/>
        </w:rPr>
        <w:t xml:space="preserve"> </w:t>
      </w:r>
      <w:proofErr w:type="spellStart"/>
      <w:r w:rsidRPr="00A22B35">
        <w:rPr>
          <w:rFonts w:eastAsia="Calibri"/>
          <w:i/>
          <w:iCs/>
          <w:sz w:val="22"/>
          <w:szCs w:val="22"/>
          <w:lang w:val="lt-LT"/>
        </w:rPr>
        <w:t>Salmonella</w:t>
      </w:r>
      <w:proofErr w:type="spellEnd"/>
      <w:r w:rsidRPr="00A22B35">
        <w:rPr>
          <w:rFonts w:eastAsia="Calibri"/>
          <w:i/>
          <w:iCs/>
          <w:sz w:val="22"/>
          <w:szCs w:val="22"/>
          <w:lang w:val="lt-LT"/>
        </w:rPr>
        <w:t xml:space="preserve"> </w:t>
      </w:r>
      <w:proofErr w:type="spellStart"/>
      <w:r w:rsidRPr="00A22B35">
        <w:rPr>
          <w:rFonts w:eastAsia="Calibri"/>
          <w:i/>
          <w:iCs/>
          <w:sz w:val="22"/>
          <w:szCs w:val="22"/>
          <w:lang w:val="lt-LT"/>
        </w:rPr>
        <w:t>typhimurium</w:t>
      </w:r>
      <w:proofErr w:type="spellEnd"/>
      <w:r>
        <w:rPr>
          <w:rFonts w:eastAsia="Calibri"/>
          <w:sz w:val="22"/>
          <w:szCs w:val="22"/>
          <w:lang w:val="lt-LT"/>
        </w:rPr>
        <w:t xml:space="preserve"> TA 98, TA 100, TA 1535, TA 1537 ir TA 1538 padermių </w:t>
      </w:r>
      <w:proofErr w:type="spellStart"/>
      <w:r>
        <w:rPr>
          <w:rFonts w:eastAsia="Calibri"/>
          <w:sz w:val="22"/>
          <w:szCs w:val="22"/>
          <w:lang w:val="lt-LT"/>
        </w:rPr>
        <w:t>Ames</w:t>
      </w:r>
      <w:proofErr w:type="spellEnd"/>
      <w:r>
        <w:rPr>
          <w:rFonts w:eastAsia="Calibri"/>
          <w:sz w:val="22"/>
          <w:szCs w:val="22"/>
          <w:lang w:val="lt-LT"/>
        </w:rPr>
        <w:t xml:space="preserve"> </w:t>
      </w:r>
      <w:proofErr w:type="spellStart"/>
      <w:r>
        <w:rPr>
          <w:rFonts w:eastAsia="Calibri"/>
          <w:sz w:val="22"/>
          <w:szCs w:val="22"/>
          <w:lang w:val="lt-LT"/>
        </w:rPr>
        <w:t>mutageniškumo</w:t>
      </w:r>
      <w:proofErr w:type="spellEnd"/>
      <w:r>
        <w:rPr>
          <w:rFonts w:eastAsia="Calibri"/>
          <w:sz w:val="22"/>
          <w:szCs w:val="22"/>
          <w:lang w:val="lt-LT"/>
        </w:rPr>
        <w:t xml:space="preserve"> tyrime ir kininio žiurkėno kiaušidžių (</w:t>
      </w:r>
      <w:proofErr w:type="spellStart"/>
      <w:r w:rsidR="0099542A">
        <w:rPr>
          <w:rFonts w:eastAsia="Calibri"/>
          <w:sz w:val="22"/>
          <w:szCs w:val="22"/>
          <w:lang w:val="lt-LT"/>
        </w:rPr>
        <w:t>ang</w:t>
      </w:r>
      <w:proofErr w:type="spellEnd"/>
      <w:r w:rsidR="0099542A">
        <w:rPr>
          <w:rFonts w:eastAsia="Calibri"/>
          <w:sz w:val="22"/>
          <w:szCs w:val="22"/>
          <w:lang w:val="lt-LT"/>
        </w:rPr>
        <w:t xml:space="preserve">. </w:t>
      </w:r>
      <w:proofErr w:type="spellStart"/>
      <w:r w:rsidR="0099542A" w:rsidRPr="00A22B35">
        <w:rPr>
          <w:rFonts w:eastAsia="Calibri"/>
          <w:i/>
          <w:iCs/>
          <w:sz w:val="22"/>
          <w:szCs w:val="22"/>
          <w:lang w:val="lt-LT"/>
        </w:rPr>
        <w:t>Chinese</w:t>
      </w:r>
      <w:proofErr w:type="spellEnd"/>
      <w:r w:rsidR="0099542A" w:rsidRPr="00A22B35">
        <w:rPr>
          <w:rFonts w:eastAsia="Calibri"/>
          <w:i/>
          <w:iCs/>
          <w:sz w:val="22"/>
          <w:szCs w:val="22"/>
          <w:lang w:val="lt-LT"/>
        </w:rPr>
        <w:t xml:space="preserve"> </w:t>
      </w:r>
      <w:proofErr w:type="spellStart"/>
      <w:r w:rsidR="0099542A" w:rsidRPr="00A22B35">
        <w:rPr>
          <w:rFonts w:eastAsia="Calibri"/>
          <w:i/>
          <w:iCs/>
          <w:sz w:val="22"/>
          <w:szCs w:val="22"/>
          <w:lang w:val="lt-LT"/>
        </w:rPr>
        <w:t>Hamster</w:t>
      </w:r>
      <w:proofErr w:type="spellEnd"/>
      <w:r w:rsidR="0099542A" w:rsidRPr="00A22B35">
        <w:rPr>
          <w:rFonts w:eastAsia="Calibri"/>
          <w:i/>
          <w:iCs/>
          <w:sz w:val="22"/>
          <w:szCs w:val="22"/>
          <w:lang w:val="lt-LT"/>
        </w:rPr>
        <w:t xml:space="preserve"> </w:t>
      </w:r>
      <w:proofErr w:type="spellStart"/>
      <w:r w:rsidR="0099542A" w:rsidRPr="00A22B35">
        <w:rPr>
          <w:rFonts w:eastAsia="Calibri"/>
          <w:i/>
          <w:iCs/>
          <w:sz w:val="22"/>
          <w:szCs w:val="22"/>
          <w:lang w:val="lt-LT"/>
        </w:rPr>
        <w:t>Ovary</w:t>
      </w:r>
      <w:proofErr w:type="spellEnd"/>
      <w:r w:rsidR="0099542A">
        <w:rPr>
          <w:rFonts w:eastAsia="Calibri"/>
          <w:sz w:val="22"/>
          <w:szCs w:val="22"/>
          <w:lang w:val="lt-LT"/>
        </w:rPr>
        <w:t>,</w:t>
      </w:r>
      <w:r w:rsidR="0099542A" w:rsidRPr="0099542A">
        <w:rPr>
          <w:rFonts w:eastAsia="Calibri"/>
          <w:sz w:val="22"/>
          <w:szCs w:val="22"/>
          <w:lang w:val="lt-LT"/>
        </w:rPr>
        <w:t xml:space="preserve"> </w:t>
      </w:r>
      <w:r>
        <w:rPr>
          <w:rFonts w:eastAsia="Calibri"/>
          <w:sz w:val="22"/>
          <w:szCs w:val="22"/>
          <w:lang w:val="lt-LT"/>
        </w:rPr>
        <w:t xml:space="preserve">CHO) teste, siekiant nustatyti chromosomų </w:t>
      </w:r>
      <w:proofErr w:type="spellStart"/>
      <w:r>
        <w:rPr>
          <w:rFonts w:eastAsia="Calibri"/>
          <w:sz w:val="22"/>
          <w:szCs w:val="22"/>
          <w:lang w:val="lt-LT"/>
        </w:rPr>
        <w:t>aberacijas</w:t>
      </w:r>
      <w:proofErr w:type="spellEnd"/>
      <w:r>
        <w:rPr>
          <w:rFonts w:eastAsia="Calibri"/>
          <w:sz w:val="22"/>
          <w:szCs w:val="22"/>
          <w:lang w:val="lt-LT"/>
        </w:rPr>
        <w:t xml:space="preserve">, arba </w:t>
      </w:r>
      <w:proofErr w:type="spellStart"/>
      <w:r w:rsidRPr="00A22B35">
        <w:rPr>
          <w:rFonts w:eastAsia="Calibri"/>
          <w:i/>
          <w:iCs/>
          <w:sz w:val="22"/>
          <w:szCs w:val="22"/>
          <w:lang w:val="lt-LT"/>
        </w:rPr>
        <w:t>in</w:t>
      </w:r>
      <w:proofErr w:type="spellEnd"/>
      <w:r w:rsidRPr="00A22B35">
        <w:rPr>
          <w:rFonts w:eastAsia="Calibri"/>
          <w:i/>
          <w:iCs/>
          <w:sz w:val="22"/>
          <w:szCs w:val="22"/>
          <w:lang w:val="lt-LT"/>
        </w:rPr>
        <w:t xml:space="preserve"> </w:t>
      </w:r>
      <w:proofErr w:type="spellStart"/>
      <w:r w:rsidRPr="00A22B35">
        <w:rPr>
          <w:rFonts w:eastAsia="Calibri"/>
          <w:i/>
          <w:iCs/>
          <w:sz w:val="22"/>
          <w:szCs w:val="22"/>
          <w:lang w:val="lt-LT"/>
        </w:rPr>
        <w:t>vivo</w:t>
      </w:r>
      <w:proofErr w:type="spellEnd"/>
      <w:r>
        <w:rPr>
          <w:rFonts w:eastAsia="Calibri"/>
          <w:sz w:val="22"/>
          <w:szCs w:val="22"/>
          <w:lang w:val="lt-LT"/>
        </w:rPr>
        <w:t xml:space="preserve"> tyrimuose, naudojant pelių lytinių ląstelių chromosomas, kininio žiurkėno kaulų čiulpų chromosomas ir </w:t>
      </w:r>
      <w:proofErr w:type="spellStart"/>
      <w:r w:rsidRPr="00A22B35">
        <w:rPr>
          <w:rFonts w:eastAsia="Calibri"/>
          <w:i/>
          <w:iCs/>
          <w:sz w:val="22"/>
          <w:szCs w:val="22"/>
          <w:lang w:val="lt-LT"/>
        </w:rPr>
        <w:t>Drosophila</w:t>
      </w:r>
      <w:proofErr w:type="spellEnd"/>
      <w:r>
        <w:rPr>
          <w:rFonts w:eastAsia="Calibri"/>
          <w:sz w:val="22"/>
          <w:szCs w:val="22"/>
          <w:lang w:val="lt-LT"/>
        </w:rPr>
        <w:t xml:space="preserve"> su lytimi susietą </w:t>
      </w:r>
      <w:proofErr w:type="spellStart"/>
      <w:r>
        <w:rPr>
          <w:rFonts w:eastAsia="Calibri"/>
          <w:sz w:val="22"/>
          <w:szCs w:val="22"/>
          <w:lang w:val="lt-LT"/>
        </w:rPr>
        <w:t>recesyvinį</w:t>
      </w:r>
      <w:proofErr w:type="spellEnd"/>
      <w:r>
        <w:rPr>
          <w:rFonts w:eastAsia="Calibri"/>
          <w:sz w:val="22"/>
          <w:szCs w:val="22"/>
          <w:lang w:val="lt-LT"/>
        </w:rPr>
        <w:t xml:space="preserve"> mirtiną požymį. Teigiami tyrimo rezultatai buvo gauti tik atliekant </w:t>
      </w:r>
      <w:proofErr w:type="spellStart"/>
      <w:r w:rsidRPr="00A22B35">
        <w:rPr>
          <w:rFonts w:eastAsia="Calibri"/>
          <w:i/>
          <w:iCs/>
          <w:sz w:val="22"/>
          <w:szCs w:val="22"/>
          <w:lang w:val="lt-LT"/>
        </w:rPr>
        <w:t>in</w:t>
      </w:r>
      <w:proofErr w:type="spellEnd"/>
      <w:r w:rsidRPr="00A22B35">
        <w:rPr>
          <w:rFonts w:eastAsia="Calibri"/>
          <w:i/>
          <w:iCs/>
          <w:sz w:val="22"/>
          <w:szCs w:val="22"/>
          <w:lang w:val="lt-LT"/>
        </w:rPr>
        <w:t xml:space="preserve"> </w:t>
      </w:r>
      <w:proofErr w:type="spellStart"/>
      <w:r w:rsidRPr="00A22B35">
        <w:rPr>
          <w:rFonts w:eastAsia="Calibri"/>
          <w:i/>
          <w:iCs/>
          <w:sz w:val="22"/>
          <w:szCs w:val="22"/>
          <w:lang w:val="lt-LT"/>
        </w:rPr>
        <w:t>vitro</w:t>
      </w:r>
      <w:proofErr w:type="spellEnd"/>
      <w:r>
        <w:rPr>
          <w:rFonts w:eastAsia="Calibri"/>
          <w:sz w:val="22"/>
          <w:szCs w:val="22"/>
          <w:lang w:val="lt-LT"/>
        </w:rPr>
        <w:t xml:space="preserve"> </w:t>
      </w:r>
      <w:r>
        <w:rPr>
          <w:sz w:val="22"/>
          <w:szCs w:val="22"/>
          <w:lang w:val="lt-LT" w:eastAsia="en-US"/>
        </w:rPr>
        <w:t xml:space="preserve">CHO </w:t>
      </w:r>
      <w:proofErr w:type="spellStart"/>
      <w:r>
        <w:rPr>
          <w:sz w:val="22"/>
          <w:szCs w:val="22"/>
          <w:lang w:val="lt-LT" w:eastAsia="en-US"/>
        </w:rPr>
        <w:t>seserinių</w:t>
      </w:r>
      <w:proofErr w:type="spellEnd"/>
      <w:r>
        <w:rPr>
          <w:sz w:val="22"/>
          <w:szCs w:val="22"/>
          <w:lang w:val="lt-LT" w:eastAsia="en-US"/>
        </w:rPr>
        <w:t xml:space="preserve"> </w:t>
      </w:r>
      <w:proofErr w:type="spellStart"/>
      <w:r>
        <w:rPr>
          <w:sz w:val="22"/>
          <w:szCs w:val="22"/>
          <w:lang w:val="lt-LT" w:eastAsia="en-US"/>
        </w:rPr>
        <w:t>chromatidžių</w:t>
      </w:r>
      <w:proofErr w:type="spellEnd"/>
      <w:r>
        <w:rPr>
          <w:sz w:val="22"/>
          <w:szCs w:val="22"/>
          <w:lang w:val="lt-LT" w:eastAsia="en-US"/>
        </w:rPr>
        <w:t xml:space="preserve"> pasikeitimo testą (</w:t>
      </w:r>
      <w:proofErr w:type="spellStart"/>
      <w:r>
        <w:rPr>
          <w:sz w:val="22"/>
          <w:szCs w:val="22"/>
          <w:lang w:val="lt-LT" w:eastAsia="en-US"/>
        </w:rPr>
        <w:t>klastogeninio</w:t>
      </w:r>
      <w:proofErr w:type="spellEnd"/>
      <w:r>
        <w:rPr>
          <w:sz w:val="22"/>
          <w:szCs w:val="22"/>
          <w:lang w:val="lt-LT" w:eastAsia="en-US"/>
        </w:rPr>
        <w:t xml:space="preserve"> poveikio tyrimą)</w:t>
      </w:r>
      <w:r>
        <w:rPr>
          <w:rFonts w:eastAsia="Calibri"/>
          <w:sz w:val="22"/>
          <w:szCs w:val="22"/>
          <w:lang w:val="lt-LT"/>
        </w:rPr>
        <w:t xml:space="preserve"> ir </w:t>
      </w:r>
      <w:r>
        <w:rPr>
          <w:sz w:val="22"/>
          <w:szCs w:val="22"/>
          <w:lang w:val="lt-LT" w:eastAsia="en-US"/>
        </w:rPr>
        <w:t>testą su pelių limfomos ląstelėmis (mutageninio poveikio tyrimą)</w:t>
      </w:r>
      <w:r>
        <w:rPr>
          <w:rFonts w:eastAsia="Calibri"/>
          <w:sz w:val="22"/>
          <w:szCs w:val="22"/>
          <w:lang w:val="lt-LT"/>
        </w:rPr>
        <w:t xml:space="preserve">, naudojant </w:t>
      </w:r>
      <w:proofErr w:type="spellStart"/>
      <w:r>
        <w:rPr>
          <w:rFonts w:eastAsia="Calibri"/>
          <w:sz w:val="22"/>
          <w:szCs w:val="22"/>
          <w:lang w:val="lt-LT"/>
        </w:rPr>
        <w:t>hidrochlorotiazido</w:t>
      </w:r>
      <w:proofErr w:type="spellEnd"/>
      <w:r>
        <w:rPr>
          <w:rFonts w:eastAsia="Calibri"/>
          <w:sz w:val="22"/>
          <w:szCs w:val="22"/>
          <w:lang w:val="lt-LT"/>
        </w:rPr>
        <w:t xml:space="preserve"> koncentracijas nuo 43 iki 1300 </w:t>
      </w:r>
      <w:proofErr w:type="spellStart"/>
      <w:r>
        <w:rPr>
          <w:rFonts w:eastAsia="Calibri"/>
          <w:sz w:val="22"/>
          <w:szCs w:val="22"/>
          <w:lang w:val="lt-LT"/>
        </w:rPr>
        <w:t>μg</w:t>
      </w:r>
      <w:proofErr w:type="spellEnd"/>
      <w:r>
        <w:rPr>
          <w:rFonts w:eastAsia="Calibri"/>
          <w:sz w:val="22"/>
          <w:szCs w:val="22"/>
          <w:lang w:val="lt-LT"/>
        </w:rPr>
        <w:t>/</w:t>
      </w:r>
      <w:proofErr w:type="spellStart"/>
      <w:r>
        <w:rPr>
          <w:rFonts w:eastAsia="Calibri"/>
          <w:sz w:val="22"/>
          <w:szCs w:val="22"/>
          <w:lang w:val="lt-LT"/>
        </w:rPr>
        <w:t>mL</w:t>
      </w:r>
      <w:proofErr w:type="spellEnd"/>
      <w:r>
        <w:rPr>
          <w:rFonts w:eastAsia="Calibri"/>
          <w:sz w:val="22"/>
          <w:szCs w:val="22"/>
          <w:lang w:val="lt-LT"/>
        </w:rPr>
        <w:t xml:space="preserve"> </w:t>
      </w:r>
      <w:r>
        <w:rPr>
          <w:sz w:val="22"/>
          <w:szCs w:val="22"/>
          <w:lang w:val="lt-LT" w:eastAsia="en-US"/>
        </w:rPr>
        <w:t xml:space="preserve">bei tyrimą su </w:t>
      </w:r>
      <w:proofErr w:type="spellStart"/>
      <w:r>
        <w:rPr>
          <w:i/>
          <w:sz w:val="22"/>
          <w:szCs w:val="22"/>
          <w:lang w:val="lt-LT" w:eastAsia="en-US"/>
        </w:rPr>
        <w:t>Aspergillus</w:t>
      </w:r>
      <w:proofErr w:type="spellEnd"/>
      <w:r>
        <w:rPr>
          <w:i/>
          <w:sz w:val="22"/>
          <w:szCs w:val="22"/>
          <w:lang w:val="lt-LT" w:eastAsia="en-US"/>
        </w:rPr>
        <w:t xml:space="preserve"> </w:t>
      </w:r>
      <w:proofErr w:type="spellStart"/>
      <w:r>
        <w:rPr>
          <w:i/>
          <w:sz w:val="22"/>
          <w:szCs w:val="22"/>
          <w:lang w:val="lt-LT" w:eastAsia="en-US"/>
        </w:rPr>
        <w:t>nidulans</w:t>
      </w:r>
      <w:proofErr w:type="spellEnd"/>
      <w:r>
        <w:rPr>
          <w:rFonts w:eastAsia="Calibri"/>
          <w:sz w:val="22"/>
          <w:szCs w:val="22"/>
          <w:lang w:val="lt-LT"/>
        </w:rPr>
        <w:t xml:space="preserve"> nespecifinėje jungties vietoje koncentracija.</w:t>
      </w:r>
    </w:p>
    <w:p w14:paraId="6E58C2DC" w14:textId="17DF68E7" w:rsidR="00276730" w:rsidRDefault="00592D6C">
      <w:pPr>
        <w:widowControl w:val="0"/>
        <w:tabs>
          <w:tab w:val="left" w:pos="567"/>
        </w:tabs>
        <w:rPr>
          <w:rFonts w:eastAsia="Calibri"/>
          <w:sz w:val="22"/>
          <w:szCs w:val="22"/>
          <w:lang w:val="lt-LT"/>
        </w:rPr>
      </w:pPr>
      <w:r>
        <w:rPr>
          <w:rFonts w:eastAsia="Calibri"/>
          <w:sz w:val="22"/>
          <w:szCs w:val="22"/>
          <w:lang w:val="lt-LT"/>
        </w:rPr>
        <w:t>Dvejų metų trukmės tyrimai su pelėmis ir žiurkėmis, atlikti pagal JAV Nacionalinę toksikologijos programą (</w:t>
      </w:r>
      <w:proofErr w:type="spellStart"/>
      <w:r w:rsidR="0099542A">
        <w:rPr>
          <w:rFonts w:eastAsia="Calibri"/>
          <w:sz w:val="22"/>
          <w:szCs w:val="22"/>
          <w:lang w:val="lt-LT"/>
        </w:rPr>
        <w:t>ang</w:t>
      </w:r>
      <w:proofErr w:type="spellEnd"/>
      <w:r w:rsidR="0099542A">
        <w:rPr>
          <w:rFonts w:eastAsia="Calibri"/>
          <w:sz w:val="22"/>
          <w:szCs w:val="22"/>
          <w:lang w:val="lt-LT"/>
        </w:rPr>
        <w:t xml:space="preserve">. </w:t>
      </w:r>
      <w:proofErr w:type="spellStart"/>
      <w:r w:rsidR="0099542A" w:rsidRPr="00A22B35">
        <w:rPr>
          <w:rFonts w:eastAsia="Calibri"/>
          <w:i/>
          <w:iCs/>
          <w:sz w:val="22"/>
          <w:szCs w:val="22"/>
          <w:lang w:val="lt-LT"/>
        </w:rPr>
        <w:t>National</w:t>
      </w:r>
      <w:proofErr w:type="spellEnd"/>
      <w:r w:rsidR="0099542A" w:rsidRPr="00A22B35">
        <w:rPr>
          <w:rFonts w:eastAsia="Calibri"/>
          <w:i/>
          <w:iCs/>
          <w:sz w:val="22"/>
          <w:szCs w:val="22"/>
          <w:lang w:val="lt-LT"/>
        </w:rPr>
        <w:t xml:space="preserve"> </w:t>
      </w:r>
      <w:proofErr w:type="spellStart"/>
      <w:r w:rsidR="0099542A" w:rsidRPr="00A22B35">
        <w:rPr>
          <w:rFonts w:eastAsia="Calibri"/>
          <w:i/>
          <w:iCs/>
          <w:sz w:val="22"/>
          <w:szCs w:val="22"/>
          <w:lang w:val="lt-LT"/>
        </w:rPr>
        <w:t>Toxicology</w:t>
      </w:r>
      <w:proofErr w:type="spellEnd"/>
      <w:r w:rsidR="0099542A" w:rsidRPr="00A22B35">
        <w:rPr>
          <w:rFonts w:eastAsia="Calibri"/>
          <w:i/>
          <w:iCs/>
          <w:sz w:val="22"/>
          <w:szCs w:val="22"/>
          <w:lang w:val="lt-LT"/>
        </w:rPr>
        <w:t xml:space="preserve"> </w:t>
      </w:r>
      <w:proofErr w:type="spellStart"/>
      <w:r w:rsidR="0099542A" w:rsidRPr="00A22B35">
        <w:rPr>
          <w:rFonts w:eastAsia="Calibri"/>
          <w:i/>
          <w:iCs/>
          <w:sz w:val="22"/>
          <w:szCs w:val="22"/>
          <w:lang w:val="lt-LT"/>
        </w:rPr>
        <w:t>Program</w:t>
      </w:r>
      <w:proofErr w:type="spellEnd"/>
      <w:r w:rsidR="0099542A">
        <w:rPr>
          <w:rFonts w:eastAsia="Calibri"/>
          <w:sz w:val="22"/>
          <w:szCs w:val="22"/>
          <w:lang w:val="lt-LT"/>
        </w:rPr>
        <w:t>,</w:t>
      </w:r>
      <w:r w:rsidR="0099542A" w:rsidRPr="00A22B35">
        <w:rPr>
          <w:rFonts w:eastAsia="Calibri"/>
          <w:sz w:val="22"/>
          <w:szCs w:val="22"/>
          <w:lang w:val="lt-LT"/>
        </w:rPr>
        <w:t xml:space="preserve"> </w:t>
      </w:r>
      <w:r>
        <w:rPr>
          <w:rFonts w:eastAsia="Calibri"/>
          <w:sz w:val="22"/>
          <w:szCs w:val="22"/>
          <w:lang w:val="lt-LT"/>
        </w:rPr>
        <w:t xml:space="preserve">NTP), neparodė </w:t>
      </w:r>
      <w:proofErr w:type="spellStart"/>
      <w:r>
        <w:rPr>
          <w:rFonts w:eastAsia="Calibri"/>
          <w:sz w:val="22"/>
          <w:szCs w:val="22"/>
          <w:lang w:val="lt-LT"/>
        </w:rPr>
        <w:t>hidrochlorotiazido</w:t>
      </w:r>
      <w:proofErr w:type="spellEnd"/>
      <w:r>
        <w:rPr>
          <w:rFonts w:eastAsia="Calibri"/>
          <w:sz w:val="22"/>
          <w:szCs w:val="22"/>
          <w:lang w:val="lt-LT"/>
        </w:rPr>
        <w:t xml:space="preserve"> kancerogeninio potencialo pelių patelėms (vartojant iki maždaug 600 mg/kg per parą) arba žiurkių patinams ir patelėms (vartojant iki maždaug 100 mg/kg per parą). Tačiau NTP nustatė abejotinų </w:t>
      </w:r>
      <w:proofErr w:type="spellStart"/>
      <w:r>
        <w:rPr>
          <w:rFonts w:eastAsia="Calibri"/>
          <w:sz w:val="22"/>
          <w:szCs w:val="22"/>
          <w:lang w:val="lt-LT"/>
        </w:rPr>
        <w:t>hepatokarcinogeniškumo</w:t>
      </w:r>
      <w:proofErr w:type="spellEnd"/>
      <w:r>
        <w:rPr>
          <w:rFonts w:eastAsia="Calibri"/>
          <w:sz w:val="22"/>
          <w:szCs w:val="22"/>
          <w:lang w:val="lt-LT"/>
        </w:rPr>
        <w:t xml:space="preserve"> pelių patinams įrodymų.</w:t>
      </w:r>
    </w:p>
    <w:p w14:paraId="5E386742" w14:textId="77777777" w:rsidR="00276730" w:rsidRDefault="00276730">
      <w:pPr>
        <w:widowControl w:val="0"/>
        <w:tabs>
          <w:tab w:val="left" w:pos="567"/>
        </w:tabs>
        <w:rPr>
          <w:rFonts w:eastAsia="Calibri"/>
          <w:sz w:val="22"/>
          <w:szCs w:val="22"/>
          <w:lang w:val="lt-LT"/>
        </w:rPr>
      </w:pPr>
    </w:p>
    <w:p w14:paraId="34DE3A33" w14:textId="77777777" w:rsidR="00276730" w:rsidRDefault="00592D6C">
      <w:pPr>
        <w:widowControl w:val="0"/>
        <w:tabs>
          <w:tab w:val="left" w:pos="567"/>
        </w:tabs>
        <w:ind w:left="567" w:hanging="567"/>
        <w:rPr>
          <w:rFonts w:eastAsia="Calibri"/>
          <w:b/>
          <w:sz w:val="22"/>
          <w:szCs w:val="22"/>
          <w:lang w:val="lt-LT"/>
        </w:rPr>
      </w:pPr>
      <w:r>
        <w:rPr>
          <w:rFonts w:eastAsia="Calibri"/>
          <w:b/>
          <w:sz w:val="22"/>
          <w:szCs w:val="22"/>
          <w:lang w:val="lt-LT"/>
        </w:rPr>
        <w:t>6.</w:t>
      </w:r>
      <w:r>
        <w:rPr>
          <w:rFonts w:eastAsia="Calibri"/>
          <w:b/>
          <w:sz w:val="22"/>
          <w:szCs w:val="22"/>
          <w:lang w:val="lt-LT"/>
        </w:rPr>
        <w:tab/>
      </w:r>
      <w:r>
        <w:rPr>
          <w:rFonts w:eastAsia="Calibri"/>
          <w:b/>
          <w:caps/>
          <w:sz w:val="22"/>
          <w:szCs w:val="22"/>
          <w:lang w:val="lt-LT"/>
        </w:rPr>
        <w:t>farmacinė informacija</w:t>
      </w:r>
    </w:p>
    <w:p w14:paraId="4C6B8D98" w14:textId="77777777" w:rsidR="00276730" w:rsidRDefault="00276730">
      <w:pPr>
        <w:widowControl w:val="0"/>
        <w:tabs>
          <w:tab w:val="left" w:pos="567"/>
        </w:tabs>
        <w:rPr>
          <w:rFonts w:eastAsia="Calibri"/>
          <w:sz w:val="22"/>
          <w:szCs w:val="22"/>
          <w:lang w:val="lt-LT"/>
        </w:rPr>
      </w:pPr>
    </w:p>
    <w:p w14:paraId="5523DC9B" w14:textId="77777777" w:rsidR="00276730" w:rsidRDefault="00592D6C">
      <w:pPr>
        <w:widowControl w:val="0"/>
        <w:tabs>
          <w:tab w:val="left" w:pos="567"/>
        </w:tabs>
        <w:ind w:left="567" w:hanging="567"/>
        <w:outlineLvl w:val="0"/>
        <w:rPr>
          <w:rFonts w:eastAsia="Calibri"/>
          <w:sz w:val="22"/>
          <w:szCs w:val="22"/>
          <w:lang w:val="lt-LT"/>
        </w:rPr>
      </w:pPr>
      <w:r>
        <w:rPr>
          <w:rFonts w:eastAsia="Calibri"/>
          <w:b/>
          <w:sz w:val="22"/>
          <w:szCs w:val="22"/>
          <w:lang w:val="lt-LT"/>
        </w:rPr>
        <w:lastRenderedPageBreak/>
        <w:t>6.1</w:t>
      </w:r>
      <w:r>
        <w:rPr>
          <w:rFonts w:eastAsia="Calibri"/>
          <w:b/>
          <w:sz w:val="22"/>
          <w:szCs w:val="22"/>
          <w:lang w:val="lt-LT"/>
        </w:rPr>
        <w:tab/>
        <w:t>Pagalbinių medžiagų sąrašas</w:t>
      </w:r>
    </w:p>
    <w:p w14:paraId="5BD2FEB9" w14:textId="77777777" w:rsidR="00276730" w:rsidRDefault="00276730">
      <w:pPr>
        <w:widowControl w:val="0"/>
        <w:tabs>
          <w:tab w:val="left" w:pos="567"/>
        </w:tabs>
        <w:rPr>
          <w:rFonts w:eastAsia="Calibri"/>
          <w:sz w:val="22"/>
          <w:szCs w:val="22"/>
          <w:lang w:val="lt-LT"/>
        </w:rPr>
      </w:pPr>
    </w:p>
    <w:p w14:paraId="4882E5EF" w14:textId="77777777" w:rsidR="00276730" w:rsidRDefault="00592D6C">
      <w:pPr>
        <w:widowControl w:val="0"/>
        <w:tabs>
          <w:tab w:val="left" w:pos="567"/>
        </w:tabs>
        <w:rPr>
          <w:rFonts w:eastAsia="Calibri"/>
          <w:sz w:val="22"/>
          <w:szCs w:val="22"/>
          <w:lang w:val="lt-LT"/>
        </w:rPr>
      </w:pPr>
      <w:r>
        <w:rPr>
          <w:rFonts w:eastAsia="Calibri"/>
          <w:sz w:val="22"/>
          <w:szCs w:val="22"/>
          <w:lang w:val="lt-LT"/>
        </w:rPr>
        <w:t>Natrio vandenilio karbonatas</w:t>
      </w:r>
    </w:p>
    <w:p w14:paraId="60BBDCC9"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Laktozė </w:t>
      </w:r>
      <w:proofErr w:type="spellStart"/>
      <w:r>
        <w:rPr>
          <w:rFonts w:eastAsia="Calibri"/>
          <w:sz w:val="22"/>
          <w:szCs w:val="22"/>
          <w:lang w:val="lt-LT"/>
        </w:rPr>
        <w:t>monohidratas</w:t>
      </w:r>
      <w:proofErr w:type="spellEnd"/>
    </w:p>
    <w:p w14:paraId="2211F87E"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Kroskarmeliozės</w:t>
      </w:r>
      <w:proofErr w:type="spellEnd"/>
      <w:r>
        <w:rPr>
          <w:rFonts w:eastAsia="Calibri"/>
          <w:sz w:val="22"/>
          <w:szCs w:val="22"/>
          <w:lang w:val="lt-LT"/>
        </w:rPr>
        <w:t xml:space="preserve"> natrio druska</w:t>
      </w:r>
    </w:p>
    <w:p w14:paraId="2676BBB6"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Pregelifikuotas</w:t>
      </w:r>
      <w:proofErr w:type="spellEnd"/>
      <w:r>
        <w:rPr>
          <w:rFonts w:eastAsia="Calibri"/>
          <w:sz w:val="22"/>
          <w:szCs w:val="22"/>
          <w:lang w:val="lt-LT"/>
        </w:rPr>
        <w:t xml:space="preserve"> krakmolas</w:t>
      </w:r>
    </w:p>
    <w:p w14:paraId="340C08F7"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Natrio </w:t>
      </w:r>
      <w:proofErr w:type="spellStart"/>
      <w:r>
        <w:rPr>
          <w:rFonts w:eastAsia="Calibri"/>
          <w:sz w:val="22"/>
          <w:szCs w:val="22"/>
          <w:lang w:val="lt-LT"/>
        </w:rPr>
        <w:t>stearilfumaratas</w:t>
      </w:r>
      <w:proofErr w:type="spellEnd"/>
    </w:p>
    <w:p w14:paraId="4CC0A905" w14:textId="77777777" w:rsidR="00276730" w:rsidRDefault="00276730">
      <w:pPr>
        <w:widowControl w:val="0"/>
        <w:tabs>
          <w:tab w:val="left" w:pos="567"/>
        </w:tabs>
        <w:rPr>
          <w:rFonts w:eastAsia="Calibri"/>
          <w:sz w:val="22"/>
          <w:szCs w:val="22"/>
          <w:lang w:val="lt-LT"/>
        </w:rPr>
      </w:pPr>
    </w:p>
    <w:p w14:paraId="162114FD" w14:textId="77777777" w:rsidR="00276730" w:rsidRDefault="00592D6C">
      <w:pPr>
        <w:widowControl w:val="0"/>
        <w:tabs>
          <w:tab w:val="left" w:pos="567"/>
        </w:tabs>
        <w:ind w:left="567" w:hanging="567"/>
        <w:outlineLvl w:val="0"/>
        <w:rPr>
          <w:rFonts w:eastAsia="Calibri"/>
          <w:sz w:val="22"/>
          <w:szCs w:val="22"/>
          <w:lang w:val="lt-LT"/>
        </w:rPr>
      </w:pPr>
      <w:r>
        <w:rPr>
          <w:rFonts w:eastAsia="Calibri"/>
          <w:b/>
          <w:sz w:val="22"/>
          <w:szCs w:val="22"/>
          <w:lang w:val="lt-LT"/>
        </w:rPr>
        <w:t>6.2</w:t>
      </w:r>
      <w:r>
        <w:rPr>
          <w:rFonts w:eastAsia="Calibri"/>
          <w:b/>
          <w:sz w:val="22"/>
          <w:szCs w:val="22"/>
          <w:lang w:val="lt-LT"/>
        </w:rPr>
        <w:tab/>
        <w:t>Nesuderinamumas</w:t>
      </w:r>
    </w:p>
    <w:p w14:paraId="0E2EDE2B" w14:textId="77777777" w:rsidR="00276730" w:rsidRDefault="00276730">
      <w:pPr>
        <w:widowControl w:val="0"/>
        <w:tabs>
          <w:tab w:val="left" w:pos="567"/>
        </w:tabs>
        <w:rPr>
          <w:rFonts w:eastAsia="Calibri"/>
          <w:sz w:val="22"/>
          <w:szCs w:val="22"/>
          <w:lang w:val="lt-LT"/>
        </w:rPr>
      </w:pPr>
    </w:p>
    <w:p w14:paraId="370DCA33" w14:textId="77777777" w:rsidR="00276730" w:rsidRDefault="00592D6C">
      <w:pPr>
        <w:widowControl w:val="0"/>
        <w:tabs>
          <w:tab w:val="left" w:pos="567"/>
        </w:tabs>
        <w:rPr>
          <w:rFonts w:eastAsia="Calibri"/>
          <w:sz w:val="22"/>
          <w:szCs w:val="22"/>
          <w:lang w:val="lt-LT"/>
        </w:rPr>
      </w:pPr>
      <w:r>
        <w:rPr>
          <w:rFonts w:eastAsia="Calibri"/>
          <w:sz w:val="22"/>
          <w:szCs w:val="22"/>
          <w:lang w:val="lt-LT"/>
        </w:rPr>
        <w:t>Duomenys nebūtini.</w:t>
      </w:r>
    </w:p>
    <w:p w14:paraId="2712D14F" w14:textId="77777777" w:rsidR="00276730" w:rsidRDefault="00276730">
      <w:pPr>
        <w:widowControl w:val="0"/>
        <w:tabs>
          <w:tab w:val="left" w:pos="567"/>
        </w:tabs>
        <w:rPr>
          <w:rFonts w:eastAsia="Calibri"/>
          <w:sz w:val="22"/>
          <w:szCs w:val="22"/>
          <w:lang w:val="lt-LT"/>
        </w:rPr>
      </w:pPr>
    </w:p>
    <w:p w14:paraId="17F481D1" w14:textId="77777777" w:rsidR="00276730" w:rsidRDefault="00592D6C">
      <w:pPr>
        <w:widowControl w:val="0"/>
        <w:tabs>
          <w:tab w:val="left" w:pos="567"/>
        </w:tabs>
        <w:ind w:left="567" w:hanging="567"/>
        <w:outlineLvl w:val="0"/>
        <w:rPr>
          <w:rFonts w:eastAsia="Calibri"/>
          <w:sz w:val="22"/>
          <w:szCs w:val="22"/>
          <w:lang w:val="lt-LT"/>
        </w:rPr>
      </w:pPr>
      <w:r>
        <w:rPr>
          <w:rFonts w:eastAsia="Calibri"/>
          <w:b/>
          <w:sz w:val="22"/>
          <w:szCs w:val="22"/>
          <w:lang w:val="lt-LT"/>
        </w:rPr>
        <w:t>6.3</w:t>
      </w:r>
      <w:r>
        <w:rPr>
          <w:rFonts w:eastAsia="Calibri"/>
          <w:b/>
          <w:sz w:val="22"/>
          <w:szCs w:val="22"/>
          <w:lang w:val="lt-LT"/>
        </w:rPr>
        <w:tab/>
        <w:t>Tinkamumo laikas</w:t>
      </w:r>
    </w:p>
    <w:p w14:paraId="1A24F8A8" w14:textId="77777777" w:rsidR="00276730" w:rsidRDefault="00276730">
      <w:pPr>
        <w:widowControl w:val="0"/>
        <w:tabs>
          <w:tab w:val="left" w:pos="567"/>
        </w:tabs>
        <w:rPr>
          <w:rFonts w:eastAsia="Calibri"/>
          <w:sz w:val="22"/>
          <w:szCs w:val="22"/>
          <w:lang w:val="lt-LT"/>
        </w:rPr>
      </w:pPr>
    </w:p>
    <w:p w14:paraId="176414AF" w14:textId="77777777" w:rsidR="00276730" w:rsidRDefault="00592D6C">
      <w:pPr>
        <w:widowControl w:val="0"/>
        <w:tabs>
          <w:tab w:val="left" w:pos="567"/>
        </w:tabs>
        <w:rPr>
          <w:rFonts w:eastAsia="Calibri"/>
          <w:sz w:val="22"/>
          <w:szCs w:val="22"/>
          <w:lang w:val="lt-LT"/>
        </w:rPr>
      </w:pPr>
      <w:r>
        <w:rPr>
          <w:rFonts w:eastAsia="Calibri"/>
          <w:sz w:val="22"/>
          <w:szCs w:val="22"/>
          <w:lang w:val="lt-LT"/>
        </w:rPr>
        <w:t>2 metai.</w:t>
      </w:r>
    </w:p>
    <w:p w14:paraId="757A3445" w14:textId="77777777" w:rsidR="00276730" w:rsidRDefault="00276730">
      <w:pPr>
        <w:widowControl w:val="0"/>
        <w:tabs>
          <w:tab w:val="left" w:pos="567"/>
        </w:tabs>
        <w:rPr>
          <w:rFonts w:eastAsia="Calibri"/>
          <w:sz w:val="22"/>
          <w:szCs w:val="22"/>
          <w:lang w:val="lt-LT"/>
        </w:rPr>
      </w:pPr>
    </w:p>
    <w:p w14:paraId="6C342BD5" w14:textId="77777777" w:rsidR="00276730" w:rsidRDefault="00592D6C">
      <w:pPr>
        <w:widowControl w:val="0"/>
        <w:tabs>
          <w:tab w:val="left" w:pos="567"/>
        </w:tabs>
        <w:ind w:left="567" w:hanging="567"/>
        <w:outlineLvl w:val="0"/>
        <w:rPr>
          <w:rFonts w:eastAsia="Calibri"/>
          <w:sz w:val="22"/>
          <w:szCs w:val="22"/>
          <w:lang w:val="lt-LT"/>
        </w:rPr>
      </w:pPr>
      <w:r>
        <w:rPr>
          <w:rFonts w:eastAsia="Calibri"/>
          <w:b/>
          <w:sz w:val="22"/>
          <w:szCs w:val="22"/>
          <w:lang w:val="lt-LT"/>
        </w:rPr>
        <w:t>6.4</w:t>
      </w:r>
      <w:r>
        <w:rPr>
          <w:rFonts w:eastAsia="Calibri"/>
          <w:b/>
          <w:sz w:val="22"/>
          <w:szCs w:val="22"/>
          <w:lang w:val="lt-LT"/>
        </w:rPr>
        <w:tab/>
        <w:t>Specialios laikymo sąlygos</w:t>
      </w:r>
    </w:p>
    <w:p w14:paraId="28827275" w14:textId="77777777" w:rsidR="00276730" w:rsidRDefault="00276730">
      <w:pPr>
        <w:widowControl w:val="0"/>
        <w:tabs>
          <w:tab w:val="left" w:pos="567"/>
        </w:tabs>
        <w:rPr>
          <w:rFonts w:eastAsia="Calibri"/>
          <w:sz w:val="22"/>
          <w:szCs w:val="22"/>
          <w:lang w:val="lt-LT"/>
        </w:rPr>
      </w:pPr>
    </w:p>
    <w:p w14:paraId="2F6DB185" w14:textId="77777777" w:rsidR="00276730" w:rsidRDefault="00592D6C">
      <w:pPr>
        <w:widowControl w:val="0"/>
        <w:tabs>
          <w:tab w:val="left" w:pos="567"/>
        </w:tabs>
        <w:rPr>
          <w:rFonts w:eastAsia="Calibri"/>
          <w:sz w:val="22"/>
          <w:szCs w:val="22"/>
          <w:lang w:val="lt-LT"/>
        </w:rPr>
      </w:pPr>
      <w:r>
        <w:rPr>
          <w:rFonts w:eastAsia="Calibri"/>
          <w:sz w:val="22"/>
          <w:szCs w:val="22"/>
          <w:lang w:val="lt-LT"/>
        </w:rPr>
        <w:t>Laikyti ne aukštesnėje kaip 30 </w:t>
      </w:r>
      <w:r>
        <w:rPr>
          <w:rFonts w:eastAsia="Calibri"/>
          <w:sz w:val="22"/>
          <w:szCs w:val="22"/>
          <w:lang w:val="lt-LT"/>
        </w:rPr>
        <w:sym w:font="Symbol" w:char="F0B0"/>
      </w:r>
      <w:r>
        <w:rPr>
          <w:rFonts w:eastAsia="Calibri"/>
          <w:sz w:val="22"/>
          <w:szCs w:val="22"/>
          <w:lang w:val="lt-LT"/>
        </w:rPr>
        <w:t>C temperatūroje.</w:t>
      </w:r>
    </w:p>
    <w:p w14:paraId="1E400BF1" w14:textId="77777777" w:rsidR="00276730" w:rsidRDefault="00276730">
      <w:pPr>
        <w:widowControl w:val="0"/>
        <w:tabs>
          <w:tab w:val="left" w:pos="567"/>
        </w:tabs>
        <w:rPr>
          <w:rFonts w:eastAsia="Calibri"/>
          <w:sz w:val="22"/>
          <w:szCs w:val="22"/>
          <w:lang w:val="lt-LT"/>
        </w:rPr>
      </w:pPr>
    </w:p>
    <w:p w14:paraId="1A16E11D" w14:textId="77777777" w:rsidR="00276730" w:rsidRDefault="00592D6C">
      <w:pPr>
        <w:widowControl w:val="0"/>
        <w:ind w:left="567" w:hanging="567"/>
        <w:outlineLvl w:val="0"/>
        <w:rPr>
          <w:rFonts w:eastAsia="Calibri"/>
          <w:b/>
          <w:sz w:val="22"/>
          <w:szCs w:val="22"/>
          <w:lang w:val="lt-LT"/>
        </w:rPr>
      </w:pPr>
      <w:r>
        <w:rPr>
          <w:rFonts w:eastAsia="Calibri"/>
          <w:b/>
          <w:sz w:val="22"/>
          <w:szCs w:val="22"/>
          <w:lang w:val="lt-LT"/>
        </w:rPr>
        <w:t>6.5</w:t>
      </w:r>
      <w:r>
        <w:rPr>
          <w:rFonts w:eastAsia="Calibri"/>
          <w:b/>
          <w:sz w:val="22"/>
          <w:szCs w:val="22"/>
          <w:lang w:val="lt-LT"/>
        </w:rPr>
        <w:tab/>
      </w:r>
      <w:proofErr w:type="spellStart"/>
      <w:r>
        <w:rPr>
          <w:rFonts w:eastAsia="Calibri"/>
          <w:b/>
          <w:sz w:val="22"/>
          <w:szCs w:val="22"/>
          <w:lang w:val="lt-LT"/>
        </w:rPr>
        <w:t>Talpyklės</w:t>
      </w:r>
      <w:proofErr w:type="spellEnd"/>
      <w:r>
        <w:rPr>
          <w:rFonts w:eastAsia="Calibri"/>
          <w:b/>
          <w:sz w:val="22"/>
          <w:szCs w:val="22"/>
          <w:lang w:val="lt-LT"/>
        </w:rPr>
        <w:t xml:space="preserve"> pobūdis ir jos</w:t>
      </w:r>
      <w:r>
        <w:rPr>
          <w:rFonts w:eastAsia="Calibri"/>
          <w:sz w:val="22"/>
          <w:szCs w:val="22"/>
          <w:lang w:val="lt-LT"/>
        </w:rPr>
        <w:t xml:space="preserve"> </w:t>
      </w:r>
      <w:r>
        <w:rPr>
          <w:rFonts w:eastAsia="Calibri"/>
          <w:b/>
          <w:sz w:val="22"/>
          <w:szCs w:val="22"/>
          <w:lang w:val="lt-LT"/>
        </w:rPr>
        <w:t>turinys</w:t>
      </w:r>
    </w:p>
    <w:p w14:paraId="7AC6D0BA" w14:textId="77777777" w:rsidR="00276730" w:rsidRDefault="00276730">
      <w:pPr>
        <w:widowControl w:val="0"/>
        <w:tabs>
          <w:tab w:val="left" w:pos="567"/>
        </w:tabs>
        <w:rPr>
          <w:rFonts w:eastAsia="Calibri"/>
          <w:sz w:val="22"/>
          <w:szCs w:val="22"/>
          <w:lang w:val="lt-LT"/>
        </w:rPr>
      </w:pPr>
    </w:p>
    <w:p w14:paraId="38425C71" w14:textId="77777777" w:rsidR="00276730" w:rsidRDefault="00592D6C">
      <w:pPr>
        <w:widowControl w:val="0"/>
        <w:tabs>
          <w:tab w:val="left" w:pos="567"/>
        </w:tabs>
        <w:rPr>
          <w:rFonts w:eastAsia="Calibri"/>
          <w:sz w:val="22"/>
          <w:szCs w:val="22"/>
          <w:lang w:val="lt-LT"/>
        </w:rPr>
      </w:pPr>
      <w:r>
        <w:rPr>
          <w:rFonts w:eastAsia="Calibri"/>
          <w:sz w:val="22"/>
          <w:szCs w:val="22"/>
          <w:lang w:val="lt-LT"/>
        </w:rPr>
        <w:t>Al/Al lizdinė plokštelė. Pakuotėje yra 10, 14, 20, 28, 30, 42, 50, 84, 98 arba 100 tablečių.</w:t>
      </w:r>
    </w:p>
    <w:p w14:paraId="64E1320A" w14:textId="77777777" w:rsidR="00276730" w:rsidRDefault="00276730">
      <w:pPr>
        <w:widowControl w:val="0"/>
        <w:tabs>
          <w:tab w:val="left" w:pos="567"/>
        </w:tabs>
        <w:rPr>
          <w:rFonts w:eastAsia="Calibri"/>
          <w:sz w:val="22"/>
          <w:szCs w:val="22"/>
          <w:lang w:val="lt-LT"/>
        </w:rPr>
      </w:pPr>
    </w:p>
    <w:p w14:paraId="2E49A56A"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Apsaugota PP tablečių </w:t>
      </w:r>
      <w:proofErr w:type="spellStart"/>
      <w:r>
        <w:rPr>
          <w:rFonts w:eastAsia="Calibri"/>
          <w:sz w:val="22"/>
          <w:szCs w:val="22"/>
          <w:lang w:val="lt-LT"/>
        </w:rPr>
        <w:t>talpyklė</w:t>
      </w:r>
      <w:proofErr w:type="spellEnd"/>
      <w:r>
        <w:rPr>
          <w:rFonts w:eastAsia="Calibri"/>
          <w:sz w:val="22"/>
          <w:szCs w:val="22"/>
          <w:lang w:val="lt-LT"/>
        </w:rPr>
        <w:t xml:space="preserve"> (su PE dangteliu), kurioje yra </w:t>
      </w:r>
      <w:proofErr w:type="spellStart"/>
      <w:r>
        <w:rPr>
          <w:rFonts w:eastAsia="Calibri"/>
          <w:sz w:val="22"/>
          <w:szCs w:val="22"/>
          <w:lang w:val="lt-LT"/>
        </w:rPr>
        <w:t>sausiklio</w:t>
      </w:r>
      <w:proofErr w:type="spellEnd"/>
      <w:r>
        <w:rPr>
          <w:rFonts w:eastAsia="Calibri"/>
          <w:sz w:val="22"/>
          <w:szCs w:val="22"/>
          <w:lang w:val="lt-LT"/>
        </w:rPr>
        <w:t>. Pakuotėje yra 10, 14, 20, 28, 30, 42, 50, 98 arba 100 tablečių</w:t>
      </w:r>
    </w:p>
    <w:p w14:paraId="5A5BB00B" w14:textId="77777777" w:rsidR="00276730" w:rsidRDefault="00276730">
      <w:pPr>
        <w:widowControl w:val="0"/>
        <w:tabs>
          <w:tab w:val="left" w:pos="567"/>
        </w:tabs>
        <w:rPr>
          <w:rFonts w:eastAsia="Calibri"/>
          <w:sz w:val="22"/>
          <w:szCs w:val="22"/>
          <w:lang w:val="lt-LT"/>
        </w:rPr>
      </w:pPr>
    </w:p>
    <w:p w14:paraId="0A7D7C5A" w14:textId="77777777" w:rsidR="00276730" w:rsidRDefault="00592D6C">
      <w:pPr>
        <w:widowControl w:val="0"/>
        <w:tabs>
          <w:tab w:val="left" w:pos="567"/>
        </w:tabs>
        <w:rPr>
          <w:rFonts w:eastAsia="Calibri"/>
          <w:sz w:val="22"/>
          <w:szCs w:val="22"/>
          <w:lang w:val="lt-LT"/>
        </w:rPr>
      </w:pPr>
      <w:r>
        <w:rPr>
          <w:rFonts w:eastAsia="Calibri"/>
          <w:sz w:val="22"/>
          <w:szCs w:val="22"/>
          <w:lang w:val="lt-LT"/>
        </w:rPr>
        <w:t>Gali būti tiekiamos ne visų dydžių pakuotės.</w:t>
      </w:r>
    </w:p>
    <w:p w14:paraId="0B1840D2" w14:textId="77777777" w:rsidR="00276730" w:rsidRDefault="00276730">
      <w:pPr>
        <w:widowControl w:val="0"/>
        <w:tabs>
          <w:tab w:val="left" w:pos="567"/>
        </w:tabs>
        <w:rPr>
          <w:rFonts w:eastAsia="Calibri"/>
          <w:sz w:val="22"/>
          <w:szCs w:val="22"/>
          <w:lang w:val="lt-LT"/>
        </w:rPr>
      </w:pPr>
    </w:p>
    <w:p w14:paraId="3C7B6DA3" w14:textId="77777777" w:rsidR="00276730" w:rsidRDefault="00592D6C">
      <w:pPr>
        <w:widowControl w:val="0"/>
        <w:tabs>
          <w:tab w:val="left" w:pos="567"/>
        </w:tabs>
        <w:ind w:left="567" w:hanging="567"/>
        <w:outlineLvl w:val="0"/>
        <w:rPr>
          <w:rFonts w:eastAsia="Calibri"/>
          <w:b/>
          <w:sz w:val="22"/>
          <w:szCs w:val="22"/>
          <w:lang w:val="lt-LT"/>
        </w:rPr>
      </w:pPr>
      <w:r>
        <w:rPr>
          <w:rFonts w:eastAsia="Calibri"/>
          <w:b/>
          <w:sz w:val="22"/>
          <w:szCs w:val="22"/>
          <w:lang w:val="lt-LT"/>
        </w:rPr>
        <w:t>6.6</w:t>
      </w:r>
      <w:r>
        <w:rPr>
          <w:rFonts w:eastAsia="Calibri"/>
          <w:b/>
          <w:sz w:val="22"/>
          <w:szCs w:val="22"/>
          <w:lang w:val="lt-LT"/>
        </w:rPr>
        <w:tab/>
        <w:t>Specialūs reikalavimai atliekoms tvarkyti</w:t>
      </w:r>
    </w:p>
    <w:p w14:paraId="6629ECA4" w14:textId="77777777" w:rsidR="00276730" w:rsidRDefault="00276730">
      <w:pPr>
        <w:widowControl w:val="0"/>
        <w:tabs>
          <w:tab w:val="left" w:pos="567"/>
        </w:tabs>
        <w:rPr>
          <w:rFonts w:eastAsia="Calibri"/>
          <w:sz w:val="22"/>
          <w:szCs w:val="22"/>
          <w:lang w:val="lt-LT"/>
        </w:rPr>
      </w:pPr>
    </w:p>
    <w:p w14:paraId="71683507"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Specialių reikalavimų nėra.</w:t>
      </w:r>
    </w:p>
    <w:p w14:paraId="45C74B7F" w14:textId="77777777" w:rsidR="00276730" w:rsidRDefault="00276730">
      <w:pPr>
        <w:widowControl w:val="0"/>
        <w:tabs>
          <w:tab w:val="left" w:pos="567"/>
        </w:tabs>
        <w:rPr>
          <w:rFonts w:eastAsia="Calibri"/>
          <w:sz w:val="22"/>
          <w:szCs w:val="22"/>
          <w:lang w:val="lt-LT"/>
        </w:rPr>
      </w:pPr>
    </w:p>
    <w:p w14:paraId="09A82E04" w14:textId="77777777" w:rsidR="00276730" w:rsidRDefault="00276730">
      <w:pPr>
        <w:widowControl w:val="0"/>
        <w:tabs>
          <w:tab w:val="left" w:pos="567"/>
        </w:tabs>
        <w:rPr>
          <w:rFonts w:eastAsia="Calibri"/>
          <w:sz w:val="22"/>
          <w:szCs w:val="22"/>
          <w:lang w:val="lt-LT"/>
        </w:rPr>
      </w:pPr>
    </w:p>
    <w:p w14:paraId="13FA11FE" w14:textId="77777777" w:rsidR="00276730" w:rsidRDefault="00592D6C">
      <w:pPr>
        <w:widowControl w:val="0"/>
        <w:tabs>
          <w:tab w:val="left" w:pos="567"/>
        </w:tabs>
        <w:ind w:left="567" w:hanging="567"/>
        <w:rPr>
          <w:rFonts w:eastAsia="Calibri"/>
          <w:sz w:val="22"/>
          <w:szCs w:val="22"/>
          <w:lang w:val="lt-LT"/>
        </w:rPr>
      </w:pPr>
      <w:r>
        <w:rPr>
          <w:rFonts w:eastAsia="Calibri"/>
          <w:b/>
          <w:sz w:val="22"/>
          <w:szCs w:val="22"/>
          <w:lang w:val="lt-LT"/>
        </w:rPr>
        <w:t>7.</w:t>
      </w:r>
      <w:r>
        <w:rPr>
          <w:rFonts w:eastAsia="Calibri"/>
          <w:b/>
          <w:sz w:val="22"/>
          <w:szCs w:val="22"/>
          <w:lang w:val="lt-LT"/>
        </w:rPr>
        <w:tab/>
      </w:r>
      <w:r>
        <w:rPr>
          <w:rFonts w:eastAsia="Calibri"/>
          <w:b/>
          <w:caps/>
          <w:sz w:val="22"/>
          <w:szCs w:val="22"/>
          <w:lang w:val="lt-LT"/>
        </w:rPr>
        <w:t>REGISTRUOTOJAS</w:t>
      </w:r>
    </w:p>
    <w:p w14:paraId="7B90FC23" w14:textId="77777777" w:rsidR="00276730" w:rsidRDefault="00276730">
      <w:pPr>
        <w:widowControl w:val="0"/>
        <w:tabs>
          <w:tab w:val="left" w:pos="567"/>
        </w:tabs>
        <w:rPr>
          <w:rFonts w:eastAsia="Calibri"/>
          <w:sz w:val="22"/>
          <w:szCs w:val="22"/>
          <w:lang w:val="lt-LT"/>
        </w:rPr>
      </w:pPr>
    </w:p>
    <w:p w14:paraId="0425B3C5"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KRKA, </w:t>
      </w:r>
      <w:proofErr w:type="spellStart"/>
      <w:r>
        <w:rPr>
          <w:rFonts w:eastAsia="Calibri"/>
          <w:sz w:val="22"/>
          <w:szCs w:val="22"/>
          <w:lang w:val="lt-LT"/>
        </w:rPr>
        <w:t>d.d</w:t>
      </w:r>
      <w:proofErr w:type="spellEnd"/>
      <w:r>
        <w:rPr>
          <w:rFonts w:eastAsia="Calibri"/>
          <w:sz w:val="22"/>
          <w:szCs w:val="22"/>
          <w:lang w:val="lt-LT"/>
        </w:rPr>
        <w:t xml:space="preserve">., Novo mesto, </w:t>
      </w:r>
      <w:proofErr w:type="spellStart"/>
      <w:r>
        <w:rPr>
          <w:rFonts w:eastAsia="Calibri"/>
          <w:sz w:val="22"/>
          <w:szCs w:val="22"/>
          <w:lang w:val="lt-LT"/>
        </w:rPr>
        <w:t>Šmarješka</w:t>
      </w:r>
      <w:proofErr w:type="spellEnd"/>
      <w:r>
        <w:rPr>
          <w:rFonts w:eastAsia="Calibri"/>
          <w:sz w:val="22"/>
          <w:szCs w:val="22"/>
          <w:lang w:val="lt-LT"/>
        </w:rPr>
        <w:t xml:space="preserve"> </w:t>
      </w:r>
      <w:proofErr w:type="spellStart"/>
      <w:r>
        <w:rPr>
          <w:rFonts w:eastAsia="Calibri"/>
          <w:sz w:val="22"/>
          <w:szCs w:val="22"/>
          <w:lang w:val="lt-LT"/>
        </w:rPr>
        <w:t>cesta</w:t>
      </w:r>
      <w:proofErr w:type="spellEnd"/>
      <w:r>
        <w:rPr>
          <w:rFonts w:eastAsia="Calibri"/>
          <w:sz w:val="22"/>
          <w:szCs w:val="22"/>
          <w:lang w:val="lt-LT"/>
        </w:rPr>
        <w:t xml:space="preserve"> 6, 8501 Novo mesto, Slovėnija</w:t>
      </w:r>
    </w:p>
    <w:p w14:paraId="356E3328" w14:textId="77777777" w:rsidR="00276730" w:rsidRDefault="00276730">
      <w:pPr>
        <w:widowControl w:val="0"/>
        <w:tabs>
          <w:tab w:val="left" w:pos="567"/>
        </w:tabs>
        <w:rPr>
          <w:rFonts w:eastAsia="Calibri"/>
          <w:sz w:val="22"/>
          <w:szCs w:val="22"/>
          <w:lang w:val="lt-LT"/>
        </w:rPr>
      </w:pPr>
    </w:p>
    <w:p w14:paraId="5FAD4DE9" w14:textId="77777777" w:rsidR="00276730" w:rsidRDefault="00276730">
      <w:pPr>
        <w:widowControl w:val="0"/>
        <w:tabs>
          <w:tab w:val="left" w:pos="567"/>
        </w:tabs>
        <w:rPr>
          <w:rFonts w:eastAsia="Calibri"/>
          <w:sz w:val="22"/>
          <w:szCs w:val="22"/>
          <w:lang w:val="lt-LT"/>
        </w:rPr>
      </w:pPr>
    </w:p>
    <w:p w14:paraId="1692CF52" w14:textId="77777777" w:rsidR="00276730" w:rsidRDefault="00592D6C">
      <w:pPr>
        <w:widowControl w:val="0"/>
        <w:tabs>
          <w:tab w:val="left" w:pos="567"/>
        </w:tabs>
        <w:ind w:left="567" w:hanging="567"/>
        <w:rPr>
          <w:rFonts w:eastAsia="Calibri"/>
          <w:b/>
          <w:sz w:val="22"/>
          <w:szCs w:val="22"/>
          <w:lang w:val="lt-LT"/>
        </w:rPr>
      </w:pPr>
      <w:r>
        <w:rPr>
          <w:rFonts w:eastAsia="Calibri"/>
          <w:b/>
          <w:sz w:val="22"/>
          <w:szCs w:val="22"/>
          <w:lang w:val="lt-LT"/>
        </w:rPr>
        <w:t>8.</w:t>
      </w:r>
      <w:r>
        <w:rPr>
          <w:rFonts w:eastAsia="Calibri"/>
          <w:b/>
          <w:sz w:val="22"/>
          <w:szCs w:val="22"/>
          <w:lang w:val="lt-LT"/>
        </w:rPr>
        <w:tab/>
      </w:r>
      <w:r>
        <w:rPr>
          <w:rFonts w:eastAsia="Calibri"/>
          <w:b/>
          <w:caps/>
          <w:sz w:val="22"/>
          <w:szCs w:val="22"/>
          <w:lang w:val="lt-LT"/>
        </w:rPr>
        <w:t>REGISTRACIJOS PAŽYMĖJIMO numeris</w:t>
      </w:r>
      <w:r>
        <w:rPr>
          <w:rFonts w:eastAsia="Calibri"/>
          <w:b/>
          <w:sz w:val="22"/>
          <w:szCs w:val="22"/>
          <w:lang w:val="lt-LT"/>
        </w:rPr>
        <w:t xml:space="preserve"> </w:t>
      </w:r>
      <w:r>
        <w:rPr>
          <w:rFonts w:eastAsia="Calibri"/>
          <w:b/>
          <w:caps/>
          <w:sz w:val="22"/>
          <w:szCs w:val="22"/>
          <w:lang w:val="lt-LT"/>
        </w:rPr>
        <w:t>(-IAI)</w:t>
      </w:r>
    </w:p>
    <w:p w14:paraId="192830F1" w14:textId="77777777" w:rsidR="00276730" w:rsidRDefault="00276730">
      <w:pPr>
        <w:widowControl w:val="0"/>
        <w:tabs>
          <w:tab w:val="left" w:pos="567"/>
        </w:tabs>
        <w:ind w:left="567" w:hanging="567"/>
        <w:rPr>
          <w:rFonts w:eastAsia="Calibri"/>
          <w:sz w:val="22"/>
          <w:szCs w:val="22"/>
          <w:lang w:val="lt-LT"/>
        </w:rPr>
      </w:pPr>
    </w:p>
    <w:p w14:paraId="35EA5136" w14:textId="77777777" w:rsidR="00276730" w:rsidRDefault="00592D6C">
      <w:pPr>
        <w:widowControl w:val="0"/>
        <w:tabs>
          <w:tab w:val="left" w:pos="567"/>
        </w:tabs>
        <w:ind w:left="567" w:hanging="567"/>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2,5 mg/12,5 mg</w:t>
      </w:r>
    </w:p>
    <w:p w14:paraId="793A5F47" w14:textId="77777777" w:rsidR="00276730" w:rsidRDefault="00592D6C">
      <w:pPr>
        <w:widowControl w:val="0"/>
        <w:tabs>
          <w:tab w:val="left" w:pos="567"/>
        </w:tabs>
        <w:ind w:left="567" w:hanging="567"/>
        <w:rPr>
          <w:rFonts w:eastAsia="Calibri"/>
          <w:sz w:val="22"/>
          <w:szCs w:val="22"/>
          <w:u w:val="single"/>
          <w:lang w:val="lt-LT"/>
        </w:rPr>
      </w:pPr>
      <w:r>
        <w:rPr>
          <w:rFonts w:eastAsia="Calibri"/>
          <w:sz w:val="22"/>
          <w:szCs w:val="22"/>
          <w:u w:val="single"/>
          <w:lang w:val="lt-LT"/>
        </w:rPr>
        <w:t>Lizdinė plokštelė:</w:t>
      </w:r>
    </w:p>
    <w:p w14:paraId="4F661EC1"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N10 - LT/1/05/0353/001</w:t>
      </w:r>
    </w:p>
    <w:p w14:paraId="1BB6A49D"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N14 - LT/1/05/0353/002</w:t>
      </w:r>
    </w:p>
    <w:p w14:paraId="48D5CDFC"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N20 - LT/1/05/0353/003</w:t>
      </w:r>
    </w:p>
    <w:p w14:paraId="4D4C2A2B"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N28 - LT/1/05/0353/004</w:t>
      </w:r>
    </w:p>
    <w:p w14:paraId="7DFA837E"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N30 - LT/1/05/0353/005</w:t>
      </w:r>
    </w:p>
    <w:p w14:paraId="0E936ABE"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N42 - LT/1/05/0353/006</w:t>
      </w:r>
    </w:p>
    <w:p w14:paraId="4872B924"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N50 - LT/1/05/0353/007</w:t>
      </w:r>
    </w:p>
    <w:p w14:paraId="743563CE"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N84 - LT/1/05/0353/037</w:t>
      </w:r>
    </w:p>
    <w:p w14:paraId="3F42CBD9"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N98 - LT/1/05/0353/008</w:t>
      </w:r>
    </w:p>
    <w:p w14:paraId="009320F9"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N100 - LT/1/05/0353/009</w:t>
      </w:r>
    </w:p>
    <w:p w14:paraId="27649B78" w14:textId="77777777" w:rsidR="00276730" w:rsidRDefault="00276730">
      <w:pPr>
        <w:widowControl w:val="0"/>
        <w:tabs>
          <w:tab w:val="left" w:pos="567"/>
        </w:tabs>
        <w:ind w:left="567" w:hanging="567"/>
        <w:rPr>
          <w:rFonts w:eastAsia="Calibri"/>
          <w:sz w:val="22"/>
          <w:szCs w:val="22"/>
          <w:lang w:val="lt-LT"/>
        </w:rPr>
      </w:pPr>
    </w:p>
    <w:p w14:paraId="59AD081C" w14:textId="77777777" w:rsidR="00276730" w:rsidRDefault="00592D6C">
      <w:pPr>
        <w:widowControl w:val="0"/>
        <w:tabs>
          <w:tab w:val="left" w:pos="567"/>
        </w:tabs>
        <w:ind w:left="567" w:hanging="567"/>
        <w:rPr>
          <w:rFonts w:eastAsia="Calibri"/>
          <w:sz w:val="22"/>
          <w:szCs w:val="22"/>
          <w:u w:val="single"/>
          <w:lang w:val="lt-LT"/>
        </w:rPr>
      </w:pPr>
      <w:r>
        <w:rPr>
          <w:rFonts w:eastAsia="Calibri"/>
          <w:sz w:val="22"/>
          <w:szCs w:val="22"/>
          <w:u w:val="single"/>
          <w:lang w:val="lt-LT"/>
        </w:rPr>
        <w:t xml:space="preserve">Tablečių </w:t>
      </w:r>
      <w:proofErr w:type="spellStart"/>
      <w:r>
        <w:rPr>
          <w:rFonts w:eastAsia="Calibri"/>
          <w:sz w:val="22"/>
          <w:szCs w:val="22"/>
          <w:u w:val="single"/>
          <w:lang w:val="lt-LT"/>
        </w:rPr>
        <w:t>talpyklė</w:t>
      </w:r>
      <w:proofErr w:type="spellEnd"/>
      <w:r>
        <w:rPr>
          <w:rFonts w:eastAsia="Calibri"/>
          <w:sz w:val="22"/>
          <w:szCs w:val="22"/>
          <w:u w:val="single"/>
          <w:lang w:val="lt-LT"/>
        </w:rPr>
        <w:t>:</w:t>
      </w:r>
    </w:p>
    <w:p w14:paraId="5E1D0462"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N10 - LT/1/05/0353/010</w:t>
      </w:r>
    </w:p>
    <w:p w14:paraId="1A3DFC78"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N14 - LT/1/05/0353/011</w:t>
      </w:r>
    </w:p>
    <w:p w14:paraId="570B4B67"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lastRenderedPageBreak/>
        <w:t>N20 - LT/1/05/0353/012</w:t>
      </w:r>
    </w:p>
    <w:p w14:paraId="67589704"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N28 - LT/1/05/0353/013</w:t>
      </w:r>
    </w:p>
    <w:p w14:paraId="4CA6642C"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N30 - LT/1/05/0353/014</w:t>
      </w:r>
    </w:p>
    <w:p w14:paraId="265DBF28"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N42 - LT/1/05/0353/015</w:t>
      </w:r>
    </w:p>
    <w:p w14:paraId="757B2CD5"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N50 - LT/1/05/0353/016</w:t>
      </w:r>
    </w:p>
    <w:p w14:paraId="1173D647"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N98 - LT/1/05/0353/017</w:t>
      </w:r>
    </w:p>
    <w:p w14:paraId="23F00EAD"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N100 - LT/1/05/0353/018</w:t>
      </w:r>
    </w:p>
    <w:p w14:paraId="4B6FD51E" w14:textId="77777777" w:rsidR="00276730" w:rsidRDefault="00276730">
      <w:pPr>
        <w:widowControl w:val="0"/>
        <w:tabs>
          <w:tab w:val="left" w:pos="567"/>
        </w:tabs>
        <w:rPr>
          <w:rFonts w:eastAsia="Calibri"/>
          <w:sz w:val="22"/>
          <w:szCs w:val="22"/>
          <w:lang w:val="lt-LT"/>
        </w:rPr>
      </w:pPr>
    </w:p>
    <w:p w14:paraId="1C4FCAAC" w14:textId="77777777" w:rsidR="00276730" w:rsidRDefault="00592D6C">
      <w:pPr>
        <w:widowControl w:val="0"/>
        <w:tabs>
          <w:tab w:val="left" w:pos="567"/>
        </w:tabs>
        <w:ind w:left="567" w:hanging="567"/>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HD 5 mg/25 mg</w:t>
      </w:r>
    </w:p>
    <w:p w14:paraId="3C1EFC1B" w14:textId="77777777" w:rsidR="00276730" w:rsidRDefault="00592D6C">
      <w:pPr>
        <w:widowControl w:val="0"/>
        <w:tabs>
          <w:tab w:val="left" w:pos="567"/>
        </w:tabs>
        <w:ind w:left="567" w:hanging="567"/>
        <w:rPr>
          <w:rFonts w:eastAsia="Calibri"/>
          <w:sz w:val="22"/>
          <w:szCs w:val="22"/>
          <w:u w:val="single"/>
          <w:lang w:val="lt-LT"/>
        </w:rPr>
      </w:pPr>
      <w:r>
        <w:rPr>
          <w:rFonts w:eastAsia="Calibri"/>
          <w:sz w:val="22"/>
          <w:szCs w:val="22"/>
          <w:u w:val="single"/>
          <w:lang w:val="lt-LT"/>
        </w:rPr>
        <w:t>Lizdinė plokštelė:</w:t>
      </w:r>
    </w:p>
    <w:p w14:paraId="0BBA6690"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N10 - LT/1/05/0353/019</w:t>
      </w:r>
    </w:p>
    <w:p w14:paraId="08FD521F"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N14 - LT/1/05/0353/020</w:t>
      </w:r>
    </w:p>
    <w:p w14:paraId="79441E63"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N20 - LT/1/05/0353/021</w:t>
      </w:r>
    </w:p>
    <w:p w14:paraId="454EC5D5"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N28 - LT/1/05/0353/022</w:t>
      </w:r>
    </w:p>
    <w:p w14:paraId="7A085E9B"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N30 - LT/1/05/0353/023</w:t>
      </w:r>
    </w:p>
    <w:p w14:paraId="2E226588"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N42 - LT/1/05/0353/024</w:t>
      </w:r>
    </w:p>
    <w:p w14:paraId="789DEABE"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N50 - LT/1/05/0353/025</w:t>
      </w:r>
    </w:p>
    <w:p w14:paraId="5D438125"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N84 - LT/1/05/0353/038</w:t>
      </w:r>
    </w:p>
    <w:p w14:paraId="01BE47AE"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N98 - LT/1/05/0353/026</w:t>
      </w:r>
    </w:p>
    <w:p w14:paraId="7BD08C83"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N100 - LT/1/05/0353/027</w:t>
      </w:r>
    </w:p>
    <w:p w14:paraId="0AAB878A" w14:textId="77777777" w:rsidR="00276730" w:rsidRDefault="00276730">
      <w:pPr>
        <w:widowControl w:val="0"/>
        <w:tabs>
          <w:tab w:val="left" w:pos="567"/>
        </w:tabs>
        <w:ind w:left="567" w:hanging="567"/>
        <w:rPr>
          <w:rFonts w:eastAsia="Calibri"/>
          <w:sz w:val="22"/>
          <w:szCs w:val="22"/>
          <w:lang w:val="lt-LT"/>
        </w:rPr>
      </w:pPr>
    </w:p>
    <w:p w14:paraId="717B6C9B" w14:textId="77777777" w:rsidR="00276730" w:rsidRDefault="00592D6C">
      <w:pPr>
        <w:widowControl w:val="0"/>
        <w:tabs>
          <w:tab w:val="left" w:pos="567"/>
        </w:tabs>
        <w:ind w:left="567" w:hanging="567"/>
        <w:rPr>
          <w:rFonts w:eastAsia="Calibri"/>
          <w:sz w:val="22"/>
          <w:szCs w:val="22"/>
          <w:u w:val="single"/>
          <w:lang w:val="lt-LT"/>
        </w:rPr>
      </w:pPr>
      <w:r>
        <w:rPr>
          <w:rFonts w:eastAsia="Calibri"/>
          <w:sz w:val="22"/>
          <w:szCs w:val="22"/>
          <w:u w:val="single"/>
          <w:lang w:val="lt-LT"/>
        </w:rPr>
        <w:t xml:space="preserve">Tablečių </w:t>
      </w:r>
      <w:proofErr w:type="spellStart"/>
      <w:r>
        <w:rPr>
          <w:rFonts w:eastAsia="Calibri"/>
          <w:sz w:val="22"/>
          <w:szCs w:val="22"/>
          <w:u w:val="single"/>
          <w:lang w:val="lt-LT"/>
        </w:rPr>
        <w:t>talpyklė</w:t>
      </w:r>
      <w:proofErr w:type="spellEnd"/>
      <w:r>
        <w:rPr>
          <w:rFonts w:eastAsia="Calibri"/>
          <w:sz w:val="22"/>
          <w:szCs w:val="22"/>
          <w:u w:val="single"/>
          <w:lang w:val="lt-LT"/>
        </w:rPr>
        <w:t>:</w:t>
      </w:r>
    </w:p>
    <w:p w14:paraId="27026E58"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N10 - LT/1/05/0353/028</w:t>
      </w:r>
    </w:p>
    <w:p w14:paraId="234FFF83"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N14 - LT/1/05/0353/029</w:t>
      </w:r>
    </w:p>
    <w:p w14:paraId="4F09FA63"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N20 - LT/1/05/0353/030</w:t>
      </w:r>
    </w:p>
    <w:p w14:paraId="4CD791D7"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N28 - LT/1/05/0353/031</w:t>
      </w:r>
    </w:p>
    <w:p w14:paraId="0502B1D6"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N30 - LT/1/05/0353/032</w:t>
      </w:r>
    </w:p>
    <w:p w14:paraId="536D1238"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N42 - LT/1/05/0353/033</w:t>
      </w:r>
    </w:p>
    <w:p w14:paraId="1A60C005"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N50 - LT/1/05/0353/034</w:t>
      </w:r>
    </w:p>
    <w:p w14:paraId="0CB332D9"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N98 - LT/1/05/0353/035</w:t>
      </w:r>
    </w:p>
    <w:p w14:paraId="51B256B1"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N100 - LT/1/05/0353/036</w:t>
      </w:r>
    </w:p>
    <w:p w14:paraId="41B4B66B" w14:textId="77777777" w:rsidR="00276730" w:rsidRDefault="00276730">
      <w:pPr>
        <w:widowControl w:val="0"/>
        <w:tabs>
          <w:tab w:val="left" w:pos="567"/>
        </w:tabs>
        <w:ind w:left="567" w:hanging="567"/>
        <w:rPr>
          <w:rFonts w:eastAsia="Calibri"/>
          <w:sz w:val="22"/>
          <w:szCs w:val="22"/>
          <w:lang w:val="lt-LT"/>
        </w:rPr>
      </w:pPr>
    </w:p>
    <w:p w14:paraId="4CC6F2D9" w14:textId="77777777" w:rsidR="00276730" w:rsidRDefault="00276730">
      <w:pPr>
        <w:widowControl w:val="0"/>
        <w:tabs>
          <w:tab w:val="left" w:pos="567"/>
        </w:tabs>
        <w:ind w:left="567" w:hanging="567"/>
        <w:rPr>
          <w:rFonts w:eastAsia="Calibri"/>
          <w:sz w:val="22"/>
          <w:szCs w:val="22"/>
          <w:lang w:val="lt-LT"/>
        </w:rPr>
      </w:pPr>
    </w:p>
    <w:p w14:paraId="075F4FB8" w14:textId="77777777" w:rsidR="00276730" w:rsidRDefault="00592D6C">
      <w:pPr>
        <w:widowControl w:val="0"/>
        <w:tabs>
          <w:tab w:val="left" w:pos="567"/>
        </w:tabs>
        <w:ind w:left="567" w:hanging="567"/>
        <w:rPr>
          <w:rFonts w:eastAsia="Calibri"/>
          <w:sz w:val="22"/>
          <w:szCs w:val="22"/>
          <w:lang w:val="lt-LT"/>
        </w:rPr>
      </w:pPr>
      <w:r>
        <w:rPr>
          <w:rFonts w:eastAsia="Calibri"/>
          <w:b/>
          <w:sz w:val="22"/>
          <w:szCs w:val="22"/>
          <w:lang w:val="lt-LT"/>
        </w:rPr>
        <w:t>9.</w:t>
      </w:r>
      <w:r>
        <w:rPr>
          <w:rFonts w:eastAsia="Calibri"/>
          <w:b/>
          <w:sz w:val="22"/>
          <w:szCs w:val="22"/>
          <w:lang w:val="lt-LT"/>
        </w:rPr>
        <w:tab/>
      </w:r>
      <w:r>
        <w:rPr>
          <w:rFonts w:eastAsia="Calibri"/>
          <w:b/>
          <w:caps/>
          <w:sz w:val="22"/>
          <w:szCs w:val="22"/>
          <w:lang w:val="lt-LT"/>
        </w:rPr>
        <w:t>REGISTRAVIMO / PERREGISTRAVIMO data</w:t>
      </w:r>
    </w:p>
    <w:p w14:paraId="6E81F3FF" w14:textId="77777777" w:rsidR="00276730" w:rsidRDefault="00276730">
      <w:pPr>
        <w:widowControl w:val="0"/>
        <w:tabs>
          <w:tab w:val="left" w:pos="567"/>
        </w:tabs>
        <w:ind w:left="567" w:hanging="567"/>
        <w:rPr>
          <w:rFonts w:eastAsia="Calibri"/>
          <w:sz w:val="22"/>
          <w:szCs w:val="22"/>
          <w:lang w:val="lt-LT"/>
        </w:rPr>
      </w:pPr>
    </w:p>
    <w:p w14:paraId="0A7A79A6"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Registravimo data 2005 m. lapkričio 25 d.</w:t>
      </w:r>
    </w:p>
    <w:p w14:paraId="17997A19"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Paskutinio perregistravimo data 2010 m. gegužės 24 d.</w:t>
      </w:r>
    </w:p>
    <w:p w14:paraId="75EDCBAC" w14:textId="77777777" w:rsidR="00276730" w:rsidRDefault="00276730">
      <w:pPr>
        <w:widowControl w:val="0"/>
        <w:tabs>
          <w:tab w:val="left" w:pos="567"/>
        </w:tabs>
        <w:rPr>
          <w:rFonts w:eastAsia="Calibri"/>
          <w:sz w:val="22"/>
          <w:szCs w:val="22"/>
          <w:lang w:val="lt-LT"/>
        </w:rPr>
      </w:pPr>
    </w:p>
    <w:p w14:paraId="3EAB8756" w14:textId="77777777" w:rsidR="00276730" w:rsidRDefault="00276730">
      <w:pPr>
        <w:widowControl w:val="0"/>
        <w:tabs>
          <w:tab w:val="left" w:pos="567"/>
        </w:tabs>
        <w:rPr>
          <w:rFonts w:eastAsia="Calibri"/>
          <w:sz w:val="22"/>
          <w:szCs w:val="22"/>
          <w:lang w:val="lt-LT"/>
        </w:rPr>
      </w:pPr>
    </w:p>
    <w:p w14:paraId="5573BFD7" w14:textId="77777777" w:rsidR="00276730" w:rsidRDefault="00592D6C">
      <w:pPr>
        <w:widowControl w:val="0"/>
        <w:tabs>
          <w:tab w:val="left" w:pos="567"/>
        </w:tabs>
        <w:ind w:left="567" w:hanging="567"/>
        <w:rPr>
          <w:rFonts w:eastAsia="Calibri"/>
          <w:b/>
          <w:sz w:val="22"/>
          <w:szCs w:val="22"/>
          <w:lang w:val="lt-LT"/>
        </w:rPr>
      </w:pPr>
      <w:r>
        <w:rPr>
          <w:rFonts w:eastAsia="Calibri"/>
          <w:b/>
          <w:sz w:val="22"/>
          <w:szCs w:val="22"/>
          <w:lang w:val="lt-LT"/>
        </w:rPr>
        <w:t>10.</w:t>
      </w:r>
      <w:r>
        <w:rPr>
          <w:rFonts w:eastAsia="Calibri"/>
          <w:b/>
          <w:sz w:val="22"/>
          <w:szCs w:val="22"/>
          <w:lang w:val="lt-LT"/>
        </w:rPr>
        <w:tab/>
      </w:r>
      <w:r>
        <w:rPr>
          <w:rFonts w:eastAsia="Calibri"/>
          <w:b/>
          <w:caps/>
          <w:sz w:val="22"/>
          <w:szCs w:val="22"/>
          <w:lang w:val="lt-LT"/>
        </w:rPr>
        <w:t>teksto peržiūros data</w:t>
      </w:r>
    </w:p>
    <w:p w14:paraId="54936D87" w14:textId="77777777" w:rsidR="00276730" w:rsidRDefault="00276730">
      <w:pPr>
        <w:widowControl w:val="0"/>
        <w:tabs>
          <w:tab w:val="left" w:pos="567"/>
        </w:tabs>
        <w:rPr>
          <w:rFonts w:eastAsia="Calibri"/>
          <w:sz w:val="22"/>
          <w:szCs w:val="22"/>
          <w:lang w:val="lt-LT"/>
        </w:rPr>
      </w:pPr>
    </w:p>
    <w:p w14:paraId="36DDA664" w14:textId="4A62E841" w:rsidR="00276730" w:rsidRDefault="00592D6C">
      <w:pPr>
        <w:widowControl w:val="0"/>
        <w:tabs>
          <w:tab w:val="left" w:pos="5954"/>
          <w:tab w:val="left" w:pos="6237"/>
          <w:tab w:val="left" w:pos="6663"/>
          <w:tab w:val="left" w:pos="6946"/>
        </w:tabs>
        <w:rPr>
          <w:rFonts w:eastAsia="Calibri"/>
          <w:sz w:val="22"/>
          <w:szCs w:val="22"/>
          <w:lang w:val="lt-LT"/>
        </w:rPr>
      </w:pPr>
      <w:r>
        <w:rPr>
          <w:rFonts w:eastAsia="Calibri"/>
          <w:sz w:val="22"/>
          <w:szCs w:val="22"/>
          <w:lang w:val="lt-LT"/>
        </w:rPr>
        <w:t>2025 m. gegužės 21 d.</w:t>
      </w:r>
    </w:p>
    <w:p w14:paraId="704515B4" w14:textId="77777777" w:rsidR="00276730" w:rsidRDefault="00276730">
      <w:pPr>
        <w:widowControl w:val="0"/>
        <w:tabs>
          <w:tab w:val="left" w:pos="5954"/>
          <w:tab w:val="left" w:pos="6237"/>
          <w:tab w:val="left" w:pos="6663"/>
          <w:tab w:val="left" w:pos="6946"/>
        </w:tabs>
        <w:rPr>
          <w:rFonts w:eastAsia="Calibri"/>
          <w:sz w:val="22"/>
          <w:szCs w:val="22"/>
          <w:lang w:val="lt-LT"/>
        </w:rPr>
      </w:pPr>
    </w:p>
    <w:p w14:paraId="255E9041" w14:textId="4F74F255" w:rsidR="00276730" w:rsidRDefault="00592D6C">
      <w:pPr>
        <w:widowControl w:val="0"/>
        <w:tabs>
          <w:tab w:val="left" w:pos="5954"/>
          <w:tab w:val="left" w:pos="6237"/>
          <w:tab w:val="left" w:pos="6663"/>
          <w:tab w:val="left" w:pos="6946"/>
        </w:tabs>
        <w:rPr>
          <w:rFonts w:eastAsia="Calibri"/>
          <w:sz w:val="22"/>
          <w:szCs w:val="22"/>
          <w:lang w:val="lt-LT"/>
        </w:rPr>
      </w:pPr>
      <w:r>
        <w:rPr>
          <w:rFonts w:eastAsia="Calibri"/>
          <w:sz w:val="22"/>
          <w:szCs w:val="22"/>
          <w:lang w:val="lt-LT"/>
        </w:rPr>
        <w:t>Išsami informacija apie šį vaistinį preparatą pateikiama Valstybinės vaistų kontrolės tarnybos prie Lietuvos Respublikos sveikatos apsaugos ministerijos tinklalapyje</w:t>
      </w:r>
      <w:r>
        <w:rPr>
          <w:rFonts w:eastAsia="Calibri"/>
          <w:i/>
          <w:sz w:val="22"/>
          <w:szCs w:val="22"/>
          <w:lang w:val="lt-LT"/>
        </w:rPr>
        <w:t xml:space="preserve"> </w:t>
      </w:r>
      <w:r>
        <w:rPr>
          <w:color w:val="0000EE"/>
          <w:sz w:val="22"/>
          <w:szCs w:val="22"/>
          <w:u w:val="single"/>
          <w:lang w:val="lt-LT" w:eastAsia="lt-LT"/>
        </w:rPr>
        <w:t>https://vvkt.lrv.lt/lt/</w:t>
      </w:r>
      <w:r>
        <w:rPr>
          <w:sz w:val="22"/>
          <w:szCs w:val="22"/>
          <w:lang w:val="lt-LT" w:eastAsia="lt-LT"/>
        </w:rPr>
        <w:t>.</w:t>
      </w:r>
    </w:p>
    <w:p w14:paraId="37D0DCD0" w14:textId="77777777" w:rsidR="00276730" w:rsidRDefault="00592D6C">
      <w:pPr>
        <w:widowControl w:val="0"/>
        <w:tabs>
          <w:tab w:val="left" w:pos="567"/>
        </w:tabs>
        <w:rPr>
          <w:rFonts w:eastAsia="Calibri"/>
          <w:i/>
          <w:sz w:val="22"/>
          <w:szCs w:val="22"/>
          <w:lang w:val="lt-LT"/>
        </w:rPr>
      </w:pPr>
      <w:r>
        <w:rPr>
          <w:rFonts w:eastAsia="Calibri"/>
          <w:b/>
          <w:i/>
          <w:color w:val="008000"/>
          <w:sz w:val="22"/>
          <w:szCs w:val="22"/>
          <w:lang w:val="lt-LT"/>
        </w:rPr>
        <w:br w:type="page"/>
      </w:r>
    </w:p>
    <w:p w14:paraId="62B3F12D" w14:textId="77777777" w:rsidR="00276730" w:rsidRDefault="00276730">
      <w:pPr>
        <w:widowControl w:val="0"/>
        <w:tabs>
          <w:tab w:val="left" w:pos="567"/>
        </w:tabs>
        <w:rPr>
          <w:rFonts w:eastAsia="Calibri"/>
          <w:i/>
          <w:sz w:val="22"/>
          <w:szCs w:val="22"/>
          <w:lang w:val="lt-LT"/>
        </w:rPr>
      </w:pPr>
    </w:p>
    <w:p w14:paraId="2C382E7B" w14:textId="77777777" w:rsidR="00276730" w:rsidRDefault="00276730">
      <w:pPr>
        <w:widowControl w:val="0"/>
        <w:tabs>
          <w:tab w:val="left" w:pos="567"/>
        </w:tabs>
        <w:rPr>
          <w:rFonts w:eastAsia="Calibri"/>
          <w:i/>
          <w:sz w:val="22"/>
          <w:szCs w:val="22"/>
          <w:lang w:val="lt-LT"/>
        </w:rPr>
      </w:pPr>
    </w:p>
    <w:p w14:paraId="025BE414" w14:textId="77777777" w:rsidR="00276730" w:rsidRDefault="00276730">
      <w:pPr>
        <w:widowControl w:val="0"/>
        <w:tabs>
          <w:tab w:val="left" w:pos="567"/>
        </w:tabs>
        <w:rPr>
          <w:rFonts w:eastAsia="Calibri"/>
          <w:i/>
          <w:sz w:val="22"/>
          <w:szCs w:val="22"/>
          <w:lang w:val="lt-LT"/>
        </w:rPr>
      </w:pPr>
    </w:p>
    <w:p w14:paraId="1A497A02" w14:textId="77777777" w:rsidR="00276730" w:rsidRDefault="00276730">
      <w:pPr>
        <w:widowControl w:val="0"/>
        <w:tabs>
          <w:tab w:val="left" w:pos="567"/>
        </w:tabs>
        <w:rPr>
          <w:rFonts w:eastAsia="Calibri"/>
          <w:i/>
          <w:sz w:val="22"/>
          <w:szCs w:val="22"/>
          <w:lang w:val="lt-LT"/>
        </w:rPr>
      </w:pPr>
    </w:p>
    <w:p w14:paraId="0FDA4EB0" w14:textId="77777777" w:rsidR="00276730" w:rsidRDefault="00276730">
      <w:pPr>
        <w:widowControl w:val="0"/>
        <w:tabs>
          <w:tab w:val="left" w:pos="567"/>
        </w:tabs>
        <w:rPr>
          <w:rFonts w:eastAsia="Calibri"/>
          <w:i/>
          <w:sz w:val="22"/>
          <w:szCs w:val="22"/>
          <w:lang w:val="lt-LT"/>
        </w:rPr>
      </w:pPr>
    </w:p>
    <w:p w14:paraId="450963A5" w14:textId="77777777" w:rsidR="00276730" w:rsidRDefault="00276730">
      <w:pPr>
        <w:widowControl w:val="0"/>
        <w:tabs>
          <w:tab w:val="left" w:pos="567"/>
        </w:tabs>
        <w:rPr>
          <w:rFonts w:eastAsia="Calibri"/>
          <w:i/>
          <w:sz w:val="22"/>
          <w:szCs w:val="22"/>
          <w:lang w:val="lt-LT"/>
        </w:rPr>
      </w:pPr>
    </w:p>
    <w:p w14:paraId="14408324" w14:textId="77777777" w:rsidR="00276730" w:rsidRDefault="00276730">
      <w:pPr>
        <w:widowControl w:val="0"/>
        <w:tabs>
          <w:tab w:val="left" w:pos="567"/>
        </w:tabs>
        <w:rPr>
          <w:rFonts w:eastAsia="Calibri"/>
          <w:i/>
          <w:sz w:val="22"/>
          <w:szCs w:val="22"/>
          <w:lang w:val="lt-LT"/>
        </w:rPr>
      </w:pPr>
    </w:p>
    <w:p w14:paraId="09F3B986" w14:textId="77777777" w:rsidR="00276730" w:rsidRDefault="00276730">
      <w:pPr>
        <w:widowControl w:val="0"/>
        <w:tabs>
          <w:tab w:val="left" w:pos="567"/>
        </w:tabs>
        <w:rPr>
          <w:rFonts w:eastAsia="Calibri"/>
          <w:i/>
          <w:sz w:val="22"/>
          <w:szCs w:val="22"/>
          <w:lang w:val="lt-LT"/>
        </w:rPr>
      </w:pPr>
    </w:p>
    <w:p w14:paraId="6620FB0E" w14:textId="77777777" w:rsidR="00276730" w:rsidRDefault="00276730">
      <w:pPr>
        <w:widowControl w:val="0"/>
        <w:tabs>
          <w:tab w:val="left" w:pos="567"/>
        </w:tabs>
        <w:rPr>
          <w:rFonts w:eastAsia="Calibri"/>
          <w:i/>
          <w:sz w:val="22"/>
          <w:szCs w:val="22"/>
          <w:lang w:val="lt-LT"/>
        </w:rPr>
      </w:pPr>
    </w:p>
    <w:p w14:paraId="1A4C3CD4" w14:textId="77777777" w:rsidR="00276730" w:rsidRDefault="00276730">
      <w:pPr>
        <w:widowControl w:val="0"/>
        <w:tabs>
          <w:tab w:val="left" w:pos="567"/>
        </w:tabs>
        <w:rPr>
          <w:rFonts w:eastAsia="Calibri"/>
          <w:i/>
          <w:sz w:val="22"/>
          <w:szCs w:val="22"/>
          <w:lang w:val="lt-LT"/>
        </w:rPr>
      </w:pPr>
    </w:p>
    <w:p w14:paraId="79C64457" w14:textId="77777777" w:rsidR="00276730" w:rsidRDefault="00276730">
      <w:pPr>
        <w:widowControl w:val="0"/>
        <w:tabs>
          <w:tab w:val="left" w:pos="567"/>
        </w:tabs>
        <w:rPr>
          <w:rFonts w:eastAsia="Calibri"/>
          <w:i/>
          <w:sz w:val="22"/>
          <w:szCs w:val="22"/>
          <w:lang w:val="lt-LT"/>
        </w:rPr>
      </w:pPr>
    </w:p>
    <w:p w14:paraId="4638A7B4" w14:textId="77777777" w:rsidR="00276730" w:rsidRDefault="00276730">
      <w:pPr>
        <w:widowControl w:val="0"/>
        <w:tabs>
          <w:tab w:val="left" w:pos="567"/>
        </w:tabs>
        <w:rPr>
          <w:rFonts w:eastAsia="Calibri"/>
          <w:i/>
          <w:sz w:val="22"/>
          <w:szCs w:val="22"/>
          <w:lang w:val="lt-LT"/>
        </w:rPr>
      </w:pPr>
    </w:p>
    <w:p w14:paraId="06868607" w14:textId="77777777" w:rsidR="00276730" w:rsidRDefault="00276730">
      <w:pPr>
        <w:widowControl w:val="0"/>
        <w:tabs>
          <w:tab w:val="left" w:pos="567"/>
        </w:tabs>
        <w:rPr>
          <w:rFonts w:eastAsia="Calibri"/>
          <w:i/>
          <w:sz w:val="22"/>
          <w:szCs w:val="22"/>
          <w:lang w:val="lt-LT"/>
        </w:rPr>
      </w:pPr>
    </w:p>
    <w:p w14:paraId="71D061A7" w14:textId="77777777" w:rsidR="00276730" w:rsidRDefault="00276730">
      <w:pPr>
        <w:widowControl w:val="0"/>
        <w:tabs>
          <w:tab w:val="left" w:pos="567"/>
        </w:tabs>
        <w:rPr>
          <w:rFonts w:eastAsia="Calibri"/>
          <w:i/>
          <w:sz w:val="22"/>
          <w:szCs w:val="22"/>
          <w:lang w:val="lt-LT"/>
        </w:rPr>
      </w:pPr>
    </w:p>
    <w:p w14:paraId="623F3CD3" w14:textId="77777777" w:rsidR="00276730" w:rsidRDefault="00276730">
      <w:pPr>
        <w:widowControl w:val="0"/>
        <w:tabs>
          <w:tab w:val="left" w:pos="567"/>
        </w:tabs>
        <w:rPr>
          <w:rFonts w:eastAsia="Calibri"/>
          <w:i/>
          <w:sz w:val="22"/>
          <w:szCs w:val="22"/>
          <w:lang w:val="lt-LT"/>
        </w:rPr>
      </w:pPr>
    </w:p>
    <w:p w14:paraId="2F0D5FEB" w14:textId="77777777" w:rsidR="00276730" w:rsidRDefault="00276730">
      <w:pPr>
        <w:widowControl w:val="0"/>
        <w:tabs>
          <w:tab w:val="left" w:pos="567"/>
        </w:tabs>
        <w:rPr>
          <w:rFonts w:eastAsia="Calibri"/>
          <w:i/>
          <w:sz w:val="22"/>
          <w:szCs w:val="22"/>
          <w:lang w:val="lt-LT"/>
        </w:rPr>
      </w:pPr>
    </w:p>
    <w:p w14:paraId="2F25781D" w14:textId="77777777" w:rsidR="00276730" w:rsidRDefault="00276730">
      <w:pPr>
        <w:widowControl w:val="0"/>
        <w:tabs>
          <w:tab w:val="left" w:pos="567"/>
        </w:tabs>
        <w:rPr>
          <w:rFonts w:eastAsia="Calibri"/>
          <w:i/>
          <w:sz w:val="22"/>
          <w:szCs w:val="22"/>
          <w:lang w:val="lt-LT"/>
        </w:rPr>
      </w:pPr>
    </w:p>
    <w:p w14:paraId="4B7DBDC9" w14:textId="77777777" w:rsidR="00276730" w:rsidRDefault="00276730">
      <w:pPr>
        <w:widowControl w:val="0"/>
        <w:tabs>
          <w:tab w:val="left" w:pos="567"/>
        </w:tabs>
        <w:rPr>
          <w:rFonts w:eastAsia="Calibri"/>
          <w:i/>
          <w:sz w:val="22"/>
          <w:szCs w:val="22"/>
          <w:lang w:val="lt-LT"/>
        </w:rPr>
      </w:pPr>
    </w:p>
    <w:p w14:paraId="31E6AC46" w14:textId="77777777" w:rsidR="00276730" w:rsidRDefault="00276730">
      <w:pPr>
        <w:widowControl w:val="0"/>
        <w:tabs>
          <w:tab w:val="left" w:pos="567"/>
        </w:tabs>
        <w:rPr>
          <w:rFonts w:eastAsia="Calibri"/>
          <w:i/>
          <w:sz w:val="22"/>
          <w:szCs w:val="22"/>
          <w:lang w:val="lt-LT"/>
        </w:rPr>
      </w:pPr>
    </w:p>
    <w:p w14:paraId="796BD49D" w14:textId="77777777" w:rsidR="00276730" w:rsidRDefault="00276730">
      <w:pPr>
        <w:widowControl w:val="0"/>
        <w:tabs>
          <w:tab w:val="left" w:pos="567"/>
        </w:tabs>
        <w:rPr>
          <w:rFonts w:eastAsia="Calibri"/>
          <w:i/>
          <w:sz w:val="22"/>
          <w:szCs w:val="22"/>
          <w:lang w:val="lt-LT"/>
        </w:rPr>
      </w:pPr>
    </w:p>
    <w:p w14:paraId="38C88D69" w14:textId="77777777" w:rsidR="00276730" w:rsidRDefault="00276730">
      <w:pPr>
        <w:widowControl w:val="0"/>
        <w:tabs>
          <w:tab w:val="left" w:pos="567"/>
        </w:tabs>
        <w:rPr>
          <w:rFonts w:eastAsia="Calibri"/>
          <w:i/>
          <w:sz w:val="22"/>
          <w:szCs w:val="22"/>
          <w:lang w:val="lt-LT"/>
        </w:rPr>
      </w:pPr>
    </w:p>
    <w:p w14:paraId="00E5D116" w14:textId="77777777" w:rsidR="00276730" w:rsidRDefault="00276730">
      <w:pPr>
        <w:widowControl w:val="0"/>
        <w:tabs>
          <w:tab w:val="left" w:pos="567"/>
        </w:tabs>
        <w:rPr>
          <w:rFonts w:eastAsia="Calibri"/>
          <w:i/>
          <w:sz w:val="22"/>
          <w:szCs w:val="22"/>
          <w:lang w:val="lt-LT"/>
        </w:rPr>
      </w:pPr>
    </w:p>
    <w:p w14:paraId="0B92E79A" w14:textId="77777777" w:rsidR="00276730" w:rsidRDefault="00276730">
      <w:pPr>
        <w:widowControl w:val="0"/>
        <w:tabs>
          <w:tab w:val="left" w:pos="567"/>
        </w:tabs>
        <w:ind w:left="567" w:hanging="567"/>
        <w:jc w:val="center"/>
        <w:outlineLvl w:val="0"/>
        <w:rPr>
          <w:rFonts w:eastAsia="Calibri"/>
          <w:b/>
          <w:caps/>
          <w:sz w:val="22"/>
          <w:szCs w:val="22"/>
          <w:lang w:val="lt-LT"/>
        </w:rPr>
      </w:pPr>
      <w:bookmarkStart w:id="3" w:name="_Toc129243128"/>
      <w:bookmarkStart w:id="4" w:name="_Toc129243253"/>
    </w:p>
    <w:p w14:paraId="1DCBB1AD" w14:textId="77777777" w:rsidR="00276730" w:rsidRDefault="00592D6C">
      <w:pPr>
        <w:widowControl w:val="0"/>
        <w:tabs>
          <w:tab w:val="left" w:pos="567"/>
        </w:tabs>
        <w:ind w:left="567" w:hanging="567"/>
        <w:jc w:val="center"/>
        <w:outlineLvl w:val="0"/>
        <w:rPr>
          <w:rFonts w:eastAsia="Calibri"/>
          <w:b/>
          <w:caps/>
          <w:sz w:val="22"/>
          <w:szCs w:val="22"/>
          <w:lang w:val="lt-LT"/>
        </w:rPr>
      </w:pPr>
      <w:r>
        <w:rPr>
          <w:rFonts w:eastAsia="Calibri"/>
          <w:b/>
          <w:caps/>
          <w:sz w:val="22"/>
          <w:szCs w:val="22"/>
          <w:lang w:val="lt-LT"/>
        </w:rPr>
        <w:t>II PRIEDAS</w:t>
      </w:r>
      <w:bookmarkEnd w:id="3"/>
      <w:bookmarkEnd w:id="4"/>
    </w:p>
    <w:p w14:paraId="2A6BF7B4" w14:textId="77777777" w:rsidR="00276730" w:rsidRDefault="00276730">
      <w:pPr>
        <w:widowControl w:val="0"/>
        <w:tabs>
          <w:tab w:val="left" w:pos="567"/>
        </w:tabs>
        <w:ind w:left="567" w:hanging="567"/>
        <w:jc w:val="center"/>
        <w:outlineLvl w:val="0"/>
        <w:rPr>
          <w:rFonts w:eastAsia="Calibri"/>
          <w:b/>
          <w:caps/>
          <w:sz w:val="22"/>
          <w:szCs w:val="22"/>
          <w:lang w:val="lt-LT"/>
        </w:rPr>
      </w:pPr>
    </w:p>
    <w:p w14:paraId="0B0A78EB" w14:textId="77777777" w:rsidR="00276730" w:rsidRDefault="00592D6C">
      <w:pPr>
        <w:widowControl w:val="0"/>
        <w:tabs>
          <w:tab w:val="left" w:pos="567"/>
        </w:tabs>
        <w:ind w:left="567" w:hanging="567"/>
        <w:jc w:val="center"/>
        <w:outlineLvl w:val="0"/>
        <w:rPr>
          <w:rFonts w:eastAsia="Calibri"/>
          <w:b/>
          <w:caps/>
          <w:sz w:val="22"/>
          <w:szCs w:val="22"/>
          <w:lang w:val="lt-LT"/>
        </w:rPr>
      </w:pPr>
      <w:r>
        <w:rPr>
          <w:rFonts w:eastAsia="Calibri"/>
          <w:b/>
          <w:caps/>
          <w:sz w:val="22"/>
          <w:szCs w:val="22"/>
          <w:lang w:val="lt-LT"/>
        </w:rPr>
        <w:t>REGISTRACIJOS SĄLYGOS</w:t>
      </w:r>
    </w:p>
    <w:p w14:paraId="2BCD73E6" w14:textId="77777777" w:rsidR="00276730" w:rsidRDefault="00276730">
      <w:pPr>
        <w:widowControl w:val="0"/>
        <w:tabs>
          <w:tab w:val="left" w:pos="567"/>
        </w:tabs>
        <w:rPr>
          <w:rFonts w:eastAsia="Calibri"/>
          <w:i/>
          <w:sz w:val="22"/>
          <w:szCs w:val="22"/>
          <w:lang w:val="lt-LT"/>
        </w:rPr>
      </w:pPr>
    </w:p>
    <w:p w14:paraId="03E41A4F" w14:textId="77777777" w:rsidR="00276730" w:rsidRDefault="00592D6C">
      <w:pPr>
        <w:widowControl w:val="0"/>
        <w:tabs>
          <w:tab w:val="left" w:pos="567"/>
          <w:tab w:val="left" w:pos="1701"/>
        </w:tabs>
        <w:ind w:left="1701" w:hanging="567"/>
        <w:rPr>
          <w:rFonts w:eastAsia="Calibri"/>
          <w:b/>
          <w:sz w:val="22"/>
          <w:szCs w:val="22"/>
          <w:highlight w:val="yellow"/>
          <w:lang w:val="lt-LT"/>
        </w:rPr>
      </w:pPr>
      <w:r>
        <w:rPr>
          <w:rFonts w:eastAsia="Calibri"/>
          <w:b/>
          <w:sz w:val="22"/>
          <w:szCs w:val="22"/>
          <w:lang w:val="lt-LT"/>
        </w:rPr>
        <w:t>A.</w:t>
      </w:r>
      <w:r>
        <w:rPr>
          <w:rFonts w:eastAsia="Calibri"/>
          <w:b/>
          <w:sz w:val="22"/>
          <w:szCs w:val="22"/>
          <w:lang w:val="lt-LT"/>
        </w:rPr>
        <w:tab/>
        <w:t>GAMINTOJAS (-AI), ATSAKINGAS (-I) UŽ SERIJŲ IŠLEIDIMĄ</w:t>
      </w:r>
    </w:p>
    <w:p w14:paraId="60D1F910" w14:textId="77777777" w:rsidR="00276730" w:rsidRDefault="00276730">
      <w:pPr>
        <w:widowControl w:val="0"/>
        <w:tabs>
          <w:tab w:val="left" w:pos="567"/>
        </w:tabs>
        <w:rPr>
          <w:rFonts w:eastAsia="Calibri"/>
          <w:i/>
          <w:sz w:val="22"/>
          <w:szCs w:val="22"/>
          <w:highlight w:val="yellow"/>
          <w:lang w:val="lt-LT"/>
        </w:rPr>
      </w:pPr>
    </w:p>
    <w:p w14:paraId="724CD162" w14:textId="77777777" w:rsidR="00276730" w:rsidRDefault="00592D6C">
      <w:pPr>
        <w:widowControl w:val="0"/>
        <w:tabs>
          <w:tab w:val="left" w:pos="567"/>
          <w:tab w:val="left" w:pos="1701"/>
        </w:tabs>
        <w:ind w:left="1701" w:hanging="567"/>
        <w:rPr>
          <w:rFonts w:eastAsia="Calibri"/>
          <w:b/>
          <w:sz w:val="22"/>
          <w:szCs w:val="22"/>
          <w:lang w:val="lt-LT"/>
        </w:rPr>
      </w:pPr>
      <w:r>
        <w:rPr>
          <w:rFonts w:eastAsia="Calibri"/>
          <w:b/>
          <w:sz w:val="22"/>
          <w:szCs w:val="22"/>
          <w:lang w:val="lt-LT"/>
        </w:rPr>
        <w:t>B.</w:t>
      </w:r>
      <w:r>
        <w:rPr>
          <w:rFonts w:eastAsia="Calibri"/>
          <w:b/>
          <w:sz w:val="22"/>
          <w:szCs w:val="22"/>
          <w:lang w:val="lt-LT"/>
        </w:rPr>
        <w:tab/>
        <w:t>TIEKIMO IR VARTOJIMO SĄLYGOS AR APRIBOJIMAI</w:t>
      </w:r>
    </w:p>
    <w:p w14:paraId="08099AC9" w14:textId="77777777" w:rsidR="00276730" w:rsidRDefault="00276730">
      <w:pPr>
        <w:widowControl w:val="0"/>
        <w:tabs>
          <w:tab w:val="left" w:pos="567"/>
        </w:tabs>
        <w:rPr>
          <w:rFonts w:eastAsia="Calibri"/>
          <w:i/>
          <w:sz w:val="22"/>
          <w:szCs w:val="22"/>
          <w:highlight w:val="yellow"/>
          <w:lang w:val="lt-LT"/>
        </w:rPr>
      </w:pPr>
    </w:p>
    <w:p w14:paraId="7383BFFF" w14:textId="77777777" w:rsidR="00276730" w:rsidRDefault="00276730">
      <w:pPr>
        <w:widowControl w:val="0"/>
        <w:tabs>
          <w:tab w:val="left" w:pos="567"/>
        </w:tabs>
        <w:rPr>
          <w:rFonts w:eastAsia="Calibri"/>
          <w:i/>
          <w:sz w:val="22"/>
          <w:szCs w:val="22"/>
          <w:lang w:val="lt-LT"/>
        </w:rPr>
      </w:pPr>
    </w:p>
    <w:p w14:paraId="20699592" w14:textId="77777777" w:rsidR="00276730" w:rsidRDefault="00592D6C">
      <w:pPr>
        <w:widowControl w:val="0"/>
        <w:tabs>
          <w:tab w:val="left" w:pos="567"/>
        </w:tabs>
        <w:ind w:left="567" w:hanging="567"/>
        <w:outlineLvl w:val="1"/>
        <w:rPr>
          <w:rFonts w:eastAsia="Calibri"/>
          <w:b/>
          <w:sz w:val="22"/>
          <w:szCs w:val="22"/>
          <w:lang w:val="lt-LT"/>
        </w:rPr>
      </w:pPr>
      <w:r>
        <w:rPr>
          <w:rFonts w:eastAsia="Calibri"/>
          <w:b/>
          <w:sz w:val="22"/>
          <w:szCs w:val="22"/>
          <w:lang w:val="lt-LT"/>
        </w:rPr>
        <w:br w:type="page"/>
      </w:r>
      <w:r>
        <w:rPr>
          <w:rFonts w:eastAsia="Calibri"/>
          <w:b/>
          <w:sz w:val="22"/>
          <w:szCs w:val="22"/>
          <w:lang w:val="lt-LT"/>
        </w:rPr>
        <w:lastRenderedPageBreak/>
        <w:t>A.</w:t>
      </w:r>
      <w:r>
        <w:rPr>
          <w:rFonts w:eastAsia="Calibri"/>
          <w:b/>
          <w:sz w:val="22"/>
          <w:szCs w:val="22"/>
          <w:lang w:val="lt-LT"/>
        </w:rPr>
        <w:tab/>
        <w:t>GAMINTOJAS (-AI), ATSAKINGAS (-I) UŽ SERIJŲ IŠLEIDIMĄ</w:t>
      </w:r>
    </w:p>
    <w:p w14:paraId="0D9BC64D" w14:textId="77777777" w:rsidR="00276730" w:rsidRDefault="00276730">
      <w:pPr>
        <w:widowControl w:val="0"/>
        <w:tabs>
          <w:tab w:val="left" w:pos="567"/>
        </w:tabs>
        <w:rPr>
          <w:rFonts w:eastAsia="Calibri"/>
          <w:i/>
          <w:sz w:val="22"/>
          <w:szCs w:val="22"/>
          <w:highlight w:val="yellow"/>
          <w:lang w:val="lt-LT"/>
        </w:rPr>
      </w:pPr>
    </w:p>
    <w:p w14:paraId="2C133DA8" w14:textId="77777777" w:rsidR="00276730" w:rsidRDefault="00592D6C">
      <w:pPr>
        <w:widowControl w:val="0"/>
        <w:tabs>
          <w:tab w:val="left" w:pos="567"/>
        </w:tabs>
        <w:rPr>
          <w:rFonts w:eastAsia="Calibri"/>
          <w:sz w:val="22"/>
          <w:szCs w:val="22"/>
          <w:u w:val="single"/>
          <w:lang w:val="lt-LT"/>
        </w:rPr>
      </w:pPr>
      <w:r>
        <w:rPr>
          <w:rFonts w:eastAsia="Calibri"/>
          <w:sz w:val="22"/>
          <w:szCs w:val="22"/>
          <w:u w:val="single"/>
          <w:lang w:val="lt-LT"/>
        </w:rPr>
        <w:t>Gamintojo (-ų), atsakingo (-ų) už serijų išleidimą, pavadinimas (-ai) ir adresas (-ai)</w:t>
      </w:r>
    </w:p>
    <w:p w14:paraId="79312D05" w14:textId="77777777" w:rsidR="00276730" w:rsidRDefault="00276730">
      <w:pPr>
        <w:widowControl w:val="0"/>
        <w:tabs>
          <w:tab w:val="left" w:pos="567"/>
        </w:tabs>
        <w:rPr>
          <w:rFonts w:eastAsia="Calibri"/>
          <w:i/>
          <w:sz w:val="22"/>
          <w:szCs w:val="22"/>
          <w:lang w:val="lt-LT"/>
        </w:rPr>
      </w:pPr>
    </w:p>
    <w:p w14:paraId="6E991498"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KRKA, </w:t>
      </w:r>
      <w:proofErr w:type="spellStart"/>
      <w:r>
        <w:rPr>
          <w:rFonts w:eastAsia="Calibri"/>
          <w:sz w:val="22"/>
          <w:szCs w:val="22"/>
          <w:lang w:val="lt-LT"/>
        </w:rPr>
        <w:t>d.d</w:t>
      </w:r>
      <w:proofErr w:type="spellEnd"/>
      <w:r>
        <w:rPr>
          <w:rFonts w:eastAsia="Calibri"/>
          <w:sz w:val="22"/>
          <w:szCs w:val="22"/>
          <w:lang w:val="lt-LT"/>
        </w:rPr>
        <w:t>., Novo mesto</w:t>
      </w:r>
    </w:p>
    <w:p w14:paraId="01B80E1F"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Šmarješka</w:t>
      </w:r>
      <w:proofErr w:type="spellEnd"/>
      <w:r>
        <w:rPr>
          <w:rFonts w:eastAsia="Calibri"/>
          <w:sz w:val="22"/>
          <w:szCs w:val="22"/>
          <w:lang w:val="lt-LT"/>
        </w:rPr>
        <w:t xml:space="preserve"> </w:t>
      </w:r>
      <w:proofErr w:type="spellStart"/>
      <w:r>
        <w:rPr>
          <w:rFonts w:eastAsia="Calibri"/>
          <w:sz w:val="22"/>
          <w:szCs w:val="22"/>
          <w:lang w:val="lt-LT"/>
        </w:rPr>
        <w:t>cesta</w:t>
      </w:r>
      <w:proofErr w:type="spellEnd"/>
      <w:r>
        <w:rPr>
          <w:rFonts w:eastAsia="Calibri"/>
          <w:sz w:val="22"/>
          <w:szCs w:val="22"/>
          <w:lang w:val="lt-LT"/>
        </w:rPr>
        <w:t xml:space="preserve"> 6</w:t>
      </w:r>
    </w:p>
    <w:p w14:paraId="0D027B54" w14:textId="77777777" w:rsidR="00276730" w:rsidRDefault="00592D6C">
      <w:pPr>
        <w:widowControl w:val="0"/>
        <w:tabs>
          <w:tab w:val="left" w:pos="567"/>
        </w:tabs>
        <w:rPr>
          <w:rFonts w:eastAsia="Calibri"/>
          <w:sz w:val="22"/>
          <w:szCs w:val="22"/>
          <w:lang w:val="lt-LT"/>
        </w:rPr>
      </w:pPr>
      <w:r>
        <w:rPr>
          <w:rFonts w:eastAsia="Calibri"/>
          <w:sz w:val="22"/>
          <w:szCs w:val="22"/>
          <w:lang w:val="lt-LT"/>
        </w:rPr>
        <w:t>8501 Novo mesto</w:t>
      </w:r>
    </w:p>
    <w:p w14:paraId="3342049C" w14:textId="77777777" w:rsidR="00276730" w:rsidRDefault="00592D6C">
      <w:pPr>
        <w:widowControl w:val="0"/>
        <w:tabs>
          <w:tab w:val="left" w:pos="567"/>
        </w:tabs>
        <w:rPr>
          <w:rFonts w:eastAsia="Calibri"/>
          <w:i/>
          <w:sz w:val="22"/>
          <w:szCs w:val="22"/>
          <w:lang w:val="lt-LT"/>
        </w:rPr>
      </w:pPr>
      <w:r>
        <w:rPr>
          <w:rFonts w:eastAsia="Calibri"/>
          <w:sz w:val="22"/>
          <w:szCs w:val="22"/>
          <w:lang w:val="lt-LT"/>
        </w:rPr>
        <w:t>Slovėnija</w:t>
      </w:r>
    </w:p>
    <w:p w14:paraId="06B79CE6" w14:textId="77777777" w:rsidR="00276730" w:rsidRDefault="00276730">
      <w:pPr>
        <w:widowControl w:val="0"/>
        <w:tabs>
          <w:tab w:val="left" w:pos="567"/>
        </w:tabs>
        <w:rPr>
          <w:rFonts w:eastAsia="Calibri"/>
          <w:i/>
          <w:sz w:val="22"/>
          <w:szCs w:val="22"/>
          <w:highlight w:val="yellow"/>
          <w:lang w:val="lt-LT"/>
        </w:rPr>
      </w:pPr>
    </w:p>
    <w:p w14:paraId="4D0ACBAE" w14:textId="77777777" w:rsidR="00276730" w:rsidRDefault="00592D6C">
      <w:pPr>
        <w:widowControl w:val="0"/>
        <w:tabs>
          <w:tab w:val="left" w:pos="567"/>
        </w:tabs>
        <w:rPr>
          <w:rFonts w:eastAsia="Calibri"/>
          <w:sz w:val="22"/>
          <w:szCs w:val="22"/>
          <w:lang w:val="lt-LT"/>
        </w:rPr>
      </w:pPr>
      <w:r>
        <w:rPr>
          <w:rFonts w:eastAsia="Calibri"/>
          <w:sz w:val="22"/>
          <w:szCs w:val="22"/>
          <w:lang w:val="lt-LT"/>
        </w:rPr>
        <w:t>Su pakuote pateikiamame lapelyje nurodomas gamintojo, atsakingo už konkrečios serijos išleidimą, pavadinimas ir adresas.</w:t>
      </w:r>
    </w:p>
    <w:p w14:paraId="3234A32C" w14:textId="77777777" w:rsidR="00276730" w:rsidRDefault="00276730">
      <w:pPr>
        <w:widowControl w:val="0"/>
        <w:tabs>
          <w:tab w:val="left" w:pos="567"/>
        </w:tabs>
        <w:rPr>
          <w:rFonts w:eastAsia="Calibri"/>
          <w:i/>
          <w:sz w:val="22"/>
          <w:szCs w:val="22"/>
          <w:lang w:val="lt-LT"/>
        </w:rPr>
      </w:pPr>
    </w:p>
    <w:p w14:paraId="28649FC2" w14:textId="77777777" w:rsidR="00276730" w:rsidRDefault="00276730">
      <w:pPr>
        <w:widowControl w:val="0"/>
        <w:tabs>
          <w:tab w:val="left" w:pos="567"/>
        </w:tabs>
        <w:rPr>
          <w:rFonts w:eastAsia="Calibri"/>
          <w:i/>
          <w:sz w:val="22"/>
          <w:szCs w:val="22"/>
          <w:highlight w:val="yellow"/>
          <w:lang w:val="lt-LT"/>
        </w:rPr>
      </w:pPr>
    </w:p>
    <w:p w14:paraId="3751A7F9" w14:textId="77777777" w:rsidR="00276730" w:rsidRDefault="00592D6C">
      <w:pPr>
        <w:widowControl w:val="0"/>
        <w:tabs>
          <w:tab w:val="left" w:pos="567"/>
        </w:tabs>
        <w:ind w:left="567" w:hanging="567"/>
        <w:outlineLvl w:val="2"/>
        <w:rPr>
          <w:rFonts w:eastAsia="Calibri"/>
          <w:b/>
          <w:kern w:val="28"/>
          <w:sz w:val="22"/>
          <w:szCs w:val="22"/>
          <w:lang w:val="lt-LT"/>
        </w:rPr>
      </w:pPr>
      <w:bookmarkStart w:id="5" w:name="_Toc129243129"/>
      <w:bookmarkStart w:id="6" w:name="_Toc129243254"/>
      <w:r>
        <w:rPr>
          <w:rFonts w:eastAsia="Calibri"/>
          <w:b/>
          <w:sz w:val="22"/>
          <w:szCs w:val="22"/>
          <w:lang w:val="lt-LT"/>
        </w:rPr>
        <w:t>B.</w:t>
      </w:r>
      <w:bookmarkStart w:id="7" w:name="_Toc129243130"/>
      <w:bookmarkStart w:id="8" w:name="_Toc129243255"/>
      <w:bookmarkEnd w:id="5"/>
      <w:bookmarkEnd w:id="6"/>
      <w:r>
        <w:rPr>
          <w:rFonts w:eastAsia="Calibri"/>
          <w:b/>
          <w:kern w:val="28"/>
          <w:sz w:val="22"/>
          <w:szCs w:val="22"/>
          <w:lang w:val="lt-LT"/>
        </w:rPr>
        <w:tab/>
        <w:t>TIEKIMO IR VARTOJIMO SĄLYGOS AR APRIBOJIMAI</w:t>
      </w:r>
      <w:bookmarkEnd w:id="7"/>
      <w:bookmarkEnd w:id="8"/>
    </w:p>
    <w:p w14:paraId="52A5D4C5" w14:textId="77777777" w:rsidR="00276730" w:rsidRDefault="00276730">
      <w:pPr>
        <w:widowControl w:val="0"/>
        <w:tabs>
          <w:tab w:val="left" w:pos="567"/>
        </w:tabs>
        <w:rPr>
          <w:rFonts w:eastAsia="Calibri"/>
          <w:i/>
          <w:sz w:val="22"/>
          <w:szCs w:val="22"/>
          <w:lang w:val="lt-LT"/>
        </w:rPr>
      </w:pPr>
    </w:p>
    <w:p w14:paraId="3EE07730" w14:textId="77777777" w:rsidR="00276730" w:rsidRDefault="00592D6C">
      <w:pPr>
        <w:widowControl w:val="0"/>
        <w:tabs>
          <w:tab w:val="left" w:pos="567"/>
        </w:tabs>
        <w:rPr>
          <w:rFonts w:eastAsia="Calibri"/>
          <w:sz w:val="22"/>
          <w:szCs w:val="22"/>
          <w:lang w:val="lt-LT"/>
        </w:rPr>
      </w:pPr>
      <w:r>
        <w:rPr>
          <w:rFonts w:eastAsia="Calibri"/>
          <w:sz w:val="22"/>
          <w:szCs w:val="22"/>
          <w:lang w:val="lt-LT"/>
        </w:rPr>
        <w:t>Receptinis vaistinis preparatas</w:t>
      </w:r>
    </w:p>
    <w:p w14:paraId="44493C50" w14:textId="77777777" w:rsidR="00276730" w:rsidRDefault="00276730">
      <w:pPr>
        <w:widowControl w:val="0"/>
        <w:tabs>
          <w:tab w:val="left" w:pos="567"/>
        </w:tabs>
        <w:rPr>
          <w:rFonts w:eastAsia="Calibri"/>
          <w:i/>
          <w:sz w:val="22"/>
          <w:szCs w:val="22"/>
          <w:highlight w:val="yellow"/>
          <w:lang w:val="lt-LT"/>
        </w:rPr>
      </w:pPr>
    </w:p>
    <w:p w14:paraId="489B94AA" w14:textId="77777777" w:rsidR="00276730" w:rsidRDefault="00276730">
      <w:pPr>
        <w:widowControl w:val="0"/>
        <w:tabs>
          <w:tab w:val="left" w:pos="567"/>
        </w:tabs>
        <w:rPr>
          <w:rFonts w:eastAsia="Calibri"/>
          <w:i/>
          <w:sz w:val="22"/>
          <w:szCs w:val="22"/>
          <w:lang w:val="lt-LT"/>
        </w:rPr>
      </w:pPr>
      <w:bookmarkStart w:id="9" w:name="_Toc129243131"/>
      <w:bookmarkStart w:id="10" w:name="_Toc129243256"/>
    </w:p>
    <w:p w14:paraId="13A3222A" w14:textId="77777777" w:rsidR="00276730" w:rsidRDefault="00276730">
      <w:pPr>
        <w:widowControl w:val="0"/>
        <w:tabs>
          <w:tab w:val="left" w:pos="567"/>
        </w:tabs>
        <w:rPr>
          <w:rFonts w:eastAsia="Calibri"/>
          <w:sz w:val="22"/>
          <w:szCs w:val="22"/>
          <w:lang w:val="lt-LT"/>
        </w:rPr>
      </w:pPr>
    </w:p>
    <w:p w14:paraId="74626804" w14:textId="77777777" w:rsidR="00276730" w:rsidRDefault="00592D6C">
      <w:pPr>
        <w:widowControl w:val="0"/>
        <w:tabs>
          <w:tab w:val="left" w:pos="567"/>
        </w:tabs>
        <w:rPr>
          <w:rFonts w:eastAsia="Calibri"/>
          <w:sz w:val="22"/>
          <w:szCs w:val="22"/>
          <w:lang w:val="lt-LT"/>
        </w:rPr>
      </w:pPr>
      <w:r>
        <w:rPr>
          <w:rFonts w:eastAsia="Calibri"/>
          <w:sz w:val="22"/>
          <w:szCs w:val="22"/>
          <w:lang w:val="lt-LT"/>
        </w:rPr>
        <w:br w:type="page"/>
      </w:r>
    </w:p>
    <w:p w14:paraId="7E3D5B95" w14:textId="77777777" w:rsidR="00276730" w:rsidRDefault="00276730">
      <w:pPr>
        <w:widowControl w:val="0"/>
        <w:tabs>
          <w:tab w:val="left" w:pos="567"/>
        </w:tabs>
        <w:rPr>
          <w:rFonts w:eastAsia="Calibri"/>
          <w:i/>
          <w:sz w:val="22"/>
          <w:szCs w:val="22"/>
          <w:lang w:val="lt-LT"/>
        </w:rPr>
      </w:pPr>
    </w:p>
    <w:bookmarkEnd w:id="9"/>
    <w:bookmarkEnd w:id="10"/>
    <w:p w14:paraId="12EF6655" w14:textId="77777777" w:rsidR="00276730" w:rsidRDefault="00276730">
      <w:pPr>
        <w:widowControl w:val="0"/>
        <w:tabs>
          <w:tab w:val="left" w:pos="567"/>
        </w:tabs>
        <w:rPr>
          <w:rFonts w:eastAsia="Calibri"/>
          <w:i/>
          <w:sz w:val="22"/>
          <w:szCs w:val="22"/>
          <w:lang w:val="lt-LT"/>
        </w:rPr>
      </w:pPr>
    </w:p>
    <w:p w14:paraId="05358075" w14:textId="77777777" w:rsidR="00276730" w:rsidRDefault="00276730">
      <w:pPr>
        <w:widowControl w:val="0"/>
        <w:tabs>
          <w:tab w:val="left" w:pos="567"/>
        </w:tabs>
        <w:rPr>
          <w:rFonts w:eastAsia="Calibri"/>
          <w:i/>
          <w:sz w:val="22"/>
          <w:szCs w:val="22"/>
          <w:lang w:val="lt-LT"/>
        </w:rPr>
      </w:pPr>
    </w:p>
    <w:p w14:paraId="708DB71B" w14:textId="77777777" w:rsidR="00276730" w:rsidRDefault="00276730">
      <w:pPr>
        <w:widowControl w:val="0"/>
        <w:tabs>
          <w:tab w:val="left" w:pos="567"/>
        </w:tabs>
        <w:rPr>
          <w:rFonts w:eastAsia="Calibri"/>
          <w:i/>
          <w:sz w:val="22"/>
          <w:szCs w:val="22"/>
          <w:lang w:val="lt-LT"/>
        </w:rPr>
      </w:pPr>
    </w:p>
    <w:p w14:paraId="07B68644" w14:textId="77777777" w:rsidR="00276730" w:rsidRDefault="00276730">
      <w:pPr>
        <w:widowControl w:val="0"/>
        <w:tabs>
          <w:tab w:val="left" w:pos="567"/>
        </w:tabs>
        <w:rPr>
          <w:rFonts w:eastAsia="Calibri"/>
          <w:i/>
          <w:sz w:val="22"/>
          <w:szCs w:val="22"/>
          <w:lang w:val="lt-LT"/>
        </w:rPr>
      </w:pPr>
    </w:p>
    <w:p w14:paraId="00499122" w14:textId="77777777" w:rsidR="00276730" w:rsidRDefault="00276730">
      <w:pPr>
        <w:widowControl w:val="0"/>
        <w:tabs>
          <w:tab w:val="left" w:pos="567"/>
        </w:tabs>
        <w:rPr>
          <w:rFonts w:eastAsia="Calibri"/>
          <w:i/>
          <w:sz w:val="22"/>
          <w:szCs w:val="22"/>
          <w:lang w:val="lt-LT"/>
        </w:rPr>
      </w:pPr>
    </w:p>
    <w:p w14:paraId="21518232" w14:textId="77777777" w:rsidR="00276730" w:rsidRDefault="00276730">
      <w:pPr>
        <w:widowControl w:val="0"/>
        <w:tabs>
          <w:tab w:val="left" w:pos="567"/>
        </w:tabs>
        <w:rPr>
          <w:rFonts w:eastAsia="Calibri"/>
          <w:i/>
          <w:sz w:val="22"/>
          <w:szCs w:val="22"/>
          <w:lang w:val="lt-LT"/>
        </w:rPr>
      </w:pPr>
    </w:p>
    <w:p w14:paraId="4EFC7E86" w14:textId="77777777" w:rsidR="00276730" w:rsidRDefault="00276730">
      <w:pPr>
        <w:widowControl w:val="0"/>
        <w:tabs>
          <w:tab w:val="left" w:pos="567"/>
        </w:tabs>
        <w:rPr>
          <w:rFonts w:eastAsia="Calibri"/>
          <w:i/>
          <w:sz w:val="22"/>
          <w:szCs w:val="22"/>
          <w:lang w:val="lt-LT"/>
        </w:rPr>
      </w:pPr>
    </w:p>
    <w:p w14:paraId="478EB20C" w14:textId="77777777" w:rsidR="00276730" w:rsidRDefault="00276730">
      <w:pPr>
        <w:widowControl w:val="0"/>
        <w:tabs>
          <w:tab w:val="left" w:pos="567"/>
        </w:tabs>
        <w:rPr>
          <w:rFonts w:eastAsia="Calibri"/>
          <w:i/>
          <w:sz w:val="22"/>
          <w:szCs w:val="22"/>
          <w:lang w:val="lt-LT"/>
        </w:rPr>
      </w:pPr>
    </w:p>
    <w:p w14:paraId="48514841" w14:textId="77777777" w:rsidR="00276730" w:rsidRDefault="00276730">
      <w:pPr>
        <w:widowControl w:val="0"/>
        <w:tabs>
          <w:tab w:val="left" w:pos="567"/>
        </w:tabs>
        <w:rPr>
          <w:rFonts w:eastAsia="Calibri"/>
          <w:i/>
          <w:sz w:val="22"/>
          <w:szCs w:val="22"/>
          <w:lang w:val="lt-LT"/>
        </w:rPr>
      </w:pPr>
    </w:p>
    <w:p w14:paraId="714DD3E8" w14:textId="77777777" w:rsidR="00276730" w:rsidRDefault="00276730">
      <w:pPr>
        <w:widowControl w:val="0"/>
        <w:tabs>
          <w:tab w:val="left" w:pos="567"/>
        </w:tabs>
        <w:rPr>
          <w:rFonts w:eastAsia="Calibri"/>
          <w:i/>
          <w:sz w:val="22"/>
          <w:szCs w:val="22"/>
          <w:lang w:val="lt-LT"/>
        </w:rPr>
      </w:pPr>
    </w:p>
    <w:p w14:paraId="51C75381" w14:textId="77777777" w:rsidR="00276730" w:rsidRDefault="00276730">
      <w:pPr>
        <w:widowControl w:val="0"/>
        <w:tabs>
          <w:tab w:val="left" w:pos="567"/>
        </w:tabs>
        <w:rPr>
          <w:rFonts w:eastAsia="Calibri"/>
          <w:i/>
          <w:sz w:val="22"/>
          <w:szCs w:val="22"/>
          <w:lang w:val="lt-LT"/>
        </w:rPr>
      </w:pPr>
    </w:p>
    <w:p w14:paraId="66DB6F2D" w14:textId="77777777" w:rsidR="00276730" w:rsidRDefault="00276730">
      <w:pPr>
        <w:widowControl w:val="0"/>
        <w:tabs>
          <w:tab w:val="left" w:pos="567"/>
        </w:tabs>
        <w:rPr>
          <w:rFonts w:eastAsia="Calibri"/>
          <w:i/>
          <w:sz w:val="22"/>
          <w:szCs w:val="22"/>
          <w:lang w:val="lt-LT"/>
        </w:rPr>
      </w:pPr>
    </w:p>
    <w:p w14:paraId="0B450018" w14:textId="77777777" w:rsidR="00276730" w:rsidRDefault="00276730">
      <w:pPr>
        <w:widowControl w:val="0"/>
        <w:tabs>
          <w:tab w:val="left" w:pos="567"/>
        </w:tabs>
        <w:rPr>
          <w:rFonts w:eastAsia="Calibri"/>
          <w:i/>
          <w:sz w:val="22"/>
          <w:szCs w:val="22"/>
          <w:lang w:val="lt-LT"/>
        </w:rPr>
      </w:pPr>
    </w:p>
    <w:p w14:paraId="71215E06" w14:textId="77777777" w:rsidR="00276730" w:rsidRDefault="00276730">
      <w:pPr>
        <w:widowControl w:val="0"/>
        <w:tabs>
          <w:tab w:val="left" w:pos="567"/>
        </w:tabs>
        <w:rPr>
          <w:rFonts w:eastAsia="Calibri"/>
          <w:i/>
          <w:sz w:val="22"/>
          <w:szCs w:val="22"/>
          <w:lang w:val="lt-LT"/>
        </w:rPr>
      </w:pPr>
    </w:p>
    <w:p w14:paraId="28210D0F" w14:textId="77777777" w:rsidR="00276730" w:rsidRDefault="00276730">
      <w:pPr>
        <w:widowControl w:val="0"/>
        <w:tabs>
          <w:tab w:val="left" w:pos="567"/>
        </w:tabs>
        <w:rPr>
          <w:rFonts w:eastAsia="Calibri"/>
          <w:i/>
          <w:sz w:val="22"/>
          <w:szCs w:val="22"/>
          <w:lang w:val="lt-LT"/>
        </w:rPr>
      </w:pPr>
    </w:p>
    <w:p w14:paraId="16FEBC1D" w14:textId="77777777" w:rsidR="00276730" w:rsidRDefault="00276730">
      <w:pPr>
        <w:widowControl w:val="0"/>
        <w:tabs>
          <w:tab w:val="left" w:pos="567"/>
        </w:tabs>
        <w:rPr>
          <w:rFonts w:eastAsia="Calibri"/>
          <w:i/>
          <w:sz w:val="22"/>
          <w:szCs w:val="22"/>
          <w:lang w:val="lt-LT"/>
        </w:rPr>
      </w:pPr>
    </w:p>
    <w:p w14:paraId="458358D6" w14:textId="77777777" w:rsidR="00276730" w:rsidRDefault="00276730">
      <w:pPr>
        <w:widowControl w:val="0"/>
        <w:tabs>
          <w:tab w:val="left" w:pos="567"/>
        </w:tabs>
        <w:rPr>
          <w:rFonts w:eastAsia="Calibri"/>
          <w:i/>
          <w:sz w:val="22"/>
          <w:szCs w:val="22"/>
          <w:lang w:val="lt-LT"/>
        </w:rPr>
      </w:pPr>
    </w:p>
    <w:p w14:paraId="5AF3DB56" w14:textId="77777777" w:rsidR="00276730" w:rsidRDefault="00276730">
      <w:pPr>
        <w:widowControl w:val="0"/>
        <w:tabs>
          <w:tab w:val="left" w:pos="567"/>
        </w:tabs>
        <w:rPr>
          <w:rFonts w:eastAsia="Calibri"/>
          <w:i/>
          <w:sz w:val="22"/>
          <w:szCs w:val="22"/>
          <w:lang w:val="lt-LT"/>
        </w:rPr>
      </w:pPr>
    </w:p>
    <w:p w14:paraId="58326B07" w14:textId="77777777" w:rsidR="00276730" w:rsidRDefault="00276730">
      <w:pPr>
        <w:widowControl w:val="0"/>
        <w:tabs>
          <w:tab w:val="left" w:pos="567"/>
        </w:tabs>
        <w:rPr>
          <w:rFonts w:eastAsia="Calibri"/>
          <w:i/>
          <w:sz w:val="22"/>
          <w:szCs w:val="22"/>
          <w:lang w:val="lt-LT"/>
        </w:rPr>
      </w:pPr>
    </w:p>
    <w:p w14:paraId="2140BDE4" w14:textId="77777777" w:rsidR="00276730" w:rsidRDefault="00276730">
      <w:pPr>
        <w:widowControl w:val="0"/>
        <w:tabs>
          <w:tab w:val="left" w:pos="567"/>
        </w:tabs>
        <w:rPr>
          <w:rFonts w:eastAsia="Calibri"/>
          <w:i/>
          <w:sz w:val="22"/>
          <w:szCs w:val="22"/>
          <w:lang w:val="lt-LT"/>
        </w:rPr>
      </w:pPr>
    </w:p>
    <w:p w14:paraId="4BC19F35" w14:textId="77777777" w:rsidR="00276730" w:rsidRDefault="00276730">
      <w:pPr>
        <w:widowControl w:val="0"/>
        <w:tabs>
          <w:tab w:val="left" w:pos="567"/>
        </w:tabs>
        <w:rPr>
          <w:rFonts w:eastAsia="Calibri"/>
          <w:i/>
          <w:sz w:val="22"/>
          <w:szCs w:val="22"/>
          <w:lang w:val="lt-LT"/>
        </w:rPr>
      </w:pPr>
    </w:p>
    <w:p w14:paraId="5E0583C0" w14:textId="77777777" w:rsidR="00276730" w:rsidRDefault="00276730">
      <w:pPr>
        <w:widowControl w:val="0"/>
        <w:tabs>
          <w:tab w:val="left" w:pos="567"/>
        </w:tabs>
        <w:rPr>
          <w:rFonts w:eastAsia="Calibri"/>
          <w:i/>
          <w:sz w:val="22"/>
          <w:szCs w:val="22"/>
          <w:lang w:val="lt-LT"/>
        </w:rPr>
      </w:pPr>
    </w:p>
    <w:p w14:paraId="149C523E" w14:textId="77777777" w:rsidR="00276730" w:rsidRDefault="00592D6C">
      <w:pPr>
        <w:widowControl w:val="0"/>
        <w:tabs>
          <w:tab w:val="left" w:pos="567"/>
        </w:tabs>
        <w:jc w:val="center"/>
        <w:outlineLvl w:val="0"/>
        <w:rPr>
          <w:rFonts w:eastAsia="Calibri"/>
          <w:b/>
          <w:kern w:val="28"/>
          <w:sz w:val="22"/>
          <w:szCs w:val="22"/>
          <w:lang w:val="lt-LT"/>
        </w:rPr>
      </w:pPr>
      <w:r>
        <w:rPr>
          <w:rFonts w:eastAsia="Calibri"/>
          <w:b/>
          <w:kern w:val="28"/>
          <w:sz w:val="22"/>
          <w:szCs w:val="22"/>
          <w:lang w:val="lt-LT"/>
        </w:rPr>
        <w:t>III PRIEDAS</w:t>
      </w:r>
    </w:p>
    <w:p w14:paraId="4C0BC0CE" w14:textId="77777777" w:rsidR="00276730" w:rsidRDefault="00276730">
      <w:pPr>
        <w:widowControl w:val="0"/>
        <w:tabs>
          <w:tab w:val="left" w:pos="567"/>
        </w:tabs>
        <w:rPr>
          <w:rFonts w:eastAsia="Calibri"/>
          <w:i/>
          <w:sz w:val="22"/>
          <w:szCs w:val="22"/>
          <w:lang w:val="lt-LT"/>
        </w:rPr>
      </w:pPr>
    </w:p>
    <w:p w14:paraId="79F08615" w14:textId="77777777" w:rsidR="00276730" w:rsidRDefault="00592D6C">
      <w:pPr>
        <w:widowControl w:val="0"/>
        <w:tabs>
          <w:tab w:val="left" w:pos="567"/>
        </w:tabs>
        <w:jc w:val="center"/>
        <w:rPr>
          <w:rFonts w:eastAsia="Calibri"/>
          <w:b/>
          <w:sz w:val="22"/>
          <w:szCs w:val="22"/>
          <w:lang w:val="lt-LT"/>
        </w:rPr>
      </w:pPr>
      <w:r>
        <w:rPr>
          <w:rFonts w:eastAsia="Calibri"/>
          <w:b/>
          <w:sz w:val="22"/>
          <w:szCs w:val="22"/>
          <w:lang w:val="lt-LT"/>
        </w:rPr>
        <w:t>ŽENKLINIMAS IR PAKUOTĖS LAPELIS</w:t>
      </w:r>
    </w:p>
    <w:p w14:paraId="1B54DF5F" w14:textId="77777777" w:rsidR="00276730" w:rsidRDefault="00592D6C">
      <w:pPr>
        <w:widowControl w:val="0"/>
        <w:tabs>
          <w:tab w:val="left" w:pos="567"/>
        </w:tabs>
        <w:rPr>
          <w:rFonts w:eastAsia="Calibri"/>
          <w:i/>
          <w:sz w:val="22"/>
          <w:szCs w:val="22"/>
          <w:lang w:val="lt-LT"/>
        </w:rPr>
      </w:pPr>
      <w:r>
        <w:rPr>
          <w:rFonts w:eastAsia="Calibri"/>
          <w:i/>
          <w:sz w:val="22"/>
          <w:szCs w:val="22"/>
          <w:lang w:val="lt-LT"/>
        </w:rPr>
        <w:br w:type="page"/>
      </w:r>
    </w:p>
    <w:p w14:paraId="220A1036" w14:textId="77777777" w:rsidR="00276730" w:rsidRDefault="00276730">
      <w:pPr>
        <w:widowControl w:val="0"/>
        <w:tabs>
          <w:tab w:val="left" w:pos="567"/>
        </w:tabs>
        <w:rPr>
          <w:rFonts w:eastAsia="Calibri"/>
          <w:i/>
          <w:sz w:val="22"/>
          <w:szCs w:val="22"/>
          <w:lang w:val="lt-LT"/>
        </w:rPr>
      </w:pPr>
    </w:p>
    <w:p w14:paraId="771CB324" w14:textId="77777777" w:rsidR="00276730" w:rsidRDefault="00276730">
      <w:pPr>
        <w:widowControl w:val="0"/>
        <w:tabs>
          <w:tab w:val="left" w:pos="567"/>
        </w:tabs>
        <w:rPr>
          <w:rFonts w:eastAsia="Calibri"/>
          <w:i/>
          <w:sz w:val="22"/>
          <w:szCs w:val="22"/>
          <w:lang w:val="lt-LT"/>
        </w:rPr>
      </w:pPr>
    </w:p>
    <w:p w14:paraId="23116FE1" w14:textId="77777777" w:rsidR="00276730" w:rsidRDefault="00276730">
      <w:pPr>
        <w:widowControl w:val="0"/>
        <w:tabs>
          <w:tab w:val="left" w:pos="567"/>
        </w:tabs>
        <w:rPr>
          <w:rFonts w:eastAsia="Calibri"/>
          <w:i/>
          <w:sz w:val="22"/>
          <w:szCs w:val="22"/>
          <w:lang w:val="lt-LT"/>
        </w:rPr>
      </w:pPr>
    </w:p>
    <w:p w14:paraId="6EFDD1B1" w14:textId="77777777" w:rsidR="00276730" w:rsidRDefault="00276730">
      <w:pPr>
        <w:widowControl w:val="0"/>
        <w:tabs>
          <w:tab w:val="left" w:pos="567"/>
        </w:tabs>
        <w:rPr>
          <w:rFonts w:eastAsia="Calibri"/>
          <w:i/>
          <w:sz w:val="22"/>
          <w:szCs w:val="22"/>
          <w:lang w:val="lt-LT"/>
        </w:rPr>
      </w:pPr>
    </w:p>
    <w:p w14:paraId="1A627408" w14:textId="77777777" w:rsidR="00276730" w:rsidRDefault="00276730">
      <w:pPr>
        <w:widowControl w:val="0"/>
        <w:tabs>
          <w:tab w:val="left" w:pos="567"/>
        </w:tabs>
        <w:rPr>
          <w:rFonts w:eastAsia="Calibri"/>
          <w:i/>
          <w:sz w:val="22"/>
          <w:szCs w:val="22"/>
          <w:lang w:val="lt-LT"/>
        </w:rPr>
      </w:pPr>
    </w:p>
    <w:p w14:paraId="4E0A0CC7" w14:textId="77777777" w:rsidR="00276730" w:rsidRDefault="00276730">
      <w:pPr>
        <w:widowControl w:val="0"/>
        <w:tabs>
          <w:tab w:val="left" w:pos="567"/>
        </w:tabs>
        <w:rPr>
          <w:rFonts w:eastAsia="Calibri"/>
          <w:i/>
          <w:sz w:val="22"/>
          <w:szCs w:val="22"/>
          <w:lang w:val="lt-LT"/>
        </w:rPr>
      </w:pPr>
    </w:p>
    <w:p w14:paraId="72991F22" w14:textId="77777777" w:rsidR="00276730" w:rsidRDefault="00276730">
      <w:pPr>
        <w:widowControl w:val="0"/>
        <w:tabs>
          <w:tab w:val="left" w:pos="567"/>
        </w:tabs>
        <w:rPr>
          <w:rFonts w:eastAsia="Calibri"/>
          <w:i/>
          <w:sz w:val="22"/>
          <w:szCs w:val="22"/>
          <w:lang w:val="lt-LT"/>
        </w:rPr>
      </w:pPr>
    </w:p>
    <w:p w14:paraId="774C4A51" w14:textId="77777777" w:rsidR="00276730" w:rsidRDefault="00276730">
      <w:pPr>
        <w:widowControl w:val="0"/>
        <w:tabs>
          <w:tab w:val="left" w:pos="567"/>
        </w:tabs>
        <w:rPr>
          <w:rFonts w:eastAsia="Calibri"/>
          <w:i/>
          <w:sz w:val="22"/>
          <w:szCs w:val="22"/>
          <w:lang w:val="lt-LT"/>
        </w:rPr>
      </w:pPr>
    </w:p>
    <w:p w14:paraId="44CC0614" w14:textId="77777777" w:rsidR="00276730" w:rsidRDefault="00276730">
      <w:pPr>
        <w:widowControl w:val="0"/>
        <w:tabs>
          <w:tab w:val="left" w:pos="567"/>
        </w:tabs>
        <w:rPr>
          <w:rFonts w:eastAsia="Calibri"/>
          <w:i/>
          <w:sz w:val="22"/>
          <w:szCs w:val="22"/>
          <w:lang w:val="lt-LT"/>
        </w:rPr>
      </w:pPr>
    </w:p>
    <w:p w14:paraId="62120275" w14:textId="77777777" w:rsidR="00276730" w:rsidRDefault="00276730">
      <w:pPr>
        <w:widowControl w:val="0"/>
        <w:tabs>
          <w:tab w:val="left" w:pos="567"/>
        </w:tabs>
        <w:rPr>
          <w:rFonts w:eastAsia="Calibri"/>
          <w:i/>
          <w:sz w:val="22"/>
          <w:szCs w:val="22"/>
          <w:lang w:val="lt-LT"/>
        </w:rPr>
      </w:pPr>
    </w:p>
    <w:p w14:paraId="67F5307F" w14:textId="77777777" w:rsidR="00276730" w:rsidRDefault="00276730">
      <w:pPr>
        <w:widowControl w:val="0"/>
        <w:tabs>
          <w:tab w:val="left" w:pos="567"/>
        </w:tabs>
        <w:rPr>
          <w:rFonts w:eastAsia="Calibri"/>
          <w:i/>
          <w:sz w:val="22"/>
          <w:szCs w:val="22"/>
          <w:lang w:val="lt-LT"/>
        </w:rPr>
      </w:pPr>
    </w:p>
    <w:p w14:paraId="44526ADA" w14:textId="77777777" w:rsidR="00276730" w:rsidRDefault="00276730">
      <w:pPr>
        <w:widowControl w:val="0"/>
        <w:tabs>
          <w:tab w:val="left" w:pos="567"/>
        </w:tabs>
        <w:rPr>
          <w:rFonts w:eastAsia="Calibri"/>
          <w:i/>
          <w:sz w:val="22"/>
          <w:szCs w:val="22"/>
          <w:lang w:val="lt-LT"/>
        </w:rPr>
      </w:pPr>
    </w:p>
    <w:p w14:paraId="28DA0A8F" w14:textId="77777777" w:rsidR="00276730" w:rsidRDefault="00276730">
      <w:pPr>
        <w:widowControl w:val="0"/>
        <w:tabs>
          <w:tab w:val="left" w:pos="567"/>
        </w:tabs>
        <w:rPr>
          <w:rFonts w:eastAsia="Calibri"/>
          <w:i/>
          <w:sz w:val="22"/>
          <w:szCs w:val="22"/>
          <w:lang w:val="lt-LT"/>
        </w:rPr>
      </w:pPr>
    </w:p>
    <w:p w14:paraId="4FD3CFDD" w14:textId="77777777" w:rsidR="00276730" w:rsidRDefault="00276730">
      <w:pPr>
        <w:widowControl w:val="0"/>
        <w:tabs>
          <w:tab w:val="left" w:pos="567"/>
        </w:tabs>
        <w:rPr>
          <w:rFonts w:eastAsia="Calibri"/>
          <w:i/>
          <w:sz w:val="22"/>
          <w:szCs w:val="22"/>
          <w:lang w:val="lt-LT"/>
        </w:rPr>
      </w:pPr>
    </w:p>
    <w:p w14:paraId="0BDA28CE" w14:textId="77777777" w:rsidR="00276730" w:rsidRDefault="00276730">
      <w:pPr>
        <w:widowControl w:val="0"/>
        <w:tabs>
          <w:tab w:val="left" w:pos="567"/>
        </w:tabs>
        <w:rPr>
          <w:rFonts w:eastAsia="Calibri"/>
          <w:i/>
          <w:sz w:val="22"/>
          <w:szCs w:val="22"/>
          <w:lang w:val="lt-LT"/>
        </w:rPr>
      </w:pPr>
    </w:p>
    <w:p w14:paraId="4B5C204E" w14:textId="77777777" w:rsidR="00276730" w:rsidRDefault="00276730">
      <w:pPr>
        <w:widowControl w:val="0"/>
        <w:tabs>
          <w:tab w:val="left" w:pos="567"/>
        </w:tabs>
        <w:rPr>
          <w:rFonts w:eastAsia="Calibri"/>
          <w:i/>
          <w:sz w:val="22"/>
          <w:szCs w:val="22"/>
          <w:lang w:val="lt-LT"/>
        </w:rPr>
      </w:pPr>
    </w:p>
    <w:p w14:paraId="28503664" w14:textId="77777777" w:rsidR="00276730" w:rsidRDefault="00276730">
      <w:pPr>
        <w:widowControl w:val="0"/>
        <w:tabs>
          <w:tab w:val="left" w:pos="567"/>
        </w:tabs>
        <w:rPr>
          <w:rFonts w:eastAsia="Calibri"/>
          <w:i/>
          <w:sz w:val="22"/>
          <w:szCs w:val="22"/>
          <w:lang w:val="lt-LT"/>
        </w:rPr>
      </w:pPr>
    </w:p>
    <w:p w14:paraId="28435CF1" w14:textId="77777777" w:rsidR="00276730" w:rsidRDefault="00276730">
      <w:pPr>
        <w:widowControl w:val="0"/>
        <w:tabs>
          <w:tab w:val="left" w:pos="567"/>
        </w:tabs>
        <w:rPr>
          <w:rFonts w:eastAsia="Calibri"/>
          <w:i/>
          <w:sz w:val="22"/>
          <w:szCs w:val="22"/>
          <w:lang w:val="lt-LT"/>
        </w:rPr>
      </w:pPr>
    </w:p>
    <w:p w14:paraId="3B514F62" w14:textId="77777777" w:rsidR="00276730" w:rsidRDefault="00276730">
      <w:pPr>
        <w:widowControl w:val="0"/>
        <w:tabs>
          <w:tab w:val="left" w:pos="567"/>
        </w:tabs>
        <w:rPr>
          <w:rFonts w:eastAsia="Calibri"/>
          <w:i/>
          <w:sz w:val="22"/>
          <w:szCs w:val="22"/>
          <w:lang w:val="lt-LT"/>
        </w:rPr>
      </w:pPr>
    </w:p>
    <w:p w14:paraId="395F4788" w14:textId="77777777" w:rsidR="00276730" w:rsidRDefault="00276730">
      <w:pPr>
        <w:widowControl w:val="0"/>
        <w:tabs>
          <w:tab w:val="left" w:pos="567"/>
        </w:tabs>
        <w:rPr>
          <w:rFonts w:eastAsia="Calibri"/>
          <w:i/>
          <w:sz w:val="22"/>
          <w:szCs w:val="22"/>
          <w:lang w:val="lt-LT"/>
        </w:rPr>
      </w:pPr>
    </w:p>
    <w:p w14:paraId="1747F996" w14:textId="77777777" w:rsidR="00276730" w:rsidRDefault="00276730">
      <w:pPr>
        <w:widowControl w:val="0"/>
        <w:tabs>
          <w:tab w:val="left" w:pos="567"/>
        </w:tabs>
        <w:rPr>
          <w:rFonts w:eastAsia="Calibri"/>
          <w:i/>
          <w:sz w:val="22"/>
          <w:szCs w:val="22"/>
          <w:lang w:val="lt-LT"/>
        </w:rPr>
      </w:pPr>
    </w:p>
    <w:p w14:paraId="3F3EA66A" w14:textId="77777777" w:rsidR="00276730" w:rsidRDefault="00276730">
      <w:pPr>
        <w:widowControl w:val="0"/>
        <w:tabs>
          <w:tab w:val="left" w:pos="567"/>
        </w:tabs>
        <w:rPr>
          <w:rFonts w:eastAsia="Calibri"/>
          <w:i/>
          <w:sz w:val="22"/>
          <w:szCs w:val="22"/>
          <w:lang w:val="lt-LT"/>
        </w:rPr>
      </w:pPr>
    </w:p>
    <w:p w14:paraId="61830FD1" w14:textId="77777777" w:rsidR="00276730" w:rsidRDefault="00276730">
      <w:pPr>
        <w:widowControl w:val="0"/>
        <w:tabs>
          <w:tab w:val="left" w:pos="567"/>
        </w:tabs>
        <w:jc w:val="center"/>
        <w:outlineLvl w:val="0"/>
        <w:rPr>
          <w:rFonts w:eastAsia="Calibri"/>
          <w:b/>
          <w:kern w:val="28"/>
          <w:sz w:val="22"/>
          <w:szCs w:val="22"/>
          <w:lang w:val="lt-LT"/>
        </w:rPr>
      </w:pPr>
    </w:p>
    <w:p w14:paraId="7C02A08F" w14:textId="77777777" w:rsidR="00276730" w:rsidRDefault="00592D6C">
      <w:pPr>
        <w:widowControl w:val="0"/>
        <w:tabs>
          <w:tab w:val="left" w:pos="567"/>
        </w:tabs>
        <w:jc w:val="center"/>
        <w:outlineLvl w:val="0"/>
        <w:rPr>
          <w:rFonts w:eastAsia="Calibri"/>
          <w:b/>
          <w:kern w:val="28"/>
          <w:sz w:val="22"/>
          <w:szCs w:val="22"/>
          <w:lang w:val="lt-LT"/>
        </w:rPr>
      </w:pPr>
      <w:r>
        <w:rPr>
          <w:rFonts w:eastAsia="Calibri"/>
          <w:b/>
          <w:kern w:val="28"/>
          <w:sz w:val="22"/>
          <w:szCs w:val="22"/>
          <w:lang w:val="lt-LT"/>
        </w:rPr>
        <w:t>A. ŽENKLINIMAS</w:t>
      </w:r>
    </w:p>
    <w:p w14:paraId="0BD693C6" w14:textId="77777777" w:rsidR="00276730" w:rsidRDefault="00592D6C">
      <w:pPr>
        <w:widowControl w:val="0"/>
        <w:pBdr>
          <w:top w:val="single" w:sz="4" w:space="1" w:color="auto"/>
          <w:left w:val="single" w:sz="4" w:space="1" w:color="auto"/>
          <w:bottom w:val="single" w:sz="4" w:space="1" w:color="auto"/>
          <w:right w:val="single" w:sz="4" w:space="1" w:color="auto"/>
        </w:pBdr>
        <w:tabs>
          <w:tab w:val="left" w:pos="567"/>
        </w:tabs>
        <w:outlineLvl w:val="1"/>
        <w:rPr>
          <w:rFonts w:eastAsia="Calibri"/>
          <w:b/>
          <w:sz w:val="22"/>
          <w:szCs w:val="22"/>
          <w:lang w:val="lt-LT"/>
        </w:rPr>
      </w:pPr>
      <w:r>
        <w:rPr>
          <w:rFonts w:eastAsia="Calibri"/>
          <w:b/>
          <w:sz w:val="22"/>
          <w:szCs w:val="22"/>
          <w:lang w:val="lt-LT"/>
        </w:rPr>
        <w:br w:type="page"/>
      </w:r>
      <w:r>
        <w:rPr>
          <w:rFonts w:eastAsia="Calibri"/>
          <w:b/>
          <w:sz w:val="22"/>
          <w:szCs w:val="22"/>
          <w:lang w:val="lt-LT"/>
        </w:rPr>
        <w:lastRenderedPageBreak/>
        <w:t>INFORMACIJA ANT IŠORINĖS PAKUOTĖS</w:t>
      </w:r>
    </w:p>
    <w:p w14:paraId="41EFD64A" w14:textId="77777777" w:rsidR="00276730" w:rsidRDefault="00276730">
      <w:pPr>
        <w:widowControl w:val="0"/>
        <w:pBdr>
          <w:top w:val="single" w:sz="4" w:space="1" w:color="auto"/>
          <w:left w:val="single" w:sz="4" w:space="1" w:color="auto"/>
          <w:bottom w:val="single" w:sz="4" w:space="1" w:color="auto"/>
          <w:right w:val="single" w:sz="4" w:space="1" w:color="auto"/>
        </w:pBdr>
        <w:tabs>
          <w:tab w:val="left" w:pos="567"/>
        </w:tabs>
        <w:rPr>
          <w:rFonts w:eastAsia="Calibri"/>
          <w:b/>
          <w:sz w:val="22"/>
          <w:szCs w:val="22"/>
          <w:lang w:val="lt-LT"/>
        </w:rPr>
      </w:pPr>
    </w:p>
    <w:p w14:paraId="28FCBA0A" w14:textId="77777777" w:rsidR="00276730" w:rsidRDefault="00592D6C">
      <w:pPr>
        <w:widowControl w:val="0"/>
        <w:pBdr>
          <w:top w:val="single" w:sz="4" w:space="1" w:color="auto"/>
          <w:left w:val="single" w:sz="4" w:space="1" w:color="auto"/>
          <w:bottom w:val="single" w:sz="4" w:space="1" w:color="auto"/>
          <w:right w:val="single" w:sz="4" w:space="1" w:color="auto"/>
        </w:pBdr>
        <w:tabs>
          <w:tab w:val="left" w:pos="567"/>
        </w:tabs>
        <w:rPr>
          <w:rFonts w:eastAsia="Calibri"/>
          <w:b/>
          <w:sz w:val="22"/>
          <w:szCs w:val="22"/>
          <w:lang w:val="lt-LT"/>
        </w:rPr>
      </w:pPr>
      <w:r>
        <w:rPr>
          <w:rFonts w:eastAsia="Calibri"/>
          <w:b/>
          <w:sz w:val="22"/>
          <w:szCs w:val="22"/>
          <w:lang w:val="lt-LT"/>
        </w:rPr>
        <w:t>KARTONO DĖŽUTĖ</w:t>
      </w:r>
    </w:p>
    <w:p w14:paraId="0279CD5B" w14:textId="77777777" w:rsidR="00276730" w:rsidRDefault="00276730">
      <w:pPr>
        <w:widowControl w:val="0"/>
        <w:tabs>
          <w:tab w:val="left" w:pos="567"/>
        </w:tabs>
        <w:rPr>
          <w:rFonts w:eastAsia="Calibri"/>
          <w:sz w:val="22"/>
          <w:szCs w:val="22"/>
          <w:lang w:val="lt-LT"/>
        </w:rPr>
      </w:pPr>
    </w:p>
    <w:p w14:paraId="15C7C69F" w14:textId="77777777" w:rsidR="00276730" w:rsidRDefault="00276730">
      <w:pPr>
        <w:widowControl w:val="0"/>
        <w:tabs>
          <w:tab w:val="left" w:pos="567"/>
        </w:tabs>
        <w:rPr>
          <w:rFonts w:eastAsia="Calibri"/>
          <w:sz w:val="22"/>
          <w:szCs w:val="22"/>
          <w:lang w:val="lt-LT"/>
        </w:rPr>
      </w:pPr>
    </w:p>
    <w:p w14:paraId="2C1B7BD6"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1.</w:t>
      </w:r>
      <w:r>
        <w:rPr>
          <w:rFonts w:eastAsia="Calibri"/>
          <w:b/>
          <w:sz w:val="22"/>
          <w:szCs w:val="22"/>
          <w:lang w:val="lt-LT"/>
        </w:rPr>
        <w:tab/>
        <w:t>VAISTINIO PREPARATO PAVADINIMAS</w:t>
      </w:r>
    </w:p>
    <w:p w14:paraId="356A8275" w14:textId="77777777" w:rsidR="00276730" w:rsidRDefault="00276730">
      <w:pPr>
        <w:widowControl w:val="0"/>
        <w:tabs>
          <w:tab w:val="left" w:pos="567"/>
        </w:tabs>
        <w:rPr>
          <w:rFonts w:eastAsia="Calibri"/>
          <w:sz w:val="22"/>
          <w:szCs w:val="22"/>
          <w:lang w:val="lt-LT"/>
        </w:rPr>
      </w:pPr>
    </w:p>
    <w:p w14:paraId="521B8171" w14:textId="77777777" w:rsidR="00276730" w:rsidRDefault="00592D6C">
      <w:pPr>
        <w:widowControl w:val="0"/>
        <w:tabs>
          <w:tab w:val="left" w:pos="567"/>
        </w:tabs>
        <w:rPr>
          <w:rFonts w:eastAsia="Calibri"/>
          <w:sz w:val="22"/>
          <w:szCs w:val="22"/>
          <w:highlight w:val="cyan"/>
          <w:lang w:val="lt-LT"/>
        </w:rPr>
      </w:pPr>
      <w:proofErr w:type="spellStart"/>
      <w:r>
        <w:rPr>
          <w:rFonts w:eastAsia="Calibri"/>
          <w:sz w:val="22"/>
          <w:szCs w:val="22"/>
          <w:lang w:val="lt-LT"/>
        </w:rPr>
        <w:t>Ampril</w:t>
      </w:r>
      <w:proofErr w:type="spellEnd"/>
      <w:r>
        <w:rPr>
          <w:rFonts w:eastAsia="Calibri"/>
          <w:caps/>
          <w:sz w:val="22"/>
          <w:szCs w:val="22"/>
          <w:lang w:val="lt-LT"/>
        </w:rPr>
        <w:t xml:space="preserve"> hL</w:t>
      </w:r>
      <w:r>
        <w:rPr>
          <w:rFonts w:eastAsia="Calibri"/>
          <w:sz w:val="22"/>
          <w:szCs w:val="22"/>
          <w:lang w:val="lt-LT"/>
        </w:rPr>
        <w:t> 2,5 mg/12,5 mg tabletės</w:t>
      </w:r>
    </w:p>
    <w:p w14:paraId="0441BC13" w14:textId="77777777" w:rsidR="00276730" w:rsidRDefault="00592D6C">
      <w:pPr>
        <w:widowControl w:val="0"/>
        <w:tabs>
          <w:tab w:val="left" w:pos="567"/>
        </w:tabs>
        <w:rPr>
          <w:rFonts w:eastAsia="Calibri"/>
          <w:sz w:val="22"/>
          <w:szCs w:val="22"/>
          <w:lang w:val="lt-LT"/>
        </w:rPr>
      </w:pPr>
      <w:proofErr w:type="spellStart"/>
      <w:r>
        <w:rPr>
          <w:rFonts w:eastAsia="Calibri"/>
          <w:sz w:val="22"/>
          <w:szCs w:val="22"/>
          <w:highlight w:val="lightGray"/>
          <w:lang w:val="lt-LT"/>
        </w:rPr>
        <w:t>Ampril</w:t>
      </w:r>
      <w:proofErr w:type="spellEnd"/>
      <w:r>
        <w:rPr>
          <w:rFonts w:eastAsia="Calibri"/>
          <w:caps/>
          <w:sz w:val="22"/>
          <w:szCs w:val="22"/>
          <w:highlight w:val="lightGray"/>
          <w:lang w:val="lt-LT"/>
        </w:rPr>
        <w:t xml:space="preserve"> hD</w:t>
      </w:r>
      <w:r>
        <w:rPr>
          <w:rFonts w:eastAsia="Calibri"/>
          <w:sz w:val="22"/>
          <w:szCs w:val="22"/>
          <w:highlight w:val="lightGray"/>
          <w:lang w:val="lt-LT"/>
        </w:rPr>
        <w:t> 5 mg /25 mg tabletės</w:t>
      </w:r>
    </w:p>
    <w:p w14:paraId="68D8C738" w14:textId="77777777" w:rsidR="00276730" w:rsidRDefault="00276730">
      <w:pPr>
        <w:widowControl w:val="0"/>
        <w:tabs>
          <w:tab w:val="left" w:pos="567"/>
        </w:tabs>
        <w:rPr>
          <w:rFonts w:eastAsia="Calibri"/>
          <w:sz w:val="22"/>
          <w:szCs w:val="22"/>
          <w:lang w:val="lt-LT"/>
        </w:rPr>
      </w:pPr>
    </w:p>
    <w:p w14:paraId="5F5F9086"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ramiprilum</w:t>
      </w:r>
      <w:proofErr w:type="spellEnd"/>
      <w:r>
        <w:rPr>
          <w:rFonts w:eastAsia="Calibri"/>
          <w:sz w:val="22"/>
          <w:szCs w:val="22"/>
          <w:lang w:val="lt-LT"/>
        </w:rPr>
        <w:t>/</w:t>
      </w:r>
      <w:proofErr w:type="spellStart"/>
      <w:r>
        <w:rPr>
          <w:rFonts w:eastAsia="Calibri"/>
          <w:sz w:val="22"/>
          <w:szCs w:val="22"/>
          <w:lang w:val="lt-LT"/>
        </w:rPr>
        <w:t>hydrochlorothiazidum</w:t>
      </w:r>
      <w:proofErr w:type="spellEnd"/>
    </w:p>
    <w:p w14:paraId="70385512" w14:textId="77777777" w:rsidR="00276730" w:rsidRDefault="00276730">
      <w:pPr>
        <w:widowControl w:val="0"/>
        <w:tabs>
          <w:tab w:val="left" w:pos="567"/>
        </w:tabs>
        <w:rPr>
          <w:rFonts w:eastAsia="Calibri"/>
          <w:sz w:val="22"/>
          <w:szCs w:val="22"/>
          <w:lang w:val="lt-LT"/>
        </w:rPr>
      </w:pPr>
    </w:p>
    <w:p w14:paraId="3C247F10" w14:textId="77777777" w:rsidR="00276730" w:rsidRDefault="00276730">
      <w:pPr>
        <w:widowControl w:val="0"/>
        <w:tabs>
          <w:tab w:val="left" w:pos="567"/>
        </w:tabs>
        <w:rPr>
          <w:rFonts w:eastAsia="Calibri"/>
          <w:sz w:val="22"/>
          <w:szCs w:val="22"/>
          <w:lang w:val="lt-LT"/>
        </w:rPr>
      </w:pPr>
    </w:p>
    <w:p w14:paraId="5F2B5576"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2.</w:t>
      </w:r>
      <w:r>
        <w:rPr>
          <w:rFonts w:eastAsia="Calibri"/>
          <w:b/>
          <w:sz w:val="22"/>
          <w:szCs w:val="22"/>
          <w:lang w:val="lt-LT"/>
        </w:rPr>
        <w:tab/>
        <w:t>VEIKLIOJI MEDŽIAGA IR JOS KIEKIS</w:t>
      </w:r>
    </w:p>
    <w:p w14:paraId="1C7A891B" w14:textId="77777777" w:rsidR="00276730" w:rsidRDefault="00276730">
      <w:pPr>
        <w:widowControl w:val="0"/>
        <w:tabs>
          <w:tab w:val="left" w:pos="567"/>
        </w:tabs>
        <w:rPr>
          <w:rFonts w:eastAsia="Calibri"/>
          <w:sz w:val="22"/>
          <w:szCs w:val="22"/>
          <w:lang w:val="lt-LT"/>
        </w:rPr>
      </w:pPr>
    </w:p>
    <w:p w14:paraId="23EA803E"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Kiekvienoje tabletėje yra 2,5 mg </w:t>
      </w:r>
      <w:proofErr w:type="spellStart"/>
      <w:r>
        <w:rPr>
          <w:rFonts w:eastAsia="Calibri"/>
          <w:sz w:val="22"/>
          <w:szCs w:val="22"/>
          <w:lang w:val="lt-LT"/>
        </w:rPr>
        <w:t>ramiprilio</w:t>
      </w:r>
      <w:proofErr w:type="spellEnd"/>
      <w:r>
        <w:rPr>
          <w:rFonts w:eastAsia="Calibri"/>
          <w:sz w:val="22"/>
          <w:szCs w:val="22"/>
          <w:lang w:val="lt-LT"/>
        </w:rPr>
        <w:t xml:space="preserve"> bei 12,5 mg </w:t>
      </w:r>
      <w:proofErr w:type="spellStart"/>
      <w:r>
        <w:rPr>
          <w:rFonts w:eastAsia="Calibri"/>
          <w:sz w:val="22"/>
          <w:szCs w:val="22"/>
          <w:lang w:val="lt-LT"/>
        </w:rPr>
        <w:t>hidrochlorotiazido</w:t>
      </w:r>
      <w:proofErr w:type="spellEnd"/>
      <w:r>
        <w:rPr>
          <w:rFonts w:eastAsia="Calibri"/>
          <w:sz w:val="22"/>
          <w:szCs w:val="22"/>
          <w:lang w:val="lt-LT"/>
        </w:rPr>
        <w:t>.</w:t>
      </w:r>
    </w:p>
    <w:p w14:paraId="76467D2C" w14:textId="77777777" w:rsidR="00276730" w:rsidRDefault="00592D6C">
      <w:pPr>
        <w:widowControl w:val="0"/>
        <w:tabs>
          <w:tab w:val="left" w:pos="567"/>
        </w:tabs>
        <w:rPr>
          <w:rFonts w:eastAsia="Calibri"/>
          <w:sz w:val="22"/>
          <w:szCs w:val="22"/>
          <w:lang w:val="lt-LT"/>
        </w:rPr>
      </w:pPr>
      <w:r>
        <w:rPr>
          <w:rFonts w:eastAsia="Calibri"/>
          <w:sz w:val="22"/>
          <w:szCs w:val="22"/>
          <w:highlight w:val="lightGray"/>
          <w:lang w:val="lt-LT"/>
        </w:rPr>
        <w:t xml:space="preserve">Kiekvienoje tabletėje yra 5 mg </w:t>
      </w:r>
      <w:proofErr w:type="spellStart"/>
      <w:r>
        <w:rPr>
          <w:rFonts w:eastAsia="Calibri"/>
          <w:sz w:val="22"/>
          <w:szCs w:val="22"/>
          <w:highlight w:val="lightGray"/>
          <w:lang w:val="lt-LT"/>
        </w:rPr>
        <w:t>ramiprilio</w:t>
      </w:r>
      <w:proofErr w:type="spellEnd"/>
      <w:r>
        <w:rPr>
          <w:rFonts w:eastAsia="Calibri"/>
          <w:sz w:val="22"/>
          <w:szCs w:val="22"/>
          <w:highlight w:val="lightGray"/>
          <w:lang w:val="lt-LT"/>
        </w:rPr>
        <w:t xml:space="preserve"> bei 25 mg </w:t>
      </w:r>
      <w:proofErr w:type="spellStart"/>
      <w:r>
        <w:rPr>
          <w:rFonts w:eastAsia="Calibri"/>
          <w:sz w:val="22"/>
          <w:szCs w:val="22"/>
          <w:highlight w:val="lightGray"/>
          <w:lang w:val="lt-LT"/>
        </w:rPr>
        <w:t>hidrochlorotiazido</w:t>
      </w:r>
      <w:proofErr w:type="spellEnd"/>
      <w:r>
        <w:rPr>
          <w:rFonts w:eastAsia="Calibri"/>
          <w:sz w:val="22"/>
          <w:szCs w:val="22"/>
          <w:highlight w:val="lightGray"/>
          <w:lang w:val="lt-LT"/>
        </w:rPr>
        <w:t>.</w:t>
      </w:r>
    </w:p>
    <w:p w14:paraId="093CF919" w14:textId="77777777" w:rsidR="00276730" w:rsidRDefault="00276730">
      <w:pPr>
        <w:widowControl w:val="0"/>
        <w:tabs>
          <w:tab w:val="left" w:pos="567"/>
        </w:tabs>
        <w:rPr>
          <w:rFonts w:eastAsia="Calibri"/>
          <w:sz w:val="22"/>
          <w:szCs w:val="22"/>
          <w:lang w:val="lt-LT"/>
        </w:rPr>
      </w:pPr>
    </w:p>
    <w:p w14:paraId="032CEE28" w14:textId="77777777" w:rsidR="00276730" w:rsidRDefault="00276730">
      <w:pPr>
        <w:widowControl w:val="0"/>
        <w:tabs>
          <w:tab w:val="left" w:pos="567"/>
        </w:tabs>
        <w:rPr>
          <w:rFonts w:eastAsia="Calibri"/>
          <w:sz w:val="22"/>
          <w:szCs w:val="22"/>
          <w:lang w:val="lt-LT"/>
        </w:rPr>
      </w:pPr>
    </w:p>
    <w:p w14:paraId="6DB91F3D"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3.</w:t>
      </w:r>
      <w:r>
        <w:rPr>
          <w:rFonts w:eastAsia="Calibri"/>
          <w:b/>
          <w:sz w:val="22"/>
          <w:szCs w:val="22"/>
          <w:lang w:val="lt-LT"/>
        </w:rPr>
        <w:tab/>
        <w:t>PAGALBINIŲ MEDŽIAGŲ SĄRAŠAS</w:t>
      </w:r>
    </w:p>
    <w:p w14:paraId="71F05587" w14:textId="77777777" w:rsidR="00276730" w:rsidRDefault="00276730">
      <w:pPr>
        <w:widowControl w:val="0"/>
        <w:tabs>
          <w:tab w:val="left" w:pos="567"/>
        </w:tabs>
        <w:rPr>
          <w:rFonts w:eastAsia="Calibri"/>
          <w:sz w:val="22"/>
          <w:szCs w:val="22"/>
          <w:lang w:val="lt-LT"/>
        </w:rPr>
      </w:pPr>
    </w:p>
    <w:p w14:paraId="2C0E223E"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Sudėtyje yra laktozės </w:t>
      </w:r>
      <w:proofErr w:type="spellStart"/>
      <w:r>
        <w:rPr>
          <w:rFonts w:eastAsia="Calibri"/>
          <w:sz w:val="22"/>
          <w:szCs w:val="22"/>
          <w:lang w:val="lt-LT"/>
        </w:rPr>
        <w:t>monohidrato</w:t>
      </w:r>
      <w:proofErr w:type="spellEnd"/>
      <w:r>
        <w:rPr>
          <w:rFonts w:eastAsia="Calibri"/>
          <w:sz w:val="22"/>
          <w:szCs w:val="22"/>
          <w:lang w:val="lt-LT"/>
        </w:rPr>
        <w:t>.</w:t>
      </w:r>
    </w:p>
    <w:p w14:paraId="3544644A" w14:textId="77777777" w:rsidR="00276730" w:rsidRDefault="00592D6C">
      <w:pPr>
        <w:widowControl w:val="0"/>
        <w:tabs>
          <w:tab w:val="left" w:pos="567"/>
        </w:tabs>
        <w:rPr>
          <w:rFonts w:eastAsia="Calibri"/>
          <w:sz w:val="22"/>
          <w:szCs w:val="22"/>
          <w:lang w:val="lt-LT"/>
        </w:rPr>
      </w:pPr>
      <w:r>
        <w:rPr>
          <w:rFonts w:eastAsia="Calibri"/>
          <w:sz w:val="22"/>
          <w:szCs w:val="22"/>
          <w:lang w:val="lt-LT"/>
        </w:rPr>
        <w:t>Daugiau informacijos pateikta pakuotės lapelyje.</w:t>
      </w:r>
    </w:p>
    <w:p w14:paraId="1BC83477" w14:textId="77777777" w:rsidR="00276730" w:rsidRDefault="00276730">
      <w:pPr>
        <w:widowControl w:val="0"/>
        <w:tabs>
          <w:tab w:val="left" w:pos="567"/>
        </w:tabs>
        <w:rPr>
          <w:rFonts w:eastAsia="Calibri"/>
          <w:sz w:val="22"/>
          <w:szCs w:val="22"/>
          <w:lang w:val="lt-LT"/>
        </w:rPr>
      </w:pPr>
    </w:p>
    <w:p w14:paraId="6A917AF1" w14:textId="77777777" w:rsidR="00276730" w:rsidRDefault="00276730">
      <w:pPr>
        <w:widowControl w:val="0"/>
        <w:tabs>
          <w:tab w:val="left" w:pos="567"/>
        </w:tabs>
        <w:rPr>
          <w:rFonts w:eastAsia="Calibri"/>
          <w:sz w:val="22"/>
          <w:szCs w:val="22"/>
          <w:lang w:val="lt-LT"/>
        </w:rPr>
      </w:pPr>
    </w:p>
    <w:p w14:paraId="6A2654DA"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4.</w:t>
      </w:r>
      <w:r>
        <w:rPr>
          <w:rFonts w:eastAsia="Calibri"/>
          <w:b/>
          <w:sz w:val="22"/>
          <w:szCs w:val="22"/>
          <w:lang w:val="lt-LT"/>
        </w:rPr>
        <w:tab/>
        <w:t>FARMACINĖ FORMA IR KIEKIS PAKUOTĖJE</w:t>
      </w:r>
    </w:p>
    <w:p w14:paraId="5B921F36" w14:textId="77777777" w:rsidR="00276730" w:rsidRDefault="00276730">
      <w:pPr>
        <w:widowControl w:val="0"/>
        <w:tabs>
          <w:tab w:val="left" w:pos="567"/>
        </w:tabs>
        <w:rPr>
          <w:rFonts w:eastAsia="Calibri"/>
          <w:sz w:val="22"/>
          <w:szCs w:val="22"/>
          <w:lang w:val="lt-LT"/>
        </w:rPr>
      </w:pPr>
    </w:p>
    <w:p w14:paraId="0FC449AA" w14:textId="77777777" w:rsidR="00276730" w:rsidRDefault="00592D6C">
      <w:pPr>
        <w:widowControl w:val="0"/>
        <w:tabs>
          <w:tab w:val="left" w:pos="567"/>
        </w:tabs>
        <w:rPr>
          <w:rFonts w:eastAsia="Calibri"/>
          <w:sz w:val="22"/>
          <w:szCs w:val="22"/>
          <w:lang w:val="lt-LT"/>
        </w:rPr>
      </w:pPr>
      <w:r>
        <w:rPr>
          <w:rFonts w:eastAsia="Calibri"/>
          <w:sz w:val="22"/>
          <w:szCs w:val="22"/>
          <w:highlight w:val="lightGray"/>
          <w:lang w:val="lt-LT"/>
        </w:rPr>
        <w:t>Tabletės</w:t>
      </w:r>
    </w:p>
    <w:p w14:paraId="784AB993" w14:textId="77777777" w:rsidR="00276730" w:rsidRDefault="00276730">
      <w:pPr>
        <w:widowControl w:val="0"/>
        <w:tabs>
          <w:tab w:val="left" w:pos="567"/>
        </w:tabs>
        <w:rPr>
          <w:rFonts w:eastAsia="Calibri"/>
          <w:sz w:val="22"/>
          <w:szCs w:val="22"/>
          <w:lang w:val="lt-LT"/>
        </w:rPr>
      </w:pPr>
    </w:p>
    <w:p w14:paraId="65BE2CCB" w14:textId="77777777" w:rsidR="00276730" w:rsidRDefault="00592D6C">
      <w:pPr>
        <w:widowControl w:val="0"/>
        <w:tabs>
          <w:tab w:val="left" w:pos="567"/>
        </w:tabs>
        <w:rPr>
          <w:rFonts w:eastAsia="Calibri"/>
          <w:sz w:val="22"/>
          <w:szCs w:val="22"/>
          <w:u w:val="single"/>
          <w:lang w:val="lt-LT"/>
        </w:rPr>
      </w:pPr>
      <w:r>
        <w:rPr>
          <w:rFonts w:eastAsia="Calibri"/>
          <w:sz w:val="22"/>
          <w:szCs w:val="22"/>
          <w:highlight w:val="lightGray"/>
          <w:u w:val="single"/>
          <w:lang w:val="lt-LT"/>
        </w:rPr>
        <w:t>Lizdinė plokštelė</w:t>
      </w:r>
    </w:p>
    <w:p w14:paraId="4BC95345" w14:textId="77777777" w:rsidR="00276730" w:rsidRDefault="00592D6C">
      <w:pPr>
        <w:widowControl w:val="0"/>
        <w:tabs>
          <w:tab w:val="left" w:pos="567"/>
        </w:tabs>
        <w:rPr>
          <w:rFonts w:eastAsia="Calibri"/>
          <w:sz w:val="22"/>
          <w:szCs w:val="22"/>
          <w:lang w:val="lt-LT"/>
        </w:rPr>
      </w:pPr>
      <w:r>
        <w:rPr>
          <w:rFonts w:eastAsia="Calibri"/>
          <w:sz w:val="22"/>
          <w:szCs w:val="22"/>
          <w:lang w:val="lt-LT"/>
        </w:rPr>
        <w:t>10 tablečių</w:t>
      </w:r>
    </w:p>
    <w:p w14:paraId="058C4AA6"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14 tablečių</w:t>
      </w:r>
    </w:p>
    <w:p w14:paraId="721867D7"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20 tablečių</w:t>
      </w:r>
    </w:p>
    <w:p w14:paraId="2D54A362"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28 tabletės</w:t>
      </w:r>
    </w:p>
    <w:p w14:paraId="230CBF3E"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30 tablečių</w:t>
      </w:r>
    </w:p>
    <w:p w14:paraId="3B1182CB"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42 tabletės</w:t>
      </w:r>
    </w:p>
    <w:p w14:paraId="29D37459"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50 tablečių</w:t>
      </w:r>
    </w:p>
    <w:p w14:paraId="30234290"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84 tabletės</w:t>
      </w:r>
    </w:p>
    <w:p w14:paraId="53BD6C0C"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98 tabletės</w:t>
      </w:r>
    </w:p>
    <w:p w14:paraId="24E6EB1E" w14:textId="77777777" w:rsidR="00276730" w:rsidRDefault="00592D6C">
      <w:pPr>
        <w:widowControl w:val="0"/>
        <w:tabs>
          <w:tab w:val="left" w:pos="567"/>
        </w:tabs>
        <w:rPr>
          <w:rFonts w:eastAsia="Calibri"/>
          <w:sz w:val="22"/>
          <w:szCs w:val="22"/>
          <w:lang w:val="lt-LT"/>
        </w:rPr>
      </w:pPr>
      <w:r>
        <w:rPr>
          <w:rFonts w:eastAsia="Calibri"/>
          <w:sz w:val="22"/>
          <w:szCs w:val="22"/>
          <w:highlight w:val="lightGray"/>
          <w:lang w:val="lt-LT"/>
        </w:rPr>
        <w:t>100 tablečių</w:t>
      </w:r>
    </w:p>
    <w:p w14:paraId="49D6A0CF" w14:textId="77777777" w:rsidR="00276730" w:rsidRDefault="00276730">
      <w:pPr>
        <w:widowControl w:val="0"/>
        <w:tabs>
          <w:tab w:val="left" w:pos="567"/>
        </w:tabs>
        <w:rPr>
          <w:rFonts w:eastAsia="Calibri"/>
          <w:sz w:val="22"/>
          <w:szCs w:val="22"/>
          <w:lang w:val="lt-LT"/>
        </w:rPr>
      </w:pPr>
    </w:p>
    <w:p w14:paraId="49E406E8" w14:textId="77777777" w:rsidR="00276730" w:rsidRDefault="00592D6C">
      <w:pPr>
        <w:widowControl w:val="0"/>
        <w:tabs>
          <w:tab w:val="left" w:pos="567"/>
        </w:tabs>
        <w:rPr>
          <w:rFonts w:eastAsia="Calibri"/>
          <w:sz w:val="22"/>
          <w:szCs w:val="22"/>
          <w:u w:val="single"/>
          <w:lang w:val="lt-LT"/>
        </w:rPr>
      </w:pPr>
      <w:r>
        <w:rPr>
          <w:rFonts w:eastAsia="Calibri"/>
          <w:sz w:val="22"/>
          <w:szCs w:val="22"/>
          <w:highlight w:val="lightGray"/>
          <w:u w:val="single"/>
          <w:lang w:val="lt-LT"/>
        </w:rPr>
        <w:t xml:space="preserve">Tablečių </w:t>
      </w:r>
      <w:proofErr w:type="spellStart"/>
      <w:r>
        <w:rPr>
          <w:rFonts w:eastAsia="Calibri"/>
          <w:sz w:val="22"/>
          <w:szCs w:val="22"/>
          <w:highlight w:val="lightGray"/>
          <w:u w:val="single"/>
          <w:lang w:val="lt-LT"/>
        </w:rPr>
        <w:t>talpyklė</w:t>
      </w:r>
      <w:proofErr w:type="spellEnd"/>
    </w:p>
    <w:p w14:paraId="4BE9C6BA" w14:textId="77777777" w:rsidR="00276730" w:rsidRDefault="00592D6C">
      <w:pPr>
        <w:widowControl w:val="0"/>
        <w:tabs>
          <w:tab w:val="left" w:pos="567"/>
        </w:tabs>
        <w:rPr>
          <w:rFonts w:eastAsia="Calibri"/>
          <w:sz w:val="22"/>
          <w:szCs w:val="22"/>
          <w:lang w:val="lt-LT"/>
        </w:rPr>
      </w:pPr>
      <w:r>
        <w:rPr>
          <w:rFonts w:eastAsia="Calibri"/>
          <w:sz w:val="22"/>
          <w:szCs w:val="22"/>
          <w:lang w:val="lt-LT"/>
        </w:rPr>
        <w:t>10 tablečių</w:t>
      </w:r>
    </w:p>
    <w:p w14:paraId="62799C3E"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14 tablečių</w:t>
      </w:r>
    </w:p>
    <w:p w14:paraId="6E6BEC15"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20 tablečių</w:t>
      </w:r>
    </w:p>
    <w:p w14:paraId="3D4CE19B"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28 tabletės</w:t>
      </w:r>
    </w:p>
    <w:p w14:paraId="4977DA70"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30 tablečių</w:t>
      </w:r>
    </w:p>
    <w:p w14:paraId="1603E071"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42 tabletės</w:t>
      </w:r>
    </w:p>
    <w:p w14:paraId="2DC61C27"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50 tablečių</w:t>
      </w:r>
    </w:p>
    <w:p w14:paraId="2432DA7D"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98 tabletės</w:t>
      </w:r>
    </w:p>
    <w:p w14:paraId="4DF4AA7A" w14:textId="77777777" w:rsidR="00276730" w:rsidRDefault="00592D6C">
      <w:pPr>
        <w:widowControl w:val="0"/>
        <w:tabs>
          <w:tab w:val="left" w:pos="567"/>
        </w:tabs>
        <w:rPr>
          <w:rFonts w:eastAsia="Calibri"/>
          <w:sz w:val="22"/>
          <w:szCs w:val="22"/>
          <w:lang w:val="lt-LT"/>
        </w:rPr>
      </w:pPr>
      <w:r>
        <w:rPr>
          <w:rFonts w:eastAsia="Calibri"/>
          <w:sz w:val="22"/>
          <w:szCs w:val="22"/>
          <w:highlight w:val="lightGray"/>
          <w:lang w:val="lt-LT"/>
        </w:rPr>
        <w:t>100 tablečių</w:t>
      </w:r>
    </w:p>
    <w:p w14:paraId="3E3CE595" w14:textId="77777777" w:rsidR="00276730" w:rsidRDefault="00276730">
      <w:pPr>
        <w:widowControl w:val="0"/>
        <w:tabs>
          <w:tab w:val="left" w:pos="567"/>
        </w:tabs>
        <w:rPr>
          <w:rFonts w:eastAsia="Calibri"/>
          <w:sz w:val="22"/>
          <w:szCs w:val="22"/>
          <w:lang w:val="lt-LT"/>
        </w:rPr>
      </w:pPr>
    </w:p>
    <w:p w14:paraId="4140681C" w14:textId="77777777" w:rsidR="00276730" w:rsidRDefault="00276730">
      <w:pPr>
        <w:widowControl w:val="0"/>
        <w:tabs>
          <w:tab w:val="left" w:pos="567"/>
        </w:tabs>
        <w:rPr>
          <w:rFonts w:eastAsia="Calibri"/>
          <w:sz w:val="22"/>
          <w:szCs w:val="22"/>
          <w:lang w:val="lt-LT"/>
        </w:rPr>
      </w:pPr>
    </w:p>
    <w:p w14:paraId="5EE6D1FC"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5.</w:t>
      </w:r>
      <w:r>
        <w:rPr>
          <w:rFonts w:eastAsia="Calibri"/>
          <w:b/>
          <w:sz w:val="22"/>
          <w:szCs w:val="22"/>
          <w:lang w:val="lt-LT"/>
        </w:rPr>
        <w:tab/>
        <w:t>VARTOJIMO METODAS IR BŪDAS</w:t>
      </w:r>
    </w:p>
    <w:p w14:paraId="5812AC41" w14:textId="77777777" w:rsidR="00276730" w:rsidRDefault="00276730">
      <w:pPr>
        <w:widowControl w:val="0"/>
        <w:tabs>
          <w:tab w:val="left" w:pos="567"/>
        </w:tabs>
        <w:rPr>
          <w:rFonts w:eastAsia="Calibri"/>
          <w:sz w:val="22"/>
          <w:szCs w:val="22"/>
          <w:lang w:val="lt-LT"/>
        </w:rPr>
      </w:pPr>
    </w:p>
    <w:p w14:paraId="5F670F2E" w14:textId="77777777" w:rsidR="00276730" w:rsidRDefault="00592D6C">
      <w:pPr>
        <w:widowControl w:val="0"/>
        <w:tabs>
          <w:tab w:val="left" w:pos="567"/>
        </w:tabs>
        <w:rPr>
          <w:rFonts w:eastAsia="Calibri"/>
          <w:sz w:val="22"/>
          <w:szCs w:val="22"/>
          <w:lang w:val="lt-LT"/>
        </w:rPr>
      </w:pPr>
      <w:r>
        <w:rPr>
          <w:rFonts w:eastAsia="Calibri"/>
          <w:sz w:val="22"/>
          <w:szCs w:val="22"/>
          <w:lang w:val="lt-LT"/>
        </w:rPr>
        <w:t>Prieš vartojimą perskaitykite pakuotės lapelį.</w:t>
      </w:r>
    </w:p>
    <w:p w14:paraId="0FBE4230" w14:textId="77777777" w:rsidR="00276730" w:rsidRDefault="00592D6C">
      <w:pPr>
        <w:widowControl w:val="0"/>
        <w:tabs>
          <w:tab w:val="left" w:pos="567"/>
        </w:tabs>
        <w:rPr>
          <w:rFonts w:eastAsia="Calibri"/>
          <w:sz w:val="22"/>
          <w:szCs w:val="22"/>
          <w:lang w:val="lt-LT"/>
        </w:rPr>
      </w:pPr>
      <w:r>
        <w:rPr>
          <w:rFonts w:eastAsia="Calibri"/>
          <w:sz w:val="22"/>
          <w:szCs w:val="22"/>
          <w:lang w:val="lt-LT"/>
        </w:rPr>
        <w:lastRenderedPageBreak/>
        <w:t>Vartoti per burną.</w:t>
      </w:r>
    </w:p>
    <w:p w14:paraId="10FDE330" w14:textId="77777777" w:rsidR="00276730" w:rsidRDefault="00276730">
      <w:pPr>
        <w:widowControl w:val="0"/>
        <w:tabs>
          <w:tab w:val="left" w:pos="567"/>
        </w:tabs>
        <w:rPr>
          <w:rFonts w:eastAsia="Calibri"/>
          <w:sz w:val="22"/>
          <w:szCs w:val="22"/>
          <w:lang w:val="lt-LT"/>
        </w:rPr>
      </w:pPr>
    </w:p>
    <w:p w14:paraId="7701614E" w14:textId="77777777" w:rsidR="00276730" w:rsidRDefault="00276730">
      <w:pPr>
        <w:widowControl w:val="0"/>
        <w:tabs>
          <w:tab w:val="left" w:pos="567"/>
        </w:tabs>
        <w:rPr>
          <w:rFonts w:eastAsia="Calibri"/>
          <w:sz w:val="22"/>
          <w:szCs w:val="22"/>
          <w:lang w:val="lt-LT"/>
        </w:rPr>
      </w:pPr>
    </w:p>
    <w:p w14:paraId="0AFEE85F"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6.</w:t>
      </w:r>
      <w:r>
        <w:rPr>
          <w:rFonts w:eastAsia="Calibri"/>
          <w:b/>
          <w:sz w:val="22"/>
          <w:szCs w:val="22"/>
          <w:lang w:val="lt-LT"/>
        </w:rPr>
        <w:tab/>
        <w:t>SPECIALUS ĮSPĖJIMAS, KAD VAISTINĮ PREPARATĄ BŪTINA LAIKYTI VAIKAMS NEPASTEBIMOJE IR NEPASIEKIAMOJE VIETOJE</w:t>
      </w:r>
    </w:p>
    <w:p w14:paraId="702541E0" w14:textId="77777777" w:rsidR="00276730" w:rsidRDefault="00276730">
      <w:pPr>
        <w:widowControl w:val="0"/>
        <w:tabs>
          <w:tab w:val="left" w:pos="567"/>
        </w:tabs>
        <w:rPr>
          <w:rFonts w:eastAsia="Calibri"/>
          <w:sz w:val="22"/>
          <w:szCs w:val="22"/>
          <w:lang w:val="lt-LT"/>
        </w:rPr>
      </w:pPr>
    </w:p>
    <w:p w14:paraId="605D2582" w14:textId="77777777" w:rsidR="00276730" w:rsidRDefault="00592D6C">
      <w:pPr>
        <w:widowControl w:val="0"/>
        <w:tabs>
          <w:tab w:val="left" w:pos="567"/>
        </w:tabs>
        <w:rPr>
          <w:rFonts w:eastAsia="Calibri"/>
          <w:sz w:val="22"/>
          <w:szCs w:val="22"/>
          <w:lang w:val="lt-LT"/>
        </w:rPr>
      </w:pPr>
      <w:r>
        <w:rPr>
          <w:rFonts w:eastAsia="Calibri"/>
          <w:sz w:val="22"/>
          <w:szCs w:val="22"/>
          <w:lang w:val="lt-LT"/>
        </w:rPr>
        <w:t>Laikyti vaikams nepastebimoje ir nepasiekiamoje vietoje.</w:t>
      </w:r>
    </w:p>
    <w:p w14:paraId="7074E53C" w14:textId="77777777" w:rsidR="00276730" w:rsidRDefault="00276730">
      <w:pPr>
        <w:widowControl w:val="0"/>
        <w:tabs>
          <w:tab w:val="left" w:pos="567"/>
        </w:tabs>
        <w:rPr>
          <w:rFonts w:eastAsia="Calibri"/>
          <w:sz w:val="22"/>
          <w:szCs w:val="22"/>
          <w:lang w:val="lt-LT"/>
        </w:rPr>
      </w:pPr>
    </w:p>
    <w:p w14:paraId="4F8B160C" w14:textId="77777777" w:rsidR="00276730" w:rsidRDefault="00276730">
      <w:pPr>
        <w:widowControl w:val="0"/>
        <w:tabs>
          <w:tab w:val="left" w:pos="567"/>
        </w:tabs>
        <w:rPr>
          <w:rFonts w:eastAsia="Calibri"/>
          <w:sz w:val="22"/>
          <w:szCs w:val="22"/>
          <w:lang w:val="lt-LT"/>
        </w:rPr>
      </w:pPr>
    </w:p>
    <w:p w14:paraId="25D9AFE4"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7.</w:t>
      </w:r>
      <w:r>
        <w:rPr>
          <w:rFonts w:eastAsia="Calibri"/>
          <w:b/>
          <w:sz w:val="22"/>
          <w:szCs w:val="22"/>
          <w:lang w:val="lt-LT"/>
        </w:rPr>
        <w:tab/>
        <w:t>KITAS SPECIALUS ĮSPĖJIMAS (JEI REIKIA)</w:t>
      </w:r>
    </w:p>
    <w:p w14:paraId="2B3D7607" w14:textId="77777777" w:rsidR="00276730" w:rsidRDefault="00276730">
      <w:pPr>
        <w:widowControl w:val="0"/>
        <w:tabs>
          <w:tab w:val="left" w:pos="567"/>
        </w:tabs>
        <w:rPr>
          <w:rFonts w:eastAsia="Calibri"/>
          <w:sz w:val="22"/>
          <w:szCs w:val="22"/>
          <w:lang w:val="lt-LT"/>
        </w:rPr>
      </w:pPr>
    </w:p>
    <w:p w14:paraId="6FE5A6DC" w14:textId="77777777" w:rsidR="00276730" w:rsidRDefault="00592D6C">
      <w:pPr>
        <w:widowControl w:val="0"/>
        <w:tabs>
          <w:tab w:val="left" w:pos="567"/>
        </w:tabs>
        <w:rPr>
          <w:rFonts w:eastAsia="Calibri"/>
          <w:i/>
          <w:sz w:val="22"/>
          <w:szCs w:val="22"/>
          <w:lang w:val="lt-LT"/>
        </w:rPr>
      </w:pPr>
      <w:proofErr w:type="spellStart"/>
      <w:r>
        <w:rPr>
          <w:rFonts w:eastAsia="Calibri"/>
          <w:i/>
          <w:sz w:val="22"/>
          <w:szCs w:val="22"/>
          <w:highlight w:val="lightGray"/>
          <w:lang w:val="lt-LT"/>
        </w:rPr>
        <w:t>Talpyklė</w:t>
      </w:r>
      <w:proofErr w:type="spellEnd"/>
    </w:p>
    <w:p w14:paraId="583F283A"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Nenuryti tablečių </w:t>
      </w:r>
      <w:proofErr w:type="spellStart"/>
      <w:r>
        <w:rPr>
          <w:rFonts w:eastAsia="Calibri"/>
          <w:sz w:val="22"/>
          <w:szCs w:val="22"/>
          <w:lang w:val="lt-LT"/>
        </w:rPr>
        <w:t>talpyklėje</w:t>
      </w:r>
      <w:proofErr w:type="spellEnd"/>
      <w:r>
        <w:rPr>
          <w:rFonts w:eastAsia="Calibri"/>
          <w:sz w:val="22"/>
          <w:szCs w:val="22"/>
          <w:lang w:val="lt-LT"/>
        </w:rPr>
        <w:t xml:space="preserve"> esančio </w:t>
      </w:r>
      <w:proofErr w:type="spellStart"/>
      <w:r>
        <w:rPr>
          <w:rFonts w:eastAsia="Calibri"/>
          <w:sz w:val="22"/>
          <w:szCs w:val="22"/>
          <w:lang w:val="lt-LT"/>
        </w:rPr>
        <w:t>sausiklio</w:t>
      </w:r>
      <w:proofErr w:type="spellEnd"/>
      <w:r>
        <w:rPr>
          <w:rFonts w:eastAsia="Calibri"/>
          <w:sz w:val="22"/>
          <w:szCs w:val="22"/>
          <w:lang w:val="lt-LT"/>
        </w:rPr>
        <w:t>.</w:t>
      </w:r>
    </w:p>
    <w:p w14:paraId="09F71EE7" w14:textId="77777777" w:rsidR="00276730" w:rsidRDefault="00276730">
      <w:pPr>
        <w:widowControl w:val="0"/>
        <w:tabs>
          <w:tab w:val="left" w:pos="567"/>
        </w:tabs>
        <w:rPr>
          <w:rFonts w:eastAsia="Calibri"/>
          <w:sz w:val="22"/>
          <w:szCs w:val="22"/>
          <w:lang w:val="lt-LT"/>
        </w:rPr>
      </w:pPr>
    </w:p>
    <w:p w14:paraId="6869319F" w14:textId="77777777" w:rsidR="00276730" w:rsidRDefault="00276730">
      <w:pPr>
        <w:widowControl w:val="0"/>
        <w:tabs>
          <w:tab w:val="left" w:pos="567"/>
        </w:tabs>
        <w:rPr>
          <w:rFonts w:eastAsia="Calibri"/>
          <w:sz w:val="22"/>
          <w:szCs w:val="22"/>
          <w:lang w:val="lt-LT"/>
        </w:rPr>
      </w:pPr>
    </w:p>
    <w:p w14:paraId="26A19953"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8.</w:t>
      </w:r>
      <w:r>
        <w:rPr>
          <w:rFonts w:eastAsia="Calibri"/>
          <w:b/>
          <w:sz w:val="22"/>
          <w:szCs w:val="22"/>
          <w:lang w:val="lt-LT"/>
        </w:rPr>
        <w:tab/>
        <w:t>TINKAMUMO LAIKAS</w:t>
      </w:r>
    </w:p>
    <w:p w14:paraId="2083C299" w14:textId="77777777" w:rsidR="00276730" w:rsidRDefault="00276730">
      <w:pPr>
        <w:widowControl w:val="0"/>
        <w:tabs>
          <w:tab w:val="left" w:pos="567"/>
        </w:tabs>
        <w:rPr>
          <w:rFonts w:eastAsia="Calibri"/>
          <w:sz w:val="22"/>
          <w:szCs w:val="22"/>
          <w:lang w:val="lt-LT"/>
        </w:rPr>
      </w:pPr>
    </w:p>
    <w:p w14:paraId="79CD18F5" w14:textId="77777777" w:rsidR="00276730" w:rsidRDefault="00592D6C">
      <w:pPr>
        <w:widowControl w:val="0"/>
        <w:tabs>
          <w:tab w:val="left" w:pos="567"/>
        </w:tabs>
        <w:rPr>
          <w:sz w:val="22"/>
          <w:szCs w:val="22"/>
          <w:lang w:val="lt-LT"/>
        </w:rPr>
      </w:pPr>
      <w:r>
        <w:rPr>
          <w:sz w:val="22"/>
          <w:szCs w:val="22"/>
          <w:lang w:val="lt-LT"/>
        </w:rPr>
        <w:t>EXP (mm/MMMM)</w:t>
      </w:r>
    </w:p>
    <w:p w14:paraId="4C4363BE" w14:textId="77777777" w:rsidR="00276730" w:rsidRDefault="00592D6C">
      <w:pPr>
        <w:widowControl w:val="0"/>
        <w:tabs>
          <w:tab w:val="left" w:pos="567"/>
        </w:tabs>
        <w:rPr>
          <w:rFonts w:eastAsia="Calibri"/>
          <w:sz w:val="22"/>
          <w:szCs w:val="22"/>
          <w:lang w:val="lt-LT"/>
        </w:rPr>
      </w:pPr>
      <w:r>
        <w:rPr>
          <w:rFonts w:eastAsia="Calibri"/>
          <w:sz w:val="22"/>
          <w:szCs w:val="22"/>
          <w:highlight w:val="lightGray"/>
          <w:lang w:val="lt-LT"/>
        </w:rPr>
        <w:t>Tinka iki (mm/MMMM)</w:t>
      </w:r>
    </w:p>
    <w:p w14:paraId="505649DD" w14:textId="77777777" w:rsidR="00276730" w:rsidRDefault="00276730">
      <w:pPr>
        <w:widowControl w:val="0"/>
        <w:tabs>
          <w:tab w:val="left" w:pos="567"/>
        </w:tabs>
        <w:rPr>
          <w:rFonts w:eastAsia="Calibri"/>
          <w:sz w:val="22"/>
          <w:szCs w:val="22"/>
          <w:lang w:val="lt-LT"/>
        </w:rPr>
      </w:pPr>
    </w:p>
    <w:p w14:paraId="195C74F6" w14:textId="77777777" w:rsidR="00276730" w:rsidRDefault="00276730">
      <w:pPr>
        <w:widowControl w:val="0"/>
        <w:tabs>
          <w:tab w:val="left" w:pos="567"/>
        </w:tabs>
        <w:rPr>
          <w:rFonts w:eastAsia="Calibri"/>
          <w:sz w:val="22"/>
          <w:szCs w:val="22"/>
          <w:lang w:val="lt-LT"/>
        </w:rPr>
      </w:pPr>
    </w:p>
    <w:p w14:paraId="0AFFB466"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9.</w:t>
      </w:r>
      <w:r>
        <w:rPr>
          <w:rFonts w:eastAsia="Calibri"/>
          <w:b/>
          <w:sz w:val="22"/>
          <w:szCs w:val="22"/>
          <w:lang w:val="lt-LT"/>
        </w:rPr>
        <w:tab/>
        <w:t>SPECIALIOS LAIKYMO SĄLYGOS</w:t>
      </w:r>
    </w:p>
    <w:p w14:paraId="0EB854EB" w14:textId="77777777" w:rsidR="00276730" w:rsidRDefault="00276730">
      <w:pPr>
        <w:widowControl w:val="0"/>
        <w:tabs>
          <w:tab w:val="left" w:pos="567"/>
        </w:tabs>
        <w:rPr>
          <w:rFonts w:eastAsia="Calibri"/>
          <w:sz w:val="22"/>
          <w:szCs w:val="22"/>
          <w:lang w:val="lt-LT"/>
        </w:rPr>
      </w:pPr>
    </w:p>
    <w:p w14:paraId="509E871F" w14:textId="77777777" w:rsidR="00276730" w:rsidRDefault="00592D6C">
      <w:pPr>
        <w:widowControl w:val="0"/>
        <w:tabs>
          <w:tab w:val="left" w:pos="567"/>
        </w:tabs>
        <w:rPr>
          <w:rFonts w:eastAsia="Calibri"/>
          <w:sz w:val="22"/>
          <w:szCs w:val="22"/>
          <w:lang w:val="lt-LT"/>
        </w:rPr>
      </w:pPr>
      <w:r>
        <w:rPr>
          <w:rFonts w:eastAsia="Calibri"/>
          <w:sz w:val="22"/>
          <w:szCs w:val="22"/>
          <w:lang w:val="lt-LT"/>
        </w:rPr>
        <w:t>Laikyti ne aukštesnėje kaip 30 </w:t>
      </w:r>
      <w:r>
        <w:rPr>
          <w:rFonts w:eastAsia="Calibri"/>
          <w:sz w:val="22"/>
          <w:szCs w:val="22"/>
          <w:lang w:val="lt-LT"/>
        </w:rPr>
        <w:sym w:font="Symbol" w:char="F0B0"/>
      </w:r>
      <w:r>
        <w:rPr>
          <w:rFonts w:eastAsia="Calibri"/>
          <w:sz w:val="22"/>
          <w:szCs w:val="22"/>
          <w:lang w:val="lt-LT"/>
        </w:rPr>
        <w:t>C temperatūroje.</w:t>
      </w:r>
    </w:p>
    <w:p w14:paraId="6CB2A29A" w14:textId="77777777" w:rsidR="00276730" w:rsidRDefault="00276730">
      <w:pPr>
        <w:widowControl w:val="0"/>
        <w:tabs>
          <w:tab w:val="left" w:pos="567"/>
        </w:tabs>
        <w:rPr>
          <w:rFonts w:eastAsia="Calibri"/>
          <w:sz w:val="22"/>
          <w:szCs w:val="22"/>
          <w:lang w:val="lt-LT"/>
        </w:rPr>
      </w:pPr>
    </w:p>
    <w:p w14:paraId="1C14CED5" w14:textId="77777777" w:rsidR="00276730" w:rsidRDefault="00276730">
      <w:pPr>
        <w:widowControl w:val="0"/>
        <w:tabs>
          <w:tab w:val="left" w:pos="567"/>
        </w:tabs>
        <w:rPr>
          <w:rFonts w:eastAsia="Calibri"/>
          <w:sz w:val="22"/>
          <w:szCs w:val="22"/>
          <w:lang w:val="lt-LT"/>
        </w:rPr>
      </w:pPr>
    </w:p>
    <w:p w14:paraId="654F6F9C"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lang w:val="lt-LT"/>
        </w:rPr>
      </w:pPr>
      <w:r>
        <w:rPr>
          <w:rFonts w:eastAsia="Calibri"/>
          <w:b/>
          <w:sz w:val="22"/>
          <w:szCs w:val="22"/>
          <w:lang w:val="lt-LT"/>
        </w:rPr>
        <w:t>10.</w:t>
      </w:r>
      <w:r>
        <w:rPr>
          <w:rFonts w:eastAsia="Calibri"/>
          <w:b/>
          <w:sz w:val="22"/>
          <w:szCs w:val="22"/>
          <w:lang w:val="lt-LT"/>
        </w:rPr>
        <w:tab/>
        <w:t>SPECIALIOS ATSARGUMO PRIEMONĖS DĖL NESUVARTOTO VAISTINIO PREPARATO AR JO ATLIEKŲ TVARKYMO (JEI REIKIA)</w:t>
      </w:r>
    </w:p>
    <w:p w14:paraId="33799049" w14:textId="77777777" w:rsidR="00276730" w:rsidRDefault="00276730">
      <w:pPr>
        <w:widowControl w:val="0"/>
        <w:tabs>
          <w:tab w:val="left" w:pos="567"/>
        </w:tabs>
        <w:rPr>
          <w:rFonts w:eastAsia="Calibri"/>
          <w:sz w:val="22"/>
          <w:szCs w:val="22"/>
          <w:lang w:val="lt-LT"/>
        </w:rPr>
      </w:pPr>
    </w:p>
    <w:p w14:paraId="59A1077A" w14:textId="77777777" w:rsidR="00276730" w:rsidRDefault="00276730">
      <w:pPr>
        <w:widowControl w:val="0"/>
        <w:tabs>
          <w:tab w:val="left" w:pos="567"/>
        </w:tabs>
        <w:rPr>
          <w:rFonts w:eastAsia="Calibri"/>
          <w:sz w:val="22"/>
          <w:szCs w:val="22"/>
          <w:lang w:val="lt-LT"/>
        </w:rPr>
      </w:pPr>
    </w:p>
    <w:p w14:paraId="11A8ADB0"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11.</w:t>
      </w:r>
      <w:r>
        <w:rPr>
          <w:rFonts w:eastAsia="Calibri"/>
          <w:b/>
          <w:sz w:val="22"/>
          <w:szCs w:val="22"/>
          <w:lang w:val="lt-LT"/>
        </w:rPr>
        <w:tab/>
        <w:t>REGISTRUOTOJO PAVADINIMAS IR ADRESAS</w:t>
      </w:r>
    </w:p>
    <w:p w14:paraId="0F1BEEAA" w14:textId="77777777" w:rsidR="00276730" w:rsidRDefault="00276730">
      <w:pPr>
        <w:widowControl w:val="0"/>
        <w:tabs>
          <w:tab w:val="left" w:pos="567"/>
        </w:tabs>
        <w:rPr>
          <w:rFonts w:eastAsia="Calibri"/>
          <w:sz w:val="22"/>
          <w:szCs w:val="22"/>
          <w:lang w:val="lt-LT"/>
        </w:rPr>
      </w:pPr>
    </w:p>
    <w:p w14:paraId="3D9FAC4D"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KRKA, </w:t>
      </w:r>
      <w:proofErr w:type="spellStart"/>
      <w:r>
        <w:rPr>
          <w:rFonts w:eastAsia="Calibri"/>
          <w:sz w:val="22"/>
          <w:szCs w:val="22"/>
          <w:lang w:val="lt-LT"/>
        </w:rPr>
        <w:t>d.d</w:t>
      </w:r>
      <w:proofErr w:type="spellEnd"/>
      <w:r>
        <w:rPr>
          <w:rFonts w:eastAsia="Calibri"/>
          <w:sz w:val="22"/>
          <w:szCs w:val="22"/>
          <w:lang w:val="lt-LT"/>
        </w:rPr>
        <w:t xml:space="preserve">., Novo mesto, </w:t>
      </w:r>
      <w:proofErr w:type="spellStart"/>
      <w:r>
        <w:rPr>
          <w:rFonts w:eastAsia="Calibri"/>
          <w:sz w:val="22"/>
          <w:szCs w:val="22"/>
          <w:lang w:val="lt-LT"/>
        </w:rPr>
        <w:t>Šmarješka</w:t>
      </w:r>
      <w:proofErr w:type="spellEnd"/>
      <w:r>
        <w:rPr>
          <w:rFonts w:eastAsia="Calibri"/>
          <w:sz w:val="22"/>
          <w:szCs w:val="22"/>
          <w:lang w:val="lt-LT"/>
        </w:rPr>
        <w:t xml:space="preserve"> </w:t>
      </w:r>
      <w:proofErr w:type="spellStart"/>
      <w:r>
        <w:rPr>
          <w:rFonts w:eastAsia="Calibri"/>
          <w:sz w:val="22"/>
          <w:szCs w:val="22"/>
          <w:lang w:val="lt-LT"/>
        </w:rPr>
        <w:t>cesta</w:t>
      </w:r>
      <w:proofErr w:type="spellEnd"/>
      <w:r>
        <w:rPr>
          <w:rFonts w:eastAsia="Calibri"/>
          <w:sz w:val="22"/>
          <w:szCs w:val="22"/>
          <w:lang w:val="lt-LT"/>
        </w:rPr>
        <w:t xml:space="preserve"> 6, 8501 Novo mesto, Slovėnija</w:t>
      </w:r>
    </w:p>
    <w:p w14:paraId="31A1D6D2" w14:textId="77777777" w:rsidR="00276730" w:rsidRDefault="00276730">
      <w:pPr>
        <w:widowControl w:val="0"/>
        <w:tabs>
          <w:tab w:val="left" w:pos="567"/>
        </w:tabs>
        <w:rPr>
          <w:rFonts w:eastAsia="Calibri"/>
          <w:sz w:val="22"/>
          <w:szCs w:val="22"/>
          <w:lang w:val="lt-LT"/>
        </w:rPr>
      </w:pPr>
    </w:p>
    <w:p w14:paraId="28BB0FC1" w14:textId="77777777" w:rsidR="00276730" w:rsidRDefault="00276730">
      <w:pPr>
        <w:widowControl w:val="0"/>
        <w:tabs>
          <w:tab w:val="left" w:pos="567"/>
        </w:tabs>
        <w:rPr>
          <w:rFonts w:eastAsia="Calibri"/>
          <w:sz w:val="22"/>
          <w:szCs w:val="22"/>
          <w:lang w:val="lt-LT"/>
        </w:rPr>
      </w:pPr>
    </w:p>
    <w:p w14:paraId="2B58344F"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12.</w:t>
      </w:r>
      <w:r>
        <w:rPr>
          <w:rFonts w:eastAsia="Calibri"/>
          <w:b/>
          <w:sz w:val="22"/>
          <w:szCs w:val="22"/>
          <w:lang w:val="lt-LT"/>
        </w:rPr>
        <w:tab/>
        <w:t>REGISTRACIJOS PAŽYMĖJIMO NUMERIS</w:t>
      </w:r>
    </w:p>
    <w:p w14:paraId="71DB8254" w14:textId="77777777" w:rsidR="00276730" w:rsidRDefault="00276730">
      <w:pPr>
        <w:widowControl w:val="0"/>
        <w:tabs>
          <w:tab w:val="left" w:pos="567"/>
        </w:tabs>
        <w:rPr>
          <w:rFonts w:eastAsia="Calibri"/>
          <w:sz w:val="22"/>
          <w:szCs w:val="22"/>
          <w:lang w:val="lt-LT"/>
        </w:rPr>
      </w:pPr>
    </w:p>
    <w:p w14:paraId="0D23C33C" w14:textId="77777777" w:rsidR="00276730" w:rsidRDefault="00592D6C">
      <w:pPr>
        <w:widowControl w:val="0"/>
        <w:tabs>
          <w:tab w:val="left" w:pos="567"/>
        </w:tabs>
        <w:ind w:left="567" w:hanging="567"/>
        <w:rPr>
          <w:rFonts w:eastAsia="Calibri"/>
          <w:sz w:val="22"/>
          <w:szCs w:val="22"/>
          <w:highlight w:val="lightGray"/>
          <w:lang w:val="lt-LT"/>
        </w:rPr>
      </w:pPr>
      <w:proofErr w:type="spellStart"/>
      <w:r>
        <w:rPr>
          <w:rFonts w:eastAsia="Calibri"/>
          <w:sz w:val="22"/>
          <w:szCs w:val="22"/>
          <w:highlight w:val="lightGray"/>
          <w:lang w:val="lt-LT"/>
        </w:rPr>
        <w:t>Ampril</w:t>
      </w:r>
      <w:proofErr w:type="spellEnd"/>
      <w:r>
        <w:rPr>
          <w:rFonts w:eastAsia="Calibri"/>
          <w:sz w:val="22"/>
          <w:szCs w:val="22"/>
          <w:highlight w:val="lightGray"/>
          <w:lang w:val="lt-LT"/>
        </w:rPr>
        <w:t xml:space="preserve"> HL 2,5 mg/12,5 mg</w:t>
      </w:r>
    </w:p>
    <w:p w14:paraId="30058BDF" w14:textId="77777777" w:rsidR="00276730" w:rsidRDefault="00592D6C">
      <w:pPr>
        <w:widowControl w:val="0"/>
        <w:tabs>
          <w:tab w:val="left" w:pos="567"/>
        </w:tabs>
        <w:ind w:left="567" w:hanging="567"/>
        <w:rPr>
          <w:rFonts w:eastAsia="Calibri"/>
          <w:sz w:val="22"/>
          <w:szCs w:val="22"/>
          <w:u w:val="single"/>
          <w:lang w:val="lt-LT"/>
        </w:rPr>
      </w:pPr>
      <w:r>
        <w:rPr>
          <w:rFonts w:eastAsia="Calibri"/>
          <w:sz w:val="22"/>
          <w:szCs w:val="22"/>
          <w:highlight w:val="lightGray"/>
          <w:u w:val="single"/>
          <w:lang w:val="lt-LT"/>
        </w:rPr>
        <w:t>Lizdinė plokštelė:</w:t>
      </w:r>
    </w:p>
    <w:p w14:paraId="5FD3B0E4" w14:textId="77777777" w:rsidR="00276730" w:rsidRDefault="00592D6C">
      <w:pPr>
        <w:widowControl w:val="0"/>
        <w:tabs>
          <w:tab w:val="left" w:pos="567"/>
        </w:tabs>
        <w:ind w:left="567" w:hanging="567"/>
        <w:rPr>
          <w:rFonts w:eastAsia="Calibri"/>
          <w:sz w:val="22"/>
          <w:szCs w:val="22"/>
          <w:lang w:val="lt-LT"/>
        </w:rPr>
      </w:pPr>
      <w:r>
        <w:rPr>
          <w:rFonts w:eastAsia="Calibri"/>
          <w:sz w:val="22"/>
          <w:szCs w:val="22"/>
          <w:highlight w:val="lightGray"/>
          <w:lang w:val="lt-LT"/>
        </w:rPr>
        <w:t>N10 -</w:t>
      </w:r>
      <w:r>
        <w:rPr>
          <w:rFonts w:eastAsia="Calibri"/>
          <w:sz w:val="22"/>
          <w:szCs w:val="22"/>
          <w:lang w:val="lt-LT"/>
        </w:rPr>
        <w:t xml:space="preserve"> LT/1/05/0353/001</w:t>
      </w:r>
    </w:p>
    <w:p w14:paraId="57361496"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N14 - LT/1/05/0353/002</w:t>
      </w:r>
    </w:p>
    <w:p w14:paraId="50C09EB3"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N20 - LT/1/05/0353/003</w:t>
      </w:r>
    </w:p>
    <w:p w14:paraId="08951B90"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N28 - LT/1/05/0353/004</w:t>
      </w:r>
    </w:p>
    <w:p w14:paraId="5B4F1151"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N30 - LT/1/05/0353/005</w:t>
      </w:r>
    </w:p>
    <w:p w14:paraId="03583E80"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N42 - LT/1/05/0353/006</w:t>
      </w:r>
    </w:p>
    <w:p w14:paraId="6B626174"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N50 - LT/1/05/0353/007</w:t>
      </w:r>
    </w:p>
    <w:p w14:paraId="38419EBF"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N84 - LT/1/05/0353/037</w:t>
      </w:r>
    </w:p>
    <w:p w14:paraId="4873C5C0"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N98 - LT/1/05/0353/008</w:t>
      </w:r>
    </w:p>
    <w:p w14:paraId="1C7631B7"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N100 - LT/1/05/0353/009</w:t>
      </w:r>
    </w:p>
    <w:p w14:paraId="7D5E0096" w14:textId="77777777" w:rsidR="00276730" w:rsidRDefault="00276730">
      <w:pPr>
        <w:widowControl w:val="0"/>
        <w:tabs>
          <w:tab w:val="left" w:pos="567"/>
        </w:tabs>
        <w:ind w:left="567" w:hanging="567"/>
        <w:rPr>
          <w:rFonts w:eastAsia="Calibri"/>
          <w:sz w:val="22"/>
          <w:szCs w:val="22"/>
          <w:highlight w:val="lightGray"/>
          <w:lang w:val="lt-LT"/>
        </w:rPr>
      </w:pPr>
    </w:p>
    <w:p w14:paraId="1A4962CC" w14:textId="77777777" w:rsidR="00276730" w:rsidRDefault="00592D6C">
      <w:pPr>
        <w:widowControl w:val="0"/>
        <w:tabs>
          <w:tab w:val="left" w:pos="567"/>
        </w:tabs>
        <w:ind w:left="567" w:hanging="567"/>
        <w:rPr>
          <w:rFonts w:eastAsia="Calibri"/>
          <w:sz w:val="22"/>
          <w:szCs w:val="22"/>
          <w:highlight w:val="lightGray"/>
          <w:u w:val="single"/>
          <w:lang w:val="lt-LT"/>
        </w:rPr>
      </w:pPr>
      <w:r>
        <w:rPr>
          <w:rFonts w:eastAsia="Calibri"/>
          <w:sz w:val="22"/>
          <w:szCs w:val="22"/>
          <w:highlight w:val="lightGray"/>
          <w:u w:val="single"/>
          <w:lang w:val="lt-LT"/>
        </w:rPr>
        <w:t xml:space="preserve">Tablečių </w:t>
      </w:r>
      <w:proofErr w:type="spellStart"/>
      <w:r>
        <w:rPr>
          <w:rFonts w:eastAsia="Calibri"/>
          <w:sz w:val="22"/>
          <w:szCs w:val="22"/>
          <w:highlight w:val="lightGray"/>
          <w:u w:val="single"/>
          <w:lang w:val="lt-LT"/>
        </w:rPr>
        <w:t>talpyklė</w:t>
      </w:r>
      <w:proofErr w:type="spellEnd"/>
      <w:r>
        <w:rPr>
          <w:rFonts w:eastAsia="Calibri"/>
          <w:sz w:val="22"/>
          <w:szCs w:val="22"/>
          <w:highlight w:val="lightGray"/>
          <w:u w:val="single"/>
          <w:lang w:val="lt-LT"/>
        </w:rPr>
        <w:t>:</w:t>
      </w:r>
    </w:p>
    <w:p w14:paraId="0C5FD998"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N10 - LT/1/05/0353/010</w:t>
      </w:r>
    </w:p>
    <w:p w14:paraId="542B5982"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N14 - LT/1/05/0353/011</w:t>
      </w:r>
    </w:p>
    <w:p w14:paraId="1E15C066"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N20 - LT/1/05/0353/012</w:t>
      </w:r>
    </w:p>
    <w:p w14:paraId="4382B94F"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N28 - LT/1/05/0353/013</w:t>
      </w:r>
    </w:p>
    <w:p w14:paraId="090BE4A5"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lastRenderedPageBreak/>
        <w:t>N30 - LT/1/05/0353/014</w:t>
      </w:r>
    </w:p>
    <w:p w14:paraId="284F325C"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N42 - LT/1/05/0353/015</w:t>
      </w:r>
    </w:p>
    <w:p w14:paraId="014BB18B"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N50 - LT/1/05/0353/016</w:t>
      </w:r>
    </w:p>
    <w:p w14:paraId="4FE6C4DD"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N98 - LT/1/05/0353/017</w:t>
      </w:r>
    </w:p>
    <w:p w14:paraId="631B21EF"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N100 - LT/1/05/0353/018</w:t>
      </w:r>
    </w:p>
    <w:p w14:paraId="22F1B65A" w14:textId="77777777" w:rsidR="00276730" w:rsidRDefault="00276730">
      <w:pPr>
        <w:widowControl w:val="0"/>
        <w:tabs>
          <w:tab w:val="left" w:pos="567"/>
        </w:tabs>
        <w:rPr>
          <w:rFonts w:eastAsia="Calibri"/>
          <w:sz w:val="22"/>
          <w:szCs w:val="22"/>
          <w:highlight w:val="lightGray"/>
          <w:lang w:val="lt-LT"/>
        </w:rPr>
      </w:pPr>
    </w:p>
    <w:p w14:paraId="2DED5D15" w14:textId="77777777" w:rsidR="00276730" w:rsidRDefault="00592D6C">
      <w:pPr>
        <w:widowControl w:val="0"/>
        <w:tabs>
          <w:tab w:val="left" w:pos="567"/>
        </w:tabs>
        <w:ind w:left="567" w:hanging="567"/>
        <w:rPr>
          <w:rFonts w:eastAsia="Calibri"/>
          <w:sz w:val="22"/>
          <w:szCs w:val="22"/>
          <w:highlight w:val="lightGray"/>
          <w:lang w:val="lt-LT"/>
        </w:rPr>
      </w:pPr>
      <w:proofErr w:type="spellStart"/>
      <w:r>
        <w:rPr>
          <w:rFonts w:eastAsia="Calibri"/>
          <w:sz w:val="22"/>
          <w:szCs w:val="22"/>
          <w:highlight w:val="lightGray"/>
          <w:lang w:val="lt-LT"/>
        </w:rPr>
        <w:t>Ampril</w:t>
      </w:r>
      <w:proofErr w:type="spellEnd"/>
      <w:r>
        <w:rPr>
          <w:rFonts w:eastAsia="Calibri"/>
          <w:sz w:val="22"/>
          <w:szCs w:val="22"/>
          <w:highlight w:val="lightGray"/>
          <w:lang w:val="lt-LT"/>
        </w:rPr>
        <w:t xml:space="preserve"> HD 5 mg/25 mg</w:t>
      </w:r>
    </w:p>
    <w:p w14:paraId="0618C5ED" w14:textId="77777777" w:rsidR="00276730" w:rsidRDefault="00592D6C">
      <w:pPr>
        <w:widowControl w:val="0"/>
        <w:tabs>
          <w:tab w:val="left" w:pos="567"/>
        </w:tabs>
        <w:ind w:left="567" w:hanging="567"/>
        <w:rPr>
          <w:rFonts w:eastAsia="Calibri"/>
          <w:sz w:val="22"/>
          <w:szCs w:val="22"/>
          <w:highlight w:val="lightGray"/>
          <w:u w:val="single"/>
          <w:lang w:val="lt-LT"/>
        </w:rPr>
      </w:pPr>
      <w:r>
        <w:rPr>
          <w:rFonts w:eastAsia="Calibri"/>
          <w:sz w:val="22"/>
          <w:szCs w:val="22"/>
          <w:highlight w:val="lightGray"/>
          <w:u w:val="single"/>
          <w:lang w:val="lt-LT"/>
        </w:rPr>
        <w:t>Lizdinė plokštelė:</w:t>
      </w:r>
    </w:p>
    <w:p w14:paraId="7F6DB9A9"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N10 - LT/1/05/0353/019</w:t>
      </w:r>
    </w:p>
    <w:p w14:paraId="2F787AD0"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N14 - LT/1/05/0353/020</w:t>
      </w:r>
    </w:p>
    <w:p w14:paraId="3C0C3F20"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N20 - LT/1/05/0353/021</w:t>
      </w:r>
    </w:p>
    <w:p w14:paraId="3CDE85FE"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N28 - LT/1/05/0353/022</w:t>
      </w:r>
    </w:p>
    <w:p w14:paraId="3FC7332C"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N30 - LT/1/05/0353/023</w:t>
      </w:r>
    </w:p>
    <w:p w14:paraId="5802E6EA"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N42 - LT/1/05/0353/024</w:t>
      </w:r>
    </w:p>
    <w:p w14:paraId="0261873D"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N50 - LT/1/05/0353/025</w:t>
      </w:r>
    </w:p>
    <w:p w14:paraId="728DD5AC"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N84 - LT/1/05/0353/038</w:t>
      </w:r>
    </w:p>
    <w:p w14:paraId="464B0F43"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N98 - LT/1/05/0353/026</w:t>
      </w:r>
    </w:p>
    <w:p w14:paraId="48955DC6"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N100 - LT/1/05/0353/027</w:t>
      </w:r>
    </w:p>
    <w:p w14:paraId="253B4601" w14:textId="77777777" w:rsidR="00276730" w:rsidRDefault="00276730">
      <w:pPr>
        <w:widowControl w:val="0"/>
        <w:tabs>
          <w:tab w:val="left" w:pos="567"/>
        </w:tabs>
        <w:ind w:left="567" w:hanging="567"/>
        <w:rPr>
          <w:rFonts w:eastAsia="Calibri"/>
          <w:sz w:val="22"/>
          <w:szCs w:val="22"/>
          <w:highlight w:val="lightGray"/>
          <w:lang w:val="lt-LT"/>
        </w:rPr>
      </w:pPr>
    </w:p>
    <w:p w14:paraId="6DF95C5E" w14:textId="77777777" w:rsidR="00276730" w:rsidRDefault="00592D6C">
      <w:pPr>
        <w:widowControl w:val="0"/>
        <w:tabs>
          <w:tab w:val="left" w:pos="567"/>
        </w:tabs>
        <w:ind w:left="567" w:hanging="567"/>
        <w:rPr>
          <w:rFonts w:eastAsia="Calibri"/>
          <w:sz w:val="22"/>
          <w:szCs w:val="22"/>
          <w:highlight w:val="lightGray"/>
          <w:u w:val="single"/>
          <w:lang w:val="lt-LT"/>
        </w:rPr>
      </w:pPr>
      <w:r>
        <w:rPr>
          <w:rFonts w:eastAsia="Calibri"/>
          <w:sz w:val="22"/>
          <w:szCs w:val="22"/>
          <w:highlight w:val="lightGray"/>
          <w:u w:val="single"/>
          <w:lang w:val="lt-LT"/>
        </w:rPr>
        <w:t xml:space="preserve">Tablečių </w:t>
      </w:r>
      <w:proofErr w:type="spellStart"/>
      <w:r>
        <w:rPr>
          <w:rFonts w:eastAsia="Calibri"/>
          <w:sz w:val="22"/>
          <w:szCs w:val="22"/>
          <w:highlight w:val="lightGray"/>
          <w:u w:val="single"/>
          <w:lang w:val="lt-LT"/>
        </w:rPr>
        <w:t>talpyklė</w:t>
      </w:r>
      <w:proofErr w:type="spellEnd"/>
      <w:r>
        <w:rPr>
          <w:rFonts w:eastAsia="Calibri"/>
          <w:sz w:val="22"/>
          <w:szCs w:val="22"/>
          <w:highlight w:val="lightGray"/>
          <w:u w:val="single"/>
          <w:lang w:val="lt-LT"/>
        </w:rPr>
        <w:t>:</w:t>
      </w:r>
    </w:p>
    <w:p w14:paraId="12597158"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N10 - LT/1/05/0353/028</w:t>
      </w:r>
    </w:p>
    <w:p w14:paraId="0C5E05BA"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N14 - LT/1/05/0353/029</w:t>
      </w:r>
    </w:p>
    <w:p w14:paraId="0E0E725C"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N20 - LT/1/05/0353/030</w:t>
      </w:r>
    </w:p>
    <w:p w14:paraId="5B45F954"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N28 - LT/1/05/0353/031</w:t>
      </w:r>
    </w:p>
    <w:p w14:paraId="267AF76A"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N30 - LT/1/05/0353/032</w:t>
      </w:r>
    </w:p>
    <w:p w14:paraId="56726690"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N42 - LT/1/05/0353/033</w:t>
      </w:r>
    </w:p>
    <w:p w14:paraId="7DD57FF8"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N50 - LT/1/05/0353/034</w:t>
      </w:r>
    </w:p>
    <w:p w14:paraId="029B4F40" w14:textId="77777777" w:rsidR="00276730" w:rsidRDefault="00592D6C">
      <w:pPr>
        <w:widowControl w:val="0"/>
        <w:tabs>
          <w:tab w:val="left" w:pos="567"/>
        </w:tabs>
        <w:ind w:left="567" w:hanging="567"/>
        <w:rPr>
          <w:rFonts w:eastAsia="Calibri"/>
          <w:sz w:val="22"/>
          <w:szCs w:val="22"/>
          <w:highlight w:val="lightGray"/>
          <w:lang w:val="lt-LT"/>
        </w:rPr>
      </w:pPr>
      <w:r>
        <w:rPr>
          <w:rFonts w:eastAsia="Calibri"/>
          <w:sz w:val="22"/>
          <w:szCs w:val="22"/>
          <w:highlight w:val="lightGray"/>
          <w:lang w:val="lt-LT"/>
        </w:rPr>
        <w:t>N98 - LT/1/05/0353/035</w:t>
      </w:r>
    </w:p>
    <w:p w14:paraId="1B3BEAFF" w14:textId="77777777" w:rsidR="00276730" w:rsidRDefault="00592D6C">
      <w:pPr>
        <w:widowControl w:val="0"/>
        <w:tabs>
          <w:tab w:val="left" w:pos="567"/>
        </w:tabs>
        <w:ind w:left="567" w:hanging="567"/>
        <w:rPr>
          <w:rFonts w:eastAsia="Calibri"/>
          <w:sz w:val="22"/>
          <w:szCs w:val="22"/>
          <w:lang w:val="lt-LT"/>
        </w:rPr>
      </w:pPr>
      <w:r>
        <w:rPr>
          <w:rFonts w:eastAsia="Calibri"/>
          <w:sz w:val="22"/>
          <w:szCs w:val="22"/>
          <w:highlight w:val="lightGray"/>
          <w:lang w:val="lt-LT"/>
        </w:rPr>
        <w:t>N100 - LT/1/05/0353/036</w:t>
      </w:r>
    </w:p>
    <w:p w14:paraId="64B2FA93" w14:textId="77777777" w:rsidR="00276730" w:rsidRDefault="00276730">
      <w:pPr>
        <w:widowControl w:val="0"/>
        <w:tabs>
          <w:tab w:val="left" w:pos="567"/>
        </w:tabs>
        <w:rPr>
          <w:rFonts w:eastAsia="Calibri"/>
          <w:sz w:val="22"/>
          <w:szCs w:val="22"/>
          <w:lang w:val="lt-LT"/>
        </w:rPr>
      </w:pPr>
    </w:p>
    <w:p w14:paraId="4143C440" w14:textId="77777777" w:rsidR="00276730" w:rsidRDefault="00276730">
      <w:pPr>
        <w:widowControl w:val="0"/>
        <w:tabs>
          <w:tab w:val="left" w:pos="567"/>
        </w:tabs>
        <w:rPr>
          <w:rFonts w:eastAsia="Calibri"/>
          <w:sz w:val="22"/>
          <w:szCs w:val="22"/>
          <w:lang w:val="lt-LT"/>
        </w:rPr>
      </w:pPr>
    </w:p>
    <w:p w14:paraId="5FCCA5D6"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13.</w:t>
      </w:r>
      <w:r>
        <w:rPr>
          <w:rFonts w:eastAsia="Calibri"/>
          <w:b/>
          <w:sz w:val="22"/>
          <w:szCs w:val="22"/>
          <w:lang w:val="lt-LT"/>
        </w:rPr>
        <w:tab/>
        <w:t>SERIJOS NUMERIS</w:t>
      </w:r>
    </w:p>
    <w:p w14:paraId="4902F3BC" w14:textId="77777777" w:rsidR="00276730" w:rsidRDefault="00276730">
      <w:pPr>
        <w:widowControl w:val="0"/>
        <w:tabs>
          <w:tab w:val="left" w:pos="567"/>
        </w:tabs>
        <w:rPr>
          <w:rFonts w:eastAsia="Calibri"/>
          <w:sz w:val="22"/>
          <w:szCs w:val="22"/>
          <w:lang w:val="lt-LT"/>
        </w:rPr>
      </w:pPr>
    </w:p>
    <w:p w14:paraId="114D49D8" w14:textId="77777777" w:rsidR="00276730" w:rsidRDefault="00592D6C">
      <w:pPr>
        <w:widowControl w:val="0"/>
        <w:tabs>
          <w:tab w:val="left" w:pos="567"/>
        </w:tabs>
        <w:rPr>
          <w:sz w:val="22"/>
          <w:szCs w:val="22"/>
          <w:lang w:val="lt-LT"/>
        </w:rPr>
      </w:pPr>
      <w:r>
        <w:rPr>
          <w:sz w:val="22"/>
          <w:szCs w:val="22"/>
          <w:lang w:val="lt-LT"/>
        </w:rPr>
        <w:t>Lot (numeris)</w:t>
      </w:r>
    </w:p>
    <w:p w14:paraId="5D168F13" w14:textId="77777777" w:rsidR="00276730" w:rsidRDefault="00592D6C">
      <w:pPr>
        <w:widowControl w:val="0"/>
        <w:tabs>
          <w:tab w:val="left" w:pos="567"/>
        </w:tabs>
        <w:rPr>
          <w:rFonts w:eastAsia="Calibri"/>
          <w:sz w:val="22"/>
          <w:szCs w:val="22"/>
          <w:lang w:val="lt-LT"/>
        </w:rPr>
      </w:pPr>
      <w:r>
        <w:rPr>
          <w:rFonts w:eastAsia="Calibri"/>
          <w:sz w:val="22"/>
          <w:szCs w:val="22"/>
          <w:highlight w:val="lightGray"/>
          <w:lang w:val="lt-LT"/>
        </w:rPr>
        <w:t>Serija (numeris)</w:t>
      </w:r>
    </w:p>
    <w:p w14:paraId="457BC12A" w14:textId="77777777" w:rsidR="00276730" w:rsidRDefault="00276730">
      <w:pPr>
        <w:widowControl w:val="0"/>
        <w:tabs>
          <w:tab w:val="left" w:pos="567"/>
        </w:tabs>
        <w:rPr>
          <w:rFonts w:eastAsia="Calibri"/>
          <w:sz w:val="22"/>
          <w:szCs w:val="22"/>
          <w:lang w:val="lt-LT"/>
        </w:rPr>
      </w:pPr>
    </w:p>
    <w:p w14:paraId="37AE4C5D" w14:textId="77777777" w:rsidR="00276730" w:rsidRDefault="00276730">
      <w:pPr>
        <w:widowControl w:val="0"/>
        <w:tabs>
          <w:tab w:val="left" w:pos="567"/>
        </w:tabs>
        <w:rPr>
          <w:rFonts w:eastAsia="Calibri"/>
          <w:sz w:val="22"/>
          <w:szCs w:val="22"/>
          <w:lang w:val="lt-LT"/>
        </w:rPr>
      </w:pPr>
    </w:p>
    <w:p w14:paraId="34B4590A"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14.</w:t>
      </w:r>
      <w:r>
        <w:rPr>
          <w:rFonts w:eastAsia="Calibri"/>
          <w:b/>
          <w:sz w:val="22"/>
          <w:szCs w:val="22"/>
          <w:lang w:val="lt-LT"/>
        </w:rPr>
        <w:tab/>
        <w:t>PARDAVIMO (IŠDAVIMO) TVARKA</w:t>
      </w:r>
    </w:p>
    <w:p w14:paraId="05C89287" w14:textId="77777777" w:rsidR="00276730" w:rsidRDefault="00276730">
      <w:pPr>
        <w:widowControl w:val="0"/>
        <w:tabs>
          <w:tab w:val="left" w:pos="567"/>
        </w:tabs>
        <w:rPr>
          <w:rFonts w:eastAsia="Calibri"/>
          <w:sz w:val="22"/>
          <w:szCs w:val="22"/>
          <w:lang w:val="lt-LT"/>
        </w:rPr>
      </w:pPr>
    </w:p>
    <w:p w14:paraId="7AA9F9DD"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Receptinis </w:t>
      </w:r>
      <w:r>
        <w:rPr>
          <w:sz w:val="22"/>
          <w:szCs w:val="22"/>
          <w:lang w:val="lt-LT"/>
        </w:rPr>
        <w:t>vaistas</w:t>
      </w:r>
      <w:r>
        <w:rPr>
          <w:rFonts w:eastAsia="Calibri"/>
          <w:sz w:val="22"/>
          <w:szCs w:val="22"/>
          <w:lang w:val="lt-LT"/>
        </w:rPr>
        <w:t>.</w:t>
      </w:r>
    </w:p>
    <w:p w14:paraId="65E395A9" w14:textId="77777777" w:rsidR="00276730" w:rsidRDefault="00276730">
      <w:pPr>
        <w:widowControl w:val="0"/>
        <w:tabs>
          <w:tab w:val="left" w:pos="567"/>
        </w:tabs>
        <w:rPr>
          <w:rFonts w:eastAsia="Calibri"/>
          <w:sz w:val="22"/>
          <w:szCs w:val="22"/>
          <w:lang w:val="lt-LT"/>
        </w:rPr>
      </w:pPr>
    </w:p>
    <w:p w14:paraId="66F15054" w14:textId="77777777" w:rsidR="00276730" w:rsidRDefault="00276730">
      <w:pPr>
        <w:widowControl w:val="0"/>
        <w:tabs>
          <w:tab w:val="left" w:pos="567"/>
        </w:tabs>
        <w:rPr>
          <w:rFonts w:eastAsia="Calibri"/>
          <w:sz w:val="22"/>
          <w:szCs w:val="22"/>
          <w:lang w:val="lt-LT"/>
        </w:rPr>
      </w:pPr>
    </w:p>
    <w:p w14:paraId="52A3A1D9"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15.</w:t>
      </w:r>
      <w:r>
        <w:rPr>
          <w:rFonts w:eastAsia="Calibri"/>
          <w:b/>
          <w:sz w:val="22"/>
          <w:szCs w:val="22"/>
          <w:lang w:val="lt-LT"/>
        </w:rPr>
        <w:tab/>
        <w:t>VARTOJIMO INSTRUKCIJA</w:t>
      </w:r>
    </w:p>
    <w:p w14:paraId="6A84DAEB" w14:textId="77777777" w:rsidR="00276730" w:rsidRDefault="00276730">
      <w:pPr>
        <w:widowControl w:val="0"/>
        <w:tabs>
          <w:tab w:val="left" w:pos="567"/>
        </w:tabs>
        <w:rPr>
          <w:rFonts w:eastAsia="Calibri"/>
          <w:sz w:val="22"/>
          <w:szCs w:val="22"/>
          <w:lang w:val="lt-LT"/>
        </w:rPr>
      </w:pPr>
    </w:p>
    <w:p w14:paraId="05CF6874" w14:textId="77777777" w:rsidR="00276730" w:rsidRDefault="00276730">
      <w:pPr>
        <w:widowControl w:val="0"/>
        <w:tabs>
          <w:tab w:val="left" w:pos="567"/>
        </w:tabs>
        <w:outlineLvl w:val="1"/>
        <w:rPr>
          <w:rFonts w:eastAsia="Calibri"/>
          <w:b/>
          <w:sz w:val="22"/>
          <w:szCs w:val="22"/>
          <w:lang w:val="lt-LT"/>
        </w:rPr>
      </w:pPr>
    </w:p>
    <w:p w14:paraId="00E6E005"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1"/>
        <w:rPr>
          <w:rFonts w:eastAsia="Calibri"/>
          <w:b/>
          <w:sz w:val="22"/>
          <w:szCs w:val="22"/>
          <w:lang w:val="lt-LT"/>
        </w:rPr>
      </w:pPr>
      <w:r>
        <w:rPr>
          <w:rFonts w:eastAsia="Calibri"/>
          <w:b/>
          <w:sz w:val="22"/>
          <w:szCs w:val="22"/>
          <w:lang w:val="lt-LT"/>
        </w:rPr>
        <w:t>16.</w:t>
      </w:r>
      <w:r>
        <w:rPr>
          <w:rFonts w:eastAsia="Calibri"/>
          <w:b/>
          <w:sz w:val="22"/>
          <w:szCs w:val="22"/>
          <w:lang w:val="lt-LT"/>
        </w:rPr>
        <w:tab/>
        <w:t>INFORMACIJA BRAILIO RAŠTU</w:t>
      </w:r>
    </w:p>
    <w:p w14:paraId="342CC3EF" w14:textId="77777777" w:rsidR="00276730" w:rsidRDefault="00276730">
      <w:pPr>
        <w:widowControl w:val="0"/>
        <w:tabs>
          <w:tab w:val="left" w:pos="567"/>
        </w:tabs>
        <w:outlineLvl w:val="1"/>
        <w:rPr>
          <w:rFonts w:eastAsia="Calibri"/>
          <w:b/>
          <w:sz w:val="22"/>
          <w:szCs w:val="22"/>
          <w:lang w:val="lt-LT"/>
        </w:rPr>
      </w:pPr>
    </w:p>
    <w:p w14:paraId="3465706F" w14:textId="77777777" w:rsidR="00276730" w:rsidRDefault="00592D6C">
      <w:pPr>
        <w:widowControl w:val="0"/>
        <w:tabs>
          <w:tab w:val="left" w:pos="567"/>
        </w:tabs>
        <w:outlineLvl w:val="1"/>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2,5 mg/12,5 mg</w:t>
      </w:r>
    </w:p>
    <w:p w14:paraId="329711AD" w14:textId="77777777" w:rsidR="00276730" w:rsidRDefault="00592D6C">
      <w:pPr>
        <w:widowControl w:val="0"/>
        <w:tabs>
          <w:tab w:val="left" w:pos="567"/>
        </w:tabs>
        <w:outlineLvl w:val="1"/>
        <w:rPr>
          <w:rFonts w:eastAsia="Calibri"/>
          <w:sz w:val="22"/>
          <w:szCs w:val="22"/>
          <w:lang w:val="lt-LT"/>
        </w:rPr>
      </w:pPr>
      <w:proofErr w:type="spellStart"/>
      <w:r>
        <w:rPr>
          <w:rFonts w:eastAsia="Calibri"/>
          <w:sz w:val="22"/>
          <w:szCs w:val="22"/>
          <w:highlight w:val="lightGray"/>
          <w:lang w:val="lt-LT"/>
        </w:rPr>
        <w:t>ampril</w:t>
      </w:r>
      <w:proofErr w:type="spellEnd"/>
      <w:r>
        <w:rPr>
          <w:rFonts w:eastAsia="Calibri"/>
          <w:sz w:val="22"/>
          <w:szCs w:val="22"/>
          <w:highlight w:val="lightGray"/>
          <w:lang w:val="lt-LT"/>
        </w:rPr>
        <w:t xml:space="preserve"> </w:t>
      </w:r>
      <w:proofErr w:type="spellStart"/>
      <w:r>
        <w:rPr>
          <w:rFonts w:eastAsia="Calibri"/>
          <w:sz w:val="22"/>
          <w:szCs w:val="22"/>
          <w:highlight w:val="lightGray"/>
          <w:lang w:val="lt-LT"/>
        </w:rPr>
        <w:t>hd</w:t>
      </w:r>
      <w:proofErr w:type="spellEnd"/>
      <w:r>
        <w:rPr>
          <w:rFonts w:eastAsia="Calibri"/>
          <w:sz w:val="22"/>
          <w:szCs w:val="22"/>
          <w:highlight w:val="lightGray"/>
          <w:lang w:val="lt-LT"/>
        </w:rPr>
        <w:t xml:space="preserve"> 5 mg/25 mg</w:t>
      </w:r>
    </w:p>
    <w:p w14:paraId="688DF6A5" w14:textId="77777777" w:rsidR="00276730" w:rsidRDefault="00276730">
      <w:pPr>
        <w:widowControl w:val="0"/>
        <w:tabs>
          <w:tab w:val="left" w:pos="567"/>
        </w:tabs>
        <w:outlineLvl w:val="1"/>
        <w:rPr>
          <w:sz w:val="22"/>
          <w:szCs w:val="22"/>
          <w:lang w:val="lt-LT"/>
        </w:rPr>
      </w:pPr>
    </w:p>
    <w:p w14:paraId="293C0381" w14:textId="77777777" w:rsidR="00276730" w:rsidRDefault="00276730">
      <w:pPr>
        <w:widowControl w:val="0"/>
        <w:tabs>
          <w:tab w:val="left" w:pos="567"/>
        </w:tabs>
        <w:outlineLvl w:val="1"/>
        <w:rPr>
          <w:sz w:val="22"/>
          <w:szCs w:val="22"/>
          <w:lang w:val="lt-LT"/>
        </w:rPr>
      </w:pPr>
    </w:p>
    <w:p w14:paraId="7E5F28B4" w14:textId="77777777" w:rsidR="00276730" w:rsidRDefault="00592D6C">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lt-LT"/>
        </w:rPr>
      </w:pPr>
      <w:r>
        <w:rPr>
          <w:b/>
          <w:noProof/>
          <w:sz w:val="22"/>
          <w:szCs w:val="22"/>
          <w:lang w:val="lt-LT"/>
        </w:rPr>
        <w:t>17.</w:t>
      </w:r>
      <w:r>
        <w:rPr>
          <w:b/>
          <w:noProof/>
          <w:sz w:val="22"/>
          <w:szCs w:val="22"/>
          <w:lang w:val="lt-LT"/>
        </w:rPr>
        <w:tab/>
        <w:t>UNIKALUS IDENTIFIKATORIUS – 2D BRŪKŠNINIS KODAS</w:t>
      </w:r>
    </w:p>
    <w:p w14:paraId="23A96E1D" w14:textId="77777777" w:rsidR="00276730" w:rsidRDefault="00276730">
      <w:pPr>
        <w:widowControl w:val="0"/>
        <w:ind w:left="539" w:hanging="539"/>
        <w:rPr>
          <w:rFonts w:eastAsia="Calibri"/>
          <w:sz w:val="22"/>
          <w:szCs w:val="22"/>
          <w:lang w:val="lt-LT"/>
        </w:rPr>
      </w:pPr>
    </w:p>
    <w:p w14:paraId="35F21797" w14:textId="77777777" w:rsidR="00276730" w:rsidRDefault="00592D6C">
      <w:pPr>
        <w:widowControl w:val="0"/>
        <w:ind w:left="539" w:hanging="539"/>
        <w:rPr>
          <w:rFonts w:eastAsia="Calibri"/>
          <w:sz w:val="22"/>
          <w:szCs w:val="22"/>
          <w:highlight w:val="lightGray"/>
          <w:lang w:val="lt-LT"/>
        </w:rPr>
      </w:pPr>
      <w:r>
        <w:rPr>
          <w:rFonts w:eastAsia="Calibri"/>
          <w:sz w:val="22"/>
          <w:szCs w:val="22"/>
          <w:highlight w:val="lightGray"/>
          <w:lang w:val="lt-LT"/>
        </w:rPr>
        <w:t>2D brūkšninis kodas su nurodytu unikaliu identifikatoriumi.</w:t>
      </w:r>
    </w:p>
    <w:p w14:paraId="237FD985" w14:textId="77777777" w:rsidR="00276730" w:rsidRDefault="00276730">
      <w:pPr>
        <w:widowControl w:val="0"/>
        <w:tabs>
          <w:tab w:val="left" w:pos="567"/>
        </w:tabs>
        <w:ind w:left="539" w:hanging="539"/>
        <w:rPr>
          <w:snapToGrid w:val="0"/>
          <w:sz w:val="22"/>
          <w:szCs w:val="22"/>
          <w:lang w:val="lt-LT" w:eastAsia="zh-CN"/>
        </w:rPr>
      </w:pPr>
    </w:p>
    <w:p w14:paraId="7AC878BD" w14:textId="77777777" w:rsidR="00276730" w:rsidRDefault="00276730">
      <w:pPr>
        <w:widowControl w:val="0"/>
        <w:tabs>
          <w:tab w:val="left" w:pos="567"/>
        </w:tabs>
        <w:ind w:left="539" w:hanging="539"/>
        <w:rPr>
          <w:snapToGrid w:val="0"/>
          <w:sz w:val="22"/>
          <w:szCs w:val="22"/>
          <w:lang w:val="lt-LT" w:eastAsia="zh-CN"/>
        </w:rPr>
      </w:pPr>
    </w:p>
    <w:p w14:paraId="77CCD80D" w14:textId="77777777" w:rsidR="00276730" w:rsidRDefault="00592D6C">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lt-LT"/>
        </w:rPr>
      </w:pPr>
      <w:r>
        <w:rPr>
          <w:b/>
          <w:noProof/>
          <w:sz w:val="22"/>
          <w:szCs w:val="22"/>
          <w:lang w:val="lt-LT"/>
        </w:rPr>
        <w:lastRenderedPageBreak/>
        <w:t>18.</w:t>
      </w:r>
      <w:r>
        <w:rPr>
          <w:b/>
          <w:noProof/>
          <w:sz w:val="22"/>
          <w:szCs w:val="22"/>
          <w:lang w:val="lt-LT"/>
        </w:rPr>
        <w:tab/>
        <w:t>UNIKALUS IDENTIFIKATORIUS – ŽMONĖMS SUPRANTAMI DUOMENYS</w:t>
      </w:r>
    </w:p>
    <w:p w14:paraId="0889726C" w14:textId="77777777" w:rsidR="00276730" w:rsidRDefault="00276730">
      <w:pPr>
        <w:widowControl w:val="0"/>
        <w:ind w:left="539" w:hanging="539"/>
        <w:rPr>
          <w:rFonts w:eastAsia="Calibri"/>
          <w:sz w:val="22"/>
          <w:szCs w:val="22"/>
          <w:lang w:val="lt-LT"/>
        </w:rPr>
      </w:pPr>
    </w:p>
    <w:p w14:paraId="1BF74AEA" w14:textId="77777777" w:rsidR="00276730" w:rsidRDefault="00592D6C">
      <w:pPr>
        <w:widowControl w:val="0"/>
        <w:ind w:left="539" w:hanging="539"/>
        <w:rPr>
          <w:rFonts w:eastAsia="Calibri"/>
          <w:sz w:val="22"/>
          <w:szCs w:val="22"/>
          <w:lang w:val="lt-LT"/>
        </w:rPr>
      </w:pPr>
      <w:r>
        <w:rPr>
          <w:rFonts w:eastAsia="Calibri"/>
          <w:sz w:val="22"/>
          <w:szCs w:val="22"/>
          <w:lang w:val="lt-LT"/>
        </w:rPr>
        <w:t>PC</w:t>
      </w:r>
    </w:p>
    <w:p w14:paraId="7901B6E4" w14:textId="77777777" w:rsidR="00276730" w:rsidRDefault="00592D6C">
      <w:pPr>
        <w:widowControl w:val="0"/>
        <w:ind w:left="539" w:hanging="539"/>
        <w:rPr>
          <w:rFonts w:eastAsia="Calibri"/>
          <w:sz w:val="22"/>
          <w:szCs w:val="22"/>
          <w:lang w:val="lt-LT"/>
        </w:rPr>
      </w:pPr>
      <w:r>
        <w:rPr>
          <w:rFonts w:eastAsia="Calibri"/>
          <w:sz w:val="22"/>
          <w:szCs w:val="22"/>
          <w:lang w:val="lt-LT"/>
        </w:rPr>
        <w:t>SN</w:t>
      </w:r>
    </w:p>
    <w:p w14:paraId="51D23865" w14:textId="77777777" w:rsidR="00276730" w:rsidRDefault="00592D6C">
      <w:pPr>
        <w:widowControl w:val="0"/>
        <w:ind w:left="539" w:hanging="539"/>
        <w:rPr>
          <w:rFonts w:eastAsia="Calibri"/>
          <w:sz w:val="22"/>
          <w:szCs w:val="22"/>
          <w:lang w:val="lt-LT"/>
        </w:rPr>
      </w:pPr>
      <w:r>
        <w:rPr>
          <w:rFonts w:eastAsia="Calibri"/>
          <w:sz w:val="22"/>
          <w:szCs w:val="22"/>
          <w:highlight w:val="lightGray"/>
          <w:lang w:val="lt-LT"/>
        </w:rPr>
        <w:t>NN</w:t>
      </w:r>
    </w:p>
    <w:p w14:paraId="08CA665E" w14:textId="77777777" w:rsidR="00276730" w:rsidRDefault="00276730">
      <w:pPr>
        <w:widowControl w:val="0"/>
        <w:tabs>
          <w:tab w:val="left" w:pos="567"/>
        </w:tabs>
        <w:rPr>
          <w:rFonts w:eastAsia="Calibri"/>
          <w:sz w:val="22"/>
          <w:szCs w:val="22"/>
          <w:lang w:val="lt-LT"/>
        </w:rPr>
      </w:pPr>
    </w:p>
    <w:p w14:paraId="57C5D84C"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lang w:val="lt-LT"/>
        </w:rPr>
      </w:pPr>
      <w:r>
        <w:rPr>
          <w:rFonts w:eastAsia="Calibri"/>
          <w:b/>
          <w:sz w:val="22"/>
          <w:szCs w:val="22"/>
          <w:lang w:val="lt-LT"/>
        </w:rPr>
        <w:br w:type="page"/>
      </w:r>
      <w:r>
        <w:rPr>
          <w:rFonts w:eastAsia="Calibri"/>
          <w:b/>
          <w:sz w:val="22"/>
          <w:szCs w:val="22"/>
          <w:lang w:val="lt-LT"/>
        </w:rPr>
        <w:lastRenderedPageBreak/>
        <w:t xml:space="preserve">MINIMALI </w:t>
      </w:r>
      <w:r>
        <w:rPr>
          <w:rFonts w:eastAsia="Calibri"/>
          <w:b/>
          <w:caps/>
          <w:sz w:val="22"/>
          <w:szCs w:val="22"/>
          <w:lang w:val="lt-LT"/>
        </w:rPr>
        <w:t xml:space="preserve">informacija ant </w:t>
      </w:r>
      <w:r>
        <w:rPr>
          <w:rFonts w:eastAsia="Calibri"/>
          <w:b/>
          <w:sz w:val="22"/>
          <w:szCs w:val="22"/>
          <w:lang w:val="lt-LT"/>
        </w:rPr>
        <w:t>LIZDINIŲ PLOKŠTELIŲ ARBA DVISLUOKSNIŲ JUOSTELIŲ</w:t>
      </w:r>
    </w:p>
    <w:p w14:paraId="5C07C5A2" w14:textId="77777777" w:rsidR="00276730" w:rsidRDefault="00276730">
      <w:pPr>
        <w:widowControl w:val="0"/>
        <w:pBdr>
          <w:top w:val="single" w:sz="4" w:space="1" w:color="auto"/>
          <w:left w:val="single" w:sz="4" w:space="4" w:color="auto"/>
          <w:bottom w:val="single" w:sz="4" w:space="1" w:color="auto"/>
          <w:right w:val="single" w:sz="4" w:space="4" w:color="auto"/>
        </w:pBdr>
        <w:tabs>
          <w:tab w:val="left" w:pos="567"/>
        </w:tabs>
        <w:rPr>
          <w:rFonts w:eastAsia="Calibri"/>
          <w:sz w:val="22"/>
          <w:szCs w:val="22"/>
          <w:lang w:val="lt-LT"/>
        </w:rPr>
      </w:pPr>
    </w:p>
    <w:p w14:paraId="3135B284"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szCs w:val="22"/>
          <w:lang w:val="lt-LT"/>
        </w:rPr>
      </w:pPr>
      <w:r>
        <w:rPr>
          <w:rFonts w:eastAsia="Calibri"/>
          <w:b/>
          <w:sz w:val="22"/>
          <w:szCs w:val="22"/>
          <w:lang w:val="lt-LT"/>
        </w:rPr>
        <w:t>LIZDINĖ PLOKŠTELĖ</w:t>
      </w:r>
    </w:p>
    <w:p w14:paraId="740E438C" w14:textId="77777777" w:rsidR="00276730" w:rsidRDefault="00276730">
      <w:pPr>
        <w:widowControl w:val="0"/>
        <w:tabs>
          <w:tab w:val="left" w:pos="567"/>
        </w:tabs>
        <w:rPr>
          <w:rFonts w:eastAsia="Calibri"/>
          <w:sz w:val="22"/>
          <w:szCs w:val="22"/>
          <w:lang w:val="lt-LT"/>
        </w:rPr>
      </w:pPr>
    </w:p>
    <w:p w14:paraId="62424AA4" w14:textId="77777777" w:rsidR="00276730" w:rsidRDefault="00276730">
      <w:pPr>
        <w:widowControl w:val="0"/>
        <w:tabs>
          <w:tab w:val="left" w:pos="567"/>
        </w:tabs>
        <w:rPr>
          <w:rFonts w:eastAsia="Calibri"/>
          <w:sz w:val="22"/>
          <w:szCs w:val="22"/>
          <w:lang w:val="lt-LT"/>
        </w:rPr>
      </w:pPr>
    </w:p>
    <w:p w14:paraId="24366E4A"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1.</w:t>
      </w:r>
      <w:r>
        <w:rPr>
          <w:rFonts w:eastAsia="Calibri"/>
          <w:b/>
          <w:sz w:val="22"/>
          <w:szCs w:val="22"/>
          <w:lang w:val="lt-LT"/>
        </w:rPr>
        <w:tab/>
        <w:t>VAISTINIO PREPARATO PAVADINIMAS</w:t>
      </w:r>
    </w:p>
    <w:p w14:paraId="5731D842" w14:textId="77777777" w:rsidR="00276730" w:rsidRDefault="00276730">
      <w:pPr>
        <w:widowControl w:val="0"/>
        <w:tabs>
          <w:tab w:val="left" w:pos="567"/>
        </w:tabs>
        <w:rPr>
          <w:rFonts w:eastAsia="Calibri"/>
          <w:sz w:val="22"/>
          <w:szCs w:val="22"/>
          <w:lang w:val="lt-LT"/>
        </w:rPr>
      </w:pPr>
    </w:p>
    <w:p w14:paraId="2E4251D7"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caps/>
          <w:sz w:val="22"/>
          <w:szCs w:val="22"/>
          <w:lang w:val="lt-LT"/>
        </w:rPr>
        <w:t xml:space="preserve"> hL</w:t>
      </w:r>
      <w:r>
        <w:rPr>
          <w:rFonts w:eastAsia="Calibri"/>
          <w:sz w:val="22"/>
          <w:szCs w:val="22"/>
          <w:lang w:val="lt-LT"/>
        </w:rPr>
        <w:t> 2,5 mg/12,5 mg tabletės</w:t>
      </w:r>
    </w:p>
    <w:p w14:paraId="414A743B" w14:textId="77777777" w:rsidR="00276730" w:rsidRDefault="00592D6C">
      <w:pPr>
        <w:widowControl w:val="0"/>
        <w:tabs>
          <w:tab w:val="left" w:pos="567"/>
        </w:tabs>
        <w:rPr>
          <w:rFonts w:eastAsia="Calibri"/>
          <w:sz w:val="22"/>
          <w:szCs w:val="22"/>
          <w:lang w:val="lt-LT"/>
        </w:rPr>
      </w:pPr>
      <w:proofErr w:type="spellStart"/>
      <w:r>
        <w:rPr>
          <w:rFonts w:eastAsia="Calibri"/>
          <w:sz w:val="22"/>
          <w:szCs w:val="22"/>
          <w:highlight w:val="lightGray"/>
          <w:lang w:val="lt-LT"/>
        </w:rPr>
        <w:t>Ampril</w:t>
      </w:r>
      <w:proofErr w:type="spellEnd"/>
      <w:r>
        <w:rPr>
          <w:rFonts w:eastAsia="Calibri"/>
          <w:caps/>
          <w:sz w:val="22"/>
          <w:szCs w:val="22"/>
          <w:highlight w:val="lightGray"/>
          <w:lang w:val="lt-LT"/>
        </w:rPr>
        <w:t xml:space="preserve"> hD</w:t>
      </w:r>
      <w:r>
        <w:rPr>
          <w:rFonts w:eastAsia="Calibri"/>
          <w:sz w:val="22"/>
          <w:szCs w:val="22"/>
          <w:highlight w:val="lightGray"/>
          <w:lang w:val="lt-LT"/>
        </w:rPr>
        <w:t> 5 mg /25 mg tabletės</w:t>
      </w:r>
    </w:p>
    <w:p w14:paraId="6059CE14" w14:textId="77777777" w:rsidR="00276730" w:rsidRDefault="00276730">
      <w:pPr>
        <w:widowControl w:val="0"/>
        <w:tabs>
          <w:tab w:val="left" w:pos="567"/>
        </w:tabs>
        <w:rPr>
          <w:rFonts w:eastAsia="Calibri"/>
          <w:sz w:val="22"/>
          <w:szCs w:val="22"/>
          <w:lang w:val="lt-LT"/>
        </w:rPr>
      </w:pPr>
    </w:p>
    <w:p w14:paraId="7043BC84"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ramiprilum</w:t>
      </w:r>
      <w:proofErr w:type="spellEnd"/>
      <w:r>
        <w:rPr>
          <w:rFonts w:eastAsia="Calibri"/>
          <w:sz w:val="22"/>
          <w:szCs w:val="22"/>
          <w:lang w:val="lt-LT"/>
        </w:rPr>
        <w:t>/</w:t>
      </w:r>
      <w:proofErr w:type="spellStart"/>
      <w:r>
        <w:rPr>
          <w:rFonts w:eastAsia="Calibri"/>
          <w:sz w:val="22"/>
          <w:szCs w:val="22"/>
          <w:lang w:val="lt-LT"/>
        </w:rPr>
        <w:t>hydrochlorothiazidum</w:t>
      </w:r>
      <w:proofErr w:type="spellEnd"/>
    </w:p>
    <w:p w14:paraId="71A3F954" w14:textId="77777777" w:rsidR="00276730" w:rsidRDefault="00276730">
      <w:pPr>
        <w:widowControl w:val="0"/>
        <w:tabs>
          <w:tab w:val="left" w:pos="567"/>
        </w:tabs>
        <w:rPr>
          <w:rFonts w:eastAsia="Calibri"/>
          <w:sz w:val="22"/>
          <w:szCs w:val="22"/>
          <w:lang w:val="lt-LT"/>
        </w:rPr>
      </w:pPr>
    </w:p>
    <w:p w14:paraId="3AA10294" w14:textId="77777777" w:rsidR="00276730" w:rsidRDefault="00276730">
      <w:pPr>
        <w:widowControl w:val="0"/>
        <w:tabs>
          <w:tab w:val="left" w:pos="567"/>
        </w:tabs>
        <w:rPr>
          <w:rFonts w:eastAsia="Calibri"/>
          <w:sz w:val="22"/>
          <w:szCs w:val="22"/>
          <w:lang w:val="lt-LT"/>
        </w:rPr>
      </w:pPr>
    </w:p>
    <w:p w14:paraId="4DECB35E"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2.</w:t>
      </w:r>
      <w:r>
        <w:rPr>
          <w:rFonts w:eastAsia="Calibri"/>
          <w:b/>
          <w:sz w:val="22"/>
          <w:szCs w:val="22"/>
          <w:lang w:val="lt-LT"/>
        </w:rPr>
        <w:tab/>
        <w:t>REGISTRUOTOJO PAVADINIMAS</w:t>
      </w:r>
    </w:p>
    <w:p w14:paraId="0CAA018E" w14:textId="77777777" w:rsidR="00276730" w:rsidRDefault="00276730">
      <w:pPr>
        <w:widowControl w:val="0"/>
        <w:tabs>
          <w:tab w:val="left" w:pos="567"/>
        </w:tabs>
        <w:rPr>
          <w:rFonts w:eastAsia="Calibri"/>
          <w:sz w:val="22"/>
          <w:szCs w:val="22"/>
          <w:lang w:val="lt-LT"/>
        </w:rPr>
      </w:pPr>
    </w:p>
    <w:p w14:paraId="710A6758" w14:textId="77777777" w:rsidR="00276730" w:rsidRDefault="00592D6C">
      <w:pPr>
        <w:widowControl w:val="0"/>
        <w:tabs>
          <w:tab w:val="left" w:pos="567"/>
        </w:tabs>
        <w:rPr>
          <w:rFonts w:eastAsia="Calibri"/>
          <w:sz w:val="22"/>
          <w:szCs w:val="22"/>
          <w:lang w:val="lt-LT"/>
        </w:rPr>
      </w:pPr>
      <w:r>
        <w:rPr>
          <w:rFonts w:eastAsia="Calibri"/>
          <w:sz w:val="22"/>
          <w:szCs w:val="22"/>
          <w:lang w:val="lt-LT"/>
        </w:rPr>
        <w:t>KRKA</w:t>
      </w:r>
    </w:p>
    <w:p w14:paraId="372B951A" w14:textId="77777777" w:rsidR="00276730" w:rsidRDefault="00276730">
      <w:pPr>
        <w:widowControl w:val="0"/>
        <w:tabs>
          <w:tab w:val="left" w:pos="567"/>
        </w:tabs>
        <w:rPr>
          <w:rFonts w:eastAsia="Calibri"/>
          <w:sz w:val="22"/>
          <w:szCs w:val="22"/>
          <w:lang w:val="lt-LT"/>
        </w:rPr>
      </w:pPr>
    </w:p>
    <w:p w14:paraId="1E03E349" w14:textId="77777777" w:rsidR="00276730" w:rsidRDefault="00276730">
      <w:pPr>
        <w:widowControl w:val="0"/>
        <w:tabs>
          <w:tab w:val="left" w:pos="567"/>
        </w:tabs>
        <w:rPr>
          <w:rFonts w:eastAsia="Calibri"/>
          <w:sz w:val="22"/>
          <w:szCs w:val="22"/>
          <w:lang w:val="lt-LT"/>
        </w:rPr>
      </w:pPr>
    </w:p>
    <w:p w14:paraId="16331D05"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3.</w:t>
      </w:r>
      <w:r>
        <w:rPr>
          <w:rFonts w:eastAsia="Calibri"/>
          <w:b/>
          <w:sz w:val="22"/>
          <w:szCs w:val="22"/>
          <w:lang w:val="lt-LT"/>
        </w:rPr>
        <w:tab/>
        <w:t>TINKAMUMO LAIKAS</w:t>
      </w:r>
    </w:p>
    <w:p w14:paraId="41ED16D1" w14:textId="77777777" w:rsidR="00276730" w:rsidRDefault="00276730">
      <w:pPr>
        <w:widowControl w:val="0"/>
        <w:tabs>
          <w:tab w:val="left" w:pos="567"/>
        </w:tabs>
        <w:rPr>
          <w:rFonts w:eastAsia="Calibri"/>
          <w:sz w:val="22"/>
          <w:szCs w:val="22"/>
          <w:lang w:val="lt-LT"/>
        </w:rPr>
      </w:pPr>
    </w:p>
    <w:p w14:paraId="3F912D23" w14:textId="77777777" w:rsidR="00276730" w:rsidRDefault="00592D6C">
      <w:pPr>
        <w:widowControl w:val="0"/>
        <w:tabs>
          <w:tab w:val="left" w:pos="567"/>
        </w:tabs>
        <w:rPr>
          <w:rFonts w:eastAsia="Calibri"/>
          <w:sz w:val="22"/>
          <w:szCs w:val="22"/>
          <w:lang w:val="lt-LT"/>
        </w:rPr>
      </w:pPr>
      <w:r>
        <w:rPr>
          <w:rFonts w:eastAsia="Calibri"/>
          <w:sz w:val="22"/>
          <w:szCs w:val="22"/>
          <w:highlight w:val="lightGray"/>
          <w:lang w:val="lt-LT"/>
        </w:rPr>
        <w:t>EXP</w:t>
      </w:r>
      <w:r>
        <w:rPr>
          <w:rFonts w:eastAsia="Calibri"/>
          <w:sz w:val="22"/>
          <w:szCs w:val="22"/>
          <w:lang w:val="lt-LT"/>
        </w:rPr>
        <w:t>{mm/MMMM}</w:t>
      </w:r>
    </w:p>
    <w:p w14:paraId="3F7D700E" w14:textId="77777777" w:rsidR="00276730" w:rsidRDefault="00276730">
      <w:pPr>
        <w:widowControl w:val="0"/>
        <w:tabs>
          <w:tab w:val="left" w:pos="567"/>
        </w:tabs>
        <w:rPr>
          <w:rFonts w:eastAsia="Calibri"/>
          <w:sz w:val="22"/>
          <w:szCs w:val="22"/>
          <w:lang w:val="lt-LT"/>
        </w:rPr>
      </w:pPr>
    </w:p>
    <w:p w14:paraId="4A40A8D8" w14:textId="77777777" w:rsidR="00276730" w:rsidRDefault="00276730">
      <w:pPr>
        <w:widowControl w:val="0"/>
        <w:tabs>
          <w:tab w:val="left" w:pos="567"/>
        </w:tabs>
        <w:rPr>
          <w:rFonts w:eastAsia="Calibri"/>
          <w:sz w:val="22"/>
          <w:szCs w:val="22"/>
          <w:lang w:val="lt-LT"/>
        </w:rPr>
      </w:pPr>
    </w:p>
    <w:p w14:paraId="2D9A458E"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sz w:val="22"/>
          <w:szCs w:val="22"/>
          <w:lang w:val="lt-LT"/>
        </w:rPr>
      </w:pPr>
      <w:r>
        <w:rPr>
          <w:rFonts w:eastAsia="Calibri"/>
          <w:b/>
          <w:sz w:val="22"/>
          <w:szCs w:val="22"/>
          <w:lang w:val="lt-LT"/>
        </w:rPr>
        <w:t>4.</w:t>
      </w:r>
      <w:r>
        <w:rPr>
          <w:rFonts w:eastAsia="Calibri"/>
          <w:b/>
          <w:sz w:val="22"/>
          <w:szCs w:val="22"/>
          <w:lang w:val="lt-LT"/>
        </w:rPr>
        <w:tab/>
        <w:t>SERIJOS NUMERIS</w:t>
      </w:r>
    </w:p>
    <w:p w14:paraId="126B1F52" w14:textId="77777777" w:rsidR="00276730" w:rsidRDefault="00276730">
      <w:pPr>
        <w:widowControl w:val="0"/>
        <w:tabs>
          <w:tab w:val="left" w:pos="567"/>
        </w:tabs>
        <w:rPr>
          <w:rFonts w:eastAsia="Calibri"/>
          <w:sz w:val="22"/>
          <w:szCs w:val="22"/>
          <w:lang w:val="lt-LT"/>
        </w:rPr>
      </w:pPr>
    </w:p>
    <w:p w14:paraId="329D5240" w14:textId="77777777" w:rsidR="00276730" w:rsidRDefault="00592D6C">
      <w:pPr>
        <w:widowControl w:val="0"/>
        <w:tabs>
          <w:tab w:val="left" w:pos="567"/>
        </w:tabs>
        <w:rPr>
          <w:rFonts w:eastAsia="Calibri"/>
          <w:sz w:val="22"/>
          <w:szCs w:val="22"/>
          <w:lang w:val="lt-LT"/>
        </w:rPr>
      </w:pPr>
      <w:r>
        <w:rPr>
          <w:rFonts w:eastAsia="Calibri"/>
          <w:sz w:val="22"/>
          <w:szCs w:val="22"/>
          <w:highlight w:val="lightGray"/>
          <w:lang w:val="lt-LT"/>
        </w:rPr>
        <w:t>Lot</w:t>
      </w:r>
      <w:r>
        <w:rPr>
          <w:rFonts w:eastAsia="Calibri"/>
          <w:sz w:val="22"/>
          <w:szCs w:val="22"/>
          <w:lang w:val="lt-LT"/>
        </w:rPr>
        <w:t xml:space="preserve"> {numeris}</w:t>
      </w:r>
    </w:p>
    <w:p w14:paraId="58692356" w14:textId="77777777" w:rsidR="00276730" w:rsidRDefault="00276730">
      <w:pPr>
        <w:widowControl w:val="0"/>
        <w:tabs>
          <w:tab w:val="left" w:pos="567"/>
        </w:tabs>
        <w:outlineLvl w:val="1"/>
        <w:rPr>
          <w:rFonts w:eastAsia="Calibri"/>
          <w:b/>
          <w:sz w:val="22"/>
          <w:szCs w:val="22"/>
          <w:lang w:val="lt-LT"/>
        </w:rPr>
      </w:pPr>
    </w:p>
    <w:p w14:paraId="547D7C06" w14:textId="77777777" w:rsidR="00276730" w:rsidRDefault="00276730">
      <w:pPr>
        <w:widowControl w:val="0"/>
        <w:tabs>
          <w:tab w:val="left" w:pos="567"/>
        </w:tabs>
        <w:outlineLvl w:val="1"/>
        <w:rPr>
          <w:rFonts w:eastAsia="Calibri"/>
          <w:b/>
          <w:sz w:val="22"/>
          <w:szCs w:val="22"/>
          <w:lang w:val="lt-LT"/>
        </w:rPr>
      </w:pPr>
    </w:p>
    <w:p w14:paraId="6D0BCD97"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lang w:val="lt-LT"/>
        </w:rPr>
      </w:pPr>
      <w:r>
        <w:rPr>
          <w:rFonts w:eastAsia="Calibri"/>
          <w:b/>
          <w:sz w:val="22"/>
          <w:szCs w:val="22"/>
          <w:lang w:val="lt-LT"/>
        </w:rPr>
        <w:t>5.</w:t>
      </w:r>
      <w:r>
        <w:rPr>
          <w:rFonts w:eastAsia="Calibri"/>
          <w:b/>
          <w:sz w:val="22"/>
          <w:szCs w:val="22"/>
          <w:lang w:val="lt-LT"/>
        </w:rPr>
        <w:tab/>
        <w:t>KITA</w:t>
      </w:r>
    </w:p>
    <w:p w14:paraId="78DB0AC5" w14:textId="77777777" w:rsidR="00276730" w:rsidRDefault="00276730">
      <w:pPr>
        <w:widowControl w:val="0"/>
        <w:tabs>
          <w:tab w:val="left" w:pos="567"/>
        </w:tabs>
        <w:rPr>
          <w:rFonts w:eastAsia="Calibri"/>
          <w:i/>
          <w:sz w:val="22"/>
          <w:szCs w:val="22"/>
          <w:lang w:val="lt-LT"/>
        </w:rPr>
      </w:pPr>
    </w:p>
    <w:p w14:paraId="06391D95"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lang w:val="lt-LT"/>
        </w:rPr>
      </w:pPr>
      <w:r>
        <w:rPr>
          <w:rFonts w:eastAsia="Calibri"/>
          <w:b/>
          <w:sz w:val="22"/>
          <w:szCs w:val="22"/>
          <w:lang w:val="lt-LT"/>
        </w:rPr>
        <w:br w:type="page"/>
      </w:r>
      <w:r>
        <w:rPr>
          <w:rFonts w:eastAsia="Calibri"/>
          <w:b/>
          <w:sz w:val="22"/>
          <w:szCs w:val="22"/>
          <w:lang w:val="lt-LT"/>
        </w:rPr>
        <w:lastRenderedPageBreak/>
        <w:t>MINIMALI INFORMACIJA ANT MAŽŲ VIDINIŲ PAKUOČIŲ</w:t>
      </w:r>
    </w:p>
    <w:p w14:paraId="583093E6" w14:textId="77777777" w:rsidR="00276730" w:rsidRDefault="00276730">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lang w:val="lt-LT"/>
        </w:rPr>
      </w:pPr>
    </w:p>
    <w:p w14:paraId="5AA6D64A"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lang w:val="lt-LT"/>
        </w:rPr>
      </w:pPr>
      <w:r>
        <w:rPr>
          <w:rFonts w:eastAsia="Calibri"/>
          <w:b/>
          <w:sz w:val="22"/>
          <w:szCs w:val="22"/>
          <w:lang w:val="lt-LT"/>
        </w:rPr>
        <w:t>TABLEČIŲ TALPYKLĖS ETIKETĖ</w:t>
      </w:r>
    </w:p>
    <w:p w14:paraId="4D77B8C3" w14:textId="77777777" w:rsidR="00276730" w:rsidRDefault="00276730">
      <w:pPr>
        <w:widowControl w:val="0"/>
        <w:tabs>
          <w:tab w:val="left" w:pos="567"/>
        </w:tabs>
        <w:rPr>
          <w:rFonts w:eastAsia="Calibri"/>
          <w:i/>
          <w:sz w:val="22"/>
          <w:szCs w:val="22"/>
          <w:lang w:val="lt-LT"/>
        </w:rPr>
      </w:pPr>
    </w:p>
    <w:p w14:paraId="04F7EF8E" w14:textId="77777777" w:rsidR="00276730" w:rsidRDefault="00276730">
      <w:pPr>
        <w:widowControl w:val="0"/>
        <w:tabs>
          <w:tab w:val="left" w:pos="567"/>
        </w:tabs>
        <w:rPr>
          <w:rFonts w:eastAsia="Calibri"/>
          <w:i/>
          <w:sz w:val="22"/>
          <w:szCs w:val="22"/>
          <w:lang w:val="lt-LT"/>
        </w:rPr>
      </w:pPr>
    </w:p>
    <w:p w14:paraId="36ADBE7A"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lang w:val="lt-LT"/>
        </w:rPr>
      </w:pPr>
      <w:r>
        <w:rPr>
          <w:rFonts w:eastAsia="Calibri"/>
          <w:b/>
          <w:sz w:val="22"/>
          <w:szCs w:val="22"/>
          <w:lang w:val="lt-LT"/>
        </w:rPr>
        <w:t>1.</w:t>
      </w:r>
      <w:r>
        <w:rPr>
          <w:rFonts w:eastAsia="Calibri"/>
          <w:b/>
          <w:sz w:val="22"/>
          <w:szCs w:val="22"/>
          <w:lang w:val="lt-LT"/>
        </w:rPr>
        <w:tab/>
        <w:t>VAISTINIO PREPARATO PAVADINIMAS IR VARTOJIMO BŪDAS (-AI)</w:t>
      </w:r>
    </w:p>
    <w:p w14:paraId="42712862" w14:textId="77777777" w:rsidR="00276730" w:rsidRDefault="00276730">
      <w:pPr>
        <w:widowControl w:val="0"/>
        <w:tabs>
          <w:tab w:val="left" w:pos="567"/>
        </w:tabs>
        <w:rPr>
          <w:rFonts w:eastAsia="Calibri"/>
          <w:i/>
          <w:sz w:val="22"/>
          <w:szCs w:val="22"/>
          <w:lang w:val="lt-LT"/>
        </w:rPr>
      </w:pPr>
    </w:p>
    <w:p w14:paraId="0A271E2F"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caps/>
          <w:sz w:val="22"/>
          <w:szCs w:val="22"/>
          <w:lang w:val="lt-LT"/>
        </w:rPr>
        <w:t xml:space="preserve"> hL</w:t>
      </w:r>
      <w:r>
        <w:rPr>
          <w:rFonts w:eastAsia="Calibri"/>
          <w:sz w:val="22"/>
          <w:szCs w:val="22"/>
          <w:lang w:val="lt-LT"/>
        </w:rPr>
        <w:t> 2,5 mg/12,5 mg tabletės</w:t>
      </w:r>
    </w:p>
    <w:p w14:paraId="19BD97BD" w14:textId="77777777" w:rsidR="00276730" w:rsidRDefault="00592D6C">
      <w:pPr>
        <w:widowControl w:val="0"/>
        <w:tabs>
          <w:tab w:val="left" w:pos="567"/>
        </w:tabs>
        <w:rPr>
          <w:rFonts w:eastAsia="Calibri"/>
          <w:sz w:val="22"/>
          <w:szCs w:val="22"/>
          <w:lang w:val="lt-LT"/>
        </w:rPr>
      </w:pPr>
      <w:proofErr w:type="spellStart"/>
      <w:r>
        <w:rPr>
          <w:rFonts w:eastAsia="Calibri"/>
          <w:sz w:val="22"/>
          <w:szCs w:val="22"/>
          <w:highlight w:val="lightGray"/>
          <w:lang w:val="lt-LT"/>
        </w:rPr>
        <w:t>Ampril</w:t>
      </w:r>
      <w:proofErr w:type="spellEnd"/>
      <w:r>
        <w:rPr>
          <w:rFonts w:eastAsia="Calibri"/>
          <w:caps/>
          <w:sz w:val="22"/>
          <w:szCs w:val="22"/>
          <w:highlight w:val="lightGray"/>
          <w:lang w:val="lt-LT"/>
        </w:rPr>
        <w:t xml:space="preserve"> hD</w:t>
      </w:r>
      <w:r>
        <w:rPr>
          <w:rFonts w:eastAsia="Calibri"/>
          <w:sz w:val="22"/>
          <w:szCs w:val="22"/>
          <w:highlight w:val="lightGray"/>
          <w:lang w:val="lt-LT"/>
        </w:rPr>
        <w:t> 5 mg /25 mg tabletės</w:t>
      </w:r>
    </w:p>
    <w:p w14:paraId="1972FD03" w14:textId="77777777" w:rsidR="00276730" w:rsidRDefault="00276730">
      <w:pPr>
        <w:widowControl w:val="0"/>
        <w:tabs>
          <w:tab w:val="left" w:pos="567"/>
        </w:tabs>
        <w:rPr>
          <w:rFonts w:eastAsia="Calibri"/>
          <w:sz w:val="22"/>
          <w:szCs w:val="22"/>
          <w:lang w:val="lt-LT"/>
        </w:rPr>
      </w:pPr>
    </w:p>
    <w:p w14:paraId="6B611D46"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ramiprilum</w:t>
      </w:r>
      <w:proofErr w:type="spellEnd"/>
      <w:r>
        <w:rPr>
          <w:rFonts w:eastAsia="Calibri"/>
          <w:sz w:val="22"/>
          <w:szCs w:val="22"/>
          <w:lang w:val="lt-LT"/>
        </w:rPr>
        <w:t>/</w:t>
      </w:r>
      <w:proofErr w:type="spellStart"/>
      <w:r>
        <w:rPr>
          <w:rFonts w:eastAsia="Calibri"/>
          <w:sz w:val="22"/>
          <w:szCs w:val="22"/>
          <w:lang w:val="lt-LT"/>
        </w:rPr>
        <w:t>hydrochlorothiazidum</w:t>
      </w:r>
      <w:proofErr w:type="spellEnd"/>
    </w:p>
    <w:p w14:paraId="07AD07AF" w14:textId="77777777" w:rsidR="00276730" w:rsidRDefault="00276730">
      <w:pPr>
        <w:widowControl w:val="0"/>
        <w:tabs>
          <w:tab w:val="left" w:pos="567"/>
        </w:tabs>
        <w:rPr>
          <w:rFonts w:eastAsia="Calibri"/>
          <w:i/>
          <w:sz w:val="22"/>
          <w:szCs w:val="22"/>
          <w:lang w:val="lt-LT"/>
        </w:rPr>
      </w:pPr>
    </w:p>
    <w:p w14:paraId="140C84CA" w14:textId="77777777" w:rsidR="00276730" w:rsidRDefault="00592D6C">
      <w:pPr>
        <w:widowControl w:val="0"/>
        <w:tabs>
          <w:tab w:val="left" w:pos="567"/>
        </w:tabs>
        <w:rPr>
          <w:rFonts w:eastAsia="Calibri"/>
          <w:sz w:val="22"/>
          <w:szCs w:val="22"/>
          <w:lang w:val="lt-LT"/>
        </w:rPr>
      </w:pPr>
      <w:r>
        <w:rPr>
          <w:rFonts w:eastAsia="Calibri"/>
          <w:sz w:val="22"/>
          <w:szCs w:val="22"/>
          <w:lang w:val="lt-LT"/>
        </w:rPr>
        <w:t>Vartoti per burną.</w:t>
      </w:r>
    </w:p>
    <w:p w14:paraId="3F4F0669" w14:textId="77777777" w:rsidR="00276730" w:rsidRDefault="00276730">
      <w:pPr>
        <w:widowControl w:val="0"/>
        <w:tabs>
          <w:tab w:val="left" w:pos="567"/>
        </w:tabs>
        <w:rPr>
          <w:rFonts w:eastAsia="Calibri"/>
          <w:i/>
          <w:sz w:val="22"/>
          <w:szCs w:val="22"/>
          <w:lang w:val="lt-LT"/>
        </w:rPr>
      </w:pPr>
    </w:p>
    <w:p w14:paraId="55B5B97E" w14:textId="77777777" w:rsidR="00276730" w:rsidRDefault="00276730">
      <w:pPr>
        <w:widowControl w:val="0"/>
        <w:tabs>
          <w:tab w:val="left" w:pos="567"/>
        </w:tabs>
        <w:rPr>
          <w:rFonts w:eastAsia="Calibri"/>
          <w:i/>
          <w:sz w:val="22"/>
          <w:szCs w:val="22"/>
          <w:lang w:val="lt-LT"/>
        </w:rPr>
      </w:pPr>
    </w:p>
    <w:p w14:paraId="3799FE53"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lang w:val="lt-LT"/>
        </w:rPr>
      </w:pPr>
      <w:r>
        <w:rPr>
          <w:rFonts w:eastAsia="Calibri"/>
          <w:b/>
          <w:sz w:val="22"/>
          <w:szCs w:val="22"/>
          <w:lang w:val="lt-LT"/>
        </w:rPr>
        <w:t>2.</w:t>
      </w:r>
      <w:r>
        <w:rPr>
          <w:rFonts w:eastAsia="Calibri"/>
          <w:b/>
          <w:sz w:val="22"/>
          <w:szCs w:val="22"/>
          <w:lang w:val="lt-LT"/>
        </w:rPr>
        <w:tab/>
        <w:t>VARTOJIMO METODAS</w:t>
      </w:r>
    </w:p>
    <w:p w14:paraId="29BE910B" w14:textId="77777777" w:rsidR="00276730" w:rsidRDefault="00276730">
      <w:pPr>
        <w:widowControl w:val="0"/>
        <w:tabs>
          <w:tab w:val="left" w:pos="567"/>
        </w:tabs>
        <w:rPr>
          <w:rFonts w:eastAsia="Calibri"/>
          <w:i/>
          <w:sz w:val="22"/>
          <w:szCs w:val="22"/>
          <w:lang w:val="lt-LT"/>
        </w:rPr>
      </w:pPr>
    </w:p>
    <w:p w14:paraId="0ECF1323" w14:textId="77777777" w:rsidR="00276730" w:rsidRDefault="00592D6C">
      <w:pPr>
        <w:widowControl w:val="0"/>
        <w:tabs>
          <w:tab w:val="left" w:pos="567"/>
        </w:tabs>
        <w:rPr>
          <w:rFonts w:eastAsia="Calibri"/>
          <w:sz w:val="22"/>
          <w:szCs w:val="22"/>
          <w:lang w:val="lt-LT"/>
        </w:rPr>
      </w:pPr>
      <w:r>
        <w:rPr>
          <w:rFonts w:eastAsia="Calibri"/>
          <w:sz w:val="22"/>
          <w:szCs w:val="22"/>
          <w:lang w:val="lt-LT"/>
        </w:rPr>
        <w:t>Prieš vartojimą perskaitykite pakuotės lapelį.</w:t>
      </w:r>
    </w:p>
    <w:p w14:paraId="391DEBC6" w14:textId="77777777" w:rsidR="00276730" w:rsidRDefault="00276730">
      <w:pPr>
        <w:widowControl w:val="0"/>
        <w:tabs>
          <w:tab w:val="left" w:pos="567"/>
        </w:tabs>
        <w:rPr>
          <w:rFonts w:eastAsia="Calibri"/>
          <w:i/>
          <w:sz w:val="22"/>
          <w:szCs w:val="22"/>
          <w:lang w:val="lt-LT"/>
        </w:rPr>
      </w:pPr>
    </w:p>
    <w:p w14:paraId="4BEADE66" w14:textId="77777777" w:rsidR="00276730" w:rsidRDefault="00276730">
      <w:pPr>
        <w:widowControl w:val="0"/>
        <w:tabs>
          <w:tab w:val="left" w:pos="567"/>
        </w:tabs>
        <w:rPr>
          <w:rFonts w:eastAsia="Calibri"/>
          <w:i/>
          <w:sz w:val="22"/>
          <w:szCs w:val="22"/>
          <w:lang w:val="lt-LT"/>
        </w:rPr>
      </w:pPr>
    </w:p>
    <w:p w14:paraId="0C62D63C"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lang w:val="lt-LT"/>
        </w:rPr>
      </w:pPr>
      <w:r>
        <w:rPr>
          <w:rFonts w:eastAsia="Calibri"/>
          <w:b/>
          <w:sz w:val="22"/>
          <w:szCs w:val="22"/>
          <w:lang w:val="lt-LT"/>
        </w:rPr>
        <w:t>3.</w:t>
      </w:r>
      <w:r>
        <w:rPr>
          <w:rFonts w:eastAsia="Calibri"/>
          <w:b/>
          <w:sz w:val="22"/>
          <w:szCs w:val="22"/>
          <w:lang w:val="lt-LT"/>
        </w:rPr>
        <w:tab/>
        <w:t>TINKAMUMO LAIKAS</w:t>
      </w:r>
    </w:p>
    <w:p w14:paraId="46C173D8" w14:textId="77777777" w:rsidR="00276730" w:rsidRDefault="00276730">
      <w:pPr>
        <w:widowControl w:val="0"/>
        <w:tabs>
          <w:tab w:val="left" w:pos="567"/>
        </w:tabs>
        <w:rPr>
          <w:rFonts w:eastAsia="Calibri"/>
          <w:i/>
          <w:sz w:val="22"/>
          <w:szCs w:val="22"/>
          <w:lang w:val="lt-LT"/>
        </w:rPr>
      </w:pPr>
    </w:p>
    <w:p w14:paraId="0685FA37" w14:textId="77777777" w:rsidR="00276730" w:rsidRDefault="00592D6C">
      <w:pPr>
        <w:widowControl w:val="0"/>
        <w:tabs>
          <w:tab w:val="left" w:pos="567"/>
        </w:tabs>
        <w:rPr>
          <w:rFonts w:eastAsia="Calibri"/>
          <w:i/>
          <w:sz w:val="22"/>
          <w:szCs w:val="22"/>
          <w:lang w:val="lt-LT"/>
        </w:rPr>
      </w:pPr>
      <w:r>
        <w:rPr>
          <w:rFonts w:eastAsia="Calibri"/>
          <w:sz w:val="22"/>
          <w:szCs w:val="22"/>
          <w:highlight w:val="lightGray"/>
          <w:lang w:val="lt-LT"/>
        </w:rPr>
        <w:t>EXP</w:t>
      </w:r>
      <w:r>
        <w:rPr>
          <w:rFonts w:eastAsia="Calibri"/>
          <w:i/>
          <w:sz w:val="22"/>
          <w:szCs w:val="22"/>
          <w:lang w:val="lt-LT"/>
        </w:rPr>
        <w:t xml:space="preserve"> (mm/MMMM)</w:t>
      </w:r>
    </w:p>
    <w:p w14:paraId="5CDCD42A" w14:textId="77777777" w:rsidR="00276730" w:rsidRDefault="00276730">
      <w:pPr>
        <w:widowControl w:val="0"/>
        <w:tabs>
          <w:tab w:val="left" w:pos="567"/>
        </w:tabs>
        <w:rPr>
          <w:rFonts w:eastAsia="Calibri"/>
          <w:i/>
          <w:sz w:val="22"/>
          <w:szCs w:val="22"/>
          <w:lang w:val="lt-LT"/>
        </w:rPr>
      </w:pPr>
    </w:p>
    <w:p w14:paraId="1EC43457" w14:textId="77777777" w:rsidR="00276730" w:rsidRDefault="00276730">
      <w:pPr>
        <w:widowControl w:val="0"/>
        <w:tabs>
          <w:tab w:val="left" w:pos="567"/>
        </w:tabs>
        <w:rPr>
          <w:rFonts w:eastAsia="Calibri"/>
          <w:i/>
          <w:sz w:val="22"/>
          <w:szCs w:val="22"/>
          <w:lang w:val="lt-LT"/>
        </w:rPr>
      </w:pPr>
    </w:p>
    <w:p w14:paraId="6818A25A"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highlight w:val="lightGray"/>
          <w:lang w:val="lt-LT"/>
        </w:rPr>
      </w:pPr>
      <w:r>
        <w:rPr>
          <w:rFonts w:eastAsia="Calibri"/>
          <w:b/>
          <w:sz w:val="22"/>
          <w:szCs w:val="22"/>
          <w:lang w:val="lt-LT"/>
        </w:rPr>
        <w:t>4.</w:t>
      </w:r>
      <w:r>
        <w:rPr>
          <w:rFonts w:eastAsia="Calibri"/>
          <w:b/>
          <w:sz w:val="22"/>
          <w:szCs w:val="22"/>
          <w:lang w:val="lt-LT"/>
        </w:rPr>
        <w:tab/>
        <w:t>SERIJOS NUMERIS</w:t>
      </w:r>
    </w:p>
    <w:p w14:paraId="1419521B" w14:textId="77777777" w:rsidR="00276730" w:rsidRDefault="00276730">
      <w:pPr>
        <w:widowControl w:val="0"/>
        <w:tabs>
          <w:tab w:val="left" w:pos="567"/>
        </w:tabs>
        <w:rPr>
          <w:rFonts w:eastAsia="Calibri"/>
          <w:i/>
          <w:sz w:val="22"/>
          <w:szCs w:val="22"/>
          <w:lang w:val="lt-LT"/>
        </w:rPr>
      </w:pPr>
    </w:p>
    <w:p w14:paraId="2A6F8F81" w14:textId="77777777" w:rsidR="00276730" w:rsidRDefault="00592D6C">
      <w:pPr>
        <w:widowControl w:val="0"/>
        <w:tabs>
          <w:tab w:val="left" w:pos="567"/>
        </w:tabs>
        <w:rPr>
          <w:rFonts w:eastAsia="Calibri"/>
          <w:i/>
          <w:sz w:val="22"/>
          <w:szCs w:val="22"/>
          <w:lang w:val="lt-LT"/>
        </w:rPr>
      </w:pPr>
      <w:r>
        <w:rPr>
          <w:rFonts w:eastAsia="Calibri"/>
          <w:sz w:val="22"/>
          <w:szCs w:val="22"/>
          <w:highlight w:val="lightGray"/>
          <w:lang w:val="lt-LT"/>
        </w:rPr>
        <w:t>Lot</w:t>
      </w:r>
      <w:r>
        <w:rPr>
          <w:rFonts w:eastAsia="Calibri"/>
          <w:i/>
          <w:sz w:val="22"/>
          <w:szCs w:val="22"/>
          <w:lang w:val="lt-LT"/>
        </w:rPr>
        <w:t xml:space="preserve"> (numeris)</w:t>
      </w:r>
    </w:p>
    <w:p w14:paraId="14E11C76" w14:textId="77777777" w:rsidR="00276730" w:rsidRDefault="00276730">
      <w:pPr>
        <w:widowControl w:val="0"/>
        <w:tabs>
          <w:tab w:val="left" w:pos="567"/>
        </w:tabs>
        <w:rPr>
          <w:rFonts w:eastAsia="Calibri"/>
          <w:i/>
          <w:sz w:val="22"/>
          <w:szCs w:val="22"/>
          <w:lang w:val="lt-LT"/>
        </w:rPr>
      </w:pPr>
    </w:p>
    <w:p w14:paraId="1B0D911E" w14:textId="77777777" w:rsidR="00276730" w:rsidRDefault="00276730">
      <w:pPr>
        <w:widowControl w:val="0"/>
        <w:tabs>
          <w:tab w:val="left" w:pos="567"/>
        </w:tabs>
        <w:rPr>
          <w:rFonts w:eastAsia="Calibri"/>
          <w:i/>
          <w:sz w:val="22"/>
          <w:szCs w:val="22"/>
          <w:lang w:val="lt-LT"/>
        </w:rPr>
      </w:pPr>
    </w:p>
    <w:p w14:paraId="7284F2DA"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highlight w:val="lightGray"/>
          <w:lang w:val="lt-LT"/>
        </w:rPr>
      </w:pPr>
      <w:r>
        <w:rPr>
          <w:rFonts w:eastAsia="Calibri"/>
          <w:b/>
          <w:sz w:val="22"/>
          <w:szCs w:val="22"/>
          <w:lang w:val="lt-LT"/>
        </w:rPr>
        <w:t>5.</w:t>
      </w:r>
      <w:r>
        <w:rPr>
          <w:rFonts w:eastAsia="Calibri"/>
          <w:b/>
          <w:sz w:val="22"/>
          <w:szCs w:val="22"/>
          <w:lang w:val="lt-LT"/>
        </w:rPr>
        <w:tab/>
        <w:t>KIEKIS (MASĖ, TŪRIS ARBA VIENETAI)</w:t>
      </w:r>
    </w:p>
    <w:p w14:paraId="716595EB" w14:textId="77777777" w:rsidR="00276730" w:rsidRDefault="00276730">
      <w:pPr>
        <w:widowControl w:val="0"/>
        <w:tabs>
          <w:tab w:val="left" w:pos="567"/>
        </w:tabs>
        <w:rPr>
          <w:rFonts w:eastAsia="Calibri"/>
          <w:i/>
          <w:sz w:val="22"/>
          <w:szCs w:val="22"/>
          <w:lang w:val="lt-LT"/>
        </w:rPr>
      </w:pPr>
    </w:p>
    <w:p w14:paraId="61355AF8" w14:textId="77777777" w:rsidR="00276730" w:rsidRDefault="00592D6C">
      <w:pPr>
        <w:widowControl w:val="0"/>
        <w:tabs>
          <w:tab w:val="left" w:pos="567"/>
        </w:tabs>
        <w:rPr>
          <w:rFonts w:eastAsia="Calibri"/>
          <w:sz w:val="22"/>
          <w:szCs w:val="22"/>
          <w:lang w:val="lt-LT"/>
        </w:rPr>
      </w:pPr>
      <w:r>
        <w:rPr>
          <w:rFonts w:eastAsia="Calibri"/>
          <w:sz w:val="22"/>
          <w:szCs w:val="22"/>
          <w:lang w:val="lt-LT"/>
        </w:rPr>
        <w:t>10 tablečių</w:t>
      </w:r>
    </w:p>
    <w:p w14:paraId="56EFCD02"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14 tablečių</w:t>
      </w:r>
    </w:p>
    <w:p w14:paraId="4898BBAA"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20 tablečių</w:t>
      </w:r>
    </w:p>
    <w:p w14:paraId="26643EDA"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28 tabletės</w:t>
      </w:r>
    </w:p>
    <w:p w14:paraId="6ECBFFB8"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30 tablečių</w:t>
      </w:r>
    </w:p>
    <w:p w14:paraId="231E1D79"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42 tabletės</w:t>
      </w:r>
    </w:p>
    <w:p w14:paraId="555D6686"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50 tablečių</w:t>
      </w:r>
    </w:p>
    <w:p w14:paraId="7B330C07" w14:textId="77777777" w:rsidR="00276730" w:rsidRDefault="00592D6C">
      <w:pPr>
        <w:widowControl w:val="0"/>
        <w:tabs>
          <w:tab w:val="left" w:pos="567"/>
        </w:tabs>
        <w:rPr>
          <w:rFonts w:eastAsia="Calibri"/>
          <w:sz w:val="22"/>
          <w:szCs w:val="22"/>
          <w:highlight w:val="lightGray"/>
          <w:lang w:val="lt-LT"/>
        </w:rPr>
      </w:pPr>
      <w:r>
        <w:rPr>
          <w:rFonts w:eastAsia="Calibri"/>
          <w:sz w:val="22"/>
          <w:szCs w:val="22"/>
          <w:highlight w:val="lightGray"/>
          <w:lang w:val="lt-LT"/>
        </w:rPr>
        <w:t>98 tabletės</w:t>
      </w:r>
    </w:p>
    <w:p w14:paraId="70615137" w14:textId="77777777" w:rsidR="00276730" w:rsidRDefault="00592D6C">
      <w:pPr>
        <w:widowControl w:val="0"/>
        <w:tabs>
          <w:tab w:val="left" w:pos="567"/>
        </w:tabs>
        <w:rPr>
          <w:rFonts w:eastAsia="Calibri"/>
          <w:sz w:val="22"/>
          <w:szCs w:val="22"/>
          <w:lang w:val="lt-LT"/>
        </w:rPr>
      </w:pPr>
      <w:r>
        <w:rPr>
          <w:rFonts w:eastAsia="Calibri"/>
          <w:sz w:val="22"/>
          <w:szCs w:val="22"/>
          <w:highlight w:val="lightGray"/>
          <w:lang w:val="lt-LT"/>
        </w:rPr>
        <w:t>100 tablečių</w:t>
      </w:r>
    </w:p>
    <w:p w14:paraId="6075A1BD" w14:textId="77777777" w:rsidR="00276730" w:rsidRDefault="00276730">
      <w:pPr>
        <w:widowControl w:val="0"/>
        <w:tabs>
          <w:tab w:val="left" w:pos="567"/>
        </w:tabs>
        <w:rPr>
          <w:rFonts w:eastAsia="Calibri"/>
          <w:i/>
          <w:sz w:val="22"/>
          <w:szCs w:val="22"/>
          <w:lang w:val="lt-LT"/>
        </w:rPr>
      </w:pPr>
    </w:p>
    <w:p w14:paraId="1BCACC1E" w14:textId="77777777" w:rsidR="00276730" w:rsidRDefault="00276730">
      <w:pPr>
        <w:widowControl w:val="0"/>
        <w:tabs>
          <w:tab w:val="left" w:pos="567"/>
        </w:tabs>
        <w:rPr>
          <w:rFonts w:eastAsia="Calibri"/>
          <w:i/>
          <w:sz w:val="22"/>
          <w:szCs w:val="22"/>
          <w:lang w:val="lt-LT"/>
        </w:rPr>
      </w:pPr>
    </w:p>
    <w:p w14:paraId="4E05696C" w14:textId="77777777" w:rsidR="00276730" w:rsidRDefault="00592D6C">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highlight w:val="lightGray"/>
          <w:lang w:val="lt-LT"/>
        </w:rPr>
      </w:pPr>
      <w:r>
        <w:rPr>
          <w:rFonts w:eastAsia="Calibri"/>
          <w:b/>
          <w:sz w:val="22"/>
          <w:szCs w:val="22"/>
          <w:lang w:val="lt-LT"/>
        </w:rPr>
        <w:t>6.</w:t>
      </w:r>
      <w:r>
        <w:rPr>
          <w:rFonts w:eastAsia="Calibri"/>
          <w:b/>
          <w:sz w:val="22"/>
          <w:szCs w:val="22"/>
          <w:lang w:val="lt-LT"/>
        </w:rPr>
        <w:tab/>
        <w:t>KITA</w:t>
      </w:r>
    </w:p>
    <w:p w14:paraId="40AA3BDC" w14:textId="77777777" w:rsidR="00276730" w:rsidRDefault="00276730">
      <w:pPr>
        <w:widowControl w:val="0"/>
        <w:tabs>
          <w:tab w:val="left" w:pos="567"/>
        </w:tabs>
        <w:rPr>
          <w:rFonts w:eastAsia="Calibri"/>
          <w:i/>
          <w:sz w:val="22"/>
          <w:szCs w:val="22"/>
          <w:lang w:val="lt-LT"/>
        </w:rPr>
      </w:pPr>
    </w:p>
    <w:p w14:paraId="5DC748C7" w14:textId="77777777" w:rsidR="00276730" w:rsidRDefault="00592D6C">
      <w:pPr>
        <w:widowControl w:val="0"/>
        <w:tabs>
          <w:tab w:val="left" w:pos="567"/>
        </w:tabs>
        <w:rPr>
          <w:rFonts w:eastAsia="Calibri"/>
          <w:sz w:val="22"/>
          <w:szCs w:val="22"/>
          <w:lang w:val="lt-LT"/>
        </w:rPr>
      </w:pPr>
      <w:r>
        <w:rPr>
          <w:rFonts w:eastAsia="Calibri"/>
          <w:sz w:val="22"/>
          <w:szCs w:val="22"/>
          <w:lang w:val="lt-LT"/>
        </w:rPr>
        <w:t>KRKA</w:t>
      </w:r>
    </w:p>
    <w:p w14:paraId="413FDCAD" w14:textId="77777777" w:rsidR="00276730" w:rsidRDefault="00276730">
      <w:pPr>
        <w:widowControl w:val="0"/>
        <w:tabs>
          <w:tab w:val="left" w:pos="567"/>
        </w:tabs>
        <w:rPr>
          <w:rFonts w:eastAsia="Calibri"/>
          <w:sz w:val="22"/>
          <w:szCs w:val="22"/>
          <w:lang w:val="lt-LT"/>
        </w:rPr>
      </w:pPr>
    </w:p>
    <w:p w14:paraId="4A019F48" w14:textId="77777777" w:rsidR="00276730" w:rsidRDefault="00592D6C">
      <w:pPr>
        <w:widowControl w:val="0"/>
        <w:tabs>
          <w:tab w:val="left" w:pos="567"/>
        </w:tabs>
        <w:jc w:val="center"/>
        <w:rPr>
          <w:rFonts w:eastAsia="Calibri"/>
          <w:sz w:val="22"/>
          <w:szCs w:val="22"/>
          <w:lang w:val="lt-LT"/>
        </w:rPr>
      </w:pPr>
      <w:r>
        <w:rPr>
          <w:rFonts w:eastAsia="Calibri"/>
          <w:sz w:val="22"/>
          <w:szCs w:val="22"/>
          <w:lang w:val="lt-LT"/>
        </w:rPr>
        <w:br w:type="page"/>
      </w:r>
    </w:p>
    <w:p w14:paraId="3B485D1B" w14:textId="77777777" w:rsidR="00276730" w:rsidRDefault="00276730">
      <w:pPr>
        <w:widowControl w:val="0"/>
        <w:tabs>
          <w:tab w:val="left" w:pos="567"/>
        </w:tabs>
        <w:jc w:val="center"/>
        <w:rPr>
          <w:rFonts w:eastAsia="Calibri"/>
          <w:sz w:val="22"/>
          <w:szCs w:val="22"/>
          <w:lang w:val="lt-LT"/>
        </w:rPr>
      </w:pPr>
    </w:p>
    <w:p w14:paraId="6228A761" w14:textId="77777777" w:rsidR="00276730" w:rsidRDefault="00276730">
      <w:pPr>
        <w:widowControl w:val="0"/>
        <w:tabs>
          <w:tab w:val="left" w:pos="567"/>
        </w:tabs>
        <w:jc w:val="center"/>
        <w:rPr>
          <w:rFonts w:eastAsia="Calibri"/>
          <w:sz w:val="22"/>
          <w:szCs w:val="22"/>
          <w:lang w:val="lt-LT"/>
        </w:rPr>
      </w:pPr>
    </w:p>
    <w:p w14:paraId="4CAA1485" w14:textId="77777777" w:rsidR="00276730" w:rsidRDefault="00276730">
      <w:pPr>
        <w:widowControl w:val="0"/>
        <w:tabs>
          <w:tab w:val="left" w:pos="567"/>
        </w:tabs>
        <w:jc w:val="center"/>
        <w:rPr>
          <w:rFonts w:eastAsia="Calibri"/>
          <w:sz w:val="22"/>
          <w:szCs w:val="22"/>
          <w:lang w:val="lt-LT"/>
        </w:rPr>
      </w:pPr>
    </w:p>
    <w:p w14:paraId="33E21BD1" w14:textId="77777777" w:rsidR="00276730" w:rsidRDefault="00276730">
      <w:pPr>
        <w:widowControl w:val="0"/>
        <w:tabs>
          <w:tab w:val="left" w:pos="567"/>
        </w:tabs>
        <w:jc w:val="center"/>
        <w:rPr>
          <w:rFonts w:eastAsia="Calibri"/>
          <w:sz w:val="22"/>
          <w:szCs w:val="22"/>
          <w:lang w:val="lt-LT"/>
        </w:rPr>
      </w:pPr>
    </w:p>
    <w:p w14:paraId="0451F12E" w14:textId="77777777" w:rsidR="00276730" w:rsidRDefault="00276730">
      <w:pPr>
        <w:widowControl w:val="0"/>
        <w:tabs>
          <w:tab w:val="left" w:pos="567"/>
        </w:tabs>
        <w:jc w:val="center"/>
        <w:rPr>
          <w:rFonts w:eastAsia="Calibri"/>
          <w:sz w:val="22"/>
          <w:szCs w:val="22"/>
          <w:lang w:val="lt-LT"/>
        </w:rPr>
      </w:pPr>
    </w:p>
    <w:p w14:paraId="569E136D" w14:textId="77777777" w:rsidR="00276730" w:rsidRDefault="00276730">
      <w:pPr>
        <w:widowControl w:val="0"/>
        <w:tabs>
          <w:tab w:val="left" w:pos="567"/>
        </w:tabs>
        <w:jc w:val="center"/>
        <w:rPr>
          <w:rFonts w:eastAsia="Calibri"/>
          <w:sz w:val="22"/>
          <w:szCs w:val="22"/>
          <w:lang w:val="lt-LT"/>
        </w:rPr>
      </w:pPr>
    </w:p>
    <w:p w14:paraId="095C32C3" w14:textId="77777777" w:rsidR="00276730" w:rsidRDefault="00276730">
      <w:pPr>
        <w:widowControl w:val="0"/>
        <w:tabs>
          <w:tab w:val="left" w:pos="567"/>
        </w:tabs>
        <w:jc w:val="center"/>
        <w:rPr>
          <w:rFonts w:eastAsia="Calibri"/>
          <w:sz w:val="22"/>
          <w:szCs w:val="22"/>
          <w:lang w:val="lt-LT"/>
        </w:rPr>
      </w:pPr>
    </w:p>
    <w:p w14:paraId="3114277A" w14:textId="77777777" w:rsidR="00276730" w:rsidRDefault="00276730">
      <w:pPr>
        <w:widowControl w:val="0"/>
        <w:tabs>
          <w:tab w:val="left" w:pos="567"/>
        </w:tabs>
        <w:jc w:val="center"/>
        <w:rPr>
          <w:rFonts w:eastAsia="Calibri"/>
          <w:sz w:val="22"/>
          <w:szCs w:val="22"/>
          <w:lang w:val="lt-LT"/>
        </w:rPr>
      </w:pPr>
    </w:p>
    <w:p w14:paraId="6D3B357B" w14:textId="77777777" w:rsidR="00276730" w:rsidRDefault="00276730">
      <w:pPr>
        <w:widowControl w:val="0"/>
        <w:tabs>
          <w:tab w:val="left" w:pos="567"/>
        </w:tabs>
        <w:jc w:val="center"/>
        <w:rPr>
          <w:rFonts w:eastAsia="Calibri"/>
          <w:sz w:val="22"/>
          <w:szCs w:val="22"/>
          <w:lang w:val="lt-LT"/>
        </w:rPr>
      </w:pPr>
    </w:p>
    <w:p w14:paraId="137F9870" w14:textId="77777777" w:rsidR="00276730" w:rsidRDefault="00276730">
      <w:pPr>
        <w:widowControl w:val="0"/>
        <w:tabs>
          <w:tab w:val="left" w:pos="567"/>
        </w:tabs>
        <w:jc w:val="center"/>
        <w:rPr>
          <w:rFonts w:eastAsia="Calibri"/>
          <w:sz w:val="22"/>
          <w:szCs w:val="22"/>
          <w:lang w:val="lt-LT"/>
        </w:rPr>
      </w:pPr>
    </w:p>
    <w:p w14:paraId="2107B1C5" w14:textId="77777777" w:rsidR="00276730" w:rsidRDefault="00276730">
      <w:pPr>
        <w:widowControl w:val="0"/>
        <w:tabs>
          <w:tab w:val="left" w:pos="567"/>
        </w:tabs>
        <w:jc w:val="center"/>
        <w:rPr>
          <w:rFonts w:eastAsia="Calibri"/>
          <w:sz w:val="22"/>
          <w:szCs w:val="22"/>
          <w:lang w:val="lt-LT"/>
        </w:rPr>
      </w:pPr>
    </w:p>
    <w:p w14:paraId="3F3B8512" w14:textId="77777777" w:rsidR="00276730" w:rsidRDefault="00276730">
      <w:pPr>
        <w:widowControl w:val="0"/>
        <w:tabs>
          <w:tab w:val="left" w:pos="567"/>
        </w:tabs>
        <w:jc w:val="center"/>
        <w:rPr>
          <w:rFonts w:eastAsia="Calibri"/>
          <w:sz w:val="22"/>
          <w:szCs w:val="22"/>
          <w:lang w:val="lt-LT"/>
        </w:rPr>
      </w:pPr>
    </w:p>
    <w:p w14:paraId="696CC759" w14:textId="77777777" w:rsidR="00276730" w:rsidRDefault="00276730">
      <w:pPr>
        <w:widowControl w:val="0"/>
        <w:tabs>
          <w:tab w:val="left" w:pos="567"/>
        </w:tabs>
        <w:jc w:val="center"/>
        <w:rPr>
          <w:rFonts w:eastAsia="Calibri"/>
          <w:sz w:val="22"/>
          <w:szCs w:val="22"/>
          <w:lang w:val="lt-LT"/>
        </w:rPr>
      </w:pPr>
    </w:p>
    <w:p w14:paraId="0D2889EF" w14:textId="77777777" w:rsidR="00276730" w:rsidRDefault="00276730">
      <w:pPr>
        <w:widowControl w:val="0"/>
        <w:tabs>
          <w:tab w:val="left" w:pos="567"/>
        </w:tabs>
        <w:jc w:val="center"/>
        <w:rPr>
          <w:rFonts w:eastAsia="Calibri"/>
          <w:sz w:val="22"/>
          <w:szCs w:val="22"/>
          <w:lang w:val="lt-LT"/>
        </w:rPr>
      </w:pPr>
    </w:p>
    <w:p w14:paraId="67405F2D" w14:textId="77777777" w:rsidR="00276730" w:rsidRDefault="00276730">
      <w:pPr>
        <w:widowControl w:val="0"/>
        <w:tabs>
          <w:tab w:val="left" w:pos="567"/>
        </w:tabs>
        <w:jc w:val="center"/>
        <w:rPr>
          <w:rFonts w:eastAsia="Calibri"/>
          <w:sz w:val="22"/>
          <w:szCs w:val="22"/>
          <w:lang w:val="lt-LT"/>
        </w:rPr>
      </w:pPr>
    </w:p>
    <w:p w14:paraId="2B903AE2" w14:textId="77777777" w:rsidR="00276730" w:rsidRDefault="00276730">
      <w:pPr>
        <w:widowControl w:val="0"/>
        <w:tabs>
          <w:tab w:val="left" w:pos="567"/>
        </w:tabs>
        <w:jc w:val="center"/>
        <w:rPr>
          <w:rFonts w:eastAsia="Calibri"/>
          <w:sz w:val="22"/>
          <w:szCs w:val="22"/>
          <w:lang w:val="lt-LT"/>
        </w:rPr>
      </w:pPr>
    </w:p>
    <w:p w14:paraId="572FBB67" w14:textId="77777777" w:rsidR="00276730" w:rsidRDefault="00276730">
      <w:pPr>
        <w:widowControl w:val="0"/>
        <w:tabs>
          <w:tab w:val="left" w:pos="567"/>
        </w:tabs>
        <w:jc w:val="center"/>
        <w:rPr>
          <w:rFonts w:eastAsia="Calibri"/>
          <w:sz w:val="22"/>
          <w:szCs w:val="22"/>
          <w:lang w:val="lt-LT"/>
        </w:rPr>
      </w:pPr>
    </w:p>
    <w:p w14:paraId="5D354D4F" w14:textId="77777777" w:rsidR="00276730" w:rsidRDefault="00276730">
      <w:pPr>
        <w:widowControl w:val="0"/>
        <w:tabs>
          <w:tab w:val="left" w:pos="567"/>
        </w:tabs>
        <w:jc w:val="center"/>
        <w:rPr>
          <w:rFonts w:eastAsia="Calibri"/>
          <w:sz w:val="22"/>
          <w:szCs w:val="22"/>
          <w:lang w:val="lt-LT"/>
        </w:rPr>
      </w:pPr>
    </w:p>
    <w:p w14:paraId="60E3C94E" w14:textId="77777777" w:rsidR="00276730" w:rsidRDefault="00276730">
      <w:pPr>
        <w:widowControl w:val="0"/>
        <w:tabs>
          <w:tab w:val="left" w:pos="567"/>
        </w:tabs>
        <w:jc w:val="center"/>
        <w:rPr>
          <w:rFonts w:eastAsia="Calibri"/>
          <w:sz w:val="22"/>
          <w:szCs w:val="22"/>
          <w:lang w:val="lt-LT"/>
        </w:rPr>
      </w:pPr>
    </w:p>
    <w:p w14:paraId="1DAEADF9" w14:textId="77777777" w:rsidR="00276730" w:rsidRDefault="00276730">
      <w:pPr>
        <w:widowControl w:val="0"/>
        <w:tabs>
          <w:tab w:val="left" w:pos="567"/>
        </w:tabs>
        <w:jc w:val="center"/>
        <w:rPr>
          <w:rFonts w:eastAsia="Calibri"/>
          <w:sz w:val="22"/>
          <w:szCs w:val="22"/>
          <w:lang w:val="lt-LT"/>
        </w:rPr>
      </w:pPr>
    </w:p>
    <w:p w14:paraId="5154EDDE" w14:textId="77777777" w:rsidR="00276730" w:rsidRDefault="00276730">
      <w:pPr>
        <w:widowControl w:val="0"/>
        <w:tabs>
          <w:tab w:val="left" w:pos="567"/>
        </w:tabs>
        <w:jc w:val="center"/>
        <w:outlineLvl w:val="0"/>
        <w:rPr>
          <w:rFonts w:eastAsia="Calibri"/>
          <w:b/>
          <w:sz w:val="22"/>
          <w:szCs w:val="22"/>
          <w:lang w:val="lt-LT"/>
        </w:rPr>
      </w:pPr>
    </w:p>
    <w:p w14:paraId="42363145" w14:textId="77777777" w:rsidR="00276730" w:rsidRDefault="00276730">
      <w:pPr>
        <w:widowControl w:val="0"/>
        <w:tabs>
          <w:tab w:val="left" w:pos="567"/>
        </w:tabs>
        <w:outlineLvl w:val="0"/>
        <w:rPr>
          <w:rFonts w:eastAsia="Calibri"/>
          <w:b/>
          <w:sz w:val="22"/>
          <w:szCs w:val="22"/>
          <w:lang w:val="lt-LT"/>
        </w:rPr>
      </w:pPr>
    </w:p>
    <w:p w14:paraId="340CF2D1" w14:textId="77777777" w:rsidR="00276730" w:rsidRDefault="00276730">
      <w:pPr>
        <w:widowControl w:val="0"/>
        <w:tabs>
          <w:tab w:val="left" w:pos="567"/>
        </w:tabs>
        <w:jc w:val="center"/>
        <w:outlineLvl w:val="0"/>
        <w:rPr>
          <w:rFonts w:eastAsia="Calibri"/>
          <w:b/>
          <w:sz w:val="22"/>
          <w:szCs w:val="22"/>
          <w:lang w:val="lt-LT"/>
        </w:rPr>
      </w:pPr>
    </w:p>
    <w:p w14:paraId="6FCC1217" w14:textId="77777777" w:rsidR="00276730" w:rsidRDefault="00592D6C">
      <w:pPr>
        <w:widowControl w:val="0"/>
        <w:tabs>
          <w:tab w:val="left" w:pos="567"/>
        </w:tabs>
        <w:jc w:val="center"/>
        <w:outlineLvl w:val="0"/>
        <w:rPr>
          <w:rFonts w:eastAsia="Calibri"/>
          <w:sz w:val="22"/>
          <w:szCs w:val="22"/>
          <w:lang w:val="lt-LT"/>
        </w:rPr>
      </w:pPr>
      <w:r>
        <w:rPr>
          <w:rFonts w:eastAsia="Calibri"/>
          <w:b/>
          <w:sz w:val="22"/>
          <w:szCs w:val="22"/>
          <w:lang w:val="lt-LT"/>
        </w:rPr>
        <w:t>B. PAKUOTĖS LAPELIS</w:t>
      </w:r>
    </w:p>
    <w:p w14:paraId="02DEF837" w14:textId="77777777" w:rsidR="00276730" w:rsidRDefault="00276730">
      <w:pPr>
        <w:widowControl w:val="0"/>
        <w:tabs>
          <w:tab w:val="left" w:pos="567"/>
        </w:tabs>
        <w:jc w:val="center"/>
        <w:rPr>
          <w:rFonts w:eastAsia="Calibri"/>
          <w:sz w:val="22"/>
          <w:szCs w:val="22"/>
          <w:lang w:val="lt-LT"/>
        </w:rPr>
      </w:pPr>
    </w:p>
    <w:p w14:paraId="3EE51333" w14:textId="77777777" w:rsidR="00276730" w:rsidRDefault="00592D6C">
      <w:pPr>
        <w:widowControl w:val="0"/>
        <w:tabs>
          <w:tab w:val="left" w:pos="567"/>
        </w:tabs>
        <w:jc w:val="center"/>
        <w:outlineLvl w:val="0"/>
        <w:rPr>
          <w:rFonts w:eastAsia="Calibri"/>
          <w:b/>
          <w:sz w:val="22"/>
          <w:szCs w:val="22"/>
          <w:lang w:val="lt-LT"/>
        </w:rPr>
      </w:pPr>
      <w:r>
        <w:rPr>
          <w:rFonts w:eastAsia="Calibri"/>
          <w:sz w:val="22"/>
          <w:szCs w:val="22"/>
          <w:lang w:val="lt-LT"/>
        </w:rPr>
        <w:br w:type="page"/>
      </w:r>
      <w:r>
        <w:rPr>
          <w:rFonts w:eastAsia="Calibri"/>
          <w:b/>
          <w:sz w:val="22"/>
          <w:szCs w:val="22"/>
          <w:lang w:val="lt-LT"/>
        </w:rPr>
        <w:lastRenderedPageBreak/>
        <w:t>Pakuotės lapelis: informacija vartotojui</w:t>
      </w:r>
    </w:p>
    <w:p w14:paraId="751E4E5D" w14:textId="77777777" w:rsidR="00276730" w:rsidRDefault="00276730">
      <w:pPr>
        <w:widowControl w:val="0"/>
        <w:tabs>
          <w:tab w:val="left" w:pos="567"/>
        </w:tabs>
        <w:jc w:val="center"/>
        <w:outlineLvl w:val="0"/>
        <w:rPr>
          <w:rFonts w:eastAsia="Calibri"/>
          <w:b/>
          <w:sz w:val="22"/>
          <w:szCs w:val="22"/>
          <w:lang w:val="lt-LT"/>
        </w:rPr>
      </w:pPr>
    </w:p>
    <w:p w14:paraId="26B13787" w14:textId="77777777" w:rsidR="00276730" w:rsidRDefault="00592D6C">
      <w:pPr>
        <w:widowControl w:val="0"/>
        <w:numPr>
          <w:ilvl w:val="12"/>
          <w:numId w:val="0"/>
        </w:numPr>
        <w:tabs>
          <w:tab w:val="left" w:pos="567"/>
        </w:tabs>
        <w:jc w:val="center"/>
        <w:rPr>
          <w:rFonts w:eastAsia="Calibri"/>
          <w:b/>
          <w:sz w:val="22"/>
          <w:szCs w:val="22"/>
          <w:lang w:val="lt-LT"/>
        </w:rPr>
      </w:pPr>
      <w:proofErr w:type="spellStart"/>
      <w:r>
        <w:rPr>
          <w:rFonts w:eastAsia="Calibri"/>
          <w:b/>
          <w:sz w:val="22"/>
          <w:szCs w:val="22"/>
          <w:lang w:val="lt-LT"/>
        </w:rPr>
        <w:t>Ampril</w:t>
      </w:r>
      <w:proofErr w:type="spellEnd"/>
      <w:r>
        <w:rPr>
          <w:rFonts w:eastAsia="Calibri"/>
          <w:b/>
          <w:sz w:val="22"/>
          <w:szCs w:val="22"/>
          <w:lang w:val="lt-LT"/>
        </w:rPr>
        <w:t xml:space="preserve"> HL 2,5 mg/12,5 mg tabletės</w:t>
      </w:r>
    </w:p>
    <w:p w14:paraId="77AC05B0" w14:textId="77777777" w:rsidR="00276730" w:rsidRDefault="00592D6C">
      <w:pPr>
        <w:widowControl w:val="0"/>
        <w:numPr>
          <w:ilvl w:val="12"/>
          <w:numId w:val="0"/>
        </w:numPr>
        <w:tabs>
          <w:tab w:val="left" w:pos="567"/>
        </w:tabs>
        <w:jc w:val="center"/>
        <w:rPr>
          <w:rFonts w:eastAsia="Calibri"/>
          <w:b/>
          <w:sz w:val="22"/>
          <w:szCs w:val="22"/>
          <w:lang w:val="lt-LT"/>
        </w:rPr>
      </w:pPr>
      <w:proofErr w:type="spellStart"/>
      <w:r>
        <w:rPr>
          <w:rFonts w:eastAsia="Calibri"/>
          <w:b/>
          <w:sz w:val="22"/>
          <w:szCs w:val="22"/>
          <w:lang w:val="lt-LT"/>
        </w:rPr>
        <w:t>Ampril</w:t>
      </w:r>
      <w:proofErr w:type="spellEnd"/>
      <w:r>
        <w:rPr>
          <w:rFonts w:eastAsia="Calibri"/>
          <w:b/>
          <w:sz w:val="22"/>
          <w:szCs w:val="22"/>
          <w:lang w:val="lt-LT"/>
        </w:rPr>
        <w:t xml:space="preserve"> HD 5 mg/25 mg tabletės</w:t>
      </w:r>
    </w:p>
    <w:p w14:paraId="1D63345D" w14:textId="77777777" w:rsidR="00276730" w:rsidRDefault="00592D6C">
      <w:pPr>
        <w:widowControl w:val="0"/>
        <w:numPr>
          <w:ilvl w:val="12"/>
          <w:numId w:val="0"/>
        </w:numPr>
        <w:tabs>
          <w:tab w:val="left" w:pos="567"/>
        </w:tabs>
        <w:jc w:val="center"/>
        <w:rPr>
          <w:rFonts w:eastAsia="Calibri"/>
          <w:sz w:val="22"/>
          <w:szCs w:val="22"/>
          <w:lang w:val="lt-LT"/>
        </w:rPr>
      </w:pPr>
      <w:proofErr w:type="spellStart"/>
      <w:r>
        <w:rPr>
          <w:rFonts w:eastAsia="Calibri"/>
          <w:sz w:val="22"/>
          <w:szCs w:val="22"/>
          <w:lang w:val="lt-LT"/>
        </w:rPr>
        <w:t>ramiprilis</w:t>
      </w:r>
      <w:proofErr w:type="spellEnd"/>
      <w:r>
        <w:rPr>
          <w:rFonts w:eastAsia="Calibri"/>
          <w:sz w:val="22"/>
          <w:szCs w:val="22"/>
          <w:lang w:val="lt-LT"/>
        </w:rPr>
        <w:t xml:space="preserve"> ir </w:t>
      </w:r>
      <w:proofErr w:type="spellStart"/>
      <w:r>
        <w:rPr>
          <w:rFonts w:eastAsia="Calibri"/>
          <w:sz w:val="22"/>
          <w:szCs w:val="22"/>
          <w:lang w:val="lt-LT"/>
        </w:rPr>
        <w:t>hidrochlorotiazidas</w:t>
      </w:r>
      <w:proofErr w:type="spellEnd"/>
    </w:p>
    <w:p w14:paraId="01DC9E58" w14:textId="77777777" w:rsidR="00276730" w:rsidRDefault="00276730">
      <w:pPr>
        <w:widowControl w:val="0"/>
        <w:tabs>
          <w:tab w:val="left" w:pos="567"/>
        </w:tabs>
        <w:jc w:val="center"/>
        <w:rPr>
          <w:rFonts w:eastAsia="Calibri"/>
          <w:sz w:val="22"/>
          <w:szCs w:val="22"/>
          <w:lang w:val="lt-LT"/>
        </w:rPr>
      </w:pPr>
    </w:p>
    <w:p w14:paraId="07B33F2F" w14:textId="77777777" w:rsidR="00276730" w:rsidRDefault="00592D6C">
      <w:pPr>
        <w:widowControl w:val="0"/>
        <w:tabs>
          <w:tab w:val="left" w:pos="0"/>
        </w:tabs>
        <w:rPr>
          <w:rFonts w:eastAsia="Calibri"/>
          <w:b/>
          <w:sz w:val="22"/>
          <w:szCs w:val="22"/>
          <w:lang w:val="lt-LT"/>
        </w:rPr>
      </w:pPr>
      <w:r>
        <w:rPr>
          <w:rFonts w:eastAsia="Calibri"/>
          <w:b/>
          <w:sz w:val="22"/>
          <w:szCs w:val="22"/>
          <w:lang w:val="lt-LT"/>
        </w:rPr>
        <w:t>Atidžiai perskaitykite visą šį lapelį, prieš pradėdami vartoti vaistą, nes jame pateikiama Jums svarbi informacija.</w:t>
      </w:r>
    </w:p>
    <w:p w14:paraId="028B9DCF" w14:textId="77777777" w:rsidR="00276730" w:rsidRDefault="00592D6C">
      <w:pPr>
        <w:widowControl w:val="0"/>
        <w:ind w:left="567" w:hanging="567"/>
        <w:rPr>
          <w:rFonts w:eastAsia="Calibri"/>
          <w:sz w:val="22"/>
          <w:szCs w:val="22"/>
          <w:lang w:val="lt-LT"/>
        </w:rPr>
      </w:pPr>
      <w:r>
        <w:rPr>
          <w:rFonts w:eastAsia="Calibri"/>
          <w:sz w:val="22"/>
          <w:szCs w:val="22"/>
          <w:lang w:val="lt-LT"/>
        </w:rPr>
        <w:t>-</w:t>
      </w:r>
      <w:r>
        <w:rPr>
          <w:rFonts w:eastAsia="Calibri"/>
          <w:sz w:val="22"/>
          <w:szCs w:val="22"/>
          <w:lang w:val="lt-LT"/>
        </w:rPr>
        <w:tab/>
        <w:t>Neišmeskite šio lapelio, nes vėl gali prireikti jį perskaityti.</w:t>
      </w:r>
    </w:p>
    <w:p w14:paraId="4131CD5B" w14:textId="77777777" w:rsidR="00276730" w:rsidRDefault="00592D6C">
      <w:pPr>
        <w:widowControl w:val="0"/>
        <w:ind w:left="567" w:hanging="567"/>
        <w:rPr>
          <w:rFonts w:eastAsia="Calibri"/>
          <w:sz w:val="22"/>
          <w:szCs w:val="22"/>
          <w:lang w:val="lt-LT"/>
        </w:rPr>
      </w:pPr>
      <w:r>
        <w:rPr>
          <w:rFonts w:eastAsia="Calibri"/>
          <w:sz w:val="22"/>
          <w:szCs w:val="22"/>
          <w:lang w:val="lt-LT"/>
        </w:rPr>
        <w:t>-</w:t>
      </w:r>
      <w:r>
        <w:rPr>
          <w:rFonts w:eastAsia="Calibri"/>
          <w:sz w:val="22"/>
          <w:szCs w:val="22"/>
          <w:lang w:val="lt-LT"/>
        </w:rPr>
        <w:tab/>
        <w:t>Jeigu kiltų daugiau klausimų, kreipkitės į gydytoją arba vaistininką.</w:t>
      </w:r>
    </w:p>
    <w:p w14:paraId="2E9FEB5D" w14:textId="77777777" w:rsidR="00276730" w:rsidRDefault="00592D6C">
      <w:pPr>
        <w:widowControl w:val="0"/>
        <w:numPr>
          <w:ilvl w:val="0"/>
          <w:numId w:val="40"/>
        </w:numPr>
        <w:ind w:left="567" w:hanging="567"/>
        <w:rPr>
          <w:sz w:val="22"/>
          <w:szCs w:val="22"/>
          <w:lang w:val="lt-LT"/>
        </w:rPr>
      </w:pPr>
      <w:r>
        <w:rPr>
          <w:rFonts w:eastAsia="Calibri"/>
          <w:sz w:val="22"/>
          <w:szCs w:val="22"/>
          <w:lang w:val="lt-LT"/>
        </w:rPr>
        <w:t>Šis vaistas skirtas tik Jums, todėl kitiems žmonėms jo duoti negalima. Vaistas gali jiems pakenkti (net tiems, kurių ligos požymiai yra tokie patys kaip Jūsų).</w:t>
      </w:r>
    </w:p>
    <w:p w14:paraId="4815276D" w14:textId="77777777" w:rsidR="00276730" w:rsidRDefault="00592D6C">
      <w:pPr>
        <w:widowControl w:val="0"/>
        <w:numPr>
          <w:ilvl w:val="0"/>
          <w:numId w:val="40"/>
        </w:numPr>
        <w:ind w:left="567" w:hanging="567"/>
        <w:rPr>
          <w:sz w:val="22"/>
          <w:szCs w:val="22"/>
          <w:lang w:val="lt-LT"/>
        </w:rPr>
      </w:pPr>
      <w:r>
        <w:rPr>
          <w:rFonts w:eastAsia="Calibri"/>
          <w:sz w:val="22"/>
          <w:szCs w:val="22"/>
          <w:lang w:val="lt-LT"/>
        </w:rPr>
        <w:t>Jeigu pasireiškė šalutinis poveikis (net jeigu jis šiame lapelyje nenurodytas), kreipkitės į gydytoją arba vaistininką. Žr. 4 skyrių.</w:t>
      </w:r>
    </w:p>
    <w:p w14:paraId="6E9655DD" w14:textId="77777777" w:rsidR="00276730" w:rsidRDefault="00276730">
      <w:pPr>
        <w:widowControl w:val="0"/>
        <w:tabs>
          <w:tab w:val="left" w:pos="567"/>
        </w:tabs>
        <w:ind w:right="-2"/>
        <w:outlineLvl w:val="0"/>
        <w:rPr>
          <w:rFonts w:eastAsia="Calibri"/>
          <w:b/>
          <w:sz w:val="22"/>
          <w:szCs w:val="22"/>
          <w:lang w:val="lt-LT"/>
        </w:rPr>
      </w:pPr>
    </w:p>
    <w:p w14:paraId="1868F440" w14:textId="77777777" w:rsidR="00276730" w:rsidRDefault="00592D6C">
      <w:pPr>
        <w:widowControl w:val="0"/>
        <w:tabs>
          <w:tab w:val="left" w:pos="567"/>
        </w:tabs>
        <w:outlineLvl w:val="3"/>
        <w:rPr>
          <w:rFonts w:eastAsia="Calibri"/>
          <w:b/>
          <w:sz w:val="22"/>
          <w:szCs w:val="22"/>
          <w:lang w:val="lt-LT"/>
        </w:rPr>
      </w:pPr>
      <w:r>
        <w:rPr>
          <w:rFonts w:eastAsia="Calibri"/>
          <w:b/>
          <w:sz w:val="22"/>
          <w:szCs w:val="22"/>
          <w:lang w:val="lt-LT"/>
        </w:rPr>
        <w:t>Apie ką rašoma šiame lapelyje?</w:t>
      </w:r>
    </w:p>
    <w:p w14:paraId="0D6F038F"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1.</w:t>
      </w:r>
      <w:r>
        <w:rPr>
          <w:rFonts w:eastAsia="Calibri"/>
          <w:sz w:val="22"/>
          <w:szCs w:val="22"/>
          <w:lang w:val="lt-LT"/>
        </w:rPr>
        <w:tab/>
        <w:t xml:space="preserve">Kas yra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ir kam jis vartojamas</w:t>
      </w:r>
    </w:p>
    <w:p w14:paraId="76E84349"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2.</w:t>
      </w:r>
      <w:r>
        <w:rPr>
          <w:rFonts w:eastAsia="Calibri"/>
          <w:sz w:val="22"/>
          <w:szCs w:val="22"/>
          <w:lang w:val="lt-LT"/>
        </w:rPr>
        <w:tab/>
        <w:t xml:space="preserve">Kas žinotina prieš vartojant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w:t>
      </w:r>
    </w:p>
    <w:p w14:paraId="476A4C84"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3.</w:t>
      </w:r>
      <w:r>
        <w:rPr>
          <w:rFonts w:eastAsia="Calibri"/>
          <w:sz w:val="22"/>
          <w:szCs w:val="22"/>
          <w:lang w:val="lt-LT"/>
        </w:rPr>
        <w:tab/>
        <w:t xml:space="preserve">Kaip vartoti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w:t>
      </w:r>
    </w:p>
    <w:p w14:paraId="54064DAD"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4.</w:t>
      </w:r>
      <w:r>
        <w:rPr>
          <w:rFonts w:eastAsia="Calibri"/>
          <w:sz w:val="22"/>
          <w:szCs w:val="22"/>
          <w:lang w:val="lt-LT"/>
        </w:rPr>
        <w:tab/>
        <w:t>Galimas šalutinis poveikis</w:t>
      </w:r>
    </w:p>
    <w:p w14:paraId="10DECB01"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5.</w:t>
      </w:r>
      <w:r>
        <w:rPr>
          <w:rFonts w:eastAsia="Calibri"/>
          <w:sz w:val="22"/>
          <w:szCs w:val="22"/>
          <w:lang w:val="lt-LT"/>
        </w:rPr>
        <w:tab/>
        <w:t xml:space="preserve">Kaip laikyti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w:t>
      </w:r>
    </w:p>
    <w:p w14:paraId="4E1EA115"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6.</w:t>
      </w:r>
      <w:r>
        <w:rPr>
          <w:rFonts w:eastAsia="Calibri"/>
          <w:sz w:val="22"/>
          <w:szCs w:val="22"/>
          <w:lang w:val="lt-LT"/>
        </w:rPr>
        <w:tab/>
        <w:t>Pakuotės turinys ir kita informacija</w:t>
      </w:r>
    </w:p>
    <w:p w14:paraId="0816738E" w14:textId="77777777" w:rsidR="00276730" w:rsidRDefault="00276730">
      <w:pPr>
        <w:widowControl w:val="0"/>
        <w:numPr>
          <w:ilvl w:val="12"/>
          <w:numId w:val="0"/>
        </w:numPr>
        <w:tabs>
          <w:tab w:val="left" w:pos="567"/>
        </w:tabs>
        <w:rPr>
          <w:rFonts w:eastAsia="Calibri"/>
          <w:sz w:val="22"/>
          <w:szCs w:val="22"/>
          <w:lang w:val="lt-LT"/>
        </w:rPr>
      </w:pPr>
    </w:p>
    <w:p w14:paraId="605BC8A7" w14:textId="77777777" w:rsidR="00276730" w:rsidRDefault="00276730">
      <w:pPr>
        <w:widowControl w:val="0"/>
        <w:numPr>
          <w:ilvl w:val="12"/>
          <w:numId w:val="0"/>
        </w:numPr>
        <w:tabs>
          <w:tab w:val="left" w:pos="567"/>
        </w:tabs>
        <w:rPr>
          <w:rFonts w:eastAsia="Calibri"/>
          <w:sz w:val="22"/>
          <w:szCs w:val="22"/>
          <w:lang w:val="lt-LT"/>
        </w:rPr>
      </w:pPr>
    </w:p>
    <w:p w14:paraId="3C2DA61B" w14:textId="77777777" w:rsidR="00276730" w:rsidRDefault="00592D6C">
      <w:pPr>
        <w:widowControl w:val="0"/>
        <w:tabs>
          <w:tab w:val="left" w:pos="567"/>
        </w:tabs>
        <w:ind w:left="567" w:hanging="567"/>
        <w:rPr>
          <w:rFonts w:eastAsia="Calibri"/>
          <w:b/>
          <w:sz w:val="22"/>
          <w:szCs w:val="22"/>
          <w:lang w:val="lt-LT"/>
        </w:rPr>
      </w:pPr>
      <w:r>
        <w:rPr>
          <w:rFonts w:eastAsia="Calibri"/>
          <w:b/>
          <w:sz w:val="22"/>
          <w:szCs w:val="22"/>
          <w:lang w:val="lt-LT"/>
        </w:rPr>
        <w:t>1.</w:t>
      </w:r>
      <w:r>
        <w:rPr>
          <w:rFonts w:eastAsia="Calibri"/>
          <w:b/>
          <w:sz w:val="22"/>
          <w:szCs w:val="22"/>
          <w:lang w:val="lt-LT"/>
        </w:rPr>
        <w:tab/>
        <w:t xml:space="preserve">Kas yra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ir kam jis vartojamas</w:t>
      </w:r>
    </w:p>
    <w:p w14:paraId="3E4A21D1" w14:textId="77777777" w:rsidR="00276730" w:rsidRDefault="00276730">
      <w:pPr>
        <w:widowControl w:val="0"/>
        <w:tabs>
          <w:tab w:val="left" w:pos="567"/>
        </w:tabs>
        <w:rPr>
          <w:rFonts w:eastAsia="Calibri"/>
          <w:sz w:val="22"/>
          <w:szCs w:val="22"/>
          <w:lang w:val="lt-LT"/>
        </w:rPr>
      </w:pPr>
    </w:p>
    <w:p w14:paraId="3D0017C2"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yra dviejų vaistų - </w:t>
      </w:r>
      <w:proofErr w:type="spellStart"/>
      <w:r>
        <w:rPr>
          <w:rFonts w:eastAsia="Calibri"/>
          <w:sz w:val="22"/>
          <w:szCs w:val="22"/>
          <w:lang w:val="lt-LT"/>
        </w:rPr>
        <w:t>ramiprilio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 derinys.</w:t>
      </w:r>
    </w:p>
    <w:p w14:paraId="479C363B"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Ramiprilis</w:t>
      </w:r>
      <w:proofErr w:type="spellEnd"/>
      <w:r>
        <w:rPr>
          <w:rFonts w:eastAsia="Calibri"/>
          <w:sz w:val="22"/>
          <w:szCs w:val="22"/>
          <w:lang w:val="lt-LT"/>
        </w:rPr>
        <w:t xml:space="preserve"> priklauso vaistų, vadinamų „AKF (</w:t>
      </w:r>
      <w:proofErr w:type="spellStart"/>
      <w:r>
        <w:rPr>
          <w:rFonts w:eastAsia="Calibri"/>
          <w:sz w:val="22"/>
          <w:szCs w:val="22"/>
          <w:lang w:val="lt-LT"/>
        </w:rPr>
        <w:t>angiotenziną</w:t>
      </w:r>
      <w:proofErr w:type="spellEnd"/>
      <w:r>
        <w:rPr>
          <w:rFonts w:eastAsia="Calibri"/>
          <w:sz w:val="22"/>
          <w:szCs w:val="22"/>
          <w:lang w:val="lt-LT"/>
        </w:rPr>
        <w:t xml:space="preserve"> konvertuojančio fermento) inhibitoriais“, grupei. Šios grupės vaistai:</w:t>
      </w:r>
    </w:p>
    <w:p w14:paraId="4ED95D95" w14:textId="77777777" w:rsidR="00276730" w:rsidRDefault="00592D6C">
      <w:pPr>
        <w:widowControl w:val="0"/>
        <w:numPr>
          <w:ilvl w:val="0"/>
          <w:numId w:val="46"/>
        </w:numPr>
        <w:ind w:left="567" w:hanging="567"/>
        <w:rPr>
          <w:rFonts w:eastAsia="Calibri"/>
          <w:sz w:val="22"/>
          <w:szCs w:val="22"/>
          <w:lang w:val="lt-LT"/>
        </w:rPr>
      </w:pPr>
      <w:r>
        <w:rPr>
          <w:rFonts w:eastAsia="Calibri"/>
          <w:sz w:val="22"/>
          <w:szCs w:val="22"/>
          <w:lang w:val="lt-LT"/>
        </w:rPr>
        <w:t>organizme mažina medžiagų, didinančių Jūsų kraujospūdį, gamybą;</w:t>
      </w:r>
    </w:p>
    <w:p w14:paraId="03E80967" w14:textId="77777777" w:rsidR="00276730" w:rsidRDefault="00592D6C">
      <w:pPr>
        <w:widowControl w:val="0"/>
        <w:numPr>
          <w:ilvl w:val="0"/>
          <w:numId w:val="46"/>
        </w:numPr>
        <w:ind w:left="567" w:hanging="567"/>
        <w:rPr>
          <w:rFonts w:eastAsia="Calibri"/>
          <w:sz w:val="22"/>
          <w:szCs w:val="22"/>
          <w:lang w:val="lt-LT"/>
        </w:rPr>
      </w:pPr>
      <w:r>
        <w:rPr>
          <w:rFonts w:eastAsia="Calibri"/>
          <w:sz w:val="22"/>
          <w:szCs w:val="22"/>
          <w:lang w:val="lt-LT"/>
        </w:rPr>
        <w:t>atpalaiduoja ir praplečia Jūsų kraujagysles;</w:t>
      </w:r>
    </w:p>
    <w:p w14:paraId="77BD79F3" w14:textId="77777777" w:rsidR="00276730" w:rsidRDefault="00592D6C">
      <w:pPr>
        <w:widowControl w:val="0"/>
        <w:numPr>
          <w:ilvl w:val="0"/>
          <w:numId w:val="46"/>
        </w:numPr>
        <w:ind w:left="567" w:hanging="567"/>
        <w:rPr>
          <w:rFonts w:eastAsia="Calibri"/>
          <w:sz w:val="22"/>
          <w:szCs w:val="22"/>
          <w:lang w:val="lt-LT"/>
        </w:rPr>
      </w:pPr>
      <w:r>
        <w:rPr>
          <w:rFonts w:eastAsia="Calibri"/>
          <w:sz w:val="22"/>
          <w:szCs w:val="22"/>
          <w:lang w:val="lt-LT"/>
        </w:rPr>
        <w:t>padeda širdžiai varinėti kraują po organizmą.</w:t>
      </w:r>
    </w:p>
    <w:p w14:paraId="3AFC4EB2"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Hidrochlorotiazidas</w:t>
      </w:r>
      <w:proofErr w:type="spellEnd"/>
      <w:r>
        <w:rPr>
          <w:rFonts w:eastAsia="Calibri"/>
          <w:b/>
          <w:sz w:val="22"/>
          <w:szCs w:val="22"/>
          <w:lang w:val="lt-LT"/>
        </w:rPr>
        <w:t xml:space="preserve"> </w:t>
      </w:r>
      <w:r>
        <w:rPr>
          <w:rFonts w:eastAsia="Calibri"/>
          <w:sz w:val="22"/>
          <w:szCs w:val="22"/>
          <w:lang w:val="lt-LT"/>
        </w:rPr>
        <w:t>priklauso vaistų, vadinamų „</w:t>
      </w:r>
      <w:proofErr w:type="spellStart"/>
      <w:r>
        <w:rPr>
          <w:rFonts w:eastAsia="Calibri"/>
          <w:sz w:val="22"/>
          <w:szCs w:val="22"/>
          <w:lang w:val="lt-LT"/>
        </w:rPr>
        <w:t>tiazidiniais</w:t>
      </w:r>
      <w:proofErr w:type="spellEnd"/>
      <w:r>
        <w:rPr>
          <w:rFonts w:eastAsia="Calibri"/>
          <w:sz w:val="22"/>
          <w:szCs w:val="22"/>
          <w:lang w:val="lt-LT"/>
        </w:rPr>
        <w:t xml:space="preserve"> diuretikais“ arba šlapimą „varančiomis“ tabletėmis, grupei. Jis veikia didindamas išskiriamo iš organizmo vandens (šlapimo) kiekį. Tokiu būdu mažinamas Jūsų kraujospūdis.</w:t>
      </w:r>
    </w:p>
    <w:p w14:paraId="7C63E065"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vartojamas aukšto kraujospūdžio gydymui. Jo sudėtyje esančios dvi veikliosios medžiagos, mažindamos kraujospūdį, veikia kartu. Kartu jos vartojamos tuomet, jeigu gydymas kiekviena atskirai, nebuvo veiksmingas.</w:t>
      </w:r>
    </w:p>
    <w:p w14:paraId="1EA48BD0" w14:textId="77777777" w:rsidR="00276730" w:rsidRDefault="00276730">
      <w:pPr>
        <w:widowControl w:val="0"/>
        <w:numPr>
          <w:ilvl w:val="12"/>
          <w:numId w:val="0"/>
        </w:numPr>
        <w:tabs>
          <w:tab w:val="left" w:pos="567"/>
        </w:tabs>
        <w:rPr>
          <w:rFonts w:eastAsia="Calibri"/>
          <w:sz w:val="22"/>
          <w:szCs w:val="22"/>
          <w:lang w:val="lt-LT"/>
        </w:rPr>
      </w:pPr>
    </w:p>
    <w:p w14:paraId="29946DA0" w14:textId="77777777" w:rsidR="00276730" w:rsidRDefault="00276730">
      <w:pPr>
        <w:widowControl w:val="0"/>
        <w:numPr>
          <w:ilvl w:val="12"/>
          <w:numId w:val="0"/>
        </w:numPr>
        <w:tabs>
          <w:tab w:val="left" w:pos="567"/>
        </w:tabs>
        <w:rPr>
          <w:rFonts w:eastAsia="Calibri"/>
          <w:sz w:val="22"/>
          <w:szCs w:val="22"/>
          <w:lang w:val="lt-LT"/>
        </w:rPr>
      </w:pPr>
    </w:p>
    <w:p w14:paraId="3E3E5C68" w14:textId="77777777" w:rsidR="00276730" w:rsidRDefault="00592D6C">
      <w:pPr>
        <w:widowControl w:val="0"/>
        <w:tabs>
          <w:tab w:val="left" w:pos="567"/>
        </w:tabs>
        <w:ind w:left="567" w:hanging="567"/>
        <w:rPr>
          <w:rFonts w:eastAsia="Calibri"/>
          <w:b/>
          <w:sz w:val="22"/>
          <w:szCs w:val="22"/>
          <w:lang w:val="lt-LT"/>
        </w:rPr>
      </w:pPr>
      <w:r>
        <w:rPr>
          <w:rFonts w:eastAsia="Calibri"/>
          <w:b/>
          <w:sz w:val="22"/>
          <w:szCs w:val="22"/>
          <w:lang w:val="lt-LT"/>
        </w:rPr>
        <w:t>2.</w:t>
      </w:r>
      <w:r>
        <w:rPr>
          <w:rFonts w:eastAsia="Calibri"/>
          <w:b/>
          <w:sz w:val="22"/>
          <w:szCs w:val="22"/>
          <w:lang w:val="lt-LT"/>
        </w:rPr>
        <w:tab/>
        <w:t xml:space="preserve">Kas žinotina prieš vartojant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w:t>
      </w:r>
    </w:p>
    <w:p w14:paraId="796BCDFB" w14:textId="77777777" w:rsidR="00276730" w:rsidRDefault="00276730">
      <w:pPr>
        <w:widowControl w:val="0"/>
        <w:tabs>
          <w:tab w:val="left" w:pos="567"/>
        </w:tabs>
        <w:ind w:left="567" w:hanging="567"/>
        <w:rPr>
          <w:rFonts w:eastAsia="Calibri"/>
          <w:b/>
          <w:sz w:val="22"/>
          <w:szCs w:val="22"/>
          <w:lang w:val="lt-LT"/>
        </w:rPr>
      </w:pPr>
    </w:p>
    <w:p w14:paraId="37CA0BF9" w14:textId="77777777" w:rsidR="00276730" w:rsidRDefault="00592D6C">
      <w:pPr>
        <w:widowControl w:val="0"/>
        <w:tabs>
          <w:tab w:val="left" w:pos="567"/>
        </w:tabs>
        <w:ind w:left="567" w:hanging="567"/>
        <w:rPr>
          <w:rFonts w:eastAsia="Calibri"/>
          <w:b/>
          <w:caps/>
          <w:sz w:val="22"/>
          <w:szCs w:val="22"/>
          <w:lang w:val="lt-LT"/>
        </w:rPr>
      </w:pP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vartoti draudžiama:</w:t>
      </w:r>
    </w:p>
    <w:p w14:paraId="5D3A179D"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 xml:space="preserve">jeigu yra alergija </w:t>
      </w:r>
      <w:proofErr w:type="spellStart"/>
      <w:r>
        <w:rPr>
          <w:rFonts w:eastAsia="Calibri"/>
          <w:sz w:val="22"/>
          <w:szCs w:val="22"/>
          <w:lang w:val="lt-LT"/>
        </w:rPr>
        <w:t>ramipriliui</w:t>
      </w:r>
      <w:proofErr w:type="spellEnd"/>
      <w:r>
        <w:rPr>
          <w:rFonts w:eastAsia="Calibri"/>
          <w:sz w:val="22"/>
          <w:szCs w:val="22"/>
          <w:lang w:val="lt-LT"/>
        </w:rPr>
        <w:t xml:space="preserve">, </w:t>
      </w:r>
      <w:proofErr w:type="spellStart"/>
      <w:r>
        <w:rPr>
          <w:rFonts w:eastAsia="Calibri"/>
          <w:sz w:val="22"/>
          <w:szCs w:val="22"/>
          <w:lang w:val="lt-LT"/>
        </w:rPr>
        <w:t>hidrochlorotiazidui</w:t>
      </w:r>
      <w:proofErr w:type="spellEnd"/>
      <w:r>
        <w:rPr>
          <w:rFonts w:eastAsia="Calibri"/>
          <w:sz w:val="22"/>
          <w:szCs w:val="22"/>
          <w:lang w:val="lt-LT"/>
        </w:rPr>
        <w:t xml:space="preserve"> arba bet kuriai pagalbinei šio vaisto medžiagai (jos išvardytos 6 skyriuje);</w:t>
      </w:r>
    </w:p>
    <w:p w14:paraId="18A8B8CE"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 xml:space="preserve">jeigu yra alergija (padidėjęs jautrumas) į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panašiems vaistams (kitiems AKF inhibitoriams ar </w:t>
      </w:r>
      <w:proofErr w:type="spellStart"/>
      <w:r>
        <w:rPr>
          <w:rFonts w:eastAsia="Calibri"/>
          <w:sz w:val="22"/>
          <w:szCs w:val="22"/>
          <w:lang w:val="lt-LT"/>
        </w:rPr>
        <w:t>sulfonamidų</w:t>
      </w:r>
      <w:proofErr w:type="spellEnd"/>
      <w:r>
        <w:rPr>
          <w:rFonts w:eastAsia="Calibri"/>
          <w:sz w:val="22"/>
          <w:szCs w:val="22"/>
          <w:lang w:val="lt-LT"/>
        </w:rPr>
        <w:t xml:space="preserve"> grupės preparatui). Galimi alerginės reakcijos požymiai yra niežulys, rijimo ar kvėpavimo sutrikimas, lūpų, veido, gerklės ar liežuvio patinimas;</w:t>
      </w:r>
    </w:p>
    <w:p w14:paraId="1BC6775A"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jeigu yra buvusi sunki alerginė reakcija, vadinama „</w:t>
      </w:r>
      <w:proofErr w:type="spellStart"/>
      <w:r>
        <w:rPr>
          <w:rFonts w:eastAsia="Calibri"/>
          <w:sz w:val="22"/>
          <w:szCs w:val="22"/>
          <w:lang w:val="lt-LT"/>
        </w:rPr>
        <w:t>angioneurozine</w:t>
      </w:r>
      <w:proofErr w:type="spellEnd"/>
      <w:r>
        <w:rPr>
          <w:rFonts w:eastAsia="Calibri"/>
          <w:sz w:val="22"/>
          <w:szCs w:val="22"/>
          <w:lang w:val="lt-LT"/>
        </w:rPr>
        <w:t xml:space="preserve"> edema“. Jos požymiai yra niežulys, dilgėlinė, raudonos dėmės ant plaštakų, pėdų ir gerklės, gerklės ir liežuvio patinimas, patinimas aplink akis ir lūpas, kvėpavimo ir rijimo pasunkėjimas;</w:t>
      </w:r>
    </w:p>
    <w:p w14:paraId="27DD7A3C"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 xml:space="preserve">jeigu Jums atliekama dializė arba bet kuri kita kraujo filtravimo procedūra.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gali būti Jums netinkamas (tai priklauso nuo naudojamo aparato);</w:t>
      </w:r>
    </w:p>
    <w:p w14:paraId="76A70EA9"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jeigu yra sunkių kepenų sutrikimų;</w:t>
      </w:r>
    </w:p>
    <w:p w14:paraId="01EA5273"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jeigu druskų (kalcio, kalio, natrio) kiekis Jūsų kraujyje yra nenormalus; jeigu turite inkstų problemų, kuomet inkstų aprūpinimas krauju yra sumažėjęs (inkstų arterijos stenozė);</w:t>
      </w:r>
    </w:p>
    <w:p w14:paraId="1569AC5E"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paskutinius 6 nėštumo mėnesius (žr. žemiau esantį poskyrį „Nėštumas ir žindymo laikotarpis“);</w:t>
      </w:r>
    </w:p>
    <w:p w14:paraId="12065A89"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lastRenderedPageBreak/>
        <w:t>jeigu žindote (žr. žemiau esantį poskyrį „Nėštumas ir žindymo laikotarpis“);</w:t>
      </w:r>
    </w:p>
    <w:p w14:paraId="18CBEFB8"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 xml:space="preserve">jeigu sergate cukriniu diabetu arba Jūsų inkstų veikla sutrikusi ir Jums skirtas kraujospūdį mažinantis vaistas, kurio sudėtyje yra </w:t>
      </w:r>
      <w:proofErr w:type="spellStart"/>
      <w:r>
        <w:rPr>
          <w:rFonts w:eastAsia="Calibri"/>
          <w:sz w:val="22"/>
          <w:szCs w:val="22"/>
          <w:lang w:val="lt-LT"/>
        </w:rPr>
        <w:t>aliskireno</w:t>
      </w:r>
      <w:proofErr w:type="spellEnd"/>
      <w:r>
        <w:rPr>
          <w:rFonts w:eastAsia="Calibri"/>
          <w:sz w:val="22"/>
          <w:szCs w:val="22"/>
          <w:lang w:val="lt-LT"/>
        </w:rPr>
        <w:t>;</w:t>
      </w:r>
    </w:p>
    <w:p w14:paraId="62B8374A" w14:textId="77777777" w:rsidR="00276730" w:rsidRDefault="00592D6C">
      <w:pPr>
        <w:pStyle w:val="Sraopastraipa"/>
        <w:numPr>
          <w:ilvl w:val="0"/>
          <w:numId w:val="17"/>
        </w:numPr>
        <w:spacing w:after="0" w:line="240" w:lineRule="auto"/>
        <w:ind w:left="567" w:hanging="567"/>
        <w:rPr>
          <w:rFonts w:ascii="Times New Roman" w:hAnsi="Times New Roman"/>
        </w:rPr>
      </w:pPr>
      <w:r>
        <w:rPr>
          <w:rFonts w:ascii="Times New Roman" w:hAnsi="Times New Roman"/>
        </w:rPr>
        <w:t xml:space="preserve">jeigu vartojote arba šiuo metu vartojate </w:t>
      </w:r>
      <w:proofErr w:type="spellStart"/>
      <w:r>
        <w:rPr>
          <w:rFonts w:ascii="Times New Roman" w:hAnsi="Times New Roman"/>
        </w:rPr>
        <w:t>sakubitrilo</w:t>
      </w:r>
      <w:proofErr w:type="spellEnd"/>
      <w:r>
        <w:rPr>
          <w:rFonts w:ascii="Times New Roman" w:hAnsi="Times New Roman"/>
        </w:rPr>
        <w:t xml:space="preserve"> ir </w:t>
      </w:r>
      <w:proofErr w:type="spellStart"/>
      <w:r>
        <w:rPr>
          <w:rFonts w:ascii="Times New Roman" w:hAnsi="Times New Roman"/>
        </w:rPr>
        <w:t>valsartano</w:t>
      </w:r>
      <w:proofErr w:type="spellEnd"/>
      <w:r>
        <w:rPr>
          <w:rFonts w:ascii="Times New Roman" w:hAnsi="Times New Roman"/>
        </w:rPr>
        <w:t xml:space="preserve"> derinį, suaugusiųjų ilgalaikio (lėtinio) širdies nepakankamumo gydymui, nes yra padidėjęs </w:t>
      </w:r>
      <w:proofErr w:type="spellStart"/>
      <w:r>
        <w:rPr>
          <w:rFonts w:ascii="Times New Roman" w:hAnsi="Times New Roman"/>
        </w:rPr>
        <w:t>angioedemos</w:t>
      </w:r>
      <w:proofErr w:type="spellEnd"/>
      <w:r>
        <w:rPr>
          <w:rFonts w:ascii="Times New Roman" w:hAnsi="Times New Roman"/>
        </w:rPr>
        <w:t xml:space="preserve"> (staigaus patinimo po oda tokiose vietose kaip gerklė) pavojus.</w:t>
      </w:r>
    </w:p>
    <w:p w14:paraId="502DFCBB" w14:textId="77777777" w:rsidR="00276730" w:rsidRDefault="00276730">
      <w:pPr>
        <w:widowControl w:val="0"/>
        <w:tabs>
          <w:tab w:val="left" w:pos="567"/>
        </w:tabs>
        <w:rPr>
          <w:rFonts w:eastAsia="Calibri"/>
          <w:sz w:val="22"/>
          <w:szCs w:val="22"/>
          <w:lang w:val="lt-LT"/>
        </w:rPr>
      </w:pPr>
    </w:p>
    <w:p w14:paraId="0F456C86"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Jei bet kuri aukščiau paminėta būklė Jums tinka,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nevartokite. Jei abejojate, prieš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vartojimą pasitarkite su gydytoju.</w:t>
      </w:r>
    </w:p>
    <w:p w14:paraId="75611B4E" w14:textId="77777777" w:rsidR="00276730" w:rsidRDefault="00276730">
      <w:pPr>
        <w:widowControl w:val="0"/>
        <w:tabs>
          <w:tab w:val="left" w:pos="567"/>
        </w:tabs>
        <w:rPr>
          <w:rFonts w:eastAsia="Calibri"/>
          <w:sz w:val="22"/>
          <w:szCs w:val="22"/>
          <w:lang w:val="lt-LT"/>
        </w:rPr>
      </w:pPr>
    </w:p>
    <w:p w14:paraId="29617C3E" w14:textId="77777777" w:rsidR="00276730" w:rsidRDefault="00592D6C">
      <w:pPr>
        <w:widowControl w:val="0"/>
        <w:rPr>
          <w:rFonts w:eastAsia="Calibri"/>
          <w:b/>
          <w:sz w:val="22"/>
          <w:szCs w:val="22"/>
          <w:lang w:val="lt-LT"/>
        </w:rPr>
      </w:pPr>
      <w:r>
        <w:rPr>
          <w:rFonts w:eastAsia="Calibri"/>
          <w:b/>
          <w:sz w:val="22"/>
          <w:szCs w:val="22"/>
          <w:lang w:val="lt-LT"/>
        </w:rPr>
        <w:t>Įspėjimai ir atsargumo priemonės</w:t>
      </w:r>
    </w:p>
    <w:p w14:paraId="1BE82893" w14:textId="77777777" w:rsidR="00276730" w:rsidRDefault="00592D6C">
      <w:pPr>
        <w:widowControl w:val="0"/>
        <w:rPr>
          <w:rFonts w:eastAsia="Calibri"/>
          <w:sz w:val="22"/>
          <w:szCs w:val="22"/>
          <w:lang w:val="lt-LT"/>
        </w:rPr>
      </w:pPr>
      <w:r>
        <w:rPr>
          <w:rFonts w:eastAsia="Calibri"/>
          <w:sz w:val="22"/>
          <w:szCs w:val="22"/>
          <w:lang w:val="lt-LT"/>
        </w:rPr>
        <w:t xml:space="preserve">Pasitarkite su gydytoju arba vaistininku, prieš pradėdami vartoti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w:t>
      </w:r>
    </w:p>
    <w:p w14:paraId="34693EE8"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jeigu turite širdies, kepenų ar inkstų problemų;</w:t>
      </w:r>
    </w:p>
    <w:p w14:paraId="449F2A44"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jeigu Jūs netekote didelio kiekio organizmo druskų ar skysčių (vėmėte, viduriavote, prakaitavote daugiau nei įprastai, jei ribojate druskos kiekį maiste, ilgai vartojate diuretikų (šlapimą „varančių“ tablečių) ar buvote gydomas dializėmis);</w:t>
      </w:r>
    </w:p>
    <w:p w14:paraId="29254055"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jeigu Jums taikomas alergiją bičių ar vapsvų įgėlimui mažinantis (</w:t>
      </w:r>
      <w:proofErr w:type="spellStart"/>
      <w:r>
        <w:rPr>
          <w:rFonts w:eastAsia="Calibri"/>
          <w:sz w:val="22"/>
          <w:szCs w:val="22"/>
          <w:lang w:val="lt-LT"/>
        </w:rPr>
        <w:t>desensibilizuojamasis</w:t>
      </w:r>
      <w:proofErr w:type="spellEnd"/>
      <w:r>
        <w:rPr>
          <w:rFonts w:eastAsia="Calibri"/>
          <w:sz w:val="22"/>
          <w:szCs w:val="22"/>
          <w:lang w:val="lt-LT"/>
        </w:rPr>
        <w:t>) gydymas;</w:t>
      </w:r>
    </w:p>
    <w:p w14:paraId="1521B740"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 xml:space="preserve">jeigu vartosite anestetikų, pvz., operacijos ar bet kokios odontologinės procedūros metu.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vartojimą gali tekti nutraukti vieną dieną prieš gydymą, todėl pasitarkite su savo gydytoju;</w:t>
      </w:r>
    </w:p>
    <w:p w14:paraId="497FD8D5"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jeigu kalio kiekis kraujyje yra didelis (nustatoma kraujo tyrimų pagalba);</w:t>
      </w:r>
    </w:p>
    <w:p w14:paraId="48AE4144"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 xml:space="preserve">jeigu sergate sistemine jungiamojo audinio liga, pvz., </w:t>
      </w:r>
      <w:proofErr w:type="spellStart"/>
      <w:r>
        <w:rPr>
          <w:rFonts w:eastAsia="Calibri"/>
          <w:sz w:val="22"/>
          <w:szCs w:val="22"/>
          <w:lang w:val="lt-LT"/>
        </w:rPr>
        <w:t>sklerodermija</w:t>
      </w:r>
      <w:proofErr w:type="spellEnd"/>
      <w:r>
        <w:rPr>
          <w:rFonts w:eastAsia="Calibri"/>
          <w:sz w:val="22"/>
          <w:szCs w:val="22"/>
          <w:lang w:val="lt-LT"/>
        </w:rPr>
        <w:t xml:space="preserve"> ar sistemine raudonąja vilklige;</w:t>
      </w:r>
    </w:p>
    <w:p w14:paraId="600A9808"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 xml:space="preserve">jeigu Jums praeityje buvo diagnozuotas odos vėžys arba gydymo laikotarpiu ant jūsų odos staiga atsirastų koks nors pakitimas. Taikant gydymą </w:t>
      </w:r>
      <w:proofErr w:type="spellStart"/>
      <w:r>
        <w:rPr>
          <w:rFonts w:eastAsia="Calibri"/>
          <w:sz w:val="22"/>
          <w:szCs w:val="22"/>
          <w:lang w:val="lt-LT"/>
        </w:rPr>
        <w:t>hidrochlorotiazidu</w:t>
      </w:r>
      <w:proofErr w:type="spellEnd"/>
      <w:r>
        <w:rPr>
          <w:rFonts w:eastAsia="Calibri"/>
          <w:sz w:val="22"/>
          <w:szCs w:val="22"/>
          <w:lang w:val="lt-LT"/>
        </w:rPr>
        <w:t>, ypač ilgalaikį gydymą didelėmis šio vaisto dozėmis, gali padidėti tam tikrų rūšių odos ir lūpos vėžio (</w:t>
      </w:r>
      <w:proofErr w:type="spellStart"/>
      <w:r>
        <w:rPr>
          <w:rFonts w:eastAsia="Calibri"/>
          <w:sz w:val="22"/>
          <w:szCs w:val="22"/>
          <w:lang w:val="lt-LT"/>
        </w:rPr>
        <w:t>nemelanominio</w:t>
      </w:r>
      <w:proofErr w:type="spellEnd"/>
      <w:r>
        <w:rPr>
          <w:rFonts w:eastAsia="Calibri"/>
          <w:sz w:val="22"/>
          <w:szCs w:val="22"/>
          <w:lang w:val="lt-LT"/>
        </w:rPr>
        <w:t xml:space="preserve"> odos vėžio) rizika. Vartodami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saugokite savo odą nuo saulės ir ultravioletinių spindulių;</w:t>
      </w:r>
    </w:p>
    <w:p w14:paraId="11774BF1"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 xml:space="preserve">jeigu praeityje pavartojus </w:t>
      </w:r>
      <w:proofErr w:type="spellStart"/>
      <w:r>
        <w:rPr>
          <w:rFonts w:eastAsia="Calibri"/>
          <w:sz w:val="22"/>
          <w:szCs w:val="22"/>
          <w:lang w:val="lt-LT"/>
        </w:rPr>
        <w:t>hidrochlorotiazido</w:t>
      </w:r>
      <w:proofErr w:type="spellEnd"/>
      <w:r>
        <w:rPr>
          <w:rFonts w:eastAsia="Calibri"/>
          <w:sz w:val="22"/>
          <w:szCs w:val="22"/>
          <w:lang w:val="lt-LT"/>
        </w:rPr>
        <w:t xml:space="preserve">, Jums pasireiškė kvėpavimo ar plaučių veiklos sutrikimų (įskaitant plaučių uždegimą ar skysčio susidarymą juose). Jeigu pavartojus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Jums pasireikštų stiprus dusulys arba kvėpavimo sunkumų, nedelsdami kreipkitės medicininės pagalbos;</w:t>
      </w:r>
    </w:p>
    <w:p w14:paraId="28A918A5" w14:textId="77777777" w:rsidR="00276730" w:rsidRDefault="00592D6C">
      <w:pPr>
        <w:widowControl w:val="0"/>
        <w:numPr>
          <w:ilvl w:val="0"/>
          <w:numId w:val="17"/>
        </w:numPr>
        <w:ind w:left="567" w:hanging="567"/>
        <w:rPr>
          <w:sz w:val="22"/>
          <w:szCs w:val="22"/>
          <w:lang w:val="lt-LT"/>
        </w:rPr>
      </w:pPr>
      <w:r>
        <w:rPr>
          <w:sz w:val="22"/>
          <w:szCs w:val="22"/>
          <w:lang w:val="lt-LT"/>
        </w:rPr>
        <w:t xml:space="preserve">jeigu vartojate bet </w:t>
      </w:r>
      <w:r>
        <w:rPr>
          <w:rFonts w:eastAsia="Batang"/>
          <w:sz w:val="22"/>
          <w:szCs w:val="22"/>
          <w:lang w:val="lt-LT"/>
        </w:rPr>
        <w:t xml:space="preserve">kurį iš toliau išvardytų </w:t>
      </w:r>
      <w:r>
        <w:rPr>
          <w:sz w:val="22"/>
          <w:szCs w:val="22"/>
          <w:lang w:val="lt-LT"/>
        </w:rPr>
        <w:t xml:space="preserve">vaistų, padidėja </w:t>
      </w:r>
      <w:proofErr w:type="spellStart"/>
      <w:r>
        <w:rPr>
          <w:sz w:val="22"/>
          <w:szCs w:val="22"/>
          <w:lang w:val="lt-LT"/>
        </w:rPr>
        <w:t>angioedemos</w:t>
      </w:r>
      <w:proofErr w:type="spellEnd"/>
      <w:r>
        <w:rPr>
          <w:sz w:val="22"/>
          <w:szCs w:val="22"/>
          <w:lang w:val="lt-LT"/>
        </w:rPr>
        <w:t xml:space="preserve"> (staigaus patinimo po oda ir tokiose vietose kaip gerklė) rizika:</w:t>
      </w:r>
    </w:p>
    <w:p w14:paraId="7A233F57" w14:textId="77777777" w:rsidR="00276730" w:rsidRDefault="00592D6C">
      <w:pPr>
        <w:widowControl w:val="0"/>
        <w:numPr>
          <w:ilvl w:val="0"/>
          <w:numId w:val="17"/>
        </w:numPr>
        <w:ind w:left="1276" w:hanging="567"/>
        <w:rPr>
          <w:sz w:val="22"/>
          <w:szCs w:val="22"/>
          <w:lang w:val="lt-LT"/>
        </w:rPr>
      </w:pPr>
      <w:proofErr w:type="spellStart"/>
      <w:r>
        <w:rPr>
          <w:sz w:val="22"/>
          <w:szCs w:val="22"/>
          <w:lang w:val="lt-LT"/>
        </w:rPr>
        <w:t>racekadotrilį</w:t>
      </w:r>
      <w:proofErr w:type="spellEnd"/>
      <w:r>
        <w:rPr>
          <w:sz w:val="22"/>
          <w:szCs w:val="22"/>
          <w:lang w:val="lt-LT"/>
        </w:rPr>
        <w:t xml:space="preserve"> - viduriavimui gydyti vartojamas vaistas;</w:t>
      </w:r>
    </w:p>
    <w:p w14:paraId="3541DECC" w14:textId="77777777" w:rsidR="00276730" w:rsidRDefault="00592D6C">
      <w:pPr>
        <w:widowControl w:val="0"/>
        <w:numPr>
          <w:ilvl w:val="0"/>
          <w:numId w:val="17"/>
        </w:numPr>
        <w:ind w:left="1276" w:hanging="567"/>
        <w:rPr>
          <w:sz w:val="22"/>
          <w:szCs w:val="22"/>
          <w:lang w:val="lt-LT"/>
        </w:rPr>
      </w:pPr>
      <w:r>
        <w:rPr>
          <w:sz w:val="22"/>
          <w:szCs w:val="22"/>
          <w:lang w:val="lt-LT"/>
        </w:rPr>
        <w:t xml:space="preserve">vaistų, vartojamų norint užkirsti kelią persodinto organo atmetimui ir vėžiui gydyti (pvz., </w:t>
      </w:r>
      <w:proofErr w:type="spellStart"/>
      <w:r>
        <w:rPr>
          <w:sz w:val="22"/>
          <w:szCs w:val="22"/>
          <w:lang w:val="lt-LT"/>
        </w:rPr>
        <w:t>temsirolimuzą</w:t>
      </w:r>
      <w:proofErr w:type="spellEnd"/>
      <w:r>
        <w:rPr>
          <w:sz w:val="22"/>
          <w:szCs w:val="22"/>
          <w:lang w:val="lt-LT"/>
        </w:rPr>
        <w:t xml:space="preserve">, </w:t>
      </w:r>
      <w:proofErr w:type="spellStart"/>
      <w:r>
        <w:rPr>
          <w:sz w:val="22"/>
          <w:szCs w:val="22"/>
          <w:lang w:val="lt-LT"/>
        </w:rPr>
        <w:t>sirolimuzą</w:t>
      </w:r>
      <w:proofErr w:type="spellEnd"/>
      <w:r>
        <w:rPr>
          <w:sz w:val="22"/>
          <w:szCs w:val="22"/>
          <w:lang w:val="lt-LT"/>
        </w:rPr>
        <w:t xml:space="preserve">, </w:t>
      </w:r>
      <w:proofErr w:type="spellStart"/>
      <w:r>
        <w:rPr>
          <w:sz w:val="22"/>
          <w:szCs w:val="22"/>
          <w:lang w:val="lt-LT"/>
        </w:rPr>
        <w:t>everolimuzą</w:t>
      </w:r>
      <w:proofErr w:type="spellEnd"/>
      <w:r>
        <w:rPr>
          <w:sz w:val="22"/>
          <w:szCs w:val="22"/>
          <w:lang w:val="lt-LT"/>
        </w:rPr>
        <w:t>);</w:t>
      </w:r>
    </w:p>
    <w:p w14:paraId="3B0D0B0E" w14:textId="77777777" w:rsidR="00276730" w:rsidRDefault="00592D6C">
      <w:pPr>
        <w:widowControl w:val="0"/>
        <w:numPr>
          <w:ilvl w:val="0"/>
          <w:numId w:val="17"/>
        </w:numPr>
        <w:ind w:left="1276" w:hanging="567"/>
        <w:rPr>
          <w:sz w:val="22"/>
          <w:szCs w:val="22"/>
          <w:lang w:val="lt-LT"/>
        </w:rPr>
      </w:pPr>
      <w:proofErr w:type="spellStart"/>
      <w:r>
        <w:rPr>
          <w:sz w:val="22"/>
          <w:szCs w:val="22"/>
          <w:lang w:val="lt-LT"/>
        </w:rPr>
        <w:t>vildagliptiną</w:t>
      </w:r>
      <w:proofErr w:type="spellEnd"/>
      <w:r>
        <w:rPr>
          <w:sz w:val="22"/>
          <w:szCs w:val="22"/>
          <w:lang w:val="lt-LT"/>
        </w:rPr>
        <w:t xml:space="preserve"> – cukriniam diabetui gydyti vartojamo vaisto;</w:t>
      </w:r>
    </w:p>
    <w:p w14:paraId="7E6DF4D8" w14:textId="77777777" w:rsidR="00276730" w:rsidRDefault="00592D6C">
      <w:pPr>
        <w:widowControl w:val="0"/>
        <w:numPr>
          <w:ilvl w:val="0"/>
          <w:numId w:val="17"/>
        </w:numPr>
        <w:ind w:left="567" w:hanging="567"/>
        <w:rPr>
          <w:rFonts w:eastAsia="Calibri"/>
          <w:sz w:val="22"/>
          <w:szCs w:val="22"/>
          <w:lang w:val="lt-LT"/>
        </w:rPr>
      </w:pPr>
      <w:r>
        <w:rPr>
          <w:rFonts w:eastAsia="Calibri"/>
          <w:sz w:val="22"/>
          <w:szCs w:val="22"/>
          <w:lang w:val="lt-LT"/>
        </w:rPr>
        <w:t>jeigu vartojate kurį nors iš šių vaistų padidėjusiam kraujospūdžiui gydyti:</w:t>
      </w:r>
    </w:p>
    <w:p w14:paraId="5B56FDB9" w14:textId="77777777" w:rsidR="00276730" w:rsidRDefault="00592D6C">
      <w:pPr>
        <w:widowControl w:val="0"/>
        <w:numPr>
          <w:ilvl w:val="0"/>
          <w:numId w:val="44"/>
        </w:numPr>
        <w:ind w:hanging="578"/>
        <w:rPr>
          <w:rFonts w:eastAsia="Calibri"/>
          <w:sz w:val="22"/>
          <w:szCs w:val="22"/>
          <w:lang w:val="lt-LT"/>
        </w:rPr>
      </w:pPr>
      <w:proofErr w:type="spellStart"/>
      <w:r>
        <w:rPr>
          <w:rFonts w:eastAsia="Calibri"/>
          <w:sz w:val="22"/>
          <w:szCs w:val="22"/>
          <w:lang w:val="lt-LT"/>
        </w:rPr>
        <w:t>angiotenzino</w:t>
      </w:r>
      <w:proofErr w:type="spellEnd"/>
      <w:r>
        <w:rPr>
          <w:rFonts w:eastAsia="Calibri"/>
          <w:sz w:val="22"/>
          <w:szCs w:val="22"/>
          <w:lang w:val="lt-LT"/>
        </w:rPr>
        <w:t xml:space="preserve"> II receptorių blokatorių (ARB) (vadinamąjį </w:t>
      </w:r>
      <w:proofErr w:type="spellStart"/>
      <w:r>
        <w:rPr>
          <w:rFonts w:eastAsia="Calibri"/>
          <w:sz w:val="22"/>
          <w:szCs w:val="22"/>
          <w:lang w:val="lt-LT"/>
        </w:rPr>
        <w:t>sartaną</w:t>
      </w:r>
      <w:proofErr w:type="spellEnd"/>
      <w:r>
        <w:rPr>
          <w:rFonts w:eastAsia="Calibri"/>
          <w:sz w:val="22"/>
          <w:szCs w:val="22"/>
          <w:lang w:val="lt-LT"/>
        </w:rPr>
        <w:t xml:space="preserve">, pavyzdžiui, </w:t>
      </w:r>
      <w:proofErr w:type="spellStart"/>
      <w:r>
        <w:rPr>
          <w:rFonts w:eastAsia="Calibri"/>
          <w:sz w:val="22"/>
          <w:szCs w:val="22"/>
          <w:lang w:val="lt-LT"/>
        </w:rPr>
        <w:t>valsartaną</w:t>
      </w:r>
      <w:proofErr w:type="spellEnd"/>
      <w:r>
        <w:rPr>
          <w:rFonts w:eastAsia="Calibri"/>
          <w:sz w:val="22"/>
          <w:szCs w:val="22"/>
          <w:lang w:val="lt-LT"/>
        </w:rPr>
        <w:t xml:space="preserve">, </w:t>
      </w:r>
      <w:proofErr w:type="spellStart"/>
      <w:r>
        <w:rPr>
          <w:rFonts w:eastAsia="Calibri"/>
          <w:sz w:val="22"/>
          <w:szCs w:val="22"/>
          <w:lang w:val="lt-LT"/>
        </w:rPr>
        <w:t>telmisartaną</w:t>
      </w:r>
      <w:proofErr w:type="spellEnd"/>
      <w:r>
        <w:rPr>
          <w:rFonts w:eastAsia="Calibri"/>
          <w:sz w:val="22"/>
          <w:szCs w:val="22"/>
          <w:lang w:val="lt-LT"/>
        </w:rPr>
        <w:t xml:space="preserve">, </w:t>
      </w:r>
      <w:proofErr w:type="spellStart"/>
      <w:r>
        <w:rPr>
          <w:rFonts w:eastAsia="Calibri"/>
          <w:sz w:val="22"/>
          <w:szCs w:val="22"/>
          <w:lang w:val="lt-LT"/>
        </w:rPr>
        <w:t>irbesartaną</w:t>
      </w:r>
      <w:proofErr w:type="spellEnd"/>
      <w:r>
        <w:rPr>
          <w:rFonts w:eastAsia="Calibri"/>
          <w:sz w:val="22"/>
          <w:szCs w:val="22"/>
          <w:lang w:val="lt-LT"/>
        </w:rPr>
        <w:t>), ypač jei turite su diabetu susijusių inkstų sutrikimų;</w:t>
      </w:r>
    </w:p>
    <w:p w14:paraId="33509AC5" w14:textId="77777777" w:rsidR="00276730" w:rsidRDefault="00592D6C">
      <w:pPr>
        <w:widowControl w:val="0"/>
        <w:numPr>
          <w:ilvl w:val="0"/>
          <w:numId w:val="44"/>
        </w:numPr>
        <w:ind w:hanging="578"/>
        <w:rPr>
          <w:rFonts w:eastAsia="Calibri"/>
          <w:sz w:val="22"/>
          <w:szCs w:val="22"/>
          <w:lang w:val="lt-LT"/>
        </w:rPr>
      </w:pPr>
      <w:proofErr w:type="spellStart"/>
      <w:r>
        <w:rPr>
          <w:rFonts w:eastAsia="Calibri"/>
          <w:sz w:val="22"/>
          <w:szCs w:val="22"/>
          <w:lang w:val="lt-LT"/>
        </w:rPr>
        <w:t>aliskireną</w:t>
      </w:r>
      <w:proofErr w:type="spellEnd"/>
      <w:r>
        <w:rPr>
          <w:rFonts w:eastAsia="Calibri"/>
          <w:sz w:val="22"/>
          <w:szCs w:val="22"/>
          <w:lang w:val="lt-LT"/>
        </w:rPr>
        <w:t>.</w:t>
      </w:r>
    </w:p>
    <w:p w14:paraId="364E3502" w14:textId="77777777" w:rsidR="00276730" w:rsidRDefault="00592D6C">
      <w:pPr>
        <w:widowControl w:val="0"/>
        <w:ind w:left="567"/>
        <w:rPr>
          <w:rFonts w:eastAsia="Calibri"/>
          <w:sz w:val="22"/>
          <w:szCs w:val="22"/>
          <w:lang w:val="lt-LT"/>
        </w:rPr>
      </w:pPr>
      <w:r>
        <w:rPr>
          <w:rFonts w:eastAsia="Calibri"/>
          <w:sz w:val="22"/>
          <w:szCs w:val="22"/>
          <w:lang w:val="lt-LT"/>
        </w:rPr>
        <w:t>Jūsų gydytojas gali reguliariai ištirti Jūsų inkstų funkciją, kraujospūdį ir elektrolitų kiekį (pvz., kalio) kraujyje. Taip pat žiūrėkite informaciją, pateiktą poskyryje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vartoti draudžiama“.</w:t>
      </w:r>
    </w:p>
    <w:p w14:paraId="71546577" w14:textId="77777777" w:rsidR="00276730" w:rsidRDefault="00592D6C">
      <w:pPr>
        <w:widowControl w:val="0"/>
        <w:numPr>
          <w:ilvl w:val="0"/>
          <w:numId w:val="17"/>
        </w:numPr>
        <w:ind w:left="567" w:hanging="567"/>
        <w:rPr>
          <w:rFonts w:eastAsia="Calibri"/>
          <w:sz w:val="22"/>
          <w:szCs w:val="22"/>
          <w:lang w:val="lt-LT"/>
        </w:rPr>
      </w:pPr>
      <w:r>
        <w:rPr>
          <w:sz w:val="22"/>
          <w:szCs w:val="22"/>
          <w:lang w:val="lt-LT"/>
        </w:rPr>
        <w:t>jeigu Jums susilpnėjo regėjimas ar pradėjo skaudėti akį</w:t>
      </w:r>
      <w:r>
        <w:rPr>
          <w:rFonts w:eastAsia="Calibri"/>
          <w:sz w:val="22"/>
          <w:szCs w:val="22"/>
          <w:lang w:val="lt-LT"/>
        </w:rPr>
        <w:t xml:space="preserve">. Tai gali būti </w:t>
      </w:r>
      <w:r>
        <w:rPr>
          <w:rFonts w:eastAsia="Calibri"/>
          <w:snapToGrid w:val="0"/>
          <w:sz w:val="22"/>
          <w:szCs w:val="22"/>
          <w:lang w:val="lt-LT"/>
        </w:rPr>
        <w:t xml:space="preserve">skysčio susikaupimo akies kraujagysliniame dangale (tarp </w:t>
      </w:r>
      <w:proofErr w:type="spellStart"/>
      <w:r>
        <w:rPr>
          <w:rFonts w:eastAsia="Calibri"/>
          <w:snapToGrid w:val="0"/>
          <w:sz w:val="22"/>
          <w:szCs w:val="22"/>
          <w:lang w:val="lt-LT"/>
        </w:rPr>
        <w:t>gyslainės</w:t>
      </w:r>
      <w:proofErr w:type="spellEnd"/>
      <w:r>
        <w:rPr>
          <w:rFonts w:eastAsia="Calibri"/>
          <w:snapToGrid w:val="0"/>
          <w:sz w:val="22"/>
          <w:szCs w:val="22"/>
          <w:lang w:val="lt-LT"/>
        </w:rPr>
        <w:t xml:space="preserve"> ir odenos) arba</w:t>
      </w:r>
      <w:r>
        <w:rPr>
          <w:rFonts w:eastAsia="Calibri"/>
          <w:sz w:val="22"/>
          <w:szCs w:val="22"/>
          <w:lang w:val="lt-LT"/>
        </w:rPr>
        <w:t xml:space="preserve"> akispūdžio padidėjimo simptomai, kurie gali atsirasti praėjus kelioms valandoms ar savaitėms nuo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vartojimo pradžios. Negydant ši būklė gali baigtis nuolatiniu aklumu.</w:t>
      </w:r>
      <w:r>
        <w:rPr>
          <w:sz w:val="22"/>
          <w:szCs w:val="22"/>
          <w:lang w:val="lt-LT"/>
        </w:rPr>
        <w:t xml:space="preserve"> Jeigu Jums anksčiau yra buvusi alergija penicilinui ar </w:t>
      </w:r>
      <w:proofErr w:type="spellStart"/>
      <w:r>
        <w:rPr>
          <w:sz w:val="22"/>
          <w:szCs w:val="22"/>
          <w:lang w:val="lt-LT"/>
        </w:rPr>
        <w:t>sulfonamidui</w:t>
      </w:r>
      <w:proofErr w:type="spellEnd"/>
      <w:r>
        <w:rPr>
          <w:sz w:val="22"/>
          <w:szCs w:val="22"/>
          <w:lang w:val="lt-LT"/>
        </w:rPr>
        <w:t>, Jums yra didesnė šio sutrikimo rizika.</w:t>
      </w:r>
    </w:p>
    <w:p w14:paraId="4DC57AF8" w14:textId="77777777" w:rsidR="00276730" w:rsidRDefault="00592D6C">
      <w:pPr>
        <w:widowControl w:val="0"/>
        <w:rPr>
          <w:rFonts w:eastAsia="Calibri"/>
          <w:sz w:val="22"/>
          <w:szCs w:val="22"/>
          <w:lang w:val="lt-LT"/>
        </w:rPr>
      </w:pPr>
      <w:r>
        <w:rPr>
          <w:rFonts w:eastAsia="Calibri"/>
          <w:sz w:val="22"/>
          <w:szCs w:val="22"/>
          <w:lang w:val="lt-LT"/>
        </w:rPr>
        <w:t>Jeigu esate nėščia arba manote, kad galbūt esate nėščia, turite apie tai pasakyti savo gydytojui.</w:t>
      </w:r>
    </w:p>
    <w:p w14:paraId="2C0B55EF"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Pirmaisiais 3 nėštumo mėnesiais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vartoti nerekomenduojama. Vartojamas po 3 nėštumo mėnesio šis vaistas gali padaryti didžiulės žalos Jūsų kūdikiui (žr. žemiau esantį poskyrį „Nėštumas ir žindymo laikotarpis“).</w:t>
      </w:r>
    </w:p>
    <w:p w14:paraId="49EC837F" w14:textId="77777777" w:rsidR="00276730" w:rsidRDefault="00276730">
      <w:pPr>
        <w:widowControl w:val="0"/>
        <w:tabs>
          <w:tab w:val="left" w:pos="567"/>
        </w:tabs>
        <w:rPr>
          <w:rFonts w:eastAsia="Calibri"/>
          <w:sz w:val="22"/>
          <w:szCs w:val="22"/>
          <w:lang w:val="lt-LT"/>
        </w:rPr>
      </w:pPr>
    </w:p>
    <w:p w14:paraId="117D7888" w14:textId="77777777" w:rsidR="00276730" w:rsidRDefault="00592D6C">
      <w:pPr>
        <w:widowControl w:val="0"/>
        <w:numPr>
          <w:ilvl w:val="12"/>
          <w:numId w:val="0"/>
        </w:numPr>
        <w:tabs>
          <w:tab w:val="left" w:pos="567"/>
        </w:tabs>
        <w:rPr>
          <w:b/>
          <w:sz w:val="22"/>
          <w:szCs w:val="22"/>
          <w:lang w:val="lt-LT"/>
        </w:rPr>
      </w:pPr>
      <w:r>
        <w:rPr>
          <w:rFonts w:eastAsia="Calibri"/>
          <w:b/>
          <w:sz w:val="22"/>
          <w:szCs w:val="22"/>
          <w:lang w:val="lt-LT"/>
        </w:rPr>
        <w:lastRenderedPageBreak/>
        <w:t>Vaikams ir paaugliams</w:t>
      </w:r>
    </w:p>
    <w:p w14:paraId="1585A145" w14:textId="77777777" w:rsidR="00276730" w:rsidRDefault="00592D6C">
      <w:pPr>
        <w:widowControl w:val="0"/>
        <w:numPr>
          <w:ilvl w:val="12"/>
          <w:numId w:val="0"/>
        </w:numPr>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nerekomenduojamas vartoti vaikams ir jaunesniems kaip 18 metų paaugliams, kadangi informacijos apie šią amžiaus grupę nėra.</w:t>
      </w:r>
    </w:p>
    <w:p w14:paraId="42889FD2" w14:textId="77777777" w:rsidR="00276730" w:rsidRDefault="00592D6C">
      <w:pPr>
        <w:widowControl w:val="0"/>
        <w:numPr>
          <w:ilvl w:val="12"/>
          <w:numId w:val="0"/>
        </w:numPr>
        <w:tabs>
          <w:tab w:val="left" w:pos="567"/>
        </w:tabs>
        <w:rPr>
          <w:rFonts w:eastAsia="Calibri"/>
          <w:sz w:val="22"/>
          <w:szCs w:val="22"/>
          <w:lang w:val="lt-LT"/>
        </w:rPr>
      </w:pPr>
      <w:r>
        <w:rPr>
          <w:rFonts w:eastAsia="Calibri"/>
          <w:sz w:val="22"/>
          <w:szCs w:val="22"/>
          <w:lang w:val="lt-LT"/>
        </w:rPr>
        <w:t xml:space="preserve">Jei manote, kad bet kuri aukščiau paminėta būklė Jums tinka arba jei abejojate, prieš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vartojimą pasitarkite su gydytoju.</w:t>
      </w:r>
    </w:p>
    <w:p w14:paraId="0E680745" w14:textId="77777777" w:rsidR="00276730" w:rsidRDefault="00276730">
      <w:pPr>
        <w:widowControl w:val="0"/>
        <w:numPr>
          <w:ilvl w:val="12"/>
          <w:numId w:val="0"/>
        </w:numPr>
        <w:tabs>
          <w:tab w:val="left" w:pos="567"/>
        </w:tabs>
        <w:rPr>
          <w:rFonts w:eastAsia="Calibri"/>
          <w:sz w:val="22"/>
          <w:szCs w:val="22"/>
          <w:lang w:val="lt-LT"/>
        </w:rPr>
      </w:pPr>
    </w:p>
    <w:p w14:paraId="47EB9C96" w14:textId="77777777" w:rsidR="00276730" w:rsidRDefault="00592D6C">
      <w:pPr>
        <w:widowControl w:val="0"/>
        <w:tabs>
          <w:tab w:val="left" w:pos="567"/>
        </w:tabs>
        <w:rPr>
          <w:rFonts w:eastAsia="Calibri"/>
          <w:b/>
          <w:sz w:val="22"/>
          <w:szCs w:val="22"/>
          <w:lang w:val="lt-LT"/>
        </w:rPr>
      </w:pPr>
      <w:r>
        <w:rPr>
          <w:rFonts w:eastAsia="Calibri"/>
          <w:b/>
          <w:sz w:val="22"/>
          <w:szCs w:val="22"/>
          <w:lang w:val="lt-LT"/>
        </w:rPr>
        <w:t xml:space="preserve">Kiti vaistai ir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w:t>
      </w:r>
    </w:p>
    <w:p w14:paraId="34E2FB03"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Jeigu vartojate arba neseniai vartojote kitų vaistų, įskaitant įsigytus be recepto (taip pat ir augalinius preparatus), pasakykite gydytojui arba vaistininkui.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įtakoti kai kurių vaistų veikimą. Taip pat kai kurie vaistai įtakoja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poveikį.</w:t>
      </w:r>
    </w:p>
    <w:p w14:paraId="02C477BD" w14:textId="77777777" w:rsidR="00276730" w:rsidRDefault="00276730">
      <w:pPr>
        <w:widowControl w:val="0"/>
        <w:tabs>
          <w:tab w:val="left" w:pos="567"/>
        </w:tabs>
        <w:autoSpaceDE w:val="0"/>
        <w:autoSpaceDN w:val="0"/>
        <w:adjustRightInd w:val="0"/>
        <w:rPr>
          <w:rFonts w:eastAsia="Calibri"/>
          <w:sz w:val="22"/>
          <w:szCs w:val="22"/>
          <w:lang w:val="lt-LT"/>
        </w:rPr>
      </w:pPr>
    </w:p>
    <w:p w14:paraId="46323260"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Pasakykite gydytojui, jei vartojate bet kurį iš išvardytų vaistų, kadangi jie gali silpninti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poveikį:</w:t>
      </w:r>
    </w:p>
    <w:p w14:paraId="0EC366DF" w14:textId="77777777" w:rsidR="00276730" w:rsidRDefault="00592D6C">
      <w:pPr>
        <w:widowControl w:val="0"/>
        <w:numPr>
          <w:ilvl w:val="0"/>
          <w:numId w:val="18"/>
        </w:numPr>
        <w:tabs>
          <w:tab w:val="left" w:pos="567"/>
        </w:tabs>
        <w:autoSpaceDE w:val="0"/>
        <w:autoSpaceDN w:val="0"/>
        <w:adjustRightInd w:val="0"/>
        <w:rPr>
          <w:sz w:val="22"/>
          <w:szCs w:val="22"/>
          <w:lang w:val="lt-LT"/>
        </w:rPr>
      </w:pPr>
      <w:r>
        <w:rPr>
          <w:rFonts w:eastAsia="Calibri"/>
          <w:sz w:val="22"/>
          <w:szCs w:val="22"/>
          <w:lang w:val="lt-LT"/>
        </w:rPr>
        <w:t xml:space="preserve">Skausmą ir uždegimą malšinantys vaistai, pvz., nesteroidiniai vaistai nuo uždegimo (NVNU), tokie kaip </w:t>
      </w:r>
      <w:proofErr w:type="spellStart"/>
      <w:r>
        <w:rPr>
          <w:rFonts w:eastAsia="Calibri"/>
          <w:sz w:val="22"/>
          <w:szCs w:val="22"/>
          <w:lang w:val="lt-LT"/>
        </w:rPr>
        <w:t>ibuprofenas</w:t>
      </w:r>
      <w:proofErr w:type="spellEnd"/>
      <w:r>
        <w:rPr>
          <w:rFonts w:eastAsia="Calibri"/>
          <w:sz w:val="22"/>
          <w:szCs w:val="22"/>
          <w:lang w:val="lt-LT"/>
        </w:rPr>
        <w:t xml:space="preserve"> ar </w:t>
      </w:r>
      <w:proofErr w:type="spellStart"/>
      <w:r>
        <w:rPr>
          <w:rFonts w:eastAsia="Calibri"/>
          <w:sz w:val="22"/>
          <w:szCs w:val="22"/>
          <w:lang w:val="lt-LT"/>
        </w:rPr>
        <w:t>indometacinas</w:t>
      </w:r>
      <w:proofErr w:type="spellEnd"/>
      <w:r>
        <w:rPr>
          <w:rFonts w:eastAsia="Calibri"/>
          <w:sz w:val="22"/>
          <w:szCs w:val="22"/>
          <w:lang w:val="lt-LT"/>
        </w:rPr>
        <w:t xml:space="preserve">, bei </w:t>
      </w:r>
      <w:proofErr w:type="spellStart"/>
      <w:r>
        <w:rPr>
          <w:rFonts w:eastAsia="Calibri"/>
          <w:sz w:val="22"/>
          <w:szCs w:val="22"/>
          <w:lang w:val="lt-LT"/>
        </w:rPr>
        <w:t>acetilsalicilo</w:t>
      </w:r>
      <w:proofErr w:type="spellEnd"/>
      <w:r>
        <w:rPr>
          <w:rFonts w:eastAsia="Calibri"/>
          <w:sz w:val="22"/>
          <w:szCs w:val="22"/>
          <w:lang w:val="lt-LT"/>
        </w:rPr>
        <w:t xml:space="preserve"> rūgštis.</w:t>
      </w:r>
    </w:p>
    <w:p w14:paraId="794E22E5" w14:textId="77777777" w:rsidR="00276730" w:rsidRDefault="00592D6C">
      <w:pPr>
        <w:widowControl w:val="0"/>
        <w:numPr>
          <w:ilvl w:val="0"/>
          <w:numId w:val="18"/>
        </w:numPr>
        <w:tabs>
          <w:tab w:val="left" w:pos="567"/>
        </w:tabs>
        <w:autoSpaceDE w:val="0"/>
        <w:autoSpaceDN w:val="0"/>
        <w:adjustRightInd w:val="0"/>
        <w:rPr>
          <w:rFonts w:eastAsia="Calibri"/>
          <w:sz w:val="22"/>
          <w:szCs w:val="22"/>
          <w:lang w:val="lt-LT"/>
        </w:rPr>
      </w:pPr>
      <w:r>
        <w:rPr>
          <w:rFonts w:eastAsia="Calibri"/>
          <w:sz w:val="22"/>
          <w:szCs w:val="22"/>
          <w:lang w:val="lt-LT"/>
        </w:rPr>
        <w:t xml:space="preserve">Vaistai žemo kraujospūdžio, šoko, širdies nepakankamumo, astmos ar alergijos gydymui, pvz., efedrinas, </w:t>
      </w:r>
      <w:proofErr w:type="spellStart"/>
      <w:r>
        <w:rPr>
          <w:rFonts w:eastAsia="Calibri"/>
          <w:sz w:val="22"/>
          <w:szCs w:val="22"/>
          <w:lang w:val="lt-LT"/>
        </w:rPr>
        <w:t>noradrenalinas</w:t>
      </w:r>
      <w:proofErr w:type="spellEnd"/>
      <w:r>
        <w:rPr>
          <w:rFonts w:eastAsia="Calibri"/>
          <w:sz w:val="22"/>
          <w:szCs w:val="22"/>
          <w:lang w:val="lt-LT"/>
        </w:rPr>
        <w:t xml:space="preserve"> ar adrenalinas. Gydytojas turės patikrinti Jūsų kraujospūdį.</w:t>
      </w:r>
    </w:p>
    <w:p w14:paraId="459D99A3" w14:textId="77777777" w:rsidR="00276730" w:rsidRDefault="00276730">
      <w:pPr>
        <w:widowControl w:val="0"/>
        <w:tabs>
          <w:tab w:val="left" w:pos="567"/>
        </w:tabs>
        <w:autoSpaceDE w:val="0"/>
        <w:autoSpaceDN w:val="0"/>
        <w:adjustRightInd w:val="0"/>
        <w:rPr>
          <w:rFonts w:eastAsia="Calibri"/>
          <w:sz w:val="22"/>
          <w:szCs w:val="22"/>
          <w:lang w:val="lt-LT"/>
        </w:rPr>
      </w:pPr>
    </w:p>
    <w:p w14:paraId="4A1BD22A"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Pasakykite gydytojui, jei vartojate bet kurį iš išvardytų vaistų. Jeigu jų vartojama kartu su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didėti šalutinio poveikio pasireiškimo rizika.</w:t>
      </w:r>
    </w:p>
    <w:p w14:paraId="285A67D5" w14:textId="77777777" w:rsidR="00276730" w:rsidRDefault="00592D6C">
      <w:pPr>
        <w:widowControl w:val="0"/>
        <w:numPr>
          <w:ilvl w:val="0"/>
          <w:numId w:val="18"/>
        </w:numPr>
        <w:tabs>
          <w:tab w:val="left" w:pos="567"/>
        </w:tabs>
        <w:autoSpaceDE w:val="0"/>
        <w:autoSpaceDN w:val="0"/>
        <w:adjustRightInd w:val="0"/>
        <w:rPr>
          <w:sz w:val="22"/>
          <w:szCs w:val="22"/>
          <w:lang w:val="lt-LT"/>
        </w:rPr>
      </w:pPr>
      <w:r>
        <w:rPr>
          <w:rFonts w:eastAsia="Calibri"/>
          <w:sz w:val="22"/>
          <w:szCs w:val="22"/>
          <w:lang w:val="lt-LT"/>
        </w:rPr>
        <w:t xml:space="preserve">Skausmą ir uždegimą malšinantys vaistai, pvz., nesteroidinių vaistai nuo uždegimo (NVNU), tokie kaip </w:t>
      </w:r>
      <w:proofErr w:type="spellStart"/>
      <w:r>
        <w:rPr>
          <w:rFonts w:eastAsia="Calibri"/>
          <w:sz w:val="22"/>
          <w:szCs w:val="22"/>
          <w:lang w:val="lt-LT"/>
        </w:rPr>
        <w:t>ibuprofenas</w:t>
      </w:r>
      <w:proofErr w:type="spellEnd"/>
      <w:r>
        <w:rPr>
          <w:rFonts w:eastAsia="Calibri"/>
          <w:sz w:val="22"/>
          <w:szCs w:val="22"/>
          <w:lang w:val="lt-LT"/>
        </w:rPr>
        <w:t xml:space="preserve"> ar </w:t>
      </w:r>
      <w:proofErr w:type="spellStart"/>
      <w:r>
        <w:rPr>
          <w:rFonts w:eastAsia="Calibri"/>
          <w:sz w:val="22"/>
          <w:szCs w:val="22"/>
          <w:lang w:val="lt-LT"/>
        </w:rPr>
        <w:t>indometacinas</w:t>
      </w:r>
      <w:proofErr w:type="spellEnd"/>
      <w:r>
        <w:rPr>
          <w:rFonts w:eastAsia="Calibri"/>
          <w:sz w:val="22"/>
          <w:szCs w:val="22"/>
          <w:lang w:val="lt-LT"/>
        </w:rPr>
        <w:t xml:space="preserve">, bei </w:t>
      </w:r>
      <w:proofErr w:type="spellStart"/>
      <w:r>
        <w:rPr>
          <w:rFonts w:eastAsia="Calibri"/>
          <w:sz w:val="22"/>
          <w:szCs w:val="22"/>
          <w:lang w:val="lt-LT"/>
        </w:rPr>
        <w:t>acetilsalicilo</w:t>
      </w:r>
      <w:proofErr w:type="spellEnd"/>
      <w:r>
        <w:rPr>
          <w:rFonts w:eastAsia="Calibri"/>
          <w:sz w:val="22"/>
          <w:szCs w:val="22"/>
          <w:lang w:val="lt-LT"/>
        </w:rPr>
        <w:t xml:space="preserve"> rūgštis.</w:t>
      </w:r>
    </w:p>
    <w:p w14:paraId="2F4E104D" w14:textId="77777777" w:rsidR="00276730" w:rsidRDefault="00592D6C">
      <w:pPr>
        <w:widowControl w:val="0"/>
        <w:numPr>
          <w:ilvl w:val="0"/>
          <w:numId w:val="18"/>
        </w:numPr>
        <w:tabs>
          <w:tab w:val="left" w:pos="567"/>
        </w:tabs>
        <w:autoSpaceDE w:val="0"/>
        <w:autoSpaceDN w:val="0"/>
        <w:adjustRightInd w:val="0"/>
        <w:rPr>
          <w:rFonts w:eastAsia="Calibri"/>
          <w:sz w:val="22"/>
          <w:szCs w:val="22"/>
          <w:lang w:val="lt-LT"/>
        </w:rPr>
      </w:pPr>
      <w:r>
        <w:rPr>
          <w:rFonts w:eastAsia="Calibri"/>
          <w:sz w:val="22"/>
          <w:szCs w:val="22"/>
          <w:lang w:val="lt-LT"/>
        </w:rPr>
        <w:t xml:space="preserve">Vaistai, galintys mažinti kalio kiekį kraujyje. Tokie vaistai yra preparatai vidurių užkietėjimo gydymui, diuretikai (šlapimą „varančios“ tabletės), </w:t>
      </w:r>
      <w:proofErr w:type="spellStart"/>
      <w:r>
        <w:rPr>
          <w:rFonts w:eastAsia="Calibri"/>
          <w:sz w:val="22"/>
          <w:szCs w:val="22"/>
          <w:lang w:val="lt-LT"/>
        </w:rPr>
        <w:t>amfotericinas</w:t>
      </w:r>
      <w:proofErr w:type="spellEnd"/>
      <w:r>
        <w:rPr>
          <w:rFonts w:eastAsia="Calibri"/>
          <w:sz w:val="22"/>
          <w:szCs w:val="22"/>
          <w:lang w:val="lt-LT"/>
        </w:rPr>
        <w:t xml:space="preserve"> B (vartojamas grybelinėms infekcijoms) ir AKTH (jis naudojamas tiriant, ar tinkamai veikia antinksčiai).</w:t>
      </w:r>
    </w:p>
    <w:p w14:paraId="60D41D1B" w14:textId="77777777" w:rsidR="00276730" w:rsidRDefault="00592D6C">
      <w:pPr>
        <w:widowControl w:val="0"/>
        <w:numPr>
          <w:ilvl w:val="0"/>
          <w:numId w:val="18"/>
        </w:numPr>
        <w:tabs>
          <w:tab w:val="left" w:pos="567"/>
        </w:tabs>
        <w:autoSpaceDE w:val="0"/>
        <w:autoSpaceDN w:val="0"/>
        <w:adjustRightInd w:val="0"/>
        <w:rPr>
          <w:sz w:val="22"/>
          <w:szCs w:val="22"/>
          <w:lang w:val="lt-LT"/>
        </w:rPr>
      </w:pPr>
      <w:r>
        <w:rPr>
          <w:rFonts w:eastAsia="Calibri"/>
          <w:sz w:val="22"/>
          <w:szCs w:val="22"/>
          <w:lang w:val="lt-LT"/>
        </w:rPr>
        <w:t>Vaistai vėžio gydymui (chemoterapija).</w:t>
      </w:r>
    </w:p>
    <w:p w14:paraId="446D8B6C" w14:textId="77777777" w:rsidR="00276730" w:rsidRDefault="00592D6C">
      <w:pPr>
        <w:widowControl w:val="0"/>
        <w:numPr>
          <w:ilvl w:val="0"/>
          <w:numId w:val="18"/>
        </w:numPr>
        <w:tabs>
          <w:tab w:val="left" w:pos="567"/>
        </w:tabs>
        <w:autoSpaceDE w:val="0"/>
        <w:autoSpaceDN w:val="0"/>
        <w:adjustRightInd w:val="0"/>
        <w:rPr>
          <w:sz w:val="22"/>
          <w:szCs w:val="22"/>
          <w:lang w:val="lt-LT"/>
        </w:rPr>
      </w:pPr>
      <w:r>
        <w:rPr>
          <w:rFonts w:eastAsia="Calibri"/>
          <w:sz w:val="22"/>
          <w:szCs w:val="22"/>
          <w:lang w:val="lt-LT"/>
        </w:rPr>
        <w:t>Vaistai širdies ligoms gydyti, įskaitant ritmo sutrikimus.</w:t>
      </w:r>
    </w:p>
    <w:p w14:paraId="398A7651" w14:textId="77777777" w:rsidR="00276730" w:rsidRDefault="00592D6C">
      <w:pPr>
        <w:widowControl w:val="0"/>
        <w:numPr>
          <w:ilvl w:val="0"/>
          <w:numId w:val="18"/>
        </w:numPr>
        <w:tabs>
          <w:tab w:val="left" w:pos="567"/>
        </w:tabs>
        <w:autoSpaceDE w:val="0"/>
        <w:autoSpaceDN w:val="0"/>
        <w:adjustRightInd w:val="0"/>
        <w:rPr>
          <w:rFonts w:eastAsia="Calibri"/>
          <w:color w:val="000000"/>
          <w:sz w:val="22"/>
          <w:szCs w:val="22"/>
          <w:lang w:val="lt-LT"/>
        </w:rPr>
      </w:pPr>
      <w:r>
        <w:rPr>
          <w:rFonts w:eastAsia="Calibri"/>
          <w:color w:val="000000"/>
          <w:sz w:val="22"/>
          <w:szCs w:val="22"/>
          <w:lang w:val="lt-LT"/>
        </w:rPr>
        <w:t xml:space="preserve">Vaistai, tokie kaip </w:t>
      </w:r>
      <w:proofErr w:type="spellStart"/>
      <w:r>
        <w:rPr>
          <w:rFonts w:eastAsia="Calibri"/>
          <w:color w:val="000000"/>
          <w:sz w:val="22"/>
          <w:szCs w:val="22"/>
          <w:lang w:val="lt-LT"/>
        </w:rPr>
        <w:t>ciklosporinas</w:t>
      </w:r>
      <w:proofErr w:type="spellEnd"/>
      <w:r>
        <w:rPr>
          <w:rFonts w:eastAsia="Calibri"/>
          <w:color w:val="000000"/>
          <w:sz w:val="22"/>
          <w:szCs w:val="22"/>
          <w:lang w:val="lt-LT"/>
        </w:rPr>
        <w:t>, vartojami organų atmetimo reakcijos stabdymui po transplantacijos.</w:t>
      </w:r>
    </w:p>
    <w:p w14:paraId="0FE9D13A" w14:textId="77777777" w:rsidR="00276730" w:rsidRDefault="00592D6C">
      <w:pPr>
        <w:widowControl w:val="0"/>
        <w:numPr>
          <w:ilvl w:val="0"/>
          <w:numId w:val="18"/>
        </w:numPr>
        <w:tabs>
          <w:tab w:val="left" w:pos="567"/>
        </w:tabs>
        <w:autoSpaceDE w:val="0"/>
        <w:autoSpaceDN w:val="0"/>
        <w:adjustRightInd w:val="0"/>
        <w:rPr>
          <w:rFonts w:eastAsia="Calibri"/>
          <w:sz w:val="22"/>
          <w:szCs w:val="22"/>
          <w:lang w:val="lt-LT"/>
        </w:rPr>
      </w:pPr>
      <w:r>
        <w:rPr>
          <w:rFonts w:eastAsia="Calibri"/>
          <w:sz w:val="22"/>
          <w:szCs w:val="22"/>
          <w:lang w:val="lt-LT"/>
        </w:rPr>
        <w:t xml:space="preserve">Diuretikai (šlapimą „varančios“ tabletės), pvz., </w:t>
      </w:r>
      <w:proofErr w:type="spellStart"/>
      <w:r>
        <w:rPr>
          <w:rFonts w:eastAsia="Calibri"/>
          <w:sz w:val="22"/>
          <w:szCs w:val="22"/>
          <w:lang w:val="lt-LT"/>
        </w:rPr>
        <w:t>furozemidas</w:t>
      </w:r>
      <w:proofErr w:type="spellEnd"/>
      <w:r>
        <w:rPr>
          <w:rFonts w:eastAsia="Calibri"/>
          <w:sz w:val="22"/>
          <w:szCs w:val="22"/>
          <w:lang w:val="lt-LT"/>
        </w:rPr>
        <w:t>.</w:t>
      </w:r>
    </w:p>
    <w:p w14:paraId="180C62B5" w14:textId="77777777" w:rsidR="00276730" w:rsidRDefault="00592D6C">
      <w:pPr>
        <w:widowControl w:val="0"/>
        <w:numPr>
          <w:ilvl w:val="0"/>
          <w:numId w:val="18"/>
        </w:numPr>
        <w:tabs>
          <w:tab w:val="left" w:pos="567"/>
        </w:tabs>
        <w:autoSpaceDE w:val="0"/>
        <w:autoSpaceDN w:val="0"/>
        <w:adjustRightInd w:val="0"/>
        <w:rPr>
          <w:rFonts w:eastAsia="Calibri"/>
          <w:sz w:val="22"/>
          <w:szCs w:val="22"/>
          <w:lang w:val="lt-LT"/>
        </w:rPr>
      </w:pPr>
      <w:r>
        <w:rPr>
          <w:sz w:val="22"/>
          <w:szCs w:val="22"/>
          <w:lang w:val="lt-LT"/>
        </w:rPr>
        <w:t>Kalio papildai (įskaitant druskos pakaitalus), kalį tausojantys diuretikai ir kiti v</w:t>
      </w:r>
      <w:r>
        <w:rPr>
          <w:rFonts w:eastAsia="Calibri"/>
          <w:sz w:val="22"/>
          <w:szCs w:val="22"/>
          <w:lang w:val="lt-LT"/>
        </w:rPr>
        <w:t xml:space="preserve">aistai, galintys didinti kalio kiekį kraujyje, pvz., </w:t>
      </w:r>
      <w:proofErr w:type="spellStart"/>
      <w:r>
        <w:rPr>
          <w:rFonts w:eastAsia="Calibri"/>
          <w:sz w:val="22"/>
          <w:szCs w:val="22"/>
          <w:lang w:val="lt-LT"/>
        </w:rPr>
        <w:t>spironolaktonas</w:t>
      </w:r>
      <w:proofErr w:type="spellEnd"/>
      <w:r>
        <w:rPr>
          <w:rFonts w:eastAsia="Calibri"/>
          <w:sz w:val="22"/>
          <w:szCs w:val="22"/>
          <w:lang w:val="lt-LT"/>
        </w:rPr>
        <w:t xml:space="preserve">, </w:t>
      </w:r>
      <w:proofErr w:type="spellStart"/>
      <w:r>
        <w:rPr>
          <w:rFonts w:eastAsia="Calibri"/>
          <w:sz w:val="22"/>
          <w:szCs w:val="22"/>
          <w:lang w:val="lt-LT"/>
        </w:rPr>
        <w:t>triamterenas</w:t>
      </w:r>
      <w:proofErr w:type="spellEnd"/>
      <w:r>
        <w:rPr>
          <w:rFonts w:eastAsia="Calibri"/>
          <w:sz w:val="22"/>
          <w:szCs w:val="22"/>
          <w:lang w:val="lt-LT"/>
        </w:rPr>
        <w:t xml:space="preserve">, </w:t>
      </w:r>
      <w:proofErr w:type="spellStart"/>
      <w:r>
        <w:rPr>
          <w:rFonts w:eastAsia="Calibri"/>
          <w:sz w:val="22"/>
          <w:szCs w:val="22"/>
          <w:lang w:val="lt-LT"/>
        </w:rPr>
        <w:t>amiloridas</w:t>
      </w:r>
      <w:proofErr w:type="spellEnd"/>
      <w:r>
        <w:rPr>
          <w:rFonts w:eastAsia="Calibri"/>
          <w:sz w:val="22"/>
          <w:szCs w:val="22"/>
          <w:lang w:val="lt-LT"/>
        </w:rPr>
        <w:t>, kalio druskos, heparinas (juo skystinamas kraujas</w:t>
      </w:r>
      <w:r>
        <w:rPr>
          <w:sz w:val="22"/>
          <w:szCs w:val="22"/>
          <w:lang w:val="lt-LT"/>
        </w:rPr>
        <w:t xml:space="preserve"> </w:t>
      </w:r>
      <w:r>
        <w:rPr>
          <w:rFonts w:eastAsia="Calibri"/>
          <w:sz w:val="22"/>
          <w:szCs w:val="22"/>
          <w:lang w:val="lt-LT"/>
        </w:rPr>
        <w:t xml:space="preserve">norint išvengti kraujo krešulių susidarymo), </w:t>
      </w:r>
      <w:proofErr w:type="spellStart"/>
      <w:r>
        <w:rPr>
          <w:rFonts w:eastAsia="Calibri"/>
          <w:sz w:val="22"/>
          <w:szCs w:val="22"/>
          <w:lang w:val="lt-LT"/>
        </w:rPr>
        <w:t>trimetoprimas</w:t>
      </w:r>
      <w:proofErr w:type="spellEnd"/>
      <w:r>
        <w:rPr>
          <w:rFonts w:eastAsia="Calibri"/>
          <w:sz w:val="22"/>
          <w:szCs w:val="22"/>
          <w:lang w:val="lt-LT"/>
        </w:rPr>
        <w:t xml:space="preserve"> ir </w:t>
      </w:r>
      <w:proofErr w:type="spellStart"/>
      <w:r>
        <w:rPr>
          <w:rFonts w:eastAsia="Calibri"/>
          <w:sz w:val="22"/>
          <w:szCs w:val="22"/>
          <w:lang w:val="lt-LT"/>
        </w:rPr>
        <w:t>kotrimoksazolas</w:t>
      </w:r>
      <w:proofErr w:type="spellEnd"/>
      <w:r>
        <w:rPr>
          <w:rFonts w:eastAsia="Calibri"/>
          <w:sz w:val="22"/>
          <w:szCs w:val="22"/>
          <w:lang w:val="lt-LT"/>
        </w:rPr>
        <w:t xml:space="preserve">, dar vadinamas </w:t>
      </w:r>
      <w:proofErr w:type="spellStart"/>
      <w:r>
        <w:rPr>
          <w:rFonts w:eastAsia="Calibri"/>
          <w:sz w:val="22"/>
          <w:szCs w:val="22"/>
          <w:lang w:val="lt-LT"/>
        </w:rPr>
        <w:t>trimetoprimu</w:t>
      </w:r>
      <w:proofErr w:type="spellEnd"/>
      <w:r>
        <w:rPr>
          <w:rFonts w:eastAsia="Calibri"/>
          <w:sz w:val="22"/>
          <w:szCs w:val="22"/>
          <w:lang w:val="lt-LT"/>
        </w:rPr>
        <w:t xml:space="preserve"> / </w:t>
      </w:r>
      <w:proofErr w:type="spellStart"/>
      <w:r>
        <w:rPr>
          <w:rFonts w:eastAsia="Calibri"/>
          <w:sz w:val="22"/>
          <w:szCs w:val="22"/>
          <w:lang w:val="lt-LT"/>
        </w:rPr>
        <w:t>sulfametoksazolu</w:t>
      </w:r>
      <w:proofErr w:type="spellEnd"/>
      <w:r>
        <w:rPr>
          <w:rFonts w:eastAsia="Calibri"/>
          <w:sz w:val="22"/>
          <w:szCs w:val="22"/>
          <w:lang w:val="lt-LT"/>
        </w:rPr>
        <w:t xml:space="preserve"> (vaistas nuo bakterijų sukeltų infekcijų).</w:t>
      </w:r>
    </w:p>
    <w:p w14:paraId="2E337BEB" w14:textId="77777777" w:rsidR="00276730" w:rsidRDefault="00592D6C">
      <w:pPr>
        <w:widowControl w:val="0"/>
        <w:numPr>
          <w:ilvl w:val="0"/>
          <w:numId w:val="18"/>
        </w:numPr>
        <w:tabs>
          <w:tab w:val="left" w:pos="567"/>
        </w:tabs>
        <w:autoSpaceDE w:val="0"/>
        <w:autoSpaceDN w:val="0"/>
        <w:adjustRightInd w:val="0"/>
        <w:rPr>
          <w:sz w:val="22"/>
          <w:szCs w:val="22"/>
          <w:lang w:val="lt-LT"/>
        </w:rPr>
      </w:pPr>
      <w:r>
        <w:rPr>
          <w:rFonts w:eastAsia="Calibri"/>
          <w:sz w:val="22"/>
          <w:szCs w:val="22"/>
          <w:lang w:val="lt-LT"/>
        </w:rPr>
        <w:t>Steroidiniai vaistai uždegimo gydymui, pvz., prednizolonas.</w:t>
      </w:r>
    </w:p>
    <w:p w14:paraId="0825A8C3" w14:textId="77777777" w:rsidR="00276730" w:rsidRDefault="00592D6C">
      <w:pPr>
        <w:widowControl w:val="0"/>
        <w:numPr>
          <w:ilvl w:val="0"/>
          <w:numId w:val="18"/>
        </w:numPr>
        <w:tabs>
          <w:tab w:val="left" w:pos="567"/>
        </w:tabs>
        <w:autoSpaceDE w:val="0"/>
        <w:autoSpaceDN w:val="0"/>
        <w:adjustRightInd w:val="0"/>
        <w:rPr>
          <w:sz w:val="22"/>
          <w:szCs w:val="22"/>
          <w:lang w:val="lt-LT"/>
        </w:rPr>
      </w:pPr>
      <w:r>
        <w:rPr>
          <w:rFonts w:eastAsia="Calibri"/>
          <w:sz w:val="22"/>
          <w:szCs w:val="22"/>
          <w:lang w:val="lt-LT"/>
        </w:rPr>
        <w:t>Kalcio papildai.</w:t>
      </w:r>
    </w:p>
    <w:p w14:paraId="27C7F1C5" w14:textId="77777777" w:rsidR="00276730" w:rsidRDefault="00592D6C">
      <w:pPr>
        <w:widowControl w:val="0"/>
        <w:numPr>
          <w:ilvl w:val="0"/>
          <w:numId w:val="18"/>
        </w:numPr>
        <w:tabs>
          <w:tab w:val="left" w:pos="567"/>
        </w:tabs>
        <w:autoSpaceDE w:val="0"/>
        <w:autoSpaceDN w:val="0"/>
        <w:adjustRightInd w:val="0"/>
        <w:rPr>
          <w:rFonts w:eastAsia="Calibri"/>
          <w:sz w:val="22"/>
          <w:szCs w:val="22"/>
          <w:lang w:val="lt-LT"/>
        </w:rPr>
      </w:pPr>
      <w:proofErr w:type="spellStart"/>
      <w:r>
        <w:rPr>
          <w:rFonts w:eastAsia="Calibri"/>
          <w:sz w:val="22"/>
          <w:szCs w:val="22"/>
          <w:lang w:val="lt-LT"/>
        </w:rPr>
        <w:t>Alopurinolis</w:t>
      </w:r>
      <w:proofErr w:type="spellEnd"/>
      <w:r>
        <w:rPr>
          <w:rFonts w:eastAsia="Calibri"/>
          <w:sz w:val="22"/>
          <w:szCs w:val="22"/>
          <w:lang w:val="lt-LT"/>
        </w:rPr>
        <w:t xml:space="preserve"> (vartojamas šlapimo rūgšties kiekio kraujyje mažinimui).</w:t>
      </w:r>
    </w:p>
    <w:p w14:paraId="3C92DD7F" w14:textId="77777777" w:rsidR="00276730" w:rsidRDefault="00592D6C">
      <w:pPr>
        <w:widowControl w:val="0"/>
        <w:numPr>
          <w:ilvl w:val="0"/>
          <w:numId w:val="18"/>
        </w:numPr>
        <w:tabs>
          <w:tab w:val="left" w:pos="567"/>
        </w:tabs>
        <w:autoSpaceDE w:val="0"/>
        <w:autoSpaceDN w:val="0"/>
        <w:adjustRightInd w:val="0"/>
        <w:rPr>
          <w:rFonts w:eastAsia="Calibri"/>
          <w:sz w:val="22"/>
          <w:szCs w:val="22"/>
          <w:lang w:val="lt-LT"/>
        </w:rPr>
      </w:pPr>
      <w:proofErr w:type="spellStart"/>
      <w:r>
        <w:rPr>
          <w:rFonts w:eastAsia="Calibri"/>
          <w:sz w:val="22"/>
          <w:szCs w:val="22"/>
          <w:lang w:val="lt-LT"/>
        </w:rPr>
        <w:t>Prokainamidas</w:t>
      </w:r>
      <w:proofErr w:type="spellEnd"/>
      <w:r>
        <w:rPr>
          <w:rFonts w:eastAsia="Calibri"/>
          <w:sz w:val="22"/>
          <w:szCs w:val="22"/>
          <w:lang w:val="lt-LT"/>
        </w:rPr>
        <w:t xml:space="preserve"> (vaistas širdies ritmo sutrikimų gydymui).</w:t>
      </w:r>
    </w:p>
    <w:p w14:paraId="69481D30" w14:textId="77777777" w:rsidR="00276730" w:rsidRDefault="00592D6C">
      <w:pPr>
        <w:widowControl w:val="0"/>
        <w:numPr>
          <w:ilvl w:val="0"/>
          <w:numId w:val="18"/>
        </w:numPr>
        <w:tabs>
          <w:tab w:val="left" w:pos="567"/>
        </w:tabs>
        <w:autoSpaceDE w:val="0"/>
        <w:autoSpaceDN w:val="0"/>
        <w:adjustRightInd w:val="0"/>
        <w:rPr>
          <w:rFonts w:eastAsia="Calibri"/>
          <w:sz w:val="22"/>
          <w:szCs w:val="22"/>
          <w:lang w:val="lt-LT"/>
        </w:rPr>
      </w:pPr>
      <w:proofErr w:type="spellStart"/>
      <w:r>
        <w:rPr>
          <w:rFonts w:eastAsia="Calibri"/>
          <w:sz w:val="22"/>
          <w:szCs w:val="22"/>
          <w:lang w:val="lt-LT"/>
        </w:rPr>
        <w:t>Kolestiraminas</w:t>
      </w:r>
      <w:proofErr w:type="spellEnd"/>
      <w:r>
        <w:rPr>
          <w:rFonts w:eastAsia="Calibri"/>
          <w:sz w:val="22"/>
          <w:szCs w:val="22"/>
          <w:lang w:val="lt-LT"/>
        </w:rPr>
        <w:t xml:space="preserve"> (riebalų kiekio kraujyje mažinimui).</w:t>
      </w:r>
    </w:p>
    <w:p w14:paraId="0E94A24B" w14:textId="77777777" w:rsidR="00276730" w:rsidRDefault="00592D6C">
      <w:pPr>
        <w:widowControl w:val="0"/>
        <w:numPr>
          <w:ilvl w:val="0"/>
          <w:numId w:val="18"/>
        </w:numPr>
        <w:tabs>
          <w:tab w:val="left" w:pos="567"/>
        </w:tabs>
        <w:autoSpaceDE w:val="0"/>
        <w:autoSpaceDN w:val="0"/>
        <w:adjustRightInd w:val="0"/>
        <w:rPr>
          <w:rFonts w:eastAsia="Calibri"/>
          <w:sz w:val="22"/>
          <w:szCs w:val="22"/>
          <w:lang w:val="lt-LT"/>
        </w:rPr>
      </w:pPr>
      <w:proofErr w:type="spellStart"/>
      <w:r>
        <w:rPr>
          <w:rFonts w:eastAsia="Calibri"/>
          <w:sz w:val="22"/>
          <w:szCs w:val="22"/>
          <w:lang w:val="lt-LT"/>
        </w:rPr>
        <w:t>Karbamazepinas</w:t>
      </w:r>
      <w:proofErr w:type="spellEnd"/>
      <w:r>
        <w:rPr>
          <w:rFonts w:eastAsia="Calibri"/>
          <w:sz w:val="22"/>
          <w:szCs w:val="22"/>
          <w:lang w:val="lt-LT"/>
        </w:rPr>
        <w:t xml:space="preserve"> (epilepsijai gydyti).</w:t>
      </w:r>
    </w:p>
    <w:p w14:paraId="7722C147" w14:textId="77777777" w:rsidR="00276730" w:rsidRDefault="00592D6C">
      <w:pPr>
        <w:widowControl w:val="0"/>
        <w:numPr>
          <w:ilvl w:val="0"/>
          <w:numId w:val="18"/>
        </w:numPr>
        <w:tabs>
          <w:tab w:val="left" w:pos="567"/>
        </w:tabs>
        <w:autoSpaceDE w:val="0"/>
        <w:autoSpaceDN w:val="0"/>
        <w:adjustRightInd w:val="0"/>
        <w:rPr>
          <w:sz w:val="22"/>
          <w:szCs w:val="22"/>
          <w:lang w:val="lt-LT"/>
        </w:rPr>
      </w:pPr>
      <w:proofErr w:type="spellStart"/>
      <w:r>
        <w:rPr>
          <w:rFonts w:eastAsia="Calibri"/>
          <w:sz w:val="22"/>
          <w:szCs w:val="22"/>
          <w:lang w:val="lt-LT"/>
        </w:rPr>
        <w:t>Racekadotrilis</w:t>
      </w:r>
      <w:proofErr w:type="spellEnd"/>
      <w:r>
        <w:rPr>
          <w:rFonts w:eastAsia="Calibri"/>
          <w:sz w:val="22"/>
          <w:szCs w:val="22"/>
          <w:lang w:val="lt-LT"/>
        </w:rPr>
        <w:t xml:space="preserve"> (vartojamas gydyti viduriavimą)</w:t>
      </w:r>
      <w:r>
        <w:rPr>
          <w:sz w:val="22"/>
          <w:szCs w:val="22"/>
          <w:lang w:val="lt-LT"/>
        </w:rPr>
        <w:t>.</w:t>
      </w:r>
    </w:p>
    <w:p w14:paraId="0B5DBD2D" w14:textId="77777777" w:rsidR="00276730" w:rsidRDefault="00592D6C">
      <w:pPr>
        <w:widowControl w:val="0"/>
        <w:numPr>
          <w:ilvl w:val="0"/>
          <w:numId w:val="18"/>
        </w:numPr>
        <w:autoSpaceDE w:val="0"/>
        <w:autoSpaceDN w:val="0"/>
        <w:adjustRightInd w:val="0"/>
        <w:rPr>
          <w:sz w:val="22"/>
          <w:szCs w:val="22"/>
          <w:lang w:val="lt-LT"/>
        </w:rPr>
      </w:pPr>
      <w:r>
        <w:rPr>
          <w:rFonts w:eastAsia="Calibri"/>
          <w:sz w:val="22"/>
          <w:szCs w:val="22"/>
          <w:lang w:val="lt-LT"/>
        </w:rPr>
        <w:t>Jeigu vartojate vaistų, kurie dažniausiai vartojami išvengti transplantuotų organų atmetimo (</w:t>
      </w:r>
      <w:proofErr w:type="spellStart"/>
      <w:r>
        <w:rPr>
          <w:rFonts w:eastAsia="Calibri"/>
          <w:sz w:val="22"/>
          <w:szCs w:val="22"/>
          <w:lang w:val="lt-LT"/>
        </w:rPr>
        <w:t>sirolimuzą</w:t>
      </w:r>
      <w:proofErr w:type="spellEnd"/>
      <w:r>
        <w:rPr>
          <w:rFonts w:eastAsia="Calibri"/>
          <w:sz w:val="22"/>
          <w:szCs w:val="22"/>
          <w:lang w:val="lt-LT"/>
        </w:rPr>
        <w:t xml:space="preserve">, </w:t>
      </w:r>
      <w:proofErr w:type="spellStart"/>
      <w:r>
        <w:rPr>
          <w:rFonts w:eastAsia="Calibri"/>
          <w:sz w:val="22"/>
          <w:szCs w:val="22"/>
          <w:lang w:val="lt-LT"/>
        </w:rPr>
        <w:t>everolimuzą</w:t>
      </w:r>
      <w:proofErr w:type="spellEnd"/>
      <w:r>
        <w:rPr>
          <w:rFonts w:eastAsia="Calibri"/>
          <w:sz w:val="22"/>
          <w:szCs w:val="22"/>
          <w:lang w:val="lt-LT"/>
        </w:rPr>
        <w:t xml:space="preserve">, </w:t>
      </w:r>
      <w:proofErr w:type="spellStart"/>
      <w:r>
        <w:rPr>
          <w:rFonts w:eastAsia="Calibri"/>
          <w:sz w:val="22"/>
          <w:szCs w:val="22"/>
          <w:lang w:val="lt-LT"/>
        </w:rPr>
        <w:t>temsirolimuzą</w:t>
      </w:r>
      <w:proofErr w:type="spellEnd"/>
      <w:r>
        <w:rPr>
          <w:rFonts w:eastAsia="Calibri"/>
          <w:sz w:val="22"/>
          <w:szCs w:val="22"/>
          <w:lang w:val="lt-LT"/>
        </w:rPr>
        <w:t xml:space="preserve"> ir kitų vaistų iš </w:t>
      </w:r>
      <w:proofErr w:type="spellStart"/>
      <w:r>
        <w:rPr>
          <w:rFonts w:eastAsia="Calibri"/>
          <w:sz w:val="22"/>
          <w:szCs w:val="22"/>
          <w:lang w:val="lt-LT"/>
        </w:rPr>
        <w:t>mTOR</w:t>
      </w:r>
      <w:proofErr w:type="spellEnd"/>
      <w:r>
        <w:rPr>
          <w:rFonts w:eastAsia="Calibri"/>
          <w:sz w:val="22"/>
          <w:szCs w:val="22"/>
          <w:lang w:val="lt-LT"/>
        </w:rPr>
        <w:t xml:space="preserve"> inhibitorių klasės). Žr. skyrių „Įspėjimai ir atsargumo priemonės”.</w:t>
      </w:r>
    </w:p>
    <w:p w14:paraId="262F2EE8" w14:textId="77777777" w:rsidR="00276730" w:rsidRDefault="00276730">
      <w:pPr>
        <w:widowControl w:val="0"/>
        <w:tabs>
          <w:tab w:val="left" w:pos="567"/>
        </w:tabs>
        <w:autoSpaceDE w:val="0"/>
        <w:autoSpaceDN w:val="0"/>
        <w:adjustRightInd w:val="0"/>
        <w:rPr>
          <w:rFonts w:eastAsia="Calibri"/>
          <w:sz w:val="22"/>
          <w:szCs w:val="22"/>
          <w:lang w:val="lt-LT"/>
        </w:rPr>
      </w:pPr>
    </w:p>
    <w:p w14:paraId="7B273FA9"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Pasakykite gydytojui, jei vartojate bet kurį iš išvardytų vaistų.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keisti jų poveikį.</w:t>
      </w:r>
    </w:p>
    <w:p w14:paraId="2BC23E3E" w14:textId="77777777" w:rsidR="00276730" w:rsidRDefault="00592D6C">
      <w:pPr>
        <w:widowControl w:val="0"/>
        <w:numPr>
          <w:ilvl w:val="0"/>
          <w:numId w:val="18"/>
        </w:numPr>
        <w:tabs>
          <w:tab w:val="left" w:pos="567"/>
        </w:tabs>
        <w:autoSpaceDE w:val="0"/>
        <w:autoSpaceDN w:val="0"/>
        <w:adjustRightInd w:val="0"/>
        <w:rPr>
          <w:sz w:val="22"/>
          <w:szCs w:val="22"/>
          <w:lang w:val="lt-LT"/>
        </w:rPr>
      </w:pPr>
      <w:r>
        <w:rPr>
          <w:rFonts w:eastAsia="Calibri"/>
          <w:sz w:val="22"/>
          <w:szCs w:val="22"/>
          <w:lang w:val="lt-LT"/>
        </w:rPr>
        <w:t xml:space="preserve">Vaistai diabeto gydymui, </w:t>
      </w:r>
      <w:proofErr w:type="spellStart"/>
      <w:r>
        <w:rPr>
          <w:rFonts w:eastAsia="Calibri"/>
          <w:sz w:val="22"/>
          <w:szCs w:val="22"/>
          <w:lang w:val="lt-LT"/>
        </w:rPr>
        <w:t>t.y</w:t>
      </w:r>
      <w:proofErr w:type="spellEnd"/>
      <w:r>
        <w:rPr>
          <w:rFonts w:eastAsia="Calibri"/>
          <w:sz w:val="22"/>
          <w:szCs w:val="22"/>
          <w:lang w:val="lt-LT"/>
        </w:rPr>
        <w:t xml:space="preserve">. geriamieji gliukozės kiekį kraujyje mažinantys preparatai bei insulinas.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mažinti cukraus kiekį kraujyje.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vartojimo metu atidžiai sekite gliukozės kiekį kraujyje.</w:t>
      </w:r>
    </w:p>
    <w:p w14:paraId="55DA9023" w14:textId="77777777" w:rsidR="00276730" w:rsidRDefault="00592D6C">
      <w:pPr>
        <w:widowControl w:val="0"/>
        <w:numPr>
          <w:ilvl w:val="0"/>
          <w:numId w:val="18"/>
        </w:numPr>
        <w:tabs>
          <w:tab w:val="left" w:pos="567"/>
        </w:tabs>
        <w:autoSpaceDE w:val="0"/>
        <w:autoSpaceDN w:val="0"/>
        <w:adjustRightInd w:val="0"/>
        <w:rPr>
          <w:sz w:val="22"/>
          <w:szCs w:val="22"/>
          <w:lang w:val="lt-LT"/>
        </w:rPr>
      </w:pPr>
      <w:r>
        <w:rPr>
          <w:rFonts w:eastAsia="Calibri"/>
          <w:sz w:val="22"/>
          <w:szCs w:val="22"/>
          <w:lang w:val="lt-LT"/>
        </w:rPr>
        <w:t xml:space="preserve">Litis (psichikos sutrikimų gydymui).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didinti ličio kiekį kraujyje. Jūsų gydytojas turės atidžiai stebėti ličio kiekį kraujyje.</w:t>
      </w:r>
    </w:p>
    <w:p w14:paraId="3CD870B9" w14:textId="77777777" w:rsidR="00276730" w:rsidRDefault="00592D6C">
      <w:pPr>
        <w:widowControl w:val="0"/>
        <w:numPr>
          <w:ilvl w:val="0"/>
          <w:numId w:val="18"/>
        </w:numPr>
        <w:tabs>
          <w:tab w:val="left" w:pos="567"/>
        </w:tabs>
        <w:autoSpaceDE w:val="0"/>
        <w:autoSpaceDN w:val="0"/>
        <w:adjustRightInd w:val="0"/>
        <w:rPr>
          <w:sz w:val="22"/>
          <w:szCs w:val="22"/>
          <w:lang w:val="lt-LT"/>
        </w:rPr>
      </w:pPr>
      <w:r>
        <w:rPr>
          <w:rFonts w:eastAsia="Calibri"/>
          <w:sz w:val="22"/>
          <w:szCs w:val="22"/>
          <w:lang w:val="lt-LT"/>
        </w:rPr>
        <w:t>Vaistai raumenų atpalaidavimui.</w:t>
      </w:r>
    </w:p>
    <w:p w14:paraId="56693329" w14:textId="77777777" w:rsidR="00276730" w:rsidRDefault="00592D6C">
      <w:pPr>
        <w:widowControl w:val="0"/>
        <w:numPr>
          <w:ilvl w:val="0"/>
          <w:numId w:val="18"/>
        </w:numPr>
        <w:tabs>
          <w:tab w:val="left" w:pos="567"/>
        </w:tabs>
        <w:autoSpaceDE w:val="0"/>
        <w:autoSpaceDN w:val="0"/>
        <w:adjustRightInd w:val="0"/>
        <w:rPr>
          <w:rFonts w:eastAsia="Calibri"/>
          <w:sz w:val="22"/>
          <w:szCs w:val="22"/>
          <w:lang w:val="lt-LT"/>
        </w:rPr>
      </w:pPr>
      <w:proofErr w:type="spellStart"/>
      <w:r>
        <w:rPr>
          <w:rFonts w:eastAsia="Calibri"/>
          <w:sz w:val="22"/>
          <w:szCs w:val="22"/>
          <w:lang w:val="lt-LT"/>
        </w:rPr>
        <w:t>Chininas</w:t>
      </w:r>
      <w:proofErr w:type="spellEnd"/>
      <w:r>
        <w:rPr>
          <w:rFonts w:eastAsia="Calibri"/>
          <w:sz w:val="22"/>
          <w:szCs w:val="22"/>
          <w:lang w:val="lt-LT"/>
        </w:rPr>
        <w:t xml:space="preserve"> (maliarijos gydymui).</w:t>
      </w:r>
    </w:p>
    <w:p w14:paraId="1CDC9073" w14:textId="77777777" w:rsidR="00276730" w:rsidRDefault="00592D6C">
      <w:pPr>
        <w:widowControl w:val="0"/>
        <w:numPr>
          <w:ilvl w:val="0"/>
          <w:numId w:val="18"/>
        </w:numPr>
        <w:tabs>
          <w:tab w:val="left" w:pos="567"/>
        </w:tabs>
        <w:autoSpaceDE w:val="0"/>
        <w:autoSpaceDN w:val="0"/>
        <w:adjustRightInd w:val="0"/>
        <w:rPr>
          <w:sz w:val="22"/>
          <w:szCs w:val="22"/>
          <w:lang w:val="lt-LT"/>
        </w:rPr>
      </w:pPr>
      <w:r>
        <w:rPr>
          <w:rFonts w:eastAsia="Calibri"/>
          <w:sz w:val="22"/>
          <w:szCs w:val="22"/>
          <w:lang w:val="lt-LT"/>
        </w:rPr>
        <w:t>Vaistai, kuriuose yra jodo ir kurie gali būti vartojami ligoninėje atliekant skenavimą ar rentgenologinį tyrimą.</w:t>
      </w:r>
    </w:p>
    <w:p w14:paraId="549E5C79" w14:textId="77777777" w:rsidR="00276730" w:rsidRDefault="00592D6C">
      <w:pPr>
        <w:widowControl w:val="0"/>
        <w:numPr>
          <w:ilvl w:val="0"/>
          <w:numId w:val="18"/>
        </w:numPr>
        <w:tabs>
          <w:tab w:val="left" w:pos="567"/>
        </w:tabs>
        <w:autoSpaceDE w:val="0"/>
        <w:autoSpaceDN w:val="0"/>
        <w:adjustRightInd w:val="0"/>
        <w:rPr>
          <w:sz w:val="22"/>
          <w:szCs w:val="22"/>
          <w:lang w:val="lt-LT"/>
        </w:rPr>
      </w:pPr>
      <w:r>
        <w:rPr>
          <w:rFonts w:eastAsia="Calibri"/>
          <w:sz w:val="22"/>
          <w:szCs w:val="22"/>
          <w:lang w:val="lt-LT"/>
        </w:rPr>
        <w:lastRenderedPageBreak/>
        <w:t>Penicilinas (infekcijų gydymui).</w:t>
      </w:r>
    </w:p>
    <w:p w14:paraId="5A4E7FD9" w14:textId="77777777" w:rsidR="00276730" w:rsidRDefault="00592D6C">
      <w:pPr>
        <w:widowControl w:val="0"/>
        <w:numPr>
          <w:ilvl w:val="0"/>
          <w:numId w:val="18"/>
        </w:numPr>
        <w:tabs>
          <w:tab w:val="left" w:pos="567"/>
        </w:tabs>
        <w:autoSpaceDE w:val="0"/>
        <w:autoSpaceDN w:val="0"/>
        <w:adjustRightInd w:val="0"/>
        <w:rPr>
          <w:rFonts w:eastAsia="Calibri"/>
          <w:sz w:val="22"/>
          <w:szCs w:val="22"/>
          <w:lang w:val="lt-LT"/>
        </w:rPr>
      </w:pPr>
      <w:r>
        <w:rPr>
          <w:rFonts w:eastAsia="Calibri"/>
          <w:sz w:val="22"/>
          <w:szCs w:val="22"/>
          <w:lang w:val="lt-LT"/>
        </w:rPr>
        <w:t>Geriami kraują skystinantys vaistai (geriami antikoaguliantai), pvz., varfarinas.</w:t>
      </w:r>
    </w:p>
    <w:p w14:paraId="108B8545" w14:textId="77777777" w:rsidR="00276730" w:rsidRDefault="00276730">
      <w:pPr>
        <w:widowControl w:val="0"/>
        <w:tabs>
          <w:tab w:val="left" w:pos="567"/>
        </w:tabs>
        <w:autoSpaceDE w:val="0"/>
        <w:autoSpaceDN w:val="0"/>
        <w:adjustRightInd w:val="0"/>
        <w:rPr>
          <w:rFonts w:eastAsia="Calibri"/>
          <w:sz w:val="22"/>
          <w:szCs w:val="22"/>
          <w:lang w:val="lt-LT"/>
        </w:rPr>
      </w:pPr>
    </w:p>
    <w:p w14:paraId="53846EF3" w14:textId="77777777" w:rsidR="00276730" w:rsidRDefault="00592D6C">
      <w:pPr>
        <w:widowControl w:val="0"/>
        <w:rPr>
          <w:rFonts w:eastAsia="Calibri"/>
          <w:sz w:val="22"/>
          <w:szCs w:val="22"/>
          <w:lang w:val="lt-LT"/>
        </w:rPr>
      </w:pPr>
      <w:r>
        <w:rPr>
          <w:rFonts w:eastAsia="Calibri"/>
          <w:sz w:val="22"/>
          <w:szCs w:val="22"/>
          <w:lang w:val="lt-LT"/>
        </w:rPr>
        <w:t>Jūsų gydytojui gali tekti pakeisti vaisto dozę ir (arba) imtis kitų atsargumo priemonių:</w:t>
      </w:r>
    </w:p>
    <w:p w14:paraId="1AA133AD" w14:textId="77777777" w:rsidR="00276730" w:rsidRDefault="00592D6C">
      <w:pPr>
        <w:widowControl w:val="0"/>
        <w:numPr>
          <w:ilvl w:val="0"/>
          <w:numId w:val="42"/>
        </w:numPr>
        <w:autoSpaceDE w:val="0"/>
        <w:autoSpaceDN w:val="0"/>
        <w:adjustRightInd w:val="0"/>
        <w:ind w:left="567" w:hanging="567"/>
        <w:contextualSpacing/>
        <w:rPr>
          <w:rFonts w:eastAsia="Calibri"/>
          <w:sz w:val="22"/>
          <w:szCs w:val="22"/>
          <w:lang w:val="lt-LT"/>
        </w:rPr>
      </w:pPr>
      <w:r>
        <w:rPr>
          <w:rFonts w:eastAsia="Calibri"/>
          <w:sz w:val="22"/>
          <w:szCs w:val="22"/>
          <w:lang w:val="lt-LT"/>
        </w:rPr>
        <w:t xml:space="preserve">jeigu vartojate </w:t>
      </w:r>
      <w:proofErr w:type="spellStart"/>
      <w:r>
        <w:rPr>
          <w:rFonts w:eastAsia="Calibri"/>
          <w:sz w:val="22"/>
          <w:szCs w:val="22"/>
          <w:lang w:val="lt-LT"/>
        </w:rPr>
        <w:t>angiotenzino</w:t>
      </w:r>
      <w:proofErr w:type="spellEnd"/>
      <w:r>
        <w:rPr>
          <w:rFonts w:eastAsia="Calibri"/>
          <w:sz w:val="22"/>
          <w:szCs w:val="22"/>
          <w:lang w:val="lt-LT"/>
        </w:rPr>
        <w:t xml:space="preserve"> II receptorių blokatorių (ARB) arba </w:t>
      </w:r>
      <w:proofErr w:type="spellStart"/>
      <w:r>
        <w:rPr>
          <w:rFonts w:eastAsia="Calibri"/>
          <w:sz w:val="22"/>
          <w:szCs w:val="22"/>
          <w:lang w:val="lt-LT"/>
        </w:rPr>
        <w:t>aliskireną</w:t>
      </w:r>
      <w:proofErr w:type="spellEnd"/>
      <w:r>
        <w:rPr>
          <w:rFonts w:eastAsia="Calibri"/>
          <w:sz w:val="22"/>
          <w:szCs w:val="22"/>
          <w:lang w:val="lt-LT"/>
        </w:rPr>
        <w:t xml:space="preserve"> (taip pat žiūrėkite informaciją, pateiktą poskyriuose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vartoti draudžiama“ ir „Įspėjimai ir atsargumo priemonės“).</w:t>
      </w:r>
    </w:p>
    <w:p w14:paraId="35482DB1" w14:textId="77777777" w:rsidR="00276730" w:rsidRDefault="00276730">
      <w:pPr>
        <w:widowControl w:val="0"/>
        <w:tabs>
          <w:tab w:val="left" w:pos="567"/>
        </w:tabs>
        <w:rPr>
          <w:rFonts w:eastAsia="Calibri"/>
          <w:sz w:val="22"/>
          <w:szCs w:val="22"/>
          <w:lang w:val="lt-LT"/>
        </w:rPr>
      </w:pPr>
    </w:p>
    <w:p w14:paraId="2D0DC1D5"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Jei manote, kad bet kuri aukščiau paminėta būklė Jums tinka, arba jei abejojate, prieš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vartojimą pasitarkite su gydytoju.</w:t>
      </w:r>
    </w:p>
    <w:p w14:paraId="03D1DCC1" w14:textId="77777777" w:rsidR="00276730" w:rsidRDefault="00276730">
      <w:pPr>
        <w:widowControl w:val="0"/>
        <w:tabs>
          <w:tab w:val="left" w:pos="567"/>
        </w:tabs>
        <w:autoSpaceDE w:val="0"/>
        <w:autoSpaceDN w:val="0"/>
        <w:adjustRightInd w:val="0"/>
        <w:rPr>
          <w:rFonts w:eastAsia="Calibri"/>
          <w:sz w:val="22"/>
          <w:szCs w:val="22"/>
          <w:lang w:val="lt-LT"/>
        </w:rPr>
      </w:pPr>
    </w:p>
    <w:p w14:paraId="250E7975" w14:textId="77777777" w:rsidR="00276730" w:rsidRDefault="00592D6C">
      <w:pPr>
        <w:widowControl w:val="0"/>
        <w:tabs>
          <w:tab w:val="left" w:pos="567"/>
        </w:tabs>
        <w:autoSpaceDE w:val="0"/>
        <w:autoSpaceDN w:val="0"/>
        <w:adjustRightInd w:val="0"/>
        <w:rPr>
          <w:rFonts w:eastAsia="Calibri"/>
          <w:i/>
          <w:sz w:val="22"/>
          <w:szCs w:val="22"/>
          <w:lang w:val="lt-LT"/>
        </w:rPr>
      </w:pPr>
      <w:r>
        <w:rPr>
          <w:rFonts w:eastAsia="Calibri"/>
          <w:i/>
          <w:sz w:val="22"/>
          <w:szCs w:val="22"/>
          <w:lang w:val="lt-LT"/>
        </w:rPr>
        <w:t>Tyrimai</w:t>
      </w:r>
    </w:p>
    <w:p w14:paraId="375650D3"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Prieš vaisto vartojimą pasitarkite su gydytoju arba vaistininku, jeigu:</w:t>
      </w:r>
    </w:p>
    <w:p w14:paraId="056787E5" w14:textId="77777777" w:rsidR="00276730" w:rsidRDefault="00592D6C">
      <w:pPr>
        <w:widowControl w:val="0"/>
        <w:numPr>
          <w:ilvl w:val="0"/>
          <w:numId w:val="19"/>
        </w:numPr>
        <w:tabs>
          <w:tab w:val="left" w:pos="567"/>
        </w:tabs>
        <w:autoSpaceDE w:val="0"/>
        <w:autoSpaceDN w:val="0"/>
        <w:adjustRightInd w:val="0"/>
        <w:rPr>
          <w:rFonts w:eastAsia="Calibri"/>
          <w:sz w:val="22"/>
          <w:szCs w:val="22"/>
          <w:lang w:val="lt-LT"/>
        </w:rPr>
      </w:pPr>
      <w:r>
        <w:rPr>
          <w:rFonts w:eastAsia="Calibri"/>
          <w:sz w:val="22"/>
          <w:szCs w:val="22"/>
          <w:lang w:val="lt-LT"/>
        </w:rPr>
        <w:t xml:space="preserve">Jums bus atliekamas </w:t>
      </w:r>
      <w:proofErr w:type="spellStart"/>
      <w:r>
        <w:rPr>
          <w:rFonts w:eastAsia="Calibri"/>
          <w:sz w:val="22"/>
          <w:szCs w:val="22"/>
          <w:lang w:val="lt-LT"/>
        </w:rPr>
        <w:t>prieskydinių</w:t>
      </w:r>
      <w:proofErr w:type="spellEnd"/>
      <w:r>
        <w:rPr>
          <w:rFonts w:eastAsia="Calibri"/>
          <w:sz w:val="22"/>
          <w:szCs w:val="22"/>
          <w:lang w:val="lt-LT"/>
        </w:rPr>
        <w:t xml:space="preserve"> liaukų funkcijos tyrimas.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keisti tyrimo rezultatus;</w:t>
      </w:r>
    </w:p>
    <w:p w14:paraId="6FD51C7A" w14:textId="77777777" w:rsidR="00276730" w:rsidRDefault="00592D6C">
      <w:pPr>
        <w:widowControl w:val="0"/>
        <w:numPr>
          <w:ilvl w:val="0"/>
          <w:numId w:val="19"/>
        </w:numPr>
        <w:ind w:right="-2"/>
        <w:rPr>
          <w:rFonts w:eastAsia="Calibri"/>
          <w:sz w:val="22"/>
          <w:szCs w:val="22"/>
          <w:lang w:val="lt-LT"/>
        </w:rPr>
      </w:pPr>
      <w:r>
        <w:rPr>
          <w:rFonts w:eastAsia="Calibri"/>
          <w:sz w:val="22"/>
          <w:szCs w:val="22"/>
          <w:lang w:val="lt-LT"/>
        </w:rPr>
        <w:t xml:space="preserve">esate sportininkas ir Jums bus atliekamas dopingo testas.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lemti teigiamą testo rezultatą.</w:t>
      </w:r>
    </w:p>
    <w:p w14:paraId="5DB26EAD" w14:textId="77777777" w:rsidR="00276730" w:rsidRDefault="00276730">
      <w:pPr>
        <w:widowControl w:val="0"/>
        <w:tabs>
          <w:tab w:val="left" w:pos="567"/>
        </w:tabs>
        <w:rPr>
          <w:rFonts w:eastAsia="Calibri"/>
          <w:sz w:val="22"/>
          <w:szCs w:val="22"/>
          <w:lang w:val="lt-LT"/>
        </w:rPr>
      </w:pPr>
    </w:p>
    <w:p w14:paraId="214CD484" w14:textId="77777777" w:rsidR="00276730" w:rsidRDefault="00592D6C">
      <w:pPr>
        <w:widowControl w:val="0"/>
        <w:tabs>
          <w:tab w:val="left" w:pos="567"/>
        </w:tabs>
        <w:ind w:left="567" w:hanging="567"/>
        <w:rPr>
          <w:rFonts w:eastAsia="Calibri"/>
          <w:b/>
          <w:sz w:val="22"/>
          <w:szCs w:val="22"/>
          <w:lang w:val="lt-LT"/>
        </w:rPr>
      </w:pP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vartojimas su maistu, gėrimais ir alkoholiu</w:t>
      </w:r>
    </w:p>
    <w:p w14:paraId="1B81947C" w14:textId="77777777" w:rsidR="00276730" w:rsidRDefault="00592D6C">
      <w:pPr>
        <w:widowControl w:val="0"/>
        <w:numPr>
          <w:ilvl w:val="0"/>
          <w:numId w:val="20"/>
        </w:numPr>
        <w:tabs>
          <w:tab w:val="left" w:pos="567"/>
        </w:tabs>
        <w:autoSpaceDE w:val="0"/>
        <w:autoSpaceDN w:val="0"/>
        <w:adjustRightInd w:val="0"/>
        <w:rPr>
          <w:rFonts w:eastAsia="Calibri"/>
          <w:color w:val="000000"/>
          <w:sz w:val="22"/>
          <w:szCs w:val="22"/>
          <w:lang w:val="lt-LT"/>
        </w:rPr>
      </w:pPr>
      <w:r>
        <w:rPr>
          <w:rFonts w:eastAsia="Calibri"/>
          <w:color w:val="000000"/>
          <w:sz w:val="22"/>
          <w:szCs w:val="22"/>
          <w:lang w:val="lt-LT"/>
        </w:rPr>
        <w:t xml:space="preserve">Jei </w:t>
      </w:r>
      <w:proofErr w:type="spellStart"/>
      <w:r>
        <w:rPr>
          <w:rFonts w:eastAsia="Calibri"/>
          <w:color w:val="000000"/>
          <w:sz w:val="22"/>
          <w:szCs w:val="22"/>
          <w:lang w:val="lt-LT"/>
        </w:rPr>
        <w:t>Ampril</w:t>
      </w:r>
      <w:proofErr w:type="spellEnd"/>
      <w:r>
        <w:rPr>
          <w:rFonts w:eastAsia="Calibri"/>
          <w:color w:val="000000"/>
          <w:sz w:val="22"/>
          <w:szCs w:val="22"/>
          <w:lang w:val="lt-LT"/>
        </w:rPr>
        <w:t xml:space="preserve"> vartojimo metu gersite alkoholio, Jums gali suktis galva, galite jaustis apsvaigęs.</w:t>
      </w:r>
    </w:p>
    <w:p w14:paraId="552A2C4B" w14:textId="77777777" w:rsidR="00276730" w:rsidRDefault="00592D6C">
      <w:pPr>
        <w:widowControl w:val="0"/>
        <w:tabs>
          <w:tab w:val="left" w:pos="567"/>
        </w:tabs>
        <w:autoSpaceDE w:val="0"/>
        <w:autoSpaceDN w:val="0"/>
        <w:adjustRightInd w:val="0"/>
        <w:ind w:left="567"/>
        <w:rPr>
          <w:rFonts w:eastAsia="Calibri"/>
          <w:sz w:val="22"/>
          <w:szCs w:val="22"/>
          <w:lang w:val="lt-LT"/>
        </w:rPr>
      </w:pPr>
      <w:r>
        <w:rPr>
          <w:rFonts w:eastAsia="Calibri"/>
          <w:sz w:val="22"/>
          <w:szCs w:val="22"/>
          <w:lang w:val="lt-LT"/>
        </w:rPr>
        <w:t xml:space="preserve">Jei abejojate, kiek alkoholio galite gerti vartojant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aptarkite tai su gydytoju, nes kraujospūdį mažinančių vaistų vartojimas gali stiprinti alkoholio poveikį.</w:t>
      </w:r>
    </w:p>
    <w:p w14:paraId="4DF20B84" w14:textId="77777777" w:rsidR="00276730" w:rsidRDefault="00592D6C">
      <w:pPr>
        <w:widowControl w:val="0"/>
        <w:numPr>
          <w:ilvl w:val="0"/>
          <w:numId w:val="20"/>
        </w:numPr>
        <w:tabs>
          <w:tab w:val="left" w:pos="567"/>
          <w:tab w:val="left" w:pos="708"/>
        </w:tabs>
        <w:ind w:right="-2"/>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būti vartojamas su maistu arba be jo.</w:t>
      </w:r>
    </w:p>
    <w:p w14:paraId="59B0B1BA" w14:textId="77777777" w:rsidR="00276730" w:rsidRDefault="00276730">
      <w:pPr>
        <w:widowControl w:val="0"/>
        <w:tabs>
          <w:tab w:val="left" w:pos="567"/>
          <w:tab w:val="left" w:pos="1290"/>
        </w:tabs>
        <w:ind w:right="-2"/>
        <w:rPr>
          <w:rFonts w:eastAsia="Calibri"/>
          <w:sz w:val="22"/>
          <w:szCs w:val="22"/>
          <w:lang w:val="lt-LT"/>
        </w:rPr>
      </w:pPr>
    </w:p>
    <w:p w14:paraId="6A9F0030" w14:textId="77777777" w:rsidR="00276730" w:rsidRDefault="00592D6C">
      <w:pPr>
        <w:widowControl w:val="0"/>
        <w:tabs>
          <w:tab w:val="left" w:pos="567"/>
        </w:tabs>
        <w:ind w:left="567" w:hanging="567"/>
        <w:rPr>
          <w:rFonts w:eastAsia="Calibri"/>
          <w:b/>
          <w:sz w:val="22"/>
          <w:szCs w:val="22"/>
          <w:lang w:val="lt-LT"/>
        </w:rPr>
      </w:pPr>
      <w:r>
        <w:rPr>
          <w:rFonts w:eastAsia="Calibri"/>
          <w:b/>
          <w:sz w:val="22"/>
          <w:szCs w:val="22"/>
          <w:lang w:val="lt-LT"/>
        </w:rPr>
        <w:t>Nėštumas ir žindymo laikotarpis</w:t>
      </w:r>
    </w:p>
    <w:p w14:paraId="70D7268C" w14:textId="77777777" w:rsidR="00276730" w:rsidRDefault="00592D6C">
      <w:pPr>
        <w:widowControl w:val="0"/>
        <w:tabs>
          <w:tab w:val="left" w:pos="567"/>
        </w:tabs>
        <w:rPr>
          <w:rFonts w:eastAsia="Calibri"/>
          <w:sz w:val="22"/>
          <w:szCs w:val="22"/>
          <w:lang w:val="lt-LT"/>
        </w:rPr>
      </w:pPr>
      <w:r>
        <w:rPr>
          <w:rFonts w:eastAsia="Calibri"/>
          <w:sz w:val="22"/>
          <w:szCs w:val="22"/>
          <w:lang w:val="lt-LT"/>
        </w:rPr>
        <w:t>Jeigu manote, kad esate nėščia (ar galėjote pastoti), turite apie tai pasakyti savo gydytojui.</w:t>
      </w:r>
    </w:p>
    <w:p w14:paraId="08EEC565"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Jūs neturėtumėte vartoti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pirmas 12 nėštumo savaičių, o po tryliktos nėštumo savaitės vaistą vartoti draudžiama, nes jis gali pakenkti jūsų kūdikiui. Nedelsdama pasakykite gydytojui, jeigu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vartojimo metu pastojote. Prieš planuojant pastojimą,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reikia keisti kitokiu tinkamu gydymu.</w:t>
      </w:r>
    </w:p>
    <w:p w14:paraId="4B1762F9"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Jei žindote,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vartoti negalima.</w:t>
      </w:r>
    </w:p>
    <w:p w14:paraId="5B3CB589" w14:textId="77777777" w:rsidR="00276730" w:rsidRDefault="00276730">
      <w:pPr>
        <w:widowControl w:val="0"/>
        <w:tabs>
          <w:tab w:val="left" w:pos="567"/>
        </w:tabs>
        <w:ind w:left="567" w:hanging="567"/>
        <w:rPr>
          <w:rFonts w:eastAsia="Calibri"/>
          <w:sz w:val="22"/>
          <w:szCs w:val="22"/>
          <w:lang w:val="lt-LT"/>
        </w:rPr>
      </w:pPr>
    </w:p>
    <w:p w14:paraId="430D22C2" w14:textId="77777777" w:rsidR="00276730" w:rsidRDefault="00592D6C">
      <w:pPr>
        <w:widowControl w:val="0"/>
        <w:tabs>
          <w:tab w:val="left" w:pos="567"/>
        </w:tabs>
        <w:rPr>
          <w:rFonts w:eastAsia="Calibri"/>
          <w:sz w:val="22"/>
          <w:szCs w:val="22"/>
          <w:lang w:val="lt-LT"/>
        </w:rPr>
      </w:pPr>
      <w:r>
        <w:rPr>
          <w:rFonts w:eastAsia="Calibri"/>
          <w:sz w:val="22"/>
          <w:szCs w:val="22"/>
          <w:lang w:val="lt-LT"/>
        </w:rPr>
        <w:t>Prieš vartojant bet kokį vaistą, būtina pasitarti su gydytoju arba vaistininku.</w:t>
      </w:r>
    </w:p>
    <w:p w14:paraId="69FB4C15" w14:textId="77777777" w:rsidR="00276730" w:rsidRDefault="00276730">
      <w:pPr>
        <w:widowControl w:val="0"/>
        <w:tabs>
          <w:tab w:val="left" w:pos="567"/>
        </w:tabs>
        <w:rPr>
          <w:rFonts w:eastAsia="Calibri"/>
          <w:sz w:val="22"/>
          <w:szCs w:val="22"/>
          <w:lang w:val="lt-LT"/>
        </w:rPr>
      </w:pPr>
    </w:p>
    <w:p w14:paraId="68A2B923" w14:textId="77777777" w:rsidR="00276730" w:rsidRDefault="00592D6C">
      <w:pPr>
        <w:widowControl w:val="0"/>
        <w:tabs>
          <w:tab w:val="left" w:pos="567"/>
        </w:tabs>
        <w:ind w:left="567" w:hanging="567"/>
        <w:rPr>
          <w:rFonts w:eastAsia="Calibri"/>
          <w:b/>
          <w:sz w:val="22"/>
          <w:szCs w:val="22"/>
          <w:lang w:val="lt-LT"/>
        </w:rPr>
      </w:pPr>
      <w:r>
        <w:rPr>
          <w:rFonts w:eastAsia="Calibri"/>
          <w:b/>
          <w:sz w:val="22"/>
          <w:szCs w:val="22"/>
          <w:lang w:val="lt-LT"/>
        </w:rPr>
        <w:t>Vairavimas ir mechanizmų valdymas</w:t>
      </w:r>
    </w:p>
    <w:p w14:paraId="45A5690D"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Tol, kol nepaaiškės, kaip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Jus veikia, vairuoti ir valdyti mechanizmų nerekomenduojama. Vartojant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pradėti svaigti galva. Didesnė tokio poveikio rizika yra gydymo pradžioje arba didinant dozę. Tokiu atveju vairuoti, dirbti su įrankiais ar valdyti mechanizmų negalima.</w:t>
      </w:r>
    </w:p>
    <w:p w14:paraId="75BC02CB" w14:textId="77777777" w:rsidR="00276730" w:rsidRDefault="00276730">
      <w:pPr>
        <w:widowControl w:val="0"/>
        <w:tabs>
          <w:tab w:val="left" w:pos="567"/>
        </w:tabs>
        <w:ind w:left="567" w:hanging="567"/>
        <w:rPr>
          <w:rFonts w:eastAsia="Calibri"/>
          <w:b/>
          <w:sz w:val="22"/>
          <w:szCs w:val="22"/>
          <w:lang w:val="lt-LT"/>
        </w:rPr>
      </w:pPr>
    </w:p>
    <w:p w14:paraId="48C4153D" w14:textId="77777777" w:rsidR="00276730" w:rsidRDefault="00592D6C">
      <w:pPr>
        <w:widowControl w:val="0"/>
        <w:tabs>
          <w:tab w:val="left" w:pos="567"/>
        </w:tabs>
        <w:ind w:left="567" w:hanging="567"/>
        <w:rPr>
          <w:rFonts w:eastAsia="Calibri"/>
          <w:b/>
          <w:sz w:val="22"/>
          <w:szCs w:val="22"/>
          <w:lang w:val="lt-LT"/>
        </w:rPr>
      </w:pP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sudėtyje yra laktozės ir natrio</w:t>
      </w:r>
    </w:p>
    <w:p w14:paraId="256FA9CA" w14:textId="77777777" w:rsidR="00276730" w:rsidRDefault="00592D6C">
      <w:pPr>
        <w:widowControl w:val="0"/>
        <w:tabs>
          <w:tab w:val="left" w:pos="567"/>
        </w:tabs>
        <w:rPr>
          <w:rFonts w:eastAsia="Calibri"/>
          <w:sz w:val="22"/>
          <w:szCs w:val="22"/>
          <w:lang w:val="lt-LT"/>
        </w:rPr>
      </w:pPr>
      <w:r>
        <w:rPr>
          <w:rFonts w:eastAsia="Calibri"/>
          <w:sz w:val="22"/>
          <w:szCs w:val="22"/>
          <w:lang w:val="lt-LT"/>
        </w:rPr>
        <w:t>Jeigu gydytojas Jums yra sakęs, kad netoleruojate kokių nors angliavandenių, kreipkitės į jį prieš pradėdami vartoti šį vaistą.</w:t>
      </w:r>
    </w:p>
    <w:p w14:paraId="47D1820C" w14:textId="77777777" w:rsidR="00276730" w:rsidRDefault="00592D6C">
      <w:pPr>
        <w:widowControl w:val="0"/>
        <w:numPr>
          <w:ilvl w:val="12"/>
          <w:numId w:val="0"/>
        </w:numPr>
        <w:tabs>
          <w:tab w:val="left" w:pos="567"/>
        </w:tabs>
        <w:rPr>
          <w:rFonts w:eastAsia="Calibri"/>
          <w:sz w:val="22"/>
          <w:szCs w:val="22"/>
          <w:lang w:val="lt-LT"/>
        </w:rPr>
      </w:pPr>
      <w:r>
        <w:rPr>
          <w:rFonts w:eastAsia="Calibri"/>
          <w:sz w:val="22"/>
          <w:szCs w:val="22"/>
          <w:lang w:val="lt-LT"/>
        </w:rPr>
        <w:t>Šio vaisto tabletėje yra mažiau nei 1 </w:t>
      </w:r>
      <w:proofErr w:type="spellStart"/>
      <w:r>
        <w:rPr>
          <w:rFonts w:eastAsia="Calibri"/>
          <w:sz w:val="22"/>
          <w:szCs w:val="22"/>
          <w:lang w:val="lt-LT"/>
        </w:rPr>
        <w:t>mmol</w:t>
      </w:r>
      <w:proofErr w:type="spellEnd"/>
      <w:r>
        <w:rPr>
          <w:rFonts w:eastAsia="Calibri"/>
          <w:sz w:val="22"/>
          <w:szCs w:val="22"/>
          <w:lang w:val="lt-LT"/>
        </w:rPr>
        <w:t xml:space="preserve"> (23 mg) natrio, </w:t>
      </w:r>
      <w:proofErr w:type="spellStart"/>
      <w:r>
        <w:rPr>
          <w:rFonts w:eastAsia="Calibri"/>
          <w:sz w:val="22"/>
          <w:szCs w:val="22"/>
          <w:lang w:val="lt-LT"/>
        </w:rPr>
        <w:t>t.y</w:t>
      </w:r>
      <w:proofErr w:type="spellEnd"/>
      <w:r>
        <w:rPr>
          <w:rFonts w:eastAsia="Calibri"/>
          <w:sz w:val="22"/>
          <w:szCs w:val="22"/>
          <w:lang w:val="lt-LT"/>
        </w:rPr>
        <w:t>. jis beveik neturi reikšmės.</w:t>
      </w:r>
    </w:p>
    <w:p w14:paraId="4B76F421" w14:textId="77777777" w:rsidR="00276730" w:rsidRDefault="00276730">
      <w:pPr>
        <w:widowControl w:val="0"/>
        <w:numPr>
          <w:ilvl w:val="12"/>
          <w:numId w:val="0"/>
        </w:numPr>
        <w:tabs>
          <w:tab w:val="left" w:pos="567"/>
        </w:tabs>
        <w:rPr>
          <w:rFonts w:eastAsia="Calibri"/>
          <w:sz w:val="22"/>
          <w:szCs w:val="22"/>
          <w:lang w:val="lt-LT"/>
        </w:rPr>
      </w:pPr>
    </w:p>
    <w:p w14:paraId="2D8073CD" w14:textId="77777777" w:rsidR="00276730" w:rsidRDefault="00276730">
      <w:pPr>
        <w:widowControl w:val="0"/>
        <w:numPr>
          <w:ilvl w:val="12"/>
          <w:numId w:val="0"/>
        </w:numPr>
        <w:tabs>
          <w:tab w:val="left" w:pos="567"/>
        </w:tabs>
        <w:ind w:right="-2"/>
        <w:rPr>
          <w:rFonts w:eastAsia="Calibri"/>
          <w:sz w:val="22"/>
          <w:szCs w:val="22"/>
          <w:lang w:val="lt-LT"/>
        </w:rPr>
      </w:pPr>
    </w:p>
    <w:p w14:paraId="33E742D6" w14:textId="77777777" w:rsidR="00276730" w:rsidRDefault="00592D6C">
      <w:pPr>
        <w:widowControl w:val="0"/>
        <w:tabs>
          <w:tab w:val="left" w:pos="567"/>
        </w:tabs>
        <w:ind w:left="567" w:hanging="567"/>
        <w:rPr>
          <w:rFonts w:eastAsia="Calibri"/>
          <w:sz w:val="22"/>
          <w:szCs w:val="22"/>
          <w:lang w:val="lt-LT"/>
        </w:rPr>
      </w:pPr>
      <w:r>
        <w:rPr>
          <w:rFonts w:eastAsia="Calibri"/>
          <w:b/>
          <w:sz w:val="22"/>
          <w:szCs w:val="22"/>
          <w:lang w:val="lt-LT"/>
        </w:rPr>
        <w:t>3.</w:t>
      </w:r>
      <w:r>
        <w:rPr>
          <w:rFonts w:eastAsia="Calibri"/>
          <w:b/>
          <w:sz w:val="22"/>
          <w:szCs w:val="22"/>
          <w:lang w:val="lt-LT"/>
        </w:rPr>
        <w:tab/>
        <w:t xml:space="preserve">Kaip vartoti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w:t>
      </w:r>
    </w:p>
    <w:p w14:paraId="49FBCA88" w14:textId="77777777" w:rsidR="00276730" w:rsidRDefault="00276730">
      <w:pPr>
        <w:widowControl w:val="0"/>
        <w:tabs>
          <w:tab w:val="left" w:pos="567"/>
        </w:tabs>
        <w:rPr>
          <w:rFonts w:eastAsia="Calibri"/>
          <w:sz w:val="22"/>
          <w:szCs w:val="22"/>
          <w:lang w:val="lt-LT"/>
        </w:rPr>
      </w:pPr>
    </w:p>
    <w:p w14:paraId="5B95A57C" w14:textId="77777777" w:rsidR="00276730" w:rsidRDefault="00592D6C">
      <w:pPr>
        <w:widowControl w:val="0"/>
        <w:tabs>
          <w:tab w:val="left" w:pos="567"/>
        </w:tabs>
        <w:rPr>
          <w:rFonts w:eastAsia="Calibri"/>
          <w:sz w:val="22"/>
          <w:szCs w:val="22"/>
          <w:lang w:val="lt-LT"/>
        </w:rPr>
      </w:pPr>
      <w:r>
        <w:rPr>
          <w:rFonts w:eastAsia="Calibri"/>
          <w:sz w:val="22"/>
          <w:szCs w:val="22"/>
          <w:lang w:val="lt-LT"/>
        </w:rPr>
        <w:t>Visada vartokite šį vaistą tiksliai kaip nurodė gydytojas arba vaistininkas. Jeigu abejojate, kreipkitės į gydytoją arba vaistininką.</w:t>
      </w:r>
    </w:p>
    <w:p w14:paraId="16FA7D56" w14:textId="77777777" w:rsidR="00276730" w:rsidRDefault="00276730">
      <w:pPr>
        <w:widowControl w:val="0"/>
        <w:tabs>
          <w:tab w:val="left" w:pos="567"/>
        </w:tabs>
        <w:ind w:left="567" w:hanging="567"/>
        <w:rPr>
          <w:rFonts w:eastAsia="Calibri"/>
          <w:sz w:val="22"/>
          <w:szCs w:val="22"/>
          <w:lang w:val="lt-LT"/>
        </w:rPr>
      </w:pPr>
    </w:p>
    <w:p w14:paraId="22A70650" w14:textId="77777777" w:rsidR="00276730" w:rsidRDefault="00592D6C">
      <w:pPr>
        <w:widowControl w:val="0"/>
        <w:tabs>
          <w:tab w:val="left" w:pos="567"/>
        </w:tabs>
        <w:autoSpaceDE w:val="0"/>
        <w:autoSpaceDN w:val="0"/>
        <w:adjustRightInd w:val="0"/>
        <w:rPr>
          <w:rFonts w:eastAsia="Calibri"/>
          <w:sz w:val="22"/>
          <w:szCs w:val="22"/>
          <w:u w:val="single"/>
          <w:lang w:val="lt-LT"/>
        </w:rPr>
      </w:pPr>
      <w:r>
        <w:rPr>
          <w:rFonts w:eastAsia="Calibri"/>
          <w:sz w:val="22"/>
          <w:szCs w:val="22"/>
          <w:u w:val="single"/>
          <w:lang w:val="lt-LT"/>
        </w:rPr>
        <w:t>Vartojimo būdas</w:t>
      </w:r>
    </w:p>
    <w:p w14:paraId="7CA9FC22" w14:textId="77777777" w:rsidR="00276730" w:rsidRDefault="00592D6C">
      <w:pPr>
        <w:widowControl w:val="0"/>
        <w:numPr>
          <w:ilvl w:val="0"/>
          <w:numId w:val="21"/>
        </w:numPr>
        <w:tabs>
          <w:tab w:val="left" w:pos="567"/>
        </w:tabs>
        <w:autoSpaceDE w:val="0"/>
        <w:autoSpaceDN w:val="0"/>
        <w:adjustRightInd w:val="0"/>
        <w:rPr>
          <w:sz w:val="22"/>
          <w:szCs w:val="22"/>
          <w:lang w:val="lt-LT"/>
        </w:rPr>
      </w:pPr>
      <w:r>
        <w:rPr>
          <w:rFonts w:eastAsia="Calibri"/>
          <w:sz w:val="22"/>
          <w:szCs w:val="22"/>
          <w:lang w:val="lt-LT"/>
        </w:rPr>
        <w:t>Šį vaistą vartokite per burną kasdien tuo pačiu metu, paprastai ryte.</w:t>
      </w:r>
    </w:p>
    <w:p w14:paraId="203A92B9" w14:textId="77777777" w:rsidR="00276730" w:rsidRDefault="00592D6C">
      <w:pPr>
        <w:widowControl w:val="0"/>
        <w:numPr>
          <w:ilvl w:val="0"/>
          <w:numId w:val="21"/>
        </w:numPr>
        <w:tabs>
          <w:tab w:val="left" w:pos="567"/>
        </w:tabs>
        <w:autoSpaceDE w:val="0"/>
        <w:autoSpaceDN w:val="0"/>
        <w:adjustRightInd w:val="0"/>
        <w:rPr>
          <w:sz w:val="22"/>
          <w:szCs w:val="22"/>
          <w:lang w:val="lt-LT"/>
        </w:rPr>
      </w:pPr>
      <w:r>
        <w:rPr>
          <w:rFonts w:eastAsia="Calibri"/>
          <w:sz w:val="22"/>
          <w:szCs w:val="22"/>
          <w:lang w:val="lt-LT"/>
        </w:rPr>
        <w:t>Tabletę nurykite užgerdami skysčiu.</w:t>
      </w:r>
    </w:p>
    <w:p w14:paraId="021B8C1E" w14:textId="77777777" w:rsidR="00276730" w:rsidRDefault="00592D6C">
      <w:pPr>
        <w:widowControl w:val="0"/>
        <w:numPr>
          <w:ilvl w:val="0"/>
          <w:numId w:val="21"/>
        </w:numPr>
        <w:tabs>
          <w:tab w:val="left" w:pos="567"/>
        </w:tabs>
        <w:autoSpaceDE w:val="0"/>
        <w:autoSpaceDN w:val="0"/>
        <w:adjustRightInd w:val="0"/>
        <w:rPr>
          <w:sz w:val="22"/>
          <w:szCs w:val="22"/>
          <w:lang w:val="lt-LT"/>
        </w:rPr>
      </w:pPr>
      <w:r>
        <w:rPr>
          <w:rFonts w:eastAsia="Calibri"/>
          <w:sz w:val="22"/>
          <w:szCs w:val="22"/>
          <w:lang w:val="lt-LT"/>
        </w:rPr>
        <w:t>Tablečių nesmulkinkite ir nekramtykite.</w:t>
      </w:r>
    </w:p>
    <w:p w14:paraId="75DB0442" w14:textId="77777777" w:rsidR="00276730" w:rsidRDefault="00276730">
      <w:pPr>
        <w:widowControl w:val="0"/>
        <w:tabs>
          <w:tab w:val="left" w:pos="567"/>
        </w:tabs>
        <w:autoSpaceDE w:val="0"/>
        <w:autoSpaceDN w:val="0"/>
        <w:adjustRightInd w:val="0"/>
        <w:rPr>
          <w:rFonts w:eastAsia="Calibri"/>
          <w:sz w:val="22"/>
          <w:szCs w:val="22"/>
          <w:lang w:val="lt-LT"/>
        </w:rPr>
      </w:pPr>
    </w:p>
    <w:p w14:paraId="6E3F3C01" w14:textId="77777777" w:rsidR="00276730" w:rsidRDefault="00592D6C">
      <w:pPr>
        <w:widowControl w:val="0"/>
        <w:tabs>
          <w:tab w:val="left" w:pos="567"/>
        </w:tabs>
        <w:autoSpaceDE w:val="0"/>
        <w:autoSpaceDN w:val="0"/>
        <w:adjustRightInd w:val="0"/>
        <w:rPr>
          <w:rFonts w:eastAsia="Calibri"/>
          <w:sz w:val="22"/>
          <w:szCs w:val="22"/>
          <w:u w:val="single"/>
          <w:lang w:val="lt-LT"/>
        </w:rPr>
      </w:pPr>
      <w:r>
        <w:rPr>
          <w:rFonts w:eastAsia="Calibri"/>
          <w:sz w:val="22"/>
          <w:szCs w:val="22"/>
          <w:u w:val="single"/>
          <w:lang w:val="lt-LT"/>
        </w:rPr>
        <w:t>Kiek vaisto vartoti</w:t>
      </w:r>
    </w:p>
    <w:p w14:paraId="0AEDF604" w14:textId="77777777" w:rsidR="00276730" w:rsidRDefault="00592D6C">
      <w:pPr>
        <w:widowControl w:val="0"/>
        <w:tabs>
          <w:tab w:val="left" w:pos="567"/>
        </w:tabs>
        <w:autoSpaceDE w:val="0"/>
        <w:autoSpaceDN w:val="0"/>
        <w:adjustRightInd w:val="0"/>
        <w:rPr>
          <w:rFonts w:eastAsia="Calibri"/>
          <w:i/>
          <w:sz w:val="22"/>
          <w:szCs w:val="22"/>
          <w:lang w:val="lt-LT"/>
        </w:rPr>
      </w:pPr>
      <w:r>
        <w:rPr>
          <w:rFonts w:eastAsia="Calibri"/>
          <w:i/>
          <w:sz w:val="22"/>
          <w:szCs w:val="22"/>
          <w:lang w:val="lt-LT"/>
        </w:rPr>
        <w:lastRenderedPageBreak/>
        <w:t>Didelio kraujospūdžio gydymas</w:t>
      </w:r>
    </w:p>
    <w:p w14:paraId="6603B079"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Jūsų gydytojas vartojamą dozę koreguos, kol kraujospūdis bus kontroliuojamas.</w:t>
      </w:r>
    </w:p>
    <w:p w14:paraId="3695F490" w14:textId="77777777" w:rsidR="00276730" w:rsidRDefault="00276730">
      <w:pPr>
        <w:widowControl w:val="0"/>
        <w:tabs>
          <w:tab w:val="left" w:pos="567"/>
        </w:tabs>
        <w:autoSpaceDE w:val="0"/>
        <w:autoSpaceDN w:val="0"/>
        <w:adjustRightInd w:val="0"/>
        <w:rPr>
          <w:rFonts w:eastAsia="Calibri"/>
          <w:i/>
          <w:sz w:val="22"/>
          <w:szCs w:val="22"/>
          <w:lang w:val="lt-LT"/>
        </w:rPr>
      </w:pPr>
    </w:p>
    <w:p w14:paraId="31D413A7" w14:textId="77777777" w:rsidR="00276730" w:rsidRDefault="00592D6C">
      <w:pPr>
        <w:widowControl w:val="0"/>
        <w:tabs>
          <w:tab w:val="left" w:pos="567"/>
        </w:tabs>
        <w:autoSpaceDE w:val="0"/>
        <w:autoSpaceDN w:val="0"/>
        <w:adjustRightInd w:val="0"/>
        <w:rPr>
          <w:rFonts w:eastAsia="Calibri"/>
          <w:i/>
          <w:sz w:val="22"/>
          <w:szCs w:val="22"/>
          <w:lang w:val="lt-LT"/>
        </w:rPr>
      </w:pPr>
      <w:r>
        <w:rPr>
          <w:rFonts w:eastAsia="Calibri"/>
          <w:i/>
          <w:sz w:val="22"/>
          <w:szCs w:val="22"/>
          <w:lang w:val="lt-LT"/>
        </w:rPr>
        <w:t>Senyvi žmonės</w:t>
      </w:r>
    </w:p>
    <w:p w14:paraId="3002B141" w14:textId="77777777" w:rsidR="00276730" w:rsidRDefault="00592D6C">
      <w:pPr>
        <w:widowControl w:val="0"/>
        <w:numPr>
          <w:ilvl w:val="12"/>
          <w:numId w:val="0"/>
        </w:numPr>
        <w:tabs>
          <w:tab w:val="left" w:pos="567"/>
          <w:tab w:val="left" w:pos="708"/>
        </w:tabs>
        <w:ind w:right="-2"/>
        <w:rPr>
          <w:sz w:val="22"/>
          <w:szCs w:val="22"/>
          <w:lang w:val="lt-LT"/>
        </w:rPr>
      </w:pPr>
      <w:r>
        <w:rPr>
          <w:rFonts w:eastAsia="Calibri"/>
          <w:sz w:val="22"/>
          <w:szCs w:val="22"/>
          <w:lang w:val="lt-LT"/>
        </w:rPr>
        <w:t>Gydytojas sumažins pradinę dozę, tolimesnis dozės koregavimas bus lėtesnis.</w:t>
      </w:r>
    </w:p>
    <w:p w14:paraId="7256DE4E" w14:textId="77777777" w:rsidR="00276730" w:rsidRDefault="00276730">
      <w:pPr>
        <w:widowControl w:val="0"/>
        <w:tabs>
          <w:tab w:val="left" w:pos="567"/>
        </w:tabs>
        <w:ind w:left="567" w:hanging="567"/>
        <w:rPr>
          <w:rFonts w:eastAsia="Calibri"/>
          <w:b/>
          <w:sz w:val="22"/>
          <w:szCs w:val="22"/>
          <w:lang w:val="lt-LT"/>
        </w:rPr>
      </w:pPr>
    </w:p>
    <w:p w14:paraId="099B526C" w14:textId="77777777" w:rsidR="00276730" w:rsidRDefault="00592D6C">
      <w:pPr>
        <w:widowControl w:val="0"/>
        <w:tabs>
          <w:tab w:val="left" w:pos="567"/>
        </w:tabs>
        <w:ind w:left="567" w:hanging="567"/>
        <w:rPr>
          <w:rFonts w:eastAsia="Calibri"/>
          <w:b/>
          <w:sz w:val="22"/>
          <w:szCs w:val="22"/>
          <w:lang w:val="lt-LT"/>
        </w:rPr>
      </w:pPr>
      <w:r>
        <w:rPr>
          <w:rFonts w:eastAsia="Calibri"/>
          <w:b/>
          <w:sz w:val="22"/>
          <w:szCs w:val="22"/>
          <w:lang w:val="lt-LT"/>
        </w:rPr>
        <w:t xml:space="preserve">Ką daryti pavartojus per didelę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dozę</w:t>
      </w:r>
    </w:p>
    <w:p w14:paraId="26B5A4EB" w14:textId="77777777" w:rsidR="00276730" w:rsidRDefault="00592D6C">
      <w:pPr>
        <w:widowControl w:val="0"/>
        <w:numPr>
          <w:ilvl w:val="12"/>
          <w:numId w:val="0"/>
        </w:numPr>
        <w:tabs>
          <w:tab w:val="left" w:pos="567"/>
          <w:tab w:val="left" w:pos="708"/>
        </w:tabs>
        <w:ind w:right="-2"/>
        <w:rPr>
          <w:sz w:val="22"/>
          <w:szCs w:val="22"/>
          <w:lang w:val="lt-LT"/>
        </w:rPr>
      </w:pPr>
      <w:r>
        <w:rPr>
          <w:rFonts w:eastAsia="Calibri"/>
          <w:sz w:val="22"/>
          <w:szCs w:val="22"/>
          <w:lang w:val="lt-LT"/>
        </w:rPr>
        <w:t>Nedelsdami kreipkitės į gydytoją arba artimiausios ligoninės skubios pagalbos skyrių. Jei vyksite į ligoninę, pats nevairuokite, paprašykite, kad kas nors kitas Jus nuvežtų arba kvieskite greitąją pagalbą. Pasiimkite su savimi vaisto pakuotę, kad gydytojas žinotų, ką Jūs išgėrėte.</w:t>
      </w:r>
    </w:p>
    <w:p w14:paraId="2184A13E" w14:textId="77777777" w:rsidR="00276730" w:rsidRDefault="00276730">
      <w:pPr>
        <w:widowControl w:val="0"/>
        <w:tabs>
          <w:tab w:val="left" w:pos="567"/>
        </w:tabs>
        <w:ind w:left="567" w:hanging="567"/>
        <w:rPr>
          <w:rFonts w:eastAsia="Calibri"/>
          <w:b/>
          <w:sz w:val="22"/>
          <w:szCs w:val="22"/>
          <w:lang w:val="lt-LT"/>
        </w:rPr>
      </w:pPr>
    </w:p>
    <w:p w14:paraId="782A8124" w14:textId="77777777" w:rsidR="00276730" w:rsidRDefault="00592D6C">
      <w:pPr>
        <w:widowControl w:val="0"/>
        <w:tabs>
          <w:tab w:val="left" w:pos="567"/>
        </w:tabs>
        <w:ind w:left="567" w:hanging="567"/>
        <w:rPr>
          <w:rFonts w:eastAsia="Calibri"/>
          <w:b/>
          <w:sz w:val="22"/>
          <w:szCs w:val="22"/>
          <w:lang w:val="lt-LT"/>
        </w:rPr>
      </w:pPr>
      <w:r>
        <w:rPr>
          <w:rFonts w:eastAsia="Calibri"/>
          <w:b/>
          <w:sz w:val="22"/>
          <w:szCs w:val="22"/>
          <w:lang w:val="lt-LT"/>
        </w:rPr>
        <w:t xml:space="preserve">Pamiršus pavartoti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w:t>
      </w:r>
    </w:p>
    <w:p w14:paraId="11A93612"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Jei pamiršote išgerti vaisto, įprastu laiku gerkite įprastą dozę.</w:t>
      </w:r>
    </w:p>
    <w:p w14:paraId="238C0AE9"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Negalima vartoti dvigubos dozės norint kompensuoti praleistą tabletę.</w:t>
      </w:r>
    </w:p>
    <w:p w14:paraId="4E8B533A" w14:textId="77777777" w:rsidR="00276730" w:rsidRDefault="00276730">
      <w:pPr>
        <w:widowControl w:val="0"/>
        <w:tabs>
          <w:tab w:val="left" w:pos="567"/>
        </w:tabs>
        <w:ind w:left="567" w:hanging="567"/>
        <w:rPr>
          <w:rFonts w:eastAsia="Calibri"/>
          <w:sz w:val="22"/>
          <w:szCs w:val="22"/>
          <w:lang w:val="lt-LT"/>
        </w:rPr>
      </w:pPr>
    </w:p>
    <w:p w14:paraId="5204B5F4" w14:textId="77777777" w:rsidR="00276730" w:rsidRDefault="00592D6C">
      <w:pPr>
        <w:widowControl w:val="0"/>
        <w:tabs>
          <w:tab w:val="left" w:pos="567"/>
        </w:tabs>
        <w:ind w:left="567" w:hanging="567"/>
        <w:rPr>
          <w:rFonts w:eastAsia="Calibri"/>
          <w:sz w:val="22"/>
          <w:szCs w:val="22"/>
          <w:lang w:val="lt-LT"/>
        </w:rPr>
      </w:pPr>
      <w:r>
        <w:rPr>
          <w:rFonts w:eastAsia="Calibri"/>
          <w:sz w:val="22"/>
          <w:szCs w:val="22"/>
          <w:lang w:val="lt-LT"/>
        </w:rPr>
        <w:t>Jeigu kiltų daugiau klausimų dėl šio vaisto vartojimo, kreipkitės į gydytoją arba vaistininką.</w:t>
      </w:r>
    </w:p>
    <w:p w14:paraId="19C54256" w14:textId="77777777" w:rsidR="00276730" w:rsidRDefault="00276730">
      <w:pPr>
        <w:widowControl w:val="0"/>
        <w:tabs>
          <w:tab w:val="left" w:pos="567"/>
        </w:tabs>
        <w:ind w:left="567" w:hanging="567"/>
        <w:rPr>
          <w:rFonts w:eastAsia="Calibri"/>
          <w:sz w:val="22"/>
          <w:szCs w:val="22"/>
          <w:lang w:val="lt-LT"/>
        </w:rPr>
      </w:pPr>
    </w:p>
    <w:p w14:paraId="3F8E97E9" w14:textId="77777777" w:rsidR="00276730" w:rsidRDefault="00276730">
      <w:pPr>
        <w:widowControl w:val="0"/>
        <w:numPr>
          <w:ilvl w:val="12"/>
          <w:numId w:val="0"/>
        </w:numPr>
        <w:tabs>
          <w:tab w:val="left" w:pos="567"/>
        </w:tabs>
        <w:ind w:right="-2"/>
        <w:rPr>
          <w:rFonts w:eastAsia="Calibri"/>
          <w:b/>
          <w:sz w:val="22"/>
          <w:szCs w:val="22"/>
          <w:lang w:val="lt-LT"/>
        </w:rPr>
      </w:pPr>
    </w:p>
    <w:p w14:paraId="5C66A819" w14:textId="77777777" w:rsidR="00276730" w:rsidRDefault="00592D6C">
      <w:pPr>
        <w:widowControl w:val="0"/>
        <w:tabs>
          <w:tab w:val="left" w:pos="567"/>
        </w:tabs>
        <w:ind w:left="567" w:hanging="567"/>
        <w:rPr>
          <w:rFonts w:eastAsia="Calibri"/>
          <w:sz w:val="22"/>
          <w:szCs w:val="22"/>
          <w:lang w:val="lt-LT"/>
        </w:rPr>
      </w:pPr>
      <w:r>
        <w:rPr>
          <w:rFonts w:eastAsia="Calibri"/>
          <w:b/>
          <w:sz w:val="22"/>
          <w:szCs w:val="22"/>
          <w:lang w:val="lt-LT"/>
        </w:rPr>
        <w:t>4.</w:t>
      </w:r>
      <w:r>
        <w:rPr>
          <w:rFonts w:eastAsia="Calibri"/>
          <w:b/>
          <w:sz w:val="22"/>
          <w:szCs w:val="22"/>
          <w:lang w:val="lt-LT"/>
        </w:rPr>
        <w:tab/>
        <w:t>Galimas šalutinis poveikis</w:t>
      </w:r>
    </w:p>
    <w:p w14:paraId="694BBAD8" w14:textId="77777777" w:rsidR="00276730" w:rsidRDefault="00592D6C">
      <w:pPr>
        <w:widowControl w:val="0"/>
        <w:tabs>
          <w:tab w:val="left" w:pos="0"/>
        </w:tabs>
        <w:rPr>
          <w:rFonts w:eastAsia="Calibri"/>
          <w:sz w:val="22"/>
          <w:szCs w:val="22"/>
          <w:lang w:val="lt-LT"/>
        </w:rPr>
      </w:pPr>
      <w:r>
        <w:rPr>
          <w:rFonts w:eastAsia="Calibri"/>
          <w:sz w:val="22"/>
          <w:szCs w:val="22"/>
          <w:lang w:val="lt-LT"/>
        </w:rPr>
        <w:t>Šis vaistas, kaip ir visi kiti, gali sukelti šalutinį poveikį, nors jis pasireiškia ne visiems žmonėms.</w:t>
      </w:r>
    </w:p>
    <w:p w14:paraId="194BE2AA" w14:textId="77777777" w:rsidR="00276730" w:rsidRDefault="00276730">
      <w:pPr>
        <w:widowControl w:val="0"/>
        <w:numPr>
          <w:ilvl w:val="12"/>
          <w:numId w:val="0"/>
        </w:numPr>
        <w:tabs>
          <w:tab w:val="left" w:pos="567"/>
          <w:tab w:val="left" w:pos="708"/>
        </w:tabs>
        <w:ind w:right="-2"/>
        <w:rPr>
          <w:rFonts w:eastAsia="Calibri"/>
          <w:sz w:val="22"/>
          <w:szCs w:val="22"/>
          <w:lang w:val="lt-LT"/>
        </w:rPr>
      </w:pPr>
    </w:p>
    <w:p w14:paraId="0F434058" w14:textId="77777777" w:rsidR="00276730" w:rsidRDefault="00592D6C">
      <w:pPr>
        <w:widowControl w:val="0"/>
        <w:tabs>
          <w:tab w:val="left" w:pos="567"/>
        </w:tabs>
        <w:autoSpaceDE w:val="0"/>
        <w:autoSpaceDN w:val="0"/>
        <w:adjustRightInd w:val="0"/>
        <w:rPr>
          <w:rFonts w:eastAsia="Calibri"/>
          <w:b/>
          <w:sz w:val="22"/>
          <w:szCs w:val="22"/>
          <w:lang w:val="lt-LT"/>
        </w:rPr>
      </w:pPr>
      <w:r>
        <w:rPr>
          <w:rFonts w:eastAsia="Calibri"/>
          <w:b/>
          <w:sz w:val="22"/>
          <w:szCs w:val="22"/>
          <w:lang w:val="lt-LT"/>
        </w:rPr>
        <w:t xml:space="preserve">Jei atsiranda bet kuris toliau išvardytas sunkus šalutinis poveikis, nedelsdami nutraukite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vartojimą ir kreipkitės į gydytoją. Gali prireikti skubaus gydymo.</w:t>
      </w:r>
    </w:p>
    <w:p w14:paraId="2208265E" w14:textId="77777777" w:rsidR="00276730" w:rsidRDefault="00592D6C">
      <w:pPr>
        <w:widowControl w:val="0"/>
        <w:numPr>
          <w:ilvl w:val="0"/>
          <w:numId w:val="22"/>
        </w:numPr>
        <w:tabs>
          <w:tab w:val="left" w:pos="567"/>
        </w:tabs>
        <w:autoSpaceDE w:val="0"/>
        <w:autoSpaceDN w:val="0"/>
        <w:adjustRightInd w:val="0"/>
        <w:rPr>
          <w:sz w:val="22"/>
          <w:szCs w:val="22"/>
          <w:lang w:val="lt-LT"/>
        </w:rPr>
      </w:pPr>
      <w:r>
        <w:rPr>
          <w:rFonts w:eastAsia="Calibri"/>
          <w:sz w:val="22"/>
          <w:szCs w:val="22"/>
          <w:lang w:val="lt-LT"/>
        </w:rPr>
        <w:t xml:space="preserve">Veido, lūpų ar gerklės patinimas, galintis pasunkinti rijimą ar kvėpavimą, niežulys ir išbėrimas. Tai gali būti sunkios alerginės reakcijos į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požymiai.</w:t>
      </w:r>
    </w:p>
    <w:p w14:paraId="2DB4B90B" w14:textId="77777777" w:rsidR="00276730" w:rsidRDefault="00592D6C">
      <w:pPr>
        <w:widowControl w:val="0"/>
        <w:numPr>
          <w:ilvl w:val="0"/>
          <w:numId w:val="22"/>
        </w:numPr>
        <w:autoSpaceDE w:val="0"/>
        <w:autoSpaceDN w:val="0"/>
        <w:adjustRightInd w:val="0"/>
        <w:rPr>
          <w:rFonts w:eastAsia="Calibri"/>
          <w:sz w:val="22"/>
          <w:szCs w:val="22"/>
          <w:lang w:val="lt-LT"/>
        </w:rPr>
      </w:pPr>
      <w:r>
        <w:rPr>
          <w:rFonts w:eastAsia="Calibri"/>
          <w:sz w:val="22"/>
          <w:szCs w:val="22"/>
          <w:lang w:val="lt-LT"/>
        </w:rPr>
        <w:t xml:space="preserve">Sunkios odos reakcijos, tokios kaip išbėrimas, burnos išopėjimas, esančių odos ligų pablogėjimas, paraudimas, odos pūslės ar lupimasis (pvz., </w:t>
      </w:r>
      <w:proofErr w:type="spellStart"/>
      <w:r>
        <w:rPr>
          <w:rFonts w:eastAsia="Calibri"/>
          <w:sz w:val="22"/>
          <w:szCs w:val="22"/>
          <w:lang w:val="lt-LT"/>
        </w:rPr>
        <w:t>Stivenso</w:t>
      </w:r>
      <w:proofErr w:type="spellEnd"/>
      <w:r>
        <w:rPr>
          <w:rFonts w:eastAsia="Calibri"/>
          <w:sz w:val="22"/>
          <w:szCs w:val="22"/>
          <w:lang w:val="lt-LT"/>
        </w:rPr>
        <w:t xml:space="preserve"> ir Džonsono [</w:t>
      </w:r>
      <w:proofErr w:type="spellStart"/>
      <w:r>
        <w:rPr>
          <w:rFonts w:eastAsia="Calibri"/>
          <w:i/>
          <w:sz w:val="22"/>
          <w:szCs w:val="22"/>
          <w:lang w:val="lt-LT"/>
        </w:rPr>
        <w:t>Stevens-Johnson</w:t>
      </w:r>
      <w:proofErr w:type="spellEnd"/>
      <w:r>
        <w:rPr>
          <w:rFonts w:eastAsia="Calibri"/>
          <w:sz w:val="22"/>
          <w:szCs w:val="22"/>
          <w:lang w:val="lt-LT"/>
        </w:rPr>
        <w:t xml:space="preserve">] sindromas, toksinė epidermio </w:t>
      </w:r>
      <w:proofErr w:type="spellStart"/>
      <w:r>
        <w:rPr>
          <w:rFonts w:eastAsia="Calibri"/>
          <w:sz w:val="22"/>
          <w:szCs w:val="22"/>
          <w:lang w:val="lt-LT"/>
        </w:rPr>
        <w:t>nekrolizė</w:t>
      </w:r>
      <w:proofErr w:type="spellEnd"/>
      <w:r>
        <w:rPr>
          <w:rFonts w:eastAsia="Calibri"/>
          <w:sz w:val="22"/>
          <w:szCs w:val="22"/>
          <w:lang w:val="lt-LT"/>
        </w:rPr>
        <w:t xml:space="preserve"> ar daugiaformė </w:t>
      </w:r>
      <w:proofErr w:type="spellStart"/>
      <w:r>
        <w:rPr>
          <w:rFonts w:eastAsia="Calibri"/>
          <w:sz w:val="22"/>
          <w:szCs w:val="22"/>
          <w:lang w:val="lt-LT"/>
        </w:rPr>
        <w:t>eritema</w:t>
      </w:r>
      <w:proofErr w:type="spellEnd"/>
      <w:r>
        <w:rPr>
          <w:rFonts w:eastAsia="Calibri"/>
          <w:sz w:val="22"/>
          <w:szCs w:val="22"/>
          <w:lang w:val="lt-LT"/>
        </w:rPr>
        <w:t>).</w:t>
      </w:r>
    </w:p>
    <w:p w14:paraId="092BAD1F" w14:textId="77777777" w:rsidR="00276730" w:rsidRDefault="00592D6C">
      <w:pPr>
        <w:widowControl w:val="0"/>
        <w:numPr>
          <w:ilvl w:val="0"/>
          <w:numId w:val="22"/>
        </w:numPr>
        <w:autoSpaceDE w:val="0"/>
        <w:autoSpaceDN w:val="0"/>
        <w:adjustRightInd w:val="0"/>
        <w:rPr>
          <w:rFonts w:eastAsia="Calibri"/>
          <w:sz w:val="22"/>
          <w:szCs w:val="22"/>
          <w:lang w:val="lt-LT"/>
        </w:rPr>
      </w:pPr>
      <w:r>
        <w:rPr>
          <w:sz w:val="22"/>
          <w:szCs w:val="22"/>
          <w:lang w:val="lt-LT"/>
        </w:rPr>
        <w:t>Ūminis kvėpavimo sutrikimas (pasireiškia stipriu dusuliu, karščiavimu, silpnumu ir sumišimu) (labai retai (gali pasireikšti rečiau kaip 1 iš 10 000 asmenų)).</w:t>
      </w:r>
    </w:p>
    <w:p w14:paraId="6B9D34BB" w14:textId="77777777" w:rsidR="00276730" w:rsidRDefault="00276730">
      <w:pPr>
        <w:widowControl w:val="0"/>
        <w:tabs>
          <w:tab w:val="left" w:pos="567"/>
        </w:tabs>
        <w:autoSpaceDE w:val="0"/>
        <w:autoSpaceDN w:val="0"/>
        <w:adjustRightInd w:val="0"/>
        <w:rPr>
          <w:rFonts w:eastAsia="Calibri"/>
          <w:sz w:val="22"/>
          <w:szCs w:val="22"/>
          <w:lang w:val="lt-LT"/>
        </w:rPr>
      </w:pPr>
    </w:p>
    <w:p w14:paraId="08FCEC2A" w14:textId="77777777" w:rsidR="00276730" w:rsidRDefault="00592D6C">
      <w:pPr>
        <w:widowControl w:val="0"/>
        <w:tabs>
          <w:tab w:val="left" w:pos="567"/>
        </w:tabs>
        <w:autoSpaceDE w:val="0"/>
        <w:autoSpaceDN w:val="0"/>
        <w:adjustRightInd w:val="0"/>
        <w:rPr>
          <w:rFonts w:eastAsia="Calibri"/>
          <w:b/>
          <w:sz w:val="22"/>
          <w:szCs w:val="22"/>
          <w:lang w:val="lt-LT"/>
        </w:rPr>
      </w:pPr>
      <w:r>
        <w:rPr>
          <w:rFonts w:eastAsia="Calibri"/>
          <w:b/>
          <w:sz w:val="22"/>
          <w:szCs w:val="22"/>
          <w:lang w:val="lt-LT"/>
        </w:rPr>
        <w:t>Nedelsdami praneškite gydytojui, jeigu Jums pasireiškė:</w:t>
      </w:r>
    </w:p>
    <w:p w14:paraId="69FCAF0B" w14:textId="77777777" w:rsidR="00276730" w:rsidRDefault="00592D6C">
      <w:pPr>
        <w:widowControl w:val="0"/>
        <w:numPr>
          <w:ilvl w:val="0"/>
          <w:numId w:val="23"/>
        </w:numPr>
        <w:tabs>
          <w:tab w:val="left" w:pos="567"/>
        </w:tabs>
        <w:autoSpaceDE w:val="0"/>
        <w:autoSpaceDN w:val="0"/>
        <w:adjustRightInd w:val="0"/>
        <w:rPr>
          <w:rFonts w:eastAsia="Calibri"/>
          <w:sz w:val="22"/>
          <w:szCs w:val="22"/>
          <w:lang w:val="lt-LT"/>
        </w:rPr>
      </w:pPr>
      <w:r>
        <w:rPr>
          <w:rFonts w:eastAsia="Calibri"/>
          <w:sz w:val="22"/>
          <w:szCs w:val="22"/>
          <w:lang w:val="lt-LT"/>
        </w:rPr>
        <w:t>Dažnesnis širdies plakimas, netolygus ar stiprus širdies plakimas (</w:t>
      </w:r>
      <w:proofErr w:type="spellStart"/>
      <w:r>
        <w:rPr>
          <w:rFonts w:eastAsia="Calibri"/>
          <w:sz w:val="22"/>
          <w:szCs w:val="22"/>
          <w:lang w:val="lt-LT"/>
        </w:rPr>
        <w:t>palpitacijos</w:t>
      </w:r>
      <w:proofErr w:type="spellEnd"/>
      <w:r>
        <w:rPr>
          <w:rFonts w:eastAsia="Calibri"/>
          <w:sz w:val="22"/>
          <w:szCs w:val="22"/>
          <w:lang w:val="lt-LT"/>
        </w:rPr>
        <w:t>), krūtinės skausmas, spaudimo jausmas krūtinėje ar rimtesnės problemos, tokios kaip įskaitant širdies smūgis ir insultas.</w:t>
      </w:r>
    </w:p>
    <w:p w14:paraId="1DD42425" w14:textId="77777777" w:rsidR="00276730" w:rsidRDefault="00592D6C">
      <w:pPr>
        <w:widowControl w:val="0"/>
        <w:numPr>
          <w:ilvl w:val="0"/>
          <w:numId w:val="23"/>
        </w:numPr>
        <w:tabs>
          <w:tab w:val="left" w:pos="567"/>
        </w:tabs>
        <w:autoSpaceDE w:val="0"/>
        <w:autoSpaceDN w:val="0"/>
        <w:adjustRightInd w:val="0"/>
        <w:rPr>
          <w:sz w:val="22"/>
          <w:szCs w:val="22"/>
          <w:lang w:val="lt-LT"/>
        </w:rPr>
      </w:pPr>
      <w:r>
        <w:rPr>
          <w:rFonts w:eastAsia="Calibri"/>
          <w:sz w:val="22"/>
          <w:szCs w:val="22"/>
          <w:lang w:val="lt-LT"/>
        </w:rPr>
        <w:t>Pasunkėjęs kvėpavimas, kosulys ir karščiavimas besitęsiantis 2–3 dienas bei apetito sumažėjimas. Tai gali būti plaučių problemų, taip pat uždegimo, požymiai.</w:t>
      </w:r>
    </w:p>
    <w:p w14:paraId="6E7B6F8A" w14:textId="77777777" w:rsidR="00276730" w:rsidRDefault="00592D6C">
      <w:pPr>
        <w:widowControl w:val="0"/>
        <w:numPr>
          <w:ilvl w:val="0"/>
          <w:numId w:val="23"/>
        </w:numPr>
        <w:tabs>
          <w:tab w:val="left" w:pos="567"/>
        </w:tabs>
        <w:autoSpaceDE w:val="0"/>
        <w:autoSpaceDN w:val="0"/>
        <w:adjustRightInd w:val="0"/>
        <w:rPr>
          <w:sz w:val="22"/>
          <w:szCs w:val="22"/>
          <w:lang w:val="lt-LT"/>
        </w:rPr>
      </w:pPr>
      <w:r>
        <w:rPr>
          <w:rFonts w:eastAsia="Calibri"/>
          <w:sz w:val="22"/>
          <w:szCs w:val="22"/>
          <w:lang w:val="lt-LT"/>
        </w:rPr>
        <w:t>Lengvesnis kraujosruvų atsiradimas, ilgesnis nei įprastai kraujavimas, jei bet kokie kraujavimo (pvz., iš dantenų) požymiai, raudonos dėmės, spuogai odoje, ar užsikrečiate infekcija lengviau negu įprastai, gerklės skausmas ir karščiavimas, nuovargis, alpulys, galvos svaigimas ar odos blyškumas. Tai gali būti kraujo ar kaulų čiulpų sutrikimo požymiai.</w:t>
      </w:r>
    </w:p>
    <w:p w14:paraId="1072E1A5" w14:textId="77777777" w:rsidR="00276730" w:rsidRDefault="00592D6C">
      <w:pPr>
        <w:widowControl w:val="0"/>
        <w:numPr>
          <w:ilvl w:val="0"/>
          <w:numId w:val="23"/>
        </w:numPr>
        <w:tabs>
          <w:tab w:val="left" w:pos="567"/>
        </w:tabs>
        <w:autoSpaceDE w:val="0"/>
        <w:autoSpaceDN w:val="0"/>
        <w:adjustRightInd w:val="0"/>
        <w:rPr>
          <w:sz w:val="22"/>
          <w:szCs w:val="22"/>
          <w:lang w:val="lt-LT"/>
        </w:rPr>
      </w:pPr>
      <w:r>
        <w:rPr>
          <w:rFonts w:eastAsia="Calibri"/>
          <w:sz w:val="22"/>
          <w:szCs w:val="22"/>
          <w:lang w:val="lt-LT"/>
        </w:rPr>
        <w:t>Stiprus pilvo skausmas, galintis plisti į nugarą. Tai gali būti pankreatito (kasos uždegimo) požymis.</w:t>
      </w:r>
    </w:p>
    <w:p w14:paraId="2247289F" w14:textId="77777777" w:rsidR="00276730" w:rsidRDefault="00592D6C">
      <w:pPr>
        <w:widowControl w:val="0"/>
        <w:numPr>
          <w:ilvl w:val="0"/>
          <w:numId w:val="23"/>
        </w:numPr>
        <w:tabs>
          <w:tab w:val="left" w:pos="567"/>
        </w:tabs>
        <w:autoSpaceDE w:val="0"/>
        <w:autoSpaceDN w:val="0"/>
        <w:adjustRightInd w:val="0"/>
        <w:rPr>
          <w:rFonts w:eastAsia="Calibri"/>
          <w:sz w:val="22"/>
          <w:szCs w:val="22"/>
          <w:lang w:val="lt-LT"/>
        </w:rPr>
      </w:pPr>
      <w:r>
        <w:rPr>
          <w:rFonts w:eastAsia="Calibri"/>
          <w:sz w:val="22"/>
          <w:szCs w:val="22"/>
          <w:lang w:val="lt-LT"/>
        </w:rPr>
        <w:t xml:space="preserve">Karščiavimas, </w:t>
      </w:r>
      <w:proofErr w:type="spellStart"/>
      <w:r>
        <w:rPr>
          <w:rFonts w:eastAsia="Calibri"/>
          <w:sz w:val="22"/>
          <w:szCs w:val="22"/>
          <w:lang w:val="lt-LT"/>
        </w:rPr>
        <w:t>šaltkrėtis</w:t>
      </w:r>
      <w:proofErr w:type="spellEnd"/>
      <w:r>
        <w:rPr>
          <w:rFonts w:eastAsia="Calibri"/>
          <w:sz w:val="22"/>
          <w:szCs w:val="22"/>
          <w:lang w:val="lt-LT"/>
        </w:rPr>
        <w:t>, nuovargis, apetito netekimas, pilvo skausmas, pykinimas, odos ir akių pageltimas (gelta). Tai gali būti kepenų sutrikimo, pvz., hepatito (kepenų uždegimo) ar kepenų pažeidimo požymiai.</w:t>
      </w:r>
    </w:p>
    <w:p w14:paraId="1EEE1FA6" w14:textId="77777777" w:rsidR="00276730" w:rsidRDefault="00276730">
      <w:pPr>
        <w:widowControl w:val="0"/>
        <w:tabs>
          <w:tab w:val="left" w:pos="567"/>
        </w:tabs>
        <w:autoSpaceDE w:val="0"/>
        <w:autoSpaceDN w:val="0"/>
        <w:adjustRightInd w:val="0"/>
        <w:rPr>
          <w:rFonts w:eastAsia="Calibri"/>
          <w:sz w:val="22"/>
          <w:szCs w:val="22"/>
          <w:lang w:val="lt-LT"/>
        </w:rPr>
      </w:pPr>
    </w:p>
    <w:p w14:paraId="3040EC83"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Kitoks galimas šalutinis poveikis</w:t>
      </w:r>
    </w:p>
    <w:p w14:paraId="45BE22D3" w14:textId="77777777" w:rsidR="00276730" w:rsidRDefault="00592D6C">
      <w:pPr>
        <w:widowControl w:val="0"/>
        <w:tabs>
          <w:tab w:val="left" w:pos="567"/>
        </w:tabs>
        <w:autoSpaceDE w:val="0"/>
        <w:autoSpaceDN w:val="0"/>
        <w:adjustRightInd w:val="0"/>
        <w:rPr>
          <w:rFonts w:eastAsia="Calibri"/>
          <w:b/>
          <w:sz w:val="22"/>
          <w:szCs w:val="22"/>
          <w:lang w:val="lt-LT"/>
        </w:rPr>
      </w:pPr>
      <w:r>
        <w:rPr>
          <w:rFonts w:eastAsia="Calibri"/>
          <w:b/>
          <w:sz w:val="22"/>
          <w:szCs w:val="22"/>
          <w:lang w:val="lt-LT"/>
        </w:rPr>
        <w:t>Jei toliau išvardytas šalutinis poveikis tampa sunkus arba trunka ilgiau nei kelias dienas, pasakykite gydytojui.</w:t>
      </w:r>
    </w:p>
    <w:p w14:paraId="2A4ACC33"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b/>
          <w:sz w:val="22"/>
          <w:szCs w:val="22"/>
          <w:lang w:val="lt-LT"/>
        </w:rPr>
        <w:t xml:space="preserve">Dažni šalutinio poveikio reiškiniai </w:t>
      </w:r>
      <w:r>
        <w:rPr>
          <w:rFonts w:eastAsia="Calibri"/>
          <w:sz w:val="22"/>
          <w:szCs w:val="22"/>
          <w:lang w:val="lt-LT"/>
        </w:rPr>
        <w:t>(gali pasireikšti rečiau kaip 1 iš 10 asmenų):</w:t>
      </w:r>
    </w:p>
    <w:p w14:paraId="12888850" w14:textId="77777777" w:rsidR="00276730" w:rsidRDefault="00592D6C">
      <w:pPr>
        <w:widowControl w:val="0"/>
        <w:numPr>
          <w:ilvl w:val="0"/>
          <w:numId w:val="24"/>
        </w:numPr>
        <w:tabs>
          <w:tab w:val="left" w:pos="567"/>
        </w:tabs>
        <w:autoSpaceDE w:val="0"/>
        <w:autoSpaceDN w:val="0"/>
        <w:adjustRightInd w:val="0"/>
        <w:rPr>
          <w:sz w:val="22"/>
          <w:szCs w:val="22"/>
          <w:lang w:val="lt-LT"/>
        </w:rPr>
      </w:pPr>
      <w:r>
        <w:rPr>
          <w:rFonts w:eastAsia="Calibri"/>
          <w:sz w:val="22"/>
          <w:szCs w:val="22"/>
          <w:lang w:val="lt-LT"/>
        </w:rPr>
        <w:t>Galvos skausmas, silpnumas ar nuovargis.</w:t>
      </w:r>
    </w:p>
    <w:p w14:paraId="1AE218FE" w14:textId="77777777" w:rsidR="00276730" w:rsidRDefault="00592D6C">
      <w:pPr>
        <w:widowControl w:val="0"/>
        <w:numPr>
          <w:ilvl w:val="0"/>
          <w:numId w:val="24"/>
        </w:numPr>
        <w:tabs>
          <w:tab w:val="left" w:pos="567"/>
        </w:tabs>
        <w:autoSpaceDE w:val="0"/>
        <w:autoSpaceDN w:val="0"/>
        <w:adjustRightInd w:val="0"/>
        <w:rPr>
          <w:rFonts w:eastAsia="Calibri"/>
          <w:sz w:val="22"/>
          <w:szCs w:val="22"/>
          <w:lang w:val="lt-LT"/>
        </w:rPr>
      </w:pPr>
      <w:r>
        <w:rPr>
          <w:rFonts w:eastAsia="Calibri"/>
          <w:sz w:val="22"/>
          <w:szCs w:val="22"/>
          <w:lang w:val="lt-LT"/>
        </w:rPr>
        <w:t xml:space="preserve">Galvos svaigimas. Didesnė tokio poveikio rizika yra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vartojimo pradžioje ar didinant dozę.</w:t>
      </w:r>
    </w:p>
    <w:p w14:paraId="6EE57707" w14:textId="77777777" w:rsidR="00276730" w:rsidRDefault="00592D6C">
      <w:pPr>
        <w:widowControl w:val="0"/>
        <w:numPr>
          <w:ilvl w:val="0"/>
          <w:numId w:val="24"/>
        </w:numPr>
        <w:tabs>
          <w:tab w:val="left" w:pos="567"/>
        </w:tabs>
        <w:autoSpaceDE w:val="0"/>
        <w:autoSpaceDN w:val="0"/>
        <w:adjustRightInd w:val="0"/>
        <w:rPr>
          <w:sz w:val="22"/>
          <w:szCs w:val="22"/>
          <w:lang w:val="lt-LT"/>
        </w:rPr>
      </w:pPr>
      <w:r>
        <w:rPr>
          <w:rFonts w:eastAsia="Calibri"/>
          <w:sz w:val="22"/>
          <w:szCs w:val="22"/>
          <w:lang w:val="lt-LT"/>
        </w:rPr>
        <w:t>Sausas dirginantis kosulys arba bronchitas.</w:t>
      </w:r>
    </w:p>
    <w:p w14:paraId="74142E91" w14:textId="77777777" w:rsidR="00276730" w:rsidRDefault="00592D6C">
      <w:pPr>
        <w:widowControl w:val="0"/>
        <w:numPr>
          <w:ilvl w:val="0"/>
          <w:numId w:val="24"/>
        </w:numPr>
        <w:tabs>
          <w:tab w:val="left" w:pos="567"/>
        </w:tabs>
        <w:autoSpaceDE w:val="0"/>
        <w:autoSpaceDN w:val="0"/>
        <w:adjustRightInd w:val="0"/>
        <w:rPr>
          <w:sz w:val="22"/>
          <w:szCs w:val="22"/>
          <w:lang w:val="lt-LT"/>
        </w:rPr>
      </w:pPr>
      <w:r>
        <w:rPr>
          <w:rFonts w:eastAsia="Calibri"/>
          <w:sz w:val="22"/>
          <w:szCs w:val="22"/>
          <w:lang w:val="lt-LT"/>
        </w:rPr>
        <w:t>Kraujo tyrimu nustatomas didesnis negu įprastai cukraus kiekis Jūsų kraujyje. Jei sergate diabetu, liga gali pasunkėti.</w:t>
      </w:r>
    </w:p>
    <w:p w14:paraId="454B6796" w14:textId="77777777" w:rsidR="00276730" w:rsidRDefault="00592D6C">
      <w:pPr>
        <w:widowControl w:val="0"/>
        <w:numPr>
          <w:ilvl w:val="0"/>
          <w:numId w:val="24"/>
        </w:numPr>
        <w:tabs>
          <w:tab w:val="left" w:pos="567"/>
        </w:tabs>
        <w:autoSpaceDE w:val="0"/>
        <w:autoSpaceDN w:val="0"/>
        <w:adjustRightInd w:val="0"/>
        <w:rPr>
          <w:sz w:val="22"/>
          <w:szCs w:val="22"/>
          <w:lang w:val="lt-LT"/>
        </w:rPr>
      </w:pPr>
      <w:r>
        <w:rPr>
          <w:rFonts w:eastAsia="Calibri"/>
          <w:sz w:val="22"/>
          <w:szCs w:val="22"/>
          <w:lang w:val="lt-LT"/>
        </w:rPr>
        <w:lastRenderedPageBreak/>
        <w:t>Kraujo tyrimu nustatomas didesnis negu įprastai šlapimo rūgšties arba riebalų kiekis Jūsų kraujyje.</w:t>
      </w:r>
    </w:p>
    <w:p w14:paraId="78D1C985" w14:textId="77777777" w:rsidR="00276730" w:rsidRDefault="00592D6C">
      <w:pPr>
        <w:widowControl w:val="0"/>
        <w:numPr>
          <w:ilvl w:val="0"/>
          <w:numId w:val="24"/>
        </w:numPr>
        <w:tabs>
          <w:tab w:val="left" w:pos="567"/>
        </w:tabs>
        <w:autoSpaceDE w:val="0"/>
        <w:autoSpaceDN w:val="0"/>
        <w:adjustRightInd w:val="0"/>
        <w:rPr>
          <w:sz w:val="22"/>
          <w:szCs w:val="22"/>
          <w:lang w:val="lt-LT"/>
        </w:rPr>
      </w:pPr>
      <w:r>
        <w:rPr>
          <w:rFonts w:eastAsia="Calibri"/>
          <w:sz w:val="22"/>
          <w:szCs w:val="22"/>
          <w:lang w:val="lt-LT"/>
        </w:rPr>
        <w:t>Skausmingi, paraudę ir patinę sąnariai.</w:t>
      </w:r>
    </w:p>
    <w:p w14:paraId="232CDFF7" w14:textId="77777777" w:rsidR="00276730" w:rsidRDefault="00276730">
      <w:pPr>
        <w:widowControl w:val="0"/>
        <w:tabs>
          <w:tab w:val="left" w:pos="567"/>
        </w:tabs>
        <w:autoSpaceDE w:val="0"/>
        <w:autoSpaceDN w:val="0"/>
        <w:adjustRightInd w:val="0"/>
        <w:rPr>
          <w:rFonts w:eastAsia="Calibri"/>
          <w:sz w:val="22"/>
          <w:szCs w:val="22"/>
          <w:lang w:val="lt-LT"/>
        </w:rPr>
      </w:pPr>
    </w:p>
    <w:p w14:paraId="0B98C8E5"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b/>
          <w:sz w:val="22"/>
          <w:szCs w:val="22"/>
          <w:lang w:val="lt-LT"/>
        </w:rPr>
        <w:t xml:space="preserve">Nedažni šalutinio poveikio reiškiniai </w:t>
      </w:r>
      <w:r>
        <w:rPr>
          <w:rFonts w:eastAsia="Calibri"/>
          <w:sz w:val="22"/>
          <w:szCs w:val="22"/>
          <w:lang w:val="lt-LT"/>
        </w:rPr>
        <w:t>(gali pasireikšti rečiau kaip 1 iš 100 asmenų):</w:t>
      </w:r>
    </w:p>
    <w:p w14:paraId="7F5FBB93" w14:textId="77777777" w:rsidR="00276730" w:rsidRDefault="00592D6C">
      <w:pPr>
        <w:widowControl w:val="0"/>
        <w:numPr>
          <w:ilvl w:val="0"/>
          <w:numId w:val="25"/>
        </w:numPr>
        <w:tabs>
          <w:tab w:val="left" w:pos="567"/>
        </w:tabs>
        <w:autoSpaceDE w:val="0"/>
        <w:autoSpaceDN w:val="0"/>
        <w:adjustRightInd w:val="0"/>
        <w:rPr>
          <w:rFonts w:eastAsia="Calibri"/>
          <w:sz w:val="22"/>
          <w:szCs w:val="22"/>
          <w:lang w:val="lt-LT"/>
        </w:rPr>
      </w:pPr>
      <w:r>
        <w:rPr>
          <w:rFonts w:eastAsia="Calibri"/>
          <w:sz w:val="22"/>
          <w:szCs w:val="22"/>
          <w:lang w:val="lt-LT"/>
        </w:rPr>
        <w:t>Odos išbėrimas su iškilimais arba be jų.</w:t>
      </w:r>
    </w:p>
    <w:p w14:paraId="16ABF40F" w14:textId="77777777" w:rsidR="00276730" w:rsidRDefault="00592D6C">
      <w:pPr>
        <w:widowControl w:val="0"/>
        <w:numPr>
          <w:ilvl w:val="0"/>
          <w:numId w:val="25"/>
        </w:numPr>
        <w:tabs>
          <w:tab w:val="left" w:pos="567"/>
        </w:tabs>
        <w:autoSpaceDE w:val="0"/>
        <w:autoSpaceDN w:val="0"/>
        <w:adjustRightInd w:val="0"/>
        <w:rPr>
          <w:rFonts w:eastAsia="Calibri"/>
          <w:sz w:val="22"/>
          <w:szCs w:val="22"/>
          <w:lang w:val="lt-LT"/>
        </w:rPr>
      </w:pPr>
      <w:r>
        <w:rPr>
          <w:rFonts w:eastAsia="Calibri"/>
          <w:sz w:val="22"/>
          <w:szCs w:val="22"/>
          <w:lang w:val="lt-LT"/>
        </w:rPr>
        <w:t xml:space="preserve">Paraudimas, alpulys, </w:t>
      </w:r>
      <w:proofErr w:type="spellStart"/>
      <w:r>
        <w:rPr>
          <w:rFonts w:eastAsia="Calibri"/>
          <w:sz w:val="22"/>
          <w:szCs w:val="22"/>
          <w:lang w:val="lt-LT"/>
        </w:rPr>
        <w:t>hipotenzija</w:t>
      </w:r>
      <w:proofErr w:type="spellEnd"/>
      <w:r>
        <w:rPr>
          <w:rFonts w:eastAsia="Calibri"/>
          <w:sz w:val="22"/>
          <w:szCs w:val="22"/>
          <w:lang w:val="lt-LT"/>
        </w:rPr>
        <w:t xml:space="preserve"> (nenormaliai žemas kraujospūdis), ypač greitai stojantis ar sėdantis.</w:t>
      </w:r>
    </w:p>
    <w:p w14:paraId="5DBEAE73"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Pusiausvyros sutrikimas (galvos svaigimas).</w:t>
      </w:r>
    </w:p>
    <w:p w14:paraId="77376B28"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 xml:space="preserve">Niežulys ar neįprastas pojūtis odoje, pvz., tirpimas, dilgčiojimas, badymas, deginimas ar </w:t>
      </w:r>
      <w:r>
        <w:rPr>
          <w:rFonts w:eastAsia="Calibri"/>
          <w:color w:val="000000"/>
          <w:sz w:val="22"/>
          <w:szCs w:val="22"/>
          <w:lang w:val="lt-LT"/>
        </w:rPr>
        <w:t>skruzdėlių ropojimo oda pojūtis</w:t>
      </w:r>
      <w:r>
        <w:rPr>
          <w:rFonts w:eastAsia="Calibri"/>
          <w:sz w:val="22"/>
          <w:szCs w:val="22"/>
          <w:lang w:val="lt-LT"/>
        </w:rPr>
        <w:t xml:space="preserve"> (</w:t>
      </w:r>
      <w:proofErr w:type="spellStart"/>
      <w:r>
        <w:rPr>
          <w:rFonts w:eastAsia="Calibri"/>
          <w:sz w:val="22"/>
          <w:szCs w:val="22"/>
          <w:lang w:val="lt-LT"/>
        </w:rPr>
        <w:t>parestezija</w:t>
      </w:r>
      <w:proofErr w:type="spellEnd"/>
      <w:r>
        <w:rPr>
          <w:rFonts w:eastAsia="Calibri"/>
          <w:sz w:val="22"/>
          <w:szCs w:val="22"/>
          <w:lang w:val="lt-LT"/>
        </w:rPr>
        <w:t>).</w:t>
      </w:r>
    </w:p>
    <w:p w14:paraId="2416E7A0"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Skonio pojūčio netekimas ar pokytis.</w:t>
      </w:r>
    </w:p>
    <w:p w14:paraId="1DC0B5FA"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Miego sutrikimai.</w:t>
      </w:r>
    </w:p>
    <w:p w14:paraId="0511EAED"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Depresijos ar nerimo pojūtis, didesnis negu įprastai nervingumas ar drebulys.</w:t>
      </w:r>
    </w:p>
    <w:p w14:paraId="1B6E34EE"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Užgulusi nosis, ančių uždegimas (sinusitas), dusulys.</w:t>
      </w:r>
    </w:p>
    <w:p w14:paraId="6DF15617" w14:textId="77777777" w:rsidR="00276730" w:rsidRDefault="00592D6C">
      <w:pPr>
        <w:widowControl w:val="0"/>
        <w:numPr>
          <w:ilvl w:val="0"/>
          <w:numId w:val="25"/>
        </w:numPr>
        <w:tabs>
          <w:tab w:val="left" w:pos="567"/>
        </w:tabs>
        <w:autoSpaceDE w:val="0"/>
        <w:autoSpaceDN w:val="0"/>
        <w:adjustRightInd w:val="0"/>
        <w:rPr>
          <w:rFonts w:eastAsia="Calibri"/>
          <w:sz w:val="22"/>
          <w:szCs w:val="22"/>
          <w:lang w:val="lt-LT"/>
        </w:rPr>
      </w:pPr>
      <w:r>
        <w:rPr>
          <w:rFonts w:eastAsia="Calibri"/>
          <w:sz w:val="22"/>
          <w:szCs w:val="22"/>
          <w:lang w:val="lt-LT"/>
        </w:rPr>
        <w:t>Dantenų uždegimas (</w:t>
      </w:r>
      <w:proofErr w:type="spellStart"/>
      <w:r>
        <w:rPr>
          <w:rFonts w:eastAsia="Calibri"/>
          <w:sz w:val="22"/>
          <w:szCs w:val="22"/>
          <w:lang w:val="lt-LT"/>
        </w:rPr>
        <w:t>gingivitas</w:t>
      </w:r>
      <w:proofErr w:type="spellEnd"/>
      <w:r>
        <w:rPr>
          <w:rFonts w:eastAsia="Calibri"/>
          <w:sz w:val="22"/>
          <w:szCs w:val="22"/>
          <w:lang w:val="lt-LT"/>
        </w:rPr>
        <w:t>), burnos patinimas.</w:t>
      </w:r>
    </w:p>
    <w:p w14:paraId="5E80A312"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Paraudusios, niežtinčios, patinusios ar ašarojančios akys.</w:t>
      </w:r>
    </w:p>
    <w:p w14:paraId="07FCC6FA"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Spengimas ausyse.</w:t>
      </w:r>
    </w:p>
    <w:p w14:paraId="076A2BB5"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Neryškus matomas vaizdas.</w:t>
      </w:r>
    </w:p>
    <w:p w14:paraId="0F1B6BCA"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Plaukų slinkimas.</w:t>
      </w:r>
    </w:p>
    <w:p w14:paraId="2A02DE3B"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Krūtinės skausmas.</w:t>
      </w:r>
    </w:p>
    <w:p w14:paraId="4B14399A"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Raumenų skausmas.</w:t>
      </w:r>
    </w:p>
    <w:p w14:paraId="61F29D50"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Vidurių užkietėjimas, skrandžio ar žarnyno skausmas.</w:t>
      </w:r>
    </w:p>
    <w:p w14:paraId="3389F422"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Virškinimo sutrikimas ar pykinimas.</w:t>
      </w:r>
    </w:p>
    <w:p w14:paraId="4E678FAC" w14:textId="77777777" w:rsidR="00276730" w:rsidRDefault="00592D6C">
      <w:pPr>
        <w:widowControl w:val="0"/>
        <w:numPr>
          <w:ilvl w:val="0"/>
          <w:numId w:val="25"/>
        </w:numPr>
        <w:tabs>
          <w:tab w:val="left" w:pos="567"/>
        </w:tabs>
        <w:autoSpaceDE w:val="0"/>
        <w:autoSpaceDN w:val="0"/>
        <w:adjustRightInd w:val="0"/>
        <w:rPr>
          <w:rFonts w:eastAsia="Calibri"/>
          <w:sz w:val="22"/>
          <w:szCs w:val="22"/>
          <w:lang w:val="lt-LT"/>
        </w:rPr>
      </w:pPr>
      <w:r>
        <w:rPr>
          <w:rFonts w:eastAsia="Calibri"/>
          <w:sz w:val="22"/>
          <w:szCs w:val="22"/>
          <w:lang w:val="lt-LT"/>
        </w:rPr>
        <w:t>Gausesnis nei įprastai šlapinimasis per dieną.</w:t>
      </w:r>
    </w:p>
    <w:p w14:paraId="75FF92B9"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Stipresnis nei įprastai prakaitavimas ir troškulys.</w:t>
      </w:r>
    </w:p>
    <w:p w14:paraId="68ACA9DB"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Apetito sumažėjimas ar netekimas (anoreksija), alkio pojūčio susilpnėjimas.</w:t>
      </w:r>
    </w:p>
    <w:p w14:paraId="42FD3111"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Padažnėjęs ar nereguliarus širdies plakimas.</w:t>
      </w:r>
    </w:p>
    <w:p w14:paraId="06503258"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Rankų ir kojų patinimas. Tai gali būti didesnio nei įprastai skysčio sulaikymo organizme pokyčiai.</w:t>
      </w:r>
    </w:p>
    <w:p w14:paraId="4DA8134A"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Karščiavimas.</w:t>
      </w:r>
    </w:p>
    <w:p w14:paraId="43F8D600"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Potencijos sutrikimas vyrams.</w:t>
      </w:r>
    </w:p>
    <w:p w14:paraId="3C3688DB"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Kraujo tyrimu nustatomas raudonųjų kraujo ląstelių, baltųjų kraujo ląstelių, trombocitų kiekio ar hemoglobino kiekio sumažėjimas.</w:t>
      </w:r>
    </w:p>
    <w:p w14:paraId="132CFEA5"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Kraujo tyrimu nustatomas kepenų, kasos ar inkstų veiklos pakitimai.</w:t>
      </w:r>
    </w:p>
    <w:p w14:paraId="4031C58D" w14:textId="77777777" w:rsidR="00276730" w:rsidRDefault="00592D6C">
      <w:pPr>
        <w:widowControl w:val="0"/>
        <w:numPr>
          <w:ilvl w:val="0"/>
          <w:numId w:val="25"/>
        </w:numPr>
        <w:tabs>
          <w:tab w:val="left" w:pos="567"/>
        </w:tabs>
        <w:autoSpaceDE w:val="0"/>
        <w:autoSpaceDN w:val="0"/>
        <w:adjustRightInd w:val="0"/>
        <w:rPr>
          <w:sz w:val="22"/>
          <w:szCs w:val="22"/>
          <w:lang w:val="lt-LT"/>
        </w:rPr>
      </w:pPr>
      <w:r>
        <w:rPr>
          <w:rFonts w:eastAsia="Calibri"/>
          <w:sz w:val="22"/>
          <w:szCs w:val="22"/>
          <w:lang w:val="lt-LT"/>
        </w:rPr>
        <w:t>Kraujo tyrimu nustatomas mažesnis nei įprastai kalio kiekis kraujyje.</w:t>
      </w:r>
    </w:p>
    <w:p w14:paraId="5074823F" w14:textId="77777777" w:rsidR="00276730" w:rsidRDefault="00276730">
      <w:pPr>
        <w:widowControl w:val="0"/>
        <w:tabs>
          <w:tab w:val="left" w:pos="567"/>
        </w:tabs>
        <w:autoSpaceDE w:val="0"/>
        <w:autoSpaceDN w:val="0"/>
        <w:adjustRightInd w:val="0"/>
        <w:rPr>
          <w:rFonts w:eastAsia="Calibri"/>
          <w:sz w:val="22"/>
          <w:szCs w:val="22"/>
          <w:lang w:val="lt-LT"/>
        </w:rPr>
      </w:pPr>
    </w:p>
    <w:p w14:paraId="20B5846E"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b/>
          <w:sz w:val="22"/>
          <w:szCs w:val="22"/>
          <w:lang w:val="lt-LT"/>
        </w:rPr>
        <w:t xml:space="preserve">Labai reti šalutinio poveikio reiškiniai </w:t>
      </w:r>
      <w:r>
        <w:rPr>
          <w:rFonts w:eastAsia="Calibri"/>
          <w:sz w:val="22"/>
          <w:szCs w:val="22"/>
          <w:lang w:val="lt-LT"/>
        </w:rPr>
        <w:t>(gali pasireikšti rečiau kaip 1 iš 10 000 asmenų):</w:t>
      </w:r>
    </w:p>
    <w:p w14:paraId="6EA625C2" w14:textId="77777777" w:rsidR="00276730" w:rsidRDefault="00592D6C">
      <w:pPr>
        <w:widowControl w:val="0"/>
        <w:numPr>
          <w:ilvl w:val="0"/>
          <w:numId w:val="26"/>
        </w:numPr>
        <w:tabs>
          <w:tab w:val="left" w:pos="567"/>
        </w:tabs>
        <w:autoSpaceDE w:val="0"/>
        <w:autoSpaceDN w:val="0"/>
        <w:adjustRightInd w:val="0"/>
        <w:rPr>
          <w:sz w:val="22"/>
          <w:szCs w:val="22"/>
          <w:lang w:val="lt-LT"/>
        </w:rPr>
      </w:pPr>
      <w:r>
        <w:rPr>
          <w:rFonts w:eastAsia="Calibri"/>
          <w:sz w:val="22"/>
          <w:szCs w:val="22"/>
          <w:lang w:val="lt-LT"/>
        </w:rPr>
        <w:t>Pykinimas, viduriavimas ar rėmuo.</w:t>
      </w:r>
    </w:p>
    <w:p w14:paraId="77036D59" w14:textId="77777777" w:rsidR="00276730" w:rsidRDefault="00592D6C">
      <w:pPr>
        <w:widowControl w:val="0"/>
        <w:numPr>
          <w:ilvl w:val="0"/>
          <w:numId w:val="26"/>
        </w:numPr>
        <w:tabs>
          <w:tab w:val="left" w:pos="567"/>
        </w:tabs>
        <w:autoSpaceDE w:val="0"/>
        <w:autoSpaceDN w:val="0"/>
        <w:adjustRightInd w:val="0"/>
        <w:rPr>
          <w:sz w:val="22"/>
          <w:szCs w:val="22"/>
          <w:lang w:val="lt-LT"/>
        </w:rPr>
      </w:pPr>
      <w:r>
        <w:rPr>
          <w:rFonts w:eastAsia="Calibri"/>
          <w:sz w:val="22"/>
          <w:szCs w:val="22"/>
          <w:lang w:val="lt-LT"/>
        </w:rPr>
        <w:t>Liežuvio paraudimas ir patinimas, burnos džiūvimas.</w:t>
      </w:r>
    </w:p>
    <w:p w14:paraId="5986E27F" w14:textId="77777777" w:rsidR="00276730" w:rsidRDefault="00592D6C">
      <w:pPr>
        <w:widowControl w:val="0"/>
        <w:numPr>
          <w:ilvl w:val="0"/>
          <w:numId w:val="26"/>
        </w:numPr>
        <w:tabs>
          <w:tab w:val="left" w:pos="567"/>
        </w:tabs>
        <w:autoSpaceDE w:val="0"/>
        <w:autoSpaceDN w:val="0"/>
        <w:adjustRightInd w:val="0"/>
        <w:rPr>
          <w:sz w:val="22"/>
          <w:szCs w:val="22"/>
          <w:lang w:val="lt-LT"/>
        </w:rPr>
      </w:pPr>
      <w:r>
        <w:rPr>
          <w:rFonts w:eastAsia="Calibri"/>
          <w:sz w:val="22"/>
          <w:szCs w:val="22"/>
          <w:lang w:val="lt-LT"/>
        </w:rPr>
        <w:t>Kraujo tyrimu nustatomas didesnis nei įprastai kalio kiekis kraujyje.</w:t>
      </w:r>
    </w:p>
    <w:p w14:paraId="26AC0305" w14:textId="77777777" w:rsidR="00276730" w:rsidRDefault="00276730">
      <w:pPr>
        <w:widowControl w:val="0"/>
        <w:tabs>
          <w:tab w:val="left" w:pos="567"/>
        </w:tabs>
        <w:autoSpaceDE w:val="0"/>
        <w:autoSpaceDN w:val="0"/>
        <w:adjustRightInd w:val="0"/>
        <w:rPr>
          <w:rFonts w:eastAsia="Calibri"/>
          <w:sz w:val="22"/>
          <w:szCs w:val="22"/>
          <w:lang w:val="lt-LT"/>
        </w:rPr>
      </w:pPr>
    </w:p>
    <w:p w14:paraId="2FFCAB56" w14:textId="77777777" w:rsidR="00276730" w:rsidRDefault="00592D6C">
      <w:pPr>
        <w:widowControl w:val="0"/>
        <w:autoSpaceDE w:val="0"/>
        <w:autoSpaceDN w:val="0"/>
        <w:adjustRightInd w:val="0"/>
        <w:rPr>
          <w:rFonts w:eastAsia="Calibri"/>
          <w:sz w:val="22"/>
          <w:szCs w:val="22"/>
          <w:lang w:val="lt-LT"/>
        </w:rPr>
      </w:pPr>
      <w:r>
        <w:rPr>
          <w:rFonts w:eastAsia="Calibri"/>
          <w:b/>
          <w:sz w:val="22"/>
          <w:szCs w:val="22"/>
          <w:lang w:val="lt-LT"/>
        </w:rPr>
        <w:t xml:space="preserve">Šalutinio poveikio reiškiniai, kurių dažnis nežinomas </w:t>
      </w:r>
      <w:r>
        <w:rPr>
          <w:rFonts w:eastAsia="Calibri"/>
          <w:sz w:val="22"/>
          <w:szCs w:val="22"/>
          <w:lang w:val="lt-LT"/>
        </w:rPr>
        <w:t>(negali būti apskaičiuotas pagal turimus duomenis):</w:t>
      </w:r>
    </w:p>
    <w:p w14:paraId="0B45D7E4" w14:textId="77777777" w:rsidR="00276730" w:rsidRDefault="00592D6C">
      <w:pPr>
        <w:widowControl w:val="0"/>
        <w:numPr>
          <w:ilvl w:val="0"/>
          <w:numId w:val="25"/>
        </w:numPr>
        <w:autoSpaceDE w:val="0"/>
        <w:autoSpaceDN w:val="0"/>
        <w:adjustRightInd w:val="0"/>
        <w:rPr>
          <w:rFonts w:eastAsia="Calibri"/>
          <w:sz w:val="22"/>
          <w:szCs w:val="22"/>
          <w:lang w:val="lt-LT"/>
        </w:rPr>
      </w:pPr>
      <w:r>
        <w:rPr>
          <w:rFonts w:eastAsia="Calibri"/>
          <w:sz w:val="22"/>
          <w:szCs w:val="22"/>
          <w:lang w:val="lt-LT"/>
        </w:rPr>
        <w:t xml:space="preserve">koncentruotas šlapimas (tamsios spalvos), </w:t>
      </w:r>
      <w:proofErr w:type="spellStart"/>
      <w:r>
        <w:rPr>
          <w:rFonts w:eastAsia="Calibri"/>
          <w:sz w:val="22"/>
          <w:szCs w:val="22"/>
          <w:lang w:val="lt-LT"/>
        </w:rPr>
        <w:t>nesveikumo</w:t>
      </w:r>
      <w:proofErr w:type="spellEnd"/>
      <w:r>
        <w:rPr>
          <w:rFonts w:eastAsia="Calibri"/>
          <w:sz w:val="22"/>
          <w:szCs w:val="22"/>
          <w:lang w:val="lt-LT"/>
        </w:rPr>
        <w:t xml:space="preserve"> jausmas, raumenų mėšlungis, sumišimas ir traukuliai, kurie gali būti dėl netinkamos ADH (</w:t>
      </w:r>
      <w:proofErr w:type="spellStart"/>
      <w:r>
        <w:rPr>
          <w:rFonts w:eastAsia="Calibri"/>
          <w:sz w:val="22"/>
          <w:szCs w:val="22"/>
          <w:lang w:val="lt-LT"/>
        </w:rPr>
        <w:t>antidiurezinio</w:t>
      </w:r>
      <w:proofErr w:type="spellEnd"/>
      <w:r>
        <w:rPr>
          <w:rFonts w:eastAsia="Calibri"/>
          <w:sz w:val="22"/>
          <w:szCs w:val="22"/>
          <w:lang w:val="lt-LT"/>
        </w:rPr>
        <w:t xml:space="preserve"> hormono) sekrecijos. Jei turite tokių simptomų kaip galima greičiau kreipkitės į gydytoją.</w:t>
      </w:r>
    </w:p>
    <w:p w14:paraId="1177EA8C" w14:textId="77777777" w:rsidR="00276730" w:rsidRDefault="00592D6C">
      <w:pPr>
        <w:widowControl w:val="0"/>
        <w:numPr>
          <w:ilvl w:val="0"/>
          <w:numId w:val="25"/>
        </w:numPr>
        <w:autoSpaceDE w:val="0"/>
        <w:autoSpaceDN w:val="0"/>
        <w:adjustRightInd w:val="0"/>
        <w:rPr>
          <w:rFonts w:eastAsia="Calibri"/>
          <w:sz w:val="22"/>
          <w:szCs w:val="22"/>
          <w:lang w:val="lt-LT"/>
        </w:rPr>
      </w:pPr>
      <w:r>
        <w:rPr>
          <w:rFonts w:eastAsia="Calibri"/>
          <w:sz w:val="22"/>
          <w:szCs w:val="22"/>
          <w:lang w:val="lt-LT"/>
        </w:rPr>
        <w:t>odos ir lūpos vėžys (</w:t>
      </w:r>
      <w:proofErr w:type="spellStart"/>
      <w:r>
        <w:rPr>
          <w:rFonts w:eastAsia="Calibri"/>
          <w:sz w:val="22"/>
          <w:szCs w:val="22"/>
          <w:lang w:val="lt-LT"/>
        </w:rPr>
        <w:t>nemelanominis</w:t>
      </w:r>
      <w:proofErr w:type="spellEnd"/>
      <w:r>
        <w:rPr>
          <w:rFonts w:eastAsia="Calibri"/>
          <w:sz w:val="22"/>
          <w:szCs w:val="22"/>
          <w:lang w:val="lt-LT"/>
        </w:rPr>
        <w:t xml:space="preserve"> odos vėžys).</w:t>
      </w:r>
    </w:p>
    <w:p w14:paraId="406DB07C" w14:textId="77777777" w:rsidR="00276730" w:rsidRDefault="00276730">
      <w:pPr>
        <w:widowControl w:val="0"/>
        <w:tabs>
          <w:tab w:val="left" w:pos="567"/>
        </w:tabs>
        <w:autoSpaceDE w:val="0"/>
        <w:autoSpaceDN w:val="0"/>
        <w:adjustRightInd w:val="0"/>
        <w:rPr>
          <w:rFonts w:eastAsia="Calibri"/>
          <w:sz w:val="22"/>
          <w:szCs w:val="22"/>
          <w:lang w:val="lt-LT"/>
        </w:rPr>
      </w:pPr>
    </w:p>
    <w:p w14:paraId="4B1864A8" w14:textId="77777777" w:rsidR="00276730" w:rsidRDefault="00592D6C">
      <w:pPr>
        <w:widowControl w:val="0"/>
        <w:tabs>
          <w:tab w:val="left" w:pos="567"/>
        </w:tabs>
        <w:autoSpaceDE w:val="0"/>
        <w:autoSpaceDN w:val="0"/>
        <w:adjustRightInd w:val="0"/>
        <w:rPr>
          <w:rFonts w:eastAsia="Calibri"/>
          <w:b/>
          <w:sz w:val="22"/>
          <w:szCs w:val="22"/>
          <w:lang w:val="lt-LT"/>
        </w:rPr>
      </w:pPr>
      <w:r>
        <w:rPr>
          <w:rFonts w:eastAsia="Calibri"/>
          <w:b/>
          <w:sz w:val="22"/>
          <w:szCs w:val="22"/>
          <w:lang w:val="lt-LT"/>
        </w:rPr>
        <w:t>Kitoks pastebėtas šalutinis poveikis</w:t>
      </w:r>
    </w:p>
    <w:p w14:paraId="01DA522F" w14:textId="77777777" w:rsidR="00276730" w:rsidRDefault="00592D6C">
      <w:pPr>
        <w:widowControl w:val="0"/>
        <w:tabs>
          <w:tab w:val="left" w:pos="567"/>
        </w:tabs>
        <w:autoSpaceDE w:val="0"/>
        <w:autoSpaceDN w:val="0"/>
        <w:adjustRightInd w:val="0"/>
        <w:rPr>
          <w:rFonts w:eastAsia="Calibri"/>
          <w:sz w:val="22"/>
          <w:szCs w:val="22"/>
          <w:lang w:val="lt-LT"/>
        </w:rPr>
      </w:pPr>
      <w:r>
        <w:rPr>
          <w:rFonts w:eastAsia="Calibri"/>
          <w:sz w:val="22"/>
          <w:szCs w:val="22"/>
          <w:lang w:val="lt-LT"/>
        </w:rPr>
        <w:t>Jei toliau išvardytas šalutinis poveikis tampa sunkus arba trunka ilgiau nei kelias dienas, pasakykite gydytojui.</w:t>
      </w:r>
    </w:p>
    <w:p w14:paraId="2F8F7DB0" w14:textId="77777777" w:rsidR="00276730" w:rsidRDefault="00592D6C">
      <w:pPr>
        <w:widowControl w:val="0"/>
        <w:numPr>
          <w:ilvl w:val="0"/>
          <w:numId w:val="26"/>
        </w:numPr>
        <w:tabs>
          <w:tab w:val="left" w:pos="567"/>
        </w:tabs>
        <w:autoSpaceDE w:val="0"/>
        <w:autoSpaceDN w:val="0"/>
        <w:adjustRightInd w:val="0"/>
        <w:rPr>
          <w:color w:val="000000"/>
          <w:sz w:val="22"/>
          <w:szCs w:val="22"/>
          <w:lang w:val="lt-LT"/>
        </w:rPr>
      </w:pPr>
      <w:r>
        <w:rPr>
          <w:rFonts w:eastAsia="Calibri"/>
          <w:color w:val="000000"/>
          <w:sz w:val="22"/>
          <w:szCs w:val="22"/>
          <w:lang w:val="lt-LT"/>
        </w:rPr>
        <w:t xml:space="preserve">Sunku sutelkti dėmesį, </w:t>
      </w:r>
      <w:proofErr w:type="spellStart"/>
      <w:r>
        <w:rPr>
          <w:rFonts w:eastAsia="Calibri"/>
          <w:color w:val="000000"/>
          <w:sz w:val="22"/>
          <w:szCs w:val="22"/>
          <w:lang w:val="lt-LT"/>
        </w:rPr>
        <w:t>nenustygstamumo</w:t>
      </w:r>
      <w:proofErr w:type="spellEnd"/>
      <w:r>
        <w:rPr>
          <w:rFonts w:eastAsia="Calibri"/>
          <w:color w:val="000000"/>
          <w:sz w:val="22"/>
          <w:szCs w:val="22"/>
          <w:lang w:val="lt-LT"/>
        </w:rPr>
        <w:t xml:space="preserve"> arba pasimetimo jausmas.</w:t>
      </w:r>
    </w:p>
    <w:p w14:paraId="2ED58DA7" w14:textId="77777777" w:rsidR="00276730" w:rsidRDefault="00592D6C">
      <w:pPr>
        <w:widowControl w:val="0"/>
        <w:numPr>
          <w:ilvl w:val="0"/>
          <w:numId w:val="27"/>
        </w:numPr>
        <w:tabs>
          <w:tab w:val="left" w:pos="567"/>
        </w:tabs>
        <w:autoSpaceDE w:val="0"/>
        <w:autoSpaceDN w:val="0"/>
        <w:adjustRightInd w:val="0"/>
        <w:rPr>
          <w:rFonts w:eastAsia="Calibri"/>
          <w:sz w:val="22"/>
          <w:szCs w:val="22"/>
          <w:lang w:val="lt-LT"/>
        </w:rPr>
      </w:pPr>
      <w:r>
        <w:rPr>
          <w:rFonts w:eastAsia="Calibri"/>
          <w:sz w:val="22"/>
          <w:szCs w:val="22"/>
          <w:lang w:val="lt-LT"/>
        </w:rPr>
        <w:t xml:space="preserve">Rankų bei kojų pirštų pokytis dėl šalčio poveikio bei dilgčiojimas ar skausmas jiems atšilus. Tai gali būti </w:t>
      </w:r>
      <w:proofErr w:type="spellStart"/>
      <w:r>
        <w:rPr>
          <w:rFonts w:eastAsia="Calibri"/>
          <w:i/>
          <w:sz w:val="22"/>
          <w:szCs w:val="22"/>
          <w:lang w:val="lt-LT"/>
        </w:rPr>
        <w:t>Raynaud</w:t>
      </w:r>
      <w:proofErr w:type="spellEnd"/>
      <w:r>
        <w:rPr>
          <w:rFonts w:eastAsia="Calibri"/>
          <w:sz w:val="22"/>
          <w:szCs w:val="22"/>
          <w:lang w:val="lt-LT"/>
        </w:rPr>
        <w:t xml:space="preserve"> sindromas.</w:t>
      </w:r>
    </w:p>
    <w:p w14:paraId="51A7F970"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Krūtų padidėjimas vyrams.</w:t>
      </w:r>
    </w:p>
    <w:p w14:paraId="34191940"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Kraujo krešulių susidarymas.</w:t>
      </w:r>
    </w:p>
    <w:p w14:paraId="41EA84BE"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lastRenderedPageBreak/>
        <w:t>Klausos sutrikimas.</w:t>
      </w:r>
    </w:p>
    <w:p w14:paraId="5CF3345B"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Mažesnis nei įprastai akių drėkinimas.</w:t>
      </w:r>
    </w:p>
    <w:p w14:paraId="792C5DE6"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Būsena, kai daiktai atrodo geltoni.</w:t>
      </w:r>
    </w:p>
    <w:p w14:paraId="361B2E67"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 xml:space="preserve">Regėjimo susilpnėjimas ir akių skausmas </w:t>
      </w:r>
      <w:r>
        <w:rPr>
          <w:color w:val="000000"/>
          <w:sz w:val="22"/>
          <w:szCs w:val="22"/>
          <w:lang w:val="lt-LT"/>
        </w:rPr>
        <w:t xml:space="preserve">dėl didelio akispūdžio </w:t>
      </w:r>
      <w:r>
        <w:rPr>
          <w:rFonts w:eastAsia="Calibri"/>
          <w:sz w:val="22"/>
          <w:szCs w:val="22"/>
          <w:lang w:val="lt-LT"/>
        </w:rPr>
        <w:t xml:space="preserve">(galimi </w:t>
      </w:r>
      <w:r>
        <w:rPr>
          <w:rFonts w:eastAsia="Calibri"/>
          <w:snapToGrid w:val="0"/>
          <w:sz w:val="22"/>
          <w:szCs w:val="22"/>
          <w:lang w:val="lt-LT"/>
        </w:rPr>
        <w:t xml:space="preserve">skysčio susikaupimo akies kraujagysliniame dangale (tarp </w:t>
      </w:r>
      <w:proofErr w:type="spellStart"/>
      <w:r>
        <w:rPr>
          <w:rFonts w:eastAsia="Calibri"/>
          <w:snapToGrid w:val="0"/>
          <w:sz w:val="22"/>
          <w:szCs w:val="22"/>
          <w:lang w:val="lt-LT"/>
        </w:rPr>
        <w:t>gyslainės</w:t>
      </w:r>
      <w:proofErr w:type="spellEnd"/>
      <w:r>
        <w:rPr>
          <w:rFonts w:eastAsia="Calibri"/>
          <w:snapToGrid w:val="0"/>
          <w:sz w:val="22"/>
          <w:szCs w:val="22"/>
          <w:lang w:val="lt-LT"/>
        </w:rPr>
        <w:t xml:space="preserve"> ir odenos),</w:t>
      </w:r>
      <w:r>
        <w:rPr>
          <w:rFonts w:eastAsia="Calibri"/>
          <w:sz w:val="22"/>
          <w:szCs w:val="22"/>
          <w:lang w:val="lt-LT"/>
        </w:rPr>
        <w:t xml:space="preserve"> ūminės trumparegystės ar ūminės uždaro kampo glaukomos požymiai).</w:t>
      </w:r>
    </w:p>
    <w:p w14:paraId="4BCFE3FC" w14:textId="77777777" w:rsidR="00276730" w:rsidRDefault="00592D6C">
      <w:pPr>
        <w:widowControl w:val="0"/>
        <w:numPr>
          <w:ilvl w:val="0"/>
          <w:numId w:val="27"/>
        </w:numPr>
        <w:tabs>
          <w:tab w:val="left" w:pos="567"/>
        </w:tabs>
        <w:autoSpaceDE w:val="0"/>
        <w:autoSpaceDN w:val="0"/>
        <w:adjustRightInd w:val="0"/>
        <w:rPr>
          <w:rFonts w:eastAsia="Calibri"/>
          <w:sz w:val="22"/>
          <w:szCs w:val="22"/>
          <w:lang w:val="lt-LT"/>
        </w:rPr>
      </w:pPr>
      <w:r>
        <w:rPr>
          <w:rFonts w:eastAsia="Calibri"/>
          <w:sz w:val="22"/>
          <w:szCs w:val="22"/>
          <w:lang w:val="lt-LT"/>
        </w:rPr>
        <w:t>Skysčio kiekio organizme sumažėjimas (</w:t>
      </w:r>
      <w:proofErr w:type="spellStart"/>
      <w:r>
        <w:rPr>
          <w:rFonts w:eastAsia="Calibri"/>
          <w:sz w:val="22"/>
          <w:szCs w:val="22"/>
          <w:lang w:val="lt-LT"/>
        </w:rPr>
        <w:t>dehidracija</w:t>
      </w:r>
      <w:proofErr w:type="spellEnd"/>
      <w:r>
        <w:rPr>
          <w:rFonts w:eastAsia="Calibri"/>
          <w:sz w:val="22"/>
          <w:szCs w:val="22"/>
          <w:lang w:val="lt-LT"/>
        </w:rPr>
        <w:t>).</w:t>
      </w:r>
    </w:p>
    <w:p w14:paraId="016A07BA"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Skruostų patinimas, skausmas ir paraudimas (seilių liaukų uždegimas).</w:t>
      </w:r>
    </w:p>
    <w:p w14:paraId="5BB7217E" w14:textId="77777777" w:rsidR="00276730" w:rsidRDefault="00592D6C">
      <w:pPr>
        <w:widowControl w:val="0"/>
        <w:numPr>
          <w:ilvl w:val="0"/>
          <w:numId w:val="27"/>
        </w:numPr>
        <w:tabs>
          <w:tab w:val="left" w:pos="567"/>
        </w:tabs>
        <w:autoSpaceDE w:val="0"/>
        <w:autoSpaceDN w:val="0"/>
        <w:adjustRightInd w:val="0"/>
        <w:rPr>
          <w:rFonts w:eastAsia="Calibri"/>
          <w:sz w:val="22"/>
          <w:szCs w:val="22"/>
          <w:lang w:val="lt-LT"/>
        </w:rPr>
      </w:pPr>
      <w:r>
        <w:rPr>
          <w:rFonts w:eastAsia="Calibri"/>
          <w:sz w:val="22"/>
          <w:szCs w:val="22"/>
          <w:lang w:val="lt-LT"/>
        </w:rPr>
        <w:t>Žarnyno ištinimas, vadinamas „</w:t>
      </w:r>
      <w:proofErr w:type="spellStart"/>
      <w:r>
        <w:rPr>
          <w:rFonts w:eastAsia="Calibri"/>
          <w:sz w:val="22"/>
          <w:szCs w:val="22"/>
          <w:lang w:val="lt-LT"/>
        </w:rPr>
        <w:t>angioneurozine</w:t>
      </w:r>
      <w:proofErr w:type="spellEnd"/>
      <w:r>
        <w:rPr>
          <w:rFonts w:eastAsia="Calibri"/>
          <w:sz w:val="22"/>
          <w:szCs w:val="22"/>
          <w:lang w:val="lt-LT"/>
        </w:rPr>
        <w:t xml:space="preserve"> žarnyno edema“. Jos simptomai yra pilvo skausmas, vėmimas ir viduriavimas.</w:t>
      </w:r>
    </w:p>
    <w:p w14:paraId="1B8CBE16"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Didesnis nei įprastai jautrumas saulės šviesai.</w:t>
      </w:r>
    </w:p>
    <w:p w14:paraId="016512BC"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Sunkus odos pleiskanojimas ar lupimasis, niežulys, gumbuotas išbėrimas ar kitokia odos reakcija, pvz., raudonas veido ar kaktos išbėrimas.</w:t>
      </w:r>
    </w:p>
    <w:p w14:paraId="1D8C6761"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Odos išbėrimas arba kraujosruvų atsiradimas.</w:t>
      </w:r>
    </w:p>
    <w:p w14:paraId="2E66A6BE"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Odos dėmių atsiradimas ir galūnių šalimas.</w:t>
      </w:r>
    </w:p>
    <w:p w14:paraId="33179656"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Nagų sutrikimai (pvz., nago atsilaisvinimas ar atsiskyrimas nuo nago guolio).</w:t>
      </w:r>
    </w:p>
    <w:p w14:paraId="2AEF3221" w14:textId="77777777" w:rsidR="00276730" w:rsidRDefault="00592D6C">
      <w:pPr>
        <w:widowControl w:val="0"/>
        <w:numPr>
          <w:ilvl w:val="0"/>
          <w:numId w:val="27"/>
        </w:numPr>
        <w:tabs>
          <w:tab w:val="left" w:pos="567"/>
        </w:tabs>
        <w:autoSpaceDE w:val="0"/>
        <w:autoSpaceDN w:val="0"/>
        <w:adjustRightInd w:val="0"/>
        <w:rPr>
          <w:rFonts w:eastAsia="Calibri"/>
          <w:sz w:val="22"/>
          <w:szCs w:val="22"/>
          <w:lang w:val="lt-LT"/>
        </w:rPr>
      </w:pPr>
      <w:r>
        <w:rPr>
          <w:rFonts w:eastAsia="Calibri"/>
          <w:sz w:val="22"/>
          <w:szCs w:val="22"/>
          <w:lang w:val="lt-LT"/>
        </w:rPr>
        <w:t>Skeleto raumenų sustingimas ar negalėjimas pajudinti žandikaulio (</w:t>
      </w:r>
      <w:proofErr w:type="spellStart"/>
      <w:r>
        <w:rPr>
          <w:rFonts w:eastAsia="Calibri"/>
          <w:sz w:val="22"/>
          <w:szCs w:val="22"/>
          <w:lang w:val="lt-LT"/>
        </w:rPr>
        <w:t>tetanija</w:t>
      </w:r>
      <w:proofErr w:type="spellEnd"/>
      <w:r>
        <w:rPr>
          <w:rFonts w:eastAsia="Calibri"/>
          <w:sz w:val="22"/>
          <w:szCs w:val="22"/>
          <w:lang w:val="lt-LT"/>
        </w:rPr>
        <w:t>).</w:t>
      </w:r>
    </w:p>
    <w:p w14:paraId="3562E5C2"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Raumenų silpnumas ar mėšlungis.</w:t>
      </w:r>
    </w:p>
    <w:p w14:paraId="2E15036E"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Vyrų ar moterų lytinio potraukio sumažėjimas.</w:t>
      </w:r>
    </w:p>
    <w:p w14:paraId="77315ABD" w14:textId="77777777" w:rsidR="00276730" w:rsidRDefault="00592D6C">
      <w:pPr>
        <w:widowControl w:val="0"/>
        <w:numPr>
          <w:ilvl w:val="0"/>
          <w:numId w:val="27"/>
        </w:numPr>
        <w:tabs>
          <w:tab w:val="left" w:pos="567"/>
        </w:tabs>
        <w:autoSpaceDE w:val="0"/>
        <w:autoSpaceDN w:val="0"/>
        <w:adjustRightInd w:val="0"/>
        <w:rPr>
          <w:rFonts w:eastAsia="Calibri"/>
          <w:sz w:val="22"/>
          <w:szCs w:val="22"/>
          <w:lang w:val="lt-LT"/>
        </w:rPr>
      </w:pPr>
      <w:r>
        <w:rPr>
          <w:rFonts w:eastAsia="Calibri"/>
          <w:sz w:val="22"/>
          <w:szCs w:val="22"/>
          <w:lang w:val="lt-LT"/>
        </w:rPr>
        <w:t>Kraujas šlapime. Tai gali būti inkstų sutrikimo (</w:t>
      </w:r>
      <w:proofErr w:type="spellStart"/>
      <w:r>
        <w:rPr>
          <w:rFonts w:eastAsia="Calibri"/>
          <w:sz w:val="22"/>
          <w:szCs w:val="22"/>
          <w:lang w:val="lt-LT"/>
        </w:rPr>
        <w:t>intersticinio</w:t>
      </w:r>
      <w:proofErr w:type="spellEnd"/>
      <w:r>
        <w:rPr>
          <w:rFonts w:eastAsia="Calibri"/>
          <w:sz w:val="22"/>
          <w:szCs w:val="22"/>
          <w:lang w:val="lt-LT"/>
        </w:rPr>
        <w:t xml:space="preserve"> nefrito) požymis.</w:t>
      </w:r>
    </w:p>
    <w:p w14:paraId="3B730550"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Didesnis nei įprastai cukraus kiekis šlapime.</w:t>
      </w:r>
    </w:p>
    <w:p w14:paraId="469FA342" w14:textId="77777777" w:rsidR="00276730" w:rsidRDefault="00592D6C">
      <w:pPr>
        <w:widowControl w:val="0"/>
        <w:numPr>
          <w:ilvl w:val="0"/>
          <w:numId w:val="27"/>
        </w:numPr>
        <w:tabs>
          <w:tab w:val="left" w:pos="567"/>
        </w:tabs>
        <w:autoSpaceDE w:val="0"/>
        <w:autoSpaceDN w:val="0"/>
        <w:adjustRightInd w:val="0"/>
        <w:rPr>
          <w:rFonts w:eastAsia="Calibri"/>
          <w:sz w:val="22"/>
          <w:szCs w:val="22"/>
          <w:lang w:val="lt-LT"/>
        </w:rPr>
      </w:pPr>
      <w:r>
        <w:rPr>
          <w:rFonts w:eastAsia="Calibri"/>
          <w:sz w:val="22"/>
          <w:szCs w:val="22"/>
          <w:lang w:val="lt-LT"/>
        </w:rPr>
        <w:t>Kraujo tyrimais nustatomas tam tikrų baltųjų kraujo ląstelių kiekio padidėjimas (</w:t>
      </w:r>
      <w:proofErr w:type="spellStart"/>
      <w:r>
        <w:rPr>
          <w:rFonts w:eastAsia="Calibri"/>
          <w:sz w:val="22"/>
          <w:szCs w:val="22"/>
          <w:lang w:val="lt-LT"/>
        </w:rPr>
        <w:t>eozinofilija</w:t>
      </w:r>
      <w:proofErr w:type="spellEnd"/>
      <w:r>
        <w:rPr>
          <w:rFonts w:eastAsia="Calibri"/>
          <w:sz w:val="22"/>
          <w:szCs w:val="22"/>
          <w:lang w:val="lt-LT"/>
        </w:rPr>
        <w:t>).</w:t>
      </w:r>
    </w:p>
    <w:p w14:paraId="7546E29B" w14:textId="77777777" w:rsidR="00276730" w:rsidRDefault="00592D6C">
      <w:pPr>
        <w:widowControl w:val="0"/>
        <w:numPr>
          <w:ilvl w:val="0"/>
          <w:numId w:val="27"/>
        </w:numPr>
        <w:tabs>
          <w:tab w:val="left" w:pos="567"/>
        </w:tabs>
        <w:autoSpaceDE w:val="0"/>
        <w:autoSpaceDN w:val="0"/>
        <w:adjustRightInd w:val="0"/>
        <w:rPr>
          <w:rFonts w:eastAsia="Calibri"/>
          <w:sz w:val="22"/>
          <w:szCs w:val="22"/>
          <w:lang w:val="lt-LT"/>
        </w:rPr>
      </w:pPr>
      <w:r>
        <w:rPr>
          <w:rFonts w:eastAsia="Calibri"/>
          <w:sz w:val="22"/>
          <w:szCs w:val="22"/>
          <w:lang w:val="lt-LT"/>
        </w:rPr>
        <w:t>Kraujo tyrimais nustatomas per mažas kraujo ląstelių kiekis kraujyje (</w:t>
      </w:r>
      <w:proofErr w:type="spellStart"/>
      <w:r>
        <w:rPr>
          <w:rFonts w:eastAsia="Calibri"/>
          <w:sz w:val="22"/>
          <w:szCs w:val="22"/>
          <w:lang w:val="lt-LT"/>
        </w:rPr>
        <w:t>pancitopenija</w:t>
      </w:r>
      <w:proofErr w:type="spellEnd"/>
      <w:r>
        <w:rPr>
          <w:rFonts w:eastAsia="Calibri"/>
          <w:sz w:val="22"/>
          <w:szCs w:val="22"/>
          <w:lang w:val="lt-LT"/>
        </w:rPr>
        <w:t>).</w:t>
      </w:r>
    </w:p>
    <w:p w14:paraId="3B704706"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Kraujo tyrimais nustatomas natrio, kalcio, magnio ir chloro druskų kiekio kraujyje pokytis.</w:t>
      </w:r>
    </w:p>
    <w:p w14:paraId="5D618E9D"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Reakcijos sulėtėjimas ar sutrikimas.</w:t>
      </w:r>
    </w:p>
    <w:p w14:paraId="02A90A49" w14:textId="77777777" w:rsidR="00276730" w:rsidRDefault="00592D6C">
      <w:pPr>
        <w:widowControl w:val="0"/>
        <w:numPr>
          <w:ilvl w:val="0"/>
          <w:numId w:val="27"/>
        </w:numPr>
        <w:tabs>
          <w:tab w:val="left" w:pos="567"/>
        </w:tabs>
        <w:autoSpaceDE w:val="0"/>
        <w:autoSpaceDN w:val="0"/>
        <w:adjustRightInd w:val="0"/>
        <w:rPr>
          <w:sz w:val="22"/>
          <w:szCs w:val="22"/>
          <w:lang w:val="lt-LT"/>
        </w:rPr>
      </w:pPr>
      <w:r>
        <w:rPr>
          <w:rFonts w:eastAsia="Calibri"/>
          <w:sz w:val="22"/>
          <w:szCs w:val="22"/>
          <w:lang w:val="lt-LT"/>
        </w:rPr>
        <w:t>Užuodžiamų kvapų pokytis.</w:t>
      </w:r>
    </w:p>
    <w:p w14:paraId="29FC3F8E" w14:textId="77777777" w:rsidR="00276730" w:rsidRDefault="00592D6C">
      <w:pPr>
        <w:widowControl w:val="0"/>
        <w:numPr>
          <w:ilvl w:val="0"/>
          <w:numId w:val="27"/>
        </w:numPr>
        <w:tabs>
          <w:tab w:val="left" w:pos="567"/>
          <w:tab w:val="left" w:pos="708"/>
        </w:tabs>
        <w:ind w:right="-2"/>
        <w:rPr>
          <w:sz w:val="22"/>
          <w:szCs w:val="22"/>
          <w:lang w:val="lt-LT"/>
        </w:rPr>
      </w:pPr>
      <w:r>
        <w:rPr>
          <w:rFonts w:eastAsia="Calibri"/>
          <w:sz w:val="22"/>
          <w:szCs w:val="22"/>
          <w:lang w:val="lt-LT"/>
        </w:rPr>
        <w:t>Kvėpavimo pasunkėjimas, astmos pasunkėjimas.</w:t>
      </w:r>
    </w:p>
    <w:p w14:paraId="4D1EE46F" w14:textId="77777777" w:rsidR="00276730" w:rsidRDefault="00276730">
      <w:pPr>
        <w:widowControl w:val="0"/>
        <w:tabs>
          <w:tab w:val="left" w:pos="567"/>
        </w:tabs>
        <w:ind w:left="567" w:hanging="567"/>
        <w:rPr>
          <w:rFonts w:eastAsia="Calibri"/>
          <w:sz w:val="22"/>
          <w:szCs w:val="22"/>
          <w:lang w:val="lt-LT"/>
        </w:rPr>
      </w:pPr>
    </w:p>
    <w:p w14:paraId="352E497F" w14:textId="77777777" w:rsidR="00276730" w:rsidRDefault="00592D6C">
      <w:pPr>
        <w:widowControl w:val="0"/>
        <w:tabs>
          <w:tab w:val="left" w:pos="567"/>
        </w:tabs>
        <w:rPr>
          <w:rFonts w:eastAsia="Calibri"/>
          <w:b/>
          <w:sz w:val="22"/>
          <w:szCs w:val="22"/>
          <w:lang w:val="lt-LT"/>
        </w:rPr>
      </w:pPr>
      <w:r>
        <w:rPr>
          <w:rFonts w:eastAsia="Calibri"/>
          <w:b/>
          <w:sz w:val="22"/>
          <w:szCs w:val="22"/>
          <w:lang w:val="lt-LT"/>
        </w:rPr>
        <w:t>Pranešimas apie šalutinį poveikį</w:t>
      </w:r>
    </w:p>
    <w:p w14:paraId="4BC65870" w14:textId="54819639" w:rsidR="00276730" w:rsidRDefault="00592D6C">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11"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w:t>
      </w:r>
      <w:r w:rsidR="0099542A">
        <w:rPr>
          <w:sz w:val="22"/>
          <w:szCs w:val="22"/>
          <w:lang w:val="lt-LT" w:eastAsia="lt-LT"/>
        </w:rPr>
        <w:t>+370</w:t>
      </w:r>
      <w:r>
        <w:rPr>
          <w:sz w:val="22"/>
          <w:szCs w:val="22"/>
          <w:lang w:val="lt-LT" w:eastAsia="lt-LT"/>
        </w:rPr>
        <w:t xml:space="preserve"> 800 73 568. Pranešdami apie šalutinį poveikį galite mums padėti gauti daugiau informacijos apie šio vaisto saugumą</w:t>
      </w:r>
      <w:r>
        <w:rPr>
          <w:sz w:val="22"/>
          <w:lang w:val="lt-LT" w:eastAsia="en-US"/>
        </w:rPr>
        <w:t>.</w:t>
      </w:r>
      <w:bookmarkEnd w:id="11"/>
    </w:p>
    <w:p w14:paraId="73CBBA5F" w14:textId="77777777" w:rsidR="00276730" w:rsidRDefault="00276730">
      <w:pPr>
        <w:widowControl w:val="0"/>
        <w:numPr>
          <w:ilvl w:val="12"/>
          <w:numId w:val="0"/>
        </w:numPr>
        <w:tabs>
          <w:tab w:val="left" w:pos="567"/>
        </w:tabs>
        <w:ind w:right="-2"/>
        <w:rPr>
          <w:rFonts w:eastAsia="Calibri"/>
          <w:sz w:val="22"/>
          <w:szCs w:val="22"/>
          <w:lang w:val="lt-LT"/>
        </w:rPr>
      </w:pPr>
    </w:p>
    <w:p w14:paraId="69B9C725" w14:textId="77777777" w:rsidR="00276730" w:rsidRDefault="00592D6C">
      <w:pPr>
        <w:widowControl w:val="0"/>
        <w:ind w:left="567" w:hanging="567"/>
        <w:outlineLvl w:val="2"/>
        <w:rPr>
          <w:rFonts w:eastAsia="Calibri"/>
          <w:b/>
          <w:sz w:val="22"/>
          <w:szCs w:val="22"/>
          <w:lang w:val="lt-LT"/>
        </w:rPr>
      </w:pPr>
      <w:r>
        <w:rPr>
          <w:rFonts w:eastAsia="Calibri"/>
          <w:b/>
          <w:sz w:val="22"/>
          <w:szCs w:val="22"/>
          <w:lang w:val="lt-LT"/>
        </w:rPr>
        <w:t>5.</w:t>
      </w:r>
      <w:r>
        <w:rPr>
          <w:rFonts w:eastAsia="Calibri"/>
          <w:b/>
          <w:sz w:val="22"/>
          <w:szCs w:val="22"/>
          <w:lang w:val="lt-LT"/>
        </w:rPr>
        <w:tab/>
        <w:t xml:space="preserve">Kaip laikyti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w:t>
      </w:r>
    </w:p>
    <w:p w14:paraId="1719C15E" w14:textId="77777777" w:rsidR="00276730" w:rsidRDefault="00276730">
      <w:pPr>
        <w:widowControl w:val="0"/>
        <w:numPr>
          <w:ilvl w:val="12"/>
          <w:numId w:val="0"/>
        </w:numPr>
        <w:tabs>
          <w:tab w:val="left" w:pos="567"/>
        </w:tabs>
        <w:ind w:left="567" w:right="-2" w:hanging="567"/>
        <w:rPr>
          <w:rFonts w:eastAsia="Calibri"/>
          <w:b/>
          <w:sz w:val="22"/>
          <w:szCs w:val="22"/>
          <w:lang w:val="lt-LT"/>
        </w:rPr>
      </w:pPr>
    </w:p>
    <w:p w14:paraId="521BEE57" w14:textId="77777777" w:rsidR="00276730" w:rsidRDefault="00592D6C">
      <w:pPr>
        <w:widowControl w:val="0"/>
        <w:tabs>
          <w:tab w:val="left" w:pos="567"/>
        </w:tabs>
        <w:rPr>
          <w:rFonts w:eastAsia="Calibri"/>
          <w:sz w:val="22"/>
          <w:szCs w:val="22"/>
          <w:lang w:val="lt-LT"/>
        </w:rPr>
      </w:pPr>
      <w:r>
        <w:rPr>
          <w:rFonts w:eastAsia="Calibri"/>
          <w:sz w:val="22"/>
          <w:szCs w:val="22"/>
          <w:lang w:val="lt-LT"/>
        </w:rPr>
        <w:t>Šį vaistą laikykite vaikams nepastebimoje ir nepasiekiamoje vietoje.</w:t>
      </w:r>
    </w:p>
    <w:p w14:paraId="14936C7B" w14:textId="77777777" w:rsidR="00276730" w:rsidRDefault="00276730">
      <w:pPr>
        <w:widowControl w:val="0"/>
        <w:tabs>
          <w:tab w:val="left" w:pos="567"/>
        </w:tabs>
        <w:rPr>
          <w:rFonts w:eastAsia="Calibri"/>
          <w:sz w:val="22"/>
          <w:szCs w:val="22"/>
          <w:lang w:val="lt-LT"/>
        </w:rPr>
      </w:pPr>
    </w:p>
    <w:p w14:paraId="76B55B3C" w14:textId="77777777" w:rsidR="00276730" w:rsidRDefault="00592D6C">
      <w:pPr>
        <w:widowControl w:val="0"/>
        <w:tabs>
          <w:tab w:val="left" w:pos="567"/>
        </w:tabs>
        <w:rPr>
          <w:rFonts w:eastAsia="Calibri"/>
          <w:sz w:val="22"/>
          <w:szCs w:val="22"/>
          <w:lang w:val="lt-LT"/>
        </w:rPr>
      </w:pPr>
      <w:r>
        <w:rPr>
          <w:rFonts w:eastAsia="Calibri"/>
          <w:sz w:val="22"/>
          <w:szCs w:val="22"/>
          <w:lang w:val="lt-LT"/>
        </w:rPr>
        <w:t xml:space="preserve">Ant dėžutės po </w:t>
      </w:r>
      <w:r>
        <w:rPr>
          <w:rFonts w:eastAsia="Calibri"/>
          <w:sz w:val="22"/>
          <w:szCs w:val="22"/>
          <w:highlight w:val="lightGray"/>
          <w:lang w:val="lt-LT"/>
        </w:rPr>
        <w:t>„Tinka iki</w:t>
      </w:r>
      <w:r>
        <w:rPr>
          <w:sz w:val="22"/>
          <w:szCs w:val="22"/>
          <w:highlight w:val="lightGray"/>
          <w:lang w:val="lt-LT"/>
        </w:rPr>
        <w:t>“/</w:t>
      </w:r>
      <w:r>
        <w:rPr>
          <w:sz w:val="22"/>
          <w:szCs w:val="22"/>
          <w:lang w:val="lt-LT"/>
        </w:rPr>
        <w:t>„EXP</w:t>
      </w:r>
      <w:r>
        <w:rPr>
          <w:rFonts w:eastAsia="Calibri"/>
          <w:sz w:val="22"/>
          <w:szCs w:val="22"/>
          <w:lang w:val="lt-LT"/>
        </w:rPr>
        <w:t xml:space="preserve">“ ir lizdinės plokštelės ar tablečių </w:t>
      </w:r>
      <w:proofErr w:type="spellStart"/>
      <w:r>
        <w:rPr>
          <w:rFonts w:eastAsia="Calibri"/>
          <w:sz w:val="22"/>
          <w:szCs w:val="22"/>
          <w:lang w:val="lt-LT"/>
        </w:rPr>
        <w:t>talpyklės</w:t>
      </w:r>
      <w:proofErr w:type="spellEnd"/>
      <w:r>
        <w:rPr>
          <w:rFonts w:eastAsia="Calibri"/>
          <w:sz w:val="22"/>
          <w:szCs w:val="22"/>
          <w:lang w:val="lt-LT"/>
        </w:rPr>
        <w:t xml:space="preserve"> po „EXP“ nurodytam tinkamumo laikui pasibaigus, šio vaisto vartoti negalima. Vaistas tinkamas vartoti iki paskutinės nurodyto mėnesio dienos.</w:t>
      </w:r>
    </w:p>
    <w:p w14:paraId="267A019D" w14:textId="77777777" w:rsidR="00276730" w:rsidRDefault="00276730">
      <w:pPr>
        <w:widowControl w:val="0"/>
        <w:numPr>
          <w:ilvl w:val="12"/>
          <w:numId w:val="0"/>
        </w:numPr>
        <w:tabs>
          <w:tab w:val="left" w:pos="567"/>
        </w:tabs>
        <w:ind w:right="-2"/>
        <w:rPr>
          <w:rFonts w:eastAsia="Calibri"/>
          <w:sz w:val="22"/>
          <w:szCs w:val="22"/>
          <w:lang w:val="lt-LT"/>
        </w:rPr>
      </w:pPr>
    </w:p>
    <w:p w14:paraId="319C9E68" w14:textId="77777777" w:rsidR="00276730" w:rsidRDefault="00592D6C">
      <w:pPr>
        <w:widowControl w:val="0"/>
        <w:tabs>
          <w:tab w:val="left" w:pos="567"/>
        </w:tabs>
        <w:rPr>
          <w:rFonts w:eastAsia="Calibri"/>
          <w:sz w:val="22"/>
          <w:szCs w:val="22"/>
          <w:lang w:val="lt-LT"/>
        </w:rPr>
      </w:pPr>
      <w:r>
        <w:rPr>
          <w:rFonts w:eastAsia="Calibri"/>
          <w:sz w:val="22"/>
          <w:szCs w:val="22"/>
          <w:lang w:val="lt-LT"/>
        </w:rPr>
        <w:t>Laikyti ne aukštesnėje kaip 30 </w:t>
      </w:r>
      <w:r>
        <w:rPr>
          <w:rFonts w:eastAsia="Calibri"/>
          <w:sz w:val="22"/>
          <w:szCs w:val="22"/>
          <w:lang w:val="lt-LT"/>
        </w:rPr>
        <w:sym w:font="Symbol" w:char="F0B0"/>
      </w:r>
      <w:r>
        <w:rPr>
          <w:rFonts w:eastAsia="Calibri"/>
          <w:sz w:val="22"/>
          <w:szCs w:val="22"/>
          <w:lang w:val="lt-LT"/>
        </w:rPr>
        <w:t>C temperatūroje.</w:t>
      </w:r>
    </w:p>
    <w:p w14:paraId="6075C25D" w14:textId="77777777" w:rsidR="00276730" w:rsidRDefault="00276730">
      <w:pPr>
        <w:widowControl w:val="0"/>
        <w:numPr>
          <w:ilvl w:val="12"/>
          <w:numId w:val="0"/>
        </w:numPr>
        <w:tabs>
          <w:tab w:val="left" w:pos="567"/>
        </w:tabs>
        <w:ind w:right="-2"/>
        <w:rPr>
          <w:rFonts w:eastAsia="Calibri"/>
          <w:sz w:val="22"/>
          <w:szCs w:val="22"/>
          <w:lang w:val="lt-LT"/>
        </w:rPr>
      </w:pPr>
    </w:p>
    <w:p w14:paraId="20AE47AC" w14:textId="77777777" w:rsidR="00276730" w:rsidRDefault="00592D6C">
      <w:pPr>
        <w:widowControl w:val="0"/>
        <w:numPr>
          <w:ilvl w:val="12"/>
          <w:numId w:val="0"/>
        </w:numPr>
        <w:tabs>
          <w:tab w:val="left" w:pos="567"/>
        </w:tabs>
        <w:ind w:right="-2"/>
        <w:rPr>
          <w:sz w:val="22"/>
          <w:szCs w:val="22"/>
          <w:lang w:val="lt-LT"/>
        </w:rPr>
      </w:pPr>
      <w:r>
        <w:rPr>
          <w:rFonts w:eastAsia="Calibri"/>
          <w:sz w:val="22"/>
          <w:szCs w:val="22"/>
          <w:lang w:val="lt-LT"/>
        </w:rPr>
        <w:t>Vaistų negalima išmesti į kanalizaciją arba su buitinėmis atliekomis. Kaip išmesti nereikalingus vaistus, klauskite vaistininko. Šios priemonės padės apsaugoti aplinką.</w:t>
      </w:r>
    </w:p>
    <w:p w14:paraId="59005BD0" w14:textId="77777777" w:rsidR="00276730" w:rsidRDefault="00276730">
      <w:pPr>
        <w:widowControl w:val="0"/>
        <w:numPr>
          <w:ilvl w:val="12"/>
          <w:numId w:val="0"/>
        </w:numPr>
        <w:tabs>
          <w:tab w:val="left" w:pos="567"/>
        </w:tabs>
        <w:ind w:right="-2"/>
        <w:rPr>
          <w:rFonts w:eastAsia="Calibri"/>
          <w:sz w:val="22"/>
          <w:szCs w:val="22"/>
          <w:lang w:val="lt-LT"/>
        </w:rPr>
      </w:pPr>
    </w:p>
    <w:p w14:paraId="7DCF1B97" w14:textId="77777777" w:rsidR="00276730" w:rsidRDefault="00276730">
      <w:pPr>
        <w:widowControl w:val="0"/>
        <w:numPr>
          <w:ilvl w:val="12"/>
          <w:numId w:val="0"/>
        </w:numPr>
        <w:tabs>
          <w:tab w:val="left" w:pos="567"/>
        </w:tabs>
        <w:ind w:right="-2"/>
        <w:rPr>
          <w:rFonts w:eastAsia="Calibri"/>
          <w:sz w:val="22"/>
          <w:szCs w:val="22"/>
          <w:lang w:val="lt-LT"/>
        </w:rPr>
      </w:pPr>
    </w:p>
    <w:p w14:paraId="0D6278AE" w14:textId="77777777" w:rsidR="00276730" w:rsidRDefault="00592D6C">
      <w:pPr>
        <w:widowControl w:val="0"/>
        <w:ind w:left="567" w:hanging="567"/>
        <w:outlineLvl w:val="2"/>
        <w:rPr>
          <w:rFonts w:eastAsia="Calibri"/>
          <w:b/>
          <w:sz w:val="22"/>
          <w:szCs w:val="22"/>
          <w:lang w:val="lt-LT"/>
        </w:rPr>
      </w:pPr>
      <w:r>
        <w:rPr>
          <w:rFonts w:eastAsia="Calibri"/>
          <w:b/>
          <w:sz w:val="22"/>
          <w:szCs w:val="22"/>
          <w:lang w:val="lt-LT"/>
        </w:rPr>
        <w:t>6.</w:t>
      </w:r>
      <w:r>
        <w:rPr>
          <w:rFonts w:eastAsia="Calibri"/>
          <w:sz w:val="22"/>
          <w:szCs w:val="22"/>
          <w:lang w:val="lt-LT"/>
        </w:rPr>
        <w:tab/>
      </w:r>
      <w:r>
        <w:rPr>
          <w:rFonts w:eastAsia="Calibri"/>
          <w:b/>
          <w:sz w:val="22"/>
          <w:szCs w:val="22"/>
          <w:lang w:val="lt-LT"/>
        </w:rPr>
        <w:t>Pakuotės turinys ir kita informacija</w:t>
      </w:r>
    </w:p>
    <w:p w14:paraId="15BC5267" w14:textId="77777777" w:rsidR="00276730" w:rsidRDefault="00276730">
      <w:pPr>
        <w:widowControl w:val="0"/>
        <w:numPr>
          <w:ilvl w:val="12"/>
          <w:numId w:val="0"/>
        </w:numPr>
        <w:tabs>
          <w:tab w:val="left" w:pos="567"/>
        </w:tabs>
        <w:ind w:right="-2"/>
        <w:rPr>
          <w:rFonts w:eastAsia="Calibri"/>
          <w:sz w:val="22"/>
          <w:szCs w:val="22"/>
          <w:lang w:val="lt-LT"/>
        </w:rPr>
      </w:pPr>
    </w:p>
    <w:p w14:paraId="74B1ECD1" w14:textId="77777777" w:rsidR="00276730" w:rsidRDefault="00592D6C">
      <w:pPr>
        <w:widowControl w:val="0"/>
        <w:numPr>
          <w:ilvl w:val="12"/>
          <w:numId w:val="0"/>
        </w:numPr>
        <w:tabs>
          <w:tab w:val="left" w:pos="567"/>
        </w:tabs>
        <w:ind w:right="-2"/>
        <w:rPr>
          <w:rFonts w:eastAsia="Calibri"/>
          <w:b/>
          <w:sz w:val="22"/>
          <w:szCs w:val="22"/>
          <w:lang w:val="lt-LT"/>
        </w:rPr>
      </w:pP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sudėtis</w:t>
      </w:r>
    </w:p>
    <w:p w14:paraId="68D6FEFE" w14:textId="77777777" w:rsidR="00276730" w:rsidRDefault="00592D6C">
      <w:pPr>
        <w:widowControl w:val="0"/>
        <w:numPr>
          <w:ilvl w:val="0"/>
          <w:numId w:val="43"/>
        </w:numPr>
        <w:ind w:left="567" w:hanging="567"/>
        <w:rPr>
          <w:rFonts w:eastAsia="Calibri"/>
          <w:sz w:val="22"/>
          <w:szCs w:val="22"/>
          <w:lang w:val="lt-LT"/>
        </w:rPr>
      </w:pPr>
      <w:r>
        <w:rPr>
          <w:rFonts w:eastAsia="Calibri"/>
          <w:sz w:val="22"/>
          <w:szCs w:val="22"/>
          <w:lang w:val="lt-LT"/>
        </w:rPr>
        <w:t xml:space="preserve">Veikliosios medžiagos yra </w:t>
      </w:r>
      <w:proofErr w:type="spellStart"/>
      <w:r>
        <w:rPr>
          <w:rFonts w:eastAsia="Calibri"/>
          <w:sz w:val="22"/>
          <w:szCs w:val="22"/>
          <w:lang w:val="lt-LT"/>
        </w:rPr>
        <w:t>ramiprilis</w:t>
      </w:r>
      <w:proofErr w:type="spellEnd"/>
      <w:r>
        <w:rPr>
          <w:rFonts w:eastAsia="Calibri"/>
          <w:sz w:val="22"/>
          <w:szCs w:val="22"/>
          <w:lang w:val="lt-LT"/>
        </w:rPr>
        <w:t xml:space="preserve"> ir </w:t>
      </w:r>
      <w:proofErr w:type="spellStart"/>
      <w:r>
        <w:rPr>
          <w:rFonts w:eastAsia="Calibri"/>
          <w:sz w:val="22"/>
          <w:szCs w:val="22"/>
          <w:lang w:val="lt-LT"/>
        </w:rPr>
        <w:t>hidrochlorotiazidas</w:t>
      </w:r>
      <w:proofErr w:type="spellEnd"/>
      <w:r>
        <w:rPr>
          <w:rFonts w:eastAsia="Calibri"/>
          <w:sz w:val="22"/>
          <w:szCs w:val="22"/>
          <w:lang w:val="lt-LT"/>
        </w:rPr>
        <w:t>.</w:t>
      </w:r>
    </w:p>
    <w:p w14:paraId="1B0133DD" w14:textId="77777777" w:rsidR="00276730" w:rsidRDefault="00592D6C">
      <w:pPr>
        <w:widowControl w:val="0"/>
        <w:ind w:left="567"/>
        <w:rPr>
          <w:rFonts w:eastAsia="Calibri"/>
          <w:sz w:val="22"/>
          <w:szCs w:val="22"/>
          <w:lang w:val="lt-LT"/>
        </w:rPr>
      </w:pPr>
      <w:r>
        <w:rPr>
          <w:rFonts w:eastAsia="Calibri"/>
          <w:sz w:val="22"/>
          <w:szCs w:val="22"/>
          <w:lang w:val="lt-LT"/>
        </w:rPr>
        <w:t xml:space="preserve">Kiekvienoje tabletėje yra 2,5 mg </w:t>
      </w:r>
      <w:proofErr w:type="spellStart"/>
      <w:r>
        <w:rPr>
          <w:rFonts w:eastAsia="Calibri"/>
          <w:sz w:val="22"/>
          <w:szCs w:val="22"/>
          <w:lang w:val="lt-LT"/>
        </w:rPr>
        <w:t>ramiprilio</w:t>
      </w:r>
      <w:proofErr w:type="spellEnd"/>
      <w:r>
        <w:rPr>
          <w:rFonts w:eastAsia="Calibri"/>
          <w:sz w:val="22"/>
          <w:szCs w:val="22"/>
          <w:lang w:val="lt-LT"/>
        </w:rPr>
        <w:t xml:space="preserve"> ir 12,5 mg </w:t>
      </w:r>
      <w:proofErr w:type="spellStart"/>
      <w:r>
        <w:rPr>
          <w:rFonts w:eastAsia="Calibri"/>
          <w:sz w:val="22"/>
          <w:szCs w:val="22"/>
          <w:lang w:val="lt-LT"/>
        </w:rPr>
        <w:t>hidrochlorotiazido</w:t>
      </w:r>
      <w:proofErr w:type="spellEnd"/>
      <w:r>
        <w:rPr>
          <w:rFonts w:eastAsia="Calibri"/>
          <w:sz w:val="22"/>
          <w:szCs w:val="22"/>
          <w:lang w:val="lt-LT"/>
        </w:rPr>
        <w:t>.</w:t>
      </w:r>
    </w:p>
    <w:p w14:paraId="182F53BE" w14:textId="77777777" w:rsidR="00276730" w:rsidRDefault="00592D6C">
      <w:pPr>
        <w:widowControl w:val="0"/>
        <w:ind w:left="567"/>
        <w:rPr>
          <w:rFonts w:eastAsia="Calibri"/>
          <w:sz w:val="22"/>
          <w:szCs w:val="22"/>
          <w:lang w:val="lt-LT"/>
        </w:rPr>
      </w:pPr>
      <w:r>
        <w:rPr>
          <w:rFonts w:eastAsia="Calibri"/>
          <w:sz w:val="22"/>
          <w:szCs w:val="22"/>
          <w:lang w:val="lt-LT"/>
        </w:rPr>
        <w:t xml:space="preserve">Kiekvienoje tabletėje yra 5 mg </w:t>
      </w:r>
      <w:proofErr w:type="spellStart"/>
      <w:r>
        <w:rPr>
          <w:rFonts w:eastAsia="Calibri"/>
          <w:sz w:val="22"/>
          <w:szCs w:val="22"/>
          <w:lang w:val="lt-LT"/>
        </w:rPr>
        <w:t>ramiprilio</w:t>
      </w:r>
      <w:proofErr w:type="spellEnd"/>
      <w:r>
        <w:rPr>
          <w:rFonts w:eastAsia="Calibri"/>
          <w:sz w:val="22"/>
          <w:szCs w:val="22"/>
          <w:lang w:val="lt-LT"/>
        </w:rPr>
        <w:t xml:space="preserve"> ir 25 mg </w:t>
      </w:r>
      <w:proofErr w:type="spellStart"/>
      <w:r>
        <w:rPr>
          <w:rFonts w:eastAsia="Calibri"/>
          <w:sz w:val="22"/>
          <w:szCs w:val="22"/>
          <w:lang w:val="lt-LT"/>
        </w:rPr>
        <w:t>hidrochlorotiazido</w:t>
      </w:r>
      <w:proofErr w:type="spellEnd"/>
      <w:r>
        <w:rPr>
          <w:rFonts w:eastAsia="Calibri"/>
          <w:sz w:val="22"/>
          <w:szCs w:val="22"/>
          <w:lang w:val="lt-LT"/>
        </w:rPr>
        <w:t>.</w:t>
      </w:r>
    </w:p>
    <w:p w14:paraId="6AAC6B2D" w14:textId="77777777" w:rsidR="00276730" w:rsidRDefault="00592D6C">
      <w:pPr>
        <w:widowControl w:val="0"/>
        <w:numPr>
          <w:ilvl w:val="0"/>
          <w:numId w:val="43"/>
        </w:numPr>
        <w:ind w:left="567" w:hanging="567"/>
        <w:rPr>
          <w:rFonts w:eastAsia="Calibri"/>
          <w:sz w:val="22"/>
          <w:szCs w:val="22"/>
          <w:lang w:val="lt-LT"/>
        </w:rPr>
      </w:pPr>
      <w:r>
        <w:rPr>
          <w:rFonts w:eastAsia="Calibri"/>
          <w:sz w:val="22"/>
          <w:szCs w:val="22"/>
          <w:lang w:val="lt-LT"/>
        </w:rPr>
        <w:t xml:space="preserve">Pagalbinės medžiagos yra natrio-vandenilio karbonatas, laktozė </w:t>
      </w:r>
      <w:proofErr w:type="spellStart"/>
      <w:r>
        <w:rPr>
          <w:rFonts w:eastAsia="Calibri"/>
          <w:sz w:val="22"/>
          <w:szCs w:val="22"/>
          <w:lang w:val="lt-LT"/>
        </w:rPr>
        <w:t>monohidratas</w:t>
      </w:r>
      <w:proofErr w:type="spellEnd"/>
      <w:r>
        <w:rPr>
          <w:rFonts w:eastAsia="Calibri"/>
          <w:sz w:val="22"/>
          <w:szCs w:val="22"/>
          <w:lang w:val="lt-LT"/>
        </w:rPr>
        <w:t xml:space="preserve">, </w:t>
      </w:r>
      <w:proofErr w:type="spellStart"/>
      <w:r>
        <w:rPr>
          <w:rFonts w:eastAsia="Calibri"/>
          <w:sz w:val="22"/>
          <w:szCs w:val="22"/>
          <w:lang w:val="lt-LT"/>
        </w:rPr>
        <w:t>kroskarmeliozės</w:t>
      </w:r>
      <w:proofErr w:type="spellEnd"/>
      <w:r>
        <w:rPr>
          <w:rFonts w:eastAsia="Calibri"/>
          <w:sz w:val="22"/>
          <w:szCs w:val="22"/>
          <w:lang w:val="lt-LT"/>
        </w:rPr>
        <w:t xml:space="preserve"> </w:t>
      </w:r>
      <w:r>
        <w:rPr>
          <w:rFonts w:eastAsia="Calibri"/>
          <w:sz w:val="22"/>
          <w:szCs w:val="22"/>
          <w:lang w:val="lt-LT"/>
        </w:rPr>
        <w:lastRenderedPageBreak/>
        <w:t xml:space="preserve">natrio druska, </w:t>
      </w:r>
      <w:proofErr w:type="spellStart"/>
      <w:r>
        <w:rPr>
          <w:rFonts w:eastAsia="Calibri"/>
          <w:sz w:val="22"/>
          <w:szCs w:val="22"/>
          <w:lang w:val="lt-LT"/>
        </w:rPr>
        <w:t>pregelifikuotas</w:t>
      </w:r>
      <w:proofErr w:type="spellEnd"/>
      <w:r>
        <w:rPr>
          <w:rFonts w:eastAsia="Calibri"/>
          <w:sz w:val="22"/>
          <w:szCs w:val="22"/>
          <w:lang w:val="lt-LT"/>
        </w:rPr>
        <w:t xml:space="preserve"> krakmolas, natrio </w:t>
      </w:r>
      <w:proofErr w:type="spellStart"/>
      <w:r>
        <w:rPr>
          <w:rFonts w:eastAsia="Calibri"/>
          <w:sz w:val="22"/>
          <w:szCs w:val="22"/>
          <w:lang w:val="lt-LT"/>
        </w:rPr>
        <w:t>stearilfumaratas</w:t>
      </w:r>
      <w:proofErr w:type="spellEnd"/>
      <w:r>
        <w:rPr>
          <w:rFonts w:eastAsia="Calibri"/>
          <w:sz w:val="22"/>
          <w:szCs w:val="22"/>
          <w:lang w:val="lt-LT"/>
        </w:rPr>
        <w:t>. Žr. 2 skyrių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sudėtyje yra laktozės ir natrio.“</w:t>
      </w:r>
    </w:p>
    <w:p w14:paraId="73987E4D" w14:textId="77777777" w:rsidR="00276730" w:rsidRDefault="00276730">
      <w:pPr>
        <w:widowControl w:val="0"/>
        <w:tabs>
          <w:tab w:val="left" w:pos="567"/>
        </w:tabs>
        <w:rPr>
          <w:rFonts w:eastAsia="Calibri"/>
          <w:sz w:val="22"/>
          <w:szCs w:val="22"/>
          <w:lang w:val="lt-LT"/>
        </w:rPr>
      </w:pPr>
    </w:p>
    <w:p w14:paraId="3C3251D3" w14:textId="77777777" w:rsidR="00276730" w:rsidRDefault="00592D6C">
      <w:pPr>
        <w:widowControl w:val="0"/>
        <w:numPr>
          <w:ilvl w:val="12"/>
          <w:numId w:val="0"/>
        </w:numPr>
        <w:tabs>
          <w:tab w:val="left" w:pos="567"/>
        </w:tabs>
        <w:ind w:right="-2"/>
        <w:rPr>
          <w:rFonts w:eastAsia="Calibri"/>
          <w:b/>
          <w:sz w:val="22"/>
          <w:szCs w:val="22"/>
          <w:lang w:val="lt-LT"/>
        </w:rPr>
      </w:pP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išvaizda ir kiekis pakuotėje</w:t>
      </w:r>
    </w:p>
    <w:p w14:paraId="7179DD3F" w14:textId="77777777" w:rsidR="00276730" w:rsidRDefault="00276730">
      <w:pPr>
        <w:widowControl w:val="0"/>
        <w:numPr>
          <w:ilvl w:val="12"/>
          <w:numId w:val="0"/>
        </w:numPr>
        <w:tabs>
          <w:tab w:val="left" w:pos="567"/>
        </w:tabs>
        <w:ind w:right="-2"/>
        <w:rPr>
          <w:rFonts w:eastAsia="Calibri"/>
          <w:sz w:val="22"/>
          <w:szCs w:val="22"/>
          <w:u w:val="single"/>
          <w:lang w:val="lt-LT"/>
        </w:rPr>
      </w:pPr>
    </w:p>
    <w:p w14:paraId="6B29B2AB"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2,5 mg/12,5 mg tabletės yra baltos ar balkšvos, kapsulės formos, nedengtos, lygiu paviršiumi, su vagele vienoje pusėje. Ant jų yra užrašyta „12.5“. Vagelė skirta tik tabletei perlaužti, kad būtų lengviau nuryti, bet ne jai padalyti į lygias dozes.</w:t>
      </w:r>
    </w:p>
    <w:p w14:paraId="39B842D5"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HD 5 mg/25 mg tabletės yra baltos ar balkšvos, kapsulės formos, nedengtos, lygiu paviršiumi, su vagele vienoje pusėje ir šoninėje sienelėje. Ant jų yra užrašyta „25“.Tabletę galima padalyti į lygias dozes.</w:t>
      </w:r>
    </w:p>
    <w:p w14:paraId="6CE8B0D4" w14:textId="77777777" w:rsidR="00276730" w:rsidRDefault="00276730">
      <w:pPr>
        <w:widowControl w:val="0"/>
        <w:tabs>
          <w:tab w:val="left" w:pos="567"/>
        </w:tabs>
        <w:rPr>
          <w:rFonts w:eastAsia="Calibri"/>
          <w:sz w:val="22"/>
          <w:szCs w:val="22"/>
          <w:lang w:val="lt-LT"/>
        </w:rPr>
      </w:pPr>
    </w:p>
    <w:p w14:paraId="35D4B1D9"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tiekiamas dėžutėmis po 10, 14, 20, 28, 30, 42, 50, 84, 98 arba 100 tablečių lizdinėse plokštelėse bei PP </w:t>
      </w:r>
      <w:proofErr w:type="spellStart"/>
      <w:r>
        <w:rPr>
          <w:rFonts w:eastAsia="Calibri"/>
          <w:sz w:val="22"/>
          <w:szCs w:val="22"/>
          <w:lang w:val="lt-LT"/>
        </w:rPr>
        <w:t>talpyklėmis</w:t>
      </w:r>
      <w:proofErr w:type="spellEnd"/>
      <w:r>
        <w:rPr>
          <w:rFonts w:eastAsia="Calibri"/>
          <w:sz w:val="22"/>
          <w:szCs w:val="22"/>
          <w:lang w:val="lt-LT"/>
        </w:rPr>
        <w:t xml:space="preserve"> po 10, 14, 20, 28, 30, 42, 50, 98 arba 100 tablečių.</w:t>
      </w:r>
    </w:p>
    <w:p w14:paraId="3BB79CFC" w14:textId="77777777" w:rsidR="00276730" w:rsidRDefault="00276730">
      <w:pPr>
        <w:widowControl w:val="0"/>
        <w:tabs>
          <w:tab w:val="left" w:pos="567"/>
        </w:tabs>
        <w:rPr>
          <w:rFonts w:eastAsia="Calibri"/>
          <w:sz w:val="22"/>
          <w:szCs w:val="22"/>
          <w:lang w:val="lt-LT"/>
        </w:rPr>
      </w:pPr>
    </w:p>
    <w:p w14:paraId="0E0E5082" w14:textId="77777777" w:rsidR="00276730" w:rsidRDefault="00592D6C">
      <w:pPr>
        <w:widowControl w:val="0"/>
        <w:tabs>
          <w:tab w:val="left" w:pos="567"/>
        </w:tabs>
        <w:rPr>
          <w:rFonts w:eastAsia="Calibri"/>
          <w:sz w:val="22"/>
          <w:szCs w:val="22"/>
          <w:lang w:val="lt-LT"/>
        </w:rPr>
      </w:pPr>
      <w:r>
        <w:rPr>
          <w:rFonts w:eastAsia="Calibri"/>
          <w:sz w:val="22"/>
          <w:szCs w:val="22"/>
          <w:lang w:val="lt-LT"/>
        </w:rPr>
        <w:t>Gali būti tiekiamos ne visų dydžių pakuotės.</w:t>
      </w:r>
    </w:p>
    <w:p w14:paraId="5633405A" w14:textId="77777777" w:rsidR="00276730" w:rsidRDefault="00276730">
      <w:pPr>
        <w:widowControl w:val="0"/>
        <w:numPr>
          <w:ilvl w:val="12"/>
          <w:numId w:val="0"/>
        </w:numPr>
        <w:tabs>
          <w:tab w:val="left" w:pos="567"/>
        </w:tabs>
        <w:ind w:right="-2"/>
        <w:rPr>
          <w:rFonts w:eastAsia="Calibri"/>
          <w:sz w:val="22"/>
          <w:szCs w:val="22"/>
          <w:lang w:val="lt-LT"/>
        </w:rPr>
      </w:pPr>
    </w:p>
    <w:p w14:paraId="07388E39" w14:textId="77777777" w:rsidR="00276730" w:rsidRDefault="00592D6C">
      <w:pPr>
        <w:widowControl w:val="0"/>
        <w:numPr>
          <w:ilvl w:val="12"/>
          <w:numId w:val="0"/>
        </w:numPr>
        <w:tabs>
          <w:tab w:val="left" w:pos="567"/>
        </w:tabs>
        <w:ind w:right="-2"/>
        <w:rPr>
          <w:b/>
          <w:sz w:val="22"/>
          <w:szCs w:val="22"/>
          <w:lang w:val="lt-LT"/>
        </w:rPr>
      </w:pPr>
      <w:r>
        <w:rPr>
          <w:rFonts w:eastAsia="Calibri"/>
          <w:b/>
          <w:sz w:val="22"/>
          <w:szCs w:val="22"/>
          <w:lang w:val="lt-LT"/>
        </w:rPr>
        <w:t>Registruotojas ir gamintojas</w:t>
      </w:r>
    </w:p>
    <w:p w14:paraId="1FB4C5CD" w14:textId="77777777" w:rsidR="00276730" w:rsidRDefault="00276730">
      <w:pPr>
        <w:widowControl w:val="0"/>
        <w:numPr>
          <w:ilvl w:val="12"/>
          <w:numId w:val="0"/>
        </w:numPr>
        <w:tabs>
          <w:tab w:val="left" w:pos="567"/>
        </w:tabs>
        <w:ind w:right="-2"/>
        <w:rPr>
          <w:rFonts w:eastAsia="Calibri"/>
          <w:b/>
          <w:sz w:val="22"/>
          <w:szCs w:val="22"/>
          <w:lang w:val="lt-LT"/>
        </w:rPr>
      </w:pPr>
    </w:p>
    <w:p w14:paraId="7514F993" w14:textId="77777777" w:rsidR="00276730" w:rsidRDefault="00592D6C">
      <w:pPr>
        <w:widowControl w:val="0"/>
        <w:numPr>
          <w:ilvl w:val="12"/>
          <w:numId w:val="0"/>
        </w:numPr>
        <w:tabs>
          <w:tab w:val="left" w:pos="567"/>
        </w:tabs>
        <w:ind w:right="-2"/>
        <w:rPr>
          <w:i/>
          <w:sz w:val="22"/>
          <w:szCs w:val="22"/>
          <w:lang w:val="lt-LT"/>
        </w:rPr>
      </w:pPr>
      <w:r>
        <w:rPr>
          <w:rFonts w:eastAsia="Calibri"/>
          <w:i/>
          <w:sz w:val="22"/>
          <w:szCs w:val="22"/>
          <w:lang w:val="lt-LT"/>
        </w:rPr>
        <w:t>Registruotojas</w:t>
      </w:r>
    </w:p>
    <w:p w14:paraId="40B76DC5" w14:textId="77777777" w:rsidR="00276730" w:rsidRDefault="00592D6C">
      <w:pPr>
        <w:widowControl w:val="0"/>
        <w:tabs>
          <w:tab w:val="left" w:pos="567"/>
        </w:tabs>
        <w:jc w:val="both"/>
        <w:rPr>
          <w:rFonts w:eastAsia="Calibri"/>
          <w:sz w:val="22"/>
          <w:szCs w:val="22"/>
          <w:lang w:val="lt-LT"/>
        </w:rPr>
      </w:pPr>
      <w:r>
        <w:rPr>
          <w:rFonts w:eastAsia="Calibri"/>
          <w:sz w:val="22"/>
          <w:szCs w:val="22"/>
          <w:lang w:val="lt-LT"/>
        </w:rPr>
        <w:t xml:space="preserve">KRKA, </w:t>
      </w:r>
      <w:proofErr w:type="spellStart"/>
      <w:r>
        <w:rPr>
          <w:rFonts w:eastAsia="Calibri"/>
          <w:sz w:val="22"/>
          <w:szCs w:val="22"/>
          <w:lang w:val="lt-LT"/>
        </w:rPr>
        <w:t>d.d</w:t>
      </w:r>
      <w:proofErr w:type="spellEnd"/>
      <w:r>
        <w:rPr>
          <w:rFonts w:eastAsia="Calibri"/>
          <w:sz w:val="22"/>
          <w:szCs w:val="22"/>
          <w:lang w:val="lt-LT"/>
        </w:rPr>
        <w:t xml:space="preserve">., Novo mesto, </w:t>
      </w:r>
      <w:proofErr w:type="spellStart"/>
      <w:r>
        <w:rPr>
          <w:rFonts w:eastAsia="Calibri"/>
          <w:sz w:val="22"/>
          <w:szCs w:val="22"/>
          <w:lang w:val="lt-LT"/>
        </w:rPr>
        <w:t>Šmarješka</w:t>
      </w:r>
      <w:proofErr w:type="spellEnd"/>
      <w:r>
        <w:rPr>
          <w:rFonts w:eastAsia="Calibri"/>
          <w:sz w:val="22"/>
          <w:szCs w:val="22"/>
          <w:lang w:val="lt-LT"/>
        </w:rPr>
        <w:t xml:space="preserve"> </w:t>
      </w:r>
      <w:proofErr w:type="spellStart"/>
      <w:r>
        <w:rPr>
          <w:rFonts w:eastAsia="Calibri"/>
          <w:sz w:val="22"/>
          <w:szCs w:val="22"/>
          <w:lang w:val="lt-LT"/>
        </w:rPr>
        <w:t>cesta</w:t>
      </w:r>
      <w:proofErr w:type="spellEnd"/>
      <w:r>
        <w:rPr>
          <w:rFonts w:eastAsia="Calibri"/>
          <w:sz w:val="22"/>
          <w:szCs w:val="22"/>
          <w:lang w:val="lt-LT"/>
        </w:rPr>
        <w:t xml:space="preserve"> 6, 8501 Novo mesto, Slovėnija</w:t>
      </w:r>
    </w:p>
    <w:p w14:paraId="57FAF1A9" w14:textId="77777777" w:rsidR="00276730" w:rsidRDefault="00276730">
      <w:pPr>
        <w:widowControl w:val="0"/>
        <w:tabs>
          <w:tab w:val="left" w:pos="567"/>
        </w:tabs>
        <w:jc w:val="both"/>
        <w:rPr>
          <w:rFonts w:eastAsia="Calibri"/>
          <w:sz w:val="22"/>
          <w:szCs w:val="22"/>
          <w:lang w:val="lt-LT"/>
        </w:rPr>
      </w:pPr>
    </w:p>
    <w:p w14:paraId="5115CB17" w14:textId="77777777" w:rsidR="00276730" w:rsidRDefault="00592D6C">
      <w:pPr>
        <w:widowControl w:val="0"/>
        <w:numPr>
          <w:ilvl w:val="12"/>
          <w:numId w:val="0"/>
        </w:numPr>
        <w:tabs>
          <w:tab w:val="left" w:pos="567"/>
        </w:tabs>
        <w:ind w:right="-2"/>
        <w:rPr>
          <w:i/>
          <w:sz w:val="22"/>
          <w:szCs w:val="22"/>
          <w:lang w:val="lt-LT"/>
        </w:rPr>
      </w:pPr>
      <w:r>
        <w:rPr>
          <w:rFonts w:eastAsia="Calibri"/>
          <w:i/>
          <w:sz w:val="22"/>
          <w:szCs w:val="22"/>
          <w:lang w:val="lt-LT"/>
        </w:rPr>
        <w:t>Gamintojas</w:t>
      </w:r>
    </w:p>
    <w:p w14:paraId="4C1D245F" w14:textId="77777777" w:rsidR="00276730" w:rsidRDefault="00592D6C">
      <w:pPr>
        <w:widowControl w:val="0"/>
        <w:tabs>
          <w:tab w:val="left" w:pos="567"/>
        </w:tabs>
        <w:jc w:val="both"/>
        <w:rPr>
          <w:rFonts w:eastAsia="Calibri"/>
          <w:sz w:val="22"/>
          <w:szCs w:val="22"/>
          <w:lang w:val="lt-LT"/>
        </w:rPr>
      </w:pPr>
      <w:r>
        <w:rPr>
          <w:rFonts w:eastAsia="Calibri"/>
          <w:sz w:val="22"/>
          <w:szCs w:val="22"/>
          <w:lang w:val="lt-LT"/>
        </w:rPr>
        <w:t xml:space="preserve">KRKA, </w:t>
      </w:r>
      <w:proofErr w:type="spellStart"/>
      <w:r>
        <w:rPr>
          <w:rFonts w:eastAsia="Calibri"/>
          <w:sz w:val="22"/>
          <w:szCs w:val="22"/>
          <w:lang w:val="lt-LT"/>
        </w:rPr>
        <w:t>d.d</w:t>
      </w:r>
      <w:proofErr w:type="spellEnd"/>
      <w:r>
        <w:rPr>
          <w:rFonts w:eastAsia="Calibri"/>
          <w:sz w:val="22"/>
          <w:szCs w:val="22"/>
          <w:lang w:val="lt-LT"/>
        </w:rPr>
        <w:t xml:space="preserve">., Novo mesto, </w:t>
      </w:r>
      <w:proofErr w:type="spellStart"/>
      <w:r>
        <w:rPr>
          <w:rFonts w:eastAsia="Calibri"/>
          <w:sz w:val="22"/>
          <w:szCs w:val="22"/>
          <w:lang w:val="lt-LT"/>
        </w:rPr>
        <w:t>Šmarješka</w:t>
      </w:r>
      <w:proofErr w:type="spellEnd"/>
      <w:r>
        <w:rPr>
          <w:rFonts w:eastAsia="Calibri"/>
          <w:sz w:val="22"/>
          <w:szCs w:val="22"/>
          <w:lang w:val="lt-LT"/>
        </w:rPr>
        <w:t xml:space="preserve"> </w:t>
      </w:r>
      <w:proofErr w:type="spellStart"/>
      <w:r>
        <w:rPr>
          <w:rFonts w:eastAsia="Calibri"/>
          <w:sz w:val="22"/>
          <w:szCs w:val="22"/>
          <w:lang w:val="lt-LT"/>
        </w:rPr>
        <w:t>cesta</w:t>
      </w:r>
      <w:proofErr w:type="spellEnd"/>
      <w:r>
        <w:rPr>
          <w:rFonts w:eastAsia="Calibri"/>
          <w:sz w:val="22"/>
          <w:szCs w:val="22"/>
          <w:lang w:val="lt-LT"/>
        </w:rPr>
        <w:t xml:space="preserve"> 6, 8501 Novo mesto, Slovėnija</w:t>
      </w:r>
    </w:p>
    <w:p w14:paraId="15092363" w14:textId="77777777" w:rsidR="00276730" w:rsidRDefault="00276730">
      <w:pPr>
        <w:widowControl w:val="0"/>
        <w:numPr>
          <w:ilvl w:val="12"/>
          <w:numId w:val="0"/>
        </w:numPr>
        <w:tabs>
          <w:tab w:val="left" w:pos="567"/>
        </w:tabs>
        <w:ind w:right="-2"/>
        <w:rPr>
          <w:rFonts w:eastAsia="Calibri"/>
          <w:sz w:val="22"/>
          <w:szCs w:val="22"/>
          <w:lang w:val="lt-LT"/>
        </w:rPr>
      </w:pPr>
    </w:p>
    <w:p w14:paraId="1A9F3C66" w14:textId="77777777" w:rsidR="00276730" w:rsidRDefault="00592D6C">
      <w:pPr>
        <w:widowControl w:val="0"/>
        <w:tabs>
          <w:tab w:val="left" w:pos="567"/>
        </w:tabs>
        <w:rPr>
          <w:rFonts w:eastAsia="Calibri"/>
          <w:sz w:val="22"/>
          <w:szCs w:val="22"/>
          <w:lang w:val="lt-LT"/>
        </w:rPr>
      </w:pPr>
      <w:r>
        <w:rPr>
          <w:rFonts w:eastAsia="Calibri"/>
          <w:sz w:val="22"/>
          <w:szCs w:val="22"/>
          <w:lang w:val="lt-LT"/>
        </w:rPr>
        <w:t>Jeigu apie šį vaistą norite sužinoti daugiau, kreipkitės į vietinį registruotojo atstovą.</w:t>
      </w:r>
    </w:p>
    <w:p w14:paraId="69DCC7B4" w14:textId="77777777" w:rsidR="00276730" w:rsidRDefault="00276730">
      <w:pPr>
        <w:widowControl w:val="0"/>
        <w:tabs>
          <w:tab w:val="left" w:pos="567"/>
        </w:tabs>
        <w:rPr>
          <w:rFonts w:eastAsia="Calibri"/>
          <w:sz w:val="22"/>
          <w:szCs w:val="22"/>
          <w:lang w:val="lt-LT"/>
        </w:rPr>
      </w:pPr>
    </w:p>
    <w:p w14:paraId="55E63C80" w14:textId="77777777" w:rsidR="00276730" w:rsidRDefault="00592D6C">
      <w:pPr>
        <w:widowControl w:val="0"/>
        <w:tabs>
          <w:tab w:val="left" w:pos="567"/>
        </w:tabs>
        <w:rPr>
          <w:rFonts w:eastAsia="Calibri"/>
          <w:sz w:val="22"/>
          <w:szCs w:val="22"/>
          <w:lang w:val="lt-LT"/>
        </w:rPr>
      </w:pPr>
      <w:r>
        <w:rPr>
          <w:rFonts w:eastAsia="Calibri"/>
          <w:sz w:val="22"/>
          <w:szCs w:val="22"/>
          <w:lang w:val="lt-LT"/>
        </w:rPr>
        <w:t>UAB KRKA Lietuva</w:t>
      </w:r>
    </w:p>
    <w:p w14:paraId="7CABDADB" w14:textId="77777777" w:rsidR="00276730" w:rsidRDefault="00592D6C">
      <w:pPr>
        <w:widowControl w:val="0"/>
        <w:tabs>
          <w:tab w:val="left" w:pos="567"/>
        </w:tabs>
        <w:rPr>
          <w:rFonts w:eastAsia="Calibri"/>
          <w:sz w:val="22"/>
          <w:szCs w:val="22"/>
          <w:lang w:val="lt-LT"/>
        </w:rPr>
      </w:pPr>
      <w:r>
        <w:rPr>
          <w:rFonts w:eastAsia="Calibri"/>
          <w:sz w:val="22"/>
          <w:szCs w:val="22"/>
          <w:lang w:val="lt-LT"/>
        </w:rPr>
        <w:t>Senasis Ukmergės kelias 4,</w:t>
      </w:r>
    </w:p>
    <w:p w14:paraId="67F7F406" w14:textId="77777777" w:rsidR="00276730" w:rsidRDefault="00592D6C">
      <w:pPr>
        <w:widowControl w:val="0"/>
        <w:tabs>
          <w:tab w:val="left" w:pos="567"/>
        </w:tabs>
        <w:rPr>
          <w:rFonts w:eastAsia="Calibri"/>
          <w:sz w:val="22"/>
          <w:szCs w:val="22"/>
          <w:lang w:val="lt-LT"/>
        </w:rPr>
      </w:pPr>
      <w:proofErr w:type="spellStart"/>
      <w:r>
        <w:rPr>
          <w:rFonts w:eastAsia="Calibri"/>
          <w:sz w:val="22"/>
          <w:szCs w:val="22"/>
          <w:lang w:val="lt-LT"/>
        </w:rPr>
        <w:t>Užubalių</w:t>
      </w:r>
      <w:proofErr w:type="spellEnd"/>
      <w:r>
        <w:rPr>
          <w:rFonts w:eastAsia="Calibri"/>
          <w:sz w:val="22"/>
          <w:szCs w:val="22"/>
          <w:lang w:val="lt-LT"/>
        </w:rPr>
        <w:t xml:space="preserve"> km., Vilniaus r.</w:t>
      </w:r>
    </w:p>
    <w:p w14:paraId="2E597CBF" w14:textId="77777777" w:rsidR="00276730" w:rsidRDefault="00592D6C">
      <w:pPr>
        <w:widowControl w:val="0"/>
        <w:tabs>
          <w:tab w:val="left" w:pos="567"/>
        </w:tabs>
        <w:rPr>
          <w:rFonts w:eastAsia="Calibri"/>
          <w:sz w:val="22"/>
          <w:szCs w:val="22"/>
          <w:lang w:val="lt-LT"/>
        </w:rPr>
      </w:pPr>
      <w:r>
        <w:rPr>
          <w:rFonts w:eastAsia="Calibri"/>
          <w:sz w:val="22"/>
          <w:szCs w:val="22"/>
          <w:lang w:val="lt-LT"/>
        </w:rPr>
        <w:t>LT - 14013</w:t>
      </w:r>
    </w:p>
    <w:p w14:paraId="3A137AD0" w14:textId="77777777" w:rsidR="00276730" w:rsidRDefault="00592D6C">
      <w:pPr>
        <w:widowControl w:val="0"/>
        <w:tabs>
          <w:tab w:val="left" w:pos="567"/>
        </w:tabs>
        <w:rPr>
          <w:rFonts w:eastAsia="Calibri"/>
          <w:sz w:val="22"/>
          <w:szCs w:val="22"/>
          <w:lang w:val="lt-LT"/>
        </w:rPr>
      </w:pPr>
      <w:r>
        <w:rPr>
          <w:rFonts w:eastAsia="Calibri"/>
          <w:sz w:val="22"/>
          <w:szCs w:val="22"/>
          <w:lang w:val="lt-LT"/>
        </w:rPr>
        <w:t>Tel. + 370 5 236 27 40</w:t>
      </w:r>
    </w:p>
    <w:p w14:paraId="185B45B9" w14:textId="77777777" w:rsidR="00276730" w:rsidRDefault="00276730">
      <w:pPr>
        <w:widowControl w:val="0"/>
        <w:tabs>
          <w:tab w:val="left" w:pos="567"/>
        </w:tabs>
        <w:rPr>
          <w:rFonts w:eastAsia="Calibri"/>
          <w:sz w:val="22"/>
          <w:szCs w:val="22"/>
          <w:lang w:val="lt-LT"/>
        </w:rPr>
      </w:pPr>
    </w:p>
    <w:p w14:paraId="008E7A9D" w14:textId="77777777" w:rsidR="00276730" w:rsidRDefault="00276730">
      <w:pPr>
        <w:widowControl w:val="0"/>
        <w:tabs>
          <w:tab w:val="left" w:pos="567"/>
        </w:tabs>
        <w:rPr>
          <w:rFonts w:eastAsia="Calibri"/>
          <w:sz w:val="22"/>
          <w:szCs w:val="22"/>
          <w:lang w:val="lt-LT"/>
        </w:rPr>
      </w:pPr>
    </w:p>
    <w:p w14:paraId="7502998C" w14:textId="5AC08711" w:rsidR="00276730" w:rsidRDefault="00592D6C">
      <w:pPr>
        <w:widowControl w:val="0"/>
        <w:numPr>
          <w:ilvl w:val="12"/>
          <w:numId w:val="0"/>
        </w:numPr>
        <w:tabs>
          <w:tab w:val="left" w:pos="567"/>
        </w:tabs>
        <w:ind w:right="-2"/>
        <w:outlineLvl w:val="0"/>
        <w:rPr>
          <w:rFonts w:eastAsia="Calibri"/>
          <w:b/>
          <w:sz w:val="22"/>
          <w:szCs w:val="22"/>
          <w:lang w:val="lt-LT"/>
        </w:rPr>
      </w:pPr>
      <w:r>
        <w:rPr>
          <w:rFonts w:eastAsia="Calibri"/>
          <w:b/>
          <w:sz w:val="22"/>
          <w:szCs w:val="22"/>
          <w:lang w:val="lt-LT"/>
        </w:rPr>
        <w:t>Šis pakuotės lapelis paskutinį kartą peržiūrėtas 2025-05-21.</w:t>
      </w:r>
    </w:p>
    <w:p w14:paraId="7FC978C2" w14:textId="77777777" w:rsidR="00276730" w:rsidRDefault="00276730">
      <w:pPr>
        <w:widowControl w:val="0"/>
        <w:numPr>
          <w:ilvl w:val="12"/>
          <w:numId w:val="0"/>
        </w:numPr>
        <w:tabs>
          <w:tab w:val="left" w:pos="567"/>
        </w:tabs>
        <w:ind w:right="-2"/>
        <w:outlineLvl w:val="0"/>
        <w:rPr>
          <w:rFonts w:eastAsia="Calibri"/>
          <w:sz w:val="22"/>
          <w:szCs w:val="22"/>
          <w:lang w:val="lt-LT"/>
        </w:rPr>
      </w:pPr>
    </w:p>
    <w:p w14:paraId="6F2A9B3E" w14:textId="77777777" w:rsidR="00276730" w:rsidRDefault="00276730">
      <w:pPr>
        <w:widowControl w:val="0"/>
        <w:numPr>
          <w:ilvl w:val="12"/>
          <w:numId w:val="0"/>
        </w:numPr>
        <w:tabs>
          <w:tab w:val="left" w:pos="567"/>
        </w:tabs>
        <w:ind w:right="-2"/>
        <w:outlineLvl w:val="0"/>
        <w:rPr>
          <w:rFonts w:eastAsia="Calibri"/>
          <w:sz w:val="22"/>
          <w:szCs w:val="22"/>
          <w:lang w:val="lt-LT"/>
        </w:rPr>
      </w:pPr>
    </w:p>
    <w:p w14:paraId="50928199" w14:textId="270A8001" w:rsidR="00276730" w:rsidRDefault="00592D6C">
      <w:pPr>
        <w:widowControl w:val="0"/>
        <w:numPr>
          <w:ilvl w:val="12"/>
          <w:numId w:val="0"/>
        </w:numPr>
        <w:ind w:right="-2"/>
        <w:rPr>
          <w:sz w:val="22"/>
          <w:szCs w:val="22"/>
          <w:lang w:val="lt-LT"/>
        </w:rPr>
      </w:pPr>
      <w:r>
        <w:rPr>
          <w:rFonts w:eastAsia="Calibri"/>
          <w:sz w:val="22"/>
          <w:szCs w:val="22"/>
          <w:lang w:val="lt-LT"/>
        </w:rPr>
        <w:t>Išsami informacija apie šį vaistą pateikiama Valstybinės vaistų kontrolės tarnybos prie Lietuvos Respublikos sveikatos apsaugos ministerijos tinklalapyje</w:t>
      </w:r>
      <w:r w:rsidR="0099542A">
        <w:rPr>
          <w:rFonts w:eastAsia="Calibri"/>
          <w:sz w:val="22"/>
          <w:szCs w:val="22"/>
          <w:lang w:val="lt-LT"/>
        </w:rPr>
        <w:t xml:space="preserve"> </w:t>
      </w:r>
      <w:bookmarkStart w:id="12" w:name="_Hlk173407610"/>
      <w:r>
        <w:rPr>
          <w:color w:val="0000EE"/>
          <w:sz w:val="22"/>
          <w:szCs w:val="22"/>
          <w:u w:val="single"/>
          <w:lang w:val="lt-LT" w:eastAsia="lt-LT"/>
        </w:rPr>
        <w:t>https://vvkt.lrv.lt/lt/</w:t>
      </w:r>
      <w:bookmarkEnd w:id="12"/>
      <w:r>
        <w:rPr>
          <w:rFonts w:eastAsia="Calibri"/>
          <w:sz w:val="22"/>
          <w:szCs w:val="22"/>
          <w:lang w:val="lt-LT"/>
        </w:rPr>
        <w:t>.</w:t>
      </w:r>
    </w:p>
    <w:p w14:paraId="1F82AFF6" w14:textId="77777777" w:rsidR="00276730" w:rsidRDefault="00276730">
      <w:pPr>
        <w:rPr>
          <w:sz w:val="22"/>
          <w:szCs w:val="22"/>
          <w:lang w:val="lt-LT"/>
        </w:rPr>
      </w:pPr>
    </w:p>
    <w:p w14:paraId="73A540FD" w14:textId="77777777" w:rsidR="00276730" w:rsidRDefault="00276730"/>
    <w:sectPr w:rsidR="00276730">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C379" w14:textId="77777777" w:rsidR="00276730" w:rsidRDefault="00592D6C">
      <w:r>
        <w:separator/>
      </w:r>
    </w:p>
  </w:endnote>
  <w:endnote w:type="continuationSeparator" w:id="0">
    <w:p w14:paraId="41920D23" w14:textId="77777777" w:rsidR="00276730" w:rsidRDefault="0059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3DD" w14:textId="77777777" w:rsidR="00276730" w:rsidRDefault="00592D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AD0D97" w14:textId="77777777" w:rsidR="00276730" w:rsidRDefault="0027673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51E6" w14:textId="77777777" w:rsidR="00276730" w:rsidRDefault="002767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D02F" w14:textId="77777777" w:rsidR="00276730" w:rsidRDefault="002767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5928" w14:textId="77777777" w:rsidR="00276730" w:rsidRDefault="00592D6C">
      <w:r>
        <w:separator/>
      </w:r>
    </w:p>
  </w:footnote>
  <w:footnote w:type="continuationSeparator" w:id="0">
    <w:p w14:paraId="61324436" w14:textId="77777777" w:rsidR="00276730" w:rsidRDefault="0059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2A79" w14:textId="77777777" w:rsidR="00276730" w:rsidRDefault="002767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8A9A" w14:textId="77777777" w:rsidR="00276730" w:rsidRDefault="00276730">
    <w:pPr>
      <w:spacing w:line="20" w:lineRule="exact"/>
    </w:pPr>
  </w:p>
  <w:p w14:paraId="3691F64F" w14:textId="77777777" w:rsidR="00276730" w:rsidRDefault="00276730">
    <w:pPr>
      <w:pStyle w:val="Antrats"/>
    </w:pPr>
    <w:bookmarkStart w:id="13" w:name="TableTag1"/>
    <w:bookmarkEnd w:id="1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D60A" w14:textId="77777777" w:rsidR="00276730" w:rsidRDefault="002767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C6B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26C5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8EE8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682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0A88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F656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2C29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B4D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121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DA6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101EE"/>
    <w:multiLevelType w:val="hybridMultilevel"/>
    <w:tmpl w:val="58A66ACC"/>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AB5765"/>
    <w:multiLevelType w:val="hybridMultilevel"/>
    <w:tmpl w:val="01AEB8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AB1646"/>
    <w:multiLevelType w:val="hybridMultilevel"/>
    <w:tmpl w:val="69A8E412"/>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4B1707"/>
    <w:multiLevelType w:val="hybridMultilevel"/>
    <w:tmpl w:val="172E9DB6"/>
    <w:lvl w:ilvl="0" w:tplc="0FB640A4">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213AC5"/>
    <w:multiLevelType w:val="hybridMultilevel"/>
    <w:tmpl w:val="89728194"/>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872E4D"/>
    <w:multiLevelType w:val="hybridMultilevel"/>
    <w:tmpl w:val="1040A626"/>
    <w:lvl w:ilvl="0" w:tplc="0FB640A4">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59001F"/>
    <w:multiLevelType w:val="hybridMultilevel"/>
    <w:tmpl w:val="9DDA4412"/>
    <w:lvl w:ilvl="0" w:tplc="0FB640A4">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6E4A6C"/>
    <w:multiLevelType w:val="hybridMultilevel"/>
    <w:tmpl w:val="8E62D2A8"/>
    <w:lvl w:ilvl="0" w:tplc="0FB640A4">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257E03E6"/>
    <w:multiLevelType w:val="hybridMultilevel"/>
    <w:tmpl w:val="6C6C06B0"/>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211139"/>
    <w:multiLevelType w:val="hybridMultilevel"/>
    <w:tmpl w:val="7CC895AE"/>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4986C6C"/>
    <w:multiLevelType w:val="hybridMultilevel"/>
    <w:tmpl w:val="83F25E34"/>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14344C"/>
    <w:multiLevelType w:val="hybridMultilevel"/>
    <w:tmpl w:val="0606606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8CC205E"/>
    <w:multiLevelType w:val="hybridMultilevel"/>
    <w:tmpl w:val="58E25DA0"/>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A00055"/>
    <w:multiLevelType w:val="hybridMultilevel"/>
    <w:tmpl w:val="F5626B04"/>
    <w:lvl w:ilvl="0" w:tplc="04F8037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3A213992"/>
    <w:multiLevelType w:val="hybridMultilevel"/>
    <w:tmpl w:val="C6FC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655428"/>
    <w:multiLevelType w:val="hybridMultilevel"/>
    <w:tmpl w:val="70DC3E7C"/>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162A41"/>
    <w:multiLevelType w:val="hybridMultilevel"/>
    <w:tmpl w:val="61FA4F92"/>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F401D1"/>
    <w:multiLevelType w:val="hybridMultilevel"/>
    <w:tmpl w:val="D2E8AF50"/>
    <w:lvl w:ilvl="0" w:tplc="6F7444CC">
      <w:start w:val="1"/>
      <w:numFmt w:val="bullet"/>
      <w:lvlText w:val="-"/>
      <w:lvlJc w:val="left"/>
      <w:pPr>
        <w:ind w:left="720" w:hanging="360"/>
      </w:pPr>
      <w:rPr>
        <w:rFonts w:ascii="Verdana" w:eastAsia="SimSu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B7D2E1E"/>
    <w:multiLevelType w:val="hybridMultilevel"/>
    <w:tmpl w:val="DE4ED758"/>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CE07411"/>
    <w:multiLevelType w:val="hybridMultilevel"/>
    <w:tmpl w:val="0ADCDD68"/>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EB24ADE"/>
    <w:multiLevelType w:val="hybridMultilevel"/>
    <w:tmpl w:val="6816A41A"/>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FC20F0D"/>
    <w:multiLevelType w:val="hybridMultilevel"/>
    <w:tmpl w:val="1C240D04"/>
    <w:lvl w:ilvl="0" w:tplc="25B6423A">
      <w:numFmt w:val="bullet"/>
      <w:lvlText w:val="-"/>
      <w:lvlJc w:val="left"/>
      <w:pPr>
        <w:tabs>
          <w:tab w:val="num" w:pos="720"/>
        </w:tabs>
        <w:ind w:left="720" w:hanging="360"/>
      </w:pPr>
      <w:rPr>
        <w:rFonts w:ascii="Courier New" w:eastAsia="Times New Roman"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C81E83"/>
    <w:multiLevelType w:val="hybridMultilevel"/>
    <w:tmpl w:val="66C060C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4FD199C"/>
    <w:multiLevelType w:val="hybridMultilevel"/>
    <w:tmpl w:val="40A8BB2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CC4662F"/>
    <w:multiLevelType w:val="hybridMultilevel"/>
    <w:tmpl w:val="EEEC8D28"/>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456265654">
    <w:abstractNumId w:val="33"/>
  </w:num>
  <w:num w:numId="2" w16cid:durableId="2062827232">
    <w:abstractNumId w:val="20"/>
  </w:num>
  <w:num w:numId="3" w16cid:durableId="343095481">
    <w:abstractNumId w:val="19"/>
  </w:num>
  <w:num w:numId="4" w16cid:durableId="1158614045">
    <w:abstractNumId w:val="10"/>
    <w:lvlOverride w:ilvl="0">
      <w:lvl w:ilvl="0">
        <w:start w:val="1"/>
        <w:numFmt w:val="bullet"/>
        <w:lvlText w:val="-"/>
        <w:legacy w:legacy="1" w:legacySpace="0" w:legacyIndent="360"/>
        <w:lvlJc w:val="left"/>
        <w:pPr>
          <w:ind w:left="360" w:hanging="360"/>
        </w:pPr>
      </w:lvl>
    </w:lvlOverride>
  </w:num>
  <w:num w:numId="5" w16cid:durableId="362364217">
    <w:abstractNumId w:val="43"/>
  </w:num>
  <w:num w:numId="6" w16cid:durableId="1339384586">
    <w:abstractNumId w:val="44"/>
  </w:num>
  <w:num w:numId="7" w16cid:durableId="2101179103">
    <w:abstractNumId w:val="26"/>
  </w:num>
  <w:num w:numId="8" w16cid:durableId="86579163">
    <w:abstractNumId w:val="41"/>
  </w:num>
  <w:num w:numId="9" w16cid:durableId="190336829">
    <w:abstractNumId w:val="24"/>
  </w:num>
  <w:num w:numId="10" w16cid:durableId="732696765">
    <w:abstractNumId w:val="27"/>
  </w:num>
  <w:num w:numId="11" w16cid:durableId="433525379">
    <w:abstractNumId w:val="21"/>
  </w:num>
  <w:num w:numId="12" w16cid:durableId="1586185304">
    <w:abstractNumId w:val="14"/>
  </w:num>
  <w:num w:numId="13" w16cid:durableId="1871600759">
    <w:abstractNumId w:val="16"/>
  </w:num>
  <w:num w:numId="14" w16cid:durableId="1232811100">
    <w:abstractNumId w:val="18"/>
  </w:num>
  <w:num w:numId="15" w16cid:durableId="1839298447">
    <w:abstractNumId w:val="17"/>
  </w:num>
  <w:num w:numId="16" w16cid:durableId="2097360801">
    <w:abstractNumId w:val="39"/>
  </w:num>
  <w:num w:numId="17" w16cid:durableId="2147043040">
    <w:abstractNumId w:val="13"/>
  </w:num>
  <w:num w:numId="18" w16cid:durableId="1816557518">
    <w:abstractNumId w:val="29"/>
  </w:num>
  <w:num w:numId="19" w16cid:durableId="549801245">
    <w:abstractNumId w:val="22"/>
  </w:num>
  <w:num w:numId="20" w16cid:durableId="2084140025">
    <w:abstractNumId w:val="45"/>
  </w:num>
  <w:num w:numId="21" w16cid:durableId="1098216693">
    <w:abstractNumId w:val="32"/>
  </w:num>
  <w:num w:numId="22" w16cid:durableId="1417944992">
    <w:abstractNumId w:val="37"/>
  </w:num>
  <w:num w:numId="23" w16cid:durableId="1515150703">
    <w:abstractNumId w:val="34"/>
  </w:num>
  <w:num w:numId="24" w16cid:durableId="420178272">
    <w:abstractNumId w:val="15"/>
  </w:num>
  <w:num w:numId="25" w16cid:durableId="884290906">
    <w:abstractNumId w:val="38"/>
  </w:num>
  <w:num w:numId="26" w16cid:durableId="1017149849">
    <w:abstractNumId w:val="25"/>
  </w:num>
  <w:num w:numId="27" w16cid:durableId="515047546">
    <w:abstractNumId w:val="23"/>
  </w:num>
  <w:num w:numId="28" w16cid:durableId="1716347069">
    <w:abstractNumId w:val="11"/>
  </w:num>
  <w:num w:numId="29" w16cid:durableId="470292929">
    <w:abstractNumId w:val="9"/>
  </w:num>
  <w:num w:numId="30" w16cid:durableId="569969682">
    <w:abstractNumId w:val="7"/>
  </w:num>
  <w:num w:numId="31" w16cid:durableId="401873042">
    <w:abstractNumId w:val="6"/>
  </w:num>
  <w:num w:numId="32" w16cid:durableId="38823318">
    <w:abstractNumId w:val="5"/>
  </w:num>
  <w:num w:numId="33" w16cid:durableId="1912763762">
    <w:abstractNumId w:val="4"/>
  </w:num>
  <w:num w:numId="34" w16cid:durableId="396973270">
    <w:abstractNumId w:val="8"/>
  </w:num>
  <w:num w:numId="35" w16cid:durableId="1803185500">
    <w:abstractNumId w:val="3"/>
  </w:num>
  <w:num w:numId="36" w16cid:durableId="626089529">
    <w:abstractNumId w:val="2"/>
  </w:num>
  <w:num w:numId="37" w16cid:durableId="247472403">
    <w:abstractNumId w:val="1"/>
  </w:num>
  <w:num w:numId="38" w16cid:durableId="1146553802">
    <w:abstractNumId w:val="0"/>
  </w:num>
  <w:num w:numId="39" w16cid:durableId="1011296747">
    <w:abstractNumId w:val="42"/>
  </w:num>
  <w:num w:numId="40" w16cid:durableId="1633320315">
    <w:abstractNumId w:val="12"/>
  </w:num>
  <w:num w:numId="41" w16cid:durableId="329909151">
    <w:abstractNumId w:val="31"/>
  </w:num>
  <w:num w:numId="42" w16cid:durableId="1596668235">
    <w:abstractNumId w:val="35"/>
  </w:num>
  <w:num w:numId="43" w16cid:durableId="2066371104">
    <w:abstractNumId w:val="40"/>
  </w:num>
  <w:num w:numId="44" w16cid:durableId="2145658413">
    <w:abstractNumId w:val="30"/>
  </w:num>
  <w:num w:numId="45" w16cid:durableId="135935037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7678025">
    <w:abstractNumId w:val="36"/>
  </w:num>
  <w:num w:numId="47" w16cid:durableId="12809936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0"/>
    <w:rsid w:val="000377B8"/>
    <w:rsid w:val="0016794C"/>
    <w:rsid w:val="00276730"/>
    <w:rsid w:val="003D7A95"/>
    <w:rsid w:val="00592D6C"/>
    <w:rsid w:val="0099542A"/>
    <w:rsid w:val="00A22B35"/>
    <w:rsid w:val="00CE7BEB"/>
    <w:rsid w:val="00D35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054FF3"/>
  <w15:chartTrackingRefBased/>
  <w15:docId w15:val="{E9376839-FBC5-4EB3-AE82-ED4D43C3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unhideWhenUsed/>
    <w:qFormat/>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rPr>
      <w:rFonts w:ascii="Calibri" w:hAnsi="Calibri"/>
      <w:b/>
      <w:bCs/>
      <w:i/>
      <w:iCs/>
      <w:sz w:val="26"/>
      <w:szCs w:val="26"/>
      <w:lang w:val="sl-SI" w:eastAsia="sl-SI"/>
    </w:rPr>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numbering" w:customStyle="1" w:styleId="Sraonra1">
    <w:name w:val="Sąrašo nėra1"/>
    <w:next w:val="Sraonra"/>
    <w:uiPriority w:val="99"/>
    <w:semiHidden/>
    <w:unhideWhenUsed/>
  </w:style>
  <w:style w:type="character" w:customStyle="1" w:styleId="AntratsDiagrama">
    <w:name w:val="Antraštės Diagrama"/>
    <w:link w:val="Antrats"/>
    <w:rPr>
      <w:sz w:val="24"/>
      <w:lang w:val="sl-SI" w:eastAsia="sl-SI"/>
    </w:rPr>
  </w:style>
  <w:style w:type="character" w:customStyle="1" w:styleId="PoratDiagrama">
    <w:name w:val="Poraštė Diagrama"/>
    <w:link w:val="Porat"/>
    <w:rPr>
      <w:sz w:val="24"/>
      <w:lang w:val="sl-SI" w:eastAsia="sl-SI"/>
    </w:rPr>
  </w:style>
  <w:style w:type="character" w:customStyle="1" w:styleId="PaprastasistekstasDiagrama">
    <w:name w:val="Paprastasis tekstas Diagrama"/>
    <w:link w:val="Paprastasistekstas"/>
    <w:rPr>
      <w:rFonts w:ascii="Courier New" w:hAnsi="Courier New"/>
      <w:lang w:eastAsia="sl-SI"/>
    </w:rPr>
  </w:style>
  <w:style w:type="character" w:customStyle="1" w:styleId="PagrindinistekstasDiagrama">
    <w:name w:val="Pagrindinis tekstas Diagrama"/>
    <w:link w:val="Pagrindinistekstas"/>
    <w:rPr>
      <w:sz w:val="22"/>
      <w:lang w:val="sl-SI" w:eastAsia="sl-SI"/>
    </w:rPr>
  </w:style>
  <w:style w:type="character" w:customStyle="1" w:styleId="Pagrindinistekstas2Diagrama">
    <w:name w:val="Pagrindinis tekstas 2 Diagrama"/>
    <w:link w:val="Pagrindinistekstas2"/>
    <w:rPr>
      <w:sz w:val="24"/>
      <w:lang w:val="sl-SI" w:eastAsia="sl-SI"/>
    </w:rPr>
  </w:style>
  <w:style w:type="numbering" w:customStyle="1" w:styleId="Brezseznama1">
    <w:name w:val="Brez seznama1"/>
    <w:next w:val="Sraonra"/>
    <w:uiPriority w:val="99"/>
    <w:semiHidden/>
    <w:unhideWhenUsed/>
  </w:style>
  <w:style w:type="character" w:customStyle="1" w:styleId="CharChar10">
    <w:name w:val="Char Char10"/>
    <w:rPr>
      <w:rFonts w:ascii="Times New Roman" w:eastAsia="Times New Roman" w:hAnsi="Times New Roman" w:cs="Times New Roman"/>
      <w:b/>
      <w:szCs w:val="20"/>
      <w:lang w:val="lt-LT" w:eastAsia="lt-LT"/>
    </w:rPr>
  </w:style>
  <w:style w:type="character" w:customStyle="1" w:styleId="CharChar9">
    <w:name w:val="Char Char9"/>
    <w:rPr>
      <w:rFonts w:ascii="Times New Roman" w:eastAsia="Times New Roman" w:hAnsi="Times New Roman" w:cs="Times New Roman"/>
      <w:b/>
      <w:szCs w:val="20"/>
      <w:lang w:val="lt-LT" w:eastAsia="lt-LT"/>
    </w:rPr>
  </w:style>
  <w:style w:type="character" w:customStyle="1" w:styleId="CharChar8">
    <w:name w:val="Char Char8"/>
    <w:rPr>
      <w:rFonts w:ascii="Times New Roman" w:eastAsia="Times New Roman" w:hAnsi="Times New Roman" w:cs="Times New Roman"/>
      <w:b/>
      <w:szCs w:val="20"/>
      <w:lang w:val="lt-LT" w:eastAsia="lt-LT"/>
    </w:rPr>
  </w:style>
  <w:style w:type="paragraph" w:styleId="Vokoatgalinisadresas">
    <w:name w:val="envelope return"/>
    <w:basedOn w:val="prastasis"/>
    <w:pPr>
      <w:tabs>
        <w:tab w:val="left" w:pos="567"/>
      </w:tabs>
      <w:spacing w:line="260" w:lineRule="exact"/>
    </w:pPr>
    <w:rPr>
      <w:rFonts w:ascii="Arial" w:hAnsi="Arial"/>
      <w:b/>
      <w:sz w:val="28"/>
      <w:lang w:val="lt-LT" w:eastAsia="en-US"/>
    </w:rPr>
  </w:style>
  <w:style w:type="paragraph" w:styleId="Adresasantvoko">
    <w:name w:val="envelope address"/>
    <w:basedOn w:val="prastasis"/>
    <w:pPr>
      <w:framePr w:w="7920" w:h="1980" w:hRule="exact" w:hSpace="180" w:wrap="auto" w:hAnchor="page" w:xAlign="center" w:yAlign="bottom"/>
      <w:tabs>
        <w:tab w:val="left" w:pos="567"/>
      </w:tabs>
      <w:spacing w:line="260" w:lineRule="exact"/>
      <w:ind w:left="2880"/>
    </w:pPr>
    <w:rPr>
      <w:rFonts w:ascii="Arial" w:hAnsi="Arial"/>
      <w:b/>
      <w:sz w:val="28"/>
      <w:lang w:val="lt-LT" w:eastAsia="en-US"/>
    </w:rPr>
  </w:style>
  <w:style w:type="character" w:customStyle="1" w:styleId="CharChar7">
    <w:name w:val="Char Char7"/>
    <w:rPr>
      <w:rFonts w:ascii="Helvetica" w:eastAsia="Times New Roman" w:hAnsi="Helvetica" w:cs="Times New Roman"/>
      <w:sz w:val="16"/>
      <w:szCs w:val="20"/>
      <w:lang w:val="en-GB"/>
    </w:rPr>
  </w:style>
  <w:style w:type="character" w:customStyle="1" w:styleId="CharChar6">
    <w:name w:val="Char Char6"/>
    <w:rPr>
      <w:rFonts w:ascii="Times New Roman" w:eastAsia="Times New Roman" w:hAnsi="Times New Roman" w:cs="Times New Roman"/>
      <w:i/>
      <w:color w:val="008000"/>
      <w:szCs w:val="20"/>
      <w:lang w:val="en-GB"/>
    </w:rPr>
  </w:style>
  <w:style w:type="character" w:styleId="Grietas">
    <w:name w:val="Strong"/>
    <w:qFormat/>
    <w:rPr>
      <w:rFonts w:cs="Times New Roman"/>
      <w:b/>
      <w:bCs/>
    </w:rPr>
  </w:style>
  <w:style w:type="paragraph" w:customStyle="1" w:styleId="BTEMEASMCA">
    <w:name w:val="BT EMEA_SMCA"/>
    <w:basedOn w:val="prastasis"/>
    <w:link w:val="BTEMEASMCAChar"/>
    <w:autoRedefine/>
    <w:pPr>
      <w:tabs>
        <w:tab w:val="left" w:pos="567"/>
      </w:tabs>
    </w:pPr>
    <w:rPr>
      <w:bCs/>
      <w:i/>
      <w:iCs/>
      <w:sz w:val="22"/>
      <w:lang w:val="lt-LT" w:eastAsia="en-US"/>
    </w:rPr>
  </w:style>
  <w:style w:type="paragraph" w:customStyle="1" w:styleId="Formatvorlage1">
    <w:name w:val="Formatvorlage1"/>
    <w:basedOn w:val="prastasis"/>
    <w:pPr>
      <w:ind w:left="1418" w:hanging="709"/>
    </w:pPr>
    <w:rPr>
      <w:rFonts w:ascii="Arial" w:hAnsi="Arial" w:cs="Arial"/>
      <w:sz w:val="22"/>
      <w:szCs w:val="24"/>
      <w:lang w:val="nl-NL" w:eastAsia="de-DE"/>
    </w:rPr>
  </w:style>
  <w:style w:type="character" w:customStyle="1" w:styleId="BTEMEASMCAChar">
    <w:name w:val="BT EMEA_SMCA Char"/>
    <w:link w:val="BTEMEASMCA"/>
    <w:locked/>
    <w:rPr>
      <w:bCs/>
      <w:i/>
      <w:iCs/>
      <w:sz w:val="22"/>
      <w:lang w:val="lt-LT" w:eastAsia="en-US"/>
    </w:rPr>
  </w:style>
  <w:style w:type="character" w:styleId="Emfaz">
    <w:name w:val="Emphasis"/>
    <w:qFormat/>
    <w:rPr>
      <w:rFonts w:cs="Times New Roman"/>
      <w:b/>
      <w:bCs/>
    </w:rPr>
  </w:style>
  <w:style w:type="character" w:customStyle="1" w:styleId="CharChar5">
    <w:name w:val="Char Char5"/>
    <w:rPr>
      <w:rFonts w:ascii="Times New Roman" w:eastAsia="Times New Roman" w:hAnsi="Times New Roman" w:cs="Times New Roman"/>
      <w:szCs w:val="20"/>
      <w:lang w:val="en-GB"/>
    </w:rPr>
  </w:style>
  <w:style w:type="paragraph" w:styleId="Pavadinimas">
    <w:name w:val="Title"/>
    <w:basedOn w:val="prastasis"/>
    <w:link w:val="PavadinimasDiagrama"/>
    <w:autoRedefine/>
    <w:qFormat/>
    <w:pPr>
      <w:jc w:val="center"/>
      <w:outlineLvl w:val="0"/>
    </w:pPr>
    <w:rPr>
      <w:b/>
      <w:kern w:val="28"/>
      <w:sz w:val="22"/>
      <w:lang w:val="lt-LT" w:eastAsia="lt-LT"/>
    </w:rPr>
  </w:style>
  <w:style w:type="character" w:customStyle="1" w:styleId="PavadinimasDiagrama">
    <w:name w:val="Pavadinimas Diagrama"/>
    <w:link w:val="Pavadinimas"/>
    <w:rPr>
      <w:b/>
      <w:kern w:val="28"/>
      <w:sz w:val="22"/>
      <w:lang w:val="lt-LT" w:eastAsia="lt-LT"/>
    </w:rPr>
  </w:style>
  <w:style w:type="character" w:customStyle="1" w:styleId="CharChar4">
    <w:name w:val="Char Char4"/>
    <w:rPr>
      <w:rFonts w:ascii="Times New Roman" w:eastAsia="Times New Roman" w:hAnsi="Times New Roman" w:cs="Times New Roman"/>
      <w:b/>
      <w:kern w:val="28"/>
      <w:szCs w:val="20"/>
      <w:lang w:val="lt-LT" w:eastAsia="lt-LT"/>
    </w:rPr>
  </w:style>
  <w:style w:type="character" w:customStyle="1" w:styleId="CharChar3">
    <w:name w:val="Char Char3"/>
    <w:rPr>
      <w:rFonts w:ascii="Times New Roman" w:eastAsia="Times New Roman" w:hAnsi="Times New Roman" w:cs="Times New Roman"/>
      <w:szCs w:val="20"/>
      <w:lang w:val="lt-LT" w:eastAsia="lt-LT"/>
    </w:rPr>
  </w:style>
  <w:style w:type="paragraph" w:customStyle="1" w:styleId="BalloonText1">
    <w:name w:val="Balloon Text1"/>
    <w:basedOn w:val="prastasis"/>
    <w:semiHidden/>
    <w:unhideWhenUsed/>
    <w:pPr>
      <w:tabs>
        <w:tab w:val="left" w:pos="567"/>
      </w:tabs>
    </w:pPr>
    <w:rPr>
      <w:rFonts w:ascii="Tahoma" w:hAnsi="Tahoma" w:cs="Tahoma"/>
      <w:sz w:val="16"/>
      <w:szCs w:val="16"/>
      <w:lang w:val="lt-LT" w:eastAsia="en-US"/>
    </w:rPr>
  </w:style>
  <w:style w:type="character" w:customStyle="1" w:styleId="CharChar2">
    <w:name w:val="Char Char2"/>
    <w:semiHidden/>
    <w:rPr>
      <w:rFonts w:ascii="Tahoma" w:eastAsia="Times New Roman" w:hAnsi="Tahoma" w:cs="Tahoma"/>
      <w:sz w:val="16"/>
      <w:szCs w:val="16"/>
      <w:lang w:val="en-GB"/>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0"/>
      <w:szCs w:val="20"/>
      <w:lang w:val="lt-LT" w:eastAsia="lt-LT"/>
    </w:rPr>
  </w:style>
  <w:style w:type="character" w:customStyle="1" w:styleId="TTEMEASMCAChar">
    <w:name w:val="TT EMEA_SMCA Char"/>
    <w:link w:val="TTEMEASMCA"/>
    <w:rPr>
      <w:b/>
      <w:caps/>
      <w:lang w:val="lt-LT" w:eastAsia="lt-LT"/>
    </w:rPr>
  </w:style>
  <w:style w:type="paragraph" w:customStyle="1" w:styleId="BTAnIIEMEASMCA">
    <w:name w:val="BT(AnII) EMEA_SMCA"/>
    <w:basedOn w:val="BalloonText1"/>
    <w:autoRedefine/>
    <w:pPr>
      <w:tabs>
        <w:tab w:val="clear" w:pos="567"/>
        <w:tab w:val="left" w:pos="1701"/>
      </w:tabs>
      <w:ind w:left="1701" w:hanging="567"/>
    </w:pPr>
    <w:rPr>
      <w:rFonts w:ascii="Times New Roman" w:hAnsi="Times New Roman"/>
      <w:b/>
      <w:sz w:val="22"/>
      <w:szCs w:val="22"/>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BTuEMEASMCA">
    <w:name w:val="BT(u) EMEA_SMCA"/>
    <w:basedOn w:val="BTEMEASMCA"/>
    <w:autoRedefine/>
    <w:pPr>
      <w:spacing w:line="260" w:lineRule="exact"/>
    </w:pPr>
    <w:rPr>
      <w:i w:val="0"/>
      <w:iCs w:val="0"/>
      <w:u w:val="single"/>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 w:val="20"/>
      <w:lang w:val="lt-LT" w:eastAsia="lt-LT"/>
    </w:rPr>
  </w:style>
  <w:style w:type="character" w:customStyle="1" w:styleId="PI-1labEMEASMCAChar">
    <w:name w:val="PI-1_lab EMEA_SMCA Char"/>
    <w:link w:val="PI-1labEMEASMCA"/>
    <w:rPr>
      <w:b/>
      <w:noProof/>
      <w:lang w:val="lt-LT" w:eastAsia="lt-LT"/>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z w:val="20"/>
      <w:lang w:val="lt-LT" w:eastAsia="en-US"/>
    </w:rPr>
  </w:style>
  <w:style w:type="character" w:customStyle="1" w:styleId="KomentarotekstasDiagrama">
    <w:name w:val="Komentaro tekstas Diagrama"/>
    <w:link w:val="Komentarotekstas"/>
    <w:rPr>
      <w:lang w:val="lt-LT" w:eastAsia="en-US"/>
    </w:rPr>
  </w:style>
  <w:style w:type="character" w:customStyle="1" w:styleId="CharChar1">
    <w:name w:val="Char Char1"/>
    <w:semiHidden/>
    <w:rPr>
      <w:rFonts w:ascii="Times New Roman" w:eastAsia="Times New Roman" w:hAnsi="Times New Roman" w:cs="Times New Roman"/>
      <w:sz w:val="20"/>
      <w:szCs w:val="20"/>
      <w:lang w:val="en-GB"/>
    </w:rPr>
  </w:style>
  <w:style w:type="paragraph" w:customStyle="1" w:styleId="CommentSubject1">
    <w:name w:val="Comment Subject1"/>
    <w:basedOn w:val="Komentarotekstas"/>
    <w:next w:val="Komentarotekstas"/>
    <w:semiHidden/>
    <w:rPr>
      <w:b/>
      <w:bCs/>
    </w:rPr>
  </w:style>
  <w:style w:type="character" w:customStyle="1" w:styleId="CharChar">
    <w:name w:val="Char Char"/>
    <w:semiHidden/>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pPr>
      <w:tabs>
        <w:tab w:val="left" w:pos="567"/>
      </w:tabs>
    </w:pPr>
    <w:rPr>
      <w:rFonts w:ascii="Tahoma" w:hAnsi="Tahoma" w:cs="Tahoma"/>
      <w:sz w:val="16"/>
      <w:szCs w:val="16"/>
      <w:lang w:val="lt-LT" w:eastAsia="en-US"/>
    </w:rPr>
  </w:style>
  <w:style w:type="character" w:customStyle="1" w:styleId="DebesliotekstasDiagrama">
    <w:name w:val="Debesėlio tekstas Diagrama"/>
    <w:link w:val="Debesliotekstas"/>
    <w:uiPriority w:val="99"/>
    <w:rPr>
      <w:rFonts w:ascii="Tahoma" w:hAnsi="Tahoma" w:cs="Tahoma"/>
      <w:sz w:val="16"/>
      <w:szCs w:val="16"/>
      <w:lang w:val="lt-LT" w:eastAsia="en-US"/>
    </w:rPr>
  </w:style>
  <w:style w:type="paragraph" w:styleId="Komentarotema">
    <w:name w:val="annotation subject"/>
    <w:basedOn w:val="Komentarotekstas"/>
    <w:next w:val="Komentarotekstas"/>
    <w:link w:val="KomentarotemaDiagrama1"/>
    <w:unhideWhenUsed/>
    <w:rPr>
      <w:b/>
      <w:bCs/>
    </w:rPr>
  </w:style>
  <w:style w:type="character" w:customStyle="1" w:styleId="KomentarotemaDiagrama1">
    <w:name w:val="Komentaro tema Diagrama1"/>
    <w:link w:val="Komentarotema"/>
    <w:rPr>
      <w:b/>
      <w:bCs/>
      <w:lang w:val="lt-LT" w:eastAsia="en-US"/>
    </w:rPr>
  </w:style>
  <w:style w:type="character" w:customStyle="1" w:styleId="KomentarotemaDiagrama">
    <w:name w:val="Komentaro tema Diagrama"/>
    <w:rPr>
      <w:rFonts w:ascii="Times New Roman" w:eastAsia="Times New Roman" w:hAnsi="Times New Roman" w:cs="Times New Roman"/>
      <w:b/>
      <w:bCs/>
      <w:sz w:val="20"/>
      <w:szCs w:val="20"/>
      <w:lang w:val="sl-SI" w:eastAsia="sl-SI"/>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paragraph" w:styleId="Pataisymai">
    <w:name w:val="Revision"/>
    <w:hidden/>
    <w:uiPriority w:val="99"/>
    <w:semiHidden/>
    <w:rPr>
      <w:sz w:val="24"/>
      <w:lang w:val="sl-SI" w:eastAsia="sl-SI"/>
    </w:rPr>
  </w:style>
  <w:style w:type="paragraph" w:customStyle="1" w:styleId="msonormal0">
    <w:name w:val="msonormal"/>
    <w:basedOn w:val="prastasis"/>
    <w:pPr>
      <w:spacing w:before="100" w:beforeAutospacing="1" w:after="100" w:afterAutospacing="1"/>
    </w:pPr>
    <w:rPr>
      <w:szCs w:val="24"/>
      <w:lang w:val="lt-LT" w:eastAsia="lt-LT"/>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9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39</Pages>
  <Words>10391</Words>
  <Characters>72997</Characters>
  <Application>Microsoft Office Word</Application>
  <DocSecurity>4</DocSecurity>
  <Lines>608</Lines>
  <Paragraphs>166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83222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2025-08-25T07:27:00Z</dcterms:created>
  <dcterms:modified xsi:type="dcterms:W3CDTF">2025-08-25T07:27:00Z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PI_Text082793_1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