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6FA97" w14:textId="77777777" w:rsidR="00DF439F" w:rsidRPr="0081106D" w:rsidRDefault="00DF439F" w:rsidP="00DF439F">
      <w:pPr>
        <w:pStyle w:val="Pagrindinistekstas"/>
        <w:spacing w:after="0"/>
      </w:pPr>
    </w:p>
    <w:p w14:paraId="65484A12" w14:textId="77777777" w:rsidR="00DF439F" w:rsidRPr="0081106D" w:rsidRDefault="00DF439F" w:rsidP="00DF439F">
      <w:pPr>
        <w:pStyle w:val="Pagrindinistekstas"/>
        <w:spacing w:after="0"/>
      </w:pPr>
    </w:p>
    <w:p w14:paraId="214E7EDD" w14:textId="77777777" w:rsidR="00DF439F" w:rsidRPr="0081106D" w:rsidRDefault="00DF439F" w:rsidP="00DF439F">
      <w:pPr>
        <w:pStyle w:val="Pagrindinistekstas"/>
        <w:spacing w:after="0"/>
      </w:pPr>
    </w:p>
    <w:p w14:paraId="5B65B475" w14:textId="77777777" w:rsidR="00DF439F" w:rsidRPr="0081106D" w:rsidRDefault="00DF439F" w:rsidP="00DF439F">
      <w:pPr>
        <w:pStyle w:val="Pagrindinistekstas"/>
        <w:spacing w:after="0"/>
      </w:pPr>
    </w:p>
    <w:p w14:paraId="67C8D3FA" w14:textId="77777777" w:rsidR="00DF439F" w:rsidRPr="0081106D" w:rsidRDefault="00DF439F" w:rsidP="00DF439F">
      <w:pPr>
        <w:pStyle w:val="Pagrindinistekstas"/>
        <w:spacing w:after="0"/>
      </w:pPr>
    </w:p>
    <w:p w14:paraId="1E79181B" w14:textId="77777777" w:rsidR="00DF439F" w:rsidRPr="0081106D" w:rsidRDefault="00DF439F" w:rsidP="00DF439F">
      <w:pPr>
        <w:pStyle w:val="Pagrindinistekstas"/>
        <w:spacing w:after="0"/>
      </w:pPr>
    </w:p>
    <w:p w14:paraId="269E8812" w14:textId="77777777" w:rsidR="00DF439F" w:rsidRPr="0081106D" w:rsidRDefault="00DF439F" w:rsidP="00DF439F">
      <w:pPr>
        <w:pStyle w:val="Pagrindinistekstas"/>
        <w:spacing w:after="0"/>
      </w:pPr>
    </w:p>
    <w:p w14:paraId="2AD6E039" w14:textId="77777777" w:rsidR="00DF439F" w:rsidRPr="0081106D" w:rsidRDefault="00DF439F" w:rsidP="00DF439F">
      <w:pPr>
        <w:pStyle w:val="Pagrindinistekstas"/>
        <w:spacing w:after="0"/>
      </w:pPr>
    </w:p>
    <w:p w14:paraId="1064C1B4" w14:textId="77777777" w:rsidR="00DF439F" w:rsidRPr="0081106D" w:rsidRDefault="00DF439F" w:rsidP="00DF439F">
      <w:pPr>
        <w:pStyle w:val="Pagrindinistekstas"/>
        <w:spacing w:after="0"/>
      </w:pPr>
    </w:p>
    <w:p w14:paraId="0467C573" w14:textId="77777777" w:rsidR="00DF439F" w:rsidRPr="0081106D" w:rsidRDefault="00DF439F" w:rsidP="00DF439F">
      <w:pPr>
        <w:pStyle w:val="Pagrindinistekstas"/>
        <w:spacing w:after="0"/>
      </w:pPr>
    </w:p>
    <w:p w14:paraId="1C0E82F4" w14:textId="77777777" w:rsidR="00DF439F" w:rsidRPr="0081106D" w:rsidRDefault="00DF439F" w:rsidP="00DF439F">
      <w:pPr>
        <w:pStyle w:val="Pagrindinistekstas"/>
        <w:spacing w:after="0"/>
      </w:pPr>
    </w:p>
    <w:p w14:paraId="73C28AA0" w14:textId="77777777" w:rsidR="00DF439F" w:rsidRPr="0081106D" w:rsidRDefault="00DF439F" w:rsidP="00DF439F">
      <w:pPr>
        <w:pStyle w:val="Pagrindinistekstas"/>
        <w:spacing w:after="0"/>
      </w:pPr>
    </w:p>
    <w:p w14:paraId="094D20FA" w14:textId="77777777" w:rsidR="00DF439F" w:rsidRPr="0081106D" w:rsidRDefault="00DF439F" w:rsidP="00DF439F">
      <w:pPr>
        <w:pStyle w:val="Pagrindinistekstas"/>
        <w:spacing w:after="0"/>
      </w:pPr>
    </w:p>
    <w:p w14:paraId="6EF6CC3E" w14:textId="77777777" w:rsidR="00DF439F" w:rsidRPr="0081106D" w:rsidRDefault="00DF439F" w:rsidP="00DF439F">
      <w:pPr>
        <w:pStyle w:val="Pagrindinistekstas"/>
        <w:spacing w:after="0"/>
      </w:pPr>
    </w:p>
    <w:p w14:paraId="0D0653EC" w14:textId="77777777" w:rsidR="00DF439F" w:rsidRPr="0081106D" w:rsidRDefault="00DF439F" w:rsidP="00DF439F">
      <w:pPr>
        <w:pStyle w:val="Pagrindinistekstas"/>
        <w:spacing w:after="0"/>
      </w:pPr>
    </w:p>
    <w:p w14:paraId="46CE3FB4" w14:textId="77777777" w:rsidR="00DF439F" w:rsidRPr="0081106D" w:rsidRDefault="00DF439F" w:rsidP="00DF439F">
      <w:pPr>
        <w:pStyle w:val="Pagrindinistekstas"/>
        <w:spacing w:after="0"/>
      </w:pPr>
    </w:p>
    <w:p w14:paraId="716EB45B" w14:textId="77777777" w:rsidR="00DF439F" w:rsidRPr="0081106D" w:rsidRDefault="00DF439F" w:rsidP="00DF439F">
      <w:pPr>
        <w:pStyle w:val="Pagrindinistekstas"/>
        <w:spacing w:after="0"/>
      </w:pPr>
    </w:p>
    <w:p w14:paraId="3F09EA57" w14:textId="77777777" w:rsidR="00DF439F" w:rsidRPr="0081106D" w:rsidRDefault="00DF439F" w:rsidP="00DF439F">
      <w:pPr>
        <w:pStyle w:val="Pagrindinistekstas"/>
        <w:spacing w:after="0"/>
      </w:pPr>
    </w:p>
    <w:p w14:paraId="7A6FD901" w14:textId="77777777" w:rsidR="00DF439F" w:rsidRPr="0081106D" w:rsidRDefault="00DF439F" w:rsidP="00DF439F">
      <w:pPr>
        <w:pStyle w:val="Pagrindinistekstas"/>
        <w:spacing w:after="0"/>
      </w:pPr>
    </w:p>
    <w:p w14:paraId="2FE4ED8E" w14:textId="77777777" w:rsidR="00DF439F" w:rsidRPr="0081106D" w:rsidRDefault="00DF439F" w:rsidP="00DF439F">
      <w:pPr>
        <w:pStyle w:val="Pagrindinistekstas"/>
        <w:spacing w:after="0"/>
      </w:pPr>
    </w:p>
    <w:p w14:paraId="7C7A3387" w14:textId="77777777" w:rsidR="00DF439F" w:rsidRPr="0081106D" w:rsidRDefault="00DF439F" w:rsidP="00DF439F">
      <w:pPr>
        <w:pStyle w:val="Pagrindinistekstas"/>
        <w:spacing w:after="0"/>
      </w:pPr>
    </w:p>
    <w:p w14:paraId="7717C52A" w14:textId="77777777" w:rsidR="00DF439F" w:rsidRPr="0081106D" w:rsidRDefault="00DF439F" w:rsidP="00DF439F">
      <w:pPr>
        <w:pStyle w:val="Pagrindinistekstas"/>
        <w:spacing w:after="0"/>
      </w:pPr>
    </w:p>
    <w:p w14:paraId="65F3D7AA" w14:textId="77777777" w:rsidR="00DF439F" w:rsidRPr="0081106D" w:rsidRDefault="00DF439F" w:rsidP="00DF439F">
      <w:pPr>
        <w:pStyle w:val="Pagrindinistekstas"/>
        <w:spacing w:after="0"/>
      </w:pPr>
    </w:p>
    <w:p w14:paraId="56A574E4" w14:textId="77777777" w:rsidR="00DF439F" w:rsidRPr="00314DA2" w:rsidRDefault="00DF439F" w:rsidP="00DF439F">
      <w:pPr>
        <w:pStyle w:val="Pavadinimas"/>
      </w:pPr>
      <w:r w:rsidRPr="00314DA2">
        <w:t>I PRIEDAS</w:t>
      </w:r>
    </w:p>
    <w:p w14:paraId="24822A64" w14:textId="77777777" w:rsidR="00DF439F" w:rsidRPr="00314DA2" w:rsidRDefault="00DF439F" w:rsidP="00DF439F">
      <w:pPr>
        <w:pStyle w:val="Pagrindinistekstas"/>
        <w:spacing w:after="0"/>
      </w:pPr>
    </w:p>
    <w:p w14:paraId="30A116D2" w14:textId="77777777" w:rsidR="00DF439F" w:rsidRPr="00314DA2" w:rsidRDefault="00DF439F" w:rsidP="00DF439F">
      <w:pPr>
        <w:pStyle w:val="Pavadinimas"/>
      </w:pPr>
      <w:r w:rsidRPr="00314DA2">
        <w:t>PREPARATO CHARAKTERISTIKŲ SANTRAUKA</w:t>
      </w:r>
    </w:p>
    <w:p w14:paraId="2EF53D9F" w14:textId="77777777" w:rsidR="00DF439F" w:rsidRPr="00314DA2" w:rsidRDefault="00DF439F" w:rsidP="00DF439F">
      <w:pPr>
        <w:pStyle w:val="Pagrindinistekstas"/>
        <w:spacing w:after="0"/>
      </w:pPr>
    </w:p>
    <w:p w14:paraId="1149D39B" w14:textId="77777777" w:rsidR="00DF439F" w:rsidRPr="00314DA2" w:rsidRDefault="00DF439F" w:rsidP="00DF439F">
      <w:pPr>
        <w:pStyle w:val="Pavadinimas"/>
      </w:pPr>
      <w:r w:rsidRPr="00314DA2">
        <w:br w:type="page"/>
      </w:r>
    </w:p>
    <w:p w14:paraId="5847A8CA" w14:textId="77777777" w:rsidR="00DF439F" w:rsidRPr="00314DA2" w:rsidRDefault="00DF439F" w:rsidP="00DF439F">
      <w:pPr>
        <w:pStyle w:val="Antrat2"/>
      </w:pPr>
      <w:r w:rsidRPr="00314DA2">
        <w:lastRenderedPageBreak/>
        <w:t>1.</w:t>
      </w:r>
      <w:r w:rsidRPr="00314DA2">
        <w:tab/>
        <w:t>VAISTINIO PREPARATO PAVADINIMAS</w:t>
      </w:r>
    </w:p>
    <w:p w14:paraId="50233229" w14:textId="77777777" w:rsidR="00DF439F" w:rsidRPr="00314DA2" w:rsidRDefault="00DF439F" w:rsidP="00DF439F">
      <w:pPr>
        <w:pStyle w:val="Pagrindinistekstas"/>
        <w:spacing w:after="0"/>
      </w:pPr>
    </w:p>
    <w:p w14:paraId="7148347F" w14:textId="77777777" w:rsidR="00DF439F" w:rsidRPr="00314DA2" w:rsidRDefault="00DF439F" w:rsidP="00DF439F">
      <w:pPr>
        <w:pStyle w:val="Pagrindinistekstas"/>
        <w:spacing w:after="0"/>
      </w:pPr>
      <w:r w:rsidRPr="00314DA2">
        <w:t>FLUOROURACIL-TEVA 50 mg/ml injekcinis tirpalas</w:t>
      </w:r>
    </w:p>
    <w:p w14:paraId="7A12D1A9" w14:textId="77777777" w:rsidR="00DF439F" w:rsidRPr="00314DA2" w:rsidRDefault="00DF439F" w:rsidP="00DF439F">
      <w:pPr>
        <w:pStyle w:val="Pagrindinistekstas"/>
        <w:spacing w:after="0"/>
      </w:pPr>
    </w:p>
    <w:p w14:paraId="3F024565" w14:textId="77777777" w:rsidR="00DF439F" w:rsidRPr="00314DA2" w:rsidRDefault="00DF439F" w:rsidP="00DF439F">
      <w:pPr>
        <w:pStyle w:val="Pagrindinistekstas"/>
        <w:spacing w:after="0"/>
      </w:pPr>
    </w:p>
    <w:p w14:paraId="552CF70D" w14:textId="77777777" w:rsidR="00DF439F" w:rsidRPr="00314DA2" w:rsidRDefault="00DF439F" w:rsidP="00DF439F">
      <w:pPr>
        <w:pStyle w:val="Antrat2"/>
      </w:pPr>
      <w:r w:rsidRPr="00314DA2">
        <w:t>2.</w:t>
      </w:r>
      <w:r w:rsidRPr="00314DA2">
        <w:tab/>
        <w:t>KOKYBINĖ IR KIEKYBINĖ SUDĖTIS</w:t>
      </w:r>
    </w:p>
    <w:p w14:paraId="390E92E0" w14:textId="77777777" w:rsidR="00DF439F" w:rsidRPr="00314DA2" w:rsidRDefault="00DF439F" w:rsidP="00DF439F">
      <w:pPr>
        <w:pStyle w:val="Pagrindinistekstas"/>
        <w:spacing w:after="0"/>
      </w:pPr>
    </w:p>
    <w:p w14:paraId="7F257D74" w14:textId="77777777" w:rsidR="00DF439F" w:rsidRPr="00314DA2" w:rsidRDefault="00DF439F" w:rsidP="00DF439F">
      <w:pPr>
        <w:pStyle w:val="Pagrindinistekstas"/>
        <w:spacing w:after="0"/>
      </w:pPr>
      <w:r>
        <w:t>1 ml</w:t>
      </w:r>
      <w:r w:rsidRPr="00314DA2">
        <w:t xml:space="preserve"> injekcinio tirpalo yra 50 mg </w:t>
      </w:r>
      <w:proofErr w:type="spellStart"/>
      <w:r w:rsidRPr="00314DA2">
        <w:t>fluorouracilo</w:t>
      </w:r>
      <w:proofErr w:type="spellEnd"/>
      <w:r w:rsidRPr="00314DA2">
        <w:t>.</w:t>
      </w:r>
    </w:p>
    <w:p w14:paraId="5C4AC26D" w14:textId="77777777" w:rsidR="00DF439F" w:rsidRDefault="00DF439F" w:rsidP="00DF439F">
      <w:pPr>
        <w:pStyle w:val="Pagrindinistekstas"/>
        <w:spacing w:after="0"/>
      </w:pPr>
      <w:r>
        <w:t xml:space="preserve">Kiekviename flakone (5 ml) </w:t>
      </w:r>
      <w:r w:rsidRPr="00194326">
        <w:t xml:space="preserve">yra </w:t>
      </w:r>
      <w:r>
        <w:t>2</w:t>
      </w:r>
      <w:r w:rsidRPr="00194326">
        <w:t>50</w:t>
      </w:r>
      <w:r>
        <w:t> mg</w:t>
      </w:r>
      <w:r w:rsidRPr="00194326">
        <w:t xml:space="preserve"> </w:t>
      </w:r>
      <w:proofErr w:type="spellStart"/>
      <w:r w:rsidRPr="00194326">
        <w:t>fluorouracilo</w:t>
      </w:r>
      <w:proofErr w:type="spellEnd"/>
      <w:r>
        <w:t>.</w:t>
      </w:r>
    </w:p>
    <w:p w14:paraId="3B11B008" w14:textId="77777777" w:rsidR="00DF439F" w:rsidRPr="00314DA2" w:rsidRDefault="00DF439F" w:rsidP="00DF439F">
      <w:pPr>
        <w:pStyle w:val="Pagrindinistekstas"/>
        <w:spacing w:after="0"/>
      </w:pPr>
    </w:p>
    <w:p w14:paraId="309AF3FB" w14:textId="77777777" w:rsidR="00DF439F" w:rsidRPr="00314DA2" w:rsidRDefault="00DF439F" w:rsidP="00DF439F">
      <w:pPr>
        <w:pStyle w:val="Pagrindinistekstas"/>
        <w:spacing w:after="0"/>
      </w:pPr>
      <w:r>
        <w:t>Visos p</w:t>
      </w:r>
      <w:r w:rsidRPr="00314DA2">
        <w:t>agalbinės medžiagos išvardytos 6.1 skyriuje.</w:t>
      </w:r>
    </w:p>
    <w:p w14:paraId="438EAC31" w14:textId="77777777" w:rsidR="00DF439F" w:rsidRPr="00314DA2" w:rsidRDefault="00DF439F" w:rsidP="00DF439F">
      <w:pPr>
        <w:pStyle w:val="Pagrindinistekstas"/>
        <w:spacing w:after="0"/>
      </w:pPr>
    </w:p>
    <w:p w14:paraId="53709CA1" w14:textId="77777777" w:rsidR="00DF439F" w:rsidRPr="00314DA2" w:rsidRDefault="00DF439F" w:rsidP="00DF439F">
      <w:pPr>
        <w:pStyle w:val="Pagrindinistekstas"/>
        <w:spacing w:after="0"/>
      </w:pPr>
    </w:p>
    <w:p w14:paraId="2235BB9C" w14:textId="77777777" w:rsidR="00DF439F" w:rsidRPr="00314DA2" w:rsidRDefault="00DF439F" w:rsidP="00DF439F">
      <w:pPr>
        <w:pStyle w:val="Antrat2"/>
      </w:pPr>
      <w:r w:rsidRPr="00314DA2">
        <w:t>3.</w:t>
      </w:r>
      <w:r w:rsidRPr="00314DA2">
        <w:tab/>
        <w:t>FARMACINĖ FORMA</w:t>
      </w:r>
    </w:p>
    <w:p w14:paraId="026B1177" w14:textId="77777777" w:rsidR="00DF439F" w:rsidRPr="00314DA2" w:rsidRDefault="00DF439F" w:rsidP="00DF439F">
      <w:pPr>
        <w:pStyle w:val="Pagrindinistekstas"/>
        <w:spacing w:after="0"/>
      </w:pPr>
    </w:p>
    <w:p w14:paraId="6089A1C6" w14:textId="77777777" w:rsidR="00DF439F" w:rsidRDefault="00DF439F" w:rsidP="00DF439F">
      <w:pPr>
        <w:pStyle w:val="Pagrindinistekstas"/>
        <w:spacing w:after="0"/>
      </w:pPr>
      <w:r w:rsidRPr="00314DA2">
        <w:t>Injekcinis tirpalas</w:t>
      </w:r>
    </w:p>
    <w:p w14:paraId="1B1014D5" w14:textId="77777777" w:rsidR="00DF439F" w:rsidRDefault="00DF439F" w:rsidP="00DF439F">
      <w:pPr>
        <w:pStyle w:val="Pagrindinistekstas"/>
        <w:spacing w:after="0"/>
      </w:pPr>
    </w:p>
    <w:p w14:paraId="52FBE913" w14:textId="77777777" w:rsidR="00DF439F" w:rsidRPr="00314DA2" w:rsidRDefault="00DF439F" w:rsidP="00DF439F">
      <w:pPr>
        <w:pStyle w:val="Pagrindinistekstas"/>
        <w:spacing w:after="0"/>
      </w:pPr>
      <w:r>
        <w:t>Skaidrus, bespalvis arba beveik bespalvis, be matomų dalelių tirpalas.</w:t>
      </w:r>
    </w:p>
    <w:p w14:paraId="25295280" w14:textId="77777777" w:rsidR="00DF439F" w:rsidRPr="00314DA2" w:rsidRDefault="00DF439F" w:rsidP="00DF439F">
      <w:pPr>
        <w:pStyle w:val="Pagrindinistekstas"/>
        <w:spacing w:after="0"/>
      </w:pPr>
    </w:p>
    <w:p w14:paraId="3D4EAEC0" w14:textId="77777777" w:rsidR="00DF439F" w:rsidRPr="00314DA2" w:rsidRDefault="00DF439F" w:rsidP="00DF439F">
      <w:pPr>
        <w:pStyle w:val="Pagrindinistekstas"/>
        <w:spacing w:after="0"/>
      </w:pPr>
    </w:p>
    <w:p w14:paraId="0E92C2B6" w14:textId="77777777" w:rsidR="00DF439F" w:rsidRPr="00314DA2" w:rsidRDefault="00DF439F" w:rsidP="00DF439F">
      <w:pPr>
        <w:pStyle w:val="Antrat2"/>
      </w:pPr>
      <w:r w:rsidRPr="00314DA2">
        <w:rPr>
          <w:caps/>
        </w:rPr>
        <w:t>4.</w:t>
      </w:r>
      <w:r w:rsidRPr="00314DA2">
        <w:rPr>
          <w:caps/>
        </w:rPr>
        <w:tab/>
      </w:r>
      <w:r w:rsidRPr="00314DA2">
        <w:t>KLINIKINĖ INFORMACIJA</w:t>
      </w:r>
    </w:p>
    <w:p w14:paraId="2F44741E" w14:textId="77777777" w:rsidR="00DF439F" w:rsidRPr="00314DA2" w:rsidRDefault="00DF439F" w:rsidP="00DF439F">
      <w:pPr>
        <w:pStyle w:val="Pagrindinistekstas"/>
        <w:spacing w:after="0"/>
      </w:pPr>
    </w:p>
    <w:p w14:paraId="70277EFC" w14:textId="77777777" w:rsidR="00DF439F" w:rsidRPr="00314DA2" w:rsidRDefault="00DF439F" w:rsidP="00DF439F">
      <w:pPr>
        <w:pStyle w:val="Antrat3"/>
      </w:pPr>
      <w:r w:rsidRPr="00314DA2">
        <w:t>4.1</w:t>
      </w:r>
      <w:r w:rsidRPr="00314DA2">
        <w:tab/>
        <w:t>Terapinės indikacijos</w:t>
      </w:r>
    </w:p>
    <w:p w14:paraId="363F6C74" w14:textId="77777777" w:rsidR="00DF439F" w:rsidRDefault="00DF439F" w:rsidP="00DF439F">
      <w:pPr>
        <w:pStyle w:val="Pagrindinistekstas"/>
        <w:spacing w:after="0"/>
      </w:pPr>
    </w:p>
    <w:p w14:paraId="3A306EFD" w14:textId="77777777" w:rsidR="00DF439F" w:rsidRPr="00194326" w:rsidRDefault="00DF439F" w:rsidP="00DF439F">
      <w:pPr>
        <w:pStyle w:val="Pagrindinistekstas"/>
        <w:spacing w:after="0"/>
      </w:pPr>
      <w:proofErr w:type="spellStart"/>
      <w:r w:rsidRPr="00194326">
        <w:t>Paliatyvusis</w:t>
      </w:r>
      <w:proofErr w:type="spellEnd"/>
      <w:r w:rsidRPr="00194326">
        <w:t xml:space="preserve"> pirminio tiesiosios žarnos, gaubtinės žarnos, krūties, skrandžio ir kasos vėžio gydymas</w:t>
      </w:r>
      <w:r>
        <w:t>.</w:t>
      </w:r>
    </w:p>
    <w:p w14:paraId="6F1EB95F" w14:textId="77777777" w:rsidR="00DF439F" w:rsidRPr="00471E17" w:rsidRDefault="00DF439F" w:rsidP="00DF439F">
      <w:pPr>
        <w:pStyle w:val="Pagrindinistekstas"/>
        <w:spacing w:after="0"/>
      </w:pPr>
      <w:r w:rsidRPr="00194326">
        <w:t xml:space="preserve">Pirminės kepenų, gimdos kaklelio, gimdos </w:t>
      </w:r>
      <w:proofErr w:type="spellStart"/>
      <w:r w:rsidRPr="00194326">
        <w:t>karcinomos</w:t>
      </w:r>
      <w:proofErr w:type="spellEnd"/>
      <w:r w:rsidRPr="00194326">
        <w:t xml:space="preserve"> bei kiaušidžių ir šlapimo pūslės vėžio gydymas (chirurginio ar kitokio gydymo būdo gydymas </w:t>
      </w:r>
      <w:proofErr w:type="spellStart"/>
      <w:r w:rsidRPr="00194326">
        <w:t>fluorouracilu</w:t>
      </w:r>
      <w:proofErr w:type="spellEnd"/>
      <w:r w:rsidRPr="00194326">
        <w:t xml:space="preserve"> nepakeičia).</w:t>
      </w:r>
    </w:p>
    <w:p w14:paraId="08BA6D12" w14:textId="77777777" w:rsidR="00DF439F" w:rsidRPr="00314DA2" w:rsidRDefault="00DF439F" w:rsidP="00DF439F">
      <w:pPr>
        <w:pStyle w:val="Pagrindinistekstas"/>
        <w:spacing w:after="0"/>
      </w:pPr>
    </w:p>
    <w:p w14:paraId="72F7133E" w14:textId="77777777" w:rsidR="00DF439F" w:rsidRPr="00314DA2" w:rsidRDefault="00DF439F" w:rsidP="00DF439F">
      <w:pPr>
        <w:pStyle w:val="Antrat3"/>
      </w:pPr>
      <w:r w:rsidRPr="00314DA2">
        <w:t>4.2</w:t>
      </w:r>
      <w:r w:rsidRPr="00314DA2">
        <w:tab/>
        <w:t>Dozavimas ir vartojimo metodas</w:t>
      </w:r>
    </w:p>
    <w:p w14:paraId="0BAA2B36" w14:textId="77777777" w:rsidR="00DF439F" w:rsidRPr="00314DA2" w:rsidRDefault="00DF439F" w:rsidP="00DF439F">
      <w:pPr>
        <w:pStyle w:val="Pagrindinistekstas"/>
        <w:spacing w:after="0"/>
      </w:pPr>
    </w:p>
    <w:p w14:paraId="1A48697F" w14:textId="77777777" w:rsidR="00DF439F" w:rsidRPr="00314DA2" w:rsidRDefault="00DF439F" w:rsidP="00DF439F">
      <w:pPr>
        <w:pStyle w:val="Pagrindinistekstas"/>
        <w:spacing w:after="0"/>
        <w:rPr>
          <w:i/>
        </w:rPr>
      </w:pPr>
      <w:r w:rsidRPr="00314DA2">
        <w:rPr>
          <w:i/>
        </w:rPr>
        <w:t>Bendrieji nurodymai</w:t>
      </w:r>
    </w:p>
    <w:p w14:paraId="6703ED6C" w14:textId="77777777" w:rsidR="00DF439F" w:rsidRPr="00314DA2" w:rsidRDefault="00DF439F" w:rsidP="00DF439F">
      <w:pPr>
        <w:pStyle w:val="Pagrindinistekstas"/>
        <w:spacing w:after="0"/>
      </w:pPr>
      <w:proofErr w:type="spellStart"/>
      <w:r w:rsidRPr="00314DA2">
        <w:t>Fluorouracilo</w:t>
      </w:r>
      <w:proofErr w:type="spellEnd"/>
      <w:r w:rsidRPr="00314DA2">
        <w:t xml:space="preserve"> tirpalas leidžiamas į veną. Dozė nustatoma atsižvelgiant į idealų </w:t>
      </w:r>
      <w:r>
        <w:t>paciento</w:t>
      </w:r>
      <w:r w:rsidRPr="00314DA2">
        <w:t xml:space="preserve"> kūno svorį, kadangi nutukę žmonės ir ligoniai, kuriems yra pilvo vandenė, edema ar kitoks skysčių susikaupimas organizme, paprastai sveria daugiau. </w:t>
      </w:r>
    </w:p>
    <w:p w14:paraId="1CB84298" w14:textId="77777777" w:rsidR="00DF439F" w:rsidRPr="00314DA2" w:rsidRDefault="00DF439F" w:rsidP="00DF439F">
      <w:pPr>
        <w:pStyle w:val="Pagrindinistekstas"/>
        <w:spacing w:after="0"/>
      </w:pPr>
      <w:r w:rsidRPr="00314DA2">
        <w:t xml:space="preserve">Rekomenduojamą pradinę dozę reikia mažinti </w:t>
      </w:r>
      <w:r>
        <w:t xml:space="preserve">nuo </w:t>
      </w:r>
      <w:r w:rsidRPr="00314DA2">
        <w:t>trečdali</w:t>
      </w:r>
      <w:r>
        <w:t>o iki pusės</w:t>
      </w:r>
      <w:r w:rsidRPr="00314DA2">
        <w:t xml:space="preserve"> jeigu:</w:t>
      </w:r>
    </w:p>
    <w:p w14:paraId="63DF8C72" w14:textId="77777777" w:rsidR="00DF439F" w:rsidRPr="00314DA2" w:rsidRDefault="00DF439F" w:rsidP="00DF439F">
      <w:pPr>
        <w:pStyle w:val="Pagrindinistekstas"/>
        <w:spacing w:after="0"/>
      </w:pPr>
      <w:r w:rsidRPr="00314DA2">
        <w:t>-</w:t>
      </w:r>
      <w:r w:rsidRPr="00314DA2">
        <w:tab/>
        <w:t>paciento mityba nepakankama;</w:t>
      </w:r>
    </w:p>
    <w:p w14:paraId="121BD958" w14:textId="77777777" w:rsidR="00DF439F" w:rsidRPr="00314DA2" w:rsidRDefault="00DF439F" w:rsidP="00DF439F">
      <w:pPr>
        <w:pStyle w:val="Pagrindinistekstas"/>
        <w:spacing w:after="0"/>
      </w:pPr>
      <w:r w:rsidRPr="00314DA2">
        <w:t>-</w:t>
      </w:r>
      <w:r w:rsidRPr="00314DA2">
        <w:tab/>
        <w:t>po didelės operacijos (atliktos likus ne daugiau kaip 30 parų iki chemoterapijos</w:t>
      </w:r>
      <w:r w:rsidRPr="00314DA2">
        <w:rPr>
          <w:szCs w:val="22"/>
        </w:rPr>
        <w:sym w:font="Symbol" w:char="F029"/>
      </w:r>
      <w:r w:rsidRPr="00314DA2">
        <w:t>;</w:t>
      </w:r>
    </w:p>
    <w:p w14:paraId="516DB5F9" w14:textId="77777777" w:rsidR="00DF439F" w:rsidRPr="00314DA2" w:rsidRDefault="00DF439F" w:rsidP="00DF439F">
      <w:pPr>
        <w:pStyle w:val="Pagrindinistekstas"/>
        <w:numPr>
          <w:ilvl w:val="0"/>
          <w:numId w:val="2"/>
        </w:numPr>
        <w:tabs>
          <w:tab w:val="clear" w:pos="567"/>
          <w:tab w:val="num" w:pos="709"/>
        </w:tabs>
        <w:spacing w:after="0"/>
        <w:ind w:left="709" w:hanging="709"/>
      </w:pPr>
      <w:r w:rsidRPr="00314DA2">
        <w:t xml:space="preserve">pažeista kaulų čiulpų funkcija: leukocitų yra </w:t>
      </w:r>
      <w:r w:rsidRPr="00314DA2">
        <w:rPr>
          <w:szCs w:val="22"/>
        </w:rPr>
        <w:sym w:font="Symbol" w:char="F03C"/>
      </w:r>
      <w:r w:rsidRPr="00314DA2">
        <w:t> 5000 </w:t>
      </w:r>
      <w:r w:rsidRPr="00314DA2">
        <w:rPr>
          <w:szCs w:val="22"/>
        </w:rPr>
        <w:sym w:font="Symbol" w:char="F0B4"/>
      </w:r>
      <w:r w:rsidRPr="00314DA2">
        <w:t> 10</w:t>
      </w:r>
      <w:r w:rsidRPr="00314DA2">
        <w:rPr>
          <w:vertAlign w:val="superscript"/>
        </w:rPr>
        <w:t>6</w:t>
      </w:r>
      <w:r w:rsidRPr="00314DA2">
        <w:t xml:space="preserve">/l, trombocitų </w:t>
      </w:r>
      <w:r w:rsidRPr="00314DA2">
        <w:rPr>
          <w:szCs w:val="22"/>
        </w:rPr>
        <w:sym w:font="Symbol" w:char="F02D"/>
      </w:r>
      <w:r w:rsidRPr="00314DA2">
        <w:t xml:space="preserve"> </w:t>
      </w:r>
      <w:r w:rsidRPr="00314DA2">
        <w:rPr>
          <w:szCs w:val="22"/>
        </w:rPr>
        <w:sym w:font="Symbol" w:char="F03C"/>
      </w:r>
      <w:r w:rsidRPr="00314DA2">
        <w:t> 100000 </w:t>
      </w:r>
      <w:r w:rsidRPr="00314DA2">
        <w:rPr>
          <w:szCs w:val="22"/>
        </w:rPr>
        <w:sym w:font="Symbol" w:char="F0B4"/>
      </w:r>
      <w:r w:rsidRPr="00314DA2">
        <w:t> 10</w:t>
      </w:r>
      <w:r w:rsidRPr="00314DA2">
        <w:rPr>
          <w:vertAlign w:val="superscript"/>
        </w:rPr>
        <w:t>6</w:t>
      </w:r>
      <w:r w:rsidRPr="00314DA2">
        <w:t>/l;</w:t>
      </w:r>
    </w:p>
    <w:p w14:paraId="78EAE35A" w14:textId="77777777" w:rsidR="00DF439F" w:rsidRPr="00314DA2" w:rsidRDefault="00DF439F" w:rsidP="00DF439F">
      <w:pPr>
        <w:pStyle w:val="Pagrindinistekstas"/>
        <w:spacing w:after="0"/>
      </w:pPr>
      <w:r w:rsidRPr="00314DA2">
        <w:t>-</w:t>
      </w:r>
      <w:r w:rsidRPr="00314DA2">
        <w:tab/>
        <w:t>sutrikusi inkstų ar kepenų funkcija.</w:t>
      </w:r>
    </w:p>
    <w:p w14:paraId="6620E1FD" w14:textId="77777777" w:rsidR="00DF439F" w:rsidRDefault="00DF439F" w:rsidP="00DF439F">
      <w:pPr>
        <w:pStyle w:val="Pagrindinistekstas"/>
        <w:spacing w:after="0"/>
      </w:pPr>
    </w:p>
    <w:p w14:paraId="168A8F23" w14:textId="77777777" w:rsidR="00DF439F" w:rsidRPr="00314DA2" w:rsidRDefault="00DF439F" w:rsidP="00DF439F">
      <w:pPr>
        <w:pStyle w:val="Pagrindinistekstas"/>
        <w:spacing w:after="0"/>
      </w:pPr>
      <w:r w:rsidRPr="00314DA2">
        <w:t xml:space="preserve">Bendra didžiausia </w:t>
      </w:r>
      <w:proofErr w:type="spellStart"/>
      <w:r w:rsidRPr="00314DA2">
        <w:t>fluorouracilo</w:t>
      </w:r>
      <w:proofErr w:type="spellEnd"/>
      <w:r w:rsidRPr="00314DA2">
        <w:t xml:space="preserve"> paros dozė yra 1 g.</w:t>
      </w:r>
    </w:p>
    <w:p w14:paraId="5CA1FE97" w14:textId="77777777" w:rsidR="00DF439F" w:rsidRDefault="00DF439F" w:rsidP="00DF439F">
      <w:pPr>
        <w:pStyle w:val="Pagrindinistekstas"/>
        <w:spacing w:after="0"/>
        <w:rPr>
          <w:u w:val="single"/>
        </w:rPr>
      </w:pPr>
    </w:p>
    <w:p w14:paraId="4DB0CEA1" w14:textId="77777777" w:rsidR="00C12A46" w:rsidRPr="006B38FE" w:rsidRDefault="00C12A46" w:rsidP="00DF439F">
      <w:pPr>
        <w:pStyle w:val="Pagrindinistekstas"/>
        <w:spacing w:after="0"/>
        <w:rPr>
          <w:u w:val="single"/>
        </w:rPr>
      </w:pPr>
      <w:r w:rsidRPr="00C12A46">
        <w:rPr>
          <w:u w:val="single"/>
        </w:rPr>
        <w:t xml:space="preserve">Dozavimas </w:t>
      </w:r>
    </w:p>
    <w:p w14:paraId="12F3E649" w14:textId="77777777" w:rsidR="00DF439F" w:rsidRPr="00722451" w:rsidRDefault="00DF439F" w:rsidP="00DF439F">
      <w:pPr>
        <w:pStyle w:val="Pagrindinistekstas"/>
        <w:spacing w:after="0"/>
        <w:rPr>
          <w:i/>
          <w:u w:val="single"/>
        </w:rPr>
      </w:pPr>
      <w:r w:rsidRPr="0091397D">
        <w:rPr>
          <w:i/>
          <w:u w:val="single"/>
        </w:rPr>
        <w:t>S</w:t>
      </w:r>
      <w:r w:rsidRPr="00722451">
        <w:rPr>
          <w:i/>
          <w:u w:val="single"/>
        </w:rPr>
        <w:t>uaugusiems pacientams</w:t>
      </w:r>
    </w:p>
    <w:p w14:paraId="31D6324C" w14:textId="77777777" w:rsidR="00DF439F" w:rsidRPr="00314DA2" w:rsidRDefault="00DF439F" w:rsidP="00DF439F">
      <w:pPr>
        <w:pStyle w:val="Pagrindinistekstas"/>
        <w:spacing w:after="0"/>
        <w:rPr>
          <w:u w:val="single"/>
        </w:rPr>
      </w:pPr>
    </w:p>
    <w:p w14:paraId="015454CC" w14:textId="77777777" w:rsidR="00DF439F" w:rsidRPr="00B67A0C" w:rsidRDefault="00DF439F" w:rsidP="00DF439F">
      <w:pPr>
        <w:pStyle w:val="Pagrindinistekstas"/>
        <w:spacing w:after="0"/>
        <w:rPr>
          <w:i/>
        </w:rPr>
      </w:pPr>
      <w:r w:rsidRPr="00B67A0C">
        <w:rPr>
          <w:i/>
        </w:rPr>
        <w:t xml:space="preserve">Pradinis gydymas taikant </w:t>
      </w:r>
      <w:proofErr w:type="spellStart"/>
      <w:r w:rsidRPr="00B67A0C">
        <w:rPr>
          <w:i/>
        </w:rPr>
        <w:t>monoterapiją</w:t>
      </w:r>
      <w:proofErr w:type="spellEnd"/>
    </w:p>
    <w:p w14:paraId="1B45B8A7" w14:textId="2FBA37AB" w:rsidR="00DF439F" w:rsidRPr="00314DA2" w:rsidRDefault="00DF439F" w:rsidP="00DF439F">
      <w:pPr>
        <w:pStyle w:val="Pagrindinistekstas"/>
        <w:spacing w:after="0"/>
      </w:pPr>
      <w:r w:rsidRPr="00314DA2">
        <w:t xml:space="preserve">Pradžioje </w:t>
      </w:r>
      <w:proofErr w:type="spellStart"/>
      <w:r w:rsidRPr="00314DA2">
        <w:t>fluorouracilo</w:t>
      </w:r>
      <w:proofErr w:type="spellEnd"/>
      <w:r w:rsidRPr="00314DA2">
        <w:t xml:space="preserve"> į veną galima </w:t>
      </w:r>
      <w:r w:rsidR="006B38FE">
        <w:t>leisti</w:t>
      </w:r>
      <w:r w:rsidR="006B38FE" w:rsidRPr="00314DA2">
        <w:t xml:space="preserve"> </w:t>
      </w:r>
      <w:r w:rsidRPr="00314DA2">
        <w:t xml:space="preserve">arba </w:t>
      </w:r>
      <w:proofErr w:type="spellStart"/>
      <w:r w:rsidRPr="00314DA2">
        <w:t>infuzuoti</w:t>
      </w:r>
      <w:proofErr w:type="spellEnd"/>
      <w:r w:rsidRPr="00314DA2">
        <w:t xml:space="preserve">. Pastebėta, jog į veną </w:t>
      </w:r>
      <w:r w:rsidR="006B38FE">
        <w:t>suleisto vaistinio</w:t>
      </w:r>
      <w:r w:rsidRPr="00314DA2">
        <w:t xml:space="preserve"> preparato toksinis poveikis yra stipresnis nei </w:t>
      </w:r>
      <w:proofErr w:type="spellStart"/>
      <w:r w:rsidRPr="00314DA2">
        <w:t>infuzuoto</w:t>
      </w:r>
      <w:proofErr w:type="spellEnd"/>
      <w:r w:rsidRPr="00314DA2">
        <w:t xml:space="preserve">. </w:t>
      </w:r>
    </w:p>
    <w:p w14:paraId="5CC9AE64" w14:textId="77777777" w:rsidR="00DF439F" w:rsidRPr="00314DA2" w:rsidRDefault="00DF439F" w:rsidP="00DF439F">
      <w:pPr>
        <w:pStyle w:val="Pagrindinistekstas"/>
        <w:spacing w:after="0"/>
        <w:rPr>
          <w:u w:val="single"/>
        </w:rPr>
      </w:pPr>
    </w:p>
    <w:p w14:paraId="403421DC" w14:textId="77777777" w:rsidR="00DF439F" w:rsidRPr="00B67A0C" w:rsidRDefault="00DF439F" w:rsidP="00DF439F">
      <w:pPr>
        <w:pStyle w:val="Pagrindinistekstas"/>
        <w:spacing w:after="0"/>
        <w:rPr>
          <w:i/>
        </w:rPr>
      </w:pPr>
      <w:r w:rsidRPr="00B67A0C">
        <w:rPr>
          <w:i/>
        </w:rPr>
        <w:t>Infuzija į veną</w:t>
      </w:r>
    </w:p>
    <w:p w14:paraId="2B03C9E4" w14:textId="77777777" w:rsidR="00DF439F" w:rsidRPr="00314DA2" w:rsidRDefault="00DF439F" w:rsidP="00DF439F">
      <w:pPr>
        <w:pStyle w:val="Pagrindinistekstas"/>
        <w:spacing w:after="0"/>
      </w:pPr>
      <w:r w:rsidRPr="00314DA2">
        <w:t>Paros dozė yra</w:t>
      </w:r>
      <w:r>
        <w:t xml:space="preserve"> 15 mg/kg kūno svorio arba</w:t>
      </w:r>
      <w:r w:rsidRPr="00314DA2">
        <w:t xml:space="preserve"> 600 mg/m</w:t>
      </w:r>
      <w:r w:rsidRPr="00314DA2">
        <w:rPr>
          <w:vertAlign w:val="superscript"/>
        </w:rPr>
        <w:t>2</w:t>
      </w:r>
      <w:r w:rsidRPr="00314DA2">
        <w:t xml:space="preserve"> kūno paviršiaus</w:t>
      </w:r>
      <w:r>
        <w:t xml:space="preserve"> ploto</w:t>
      </w:r>
      <w:r w:rsidRPr="00314DA2">
        <w:t xml:space="preserve"> (ne daugiau kaip 1 g</w:t>
      </w:r>
      <w:r w:rsidRPr="00314DA2">
        <w:rPr>
          <w:szCs w:val="22"/>
        </w:rPr>
        <w:sym w:font="Symbol" w:char="F029"/>
      </w:r>
      <w:r w:rsidRPr="00314DA2">
        <w:t xml:space="preserve">. Ją reikia </w:t>
      </w:r>
      <w:r>
        <w:t>pras</w:t>
      </w:r>
      <w:r w:rsidRPr="00314DA2">
        <w:t>kiesti 300 - 500 ml 5 </w:t>
      </w:r>
      <w:r w:rsidRPr="00314DA2">
        <w:rPr>
          <w:szCs w:val="22"/>
        </w:rPr>
        <w:sym w:font="Symbol" w:char="F025"/>
      </w:r>
      <w:r w:rsidRPr="00314DA2">
        <w:t xml:space="preserve"> gliukozės tirpalo ir per 4 valandas sulašinti į veną. Tokia dozė kasdien </w:t>
      </w:r>
      <w:proofErr w:type="spellStart"/>
      <w:r w:rsidRPr="00314DA2">
        <w:t>infuzuojama</w:t>
      </w:r>
      <w:proofErr w:type="spellEnd"/>
      <w:r w:rsidRPr="00314DA2">
        <w:t xml:space="preserve"> tol, kol atsiranda pirmasis nepageidaujamo poveikio simptomas: stomatitas, viduriavimas, </w:t>
      </w:r>
      <w:proofErr w:type="spellStart"/>
      <w:r w:rsidRPr="00314DA2">
        <w:t>leukopenija</w:t>
      </w:r>
      <w:proofErr w:type="spellEnd"/>
      <w:r w:rsidRPr="00314DA2">
        <w:t xml:space="preserve"> ir (arba) </w:t>
      </w:r>
      <w:proofErr w:type="spellStart"/>
      <w:r w:rsidRPr="00314DA2">
        <w:t>trombocitopenija</w:t>
      </w:r>
      <w:proofErr w:type="spellEnd"/>
      <w:r w:rsidRPr="00314DA2">
        <w:t>. Jam pasireiškus, gydymą reikia nutraukti. Nepageidaujamam poveikiui virškinimo traktui išnykus ir leukocitų kiekiui padidėjus iki 3000</w:t>
      </w:r>
      <w:r>
        <w:t xml:space="preserve"> x </w:t>
      </w:r>
      <w:r w:rsidRPr="00314DA2">
        <w:t>10</w:t>
      </w:r>
      <w:r w:rsidRPr="00314DA2">
        <w:rPr>
          <w:vertAlign w:val="superscript"/>
        </w:rPr>
        <w:t>6</w:t>
      </w:r>
      <w:r w:rsidRPr="00314DA2">
        <w:t>/l – 4000 x 10</w:t>
      </w:r>
      <w:r w:rsidRPr="00314DA2">
        <w:rPr>
          <w:vertAlign w:val="superscript"/>
        </w:rPr>
        <w:t>6</w:t>
      </w:r>
      <w:r w:rsidRPr="00314DA2">
        <w:t xml:space="preserve">/l, trombocitų </w:t>
      </w:r>
      <w:r w:rsidRPr="00314DA2">
        <w:rPr>
          <w:szCs w:val="22"/>
        </w:rPr>
        <w:sym w:font="Symbol" w:char="F02D"/>
      </w:r>
      <w:r w:rsidRPr="00314DA2">
        <w:t xml:space="preserve"> iki 80000</w:t>
      </w:r>
      <w:r>
        <w:t> x </w:t>
      </w:r>
      <w:r w:rsidRPr="00314DA2">
        <w:t>10</w:t>
      </w:r>
      <w:r w:rsidRPr="00314DA2">
        <w:rPr>
          <w:vertAlign w:val="superscript"/>
        </w:rPr>
        <w:t>6</w:t>
      </w:r>
      <w:r w:rsidRPr="00314DA2">
        <w:t>/l – 100000 x 10</w:t>
      </w:r>
      <w:r w:rsidRPr="00314DA2">
        <w:rPr>
          <w:vertAlign w:val="superscript"/>
        </w:rPr>
        <w:t>6</w:t>
      </w:r>
      <w:r w:rsidRPr="00314DA2">
        <w:t xml:space="preserve">/l, galima pradėti palaikomąjį gydymą. </w:t>
      </w:r>
    </w:p>
    <w:p w14:paraId="4B6508EB" w14:textId="77777777" w:rsidR="00DF439F" w:rsidRPr="00314DA2" w:rsidRDefault="00DF439F" w:rsidP="00DF439F">
      <w:pPr>
        <w:pStyle w:val="Pagrindinistekstas"/>
        <w:spacing w:after="0"/>
        <w:rPr>
          <w:u w:val="single"/>
        </w:rPr>
      </w:pPr>
    </w:p>
    <w:p w14:paraId="7E13F815" w14:textId="77777777" w:rsidR="00DF439F" w:rsidRPr="00465D6B" w:rsidRDefault="00DF439F" w:rsidP="00DF439F">
      <w:pPr>
        <w:pStyle w:val="Pagrindinistekstas"/>
        <w:spacing w:after="0"/>
        <w:rPr>
          <w:i/>
        </w:rPr>
      </w:pPr>
      <w:r w:rsidRPr="00465D6B">
        <w:rPr>
          <w:i/>
        </w:rPr>
        <w:t>Injekcija į veną</w:t>
      </w:r>
    </w:p>
    <w:p w14:paraId="5F21403A" w14:textId="2AF4B2E9" w:rsidR="00DF439F" w:rsidRPr="00314DA2" w:rsidRDefault="00DF439F" w:rsidP="00DF439F">
      <w:pPr>
        <w:pStyle w:val="Pagrindinistekstas"/>
        <w:spacing w:after="0"/>
      </w:pPr>
      <w:r>
        <w:t>T</w:t>
      </w:r>
      <w:r w:rsidRPr="00314DA2">
        <w:t xml:space="preserve">ris paras iš eilės į veną </w:t>
      </w:r>
      <w:r w:rsidR="006B38FE">
        <w:t>leidži</w:t>
      </w:r>
      <w:r>
        <w:t>ama</w:t>
      </w:r>
      <w:r w:rsidRPr="00314DA2">
        <w:t xml:space="preserve"> </w:t>
      </w:r>
      <w:r>
        <w:t xml:space="preserve">12 mg/kg kūno svorio arba </w:t>
      </w:r>
      <w:r w:rsidRPr="00314DA2">
        <w:t>480 mg/m</w:t>
      </w:r>
      <w:r w:rsidRPr="00314DA2">
        <w:rPr>
          <w:vertAlign w:val="superscript"/>
        </w:rPr>
        <w:t>2</w:t>
      </w:r>
      <w:r w:rsidRPr="00314DA2">
        <w:t xml:space="preserve"> kūno paviršiaus</w:t>
      </w:r>
      <w:r>
        <w:t xml:space="preserve"> ploto</w:t>
      </w:r>
      <w:r w:rsidRPr="00314DA2">
        <w:t xml:space="preserve"> doz</w:t>
      </w:r>
      <w:r>
        <w:t>ė</w:t>
      </w:r>
      <w:r w:rsidRPr="00314DA2">
        <w:t xml:space="preserve">. Jei po to nepageidaujamas poveikis (stomatitas, viduriavimas, </w:t>
      </w:r>
      <w:proofErr w:type="spellStart"/>
      <w:r w:rsidRPr="00314DA2">
        <w:t>leukocitopenija</w:t>
      </w:r>
      <w:proofErr w:type="spellEnd"/>
      <w:r w:rsidRPr="00314DA2">
        <w:t xml:space="preserve"> arba </w:t>
      </w:r>
      <w:proofErr w:type="spellStart"/>
      <w:r w:rsidRPr="00314DA2">
        <w:t>trombocitopenija</w:t>
      </w:r>
      <w:proofErr w:type="spellEnd"/>
      <w:r w:rsidRPr="00314DA2">
        <w:rPr>
          <w:szCs w:val="22"/>
        </w:rPr>
        <w:sym w:font="Symbol" w:char="F029"/>
      </w:r>
      <w:r w:rsidRPr="00314DA2">
        <w:t xml:space="preserve"> nepasireiškia, penktą, septintą ir devintą paromis </w:t>
      </w:r>
      <w:proofErr w:type="spellStart"/>
      <w:r w:rsidRPr="00314DA2">
        <w:t>injekuo</w:t>
      </w:r>
      <w:r>
        <w:t>jama</w:t>
      </w:r>
      <w:proofErr w:type="spellEnd"/>
      <w:r w:rsidRPr="00314DA2">
        <w:t xml:space="preserve"> 240 mg/m</w:t>
      </w:r>
      <w:r w:rsidRPr="00314DA2">
        <w:rPr>
          <w:vertAlign w:val="superscript"/>
        </w:rPr>
        <w:t>2</w:t>
      </w:r>
      <w:r w:rsidRPr="00314DA2">
        <w:t xml:space="preserve"> kūno paviršiaus doz</w:t>
      </w:r>
      <w:r>
        <w:t>ė</w:t>
      </w:r>
      <w:r w:rsidRPr="00314DA2">
        <w:t>. Jeigu ir po to minėtas šalutinis poveikis nepasireiškia, galima pradėti palaikomąjį gydymą, jeigu pasireiškia, palaikomojo gydymo negalima pradėti tol, kol šalutinis poveikis neišnyks (žr. poskyrį "Infuzija").</w:t>
      </w:r>
    </w:p>
    <w:p w14:paraId="19A9E1FD" w14:textId="77777777" w:rsidR="00DF439F" w:rsidRDefault="00DF439F" w:rsidP="00DF439F">
      <w:pPr>
        <w:pStyle w:val="Pagrindinistekstas"/>
        <w:spacing w:after="0"/>
        <w:rPr>
          <w:u w:val="single"/>
        </w:rPr>
      </w:pPr>
    </w:p>
    <w:p w14:paraId="254F767C" w14:textId="77777777" w:rsidR="00DF439F" w:rsidRPr="00465D6B" w:rsidRDefault="00DF439F" w:rsidP="00DF439F">
      <w:pPr>
        <w:pStyle w:val="Pagrindinistekstas"/>
        <w:spacing w:after="0"/>
        <w:rPr>
          <w:i/>
        </w:rPr>
      </w:pPr>
      <w:r w:rsidRPr="00465D6B">
        <w:rPr>
          <w:i/>
        </w:rPr>
        <w:t>Infuzija į arteriją</w:t>
      </w:r>
    </w:p>
    <w:p w14:paraId="74814923" w14:textId="77777777" w:rsidR="00DF439F" w:rsidRPr="008A2183" w:rsidRDefault="00DF439F" w:rsidP="00DF439F">
      <w:pPr>
        <w:pStyle w:val="Pagrindinistekstas"/>
        <w:spacing w:after="0"/>
      </w:pPr>
      <w:r w:rsidRPr="00314DA2">
        <w:t>200 – 300 mg/m</w:t>
      </w:r>
      <w:r w:rsidRPr="00314DA2">
        <w:rPr>
          <w:vertAlign w:val="superscript"/>
        </w:rPr>
        <w:t>2</w:t>
      </w:r>
      <w:r w:rsidRPr="00314DA2">
        <w:t xml:space="preserve"> kūno paviršiaus </w:t>
      </w:r>
      <w:proofErr w:type="spellStart"/>
      <w:r w:rsidRPr="00314DA2">
        <w:t>fluorouracilo</w:t>
      </w:r>
      <w:proofErr w:type="spellEnd"/>
      <w:r w:rsidRPr="00314DA2">
        <w:t xml:space="preserve"> paros dozė lėtai nepertraukiamai 24 valandas </w:t>
      </w:r>
      <w:proofErr w:type="spellStart"/>
      <w:r w:rsidRPr="00314DA2">
        <w:t>infuzuo</w:t>
      </w:r>
      <w:r>
        <w:t>jama</w:t>
      </w:r>
      <w:proofErr w:type="spellEnd"/>
      <w:r w:rsidRPr="00314DA2">
        <w:t xml:space="preserve"> į arteriją.</w:t>
      </w:r>
    </w:p>
    <w:p w14:paraId="1EDFB89B" w14:textId="77777777" w:rsidR="00DF439F" w:rsidRDefault="00DF439F" w:rsidP="00DF439F">
      <w:pPr>
        <w:pStyle w:val="Pagrindinistekstas"/>
        <w:spacing w:after="0"/>
        <w:rPr>
          <w:i/>
        </w:rPr>
      </w:pPr>
    </w:p>
    <w:p w14:paraId="07B9D393" w14:textId="77777777" w:rsidR="00DF439F" w:rsidRPr="00314DA2" w:rsidRDefault="00DF439F" w:rsidP="00DF439F">
      <w:pPr>
        <w:pStyle w:val="Pagrindinistekstas"/>
        <w:spacing w:after="0"/>
        <w:rPr>
          <w:i/>
        </w:rPr>
      </w:pPr>
      <w:r w:rsidRPr="00314DA2">
        <w:rPr>
          <w:i/>
        </w:rPr>
        <w:t>Palaikomasis gydymas</w:t>
      </w:r>
    </w:p>
    <w:p w14:paraId="7EF669E4" w14:textId="416C049C" w:rsidR="00DF439F" w:rsidRPr="00314DA2" w:rsidRDefault="00DF439F" w:rsidP="00DF439F">
      <w:pPr>
        <w:pStyle w:val="Pagrindinistekstas"/>
        <w:spacing w:after="0"/>
      </w:pPr>
      <w:r w:rsidRPr="00314DA2">
        <w:t xml:space="preserve">Jo metu kartą per savaitę į veną </w:t>
      </w:r>
      <w:r w:rsidR="006B38FE">
        <w:t>leidži</w:t>
      </w:r>
      <w:r>
        <w:t>ama</w:t>
      </w:r>
      <w:r w:rsidRPr="00314DA2">
        <w:t xml:space="preserve"> 200 – 400 mg/m</w:t>
      </w:r>
      <w:r w:rsidRPr="00314DA2">
        <w:rPr>
          <w:vertAlign w:val="superscript"/>
        </w:rPr>
        <w:t>2</w:t>
      </w:r>
      <w:r w:rsidRPr="00314DA2">
        <w:t xml:space="preserve"> doz</w:t>
      </w:r>
      <w:r>
        <w:t>ė</w:t>
      </w:r>
      <w:r w:rsidRPr="00314DA2">
        <w:t>. Taip gydant toksinis poveikis pasireiškia retai, tačiau išlieka svarbiausiu veiksniu, dėl kurio gydymą reikia riboti.</w:t>
      </w:r>
    </w:p>
    <w:p w14:paraId="4E495892" w14:textId="77777777" w:rsidR="00DF439F" w:rsidRDefault="00DF439F" w:rsidP="00DF439F">
      <w:pPr>
        <w:pStyle w:val="Pagrindinistekstas"/>
        <w:spacing w:after="0"/>
        <w:rPr>
          <w:u w:val="single"/>
        </w:rPr>
      </w:pPr>
    </w:p>
    <w:p w14:paraId="6ED7C5E8" w14:textId="77777777" w:rsidR="00DF439F" w:rsidRPr="008A2183" w:rsidRDefault="00DF439F" w:rsidP="00DF439F">
      <w:pPr>
        <w:pStyle w:val="Pagrindinistekstas"/>
        <w:spacing w:after="0"/>
        <w:rPr>
          <w:i/>
        </w:rPr>
      </w:pPr>
      <w:proofErr w:type="spellStart"/>
      <w:r w:rsidRPr="008A2183">
        <w:rPr>
          <w:i/>
        </w:rPr>
        <w:t>Fluorouracilo</w:t>
      </w:r>
      <w:proofErr w:type="spellEnd"/>
      <w:r w:rsidRPr="008A2183">
        <w:rPr>
          <w:i/>
        </w:rPr>
        <w:t xml:space="preserve"> vartojimas kartu </w:t>
      </w:r>
      <w:r>
        <w:rPr>
          <w:i/>
        </w:rPr>
        <w:t>taikant</w:t>
      </w:r>
      <w:r w:rsidRPr="008A2183">
        <w:rPr>
          <w:i/>
        </w:rPr>
        <w:t xml:space="preserve"> spindulin</w:t>
      </w:r>
      <w:r>
        <w:rPr>
          <w:i/>
        </w:rPr>
        <w:t>į</w:t>
      </w:r>
      <w:r w:rsidRPr="008A2183">
        <w:rPr>
          <w:i/>
        </w:rPr>
        <w:t xml:space="preserve"> gydym</w:t>
      </w:r>
      <w:r>
        <w:rPr>
          <w:i/>
        </w:rPr>
        <w:t>ą</w:t>
      </w:r>
    </w:p>
    <w:p w14:paraId="66D0528F" w14:textId="77777777" w:rsidR="00DF439F" w:rsidRDefault="00DF439F" w:rsidP="00DF439F">
      <w:pPr>
        <w:pStyle w:val="Pagrindinistekstas"/>
        <w:spacing w:after="0"/>
      </w:pPr>
      <w:proofErr w:type="spellStart"/>
      <w:r w:rsidRPr="00314DA2">
        <w:t>Fluorouracilo</w:t>
      </w:r>
      <w:proofErr w:type="spellEnd"/>
      <w:r w:rsidRPr="00314DA2">
        <w:t xml:space="preserve"> galima vartoti kartu </w:t>
      </w:r>
      <w:r>
        <w:t>taikant</w:t>
      </w:r>
      <w:r w:rsidRPr="00314DA2">
        <w:t xml:space="preserve"> spindulin</w:t>
      </w:r>
      <w:r>
        <w:t>į</w:t>
      </w:r>
      <w:r w:rsidRPr="00314DA2">
        <w:t xml:space="preserve"> gydym</w:t>
      </w:r>
      <w:r>
        <w:t>ą</w:t>
      </w:r>
      <w:r w:rsidRPr="00314DA2">
        <w:t>. Toki</w:t>
      </w:r>
      <w:r>
        <w:t>u</w:t>
      </w:r>
      <w:r w:rsidRPr="00314DA2">
        <w:t xml:space="preserve"> atvej</w:t>
      </w:r>
      <w:r>
        <w:t>u</w:t>
      </w:r>
      <w:r w:rsidRPr="00314DA2">
        <w:t xml:space="preserve"> rekomenduojamą dozę reikia mažinti. </w:t>
      </w:r>
    </w:p>
    <w:p w14:paraId="60FC2CC3" w14:textId="77777777" w:rsidR="00DF439F" w:rsidRDefault="00DF439F" w:rsidP="00DF439F">
      <w:pPr>
        <w:pStyle w:val="Pagrindinistekstas"/>
        <w:spacing w:after="0"/>
        <w:rPr>
          <w:b/>
          <w:i/>
          <w:u w:val="single"/>
        </w:rPr>
      </w:pPr>
    </w:p>
    <w:p w14:paraId="454E157F" w14:textId="77777777" w:rsidR="00DF439F" w:rsidRPr="008A2183" w:rsidRDefault="00DF439F" w:rsidP="00DF439F">
      <w:pPr>
        <w:pStyle w:val="Pagrindinistekstas"/>
        <w:spacing w:after="0"/>
        <w:rPr>
          <w:i/>
        </w:rPr>
      </w:pPr>
      <w:r w:rsidRPr="008A2183">
        <w:rPr>
          <w:i/>
        </w:rPr>
        <w:t xml:space="preserve">Gydymas </w:t>
      </w:r>
      <w:proofErr w:type="spellStart"/>
      <w:r w:rsidRPr="008A2183">
        <w:rPr>
          <w:i/>
        </w:rPr>
        <w:t>fluorouracilu</w:t>
      </w:r>
      <w:proofErr w:type="spellEnd"/>
      <w:r w:rsidRPr="008A2183">
        <w:rPr>
          <w:i/>
        </w:rPr>
        <w:t xml:space="preserve"> kartu su kitais vaistiniais preparatais nuo vėžio</w:t>
      </w:r>
    </w:p>
    <w:p w14:paraId="5F9B8F1D" w14:textId="77777777" w:rsidR="00DF439F" w:rsidRDefault="00DF439F" w:rsidP="00DF439F">
      <w:pPr>
        <w:pStyle w:val="Pagrindinistekstas"/>
        <w:spacing w:after="0"/>
      </w:pPr>
      <w:proofErr w:type="spellStart"/>
      <w:r>
        <w:t>F</w:t>
      </w:r>
      <w:r w:rsidRPr="00314DA2">
        <w:t>luorouracilas</w:t>
      </w:r>
      <w:proofErr w:type="spellEnd"/>
      <w:r w:rsidRPr="00314DA2">
        <w:t xml:space="preserve"> </w:t>
      </w:r>
      <w:r>
        <w:t>gali būti vartojamas</w:t>
      </w:r>
      <w:r w:rsidRPr="00314DA2">
        <w:t xml:space="preserve"> kartu su </w:t>
      </w:r>
      <w:proofErr w:type="spellStart"/>
      <w:r w:rsidRPr="00314DA2">
        <w:t>metotreksatu</w:t>
      </w:r>
      <w:proofErr w:type="spellEnd"/>
      <w:r w:rsidRPr="00314DA2">
        <w:t xml:space="preserve"> ir </w:t>
      </w:r>
      <w:proofErr w:type="spellStart"/>
      <w:r w:rsidRPr="00314DA2">
        <w:t>ciklofosfamidu</w:t>
      </w:r>
      <w:proofErr w:type="spellEnd"/>
      <w:r w:rsidRPr="00314DA2">
        <w:t xml:space="preserve"> arba </w:t>
      </w:r>
      <w:proofErr w:type="spellStart"/>
      <w:r w:rsidRPr="00314DA2">
        <w:t>doksorubicinu</w:t>
      </w:r>
      <w:proofErr w:type="spellEnd"/>
      <w:r w:rsidRPr="00314DA2">
        <w:t xml:space="preserve"> ir </w:t>
      </w:r>
      <w:proofErr w:type="spellStart"/>
      <w:r>
        <w:t>ciklofosamidu</w:t>
      </w:r>
      <w:proofErr w:type="spellEnd"/>
      <w:r>
        <w:t>, pvz., krūties vėžio gydymui</w:t>
      </w:r>
      <w:r w:rsidRPr="00314DA2">
        <w:t xml:space="preserve">. </w:t>
      </w:r>
      <w:r>
        <w:t>Rekomenduojamą dozę reikia mažinti.</w:t>
      </w:r>
      <w:r w:rsidRPr="00314DA2">
        <w:t xml:space="preserve"> </w:t>
      </w:r>
    </w:p>
    <w:p w14:paraId="6DCE2D8A" w14:textId="77777777" w:rsidR="00DF439F" w:rsidRDefault="00DF439F" w:rsidP="00DF439F">
      <w:pPr>
        <w:rPr>
          <w:i/>
          <w:iCs/>
        </w:rPr>
      </w:pPr>
    </w:p>
    <w:p w14:paraId="19B5F774" w14:textId="77777777" w:rsidR="00DF439F" w:rsidRPr="008A2183" w:rsidRDefault="00DF439F" w:rsidP="00DF439F">
      <w:pPr>
        <w:outlineLvl w:val="0"/>
        <w:rPr>
          <w:i/>
          <w:szCs w:val="22"/>
        </w:rPr>
      </w:pPr>
      <w:r w:rsidRPr="00465D6B">
        <w:rPr>
          <w:i/>
          <w:szCs w:val="22"/>
        </w:rPr>
        <w:t xml:space="preserve">Pacientams, kurių </w:t>
      </w:r>
      <w:r w:rsidRPr="0031492B">
        <w:rPr>
          <w:i/>
          <w:szCs w:val="22"/>
        </w:rPr>
        <w:t>i</w:t>
      </w:r>
      <w:r>
        <w:rPr>
          <w:i/>
          <w:szCs w:val="22"/>
        </w:rPr>
        <w:t>nkstų</w:t>
      </w:r>
      <w:r w:rsidRPr="008A2183">
        <w:rPr>
          <w:i/>
          <w:szCs w:val="22"/>
        </w:rPr>
        <w:t xml:space="preserve"> ar kepenų funkcij</w:t>
      </w:r>
      <w:r>
        <w:rPr>
          <w:i/>
          <w:szCs w:val="22"/>
        </w:rPr>
        <w:t>a</w:t>
      </w:r>
      <w:r w:rsidRPr="008A2183">
        <w:rPr>
          <w:i/>
          <w:szCs w:val="22"/>
        </w:rPr>
        <w:t xml:space="preserve"> sutrik</w:t>
      </w:r>
      <w:r>
        <w:rPr>
          <w:i/>
          <w:szCs w:val="22"/>
        </w:rPr>
        <w:t>usi</w:t>
      </w:r>
    </w:p>
    <w:p w14:paraId="74E2DB67" w14:textId="77777777" w:rsidR="00DF439F" w:rsidRPr="00E11420" w:rsidRDefault="00DF439F" w:rsidP="00DF439F">
      <w:pPr>
        <w:outlineLvl w:val="0"/>
        <w:rPr>
          <w:szCs w:val="22"/>
        </w:rPr>
      </w:pPr>
      <w:r w:rsidRPr="00E11420">
        <w:rPr>
          <w:szCs w:val="22"/>
        </w:rPr>
        <w:t>Pacientus, kurių inkstų ar kepenų funkcija sutrikusi, rekomenduojama gydyti atsargiai. Gali reikėti mažinti dozę.</w:t>
      </w:r>
    </w:p>
    <w:p w14:paraId="3E07FC73" w14:textId="77777777" w:rsidR="00DF439F" w:rsidRDefault="00DF439F" w:rsidP="00DF439F">
      <w:pPr>
        <w:rPr>
          <w:i/>
          <w:iCs/>
          <w:u w:val="single"/>
        </w:rPr>
      </w:pPr>
    </w:p>
    <w:p w14:paraId="536C8F55" w14:textId="77777777" w:rsidR="00DF439F" w:rsidRPr="007F44BC" w:rsidRDefault="00DF439F" w:rsidP="00DF439F">
      <w:pPr>
        <w:rPr>
          <w:i/>
          <w:iCs/>
        </w:rPr>
      </w:pPr>
      <w:r w:rsidRPr="007F44BC">
        <w:rPr>
          <w:i/>
          <w:iCs/>
        </w:rPr>
        <w:t>Vaikų populiacija</w:t>
      </w:r>
    </w:p>
    <w:p w14:paraId="06C39BA1" w14:textId="77777777" w:rsidR="00DF439F" w:rsidRPr="00153901" w:rsidRDefault="00DF439F" w:rsidP="00DF439F">
      <w:r>
        <w:t xml:space="preserve">FLUOROURACIL-TEVA  </w:t>
      </w:r>
      <w:r w:rsidRPr="00153901">
        <w:t>saugumas</w:t>
      </w:r>
      <w:r>
        <w:t xml:space="preserve"> </w:t>
      </w:r>
      <w:r w:rsidRPr="00153901">
        <w:t>ir</w:t>
      </w:r>
      <w:r>
        <w:t xml:space="preserve"> </w:t>
      </w:r>
      <w:r w:rsidRPr="00153901">
        <w:t>veiksmingumas</w:t>
      </w:r>
      <w:r>
        <w:t xml:space="preserve"> </w:t>
      </w:r>
      <w:r w:rsidRPr="00153901">
        <w:t>vaikams dar</w:t>
      </w:r>
      <w:r>
        <w:t xml:space="preserve"> </w:t>
      </w:r>
      <w:r w:rsidRPr="00153901">
        <w:t>neištirtas.</w:t>
      </w:r>
      <w:r>
        <w:t xml:space="preserve"> </w:t>
      </w:r>
      <w:r w:rsidRPr="00153901">
        <w:t xml:space="preserve">Duomenų nėra. </w:t>
      </w:r>
    </w:p>
    <w:p w14:paraId="19362A9C" w14:textId="77777777" w:rsidR="00DF439F" w:rsidRPr="00153901" w:rsidRDefault="00DF439F" w:rsidP="00DF439F"/>
    <w:p w14:paraId="4E0D6236" w14:textId="77777777" w:rsidR="00DF439F" w:rsidRPr="008A2183" w:rsidRDefault="00DF439F" w:rsidP="00DF439F">
      <w:pPr>
        <w:contextualSpacing/>
        <w:outlineLvl w:val="0"/>
        <w:rPr>
          <w:i/>
          <w:iCs/>
          <w:szCs w:val="22"/>
        </w:rPr>
      </w:pPr>
      <w:r w:rsidRPr="008A2183">
        <w:rPr>
          <w:i/>
          <w:iCs/>
          <w:szCs w:val="22"/>
        </w:rPr>
        <w:t>Senyviems pacientams</w:t>
      </w:r>
    </w:p>
    <w:p w14:paraId="727D8CA7" w14:textId="77777777" w:rsidR="00DF439F" w:rsidRDefault="00DF439F" w:rsidP="00DF439F">
      <w:pPr>
        <w:contextualSpacing/>
        <w:outlineLvl w:val="0"/>
        <w:rPr>
          <w:iCs/>
          <w:szCs w:val="22"/>
        </w:rPr>
      </w:pPr>
      <w:r w:rsidRPr="00465D6B">
        <w:rPr>
          <w:iCs/>
          <w:szCs w:val="22"/>
        </w:rPr>
        <w:t>Dozės koreguoti nereikia.</w:t>
      </w:r>
    </w:p>
    <w:p w14:paraId="6053DA76" w14:textId="77777777" w:rsidR="006B38FE" w:rsidRDefault="006B38FE" w:rsidP="00DF439F">
      <w:pPr>
        <w:contextualSpacing/>
        <w:outlineLvl w:val="0"/>
        <w:rPr>
          <w:iCs/>
          <w:szCs w:val="22"/>
        </w:rPr>
      </w:pPr>
    </w:p>
    <w:p w14:paraId="29067809" w14:textId="77777777" w:rsidR="00FE4D66" w:rsidRPr="0091397D" w:rsidRDefault="00FE4D66" w:rsidP="00FE4D66">
      <w:pPr>
        <w:contextualSpacing/>
        <w:outlineLvl w:val="0"/>
        <w:rPr>
          <w:u w:val="single"/>
        </w:rPr>
      </w:pPr>
      <w:r w:rsidRPr="0091397D">
        <w:rPr>
          <w:u w:val="single"/>
        </w:rPr>
        <w:t>Vartojimo metodas</w:t>
      </w:r>
    </w:p>
    <w:p w14:paraId="0DA337ED" w14:textId="77777777" w:rsidR="00FE4D66" w:rsidRPr="00FE4D66" w:rsidRDefault="00FE4D66" w:rsidP="00FE4D66">
      <w:pPr>
        <w:contextualSpacing/>
        <w:outlineLvl w:val="0"/>
        <w:rPr>
          <w:iCs/>
          <w:szCs w:val="22"/>
        </w:rPr>
      </w:pPr>
      <w:r w:rsidRPr="00FE4D66">
        <w:rPr>
          <w:iCs/>
          <w:szCs w:val="22"/>
        </w:rPr>
        <w:t>Leisti į veną.</w:t>
      </w:r>
    </w:p>
    <w:p w14:paraId="49A545C1" w14:textId="77777777" w:rsidR="00FE4D66" w:rsidRPr="00FE4D66" w:rsidRDefault="00FE4D66" w:rsidP="00FE4D66">
      <w:pPr>
        <w:contextualSpacing/>
        <w:outlineLvl w:val="0"/>
        <w:rPr>
          <w:iCs/>
          <w:szCs w:val="22"/>
          <w:u w:val="single"/>
        </w:rPr>
      </w:pPr>
    </w:p>
    <w:p w14:paraId="2CF571DE" w14:textId="6E0527A7" w:rsidR="006B38FE" w:rsidRPr="00465D6B" w:rsidRDefault="00FE4D66" w:rsidP="00DF439F">
      <w:pPr>
        <w:contextualSpacing/>
        <w:outlineLvl w:val="0"/>
        <w:rPr>
          <w:iCs/>
          <w:szCs w:val="22"/>
        </w:rPr>
      </w:pPr>
      <w:r w:rsidRPr="00FE4D66">
        <w:rPr>
          <w:iCs/>
          <w:szCs w:val="22"/>
        </w:rPr>
        <w:t>Vaistinio preparato skiedimo prieš vartojant instrukcija pateikiama 6.6 skyriuje.</w:t>
      </w:r>
    </w:p>
    <w:p w14:paraId="5589D71B" w14:textId="77777777" w:rsidR="00DF439F" w:rsidRPr="00472BE5" w:rsidRDefault="00DF439F" w:rsidP="00DF439F">
      <w:pPr>
        <w:contextualSpacing/>
        <w:outlineLvl w:val="0"/>
        <w:rPr>
          <w:iCs/>
          <w:szCs w:val="22"/>
          <w:u w:val="single"/>
        </w:rPr>
      </w:pPr>
    </w:p>
    <w:p w14:paraId="240E0B24" w14:textId="77777777" w:rsidR="00DF439F" w:rsidRPr="00314DA2" w:rsidRDefault="00DF439F" w:rsidP="00DF439F">
      <w:pPr>
        <w:pStyle w:val="Antrat3"/>
      </w:pPr>
      <w:r w:rsidRPr="00314DA2">
        <w:t>4.3</w:t>
      </w:r>
      <w:r w:rsidRPr="00314DA2">
        <w:tab/>
        <w:t>Kontraindikacijos</w:t>
      </w:r>
    </w:p>
    <w:p w14:paraId="49CE1FDF" w14:textId="77777777" w:rsidR="00DF439F" w:rsidRPr="00314DA2" w:rsidRDefault="00DF439F" w:rsidP="00DF439F">
      <w:pPr>
        <w:pStyle w:val="Pagrindinistekstas"/>
        <w:spacing w:after="0"/>
      </w:pPr>
    </w:p>
    <w:p w14:paraId="03A985E8" w14:textId="56CF146C" w:rsidR="00DF439F" w:rsidRPr="00314DA2" w:rsidRDefault="00DF439F" w:rsidP="00DF439F">
      <w:pPr>
        <w:pStyle w:val="Pagrindinistekstas"/>
        <w:numPr>
          <w:ilvl w:val="0"/>
          <w:numId w:val="1"/>
        </w:numPr>
        <w:spacing w:after="0"/>
      </w:pPr>
      <w:r w:rsidRPr="00314DA2">
        <w:t>Padidėjęs jautrumas</w:t>
      </w:r>
      <w:r>
        <w:t xml:space="preserve"> veikliajai </w:t>
      </w:r>
      <w:r w:rsidRPr="00314DA2">
        <w:t>arba bet kuriai 6.1 skyriuje nurodytai pagalbinei medžiagai.</w:t>
      </w:r>
    </w:p>
    <w:p w14:paraId="1982CB3B" w14:textId="77777777" w:rsidR="00DF439F" w:rsidRPr="00314DA2" w:rsidRDefault="00DF439F" w:rsidP="00DF439F">
      <w:pPr>
        <w:pStyle w:val="Pagrindinistekstas"/>
        <w:numPr>
          <w:ilvl w:val="0"/>
          <w:numId w:val="1"/>
        </w:numPr>
        <w:spacing w:after="0"/>
      </w:pPr>
      <w:r w:rsidRPr="00314DA2">
        <w:t xml:space="preserve">Leukocitų kiekis yra </w:t>
      </w:r>
      <w:r w:rsidRPr="00314DA2">
        <w:rPr>
          <w:szCs w:val="22"/>
        </w:rPr>
        <w:sym w:font="Symbol" w:char="F03C"/>
      </w:r>
      <w:r w:rsidRPr="00314DA2">
        <w:t> 3</w:t>
      </w:r>
      <w:r>
        <w:t>000</w:t>
      </w:r>
      <w:r w:rsidRPr="00314DA2">
        <w:t> x 10</w:t>
      </w:r>
      <w:r>
        <w:rPr>
          <w:vertAlign w:val="superscript"/>
        </w:rPr>
        <w:t>6</w:t>
      </w:r>
      <w:r w:rsidRPr="00314DA2">
        <w:t>/l.</w:t>
      </w:r>
    </w:p>
    <w:p w14:paraId="49BB67E1" w14:textId="77777777" w:rsidR="00DF439F" w:rsidRPr="00314DA2" w:rsidRDefault="00DF439F" w:rsidP="00DF439F">
      <w:pPr>
        <w:pStyle w:val="Pagrindinistekstas"/>
        <w:numPr>
          <w:ilvl w:val="0"/>
          <w:numId w:val="1"/>
        </w:numPr>
        <w:spacing w:after="0"/>
      </w:pPr>
      <w:r w:rsidRPr="00314DA2">
        <w:t xml:space="preserve">Trombocitų kiekis yra </w:t>
      </w:r>
      <w:r w:rsidRPr="00314DA2">
        <w:rPr>
          <w:szCs w:val="22"/>
        </w:rPr>
        <w:sym w:font="Symbol" w:char="F03C"/>
      </w:r>
      <w:r w:rsidRPr="00314DA2">
        <w:t> 100</w:t>
      </w:r>
      <w:r>
        <w:t>000</w:t>
      </w:r>
      <w:r w:rsidRPr="00314DA2">
        <w:t> × 10</w:t>
      </w:r>
      <w:r>
        <w:rPr>
          <w:vertAlign w:val="superscript"/>
        </w:rPr>
        <w:t>6</w:t>
      </w:r>
      <w:r w:rsidRPr="00314DA2">
        <w:t>/l.</w:t>
      </w:r>
    </w:p>
    <w:p w14:paraId="358D0D96" w14:textId="77777777" w:rsidR="00DF439F" w:rsidRPr="00314DA2" w:rsidRDefault="00DF439F" w:rsidP="00DF439F">
      <w:pPr>
        <w:pStyle w:val="Pagrindinistekstas"/>
        <w:numPr>
          <w:ilvl w:val="0"/>
          <w:numId w:val="1"/>
        </w:numPr>
        <w:spacing w:after="0"/>
      </w:pPr>
      <w:r w:rsidRPr="00314DA2">
        <w:t xml:space="preserve">Kaulų čiulpų funkcijos slopinimas po gydymo radioaktyviaisiais spinduliais arba </w:t>
      </w:r>
      <w:proofErr w:type="spellStart"/>
      <w:r w:rsidRPr="00314DA2">
        <w:t>priešnavikiniais</w:t>
      </w:r>
      <w:proofErr w:type="spellEnd"/>
      <w:r w:rsidRPr="00314DA2">
        <w:t xml:space="preserve"> vaistiniais preparatais.</w:t>
      </w:r>
    </w:p>
    <w:p w14:paraId="7F4F0E14" w14:textId="77777777" w:rsidR="00DF439F" w:rsidRPr="00314DA2" w:rsidRDefault="00DF439F" w:rsidP="00DF439F">
      <w:pPr>
        <w:pStyle w:val="Pagrindinistekstas"/>
        <w:numPr>
          <w:ilvl w:val="0"/>
          <w:numId w:val="1"/>
        </w:numPr>
        <w:spacing w:after="0"/>
      </w:pPr>
      <w:r w:rsidRPr="00314DA2">
        <w:t xml:space="preserve">Ankstesnis mažojo dubens srities ir kaulų, kuriuose yra </w:t>
      </w:r>
      <w:proofErr w:type="spellStart"/>
      <w:r w:rsidRPr="00314DA2">
        <w:t>mieloidinio</w:t>
      </w:r>
      <w:proofErr w:type="spellEnd"/>
      <w:r w:rsidRPr="00314DA2">
        <w:t xml:space="preserve"> audinio, švitinimas didele radioaktyviųjų spindulių doze.</w:t>
      </w:r>
    </w:p>
    <w:p w14:paraId="16DC0643" w14:textId="77777777" w:rsidR="00DF439F" w:rsidRPr="00314DA2" w:rsidRDefault="00DF439F" w:rsidP="00DF439F">
      <w:pPr>
        <w:pStyle w:val="Pagrindinistekstas"/>
        <w:numPr>
          <w:ilvl w:val="0"/>
          <w:numId w:val="1"/>
        </w:numPr>
        <w:spacing w:after="0"/>
      </w:pPr>
      <w:r w:rsidRPr="00314DA2">
        <w:t xml:space="preserve">Kaulų čiulpuose ar kauluose, kuriuose yra </w:t>
      </w:r>
      <w:proofErr w:type="spellStart"/>
      <w:r w:rsidRPr="00314DA2">
        <w:t>mieloidinio</w:t>
      </w:r>
      <w:proofErr w:type="spellEnd"/>
      <w:r w:rsidRPr="00314DA2">
        <w:t xml:space="preserve"> audinio, daug metastazių.</w:t>
      </w:r>
    </w:p>
    <w:p w14:paraId="11E8E886" w14:textId="77777777" w:rsidR="00DF439F" w:rsidRPr="00314DA2" w:rsidRDefault="00DF439F" w:rsidP="00DF439F">
      <w:pPr>
        <w:pStyle w:val="Pagrindinistekstas"/>
        <w:numPr>
          <w:ilvl w:val="0"/>
          <w:numId w:val="1"/>
        </w:numPr>
        <w:spacing w:after="0"/>
      </w:pPr>
      <w:r w:rsidRPr="00314DA2">
        <w:t>Labai neigiamas azoto balansas.</w:t>
      </w:r>
    </w:p>
    <w:p w14:paraId="2F2D084A" w14:textId="77777777" w:rsidR="00DF439F" w:rsidRPr="00314DA2" w:rsidRDefault="00DF439F" w:rsidP="00DF439F">
      <w:pPr>
        <w:pStyle w:val="Pagrindinistekstas"/>
        <w:numPr>
          <w:ilvl w:val="0"/>
          <w:numId w:val="1"/>
        </w:numPr>
        <w:spacing w:after="0"/>
      </w:pPr>
      <w:r w:rsidRPr="00314DA2">
        <w:t>Infekcinė liga.</w:t>
      </w:r>
    </w:p>
    <w:p w14:paraId="6DA3CDC8" w14:textId="77777777" w:rsidR="00DF439F" w:rsidRPr="00314DA2" w:rsidRDefault="00DF439F" w:rsidP="00DF439F">
      <w:pPr>
        <w:pStyle w:val="Pagrindinistekstas"/>
        <w:numPr>
          <w:ilvl w:val="0"/>
          <w:numId w:val="1"/>
        </w:numPr>
        <w:spacing w:after="0"/>
      </w:pPr>
      <w:r w:rsidRPr="00314DA2">
        <w:rPr>
          <w:szCs w:val="24"/>
        </w:rPr>
        <w:t>Labai nusilpę pacientai.</w:t>
      </w:r>
    </w:p>
    <w:p w14:paraId="401A55C3" w14:textId="77777777" w:rsidR="00DF439F" w:rsidRPr="00314DA2" w:rsidRDefault="00DF439F" w:rsidP="00DF439F">
      <w:pPr>
        <w:pStyle w:val="Pagrindinistekstas"/>
        <w:numPr>
          <w:ilvl w:val="0"/>
          <w:numId w:val="1"/>
        </w:numPr>
        <w:spacing w:after="0"/>
      </w:pPr>
      <w:r w:rsidRPr="00314DA2">
        <w:t>Ne piktybinių navikų sukeltų ligų gydymas.</w:t>
      </w:r>
    </w:p>
    <w:p w14:paraId="4D58E717" w14:textId="77777777" w:rsidR="00DF439F" w:rsidRDefault="00DF439F" w:rsidP="00DF439F">
      <w:pPr>
        <w:pStyle w:val="Pagrindinistekstas"/>
        <w:numPr>
          <w:ilvl w:val="0"/>
          <w:numId w:val="1"/>
        </w:numPr>
        <w:spacing w:after="0"/>
      </w:pPr>
      <w:r w:rsidRPr="00314DA2">
        <w:t>Nėštumas ir žindymo laikotarpis.</w:t>
      </w:r>
    </w:p>
    <w:p w14:paraId="66A6419C" w14:textId="77777777" w:rsidR="00DF439F" w:rsidRDefault="00DF439F" w:rsidP="00DF439F">
      <w:pPr>
        <w:pStyle w:val="Pagrindinistekstas"/>
        <w:spacing w:after="0"/>
      </w:pPr>
    </w:p>
    <w:p w14:paraId="132FD8DD" w14:textId="77777777" w:rsidR="00DF439F" w:rsidRPr="00E11420" w:rsidRDefault="00DF439F" w:rsidP="00DF439F">
      <w:pPr>
        <w:autoSpaceDE w:val="0"/>
        <w:autoSpaceDN w:val="0"/>
        <w:adjustRightInd w:val="0"/>
        <w:ind w:right="-345"/>
        <w:rPr>
          <w:szCs w:val="22"/>
        </w:rPr>
      </w:pPr>
      <w:proofErr w:type="spellStart"/>
      <w:r>
        <w:rPr>
          <w:szCs w:val="22"/>
        </w:rPr>
        <w:t>Fluorouracilo</w:t>
      </w:r>
      <w:proofErr w:type="spellEnd"/>
      <w:r w:rsidRPr="00E11420">
        <w:rPr>
          <w:szCs w:val="22"/>
        </w:rPr>
        <w:t xml:space="preserve"> negalima vartoti kartu su </w:t>
      </w:r>
      <w:proofErr w:type="spellStart"/>
      <w:r w:rsidRPr="00E11420">
        <w:rPr>
          <w:szCs w:val="22"/>
        </w:rPr>
        <w:t>brivudinu</w:t>
      </w:r>
      <w:proofErr w:type="spellEnd"/>
      <w:r w:rsidRPr="00E11420">
        <w:rPr>
          <w:szCs w:val="22"/>
        </w:rPr>
        <w:t xml:space="preserve">, </w:t>
      </w:r>
      <w:proofErr w:type="spellStart"/>
      <w:r w:rsidRPr="00E11420">
        <w:rPr>
          <w:szCs w:val="22"/>
        </w:rPr>
        <w:t>sorivudinu</w:t>
      </w:r>
      <w:proofErr w:type="spellEnd"/>
      <w:r w:rsidRPr="00E11420">
        <w:rPr>
          <w:szCs w:val="22"/>
        </w:rPr>
        <w:t xml:space="preserve"> ir jų analogais. </w:t>
      </w:r>
      <w:proofErr w:type="spellStart"/>
      <w:r w:rsidRPr="00E11420">
        <w:rPr>
          <w:szCs w:val="22"/>
        </w:rPr>
        <w:t>Brivudinas</w:t>
      </w:r>
      <w:proofErr w:type="spellEnd"/>
      <w:r w:rsidRPr="00E11420">
        <w:rPr>
          <w:szCs w:val="22"/>
        </w:rPr>
        <w:t xml:space="preserve">, </w:t>
      </w:r>
      <w:proofErr w:type="spellStart"/>
      <w:r w:rsidRPr="00E11420">
        <w:rPr>
          <w:szCs w:val="22"/>
        </w:rPr>
        <w:t>sorivudinas</w:t>
      </w:r>
      <w:proofErr w:type="spellEnd"/>
      <w:r w:rsidRPr="00E11420">
        <w:rPr>
          <w:szCs w:val="22"/>
        </w:rPr>
        <w:t xml:space="preserve"> ir j</w:t>
      </w:r>
      <w:r>
        <w:rPr>
          <w:szCs w:val="22"/>
        </w:rPr>
        <w:t>ų analogai</w:t>
      </w:r>
      <w:r w:rsidRPr="00E11420">
        <w:rPr>
          <w:szCs w:val="22"/>
        </w:rPr>
        <w:t xml:space="preserve"> slopina </w:t>
      </w:r>
      <w:proofErr w:type="spellStart"/>
      <w:r>
        <w:rPr>
          <w:szCs w:val="22"/>
        </w:rPr>
        <w:t>fluorouracilą</w:t>
      </w:r>
      <w:proofErr w:type="spellEnd"/>
      <w:r w:rsidRPr="00E11420">
        <w:rPr>
          <w:szCs w:val="22"/>
        </w:rPr>
        <w:t xml:space="preserve"> </w:t>
      </w:r>
      <w:proofErr w:type="spellStart"/>
      <w:r w:rsidRPr="00E11420">
        <w:rPr>
          <w:szCs w:val="22"/>
        </w:rPr>
        <w:t>metabolizuojantį</w:t>
      </w:r>
      <w:proofErr w:type="spellEnd"/>
      <w:r w:rsidRPr="00E11420">
        <w:rPr>
          <w:szCs w:val="22"/>
        </w:rPr>
        <w:t xml:space="preserve"> fermentą </w:t>
      </w:r>
      <w:proofErr w:type="spellStart"/>
      <w:r w:rsidRPr="00E11420">
        <w:rPr>
          <w:szCs w:val="22"/>
        </w:rPr>
        <w:t>dihidropirimidino</w:t>
      </w:r>
      <w:proofErr w:type="spellEnd"/>
      <w:r w:rsidRPr="00E11420">
        <w:rPr>
          <w:szCs w:val="22"/>
        </w:rPr>
        <w:t xml:space="preserve"> </w:t>
      </w:r>
      <w:proofErr w:type="spellStart"/>
      <w:r w:rsidRPr="00E11420">
        <w:rPr>
          <w:szCs w:val="22"/>
        </w:rPr>
        <w:t>dehidrogenazę</w:t>
      </w:r>
      <w:proofErr w:type="spellEnd"/>
      <w:r w:rsidRPr="00E11420">
        <w:rPr>
          <w:szCs w:val="22"/>
        </w:rPr>
        <w:t xml:space="preserve"> (DPD) (žr. 4.4 </w:t>
      </w:r>
      <w:r w:rsidRPr="00E11420">
        <w:rPr>
          <w:szCs w:val="22"/>
        </w:rPr>
        <w:lastRenderedPageBreak/>
        <w:t>ir 4.5 skyrius)</w:t>
      </w:r>
      <w:r>
        <w:rPr>
          <w:szCs w:val="22"/>
        </w:rPr>
        <w:t xml:space="preserve">, taip padidindami </w:t>
      </w:r>
      <w:proofErr w:type="spellStart"/>
      <w:r>
        <w:rPr>
          <w:szCs w:val="22"/>
        </w:rPr>
        <w:t>fluorouracilo</w:t>
      </w:r>
      <w:proofErr w:type="spellEnd"/>
      <w:r>
        <w:rPr>
          <w:szCs w:val="22"/>
        </w:rPr>
        <w:t xml:space="preserve"> koncentraciją kraujo plazmoje ir stiprindami jo toksinį poveikį</w:t>
      </w:r>
      <w:r w:rsidRPr="00E11420">
        <w:rPr>
          <w:szCs w:val="22"/>
        </w:rPr>
        <w:t>.</w:t>
      </w:r>
    </w:p>
    <w:p w14:paraId="2D9F4BEF" w14:textId="77777777" w:rsidR="00DF439F" w:rsidRPr="00314DA2" w:rsidRDefault="00DF439F" w:rsidP="00DF439F">
      <w:pPr>
        <w:pStyle w:val="Pagrindinistekstas"/>
        <w:spacing w:after="0"/>
        <w:rPr>
          <w:b/>
        </w:rPr>
      </w:pPr>
    </w:p>
    <w:p w14:paraId="5330EBC3" w14:textId="77777777" w:rsidR="00DF439F" w:rsidRPr="00314DA2" w:rsidRDefault="00DF439F" w:rsidP="00DF439F">
      <w:pPr>
        <w:pStyle w:val="Antrat3"/>
      </w:pPr>
      <w:r w:rsidRPr="00314DA2">
        <w:t>4.4</w:t>
      </w:r>
      <w:r w:rsidRPr="00314DA2">
        <w:tab/>
        <w:t>Specialūs įspėjimai ir atsargumo priemonės</w:t>
      </w:r>
    </w:p>
    <w:p w14:paraId="16D16CD0" w14:textId="77777777" w:rsidR="00DF439F" w:rsidRPr="00314DA2" w:rsidRDefault="00DF439F" w:rsidP="00DF439F">
      <w:pPr>
        <w:pStyle w:val="Pagrindinistekstas"/>
        <w:spacing w:after="0"/>
      </w:pPr>
    </w:p>
    <w:p w14:paraId="7B481A49" w14:textId="77777777" w:rsidR="00DF439F" w:rsidRDefault="00DF439F" w:rsidP="00DF439F">
      <w:pPr>
        <w:pStyle w:val="Pagrindinistekstas"/>
        <w:spacing w:after="0"/>
        <w:rPr>
          <w:szCs w:val="24"/>
        </w:rPr>
      </w:pPr>
      <w:r w:rsidRPr="00314DA2">
        <w:rPr>
          <w:szCs w:val="24"/>
        </w:rPr>
        <w:t xml:space="preserve">Rekomenduojama, kad gydymas </w:t>
      </w:r>
      <w:proofErr w:type="spellStart"/>
      <w:r w:rsidRPr="00314DA2">
        <w:rPr>
          <w:szCs w:val="24"/>
        </w:rPr>
        <w:t>fluorouracilu</w:t>
      </w:r>
      <w:proofErr w:type="spellEnd"/>
      <w:r w:rsidRPr="00314DA2">
        <w:rPr>
          <w:szCs w:val="24"/>
        </w:rPr>
        <w:t xml:space="preserve"> būtų paskiriamas arba griežtai prižiūrimas tik kvalifikuotų specialistų, turinčių gydymo </w:t>
      </w:r>
      <w:proofErr w:type="spellStart"/>
      <w:r w:rsidRPr="00314DA2">
        <w:rPr>
          <w:szCs w:val="24"/>
        </w:rPr>
        <w:t>antimetabolitais</w:t>
      </w:r>
      <w:proofErr w:type="spellEnd"/>
      <w:r w:rsidRPr="00314DA2">
        <w:rPr>
          <w:szCs w:val="24"/>
        </w:rPr>
        <w:t xml:space="preserve"> patirties. </w:t>
      </w:r>
    </w:p>
    <w:p w14:paraId="1825619A" w14:textId="77777777" w:rsidR="00DF439F" w:rsidRDefault="00DF439F" w:rsidP="00DF439F">
      <w:pPr>
        <w:pStyle w:val="Pagrindinistekstas"/>
        <w:spacing w:after="0"/>
        <w:rPr>
          <w:szCs w:val="24"/>
        </w:rPr>
      </w:pPr>
    </w:p>
    <w:p w14:paraId="6D1E06D1" w14:textId="77777777" w:rsidR="00DF439F" w:rsidRPr="00E11420" w:rsidRDefault="00DF439F" w:rsidP="00DF439F">
      <w:pPr>
        <w:rPr>
          <w:szCs w:val="22"/>
        </w:rPr>
      </w:pPr>
      <w:r w:rsidRPr="00E11420">
        <w:rPr>
          <w:szCs w:val="22"/>
        </w:rPr>
        <w:t>Pradinio gydymo metu pacientas privalo gulėti ligoninėje.</w:t>
      </w:r>
    </w:p>
    <w:p w14:paraId="33F870C5" w14:textId="77777777" w:rsidR="00DF439F" w:rsidRDefault="00DF439F" w:rsidP="00DF439F">
      <w:pPr>
        <w:pStyle w:val="Pagrindinistekstas"/>
        <w:spacing w:after="0"/>
        <w:rPr>
          <w:szCs w:val="24"/>
        </w:rPr>
      </w:pPr>
    </w:p>
    <w:p w14:paraId="5D0AFE52" w14:textId="77777777" w:rsidR="00DF439F" w:rsidRPr="00314DA2" w:rsidRDefault="00DF439F" w:rsidP="00DF439F">
      <w:pPr>
        <w:pStyle w:val="Pagrindinistekstas"/>
        <w:spacing w:after="0"/>
        <w:rPr>
          <w:szCs w:val="24"/>
        </w:rPr>
      </w:pPr>
      <w:r w:rsidRPr="00E11420">
        <w:rPr>
          <w:szCs w:val="22"/>
        </w:rPr>
        <w:t xml:space="preserve">Jei </w:t>
      </w:r>
      <w:proofErr w:type="spellStart"/>
      <w:r w:rsidRPr="00E11420">
        <w:rPr>
          <w:szCs w:val="22"/>
        </w:rPr>
        <w:t>fluorouracilo</w:t>
      </w:r>
      <w:proofErr w:type="spellEnd"/>
      <w:r w:rsidRPr="00E11420">
        <w:rPr>
          <w:szCs w:val="22"/>
        </w:rPr>
        <w:t xml:space="preserve"> vartojama taip kaip nurodyta, paprastai atsiranda </w:t>
      </w:r>
      <w:proofErr w:type="spellStart"/>
      <w:r w:rsidRPr="00E11420">
        <w:rPr>
          <w:szCs w:val="22"/>
        </w:rPr>
        <w:t>leukopenija</w:t>
      </w:r>
      <w:proofErr w:type="spellEnd"/>
      <w:r w:rsidRPr="00E11420">
        <w:rPr>
          <w:szCs w:val="22"/>
        </w:rPr>
        <w:t>. Didžiausias leukocitų kiekio sumažėjimas paprastai atsiranda 7</w:t>
      </w:r>
      <w:r w:rsidRPr="00E11420">
        <w:rPr>
          <w:szCs w:val="22"/>
        </w:rPr>
        <w:noBreakHyphen/>
        <w:t xml:space="preserve">14 pirmojo gydymo kurso parą, tačiau kartais ir vėliau, pvz., </w:t>
      </w:r>
      <w:r>
        <w:rPr>
          <w:szCs w:val="22"/>
        </w:rPr>
        <w:t>po 20 par</w:t>
      </w:r>
      <w:r w:rsidRPr="00E11420">
        <w:rPr>
          <w:szCs w:val="22"/>
        </w:rPr>
        <w:t>ų. 30 parą leukocitų kiekis paprastai tampa normalus. Gydymo metu patariama kasdien nustatinėti trombocitų ir leukocitų kiekį. Jei trombocitų kiekis tampa mažesnis nei 100000</w:t>
      </w:r>
      <w:r>
        <w:rPr>
          <w:szCs w:val="22"/>
        </w:rPr>
        <w:t> x 10</w:t>
      </w:r>
      <w:r w:rsidRPr="001746E0">
        <w:rPr>
          <w:szCs w:val="22"/>
          <w:vertAlign w:val="superscript"/>
        </w:rPr>
        <w:t>6</w:t>
      </w:r>
      <w:r w:rsidRPr="00E11420">
        <w:rPr>
          <w:szCs w:val="22"/>
        </w:rPr>
        <w:t>/</w:t>
      </w:r>
      <w:r>
        <w:rPr>
          <w:szCs w:val="22"/>
        </w:rPr>
        <w:t>l</w:t>
      </w:r>
      <w:r w:rsidRPr="00E11420">
        <w:rPr>
          <w:szCs w:val="22"/>
        </w:rPr>
        <w:t xml:space="preserve"> arba leukocitų kiekis mažesnis nei 3</w:t>
      </w:r>
      <w:r>
        <w:rPr>
          <w:szCs w:val="22"/>
        </w:rPr>
        <w:t>0</w:t>
      </w:r>
      <w:r w:rsidRPr="00E11420">
        <w:rPr>
          <w:szCs w:val="22"/>
        </w:rPr>
        <w:t>00</w:t>
      </w:r>
      <w:r>
        <w:rPr>
          <w:szCs w:val="22"/>
        </w:rPr>
        <w:t> x 10</w:t>
      </w:r>
      <w:r w:rsidRPr="001746E0">
        <w:rPr>
          <w:szCs w:val="22"/>
          <w:vertAlign w:val="superscript"/>
        </w:rPr>
        <w:t>6</w:t>
      </w:r>
      <w:r w:rsidRPr="00E11420">
        <w:rPr>
          <w:szCs w:val="22"/>
        </w:rPr>
        <w:t>/</w:t>
      </w:r>
      <w:r>
        <w:rPr>
          <w:szCs w:val="22"/>
        </w:rPr>
        <w:t>l</w:t>
      </w:r>
      <w:r w:rsidRPr="00E11420">
        <w:rPr>
          <w:szCs w:val="22"/>
        </w:rPr>
        <w:t>, gydymą reikia nutraukti. Jeigu bendras leukocitų kiekis tampa mažesnis nei 2000</w:t>
      </w:r>
      <w:r>
        <w:rPr>
          <w:szCs w:val="22"/>
        </w:rPr>
        <w:t> x 10</w:t>
      </w:r>
      <w:r w:rsidRPr="001746E0">
        <w:rPr>
          <w:szCs w:val="22"/>
          <w:vertAlign w:val="superscript"/>
        </w:rPr>
        <w:t>6</w:t>
      </w:r>
      <w:r w:rsidRPr="00E11420">
        <w:rPr>
          <w:szCs w:val="22"/>
        </w:rPr>
        <w:t>/</w:t>
      </w:r>
      <w:r>
        <w:rPr>
          <w:szCs w:val="22"/>
        </w:rPr>
        <w:t>l</w:t>
      </w:r>
      <w:r w:rsidRPr="00E11420">
        <w:rPr>
          <w:szCs w:val="22"/>
        </w:rPr>
        <w:t xml:space="preserve">, ypač tuo atveju, jei yra </w:t>
      </w:r>
      <w:proofErr w:type="spellStart"/>
      <w:r w:rsidRPr="00E11420">
        <w:rPr>
          <w:szCs w:val="22"/>
        </w:rPr>
        <w:t>granulocitopenija</w:t>
      </w:r>
      <w:proofErr w:type="spellEnd"/>
      <w:r w:rsidRPr="00E11420">
        <w:rPr>
          <w:szCs w:val="22"/>
        </w:rPr>
        <w:t>, pacientą reikia guldyti į atskirą apsaugotą ligoninės palatą ir imtis tinkamų sisteminės infekcijos profilaktikos priemonių.</w:t>
      </w:r>
    </w:p>
    <w:p w14:paraId="09CB77F1" w14:textId="77777777" w:rsidR="00DF439F" w:rsidRDefault="00DF439F" w:rsidP="00DF439F">
      <w:pPr>
        <w:rPr>
          <w:szCs w:val="22"/>
        </w:rPr>
      </w:pPr>
    </w:p>
    <w:p w14:paraId="5DC51E75" w14:textId="77777777" w:rsidR="00DF439F" w:rsidRPr="00E11420" w:rsidRDefault="00DF439F" w:rsidP="00DF439F">
      <w:pPr>
        <w:rPr>
          <w:szCs w:val="22"/>
        </w:rPr>
      </w:pPr>
      <w:r w:rsidRPr="00E11420">
        <w:rPr>
          <w:szCs w:val="22"/>
        </w:rPr>
        <w:t xml:space="preserve">Jeigu atsiranda pirmųjų burnos išopėjimo požymių ar pasireiškia nepageidaujamas poveikis virškinimo traktui (atsiranda stomatitas, prasideda viduriavimas, kraujavimas iš virškinimo trakto) arba prasideda bet koks kraujavimas, gydymą </w:t>
      </w:r>
      <w:proofErr w:type="spellStart"/>
      <w:r w:rsidRPr="00E11420">
        <w:rPr>
          <w:szCs w:val="22"/>
        </w:rPr>
        <w:t>fluorouracilu</w:t>
      </w:r>
      <w:proofErr w:type="spellEnd"/>
      <w:r w:rsidRPr="00E11420">
        <w:rPr>
          <w:szCs w:val="22"/>
        </w:rPr>
        <w:t xml:space="preserve"> reikia nutraukti. Veiksmingos ir toksinį poveikį sukeliančios dozės santykis yra mažas, todėl kartu su terapiniu poveikiu dažniausiai pasireiškia ir tam tikro laipsnio nepageidaujamas poveikis. Dėl šios priežasties atrinkti pacientus bei nustatyti dozę būtina atsargiai.</w:t>
      </w:r>
    </w:p>
    <w:p w14:paraId="6E2E5A66" w14:textId="77777777" w:rsidR="00DF439F" w:rsidRPr="00E11420" w:rsidRDefault="00DF439F" w:rsidP="00DF439F">
      <w:pPr>
        <w:rPr>
          <w:szCs w:val="22"/>
        </w:rPr>
      </w:pPr>
    </w:p>
    <w:p w14:paraId="034EEA7A" w14:textId="77777777" w:rsidR="00DF439F" w:rsidRPr="00E11420" w:rsidRDefault="00DF439F" w:rsidP="00DF439F">
      <w:pPr>
        <w:rPr>
          <w:szCs w:val="22"/>
        </w:rPr>
      </w:pPr>
      <w:r w:rsidRPr="00E11420">
        <w:rPr>
          <w:szCs w:val="22"/>
        </w:rPr>
        <w:t xml:space="preserve">Jeigu yra inkstų ar kepenų funkcijos sutrikimas ar </w:t>
      </w:r>
      <w:proofErr w:type="spellStart"/>
      <w:r w:rsidRPr="00E11420">
        <w:rPr>
          <w:szCs w:val="22"/>
        </w:rPr>
        <w:t>gelta</w:t>
      </w:r>
      <w:proofErr w:type="spellEnd"/>
      <w:r w:rsidRPr="00E11420">
        <w:rPr>
          <w:szCs w:val="22"/>
        </w:rPr>
        <w:t xml:space="preserve">, </w:t>
      </w:r>
      <w:proofErr w:type="spellStart"/>
      <w:r w:rsidRPr="00E11420">
        <w:rPr>
          <w:szCs w:val="22"/>
        </w:rPr>
        <w:t>fluorouracilu</w:t>
      </w:r>
      <w:proofErr w:type="spellEnd"/>
      <w:r w:rsidRPr="00E11420">
        <w:rPr>
          <w:szCs w:val="22"/>
        </w:rPr>
        <w:t xml:space="preserve"> būtina gydyti atsargiai. Po </w:t>
      </w:r>
      <w:proofErr w:type="spellStart"/>
      <w:r w:rsidRPr="00E11420">
        <w:rPr>
          <w:szCs w:val="22"/>
        </w:rPr>
        <w:t>fluorouracilo</w:t>
      </w:r>
      <w:proofErr w:type="spellEnd"/>
      <w:r w:rsidRPr="00E11420">
        <w:rPr>
          <w:szCs w:val="22"/>
        </w:rPr>
        <w:t xml:space="preserve"> pavartojimo buvo pavienių krūtinės anginos, patologinių pokyčių EKG bei retų miokardo infarkto atvejų. Ligonius, kuriems ankstesnio gydymo </w:t>
      </w:r>
      <w:proofErr w:type="spellStart"/>
      <w:r w:rsidRPr="00E11420">
        <w:rPr>
          <w:szCs w:val="22"/>
        </w:rPr>
        <w:t>fluorouracilu</w:t>
      </w:r>
      <w:proofErr w:type="spellEnd"/>
      <w:r w:rsidRPr="00E11420">
        <w:rPr>
          <w:szCs w:val="22"/>
        </w:rPr>
        <w:t xml:space="preserve"> kursų metu skaudėjo krūtinę arba kurie yra sirgę širdies liga, būtina gydyti atsargiai.</w:t>
      </w:r>
    </w:p>
    <w:p w14:paraId="058601B2" w14:textId="77777777" w:rsidR="00DF439F" w:rsidRPr="00E11420" w:rsidRDefault="00DF439F" w:rsidP="00DF439F">
      <w:pPr>
        <w:rPr>
          <w:szCs w:val="22"/>
        </w:rPr>
      </w:pPr>
    </w:p>
    <w:p w14:paraId="00FBC610" w14:textId="77777777" w:rsidR="00DF439F" w:rsidRPr="00E11420" w:rsidRDefault="00DF439F" w:rsidP="00DF439F">
      <w:pPr>
        <w:rPr>
          <w:szCs w:val="22"/>
        </w:rPr>
      </w:pPr>
      <w:proofErr w:type="spellStart"/>
      <w:r w:rsidRPr="00E11420">
        <w:rPr>
          <w:szCs w:val="22"/>
        </w:rPr>
        <w:t>Fluorouracilo</w:t>
      </w:r>
      <w:proofErr w:type="spellEnd"/>
      <w:r w:rsidRPr="00E11420">
        <w:rPr>
          <w:szCs w:val="22"/>
        </w:rPr>
        <w:t xml:space="preserve"> metabolizmui svarbi </w:t>
      </w:r>
      <w:proofErr w:type="spellStart"/>
      <w:r w:rsidRPr="00E11420">
        <w:rPr>
          <w:szCs w:val="22"/>
        </w:rPr>
        <w:t>dihidropirimidino</w:t>
      </w:r>
      <w:proofErr w:type="spellEnd"/>
      <w:r w:rsidRPr="00E11420">
        <w:rPr>
          <w:szCs w:val="22"/>
        </w:rPr>
        <w:t xml:space="preserve"> </w:t>
      </w:r>
      <w:proofErr w:type="spellStart"/>
      <w:r w:rsidRPr="00E11420">
        <w:rPr>
          <w:szCs w:val="22"/>
        </w:rPr>
        <w:t>dehidrogenazė</w:t>
      </w:r>
      <w:proofErr w:type="spellEnd"/>
      <w:r w:rsidRPr="00E11420">
        <w:rPr>
          <w:szCs w:val="22"/>
        </w:rPr>
        <w:t xml:space="preserve"> (DPD). Gauta pranešimų apie toksinio </w:t>
      </w:r>
      <w:proofErr w:type="spellStart"/>
      <w:r w:rsidRPr="00E11420">
        <w:rPr>
          <w:szCs w:val="22"/>
        </w:rPr>
        <w:t>fluorouracilo</w:t>
      </w:r>
      <w:proofErr w:type="spellEnd"/>
      <w:r w:rsidRPr="00E11420">
        <w:rPr>
          <w:szCs w:val="22"/>
        </w:rPr>
        <w:t xml:space="preserve"> poveikio sustiprėjimą ligoniams, kurių organizme DPD aktyvumas buvo sumažėjęs arba šio fermento kiekis buvo nepakankamas. Jei reikia, prieš gydymą 5-fluoropirimidinais būtina nustatyti fermento DPD aktyvumą.</w:t>
      </w:r>
    </w:p>
    <w:p w14:paraId="55EA075A" w14:textId="77777777" w:rsidR="00DF439F" w:rsidRPr="00E11420" w:rsidRDefault="00DF439F" w:rsidP="00DF439F">
      <w:pPr>
        <w:rPr>
          <w:szCs w:val="22"/>
        </w:rPr>
      </w:pPr>
    </w:p>
    <w:p w14:paraId="0E28F772" w14:textId="77777777" w:rsidR="00DF439F" w:rsidRPr="00E11420" w:rsidRDefault="00DF439F" w:rsidP="00DF439F">
      <w:pPr>
        <w:rPr>
          <w:szCs w:val="22"/>
        </w:rPr>
      </w:pPr>
      <w:proofErr w:type="spellStart"/>
      <w:r w:rsidRPr="00E11420">
        <w:rPr>
          <w:szCs w:val="22"/>
        </w:rPr>
        <w:t>Nukleozidų</w:t>
      </w:r>
      <w:proofErr w:type="spellEnd"/>
      <w:r w:rsidRPr="00E11420">
        <w:rPr>
          <w:szCs w:val="22"/>
        </w:rPr>
        <w:t xml:space="preserve"> analogai, pvz., </w:t>
      </w:r>
      <w:proofErr w:type="spellStart"/>
      <w:r w:rsidRPr="00E11420">
        <w:rPr>
          <w:szCs w:val="22"/>
        </w:rPr>
        <w:t>brivudinas</w:t>
      </w:r>
      <w:proofErr w:type="spellEnd"/>
      <w:r w:rsidRPr="00E11420">
        <w:rPr>
          <w:szCs w:val="22"/>
        </w:rPr>
        <w:t xml:space="preserve"> ir </w:t>
      </w:r>
      <w:proofErr w:type="spellStart"/>
      <w:r w:rsidRPr="00E11420">
        <w:rPr>
          <w:szCs w:val="22"/>
        </w:rPr>
        <w:t>sorivudinas</w:t>
      </w:r>
      <w:proofErr w:type="spellEnd"/>
      <w:r w:rsidRPr="00E11420">
        <w:rPr>
          <w:szCs w:val="22"/>
        </w:rPr>
        <w:t xml:space="preserve">, veikiantys DPD aktyvumą, gali didinti </w:t>
      </w:r>
      <w:proofErr w:type="spellStart"/>
      <w:r w:rsidRPr="00E11420">
        <w:rPr>
          <w:szCs w:val="22"/>
        </w:rPr>
        <w:t>fluoropirimidinų</w:t>
      </w:r>
      <w:proofErr w:type="spellEnd"/>
      <w:r w:rsidRPr="00E11420">
        <w:rPr>
          <w:szCs w:val="22"/>
        </w:rPr>
        <w:t xml:space="preserve"> koncentraciją plazmoje bei stiprinti toksinį poveikį (žr. 4.5 skyrių), todėl tarp </w:t>
      </w:r>
      <w:proofErr w:type="spellStart"/>
      <w:r w:rsidRPr="00E11420">
        <w:rPr>
          <w:szCs w:val="22"/>
        </w:rPr>
        <w:t>fluorouracilo</w:t>
      </w:r>
      <w:proofErr w:type="spellEnd"/>
      <w:r w:rsidRPr="00E11420">
        <w:rPr>
          <w:szCs w:val="22"/>
        </w:rPr>
        <w:t xml:space="preserve"> ir </w:t>
      </w:r>
      <w:proofErr w:type="spellStart"/>
      <w:r w:rsidRPr="00E11420">
        <w:rPr>
          <w:szCs w:val="22"/>
        </w:rPr>
        <w:t>brivudino</w:t>
      </w:r>
      <w:proofErr w:type="spellEnd"/>
      <w:r w:rsidRPr="00E11420">
        <w:rPr>
          <w:szCs w:val="22"/>
        </w:rPr>
        <w:t xml:space="preserve">, </w:t>
      </w:r>
      <w:proofErr w:type="spellStart"/>
      <w:r w:rsidRPr="00E11420">
        <w:rPr>
          <w:szCs w:val="22"/>
        </w:rPr>
        <w:t>sorivudino</w:t>
      </w:r>
      <w:proofErr w:type="spellEnd"/>
      <w:r w:rsidRPr="00E11420">
        <w:rPr>
          <w:szCs w:val="22"/>
        </w:rPr>
        <w:t xml:space="preserve"> ar jų analogų vartojimo būtina mažiausiai 4 savaičių pertrauka. Jei </w:t>
      </w:r>
      <w:proofErr w:type="spellStart"/>
      <w:r w:rsidRPr="00E11420">
        <w:rPr>
          <w:szCs w:val="22"/>
        </w:rPr>
        <w:t>fluorouracilu</w:t>
      </w:r>
      <w:proofErr w:type="spellEnd"/>
      <w:r w:rsidRPr="00E11420">
        <w:rPr>
          <w:szCs w:val="22"/>
        </w:rPr>
        <w:t xml:space="preserve"> gydomas ligonis netyčia pavartoja </w:t>
      </w:r>
      <w:proofErr w:type="spellStart"/>
      <w:r w:rsidRPr="00E11420">
        <w:rPr>
          <w:szCs w:val="22"/>
        </w:rPr>
        <w:t>nukleozidų</w:t>
      </w:r>
      <w:proofErr w:type="spellEnd"/>
      <w:r w:rsidRPr="00E11420">
        <w:rPr>
          <w:szCs w:val="22"/>
        </w:rPr>
        <w:t xml:space="preserve"> analogų, būtina imtis veiksmingų priemonių, kad būtų sumažintas toksinis </w:t>
      </w:r>
      <w:proofErr w:type="spellStart"/>
      <w:r w:rsidRPr="00E11420">
        <w:rPr>
          <w:szCs w:val="22"/>
        </w:rPr>
        <w:t>fluorouracilo</w:t>
      </w:r>
      <w:proofErr w:type="spellEnd"/>
      <w:r w:rsidRPr="00E11420">
        <w:rPr>
          <w:szCs w:val="22"/>
        </w:rPr>
        <w:t xml:space="preserve"> poveikis. Pacientą rekomenduojama nedelsiant guldyti į ligoninę. Rekomenduojama imtis visų sisteminės infekcijos ir </w:t>
      </w:r>
      <w:proofErr w:type="spellStart"/>
      <w:r w:rsidRPr="00E11420">
        <w:rPr>
          <w:szCs w:val="22"/>
        </w:rPr>
        <w:t>dehidracijos</w:t>
      </w:r>
      <w:proofErr w:type="spellEnd"/>
      <w:r w:rsidRPr="00E11420">
        <w:rPr>
          <w:szCs w:val="22"/>
        </w:rPr>
        <w:t xml:space="preserve"> profilaktikos priemonių.</w:t>
      </w:r>
    </w:p>
    <w:p w14:paraId="54A9901A" w14:textId="77777777" w:rsidR="00DF439F" w:rsidRPr="00E11420" w:rsidRDefault="00DF439F" w:rsidP="00DF439F">
      <w:pPr>
        <w:rPr>
          <w:szCs w:val="22"/>
        </w:rPr>
      </w:pPr>
    </w:p>
    <w:p w14:paraId="080A1E6C" w14:textId="77777777" w:rsidR="00DF439F" w:rsidRPr="00E11420" w:rsidRDefault="00DF439F" w:rsidP="00DF439F">
      <w:pPr>
        <w:rPr>
          <w:szCs w:val="22"/>
        </w:rPr>
      </w:pPr>
      <w:proofErr w:type="spellStart"/>
      <w:r>
        <w:rPr>
          <w:szCs w:val="22"/>
        </w:rPr>
        <w:t>F</w:t>
      </w:r>
      <w:r w:rsidRPr="00E11420">
        <w:rPr>
          <w:szCs w:val="22"/>
        </w:rPr>
        <w:t>luorouracilu</w:t>
      </w:r>
      <w:proofErr w:type="spellEnd"/>
      <w:r w:rsidRPr="00E11420">
        <w:rPr>
          <w:szCs w:val="22"/>
        </w:rPr>
        <w:t xml:space="preserve"> gydomų ligonių nerekomenduojama skiepyti gyvomis vakcinomis, kadangi gali prasidėti sunki infekcinė liga, pacientas gali mirti. Ligoniai turi vengti kontakto su žmonėmis, neseniai skiepytais poliomielito virusų vakcina.</w:t>
      </w:r>
    </w:p>
    <w:p w14:paraId="073DDB12" w14:textId="77777777" w:rsidR="00DF439F" w:rsidRPr="00E11420" w:rsidRDefault="00DF439F" w:rsidP="00DF439F">
      <w:pPr>
        <w:rPr>
          <w:szCs w:val="22"/>
        </w:rPr>
      </w:pPr>
    </w:p>
    <w:p w14:paraId="6B0A001A" w14:textId="77777777" w:rsidR="00DF439F" w:rsidRPr="00E11420" w:rsidRDefault="00DF439F" w:rsidP="00DF439F">
      <w:pPr>
        <w:rPr>
          <w:szCs w:val="22"/>
        </w:rPr>
      </w:pPr>
      <w:r w:rsidRPr="00E11420">
        <w:rPr>
          <w:szCs w:val="22"/>
        </w:rPr>
        <w:t>Pacientams nerekomenduojama ilgai būti saulėje, kadangi gali pasireikšti jautrumas šviesai.</w:t>
      </w:r>
    </w:p>
    <w:p w14:paraId="79B2D8FB" w14:textId="77777777" w:rsidR="00DF439F" w:rsidRPr="00E11420" w:rsidRDefault="00DF439F" w:rsidP="00DF439F">
      <w:pPr>
        <w:rPr>
          <w:szCs w:val="22"/>
        </w:rPr>
      </w:pPr>
    </w:p>
    <w:p w14:paraId="5D3B18FB" w14:textId="614F5CA8" w:rsidR="00DF439F" w:rsidRPr="00E11420" w:rsidRDefault="00DF439F" w:rsidP="00DF439F">
      <w:pPr>
        <w:rPr>
          <w:szCs w:val="22"/>
        </w:rPr>
      </w:pPr>
      <w:r w:rsidRPr="00E11420">
        <w:rPr>
          <w:szCs w:val="22"/>
        </w:rPr>
        <w:t>Ligonius, kurių dub</w:t>
      </w:r>
      <w:r>
        <w:rPr>
          <w:szCs w:val="22"/>
        </w:rPr>
        <w:t>ens sritis</w:t>
      </w:r>
      <w:r w:rsidRPr="00E11420">
        <w:rPr>
          <w:szCs w:val="22"/>
        </w:rPr>
        <w:t xml:space="preserve"> buvo švitin</w:t>
      </w:r>
      <w:r>
        <w:rPr>
          <w:szCs w:val="22"/>
        </w:rPr>
        <w:t xml:space="preserve">ama </w:t>
      </w:r>
      <w:r w:rsidRPr="00E11420">
        <w:rPr>
          <w:szCs w:val="22"/>
        </w:rPr>
        <w:t xml:space="preserve">didele spindulių doze, </w:t>
      </w:r>
      <w:proofErr w:type="spellStart"/>
      <w:r w:rsidRPr="00E11420">
        <w:rPr>
          <w:szCs w:val="22"/>
        </w:rPr>
        <w:t>fluorouracilu</w:t>
      </w:r>
      <w:proofErr w:type="spellEnd"/>
      <w:r w:rsidRPr="00E11420">
        <w:rPr>
          <w:szCs w:val="22"/>
        </w:rPr>
        <w:t xml:space="preserve"> būtina gydyti atsargiai.</w:t>
      </w:r>
    </w:p>
    <w:p w14:paraId="3F3A4281" w14:textId="77777777" w:rsidR="00DF439F" w:rsidRPr="00E11420" w:rsidRDefault="00DF439F" w:rsidP="00DF439F">
      <w:pPr>
        <w:rPr>
          <w:szCs w:val="22"/>
        </w:rPr>
      </w:pPr>
    </w:p>
    <w:p w14:paraId="3916293A" w14:textId="77777777" w:rsidR="00DF439F" w:rsidRPr="00E11420" w:rsidRDefault="00DF439F" w:rsidP="00DF439F">
      <w:pPr>
        <w:rPr>
          <w:szCs w:val="22"/>
        </w:rPr>
      </w:pPr>
      <w:r w:rsidRPr="00E11420">
        <w:rPr>
          <w:szCs w:val="22"/>
        </w:rPr>
        <w:t xml:space="preserve">Vyrai ir vaisingo amžiaus moterys gydymo </w:t>
      </w:r>
      <w:proofErr w:type="spellStart"/>
      <w:r w:rsidRPr="00E11420">
        <w:rPr>
          <w:szCs w:val="22"/>
        </w:rPr>
        <w:t>fluorouracilu</w:t>
      </w:r>
      <w:proofErr w:type="spellEnd"/>
      <w:r w:rsidRPr="00E11420">
        <w:rPr>
          <w:szCs w:val="22"/>
        </w:rPr>
        <w:t xml:space="preserve"> metu ir 6 mėnesius po jo turi naudoti veiksmingą kontracepcijos priemonę.</w:t>
      </w:r>
    </w:p>
    <w:p w14:paraId="22387229" w14:textId="77777777" w:rsidR="00DF439F" w:rsidRDefault="00DF439F" w:rsidP="00DF439F">
      <w:pPr>
        <w:rPr>
          <w:szCs w:val="22"/>
        </w:rPr>
      </w:pPr>
    </w:p>
    <w:p w14:paraId="6A804B6F" w14:textId="3CA288AD" w:rsidR="00DF439F" w:rsidRDefault="00DF439F" w:rsidP="00DF439F">
      <w:pPr>
        <w:rPr>
          <w:szCs w:val="22"/>
        </w:rPr>
      </w:pPr>
      <w:r>
        <w:rPr>
          <w:szCs w:val="22"/>
        </w:rPr>
        <w:t xml:space="preserve">Pacientus, kartu vartojančius </w:t>
      </w:r>
      <w:proofErr w:type="spellStart"/>
      <w:r>
        <w:rPr>
          <w:szCs w:val="22"/>
        </w:rPr>
        <w:t>fluorouracilo</w:t>
      </w:r>
      <w:proofErr w:type="spellEnd"/>
      <w:r>
        <w:rPr>
          <w:szCs w:val="22"/>
        </w:rPr>
        <w:t xml:space="preserve"> ir </w:t>
      </w:r>
      <w:proofErr w:type="spellStart"/>
      <w:r>
        <w:rPr>
          <w:szCs w:val="22"/>
        </w:rPr>
        <w:t>fenitoino</w:t>
      </w:r>
      <w:proofErr w:type="spellEnd"/>
      <w:r>
        <w:rPr>
          <w:szCs w:val="22"/>
        </w:rPr>
        <w:t xml:space="preserve">, reikia reguliariai tirti, nes gali padidėti </w:t>
      </w:r>
      <w:proofErr w:type="spellStart"/>
      <w:r>
        <w:rPr>
          <w:szCs w:val="22"/>
        </w:rPr>
        <w:t>fenitoino</w:t>
      </w:r>
      <w:proofErr w:type="spellEnd"/>
      <w:r>
        <w:rPr>
          <w:szCs w:val="22"/>
        </w:rPr>
        <w:t xml:space="preserve"> koncentracija kraujo plazmoje.</w:t>
      </w:r>
    </w:p>
    <w:p w14:paraId="56DAD889" w14:textId="77777777" w:rsidR="00DF439F" w:rsidRDefault="00DF439F" w:rsidP="00DF439F">
      <w:pPr>
        <w:pStyle w:val="Pagrindinistekstas"/>
        <w:spacing w:after="0"/>
        <w:rPr>
          <w:szCs w:val="24"/>
        </w:rPr>
      </w:pPr>
    </w:p>
    <w:p w14:paraId="24B1D93C" w14:textId="77777777" w:rsidR="00DF439F" w:rsidRPr="00314DA2" w:rsidRDefault="00DF439F" w:rsidP="00DF439F">
      <w:pPr>
        <w:pStyle w:val="Pagrindinistekstas"/>
        <w:spacing w:after="0"/>
        <w:rPr>
          <w:szCs w:val="24"/>
        </w:rPr>
      </w:pPr>
      <w:r w:rsidRPr="00314DA2">
        <w:rPr>
          <w:szCs w:val="24"/>
        </w:rPr>
        <w:t>Gydymą reikia nutraukti, jei atsiranda bet kuris išvardytas toksinio poveikio požymis:</w:t>
      </w:r>
    </w:p>
    <w:p w14:paraId="55E7A7FD" w14:textId="77777777" w:rsidR="00DF439F" w:rsidRPr="00314DA2" w:rsidRDefault="00DF439F" w:rsidP="00DF439F">
      <w:pPr>
        <w:numPr>
          <w:ilvl w:val="0"/>
          <w:numId w:val="6"/>
        </w:numPr>
        <w:rPr>
          <w:szCs w:val="24"/>
        </w:rPr>
      </w:pPr>
      <w:proofErr w:type="spellStart"/>
      <w:r w:rsidRPr="00314DA2">
        <w:rPr>
          <w:szCs w:val="24"/>
        </w:rPr>
        <w:t>Leukopenija</w:t>
      </w:r>
      <w:proofErr w:type="spellEnd"/>
      <w:r>
        <w:rPr>
          <w:szCs w:val="24"/>
        </w:rPr>
        <w:t xml:space="preserve"> (</w:t>
      </w:r>
      <w:r w:rsidRPr="00E11420">
        <w:rPr>
          <w:szCs w:val="22"/>
        </w:rPr>
        <w:t>leukocitų kiekis mažesnis nei 3</w:t>
      </w:r>
      <w:r>
        <w:rPr>
          <w:szCs w:val="22"/>
        </w:rPr>
        <w:t>0</w:t>
      </w:r>
      <w:r w:rsidRPr="00E11420">
        <w:rPr>
          <w:szCs w:val="22"/>
        </w:rPr>
        <w:t>00</w:t>
      </w:r>
      <w:r>
        <w:rPr>
          <w:szCs w:val="22"/>
        </w:rPr>
        <w:t> x 10</w:t>
      </w:r>
      <w:r w:rsidRPr="00851C0F">
        <w:rPr>
          <w:szCs w:val="22"/>
          <w:vertAlign w:val="superscript"/>
        </w:rPr>
        <w:t>6</w:t>
      </w:r>
      <w:r w:rsidRPr="00E11420">
        <w:rPr>
          <w:szCs w:val="22"/>
        </w:rPr>
        <w:t>/</w:t>
      </w:r>
      <w:r>
        <w:rPr>
          <w:szCs w:val="22"/>
        </w:rPr>
        <w:t>l)</w:t>
      </w:r>
      <w:r w:rsidRPr="00314DA2">
        <w:rPr>
          <w:szCs w:val="24"/>
        </w:rPr>
        <w:t>;</w:t>
      </w:r>
    </w:p>
    <w:p w14:paraId="332482E8" w14:textId="77777777" w:rsidR="00DF439F" w:rsidRPr="00314DA2" w:rsidRDefault="00DF439F" w:rsidP="00DF439F">
      <w:pPr>
        <w:numPr>
          <w:ilvl w:val="0"/>
          <w:numId w:val="6"/>
        </w:numPr>
        <w:rPr>
          <w:szCs w:val="24"/>
        </w:rPr>
      </w:pPr>
      <w:proofErr w:type="spellStart"/>
      <w:r w:rsidRPr="00314DA2">
        <w:rPr>
          <w:szCs w:val="24"/>
        </w:rPr>
        <w:t>Trombocitopenija</w:t>
      </w:r>
      <w:proofErr w:type="spellEnd"/>
      <w:r>
        <w:rPr>
          <w:szCs w:val="24"/>
        </w:rPr>
        <w:t xml:space="preserve"> (</w:t>
      </w:r>
      <w:r w:rsidRPr="00E11420">
        <w:rPr>
          <w:szCs w:val="22"/>
        </w:rPr>
        <w:t>trombocitų kiekis tampa mažesnis nei 100000</w:t>
      </w:r>
      <w:r>
        <w:rPr>
          <w:szCs w:val="22"/>
        </w:rPr>
        <w:t> x 10</w:t>
      </w:r>
      <w:r w:rsidRPr="00851C0F">
        <w:rPr>
          <w:szCs w:val="22"/>
          <w:vertAlign w:val="superscript"/>
        </w:rPr>
        <w:t>6</w:t>
      </w:r>
      <w:r w:rsidRPr="00E11420">
        <w:rPr>
          <w:szCs w:val="22"/>
        </w:rPr>
        <w:t>/</w:t>
      </w:r>
      <w:r>
        <w:rPr>
          <w:szCs w:val="22"/>
        </w:rPr>
        <w:t>l</w:t>
      </w:r>
      <w:r>
        <w:rPr>
          <w:rStyle w:val="Komentaronuoroda"/>
        </w:rPr>
        <w:t>);</w:t>
      </w:r>
    </w:p>
    <w:p w14:paraId="1ABECAA3" w14:textId="77777777" w:rsidR="00DF439F" w:rsidRPr="00314DA2" w:rsidRDefault="00DF439F" w:rsidP="00DF439F">
      <w:pPr>
        <w:numPr>
          <w:ilvl w:val="0"/>
          <w:numId w:val="6"/>
        </w:numPr>
        <w:rPr>
          <w:szCs w:val="24"/>
        </w:rPr>
      </w:pPr>
      <w:r w:rsidRPr="00314DA2">
        <w:rPr>
          <w:szCs w:val="24"/>
        </w:rPr>
        <w:t xml:space="preserve">stomatitas, </w:t>
      </w:r>
      <w:proofErr w:type="spellStart"/>
      <w:r w:rsidRPr="00314DA2">
        <w:rPr>
          <w:szCs w:val="24"/>
        </w:rPr>
        <w:t>ezofagitas</w:t>
      </w:r>
      <w:proofErr w:type="spellEnd"/>
      <w:r w:rsidRPr="00314DA2">
        <w:rPr>
          <w:szCs w:val="24"/>
        </w:rPr>
        <w:t>;</w:t>
      </w:r>
    </w:p>
    <w:p w14:paraId="24708637" w14:textId="77777777" w:rsidR="00DF439F" w:rsidRPr="00314DA2" w:rsidRDefault="00DF439F" w:rsidP="00DF439F">
      <w:pPr>
        <w:numPr>
          <w:ilvl w:val="0"/>
          <w:numId w:val="6"/>
        </w:numPr>
        <w:rPr>
          <w:szCs w:val="24"/>
        </w:rPr>
      </w:pPr>
      <w:r w:rsidRPr="00314DA2">
        <w:rPr>
          <w:szCs w:val="24"/>
        </w:rPr>
        <w:t>vėmimas, kurio nepavyksta sustabdyti vartojant vaistus nuo vėmimo;</w:t>
      </w:r>
    </w:p>
    <w:p w14:paraId="0BD9ABE6" w14:textId="77777777" w:rsidR="00DF439F" w:rsidRPr="00314DA2" w:rsidRDefault="00DF439F" w:rsidP="00DF439F">
      <w:pPr>
        <w:numPr>
          <w:ilvl w:val="0"/>
          <w:numId w:val="6"/>
        </w:numPr>
        <w:rPr>
          <w:szCs w:val="24"/>
        </w:rPr>
      </w:pPr>
      <w:r w:rsidRPr="00314DA2">
        <w:rPr>
          <w:szCs w:val="24"/>
        </w:rPr>
        <w:t>viduriavimas;</w:t>
      </w:r>
    </w:p>
    <w:p w14:paraId="38A447B5" w14:textId="77777777" w:rsidR="00DF439F" w:rsidRPr="00314DA2" w:rsidRDefault="00DF439F" w:rsidP="00DF439F">
      <w:pPr>
        <w:numPr>
          <w:ilvl w:val="0"/>
          <w:numId w:val="6"/>
        </w:numPr>
        <w:rPr>
          <w:szCs w:val="24"/>
        </w:rPr>
      </w:pPr>
      <w:r w:rsidRPr="00314DA2">
        <w:rPr>
          <w:szCs w:val="24"/>
        </w:rPr>
        <w:t>skrandžio ir žarnyno išopėjimas ir kraujavimas;</w:t>
      </w:r>
    </w:p>
    <w:p w14:paraId="115FCA97" w14:textId="77777777" w:rsidR="00DF439F" w:rsidRPr="00314DA2" w:rsidRDefault="00DF439F" w:rsidP="00DF439F">
      <w:pPr>
        <w:numPr>
          <w:ilvl w:val="0"/>
          <w:numId w:val="6"/>
        </w:numPr>
        <w:rPr>
          <w:szCs w:val="24"/>
        </w:rPr>
      </w:pPr>
      <w:r w:rsidRPr="00314DA2">
        <w:rPr>
          <w:szCs w:val="24"/>
        </w:rPr>
        <w:t>kitos kraujosruvos;</w:t>
      </w:r>
    </w:p>
    <w:p w14:paraId="22EBC28C" w14:textId="77777777" w:rsidR="00DF439F" w:rsidRPr="00314DA2" w:rsidRDefault="00DF439F" w:rsidP="00DF439F">
      <w:pPr>
        <w:numPr>
          <w:ilvl w:val="0"/>
          <w:numId w:val="6"/>
        </w:numPr>
        <w:rPr>
          <w:szCs w:val="24"/>
        </w:rPr>
      </w:pPr>
      <w:r w:rsidRPr="00314DA2">
        <w:rPr>
          <w:szCs w:val="24"/>
        </w:rPr>
        <w:t>toksiniai nervų sistemos pažeidimai;</w:t>
      </w:r>
    </w:p>
    <w:p w14:paraId="49933778" w14:textId="77777777" w:rsidR="00DF439F" w:rsidRPr="00314DA2" w:rsidRDefault="00DF439F" w:rsidP="00DF439F">
      <w:pPr>
        <w:numPr>
          <w:ilvl w:val="0"/>
          <w:numId w:val="6"/>
        </w:numPr>
        <w:rPr>
          <w:szCs w:val="24"/>
        </w:rPr>
      </w:pPr>
      <w:r w:rsidRPr="00314DA2">
        <w:rPr>
          <w:szCs w:val="24"/>
        </w:rPr>
        <w:t>toksiniai širdies pažeidimai.</w:t>
      </w:r>
    </w:p>
    <w:p w14:paraId="2FC3E2CB" w14:textId="77777777" w:rsidR="00DF439F" w:rsidRPr="00314DA2" w:rsidRDefault="00DF439F" w:rsidP="00DF439F">
      <w:pPr>
        <w:pStyle w:val="Pagrindinistekstas"/>
        <w:spacing w:after="0"/>
        <w:rPr>
          <w:szCs w:val="24"/>
        </w:rPr>
      </w:pPr>
    </w:p>
    <w:p w14:paraId="08E04451" w14:textId="77777777" w:rsidR="00DF439F" w:rsidRPr="00314DA2" w:rsidRDefault="00DF439F" w:rsidP="00DF439F">
      <w:pPr>
        <w:pStyle w:val="Antrat3"/>
      </w:pPr>
      <w:r w:rsidRPr="00314DA2">
        <w:t>4.5</w:t>
      </w:r>
      <w:r w:rsidRPr="00314DA2">
        <w:tab/>
        <w:t>Sąveika su kitais vaistiniais preparatais ir kitokia sąveika</w:t>
      </w:r>
    </w:p>
    <w:p w14:paraId="1EA97E3E" w14:textId="77777777" w:rsidR="00DF439F" w:rsidRPr="00314DA2" w:rsidRDefault="00DF439F" w:rsidP="00DF439F">
      <w:pPr>
        <w:pStyle w:val="Pagrindinistekstas"/>
        <w:spacing w:after="0"/>
      </w:pPr>
    </w:p>
    <w:p w14:paraId="675CC772" w14:textId="77777777" w:rsidR="00DF439F" w:rsidRPr="00314DA2" w:rsidRDefault="00DF439F" w:rsidP="00DF439F">
      <w:pPr>
        <w:numPr>
          <w:ilvl w:val="0"/>
          <w:numId w:val="7"/>
        </w:numPr>
        <w:tabs>
          <w:tab w:val="clear" w:pos="567"/>
          <w:tab w:val="num" w:pos="0"/>
        </w:tabs>
        <w:ind w:hanging="567"/>
      </w:pPr>
      <w:r w:rsidRPr="00314DA2">
        <w:t xml:space="preserve">Vartojant </w:t>
      </w:r>
      <w:proofErr w:type="spellStart"/>
      <w:r w:rsidRPr="00314DA2">
        <w:t>fluorouracilo</w:t>
      </w:r>
      <w:proofErr w:type="spellEnd"/>
      <w:r w:rsidRPr="00314DA2">
        <w:t xml:space="preserve"> kartu su </w:t>
      </w:r>
      <w:proofErr w:type="spellStart"/>
      <w:r w:rsidRPr="004B4DD8">
        <w:t>alopurinoliu</w:t>
      </w:r>
      <w:proofErr w:type="spellEnd"/>
      <w:r w:rsidRPr="00314DA2">
        <w:t xml:space="preserve"> pakinta nepageidaujamo poveikio pobūdis.</w:t>
      </w:r>
    </w:p>
    <w:p w14:paraId="6D5C3FB8" w14:textId="77777777" w:rsidR="00DF439F" w:rsidRPr="00314DA2" w:rsidRDefault="00DF439F" w:rsidP="00DF439F">
      <w:pPr>
        <w:numPr>
          <w:ilvl w:val="0"/>
          <w:numId w:val="7"/>
        </w:numPr>
        <w:tabs>
          <w:tab w:val="clear" w:pos="567"/>
          <w:tab w:val="num" w:pos="0"/>
        </w:tabs>
        <w:ind w:hanging="567"/>
      </w:pPr>
      <w:proofErr w:type="spellStart"/>
      <w:r w:rsidRPr="004B4DD8">
        <w:t>Cimetidinas</w:t>
      </w:r>
      <w:proofErr w:type="spellEnd"/>
      <w:r w:rsidRPr="000F3232">
        <w:t xml:space="preserve">, </w:t>
      </w:r>
      <w:proofErr w:type="spellStart"/>
      <w:r w:rsidRPr="004B4DD8">
        <w:t>metronidazolas</w:t>
      </w:r>
      <w:proofErr w:type="spellEnd"/>
      <w:r w:rsidRPr="000F3232">
        <w:t xml:space="preserve"> ir </w:t>
      </w:r>
      <w:r w:rsidRPr="004B4DD8">
        <w:t>interferonas alfa</w:t>
      </w:r>
      <w:r w:rsidRPr="00314DA2">
        <w:t xml:space="preserve"> gali sukelti </w:t>
      </w:r>
      <w:proofErr w:type="spellStart"/>
      <w:r w:rsidRPr="00314DA2">
        <w:t>fluorouracilo</w:t>
      </w:r>
      <w:proofErr w:type="spellEnd"/>
      <w:r w:rsidRPr="00314DA2">
        <w:t xml:space="preserve"> koncentracijos kraujo plazmoje padidėjimą, dėl ko gali padidėti </w:t>
      </w:r>
      <w:proofErr w:type="spellStart"/>
      <w:r w:rsidRPr="00314DA2">
        <w:t>fluorouracilo</w:t>
      </w:r>
      <w:proofErr w:type="spellEnd"/>
      <w:r w:rsidRPr="00314DA2">
        <w:t xml:space="preserve"> </w:t>
      </w:r>
      <w:proofErr w:type="spellStart"/>
      <w:r w:rsidRPr="00314DA2">
        <w:t>toksiškumas</w:t>
      </w:r>
      <w:proofErr w:type="spellEnd"/>
      <w:r w:rsidRPr="00314DA2">
        <w:t>.</w:t>
      </w:r>
    </w:p>
    <w:p w14:paraId="070577D9" w14:textId="77777777" w:rsidR="00DF439F" w:rsidRPr="00314DA2" w:rsidRDefault="00DF439F" w:rsidP="00DF439F">
      <w:pPr>
        <w:numPr>
          <w:ilvl w:val="0"/>
          <w:numId w:val="7"/>
        </w:numPr>
        <w:tabs>
          <w:tab w:val="clear" w:pos="567"/>
          <w:tab w:val="num" w:pos="0"/>
        </w:tabs>
        <w:ind w:hanging="567"/>
      </w:pPr>
      <w:r w:rsidRPr="00314DA2">
        <w:t xml:space="preserve">Kartu vartojamos didelės </w:t>
      </w:r>
      <w:proofErr w:type="spellStart"/>
      <w:r w:rsidRPr="004B4DD8">
        <w:t>folino</w:t>
      </w:r>
      <w:proofErr w:type="spellEnd"/>
      <w:r w:rsidRPr="004B4DD8">
        <w:t xml:space="preserve"> rūgšties</w:t>
      </w:r>
      <w:r w:rsidRPr="00314DA2">
        <w:t xml:space="preserve"> dozės gali sustiprinti </w:t>
      </w:r>
      <w:proofErr w:type="spellStart"/>
      <w:r w:rsidRPr="00314DA2">
        <w:t>fluorouracilo</w:t>
      </w:r>
      <w:proofErr w:type="spellEnd"/>
      <w:r w:rsidRPr="00314DA2">
        <w:t xml:space="preserve"> </w:t>
      </w:r>
      <w:proofErr w:type="spellStart"/>
      <w:r w:rsidRPr="00314DA2">
        <w:t>citotoksinį</w:t>
      </w:r>
      <w:proofErr w:type="spellEnd"/>
      <w:r w:rsidRPr="00314DA2">
        <w:t xml:space="preserve"> poveikį.</w:t>
      </w:r>
    </w:p>
    <w:p w14:paraId="77D37900" w14:textId="77777777" w:rsidR="00DF439F" w:rsidRPr="00314DA2" w:rsidRDefault="00DF439F" w:rsidP="00DF439F">
      <w:pPr>
        <w:numPr>
          <w:ilvl w:val="0"/>
          <w:numId w:val="7"/>
        </w:numPr>
        <w:tabs>
          <w:tab w:val="clear" w:pos="567"/>
          <w:tab w:val="num" w:pos="0"/>
        </w:tabs>
        <w:ind w:hanging="567"/>
      </w:pPr>
      <w:proofErr w:type="spellStart"/>
      <w:r w:rsidRPr="00314DA2">
        <w:t>Fluorouracilo</w:t>
      </w:r>
      <w:proofErr w:type="spellEnd"/>
      <w:r w:rsidRPr="00314DA2">
        <w:t xml:space="preserve"> vartojimas </w:t>
      </w:r>
      <w:r w:rsidRPr="004B4DD8">
        <w:t>spindulinės terapijos</w:t>
      </w:r>
      <w:r w:rsidRPr="00314DA2">
        <w:rPr>
          <w:b/>
        </w:rPr>
        <w:t xml:space="preserve"> </w:t>
      </w:r>
      <w:r w:rsidRPr="00314DA2">
        <w:t>metu</w:t>
      </w:r>
      <w:r w:rsidRPr="00314DA2">
        <w:rPr>
          <w:b/>
        </w:rPr>
        <w:t xml:space="preserve"> </w:t>
      </w:r>
      <w:r w:rsidRPr="00314DA2">
        <w:t>gali padidinti bendrąjį poveikį. Gali prireikti koreguoti šio vaistinio preparato dozę.</w:t>
      </w:r>
    </w:p>
    <w:p w14:paraId="06D5E58C" w14:textId="77777777" w:rsidR="00DF439F" w:rsidRPr="00314DA2" w:rsidRDefault="00DF439F" w:rsidP="00DF439F">
      <w:pPr>
        <w:numPr>
          <w:ilvl w:val="0"/>
          <w:numId w:val="7"/>
        </w:numPr>
        <w:tabs>
          <w:tab w:val="clear" w:pos="567"/>
          <w:tab w:val="num" w:pos="0"/>
        </w:tabs>
        <w:ind w:hanging="567"/>
      </w:pPr>
      <w:r w:rsidRPr="00314DA2">
        <w:t xml:space="preserve">Kadangi gydant </w:t>
      </w:r>
      <w:proofErr w:type="spellStart"/>
      <w:r w:rsidRPr="00314DA2">
        <w:t>fluorouracilu</w:t>
      </w:r>
      <w:proofErr w:type="spellEnd"/>
      <w:r w:rsidRPr="00314DA2">
        <w:t xml:space="preserve"> gali būti slopinami įprastiniai organizmo apsaugos mechanizmai, gali sumažėti paciento organizmo atsakas į </w:t>
      </w:r>
      <w:r w:rsidRPr="004B4DD8">
        <w:t>vakcinaciją</w:t>
      </w:r>
      <w:r w:rsidRPr="000F3232">
        <w:t>.</w:t>
      </w:r>
      <w:r w:rsidRPr="00314DA2">
        <w:t xml:space="preserve"> Vartojimas kartu su gyvomis virusinėmis vakcinomis gali sustiprinti vakcinoje esančių virusų replikaciją ir (arba) sumažinti paciento organizmo gebėjimą sintezuoti antikūnus.</w:t>
      </w:r>
    </w:p>
    <w:p w14:paraId="56D3D8BE" w14:textId="77777777" w:rsidR="00DF439F" w:rsidRPr="00314DA2" w:rsidRDefault="00DF439F" w:rsidP="00DF439F">
      <w:pPr>
        <w:numPr>
          <w:ilvl w:val="0"/>
          <w:numId w:val="7"/>
        </w:numPr>
        <w:tabs>
          <w:tab w:val="clear" w:pos="567"/>
          <w:tab w:val="num" w:pos="0"/>
        </w:tabs>
        <w:ind w:hanging="567"/>
      </w:pPr>
      <w:r w:rsidRPr="00314DA2">
        <w:t xml:space="preserve">Vartojimas kartu su tokiais </w:t>
      </w:r>
      <w:r w:rsidRPr="004B4DD8">
        <w:t xml:space="preserve">antikoaguliantais </w:t>
      </w:r>
      <w:r w:rsidRPr="00314DA2">
        <w:t xml:space="preserve">kaip </w:t>
      </w:r>
      <w:proofErr w:type="spellStart"/>
      <w:r w:rsidRPr="00314DA2">
        <w:t>varfarinas</w:t>
      </w:r>
      <w:proofErr w:type="spellEnd"/>
      <w:r w:rsidRPr="00314DA2">
        <w:t xml:space="preserve">, gali sustiprinti kraujo </w:t>
      </w:r>
      <w:proofErr w:type="spellStart"/>
      <w:r w:rsidRPr="00314DA2">
        <w:t>krešumą</w:t>
      </w:r>
      <w:proofErr w:type="spellEnd"/>
      <w:r w:rsidRPr="00314DA2">
        <w:t xml:space="preserve"> mažinantį poveikį. Rekomenduojama dažniau tirti </w:t>
      </w:r>
      <w:proofErr w:type="spellStart"/>
      <w:r w:rsidRPr="00314DA2">
        <w:t>protrombino</w:t>
      </w:r>
      <w:proofErr w:type="spellEnd"/>
      <w:r w:rsidRPr="00314DA2">
        <w:t xml:space="preserve"> laiką ir, atsižvelgiant į tyrimo duomenis, koreguoti antikoagulianto dozavimą.</w:t>
      </w:r>
    </w:p>
    <w:p w14:paraId="182EC34C" w14:textId="77777777" w:rsidR="00DF439F" w:rsidRPr="00314DA2" w:rsidRDefault="00DF439F" w:rsidP="00DF439F">
      <w:pPr>
        <w:numPr>
          <w:ilvl w:val="0"/>
          <w:numId w:val="7"/>
        </w:numPr>
        <w:tabs>
          <w:tab w:val="clear" w:pos="567"/>
          <w:tab w:val="num" w:pos="0"/>
        </w:tabs>
        <w:ind w:hanging="567"/>
      </w:pPr>
      <w:proofErr w:type="spellStart"/>
      <w:r w:rsidRPr="00314DA2">
        <w:t>Priešnavikinių</w:t>
      </w:r>
      <w:proofErr w:type="spellEnd"/>
      <w:r w:rsidRPr="00314DA2">
        <w:t xml:space="preserve"> preparatų slopinantį poveikį kaulų čiulpams gali sustiprinti </w:t>
      </w:r>
      <w:proofErr w:type="spellStart"/>
      <w:r w:rsidRPr="004B4DD8">
        <w:t>tiazidų</w:t>
      </w:r>
      <w:proofErr w:type="spellEnd"/>
      <w:r w:rsidRPr="004B4DD8">
        <w:t xml:space="preserve"> grupės </w:t>
      </w:r>
      <w:r w:rsidRPr="00722451">
        <w:t>diuretika</w:t>
      </w:r>
      <w:r w:rsidRPr="0091397D">
        <w:t>i</w:t>
      </w:r>
      <w:r w:rsidRPr="00722451">
        <w:t>.</w:t>
      </w:r>
    </w:p>
    <w:p w14:paraId="5506FF05" w14:textId="4262210D" w:rsidR="00DF439F" w:rsidRPr="00314DA2" w:rsidRDefault="00DF439F" w:rsidP="00DF439F">
      <w:pPr>
        <w:numPr>
          <w:ilvl w:val="0"/>
          <w:numId w:val="7"/>
        </w:numPr>
        <w:tabs>
          <w:tab w:val="clear" w:pos="567"/>
          <w:tab w:val="num" w:pos="0"/>
        </w:tabs>
        <w:ind w:hanging="567"/>
      </w:pPr>
      <w:r w:rsidRPr="00314DA2">
        <w:t xml:space="preserve">Gydymas derinant </w:t>
      </w:r>
      <w:proofErr w:type="spellStart"/>
      <w:r w:rsidRPr="00314DA2">
        <w:t>fluorouracilą</w:t>
      </w:r>
      <w:proofErr w:type="spellEnd"/>
      <w:r w:rsidRPr="00314DA2">
        <w:t xml:space="preserve"> su</w:t>
      </w:r>
      <w:r w:rsidRPr="00314DA2">
        <w:rPr>
          <w:b/>
        </w:rPr>
        <w:t xml:space="preserve"> </w:t>
      </w:r>
      <w:proofErr w:type="spellStart"/>
      <w:r w:rsidRPr="004B4DD8">
        <w:t>levamizoliu</w:t>
      </w:r>
      <w:proofErr w:type="spellEnd"/>
      <w:r w:rsidRPr="00314DA2">
        <w:rPr>
          <w:b/>
        </w:rPr>
        <w:t xml:space="preserve"> </w:t>
      </w:r>
      <w:r w:rsidRPr="00314DA2">
        <w:t>parodė reikšmingai dažniau pasitaikantį toksinį poveikį kepenims palygin</w:t>
      </w:r>
      <w:r>
        <w:t>us</w:t>
      </w:r>
      <w:r w:rsidRPr="00314DA2">
        <w:t xml:space="preserve"> su gydymu vienu </w:t>
      </w:r>
      <w:proofErr w:type="spellStart"/>
      <w:r w:rsidRPr="00314DA2">
        <w:t>levamizoliu</w:t>
      </w:r>
      <w:proofErr w:type="spellEnd"/>
      <w:r w:rsidRPr="00314DA2">
        <w:t xml:space="preserve"> arba tokių vaistinių preparatų nevartojimu.</w:t>
      </w:r>
    </w:p>
    <w:p w14:paraId="08723671" w14:textId="77777777" w:rsidR="00DF439F" w:rsidRPr="00314DA2" w:rsidRDefault="00DF439F" w:rsidP="00DF439F">
      <w:pPr>
        <w:numPr>
          <w:ilvl w:val="0"/>
          <w:numId w:val="7"/>
        </w:numPr>
        <w:tabs>
          <w:tab w:val="clear" w:pos="567"/>
          <w:tab w:val="num" w:pos="0"/>
        </w:tabs>
        <w:ind w:hanging="567"/>
      </w:pPr>
      <w:r w:rsidRPr="00314DA2">
        <w:t xml:space="preserve">Nustatyta, kad moteris dėl krūties vėžio po menopauzės gydant </w:t>
      </w:r>
      <w:proofErr w:type="spellStart"/>
      <w:r w:rsidRPr="00314DA2">
        <w:t>tamoksifenu</w:t>
      </w:r>
      <w:proofErr w:type="spellEnd"/>
      <w:r w:rsidRPr="00314DA2">
        <w:t xml:space="preserve">, papildomai paskyrus vartoti </w:t>
      </w:r>
      <w:proofErr w:type="spellStart"/>
      <w:r w:rsidRPr="00314DA2">
        <w:t>ciklofosfamido</w:t>
      </w:r>
      <w:proofErr w:type="spellEnd"/>
      <w:r w:rsidRPr="00314DA2">
        <w:t xml:space="preserve">, </w:t>
      </w:r>
      <w:proofErr w:type="spellStart"/>
      <w:r w:rsidRPr="00314DA2">
        <w:t>metotreksato</w:t>
      </w:r>
      <w:proofErr w:type="spellEnd"/>
      <w:r w:rsidRPr="00314DA2">
        <w:t xml:space="preserve"> ir </w:t>
      </w:r>
      <w:proofErr w:type="spellStart"/>
      <w:r w:rsidRPr="00314DA2">
        <w:t>fluorouracilo</w:t>
      </w:r>
      <w:proofErr w:type="spellEnd"/>
      <w:r w:rsidRPr="00314DA2">
        <w:t xml:space="preserve">, padidėja </w:t>
      </w:r>
      <w:proofErr w:type="spellStart"/>
      <w:r w:rsidRPr="00314DA2">
        <w:t>tromboembolinių</w:t>
      </w:r>
      <w:proofErr w:type="spellEnd"/>
      <w:r w:rsidRPr="00314DA2">
        <w:t xml:space="preserve"> komplikacijų dažnumas. </w:t>
      </w:r>
    </w:p>
    <w:p w14:paraId="209F3570" w14:textId="77777777" w:rsidR="00DF439F" w:rsidRPr="00314DA2" w:rsidRDefault="00DF439F" w:rsidP="00DF439F">
      <w:pPr>
        <w:numPr>
          <w:ilvl w:val="0"/>
          <w:numId w:val="7"/>
        </w:numPr>
        <w:tabs>
          <w:tab w:val="clear" w:pos="567"/>
          <w:tab w:val="num" w:pos="0"/>
        </w:tabs>
        <w:ind w:hanging="567"/>
      </w:pPr>
      <w:proofErr w:type="spellStart"/>
      <w:r w:rsidRPr="00314DA2">
        <w:t>Vinorelbino</w:t>
      </w:r>
      <w:proofErr w:type="spellEnd"/>
      <w:r w:rsidRPr="00314DA2">
        <w:t xml:space="preserve"> vartojimas su </w:t>
      </w:r>
      <w:proofErr w:type="spellStart"/>
      <w:r w:rsidRPr="00314DA2">
        <w:t>fluorouracilu</w:t>
      </w:r>
      <w:proofErr w:type="spellEnd"/>
      <w:r w:rsidRPr="00314DA2">
        <w:t xml:space="preserve"> gali sustiprinti pastarojo toksinį poveikį gleivinėms.</w:t>
      </w:r>
    </w:p>
    <w:p w14:paraId="16D1DFDC" w14:textId="77777777" w:rsidR="00DF439F" w:rsidRPr="00314DA2" w:rsidRDefault="00DF439F" w:rsidP="00DF439F">
      <w:pPr>
        <w:pStyle w:val="Pagrindinistekstas"/>
        <w:numPr>
          <w:ilvl w:val="0"/>
          <w:numId w:val="7"/>
        </w:numPr>
        <w:tabs>
          <w:tab w:val="clear" w:pos="567"/>
          <w:tab w:val="num" w:pos="0"/>
        </w:tabs>
        <w:spacing w:after="0"/>
        <w:ind w:hanging="567"/>
      </w:pPr>
      <w:r w:rsidRPr="00314DA2">
        <w:t xml:space="preserve">Nustatyta kliniškai reikšminga </w:t>
      </w:r>
      <w:proofErr w:type="spellStart"/>
      <w:r w:rsidRPr="00314DA2">
        <w:t>priešvirusinio</w:t>
      </w:r>
      <w:proofErr w:type="spellEnd"/>
      <w:r w:rsidRPr="00314DA2">
        <w:t xml:space="preserve"> vaistinio preparato</w:t>
      </w:r>
      <w:r w:rsidRPr="00314DA2">
        <w:rPr>
          <w:b/>
        </w:rPr>
        <w:t xml:space="preserve"> </w:t>
      </w:r>
      <w:proofErr w:type="spellStart"/>
      <w:r w:rsidRPr="004B4DD8">
        <w:t>sorivudino</w:t>
      </w:r>
      <w:proofErr w:type="spellEnd"/>
      <w:r w:rsidRPr="00314DA2">
        <w:rPr>
          <w:b/>
        </w:rPr>
        <w:t xml:space="preserve"> </w:t>
      </w:r>
      <w:r w:rsidRPr="00314DA2">
        <w:t xml:space="preserve">ir </w:t>
      </w:r>
      <w:proofErr w:type="spellStart"/>
      <w:r w:rsidRPr="00314DA2">
        <w:t>fluorouracilo</w:t>
      </w:r>
      <w:proofErr w:type="spellEnd"/>
      <w:r w:rsidRPr="00314DA2">
        <w:t xml:space="preserve"> </w:t>
      </w:r>
      <w:proofErr w:type="spellStart"/>
      <w:r w:rsidRPr="00314DA2">
        <w:t>provaistų</w:t>
      </w:r>
      <w:proofErr w:type="spellEnd"/>
      <w:r w:rsidRPr="00314DA2">
        <w:t xml:space="preserve"> sąveika, kuri atsiranda dėl </w:t>
      </w:r>
      <w:proofErr w:type="spellStart"/>
      <w:r w:rsidRPr="00314DA2">
        <w:t>sorivudino</w:t>
      </w:r>
      <w:proofErr w:type="spellEnd"/>
      <w:r w:rsidRPr="00314DA2">
        <w:t xml:space="preserve"> arba jam cheminiu požiūriu artimų analogų slopinančio poveikio </w:t>
      </w:r>
      <w:proofErr w:type="spellStart"/>
      <w:r w:rsidRPr="00314DA2">
        <w:t>dihidropirimidindehidrogenazei</w:t>
      </w:r>
      <w:proofErr w:type="spellEnd"/>
      <w:r w:rsidRPr="00314DA2">
        <w:t>.</w:t>
      </w:r>
    </w:p>
    <w:p w14:paraId="0C85AA0E" w14:textId="77777777" w:rsidR="00DF439F" w:rsidRDefault="00DF439F" w:rsidP="00DF439F">
      <w:pPr>
        <w:pStyle w:val="Pagrindinistekstas"/>
        <w:numPr>
          <w:ilvl w:val="0"/>
          <w:numId w:val="7"/>
        </w:numPr>
        <w:tabs>
          <w:tab w:val="clear" w:pos="567"/>
          <w:tab w:val="num" w:pos="0"/>
        </w:tabs>
        <w:spacing w:after="0"/>
        <w:ind w:hanging="567"/>
      </w:pPr>
      <w:r w:rsidRPr="00314DA2">
        <w:t xml:space="preserve">Jeigu po </w:t>
      </w:r>
      <w:proofErr w:type="spellStart"/>
      <w:r w:rsidRPr="00314DA2">
        <w:t>fluorouracilo</w:t>
      </w:r>
      <w:proofErr w:type="spellEnd"/>
      <w:r w:rsidRPr="00314DA2">
        <w:t xml:space="preserve"> infuzijos pacientas būna saulėje, galima apšviestų kūno vietų </w:t>
      </w:r>
      <w:proofErr w:type="spellStart"/>
      <w:r w:rsidRPr="00314DA2">
        <w:t>hiperpigmentacija</w:t>
      </w:r>
      <w:proofErr w:type="spellEnd"/>
      <w:r w:rsidRPr="00314DA2">
        <w:t xml:space="preserve">. </w:t>
      </w:r>
    </w:p>
    <w:p w14:paraId="7ED99839" w14:textId="77777777" w:rsidR="00DF439F" w:rsidRPr="00B9637A" w:rsidRDefault="00DF439F" w:rsidP="00DF439F">
      <w:pPr>
        <w:pStyle w:val="Sraopastraipa1"/>
        <w:numPr>
          <w:ilvl w:val="0"/>
          <w:numId w:val="7"/>
        </w:numPr>
        <w:ind w:hanging="567"/>
        <w:rPr>
          <w:szCs w:val="22"/>
        </w:rPr>
      </w:pPr>
      <w:proofErr w:type="spellStart"/>
      <w:r w:rsidRPr="00B9637A">
        <w:rPr>
          <w:szCs w:val="22"/>
        </w:rPr>
        <w:t>Fluorouracilo</w:t>
      </w:r>
      <w:proofErr w:type="spellEnd"/>
      <w:r w:rsidRPr="00B9637A">
        <w:rPr>
          <w:szCs w:val="22"/>
        </w:rPr>
        <w:t xml:space="preserve"> nerekomenduojama vartoti kartu su </w:t>
      </w:r>
      <w:proofErr w:type="spellStart"/>
      <w:r w:rsidRPr="00F23873">
        <w:rPr>
          <w:szCs w:val="22"/>
        </w:rPr>
        <w:t>klozapinu</w:t>
      </w:r>
      <w:proofErr w:type="spellEnd"/>
      <w:r w:rsidRPr="00F23873">
        <w:rPr>
          <w:szCs w:val="22"/>
        </w:rPr>
        <w:t>,</w:t>
      </w:r>
      <w:r w:rsidRPr="00B9637A">
        <w:rPr>
          <w:szCs w:val="22"/>
        </w:rPr>
        <w:t xml:space="preserve"> kadangi didėja </w:t>
      </w:r>
      <w:proofErr w:type="spellStart"/>
      <w:r w:rsidRPr="00B9637A">
        <w:rPr>
          <w:szCs w:val="22"/>
        </w:rPr>
        <w:t>agranulocitozės</w:t>
      </w:r>
      <w:proofErr w:type="spellEnd"/>
      <w:r w:rsidRPr="00B9637A">
        <w:rPr>
          <w:szCs w:val="22"/>
        </w:rPr>
        <w:t xml:space="preserve"> rizika.</w:t>
      </w:r>
    </w:p>
    <w:p w14:paraId="7CB1CB4C" w14:textId="77777777" w:rsidR="00DF439F" w:rsidRPr="00B9637A" w:rsidRDefault="00DF439F" w:rsidP="00DF439F">
      <w:pPr>
        <w:pStyle w:val="Sraopastraipa1"/>
        <w:numPr>
          <w:ilvl w:val="0"/>
          <w:numId w:val="7"/>
        </w:numPr>
        <w:ind w:hanging="567"/>
        <w:rPr>
          <w:szCs w:val="22"/>
        </w:rPr>
      </w:pPr>
      <w:r w:rsidRPr="00B9637A">
        <w:rPr>
          <w:szCs w:val="22"/>
        </w:rPr>
        <w:t xml:space="preserve">Pacientų, </w:t>
      </w:r>
      <w:r>
        <w:rPr>
          <w:szCs w:val="22"/>
        </w:rPr>
        <w:t>gydytų</w:t>
      </w:r>
      <w:r w:rsidRPr="00B9637A">
        <w:rPr>
          <w:szCs w:val="22"/>
        </w:rPr>
        <w:t xml:space="preserve"> </w:t>
      </w:r>
      <w:proofErr w:type="spellStart"/>
      <w:r w:rsidRPr="00B9637A">
        <w:rPr>
          <w:szCs w:val="22"/>
        </w:rPr>
        <w:t>fenitoinu</w:t>
      </w:r>
      <w:proofErr w:type="spellEnd"/>
      <w:r w:rsidRPr="00B9637A">
        <w:rPr>
          <w:szCs w:val="22"/>
        </w:rPr>
        <w:t xml:space="preserve"> </w:t>
      </w:r>
      <w:r>
        <w:rPr>
          <w:szCs w:val="22"/>
        </w:rPr>
        <w:t xml:space="preserve">kartu su </w:t>
      </w:r>
      <w:proofErr w:type="spellStart"/>
      <w:r w:rsidRPr="00B9637A">
        <w:rPr>
          <w:szCs w:val="22"/>
        </w:rPr>
        <w:t>fluorouracilu</w:t>
      </w:r>
      <w:proofErr w:type="spellEnd"/>
      <w:r w:rsidRPr="00B9637A">
        <w:rPr>
          <w:szCs w:val="22"/>
        </w:rPr>
        <w:t xml:space="preserve">, plazmoje padidėjo </w:t>
      </w:r>
      <w:proofErr w:type="spellStart"/>
      <w:r w:rsidRPr="00B9637A">
        <w:rPr>
          <w:szCs w:val="22"/>
        </w:rPr>
        <w:t>fenitoino</w:t>
      </w:r>
      <w:proofErr w:type="spellEnd"/>
      <w:r w:rsidRPr="00B9637A">
        <w:rPr>
          <w:szCs w:val="22"/>
        </w:rPr>
        <w:t xml:space="preserve"> koncentracija ir atsirado toksinio </w:t>
      </w:r>
      <w:proofErr w:type="spellStart"/>
      <w:r w:rsidRPr="00B9637A">
        <w:rPr>
          <w:szCs w:val="22"/>
        </w:rPr>
        <w:t>fenitoino</w:t>
      </w:r>
      <w:proofErr w:type="spellEnd"/>
      <w:r w:rsidRPr="00B9637A">
        <w:rPr>
          <w:szCs w:val="22"/>
        </w:rPr>
        <w:t xml:space="preserve"> poveikio simptomų.</w:t>
      </w:r>
    </w:p>
    <w:p w14:paraId="4BD127E8" w14:textId="77777777" w:rsidR="00DF439F" w:rsidRPr="00314DA2" w:rsidRDefault="00DF439F" w:rsidP="00DF439F">
      <w:pPr>
        <w:pStyle w:val="Sraopastraipa1"/>
      </w:pPr>
    </w:p>
    <w:p w14:paraId="31F4CE84" w14:textId="77777777" w:rsidR="00DF439F" w:rsidRPr="00314DA2" w:rsidRDefault="00DF439F" w:rsidP="00DF439F">
      <w:pPr>
        <w:pStyle w:val="Pagrindinistekstas"/>
        <w:spacing w:after="0"/>
      </w:pPr>
      <w:r w:rsidRPr="00314DA2">
        <w:t>Laboratorinių tyrimų duomenys:</w:t>
      </w:r>
    </w:p>
    <w:p w14:paraId="17A372A0" w14:textId="499ABF25" w:rsidR="00DF439F" w:rsidRPr="00314DA2" w:rsidRDefault="00DF439F" w:rsidP="00DF439F">
      <w:pPr>
        <w:numPr>
          <w:ilvl w:val="0"/>
          <w:numId w:val="7"/>
        </w:numPr>
        <w:ind w:hanging="567"/>
        <w:jc w:val="both"/>
      </w:pPr>
      <w:r w:rsidRPr="00314DA2">
        <w:t>gali padidėti</w:t>
      </w:r>
      <w:r w:rsidRPr="00314DA2">
        <w:rPr>
          <w:b/>
        </w:rPr>
        <w:t xml:space="preserve"> </w:t>
      </w:r>
      <w:r w:rsidRPr="004B4DD8">
        <w:t>5-hidroksiindolacto rūgšties</w:t>
      </w:r>
      <w:r w:rsidRPr="00314DA2">
        <w:rPr>
          <w:b/>
        </w:rPr>
        <w:t xml:space="preserve"> </w:t>
      </w:r>
      <w:r w:rsidRPr="00314DA2">
        <w:t>kiekis šlapime</w:t>
      </w:r>
      <w:r>
        <w:t>;</w:t>
      </w:r>
      <w:r w:rsidRPr="00314DA2">
        <w:t xml:space="preserve"> </w:t>
      </w:r>
    </w:p>
    <w:p w14:paraId="74712157" w14:textId="77777777" w:rsidR="00DF439F" w:rsidRPr="00314DA2" w:rsidRDefault="00DF439F" w:rsidP="00DF439F">
      <w:pPr>
        <w:numPr>
          <w:ilvl w:val="0"/>
          <w:numId w:val="7"/>
        </w:numPr>
        <w:ind w:hanging="567"/>
        <w:jc w:val="both"/>
      </w:pPr>
      <w:r w:rsidRPr="00314DA2">
        <w:t>gali padidėti</w:t>
      </w:r>
      <w:r w:rsidRPr="00314DA2">
        <w:rPr>
          <w:b/>
        </w:rPr>
        <w:t xml:space="preserve"> </w:t>
      </w:r>
      <w:proofErr w:type="spellStart"/>
      <w:r w:rsidRPr="004B4DD8">
        <w:t>bilirubino</w:t>
      </w:r>
      <w:proofErr w:type="spellEnd"/>
      <w:r w:rsidRPr="00F23873">
        <w:t xml:space="preserve"> </w:t>
      </w:r>
      <w:r w:rsidRPr="00314DA2">
        <w:t>koncentracija kraujo serume.</w:t>
      </w:r>
    </w:p>
    <w:p w14:paraId="3318EFCE" w14:textId="77777777" w:rsidR="00DF439F" w:rsidRPr="00314DA2" w:rsidRDefault="00DF439F" w:rsidP="00DF439F">
      <w:pPr>
        <w:pStyle w:val="Pagrindinistekstas"/>
        <w:spacing w:after="0"/>
        <w:ind w:hanging="142"/>
      </w:pPr>
    </w:p>
    <w:p w14:paraId="5EB48C93" w14:textId="50A3DCF6" w:rsidR="00DF439F" w:rsidRPr="00314DA2" w:rsidRDefault="00DF439F" w:rsidP="00DF439F">
      <w:pPr>
        <w:pStyle w:val="Antrat3"/>
      </w:pPr>
      <w:r w:rsidRPr="00314DA2">
        <w:t>4.6</w:t>
      </w:r>
      <w:r w:rsidRPr="00314DA2">
        <w:tab/>
      </w:r>
      <w:r>
        <w:t>Vaisingumas, n</w:t>
      </w:r>
      <w:r w:rsidRPr="00314DA2">
        <w:t xml:space="preserve">ėštumo ir žindymo laikotarpis </w:t>
      </w:r>
    </w:p>
    <w:p w14:paraId="4F81BBF8" w14:textId="77777777" w:rsidR="00DF439F" w:rsidRPr="00314DA2" w:rsidRDefault="00DF439F" w:rsidP="00DF439F">
      <w:pPr>
        <w:pStyle w:val="Pagrindinistekstas"/>
        <w:spacing w:after="0"/>
      </w:pPr>
    </w:p>
    <w:p w14:paraId="3F14E765" w14:textId="77777777" w:rsidR="00DF439F" w:rsidRPr="00F23873" w:rsidRDefault="00DF439F" w:rsidP="00DF439F">
      <w:pPr>
        <w:pStyle w:val="Pagrindinistekstas"/>
        <w:spacing w:after="0"/>
        <w:rPr>
          <w:u w:val="single"/>
        </w:rPr>
      </w:pPr>
      <w:r w:rsidRPr="00F23873">
        <w:rPr>
          <w:u w:val="single"/>
        </w:rPr>
        <w:t>Nėštumas</w:t>
      </w:r>
    </w:p>
    <w:p w14:paraId="1FFDE06A" w14:textId="77777777" w:rsidR="00DF439F" w:rsidRPr="00E11420" w:rsidRDefault="00DF439F" w:rsidP="00DF439F">
      <w:pPr>
        <w:rPr>
          <w:bCs/>
          <w:color w:val="000000"/>
          <w:szCs w:val="22"/>
        </w:rPr>
      </w:pPr>
      <w:r w:rsidRPr="00E11420">
        <w:rPr>
          <w:bCs/>
          <w:color w:val="000000"/>
          <w:szCs w:val="22"/>
        </w:rPr>
        <w:t xml:space="preserve">Vaisingo amžiaus moterims reikia nurodyti </w:t>
      </w:r>
      <w:r w:rsidRPr="00E11420">
        <w:rPr>
          <w:szCs w:val="22"/>
        </w:rPr>
        <w:t xml:space="preserve">gydymo </w:t>
      </w:r>
      <w:proofErr w:type="spellStart"/>
      <w:r w:rsidRPr="00E11420">
        <w:rPr>
          <w:szCs w:val="22"/>
        </w:rPr>
        <w:t>fluorouracilu</w:t>
      </w:r>
      <w:proofErr w:type="spellEnd"/>
      <w:r w:rsidRPr="00E11420">
        <w:rPr>
          <w:szCs w:val="22"/>
        </w:rPr>
        <w:t xml:space="preserve"> metu ir 6 mėnesius po jo </w:t>
      </w:r>
      <w:r w:rsidRPr="00E11420">
        <w:rPr>
          <w:bCs/>
          <w:color w:val="000000"/>
          <w:szCs w:val="22"/>
        </w:rPr>
        <w:t xml:space="preserve">nepastoti bei naudoti veiksmingą kontracepcijos priemonę (žr. 4.4 skyrių). Jei šio vaistinio preparato vartojama nėštumo laikotarpiu arba pacientė pastoja gydymo </w:t>
      </w:r>
      <w:proofErr w:type="spellStart"/>
      <w:r w:rsidRPr="00E11420">
        <w:rPr>
          <w:bCs/>
          <w:color w:val="000000"/>
          <w:szCs w:val="22"/>
        </w:rPr>
        <w:t>fluorouracilu</w:t>
      </w:r>
      <w:proofErr w:type="spellEnd"/>
      <w:r w:rsidRPr="00E11420">
        <w:rPr>
          <w:bCs/>
          <w:color w:val="000000"/>
          <w:szCs w:val="22"/>
        </w:rPr>
        <w:t xml:space="preserve"> metu, būtina ligonę informuoti apie </w:t>
      </w:r>
      <w:r w:rsidRPr="00E11420">
        <w:rPr>
          <w:bCs/>
          <w:color w:val="000000"/>
          <w:szCs w:val="22"/>
        </w:rPr>
        <w:lastRenderedPageBreak/>
        <w:t xml:space="preserve">galimą žalą vaisiui bei rekomenduoti atlikti genetinį tyrimą. </w:t>
      </w:r>
      <w:proofErr w:type="spellStart"/>
      <w:r w:rsidRPr="00E11420">
        <w:rPr>
          <w:bCs/>
          <w:color w:val="000000"/>
          <w:szCs w:val="22"/>
        </w:rPr>
        <w:t>Fluorouracilo</w:t>
      </w:r>
      <w:proofErr w:type="spellEnd"/>
      <w:r w:rsidRPr="00E11420">
        <w:rPr>
          <w:bCs/>
          <w:color w:val="000000"/>
          <w:szCs w:val="22"/>
        </w:rPr>
        <w:t xml:space="preserve"> nėštumo laikotarpiu galima vartoti tik tuo atveju, jei galima nauda moteriai yra didesnė už galimą žalą vaisiui.</w:t>
      </w:r>
    </w:p>
    <w:p w14:paraId="69970A5D" w14:textId="77777777" w:rsidR="00DF439F" w:rsidRPr="00E11420" w:rsidRDefault="00DF439F" w:rsidP="00DF439F">
      <w:pPr>
        <w:rPr>
          <w:bCs/>
          <w:color w:val="000000"/>
          <w:szCs w:val="22"/>
        </w:rPr>
      </w:pPr>
    </w:p>
    <w:p w14:paraId="6275730A" w14:textId="3960A023" w:rsidR="00DF439F" w:rsidRPr="00E11420" w:rsidRDefault="00DF439F" w:rsidP="00DF439F">
      <w:pPr>
        <w:rPr>
          <w:bCs/>
          <w:color w:val="000000"/>
          <w:szCs w:val="22"/>
        </w:rPr>
      </w:pPr>
      <w:r w:rsidRPr="00E11420">
        <w:rPr>
          <w:bCs/>
          <w:color w:val="000000"/>
          <w:szCs w:val="22"/>
        </w:rPr>
        <w:t>Tinkamų ir gerai kontroliuotų tyrimų su nėščiomis moterimis neatlikta, tačiau buvo vaisiaus apsigimimų bei persileidimų atvejų.</w:t>
      </w:r>
    </w:p>
    <w:p w14:paraId="4ECB3DFE" w14:textId="77777777" w:rsidR="00DF439F" w:rsidRDefault="00DF439F" w:rsidP="00DF439F">
      <w:pPr>
        <w:rPr>
          <w:szCs w:val="22"/>
        </w:rPr>
      </w:pPr>
    </w:p>
    <w:p w14:paraId="661620AC" w14:textId="77777777" w:rsidR="00DF439F" w:rsidRPr="00F23873" w:rsidRDefault="00DF439F" w:rsidP="00DF439F">
      <w:pPr>
        <w:rPr>
          <w:szCs w:val="22"/>
          <w:u w:val="single"/>
        </w:rPr>
      </w:pPr>
      <w:r>
        <w:rPr>
          <w:szCs w:val="22"/>
          <w:u w:val="single"/>
        </w:rPr>
        <w:t>Žindymas</w:t>
      </w:r>
    </w:p>
    <w:p w14:paraId="79F059CC" w14:textId="77777777" w:rsidR="00DF439F" w:rsidRDefault="00DF439F" w:rsidP="00DF439F">
      <w:pPr>
        <w:pStyle w:val="Pagrindinistekstas"/>
        <w:spacing w:after="0"/>
      </w:pPr>
      <w:r w:rsidRPr="00E11420">
        <w:rPr>
          <w:bCs/>
          <w:color w:val="000000"/>
          <w:szCs w:val="22"/>
        </w:rPr>
        <w:t xml:space="preserve">Ar </w:t>
      </w:r>
      <w:proofErr w:type="spellStart"/>
      <w:r w:rsidRPr="00E11420">
        <w:rPr>
          <w:bCs/>
          <w:color w:val="000000"/>
          <w:szCs w:val="22"/>
        </w:rPr>
        <w:t>fluorouracilo</w:t>
      </w:r>
      <w:proofErr w:type="spellEnd"/>
      <w:r w:rsidRPr="00E11420">
        <w:rPr>
          <w:bCs/>
          <w:color w:val="000000"/>
          <w:szCs w:val="22"/>
        </w:rPr>
        <w:t xml:space="preserve"> išsiskiria į moters pieną, nežinoma, todėl šiuo vaistiniu preparatu gydoma moteris maitinimą krūtimi turi nutraukti</w:t>
      </w:r>
      <w:r w:rsidRPr="00E11420">
        <w:rPr>
          <w:szCs w:val="22"/>
        </w:rPr>
        <w:t>.</w:t>
      </w:r>
      <w:r>
        <w:rPr>
          <w:szCs w:val="22"/>
        </w:rPr>
        <w:t xml:space="preserve"> </w:t>
      </w:r>
      <w:r>
        <w:t>FLUOROURACIL-TEVA gydymo metu kūdikio žindyti negalima.</w:t>
      </w:r>
    </w:p>
    <w:p w14:paraId="14B1D5DB" w14:textId="77777777" w:rsidR="00DF439F" w:rsidRDefault="00DF439F" w:rsidP="00DF439F"/>
    <w:p w14:paraId="0565F805" w14:textId="77777777" w:rsidR="00DF439F" w:rsidRDefault="00DF439F" w:rsidP="00DF439F">
      <w:pPr>
        <w:pStyle w:val="Antrat5"/>
        <w:spacing w:before="0"/>
        <w:rPr>
          <w:rFonts w:ascii="Times New Roman" w:hAnsi="Times New Roman"/>
          <w:color w:val="auto"/>
          <w:u w:val="single"/>
        </w:rPr>
      </w:pPr>
      <w:r w:rsidRPr="00314DA2">
        <w:rPr>
          <w:rFonts w:ascii="Times New Roman" w:hAnsi="Times New Roman"/>
          <w:color w:val="auto"/>
          <w:u w:val="single"/>
        </w:rPr>
        <w:t>Vaisingumas</w:t>
      </w:r>
    </w:p>
    <w:p w14:paraId="33E899E7" w14:textId="77777777" w:rsidR="00DF439F" w:rsidRPr="00314DA2" w:rsidRDefault="00DF439F" w:rsidP="00DF439F">
      <w:proofErr w:type="spellStart"/>
      <w:r w:rsidRPr="00314DA2">
        <w:t>Fluorouracilu</w:t>
      </w:r>
      <w:proofErr w:type="spellEnd"/>
      <w:r w:rsidRPr="00314DA2">
        <w:t xml:space="preserve"> gydomiems vyrams reikia nurodyti vengti apvaisinimo gydymo laikotarpiu ir 6 mėnesius po jo. Rekomenduojama spermą konservuoti iki </w:t>
      </w:r>
      <w:proofErr w:type="spellStart"/>
      <w:r w:rsidRPr="00314DA2">
        <w:t>fluorouracilo</w:t>
      </w:r>
      <w:proofErr w:type="spellEnd"/>
      <w:r w:rsidRPr="00314DA2">
        <w:t xml:space="preserve"> vartojimo, nes gydymas šiuo vaistiniu preparatu gali sukelti negrįžtamo pobūdžio nevaisingumą.</w:t>
      </w:r>
    </w:p>
    <w:p w14:paraId="7D6514B2" w14:textId="77777777" w:rsidR="00DF439F" w:rsidRPr="00314DA2" w:rsidRDefault="00DF439F" w:rsidP="00DF439F">
      <w:pPr>
        <w:pStyle w:val="Pagrindinistekstas"/>
        <w:spacing w:after="0"/>
      </w:pPr>
    </w:p>
    <w:p w14:paraId="29D7F271" w14:textId="77777777" w:rsidR="00DF439F" w:rsidRPr="00314DA2" w:rsidRDefault="00DF439F" w:rsidP="00DF439F">
      <w:pPr>
        <w:pStyle w:val="Antrat3"/>
      </w:pPr>
      <w:r w:rsidRPr="00314DA2">
        <w:t>4.7</w:t>
      </w:r>
      <w:r w:rsidRPr="00314DA2">
        <w:tab/>
        <w:t>Poveikis gebėjimui vairuoti ir valdyti mechanizmus</w:t>
      </w:r>
    </w:p>
    <w:p w14:paraId="5C7CA39A" w14:textId="77777777" w:rsidR="00DF439F" w:rsidRPr="00314DA2" w:rsidRDefault="00DF439F" w:rsidP="00DF439F">
      <w:pPr>
        <w:pStyle w:val="Pagrindinistekstas"/>
        <w:spacing w:after="0"/>
      </w:pPr>
    </w:p>
    <w:p w14:paraId="349D40E2" w14:textId="77777777" w:rsidR="00DF439F" w:rsidRPr="00314DA2" w:rsidRDefault="00DF439F" w:rsidP="00DF439F">
      <w:pPr>
        <w:pStyle w:val="Pagrindinistekstas"/>
        <w:spacing w:after="0"/>
      </w:pPr>
      <w:r w:rsidRPr="00314DA2">
        <w:t xml:space="preserve">Koks </w:t>
      </w:r>
      <w:r w:rsidRPr="00314DA2">
        <w:rPr>
          <w:caps/>
        </w:rPr>
        <w:t xml:space="preserve">Fluorouracil-Teva </w:t>
      </w:r>
      <w:r w:rsidRPr="00314DA2">
        <w:t>poveikis gebėjimui vairuoti ir valdyti mechanizmus, nežinoma. Jei vaistinis preparatas sukelia labai didelį nuovargį, vairuoti ar valdyti mechanizmų negalima.</w:t>
      </w:r>
    </w:p>
    <w:p w14:paraId="0FCEF433" w14:textId="77777777" w:rsidR="00DF439F" w:rsidRPr="00314DA2" w:rsidRDefault="00DF439F" w:rsidP="00DF439F">
      <w:pPr>
        <w:pStyle w:val="Pagrindinistekstas"/>
        <w:spacing w:after="0"/>
      </w:pPr>
    </w:p>
    <w:p w14:paraId="117AF0B1" w14:textId="77777777" w:rsidR="00DF439F" w:rsidRPr="00314DA2" w:rsidRDefault="00DF439F" w:rsidP="00DF439F">
      <w:pPr>
        <w:pStyle w:val="Antrat3"/>
      </w:pPr>
      <w:r w:rsidRPr="00314DA2">
        <w:t>4.8</w:t>
      </w:r>
      <w:r w:rsidRPr="00314DA2">
        <w:tab/>
        <w:t>Nepageidaujamas poveikis</w:t>
      </w:r>
    </w:p>
    <w:p w14:paraId="34707790" w14:textId="77777777" w:rsidR="00DF439F" w:rsidRDefault="00DF439F" w:rsidP="00DF439F">
      <w:pPr>
        <w:pStyle w:val="Nadpis5bCCSI"/>
        <w:spacing w:before="0" w:after="0"/>
        <w:jc w:val="both"/>
        <w:rPr>
          <w:i w:val="0"/>
          <w:szCs w:val="22"/>
          <w:lang w:val="lt-LT"/>
        </w:rPr>
      </w:pPr>
    </w:p>
    <w:p w14:paraId="59A7B12B" w14:textId="6E07FB52" w:rsidR="00DF439F" w:rsidRPr="00153901" w:rsidRDefault="00DF439F" w:rsidP="00DF439F">
      <w:pPr>
        <w:autoSpaceDE w:val="0"/>
        <w:contextualSpacing/>
      </w:pPr>
      <w:r w:rsidRPr="00153901">
        <w:rPr>
          <w:szCs w:val="22"/>
        </w:rPr>
        <w:t xml:space="preserve">Nepageidaujamo poveikio </w:t>
      </w:r>
      <w:r w:rsidRPr="00153901">
        <w:t>dažnis apibūdinamas taip: labai dažnas (≥ 1/10), dažnas (nuo ≥ 1/100 iki &lt; 1/10), nedažnas (nuo ≥ 1/1000 iki &lt; 1/100), retas (nuo ≥ 1/10 000 iki &lt; 1/1000), labai retas (&lt; 1/10000) ir nežinomas (negali būti apskaičiuotas pagal turimus duomenis).</w:t>
      </w:r>
    </w:p>
    <w:p w14:paraId="1144A101" w14:textId="77777777" w:rsidR="00DF439F" w:rsidRDefault="00DF439F" w:rsidP="00DF439F">
      <w:pPr>
        <w:pStyle w:val="PSURParagraph2"/>
        <w:rPr>
          <w:lang w:val="lt-LT"/>
        </w:rPr>
      </w:pPr>
    </w:p>
    <w:p w14:paraId="10E169CD" w14:textId="77777777" w:rsidR="00DF439F" w:rsidRPr="00314DA2" w:rsidRDefault="00DF439F" w:rsidP="00DF439F">
      <w:pPr>
        <w:pStyle w:val="Nadpis5bCCSI"/>
        <w:spacing w:before="0" w:after="0"/>
        <w:jc w:val="both"/>
        <w:rPr>
          <w:sz w:val="22"/>
          <w:szCs w:val="22"/>
          <w:lang w:val="lt-LT"/>
        </w:rPr>
      </w:pPr>
      <w:r w:rsidRPr="00314DA2">
        <w:rPr>
          <w:sz w:val="22"/>
          <w:szCs w:val="22"/>
          <w:lang w:val="lt-LT"/>
        </w:rPr>
        <w:t xml:space="preserve">Infekcijos ir </w:t>
      </w:r>
      <w:proofErr w:type="spellStart"/>
      <w:r w:rsidRPr="00314DA2">
        <w:rPr>
          <w:sz w:val="22"/>
          <w:szCs w:val="22"/>
          <w:lang w:val="lt-LT"/>
        </w:rPr>
        <w:t>infestacijos</w:t>
      </w:r>
      <w:proofErr w:type="spellEnd"/>
    </w:p>
    <w:p w14:paraId="32A4870F" w14:textId="77777777" w:rsidR="00DF439F" w:rsidRDefault="00DF439F" w:rsidP="00DF439F">
      <w:pPr>
        <w:pStyle w:val="Nadpis5bCCSI"/>
        <w:spacing w:before="0" w:after="0"/>
        <w:jc w:val="both"/>
        <w:rPr>
          <w:i w:val="0"/>
          <w:sz w:val="22"/>
          <w:szCs w:val="22"/>
          <w:lang w:val="lt-LT"/>
        </w:rPr>
      </w:pPr>
      <w:r>
        <w:rPr>
          <w:i w:val="0"/>
          <w:sz w:val="22"/>
          <w:szCs w:val="22"/>
          <w:lang w:val="lt-LT"/>
        </w:rPr>
        <w:t>Labai dažnas:</w:t>
      </w:r>
      <w:r>
        <w:rPr>
          <w:i w:val="0"/>
          <w:sz w:val="22"/>
          <w:szCs w:val="22"/>
          <w:lang w:val="lt-LT"/>
        </w:rPr>
        <w:tab/>
      </w:r>
      <w:r w:rsidRPr="00314DA2">
        <w:rPr>
          <w:i w:val="0"/>
          <w:sz w:val="22"/>
          <w:szCs w:val="22"/>
          <w:lang w:val="lt-LT"/>
        </w:rPr>
        <w:t>Infekcinės ligos</w:t>
      </w:r>
      <w:r>
        <w:rPr>
          <w:i w:val="0"/>
          <w:sz w:val="22"/>
          <w:szCs w:val="22"/>
          <w:lang w:val="lt-LT"/>
        </w:rPr>
        <w:t>.</w:t>
      </w:r>
    </w:p>
    <w:p w14:paraId="6CDE1D05" w14:textId="77777777" w:rsidR="00DF439F" w:rsidRPr="00314DA2" w:rsidRDefault="00DF439F" w:rsidP="00DF439F">
      <w:pPr>
        <w:pStyle w:val="Nadpis5bCCSI"/>
        <w:spacing w:before="0" w:after="0"/>
        <w:jc w:val="both"/>
        <w:rPr>
          <w:i w:val="0"/>
          <w:sz w:val="22"/>
          <w:szCs w:val="22"/>
          <w:lang w:val="lt-LT"/>
        </w:rPr>
      </w:pPr>
      <w:r>
        <w:rPr>
          <w:i w:val="0"/>
          <w:sz w:val="22"/>
          <w:szCs w:val="22"/>
          <w:lang w:val="lt-LT"/>
        </w:rPr>
        <w:t>Nedažnas:</w:t>
      </w:r>
      <w:r>
        <w:rPr>
          <w:i w:val="0"/>
          <w:sz w:val="22"/>
          <w:szCs w:val="22"/>
          <w:lang w:val="lt-LT"/>
        </w:rPr>
        <w:tab/>
        <w:t>Sepsis.</w:t>
      </w:r>
    </w:p>
    <w:p w14:paraId="200C291A" w14:textId="77777777" w:rsidR="00DF439F" w:rsidRPr="00314DA2" w:rsidRDefault="00DF439F" w:rsidP="00DF439F">
      <w:pPr>
        <w:pStyle w:val="PSURParagraph2"/>
        <w:rPr>
          <w:lang w:val="lt-LT"/>
        </w:rPr>
      </w:pPr>
    </w:p>
    <w:p w14:paraId="0D918DA9" w14:textId="77777777" w:rsidR="00DF439F" w:rsidRPr="00314DA2" w:rsidRDefault="00DF439F" w:rsidP="00DF439F">
      <w:pPr>
        <w:pStyle w:val="Pavadinimas"/>
        <w:jc w:val="left"/>
        <w:rPr>
          <w:b w:val="0"/>
          <w:i/>
        </w:rPr>
      </w:pPr>
      <w:r w:rsidRPr="00314DA2">
        <w:rPr>
          <w:b w:val="0"/>
          <w:i/>
        </w:rPr>
        <w:t>Kraujo ir limfinės sistemos sutrikimai</w:t>
      </w:r>
    </w:p>
    <w:p w14:paraId="23F43D40" w14:textId="77777777" w:rsidR="00DF439F" w:rsidRPr="00314DA2" w:rsidRDefault="00DF439F" w:rsidP="00DF439F">
      <w:pPr>
        <w:pStyle w:val="Pavadinimas"/>
        <w:jc w:val="left"/>
        <w:rPr>
          <w:b w:val="0"/>
          <w:i/>
        </w:rPr>
      </w:pPr>
      <w:r>
        <w:rPr>
          <w:b w:val="0"/>
        </w:rPr>
        <w:t>Labai dažnas:</w:t>
      </w:r>
      <w:r>
        <w:rPr>
          <w:b w:val="0"/>
        </w:rPr>
        <w:tab/>
      </w:r>
      <w:proofErr w:type="spellStart"/>
      <w:r>
        <w:rPr>
          <w:b w:val="0"/>
        </w:rPr>
        <w:t>Mielosupresija</w:t>
      </w:r>
      <w:proofErr w:type="spellEnd"/>
      <w:r w:rsidRPr="00314DA2">
        <w:rPr>
          <w:b w:val="0"/>
        </w:rPr>
        <w:t xml:space="preserve">, </w:t>
      </w:r>
      <w:proofErr w:type="spellStart"/>
      <w:r w:rsidRPr="00314DA2">
        <w:rPr>
          <w:b w:val="0"/>
        </w:rPr>
        <w:t>neutropenija</w:t>
      </w:r>
      <w:proofErr w:type="spellEnd"/>
      <w:r w:rsidRPr="00314DA2">
        <w:rPr>
          <w:b w:val="0"/>
        </w:rPr>
        <w:t xml:space="preserve">, </w:t>
      </w:r>
      <w:proofErr w:type="spellStart"/>
      <w:r w:rsidRPr="00314DA2">
        <w:rPr>
          <w:b w:val="0"/>
        </w:rPr>
        <w:t>trombocitopenija</w:t>
      </w:r>
      <w:proofErr w:type="spellEnd"/>
      <w:r w:rsidRPr="00314DA2">
        <w:rPr>
          <w:b w:val="0"/>
        </w:rPr>
        <w:t xml:space="preserve">, </w:t>
      </w:r>
      <w:proofErr w:type="spellStart"/>
      <w:r w:rsidRPr="00314DA2">
        <w:rPr>
          <w:b w:val="0"/>
        </w:rPr>
        <w:t>leukopenija</w:t>
      </w:r>
      <w:proofErr w:type="spellEnd"/>
      <w:r w:rsidRPr="00314DA2">
        <w:rPr>
          <w:b w:val="0"/>
        </w:rPr>
        <w:t xml:space="preserve">, anemija, </w:t>
      </w:r>
      <w:proofErr w:type="spellStart"/>
      <w:r w:rsidRPr="00314DA2">
        <w:rPr>
          <w:b w:val="0"/>
        </w:rPr>
        <w:t>pancitopenija</w:t>
      </w:r>
      <w:proofErr w:type="spellEnd"/>
      <w:r w:rsidRPr="00314DA2">
        <w:rPr>
          <w:b w:val="0"/>
        </w:rPr>
        <w:t xml:space="preserve">, </w:t>
      </w:r>
      <w:proofErr w:type="spellStart"/>
      <w:r w:rsidRPr="00314DA2">
        <w:rPr>
          <w:b w:val="0"/>
        </w:rPr>
        <w:t>agranulocitozė</w:t>
      </w:r>
      <w:proofErr w:type="spellEnd"/>
      <w:r w:rsidRPr="00314DA2">
        <w:rPr>
          <w:b w:val="0"/>
        </w:rPr>
        <w:t>.</w:t>
      </w:r>
    </w:p>
    <w:p w14:paraId="6BDE8435" w14:textId="77777777" w:rsidR="00DF439F" w:rsidRPr="00314DA2" w:rsidRDefault="00DF439F" w:rsidP="00DF439F">
      <w:pPr>
        <w:pStyle w:val="Pavadinimas"/>
        <w:jc w:val="left"/>
        <w:rPr>
          <w:b w:val="0"/>
        </w:rPr>
      </w:pPr>
    </w:p>
    <w:p w14:paraId="5282DBCA" w14:textId="77777777" w:rsidR="00DF439F" w:rsidRPr="00314DA2" w:rsidRDefault="00DF439F" w:rsidP="00DF439F">
      <w:pPr>
        <w:pStyle w:val="Pavadinimas"/>
        <w:jc w:val="left"/>
        <w:rPr>
          <w:b w:val="0"/>
          <w:i/>
        </w:rPr>
      </w:pPr>
      <w:r w:rsidRPr="00314DA2">
        <w:rPr>
          <w:b w:val="0"/>
          <w:i/>
        </w:rPr>
        <w:t>Imuninės sistemos sutrikimai</w:t>
      </w:r>
    </w:p>
    <w:p w14:paraId="0136BC03" w14:textId="77777777" w:rsidR="00DF439F" w:rsidRDefault="00DF439F" w:rsidP="00DF439F">
      <w:pPr>
        <w:pStyle w:val="Pavadinimas"/>
        <w:jc w:val="left"/>
        <w:rPr>
          <w:b w:val="0"/>
        </w:rPr>
      </w:pPr>
      <w:r>
        <w:rPr>
          <w:b w:val="0"/>
        </w:rPr>
        <w:t>Labai dažnas:</w:t>
      </w:r>
      <w:r>
        <w:rPr>
          <w:b w:val="0"/>
        </w:rPr>
        <w:tab/>
      </w:r>
      <w:proofErr w:type="spellStart"/>
      <w:r>
        <w:rPr>
          <w:b w:val="0"/>
        </w:rPr>
        <w:t>Bronchospazmas</w:t>
      </w:r>
      <w:proofErr w:type="spellEnd"/>
      <w:r>
        <w:rPr>
          <w:b w:val="0"/>
        </w:rPr>
        <w:t>, i</w:t>
      </w:r>
      <w:r w:rsidRPr="00314DA2">
        <w:rPr>
          <w:b w:val="0"/>
        </w:rPr>
        <w:t>muniteto slopinimas</w:t>
      </w:r>
      <w:r>
        <w:rPr>
          <w:b w:val="0"/>
        </w:rPr>
        <w:t xml:space="preserve"> su padidėjusia infekcijų rizika.</w:t>
      </w:r>
    </w:p>
    <w:p w14:paraId="2BD77A96" w14:textId="77777777" w:rsidR="00DF439F" w:rsidRPr="00314DA2" w:rsidRDefault="00DF439F" w:rsidP="00DF439F">
      <w:pPr>
        <w:pStyle w:val="Pavadinimas"/>
        <w:jc w:val="left"/>
        <w:rPr>
          <w:b w:val="0"/>
          <w:i/>
        </w:rPr>
      </w:pPr>
      <w:r>
        <w:rPr>
          <w:b w:val="0"/>
        </w:rPr>
        <w:t>Retas:</w:t>
      </w:r>
      <w:r>
        <w:rPr>
          <w:b w:val="0"/>
        </w:rPr>
        <w:tab/>
      </w:r>
      <w:r>
        <w:rPr>
          <w:b w:val="0"/>
        </w:rPr>
        <w:tab/>
      </w:r>
      <w:proofErr w:type="spellStart"/>
      <w:r>
        <w:rPr>
          <w:b w:val="0"/>
        </w:rPr>
        <w:t>Generalizuota</w:t>
      </w:r>
      <w:proofErr w:type="spellEnd"/>
      <w:r>
        <w:rPr>
          <w:b w:val="0"/>
        </w:rPr>
        <w:t xml:space="preserve"> alerginė</w:t>
      </w:r>
      <w:r w:rsidRPr="00314DA2">
        <w:rPr>
          <w:b w:val="0"/>
        </w:rPr>
        <w:t xml:space="preserve"> reakcija, </w:t>
      </w:r>
      <w:r>
        <w:rPr>
          <w:b w:val="0"/>
        </w:rPr>
        <w:t xml:space="preserve">anafilaksinė reakcija, </w:t>
      </w:r>
      <w:r w:rsidRPr="00314DA2">
        <w:rPr>
          <w:b w:val="0"/>
        </w:rPr>
        <w:t>anafilaksinis šokas.</w:t>
      </w:r>
    </w:p>
    <w:p w14:paraId="04868884" w14:textId="77777777" w:rsidR="00DF439F" w:rsidRPr="00314DA2" w:rsidRDefault="00DF439F" w:rsidP="00DF439F">
      <w:pPr>
        <w:pStyle w:val="Pavadinimas"/>
        <w:jc w:val="left"/>
        <w:rPr>
          <w:b w:val="0"/>
          <w:i/>
        </w:rPr>
      </w:pPr>
    </w:p>
    <w:p w14:paraId="382FDB86" w14:textId="77777777" w:rsidR="00DF439F" w:rsidRPr="00314DA2" w:rsidRDefault="00DF439F" w:rsidP="00DF439F">
      <w:pPr>
        <w:pStyle w:val="Pavadinimas"/>
        <w:jc w:val="left"/>
        <w:rPr>
          <w:b w:val="0"/>
          <w:i/>
        </w:rPr>
      </w:pPr>
      <w:r w:rsidRPr="00314DA2">
        <w:rPr>
          <w:b w:val="0"/>
          <w:i/>
        </w:rPr>
        <w:t>Endokrininiai sutrikimai</w:t>
      </w:r>
    </w:p>
    <w:p w14:paraId="1F058247" w14:textId="77777777" w:rsidR="00DF439F" w:rsidRDefault="00DF439F" w:rsidP="00DF439F">
      <w:pPr>
        <w:pStyle w:val="Pavadinimas"/>
        <w:ind w:left="1440" w:hanging="1440"/>
        <w:jc w:val="left"/>
        <w:rPr>
          <w:b w:val="0"/>
          <w:i/>
        </w:rPr>
      </w:pPr>
      <w:r>
        <w:rPr>
          <w:b w:val="0"/>
        </w:rPr>
        <w:t>Retas:</w:t>
      </w:r>
      <w:r>
        <w:rPr>
          <w:b w:val="0"/>
        </w:rPr>
        <w:tab/>
      </w:r>
      <w:r w:rsidRPr="00314DA2">
        <w:rPr>
          <w:b w:val="0"/>
        </w:rPr>
        <w:t xml:space="preserve">T4 (bendrojo </w:t>
      </w:r>
      <w:proofErr w:type="spellStart"/>
      <w:r w:rsidRPr="00314DA2">
        <w:rPr>
          <w:b w:val="0"/>
        </w:rPr>
        <w:t>tiroksino</w:t>
      </w:r>
      <w:proofErr w:type="spellEnd"/>
      <w:r w:rsidRPr="00314DA2">
        <w:rPr>
          <w:b w:val="0"/>
        </w:rPr>
        <w:t xml:space="preserve">), T3 (bendrojo </w:t>
      </w:r>
      <w:proofErr w:type="spellStart"/>
      <w:r w:rsidRPr="00314DA2">
        <w:rPr>
          <w:b w:val="0"/>
        </w:rPr>
        <w:t>trijodtironino</w:t>
      </w:r>
      <w:proofErr w:type="spellEnd"/>
      <w:r w:rsidRPr="00314DA2">
        <w:rPr>
          <w:b w:val="0"/>
        </w:rPr>
        <w:t>) koncentracijos kraujyje padidėjimas.</w:t>
      </w:r>
    </w:p>
    <w:p w14:paraId="3163B0D1" w14:textId="77777777" w:rsidR="00DF439F" w:rsidRPr="00314DA2" w:rsidRDefault="00DF439F" w:rsidP="00DF439F">
      <w:pPr>
        <w:pStyle w:val="Pavadinimas"/>
        <w:jc w:val="left"/>
        <w:rPr>
          <w:b w:val="0"/>
          <w:i/>
        </w:rPr>
      </w:pPr>
    </w:p>
    <w:p w14:paraId="5882FF4A" w14:textId="77777777" w:rsidR="00DF439F" w:rsidRPr="00314DA2" w:rsidRDefault="00DF439F" w:rsidP="00DF439F">
      <w:pPr>
        <w:pStyle w:val="Pavadinimas"/>
        <w:jc w:val="left"/>
        <w:rPr>
          <w:b w:val="0"/>
          <w:i/>
        </w:rPr>
      </w:pPr>
      <w:r w:rsidRPr="00314DA2">
        <w:rPr>
          <w:b w:val="0"/>
          <w:i/>
        </w:rPr>
        <w:t>Metabolizmo ir mitybos sutrikimai</w:t>
      </w:r>
    </w:p>
    <w:p w14:paraId="3488B105" w14:textId="77777777" w:rsidR="00DF439F" w:rsidRPr="00314DA2" w:rsidRDefault="00DF439F" w:rsidP="00DF439F">
      <w:pPr>
        <w:pStyle w:val="Pavadinimas"/>
        <w:jc w:val="left"/>
        <w:rPr>
          <w:b w:val="0"/>
          <w:i/>
        </w:rPr>
      </w:pPr>
      <w:r>
        <w:rPr>
          <w:b w:val="0"/>
        </w:rPr>
        <w:t>Labai dažnas:</w:t>
      </w:r>
      <w:r>
        <w:rPr>
          <w:b w:val="0"/>
        </w:rPr>
        <w:tab/>
      </w:r>
      <w:r w:rsidRPr="00314DA2">
        <w:rPr>
          <w:b w:val="0"/>
        </w:rPr>
        <w:t>Šlapimo rūgšties kiekio kraujyje padidėjimas (</w:t>
      </w:r>
      <w:proofErr w:type="spellStart"/>
      <w:r w:rsidRPr="00314DA2">
        <w:rPr>
          <w:b w:val="0"/>
        </w:rPr>
        <w:t>hiperurikemija</w:t>
      </w:r>
      <w:proofErr w:type="spellEnd"/>
      <w:r w:rsidRPr="00314DA2">
        <w:rPr>
          <w:b w:val="0"/>
        </w:rPr>
        <w:t>).</w:t>
      </w:r>
    </w:p>
    <w:p w14:paraId="7AFBDF4F" w14:textId="77777777" w:rsidR="00DF439F" w:rsidRPr="00314DA2" w:rsidRDefault="00DF439F" w:rsidP="00DF439F">
      <w:pPr>
        <w:pStyle w:val="Pavadinimas"/>
        <w:jc w:val="left"/>
        <w:rPr>
          <w:b w:val="0"/>
          <w:i/>
        </w:rPr>
      </w:pPr>
    </w:p>
    <w:p w14:paraId="2BB2D961" w14:textId="77777777" w:rsidR="00DF439F" w:rsidRPr="00314DA2" w:rsidRDefault="00DF439F" w:rsidP="00DF439F">
      <w:pPr>
        <w:pStyle w:val="Pavadinimas"/>
        <w:jc w:val="left"/>
        <w:rPr>
          <w:b w:val="0"/>
          <w:i/>
        </w:rPr>
      </w:pPr>
      <w:r w:rsidRPr="00314DA2">
        <w:rPr>
          <w:b w:val="0"/>
          <w:i/>
        </w:rPr>
        <w:t>Psichikos sutrikimai</w:t>
      </w:r>
    </w:p>
    <w:p w14:paraId="074A2580" w14:textId="77777777" w:rsidR="00DF439F" w:rsidRPr="00314DA2" w:rsidRDefault="00DF439F" w:rsidP="00DF439F">
      <w:pPr>
        <w:pStyle w:val="Pavadinimas"/>
        <w:jc w:val="left"/>
        <w:rPr>
          <w:b w:val="0"/>
          <w:i/>
        </w:rPr>
      </w:pPr>
      <w:r>
        <w:rPr>
          <w:b w:val="0"/>
        </w:rPr>
        <w:t>Retas:</w:t>
      </w:r>
      <w:r>
        <w:rPr>
          <w:b w:val="0"/>
        </w:rPr>
        <w:tab/>
      </w:r>
      <w:r>
        <w:rPr>
          <w:b w:val="0"/>
        </w:rPr>
        <w:tab/>
      </w:r>
      <w:r w:rsidRPr="00314DA2">
        <w:rPr>
          <w:b w:val="0"/>
        </w:rPr>
        <w:t>Sutrikusi orientacija, konfūzija, euforija.</w:t>
      </w:r>
    </w:p>
    <w:p w14:paraId="428D4903" w14:textId="77777777" w:rsidR="00DF439F" w:rsidRPr="00314DA2" w:rsidRDefault="00DF439F" w:rsidP="00DF439F">
      <w:pPr>
        <w:pStyle w:val="Pavadinimas"/>
        <w:jc w:val="left"/>
        <w:rPr>
          <w:b w:val="0"/>
          <w:i/>
        </w:rPr>
      </w:pPr>
    </w:p>
    <w:p w14:paraId="4136C3B1" w14:textId="77777777" w:rsidR="00DF439F" w:rsidRPr="00314DA2" w:rsidRDefault="00DF439F" w:rsidP="00DF439F">
      <w:pPr>
        <w:pStyle w:val="Pavadinimas"/>
        <w:jc w:val="left"/>
        <w:rPr>
          <w:b w:val="0"/>
          <w:i/>
        </w:rPr>
      </w:pPr>
      <w:r w:rsidRPr="00314DA2">
        <w:rPr>
          <w:b w:val="0"/>
          <w:i/>
        </w:rPr>
        <w:t xml:space="preserve">Nervų sistemos sutrikimai </w:t>
      </w:r>
    </w:p>
    <w:p w14:paraId="6CFE41B4" w14:textId="77777777" w:rsidR="00DF439F" w:rsidRDefault="00DF439F" w:rsidP="00DF439F">
      <w:pPr>
        <w:pStyle w:val="Pavadinimas"/>
        <w:ind w:left="1440" w:hanging="1440"/>
        <w:jc w:val="left"/>
        <w:rPr>
          <w:b w:val="0"/>
        </w:rPr>
      </w:pPr>
      <w:r>
        <w:rPr>
          <w:b w:val="0"/>
        </w:rPr>
        <w:t>Nedažnas:</w:t>
      </w:r>
      <w:r>
        <w:rPr>
          <w:b w:val="0"/>
        </w:rPr>
        <w:tab/>
      </w:r>
      <w:proofErr w:type="spellStart"/>
      <w:r>
        <w:rPr>
          <w:b w:val="0"/>
        </w:rPr>
        <w:t>N</w:t>
      </w:r>
      <w:r w:rsidRPr="00314DA2">
        <w:rPr>
          <w:b w:val="0"/>
        </w:rPr>
        <w:t>istagmas</w:t>
      </w:r>
      <w:proofErr w:type="spellEnd"/>
      <w:r w:rsidRPr="00314DA2">
        <w:rPr>
          <w:b w:val="0"/>
        </w:rPr>
        <w:t>, galvos skausmas</w:t>
      </w:r>
      <w:r>
        <w:rPr>
          <w:b w:val="0"/>
        </w:rPr>
        <w:t xml:space="preserve">, galvos svaigimas, </w:t>
      </w:r>
      <w:proofErr w:type="spellStart"/>
      <w:r w:rsidRPr="00314DA2">
        <w:rPr>
          <w:b w:val="0"/>
        </w:rPr>
        <w:t>Parkinsono</w:t>
      </w:r>
      <w:proofErr w:type="spellEnd"/>
      <w:r w:rsidRPr="00314DA2">
        <w:rPr>
          <w:b w:val="0"/>
        </w:rPr>
        <w:t xml:space="preserve"> lig</w:t>
      </w:r>
      <w:r>
        <w:rPr>
          <w:b w:val="0"/>
        </w:rPr>
        <w:t>os simptomai</w:t>
      </w:r>
      <w:r w:rsidRPr="00314DA2">
        <w:rPr>
          <w:b w:val="0"/>
        </w:rPr>
        <w:t xml:space="preserve">, piramidiniai simptomai, </w:t>
      </w:r>
      <w:r>
        <w:rPr>
          <w:b w:val="0"/>
        </w:rPr>
        <w:t>euforija, mieguistumas.</w:t>
      </w:r>
    </w:p>
    <w:p w14:paraId="712B7F83" w14:textId="77777777" w:rsidR="00DF439F" w:rsidRDefault="00DF439F" w:rsidP="00DF439F">
      <w:pPr>
        <w:ind w:left="1440" w:hanging="1440"/>
        <w:rPr>
          <w:szCs w:val="22"/>
        </w:rPr>
      </w:pPr>
      <w:r w:rsidRPr="00EE495F">
        <w:t>Labai retas:</w:t>
      </w:r>
      <w:r w:rsidRPr="00EE495F">
        <w:tab/>
      </w:r>
      <w:proofErr w:type="spellStart"/>
      <w:r w:rsidRPr="00EE495F">
        <w:t>Leukoencefalopatijos</w:t>
      </w:r>
      <w:proofErr w:type="spellEnd"/>
      <w:r w:rsidRPr="00EE495F">
        <w:t xml:space="preserve"> simptomai</w:t>
      </w:r>
      <w:r>
        <w:rPr>
          <w:szCs w:val="22"/>
        </w:rPr>
        <w:t xml:space="preserve">, </w:t>
      </w:r>
      <w:r w:rsidRPr="00E11420">
        <w:rPr>
          <w:szCs w:val="22"/>
        </w:rPr>
        <w:t xml:space="preserve">įskaitant </w:t>
      </w:r>
      <w:proofErr w:type="spellStart"/>
      <w:r w:rsidRPr="00E11420">
        <w:rPr>
          <w:szCs w:val="22"/>
        </w:rPr>
        <w:t>ataksiją</w:t>
      </w:r>
      <w:proofErr w:type="spellEnd"/>
      <w:r w:rsidRPr="00E11420">
        <w:rPr>
          <w:szCs w:val="22"/>
        </w:rPr>
        <w:t xml:space="preserve">, ūminis smegenėlių sindromas, </w:t>
      </w:r>
      <w:proofErr w:type="spellStart"/>
      <w:r w:rsidRPr="00E11420">
        <w:rPr>
          <w:szCs w:val="22"/>
        </w:rPr>
        <w:t>nistagmas</w:t>
      </w:r>
      <w:proofErr w:type="spellEnd"/>
      <w:r w:rsidRPr="00E11420">
        <w:rPr>
          <w:szCs w:val="22"/>
        </w:rPr>
        <w:t xml:space="preserve">, </w:t>
      </w:r>
      <w:proofErr w:type="spellStart"/>
      <w:r w:rsidRPr="00E11420">
        <w:rPr>
          <w:szCs w:val="22"/>
        </w:rPr>
        <w:t>dizartrija</w:t>
      </w:r>
      <w:proofErr w:type="spellEnd"/>
      <w:r w:rsidRPr="00E11420">
        <w:rPr>
          <w:szCs w:val="22"/>
        </w:rPr>
        <w:t xml:space="preserve">, konfūzija, dezorientacija, </w:t>
      </w:r>
      <w:proofErr w:type="spellStart"/>
      <w:r w:rsidRPr="00E11420">
        <w:rPr>
          <w:szCs w:val="22"/>
        </w:rPr>
        <w:t>miastenija</w:t>
      </w:r>
      <w:proofErr w:type="spellEnd"/>
      <w:r w:rsidRPr="00E11420">
        <w:rPr>
          <w:szCs w:val="22"/>
        </w:rPr>
        <w:t xml:space="preserve">, afazija, traukuliai ar koma pacientams, kurie vartoja didelę </w:t>
      </w:r>
      <w:proofErr w:type="spellStart"/>
      <w:r w:rsidRPr="00E11420">
        <w:rPr>
          <w:szCs w:val="22"/>
        </w:rPr>
        <w:t>fluorouracilo</w:t>
      </w:r>
      <w:proofErr w:type="spellEnd"/>
      <w:r w:rsidRPr="00E11420">
        <w:rPr>
          <w:szCs w:val="22"/>
        </w:rPr>
        <w:t xml:space="preserve"> dozę, bei ligoniams, kurių organizme trūksta </w:t>
      </w:r>
      <w:proofErr w:type="spellStart"/>
      <w:r w:rsidRPr="00E11420">
        <w:rPr>
          <w:szCs w:val="22"/>
        </w:rPr>
        <w:t>dihidropirimidino</w:t>
      </w:r>
      <w:proofErr w:type="spellEnd"/>
      <w:r w:rsidRPr="00E11420">
        <w:rPr>
          <w:szCs w:val="22"/>
        </w:rPr>
        <w:t xml:space="preserve"> </w:t>
      </w:r>
      <w:proofErr w:type="spellStart"/>
      <w:r w:rsidRPr="00E11420">
        <w:rPr>
          <w:szCs w:val="22"/>
        </w:rPr>
        <w:t>dehidrogenazės</w:t>
      </w:r>
      <w:proofErr w:type="spellEnd"/>
      <w:r w:rsidRPr="00E11420">
        <w:rPr>
          <w:szCs w:val="22"/>
        </w:rPr>
        <w:t>, inkstų funkcijos nepakankamumas.</w:t>
      </w:r>
    </w:p>
    <w:p w14:paraId="2CC7BECD" w14:textId="77777777" w:rsidR="00DF439F" w:rsidRPr="00EE495F" w:rsidRDefault="00DF439F" w:rsidP="00DF439F">
      <w:pPr>
        <w:pStyle w:val="Pavadinimas"/>
        <w:jc w:val="left"/>
        <w:rPr>
          <w:b w:val="0"/>
        </w:rPr>
      </w:pPr>
      <w:r w:rsidRPr="00314DA2">
        <w:rPr>
          <w:b w:val="0"/>
        </w:rPr>
        <w:t xml:space="preserve"> </w:t>
      </w:r>
    </w:p>
    <w:p w14:paraId="05EF7BD8" w14:textId="77777777" w:rsidR="00DF439F" w:rsidRPr="00314DA2" w:rsidRDefault="00DF439F" w:rsidP="00DF439F">
      <w:pPr>
        <w:pStyle w:val="Pavadinimas"/>
        <w:jc w:val="left"/>
        <w:rPr>
          <w:b w:val="0"/>
          <w:i/>
        </w:rPr>
      </w:pPr>
      <w:r w:rsidRPr="00314DA2">
        <w:rPr>
          <w:b w:val="0"/>
          <w:i/>
        </w:rPr>
        <w:t>Akių sutrikimai</w:t>
      </w:r>
    </w:p>
    <w:p w14:paraId="4F6EB7E1" w14:textId="77777777" w:rsidR="00DF439F" w:rsidRDefault="00DF439F" w:rsidP="00DF439F">
      <w:pPr>
        <w:ind w:left="1440" w:hanging="1440"/>
        <w:rPr>
          <w:szCs w:val="22"/>
        </w:rPr>
      </w:pPr>
      <w:r w:rsidRPr="00EE495F">
        <w:lastRenderedPageBreak/>
        <w:t>Nedažnas:</w:t>
      </w:r>
      <w:r w:rsidRPr="00EE495F">
        <w:tab/>
        <w:t>Sustiprėjęs ašarojimas, regėjimo sutrikimas, akių judesių sutrikimas,</w:t>
      </w:r>
      <w:r>
        <w:rPr>
          <w:b/>
        </w:rPr>
        <w:t xml:space="preserve"> </w:t>
      </w:r>
      <w:r w:rsidRPr="00E11420">
        <w:rPr>
          <w:szCs w:val="22"/>
        </w:rPr>
        <w:t xml:space="preserve">regos nervo uždegimas, </w:t>
      </w:r>
      <w:proofErr w:type="spellStart"/>
      <w:r w:rsidRPr="00E11420">
        <w:rPr>
          <w:szCs w:val="22"/>
        </w:rPr>
        <w:t>diplopija</w:t>
      </w:r>
      <w:proofErr w:type="spellEnd"/>
      <w:r w:rsidRPr="00E11420">
        <w:rPr>
          <w:szCs w:val="22"/>
        </w:rPr>
        <w:t xml:space="preserve">, regėjimo aštrumo sumažėjimas, </w:t>
      </w:r>
      <w:proofErr w:type="spellStart"/>
      <w:r w:rsidRPr="00E11420">
        <w:rPr>
          <w:szCs w:val="22"/>
        </w:rPr>
        <w:t>fotofobija</w:t>
      </w:r>
      <w:proofErr w:type="spellEnd"/>
      <w:r w:rsidRPr="00E11420">
        <w:rPr>
          <w:szCs w:val="22"/>
        </w:rPr>
        <w:t xml:space="preserve">, konjunktyvitas, blefaritas, </w:t>
      </w:r>
      <w:proofErr w:type="spellStart"/>
      <w:r w:rsidRPr="00E11420">
        <w:rPr>
          <w:szCs w:val="22"/>
        </w:rPr>
        <w:t>ektropionas</w:t>
      </w:r>
      <w:proofErr w:type="spellEnd"/>
      <w:r w:rsidRPr="00E11420">
        <w:rPr>
          <w:szCs w:val="22"/>
        </w:rPr>
        <w:t xml:space="preserve">, </w:t>
      </w:r>
      <w:proofErr w:type="spellStart"/>
      <w:r w:rsidRPr="00E11420">
        <w:rPr>
          <w:szCs w:val="22"/>
        </w:rPr>
        <w:t>dakriostenozė</w:t>
      </w:r>
      <w:proofErr w:type="spellEnd"/>
      <w:r w:rsidRPr="00E11420">
        <w:rPr>
          <w:szCs w:val="22"/>
        </w:rPr>
        <w:t>.</w:t>
      </w:r>
    </w:p>
    <w:p w14:paraId="6591053B" w14:textId="77777777" w:rsidR="00DF439F" w:rsidRPr="00314DA2" w:rsidRDefault="00DF439F" w:rsidP="00DF439F">
      <w:pPr>
        <w:pStyle w:val="Pavadinimas"/>
        <w:jc w:val="left"/>
        <w:rPr>
          <w:b w:val="0"/>
          <w:i/>
        </w:rPr>
      </w:pPr>
    </w:p>
    <w:p w14:paraId="0782A81D" w14:textId="77777777" w:rsidR="00DF439F" w:rsidRPr="00314DA2" w:rsidRDefault="00DF439F" w:rsidP="00DF439F">
      <w:pPr>
        <w:pStyle w:val="Pavadinimas"/>
        <w:jc w:val="left"/>
        <w:rPr>
          <w:b w:val="0"/>
          <w:i/>
        </w:rPr>
      </w:pPr>
      <w:r w:rsidRPr="00314DA2">
        <w:rPr>
          <w:b w:val="0"/>
          <w:i/>
        </w:rPr>
        <w:t>Širdies sutrikimai</w:t>
      </w:r>
    </w:p>
    <w:p w14:paraId="3A7827CB" w14:textId="77777777" w:rsidR="00DF439F" w:rsidRDefault="00DF439F" w:rsidP="00DF439F">
      <w:pPr>
        <w:pStyle w:val="Pavadinimas"/>
        <w:jc w:val="left"/>
        <w:rPr>
          <w:b w:val="0"/>
        </w:rPr>
      </w:pPr>
      <w:r>
        <w:rPr>
          <w:b w:val="0"/>
        </w:rPr>
        <w:t>Labai dažnas:</w:t>
      </w:r>
      <w:r>
        <w:rPr>
          <w:b w:val="0"/>
        </w:rPr>
        <w:tab/>
      </w:r>
      <w:r w:rsidRPr="00EE495F">
        <w:rPr>
          <w:b w:val="0"/>
          <w:szCs w:val="22"/>
        </w:rPr>
        <w:t>Išeminiai pokyčiai EKG</w:t>
      </w:r>
      <w:r>
        <w:rPr>
          <w:b w:val="0"/>
        </w:rPr>
        <w:t>.</w:t>
      </w:r>
    </w:p>
    <w:p w14:paraId="2E9B669F" w14:textId="77777777" w:rsidR="00DF439F" w:rsidRDefault="00DF439F" w:rsidP="00DF439F">
      <w:pPr>
        <w:pStyle w:val="Pavadinimas"/>
        <w:jc w:val="left"/>
        <w:rPr>
          <w:b w:val="0"/>
        </w:rPr>
      </w:pPr>
      <w:r>
        <w:rPr>
          <w:b w:val="0"/>
        </w:rPr>
        <w:t>Dažnas:</w:t>
      </w:r>
      <w:r>
        <w:rPr>
          <w:b w:val="0"/>
        </w:rPr>
        <w:tab/>
      </w:r>
      <w:r>
        <w:rPr>
          <w:b w:val="0"/>
        </w:rPr>
        <w:tab/>
        <w:t>Į k</w:t>
      </w:r>
      <w:r w:rsidRPr="00314DA2">
        <w:rPr>
          <w:b w:val="0"/>
        </w:rPr>
        <w:t xml:space="preserve">rūtinės </w:t>
      </w:r>
      <w:r>
        <w:rPr>
          <w:b w:val="0"/>
        </w:rPr>
        <w:t>anginą panašus skausmas.</w:t>
      </w:r>
    </w:p>
    <w:p w14:paraId="1ABCAD5E" w14:textId="77777777" w:rsidR="00DF439F" w:rsidRDefault="00DF439F" w:rsidP="00DF439F">
      <w:pPr>
        <w:pStyle w:val="Pavadinimas"/>
        <w:ind w:left="1440" w:hanging="1440"/>
        <w:jc w:val="left"/>
        <w:rPr>
          <w:b w:val="0"/>
        </w:rPr>
      </w:pPr>
      <w:r>
        <w:rPr>
          <w:b w:val="0"/>
        </w:rPr>
        <w:t>Nedažnas:</w:t>
      </w:r>
      <w:r>
        <w:rPr>
          <w:b w:val="0"/>
        </w:rPr>
        <w:tab/>
        <w:t>A</w:t>
      </w:r>
      <w:r w:rsidRPr="00314DA2">
        <w:rPr>
          <w:b w:val="0"/>
        </w:rPr>
        <w:t xml:space="preserve">ritmija, miokardo infarktas, </w:t>
      </w:r>
      <w:proofErr w:type="spellStart"/>
      <w:r w:rsidRPr="00314DA2">
        <w:rPr>
          <w:b w:val="0"/>
        </w:rPr>
        <w:t>miokarditas</w:t>
      </w:r>
      <w:proofErr w:type="spellEnd"/>
      <w:r w:rsidRPr="00314DA2">
        <w:rPr>
          <w:b w:val="0"/>
        </w:rPr>
        <w:t xml:space="preserve">, širdies nepakankamumas, </w:t>
      </w:r>
      <w:proofErr w:type="spellStart"/>
      <w:r w:rsidRPr="00314DA2">
        <w:rPr>
          <w:b w:val="0"/>
        </w:rPr>
        <w:t>dilatacinė</w:t>
      </w:r>
      <w:proofErr w:type="spellEnd"/>
      <w:r w:rsidRPr="00314DA2">
        <w:rPr>
          <w:b w:val="0"/>
        </w:rPr>
        <w:t xml:space="preserve"> kardiomiopatija, šokas</w:t>
      </w:r>
      <w:r>
        <w:rPr>
          <w:b w:val="0"/>
        </w:rPr>
        <w:t>.</w:t>
      </w:r>
    </w:p>
    <w:p w14:paraId="5353AD30" w14:textId="77777777" w:rsidR="00DF439F" w:rsidRPr="00314DA2" w:rsidRDefault="00DF439F" w:rsidP="00DF439F">
      <w:pPr>
        <w:pStyle w:val="Pavadinimas"/>
        <w:jc w:val="left"/>
        <w:rPr>
          <w:b w:val="0"/>
        </w:rPr>
      </w:pPr>
      <w:r>
        <w:rPr>
          <w:b w:val="0"/>
        </w:rPr>
        <w:t>Labai retas:</w:t>
      </w:r>
      <w:r>
        <w:rPr>
          <w:b w:val="0"/>
        </w:rPr>
        <w:tab/>
        <w:t>Š</w:t>
      </w:r>
      <w:r w:rsidRPr="00314DA2">
        <w:rPr>
          <w:b w:val="0"/>
        </w:rPr>
        <w:t>irdies sustojimas, staigi mirtis dėl širdies veiklos sutrikimo.</w:t>
      </w:r>
    </w:p>
    <w:p w14:paraId="4C27F390" w14:textId="77777777" w:rsidR="00DF439F" w:rsidRPr="00314DA2" w:rsidRDefault="00DF439F" w:rsidP="00DF439F">
      <w:pPr>
        <w:pStyle w:val="Pavadinimas"/>
        <w:jc w:val="left"/>
        <w:rPr>
          <w:b w:val="0"/>
        </w:rPr>
      </w:pPr>
    </w:p>
    <w:p w14:paraId="33B7AF15" w14:textId="77777777" w:rsidR="00DF439F" w:rsidRPr="00314DA2" w:rsidRDefault="00DF439F" w:rsidP="00DF439F">
      <w:pPr>
        <w:pStyle w:val="Pavadinimas"/>
        <w:jc w:val="left"/>
        <w:rPr>
          <w:b w:val="0"/>
          <w:i/>
        </w:rPr>
      </w:pPr>
      <w:r w:rsidRPr="00314DA2">
        <w:rPr>
          <w:b w:val="0"/>
          <w:i/>
        </w:rPr>
        <w:t>Kraujagyslių sutrikimai</w:t>
      </w:r>
    </w:p>
    <w:p w14:paraId="28C49551" w14:textId="77777777" w:rsidR="00DF439F" w:rsidRDefault="00DF439F" w:rsidP="00DF439F">
      <w:pPr>
        <w:pStyle w:val="Pavadinimas"/>
        <w:ind w:left="1440" w:hanging="1440"/>
        <w:jc w:val="left"/>
        <w:rPr>
          <w:b w:val="0"/>
        </w:rPr>
      </w:pPr>
      <w:r>
        <w:rPr>
          <w:b w:val="0"/>
        </w:rPr>
        <w:t>Retas:</w:t>
      </w:r>
      <w:r>
        <w:rPr>
          <w:b w:val="0"/>
        </w:rPr>
        <w:tab/>
      </w:r>
      <w:r w:rsidRPr="00EE495F">
        <w:rPr>
          <w:b w:val="0"/>
          <w:szCs w:val="22"/>
        </w:rPr>
        <w:t xml:space="preserve">Smegenų, žarnyno bei periferinė išemija, </w:t>
      </w:r>
      <w:proofErr w:type="spellStart"/>
      <w:r w:rsidRPr="00EE495F">
        <w:rPr>
          <w:b w:val="0"/>
          <w:i/>
          <w:spacing w:val="-3"/>
          <w:szCs w:val="22"/>
        </w:rPr>
        <w:t>Raynaud</w:t>
      </w:r>
      <w:proofErr w:type="spellEnd"/>
      <w:r w:rsidRPr="00EE495F">
        <w:rPr>
          <w:b w:val="0"/>
          <w:spacing w:val="-3"/>
          <w:szCs w:val="22"/>
        </w:rPr>
        <w:t xml:space="preserve"> sindromas, </w:t>
      </w:r>
      <w:proofErr w:type="spellStart"/>
      <w:r w:rsidRPr="00EE495F">
        <w:rPr>
          <w:b w:val="0"/>
          <w:spacing w:val="-3"/>
          <w:szCs w:val="22"/>
        </w:rPr>
        <w:t>tromboembolija</w:t>
      </w:r>
      <w:proofErr w:type="spellEnd"/>
      <w:r w:rsidRPr="00EE495F">
        <w:rPr>
          <w:b w:val="0"/>
          <w:spacing w:val="-3"/>
          <w:szCs w:val="22"/>
        </w:rPr>
        <w:t xml:space="preserve">, </w:t>
      </w:r>
      <w:proofErr w:type="spellStart"/>
      <w:r w:rsidRPr="00EE495F">
        <w:rPr>
          <w:b w:val="0"/>
          <w:szCs w:val="22"/>
        </w:rPr>
        <w:t>tromboflebitas</w:t>
      </w:r>
      <w:proofErr w:type="spellEnd"/>
      <w:r w:rsidRPr="005A3A28">
        <w:rPr>
          <w:b w:val="0"/>
        </w:rPr>
        <w:t>.</w:t>
      </w:r>
    </w:p>
    <w:p w14:paraId="18A1125B" w14:textId="77777777" w:rsidR="00DF439F" w:rsidRDefault="00DF439F" w:rsidP="00DF439F">
      <w:pPr>
        <w:pStyle w:val="Pavadinimas"/>
        <w:jc w:val="left"/>
        <w:rPr>
          <w:b w:val="0"/>
        </w:rPr>
      </w:pPr>
      <w:r>
        <w:rPr>
          <w:b w:val="0"/>
        </w:rPr>
        <w:t>Nedažnas:</w:t>
      </w:r>
      <w:r>
        <w:rPr>
          <w:b w:val="0"/>
        </w:rPr>
        <w:tab/>
      </w:r>
      <w:proofErr w:type="spellStart"/>
      <w:r>
        <w:rPr>
          <w:b w:val="0"/>
        </w:rPr>
        <w:t>Hipotenzija</w:t>
      </w:r>
      <w:proofErr w:type="spellEnd"/>
      <w:r>
        <w:rPr>
          <w:b w:val="0"/>
        </w:rPr>
        <w:t>.</w:t>
      </w:r>
    </w:p>
    <w:p w14:paraId="7649DCEF" w14:textId="77777777" w:rsidR="00DF439F" w:rsidRPr="00314DA2" w:rsidRDefault="00DF439F" w:rsidP="00DF439F">
      <w:pPr>
        <w:pStyle w:val="Pavadinimas"/>
        <w:jc w:val="left"/>
        <w:rPr>
          <w:b w:val="0"/>
        </w:rPr>
      </w:pPr>
    </w:p>
    <w:p w14:paraId="0AADBFA7" w14:textId="77777777" w:rsidR="00DF439F" w:rsidRPr="00314DA2" w:rsidRDefault="00DF439F" w:rsidP="00DF439F">
      <w:pPr>
        <w:pStyle w:val="Pavadinimas"/>
        <w:jc w:val="left"/>
        <w:rPr>
          <w:b w:val="0"/>
          <w:i/>
        </w:rPr>
      </w:pPr>
      <w:r w:rsidRPr="00314DA2">
        <w:rPr>
          <w:b w:val="0"/>
          <w:i/>
        </w:rPr>
        <w:t>Kvėpavimo sistemos, krūtinės ląstos ir tarpuplaučio sutrikimai</w:t>
      </w:r>
    </w:p>
    <w:p w14:paraId="469E22D7" w14:textId="77777777" w:rsidR="00DF439F" w:rsidRPr="00314DA2" w:rsidRDefault="00DF439F" w:rsidP="00DF439F">
      <w:pPr>
        <w:pStyle w:val="Pavadinimas"/>
        <w:jc w:val="left"/>
        <w:rPr>
          <w:b w:val="0"/>
        </w:rPr>
      </w:pPr>
      <w:r>
        <w:rPr>
          <w:b w:val="0"/>
        </w:rPr>
        <w:t>Nedažnas:</w:t>
      </w:r>
      <w:r>
        <w:rPr>
          <w:b w:val="0"/>
        </w:rPr>
        <w:tab/>
      </w:r>
      <w:proofErr w:type="spellStart"/>
      <w:r w:rsidRPr="00314DA2">
        <w:rPr>
          <w:b w:val="0"/>
        </w:rPr>
        <w:t>Epistaksė</w:t>
      </w:r>
      <w:proofErr w:type="spellEnd"/>
      <w:r w:rsidRPr="00314DA2">
        <w:rPr>
          <w:b w:val="0"/>
        </w:rPr>
        <w:t>, dusulys, bronchų spazmas.</w:t>
      </w:r>
    </w:p>
    <w:p w14:paraId="3BAB5C49" w14:textId="77777777" w:rsidR="00DF439F" w:rsidRPr="00314DA2" w:rsidRDefault="00DF439F" w:rsidP="00DF439F">
      <w:pPr>
        <w:pStyle w:val="Pavadinimas"/>
        <w:jc w:val="left"/>
        <w:rPr>
          <w:b w:val="0"/>
        </w:rPr>
      </w:pPr>
    </w:p>
    <w:p w14:paraId="38002F9E" w14:textId="77777777" w:rsidR="00DF439F" w:rsidRPr="00314DA2" w:rsidRDefault="00DF439F" w:rsidP="00DF439F">
      <w:pPr>
        <w:pStyle w:val="Pavadinimas"/>
        <w:jc w:val="left"/>
        <w:rPr>
          <w:b w:val="0"/>
          <w:i/>
        </w:rPr>
      </w:pPr>
      <w:r w:rsidRPr="00314DA2">
        <w:rPr>
          <w:b w:val="0"/>
          <w:i/>
        </w:rPr>
        <w:t>Virškinimo trakto sutrikimai</w:t>
      </w:r>
    </w:p>
    <w:p w14:paraId="7A2F84BB" w14:textId="77777777" w:rsidR="00DF439F" w:rsidRDefault="00DF439F" w:rsidP="00DF439F">
      <w:pPr>
        <w:pStyle w:val="Pavadinimas"/>
        <w:ind w:left="1440" w:hanging="1440"/>
        <w:jc w:val="left"/>
        <w:rPr>
          <w:b w:val="0"/>
        </w:rPr>
      </w:pPr>
      <w:r>
        <w:rPr>
          <w:b w:val="0"/>
        </w:rPr>
        <w:t>Labai dažnas:</w:t>
      </w:r>
      <w:r>
        <w:rPr>
          <w:b w:val="0"/>
        </w:rPr>
        <w:tab/>
      </w:r>
      <w:r w:rsidRPr="00EE495F">
        <w:rPr>
          <w:b w:val="0"/>
          <w:szCs w:val="22"/>
        </w:rPr>
        <w:t xml:space="preserve">Nepageidaujami su virškinimo traktu susiję reiškiniai atsiranda labai dažnai bei gali būti pavojingi gyvybei. </w:t>
      </w:r>
      <w:proofErr w:type="spellStart"/>
      <w:r w:rsidRPr="00EE495F">
        <w:rPr>
          <w:b w:val="0"/>
          <w:szCs w:val="22"/>
        </w:rPr>
        <w:t>Mukozitas</w:t>
      </w:r>
      <w:proofErr w:type="spellEnd"/>
      <w:r w:rsidRPr="00EE495F">
        <w:rPr>
          <w:b w:val="0"/>
          <w:szCs w:val="22"/>
        </w:rPr>
        <w:t xml:space="preserve"> </w:t>
      </w:r>
      <w:r w:rsidRPr="00314DA2">
        <w:rPr>
          <w:b w:val="0"/>
        </w:rPr>
        <w:t xml:space="preserve">(stomatitas, </w:t>
      </w:r>
      <w:proofErr w:type="spellStart"/>
      <w:r w:rsidRPr="00314DA2">
        <w:rPr>
          <w:b w:val="0"/>
        </w:rPr>
        <w:t>ezofagitas</w:t>
      </w:r>
      <w:proofErr w:type="spellEnd"/>
      <w:r w:rsidRPr="00314DA2">
        <w:rPr>
          <w:b w:val="0"/>
        </w:rPr>
        <w:t xml:space="preserve">, </w:t>
      </w:r>
      <w:proofErr w:type="spellStart"/>
      <w:r w:rsidRPr="00314DA2">
        <w:rPr>
          <w:b w:val="0"/>
        </w:rPr>
        <w:t>faringitas</w:t>
      </w:r>
      <w:proofErr w:type="spellEnd"/>
      <w:r w:rsidRPr="00314DA2">
        <w:rPr>
          <w:b w:val="0"/>
        </w:rPr>
        <w:t xml:space="preserve">, </w:t>
      </w:r>
      <w:proofErr w:type="spellStart"/>
      <w:r w:rsidRPr="00314DA2">
        <w:rPr>
          <w:b w:val="0"/>
        </w:rPr>
        <w:t>proktitas</w:t>
      </w:r>
      <w:proofErr w:type="spellEnd"/>
      <w:r w:rsidRPr="00314DA2">
        <w:rPr>
          <w:b w:val="0"/>
        </w:rPr>
        <w:t xml:space="preserve">), </w:t>
      </w:r>
      <w:r>
        <w:rPr>
          <w:b w:val="0"/>
        </w:rPr>
        <w:t xml:space="preserve">anoreksija, </w:t>
      </w:r>
      <w:r w:rsidRPr="00314DA2">
        <w:rPr>
          <w:b w:val="0"/>
        </w:rPr>
        <w:t>viduriavimas</w:t>
      </w:r>
      <w:r>
        <w:rPr>
          <w:b w:val="0"/>
        </w:rPr>
        <w:t xml:space="preserve"> vandeningomis išmatomis</w:t>
      </w:r>
      <w:r w:rsidRPr="00314DA2">
        <w:rPr>
          <w:b w:val="0"/>
        </w:rPr>
        <w:t>, pykinimas, vėmimas</w:t>
      </w:r>
      <w:r>
        <w:rPr>
          <w:b w:val="0"/>
        </w:rPr>
        <w:t>.</w:t>
      </w:r>
    </w:p>
    <w:p w14:paraId="0C03ECF4" w14:textId="77777777" w:rsidR="00DF439F" w:rsidRDefault="00DF439F" w:rsidP="00DF439F">
      <w:pPr>
        <w:pStyle w:val="Pavadinimas"/>
        <w:ind w:left="1440" w:hanging="1440"/>
        <w:jc w:val="left"/>
        <w:rPr>
          <w:b w:val="0"/>
        </w:rPr>
      </w:pPr>
    </w:p>
    <w:p w14:paraId="0DA5F93A" w14:textId="77777777" w:rsidR="00DF439F" w:rsidRDefault="00DF439F" w:rsidP="00DF439F">
      <w:pPr>
        <w:pStyle w:val="Pavadinimas"/>
        <w:ind w:left="1440" w:hanging="1440"/>
        <w:jc w:val="left"/>
        <w:rPr>
          <w:b w:val="0"/>
        </w:rPr>
      </w:pPr>
      <w:r>
        <w:rPr>
          <w:b w:val="0"/>
        </w:rPr>
        <w:t>Nedažnas:</w:t>
      </w:r>
      <w:r>
        <w:rPr>
          <w:b w:val="0"/>
        </w:rPr>
        <w:tab/>
      </w:r>
      <w:proofErr w:type="spellStart"/>
      <w:r>
        <w:rPr>
          <w:b w:val="0"/>
        </w:rPr>
        <w:t>Dehidracija</w:t>
      </w:r>
      <w:proofErr w:type="spellEnd"/>
      <w:r>
        <w:rPr>
          <w:b w:val="0"/>
        </w:rPr>
        <w:t>, sepsis</w:t>
      </w:r>
      <w:r w:rsidRPr="00314DA2">
        <w:rPr>
          <w:b w:val="0"/>
        </w:rPr>
        <w:t xml:space="preserve">, </w:t>
      </w:r>
      <w:r>
        <w:rPr>
          <w:b w:val="0"/>
        </w:rPr>
        <w:t>virškinimo trakto</w:t>
      </w:r>
      <w:r w:rsidRPr="00314DA2">
        <w:rPr>
          <w:b w:val="0"/>
        </w:rPr>
        <w:t xml:space="preserve"> išopėjimas</w:t>
      </w:r>
      <w:r>
        <w:rPr>
          <w:b w:val="0"/>
        </w:rPr>
        <w:t xml:space="preserve"> ir </w:t>
      </w:r>
      <w:r w:rsidRPr="00314DA2">
        <w:rPr>
          <w:b w:val="0"/>
        </w:rPr>
        <w:t>kraujavimas</w:t>
      </w:r>
      <w:r>
        <w:rPr>
          <w:b w:val="0"/>
        </w:rPr>
        <w:t>,</w:t>
      </w:r>
      <w:r w:rsidRPr="0031288D">
        <w:rPr>
          <w:szCs w:val="22"/>
        </w:rPr>
        <w:t xml:space="preserve"> </w:t>
      </w:r>
      <w:r w:rsidRPr="00EE495F">
        <w:rPr>
          <w:b w:val="0"/>
          <w:szCs w:val="22"/>
        </w:rPr>
        <w:t>audinių atsisluoksniavimas</w:t>
      </w:r>
      <w:r w:rsidRPr="0031288D">
        <w:rPr>
          <w:b w:val="0"/>
        </w:rPr>
        <w:t>.</w:t>
      </w:r>
    </w:p>
    <w:p w14:paraId="3356DC78" w14:textId="77777777" w:rsidR="00DF439F" w:rsidRPr="00314DA2" w:rsidRDefault="00DF439F" w:rsidP="00DF439F">
      <w:pPr>
        <w:pStyle w:val="Pavadinimas"/>
        <w:jc w:val="left"/>
        <w:rPr>
          <w:b w:val="0"/>
        </w:rPr>
      </w:pPr>
    </w:p>
    <w:p w14:paraId="2654BC7D" w14:textId="77777777" w:rsidR="00DF439F" w:rsidRPr="00314DA2" w:rsidRDefault="00DF439F" w:rsidP="00DF439F">
      <w:pPr>
        <w:pStyle w:val="Pavadinimas"/>
        <w:jc w:val="left"/>
        <w:rPr>
          <w:b w:val="0"/>
          <w:i/>
        </w:rPr>
      </w:pPr>
      <w:r w:rsidRPr="00314DA2">
        <w:rPr>
          <w:b w:val="0"/>
          <w:i/>
        </w:rPr>
        <w:t>Kepenų, tulžies pūslės ir latakų sutrikimai</w:t>
      </w:r>
    </w:p>
    <w:p w14:paraId="1BCFD989" w14:textId="77777777" w:rsidR="00DF439F" w:rsidRDefault="00DF439F" w:rsidP="00DF439F">
      <w:pPr>
        <w:pStyle w:val="Pavadinimas"/>
        <w:jc w:val="left"/>
        <w:rPr>
          <w:b w:val="0"/>
        </w:rPr>
      </w:pPr>
      <w:r>
        <w:rPr>
          <w:b w:val="0"/>
        </w:rPr>
        <w:t>Nedažnas:</w:t>
      </w:r>
      <w:r>
        <w:rPr>
          <w:b w:val="0"/>
        </w:rPr>
        <w:tab/>
        <w:t>K</w:t>
      </w:r>
      <w:r w:rsidRPr="00314DA2">
        <w:rPr>
          <w:b w:val="0"/>
        </w:rPr>
        <w:t xml:space="preserve">epenų </w:t>
      </w:r>
      <w:r>
        <w:rPr>
          <w:b w:val="0"/>
        </w:rPr>
        <w:t xml:space="preserve">ląstelių </w:t>
      </w:r>
      <w:r w:rsidRPr="00314DA2">
        <w:rPr>
          <w:b w:val="0"/>
        </w:rPr>
        <w:t>pažeidimas</w:t>
      </w:r>
      <w:r>
        <w:rPr>
          <w:b w:val="0"/>
        </w:rPr>
        <w:t>.</w:t>
      </w:r>
    </w:p>
    <w:p w14:paraId="0FD9133F" w14:textId="77777777" w:rsidR="00DF439F" w:rsidRPr="00314DA2" w:rsidRDefault="00DF439F" w:rsidP="00DF439F">
      <w:pPr>
        <w:pStyle w:val="Pavadinimas"/>
        <w:jc w:val="left"/>
        <w:rPr>
          <w:b w:val="0"/>
        </w:rPr>
      </w:pPr>
      <w:r>
        <w:rPr>
          <w:b w:val="0"/>
        </w:rPr>
        <w:t>Labai retas:</w:t>
      </w:r>
      <w:r>
        <w:rPr>
          <w:b w:val="0"/>
        </w:rPr>
        <w:tab/>
        <w:t>K</w:t>
      </w:r>
      <w:r w:rsidRPr="00314DA2">
        <w:rPr>
          <w:b w:val="0"/>
        </w:rPr>
        <w:t>epenų nekrozė</w:t>
      </w:r>
      <w:r>
        <w:rPr>
          <w:b w:val="0"/>
        </w:rPr>
        <w:t xml:space="preserve"> (buvo mirties atvejų)</w:t>
      </w:r>
      <w:r w:rsidRPr="00314DA2">
        <w:rPr>
          <w:b w:val="0"/>
        </w:rPr>
        <w:t xml:space="preserve">, </w:t>
      </w:r>
      <w:proofErr w:type="spellStart"/>
      <w:r>
        <w:rPr>
          <w:b w:val="0"/>
        </w:rPr>
        <w:t>biliarinė</w:t>
      </w:r>
      <w:proofErr w:type="spellEnd"/>
      <w:r>
        <w:rPr>
          <w:b w:val="0"/>
        </w:rPr>
        <w:t xml:space="preserve"> sklerozė, </w:t>
      </w:r>
      <w:proofErr w:type="spellStart"/>
      <w:r w:rsidRPr="00314DA2">
        <w:rPr>
          <w:b w:val="0"/>
        </w:rPr>
        <w:t>cholecistitas</w:t>
      </w:r>
      <w:proofErr w:type="spellEnd"/>
      <w:r w:rsidRPr="00314DA2">
        <w:rPr>
          <w:b w:val="0"/>
        </w:rPr>
        <w:t>.</w:t>
      </w:r>
    </w:p>
    <w:p w14:paraId="15C40D63" w14:textId="77777777" w:rsidR="00DF439F" w:rsidRPr="00314DA2" w:rsidRDefault="00DF439F" w:rsidP="00DF439F">
      <w:pPr>
        <w:pStyle w:val="Pavadinimas"/>
        <w:jc w:val="left"/>
        <w:rPr>
          <w:b w:val="0"/>
        </w:rPr>
      </w:pPr>
    </w:p>
    <w:p w14:paraId="1D425CF8" w14:textId="77777777" w:rsidR="00DF439F" w:rsidRPr="00314DA2" w:rsidRDefault="00DF439F" w:rsidP="00DF439F">
      <w:pPr>
        <w:pStyle w:val="Pavadinimas"/>
        <w:jc w:val="left"/>
        <w:rPr>
          <w:b w:val="0"/>
          <w:i/>
        </w:rPr>
      </w:pPr>
      <w:r w:rsidRPr="00314DA2">
        <w:rPr>
          <w:b w:val="0"/>
          <w:i/>
        </w:rPr>
        <w:t>Odos ir poodinio audinio sutrikimai</w:t>
      </w:r>
    </w:p>
    <w:p w14:paraId="15F54CF2" w14:textId="77777777" w:rsidR="00DF439F" w:rsidRDefault="00DF439F" w:rsidP="00DF439F">
      <w:pPr>
        <w:pStyle w:val="Pavadinimas"/>
        <w:jc w:val="left"/>
        <w:rPr>
          <w:b w:val="0"/>
        </w:rPr>
      </w:pPr>
      <w:r>
        <w:rPr>
          <w:b w:val="0"/>
        </w:rPr>
        <w:t>Labai dažnas:</w:t>
      </w:r>
      <w:r>
        <w:rPr>
          <w:b w:val="0"/>
        </w:rPr>
        <w:tab/>
      </w:r>
      <w:proofErr w:type="spellStart"/>
      <w:r>
        <w:rPr>
          <w:b w:val="0"/>
        </w:rPr>
        <w:t>Alopecija</w:t>
      </w:r>
      <w:proofErr w:type="spellEnd"/>
      <w:r>
        <w:rPr>
          <w:b w:val="0"/>
        </w:rPr>
        <w:t>.</w:t>
      </w:r>
    </w:p>
    <w:p w14:paraId="7E9591E3" w14:textId="77777777" w:rsidR="00DF439F" w:rsidRDefault="00DF439F" w:rsidP="00DF439F">
      <w:pPr>
        <w:pStyle w:val="Pavadinimas"/>
        <w:ind w:left="1440"/>
        <w:jc w:val="left"/>
        <w:rPr>
          <w:b w:val="0"/>
          <w:szCs w:val="22"/>
        </w:rPr>
      </w:pPr>
      <w:r w:rsidRPr="00EE495F">
        <w:rPr>
          <w:b w:val="0"/>
          <w:szCs w:val="22"/>
        </w:rPr>
        <w:t xml:space="preserve">Ilgai ir didele doze nuolatinės infuzijos būdu gydomiems ligoniams buvo delnų ir pėdų </w:t>
      </w:r>
      <w:proofErr w:type="spellStart"/>
      <w:r w:rsidRPr="00EE495F">
        <w:rPr>
          <w:b w:val="0"/>
          <w:szCs w:val="22"/>
        </w:rPr>
        <w:t>eritrodizestezijos</w:t>
      </w:r>
      <w:proofErr w:type="spellEnd"/>
      <w:r w:rsidRPr="00EE495F">
        <w:rPr>
          <w:b w:val="0"/>
          <w:szCs w:val="22"/>
        </w:rPr>
        <w:t xml:space="preserve"> sindromo (plaštakų ir pėdų sindromo) atvejų.</w:t>
      </w:r>
    </w:p>
    <w:p w14:paraId="4B0AB796" w14:textId="77777777" w:rsidR="00DF439F" w:rsidRDefault="00DF439F" w:rsidP="00DF439F">
      <w:pPr>
        <w:pStyle w:val="Pavadinimas"/>
        <w:ind w:left="1440" w:hanging="1440"/>
        <w:jc w:val="left"/>
        <w:rPr>
          <w:b w:val="0"/>
        </w:rPr>
      </w:pPr>
      <w:r>
        <w:rPr>
          <w:b w:val="0"/>
          <w:szCs w:val="22"/>
        </w:rPr>
        <w:t>Nedažnas:</w:t>
      </w:r>
      <w:r>
        <w:rPr>
          <w:b w:val="0"/>
          <w:szCs w:val="22"/>
        </w:rPr>
        <w:tab/>
      </w:r>
      <w:r>
        <w:rPr>
          <w:b w:val="0"/>
        </w:rPr>
        <w:t>D</w:t>
      </w:r>
      <w:r w:rsidRPr="00314DA2">
        <w:rPr>
          <w:b w:val="0"/>
        </w:rPr>
        <w:t xml:space="preserve">ermatitas, padidėjusi arba sumažėjusi pigmentacija, nagų pakitimai (pakitusi spalva, </w:t>
      </w:r>
      <w:proofErr w:type="spellStart"/>
      <w:r w:rsidRPr="00314DA2">
        <w:rPr>
          <w:b w:val="0"/>
        </w:rPr>
        <w:t>hiperpigmentacija</w:t>
      </w:r>
      <w:proofErr w:type="spellEnd"/>
      <w:r w:rsidRPr="00314DA2">
        <w:rPr>
          <w:b w:val="0"/>
        </w:rPr>
        <w:t xml:space="preserve">, distrofija, nago guolio uždegimas ir skausmas), </w:t>
      </w:r>
      <w:proofErr w:type="spellStart"/>
      <w:r w:rsidRPr="00314DA2">
        <w:rPr>
          <w:b w:val="0"/>
        </w:rPr>
        <w:t>onicholizė</w:t>
      </w:r>
      <w:proofErr w:type="spellEnd"/>
      <w:r w:rsidRPr="00314DA2">
        <w:rPr>
          <w:b w:val="0"/>
        </w:rPr>
        <w:t xml:space="preserve">, bėrimas, sausa oda, dilgėlinė, padidėjęs jautrumas šviesai, uždegiminis </w:t>
      </w:r>
      <w:proofErr w:type="spellStart"/>
      <w:r w:rsidRPr="00314DA2">
        <w:rPr>
          <w:b w:val="0"/>
        </w:rPr>
        <w:t>atšokos</w:t>
      </w:r>
      <w:proofErr w:type="spellEnd"/>
      <w:r w:rsidRPr="00314DA2">
        <w:rPr>
          <w:b w:val="0"/>
        </w:rPr>
        <w:t xml:space="preserve"> fenomenas (pasireiškia po vaistinio preparato </w:t>
      </w:r>
      <w:proofErr w:type="spellStart"/>
      <w:r w:rsidRPr="00314DA2">
        <w:rPr>
          <w:b w:val="0"/>
        </w:rPr>
        <w:t>ekstravazacijos</w:t>
      </w:r>
      <w:proofErr w:type="spellEnd"/>
      <w:r w:rsidRPr="00314DA2">
        <w:rPr>
          <w:b w:val="0"/>
        </w:rPr>
        <w:t>).</w:t>
      </w:r>
    </w:p>
    <w:p w14:paraId="7531D4B9" w14:textId="77777777" w:rsidR="00DF439F" w:rsidRDefault="00DF439F" w:rsidP="00DF439F">
      <w:pPr>
        <w:rPr>
          <w:szCs w:val="22"/>
          <w:u w:val="single"/>
        </w:rPr>
      </w:pPr>
    </w:p>
    <w:p w14:paraId="13BAB83E" w14:textId="77777777" w:rsidR="00DF439F" w:rsidRPr="00EE495F" w:rsidRDefault="00DF439F" w:rsidP="00DF439F">
      <w:pPr>
        <w:rPr>
          <w:i/>
          <w:szCs w:val="22"/>
        </w:rPr>
      </w:pPr>
      <w:r w:rsidRPr="00EE495F">
        <w:rPr>
          <w:i/>
          <w:szCs w:val="22"/>
        </w:rPr>
        <w:t>Lytinės sistemos ir krūties sutrikimai</w:t>
      </w:r>
    </w:p>
    <w:p w14:paraId="7D3ADFE3" w14:textId="77777777" w:rsidR="00DF439F" w:rsidRPr="00E11420" w:rsidRDefault="00DF439F" w:rsidP="00DF439F">
      <w:pPr>
        <w:rPr>
          <w:szCs w:val="22"/>
        </w:rPr>
      </w:pPr>
      <w:r>
        <w:rPr>
          <w:i/>
          <w:szCs w:val="22"/>
        </w:rPr>
        <w:t>Nedažnas:</w:t>
      </w:r>
      <w:r>
        <w:rPr>
          <w:i/>
          <w:szCs w:val="22"/>
        </w:rPr>
        <w:tab/>
      </w:r>
      <w:proofErr w:type="spellStart"/>
      <w:r w:rsidRPr="00E11420">
        <w:rPr>
          <w:szCs w:val="22"/>
        </w:rPr>
        <w:t>Spermatogenezės</w:t>
      </w:r>
      <w:proofErr w:type="spellEnd"/>
      <w:r w:rsidRPr="00E11420">
        <w:rPr>
          <w:szCs w:val="22"/>
        </w:rPr>
        <w:t xml:space="preserve"> ir ovuliacijos sutrikimai.</w:t>
      </w:r>
    </w:p>
    <w:p w14:paraId="56ABFE9A" w14:textId="77777777" w:rsidR="00DF439F" w:rsidRPr="00314DA2" w:rsidRDefault="00DF439F" w:rsidP="00DF439F">
      <w:pPr>
        <w:pStyle w:val="Pavadinimas"/>
        <w:jc w:val="left"/>
        <w:rPr>
          <w:b w:val="0"/>
          <w:i/>
        </w:rPr>
      </w:pPr>
    </w:p>
    <w:p w14:paraId="1F532C98" w14:textId="77777777" w:rsidR="00DF439F" w:rsidRPr="00314DA2" w:rsidRDefault="00DF439F" w:rsidP="00DF439F">
      <w:pPr>
        <w:pStyle w:val="Pavadinimas"/>
        <w:jc w:val="left"/>
        <w:rPr>
          <w:b w:val="0"/>
          <w:i/>
        </w:rPr>
      </w:pPr>
      <w:r w:rsidRPr="00314DA2">
        <w:rPr>
          <w:b w:val="0"/>
          <w:i/>
        </w:rPr>
        <w:t>Bendrieji sutrikimai ir vartojimo vietos pažeidimai</w:t>
      </w:r>
    </w:p>
    <w:p w14:paraId="54E2841B" w14:textId="77777777" w:rsidR="00DF439F" w:rsidRDefault="00DF439F" w:rsidP="00DF439F">
      <w:pPr>
        <w:pStyle w:val="Pavadinimas"/>
        <w:ind w:left="1440" w:hanging="1440"/>
        <w:jc w:val="left"/>
        <w:rPr>
          <w:b w:val="0"/>
        </w:rPr>
      </w:pPr>
      <w:r>
        <w:rPr>
          <w:b w:val="0"/>
        </w:rPr>
        <w:t>Labai dažni:</w:t>
      </w:r>
      <w:r>
        <w:rPr>
          <w:b w:val="0"/>
        </w:rPr>
        <w:tab/>
      </w:r>
      <w:r w:rsidRPr="00EE495F">
        <w:rPr>
          <w:b w:val="0"/>
          <w:szCs w:val="22"/>
        </w:rPr>
        <w:t>Žaizdų gijimo sulėtėjimas</w:t>
      </w:r>
      <w:r>
        <w:rPr>
          <w:b w:val="0"/>
        </w:rPr>
        <w:t>, kraujavimas iš nosies, n</w:t>
      </w:r>
      <w:r w:rsidRPr="00314DA2">
        <w:rPr>
          <w:b w:val="0"/>
        </w:rPr>
        <w:t xml:space="preserve">uovargis, </w:t>
      </w:r>
      <w:r>
        <w:rPr>
          <w:b w:val="0"/>
        </w:rPr>
        <w:t xml:space="preserve">bendras silpnumas, nuovargis, energijos stoka, </w:t>
      </w:r>
      <w:proofErr w:type="spellStart"/>
      <w:r w:rsidRPr="00314DA2">
        <w:rPr>
          <w:b w:val="0"/>
        </w:rPr>
        <w:t>dehidracija</w:t>
      </w:r>
      <w:proofErr w:type="spellEnd"/>
      <w:r w:rsidRPr="00314DA2">
        <w:rPr>
          <w:b w:val="0"/>
        </w:rPr>
        <w:t xml:space="preserve">, </w:t>
      </w:r>
      <w:proofErr w:type="spellStart"/>
      <w:r w:rsidRPr="00314DA2">
        <w:rPr>
          <w:b w:val="0"/>
        </w:rPr>
        <w:t>astenija</w:t>
      </w:r>
      <w:proofErr w:type="spellEnd"/>
      <w:r w:rsidRPr="00314DA2">
        <w:rPr>
          <w:b w:val="0"/>
        </w:rPr>
        <w:t xml:space="preserve">, karščiavimas, </w:t>
      </w:r>
      <w:proofErr w:type="spellStart"/>
      <w:r w:rsidRPr="00314DA2">
        <w:rPr>
          <w:b w:val="0"/>
        </w:rPr>
        <w:t>ekstravazacija</w:t>
      </w:r>
      <w:proofErr w:type="spellEnd"/>
      <w:r w:rsidRPr="00314DA2">
        <w:rPr>
          <w:b w:val="0"/>
        </w:rPr>
        <w:t xml:space="preserve"> (kraujo išsiliejimas į aplinkinius audinius).</w:t>
      </w:r>
    </w:p>
    <w:p w14:paraId="10F2E531" w14:textId="77777777" w:rsidR="00DF439F" w:rsidRPr="00314DA2" w:rsidRDefault="00DF439F" w:rsidP="00DF439F">
      <w:pPr>
        <w:pStyle w:val="Pavadinimas"/>
        <w:jc w:val="left"/>
        <w:rPr>
          <w:b w:val="0"/>
        </w:rPr>
      </w:pPr>
    </w:p>
    <w:p w14:paraId="514F330F" w14:textId="77777777" w:rsidR="00DF439F" w:rsidRPr="00314DA2" w:rsidRDefault="00DF439F" w:rsidP="00DF439F">
      <w:pPr>
        <w:pStyle w:val="Pavadinimas"/>
        <w:jc w:val="left"/>
        <w:rPr>
          <w:b w:val="0"/>
          <w:i/>
        </w:rPr>
      </w:pPr>
      <w:r w:rsidRPr="00314DA2">
        <w:rPr>
          <w:b w:val="0"/>
          <w:i/>
        </w:rPr>
        <w:t>Tyrimai</w:t>
      </w:r>
    </w:p>
    <w:p w14:paraId="6666B15F" w14:textId="77777777" w:rsidR="00DF439F" w:rsidRPr="00314DA2" w:rsidRDefault="00DF439F" w:rsidP="00DF439F">
      <w:pPr>
        <w:pStyle w:val="Pavadinimas"/>
        <w:jc w:val="left"/>
        <w:rPr>
          <w:b w:val="0"/>
        </w:rPr>
      </w:pPr>
      <w:r>
        <w:rPr>
          <w:b w:val="0"/>
        </w:rPr>
        <w:t>Labai dažnas:</w:t>
      </w:r>
      <w:r>
        <w:rPr>
          <w:b w:val="0"/>
        </w:rPr>
        <w:tab/>
      </w:r>
      <w:r w:rsidRPr="00314DA2">
        <w:rPr>
          <w:b w:val="0"/>
        </w:rPr>
        <w:t>EKG pakitimai.</w:t>
      </w:r>
    </w:p>
    <w:p w14:paraId="0CAF6B12" w14:textId="77777777" w:rsidR="00DF439F" w:rsidRDefault="00DF439F" w:rsidP="00DF439F">
      <w:pPr>
        <w:pStyle w:val="Pagrindinistekstas"/>
        <w:spacing w:after="0"/>
      </w:pPr>
    </w:p>
    <w:p w14:paraId="40AB580C" w14:textId="77777777" w:rsidR="00DF439F" w:rsidRPr="00F90099" w:rsidRDefault="00DF439F" w:rsidP="00DF439F">
      <w:pPr>
        <w:pStyle w:val="Pagrindinistekstas"/>
        <w:rPr>
          <w:u w:val="single"/>
        </w:rPr>
      </w:pPr>
      <w:r w:rsidRPr="00F90099">
        <w:rPr>
          <w:u w:val="single"/>
        </w:rPr>
        <w:t>Pranešimas apie įtariamas nepageidaujamas reakcijas</w:t>
      </w:r>
    </w:p>
    <w:p w14:paraId="085D9B48" w14:textId="789A267B" w:rsidR="00DF439F" w:rsidRPr="00F90099" w:rsidRDefault="00DF439F" w:rsidP="00DF439F">
      <w:pPr>
        <w:pStyle w:val="Pagrindinistekstas"/>
      </w:pPr>
      <w:r w:rsidRPr="00F90099">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F90099">
          <w:rPr>
            <w:rStyle w:val="Hipersaitas"/>
          </w:rPr>
          <w:t>www.vvkt.lt</w:t>
        </w:r>
      </w:hyperlink>
      <w:r w:rsidRPr="00F90099">
        <w:t xml:space="preserve">/ esančią formą, ir pateikti ją Valstybinei vaistų kontrolės tarnybai prie Lietuvos Respublikos sveikatos apsaugos ministerijos vienu iš šių būdų: raštu (adresu </w:t>
      </w:r>
      <w:r w:rsidRPr="00F90099">
        <w:lastRenderedPageBreak/>
        <w:t xml:space="preserve">Žirmūnų g. 139A, LT 09120 Vilnius), faksu (nemokamu fakso numeriu (8 800) 20 131), elektroniniu paštu (adresu </w:t>
      </w:r>
      <w:hyperlink r:id="rId9" w:history="1">
        <w:r w:rsidRPr="00F90099">
          <w:rPr>
            <w:rStyle w:val="Hipersaitas"/>
          </w:rPr>
          <w:t>NepageidaujamaR@vvkt.lt</w:t>
        </w:r>
      </w:hyperlink>
      <w:r w:rsidRPr="00F90099">
        <w:t>), per interneto svetainę (adresu http://www.vvkt.lt).</w:t>
      </w:r>
    </w:p>
    <w:p w14:paraId="0A1AC13F" w14:textId="77777777" w:rsidR="00DF439F" w:rsidRPr="00314DA2" w:rsidRDefault="00DF439F" w:rsidP="00DF439F">
      <w:pPr>
        <w:pStyle w:val="Pagrindinistekstas"/>
        <w:spacing w:after="0"/>
      </w:pPr>
    </w:p>
    <w:p w14:paraId="3F74482E" w14:textId="77777777" w:rsidR="00DF439F" w:rsidRPr="00314DA2" w:rsidRDefault="00DF439F" w:rsidP="00DF439F">
      <w:pPr>
        <w:pStyle w:val="Antrat3"/>
      </w:pPr>
      <w:r w:rsidRPr="00314DA2">
        <w:t>4.9</w:t>
      </w:r>
      <w:r w:rsidRPr="00314DA2">
        <w:tab/>
        <w:t>Perdozavimas</w:t>
      </w:r>
    </w:p>
    <w:p w14:paraId="6B01F2B0" w14:textId="77777777" w:rsidR="00DF439F" w:rsidRPr="00314DA2" w:rsidRDefault="00DF439F" w:rsidP="00DF439F">
      <w:pPr>
        <w:pStyle w:val="Pagrindinistekstas"/>
        <w:spacing w:after="0"/>
      </w:pPr>
    </w:p>
    <w:p w14:paraId="44C82BF2" w14:textId="77777777" w:rsidR="00DF439F" w:rsidRPr="00314DA2" w:rsidRDefault="00DF439F" w:rsidP="00DF439F">
      <w:pPr>
        <w:pStyle w:val="Pagrindinistekstas"/>
        <w:spacing w:after="0"/>
        <w:rPr>
          <w:i/>
        </w:rPr>
      </w:pPr>
      <w:r w:rsidRPr="00314DA2">
        <w:rPr>
          <w:i/>
        </w:rPr>
        <w:t>Simptomai</w:t>
      </w:r>
    </w:p>
    <w:p w14:paraId="4E4AACDE" w14:textId="77777777" w:rsidR="00DF439F" w:rsidRPr="00314DA2" w:rsidRDefault="00DF439F" w:rsidP="00DF439F">
      <w:pPr>
        <w:pStyle w:val="Pagrindinistekstas"/>
        <w:spacing w:after="0"/>
      </w:pPr>
      <w:proofErr w:type="spellStart"/>
      <w:r w:rsidRPr="00314DA2">
        <w:t>Fluorouracilo</w:t>
      </w:r>
      <w:proofErr w:type="spellEnd"/>
      <w:r w:rsidRPr="00314DA2">
        <w:t xml:space="preserve"> perdozavimo galimybė mažai tikėtina, kadangi jo vartojimo būdas yra specifinis. </w:t>
      </w:r>
      <w:r>
        <w:t>Vaistinio preparato</w:t>
      </w:r>
      <w:r w:rsidRPr="00314DA2">
        <w:t xml:space="preserve"> perdozavus, gali pasireikšti pykinimas, vėmimas, viduriavimas, virškinimo trakto išopėjimas ir kraujavimas, kaulų čiulpų funkcijos slopinimas (įskaitant </w:t>
      </w:r>
      <w:proofErr w:type="spellStart"/>
      <w:r w:rsidRPr="00314DA2">
        <w:t>trombocitopeniją</w:t>
      </w:r>
      <w:proofErr w:type="spellEnd"/>
      <w:r w:rsidRPr="00314DA2">
        <w:t xml:space="preserve">, </w:t>
      </w:r>
      <w:proofErr w:type="spellStart"/>
      <w:r w:rsidRPr="00314DA2">
        <w:t>leukopeniją</w:t>
      </w:r>
      <w:proofErr w:type="spellEnd"/>
      <w:r w:rsidRPr="00314DA2">
        <w:t xml:space="preserve"> ir </w:t>
      </w:r>
      <w:proofErr w:type="spellStart"/>
      <w:r w:rsidRPr="00314DA2">
        <w:t>agranulocitozę</w:t>
      </w:r>
      <w:proofErr w:type="spellEnd"/>
      <w:r w:rsidRPr="00314DA2">
        <w:t>).</w:t>
      </w:r>
    </w:p>
    <w:p w14:paraId="21D6A534" w14:textId="77777777" w:rsidR="00DF439F" w:rsidRPr="00314DA2" w:rsidRDefault="00DF439F" w:rsidP="00DF439F">
      <w:pPr>
        <w:pStyle w:val="Pagrindinistekstas"/>
        <w:spacing w:after="0"/>
        <w:rPr>
          <w:i/>
        </w:rPr>
      </w:pPr>
    </w:p>
    <w:p w14:paraId="428C8C97" w14:textId="77777777" w:rsidR="00DF439F" w:rsidRPr="00314DA2" w:rsidRDefault="00DF439F" w:rsidP="00DF439F">
      <w:pPr>
        <w:pStyle w:val="Pagrindinistekstas"/>
        <w:spacing w:after="0"/>
        <w:rPr>
          <w:i/>
        </w:rPr>
      </w:pPr>
      <w:r w:rsidRPr="00314DA2">
        <w:rPr>
          <w:i/>
        </w:rPr>
        <w:t>Pagalba</w:t>
      </w:r>
    </w:p>
    <w:p w14:paraId="24FA4863" w14:textId="77777777" w:rsidR="00DF439F" w:rsidRPr="00314DA2" w:rsidRDefault="00DF439F" w:rsidP="00DF439F">
      <w:pPr>
        <w:pStyle w:val="Pagrindinistekstas"/>
        <w:spacing w:after="0"/>
      </w:pPr>
      <w:r w:rsidRPr="00314DA2">
        <w:t xml:space="preserve">Specifinio priešnuodžio nėra. Suleidus per didelę </w:t>
      </w:r>
      <w:proofErr w:type="spellStart"/>
      <w:r w:rsidRPr="00314DA2">
        <w:t>fluorouracilo</w:t>
      </w:r>
      <w:proofErr w:type="spellEnd"/>
      <w:r w:rsidRPr="00314DA2">
        <w:t xml:space="preserve"> dozę, būtina mažiausiai keturias savaites sekti paciento hematologinius rodiklius. Atsiradus pokyčių, reikia tinkamai gydyti.  </w:t>
      </w:r>
    </w:p>
    <w:p w14:paraId="30B7B50A" w14:textId="77777777" w:rsidR="00DF439F" w:rsidRPr="00314DA2" w:rsidRDefault="00DF439F" w:rsidP="00DF439F">
      <w:pPr>
        <w:pStyle w:val="Pagrindinistekstas"/>
        <w:spacing w:after="0"/>
      </w:pPr>
    </w:p>
    <w:p w14:paraId="12A90785" w14:textId="77777777" w:rsidR="00DF439F" w:rsidRPr="00314DA2" w:rsidRDefault="00DF439F" w:rsidP="00DF439F">
      <w:pPr>
        <w:pStyle w:val="Pagrindinistekstas"/>
        <w:spacing w:after="0"/>
      </w:pPr>
    </w:p>
    <w:p w14:paraId="79922658" w14:textId="77777777" w:rsidR="00DF439F" w:rsidRPr="00314DA2" w:rsidRDefault="00DF439F" w:rsidP="00DF439F">
      <w:pPr>
        <w:pStyle w:val="Antrat2"/>
      </w:pPr>
      <w:r w:rsidRPr="00314DA2">
        <w:t>5.</w:t>
      </w:r>
      <w:r w:rsidRPr="00314DA2">
        <w:tab/>
        <w:t>FARMAKOLOGINĖS SAVYBĖS</w:t>
      </w:r>
    </w:p>
    <w:p w14:paraId="76D60489" w14:textId="77777777" w:rsidR="00DF439F" w:rsidRPr="00314DA2" w:rsidRDefault="00DF439F" w:rsidP="00DF439F">
      <w:pPr>
        <w:pStyle w:val="Pagrindinistekstas"/>
        <w:spacing w:after="0"/>
      </w:pPr>
    </w:p>
    <w:p w14:paraId="0B7904AB" w14:textId="77777777" w:rsidR="00DF439F" w:rsidRPr="00314DA2" w:rsidRDefault="00DF439F" w:rsidP="00DF439F">
      <w:pPr>
        <w:pStyle w:val="Antrat3"/>
      </w:pPr>
      <w:r w:rsidRPr="00314DA2">
        <w:t>5.1</w:t>
      </w:r>
      <w:r w:rsidRPr="00314DA2">
        <w:tab/>
      </w:r>
      <w:proofErr w:type="spellStart"/>
      <w:r w:rsidRPr="00314DA2">
        <w:t>Farmakodinaminės</w:t>
      </w:r>
      <w:proofErr w:type="spellEnd"/>
      <w:r w:rsidRPr="00314DA2">
        <w:t xml:space="preserve"> savybės</w:t>
      </w:r>
    </w:p>
    <w:p w14:paraId="3CB4C234" w14:textId="77777777" w:rsidR="00DF439F" w:rsidRPr="00314DA2" w:rsidRDefault="00DF439F" w:rsidP="00DF439F">
      <w:pPr>
        <w:pStyle w:val="Pagrindinistekstas"/>
        <w:spacing w:after="0"/>
      </w:pPr>
    </w:p>
    <w:p w14:paraId="7D8B1390" w14:textId="77777777" w:rsidR="00DF439F" w:rsidRPr="00314DA2" w:rsidRDefault="00DF439F" w:rsidP="00DF439F">
      <w:pPr>
        <w:pStyle w:val="Pagrindinistekstas"/>
        <w:spacing w:after="0"/>
      </w:pPr>
      <w:proofErr w:type="spellStart"/>
      <w:r w:rsidRPr="00314DA2">
        <w:t>Farmakoterapinė</w:t>
      </w:r>
      <w:proofErr w:type="spellEnd"/>
      <w:r w:rsidRPr="00314DA2">
        <w:t xml:space="preserve"> grupė – </w:t>
      </w:r>
      <w:proofErr w:type="spellStart"/>
      <w:r w:rsidRPr="00314DA2">
        <w:t>pirimidino</w:t>
      </w:r>
      <w:proofErr w:type="spellEnd"/>
      <w:r w:rsidRPr="00314DA2">
        <w:t xml:space="preserve"> analogai, ATC kodas – L01BC02.</w:t>
      </w:r>
    </w:p>
    <w:p w14:paraId="5B7A70E0" w14:textId="77777777" w:rsidR="00DF439F" w:rsidRPr="00314DA2" w:rsidRDefault="00DF439F" w:rsidP="00DF439F">
      <w:pPr>
        <w:pStyle w:val="Pagrindinistekstas"/>
        <w:spacing w:after="0"/>
      </w:pPr>
    </w:p>
    <w:p w14:paraId="03491B11" w14:textId="77777777" w:rsidR="00DF439F" w:rsidRPr="00314DA2" w:rsidRDefault="00DF439F" w:rsidP="00DF439F">
      <w:pPr>
        <w:pStyle w:val="Pagrindinistekstas"/>
        <w:spacing w:after="0"/>
      </w:pPr>
      <w:proofErr w:type="spellStart"/>
      <w:r w:rsidRPr="00314DA2">
        <w:t>Fluorouracilas</w:t>
      </w:r>
      <w:proofErr w:type="spellEnd"/>
      <w:r w:rsidRPr="00314DA2">
        <w:t xml:space="preserve"> yra </w:t>
      </w:r>
      <w:proofErr w:type="spellStart"/>
      <w:r w:rsidRPr="00314DA2">
        <w:t>antimetabolitas</w:t>
      </w:r>
      <w:proofErr w:type="spellEnd"/>
      <w:r w:rsidRPr="00314DA2">
        <w:t xml:space="preserve">, </w:t>
      </w:r>
      <w:proofErr w:type="spellStart"/>
      <w:r w:rsidRPr="00314DA2">
        <w:t>pirimidino</w:t>
      </w:r>
      <w:proofErr w:type="spellEnd"/>
      <w:r w:rsidRPr="00314DA2">
        <w:t xml:space="preserve"> antagonistas. Jis trikdo DNR sintezę ir dėl to slopinamas ląstelių dalijimasis. Pats </w:t>
      </w:r>
      <w:proofErr w:type="spellStart"/>
      <w:r w:rsidRPr="00314DA2">
        <w:t>fluorouracilas</w:t>
      </w:r>
      <w:proofErr w:type="spellEnd"/>
      <w:r w:rsidRPr="00314DA2">
        <w:t xml:space="preserve"> </w:t>
      </w:r>
      <w:proofErr w:type="spellStart"/>
      <w:r w:rsidRPr="00314DA2">
        <w:t>priešnavikinio</w:t>
      </w:r>
      <w:proofErr w:type="spellEnd"/>
      <w:r w:rsidRPr="00314DA2">
        <w:t xml:space="preserve"> poveikio nesukelia, tačiau organizme, veikiant fermentams, jis verčiamas į </w:t>
      </w:r>
      <w:proofErr w:type="spellStart"/>
      <w:r w:rsidRPr="00314DA2">
        <w:t>fosforilintas</w:t>
      </w:r>
      <w:proofErr w:type="spellEnd"/>
      <w:r w:rsidRPr="00314DA2">
        <w:t xml:space="preserve"> formas 5-fluoruridiną ir 5-fluordeoksiuridiną, kurie pasižymi </w:t>
      </w:r>
      <w:proofErr w:type="spellStart"/>
      <w:r w:rsidRPr="00314DA2">
        <w:t>priešnavikiniu</w:t>
      </w:r>
      <w:proofErr w:type="spellEnd"/>
      <w:r w:rsidRPr="00314DA2">
        <w:t xml:space="preserve"> poveikiu.</w:t>
      </w:r>
    </w:p>
    <w:p w14:paraId="26A01EEA" w14:textId="77777777" w:rsidR="00DF439F" w:rsidRPr="00314DA2" w:rsidRDefault="00DF439F" w:rsidP="00DF439F">
      <w:pPr>
        <w:pStyle w:val="Pagrindinistekstas"/>
        <w:spacing w:after="0"/>
      </w:pPr>
    </w:p>
    <w:p w14:paraId="67CEB247" w14:textId="77777777" w:rsidR="00DF439F" w:rsidRPr="00314DA2" w:rsidRDefault="00DF439F" w:rsidP="00DF439F">
      <w:pPr>
        <w:pStyle w:val="Antrat3"/>
      </w:pPr>
      <w:r w:rsidRPr="00314DA2">
        <w:t>5.2</w:t>
      </w:r>
      <w:r w:rsidRPr="00314DA2">
        <w:tab/>
      </w:r>
      <w:proofErr w:type="spellStart"/>
      <w:r w:rsidRPr="00314DA2">
        <w:t>Farmakokinetinės</w:t>
      </w:r>
      <w:proofErr w:type="spellEnd"/>
      <w:r w:rsidRPr="00314DA2">
        <w:t xml:space="preserve"> savybės</w:t>
      </w:r>
    </w:p>
    <w:p w14:paraId="7F9A3245" w14:textId="77777777" w:rsidR="00DF439F" w:rsidRDefault="00DF439F" w:rsidP="00DF439F">
      <w:pPr>
        <w:pStyle w:val="Pagrindinistekstas"/>
        <w:spacing w:after="0"/>
      </w:pPr>
    </w:p>
    <w:p w14:paraId="59877128" w14:textId="77777777" w:rsidR="00DF439F" w:rsidRPr="002F2E84" w:rsidRDefault="00DF439F" w:rsidP="00DF439F">
      <w:pPr>
        <w:pStyle w:val="Pagrindinistekstas"/>
        <w:spacing w:after="0"/>
        <w:rPr>
          <w:i/>
        </w:rPr>
      </w:pPr>
      <w:r w:rsidRPr="002F2E84">
        <w:rPr>
          <w:i/>
        </w:rPr>
        <w:t>Absorbcija</w:t>
      </w:r>
    </w:p>
    <w:p w14:paraId="3C0D018B" w14:textId="77777777" w:rsidR="00DF439F" w:rsidRDefault="00DF439F" w:rsidP="00DF439F">
      <w:pPr>
        <w:rPr>
          <w:szCs w:val="22"/>
        </w:rPr>
      </w:pPr>
      <w:r w:rsidRPr="00E858A8">
        <w:rPr>
          <w:szCs w:val="22"/>
        </w:rPr>
        <w:t xml:space="preserve">Nustatyta, kad </w:t>
      </w:r>
      <w:proofErr w:type="spellStart"/>
      <w:r w:rsidRPr="00E858A8">
        <w:rPr>
          <w:szCs w:val="22"/>
        </w:rPr>
        <w:t>fluorouracilui</w:t>
      </w:r>
      <w:proofErr w:type="spellEnd"/>
      <w:r w:rsidRPr="00E858A8">
        <w:rPr>
          <w:szCs w:val="22"/>
        </w:rPr>
        <w:t xml:space="preserve"> būdingas didelis pirmojo prasiskverbimo efektas ir įsotintas kepenų metabolizmas.</w:t>
      </w:r>
      <w:r>
        <w:rPr>
          <w:szCs w:val="22"/>
        </w:rPr>
        <w:t xml:space="preserve"> </w:t>
      </w:r>
    </w:p>
    <w:p w14:paraId="5A010E8E" w14:textId="77777777" w:rsidR="00DF439F" w:rsidRPr="00314DA2" w:rsidRDefault="00DF439F" w:rsidP="00DF439F">
      <w:pPr>
        <w:pStyle w:val="Pagrindinistekstas"/>
        <w:spacing w:after="0"/>
      </w:pPr>
      <w:r w:rsidRPr="00314DA2">
        <w:t xml:space="preserve">Suleidus į veną 15 mg/kg kūno svorio </w:t>
      </w:r>
      <w:proofErr w:type="spellStart"/>
      <w:r w:rsidRPr="00314DA2">
        <w:t>fluorouracilo</w:t>
      </w:r>
      <w:proofErr w:type="spellEnd"/>
      <w:r w:rsidRPr="00314DA2">
        <w:t xml:space="preserve"> dozę, didžiausia koncentracija kraujo plazmoje būna maždaug po ketvirčio valandos. Tokią pat dozę nepertraukiamai </w:t>
      </w:r>
      <w:proofErr w:type="spellStart"/>
      <w:r w:rsidRPr="00314DA2">
        <w:t>infuzavus</w:t>
      </w:r>
      <w:proofErr w:type="spellEnd"/>
      <w:r w:rsidRPr="00314DA2">
        <w:t xml:space="preserve"> į veną, didžiausia koncentracija kraujo plazmoje būna maždaug 1000 kartų mažesnė. </w:t>
      </w:r>
    </w:p>
    <w:p w14:paraId="75984E5A" w14:textId="77777777" w:rsidR="00DF439F" w:rsidRDefault="00DF439F" w:rsidP="00DF439F">
      <w:pPr>
        <w:pStyle w:val="Pagrindinistekstas"/>
        <w:spacing w:after="0"/>
        <w:rPr>
          <w:i/>
          <w:szCs w:val="22"/>
        </w:rPr>
      </w:pPr>
    </w:p>
    <w:p w14:paraId="6F02BAB1" w14:textId="77777777" w:rsidR="00DF439F" w:rsidRPr="001D2628" w:rsidRDefault="00DF439F" w:rsidP="00DF439F">
      <w:pPr>
        <w:pStyle w:val="Pagrindinistekstas"/>
        <w:spacing w:after="0"/>
        <w:rPr>
          <w:i/>
          <w:szCs w:val="22"/>
        </w:rPr>
      </w:pPr>
      <w:r w:rsidRPr="00F33BC9">
        <w:rPr>
          <w:i/>
          <w:szCs w:val="22"/>
        </w:rPr>
        <w:t>Pasiskirstymas</w:t>
      </w:r>
    </w:p>
    <w:p w14:paraId="56C11CFF" w14:textId="77777777" w:rsidR="00DF439F" w:rsidRDefault="00DF439F" w:rsidP="00DF439F">
      <w:pPr>
        <w:pStyle w:val="Pagrindinistekstas"/>
        <w:spacing w:after="0"/>
      </w:pPr>
      <w:proofErr w:type="spellStart"/>
      <w:r>
        <w:rPr>
          <w:szCs w:val="22"/>
        </w:rPr>
        <w:t>Fluorouracilas</w:t>
      </w:r>
      <w:proofErr w:type="spellEnd"/>
      <w:r>
        <w:rPr>
          <w:szCs w:val="22"/>
        </w:rPr>
        <w:t xml:space="preserve"> pasiskirsto visame organizme, taip pat ir smegenyse.</w:t>
      </w:r>
    </w:p>
    <w:p w14:paraId="498256DA" w14:textId="77777777" w:rsidR="00DF439F" w:rsidRDefault="00DF439F" w:rsidP="00DF439F">
      <w:pPr>
        <w:pStyle w:val="Pagrindinistekstas"/>
        <w:spacing w:after="0"/>
        <w:rPr>
          <w:i/>
        </w:rPr>
      </w:pPr>
    </w:p>
    <w:p w14:paraId="284AB879" w14:textId="77777777" w:rsidR="00DF439F" w:rsidRPr="002F2E84" w:rsidRDefault="00DF439F" w:rsidP="00DF439F">
      <w:pPr>
        <w:pStyle w:val="Pagrindinistekstas"/>
        <w:spacing w:after="0"/>
        <w:rPr>
          <w:i/>
        </w:rPr>
      </w:pPr>
      <w:proofErr w:type="spellStart"/>
      <w:r w:rsidRPr="002F2E84">
        <w:rPr>
          <w:i/>
        </w:rPr>
        <w:t>Biotransformacija</w:t>
      </w:r>
      <w:proofErr w:type="spellEnd"/>
    </w:p>
    <w:p w14:paraId="5593B42D" w14:textId="77777777" w:rsidR="00DF439F" w:rsidRPr="00314DA2" w:rsidRDefault="00DF439F" w:rsidP="00DF439F">
      <w:pPr>
        <w:pStyle w:val="Pagrindinistekstas"/>
        <w:spacing w:after="0"/>
      </w:pPr>
      <w:proofErr w:type="spellStart"/>
      <w:r w:rsidRPr="00314DA2">
        <w:t>Fluorouracilas</w:t>
      </w:r>
      <w:proofErr w:type="spellEnd"/>
      <w:r w:rsidRPr="00314DA2">
        <w:t xml:space="preserve"> lengvai patenka į audinius, prasiskverbia per kraujo ir smegenų barjerą. Ląstelėse jis </w:t>
      </w:r>
      <w:proofErr w:type="spellStart"/>
      <w:r w:rsidRPr="00314DA2">
        <w:t>metabolizuojamas</w:t>
      </w:r>
      <w:proofErr w:type="spellEnd"/>
      <w:r w:rsidRPr="00314DA2">
        <w:t xml:space="preserve"> į veiklius metabolitus 5-fluordeoksi-uridino-5'-monofosfatą ir 5-fluoruridino-5'-</w:t>
      </w:r>
      <w:r w:rsidRPr="00314DA2">
        <w:br/>
        <w:t>-</w:t>
      </w:r>
      <w:proofErr w:type="spellStart"/>
      <w:r w:rsidRPr="00314DA2">
        <w:t>trifosfatą</w:t>
      </w:r>
      <w:proofErr w:type="spellEnd"/>
      <w:r w:rsidRPr="00314DA2">
        <w:t xml:space="preserve">. Kepenyse </w:t>
      </w:r>
      <w:proofErr w:type="spellStart"/>
      <w:r w:rsidRPr="00314DA2">
        <w:t>fluorouracilas</w:t>
      </w:r>
      <w:proofErr w:type="spellEnd"/>
      <w:r w:rsidRPr="00314DA2">
        <w:t xml:space="preserve"> </w:t>
      </w:r>
      <w:proofErr w:type="spellStart"/>
      <w:r w:rsidRPr="00314DA2">
        <w:t>metabolizuojamas</w:t>
      </w:r>
      <w:proofErr w:type="spellEnd"/>
      <w:r w:rsidRPr="00314DA2">
        <w:t xml:space="preserve"> į </w:t>
      </w:r>
      <w:proofErr w:type="spellStart"/>
      <w:r w:rsidRPr="00314DA2">
        <w:t>urėją</w:t>
      </w:r>
      <w:proofErr w:type="spellEnd"/>
      <w:r w:rsidRPr="00314DA2">
        <w:t xml:space="preserve">. </w:t>
      </w:r>
    </w:p>
    <w:p w14:paraId="1E74015C" w14:textId="77777777" w:rsidR="00DF439F" w:rsidRDefault="00DF439F" w:rsidP="00DF439F">
      <w:pPr>
        <w:pStyle w:val="Pagrindinistekstas"/>
        <w:spacing w:after="0"/>
      </w:pPr>
    </w:p>
    <w:p w14:paraId="6364E62F" w14:textId="77777777" w:rsidR="00DF439F" w:rsidRPr="002F2E84" w:rsidRDefault="00DF439F" w:rsidP="00DF439F">
      <w:pPr>
        <w:pStyle w:val="Pagrindinistekstas"/>
        <w:spacing w:after="0"/>
        <w:rPr>
          <w:i/>
        </w:rPr>
      </w:pPr>
      <w:r w:rsidRPr="002F2E84">
        <w:rPr>
          <w:i/>
        </w:rPr>
        <w:t>Eliminacija</w:t>
      </w:r>
    </w:p>
    <w:p w14:paraId="30DF8905" w14:textId="77777777" w:rsidR="00DF439F" w:rsidRPr="00314DA2" w:rsidRDefault="00DF439F" w:rsidP="00DF439F">
      <w:pPr>
        <w:pStyle w:val="Pagrindinistekstas"/>
        <w:spacing w:after="0"/>
      </w:pPr>
      <w:r w:rsidRPr="00314DA2">
        <w:t>Priklausomai nuo vartojimo būdo su šlapimu išsiskiria ne daugiau kaip 15 </w:t>
      </w:r>
      <w:r w:rsidRPr="00314DA2">
        <w:rPr>
          <w:szCs w:val="22"/>
        </w:rPr>
        <w:sym w:font="Symbol" w:char="F025"/>
      </w:r>
      <w:r w:rsidRPr="00314DA2">
        <w:t xml:space="preserve"> </w:t>
      </w:r>
      <w:r>
        <w:t xml:space="preserve">vaistinio </w:t>
      </w:r>
      <w:r w:rsidRPr="00314DA2">
        <w:t>preparato dozės. Svarbiausias jo eliminacijos organas yra kepenys. Vienkartinės dozės pusinės eliminacijos periodas trunka 10 – 20 minučių.</w:t>
      </w:r>
    </w:p>
    <w:p w14:paraId="0A984688" w14:textId="77777777" w:rsidR="00DF439F" w:rsidRPr="00314DA2" w:rsidRDefault="00DF439F" w:rsidP="00DF439F">
      <w:pPr>
        <w:pStyle w:val="Pagrindinistekstas"/>
        <w:spacing w:after="0"/>
      </w:pPr>
    </w:p>
    <w:p w14:paraId="0ED68E59" w14:textId="77777777" w:rsidR="00DF439F" w:rsidRPr="00314DA2" w:rsidRDefault="00DF439F" w:rsidP="00DF439F">
      <w:pPr>
        <w:pStyle w:val="Antrat3"/>
      </w:pPr>
      <w:r w:rsidRPr="00314DA2">
        <w:t>5.3</w:t>
      </w:r>
      <w:r w:rsidRPr="00314DA2">
        <w:tab/>
      </w:r>
      <w:proofErr w:type="spellStart"/>
      <w:r w:rsidRPr="00314DA2">
        <w:t>Ikiklinikinių</w:t>
      </w:r>
      <w:proofErr w:type="spellEnd"/>
      <w:r w:rsidRPr="00314DA2">
        <w:t xml:space="preserve"> saugumo tyrimų duomenys</w:t>
      </w:r>
    </w:p>
    <w:p w14:paraId="581FB5FC" w14:textId="77777777" w:rsidR="00DF439F" w:rsidRPr="00314DA2" w:rsidRDefault="00DF439F" w:rsidP="00DF439F">
      <w:pPr>
        <w:pStyle w:val="Pagrindinistekstas"/>
        <w:spacing w:after="0"/>
      </w:pPr>
    </w:p>
    <w:p w14:paraId="53957397" w14:textId="77777777" w:rsidR="00DF439F" w:rsidRPr="00314DA2" w:rsidRDefault="00DF439F" w:rsidP="00DF439F">
      <w:pPr>
        <w:pStyle w:val="Pagrindinistekstas"/>
        <w:spacing w:after="0"/>
      </w:pPr>
      <w:r w:rsidRPr="00314DA2">
        <w:t xml:space="preserve">Tyrimų metu gyvūnams pasireiškęs </w:t>
      </w:r>
      <w:proofErr w:type="spellStart"/>
      <w:r w:rsidRPr="00314DA2">
        <w:t>fluorouracilo</w:t>
      </w:r>
      <w:proofErr w:type="spellEnd"/>
      <w:r w:rsidRPr="00314DA2">
        <w:t xml:space="preserve"> poveikis priklausė nuo farmakologinių </w:t>
      </w:r>
      <w:r>
        <w:t>vaistinio preparato</w:t>
      </w:r>
      <w:r w:rsidRPr="00314DA2">
        <w:t xml:space="preserve"> savybių. Žiurkėms </w:t>
      </w:r>
      <w:r>
        <w:t>vaistinis preparatas</w:t>
      </w:r>
      <w:r w:rsidRPr="00314DA2">
        <w:t xml:space="preserve"> sukėlė </w:t>
      </w:r>
      <w:proofErr w:type="spellStart"/>
      <w:r w:rsidRPr="00314DA2">
        <w:t>spermatogenijų</w:t>
      </w:r>
      <w:proofErr w:type="spellEnd"/>
      <w:r w:rsidRPr="00314DA2">
        <w:t xml:space="preserve"> chromosomų </w:t>
      </w:r>
      <w:proofErr w:type="spellStart"/>
      <w:r w:rsidRPr="00314DA2">
        <w:t>aberaciją</w:t>
      </w:r>
      <w:proofErr w:type="spellEnd"/>
      <w:r w:rsidRPr="00314DA2">
        <w:t xml:space="preserve"> ir laikiną gyvūnų nevaisingumą. Žiurkėms, pelėms, triušiams ir beždžionėms </w:t>
      </w:r>
      <w:proofErr w:type="spellStart"/>
      <w:r w:rsidRPr="00314DA2">
        <w:t>teratogeninį</w:t>
      </w:r>
      <w:proofErr w:type="spellEnd"/>
      <w:r w:rsidRPr="00314DA2">
        <w:t xml:space="preserve"> ir </w:t>
      </w:r>
      <w:proofErr w:type="spellStart"/>
      <w:r w:rsidRPr="00314DA2">
        <w:t>fetotoksinį</w:t>
      </w:r>
      <w:proofErr w:type="spellEnd"/>
      <w:r w:rsidRPr="00314DA2">
        <w:t xml:space="preserve"> poveikį sukėlė maždaug tokios pat dozės, apskaičiuotos mg/kg kūno svorio, kaip ir rekomenduojamos vartoti žmogui (kad į gyvūnų organizmą </w:t>
      </w:r>
      <w:r>
        <w:t>vaistinio preparato</w:t>
      </w:r>
      <w:r w:rsidRPr="00314DA2">
        <w:t xml:space="preserve"> gali patekti mažiau negu į žmogaus, neatsižvelgta). Kai kurių tyrimų metu pasireiškė </w:t>
      </w:r>
      <w:proofErr w:type="spellStart"/>
      <w:r w:rsidRPr="00314DA2">
        <w:t>mutageninis</w:t>
      </w:r>
      <w:proofErr w:type="spellEnd"/>
      <w:r w:rsidRPr="00314DA2">
        <w:t xml:space="preserve"> </w:t>
      </w:r>
      <w:proofErr w:type="spellStart"/>
      <w:r w:rsidRPr="00314DA2">
        <w:t>fluorouracilo</w:t>
      </w:r>
      <w:proofErr w:type="spellEnd"/>
      <w:r w:rsidRPr="00314DA2">
        <w:t xml:space="preserve"> poveikis. Nors duomenų </w:t>
      </w:r>
      <w:r w:rsidRPr="00314DA2">
        <w:lastRenderedPageBreak/>
        <w:t xml:space="preserve">nepakanka, tačiau atsižvelgiant į </w:t>
      </w:r>
      <w:proofErr w:type="spellStart"/>
      <w:r w:rsidRPr="00314DA2">
        <w:t>fluorouracilo</w:t>
      </w:r>
      <w:proofErr w:type="spellEnd"/>
      <w:r w:rsidRPr="00314DA2">
        <w:t xml:space="preserve"> veikimo būdą ir sukeliamą </w:t>
      </w:r>
      <w:proofErr w:type="spellStart"/>
      <w:r w:rsidRPr="00314DA2">
        <w:t>mutageninį</w:t>
      </w:r>
      <w:proofErr w:type="spellEnd"/>
      <w:r w:rsidRPr="00314DA2">
        <w:t xml:space="preserve"> poveikį galima teigti, jog kancerogeninis jo poveikis galimas.</w:t>
      </w:r>
    </w:p>
    <w:p w14:paraId="2780490A" w14:textId="77777777" w:rsidR="00DF439F" w:rsidRPr="00314DA2" w:rsidRDefault="00DF439F" w:rsidP="00DF439F">
      <w:pPr>
        <w:pStyle w:val="Pagrindinistekstas"/>
        <w:spacing w:after="0"/>
      </w:pPr>
    </w:p>
    <w:p w14:paraId="7F7ECEA9" w14:textId="77777777" w:rsidR="00DF439F" w:rsidRPr="00314DA2" w:rsidRDefault="00DF439F" w:rsidP="00DF439F">
      <w:pPr>
        <w:pStyle w:val="Pagrindinistekstas"/>
        <w:spacing w:after="0"/>
      </w:pPr>
    </w:p>
    <w:p w14:paraId="3ECB14EB" w14:textId="77777777" w:rsidR="00DF439F" w:rsidRPr="00314DA2" w:rsidRDefault="00DF439F" w:rsidP="00DF439F">
      <w:pPr>
        <w:pStyle w:val="Antrat2"/>
      </w:pPr>
      <w:r w:rsidRPr="00314DA2">
        <w:t>6.</w:t>
      </w:r>
      <w:r w:rsidRPr="00314DA2">
        <w:tab/>
        <w:t>FARMACINĖ INFORMACIJA</w:t>
      </w:r>
    </w:p>
    <w:p w14:paraId="0FEE4807" w14:textId="77777777" w:rsidR="00DF439F" w:rsidRPr="00314DA2" w:rsidRDefault="00DF439F" w:rsidP="00DF439F">
      <w:pPr>
        <w:pStyle w:val="Pagrindinistekstas"/>
        <w:spacing w:after="0"/>
      </w:pPr>
    </w:p>
    <w:p w14:paraId="434DE10D" w14:textId="77777777" w:rsidR="00DF439F" w:rsidRPr="00314DA2" w:rsidRDefault="00DF439F" w:rsidP="00DF439F">
      <w:pPr>
        <w:pStyle w:val="Antrat3"/>
      </w:pPr>
      <w:r w:rsidRPr="00314DA2">
        <w:t>6.1</w:t>
      </w:r>
      <w:r w:rsidRPr="00314DA2">
        <w:tab/>
        <w:t>Pagalbinių medžiagų sąrašas</w:t>
      </w:r>
    </w:p>
    <w:p w14:paraId="1DBF8585" w14:textId="77777777" w:rsidR="00DF439F" w:rsidRPr="00314DA2" w:rsidRDefault="00DF439F" w:rsidP="00DF439F">
      <w:pPr>
        <w:pStyle w:val="Pagrindinistekstas"/>
        <w:spacing w:after="0"/>
      </w:pPr>
    </w:p>
    <w:p w14:paraId="5771F1F8" w14:textId="77777777" w:rsidR="00DF439F" w:rsidRDefault="00DF439F" w:rsidP="00DF439F">
      <w:pPr>
        <w:pStyle w:val="Pagrindinistekstas"/>
        <w:spacing w:after="0"/>
      </w:pPr>
      <w:r w:rsidRPr="00314DA2">
        <w:t xml:space="preserve">Natrio </w:t>
      </w:r>
      <w:proofErr w:type="spellStart"/>
      <w:r w:rsidRPr="00314DA2">
        <w:t>hidroksidas</w:t>
      </w:r>
      <w:proofErr w:type="spellEnd"/>
      <w:r>
        <w:t xml:space="preserve"> (koreguoti </w:t>
      </w:r>
      <w:proofErr w:type="spellStart"/>
      <w:r>
        <w:t>pH</w:t>
      </w:r>
      <w:proofErr w:type="spellEnd"/>
      <w:r>
        <w:t>)</w:t>
      </w:r>
    </w:p>
    <w:p w14:paraId="495C88D7" w14:textId="77777777" w:rsidR="00DF439F" w:rsidRPr="00314DA2" w:rsidRDefault="00DF439F" w:rsidP="00DF439F">
      <w:pPr>
        <w:pStyle w:val="Pagrindinistekstas"/>
        <w:spacing w:after="0"/>
      </w:pPr>
      <w:r>
        <w:t xml:space="preserve">Praskiesta vandenilio chlorido rūgštis (koreguoti </w:t>
      </w:r>
      <w:proofErr w:type="spellStart"/>
      <w:r>
        <w:t>pH</w:t>
      </w:r>
      <w:proofErr w:type="spellEnd"/>
      <w:r>
        <w:t>)</w:t>
      </w:r>
    </w:p>
    <w:p w14:paraId="7DFA8076" w14:textId="77777777" w:rsidR="00DF439F" w:rsidRPr="00314DA2" w:rsidRDefault="00DF439F" w:rsidP="00DF439F">
      <w:pPr>
        <w:pStyle w:val="Pagrindinistekstas"/>
        <w:spacing w:after="0"/>
      </w:pPr>
      <w:r w:rsidRPr="00314DA2">
        <w:t>Injekcinis vanduo</w:t>
      </w:r>
    </w:p>
    <w:p w14:paraId="0E1F1F57" w14:textId="77777777" w:rsidR="00DF439F" w:rsidRPr="00314DA2" w:rsidRDefault="00DF439F" w:rsidP="00DF439F">
      <w:pPr>
        <w:pStyle w:val="Pagrindinistekstas"/>
        <w:spacing w:after="0"/>
      </w:pPr>
    </w:p>
    <w:p w14:paraId="5B01F271" w14:textId="77777777" w:rsidR="00DF439F" w:rsidRPr="00314DA2" w:rsidRDefault="00DF439F" w:rsidP="00DF439F">
      <w:pPr>
        <w:pStyle w:val="Antrat3"/>
      </w:pPr>
      <w:r w:rsidRPr="00314DA2">
        <w:t>6.2</w:t>
      </w:r>
      <w:r w:rsidRPr="00314DA2">
        <w:tab/>
        <w:t>Nesuderinamumas</w:t>
      </w:r>
    </w:p>
    <w:p w14:paraId="74BECED6" w14:textId="77777777" w:rsidR="00DF439F" w:rsidRPr="00314DA2" w:rsidRDefault="00DF439F" w:rsidP="00DF439F">
      <w:pPr>
        <w:pStyle w:val="Pagrindinistekstas"/>
        <w:spacing w:after="0"/>
      </w:pPr>
    </w:p>
    <w:p w14:paraId="5711D643" w14:textId="77777777" w:rsidR="00DF439F" w:rsidRPr="0084041E" w:rsidRDefault="00DF439F" w:rsidP="00DF439F">
      <w:pPr>
        <w:pStyle w:val="BTEMEASMCA"/>
        <w:rPr>
          <w:noProof w:val="0"/>
        </w:rPr>
      </w:pPr>
      <w:r w:rsidRPr="0084041E">
        <w:rPr>
          <w:noProof w:val="0"/>
        </w:rPr>
        <w:t>Šio vaistinio preparato negalima maišyti su kitais, išskyrus išvardytus 6.6 skyriuje.</w:t>
      </w:r>
    </w:p>
    <w:p w14:paraId="62559F2E" w14:textId="77777777" w:rsidR="00DF439F" w:rsidRPr="00314DA2" w:rsidRDefault="00DF439F" w:rsidP="00DF439F">
      <w:pPr>
        <w:pStyle w:val="Pagrindinistekstas"/>
        <w:spacing w:after="0"/>
      </w:pPr>
    </w:p>
    <w:p w14:paraId="09C8958F" w14:textId="77777777" w:rsidR="00DF439F" w:rsidRPr="00314DA2" w:rsidRDefault="00DF439F" w:rsidP="00DF439F">
      <w:pPr>
        <w:pStyle w:val="Antrat3"/>
      </w:pPr>
      <w:r w:rsidRPr="00314DA2">
        <w:t>6.3</w:t>
      </w:r>
      <w:r w:rsidRPr="00314DA2">
        <w:tab/>
        <w:t>Tinkamumo laikas</w:t>
      </w:r>
    </w:p>
    <w:p w14:paraId="6F1E4D5D" w14:textId="77777777" w:rsidR="00DF439F" w:rsidRPr="00314DA2" w:rsidRDefault="00DF439F" w:rsidP="00DF439F">
      <w:pPr>
        <w:pStyle w:val="Pagrindinistekstas"/>
        <w:spacing w:after="0"/>
      </w:pPr>
    </w:p>
    <w:p w14:paraId="788ACE63" w14:textId="77777777" w:rsidR="00DF439F" w:rsidRPr="00314DA2" w:rsidRDefault="00DF439F" w:rsidP="00DF439F">
      <w:pPr>
        <w:pStyle w:val="Pagrindinistekstas"/>
        <w:spacing w:after="0"/>
      </w:pPr>
      <w:r w:rsidRPr="00314DA2">
        <w:t xml:space="preserve">2 metai. </w:t>
      </w:r>
    </w:p>
    <w:p w14:paraId="001C917F" w14:textId="77777777" w:rsidR="00DF439F" w:rsidRDefault="00DF439F" w:rsidP="00DF439F">
      <w:pPr>
        <w:pStyle w:val="Pagrindinistekstas"/>
        <w:spacing w:after="0"/>
        <w:rPr>
          <w:caps/>
        </w:rPr>
      </w:pPr>
    </w:p>
    <w:p w14:paraId="63066D68" w14:textId="77777777" w:rsidR="00DF439F" w:rsidRPr="00314DA2" w:rsidRDefault="00DF439F" w:rsidP="00DF439F">
      <w:pPr>
        <w:pStyle w:val="Pagrindinistekstas"/>
        <w:spacing w:after="0"/>
        <w:rPr>
          <w:caps/>
        </w:rPr>
      </w:pPr>
      <w:r>
        <w:t>Tinkamumo laikas po praskiedimo</w:t>
      </w:r>
    </w:p>
    <w:p w14:paraId="08A0186F" w14:textId="77777777" w:rsidR="00DF439F" w:rsidRPr="00314DA2" w:rsidRDefault="00DF439F" w:rsidP="00DF439F">
      <w:pPr>
        <w:pStyle w:val="Pagrindinistekstas"/>
        <w:spacing w:after="0"/>
      </w:pPr>
      <w:r w:rsidRPr="00314DA2">
        <w:rPr>
          <w:caps/>
        </w:rPr>
        <w:t>Fluorouracil-Teva</w:t>
      </w:r>
      <w:r w:rsidRPr="00314DA2">
        <w:t xml:space="preserve"> tirpalas, </w:t>
      </w:r>
      <w:r>
        <w:t>pras</w:t>
      </w:r>
      <w:r w:rsidRPr="00314DA2">
        <w:t>kiestas 0,9 </w:t>
      </w:r>
      <w:r w:rsidRPr="00314DA2">
        <w:rPr>
          <w:szCs w:val="22"/>
        </w:rPr>
        <w:sym w:font="Symbol" w:char="F025"/>
      </w:r>
      <w:r w:rsidRPr="00314DA2">
        <w:t xml:space="preserve"> natrio chlorido arba 5 </w:t>
      </w:r>
      <w:r w:rsidRPr="00314DA2">
        <w:rPr>
          <w:szCs w:val="22"/>
        </w:rPr>
        <w:sym w:font="Symbol" w:char="F025"/>
      </w:r>
      <w:r w:rsidRPr="00314DA2">
        <w:t xml:space="preserve"> gliukozės tirpalu</w:t>
      </w:r>
      <w:r>
        <w:t xml:space="preserve"> </w:t>
      </w:r>
      <w:proofErr w:type="spellStart"/>
      <w:r>
        <w:t>aseptinėse</w:t>
      </w:r>
      <w:proofErr w:type="spellEnd"/>
      <w:r>
        <w:t xml:space="preserve"> sąlygose</w:t>
      </w:r>
      <w:r w:rsidRPr="00314DA2">
        <w:t xml:space="preserve">, laikomas </w:t>
      </w:r>
      <w:r>
        <w:t>15-</w:t>
      </w:r>
      <w:r w:rsidRPr="00314DA2">
        <w:t>25</w:t>
      </w:r>
      <w:r>
        <w:t xml:space="preserve"> </w:t>
      </w:r>
      <w:proofErr w:type="spellStart"/>
      <w:r w:rsidRPr="00314DA2">
        <w:t>ºC</w:t>
      </w:r>
      <w:proofErr w:type="spellEnd"/>
      <w:r w:rsidRPr="00314DA2">
        <w:t xml:space="preserve"> temperatūroje, apsaugotoje nuo šviesos vietoje, </w:t>
      </w:r>
      <w:r>
        <w:t>cheminiu ir fiziniu požiūriu</w:t>
      </w:r>
      <w:r w:rsidRPr="00314DA2">
        <w:t xml:space="preserve"> stabilus išlieka</w:t>
      </w:r>
      <w:r>
        <w:t xml:space="preserve"> </w:t>
      </w:r>
      <w:r w:rsidRPr="00314DA2">
        <w:t>48 valandas.</w:t>
      </w:r>
    </w:p>
    <w:p w14:paraId="00D62089" w14:textId="77777777" w:rsidR="00DF439F" w:rsidRDefault="00DF439F" w:rsidP="00DF439F">
      <w:pPr>
        <w:pStyle w:val="Pagrindinistekstas"/>
        <w:spacing w:after="0"/>
      </w:pPr>
      <w:r>
        <w:t xml:space="preserve">Tirpalo sudėtyje nėra konservantų, todėl mikrobiologiniu požiūriu </w:t>
      </w:r>
      <w:r w:rsidRPr="00F57EEB">
        <w:t>preparatas turi būti vartojamas nedelsiant. Jei jis nevartojamas iš karto, už tinkamumo laiką ir laikymo sąlygas po pirmojo atidarymo iki vartojimo atsako vartotojas.</w:t>
      </w:r>
    </w:p>
    <w:p w14:paraId="31AAE2D0" w14:textId="77777777" w:rsidR="00DF439F" w:rsidRPr="00314DA2" w:rsidRDefault="00DF439F" w:rsidP="00DF439F">
      <w:pPr>
        <w:pStyle w:val="Pagrindinistekstas"/>
        <w:spacing w:after="0"/>
      </w:pPr>
    </w:p>
    <w:p w14:paraId="03CC2480" w14:textId="77777777" w:rsidR="00DF439F" w:rsidRPr="00314DA2" w:rsidRDefault="00DF439F" w:rsidP="00DF439F">
      <w:pPr>
        <w:pStyle w:val="Antrat3"/>
      </w:pPr>
      <w:r w:rsidRPr="00314DA2">
        <w:t>6.4</w:t>
      </w:r>
      <w:r w:rsidRPr="00314DA2">
        <w:tab/>
        <w:t>Specialios laikymo sąlygos</w:t>
      </w:r>
    </w:p>
    <w:p w14:paraId="49A106CC" w14:textId="77777777" w:rsidR="00DF439F" w:rsidRPr="00314DA2" w:rsidRDefault="00DF439F" w:rsidP="00DF439F">
      <w:pPr>
        <w:pStyle w:val="Pagrindinistekstas"/>
        <w:spacing w:after="0"/>
      </w:pPr>
    </w:p>
    <w:p w14:paraId="418E9C75" w14:textId="77777777" w:rsidR="00DF439F" w:rsidRPr="007627BE" w:rsidRDefault="00DF439F" w:rsidP="00DF439F">
      <w:pPr>
        <w:pStyle w:val="Pagrindinistekstas"/>
        <w:spacing w:after="0"/>
      </w:pPr>
      <w:r w:rsidRPr="00D04E41">
        <w:t>Laikyti ne aukštesnėje kaip 25 </w:t>
      </w:r>
      <w:r w:rsidRPr="00D04E41">
        <w:rPr>
          <w:szCs w:val="22"/>
        </w:rPr>
        <w:sym w:font="Symbol" w:char="F0B0"/>
      </w:r>
      <w:r w:rsidRPr="00D04E41">
        <w:t>C temperatūroje.</w:t>
      </w:r>
    </w:p>
    <w:p w14:paraId="17151CA8" w14:textId="77777777" w:rsidR="00DF439F" w:rsidRPr="007627BE" w:rsidRDefault="00DF439F" w:rsidP="00DF439F">
      <w:pPr>
        <w:pStyle w:val="Pagrindinistekstas"/>
        <w:spacing w:after="0"/>
      </w:pPr>
      <w:r w:rsidRPr="00D04E41">
        <w:t>Flakonus laikyti išorinėje dėžutėje, kad preparatas būtų apsaugotas nuo šviesos.</w:t>
      </w:r>
    </w:p>
    <w:p w14:paraId="1FF91EF1" w14:textId="77777777" w:rsidR="00DF439F" w:rsidRPr="007627BE" w:rsidRDefault="00DF439F" w:rsidP="00DF439F">
      <w:pPr>
        <w:pStyle w:val="Pagrindinistekstas"/>
        <w:spacing w:after="0"/>
      </w:pPr>
    </w:p>
    <w:p w14:paraId="3324C916" w14:textId="77777777" w:rsidR="00DF439F" w:rsidRPr="007627BE" w:rsidRDefault="00DF439F" w:rsidP="00DF439F">
      <w:pPr>
        <w:pStyle w:val="Pagrindinistekstas"/>
        <w:spacing w:after="0"/>
      </w:pPr>
      <w:r w:rsidRPr="00D04E41">
        <w:t>Jei dėl laikymo vėsioje (žemesnėje negu 15 </w:t>
      </w:r>
      <w:proofErr w:type="spellStart"/>
      <w:r w:rsidRPr="00D04E41">
        <w:t>ºC</w:t>
      </w:r>
      <w:proofErr w:type="spellEnd"/>
      <w:r w:rsidRPr="00D04E41">
        <w:t xml:space="preserve"> temperatūroje) atsiranda nuosėdų, prieš vartojimą šias nuosėdas reikia visiškai ištirpinti flakoną šildant iki 60 </w:t>
      </w:r>
      <w:proofErr w:type="spellStart"/>
      <w:r w:rsidRPr="00D04E41">
        <w:t>ºC</w:t>
      </w:r>
      <w:proofErr w:type="spellEnd"/>
      <w:r w:rsidRPr="00D04E41">
        <w:t xml:space="preserve"> ir purtant.</w:t>
      </w:r>
    </w:p>
    <w:p w14:paraId="25431A0D" w14:textId="77777777" w:rsidR="00DF439F" w:rsidRPr="007627BE" w:rsidRDefault="00DF439F" w:rsidP="00DF439F">
      <w:pPr>
        <w:pStyle w:val="Pagrindinistekstas"/>
        <w:spacing w:after="0"/>
      </w:pPr>
      <w:r w:rsidRPr="00D04E41">
        <w:t xml:space="preserve">Prieš vartojimą tirpalą reikia atvėsinti iki kūno temperatūros. </w:t>
      </w:r>
    </w:p>
    <w:p w14:paraId="1A4B1C06" w14:textId="77777777" w:rsidR="00DF439F" w:rsidRPr="007627BE" w:rsidRDefault="00DF439F" w:rsidP="00DF439F">
      <w:pPr>
        <w:pStyle w:val="Pagrindinistekstas"/>
        <w:spacing w:after="0"/>
      </w:pPr>
    </w:p>
    <w:p w14:paraId="4E7EC79A" w14:textId="4CC33565" w:rsidR="00DF439F" w:rsidRDefault="00DF439F" w:rsidP="00DF439F">
      <w:pPr>
        <w:pStyle w:val="Pagrindinistekstas"/>
        <w:spacing w:after="0"/>
      </w:pPr>
      <w:r w:rsidRPr="00D04E41">
        <w:t xml:space="preserve">Praskiesto vaistinio preparato laikymo sąlygos </w:t>
      </w:r>
      <w:r>
        <w:t>pateikiamos</w:t>
      </w:r>
      <w:r w:rsidRPr="00D04E41">
        <w:t xml:space="preserve"> 6.3 skyriuje.</w:t>
      </w:r>
    </w:p>
    <w:p w14:paraId="70BC4C57" w14:textId="77777777" w:rsidR="00DF439F" w:rsidRPr="00314DA2" w:rsidRDefault="00DF439F" w:rsidP="00DF439F">
      <w:pPr>
        <w:pStyle w:val="Pagrindinistekstas"/>
        <w:spacing w:after="0"/>
      </w:pPr>
    </w:p>
    <w:p w14:paraId="02C986F1" w14:textId="77777777" w:rsidR="00DF439F" w:rsidRPr="00314DA2" w:rsidRDefault="00DF439F" w:rsidP="00DF439F">
      <w:pPr>
        <w:pStyle w:val="Antrat3"/>
      </w:pPr>
      <w:r w:rsidRPr="00314DA2">
        <w:t>6.5</w:t>
      </w:r>
      <w:r w:rsidRPr="00314DA2">
        <w:tab/>
      </w:r>
      <w:proofErr w:type="spellStart"/>
      <w:r>
        <w:t>Talpyklės</w:t>
      </w:r>
      <w:proofErr w:type="spellEnd"/>
      <w:r>
        <w:t xml:space="preserve"> pobūdis ir</w:t>
      </w:r>
      <w:r w:rsidRPr="00314DA2">
        <w:t xml:space="preserve"> jos turinys</w:t>
      </w:r>
    </w:p>
    <w:p w14:paraId="084A7D3B" w14:textId="77777777" w:rsidR="00DF439F" w:rsidRPr="00314DA2" w:rsidRDefault="00DF439F" w:rsidP="00DF439F">
      <w:pPr>
        <w:pStyle w:val="Pagrindinistekstas"/>
        <w:spacing w:after="0"/>
      </w:pPr>
    </w:p>
    <w:p w14:paraId="2CB30453" w14:textId="77E42F24" w:rsidR="00DF439F" w:rsidRPr="00314DA2" w:rsidRDefault="00DF439F" w:rsidP="00DF439F">
      <w:pPr>
        <w:pStyle w:val="Pagrindinistekstas"/>
        <w:spacing w:after="0"/>
        <w:rPr>
          <w:bCs/>
        </w:rPr>
      </w:pPr>
      <w:r w:rsidRPr="00D04E41">
        <w:rPr>
          <w:bCs/>
        </w:rPr>
        <w:t xml:space="preserve">Bespalvio I tipo stiklo flakonas su </w:t>
      </w:r>
      <w:proofErr w:type="spellStart"/>
      <w:r w:rsidRPr="00D04E41">
        <w:rPr>
          <w:bCs/>
        </w:rPr>
        <w:t>chlorobutilo</w:t>
      </w:r>
      <w:proofErr w:type="spellEnd"/>
      <w:r w:rsidRPr="00D04E41">
        <w:rPr>
          <w:bCs/>
        </w:rPr>
        <w:t xml:space="preserve"> gumos kamščiu bei aliuminio </w:t>
      </w:r>
      <w:proofErr w:type="spellStart"/>
      <w:r w:rsidRPr="00D04E41">
        <w:rPr>
          <w:bCs/>
        </w:rPr>
        <w:t>gaubteliu</w:t>
      </w:r>
      <w:proofErr w:type="spellEnd"/>
      <w:r w:rsidRPr="00D04E41">
        <w:rPr>
          <w:bCs/>
        </w:rPr>
        <w:t xml:space="preserve"> ir polipropileno apsaugine plokštele, kuriame yra 5 ml injekcinio tirpalo. Kartoninėje dėžutėje yra 1 arba 5 flakonai.</w:t>
      </w:r>
    </w:p>
    <w:p w14:paraId="6AB99DFC" w14:textId="6CD06EB2" w:rsidR="00DF439F" w:rsidRDefault="00B24327" w:rsidP="00DF439F">
      <w:pPr>
        <w:pStyle w:val="Pagrindinistekstas"/>
        <w:spacing w:after="0"/>
        <w:rPr>
          <w:noProof/>
          <w:szCs w:val="24"/>
        </w:rPr>
      </w:pPr>
      <w:r w:rsidRPr="00B34FA1">
        <w:rPr>
          <w:noProof/>
          <w:szCs w:val="24"/>
        </w:rPr>
        <w:t>Gali būti tiekiamos ne visų dydžių pakuotės</w:t>
      </w:r>
      <w:r>
        <w:rPr>
          <w:noProof/>
          <w:szCs w:val="24"/>
        </w:rPr>
        <w:t>.</w:t>
      </w:r>
    </w:p>
    <w:p w14:paraId="671A08CC" w14:textId="77777777" w:rsidR="00B24327" w:rsidRPr="00314DA2" w:rsidRDefault="00B24327" w:rsidP="00DF439F">
      <w:pPr>
        <w:pStyle w:val="Pagrindinistekstas"/>
        <w:spacing w:after="0"/>
      </w:pPr>
    </w:p>
    <w:p w14:paraId="6DEEC631" w14:textId="77777777" w:rsidR="00DF439F" w:rsidRPr="00314DA2" w:rsidRDefault="00DF439F" w:rsidP="00DF439F">
      <w:pPr>
        <w:pStyle w:val="PI-2EMEASMCA"/>
      </w:pPr>
      <w:r w:rsidRPr="00314DA2">
        <w:t>6.6</w:t>
      </w:r>
      <w:r w:rsidRPr="00314DA2">
        <w:tab/>
      </w:r>
      <w:bookmarkStart w:id="0" w:name="_Toc129243121"/>
      <w:bookmarkStart w:id="1" w:name="_Toc129243246"/>
      <w:r w:rsidRPr="00314DA2">
        <w:t>Specialūs reikalavimai atliekoms tvarkyti ir vaistiniam preparatui ruošti</w:t>
      </w:r>
      <w:bookmarkEnd w:id="0"/>
      <w:bookmarkEnd w:id="1"/>
    </w:p>
    <w:p w14:paraId="7C362EB2" w14:textId="77777777" w:rsidR="00DF439F" w:rsidRDefault="00DF439F" w:rsidP="00DF439F">
      <w:pPr>
        <w:pStyle w:val="Antrat3"/>
      </w:pPr>
    </w:p>
    <w:p w14:paraId="45AA6E41" w14:textId="77777777" w:rsidR="00DF439F" w:rsidRDefault="00DF439F" w:rsidP="00DF439F">
      <w:pPr>
        <w:tabs>
          <w:tab w:val="left" w:pos="425"/>
        </w:tabs>
        <w:jc w:val="both"/>
      </w:pPr>
      <w:r w:rsidRPr="0084041E">
        <w:t xml:space="preserve">Nesuvartotą </w:t>
      </w:r>
      <w:r>
        <w:t xml:space="preserve">vaistinį </w:t>
      </w:r>
      <w:r w:rsidRPr="0084041E">
        <w:t>preparatą ar atliekas reikia tvarkyti laikantis vietinių reikalavimų.</w:t>
      </w:r>
    </w:p>
    <w:p w14:paraId="36549CBD" w14:textId="77777777" w:rsidR="00DF439F" w:rsidRDefault="00DF439F" w:rsidP="00DF439F"/>
    <w:p w14:paraId="670DD26E" w14:textId="77777777" w:rsidR="00DF439F" w:rsidRPr="00314DA2" w:rsidRDefault="00DF439F" w:rsidP="00DF439F">
      <w:pPr>
        <w:tabs>
          <w:tab w:val="left" w:pos="425"/>
        </w:tabs>
        <w:jc w:val="both"/>
        <w:rPr>
          <w:szCs w:val="22"/>
        </w:rPr>
      </w:pPr>
      <w:r w:rsidRPr="00314DA2">
        <w:rPr>
          <w:szCs w:val="22"/>
        </w:rPr>
        <w:t xml:space="preserve">Dirbant su </w:t>
      </w:r>
      <w:proofErr w:type="spellStart"/>
      <w:r w:rsidRPr="00314DA2">
        <w:rPr>
          <w:szCs w:val="22"/>
        </w:rPr>
        <w:t>fluorouracilo</w:t>
      </w:r>
      <w:proofErr w:type="spellEnd"/>
      <w:r w:rsidRPr="00314DA2">
        <w:rPr>
          <w:szCs w:val="22"/>
        </w:rPr>
        <w:t xml:space="preserve"> tirpalais, reikia saugotis sąlyčio su juo (mūvėti pirštines, nešioti apsauginius akinius). Jei </w:t>
      </w:r>
      <w:r>
        <w:rPr>
          <w:szCs w:val="22"/>
        </w:rPr>
        <w:t>vaistinio preparato</w:t>
      </w:r>
      <w:r w:rsidRPr="00314DA2">
        <w:rPr>
          <w:szCs w:val="22"/>
        </w:rPr>
        <w:t xml:space="preserve"> pateko ant odos ar gleivinės, paliestą vietą reikia nedelsiant nuplauti šiltu (bet ne karštu) vandeniu. Akis būtina ilgai ir kruopščiai plauti vandeniu, prireikus kreiptis į akių gydytoją.</w:t>
      </w:r>
    </w:p>
    <w:p w14:paraId="184EA2A6" w14:textId="77777777" w:rsidR="00DF439F" w:rsidRPr="00314DA2" w:rsidRDefault="00DF439F" w:rsidP="00DF439F">
      <w:pPr>
        <w:pStyle w:val="Pagrindinistekstas"/>
        <w:spacing w:after="0"/>
        <w:rPr>
          <w:szCs w:val="22"/>
        </w:rPr>
      </w:pPr>
      <w:r w:rsidRPr="00314DA2">
        <w:rPr>
          <w:szCs w:val="22"/>
        </w:rPr>
        <w:t xml:space="preserve">Ruošiant </w:t>
      </w:r>
      <w:r>
        <w:rPr>
          <w:szCs w:val="22"/>
        </w:rPr>
        <w:t xml:space="preserve">vaistinį </w:t>
      </w:r>
      <w:r w:rsidRPr="00314DA2">
        <w:rPr>
          <w:szCs w:val="22"/>
        </w:rPr>
        <w:t>preparatą ar jo vartojant, naikinant šiuo vaist</w:t>
      </w:r>
      <w:r>
        <w:rPr>
          <w:szCs w:val="22"/>
        </w:rPr>
        <w:t>iniu preparatu</w:t>
      </w:r>
      <w:r w:rsidRPr="00314DA2">
        <w:rPr>
          <w:szCs w:val="22"/>
        </w:rPr>
        <w:t xml:space="preserve"> užterštas medžiagas bei valant užterštus daiktus, pvz., sanitarinę keramiką, visada būtina mūvėti pirštines ir nešioti apsauginius akinius. </w:t>
      </w:r>
    </w:p>
    <w:p w14:paraId="1BC2883C" w14:textId="77777777" w:rsidR="00DF439F" w:rsidRDefault="00DF439F" w:rsidP="00DF439F">
      <w:pPr>
        <w:pStyle w:val="Pagrindinistekstas"/>
        <w:spacing w:after="0"/>
        <w:rPr>
          <w:caps/>
        </w:rPr>
      </w:pPr>
    </w:p>
    <w:p w14:paraId="10F115AE" w14:textId="77777777" w:rsidR="00DF439F" w:rsidRPr="00194326" w:rsidRDefault="00DF439F" w:rsidP="00DF439F">
      <w:pPr>
        <w:pStyle w:val="Pagrindinistekstas"/>
        <w:spacing w:after="0"/>
      </w:pPr>
      <w:r w:rsidRPr="00194326">
        <w:rPr>
          <w:caps/>
        </w:rPr>
        <w:t>Fluorouracil-Teva</w:t>
      </w:r>
      <w:r>
        <w:rPr>
          <w:caps/>
        </w:rPr>
        <w:t xml:space="preserve"> 50 </w:t>
      </w:r>
      <w:r>
        <w:t>mg</w:t>
      </w:r>
      <w:r>
        <w:rPr>
          <w:caps/>
        </w:rPr>
        <w:t>/</w:t>
      </w:r>
      <w:r>
        <w:t>ml</w:t>
      </w:r>
      <w:r w:rsidRPr="00194326">
        <w:t xml:space="preserve"> </w:t>
      </w:r>
      <w:r>
        <w:t xml:space="preserve">injekcinį </w:t>
      </w:r>
      <w:r w:rsidRPr="00194326">
        <w:t>tirpal</w:t>
      </w:r>
      <w:r>
        <w:t>ą galima skiesti</w:t>
      </w:r>
      <w:r>
        <w:rPr>
          <w:szCs w:val="22"/>
        </w:rPr>
        <w:t xml:space="preserve"> 5 </w:t>
      </w:r>
      <w:r w:rsidRPr="00E11420">
        <w:rPr>
          <w:szCs w:val="22"/>
        </w:rPr>
        <w:t>% gliukozės</w:t>
      </w:r>
      <w:r>
        <w:rPr>
          <w:szCs w:val="22"/>
        </w:rPr>
        <w:t xml:space="preserve"> arba</w:t>
      </w:r>
      <w:r w:rsidRPr="00E11420">
        <w:rPr>
          <w:szCs w:val="22"/>
        </w:rPr>
        <w:t xml:space="preserve"> 0,9</w:t>
      </w:r>
      <w:r>
        <w:rPr>
          <w:szCs w:val="22"/>
        </w:rPr>
        <w:t xml:space="preserve"> </w:t>
      </w:r>
      <w:r w:rsidRPr="00E11420">
        <w:rPr>
          <w:szCs w:val="22"/>
        </w:rPr>
        <w:t>% natrio chlorido injekciniu tirpalu</w:t>
      </w:r>
      <w:r w:rsidRPr="00F5289E">
        <w:t xml:space="preserve"> </w:t>
      </w:r>
      <w:r w:rsidRPr="00314DA2">
        <w:t xml:space="preserve">tiek, kad </w:t>
      </w:r>
      <w:proofErr w:type="spellStart"/>
      <w:r w:rsidRPr="00314DA2">
        <w:t>fluorouracilo</w:t>
      </w:r>
      <w:proofErr w:type="spellEnd"/>
      <w:r w:rsidRPr="00314DA2">
        <w:t xml:space="preserve"> koncentracija būtų 0,5 mg/ml</w:t>
      </w:r>
      <w:r>
        <w:rPr>
          <w:szCs w:val="22"/>
        </w:rPr>
        <w:t>.</w:t>
      </w:r>
    </w:p>
    <w:p w14:paraId="0BD96A50" w14:textId="77777777" w:rsidR="00DF439F" w:rsidRPr="00314DA2" w:rsidRDefault="00DF439F" w:rsidP="00DF439F">
      <w:pPr>
        <w:tabs>
          <w:tab w:val="left" w:pos="567"/>
        </w:tabs>
        <w:jc w:val="both"/>
        <w:rPr>
          <w:b/>
        </w:rPr>
      </w:pPr>
    </w:p>
    <w:p w14:paraId="2ED03816" w14:textId="77777777" w:rsidR="00DF439F" w:rsidRPr="00314DA2" w:rsidRDefault="00DF439F" w:rsidP="00DF439F">
      <w:pPr>
        <w:pStyle w:val="Pagrindinistekstas"/>
        <w:spacing w:after="0"/>
      </w:pPr>
    </w:p>
    <w:p w14:paraId="0504603D" w14:textId="07F174EA" w:rsidR="00DF439F" w:rsidRPr="00314DA2" w:rsidRDefault="00DF439F" w:rsidP="00DF439F">
      <w:pPr>
        <w:pStyle w:val="Antrat2"/>
      </w:pPr>
      <w:r w:rsidRPr="00314DA2">
        <w:t>7.</w:t>
      </w:r>
      <w:r w:rsidRPr="00314DA2">
        <w:tab/>
      </w:r>
      <w:r>
        <w:t>REGISTRUOTOJAS</w:t>
      </w:r>
    </w:p>
    <w:p w14:paraId="13ECB923" w14:textId="77777777" w:rsidR="00DF439F" w:rsidRPr="00314DA2" w:rsidRDefault="00DF439F" w:rsidP="00DF439F">
      <w:pPr>
        <w:pStyle w:val="Pagrindinistekstas"/>
        <w:spacing w:after="0"/>
      </w:pPr>
    </w:p>
    <w:p w14:paraId="7B87374C" w14:textId="77777777" w:rsidR="00DF439F" w:rsidRPr="00314DA2" w:rsidRDefault="00DF439F" w:rsidP="00DF439F">
      <w:pPr>
        <w:pStyle w:val="Pagrindinistekstas"/>
        <w:spacing w:after="0"/>
      </w:pPr>
      <w:bookmarkStart w:id="2" w:name="OLE_LINK3"/>
      <w:bookmarkStart w:id="3" w:name="OLE_LINK4"/>
      <w:proofErr w:type="spellStart"/>
      <w:r w:rsidRPr="00314DA2">
        <w:t>Teva</w:t>
      </w:r>
      <w:proofErr w:type="spellEnd"/>
      <w:r w:rsidRPr="00314DA2">
        <w:t xml:space="preserve"> </w:t>
      </w:r>
      <w:proofErr w:type="spellStart"/>
      <w:r w:rsidRPr="00314DA2">
        <w:t>Pharma</w:t>
      </w:r>
      <w:proofErr w:type="spellEnd"/>
      <w:r w:rsidRPr="00314DA2">
        <w:t xml:space="preserve"> B.V.</w:t>
      </w:r>
    </w:p>
    <w:p w14:paraId="0D6158AC" w14:textId="77777777" w:rsidR="00DF439F" w:rsidRDefault="00DF439F" w:rsidP="00DF439F">
      <w:pPr>
        <w:pStyle w:val="Pagrindinistekstas"/>
        <w:spacing w:after="0"/>
      </w:pPr>
      <w:proofErr w:type="spellStart"/>
      <w:r>
        <w:t>Swensweg</w:t>
      </w:r>
      <w:proofErr w:type="spellEnd"/>
      <w:r>
        <w:t xml:space="preserve"> 5</w:t>
      </w:r>
    </w:p>
    <w:p w14:paraId="6A936DE9" w14:textId="77777777" w:rsidR="00DF439F" w:rsidRPr="00314DA2" w:rsidRDefault="00DF439F" w:rsidP="00DF439F">
      <w:pPr>
        <w:pStyle w:val="Pagrindinistekstas"/>
        <w:spacing w:after="0"/>
      </w:pPr>
      <w:r>
        <w:t xml:space="preserve">2031 GA </w:t>
      </w:r>
      <w:proofErr w:type="spellStart"/>
      <w:r>
        <w:t>Haarlem</w:t>
      </w:r>
      <w:proofErr w:type="spellEnd"/>
    </w:p>
    <w:p w14:paraId="34EC8306" w14:textId="77777777" w:rsidR="00DF439F" w:rsidRPr="00314DA2" w:rsidRDefault="00DF439F" w:rsidP="00DF439F">
      <w:pPr>
        <w:pStyle w:val="Pagrindinistekstas"/>
        <w:spacing w:after="0"/>
      </w:pPr>
      <w:r w:rsidRPr="00314DA2">
        <w:t>Nyderlandai</w:t>
      </w:r>
    </w:p>
    <w:bookmarkEnd w:id="2"/>
    <w:bookmarkEnd w:id="3"/>
    <w:p w14:paraId="706B4EEC" w14:textId="77777777" w:rsidR="00DF439F" w:rsidRPr="00314DA2" w:rsidRDefault="00DF439F" w:rsidP="00DF439F">
      <w:pPr>
        <w:pStyle w:val="Pagrindinistekstas"/>
        <w:spacing w:after="0"/>
      </w:pPr>
    </w:p>
    <w:p w14:paraId="5FBFBA74" w14:textId="77777777" w:rsidR="00DF439F" w:rsidRPr="00314DA2" w:rsidRDefault="00DF439F" w:rsidP="00DF439F">
      <w:pPr>
        <w:pStyle w:val="Pagrindinistekstas"/>
        <w:spacing w:after="0"/>
      </w:pPr>
    </w:p>
    <w:p w14:paraId="5960E4C2" w14:textId="551ED9CC" w:rsidR="00DF439F" w:rsidRPr="00314DA2" w:rsidRDefault="00DF439F" w:rsidP="00DF439F">
      <w:pPr>
        <w:pStyle w:val="Antrat2"/>
      </w:pPr>
      <w:r w:rsidRPr="00314DA2">
        <w:t>8.</w:t>
      </w:r>
      <w:r w:rsidRPr="00314DA2">
        <w:tab/>
      </w:r>
      <w:r>
        <w:t>REGISTRACIJOS PAŽYMĖJIMO</w:t>
      </w:r>
      <w:r w:rsidRPr="00314DA2">
        <w:t xml:space="preserve"> NUMERIS</w:t>
      </w:r>
      <w:r>
        <w:t xml:space="preserve"> (-IAI)</w:t>
      </w:r>
    </w:p>
    <w:p w14:paraId="7534C08A" w14:textId="77777777" w:rsidR="00DF439F" w:rsidRPr="00314DA2" w:rsidRDefault="00DF439F" w:rsidP="00DF439F">
      <w:pPr>
        <w:pStyle w:val="Pagrindinistekstas"/>
        <w:spacing w:after="0"/>
      </w:pPr>
    </w:p>
    <w:p w14:paraId="03CB54B7" w14:textId="77777777" w:rsidR="00DF439F" w:rsidRPr="00314DA2" w:rsidRDefault="00DF439F" w:rsidP="00DF439F">
      <w:pPr>
        <w:pStyle w:val="Pagrindinistekstas"/>
        <w:spacing w:after="0"/>
      </w:pPr>
      <w:bookmarkStart w:id="4" w:name="OLE_LINK1"/>
      <w:bookmarkStart w:id="5" w:name="OLE_LINK2"/>
      <w:r w:rsidRPr="00314DA2">
        <w:t>N1 – LT/1/98/0536/001</w:t>
      </w:r>
    </w:p>
    <w:p w14:paraId="2A7D9738" w14:textId="77777777" w:rsidR="00DF439F" w:rsidRPr="00314DA2" w:rsidRDefault="00DF439F" w:rsidP="00DF439F">
      <w:pPr>
        <w:pStyle w:val="Pagrindinistekstas"/>
        <w:spacing w:after="0"/>
      </w:pPr>
      <w:r w:rsidRPr="00314DA2">
        <w:t>N5 – LT/1/98/0536/002</w:t>
      </w:r>
    </w:p>
    <w:bookmarkEnd w:id="4"/>
    <w:bookmarkEnd w:id="5"/>
    <w:p w14:paraId="2F1F15AA" w14:textId="77777777" w:rsidR="00DF439F" w:rsidRPr="00314DA2" w:rsidRDefault="00DF439F" w:rsidP="00DF439F">
      <w:pPr>
        <w:pStyle w:val="Pagrindinistekstas"/>
        <w:spacing w:after="0"/>
      </w:pPr>
    </w:p>
    <w:p w14:paraId="568ED7D3" w14:textId="77777777" w:rsidR="00DF439F" w:rsidRPr="00314DA2" w:rsidRDefault="00DF439F" w:rsidP="00DF439F">
      <w:pPr>
        <w:pStyle w:val="Pagrindinistekstas"/>
        <w:spacing w:after="0"/>
      </w:pPr>
    </w:p>
    <w:p w14:paraId="40FA94EA" w14:textId="1B964812" w:rsidR="00DF439F" w:rsidRPr="00314DA2" w:rsidRDefault="00DF439F" w:rsidP="00DF439F">
      <w:pPr>
        <w:pStyle w:val="PI-1EMEASMCA"/>
      </w:pPr>
      <w:r w:rsidRPr="00314DA2">
        <w:t>9.</w:t>
      </w:r>
      <w:r w:rsidRPr="00314DA2">
        <w:tab/>
      </w:r>
      <w:r>
        <w:t>REGISTRAVIMO / PERREGISTRAVIMO</w:t>
      </w:r>
      <w:r w:rsidRPr="00314DA2">
        <w:t xml:space="preserve"> DATA</w:t>
      </w:r>
    </w:p>
    <w:p w14:paraId="682FB7FC" w14:textId="77777777" w:rsidR="00DF439F" w:rsidRPr="00314DA2" w:rsidRDefault="00DF439F" w:rsidP="00DF439F">
      <w:pPr>
        <w:pStyle w:val="Antrat2"/>
      </w:pPr>
    </w:p>
    <w:p w14:paraId="09B23CBB" w14:textId="6F578FA9" w:rsidR="00DF439F" w:rsidRPr="00384C6D" w:rsidRDefault="00DF439F" w:rsidP="00DF439F">
      <w:pPr>
        <w:rPr>
          <w:szCs w:val="22"/>
        </w:rPr>
      </w:pPr>
      <w:r>
        <w:rPr>
          <w:szCs w:val="22"/>
        </w:rPr>
        <w:t>Registravimo data</w:t>
      </w:r>
      <w:r w:rsidRPr="00384C6D">
        <w:rPr>
          <w:szCs w:val="22"/>
        </w:rPr>
        <w:t xml:space="preserve"> </w:t>
      </w:r>
      <w:r>
        <w:rPr>
          <w:szCs w:val="22"/>
        </w:rPr>
        <w:t>1998 m. kovo mėn. 31</w:t>
      </w:r>
      <w:r w:rsidRPr="00384C6D">
        <w:rPr>
          <w:szCs w:val="22"/>
        </w:rPr>
        <w:t xml:space="preserve"> d.</w:t>
      </w:r>
    </w:p>
    <w:p w14:paraId="15D080EB" w14:textId="0D2F3E49" w:rsidR="00DF439F" w:rsidRPr="00384C6D" w:rsidRDefault="00DF439F" w:rsidP="00DF439F">
      <w:pPr>
        <w:pStyle w:val="Pagrindinistekstas"/>
        <w:spacing w:after="0"/>
      </w:pPr>
      <w:r>
        <w:rPr>
          <w:szCs w:val="22"/>
        </w:rPr>
        <w:t>Paskutinio perregistravimo data</w:t>
      </w:r>
      <w:r w:rsidRPr="00384C6D">
        <w:rPr>
          <w:szCs w:val="22"/>
        </w:rPr>
        <w:t xml:space="preserve"> </w:t>
      </w:r>
      <w:r>
        <w:rPr>
          <w:szCs w:val="22"/>
        </w:rPr>
        <w:t>2013 m. gegužės mėn. 29 d.</w:t>
      </w:r>
    </w:p>
    <w:p w14:paraId="7AEE6693" w14:textId="77777777" w:rsidR="00DF439F" w:rsidRPr="00314DA2" w:rsidRDefault="00DF439F" w:rsidP="00DF439F">
      <w:pPr>
        <w:pStyle w:val="Pagrindinistekstas"/>
        <w:spacing w:after="0"/>
      </w:pPr>
    </w:p>
    <w:p w14:paraId="26E1FFE1" w14:textId="77777777" w:rsidR="00DF439F" w:rsidRPr="00314DA2" w:rsidRDefault="00DF439F" w:rsidP="00DF439F">
      <w:pPr>
        <w:pStyle w:val="Pagrindinistekstas"/>
        <w:spacing w:after="0"/>
      </w:pPr>
    </w:p>
    <w:p w14:paraId="4722128F" w14:textId="77777777" w:rsidR="00DF439F" w:rsidRPr="00314DA2" w:rsidRDefault="00DF439F" w:rsidP="00DF439F">
      <w:pPr>
        <w:pStyle w:val="Antrat2"/>
      </w:pPr>
      <w:r w:rsidRPr="00314DA2">
        <w:t>10.</w:t>
      </w:r>
      <w:r w:rsidRPr="00314DA2">
        <w:tab/>
        <w:t>TEKSTO PERŽIŪROS DATA</w:t>
      </w:r>
    </w:p>
    <w:p w14:paraId="012EDE28" w14:textId="77777777" w:rsidR="00DF439F" w:rsidRDefault="00DF439F" w:rsidP="00DF439F">
      <w:pPr>
        <w:pStyle w:val="Pagrindinistekstas"/>
        <w:spacing w:after="0"/>
      </w:pPr>
    </w:p>
    <w:p w14:paraId="5F91A66F" w14:textId="2FA2CB2C" w:rsidR="00DF439F" w:rsidRDefault="0065185D" w:rsidP="00DF439F">
      <w:pPr>
        <w:pStyle w:val="Pagrindinistekstas"/>
        <w:spacing w:after="0"/>
      </w:pPr>
      <w:r>
        <w:t>2015-11-12</w:t>
      </w:r>
    </w:p>
    <w:p w14:paraId="41889401" w14:textId="77777777" w:rsidR="0065185D" w:rsidRPr="00314DA2" w:rsidRDefault="0065185D" w:rsidP="00DF439F">
      <w:pPr>
        <w:pStyle w:val="Pagrindinistekstas"/>
        <w:spacing w:after="0"/>
      </w:pPr>
    </w:p>
    <w:p w14:paraId="71AAE18A" w14:textId="3AA289FB" w:rsidR="00DF439F" w:rsidRPr="00F90099" w:rsidRDefault="00DF439F" w:rsidP="00DF439F">
      <w:pPr>
        <w:pStyle w:val="Pagrindinistekstas"/>
      </w:pPr>
      <w:r w:rsidRPr="00F90099">
        <w:t>Išsami informacija apie šį vaistinį preparatą pateikiama Valstybinės vaistų kontrolės tarnybos prie Lietuvos Respublikos sveikatos apsaugos ministerijos tinklalapyje</w:t>
      </w:r>
      <w:r w:rsidRPr="00F90099">
        <w:rPr>
          <w:i/>
        </w:rPr>
        <w:t xml:space="preserve"> </w:t>
      </w:r>
      <w:hyperlink r:id="rId10" w:history="1">
        <w:r w:rsidRPr="00F90099">
          <w:rPr>
            <w:rStyle w:val="Hipersaitas"/>
          </w:rPr>
          <w:t>http://www.vvkt.lt</w:t>
        </w:r>
      </w:hyperlink>
    </w:p>
    <w:p w14:paraId="5EED8FE5" w14:textId="77777777" w:rsidR="00DF439F" w:rsidRPr="00194326" w:rsidRDefault="00DF439F" w:rsidP="00DF439F">
      <w:pPr>
        <w:pStyle w:val="Pagrindinistekstas"/>
        <w:spacing w:after="0"/>
      </w:pPr>
      <w:r w:rsidRPr="00314DA2">
        <w:br w:type="page"/>
      </w:r>
    </w:p>
    <w:p w14:paraId="5AB6211A" w14:textId="77777777" w:rsidR="00DF439F" w:rsidRPr="00194326" w:rsidRDefault="00DF439F" w:rsidP="00DF439F">
      <w:pPr>
        <w:pStyle w:val="Pagrindinistekstas"/>
        <w:spacing w:after="0"/>
      </w:pPr>
    </w:p>
    <w:p w14:paraId="1820C547" w14:textId="77777777" w:rsidR="00DF439F" w:rsidRPr="00194326" w:rsidRDefault="00DF439F" w:rsidP="00DF439F">
      <w:pPr>
        <w:pStyle w:val="Pagrindinistekstas"/>
        <w:spacing w:after="0"/>
      </w:pPr>
    </w:p>
    <w:p w14:paraId="3C3CFEAC" w14:textId="77777777" w:rsidR="00DF439F" w:rsidRPr="00194326" w:rsidRDefault="00DF439F" w:rsidP="00DF439F">
      <w:pPr>
        <w:pStyle w:val="Pagrindinistekstas"/>
        <w:spacing w:after="0"/>
      </w:pPr>
    </w:p>
    <w:p w14:paraId="0B02EA13" w14:textId="77777777" w:rsidR="00DF439F" w:rsidRPr="00194326" w:rsidRDefault="00DF439F" w:rsidP="00DF439F">
      <w:pPr>
        <w:pStyle w:val="Pagrindinistekstas"/>
        <w:spacing w:after="0"/>
      </w:pPr>
    </w:p>
    <w:p w14:paraId="09DA895D" w14:textId="77777777" w:rsidR="00DF439F" w:rsidRPr="00194326" w:rsidRDefault="00DF439F" w:rsidP="00DF439F">
      <w:pPr>
        <w:pStyle w:val="Pagrindinistekstas"/>
        <w:spacing w:after="0"/>
      </w:pPr>
    </w:p>
    <w:p w14:paraId="1FD45994" w14:textId="77777777" w:rsidR="00DF439F" w:rsidRPr="00194326" w:rsidRDefault="00DF439F" w:rsidP="00DF439F">
      <w:pPr>
        <w:pStyle w:val="Pagrindinistekstas"/>
        <w:spacing w:after="0"/>
      </w:pPr>
    </w:p>
    <w:p w14:paraId="307D3D5C" w14:textId="77777777" w:rsidR="00DF439F" w:rsidRPr="00194326" w:rsidRDefault="00DF439F" w:rsidP="00DF439F">
      <w:pPr>
        <w:pStyle w:val="Pagrindinistekstas"/>
        <w:spacing w:after="0"/>
      </w:pPr>
    </w:p>
    <w:p w14:paraId="4FA7CDE9" w14:textId="77777777" w:rsidR="00DF439F" w:rsidRPr="00194326" w:rsidRDefault="00DF439F" w:rsidP="00DF439F">
      <w:pPr>
        <w:pStyle w:val="Pagrindinistekstas"/>
        <w:spacing w:after="0"/>
      </w:pPr>
    </w:p>
    <w:p w14:paraId="7393352A" w14:textId="77777777" w:rsidR="00DF439F" w:rsidRPr="00194326" w:rsidRDefault="00DF439F" w:rsidP="00DF439F">
      <w:pPr>
        <w:pStyle w:val="Pagrindinistekstas"/>
        <w:spacing w:after="0"/>
      </w:pPr>
    </w:p>
    <w:p w14:paraId="716B7E12" w14:textId="77777777" w:rsidR="00DF439F" w:rsidRPr="00194326" w:rsidRDefault="00DF439F" w:rsidP="00DF439F">
      <w:pPr>
        <w:pStyle w:val="Pagrindinistekstas"/>
        <w:spacing w:after="0"/>
      </w:pPr>
    </w:p>
    <w:p w14:paraId="43D07572" w14:textId="77777777" w:rsidR="00DF439F" w:rsidRPr="00194326" w:rsidRDefault="00DF439F" w:rsidP="00DF439F">
      <w:pPr>
        <w:pStyle w:val="Pagrindinistekstas"/>
        <w:spacing w:after="0"/>
      </w:pPr>
    </w:p>
    <w:p w14:paraId="2F366876" w14:textId="77777777" w:rsidR="00DF439F" w:rsidRPr="00194326" w:rsidRDefault="00DF439F" w:rsidP="00DF439F">
      <w:pPr>
        <w:pStyle w:val="Pagrindinistekstas"/>
        <w:spacing w:after="0"/>
      </w:pPr>
    </w:p>
    <w:p w14:paraId="55524CBC" w14:textId="77777777" w:rsidR="00DF439F" w:rsidRPr="00194326" w:rsidRDefault="00DF439F" w:rsidP="00DF439F">
      <w:pPr>
        <w:pStyle w:val="Pagrindinistekstas"/>
        <w:spacing w:after="0"/>
      </w:pPr>
    </w:p>
    <w:p w14:paraId="5156A847" w14:textId="77777777" w:rsidR="00DF439F" w:rsidRPr="00194326" w:rsidRDefault="00DF439F" w:rsidP="00DF439F">
      <w:pPr>
        <w:pStyle w:val="Pagrindinistekstas"/>
        <w:spacing w:after="0"/>
      </w:pPr>
    </w:p>
    <w:p w14:paraId="04829FC9" w14:textId="77777777" w:rsidR="00DF439F" w:rsidRPr="00194326" w:rsidRDefault="00DF439F" w:rsidP="00DF439F">
      <w:pPr>
        <w:pStyle w:val="Pagrindinistekstas"/>
        <w:spacing w:after="0"/>
      </w:pPr>
    </w:p>
    <w:p w14:paraId="22389C64" w14:textId="77777777" w:rsidR="00DF439F" w:rsidRPr="00194326" w:rsidRDefault="00DF439F" w:rsidP="00DF439F">
      <w:pPr>
        <w:pStyle w:val="Pagrindinistekstas"/>
        <w:spacing w:after="0"/>
      </w:pPr>
    </w:p>
    <w:p w14:paraId="70D46EE8" w14:textId="77777777" w:rsidR="00DF439F" w:rsidRPr="00194326" w:rsidRDefault="00DF439F" w:rsidP="00DF439F">
      <w:pPr>
        <w:pStyle w:val="Pagrindinistekstas"/>
        <w:spacing w:after="0"/>
      </w:pPr>
    </w:p>
    <w:p w14:paraId="20AFBE88" w14:textId="77777777" w:rsidR="00DF439F" w:rsidRPr="00194326" w:rsidRDefault="00DF439F" w:rsidP="00DF439F">
      <w:pPr>
        <w:pStyle w:val="Pagrindinistekstas"/>
        <w:spacing w:after="0"/>
        <w:rPr>
          <w:b/>
        </w:rPr>
      </w:pPr>
    </w:p>
    <w:p w14:paraId="112D31D0" w14:textId="77777777" w:rsidR="00DF439F" w:rsidRPr="00194326" w:rsidRDefault="00DF439F" w:rsidP="00DF439F">
      <w:pPr>
        <w:pStyle w:val="Pagrindinistekstas"/>
        <w:spacing w:after="0"/>
      </w:pPr>
    </w:p>
    <w:p w14:paraId="0DDCBA34" w14:textId="77777777" w:rsidR="00DF439F" w:rsidRPr="00194326" w:rsidRDefault="00DF439F" w:rsidP="00DF439F">
      <w:pPr>
        <w:pStyle w:val="Pagrindinistekstas"/>
        <w:spacing w:after="0"/>
      </w:pPr>
    </w:p>
    <w:p w14:paraId="67E014DC" w14:textId="77777777" w:rsidR="00DF439F" w:rsidRPr="00194326" w:rsidRDefault="00DF439F" w:rsidP="00DF439F">
      <w:pPr>
        <w:pStyle w:val="Pagrindinistekstas"/>
        <w:spacing w:after="0"/>
      </w:pPr>
    </w:p>
    <w:p w14:paraId="1A8D3010" w14:textId="77777777" w:rsidR="00DF439F" w:rsidRPr="00194326" w:rsidRDefault="00DF439F" w:rsidP="00DF439F">
      <w:pPr>
        <w:pStyle w:val="Pagrindinistekstas"/>
        <w:spacing w:after="0"/>
      </w:pPr>
    </w:p>
    <w:p w14:paraId="5BA01771" w14:textId="77777777" w:rsidR="00386A14" w:rsidRDefault="00386A14" w:rsidP="00DF439F">
      <w:pPr>
        <w:pStyle w:val="Pavadinimas"/>
      </w:pPr>
    </w:p>
    <w:p w14:paraId="35799E1F" w14:textId="77777777" w:rsidR="00DF439F" w:rsidRPr="00194326" w:rsidRDefault="00DF439F" w:rsidP="00DF439F">
      <w:pPr>
        <w:pStyle w:val="Pavadinimas"/>
      </w:pPr>
      <w:r w:rsidRPr="00194326">
        <w:t>II PRIEDAS</w:t>
      </w:r>
    </w:p>
    <w:p w14:paraId="15B3C99B" w14:textId="77777777" w:rsidR="00DF439F" w:rsidRPr="00194326" w:rsidRDefault="00DF439F" w:rsidP="00DF439F">
      <w:pPr>
        <w:pStyle w:val="Pavadinimas"/>
      </w:pPr>
    </w:p>
    <w:p w14:paraId="2D49F795" w14:textId="67406028" w:rsidR="00DF439F" w:rsidRPr="00106150" w:rsidRDefault="00DF439F" w:rsidP="00DF439F">
      <w:pPr>
        <w:pStyle w:val="TTEMEASMCA"/>
      </w:pPr>
      <w:r>
        <w:t xml:space="preserve">REGISTRACIJOS </w:t>
      </w:r>
      <w:r w:rsidRPr="00106150">
        <w:t>SĄLYGOS</w:t>
      </w:r>
    </w:p>
    <w:p w14:paraId="09ABD26B" w14:textId="77777777" w:rsidR="00DF439F" w:rsidRPr="00194326" w:rsidRDefault="00DF439F" w:rsidP="00DF439F">
      <w:pPr>
        <w:pStyle w:val="Pagrindinistekstas"/>
        <w:spacing w:after="0"/>
      </w:pPr>
    </w:p>
    <w:p w14:paraId="1FB40AB2" w14:textId="77777777" w:rsidR="00DF439F" w:rsidRPr="00194326" w:rsidRDefault="00DF439F" w:rsidP="00DF439F">
      <w:pPr>
        <w:pStyle w:val="Antrat1"/>
        <w:ind w:left="1701" w:hanging="567"/>
      </w:pPr>
      <w:r w:rsidRPr="00194326">
        <w:t>A.</w:t>
      </w:r>
      <w:r>
        <w:tab/>
      </w:r>
      <w:r w:rsidRPr="00194326">
        <w:t>GAM</w:t>
      </w:r>
      <w:r>
        <w:t>INTOJAS (-AI),</w:t>
      </w:r>
      <w:r w:rsidRPr="00194326">
        <w:t xml:space="preserve"> ATSAKINGAS</w:t>
      </w:r>
      <w:r>
        <w:t xml:space="preserve"> (-I)</w:t>
      </w:r>
      <w:r w:rsidRPr="00194326">
        <w:t xml:space="preserve"> UŽ SERIJŲ IŠLEIDIMĄ</w:t>
      </w:r>
    </w:p>
    <w:p w14:paraId="590B0E80" w14:textId="77777777" w:rsidR="00DF439F" w:rsidRPr="00194326" w:rsidRDefault="00DF439F" w:rsidP="00DF439F">
      <w:pPr>
        <w:pStyle w:val="Pagrindinistekstas"/>
        <w:spacing w:after="0"/>
        <w:ind w:left="1701" w:hanging="567"/>
        <w:rPr>
          <w:b/>
        </w:rPr>
      </w:pPr>
    </w:p>
    <w:p w14:paraId="18383B6A" w14:textId="77777777" w:rsidR="00DF439F" w:rsidRDefault="00DF439F" w:rsidP="00DF439F">
      <w:pPr>
        <w:suppressLineNumbers/>
        <w:ind w:left="1701" w:right="1416" w:hanging="567"/>
      </w:pPr>
      <w:r w:rsidRPr="00711FF7">
        <w:rPr>
          <w:b/>
        </w:rPr>
        <w:t>B.</w:t>
      </w:r>
      <w:r>
        <w:rPr>
          <w:b/>
          <w:i/>
        </w:rPr>
        <w:tab/>
      </w:r>
      <w:r w:rsidRPr="00153901">
        <w:rPr>
          <w:b/>
          <w:szCs w:val="24"/>
        </w:rPr>
        <w:t>TIEKIMO IR VARTOJIMO SĄLYGOS AR APRIBOJIMAI</w:t>
      </w:r>
    </w:p>
    <w:p w14:paraId="404C0F19" w14:textId="77777777" w:rsidR="00DF439F" w:rsidRPr="00153901" w:rsidRDefault="00DF439F" w:rsidP="00DF439F">
      <w:pPr>
        <w:ind w:left="1701" w:hanging="567"/>
      </w:pPr>
    </w:p>
    <w:p w14:paraId="40EC17C3" w14:textId="77777777" w:rsidR="00DF439F" w:rsidRPr="00F5289E" w:rsidRDefault="00DF439F" w:rsidP="00DF439F">
      <w:pPr>
        <w:pStyle w:val="Antrat1"/>
      </w:pPr>
      <w:r w:rsidRPr="00194326">
        <w:br w:type="page"/>
      </w:r>
      <w:r w:rsidRPr="00F5289E">
        <w:lastRenderedPageBreak/>
        <w:t>A.</w:t>
      </w:r>
      <w:r>
        <w:tab/>
      </w:r>
      <w:r w:rsidRPr="00F5289E">
        <w:t>GAM</w:t>
      </w:r>
      <w:r>
        <w:t>INTOJAS (-AI)</w:t>
      </w:r>
      <w:r w:rsidRPr="00F5289E">
        <w:t xml:space="preserve">, ATSAKINGAS </w:t>
      </w:r>
      <w:r>
        <w:t xml:space="preserve">(-I) </w:t>
      </w:r>
      <w:r w:rsidRPr="00F5289E">
        <w:t>UŽ SERIJŲ IŠLEIDIMĄ</w:t>
      </w:r>
    </w:p>
    <w:p w14:paraId="3C5859F9" w14:textId="77777777" w:rsidR="00DF439F" w:rsidRPr="00194326" w:rsidRDefault="00DF439F" w:rsidP="00DF439F">
      <w:pPr>
        <w:pStyle w:val="Pagrindinistekstas"/>
        <w:spacing w:after="0"/>
      </w:pPr>
    </w:p>
    <w:p w14:paraId="24807FE6" w14:textId="77777777" w:rsidR="00DF439F" w:rsidRPr="00194326" w:rsidRDefault="00DF439F" w:rsidP="00DF439F">
      <w:pPr>
        <w:pStyle w:val="Pagrindinistekstas"/>
        <w:spacing w:after="0"/>
        <w:rPr>
          <w:u w:val="single"/>
        </w:rPr>
      </w:pPr>
      <w:r w:rsidRPr="00194326">
        <w:rPr>
          <w:u w:val="single"/>
        </w:rPr>
        <w:t>Gamintojo</w:t>
      </w:r>
      <w:r>
        <w:rPr>
          <w:u w:val="single"/>
        </w:rPr>
        <w:t xml:space="preserve"> (-ų)</w:t>
      </w:r>
      <w:r w:rsidRPr="00194326">
        <w:rPr>
          <w:u w:val="single"/>
        </w:rPr>
        <w:t>, atsakingo</w:t>
      </w:r>
      <w:r>
        <w:rPr>
          <w:u w:val="single"/>
        </w:rPr>
        <w:t xml:space="preserve"> (-ų)</w:t>
      </w:r>
      <w:r w:rsidRPr="00194326">
        <w:rPr>
          <w:u w:val="single"/>
        </w:rPr>
        <w:t xml:space="preserve"> už serijų išleidimą, pavadinimas </w:t>
      </w:r>
      <w:r>
        <w:rPr>
          <w:u w:val="single"/>
        </w:rPr>
        <w:t xml:space="preserve">(-ai) </w:t>
      </w:r>
      <w:r w:rsidRPr="00194326">
        <w:rPr>
          <w:u w:val="single"/>
        </w:rPr>
        <w:t>ir adresas</w:t>
      </w:r>
      <w:r>
        <w:rPr>
          <w:u w:val="single"/>
        </w:rPr>
        <w:t xml:space="preserve"> (-ai)</w:t>
      </w:r>
    </w:p>
    <w:p w14:paraId="70B7573E" w14:textId="77777777" w:rsidR="00DF439F" w:rsidRPr="00194326" w:rsidRDefault="00DF439F" w:rsidP="00DF439F">
      <w:pPr>
        <w:pStyle w:val="Pagrindinistekstas"/>
        <w:spacing w:after="0"/>
      </w:pPr>
    </w:p>
    <w:p w14:paraId="449AEAAC" w14:textId="77777777" w:rsidR="00DF439F" w:rsidRPr="00194326" w:rsidRDefault="00DF439F" w:rsidP="00DF439F">
      <w:pPr>
        <w:pStyle w:val="Pagrindinistekstas"/>
        <w:spacing w:after="0"/>
      </w:pPr>
      <w:proofErr w:type="spellStart"/>
      <w:r w:rsidRPr="00194326">
        <w:t>Pharmachemie</w:t>
      </w:r>
      <w:proofErr w:type="spellEnd"/>
      <w:r w:rsidRPr="00194326">
        <w:t xml:space="preserve"> B.V.,</w:t>
      </w:r>
    </w:p>
    <w:p w14:paraId="062999C9" w14:textId="77777777" w:rsidR="00DF439F" w:rsidRPr="00194326" w:rsidRDefault="00DF439F" w:rsidP="00DF439F">
      <w:pPr>
        <w:pStyle w:val="Pagrindinistekstas"/>
        <w:spacing w:after="0"/>
      </w:pPr>
      <w:proofErr w:type="spellStart"/>
      <w:r w:rsidRPr="00194326">
        <w:t>P.O.Box</w:t>
      </w:r>
      <w:proofErr w:type="spellEnd"/>
      <w:r w:rsidRPr="00194326">
        <w:t xml:space="preserve"> 552, 2003 RN </w:t>
      </w:r>
      <w:proofErr w:type="spellStart"/>
      <w:r w:rsidRPr="00194326">
        <w:t>Haarlem</w:t>
      </w:r>
      <w:proofErr w:type="spellEnd"/>
    </w:p>
    <w:p w14:paraId="04FD6A92" w14:textId="77777777" w:rsidR="00DF439F" w:rsidRPr="00194326" w:rsidRDefault="00DF439F" w:rsidP="00DF439F">
      <w:pPr>
        <w:pStyle w:val="Pagrindinistekstas"/>
        <w:spacing w:after="0"/>
      </w:pPr>
      <w:r w:rsidRPr="00194326">
        <w:t>Nyderlandai</w:t>
      </w:r>
    </w:p>
    <w:p w14:paraId="08EE1F83" w14:textId="77777777" w:rsidR="00DF439F" w:rsidRPr="00915A15" w:rsidRDefault="00DF439F" w:rsidP="00DF439F">
      <w:pPr>
        <w:pStyle w:val="Pagrindinistekstas"/>
        <w:spacing w:after="0"/>
        <w:rPr>
          <w:szCs w:val="22"/>
        </w:rPr>
      </w:pPr>
    </w:p>
    <w:p w14:paraId="323B881B" w14:textId="77777777" w:rsidR="00DF439F" w:rsidRPr="00915A15" w:rsidRDefault="00DF439F" w:rsidP="00DF439F">
      <w:pPr>
        <w:rPr>
          <w:szCs w:val="22"/>
        </w:rPr>
      </w:pPr>
      <w:proofErr w:type="spellStart"/>
      <w:r w:rsidRPr="00915A15">
        <w:rPr>
          <w:szCs w:val="22"/>
        </w:rPr>
        <w:t>Teva</w:t>
      </w:r>
      <w:proofErr w:type="spellEnd"/>
      <w:r w:rsidRPr="00915A15">
        <w:rPr>
          <w:szCs w:val="22"/>
        </w:rPr>
        <w:t xml:space="preserve"> </w:t>
      </w:r>
      <w:proofErr w:type="spellStart"/>
      <w:r w:rsidRPr="00915A15">
        <w:rPr>
          <w:szCs w:val="22"/>
        </w:rPr>
        <w:t>Pharmaceutical</w:t>
      </w:r>
      <w:proofErr w:type="spellEnd"/>
      <w:r w:rsidRPr="00915A15">
        <w:rPr>
          <w:szCs w:val="22"/>
        </w:rPr>
        <w:t xml:space="preserve"> Works </w:t>
      </w:r>
      <w:proofErr w:type="spellStart"/>
      <w:r w:rsidRPr="00915A15">
        <w:rPr>
          <w:szCs w:val="22"/>
        </w:rPr>
        <w:t>Private</w:t>
      </w:r>
      <w:proofErr w:type="spellEnd"/>
      <w:r w:rsidRPr="00915A15">
        <w:rPr>
          <w:szCs w:val="22"/>
        </w:rPr>
        <w:t xml:space="preserve"> </w:t>
      </w:r>
      <w:proofErr w:type="spellStart"/>
      <w:r w:rsidRPr="00915A15">
        <w:rPr>
          <w:szCs w:val="22"/>
        </w:rPr>
        <w:t>Limited</w:t>
      </w:r>
      <w:proofErr w:type="spellEnd"/>
      <w:r w:rsidRPr="00915A15">
        <w:rPr>
          <w:szCs w:val="22"/>
        </w:rPr>
        <w:t xml:space="preserve"> </w:t>
      </w:r>
      <w:proofErr w:type="spellStart"/>
      <w:r w:rsidRPr="00915A15">
        <w:rPr>
          <w:szCs w:val="22"/>
        </w:rPr>
        <w:t>Company</w:t>
      </w:r>
      <w:proofErr w:type="spellEnd"/>
    </w:p>
    <w:p w14:paraId="30E15165" w14:textId="77777777" w:rsidR="00DF439F" w:rsidRDefault="00DF439F" w:rsidP="00DF439F">
      <w:pPr>
        <w:rPr>
          <w:szCs w:val="22"/>
        </w:rPr>
      </w:pPr>
      <w:proofErr w:type="spellStart"/>
      <w:r w:rsidRPr="00915A15">
        <w:rPr>
          <w:szCs w:val="22"/>
        </w:rPr>
        <w:t>Táncsics</w:t>
      </w:r>
      <w:proofErr w:type="spellEnd"/>
      <w:r w:rsidRPr="00915A15">
        <w:rPr>
          <w:szCs w:val="22"/>
        </w:rPr>
        <w:t xml:space="preserve"> M. </w:t>
      </w:r>
      <w:proofErr w:type="spellStart"/>
      <w:r w:rsidRPr="00915A15">
        <w:rPr>
          <w:szCs w:val="22"/>
        </w:rPr>
        <w:t>út</w:t>
      </w:r>
      <w:proofErr w:type="spellEnd"/>
      <w:r w:rsidRPr="00915A15">
        <w:rPr>
          <w:szCs w:val="22"/>
        </w:rPr>
        <w:t xml:space="preserve"> 82 </w:t>
      </w:r>
    </w:p>
    <w:p w14:paraId="4EFC6482" w14:textId="77777777" w:rsidR="00DF439F" w:rsidRDefault="00DF439F" w:rsidP="00DF439F">
      <w:pPr>
        <w:rPr>
          <w:szCs w:val="22"/>
        </w:rPr>
      </w:pPr>
      <w:r w:rsidRPr="00915A15">
        <w:rPr>
          <w:szCs w:val="22"/>
        </w:rPr>
        <w:t xml:space="preserve">H-2100 </w:t>
      </w:r>
      <w:proofErr w:type="spellStart"/>
      <w:r w:rsidRPr="00915A15">
        <w:rPr>
          <w:szCs w:val="22"/>
        </w:rPr>
        <w:t>Gödöllő</w:t>
      </w:r>
      <w:proofErr w:type="spellEnd"/>
      <w:r w:rsidRPr="00915A15">
        <w:rPr>
          <w:szCs w:val="22"/>
        </w:rPr>
        <w:t xml:space="preserve"> </w:t>
      </w:r>
    </w:p>
    <w:p w14:paraId="43A8C0BE" w14:textId="77777777" w:rsidR="00DF439F" w:rsidRPr="00915A15" w:rsidRDefault="00DF439F" w:rsidP="00DF439F">
      <w:pPr>
        <w:rPr>
          <w:szCs w:val="22"/>
        </w:rPr>
      </w:pPr>
      <w:r w:rsidRPr="00915A15">
        <w:rPr>
          <w:szCs w:val="22"/>
        </w:rPr>
        <w:t>Vengrija</w:t>
      </w:r>
    </w:p>
    <w:p w14:paraId="53F1BEC5" w14:textId="77777777" w:rsidR="00B24327" w:rsidRDefault="00B24327" w:rsidP="00DF439F">
      <w:pPr>
        <w:pStyle w:val="Pagrindinistekstas"/>
        <w:spacing w:after="0"/>
        <w:rPr>
          <w:noProof/>
          <w:szCs w:val="24"/>
        </w:rPr>
      </w:pPr>
    </w:p>
    <w:p w14:paraId="3BF719FB" w14:textId="34A25DB5" w:rsidR="00DF439F" w:rsidRDefault="00B24327" w:rsidP="00DF439F">
      <w:pPr>
        <w:pStyle w:val="Pagrindinistekstas"/>
        <w:spacing w:after="0"/>
      </w:pPr>
      <w:r w:rsidRPr="00B34FA1">
        <w:rPr>
          <w:noProof/>
          <w:szCs w:val="24"/>
        </w:rPr>
        <w:t>Su pakuote pateikiamame lapelyje nurodomas gamintojo, atsakingo už konkrečios serijos išleidimą, pavadinimas ir adresas</w:t>
      </w:r>
      <w:r>
        <w:rPr>
          <w:noProof/>
          <w:szCs w:val="24"/>
        </w:rPr>
        <w:t>.</w:t>
      </w:r>
    </w:p>
    <w:p w14:paraId="11AC8DAD" w14:textId="77777777" w:rsidR="00DF439F" w:rsidRPr="00194326" w:rsidRDefault="00DF439F" w:rsidP="00DF439F">
      <w:pPr>
        <w:pStyle w:val="Pagrindinistekstas"/>
        <w:spacing w:after="0"/>
      </w:pPr>
    </w:p>
    <w:p w14:paraId="23C3D102" w14:textId="77777777" w:rsidR="00DF439F" w:rsidRPr="00194326" w:rsidRDefault="00DF439F" w:rsidP="00DF439F">
      <w:pPr>
        <w:pStyle w:val="PI-2EMEASMCA"/>
      </w:pPr>
      <w:bookmarkStart w:id="6" w:name="_Toc129243129"/>
      <w:bookmarkStart w:id="7" w:name="_Toc129243254"/>
      <w:r w:rsidRPr="00194326">
        <w:t>B.</w:t>
      </w:r>
      <w:r w:rsidRPr="00194326">
        <w:tab/>
      </w:r>
      <w:bookmarkStart w:id="8" w:name="_Toc129243130"/>
      <w:bookmarkStart w:id="9" w:name="_Toc129243255"/>
      <w:bookmarkEnd w:id="6"/>
      <w:bookmarkEnd w:id="7"/>
      <w:r w:rsidRPr="00194326">
        <w:t>TIEKIMO IR VARTOJIMO SĄLYGOS AR APRIBOJIMAI</w:t>
      </w:r>
      <w:bookmarkEnd w:id="8"/>
      <w:bookmarkEnd w:id="9"/>
    </w:p>
    <w:p w14:paraId="2A36052E" w14:textId="77777777" w:rsidR="00DF439F" w:rsidRPr="00194326" w:rsidRDefault="00DF439F" w:rsidP="00DF439F">
      <w:pPr>
        <w:pStyle w:val="BTEMEASMCA"/>
        <w:rPr>
          <w:noProof w:val="0"/>
        </w:rPr>
      </w:pPr>
    </w:p>
    <w:p w14:paraId="75718C2D" w14:textId="77777777" w:rsidR="00DF439F" w:rsidRPr="00194326" w:rsidRDefault="00DF439F" w:rsidP="00DF439F">
      <w:pPr>
        <w:pStyle w:val="BTEMEASMCA"/>
        <w:rPr>
          <w:noProof w:val="0"/>
        </w:rPr>
      </w:pPr>
      <w:r w:rsidRPr="00194326">
        <w:rPr>
          <w:noProof w:val="0"/>
        </w:rPr>
        <w:t>Receptinis vaistinis preparatas</w:t>
      </w:r>
    </w:p>
    <w:p w14:paraId="201B8BB7" w14:textId="77777777" w:rsidR="00DF439F" w:rsidRPr="00194326" w:rsidRDefault="00DF439F" w:rsidP="00DF439F">
      <w:pPr>
        <w:pStyle w:val="Pagrindinistekstas"/>
        <w:spacing w:after="0"/>
      </w:pPr>
    </w:p>
    <w:p w14:paraId="5BCBBE93" w14:textId="77777777" w:rsidR="00DF439F" w:rsidRDefault="00DF439F" w:rsidP="00DF439F">
      <w:pPr>
        <w:pStyle w:val="Pagrindinistekstas"/>
        <w:spacing w:after="0"/>
      </w:pPr>
    </w:p>
    <w:p w14:paraId="325AF81A" w14:textId="77777777" w:rsidR="00DF439F" w:rsidRDefault="00DF439F" w:rsidP="00DF439F">
      <w:pPr>
        <w:pStyle w:val="Pagrindinistekstas"/>
        <w:spacing w:after="0"/>
      </w:pPr>
    </w:p>
    <w:p w14:paraId="66ECCA18" w14:textId="77777777" w:rsidR="00DF439F" w:rsidRDefault="00DF439F" w:rsidP="00DF439F">
      <w:pPr>
        <w:pStyle w:val="Pagrindinistekstas"/>
        <w:spacing w:after="0"/>
      </w:pPr>
    </w:p>
    <w:p w14:paraId="2511F3F4" w14:textId="2BB5D4FF" w:rsidR="00DF439F" w:rsidRPr="00194326" w:rsidRDefault="00DF439F" w:rsidP="00DF439F">
      <w:pPr>
        <w:pStyle w:val="Pagrindinistekstas"/>
        <w:spacing w:after="0"/>
      </w:pPr>
      <w:r w:rsidRPr="00194326">
        <w:br w:type="page"/>
      </w:r>
    </w:p>
    <w:p w14:paraId="3CC8AD6F" w14:textId="77777777" w:rsidR="00DF439F" w:rsidRPr="00194326" w:rsidRDefault="00DF439F" w:rsidP="00DF439F">
      <w:pPr>
        <w:pStyle w:val="Pagrindinistekstas"/>
        <w:spacing w:after="0"/>
      </w:pPr>
    </w:p>
    <w:p w14:paraId="79B25456" w14:textId="77777777" w:rsidR="00DF439F" w:rsidRPr="00194326" w:rsidRDefault="00DF439F" w:rsidP="00DF439F">
      <w:pPr>
        <w:pStyle w:val="Pagrindinistekstas"/>
        <w:spacing w:after="0"/>
      </w:pPr>
    </w:p>
    <w:p w14:paraId="495A5F5A" w14:textId="77777777" w:rsidR="00DF439F" w:rsidRPr="00194326" w:rsidRDefault="00DF439F" w:rsidP="00DF439F">
      <w:pPr>
        <w:pStyle w:val="Pagrindinistekstas"/>
        <w:spacing w:after="0"/>
      </w:pPr>
    </w:p>
    <w:p w14:paraId="2B08E021" w14:textId="77777777" w:rsidR="00DF439F" w:rsidRPr="00194326" w:rsidRDefault="00DF439F" w:rsidP="00DF439F">
      <w:pPr>
        <w:pStyle w:val="Pagrindinistekstas"/>
        <w:spacing w:after="0"/>
      </w:pPr>
    </w:p>
    <w:p w14:paraId="0E8B2310" w14:textId="77777777" w:rsidR="00DF439F" w:rsidRPr="00194326" w:rsidRDefault="00DF439F" w:rsidP="00DF439F">
      <w:pPr>
        <w:pStyle w:val="Pagrindinistekstas"/>
        <w:spacing w:after="0"/>
      </w:pPr>
    </w:p>
    <w:p w14:paraId="0ACCE4D2" w14:textId="77777777" w:rsidR="00DF439F" w:rsidRPr="00194326" w:rsidRDefault="00DF439F" w:rsidP="00DF439F">
      <w:pPr>
        <w:pStyle w:val="Pagrindinistekstas"/>
        <w:spacing w:after="0"/>
      </w:pPr>
    </w:p>
    <w:p w14:paraId="7173151E" w14:textId="77777777" w:rsidR="00DF439F" w:rsidRPr="00194326" w:rsidRDefault="00DF439F" w:rsidP="00DF439F">
      <w:pPr>
        <w:pStyle w:val="Pagrindinistekstas"/>
        <w:spacing w:after="0"/>
      </w:pPr>
    </w:p>
    <w:p w14:paraId="66FE0F04" w14:textId="77777777" w:rsidR="00DF439F" w:rsidRPr="00194326" w:rsidRDefault="00DF439F" w:rsidP="00DF439F">
      <w:pPr>
        <w:pStyle w:val="Pagrindinistekstas"/>
        <w:spacing w:after="0"/>
      </w:pPr>
    </w:p>
    <w:p w14:paraId="3B92F4AE" w14:textId="77777777" w:rsidR="00DF439F" w:rsidRPr="00194326" w:rsidRDefault="00DF439F" w:rsidP="00DF439F">
      <w:pPr>
        <w:pStyle w:val="Pagrindinistekstas"/>
        <w:spacing w:after="0"/>
      </w:pPr>
    </w:p>
    <w:p w14:paraId="0FC18417" w14:textId="77777777" w:rsidR="00DF439F" w:rsidRPr="00194326" w:rsidRDefault="00DF439F" w:rsidP="00DF439F">
      <w:pPr>
        <w:pStyle w:val="Pagrindinistekstas"/>
        <w:spacing w:after="0"/>
      </w:pPr>
    </w:p>
    <w:p w14:paraId="0DF527C5" w14:textId="77777777" w:rsidR="00DF439F" w:rsidRPr="00194326" w:rsidRDefault="00DF439F" w:rsidP="00DF439F">
      <w:pPr>
        <w:pStyle w:val="Pagrindinistekstas"/>
        <w:spacing w:after="0"/>
      </w:pPr>
    </w:p>
    <w:p w14:paraId="11037A00" w14:textId="77777777" w:rsidR="00DF439F" w:rsidRPr="00194326" w:rsidRDefault="00DF439F" w:rsidP="00DF439F">
      <w:pPr>
        <w:pStyle w:val="Pagrindinistekstas"/>
        <w:spacing w:after="0"/>
      </w:pPr>
    </w:p>
    <w:p w14:paraId="4D6C05C6" w14:textId="77777777" w:rsidR="00DF439F" w:rsidRPr="00194326" w:rsidRDefault="00DF439F" w:rsidP="00DF439F">
      <w:pPr>
        <w:pStyle w:val="Pagrindinistekstas"/>
        <w:spacing w:after="0"/>
      </w:pPr>
    </w:p>
    <w:p w14:paraId="44266A7A" w14:textId="77777777" w:rsidR="00DF439F" w:rsidRPr="00194326" w:rsidRDefault="00DF439F" w:rsidP="00DF439F">
      <w:pPr>
        <w:pStyle w:val="Pagrindinistekstas"/>
        <w:spacing w:after="0"/>
      </w:pPr>
    </w:p>
    <w:p w14:paraId="10CF933B" w14:textId="77777777" w:rsidR="00DF439F" w:rsidRPr="00194326" w:rsidRDefault="00DF439F" w:rsidP="00DF439F">
      <w:pPr>
        <w:pStyle w:val="Pagrindinistekstas"/>
        <w:spacing w:after="0"/>
      </w:pPr>
    </w:p>
    <w:p w14:paraId="064FE7CC" w14:textId="77777777" w:rsidR="00DF439F" w:rsidRPr="00194326" w:rsidRDefault="00DF439F" w:rsidP="00DF439F">
      <w:pPr>
        <w:pStyle w:val="Pagrindinistekstas"/>
        <w:spacing w:after="0"/>
      </w:pPr>
    </w:p>
    <w:p w14:paraId="427C3AC7" w14:textId="77777777" w:rsidR="00DF439F" w:rsidRPr="00194326" w:rsidRDefault="00DF439F" w:rsidP="00DF439F">
      <w:pPr>
        <w:pStyle w:val="Pagrindinistekstas"/>
        <w:spacing w:after="0"/>
      </w:pPr>
    </w:p>
    <w:p w14:paraId="32E7AA94" w14:textId="77777777" w:rsidR="00DF439F" w:rsidRPr="00194326" w:rsidRDefault="00DF439F" w:rsidP="00DF439F">
      <w:pPr>
        <w:pStyle w:val="Pagrindinistekstas"/>
        <w:spacing w:after="0"/>
      </w:pPr>
    </w:p>
    <w:p w14:paraId="7C87B1C6" w14:textId="77777777" w:rsidR="00DF439F" w:rsidRPr="00194326" w:rsidRDefault="00DF439F" w:rsidP="00DF439F">
      <w:pPr>
        <w:pStyle w:val="Pagrindinistekstas"/>
        <w:spacing w:after="0"/>
      </w:pPr>
    </w:p>
    <w:p w14:paraId="7CBBFA1A" w14:textId="77777777" w:rsidR="00DF439F" w:rsidRPr="00194326" w:rsidRDefault="00DF439F" w:rsidP="00DF439F">
      <w:pPr>
        <w:pStyle w:val="Pagrindinistekstas"/>
        <w:spacing w:after="0"/>
      </w:pPr>
    </w:p>
    <w:p w14:paraId="5276BD57" w14:textId="77777777" w:rsidR="00DF439F" w:rsidRPr="00194326" w:rsidRDefault="00DF439F" w:rsidP="00DF439F">
      <w:pPr>
        <w:pStyle w:val="Pagrindinistekstas"/>
        <w:spacing w:after="0"/>
      </w:pPr>
    </w:p>
    <w:p w14:paraId="304AA339" w14:textId="77777777" w:rsidR="00DF439F" w:rsidRPr="00194326" w:rsidRDefault="00DF439F" w:rsidP="00DF439F">
      <w:pPr>
        <w:pStyle w:val="Pagrindinistekstas"/>
        <w:spacing w:after="0"/>
      </w:pPr>
    </w:p>
    <w:p w14:paraId="3A649BC6" w14:textId="77777777" w:rsidR="00DF439F" w:rsidRPr="00194326" w:rsidRDefault="00DF439F" w:rsidP="00DF439F">
      <w:pPr>
        <w:pStyle w:val="Pavadinimas"/>
      </w:pPr>
      <w:r w:rsidRPr="00194326">
        <w:t>III PRIEDAS</w:t>
      </w:r>
    </w:p>
    <w:p w14:paraId="40B8BB25" w14:textId="77777777" w:rsidR="00DF439F" w:rsidRPr="00194326" w:rsidRDefault="00DF439F" w:rsidP="00DF439F">
      <w:pPr>
        <w:pStyle w:val="Pagrindinistekstas"/>
        <w:spacing w:after="0"/>
      </w:pPr>
    </w:p>
    <w:p w14:paraId="09F04779" w14:textId="77777777" w:rsidR="00DF439F" w:rsidRPr="00194326" w:rsidRDefault="00DF439F" w:rsidP="00DF439F">
      <w:pPr>
        <w:pStyle w:val="Pagrindinistekstas"/>
        <w:spacing w:after="0"/>
        <w:jc w:val="center"/>
        <w:rPr>
          <w:b/>
        </w:rPr>
      </w:pPr>
      <w:r w:rsidRPr="00194326">
        <w:rPr>
          <w:b/>
        </w:rPr>
        <w:t>ŽENKLINIMAS IR PAKUOTĖS LAPELIS</w:t>
      </w:r>
    </w:p>
    <w:p w14:paraId="61F295F1" w14:textId="77777777" w:rsidR="00DF439F" w:rsidRPr="00194326" w:rsidRDefault="00DF439F" w:rsidP="00DF439F">
      <w:pPr>
        <w:pStyle w:val="Pagrindinistekstas"/>
        <w:spacing w:after="0"/>
      </w:pPr>
      <w:r w:rsidRPr="00194326">
        <w:br w:type="page"/>
      </w:r>
    </w:p>
    <w:p w14:paraId="326F261A" w14:textId="77777777" w:rsidR="00DF439F" w:rsidRPr="00194326" w:rsidRDefault="00DF439F" w:rsidP="00DF439F">
      <w:pPr>
        <w:pStyle w:val="Pagrindinistekstas"/>
        <w:spacing w:after="0"/>
      </w:pPr>
    </w:p>
    <w:p w14:paraId="6D158E55" w14:textId="77777777" w:rsidR="00DF439F" w:rsidRPr="00194326" w:rsidRDefault="00DF439F" w:rsidP="00DF439F">
      <w:pPr>
        <w:pStyle w:val="Pagrindinistekstas"/>
        <w:spacing w:after="0"/>
      </w:pPr>
    </w:p>
    <w:p w14:paraId="6F023961" w14:textId="77777777" w:rsidR="00DF439F" w:rsidRPr="00194326" w:rsidRDefault="00DF439F" w:rsidP="00DF439F">
      <w:pPr>
        <w:pStyle w:val="Pagrindinistekstas"/>
        <w:spacing w:after="0"/>
      </w:pPr>
    </w:p>
    <w:p w14:paraId="43602AA9" w14:textId="77777777" w:rsidR="00DF439F" w:rsidRPr="00194326" w:rsidRDefault="00DF439F" w:rsidP="00DF439F">
      <w:pPr>
        <w:pStyle w:val="Pagrindinistekstas"/>
        <w:spacing w:after="0"/>
      </w:pPr>
    </w:p>
    <w:p w14:paraId="5B5168F0" w14:textId="77777777" w:rsidR="00DF439F" w:rsidRPr="00194326" w:rsidRDefault="00DF439F" w:rsidP="00DF439F">
      <w:pPr>
        <w:pStyle w:val="Pagrindinistekstas"/>
        <w:spacing w:after="0"/>
      </w:pPr>
    </w:p>
    <w:p w14:paraId="5D33AD55" w14:textId="77777777" w:rsidR="00DF439F" w:rsidRPr="00194326" w:rsidRDefault="00DF439F" w:rsidP="00DF439F">
      <w:pPr>
        <w:pStyle w:val="Pagrindinistekstas"/>
        <w:spacing w:after="0"/>
      </w:pPr>
    </w:p>
    <w:p w14:paraId="228D702B" w14:textId="77777777" w:rsidR="00DF439F" w:rsidRPr="00194326" w:rsidRDefault="00DF439F" w:rsidP="00DF439F">
      <w:pPr>
        <w:pStyle w:val="Pagrindinistekstas"/>
        <w:spacing w:after="0"/>
      </w:pPr>
    </w:p>
    <w:p w14:paraId="2714F6BE" w14:textId="77777777" w:rsidR="00DF439F" w:rsidRPr="00194326" w:rsidRDefault="00DF439F" w:rsidP="00DF439F">
      <w:pPr>
        <w:pStyle w:val="Pagrindinistekstas"/>
        <w:spacing w:after="0"/>
      </w:pPr>
    </w:p>
    <w:p w14:paraId="6A4A97AF" w14:textId="77777777" w:rsidR="00DF439F" w:rsidRPr="00194326" w:rsidRDefault="00DF439F" w:rsidP="00DF439F">
      <w:pPr>
        <w:pStyle w:val="Pagrindinistekstas"/>
        <w:spacing w:after="0"/>
      </w:pPr>
    </w:p>
    <w:p w14:paraId="4AAA0B69" w14:textId="77777777" w:rsidR="00DF439F" w:rsidRPr="00194326" w:rsidRDefault="00DF439F" w:rsidP="00DF439F">
      <w:pPr>
        <w:pStyle w:val="Pagrindinistekstas"/>
        <w:spacing w:after="0"/>
      </w:pPr>
    </w:p>
    <w:p w14:paraId="78849821" w14:textId="77777777" w:rsidR="00DF439F" w:rsidRPr="00194326" w:rsidRDefault="00DF439F" w:rsidP="00DF439F">
      <w:pPr>
        <w:pStyle w:val="Pagrindinistekstas"/>
        <w:spacing w:after="0"/>
      </w:pPr>
    </w:p>
    <w:p w14:paraId="11CD13CA" w14:textId="77777777" w:rsidR="00DF439F" w:rsidRPr="00194326" w:rsidRDefault="00DF439F" w:rsidP="00DF439F">
      <w:pPr>
        <w:pStyle w:val="Pagrindinistekstas"/>
        <w:spacing w:after="0"/>
      </w:pPr>
    </w:p>
    <w:p w14:paraId="037CF225" w14:textId="77777777" w:rsidR="00DF439F" w:rsidRPr="00194326" w:rsidRDefault="00DF439F" w:rsidP="00DF439F">
      <w:pPr>
        <w:pStyle w:val="Pagrindinistekstas"/>
        <w:spacing w:after="0"/>
      </w:pPr>
    </w:p>
    <w:p w14:paraId="6B622D09" w14:textId="77777777" w:rsidR="00DF439F" w:rsidRPr="00194326" w:rsidRDefault="00DF439F" w:rsidP="00DF439F">
      <w:pPr>
        <w:pStyle w:val="Pagrindinistekstas"/>
        <w:spacing w:after="0"/>
      </w:pPr>
    </w:p>
    <w:p w14:paraId="3066A9EE" w14:textId="77777777" w:rsidR="00DF439F" w:rsidRPr="00194326" w:rsidRDefault="00DF439F" w:rsidP="00DF439F">
      <w:pPr>
        <w:pStyle w:val="Pagrindinistekstas"/>
        <w:spacing w:after="0"/>
      </w:pPr>
    </w:p>
    <w:p w14:paraId="6D91EC72" w14:textId="77777777" w:rsidR="00DF439F" w:rsidRPr="00194326" w:rsidRDefault="00DF439F" w:rsidP="00DF439F">
      <w:pPr>
        <w:pStyle w:val="Pagrindinistekstas"/>
        <w:spacing w:after="0"/>
      </w:pPr>
    </w:p>
    <w:p w14:paraId="1228BB37" w14:textId="77777777" w:rsidR="00DF439F" w:rsidRPr="00194326" w:rsidRDefault="00DF439F" w:rsidP="00DF439F">
      <w:pPr>
        <w:pStyle w:val="Pagrindinistekstas"/>
        <w:spacing w:after="0"/>
      </w:pPr>
    </w:p>
    <w:p w14:paraId="3FA2F2BD" w14:textId="77777777" w:rsidR="00DF439F" w:rsidRPr="00194326" w:rsidRDefault="00DF439F" w:rsidP="00DF439F">
      <w:pPr>
        <w:pStyle w:val="Pagrindinistekstas"/>
        <w:spacing w:after="0"/>
      </w:pPr>
    </w:p>
    <w:p w14:paraId="69471A9E" w14:textId="77777777" w:rsidR="00DF439F" w:rsidRPr="00194326" w:rsidRDefault="00DF439F" w:rsidP="00DF439F">
      <w:pPr>
        <w:pStyle w:val="Pagrindinistekstas"/>
        <w:spacing w:after="0"/>
      </w:pPr>
    </w:p>
    <w:p w14:paraId="67D5170F" w14:textId="77777777" w:rsidR="00DF439F" w:rsidRPr="00194326" w:rsidRDefault="00DF439F" w:rsidP="00DF439F">
      <w:pPr>
        <w:pStyle w:val="Pagrindinistekstas"/>
        <w:spacing w:after="0"/>
      </w:pPr>
    </w:p>
    <w:p w14:paraId="74E2775B" w14:textId="77777777" w:rsidR="00DF439F" w:rsidRPr="00194326" w:rsidRDefault="00DF439F" w:rsidP="00DF439F">
      <w:pPr>
        <w:pStyle w:val="Pagrindinistekstas"/>
        <w:spacing w:after="0"/>
      </w:pPr>
    </w:p>
    <w:p w14:paraId="2F09E741" w14:textId="77777777" w:rsidR="00DF439F" w:rsidRPr="00194326" w:rsidRDefault="00DF439F" w:rsidP="00DF439F">
      <w:pPr>
        <w:pStyle w:val="Pagrindinistekstas"/>
        <w:spacing w:after="0"/>
      </w:pPr>
    </w:p>
    <w:p w14:paraId="29F97292" w14:textId="77777777" w:rsidR="00DF439F" w:rsidRPr="00194326" w:rsidRDefault="00DF439F" w:rsidP="00DF439F">
      <w:pPr>
        <w:pStyle w:val="Pavadinimas"/>
      </w:pPr>
      <w:r w:rsidRPr="00194326">
        <w:t>A. ŽENKLINIMAS</w:t>
      </w:r>
    </w:p>
    <w:p w14:paraId="61AD093A" w14:textId="77777777" w:rsidR="00DF439F" w:rsidRPr="00DE56A8" w:rsidRDefault="00DF439F" w:rsidP="00DF439F">
      <w:pPr>
        <w:pStyle w:val="Antrat2"/>
        <w:pBdr>
          <w:top w:val="single" w:sz="4" w:space="1" w:color="auto"/>
          <w:left w:val="single" w:sz="4" w:space="4" w:color="auto"/>
          <w:bottom w:val="single" w:sz="4" w:space="1" w:color="auto"/>
          <w:right w:val="single" w:sz="4" w:space="4" w:color="auto"/>
        </w:pBdr>
      </w:pPr>
      <w:r w:rsidRPr="00194326">
        <w:br w:type="page"/>
      </w:r>
      <w:r w:rsidRPr="00DE56A8">
        <w:lastRenderedPageBreak/>
        <w:t xml:space="preserve">INFORMACIJA ANT IŠORINĖS  PAKUOTĖS </w:t>
      </w:r>
    </w:p>
    <w:p w14:paraId="4647ED22" w14:textId="77777777" w:rsidR="00DF439F" w:rsidRDefault="00DF439F" w:rsidP="00DF439F">
      <w:pPr>
        <w:pStyle w:val="Pagrindinistekstas"/>
        <w:pBdr>
          <w:top w:val="single" w:sz="4" w:space="1" w:color="auto"/>
          <w:left w:val="single" w:sz="4" w:space="4" w:color="auto"/>
          <w:bottom w:val="single" w:sz="4" w:space="1" w:color="auto"/>
          <w:right w:val="single" w:sz="4" w:space="4" w:color="auto"/>
        </w:pBdr>
        <w:spacing w:after="0"/>
      </w:pPr>
    </w:p>
    <w:p w14:paraId="5060FCE1" w14:textId="77777777" w:rsidR="00DF439F" w:rsidRDefault="00DF439F" w:rsidP="00DF439F">
      <w:pPr>
        <w:pStyle w:val="Pagrindinistekstas"/>
        <w:pBdr>
          <w:top w:val="single" w:sz="4" w:space="1" w:color="auto"/>
          <w:left w:val="single" w:sz="4" w:space="4" w:color="auto"/>
          <w:bottom w:val="single" w:sz="4" w:space="1" w:color="auto"/>
          <w:right w:val="single" w:sz="4" w:space="4" w:color="auto"/>
        </w:pBdr>
        <w:spacing w:after="0"/>
        <w:rPr>
          <w:b/>
          <w:caps/>
        </w:rPr>
      </w:pPr>
      <w:r w:rsidRPr="00DE56A8">
        <w:rPr>
          <w:b/>
          <w:caps/>
        </w:rPr>
        <w:t>Kartono dėžutė</w:t>
      </w:r>
    </w:p>
    <w:p w14:paraId="33D2212D" w14:textId="77777777" w:rsidR="00DF439F" w:rsidRDefault="00DF439F" w:rsidP="00DF439F">
      <w:pPr>
        <w:pStyle w:val="Pagrindinistekstas"/>
        <w:spacing w:after="0"/>
      </w:pPr>
    </w:p>
    <w:p w14:paraId="1F4F823B" w14:textId="77777777" w:rsidR="00DF439F" w:rsidRPr="00DE56A8" w:rsidRDefault="00DF439F" w:rsidP="00DF439F">
      <w:pPr>
        <w:pStyle w:val="Pagrindinistekstas"/>
        <w:spacing w:after="0"/>
      </w:pPr>
    </w:p>
    <w:p w14:paraId="4843E4D4" w14:textId="77777777" w:rsidR="00DF439F" w:rsidRDefault="00DF439F" w:rsidP="00DF439F">
      <w:pPr>
        <w:pStyle w:val="Antrat3"/>
        <w:pBdr>
          <w:top w:val="single" w:sz="4" w:space="1" w:color="auto"/>
          <w:left w:val="single" w:sz="4" w:space="4" w:color="auto"/>
          <w:bottom w:val="single" w:sz="4" w:space="1" w:color="auto"/>
          <w:right w:val="single" w:sz="4" w:space="4" w:color="auto"/>
        </w:pBdr>
      </w:pPr>
      <w:r w:rsidRPr="00DE56A8">
        <w:t>1.</w:t>
      </w:r>
      <w:r w:rsidRPr="00DE56A8">
        <w:tab/>
        <w:t>VAISTINIO PREPARATO PAVADINIMAS</w:t>
      </w:r>
    </w:p>
    <w:p w14:paraId="6FAE7939" w14:textId="77777777" w:rsidR="00DF439F" w:rsidRPr="00DE56A8" w:rsidRDefault="00DF439F" w:rsidP="00DF439F">
      <w:pPr>
        <w:pStyle w:val="Pagrindinistekstas"/>
        <w:spacing w:after="0"/>
      </w:pPr>
    </w:p>
    <w:p w14:paraId="136D623E" w14:textId="77777777" w:rsidR="00DF439F" w:rsidRPr="00DE56A8" w:rsidRDefault="00DF439F" w:rsidP="00DF439F">
      <w:pPr>
        <w:pStyle w:val="Pagrindinistekstas"/>
        <w:spacing w:after="0"/>
      </w:pPr>
      <w:r w:rsidRPr="00DE56A8">
        <w:t xml:space="preserve">FLUOROURACIL-TEVA </w:t>
      </w:r>
      <w:r w:rsidRPr="00D226D6">
        <w:t>50</w:t>
      </w:r>
      <w:r>
        <w:t> </w:t>
      </w:r>
      <w:r w:rsidRPr="00D226D6">
        <w:t>mg/ml injekcinis tirpalas</w:t>
      </w:r>
    </w:p>
    <w:p w14:paraId="665E929A" w14:textId="77777777" w:rsidR="00DF439F" w:rsidRPr="00DE56A8" w:rsidRDefault="00DF439F" w:rsidP="00DF439F">
      <w:pPr>
        <w:pStyle w:val="Pagrindinistekstas"/>
        <w:spacing w:after="0"/>
      </w:pPr>
      <w:proofErr w:type="spellStart"/>
      <w:r w:rsidRPr="00DE56A8">
        <w:t>Fluorouracilum</w:t>
      </w:r>
      <w:proofErr w:type="spellEnd"/>
    </w:p>
    <w:p w14:paraId="552B12FB" w14:textId="77777777" w:rsidR="00DF439F" w:rsidRPr="00DE56A8" w:rsidRDefault="00DF439F" w:rsidP="00DF439F">
      <w:pPr>
        <w:pStyle w:val="Pagrindinistekstas"/>
        <w:spacing w:after="0"/>
      </w:pPr>
    </w:p>
    <w:p w14:paraId="70841CBE" w14:textId="77777777" w:rsidR="00DF439F" w:rsidRPr="00DE56A8" w:rsidRDefault="00DF439F" w:rsidP="00DF439F">
      <w:pPr>
        <w:pStyle w:val="Pagrindinistekstas"/>
        <w:spacing w:after="0"/>
      </w:pPr>
    </w:p>
    <w:p w14:paraId="174FA501" w14:textId="77777777" w:rsidR="00DF439F" w:rsidRDefault="00DF439F" w:rsidP="00DF439F">
      <w:pPr>
        <w:pStyle w:val="Antrat3"/>
        <w:pBdr>
          <w:top w:val="single" w:sz="4" w:space="1" w:color="auto"/>
          <w:left w:val="single" w:sz="4" w:space="4" w:color="auto"/>
          <w:bottom w:val="single" w:sz="4" w:space="1" w:color="auto"/>
          <w:right w:val="single" w:sz="4" w:space="4" w:color="auto"/>
        </w:pBdr>
      </w:pPr>
      <w:r>
        <w:t>2.</w:t>
      </w:r>
      <w:r>
        <w:tab/>
        <w:t>VEIKLIOJI (-IOS) MEDŽIAGA (-OS) IR JOS (-Ų) KIEKIS (-IAI)</w:t>
      </w:r>
    </w:p>
    <w:p w14:paraId="6579D421" w14:textId="77777777" w:rsidR="00DF439F" w:rsidRPr="00DE56A8" w:rsidRDefault="00DF439F" w:rsidP="00DF439F">
      <w:pPr>
        <w:pStyle w:val="Pagrindinistekstas"/>
        <w:spacing w:after="0"/>
      </w:pPr>
    </w:p>
    <w:p w14:paraId="0DCBDBBF" w14:textId="77777777" w:rsidR="00DF439F" w:rsidRDefault="00DF439F" w:rsidP="00DF439F">
      <w:pPr>
        <w:pStyle w:val="Pagrindinistekstas"/>
        <w:spacing w:after="0"/>
      </w:pPr>
      <w:r>
        <w:t xml:space="preserve">1 ml injekcinio tirpalo yra 50 mg </w:t>
      </w:r>
      <w:proofErr w:type="spellStart"/>
      <w:r>
        <w:t>fluorouracilo</w:t>
      </w:r>
      <w:proofErr w:type="spellEnd"/>
      <w:r>
        <w:t>.</w:t>
      </w:r>
    </w:p>
    <w:p w14:paraId="60B9D51F" w14:textId="77777777" w:rsidR="00DF439F" w:rsidRPr="00DE56A8" w:rsidRDefault="00DF439F" w:rsidP="00DF439F">
      <w:pPr>
        <w:pStyle w:val="Pagrindinistekstas"/>
        <w:spacing w:after="0"/>
      </w:pPr>
      <w:r w:rsidRPr="004A0E31">
        <w:rPr>
          <w:szCs w:val="22"/>
        </w:rPr>
        <w:t xml:space="preserve">Kiekviename 5 ml flakone yra 250 mg </w:t>
      </w:r>
      <w:proofErr w:type="spellStart"/>
      <w:r w:rsidRPr="004A0E31">
        <w:rPr>
          <w:szCs w:val="22"/>
        </w:rPr>
        <w:t>fluorouracilo</w:t>
      </w:r>
      <w:proofErr w:type="spellEnd"/>
      <w:r w:rsidRPr="0032113A">
        <w:t>.</w:t>
      </w:r>
    </w:p>
    <w:p w14:paraId="543202F1" w14:textId="77777777" w:rsidR="00DF439F" w:rsidRPr="00DE56A8" w:rsidRDefault="00DF439F" w:rsidP="00DF439F">
      <w:pPr>
        <w:pStyle w:val="Pagrindinistekstas"/>
        <w:spacing w:after="0"/>
      </w:pPr>
    </w:p>
    <w:p w14:paraId="1DA7BAFC" w14:textId="77777777" w:rsidR="00DF439F" w:rsidRPr="00DE56A8" w:rsidRDefault="00DF439F" w:rsidP="00DF439F">
      <w:pPr>
        <w:pStyle w:val="Pagrindinistekstas"/>
        <w:spacing w:after="0"/>
      </w:pPr>
    </w:p>
    <w:p w14:paraId="46BD0A72" w14:textId="77777777" w:rsidR="00DF439F" w:rsidRDefault="00DF439F" w:rsidP="00DF439F">
      <w:pPr>
        <w:pStyle w:val="Antrat3"/>
        <w:pBdr>
          <w:top w:val="single" w:sz="4" w:space="1" w:color="auto"/>
          <w:left w:val="single" w:sz="4" w:space="4" w:color="auto"/>
          <w:bottom w:val="single" w:sz="4" w:space="1" w:color="auto"/>
          <w:right w:val="single" w:sz="4" w:space="4" w:color="auto"/>
        </w:pBdr>
      </w:pPr>
      <w:r>
        <w:t>3.</w:t>
      </w:r>
      <w:r>
        <w:tab/>
        <w:t>PAGALBINIŲ MEDŽIAGŲ SĄRAŠAS</w:t>
      </w:r>
    </w:p>
    <w:p w14:paraId="5D469A65" w14:textId="77777777" w:rsidR="00DF439F" w:rsidRPr="00DE56A8" w:rsidRDefault="00DF439F" w:rsidP="00DF439F">
      <w:pPr>
        <w:pStyle w:val="Pagrindinistekstas"/>
        <w:spacing w:after="0"/>
      </w:pPr>
    </w:p>
    <w:p w14:paraId="789DEC81" w14:textId="77777777" w:rsidR="00DF439F" w:rsidRPr="00DE56A8" w:rsidRDefault="00DF439F" w:rsidP="00DF439F">
      <w:pPr>
        <w:pStyle w:val="Pagrindinistekstas"/>
        <w:spacing w:after="0"/>
      </w:pPr>
      <w:r>
        <w:t xml:space="preserve">Pagalbinės medžiagos: natrio </w:t>
      </w:r>
      <w:proofErr w:type="spellStart"/>
      <w:r>
        <w:t>hidroksidas</w:t>
      </w:r>
      <w:proofErr w:type="spellEnd"/>
      <w:r>
        <w:t xml:space="preserve"> ir praskiesta vandenilio chlorido rūgštis (koreguoti </w:t>
      </w:r>
      <w:proofErr w:type="spellStart"/>
      <w:r>
        <w:t>pH</w:t>
      </w:r>
      <w:proofErr w:type="spellEnd"/>
      <w:r>
        <w:t>), injekcinis vanduo.</w:t>
      </w:r>
    </w:p>
    <w:p w14:paraId="5D870C92" w14:textId="77777777" w:rsidR="00DF439F" w:rsidRPr="00DE56A8" w:rsidRDefault="00DF439F" w:rsidP="00DF439F">
      <w:pPr>
        <w:pStyle w:val="Pagrindinistekstas"/>
        <w:spacing w:after="0"/>
      </w:pPr>
    </w:p>
    <w:p w14:paraId="20FA12AF" w14:textId="77777777" w:rsidR="00DF439F" w:rsidRPr="00DE56A8" w:rsidRDefault="00DF439F" w:rsidP="00DF439F">
      <w:pPr>
        <w:pStyle w:val="Pagrindinistekstas"/>
        <w:spacing w:after="0"/>
      </w:pPr>
    </w:p>
    <w:p w14:paraId="34AB8EA7" w14:textId="77777777" w:rsidR="00DF439F" w:rsidRDefault="00DF439F" w:rsidP="00DF439F">
      <w:pPr>
        <w:pStyle w:val="Antrat3"/>
        <w:pBdr>
          <w:top w:val="single" w:sz="4" w:space="1" w:color="auto"/>
          <w:left w:val="single" w:sz="4" w:space="4" w:color="auto"/>
          <w:bottom w:val="single" w:sz="4" w:space="1" w:color="auto"/>
          <w:right w:val="single" w:sz="4" w:space="4" w:color="auto"/>
        </w:pBdr>
      </w:pPr>
      <w:r>
        <w:t>4.</w:t>
      </w:r>
      <w:r>
        <w:tab/>
        <w:t>FARMACINĖ FORMA IR KIEKIS PAKUOTĖJE</w:t>
      </w:r>
    </w:p>
    <w:p w14:paraId="348C76A8" w14:textId="77777777" w:rsidR="00DF439F" w:rsidRPr="00DE56A8" w:rsidRDefault="00DF439F" w:rsidP="00DF439F">
      <w:pPr>
        <w:pStyle w:val="Pagrindinistekstas"/>
        <w:spacing w:after="0"/>
      </w:pPr>
    </w:p>
    <w:p w14:paraId="0BB0EAA5" w14:textId="77777777" w:rsidR="00DF439F" w:rsidRPr="00DE56A8" w:rsidRDefault="00DF439F" w:rsidP="00DF439F">
      <w:pPr>
        <w:pStyle w:val="Pagrindinistekstas"/>
        <w:spacing w:after="0"/>
      </w:pPr>
      <w:r>
        <w:t>Injekcinis tirpalas</w:t>
      </w:r>
    </w:p>
    <w:p w14:paraId="1D2666BA" w14:textId="77777777" w:rsidR="00DF439F" w:rsidRDefault="00DF439F" w:rsidP="00DF439F">
      <w:pPr>
        <w:pStyle w:val="Pagrindinistekstas"/>
        <w:spacing w:after="0"/>
      </w:pPr>
      <w:r>
        <w:t xml:space="preserve">5 ml </w:t>
      </w:r>
    </w:p>
    <w:p w14:paraId="653FBC8B" w14:textId="77777777" w:rsidR="00DF439F" w:rsidRDefault="00DF439F" w:rsidP="00DF439F">
      <w:pPr>
        <w:pStyle w:val="Pagrindinistekstas"/>
        <w:spacing w:after="0"/>
      </w:pPr>
    </w:p>
    <w:p w14:paraId="59310B91" w14:textId="77777777" w:rsidR="00DF439F" w:rsidRPr="004A0E31" w:rsidRDefault="00DF439F" w:rsidP="00DF439F">
      <w:pPr>
        <w:pStyle w:val="Pagrindinistekstas"/>
        <w:spacing w:after="0"/>
      </w:pPr>
      <w:r w:rsidRPr="004A0E31">
        <w:t>250 mg/5 ml</w:t>
      </w:r>
    </w:p>
    <w:p w14:paraId="4995A92B" w14:textId="77777777" w:rsidR="00DF439F" w:rsidRPr="00DE56A8" w:rsidRDefault="00DF439F" w:rsidP="00DF439F">
      <w:pPr>
        <w:pStyle w:val="Pagrindinistekstas"/>
        <w:spacing w:after="0"/>
      </w:pPr>
    </w:p>
    <w:p w14:paraId="0D87BB41" w14:textId="77777777" w:rsidR="00DF439F" w:rsidRPr="00DE56A8" w:rsidRDefault="00DF439F" w:rsidP="00DF439F">
      <w:pPr>
        <w:pStyle w:val="Pagrindinistekstas"/>
        <w:spacing w:after="0"/>
      </w:pPr>
      <w:r>
        <w:t>1 flakonas</w:t>
      </w:r>
    </w:p>
    <w:p w14:paraId="2B275DEB" w14:textId="77777777" w:rsidR="00DF439F" w:rsidRPr="00DE56A8" w:rsidRDefault="00DF439F" w:rsidP="00DF439F">
      <w:pPr>
        <w:pStyle w:val="Pagrindinistekstas"/>
        <w:spacing w:after="0"/>
      </w:pPr>
      <w:r w:rsidRPr="00331122">
        <w:rPr>
          <w:highlight w:val="lightGray"/>
        </w:rPr>
        <w:t xml:space="preserve">5 flakonai </w:t>
      </w:r>
    </w:p>
    <w:p w14:paraId="204AC7C8" w14:textId="77777777" w:rsidR="00DF439F" w:rsidRPr="00DE56A8" w:rsidRDefault="00DF439F" w:rsidP="00DF439F">
      <w:pPr>
        <w:pStyle w:val="Pagrindinistekstas"/>
        <w:spacing w:after="0"/>
      </w:pPr>
    </w:p>
    <w:p w14:paraId="6FDEFB1A" w14:textId="77777777" w:rsidR="00DF439F" w:rsidRPr="00DE56A8" w:rsidRDefault="00DF439F" w:rsidP="00DF439F">
      <w:pPr>
        <w:pStyle w:val="Pagrindinistekstas"/>
        <w:spacing w:after="0"/>
      </w:pPr>
    </w:p>
    <w:p w14:paraId="5853FE2B" w14:textId="77777777" w:rsidR="00DF439F" w:rsidRDefault="00DF439F" w:rsidP="00DF439F">
      <w:pPr>
        <w:pStyle w:val="Antrat3"/>
        <w:pBdr>
          <w:top w:val="single" w:sz="4" w:space="1" w:color="auto"/>
          <w:left w:val="single" w:sz="4" w:space="4" w:color="auto"/>
          <w:bottom w:val="single" w:sz="4" w:space="1" w:color="auto"/>
          <w:right w:val="single" w:sz="4" w:space="4" w:color="auto"/>
        </w:pBdr>
      </w:pPr>
      <w:r>
        <w:t>5.</w:t>
      </w:r>
      <w:r>
        <w:tab/>
        <w:t>VARTOJIMO METODAS IR BŪDAS (-AI)</w:t>
      </w:r>
    </w:p>
    <w:p w14:paraId="294A9CDA" w14:textId="77777777" w:rsidR="00DF439F" w:rsidRPr="00DE56A8" w:rsidRDefault="00DF439F" w:rsidP="00DF439F">
      <w:pPr>
        <w:pStyle w:val="Pagrindinistekstas"/>
        <w:spacing w:after="0"/>
      </w:pPr>
    </w:p>
    <w:p w14:paraId="2E7019E2" w14:textId="77777777" w:rsidR="00DF439F" w:rsidRPr="00DE56A8" w:rsidRDefault="00DF439F" w:rsidP="00DF439F">
      <w:pPr>
        <w:pStyle w:val="Pagrindinistekstas"/>
        <w:spacing w:after="0"/>
      </w:pPr>
      <w:r>
        <w:t>Leisti į veną.</w:t>
      </w:r>
    </w:p>
    <w:p w14:paraId="1D9DBFE8" w14:textId="77777777" w:rsidR="00DF439F" w:rsidRPr="00DE56A8" w:rsidRDefault="00DF439F" w:rsidP="00DF439F">
      <w:pPr>
        <w:pStyle w:val="BTEMEASMCA"/>
        <w:rPr>
          <w:noProof w:val="0"/>
        </w:rPr>
      </w:pPr>
      <w:r>
        <w:rPr>
          <w:noProof w:val="0"/>
        </w:rPr>
        <w:t>Prieš vartojimą perskaitykite pakuotės lapelį.</w:t>
      </w:r>
    </w:p>
    <w:p w14:paraId="47D7E1BA" w14:textId="77777777" w:rsidR="00DF439F" w:rsidRPr="00DE56A8" w:rsidRDefault="00DF439F" w:rsidP="00DF439F">
      <w:pPr>
        <w:pStyle w:val="Pagrindinistekstas"/>
        <w:spacing w:after="0"/>
      </w:pPr>
    </w:p>
    <w:p w14:paraId="3FFB6A1F" w14:textId="77777777" w:rsidR="00DF439F" w:rsidRPr="00DE56A8" w:rsidRDefault="00DF439F" w:rsidP="00DF439F">
      <w:pPr>
        <w:pStyle w:val="Pagrindinistekstas"/>
        <w:spacing w:after="0"/>
      </w:pPr>
    </w:p>
    <w:p w14:paraId="2B230107" w14:textId="77777777" w:rsidR="00DF439F" w:rsidRDefault="00DF439F" w:rsidP="00DF439F">
      <w:pPr>
        <w:pStyle w:val="Antrat3"/>
        <w:pBdr>
          <w:top w:val="single" w:sz="4" w:space="1" w:color="auto"/>
          <w:left w:val="single" w:sz="4" w:space="4" w:color="auto"/>
          <w:bottom w:val="single" w:sz="4" w:space="1" w:color="auto"/>
          <w:right w:val="single" w:sz="4" w:space="4" w:color="auto"/>
        </w:pBdr>
      </w:pPr>
      <w:r>
        <w:t>6.</w:t>
      </w:r>
      <w:r>
        <w:tab/>
        <w:t>SPECIALUS ĮSPĖJIMAS, KAD VAISTINĮ PREPARATĄ BŪTINA LAIKYTI VAIKAMS NEPASTEBIMOJE IR NEPASIEKIAMOJE VIETOJE</w:t>
      </w:r>
    </w:p>
    <w:p w14:paraId="78EB343E" w14:textId="77777777" w:rsidR="00DF439F" w:rsidRPr="00DE56A8" w:rsidRDefault="00DF439F" w:rsidP="00DF439F">
      <w:pPr>
        <w:pStyle w:val="Pagrindinistekstas"/>
        <w:spacing w:after="0"/>
      </w:pPr>
    </w:p>
    <w:p w14:paraId="72403265" w14:textId="77777777" w:rsidR="00DF439F" w:rsidRPr="00DE56A8" w:rsidRDefault="00DF439F" w:rsidP="00DF439F">
      <w:pPr>
        <w:pStyle w:val="Pagrindinistekstas"/>
        <w:spacing w:after="0"/>
      </w:pPr>
      <w:r>
        <w:t>Laikyti vaikams nepastebimoje ir nepasiekiamoje vietoje.</w:t>
      </w:r>
    </w:p>
    <w:p w14:paraId="23DA40E8" w14:textId="77777777" w:rsidR="00DF439F" w:rsidRPr="00DE56A8" w:rsidRDefault="00DF439F" w:rsidP="00DF439F">
      <w:pPr>
        <w:pStyle w:val="Pagrindinistekstas"/>
        <w:spacing w:after="0"/>
      </w:pPr>
    </w:p>
    <w:p w14:paraId="06F8D3A2" w14:textId="77777777" w:rsidR="00DF439F" w:rsidRPr="00DE56A8" w:rsidRDefault="00DF439F" w:rsidP="00DF439F">
      <w:pPr>
        <w:pStyle w:val="Pagrindinistekstas"/>
        <w:spacing w:after="0"/>
      </w:pPr>
    </w:p>
    <w:p w14:paraId="12DBAF0B" w14:textId="77777777" w:rsidR="00DF439F" w:rsidRDefault="00DF439F" w:rsidP="00DF439F">
      <w:pPr>
        <w:pStyle w:val="Antrat3"/>
        <w:pBdr>
          <w:top w:val="single" w:sz="4" w:space="1" w:color="auto"/>
          <w:left w:val="single" w:sz="4" w:space="4" w:color="auto"/>
          <w:bottom w:val="single" w:sz="4" w:space="1" w:color="auto"/>
          <w:right w:val="single" w:sz="4" w:space="4" w:color="auto"/>
        </w:pBdr>
        <w:ind w:left="360" w:hanging="360"/>
      </w:pPr>
      <w:r>
        <w:t>7.</w:t>
      </w:r>
      <w:r w:rsidRPr="005C1B26">
        <w:t xml:space="preserve"> </w:t>
      </w:r>
      <w:r>
        <w:tab/>
      </w:r>
      <w:r>
        <w:tab/>
        <w:t>KITAS (-I) SPECIALUS (-ŪS) ĮSPĖJIMAS (-AI) (JEI REIKIA)</w:t>
      </w:r>
    </w:p>
    <w:p w14:paraId="10D6ED86" w14:textId="77777777" w:rsidR="00DF439F" w:rsidRPr="00DE56A8" w:rsidRDefault="00DF439F" w:rsidP="00DF439F"/>
    <w:p w14:paraId="2062EDD2" w14:textId="77777777" w:rsidR="00DF439F" w:rsidRPr="00DE56A8" w:rsidRDefault="00DF439F" w:rsidP="00DF439F">
      <w:pPr>
        <w:tabs>
          <w:tab w:val="left" w:pos="567"/>
        </w:tabs>
      </w:pPr>
      <w:proofErr w:type="spellStart"/>
      <w:r>
        <w:t>Citotoksinis</w:t>
      </w:r>
      <w:proofErr w:type="spellEnd"/>
      <w:r>
        <w:t xml:space="preserve"> preparatas.</w:t>
      </w:r>
    </w:p>
    <w:p w14:paraId="0E4A575A" w14:textId="77777777" w:rsidR="00DF439F" w:rsidRPr="00DE56A8" w:rsidRDefault="00DF439F" w:rsidP="00DF439F">
      <w:pPr>
        <w:pStyle w:val="Pagrindinistekstas"/>
        <w:spacing w:after="0"/>
      </w:pPr>
    </w:p>
    <w:p w14:paraId="5505C4CD" w14:textId="77777777" w:rsidR="00DF439F" w:rsidRPr="00DE56A8" w:rsidRDefault="00DF439F" w:rsidP="00DF439F">
      <w:pPr>
        <w:pStyle w:val="Pagrindinistekstas"/>
        <w:spacing w:after="0"/>
      </w:pPr>
    </w:p>
    <w:p w14:paraId="595BD3A6" w14:textId="77777777" w:rsidR="00DF439F" w:rsidRDefault="00DF439F" w:rsidP="00DF439F">
      <w:pPr>
        <w:pStyle w:val="Antrat3"/>
        <w:pBdr>
          <w:top w:val="single" w:sz="4" w:space="1" w:color="auto"/>
          <w:left w:val="single" w:sz="4" w:space="4" w:color="auto"/>
          <w:bottom w:val="single" w:sz="4" w:space="1" w:color="auto"/>
          <w:right w:val="single" w:sz="4" w:space="4" w:color="auto"/>
        </w:pBdr>
      </w:pPr>
      <w:r>
        <w:t>8.</w:t>
      </w:r>
      <w:r>
        <w:tab/>
        <w:t>TINKAMUMO LAIKAS</w:t>
      </w:r>
    </w:p>
    <w:p w14:paraId="32D365B7" w14:textId="77777777" w:rsidR="00DF439F" w:rsidRPr="00DE56A8" w:rsidRDefault="00DF439F" w:rsidP="00DF439F">
      <w:pPr>
        <w:pStyle w:val="Pagrindinistekstas"/>
        <w:spacing w:after="0"/>
      </w:pPr>
    </w:p>
    <w:p w14:paraId="72F1F239" w14:textId="77777777" w:rsidR="00DF439F" w:rsidRPr="00DE56A8" w:rsidRDefault="00DF439F" w:rsidP="00DF439F">
      <w:pPr>
        <w:pStyle w:val="Pagrindinistekstas"/>
        <w:spacing w:after="0"/>
      </w:pPr>
      <w:r>
        <w:t>Tinka iki {mm MMMM}</w:t>
      </w:r>
    </w:p>
    <w:p w14:paraId="46E65F41" w14:textId="77777777" w:rsidR="00DF439F" w:rsidRPr="00DE56A8" w:rsidRDefault="00DF439F" w:rsidP="00DF439F">
      <w:pPr>
        <w:pStyle w:val="Pagrindinistekstas"/>
        <w:spacing w:after="0"/>
      </w:pPr>
    </w:p>
    <w:p w14:paraId="0EE125D8" w14:textId="77777777" w:rsidR="00DF439F" w:rsidRPr="00DE56A8" w:rsidRDefault="00DF439F" w:rsidP="00DF439F">
      <w:pPr>
        <w:pStyle w:val="Pagrindinistekstas"/>
        <w:spacing w:after="0"/>
      </w:pPr>
    </w:p>
    <w:p w14:paraId="6E759227" w14:textId="77777777" w:rsidR="00DF439F" w:rsidRDefault="00DF439F" w:rsidP="00DF439F">
      <w:pPr>
        <w:pStyle w:val="Antrat3"/>
        <w:pBdr>
          <w:top w:val="single" w:sz="4" w:space="1" w:color="auto"/>
          <w:left w:val="single" w:sz="4" w:space="4" w:color="auto"/>
          <w:bottom w:val="single" w:sz="4" w:space="1" w:color="auto"/>
          <w:right w:val="single" w:sz="4" w:space="4" w:color="auto"/>
        </w:pBdr>
      </w:pPr>
      <w:r>
        <w:t>9.</w:t>
      </w:r>
      <w:r>
        <w:tab/>
        <w:t>SPECIALIOS LAIKYMO SĄLYGOS</w:t>
      </w:r>
    </w:p>
    <w:p w14:paraId="2F74D556" w14:textId="77777777" w:rsidR="00DF439F" w:rsidRPr="00DE56A8" w:rsidRDefault="00DF439F" w:rsidP="00DF439F">
      <w:pPr>
        <w:pStyle w:val="Pagrindinistekstas"/>
        <w:spacing w:after="0"/>
      </w:pPr>
    </w:p>
    <w:p w14:paraId="3028FEC3" w14:textId="77777777" w:rsidR="00DF439F" w:rsidRDefault="00DF439F" w:rsidP="00DF439F">
      <w:pPr>
        <w:pStyle w:val="Pagrindinistekstas"/>
        <w:spacing w:after="0"/>
      </w:pPr>
      <w:r>
        <w:t>Laikyti ne aukštesnėje kaip 25 </w:t>
      </w:r>
      <w:r>
        <w:rPr>
          <w:szCs w:val="22"/>
        </w:rPr>
        <w:sym w:font="Symbol" w:char="F0B0"/>
      </w:r>
      <w:r>
        <w:t>C temperatūroje.</w:t>
      </w:r>
    </w:p>
    <w:p w14:paraId="2FC2535C" w14:textId="77777777" w:rsidR="00DF439F" w:rsidRDefault="00DF439F" w:rsidP="00DF439F">
      <w:pPr>
        <w:pStyle w:val="Pagrindinistekstas"/>
        <w:spacing w:after="0"/>
      </w:pPr>
      <w:r>
        <w:t>Flakoną laikyti išorinėje dėžutėje, kad preparatas būtų apsaugotas nuo šviesos.</w:t>
      </w:r>
    </w:p>
    <w:p w14:paraId="4D04C610" w14:textId="77777777" w:rsidR="00DF439F" w:rsidRPr="00331122" w:rsidRDefault="00DF439F" w:rsidP="00DF439F">
      <w:pPr>
        <w:pStyle w:val="Pagrindinistekstas"/>
        <w:spacing w:after="0"/>
        <w:rPr>
          <w:highlight w:val="lightGray"/>
        </w:rPr>
      </w:pPr>
    </w:p>
    <w:p w14:paraId="4B2F4541" w14:textId="77777777" w:rsidR="00DF439F" w:rsidRDefault="00DF439F" w:rsidP="00DF439F">
      <w:pPr>
        <w:tabs>
          <w:tab w:val="left" w:pos="567"/>
        </w:tabs>
      </w:pPr>
    </w:p>
    <w:p w14:paraId="6F80A899" w14:textId="77777777" w:rsidR="00DF439F" w:rsidRPr="00DE56A8" w:rsidRDefault="00DF439F" w:rsidP="00DF439F">
      <w:pPr>
        <w:tabs>
          <w:tab w:val="left" w:pos="567"/>
        </w:tabs>
      </w:pPr>
      <w:r>
        <w:t>Jei dėl laikymo žemesnėje kaip 15 </w:t>
      </w:r>
      <w:proofErr w:type="spellStart"/>
      <w:r>
        <w:t>ºC</w:t>
      </w:r>
      <w:proofErr w:type="spellEnd"/>
      <w:r>
        <w:t xml:space="preserve"> temperatūroje atsirado nuosėdų, jas reikia visiškai ištirpinti flakoną šildant iki 60 </w:t>
      </w:r>
      <w:proofErr w:type="spellStart"/>
      <w:r>
        <w:t>ºC</w:t>
      </w:r>
      <w:proofErr w:type="spellEnd"/>
      <w:r>
        <w:t xml:space="preserve"> ir purtant. </w:t>
      </w:r>
    </w:p>
    <w:p w14:paraId="35D0FB8E" w14:textId="77777777" w:rsidR="00DF439F" w:rsidRPr="00DE56A8" w:rsidRDefault="00DF439F" w:rsidP="00DF439F">
      <w:pPr>
        <w:pStyle w:val="Pagrindinistekstas"/>
        <w:spacing w:after="0"/>
      </w:pPr>
      <w:r>
        <w:t>Prieš vartojimą tirpalą reikia atvėsinti iki kūno temperatūros.</w:t>
      </w:r>
    </w:p>
    <w:p w14:paraId="2D4F47BC" w14:textId="77777777" w:rsidR="00DF439F" w:rsidRDefault="00DF439F" w:rsidP="00DF439F">
      <w:pPr>
        <w:pStyle w:val="Pagrindinistekstas"/>
        <w:spacing w:after="0"/>
      </w:pPr>
    </w:p>
    <w:p w14:paraId="557FC645" w14:textId="77777777" w:rsidR="00DF439F" w:rsidRPr="00DE56A8" w:rsidRDefault="00DF439F" w:rsidP="00DF439F">
      <w:pPr>
        <w:pStyle w:val="Pagrindinistekstas"/>
        <w:spacing w:after="0"/>
      </w:pPr>
    </w:p>
    <w:p w14:paraId="21E63024" w14:textId="77777777" w:rsidR="00DF439F" w:rsidRDefault="00DF439F" w:rsidP="00DF439F">
      <w:pPr>
        <w:pStyle w:val="Antrat3"/>
        <w:pBdr>
          <w:top w:val="single" w:sz="4" w:space="1" w:color="auto"/>
          <w:left w:val="single" w:sz="4" w:space="4" w:color="auto"/>
          <w:bottom w:val="single" w:sz="4" w:space="1" w:color="auto"/>
          <w:right w:val="single" w:sz="4" w:space="4" w:color="auto"/>
        </w:pBdr>
      </w:pPr>
      <w:r>
        <w:t>10.</w:t>
      </w:r>
      <w:r>
        <w:tab/>
        <w:t xml:space="preserve">SPECIALIOS ATSARGUMO PRIEMONĖS DĖL NESUVARTOTO </w:t>
      </w:r>
      <w:r>
        <w:rPr>
          <w:bCs/>
        </w:rPr>
        <w:t xml:space="preserve">VAISTINIO PREPARATO AR JO ATLIEKŲ </w:t>
      </w:r>
      <w:r>
        <w:t>TVARKYMO (JEI REIKIA)</w:t>
      </w:r>
    </w:p>
    <w:p w14:paraId="16D19E36" w14:textId="77777777" w:rsidR="00DF439F" w:rsidRDefault="00DF439F" w:rsidP="00DF439F">
      <w:pPr>
        <w:pStyle w:val="Pagrindinistekstas"/>
        <w:spacing w:after="0"/>
      </w:pPr>
    </w:p>
    <w:p w14:paraId="02AF3BE3" w14:textId="77777777" w:rsidR="00DF439F" w:rsidRPr="00E11420" w:rsidRDefault="00DF439F" w:rsidP="00DF439F">
      <w:pPr>
        <w:rPr>
          <w:szCs w:val="22"/>
        </w:rPr>
      </w:pPr>
      <w:r w:rsidRPr="004A0E31">
        <w:rPr>
          <w:szCs w:val="22"/>
        </w:rPr>
        <w:t>Nesuvartotą preparatą ar atliekas reikia tvarkyti laikantis vietinių reikalavimų.</w:t>
      </w:r>
    </w:p>
    <w:p w14:paraId="179924C5" w14:textId="77777777" w:rsidR="00DF439F" w:rsidRPr="00DE56A8" w:rsidRDefault="00DF439F" w:rsidP="00DF439F">
      <w:pPr>
        <w:pStyle w:val="Pagrindinistekstas"/>
        <w:spacing w:after="0"/>
      </w:pPr>
    </w:p>
    <w:p w14:paraId="692460F9" w14:textId="77777777" w:rsidR="00DF439F" w:rsidRPr="00DE56A8" w:rsidRDefault="00DF439F" w:rsidP="00DF439F">
      <w:pPr>
        <w:pStyle w:val="Pagrindinistekstas"/>
        <w:spacing w:after="0"/>
      </w:pPr>
    </w:p>
    <w:p w14:paraId="33A92545" w14:textId="79B8F4C7" w:rsidR="00DF439F" w:rsidRDefault="00DF439F" w:rsidP="0091397D">
      <w:pPr>
        <w:pStyle w:val="Antrat3"/>
        <w:numPr>
          <w:ilvl w:val="0"/>
          <w:numId w:val="3"/>
        </w:numPr>
        <w:pBdr>
          <w:top w:val="single" w:sz="4" w:space="1" w:color="auto"/>
          <w:left w:val="single" w:sz="4" w:space="4" w:color="auto"/>
          <w:bottom w:val="single" w:sz="4" w:space="1" w:color="auto"/>
          <w:right w:val="single" w:sz="4" w:space="4" w:color="auto"/>
        </w:pBdr>
        <w:tabs>
          <w:tab w:val="clear" w:pos="1080"/>
        </w:tabs>
        <w:ind w:left="567" w:hanging="567"/>
      </w:pPr>
      <w:r>
        <w:t>REGISTRUOTOJO PAVADINIMAS IR ADRESAS</w:t>
      </w:r>
    </w:p>
    <w:p w14:paraId="7B07A8B8" w14:textId="77777777" w:rsidR="00DF439F" w:rsidRPr="00DE56A8" w:rsidRDefault="00DF439F" w:rsidP="00DF439F"/>
    <w:p w14:paraId="6FE0A72F" w14:textId="77777777" w:rsidR="00DF439F" w:rsidRPr="00DE56A8" w:rsidRDefault="00DF439F" w:rsidP="00DF439F">
      <w:pPr>
        <w:pStyle w:val="Pagrindinistekstas"/>
        <w:spacing w:after="0"/>
      </w:pPr>
      <w:proofErr w:type="spellStart"/>
      <w:r>
        <w:t>Teva</w:t>
      </w:r>
      <w:proofErr w:type="spellEnd"/>
      <w:r>
        <w:t xml:space="preserve"> </w:t>
      </w:r>
      <w:proofErr w:type="spellStart"/>
      <w:r>
        <w:t>Pharma</w:t>
      </w:r>
      <w:proofErr w:type="spellEnd"/>
      <w:r>
        <w:t xml:space="preserve"> B.V.</w:t>
      </w:r>
    </w:p>
    <w:p w14:paraId="187A9828" w14:textId="77777777" w:rsidR="00DF439F" w:rsidRDefault="00DF439F" w:rsidP="00DF439F">
      <w:pPr>
        <w:pStyle w:val="Pagrindinistekstas"/>
        <w:spacing w:after="0"/>
      </w:pPr>
      <w:proofErr w:type="spellStart"/>
      <w:r>
        <w:t>Swensweg</w:t>
      </w:r>
      <w:proofErr w:type="spellEnd"/>
      <w:r>
        <w:t xml:space="preserve"> 5</w:t>
      </w:r>
    </w:p>
    <w:p w14:paraId="322C0788" w14:textId="77777777" w:rsidR="00DF439F" w:rsidRPr="00DE56A8" w:rsidRDefault="00DF439F" w:rsidP="00DF439F">
      <w:pPr>
        <w:pStyle w:val="Pagrindinistekstas"/>
        <w:spacing w:after="0"/>
      </w:pPr>
      <w:r>
        <w:t xml:space="preserve">2031 GA </w:t>
      </w:r>
      <w:proofErr w:type="spellStart"/>
      <w:r>
        <w:t>Haarlem</w:t>
      </w:r>
      <w:proofErr w:type="spellEnd"/>
    </w:p>
    <w:p w14:paraId="5E29AD71" w14:textId="77777777" w:rsidR="00DF439F" w:rsidRPr="00DE56A8" w:rsidRDefault="00DF439F" w:rsidP="00DF439F">
      <w:pPr>
        <w:pStyle w:val="Pagrindinistekstas"/>
        <w:spacing w:after="0"/>
      </w:pPr>
      <w:r w:rsidRPr="00D226D6">
        <w:t>Nyderlandai</w:t>
      </w:r>
    </w:p>
    <w:p w14:paraId="7FEFBB5D" w14:textId="77777777" w:rsidR="00DF439F" w:rsidRPr="00DE56A8" w:rsidRDefault="00DF439F" w:rsidP="00DF439F">
      <w:pPr>
        <w:pStyle w:val="Pagrindinistekstas"/>
        <w:spacing w:after="0"/>
      </w:pPr>
    </w:p>
    <w:p w14:paraId="2AF3CD88" w14:textId="77777777" w:rsidR="00DF439F" w:rsidRPr="00DE56A8" w:rsidRDefault="00DF439F" w:rsidP="00DF439F">
      <w:pPr>
        <w:pStyle w:val="Pagrindinistekstas"/>
        <w:spacing w:after="0"/>
      </w:pPr>
    </w:p>
    <w:p w14:paraId="66209FDD" w14:textId="479374B2" w:rsidR="00DF439F" w:rsidRDefault="00DF439F" w:rsidP="00DF439F">
      <w:pPr>
        <w:pStyle w:val="Antrat3"/>
        <w:pBdr>
          <w:top w:val="single" w:sz="4" w:space="1" w:color="auto"/>
          <w:left w:val="single" w:sz="4" w:space="4" w:color="auto"/>
          <w:bottom w:val="single" w:sz="4" w:space="1" w:color="auto"/>
          <w:right w:val="single" w:sz="4" w:space="4" w:color="auto"/>
        </w:pBdr>
      </w:pPr>
      <w:r>
        <w:t>12.</w:t>
      </w:r>
      <w:r>
        <w:tab/>
        <w:t>REGISTRACIJOS PAŽYMĖJIMO NUMERIS (-IAI)</w:t>
      </w:r>
    </w:p>
    <w:p w14:paraId="0CA1C9BD" w14:textId="77777777" w:rsidR="00DF439F" w:rsidRPr="00DE56A8" w:rsidRDefault="00DF439F" w:rsidP="00DF439F">
      <w:pPr>
        <w:pStyle w:val="Pagrindinistekstas"/>
        <w:spacing w:after="0"/>
      </w:pPr>
    </w:p>
    <w:p w14:paraId="35C51314" w14:textId="77777777" w:rsidR="00DF439F" w:rsidRPr="00DE56A8" w:rsidRDefault="00DF439F" w:rsidP="00DF439F">
      <w:pPr>
        <w:pStyle w:val="Pagrindinistekstas"/>
        <w:spacing w:after="0"/>
      </w:pPr>
      <w:r>
        <w:t>N1 – LT/1/98/0536/001</w:t>
      </w:r>
    </w:p>
    <w:p w14:paraId="6479C1AD" w14:textId="77777777" w:rsidR="00DF439F" w:rsidRPr="00DE56A8" w:rsidRDefault="00DF439F" w:rsidP="00DF439F">
      <w:pPr>
        <w:pStyle w:val="Pagrindinistekstas"/>
        <w:spacing w:after="0"/>
      </w:pPr>
      <w:r>
        <w:t>N5 – LT/1/98/0536/002</w:t>
      </w:r>
    </w:p>
    <w:p w14:paraId="2E07FAC4" w14:textId="77777777" w:rsidR="00DF439F" w:rsidRPr="00DE56A8" w:rsidRDefault="00DF439F" w:rsidP="00DF439F">
      <w:pPr>
        <w:pStyle w:val="Pagrindinistekstas"/>
        <w:spacing w:after="0"/>
      </w:pPr>
    </w:p>
    <w:p w14:paraId="032C00C8" w14:textId="77777777" w:rsidR="00DF439F" w:rsidRPr="00DE56A8" w:rsidRDefault="00DF439F" w:rsidP="00DF439F">
      <w:pPr>
        <w:pStyle w:val="Pagrindinistekstas"/>
        <w:spacing w:after="0"/>
      </w:pPr>
    </w:p>
    <w:p w14:paraId="4A26A863" w14:textId="77777777" w:rsidR="00DF439F" w:rsidRDefault="00DF439F" w:rsidP="00DF439F">
      <w:pPr>
        <w:pStyle w:val="Antrat3"/>
        <w:pBdr>
          <w:top w:val="single" w:sz="4" w:space="1" w:color="auto"/>
          <w:left w:val="single" w:sz="4" w:space="4" w:color="auto"/>
          <w:bottom w:val="single" w:sz="4" w:space="1" w:color="auto"/>
          <w:right w:val="single" w:sz="4" w:space="4" w:color="auto"/>
        </w:pBdr>
      </w:pPr>
      <w:r>
        <w:t>13.</w:t>
      </w:r>
      <w:r>
        <w:tab/>
        <w:t>SERIJOS NUMERIS</w:t>
      </w:r>
    </w:p>
    <w:p w14:paraId="4816AC7E" w14:textId="77777777" w:rsidR="00DF439F" w:rsidRPr="00DE56A8" w:rsidRDefault="00DF439F" w:rsidP="00DF439F">
      <w:pPr>
        <w:pStyle w:val="Pagrindinistekstas"/>
        <w:spacing w:after="0"/>
      </w:pPr>
    </w:p>
    <w:p w14:paraId="28E4360A" w14:textId="77777777" w:rsidR="00DF439F" w:rsidRPr="00DE56A8" w:rsidRDefault="00DF439F" w:rsidP="00DF439F">
      <w:pPr>
        <w:pStyle w:val="Pagrindinistekstas"/>
        <w:spacing w:after="0"/>
      </w:pPr>
      <w:r>
        <w:t>Serija</w:t>
      </w:r>
    </w:p>
    <w:p w14:paraId="55F9F66C" w14:textId="77777777" w:rsidR="00DF439F" w:rsidRPr="00DE56A8" w:rsidRDefault="00DF439F" w:rsidP="00DF439F">
      <w:pPr>
        <w:pStyle w:val="Pagrindinistekstas"/>
        <w:spacing w:after="0"/>
      </w:pPr>
    </w:p>
    <w:p w14:paraId="716F7070" w14:textId="77777777" w:rsidR="00DF439F" w:rsidRPr="00DE56A8" w:rsidRDefault="00DF439F" w:rsidP="00DF439F">
      <w:pPr>
        <w:pStyle w:val="Pagrindinistekstas"/>
        <w:spacing w:after="0"/>
      </w:pPr>
    </w:p>
    <w:p w14:paraId="5B396568" w14:textId="77777777" w:rsidR="00DF439F" w:rsidRDefault="00DF439F" w:rsidP="00DF439F">
      <w:pPr>
        <w:pStyle w:val="Antrat3"/>
        <w:pBdr>
          <w:top w:val="single" w:sz="4" w:space="1" w:color="auto"/>
          <w:left w:val="single" w:sz="4" w:space="4" w:color="auto"/>
          <w:bottom w:val="single" w:sz="4" w:space="1" w:color="auto"/>
          <w:right w:val="single" w:sz="4" w:space="4" w:color="auto"/>
        </w:pBdr>
      </w:pPr>
      <w:r>
        <w:t>14.</w:t>
      </w:r>
      <w:r>
        <w:tab/>
      </w:r>
      <w:bookmarkStart w:id="10" w:name="OLE_LINK5"/>
      <w:r>
        <w:t>PARDAVIMO (IŠDAVIMO)</w:t>
      </w:r>
      <w:bookmarkEnd w:id="10"/>
      <w:r>
        <w:t xml:space="preserve"> TVARKA</w:t>
      </w:r>
    </w:p>
    <w:p w14:paraId="43F43633" w14:textId="77777777" w:rsidR="00DF439F" w:rsidRPr="00DE56A8" w:rsidRDefault="00DF439F" w:rsidP="00DF439F">
      <w:pPr>
        <w:pStyle w:val="Pagrindinistekstas"/>
        <w:spacing w:after="0"/>
      </w:pPr>
    </w:p>
    <w:p w14:paraId="0AD02031" w14:textId="77777777" w:rsidR="00DF439F" w:rsidRPr="00DE56A8" w:rsidRDefault="00DF439F" w:rsidP="00DF439F">
      <w:pPr>
        <w:pStyle w:val="Pagrindinistekstas"/>
        <w:spacing w:after="0"/>
      </w:pPr>
      <w:r>
        <w:t>Receptinis vaistinis preparatas.</w:t>
      </w:r>
    </w:p>
    <w:p w14:paraId="6D6FAD39" w14:textId="77777777" w:rsidR="00DF439F" w:rsidRPr="00DE56A8" w:rsidRDefault="00DF439F" w:rsidP="00DF439F">
      <w:pPr>
        <w:pStyle w:val="Pagrindinistekstas"/>
        <w:spacing w:after="0"/>
      </w:pPr>
    </w:p>
    <w:p w14:paraId="7055511A" w14:textId="77777777" w:rsidR="00DF439F" w:rsidRPr="00DE56A8" w:rsidRDefault="00DF439F" w:rsidP="00DF439F">
      <w:pPr>
        <w:pStyle w:val="Pagrindinistekstas"/>
        <w:spacing w:after="0"/>
      </w:pPr>
    </w:p>
    <w:p w14:paraId="141533C8" w14:textId="77777777" w:rsidR="00DF439F" w:rsidRDefault="00DF439F" w:rsidP="00DF439F">
      <w:pPr>
        <w:pStyle w:val="Antrat3"/>
        <w:pBdr>
          <w:top w:val="single" w:sz="4" w:space="1" w:color="auto"/>
          <w:left w:val="single" w:sz="4" w:space="4" w:color="auto"/>
          <w:bottom w:val="single" w:sz="4" w:space="1" w:color="auto"/>
          <w:right w:val="single" w:sz="4" w:space="4" w:color="auto"/>
        </w:pBdr>
      </w:pPr>
      <w:r>
        <w:t>15.</w:t>
      </w:r>
      <w:r>
        <w:tab/>
        <w:t>VARTOJIMO INSTRUKCIJA</w:t>
      </w:r>
    </w:p>
    <w:p w14:paraId="0C703156" w14:textId="77777777" w:rsidR="00DF439F" w:rsidRPr="00DE56A8" w:rsidRDefault="00DF439F" w:rsidP="00DF439F">
      <w:pPr>
        <w:pStyle w:val="Pagrindinistekstas"/>
        <w:spacing w:after="0"/>
      </w:pPr>
    </w:p>
    <w:p w14:paraId="47217421" w14:textId="77777777" w:rsidR="00DF439F" w:rsidRPr="00331122" w:rsidRDefault="00DF439F" w:rsidP="00DF439F">
      <w:pPr>
        <w:pStyle w:val="Pagrindinistekstas"/>
        <w:spacing w:after="0"/>
        <w:rPr>
          <w:highlight w:val="lightGray"/>
        </w:rPr>
      </w:pPr>
    </w:p>
    <w:p w14:paraId="6970DF31" w14:textId="77777777" w:rsidR="00DF439F" w:rsidRDefault="00DF439F" w:rsidP="00DF439F">
      <w:pPr>
        <w:pStyle w:val="Antrat3"/>
        <w:pBdr>
          <w:top w:val="single" w:sz="4" w:space="1" w:color="auto"/>
          <w:left w:val="single" w:sz="4" w:space="4" w:color="auto"/>
          <w:bottom w:val="single" w:sz="4" w:space="1" w:color="auto"/>
          <w:right w:val="single" w:sz="4" w:space="4" w:color="auto"/>
        </w:pBdr>
      </w:pPr>
      <w:r>
        <w:t>16.</w:t>
      </w:r>
      <w:r>
        <w:tab/>
        <w:t>INFORMACIJA BRAILIO RAŠTU</w:t>
      </w:r>
    </w:p>
    <w:p w14:paraId="2A2F4666" w14:textId="77777777" w:rsidR="00DF439F" w:rsidRPr="00331122" w:rsidRDefault="00DF439F" w:rsidP="00DF439F">
      <w:pPr>
        <w:pStyle w:val="Pagrindinistekstas"/>
        <w:spacing w:after="0"/>
        <w:rPr>
          <w:highlight w:val="lightGray"/>
        </w:rPr>
      </w:pPr>
    </w:p>
    <w:p w14:paraId="72AC8A99" w14:textId="77777777" w:rsidR="00DF439F" w:rsidRPr="004A0E31" w:rsidRDefault="00DF439F" w:rsidP="00DF439F">
      <w:pPr>
        <w:pStyle w:val="Pagrindinistekstas"/>
        <w:spacing w:after="0"/>
      </w:pPr>
      <w:r w:rsidRPr="004A0E31">
        <w:t>Priimtas paaiškinimas nenurodyti informacijos Brailio raštu.</w:t>
      </w:r>
    </w:p>
    <w:p w14:paraId="604DFDBA" w14:textId="77777777" w:rsidR="00DF439F" w:rsidRPr="00331122" w:rsidRDefault="00DF439F" w:rsidP="00DF439F">
      <w:pPr>
        <w:pStyle w:val="Pagrindinistekstas"/>
        <w:spacing w:after="0"/>
        <w:rPr>
          <w:highlight w:val="lightGray"/>
        </w:rPr>
      </w:pPr>
    </w:p>
    <w:p w14:paraId="2B0BA303" w14:textId="77777777" w:rsidR="00DF439F" w:rsidRPr="00331122" w:rsidRDefault="00DF439F" w:rsidP="00DF439F">
      <w:pPr>
        <w:pStyle w:val="Pagrindinistekstas"/>
        <w:spacing w:after="0"/>
        <w:rPr>
          <w:highlight w:val="lightGray"/>
        </w:rPr>
      </w:pPr>
    </w:p>
    <w:p w14:paraId="787966C7" w14:textId="77777777" w:rsidR="00DF439F" w:rsidRPr="00331122" w:rsidRDefault="00DF439F" w:rsidP="00DF439F">
      <w:pPr>
        <w:pStyle w:val="Pagrindinistekstas"/>
        <w:spacing w:after="0"/>
        <w:rPr>
          <w:highlight w:val="lightGray"/>
        </w:rPr>
      </w:pPr>
    </w:p>
    <w:p w14:paraId="6468E570" w14:textId="77777777" w:rsidR="00DF439F" w:rsidRPr="00331122" w:rsidRDefault="00DF439F" w:rsidP="00DF439F">
      <w:pPr>
        <w:pStyle w:val="Pagrindinistekstas"/>
        <w:spacing w:after="0"/>
        <w:rPr>
          <w:highlight w:val="lightGray"/>
        </w:rPr>
      </w:pPr>
    </w:p>
    <w:p w14:paraId="2736F15A" w14:textId="77777777" w:rsidR="00DF439F" w:rsidRPr="00331122" w:rsidRDefault="00DF439F" w:rsidP="00DF439F">
      <w:pPr>
        <w:pStyle w:val="Pagrindinistekstas"/>
        <w:spacing w:after="0"/>
        <w:rPr>
          <w:highlight w:val="lightGray"/>
        </w:rPr>
      </w:pPr>
    </w:p>
    <w:p w14:paraId="01D5C03F" w14:textId="77777777" w:rsidR="00DF439F" w:rsidRDefault="00DF439F" w:rsidP="00DF439F">
      <w:pPr>
        <w:pStyle w:val="Antrat2"/>
        <w:pBdr>
          <w:top w:val="single" w:sz="4" w:space="1" w:color="auto"/>
          <w:left w:val="single" w:sz="4" w:space="4" w:color="auto"/>
          <w:bottom w:val="single" w:sz="4" w:space="1" w:color="auto"/>
          <w:right w:val="single" w:sz="4" w:space="4" w:color="auto"/>
        </w:pBdr>
      </w:pPr>
      <w:r>
        <w:br w:type="page"/>
      </w:r>
      <w:r w:rsidRPr="005C1B26">
        <w:lastRenderedPageBreak/>
        <w:t>MINIMALI INFORMACIJA ANT MAŽŲ VIDINIŲ PAKUOČIŲ</w:t>
      </w:r>
    </w:p>
    <w:p w14:paraId="003CED5C" w14:textId="77777777" w:rsidR="00DF439F" w:rsidRDefault="00DF439F" w:rsidP="00DF439F">
      <w:pPr>
        <w:pStyle w:val="Pagrindinistekstas"/>
        <w:pBdr>
          <w:top w:val="single" w:sz="4" w:space="1" w:color="auto"/>
          <w:left w:val="single" w:sz="4" w:space="4" w:color="auto"/>
          <w:bottom w:val="single" w:sz="4" w:space="1" w:color="auto"/>
          <w:right w:val="single" w:sz="4" w:space="4" w:color="auto"/>
        </w:pBdr>
        <w:spacing w:after="0"/>
      </w:pPr>
    </w:p>
    <w:p w14:paraId="3C6A85F1" w14:textId="77777777" w:rsidR="00DF439F" w:rsidRDefault="00DF439F" w:rsidP="00DF439F">
      <w:pPr>
        <w:pStyle w:val="Pagrindinistekstas"/>
        <w:pBdr>
          <w:top w:val="single" w:sz="4" w:space="1" w:color="auto"/>
          <w:left w:val="single" w:sz="4" w:space="4" w:color="auto"/>
          <w:bottom w:val="single" w:sz="4" w:space="1" w:color="auto"/>
          <w:right w:val="single" w:sz="4" w:space="4" w:color="auto"/>
        </w:pBdr>
        <w:spacing w:after="0"/>
        <w:rPr>
          <w:b/>
          <w:caps/>
        </w:rPr>
      </w:pPr>
      <w:r>
        <w:rPr>
          <w:b/>
          <w:caps/>
        </w:rPr>
        <w:t>Flakono etiketė</w:t>
      </w:r>
    </w:p>
    <w:p w14:paraId="5DA13CC5" w14:textId="77777777" w:rsidR="00DF439F" w:rsidRDefault="00DF439F" w:rsidP="00DF439F">
      <w:pPr>
        <w:pStyle w:val="Pagrindinistekstas"/>
        <w:spacing w:after="0"/>
      </w:pPr>
    </w:p>
    <w:p w14:paraId="0DA5336D" w14:textId="77777777" w:rsidR="00DF439F" w:rsidRPr="00DE56A8" w:rsidRDefault="00DF439F" w:rsidP="00DF439F">
      <w:pPr>
        <w:pStyle w:val="Pagrindinistekstas"/>
        <w:spacing w:after="0"/>
      </w:pPr>
    </w:p>
    <w:p w14:paraId="15B2989E" w14:textId="77777777" w:rsidR="00DF439F" w:rsidRDefault="00DF439F" w:rsidP="00DF439F">
      <w:pPr>
        <w:pStyle w:val="Antrat3"/>
        <w:pBdr>
          <w:top w:val="single" w:sz="4" w:space="1" w:color="auto"/>
          <w:left w:val="single" w:sz="4" w:space="4" w:color="auto"/>
          <w:bottom w:val="single" w:sz="4" w:space="1" w:color="auto"/>
          <w:right w:val="single" w:sz="4" w:space="4" w:color="auto"/>
        </w:pBdr>
      </w:pPr>
      <w:r>
        <w:t>1.</w:t>
      </w:r>
      <w:r>
        <w:tab/>
        <w:t>VAISTINIO PREPARATO PAVADINIMAS IR VARTOJIMO BŪDAS (-AI)</w:t>
      </w:r>
    </w:p>
    <w:p w14:paraId="7F95ABD4" w14:textId="77777777" w:rsidR="00DF439F" w:rsidRPr="00DE56A8" w:rsidRDefault="00DF439F" w:rsidP="00DF439F">
      <w:pPr>
        <w:pStyle w:val="Pagrindinistekstas"/>
        <w:spacing w:after="0"/>
      </w:pPr>
    </w:p>
    <w:p w14:paraId="2BEDDA54" w14:textId="77777777" w:rsidR="00DF439F" w:rsidRPr="00DE56A8" w:rsidRDefault="00DF439F" w:rsidP="00DF439F">
      <w:pPr>
        <w:pStyle w:val="Pagrindinistekstas"/>
        <w:spacing w:after="0"/>
      </w:pPr>
      <w:r>
        <w:t>FLUOROURACIL-TEVA 50 mg/ml injekcinis tirpalas</w:t>
      </w:r>
    </w:p>
    <w:p w14:paraId="5EDD9B29" w14:textId="77777777" w:rsidR="00DF439F" w:rsidRPr="00DE56A8" w:rsidRDefault="00DF439F" w:rsidP="00DF439F">
      <w:pPr>
        <w:pStyle w:val="Pagrindinistekstas"/>
        <w:spacing w:after="0"/>
      </w:pPr>
      <w:proofErr w:type="spellStart"/>
      <w:r w:rsidRPr="00DE56A8">
        <w:t>Fluorouracilum</w:t>
      </w:r>
      <w:proofErr w:type="spellEnd"/>
    </w:p>
    <w:p w14:paraId="76965B25" w14:textId="77777777" w:rsidR="00DF439F" w:rsidRDefault="00DF439F" w:rsidP="00DF439F">
      <w:pPr>
        <w:pStyle w:val="Pagrindinistekstas"/>
        <w:spacing w:after="0"/>
      </w:pPr>
    </w:p>
    <w:p w14:paraId="01337FD3" w14:textId="77777777" w:rsidR="00DF439F" w:rsidRPr="00DE56A8" w:rsidRDefault="00DF439F" w:rsidP="00DF439F">
      <w:pPr>
        <w:pStyle w:val="Pagrindinistekstas"/>
        <w:spacing w:after="0"/>
      </w:pPr>
      <w:r>
        <w:t>Leisti į veną.</w:t>
      </w:r>
    </w:p>
    <w:p w14:paraId="2FBB6BFD" w14:textId="77777777" w:rsidR="00DF439F" w:rsidRPr="00DE56A8" w:rsidRDefault="00DF439F" w:rsidP="00DF439F">
      <w:pPr>
        <w:pStyle w:val="Pagrindinistekstas"/>
        <w:spacing w:after="0"/>
      </w:pPr>
    </w:p>
    <w:p w14:paraId="442A9470" w14:textId="77777777" w:rsidR="00DF439F" w:rsidRPr="00DE56A8" w:rsidRDefault="00DF439F" w:rsidP="00DF439F">
      <w:pPr>
        <w:pStyle w:val="Pagrindinistekstas"/>
        <w:spacing w:after="0"/>
      </w:pPr>
    </w:p>
    <w:p w14:paraId="308D75A0" w14:textId="77777777" w:rsidR="00DF439F" w:rsidRDefault="00DF439F" w:rsidP="00DF439F">
      <w:pPr>
        <w:pStyle w:val="Antrat3"/>
        <w:numPr>
          <w:ilvl w:val="0"/>
          <w:numId w:val="4"/>
        </w:numPr>
        <w:pBdr>
          <w:top w:val="single" w:sz="4" w:space="1" w:color="auto"/>
          <w:left w:val="single" w:sz="4" w:space="4" w:color="auto"/>
          <w:bottom w:val="single" w:sz="4" w:space="1" w:color="auto"/>
          <w:right w:val="single" w:sz="4" w:space="4" w:color="auto"/>
        </w:pBdr>
        <w:ind w:left="0" w:firstLine="0"/>
      </w:pPr>
      <w:r>
        <w:t>VARTOJIMO METODAS</w:t>
      </w:r>
    </w:p>
    <w:p w14:paraId="3DE650B2" w14:textId="77777777" w:rsidR="00DF439F" w:rsidRPr="00DE56A8" w:rsidRDefault="00DF439F" w:rsidP="00DF439F"/>
    <w:p w14:paraId="47B280C6" w14:textId="77777777" w:rsidR="00DF439F" w:rsidRPr="00DE56A8" w:rsidRDefault="00DF439F" w:rsidP="00DF439F">
      <w:pPr>
        <w:pStyle w:val="Pagrindinistekstas"/>
        <w:spacing w:after="0"/>
      </w:pPr>
    </w:p>
    <w:p w14:paraId="26030A0B" w14:textId="77777777" w:rsidR="00DF439F" w:rsidRDefault="00DF439F" w:rsidP="00DF439F">
      <w:pPr>
        <w:pStyle w:val="Antrat3"/>
        <w:pBdr>
          <w:top w:val="single" w:sz="4" w:space="1" w:color="auto"/>
          <w:left w:val="single" w:sz="4" w:space="4" w:color="auto"/>
          <w:bottom w:val="single" w:sz="4" w:space="1" w:color="auto"/>
          <w:right w:val="single" w:sz="4" w:space="4" w:color="auto"/>
        </w:pBdr>
      </w:pPr>
      <w:r>
        <w:t>3.</w:t>
      </w:r>
      <w:r>
        <w:tab/>
        <w:t>TINKAMUMO LAIKAS</w:t>
      </w:r>
    </w:p>
    <w:p w14:paraId="5DA500DD" w14:textId="77777777" w:rsidR="00DF439F" w:rsidRPr="00DE56A8" w:rsidRDefault="00DF439F" w:rsidP="00DF439F">
      <w:pPr>
        <w:pStyle w:val="Pagrindinistekstas"/>
        <w:spacing w:after="0"/>
      </w:pPr>
    </w:p>
    <w:p w14:paraId="1E1F1952" w14:textId="77777777" w:rsidR="00DF439F" w:rsidRPr="00DE56A8" w:rsidRDefault="00DF439F" w:rsidP="00DF439F">
      <w:pPr>
        <w:pStyle w:val="Pagrindinistekstas"/>
        <w:spacing w:after="0"/>
      </w:pPr>
      <w:r>
        <w:t>Tinka iki {mm MMMM}</w:t>
      </w:r>
    </w:p>
    <w:p w14:paraId="2A1B1C02" w14:textId="77777777" w:rsidR="00DF439F" w:rsidRPr="00DE56A8" w:rsidRDefault="00DF439F" w:rsidP="00DF439F">
      <w:pPr>
        <w:pStyle w:val="Pagrindinistekstas"/>
        <w:spacing w:after="0"/>
      </w:pPr>
    </w:p>
    <w:p w14:paraId="6D0E3B8F" w14:textId="77777777" w:rsidR="00DF439F" w:rsidRPr="00DE56A8" w:rsidRDefault="00DF439F" w:rsidP="00DF439F">
      <w:pPr>
        <w:pStyle w:val="Pagrindinistekstas"/>
        <w:spacing w:after="0"/>
      </w:pPr>
    </w:p>
    <w:p w14:paraId="560FDE0D" w14:textId="77777777" w:rsidR="00DF439F" w:rsidRDefault="00DF439F" w:rsidP="00DF439F">
      <w:pPr>
        <w:pStyle w:val="Antrat3"/>
        <w:pBdr>
          <w:top w:val="single" w:sz="4" w:space="1" w:color="auto"/>
          <w:left w:val="single" w:sz="4" w:space="4" w:color="auto"/>
          <w:bottom w:val="single" w:sz="4" w:space="1" w:color="auto"/>
          <w:right w:val="single" w:sz="4" w:space="4" w:color="auto"/>
        </w:pBdr>
      </w:pPr>
      <w:r>
        <w:t>4.</w:t>
      </w:r>
      <w:r>
        <w:tab/>
        <w:t>SERIJOS NUMERIS</w:t>
      </w:r>
    </w:p>
    <w:p w14:paraId="39C6715D" w14:textId="77777777" w:rsidR="00DF439F" w:rsidRPr="00DE56A8" w:rsidRDefault="00DF439F" w:rsidP="00DF439F">
      <w:pPr>
        <w:pStyle w:val="Pagrindinistekstas"/>
        <w:spacing w:after="0"/>
      </w:pPr>
    </w:p>
    <w:p w14:paraId="0CF7D20F" w14:textId="77777777" w:rsidR="00DF439F" w:rsidRPr="00DE56A8" w:rsidRDefault="00DF439F" w:rsidP="00DF439F">
      <w:pPr>
        <w:pStyle w:val="Pagrindinistekstas"/>
        <w:spacing w:after="0"/>
      </w:pPr>
      <w:r>
        <w:t>Serija</w:t>
      </w:r>
    </w:p>
    <w:p w14:paraId="1A4231B0" w14:textId="77777777" w:rsidR="00DF439F" w:rsidRPr="00DE56A8" w:rsidRDefault="00DF439F" w:rsidP="00DF439F">
      <w:pPr>
        <w:pStyle w:val="Pagrindinistekstas"/>
        <w:spacing w:after="0"/>
      </w:pPr>
    </w:p>
    <w:p w14:paraId="7878F52A" w14:textId="77777777" w:rsidR="00DF439F" w:rsidRPr="00DE56A8" w:rsidRDefault="00DF439F" w:rsidP="00DF439F">
      <w:pPr>
        <w:pStyle w:val="Pagrindinistekstas"/>
        <w:spacing w:after="0"/>
      </w:pPr>
    </w:p>
    <w:p w14:paraId="5362505B" w14:textId="77777777" w:rsidR="00DF439F" w:rsidRDefault="00DF439F" w:rsidP="00DF439F">
      <w:pPr>
        <w:pStyle w:val="Antrat3"/>
        <w:pBdr>
          <w:top w:val="single" w:sz="4" w:space="1" w:color="auto"/>
          <w:left w:val="single" w:sz="4" w:space="4" w:color="auto"/>
          <w:bottom w:val="single" w:sz="4" w:space="1" w:color="auto"/>
          <w:right w:val="single" w:sz="4" w:space="4" w:color="auto"/>
        </w:pBdr>
      </w:pPr>
      <w:r>
        <w:t>5.</w:t>
      </w:r>
      <w:r>
        <w:tab/>
        <w:t>KIEKIS (MASĖ, TŪRIS ARBA VIENETAI)</w:t>
      </w:r>
    </w:p>
    <w:p w14:paraId="7DB195E3" w14:textId="77777777" w:rsidR="00DF439F" w:rsidRPr="00DE56A8" w:rsidRDefault="00DF439F" w:rsidP="00DF439F">
      <w:pPr>
        <w:pStyle w:val="Pagrindinistekstas"/>
        <w:spacing w:after="0"/>
      </w:pPr>
    </w:p>
    <w:p w14:paraId="20D015B6" w14:textId="77777777" w:rsidR="00DF439F" w:rsidRPr="00DE56A8" w:rsidRDefault="00DF439F" w:rsidP="00DF439F">
      <w:pPr>
        <w:pStyle w:val="Pagrindinistekstas"/>
        <w:spacing w:after="0"/>
      </w:pPr>
      <w:r>
        <w:t xml:space="preserve">250 mg/5 ml </w:t>
      </w:r>
    </w:p>
    <w:p w14:paraId="69DD9E7D" w14:textId="77777777" w:rsidR="00DF439F" w:rsidRPr="00DE56A8" w:rsidRDefault="00DF439F" w:rsidP="00DF439F">
      <w:pPr>
        <w:pStyle w:val="Pagrindinistekstas"/>
        <w:spacing w:after="0"/>
      </w:pPr>
    </w:p>
    <w:p w14:paraId="7616042A" w14:textId="77777777" w:rsidR="00DF439F" w:rsidRPr="00DE56A8" w:rsidRDefault="00DF439F" w:rsidP="00DF439F">
      <w:pPr>
        <w:pStyle w:val="Pagrindinistekstas"/>
        <w:spacing w:after="0"/>
      </w:pPr>
    </w:p>
    <w:p w14:paraId="45AAA888" w14:textId="77777777" w:rsidR="00DF439F" w:rsidRDefault="00DF439F" w:rsidP="00DF439F">
      <w:pPr>
        <w:pStyle w:val="Antrat3"/>
        <w:pBdr>
          <w:top w:val="single" w:sz="4" w:space="1" w:color="auto"/>
          <w:left w:val="single" w:sz="4" w:space="4" w:color="auto"/>
          <w:bottom w:val="single" w:sz="4" w:space="1" w:color="auto"/>
          <w:right w:val="single" w:sz="4" w:space="4" w:color="auto"/>
        </w:pBdr>
      </w:pPr>
      <w:r>
        <w:t>6.</w:t>
      </w:r>
      <w:r>
        <w:tab/>
        <w:t>KITA</w:t>
      </w:r>
    </w:p>
    <w:p w14:paraId="3F104B30" w14:textId="77777777" w:rsidR="00DF439F" w:rsidRPr="00DE56A8" w:rsidRDefault="00DF439F" w:rsidP="00DF439F">
      <w:r>
        <w:t xml:space="preserve"> </w:t>
      </w:r>
    </w:p>
    <w:p w14:paraId="6F214BD9" w14:textId="77777777" w:rsidR="00DF439F" w:rsidRDefault="00DF439F" w:rsidP="00DF439F">
      <w:pPr>
        <w:pStyle w:val="Pagrindinistekstas"/>
        <w:spacing w:after="0"/>
      </w:pPr>
      <w:proofErr w:type="spellStart"/>
      <w:r>
        <w:t>Teva</w:t>
      </w:r>
      <w:proofErr w:type="spellEnd"/>
      <w:r>
        <w:t xml:space="preserve"> </w:t>
      </w:r>
      <w:proofErr w:type="spellStart"/>
      <w:r>
        <w:t>Pharma</w:t>
      </w:r>
      <w:proofErr w:type="spellEnd"/>
      <w:r>
        <w:t xml:space="preserve"> B.V., Nyderlandai</w:t>
      </w:r>
    </w:p>
    <w:p w14:paraId="6B67B4BF" w14:textId="77777777" w:rsidR="00DF439F" w:rsidRDefault="00DF439F" w:rsidP="00DF439F">
      <w:pPr>
        <w:pStyle w:val="Pagrindinistekstas"/>
        <w:spacing w:after="0"/>
      </w:pPr>
      <w:proofErr w:type="spellStart"/>
      <w:r w:rsidRPr="004A0E31">
        <w:t>Citotoksinis</w:t>
      </w:r>
      <w:proofErr w:type="spellEnd"/>
      <w:r w:rsidRPr="004A0E31">
        <w:t xml:space="preserve"> preparatas.</w:t>
      </w:r>
    </w:p>
    <w:p w14:paraId="048DF967" w14:textId="77777777" w:rsidR="00DF439F" w:rsidRDefault="00DF439F" w:rsidP="00DF439F">
      <w:pPr>
        <w:pStyle w:val="Pagrindinistekstas"/>
        <w:spacing w:after="0"/>
      </w:pPr>
    </w:p>
    <w:p w14:paraId="55A59B31" w14:textId="77777777" w:rsidR="00DF439F" w:rsidRDefault="00DF439F" w:rsidP="00DF439F">
      <w:pPr>
        <w:pStyle w:val="Pagrindinistekstas"/>
        <w:spacing w:after="0"/>
      </w:pPr>
    </w:p>
    <w:p w14:paraId="4D3F782C" w14:textId="77777777" w:rsidR="00DF439F" w:rsidRDefault="00DF439F" w:rsidP="00DF439F">
      <w:pPr>
        <w:pStyle w:val="Pagrindinistekstas"/>
        <w:spacing w:after="0"/>
      </w:pPr>
    </w:p>
    <w:p w14:paraId="16F213DE" w14:textId="77777777" w:rsidR="00DF439F" w:rsidRDefault="00DF439F" w:rsidP="00DF439F">
      <w:pPr>
        <w:pStyle w:val="Pagrindinistekstas"/>
        <w:spacing w:after="0"/>
      </w:pPr>
    </w:p>
    <w:p w14:paraId="5FF0E3FE" w14:textId="77777777" w:rsidR="00DF439F" w:rsidRPr="00314DA2" w:rsidRDefault="00DF439F" w:rsidP="00DF439F">
      <w:pPr>
        <w:spacing w:after="200" w:line="276" w:lineRule="auto"/>
      </w:pPr>
    </w:p>
    <w:p w14:paraId="376777E4" w14:textId="77777777" w:rsidR="00DF439F" w:rsidRDefault="00DF439F" w:rsidP="00DF439F">
      <w:pPr>
        <w:spacing w:after="200" w:line="276" w:lineRule="auto"/>
      </w:pPr>
      <w:r>
        <w:br w:type="page"/>
      </w:r>
    </w:p>
    <w:p w14:paraId="176F3FE5" w14:textId="77777777" w:rsidR="00DF439F" w:rsidRDefault="00DF439F" w:rsidP="00DF439F">
      <w:pPr>
        <w:jc w:val="center"/>
        <w:rPr>
          <w:b/>
        </w:rPr>
      </w:pPr>
    </w:p>
    <w:p w14:paraId="21F2F468" w14:textId="77777777" w:rsidR="00DF439F" w:rsidRDefault="00DF439F" w:rsidP="00DF439F">
      <w:pPr>
        <w:jc w:val="center"/>
        <w:rPr>
          <w:b/>
        </w:rPr>
      </w:pPr>
    </w:p>
    <w:p w14:paraId="009706D0" w14:textId="77777777" w:rsidR="00DF439F" w:rsidRDefault="00DF439F" w:rsidP="00DF439F">
      <w:pPr>
        <w:jc w:val="center"/>
        <w:rPr>
          <w:b/>
        </w:rPr>
      </w:pPr>
    </w:p>
    <w:p w14:paraId="3CED028C" w14:textId="77777777" w:rsidR="00DF439F" w:rsidRDefault="00DF439F" w:rsidP="00DF439F">
      <w:pPr>
        <w:jc w:val="center"/>
        <w:rPr>
          <w:b/>
        </w:rPr>
      </w:pPr>
    </w:p>
    <w:p w14:paraId="6B879C69" w14:textId="77777777" w:rsidR="00DF439F" w:rsidRDefault="00DF439F" w:rsidP="00DF439F">
      <w:pPr>
        <w:jc w:val="center"/>
        <w:rPr>
          <w:b/>
        </w:rPr>
      </w:pPr>
    </w:p>
    <w:p w14:paraId="4C884E7F" w14:textId="77777777" w:rsidR="00DF439F" w:rsidRDefault="00DF439F" w:rsidP="00DF439F">
      <w:pPr>
        <w:jc w:val="center"/>
        <w:rPr>
          <w:b/>
        </w:rPr>
      </w:pPr>
    </w:p>
    <w:p w14:paraId="24383CC6" w14:textId="77777777" w:rsidR="00DF439F" w:rsidRDefault="00DF439F" w:rsidP="00DF439F">
      <w:pPr>
        <w:jc w:val="center"/>
        <w:rPr>
          <w:b/>
        </w:rPr>
      </w:pPr>
    </w:p>
    <w:p w14:paraId="1C803B38" w14:textId="77777777" w:rsidR="00DF439F" w:rsidRDefault="00DF439F" w:rsidP="00DF439F">
      <w:pPr>
        <w:jc w:val="center"/>
        <w:rPr>
          <w:b/>
        </w:rPr>
      </w:pPr>
    </w:p>
    <w:p w14:paraId="7E6C8B29" w14:textId="77777777" w:rsidR="00DF439F" w:rsidRDefault="00DF439F" w:rsidP="00DF439F">
      <w:pPr>
        <w:jc w:val="center"/>
        <w:rPr>
          <w:b/>
        </w:rPr>
      </w:pPr>
    </w:p>
    <w:p w14:paraId="2523B076" w14:textId="77777777" w:rsidR="00DF439F" w:rsidRDefault="00DF439F" w:rsidP="00DF439F">
      <w:pPr>
        <w:jc w:val="center"/>
        <w:rPr>
          <w:b/>
        </w:rPr>
      </w:pPr>
    </w:p>
    <w:p w14:paraId="65356F6A" w14:textId="77777777" w:rsidR="00DF439F" w:rsidRDefault="00DF439F" w:rsidP="00DF439F">
      <w:pPr>
        <w:jc w:val="center"/>
        <w:rPr>
          <w:b/>
        </w:rPr>
      </w:pPr>
    </w:p>
    <w:p w14:paraId="4E001976" w14:textId="77777777" w:rsidR="00DF439F" w:rsidRDefault="00DF439F" w:rsidP="00DF439F">
      <w:pPr>
        <w:jc w:val="center"/>
        <w:rPr>
          <w:b/>
        </w:rPr>
      </w:pPr>
    </w:p>
    <w:p w14:paraId="74DDA98B" w14:textId="77777777" w:rsidR="00DF439F" w:rsidRDefault="00DF439F" w:rsidP="00DF439F">
      <w:pPr>
        <w:jc w:val="center"/>
        <w:rPr>
          <w:b/>
        </w:rPr>
      </w:pPr>
    </w:p>
    <w:p w14:paraId="76BE25FD" w14:textId="77777777" w:rsidR="00DF439F" w:rsidRDefault="00DF439F" w:rsidP="00DF439F">
      <w:pPr>
        <w:jc w:val="center"/>
        <w:rPr>
          <w:b/>
        </w:rPr>
      </w:pPr>
    </w:p>
    <w:p w14:paraId="77C45BB5" w14:textId="77777777" w:rsidR="00DF439F" w:rsidRDefault="00DF439F" w:rsidP="00DF439F">
      <w:pPr>
        <w:jc w:val="center"/>
        <w:rPr>
          <w:b/>
        </w:rPr>
      </w:pPr>
    </w:p>
    <w:p w14:paraId="42FF383F" w14:textId="77777777" w:rsidR="00DF439F" w:rsidRDefault="00DF439F" w:rsidP="00DF439F">
      <w:pPr>
        <w:jc w:val="center"/>
        <w:rPr>
          <w:b/>
        </w:rPr>
      </w:pPr>
    </w:p>
    <w:p w14:paraId="541DAEB7" w14:textId="77777777" w:rsidR="00DF439F" w:rsidRDefault="00DF439F" w:rsidP="00DF439F">
      <w:pPr>
        <w:jc w:val="center"/>
        <w:rPr>
          <w:b/>
        </w:rPr>
      </w:pPr>
    </w:p>
    <w:p w14:paraId="11C4768E" w14:textId="77777777" w:rsidR="00DF439F" w:rsidRDefault="00DF439F" w:rsidP="00DF439F">
      <w:pPr>
        <w:jc w:val="center"/>
        <w:rPr>
          <w:b/>
        </w:rPr>
      </w:pPr>
    </w:p>
    <w:p w14:paraId="3904D16B" w14:textId="77777777" w:rsidR="00DF439F" w:rsidRDefault="00DF439F" w:rsidP="00DF439F">
      <w:pPr>
        <w:jc w:val="center"/>
        <w:rPr>
          <w:b/>
        </w:rPr>
      </w:pPr>
    </w:p>
    <w:p w14:paraId="08E2D9AE" w14:textId="77777777" w:rsidR="00DF439F" w:rsidRDefault="00DF439F" w:rsidP="00DF439F">
      <w:pPr>
        <w:jc w:val="center"/>
        <w:rPr>
          <w:b/>
        </w:rPr>
      </w:pPr>
    </w:p>
    <w:p w14:paraId="01C59998" w14:textId="77777777" w:rsidR="00DF439F" w:rsidRDefault="00DF439F" w:rsidP="00DF439F">
      <w:pPr>
        <w:jc w:val="center"/>
        <w:rPr>
          <w:b/>
        </w:rPr>
      </w:pPr>
    </w:p>
    <w:p w14:paraId="14A2043C" w14:textId="77777777" w:rsidR="00DF439F" w:rsidRDefault="00DF439F" w:rsidP="00DF439F">
      <w:pPr>
        <w:jc w:val="center"/>
        <w:rPr>
          <w:b/>
        </w:rPr>
      </w:pPr>
    </w:p>
    <w:p w14:paraId="26892521" w14:textId="77777777" w:rsidR="00DF439F" w:rsidRPr="00314DA2" w:rsidRDefault="00DF439F" w:rsidP="00DF439F">
      <w:pPr>
        <w:jc w:val="center"/>
        <w:rPr>
          <w:b/>
        </w:rPr>
      </w:pPr>
      <w:r w:rsidRPr="00314DA2">
        <w:rPr>
          <w:b/>
        </w:rPr>
        <w:t>B. PAKUOTĖS LAPELIS</w:t>
      </w:r>
    </w:p>
    <w:p w14:paraId="2C27235A" w14:textId="7EF0BAFC" w:rsidR="00DF439F" w:rsidRPr="00314DA2" w:rsidRDefault="00DF439F" w:rsidP="00DF439F">
      <w:pPr>
        <w:pStyle w:val="TTEMEASMCA"/>
      </w:pPr>
      <w:r w:rsidRPr="00314DA2">
        <w:rPr>
          <w:b w:val="0"/>
        </w:rPr>
        <w:br w:type="page"/>
      </w:r>
      <w:bookmarkStart w:id="11" w:name="_Toc129243138"/>
      <w:bookmarkStart w:id="12" w:name="_Toc129243263"/>
      <w:proofErr w:type="spellStart"/>
      <w:r w:rsidRPr="00314DA2">
        <w:rPr>
          <w:caps w:val="0"/>
        </w:rPr>
        <w:lastRenderedPageBreak/>
        <w:t>Pakuotės</w:t>
      </w:r>
      <w:proofErr w:type="spellEnd"/>
      <w:r w:rsidRPr="00314DA2">
        <w:rPr>
          <w:caps w:val="0"/>
        </w:rPr>
        <w:t xml:space="preserve"> </w:t>
      </w:r>
      <w:proofErr w:type="spellStart"/>
      <w:r w:rsidRPr="00314DA2">
        <w:rPr>
          <w:caps w:val="0"/>
        </w:rPr>
        <w:t>lapelis</w:t>
      </w:r>
      <w:proofErr w:type="spellEnd"/>
      <w:r w:rsidRPr="00314DA2">
        <w:rPr>
          <w:caps w:val="0"/>
        </w:rPr>
        <w:t xml:space="preserve">: </w:t>
      </w:r>
      <w:proofErr w:type="spellStart"/>
      <w:r w:rsidRPr="00314DA2">
        <w:rPr>
          <w:caps w:val="0"/>
        </w:rPr>
        <w:t>informacija</w:t>
      </w:r>
      <w:proofErr w:type="spellEnd"/>
      <w:r w:rsidRPr="00314DA2">
        <w:rPr>
          <w:caps w:val="0"/>
        </w:rPr>
        <w:t xml:space="preserve"> </w:t>
      </w:r>
      <w:proofErr w:type="spellStart"/>
      <w:r w:rsidRPr="00314DA2">
        <w:rPr>
          <w:caps w:val="0"/>
        </w:rPr>
        <w:t>vartotojui</w:t>
      </w:r>
      <w:bookmarkEnd w:id="11"/>
      <w:bookmarkEnd w:id="12"/>
      <w:proofErr w:type="spellEnd"/>
    </w:p>
    <w:p w14:paraId="74840224" w14:textId="77777777" w:rsidR="00DF439F" w:rsidRPr="00314DA2" w:rsidRDefault="00DF439F" w:rsidP="00DF439F">
      <w:pPr>
        <w:pStyle w:val="Pagrindinistekstas"/>
        <w:spacing w:after="0"/>
        <w:rPr>
          <w:b/>
        </w:rPr>
      </w:pPr>
    </w:p>
    <w:p w14:paraId="0753261A" w14:textId="77777777" w:rsidR="00DF439F" w:rsidRPr="00314DA2" w:rsidRDefault="00DF439F" w:rsidP="00DF439F">
      <w:pPr>
        <w:pStyle w:val="Pagrindinistekstas"/>
        <w:spacing w:after="0"/>
        <w:jc w:val="center"/>
        <w:rPr>
          <w:b/>
          <w:szCs w:val="22"/>
        </w:rPr>
      </w:pPr>
      <w:r w:rsidRPr="00314DA2">
        <w:rPr>
          <w:b/>
          <w:szCs w:val="22"/>
        </w:rPr>
        <w:t>FLUOROURACIL-TEVA 50 mg/ml injekcinis tirpalas</w:t>
      </w:r>
    </w:p>
    <w:p w14:paraId="1BE97336" w14:textId="77777777" w:rsidR="00DF439F" w:rsidRPr="00314DA2" w:rsidRDefault="00DF439F" w:rsidP="00DF439F">
      <w:pPr>
        <w:pStyle w:val="Pagrindinistekstas"/>
        <w:spacing w:after="0"/>
        <w:jc w:val="center"/>
        <w:rPr>
          <w:szCs w:val="22"/>
        </w:rPr>
      </w:pPr>
      <w:proofErr w:type="spellStart"/>
      <w:r w:rsidRPr="00314DA2">
        <w:rPr>
          <w:szCs w:val="22"/>
        </w:rPr>
        <w:t>Fluorouracilas</w:t>
      </w:r>
      <w:proofErr w:type="spellEnd"/>
    </w:p>
    <w:p w14:paraId="65F5A832" w14:textId="77777777" w:rsidR="00DF439F" w:rsidRPr="00314DA2" w:rsidRDefault="00DF439F" w:rsidP="00DF439F">
      <w:pPr>
        <w:pStyle w:val="Pagrindinistekstas"/>
        <w:spacing w:after="0"/>
        <w:jc w:val="center"/>
      </w:pPr>
    </w:p>
    <w:p w14:paraId="1C426E3E" w14:textId="77777777" w:rsidR="00DF439F" w:rsidRPr="00C304FF" w:rsidRDefault="00DF439F" w:rsidP="00DF439F">
      <w:pPr>
        <w:suppressAutoHyphens/>
        <w:rPr>
          <w:b/>
        </w:rPr>
      </w:pPr>
      <w:r w:rsidRPr="00D04E41">
        <w:rPr>
          <w:b/>
        </w:rPr>
        <w:t>Atidžiai perskaitykite visą šį lapelį, prieš pradėdami vartoti vaistą</w:t>
      </w:r>
      <w:r w:rsidRPr="00C304FF">
        <w:rPr>
          <w:b/>
          <w:szCs w:val="24"/>
        </w:rPr>
        <w:t>, nes jame pateikiama Jums svarbi informacija.</w:t>
      </w:r>
    </w:p>
    <w:p w14:paraId="3B8BFF77" w14:textId="77777777" w:rsidR="00DF439F" w:rsidRPr="00314DA2" w:rsidRDefault="00DF439F" w:rsidP="00DF439F">
      <w:pPr>
        <w:pStyle w:val="BT-EMEASMCA"/>
      </w:pPr>
      <w:r w:rsidRPr="00314DA2">
        <w:t>Neišmeskite šio lapelio, nes vėl gali prireikti jį perskaityti.</w:t>
      </w:r>
    </w:p>
    <w:p w14:paraId="04D441E4" w14:textId="77777777" w:rsidR="00DF439F" w:rsidRPr="00314DA2" w:rsidRDefault="00DF439F" w:rsidP="00DF439F">
      <w:pPr>
        <w:pStyle w:val="BT-EMEASMCA"/>
      </w:pPr>
      <w:r w:rsidRPr="00314DA2">
        <w:t>Jeigu kiltų daugiau klausimų, kreipkitės į gydytoją arba vaistininką.</w:t>
      </w:r>
    </w:p>
    <w:p w14:paraId="5DF06A25" w14:textId="77777777" w:rsidR="00DF439F" w:rsidRPr="00314DA2" w:rsidRDefault="00DF439F" w:rsidP="00DF439F">
      <w:pPr>
        <w:pStyle w:val="BT-EMEASMCA"/>
      </w:pPr>
      <w:r w:rsidRPr="00314DA2">
        <w:t>Šis vaistas skirtas</w:t>
      </w:r>
      <w:r>
        <w:t xml:space="preserve"> tik </w:t>
      </w:r>
      <w:r w:rsidRPr="00314DA2">
        <w:t xml:space="preserve"> Jums, todėl kitiems žmonėms jo duoti negalima. Vaistas gali jiems pakenkti (net tiems, kurių ligos </w:t>
      </w:r>
      <w:r>
        <w:t>požymiai</w:t>
      </w:r>
      <w:r w:rsidRPr="00314DA2">
        <w:t xml:space="preserve"> yra tokie patys kaip Jūsų).</w:t>
      </w:r>
    </w:p>
    <w:p w14:paraId="6B24EE9F" w14:textId="77777777" w:rsidR="00DF439F" w:rsidRPr="00314DA2" w:rsidRDefault="00DF439F" w:rsidP="00DF439F">
      <w:pPr>
        <w:pStyle w:val="BT-EMEASMCA"/>
      </w:pPr>
      <w:r w:rsidRPr="00314DA2">
        <w:t xml:space="preserve">Jeigu pasireiškė šalutinis poveikis </w:t>
      </w:r>
      <w:r>
        <w:t xml:space="preserve">(net jeigu jis šiame lapelyje nenurodytas), kreipkitės į </w:t>
      </w:r>
      <w:r w:rsidRPr="00314DA2">
        <w:t>gydytoj</w:t>
      </w:r>
      <w:r>
        <w:t>ą</w:t>
      </w:r>
      <w:r w:rsidRPr="00314DA2">
        <w:t xml:space="preserve"> arba vaistinink</w:t>
      </w:r>
      <w:r>
        <w:t>ą</w:t>
      </w:r>
      <w:r w:rsidRPr="00314DA2">
        <w:t>.</w:t>
      </w:r>
      <w:r>
        <w:t xml:space="preserve"> Žr. 4 skyrių.</w:t>
      </w:r>
    </w:p>
    <w:p w14:paraId="02E33A29" w14:textId="77777777" w:rsidR="00DF439F" w:rsidRPr="00314DA2" w:rsidRDefault="00DF439F" w:rsidP="00DF439F">
      <w:pPr>
        <w:pStyle w:val="Pagrindinistekstas"/>
        <w:spacing w:after="0"/>
      </w:pPr>
    </w:p>
    <w:p w14:paraId="623AD5B0" w14:textId="77777777" w:rsidR="00DF439F" w:rsidRDefault="00DF439F" w:rsidP="00DF439F">
      <w:pPr>
        <w:pStyle w:val="Pagrindinistekstas"/>
        <w:spacing w:after="0"/>
        <w:rPr>
          <w:b/>
        </w:rPr>
      </w:pPr>
      <w:r>
        <w:rPr>
          <w:b/>
        </w:rPr>
        <w:t>Apie ką rašoma šiame lapelyje?</w:t>
      </w:r>
    </w:p>
    <w:p w14:paraId="0624B3E2" w14:textId="77777777" w:rsidR="00DF439F" w:rsidRPr="00314DA2" w:rsidRDefault="00DF439F" w:rsidP="00DF439F">
      <w:pPr>
        <w:pStyle w:val="Pagrindinistekstas"/>
        <w:spacing w:after="0"/>
        <w:rPr>
          <w:b/>
        </w:rPr>
      </w:pPr>
    </w:p>
    <w:p w14:paraId="4915A1A5" w14:textId="77777777" w:rsidR="00DF439F" w:rsidRPr="00314DA2" w:rsidRDefault="00DF439F" w:rsidP="00DF439F">
      <w:pPr>
        <w:pStyle w:val="Pagrindinistekstas"/>
        <w:spacing w:after="0"/>
        <w:ind w:left="540" w:hanging="540"/>
      </w:pPr>
      <w:r w:rsidRPr="00314DA2">
        <w:t>1.</w:t>
      </w:r>
      <w:r w:rsidRPr="00314DA2">
        <w:tab/>
        <w:t>Kas yra FLUOROURACIL-TEVA ir kam jis vartojamas</w:t>
      </w:r>
    </w:p>
    <w:p w14:paraId="5DE707CA" w14:textId="77777777" w:rsidR="00DF439F" w:rsidRPr="00314DA2" w:rsidRDefault="00DF439F" w:rsidP="00DF439F">
      <w:pPr>
        <w:pStyle w:val="Pagrindinistekstas"/>
        <w:spacing w:after="0"/>
        <w:ind w:left="540" w:hanging="540"/>
      </w:pPr>
      <w:r w:rsidRPr="00314DA2">
        <w:t>2.</w:t>
      </w:r>
      <w:r w:rsidRPr="00314DA2">
        <w:tab/>
        <w:t>Kas žinotina prieš vartojant FLUOROURACIL-TEVA</w:t>
      </w:r>
    </w:p>
    <w:p w14:paraId="0322A9DA" w14:textId="77777777" w:rsidR="00DF439F" w:rsidRPr="00314DA2" w:rsidRDefault="00DF439F" w:rsidP="00DF439F">
      <w:pPr>
        <w:pStyle w:val="Pagrindinistekstas"/>
        <w:spacing w:after="0"/>
        <w:ind w:left="540" w:hanging="540"/>
      </w:pPr>
      <w:r w:rsidRPr="00314DA2">
        <w:t>3.</w:t>
      </w:r>
      <w:r w:rsidRPr="00314DA2">
        <w:tab/>
        <w:t>Kaip vartoti FLUOROURACIL-TEVA</w:t>
      </w:r>
    </w:p>
    <w:p w14:paraId="63DABF06" w14:textId="77777777" w:rsidR="00DF439F" w:rsidRPr="00314DA2" w:rsidRDefault="00DF439F" w:rsidP="00DF439F">
      <w:pPr>
        <w:pStyle w:val="Pagrindinistekstas"/>
        <w:spacing w:after="0"/>
        <w:ind w:left="540" w:hanging="540"/>
      </w:pPr>
      <w:r w:rsidRPr="00314DA2">
        <w:t>4.</w:t>
      </w:r>
      <w:r w:rsidRPr="00314DA2">
        <w:tab/>
        <w:t>Galimas šalutinis poveikis</w:t>
      </w:r>
    </w:p>
    <w:p w14:paraId="59DF372D" w14:textId="77777777" w:rsidR="00DF439F" w:rsidRPr="00314DA2" w:rsidRDefault="00DF439F" w:rsidP="00DF439F">
      <w:pPr>
        <w:pStyle w:val="Pagrindinistekstas"/>
        <w:spacing w:after="0"/>
        <w:ind w:left="540" w:hanging="540"/>
      </w:pPr>
      <w:r w:rsidRPr="00314DA2">
        <w:t>5.</w:t>
      </w:r>
      <w:r w:rsidRPr="00314DA2">
        <w:tab/>
        <w:t xml:space="preserve">Kaip laikyti FLUOROURACIL-TEVA </w:t>
      </w:r>
    </w:p>
    <w:p w14:paraId="63549CB3" w14:textId="77777777" w:rsidR="00DF439F" w:rsidRPr="00314DA2" w:rsidRDefault="00DF439F" w:rsidP="00DF439F">
      <w:pPr>
        <w:pStyle w:val="Pagrindinistekstas"/>
        <w:spacing w:after="0"/>
        <w:ind w:left="540" w:hanging="540"/>
      </w:pPr>
      <w:r w:rsidRPr="00314DA2">
        <w:t>6.</w:t>
      </w:r>
      <w:r w:rsidRPr="00314DA2">
        <w:tab/>
      </w:r>
      <w:r w:rsidRPr="00153901">
        <w:rPr>
          <w:szCs w:val="24"/>
        </w:rPr>
        <w:t>Pakuotės turinys ir k</w:t>
      </w:r>
      <w:r w:rsidRPr="00314DA2">
        <w:t>ita informacija</w:t>
      </w:r>
    </w:p>
    <w:p w14:paraId="400C79AF" w14:textId="77777777" w:rsidR="00DF439F" w:rsidRPr="00314DA2" w:rsidRDefault="00DF439F" w:rsidP="00DF439F">
      <w:pPr>
        <w:pStyle w:val="Pagrindinistekstas"/>
        <w:spacing w:after="0"/>
      </w:pPr>
    </w:p>
    <w:p w14:paraId="39A515AD" w14:textId="77777777" w:rsidR="00DF439F" w:rsidRPr="00314DA2" w:rsidRDefault="00DF439F" w:rsidP="00DF439F">
      <w:pPr>
        <w:pStyle w:val="Pagrindinistekstas"/>
        <w:spacing w:after="0"/>
      </w:pPr>
    </w:p>
    <w:p w14:paraId="0D3D654B" w14:textId="77777777" w:rsidR="00DF439F" w:rsidRPr="00314DA2" w:rsidRDefault="00DF439F" w:rsidP="00DF439F">
      <w:pPr>
        <w:pStyle w:val="Antrat2"/>
      </w:pPr>
      <w:r w:rsidRPr="00314DA2">
        <w:t>1.</w:t>
      </w:r>
      <w:r w:rsidRPr="00314DA2">
        <w:tab/>
        <w:t>Kas yra FLUOROURACIL-TEVA ir kam jis vartojamas</w:t>
      </w:r>
    </w:p>
    <w:p w14:paraId="0763A0C0" w14:textId="77777777" w:rsidR="00DF439F" w:rsidRPr="00314DA2" w:rsidRDefault="00DF439F" w:rsidP="00DF439F">
      <w:pPr>
        <w:pStyle w:val="Pagrindinistekstas"/>
        <w:spacing w:after="0"/>
      </w:pPr>
    </w:p>
    <w:p w14:paraId="141AA990" w14:textId="74424C15" w:rsidR="00DF439F" w:rsidRDefault="00DF439F" w:rsidP="00DF439F">
      <w:pPr>
        <w:pStyle w:val="Pagrindinistekstas"/>
        <w:spacing w:after="0"/>
      </w:pPr>
      <w:proofErr w:type="spellStart"/>
      <w:r w:rsidRPr="00E11420">
        <w:rPr>
          <w:szCs w:val="22"/>
        </w:rPr>
        <w:t>Fluorouracil</w:t>
      </w:r>
      <w:proofErr w:type="spellEnd"/>
      <w:r w:rsidRPr="00E11420">
        <w:rPr>
          <w:szCs w:val="22"/>
        </w:rPr>
        <w:t xml:space="preserve"> </w:t>
      </w:r>
      <w:proofErr w:type="spellStart"/>
      <w:r>
        <w:rPr>
          <w:szCs w:val="22"/>
        </w:rPr>
        <w:t>Teva</w:t>
      </w:r>
      <w:proofErr w:type="spellEnd"/>
      <w:r>
        <w:rPr>
          <w:szCs w:val="22"/>
        </w:rPr>
        <w:t xml:space="preserve"> yra vaistas nuo vėžio. Jo veiklioji medžiaga yra</w:t>
      </w:r>
      <w:r w:rsidRPr="00E11420">
        <w:rPr>
          <w:szCs w:val="22"/>
        </w:rPr>
        <w:t xml:space="preserve"> </w:t>
      </w:r>
      <w:proofErr w:type="spellStart"/>
      <w:r w:rsidRPr="00E11420">
        <w:rPr>
          <w:szCs w:val="22"/>
        </w:rPr>
        <w:t>fluorouracil</w:t>
      </w:r>
      <w:r>
        <w:rPr>
          <w:szCs w:val="22"/>
        </w:rPr>
        <w:t>as</w:t>
      </w:r>
      <w:proofErr w:type="spellEnd"/>
      <w:r w:rsidRPr="00E11420">
        <w:rPr>
          <w:szCs w:val="22"/>
        </w:rPr>
        <w:t>.</w:t>
      </w:r>
    </w:p>
    <w:p w14:paraId="5DE7BB8C" w14:textId="77777777" w:rsidR="00DF439F" w:rsidRDefault="00DF439F" w:rsidP="00DF439F">
      <w:pPr>
        <w:pStyle w:val="Pagrindinistekstas"/>
        <w:spacing w:after="0"/>
      </w:pPr>
    </w:p>
    <w:p w14:paraId="1E12D994" w14:textId="77777777" w:rsidR="00DF439F" w:rsidRPr="00194326" w:rsidRDefault="00DF439F" w:rsidP="00DF439F">
      <w:pPr>
        <w:pStyle w:val="Pagrindinistekstas"/>
        <w:spacing w:after="0"/>
      </w:pPr>
      <w:proofErr w:type="spellStart"/>
      <w:r w:rsidRPr="00194326">
        <w:t>Paliatyvusis</w:t>
      </w:r>
      <w:proofErr w:type="spellEnd"/>
      <w:r w:rsidRPr="00194326">
        <w:t xml:space="preserve"> pirminio tiesiosios žarnos, gaubtinės žarnos, krūties, skrandžio ir kasos vėžio gydymas</w:t>
      </w:r>
      <w:r>
        <w:t>.</w:t>
      </w:r>
    </w:p>
    <w:p w14:paraId="5431D5EF" w14:textId="77777777" w:rsidR="00DF439F" w:rsidRPr="00E11420" w:rsidRDefault="00DF439F" w:rsidP="00DF439F">
      <w:pPr>
        <w:rPr>
          <w:szCs w:val="22"/>
        </w:rPr>
      </w:pPr>
      <w:r w:rsidRPr="00194326">
        <w:t xml:space="preserve">Pirminės kepenų, gimdos kaklelio, gimdos </w:t>
      </w:r>
      <w:proofErr w:type="spellStart"/>
      <w:r w:rsidRPr="00194326">
        <w:t>karcinomos</w:t>
      </w:r>
      <w:proofErr w:type="spellEnd"/>
      <w:r w:rsidRPr="00194326">
        <w:t xml:space="preserve"> bei kiaušidžių ir šlapimo pūslės vėžio gydymas (chirurginio ar kitokio gydymo būdo gydymas </w:t>
      </w:r>
      <w:proofErr w:type="spellStart"/>
      <w:r w:rsidRPr="00194326">
        <w:t>fluorouracilu</w:t>
      </w:r>
      <w:proofErr w:type="spellEnd"/>
      <w:r w:rsidRPr="00194326">
        <w:t xml:space="preserve"> nepakeičia).</w:t>
      </w:r>
    </w:p>
    <w:p w14:paraId="16E9237E" w14:textId="77777777" w:rsidR="00DF439F" w:rsidRPr="00314DA2" w:rsidRDefault="00DF439F" w:rsidP="00DF439F">
      <w:pPr>
        <w:pStyle w:val="Pagrindinistekstas"/>
        <w:spacing w:after="0"/>
      </w:pPr>
    </w:p>
    <w:p w14:paraId="0903614F" w14:textId="77777777" w:rsidR="00DF439F" w:rsidRPr="00314DA2" w:rsidRDefault="00DF439F" w:rsidP="00DF439F">
      <w:pPr>
        <w:pStyle w:val="Pagrindinistekstas"/>
        <w:spacing w:after="0"/>
      </w:pPr>
    </w:p>
    <w:p w14:paraId="61B8C094" w14:textId="77777777" w:rsidR="00DF439F" w:rsidRPr="00314DA2" w:rsidRDefault="00DF439F" w:rsidP="00DF439F">
      <w:pPr>
        <w:pStyle w:val="Antrat2"/>
      </w:pPr>
      <w:r w:rsidRPr="00314DA2">
        <w:t>2.</w:t>
      </w:r>
      <w:r w:rsidRPr="00314DA2">
        <w:tab/>
        <w:t>Kas žinotina prieš vartojant FLUOROURACIL-TEVA</w:t>
      </w:r>
    </w:p>
    <w:p w14:paraId="07C0E667" w14:textId="77777777" w:rsidR="00DF439F" w:rsidRPr="00314DA2" w:rsidRDefault="00DF439F" w:rsidP="00DF439F">
      <w:pPr>
        <w:pStyle w:val="Pagrindinistekstas"/>
        <w:spacing w:after="0"/>
      </w:pPr>
    </w:p>
    <w:p w14:paraId="0E53C1D5" w14:textId="77777777" w:rsidR="00DF439F" w:rsidRPr="00314DA2" w:rsidRDefault="00DF439F" w:rsidP="00DF439F">
      <w:pPr>
        <w:pStyle w:val="Antrat3"/>
      </w:pPr>
      <w:r w:rsidRPr="00314DA2">
        <w:t>FLUOROURACIL-TEVA vartoti negalima:</w:t>
      </w:r>
    </w:p>
    <w:p w14:paraId="3E3FB5A3" w14:textId="4003048B" w:rsidR="00DF439F" w:rsidRPr="00314DA2" w:rsidRDefault="00DF439F" w:rsidP="00DF439F">
      <w:pPr>
        <w:pStyle w:val="Pagrindinistekstas"/>
        <w:numPr>
          <w:ilvl w:val="0"/>
          <w:numId w:val="1"/>
        </w:numPr>
        <w:tabs>
          <w:tab w:val="num" w:pos="567"/>
        </w:tabs>
        <w:spacing w:after="0"/>
        <w:ind w:left="567" w:hanging="567"/>
      </w:pPr>
      <w:r w:rsidRPr="00314DA2">
        <w:t xml:space="preserve">jeigu yra alergija </w:t>
      </w:r>
      <w:r w:rsidR="00C12A46">
        <w:t>veikliajai</w:t>
      </w:r>
      <w:r w:rsidRPr="00314DA2">
        <w:t xml:space="preserve"> arba bet kuriai </w:t>
      </w:r>
      <w:r w:rsidRPr="00314DA2">
        <w:rPr>
          <w:szCs w:val="22"/>
        </w:rPr>
        <w:t>pagalbinei šio vaisto medžiagai (jos išvardytos 6 skyriuje)</w:t>
      </w:r>
      <w:r>
        <w:rPr>
          <w:szCs w:val="22"/>
        </w:rPr>
        <w:t>;</w:t>
      </w:r>
    </w:p>
    <w:p w14:paraId="2D27FCF7" w14:textId="77777777" w:rsidR="00DF439F" w:rsidRPr="00314DA2" w:rsidRDefault="00DF439F" w:rsidP="00DF439F">
      <w:pPr>
        <w:pStyle w:val="Pagrindinistekstas"/>
        <w:numPr>
          <w:ilvl w:val="0"/>
          <w:numId w:val="1"/>
        </w:numPr>
        <w:tabs>
          <w:tab w:val="num" w:pos="567"/>
        </w:tabs>
        <w:spacing w:after="0"/>
        <w:ind w:left="567" w:hanging="567"/>
      </w:pPr>
      <w:r w:rsidRPr="00314DA2">
        <w:t>jeigu leukocitų yra  mažiau negu 3</w:t>
      </w:r>
      <w:r>
        <w:t>000</w:t>
      </w:r>
      <w:r w:rsidRPr="00314DA2">
        <w:t> x 10</w:t>
      </w:r>
      <w:r>
        <w:rPr>
          <w:vertAlign w:val="superscript"/>
        </w:rPr>
        <w:t>6</w:t>
      </w:r>
      <w:r w:rsidRPr="00314DA2">
        <w:t>/l;</w:t>
      </w:r>
    </w:p>
    <w:p w14:paraId="722065E5" w14:textId="77777777" w:rsidR="00DF439F" w:rsidRPr="00314DA2" w:rsidRDefault="00DF439F" w:rsidP="00DF439F">
      <w:pPr>
        <w:pStyle w:val="Pagrindinistekstas"/>
        <w:numPr>
          <w:ilvl w:val="0"/>
          <w:numId w:val="1"/>
        </w:numPr>
        <w:tabs>
          <w:tab w:val="num" w:pos="567"/>
        </w:tabs>
        <w:spacing w:after="0"/>
        <w:ind w:left="567" w:hanging="567"/>
      </w:pPr>
      <w:r w:rsidRPr="00314DA2">
        <w:t>jeigu trombocitų yra mažiau negu 100</w:t>
      </w:r>
      <w:r>
        <w:t>000</w:t>
      </w:r>
      <w:r w:rsidRPr="00314DA2">
        <w:t> × 10</w:t>
      </w:r>
      <w:r>
        <w:rPr>
          <w:vertAlign w:val="superscript"/>
        </w:rPr>
        <w:t>6</w:t>
      </w:r>
      <w:r w:rsidRPr="00314DA2">
        <w:t>/l;</w:t>
      </w:r>
    </w:p>
    <w:p w14:paraId="5FF1FE0C" w14:textId="77777777" w:rsidR="00DF439F" w:rsidRPr="00314DA2" w:rsidRDefault="00DF439F" w:rsidP="00DF439F">
      <w:pPr>
        <w:pStyle w:val="Pagrindinistekstas"/>
        <w:numPr>
          <w:ilvl w:val="0"/>
          <w:numId w:val="1"/>
        </w:numPr>
        <w:tabs>
          <w:tab w:val="num" w:pos="567"/>
        </w:tabs>
        <w:spacing w:after="0"/>
        <w:ind w:left="567" w:hanging="567"/>
      </w:pPr>
      <w:r w:rsidRPr="00314DA2">
        <w:t>jeigu yra kaulų čiulpų funkcijos slopinimas po gydymo radioaktyviaisiais spinduliais arba priešvėžiniais vaistais;</w:t>
      </w:r>
    </w:p>
    <w:p w14:paraId="61ABF5F0" w14:textId="77777777" w:rsidR="00DF439F" w:rsidRPr="00314DA2" w:rsidRDefault="00DF439F" w:rsidP="00DF439F">
      <w:pPr>
        <w:pStyle w:val="Pagrindinistekstas"/>
        <w:numPr>
          <w:ilvl w:val="0"/>
          <w:numId w:val="1"/>
        </w:numPr>
        <w:tabs>
          <w:tab w:val="num" w:pos="567"/>
        </w:tabs>
        <w:spacing w:after="0"/>
        <w:ind w:left="567" w:hanging="567"/>
      </w:pPr>
      <w:r w:rsidRPr="00314DA2">
        <w:t xml:space="preserve">jeigu buvęs mažojo dubens srities ir kaulų, kuriuose yra </w:t>
      </w:r>
      <w:proofErr w:type="spellStart"/>
      <w:r w:rsidRPr="00314DA2">
        <w:t>mieloidinio</w:t>
      </w:r>
      <w:proofErr w:type="spellEnd"/>
      <w:r w:rsidRPr="00314DA2">
        <w:t xml:space="preserve"> audinio, švitinimas didele radioaktyviųjų spindulių doze;</w:t>
      </w:r>
    </w:p>
    <w:p w14:paraId="1D06E164" w14:textId="77777777" w:rsidR="00DF439F" w:rsidRPr="00314DA2" w:rsidRDefault="00DF439F" w:rsidP="00DF439F">
      <w:pPr>
        <w:pStyle w:val="Pagrindinistekstas"/>
        <w:numPr>
          <w:ilvl w:val="0"/>
          <w:numId w:val="1"/>
        </w:numPr>
        <w:tabs>
          <w:tab w:val="num" w:pos="567"/>
        </w:tabs>
        <w:spacing w:after="0"/>
        <w:ind w:left="567" w:hanging="567"/>
      </w:pPr>
      <w:r w:rsidRPr="00314DA2">
        <w:t xml:space="preserve">jeigu kaulų čiulpuose ar kauluose, kuriuose yra </w:t>
      </w:r>
      <w:proofErr w:type="spellStart"/>
      <w:r w:rsidRPr="00314DA2">
        <w:t>mieloidinio</w:t>
      </w:r>
      <w:proofErr w:type="spellEnd"/>
      <w:r w:rsidRPr="00314DA2">
        <w:t xml:space="preserve"> audinio, daug metastazių;</w:t>
      </w:r>
    </w:p>
    <w:p w14:paraId="2C016DB4" w14:textId="77777777" w:rsidR="00DF439F" w:rsidRPr="00314DA2" w:rsidRDefault="00DF439F" w:rsidP="00DF439F">
      <w:pPr>
        <w:pStyle w:val="Pagrindinistekstas"/>
        <w:numPr>
          <w:ilvl w:val="0"/>
          <w:numId w:val="1"/>
        </w:numPr>
        <w:tabs>
          <w:tab w:val="num" w:pos="567"/>
        </w:tabs>
        <w:spacing w:after="0"/>
        <w:ind w:left="567" w:hanging="567"/>
      </w:pPr>
      <w:r w:rsidRPr="00314DA2">
        <w:t>jeigu labai sutrikusi medžiagų apykaita (neigiamas azoto balansas);</w:t>
      </w:r>
    </w:p>
    <w:p w14:paraId="4DDA6AF5" w14:textId="77777777" w:rsidR="00DF439F" w:rsidRPr="00314DA2" w:rsidRDefault="00DF439F" w:rsidP="00DF439F">
      <w:pPr>
        <w:pStyle w:val="Pagrindinistekstas"/>
        <w:numPr>
          <w:ilvl w:val="0"/>
          <w:numId w:val="1"/>
        </w:numPr>
        <w:tabs>
          <w:tab w:val="num" w:pos="567"/>
        </w:tabs>
        <w:spacing w:after="0"/>
        <w:ind w:left="567" w:hanging="567"/>
      </w:pPr>
      <w:r w:rsidRPr="00314DA2">
        <w:t>jeigu ligonis serga infekcine liga;</w:t>
      </w:r>
    </w:p>
    <w:p w14:paraId="4F46074E" w14:textId="77777777" w:rsidR="00DF439F" w:rsidRPr="00314DA2" w:rsidRDefault="00DF439F" w:rsidP="00DF439F">
      <w:pPr>
        <w:pStyle w:val="Pagrindinistekstas"/>
        <w:numPr>
          <w:ilvl w:val="0"/>
          <w:numId w:val="1"/>
        </w:numPr>
        <w:tabs>
          <w:tab w:val="num" w:pos="567"/>
        </w:tabs>
        <w:spacing w:after="0"/>
        <w:ind w:left="567" w:hanging="567"/>
      </w:pPr>
      <w:r w:rsidRPr="00314DA2">
        <w:t>jeigu ligonis yra nusilpęs;</w:t>
      </w:r>
    </w:p>
    <w:p w14:paraId="4C930E0E" w14:textId="77777777" w:rsidR="00DF439F" w:rsidRPr="00314DA2" w:rsidRDefault="00DF439F" w:rsidP="00DF439F">
      <w:pPr>
        <w:pStyle w:val="Pagrindinistekstas"/>
        <w:numPr>
          <w:ilvl w:val="0"/>
          <w:numId w:val="1"/>
        </w:numPr>
        <w:tabs>
          <w:tab w:val="num" w:pos="567"/>
        </w:tabs>
        <w:spacing w:after="0"/>
        <w:ind w:left="567" w:hanging="567"/>
      </w:pPr>
      <w:r w:rsidRPr="00314DA2">
        <w:t>jeigu gydomos ne piktybinių navikų sukeltos ligos;</w:t>
      </w:r>
    </w:p>
    <w:p w14:paraId="408F1D4E" w14:textId="77777777" w:rsidR="00DF439F" w:rsidRPr="00314DA2" w:rsidRDefault="00DF439F" w:rsidP="00DF439F">
      <w:pPr>
        <w:pStyle w:val="Pagrindinistekstas"/>
        <w:numPr>
          <w:ilvl w:val="0"/>
          <w:numId w:val="1"/>
        </w:numPr>
        <w:tabs>
          <w:tab w:val="num" w:pos="567"/>
        </w:tabs>
        <w:spacing w:after="0"/>
        <w:ind w:left="567" w:hanging="567"/>
      </w:pPr>
      <w:r w:rsidRPr="00314DA2">
        <w:t>jeigu pacientė yra nėščia arba žindo kūdikį.</w:t>
      </w:r>
    </w:p>
    <w:p w14:paraId="4D641A98" w14:textId="77777777" w:rsidR="00DF439F" w:rsidRDefault="00DF439F" w:rsidP="00DF439F">
      <w:pPr>
        <w:pStyle w:val="Sraopastraipa1"/>
        <w:autoSpaceDE w:val="0"/>
        <w:autoSpaceDN w:val="0"/>
        <w:adjustRightInd w:val="0"/>
        <w:ind w:left="360" w:right="-345"/>
        <w:rPr>
          <w:szCs w:val="22"/>
        </w:rPr>
      </w:pPr>
    </w:p>
    <w:p w14:paraId="145D0A38" w14:textId="77777777" w:rsidR="00DF439F" w:rsidRDefault="00DF439F" w:rsidP="00DF439F">
      <w:pPr>
        <w:autoSpaceDE w:val="0"/>
        <w:autoSpaceDN w:val="0"/>
        <w:adjustRightInd w:val="0"/>
        <w:ind w:right="-345"/>
        <w:rPr>
          <w:szCs w:val="22"/>
        </w:rPr>
      </w:pPr>
      <w:proofErr w:type="spellStart"/>
      <w:r w:rsidRPr="00501CD7">
        <w:rPr>
          <w:szCs w:val="22"/>
        </w:rPr>
        <w:t>Fluorouracilo</w:t>
      </w:r>
      <w:proofErr w:type="spellEnd"/>
      <w:r w:rsidRPr="00501CD7">
        <w:rPr>
          <w:szCs w:val="22"/>
        </w:rPr>
        <w:t xml:space="preserve"> negalima vartoti kartu su </w:t>
      </w:r>
      <w:proofErr w:type="spellStart"/>
      <w:r w:rsidRPr="00501CD7">
        <w:rPr>
          <w:szCs w:val="22"/>
        </w:rPr>
        <w:t>brivudinu</w:t>
      </w:r>
      <w:proofErr w:type="spellEnd"/>
      <w:r w:rsidRPr="00501CD7">
        <w:rPr>
          <w:szCs w:val="22"/>
        </w:rPr>
        <w:t xml:space="preserve">, </w:t>
      </w:r>
      <w:proofErr w:type="spellStart"/>
      <w:r w:rsidRPr="00501CD7">
        <w:rPr>
          <w:szCs w:val="22"/>
        </w:rPr>
        <w:t>sorivudinu</w:t>
      </w:r>
      <w:proofErr w:type="spellEnd"/>
      <w:r w:rsidRPr="00501CD7">
        <w:rPr>
          <w:szCs w:val="22"/>
        </w:rPr>
        <w:t xml:space="preserve"> ir jų analogais. </w:t>
      </w:r>
      <w:proofErr w:type="spellStart"/>
      <w:r w:rsidRPr="00501CD7">
        <w:rPr>
          <w:szCs w:val="22"/>
        </w:rPr>
        <w:t>Brivudinas</w:t>
      </w:r>
      <w:proofErr w:type="spellEnd"/>
      <w:r w:rsidRPr="00501CD7">
        <w:rPr>
          <w:szCs w:val="22"/>
        </w:rPr>
        <w:t xml:space="preserve">, </w:t>
      </w:r>
      <w:proofErr w:type="spellStart"/>
      <w:r w:rsidRPr="00501CD7">
        <w:rPr>
          <w:szCs w:val="22"/>
        </w:rPr>
        <w:t>sorivudinas</w:t>
      </w:r>
      <w:proofErr w:type="spellEnd"/>
      <w:r w:rsidRPr="00501CD7">
        <w:rPr>
          <w:szCs w:val="22"/>
        </w:rPr>
        <w:t xml:space="preserve"> ir jų analogai slopina </w:t>
      </w:r>
      <w:proofErr w:type="spellStart"/>
      <w:r w:rsidRPr="00501CD7">
        <w:rPr>
          <w:szCs w:val="22"/>
        </w:rPr>
        <w:t>fluorouracilą</w:t>
      </w:r>
      <w:proofErr w:type="spellEnd"/>
      <w:r w:rsidRPr="00501CD7">
        <w:rPr>
          <w:szCs w:val="22"/>
        </w:rPr>
        <w:t xml:space="preserve"> </w:t>
      </w:r>
      <w:proofErr w:type="spellStart"/>
      <w:r w:rsidRPr="00501CD7">
        <w:rPr>
          <w:szCs w:val="22"/>
        </w:rPr>
        <w:t>metabolizuojantį</w:t>
      </w:r>
      <w:proofErr w:type="spellEnd"/>
      <w:r w:rsidRPr="00501CD7">
        <w:rPr>
          <w:szCs w:val="22"/>
        </w:rPr>
        <w:t xml:space="preserve"> fermentą </w:t>
      </w:r>
      <w:proofErr w:type="spellStart"/>
      <w:r w:rsidRPr="00501CD7">
        <w:rPr>
          <w:szCs w:val="22"/>
        </w:rPr>
        <w:t>dihidropirimidino</w:t>
      </w:r>
      <w:proofErr w:type="spellEnd"/>
      <w:r w:rsidRPr="00501CD7">
        <w:rPr>
          <w:szCs w:val="22"/>
        </w:rPr>
        <w:t xml:space="preserve"> </w:t>
      </w:r>
      <w:proofErr w:type="spellStart"/>
      <w:r w:rsidRPr="00501CD7">
        <w:rPr>
          <w:szCs w:val="22"/>
        </w:rPr>
        <w:t>dehidrogenazę</w:t>
      </w:r>
      <w:proofErr w:type="spellEnd"/>
      <w:r w:rsidRPr="00501CD7">
        <w:rPr>
          <w:szCs w:val="22"/>
        </w:rPr>
        <w:t xml:space="preserve">, taip padidindami </w:t>
      </w:r>
      <w:proofErr w:type="spellStart"/>
      <w:r w:rsidRPr="00501CD7">
        <w:rPr>
          <w:szCs w:val="22"/>
        </w:rPr>
        <w:t>fluorouracilo</w:t>
      </w:r>
      <w:proofErr w:type="spellEnd"/>
      <w:r w:rsidRPr="00501CD7">
        <w:rPr>
          <w:szCs w:val="22"/>
        </w:rPr>
        <w:t xml:space="preserve"> koncentraciją kraujo plazmoje</w:t>
      </w:r>
      <w:r w:rsidRPr="004D6A25">
        <w:rPr>
          <w:szCs w:val="22"/>
        </w:rPr>
        <w:t xml:space="preserve"> ir stiprindami jo toksinį poveikį.</w:t>
      </w:r>
    </w:p>
    <w:p w14:paraId="505DC761" w14:textId="77777777" w:rsidR="00DF439F" w:rsidRPr="00314DA2" w:rsidRDefault="00DF439F" w:rsidP="00DF439F">
      <w:pPr>
        <w:pStyle w:val="Pagrindinistekstas"/>
        <w:spacing w:after="0"/>
      </w:pPr>
    </w:p>
    <w:p w14:paraId="38B6C78E" w14:textId="77777777" w:rsidR="00DF439F" w:rsidRPr="00314DA2" w:rsidRDefault="00DF439F" w:rsidP="00DF439F">
      <w:pPr>
        <w:pStyle w:val="Antrat3"/>
      </w:pPr>
      <w:r>
        <w:t>Įspėjimai ir</w:t>
      </w:r>
      <w:r w:rsidRPr="00314DA2">
        <w:t xml:space="preserve"> atsargumo priemon</w:t>
      </w:r>
      <w:r>
        <w:t>ės</w:t>
      </w:r>
    </w:p>
    <w:p w14:paraId="57125AF7" w14:textId="4D1D35C7" w:rsidR="00C12A46" w:rsidRDefault="004C2BB1" w:rsidP="00DF439F">
      <w:pPr>
        <w:pStyle w:val="Pagrindinistekstas"/>
        <w:tabs>
          <w:tab w:val="left" w:pos="540"/>
        </w:tabs>
        <w:spacing w:after="0"/>
      </w:pPr>
      <w:r>
        <w:rPr>
          <w:noProof/>
          <w:szCs w:val="24"/>
        </w:rPr>
        <w:t xml:space="preserve">Pasitarkite su gydytoju arba </w:t>
      </w:r>
      <w:r w:rsidRPr="00B34FA1">
        <w:rPr>
          <w:noProof/>
          <w:szCs w:val="24"/>
        </w:rPr>
        <w:t>vaistininku</w:t>
      </w:r>
      <w:r>
        <w:rPr>
          <w:noProof/>
          <w:szCs w:val="24"/>
        </w:rPr>
        <w:t xml:space="preserve">, prieš pradėdami vartoti </w:t>
      </w:r>
      <w:r w:rsidRPr="00314DA2">
        <w:t>FLUOROURACIL-TEVA</w:t>
      </w:r>
      <w:r w:rsidRPr="00B34FA1">
        <w:rPr>
          <w:noProof/>
          <w:szCs w:val="24"/>
        </w:rPr>
        <w:t>.</w:t>
      </w:r>
    </w:p>
    <w:p w14:paraId="7638A166" w14:textId="77777777" w:rsidR="00DF439F" w:rsidRDefault="00DF439F" w:rsidP="00DF439F">
      <w:pPr>
        <w:pStyle w:val="Pagrindinistekstas"/>
        <w:tabs>
          <w:tab w:val="left" w:pos="540"/>
        </w:tabs>
        <w:spacing w:after="0"/>
      </w:pPr>
      <w:r w:rsidRPr="00314DA2">
        <w:lastRenderedPageBreak/>
        <w:t xml:space="preserve">Gydymą FLUOROURACIL-TEVA gali paskirti tik gydytojas, turintis gydymo </w:t>
      </w:r>
      <w:r>
        <w:t>vaistais nuo vėžio</w:t>
      </w:r>
      <w:r w:rsidRPr="00314DA2">
        <w:t xml:space="preserve"> patirties</w:t>
      </w:r>
      <w:r>
        <w:t>,</w:t>
      </w:r>
      <w:r w:rsidRPr="00314DA2">
        <w:t xml:space="preserve"> arba jam griežtai prižiūrint.</w:t>
      </w:r>
    </w:p>
    <w:p w14:paraId="7594C6EE" w14:textId="77777777" w:rsidR="00DF439F" w:rsidRDefault="00DF439F" w:rsidP="00DF439F">
      <w:pPr>
        <w:pStyle w:val="Pagrindinistekstas"/>
        <w:tabs>
          <w:tab w:val="left" w:pos="540"/>
        </w:tabs>
        <w:spacing w:after="0"/>
      </w:pPr>
    </w:p>
    <w:p w14:paraId="67A0827B" w14:textId="77777777" w:rsidR="00DF439F" w:rsidRDefault="00DF439F" w:rsidP="00DF439F">
      <w:pPr>
        <w:pStyle w:val="Pagrindinistekstas"/>
        <w:tabs>
          <w:tab w:val="left" w:pos="540"/>
        </w:tabs>
        <w:spacing w:after="0"/>
        <w:rPr>
          <w:szCs w:val="22"/>
        </w:rPr>
      </w:pPr>
      <w:r w:rsidRPr="00E11420">
        <w:rPr>
          <w:szCs w:val="22"/>
        </w:rPr>
        <w:t xml:space="preserve">Jei </w:t>
      </w:r>
      <w:proofErr w:type="spellStart"/>
      <w:r w:rsidRPr="00E11420">
        <w:rPr>
          <w:szCs w:val="22"/>
        </w:rPr>
        <w:t>fluorouracilo</w:t>
      </w:r>
      <w:proofErr w:type="spellEnd"/>
      <w:r w:rsidRPr="00E11420">
        <w:rPr>
          <w:szCs w:val="22"/>
        </w:rPr>
        <w:t xml:space="preserve"> vartojama taip kaip nurodyta, paprastai atsiranda </w:t>
      </w:r>
      <w:proofErr w:type="spellStart"/>
      <w:r w:rsidRPr="00E11420">
        <w:rPr>
          <w:szCs w:val="22"/>
        </w:rPr>
        <w:t>leukopenija</w:t>
      </w:r>
      <w:proofErr w:type="spellEnd"/>
      <w:r w:rsidRPr="00E11420">
        <w:rPr>
          <w:szCs w:val="22"/>
        </w:rPr>
        <w:t>. Didžiausias leukocitų kiekio sumažėjimas paprastai atsiranda 7</w:t>
      </w:r>
      <w:r w:rsidRPr="00E11420">
        <w:rPr>
          <w:szCs w:val="22"/>
        </w:rPr>
        <w:noBreakHyphen/>
        <w:t xml:space="preserve">14 pirmojo gydymo kurso parą, tačiau kartais ir vėliau, pvz., </w:t>
      </w:r>
      <w:r>
        <w:rPr>
          <w:szCs w:val="22"/>
        </w:rPr>
        <w:t>po 20 par</w:t>
      </w:r>
      <w:r w:rsidRPr="00E11420">
        <w:rPr>
          <w:szCs w:val="22"/>
        </w:rPr>
        <w:t>ų. 30 parą leukocitų kiekis paprastai tampa normalus. Gydymo metu patariama kasdien nustatinėti trombocitų ir leukocitų kiekį.</w:t>
      </w:r>
    </w:p>
    <w:p w14:paraId="13BAA9CA" w14:textId="77777777" w:rsidR="00DF439F" w:rsidRDefault="00DF439F" w:rsidP="00DF439F">
      <w:pPr>
        <w:pStyle w:val="Pagrindinistekstas"/>
        <w:tabs>
          <w:tab w:val="left" w:pos="540"/>
        </w:tabs>
        <w:spacing w:after="0"/>
        <w:rPr>
          <w:szCs w:val="22"/>
        </w:rPr>
      </w:pPr>
    </w:p>
    <w:p w14:paraId="7B105C95" w14:textId="77777777" w:rsidR="00DF439F" w:rsidRPr="00E11420" w:rsidRDefault="00DF439F" w:rsidP="00DF439F">
      <w:pPr>
        <w:rPr>
          <w:szCs w:val="22"/>
        </w:rPr>
      </w:pPr>
      <w:r w:rsidRPr="00E11420">
        <w:rPr>
          <w:szCs w:val="22"/>
        </w:rPr>
        <w:t xml:space="preserve">Jeigu atsiranda pirmųjų burnos išopėjimo požymių ar pasireiškia nepageidaujamas poveikis virškinimo traktui (atsiranda stomatitas, prasideda viduriavimas, kraujavimas iš virškinimo trakto) arba prasideda bet koks kraujavimas, gydymą </w:t>
      </w:r>
      <w:proofErr w:type="spellStart"/>
      <w:r w:rsidRPr="00E11420">
        <w:rPr>
          <w:szCs w:val="22"/>
        </w:rPr>
        <w:t>fluorouracilu</w:t>
      </w:r>
      <w:proofErr w:type="spellEnd"/>
      <w:r w:rsidRPr="00E11420">
        <w:rPr>
          <w:szCs w:val="22"/>
        </w:rPr>
        <w:t xml:space="preserve"> reikia nutraukti. Veiksmingos ir toksinį poveikį sukeliančios dozės santykis yra mažas, todėl kartu su </w:t>
      </w:r>
      <w:r>
        <w:rPr>
          <w:szCs w:val="22"/>
        </w:rPr>
        <w:t>gydomuoju</w:t>
      </w:r>
      <w:r w:rsidRPr="00E11420">
        <w:rPr>
          <w:szCs w:val="22"/>
        </w:rPr>
        <w:t xml:space="preserve"> poveikiu dažniausiai pasireiškia ir tam tikro laipsnio nepageidaujamas poveikis. Dėl šios priežasties nustatyti dozę būtina atsargiai.</w:t>
      </w:r>
    </w:p>
    <w:p w14:paraId="3DBCB4CB" w14:textId="77777777" w:rsidR="00DF439F" w:rsidRDefault="00DF439F" w:rsidP="00DF439F">
      <w:pPr>
        <w:pStyle w:val="Pagrindinistekstas"/>
        <w:tabs>
          <w:tab w:val="left" w:pos="540"/>
        </w:tabs>
        <w:spacing w:after="0"/>
      </w:pPr>
    </w:p>
    <w:p w14:paraId="0B70A28C" w14:textId="4ED231D8" w:rsidR="00DF439F" w:rsidRPr="00E11420" w:rsidRDefault="00DF439F" w:rsidP="00DF439F">
      <w:pPr>
        <w:rPr>
          <w:szCs w:val="22"/>
        </w:rPr>
      </w:pPr>
      <w:r w:rsidRPr="00E11420">
        <w:rPr>
          <w:szCs w:val="22"/>
        </w:rPr>
        <w:t xml:space="preserve">Jeigu yra inkstų ar kepenų funkcijos sutrikimas ar </w:t>
      </w:r>
      <w:proofErr w:type="spellStart"/>
      <w:r w:rsidRPr="00E11420">
        <w:rPr>
          <w:szCs w:val="22"/>
        </w:rPr>
        <w:t>gelta</w:t>
      </w:r>
      <w:proofErr w:type="spellEnd"/>
      <w:r w:rsidRPr="00E11420">
        <w:rPr>
          <w:szCs w:val="22"/>
        </w:rPr>
        <w:t xml:space="preserve">, </w:t>
      </w:r>
      <w:proofErr w:type="spellStart"/>
      <w:r w:rsidRPr="00E11420">
        <w:rPr>
          <w:szCs w:val="22"/>
        </w:rPr>
        <w:t>fluorouracilu</w:t>
      </w:r>
      <w:proofErr w:type="spellEnd"/>
      <w:r w:rsidRPr="00E11420">
        <w:rPr>
          <w:szCs w:val="22"/>
        </w:rPr>
        <w:t xml:space="preserve"> būtina gydyti atsargiai. Po </w:t>
      </w:r>
      <w:proofErr w:type="spellStart"/>
      <w:r w:rsidRPr="00E11420">
        <w:rPr>
          <w:szCs w:val="22"/>
        </w:rPr>
        <w:t>fluorouracilo</w:t>
      </w:r>
      <w:proofErr w:type="spellEnd"/>
      <w:r w:rsidRPr="00E11420">
        <w:rPr>
          <w:szCs w:val="22"/>
        </w:rPr>
        <w:t xml:space="preserve"> pavartojimo buvo pavienių krūtinės anginos, patologinių pokyčių EKG bei retų miokardo infarkto atvejų. Ligonius, kuriems ankstesni</w:t>
      </w:r>
      <w:r>
        <w:rPr>
          <w:szCs w:val="22"/>
        </w:rPr>
        <w:t>ų</w:t>
      </w:r>
      <w:r w:rsidRPr="00E11420">
        <w:rPr>
          <w:szCs w:val="22"/>
        </w:rPr>
        <w:t xml:space="preserve"> gydymo </w:t>
      </w:r>
      <w:proofErr w:type="spellStart"/>
      <w:r w:rsidRPr="00E11420">
        <w:rPr>
          <w:szCs w:val="22"/>
        </w:rPr>
        <w:t>fluorouracilu</w:t>
      </w:r>
      <w:proofErr w:type="spellEnd"/>
      <w:r w:rsidRPr="00E11420">
        <w:rPr>
          <w:szCs w:val="22"/>
        </w:rPr>
        <w:t xml:space="preserve"> kursų metu skaudėjo krūtinę arba kurie yra sirgę širdies liga, būtina gydyti atsargiai.</w:t>
      </w:r>
    </w:p>
    <w:p w14:paraId="7B187D51" w14:textId="77777777" w:rsidR="00DF439F" w:rsidRDefault="00DF439F" w:rsidP="00DF439F">
      <w:pPr>
        <w:pStyle w:val="Pagrindinistekstas"/>
        <w:tabs>
          <w:tab w:val="left" w:pos="540"/>
        </w:tabs>
        <w:spacing w:after="0"/>
      </w:pPr>
    </w:p>
    <w:p w14:paraId="758C8FEC" w14:textId="77777777" w:rsidR="00DF439F" w:rsidRPr="00E11420" w:rsidRDefault="00DF439F" w:rsidP="00DF439F">
      <w:pPr>
        <w:rPr>
          <w:szCs w:val="22"/>
        </w:rPr>
      </w:pPr>
      <w:r w:rsidRPr="00E11420">
        <w:rPr>
          <w:szCs w:val="22"/>
        </w:rPr>
        <w:t xml:space="preserve">Gauta pranešimų apie toksinio </w:t>
      </w:r>
      <w:proofErr w:type="spellStart"/>
      <w:r w:rsidRPr="00E11420">
        <w:rPr>
          <w:szCs w:val="22"/>
        </w:rPr>
        <w:t>fluorouracilo</w:t>
      </w:r>
      <w:proofErr w:type="spellEnd"/>
      <w:r w:rsidRPr="00E11420">
        <w:rPr>
          <w:szCs w:val="22"/>
        </w:rPr>
        <w:t xml:space="preserve"> poveikio sustiprėjimą ligoniams, kurių organizme </w:t>
      </w:r>
      <w:proofErr w:type="spellStart"/>
      <w:r>
        <w:rPr>
          <w:szCs w:val="22"/>
        </w:rPr>
        <w:t>dihidropirimidino</w:t>
      </w:r>
      <w:proofErr w:type="spellEnd"/>
      <w:r>
        <w:rPr>
          <w:szCs w:val="22"/>
        </w:rPr>
        <w:t xml:space="preserve"> </w:t>
      </w:r>
      <w:proofErr w:type="spellStart"/>
      <w:r>
        <w:rPr>
          <w:szCs w:val="22"/>
        </w:rPr>
        <w:t>dehidrogenazės</w:t>
      </w:r>
      <w:proofErr w:type="spellEnd"/>
      <w:r>
        <w:rPr>
          <w:szCs w:val="22"/>
        </w:rPr>
        <w:t xml:space="preserve"> (</w:t>
      </w:r>
      <w:r w:rsidRPr="00E11420">
        <w:rPr>
          <w:szCs w:val="22"/>
        </w:rPr>
        <w:t>DPD</w:t>
      </w:r>
      <w:r>
        <w:rPr>
          <w:szCs w:val="22"/>
        </w:rPr>
        <w:t>)</w:t>
      </w:r>
      <w:r w:rsidRPr="00E11420">
        <w:rPr>
          <w:szCs w:val="22"/>
        </w:rPr>
        <w:t xml:space="preserve"> aktyvumas buvo sumažėjęs arba šio fermento kiekis buvo nepakankamas. Jei reikia, prieš gydymą 5-fluoropirimidinais būtina nustatyti fermento DPD aktyvumą.</w:t>
      </w:r>
    </w:p>
    <w:p w14:paraId="2C7A488C" w14:textId="77777777" w:rsidR="00DF439F" w:rsidRDefault="00DF439F" w:rsidP="00DF439F">
      <w:pPr>
        <w:pStyle w:val="Pagrindinistekstas"/>
        <w:tabs>
          <w:tab w:val="left" w:pos="540"/>
        </w:tabs>
        <w:spacing w:after="0"/>
      </w:pPr>
    </w:p>
    <w:p w14:paraId="6A3DE76B" w14:textId="77777777" w:rsidR="00DF439F" w:rsidRDefault="00DF439F" w:rsidP="00DF439F">
      <w:pPr>
        <w:pStyle w:val="Pagrindinistekstas"/>
        <w:tabs>
          <w:tab w:val="left" w:pos="540"/>
        </w:tabs>
        <w:spacing w:after="0"/>
        <w:rPr>
          <w:szCs w:val="22"/>
        </w:rPr>
      </w:pPr>
      <w:proofErr w:type="spellStart"/>
      <w:r w:rsidRPr="00E11420">
        <w:rPr>
          <w:szCs w:val="22"/>
        </w:rPr>
        <w:t>Nukleozidų</w:t>
      </w:r>
      <w:proofErr w:type="spellEnd"/>
      <w:r w:rsidRPr="00E11420">
        <w:rPr>
          <w:szCs w:val="22"/>
        </w:rPr>
        <w:t xml:space="preserve"> analogai, pvz., </w:t>
      </w:r>
      <w:proofErr w:type="spellStart"/>
      <w:r w:rsidRPr="00E11420">
        <w:rPr>
          <w:szCs w:val="22"/>
        </w:rPr>
        <w:t>brivudinas</w:t>
      </w:r>
      <w:proofErr w:type="spellEnd"/>
      <w:r w:rsidRPr="00E11420">
        <w:rPr>
          <w:szCs w:val="22"/>
        </w:rPr>
        <w:t xml:space="preserve"> ir </w:t>
      </w:r>
      <w:proofErr w:type="spellStart"/>
      <w:r w:rsidRPr="00E11420">
        <w:rPr>
          <w:szCs w:val="22"/>
        </w:rPr>
        <w:t>sorivudinas</w:t>
      </w:r>
      <w:proofErr w:type="spellEnd"/>
      <w:r w:rsidRPr="00E11420">
        <w:rPr>
          <w:szCs w:val="22"/>
        </w:rPr>
        <w:t xml:space="preserve">, veikiantys DPD aktyvumą, gali didinti </w:t>
      </w:r>
      <w:proofErr w:type="spellStart"/>
      <w:r w:rsidRPr="00E11420">
        <w:rPr>
          <w:szCs w:val="22"/>
        </w:rPr>
        <w:t>fluoropirimidinų</w:t>
      </w:r>
      <w:proofErr w:type="spellEnd"/>
      <w:r w:rsidRPr="00E11420">
        <w:rPr>
          <w:szCs w:val="22"/>
        </w:rPr>
        <w:t xml:space="preserve"> koncentraciją plazmoje bei stiprinti toksinį poveikį, todėl tarp </w:t>
      </w:r>
      <w:proofErr w:type="spellStart"/>
      <w:r w:rsidRPr="00E11420">
        <w:rPr>
          <w:szCs w:val="22"/>
        </w:rPr>
        <w:t>fluorouracilo</w:t>
      </w:r>
      <w:proofErr w:type="spellEnd"/>
      <w:r w:rsidRPr="00E11420">
        <w:rPr>
          <w:szCs w:val="22"/>
        </w:rPr>
        <w:t xml:space="preserve"> ir </w:t>
      </w:r>
      <w:proofErr w:type="spellStart"/>
      <w:r w:rsidRPr="00E11420">
        <w:rPr>
          <w:szCs w:val="22"/>
        </w:rPr>
        <w:t>brivudino</w:t>
      </w:r>
      <w:proofErr w:type="spellEnd"/>
      <w:r w:rsidRPr="00E11420">
        <w:rPr>
          <w:szCs w:val="22"/>
        </w:rPr>
        <w:t xml:space="preserve">, </w:t>
      </w:r>
      <w:proofErr w:type="spellStart"/>
      <w:r w:rsidRPr="00E11420">
        <w:rPr>
          <w:szCs w:val="22"/>
        </w:rPr>
        <w:t>sorivudino</w:t>
      </w:r>
      <w:proofErr w:type="spellEnd"/>
      <w:r w:rsidRPr="00E11420">
        <w:rPr>
          <w:szCs w:val="22"/>
        </w:rPr>
        <w:t xml:space="preserve"> ar jų analogų vartojimo būtina mažiausiai 4 savaičių pertrauka</w:t>
      </w:r>
      <w:r>
        <w:rPr>
          <w:szCs w:val="22"/>
        </w:rPr>
        <w:t>.</w:t>
      </w:r>
    </w:p>
    <w:p w14:paraId="63E3D56D" w14:textId="77777777" w:rsidR="00DF439F" w:rsidRDefault="00DF439F" w:rsidP="00DF439F">
      <w:pPr>
        <w:pStyle w:val="Pagrindinistekstas"/>
        <w:tabs>
          <w:tab w:val="left" w:pos="540"/>
        </w:tabs>
        <w:spacing w:after="0"/>
        <w:rPr>
          <w:szCs w:val="22"/>
        </w:rPr>
      </w:pPr>
    </w:p>
    <w:p w14:paraId="367FA378" w14:textId="77777777" w:rsidR="00DF439F" w:rsidRPr="00E11420" w:rsidRDefault="00DF439F" w:rsidP="00DF439F">
      <w:pPr>
        <w:rPr>
          <w:szCs w:val="22"/>
        </w:rPr>
      </w:pPr>
      <w:proofErr w:type="spellStart"/>
      <w:r>
        <w:rPr>
          <w:szCs w:val="22"/>
        </w:rPr>
        <w:t>F</w:t>
      </w:r>
      <w:r w:rsidRPr="00E11420">
        <w:rPr>
          <w:szCs w:val="22"/>
        </w:rPr>
        <w:t>luorouracilu</w:t>
      </w:r>
      <w:proofErr w:type="spellEnd"/>
      <w:r w:rsidRPr="00E11420">
        <w:rPr>
          <w:szCs w:val="22"/>
        </w:rPr>
        <w:t xml:space="preserve"> gydomų ligonių nerekomenduojama skiepyti gyvomis vakcinomis, kadangi gali prasidėti sunki infekcinė liga, pacientas gali mirti. Ligoniai turi vengti kontakto su žmonėmis, neseniai skiepytais poliomielito virusų vakcina.</w:t>
      </w:r>
    </w:p>
    <w:p w14:paraId="59AF0982" w14:textId="77777777" w:rsidR="00DF439F" w:rsidRPr="00E11420" w:rsidRDefault="00DF439F" w:rsidP="00DF439F">
      <w:pPr>
        <w:rPr>
          <w:szCs w:val="22"/>
        </w:rPr>
      </w:pPr>
    </w:p>
    <w:p w14:paraId="2B0CB50B" w14:textId="77777777" w:rsidR="00DF439F" w:rsidRPr="00E11420" w:rsidRDefault="00DF439F" w:rsidP="00DF439F">
      <w:pPr>
        <w:rPr>
          <w:szCs w:val="22"/>
        </w:rPr>
      </w:pPr>
      <w:r w:rsidRPr="00E11420">
        <w:rPr>
          <w:szCs w:val="22"/>
        </w:rPr>
        <w:t>Pacientams nerekomenduojama ilgai būti saulėje, kadangi gali pasireikšti jautrumas šviesai.</w:t>
      </w:r>
    </w:p>
    <w:p w14:paraId="218A214B" w14:textId="77777777" w:rsidR="00DF439F" w:rsidRPr="00E11420" w:rsidRDefault="00DF439F" w:rsidP="00DF439F">
      <w:pPr>
        <w:rPr>
          <w:szCs w:val="22"/>
        </w:rPr>
      </w:pPr>
    </w:p>
    <w:p w14:paraId="4B2BF9DC" w14:textId="70CF1424" w:rsidR="00DF439F" w:rsidRPr="00E11420" w:rsidRDefault="00DF439F" w:rsidP="00DF439F">
      <w:pPr>
        <w:rPr>
          <w:szCs w:val="22"/>
        </w:rPr>
      </w:pPr>
      <w:r w:rsidRPr="00E11420">
        <w:rPr>
          <w:szCs w:val="22"/>
        </w:rPr>
        <w:t>Ligonius, kurių dub</w:t>
      </w:r>
      <w:r>
        <w:rPr>
          <w:szCs w:val="22"/>
        </w:rPr>
        <w:t>ens sritis</w:t>
      </w:r>
      <w:r w:rsidRPr="00E11420">
        <w:rPr>
          <w:szCs w:val="22"/>
        </w:rPr>
        <w:t xml:space="preserve"> buvo švitin</w:t>
      </w:r>
      <w:r>
        <w:rPr>
          <w:szCs w:val="22"/>
        </w:rPr>
        <w:t xml:space="preserve">ama </w:t>
      </w:r>
      <w:r w:rsidRPr="00E11420">
        <w:rPr>
          <w:szCs w:val="22"/>
        </w:rPr>
        <w:t xml:space="preserve">didele spindulių doze, </w:t>
      </w:r>
      <w:proofErr w:type="spellStart"/>
      <w:r w:rsidRPr="00E11420">
        <w:rPr>
          <w:szCs w:val="22"/>
        </w:rPr>
        <w:t>fluorouracilu</w:t>
      </w:r>
      <w:proofErr w:type="spellEnd"/>
      <w:r w:rsidRPr="00E11420">
        <w:rPr>
          <w:szCs w:val="22"/>
        </w:rPr>
        <w:t xml:space="preserve"> būtina gydyti atsargiai.</w:t>
      </w:r>
    </w:p>
    <w:p w14:paraId="711D4EED" w14:textId="77777777" w:rsidR="00DF439F" w:rsidRPr="00E11420" w:rsidRDefault="00DF439F" w:rsidP="00DF439F">
      <w:pPr>
        <w:rPr>
          <w:szCs w:val="22"/>
        </w:rPr>
      </w:pPr>
    </w:p>
    <w:p w14:paraId="0C69CA6B" w14:textId="77777777" w:rsidR="00DF439F" w:rsidRPr="00E11420" w:rsidRDefault="00DF439F" w:rsidP="00DF439F">
      <w:pPr>
        <w:rPr>
          <w:szCs w:val="22"/>
        </w:rPr>
      </w:pPr>
      <w:r w:rsidRPr="00E11420">
        <w:rPr>
          <w:szCs w:val="22"/>
        </w:rPr>
        <w:t xml:space="preserve">Vyrai ir vaisingo amžiaus moterys gydymo </w:t>
      </w:r>
      <w:proofErr w:type="spellStart"/>
      <w:r w:rsidRPr="00E11420">
        <w:rPr>
          <w:szCs w:val="22"/>
        </w:rPr>
        <w:t>fluorouracilu</w:t>
      </w:r>
      <w:proofErr w:type="spellEnd"/>
      <w:r w:rsidRPr="00E11420">
        <w:rPr>
          <w:szCs w:val="22"/>
        </w:rPr>
        <w:t xml:space="preserve"> metu ir 6 mėnesius po jo turi naudoti veiksmingą kontracepcijos priemonę.</w:t>
      </w:r>
    </w:p>
    <w:p w14:paraId="51872923" w14:textId="77777777" w:rsidR="00DF439F" w:rsidRDefault="00DF439F" w:rsidP="00DF439F">
      <w:pPr>
        <w:rPr>
          <w:szCs w:val="22"/>
        </w:rPr>
      </w:pPr>
    </w:p>
    <w:p w14:paraId="4941FB61" w14:textId="53449FC4" w:rsidR="00DF439F" w:rsidRDefault="00DF439F" w:rsidP="00DF439F">
      <w:pPr>
        <w:rPr>
          <w:szCs w:val="22"/>
        </w:rPr>
      </w:pPr>
      <w:r>
        <w:rPr>
          <w:szCs w:val="22"/>
        </w:rPr>
        <w:t xml:space="preserve">Pacientus, kartu vartojančius </w:t>
      </w:r>
      <w:proofErr w:type="spellStart"/>
      <w:r>
        <w:rPr>
          <w:szCs w:val="22"/>
        </w:rPr>
        <w:t>fluorouracilo</w:t>
      </w:r>
      <w:proofErr w:type="spellEnd"/>
      <w:r>
        <w:rPr>
          <w:szCs w:val="22"/>
        </w:rPr>
        <w:t xml:space="preserve"> ir </w:t>
      </w:r>
      <w:proofErr w:type="spellStart"/>
      <w:r>
        <w:rPr>
          <w:szCs w:val="22"/>
        </w:rPr>
        <w:t>fenitoino</w:t>
      </w:r>
      <w:proofErr w:type="spellEnd"/>
      <w:r>
        <w:rPr>
          <w:szCs w:val="22"/>
        </w:rPr>
        <w:t xml:space="preserve">, reikia reguliariai tirti, nes gali padidėti </w:t>
      </w:r>
      <w:proofErr w:type="spellStart"/>
      <w:r>
        <w:rPr>
          <w:szCs w:val="22"/>
        </w:rPr>
        <w:t>fenitoino</w:t>
      </w:r>
      <w:proofErr w:type="spellEnd"/>
      <w:r>
        <w:rPr>
          <w:szCs w:val="22"/>
        </w:rPr>
        <w:t xml:space="preserve"> koncentracija kraujo plazmoje.</w:t>
      </w:r>
    </w:p>
    <w:p w14:paraId="0355A603" w14:textId="77777777" w:rsidR="00DF439F" w:rsidRDefault="00DF439F" w:rsidP="00DF439F">
      <w:pPr>
        <w:pStyle w:val="Pagrindinistekstas"/>
        <w:tabs>
          <w:tab w:val="left" w:pos="540"/>
        </w:tabs>
        <w:spacing w:after="0"/>
      </w:pPr>
    </w:p>
    <w:p w14:paraId="07CE788A" w14:textId="77777777" w:rsidR="00DF439F" w:rsidRDefault="00DF439F" w:rsidP="00DF439F">
      <w:pPr>
        <w:pStyle w:val="Pagrindinistekstas"/>
        <w:tabs>
          <w:tab w:val="left" w:pos="540"/>
        </w:tabs>
        <w:spacing w:after="0"/>
      </w:pPr>
      <w:r w:rsidRPr="00314DA2">
        <w:t>Gydymą reikia nutraukti, jeigu:</w:t>
      </w:r>
    </w:p>
    <w:p w14:paraId="16F3097F" w14:textId="77777777" w:rsidR="00DF439F" w:rsidRPr="00314DA2" w:rsidRDefault="00DF439F" w:rsidP="00DF439F">
      <w:pPr>
        <w:pStyle w:val="Pagrindinistekstas"/>
        <w:numPr>
          <w:ilvl w:val="0"/>
          <w:numId w:val="1"/>
        </w:numPr>
        <w:tabs>
          <w:tab w:val="left" w:pos="540"/>
          <w:tab w:val="num" w:pos="1107"/>
        </w:tabs>
        <w:spacing w:after="0"/>
        <w:ind w:left="1107" w:hanging="567"/>
      </w:pPr>
      <w:r w:rsidRPr="00314DA2">
        <w:t>sumažėja baltųjų ląstelių (leukocitų) skaičius kraujyje;</w:t>
      </w:r>
    </w:p>
    <w:p w14:paraId="04C00BEE" w14:textId="77777777" w:rsidR="00DF439F" w:rsidRPr="00314DA2" w:rsidRDefault="00DF439F" w:rsidP="00DF439F">
      <w:pPr>
        <w:pStyle w:val="Pagrindinistekstas"/>
        <w:numPr>
          <w:ilvl w:val="0"/>
          <w:numId w:val="1"/>
        </w:numPr>
        <w:tabs>
          <w:tab w:val="left" w:pos="540"/>
          <w:tab w:val="num" w:pos="1107"/>
        </w:tabs>
        <w:spacing w:after="0"/>
        <w:ind w:left="1107" w:hanging="567"/>
      </w:pPr>
      <w:r w:rsidRPr="00314DA2">
        <w:t>sumažėja kraujo plokštelių (trombocitų) kiekis kraujyje;</w:t>
      </w:r>
    </w:p>
    <w:p w14:paraId="5696652E" w14:textId="77777777" w:rsidR="00DF439F" w:rsidRPr="00314DA2" w:rsidRDefault="00DF439F" w:rsidP="00DF439F">
      <w:pPr>
        <w:pStyle w:val="Pagrindinistekstas"/>
        <w:numPr>
          <w:ilvl w:val="0"/>
          <w:numId w:val="1"/>
        </w:numPr>
        <w:tabs>
          <w:tab w:val="left" w:pos="540"/>
          <w:tab w:val="num" w:pos="1107"/>
        </w:tabs>
        <w:spacing w:after="0"/>
        <w:ind w:left="1107" w:hanging="567"/>
      </w:pPr>
      <w:r w:rsidRPr="00314DA2">
        <w:t>išsivysto burnos gleivinės uždegimas (stomatitas), stemplės audinių uždegimas (</w:t>
      </w:r>
      <w:proofErr w:type="spellStart"/>
      <w:r w:rsidRPr="00314DA2">
        <w:t>ezofagitas</w:t>
      </w:r>
      <w:proofErr w:type="spellEnd"/>
      <w:r w:rsidRPr="00314DA2">
        <w:t>);</w:t>
      </w:r>
    </w:p>
    <w:p w14:paraId="62B466A2" w14:textId="77777777" w:rsidR="00DF439F" w:rsidRPr="00314DA2" w:rsidRDefault="00DF439F" w:rsidP="00DF439F">
      <w:pPr>
        <w:pStyle w:val="Pagrindinistekstas"/>
        <w:numPr>
          <w:ilvl w:val="0"/>
          <w:numId w:val="1"/>
        </w:numPr>
        <w:tabs>
          <w:tab w:val="left" w:pos="540"/>
          <w:tab w:val="num" w:pos="1107"/>
        </w:tabs>
        <w:spacing w:after="0"/>
        <w:ind w:left="1107" w:hanging="567"/>
      </w:pPr>
      <w:r w:rsidRPr="00314DA2">
        <w:t>prasideda vėmimas, kurio nepavyksta sustabdyti vartojant vaistus nuo vėmimo;</w:t>
      </w:r>
    </w:p>
    <w:p w14:paraId="3DD23549" w14:textId="77777777" w:rsidR="00DF439F" w:rsidRPr="00314DA2" w:rsidRDefault="00DF439F" w:rsidP="00DF439F">
      <w:pPr>
        <w:pStyle w:val="Pagrindinistekstas"/>
        <w:numPr>
          <w:ilvl w:val="0"/>
          <w:numId w:val="1"/>
        </w:numPr>
        <w:tabs>
          <w:tab w:val="left" w:pos="540"/>
          <w:tab w:val="num" w:pos="1107"/>
        </w:tabs>
        <w:spacing w:after="0"/>
        <w:ind w:left="1107" w:hanging="567"/>
      </w:pPr>
      <w:r w:rsidRPr="00314DA2">
        <w:t>prasideda viduriavimas;</w:t>
      </w:r>
    </w:p>
    <w:p w14:paraId="44530298" w14:textId="77777777" w:rsidR="00DF439F" w:rsidRPr="00314DA2" w:rsidRDefault="00DF439F" w:rsidP="00DF439F">
      <w:pPr>
        <w:pStyle w:val="Pagrindinistekstas"/>
        <w:numPr>
          <w:ilvl w:val="0"/>
          <w:numId w:val="1"/>
        </w:numPr>
        <w:tabs>
          <w:tab w:val="left" w:pos="540"/>
          <w:tab w:val="num" w:pos="1107"/>
        </w:tabs>
        <w:spacing w:after="0"/>
        <w:ind w:left="1107" w:hanging="567"/>
      </w:pPr>
      <w:r w:rsidRPr="00314DA2">
        <w:t>išopėja skrandžio ir žarnyno gleivinė bei prasideda kraujavimas;</w:t>
      </w:r>
    </w:p>
    <w:p w14:paraId="3F97493A" w14:textId="77777777" w:rsidR="00DF439F" w:rsidRPr="00314DA2" w:rsidRDefault="00DF439F" w:rsidP="00DF439F">
      <w:pPr>
        <w:pStyle w:val="Pagrindinistekstas"/>
        <w:numPr>
          <w:ilvl w:val="0"/>
          <w:numId w:val="1"/>
        </w:numPr>
        <w:tabs>
          <w:tab w:val="left" w:pos="540"/>
          <w:tab w:val="num" w:pos="1107"/>
        </w:tabs>
        <w:spacing w:after="0"/>
        <w:ind w:left="1107" w:hanging="567"/>
      </w:pPr>
      <w:r w:rsidRPr="00314DA2">
        <w:t>atsiranda kraujosruvos;</w:t>
      </w:r>
    </w:p>
    <w:p w14:paraId="29E0FEE7" w14:textId="77777777" w:rsidR="00DF439F" w:rsidRPr="00314DA2" w:rsidRDefault="00DF439F" w:rsidP="00DF439F">
      <w:pPr>
        <w:pStyle w:val="Pagrindinistekstas"/>
        <w:numPr>
          <w:ilvl w:val="0"/>
          <w:numId w:val="1"/>
        </w:numPr>
        <w:tabs>
          <w:tab w:val="left" w:pos="540"/>
          <w:tab w:val="num" w:pos="1107"/>
        </w:tabs>
        <w:spacing w:after="0"/>
        <w:ind w:left="1107" w:hanging="567"/>
      </w:pPr>
      <w:r w:rsidRPr="00314DA2">
        <w:t>atsiranda nervų sistemos pažeidimai, atsiranda toksiniai širdies pažeidimai.</w:t>
      </w:r>
    </w:p>
    <w:p w14:paraId="379FACAD" w14:textId="77777777" w:rsidR="00DF439F" w:rsidRDefault="00DF439F" w:rsidP="00DF439F">
      <w:pPr>
        <w:pStyle w:val="Pagrindinistekstas"/>
        <w:tabs>
          <w:tab w:val="left" w:pos="540"/>
        </w:tabs>
        <w:spacing w:after="0"/>
      </w:pPr>
    </w:p>
    <w:p w14:paraId="03B02AA4" w14:textId="77777777" w:rsidR="00DF439F" w:rsidRPr="00314DA2" w:rsidRDefault="00DF439F" w:rsidP="00DF439F">
      <w:pPr>
        <w:pStyle w:val="Antrat3"/>
      </w:pPr>
      <w:r w:rsidRPr="00314DA2">
        <w:t>Kit</w:t>
      </w:r>
      <w:r>
        <w:t>i</w:t>
      </w:r>
      <w:r w:rsidRPr="00314DA2">
        <w:t xml:space="preserve"> </w:t>
      </w:r>
      <w:r>
        <w:t>vaistai ir FLUOROURACIL-TEVA</w:t>
      </w:r>
    </w:p>
    <w:p w14:paraId="18607520" w14:textId="77777777" w:rsidR="00DF439F" w:rsidRPr="00314DA2" w:rsidRDefault="00DF439F" w:rsidP="00DF439F">
      <w:pPr>
        <w:pStyle w:val="Pagrindinistekstas"/>
        <w:spacing w:after="0"/>
      </w:pPr>
    </w:p>
    <w:p w14:paraId="477A1229" w14:textId="77777777" w:rsidR="00DF439F" w:rsidRPr="00314DA2" w:rsidRDefault="00DF439F" w:rsidP="00DF439F">
      <w:r w:rsidRPr="00314DA2">
        <w:t xml:space="preserve">Vartojant </w:t>
      </w:r>
      <w:proofErr w:type="spellStart"/>
      <w:r w:rsidRPr="00314DA2">
        <w:t>fluorouracilo</w:t>
      </w:r>
      <w:proofErr w:type="spellEnd"/>
      <w:r w:rsidRPr="00314DA2">
        <w:t xml:space="preserve"> kartu su </w:t>
      </w:r>
      <w:proofErr w:type="spellStart"/>
      <w:r w:rsidRPr="00314DA2">
        <w:t>alopurinoliu</w:t>
      </w:r>
      <w:proofErr w:type="spellEnd"/>
      <w:r w:rsidRPr="00314DA2">
        <w:t xml:space="preserve"> pakinta nepageidaujamo poveikio pobūdis.</w:t>
      </w:r>
    </w:p>
    <w:p w14:paraId="311777F3" w14:textId="77777777" w:rsidR="00DF439F" w:rsidRPr="00314DA2" w:rsidRDefault="00DF439F" w:rsidP="00DF439F"/>
    <w:p w14:paraId="6C6182EF" w14:textId="77777777" w:rsidR="00DF439F" w:rsidRPr="00314DA2" w:rsidRDefault="00DF439F" w:rsidP="00DF439F">
      <w:proofErr w:type="spellStart"/>
      <w:r w:rsidRPr="00314DA2">
        <w:t>Cimetidinas</w:t>
      </w:r>
      <w:proofErr w:type="spellEnd"/>
      <w:r w:rsidRPr="00314DA2">
        <w:t xml:space="preserve">, </w:t>
      </w:r>
      <w:proofErr w:type="spellStart"/>
      <w:r w:rsidRPr="00314DA2">
        <w:t>metronidazol</w:t>
      </w:r>
      <w:r>
        <w:t>a</w:t>
      </w:r>
      <w:r w:rsidRPr="00314DA2">
        <w:t>s</w:t>
      </w:r>
      <w:proofErr w:type="spellEnd"/>
      <w:r w:rsidRPr="00314DA2">
        <w:t xml:space="preserve"> ir interferonas alfa gali sukelti </w:t>
      </w:r>
      <w:proofErr w:type="spellStart"/>
      <w:r w:rsidRPr="00314DA2">
        <w:t>fluorouracilo</w:t>
      </w:r>
      <w:proofErr w:type="spellEnd"/>
      <w:r w:rsidRPr="00314DA2">
        <w:t xml:space="preserve"> koncentracijos kraujo plazmoje padidėjimą, dėl ko gali padidėti </w:t>
      </w:r>
      <w:proofErr w:type="spellStart"/>
      <w:r w:rsidRPr="00314DA2">
        <w:t>fluorouracilo</w:t>
      </w:r>
      <w:proofErr w:type="spellEnd"/>
      <w:r w:rsidRPr="00314DA2">
        <w:t xml:space="preserve"> </w:t>
      </w:r>
      <w:proofErr w:type="spellStart"/>
      <w:r w:rsidRPr="00314DA2">
        <w:t>toksiškumas</w:t>
      </w:r>
      <w:proofErr w:type="spellEnd"/>
      <w:r w:rsidRPr="00314DA2">
        <w:t>.</w:t>
      </w:r>
    </w:p>
    <w:p w14:paraId="73E90CF9" w14:textId="77777777" w:rsidR="00DF439F" w:rsidRPr="00314DA2" w:rsidRDefault="00DF439F" w:rsidP="00DF439F"/>
    <w:p w14:paraId="4EA399ED" w14:textId="77777777" w:rsidR="00DF439F" w:rsidRPr="00314DA2" w:rsidRDefault="00DF439F" w:rsidP="00DF439F">
      <w:r w:rsidRPr="00314DA2">
        <w:t xml:space="preserve">Kartu vartojamos didelės </w:t>
      </w:r>
      <w:proofErr w:type="spellStart"/>
      <w:r w:rsidRPr="00314DA2">
        <w:t>folino</w:t>
      </w:r>
      <w:proofErr w:type="spellEnd"/>
      <w:r w:rsidRPr="00314DA2">
        <w:t xml:space="preserve"> rūgšties dozės gali sustiprinti </w:t>
      </w:r>
      <w:proofErr w:type="spellStart"/>
      <w:r w:rsidRPr="00314DA2">
        <w:t>fluorouracilo</w:t>
      </w:r>
      <w:proofErr w:type="spellEnd"/>
      <w:r w:rsidRPr="00314DA2">
        <w:t xml:space="preserve"> </w:t>
      </w:r>
      <w:proofErr w:type="spellStart"/>
      <w:r w:rsidRPr="00314DA2">
        <w:t>citotoksinį</w:t>
      </w:r>
      <w:proofErr w:type="spellEnd"/>
      <w:r w:rsidRPr="00314DA2">
        <w:t xml:space="preserve"> poveikį (toksinį poveikį ląstelėms).</w:t>
      </w:r>
    </w:p>
    <w:p w14:paraId="75550178" w14:textId="77777777" w:rsidR="00DF439F" w:rsidRPr="00314DA2" w:rsidRDefault="00DF439F" w:rsidP="00DF439F"/>
    <w:p w14:paraId="592659C5" w14:textId="77777777" w:rsidR="00DF439F" w:rsidRPr="00314DA2" w:rsidRDefault="00DF439F" w:rsidP="00DF439F">
      <w:proofErr w:type="spellStart"/>
      <w:r w:rsidRPr="00314DA2">
        <w:t>Fluorouracilo</w:t>
      </w:r>
      <w:proofErr w:type="spellEnd"/>
      <w:r w:rsidRPr="00314DA2">
        <w:t xml:space="preserve"> vartojimas spindulinės terapijos metu gali padidinti bendrąjį poveikį. Gali prireikti koreguoti šio vaisto dozę.</w:t>
      </w:r>
    </w:p>
    <w:p w14:paraId="2F4EBA1A" w14:textId="77777777" w:rsidR="00DF439F" w:rsidRPr="00314DA2" w:rsidRDefault="00DF439F" w:rsidP="00DF439F"/>
    <w:p w14:paraId="7A46419F" w14:textId="77777777" w:rsidR="00DF439F" w:rsidRPr="00314DA2" w:rsidRDefault="00DF439F" w:rsidP="00DF439F">
      <w:r w:rsidRPr="00314DA2">
        <w:t xml:space="preserve">Kadangi gydant </w:t>
      </w:r>
      <w:proofErr w:type="spellStart"/>
      <w:r w:rsidRPr="00314DA2">
        <w:t>fluorouracilu</w:t>
      </w:r>
      <w:proofErr w:type="spellEnd"/>
      <w:r w:rsidRPr="00314DA2">
        <w:t xml:space="preserve"> gali būti slopinami įprastiniai organizmo apsaugos mechanizmai, gali sumažėti paciento organizmo atsakas į vakcinaciją. </w:t>
      </w:r>
    </w:p>
    <w:p w14:paraId="74506A38" w14:textId="77777777" w:rsidR="00DF439F" w:rsidRPr="00314DA2" w:rsidRDefault="00DF439F" w:rsidP="00DF439F"/>
    <w:p w14:paraId="4C07D11E" w14:textId="77777777" w:rsidR="00DF439F" w:rsidRPr="00314DA2" w:rsidRDefault="00DF439F" w:rsidP="00DF439F">
      <w:r w:rsidRPr="00314DA2">
        <w:t xml:space="preserve">Vartojimas kartu su tokiais kraują skystinančiais vaistais kaip </w:t>
      </w:r>
      <w:proofErr w:type="spellStart"/>
      <w:r w:rsidRPr="00314DA2">
        <w:t>varfarinas</w:t>
      </w:r>
      <w:proofErr w:type="spellEnd"/>
      <w:r w:rsidRPr="00314DA2">
        <w:t xml:space="preserve">, gali sustiprinti kraujo </w:t>
      </w:r>
      <w:proofErr w:type="spellStart"/>
      <w:r w:rsidRPr="00314DA2">
        <w:t>krešumą</w:t>
      </w:r>
      <w:proofErr w:type="spellEnd"/>
      <w:r w:rsidRPr="00314DA2">
        <w:t xml:space="preserve"> mažinantį poveikį. </w:t>
      </w:r>
    </w:p>
    <w:p w14:paraId="62EE3F97" w14:textId="77777777" w:rsidR="00DF439F" w:rsidRPr="00314DA2" w:rsidRDefault="00DF439F" w:rsidP="00DF439F"/>
    <w:p w14:paraId="690A7FEF" w14:textId="77777777" w:rsidR="00DF439F" w:rsidRPr="00314DA2" w:rsidRDefault="00DF439F" w:rsidP="00DF439F">
      <w:proofErr w:type="spellStart"/>
      <w:r w:rsidRPr="00314DA2">
        <w:t>Priešnavikinių</w:t>
      </w:r>
      <w:proofErr w:type="spellEnd"/>
      <w:r w:rsidRPr="00314DA2">
        <w:t xml:space="preserve"> vaistų slopinantį poveikį kaulų čiulpams gali sustiprinti </w:t>
      </w:r>
      <w:proofErr w:type="spellStart"/>
      <w:r w:rsidRPr="00314DA2">
        <w:t>tiazidų</w:t>
      </w:r>
      <w:proofErr w:type="spellEnd"/>
      <w:r w:rsidRPr="00314DA2">
        <w:t xml:space="preserve"> grupės diuretikai (pvz., </w:t>
      </w:r>
      <w:proofErr w:type="spellStart"/>
      <w:r w:rsidRPr="00314DA2">
        <w:t>hidrochlorotiazidas</w:t>
      </w:r>
      <w:proofErr w:type="spellEnd"/>
      <w:r w:rsidRPr="00314DA2">
        <w:t>).</w:t>
      </w:r>
    </w:p>
    <w:p w14:paraId="52DAEC3C" w14:textId="77777777" w:rsidR="00DF439F" w:rsidRPr="00314DA2" w:rsidRDefault="00DF439F" w:rsidP="00DF439F"/>
    <w:p w14:paraId="33A58FAA" w14:textId="77777777" w:rsidR="00DF439F" w:rsidRPr="00314DA2" w:rsidRDefault="00DF439F" w:rsidP="00DF439F">
      <w:r w:rsidRPr="00314DA2">
        <w:t>Gydymas</w:t>
      </w:r>
      <w:r>
        <w:t>,</w:t>
      </w:r>
      <w:r w:rsidRPr="00314DA2">
        <w:t xml:space="preserve"> derinant </w:t>
      </w:r>
      <w:proofErr w:type="spellStart"/>
      <w:r w:rsidRPr="00314DA2">
        <w:t>fluorouracilą</w:t>
      </w:r>
      <w:proofErr w:type="spellEnd"/>
      <w:r w:rsidRPr="00314DA2">
        <w:t xml:space="preserve"> su </w:t>
      </w:r>
      <w:proofErr w:type="spellStart"/>
      <w:r w:rsidRPr="00314DA2">
        <w:t>levamizoliu</w:t>
      </w:r>
      <w:proofErr w:type="spellEnd"/>
      <w:r>
        <w:t>,</w:t>
      </w:r>
      <w:r w:rsidRPr="00314DA2">
        <w:t xml:space="preserve"> parodė reikšmingai dažniau pasitaikantį toksinį poveikį kepenims palyginti su gydymu vienu </w:t>
      </w:r>
      <w:proofErr w:type="spellStart"/>
      <w:r w:rsidRPr="00314DA2">
        <w:t>levamizoliu</w:t>
      </w:r>
      <w:proofErr w:type="spellEnd"/>
      <w:r w:rsidRPr="00314DA2">
        <w:t xml:space="preserve"> arba tokių vaistų nevartojimu.</w:t>
      </w:r>
    </w:p>
    <w:p w14:paraId="71854CBD" w14:textId="77777777" w:rsidR="00DF439F" w:rsidRPr="00314DA2" w:rsidRDefault="00DF439F" w:rsidP="00DF439F"/>
    <w:p w14:paraId="21DDE2A7" w14:textId="77777777" w:rsidR="00DF439F" w:rsidRPr="00314DA2" w:rsidRDefault="00DF439F" w:rsidP="00DF439F">
      <w:r w:rsidRPr="00314DA2">
        <w:t xml:space="preserve">Nustatyta, kad moteris dėl krūties vėžio po menopauzės gydant </w:t>
      </w:r>
      <w:proofErr w:type="spellStart"/>
      <w:r w:rsidRPr="00314DA2">
        <w:t>tamoksifenu</w:t>
      </w:r>
      <w:proofErr w:type="spellEnd"/>
      <w:r w:rsidRPr="00314DA2">
        <w:t xml:space="preserve">, papildomai paskyrus vartoti  </w:t>
      </w:r>
      <w:proofErr w:type="spellStart"/>
      <w:r w:rsidRPr="00314DA2">
        <w:t>ciklofosfamido</w:t>
      </w:r>
      <w:proofErr w:type="spellEnd"/>
      <w:r w:rsidRPr="00314DA2">
        <w:t xml:space="preserve">, </w:t>
      </w:r>
      <w:proofErr w:type="spellStart"/>
      <w:r w:rsidRPr="00314DA2">
        <w:t>metotreksato</w:t>
      </w:r>
      <w:proofErr w:type="spellEnd"/>
      <w:r w:rsidRPr="00314DA2">
        <w:t xml:space="preserve"> ir </w:t>
      </w:r>
      <w:proofErr w:type="spellStart"/>
      <w:r w:rsidRPr="00314DA2">
        <w:t>fluorouracilo</w:t>
      </w:r>
      <w:proofErr w:type="spellEnd"/>
      <w:r w:rsidRPr="00314DA2">
        <w:t xml:space="preserve">, padidėja </w:t>
      </w:r>
      <w:proofErr w:type="spellStart"/>
      <w:r w:rsidRPr="00314DA2">
        <w:t>tromboembolinių</w:t>
      </w:r>
      <w:proofErr w:type="spellEnd"/>
      <w:r w:rsidRPr="00314DA2">
        <w:t xml:space="preserve"> komplikacijų dažnumas.</w:t>
      </w:r>
    </w:p>
    <w:p w14:paraId="584CDB09" w14:textId="77777777" w:rsidR="00DF439F" w:rsidRPr="00314DA2" w:rsidRDefault="00DF439F" w:rsidP="00DF439F"/>
    <w:p w14:paraId="177BD538" w14:textId="77777777" w:rsidR="00DF439F" w:rsidRPr="00314DA2" w:rsidRDefault="00DF439F" w:rsidP="00DF439F">
      <w:proofErr w:type="spellStart"/>
      <w:r w:rsidRPr="00314DA2">
        <w:t>Vinorelbino</w:t>
      </w:r>
      <w:proofErr w:type="spellEnd"/>
      <w:r w:rsidRPr="00314DA2">
        <w:t xml:space="preserve"> vartojimas su </w:t>
      </w:r>
      <w:proofErr w:type="spellStart"/>
      <w:r w:rsidRPr="00314DA2">
        <w:t>fluorouracilu</w:t>
      </w:r>
      <w:proofErr w:type="spellEnd"/>
      <w:r w:rsidRPr="00314DA2">
        <w:t xml:space="preserve"> gali sustiprinti pastarojo toksinį poveikį gleivinėms.</w:t>
      </w:r>
    </w:p>
    <w:p w14:paraId="04AF7CDF" w14:textId="77777777" w:rsidR="00DF439F" w:rsidRPr="00314DA2" w:rsidRDefault="00DF439F" w:rsidP="00DF439F"/>
    <w:p w14:paraId="5B561AFA" w14:textId="77777777" w:rsidR="00DF439F" w:rsidRDefault="00DF439F" w:rsidP="00DF439F">
      <w:pPr>
        <w:pStyle w:val="Pagrindinistekstas"/>
        <w:spacing w:after="0"/>
      </w:pPr>
      <w:r w:rsidRPr="00314DA2">
        <w:t xml:space="preserve">Nustatyta kliniškai reikšminga </w:t>
      </w:r>
      <w:proofErr w:type="spellStart"/>
      <w:r w:rsidRPr="00314DA2">
        <w:t>priešvirusinio</w:t>
      </w:r>
      <w:proofErr w:type="spellEnd"/>
      <w:r w:rsidRPr="00314DA2">
        <w:t xml:space="preserve"> vaisto </w:t>
      </w:r>
      <w:proofErr w:type="spellStart"/>
      <w:r w:rsidRPr="00314DA2">
        <w:t>sorivudino</w:t>
      </w:r>
      <w:proofErr w:type="spellEnd"/>
      <w:r w:rsidRPr="00314DA2">
        <w:t xml:space="preserve"> ir </w:t>
      </w:r>
      <w:proofErr w:type="spellStart"/>
      <w:r w:rsidRPr="00314DA2">
        <w:t>fluorouracilo</w:t>
      </w:r>
      <w:proofErr w:type="spellEnd"/>
      <w:r w:rsidRPr="00314DA2">
        <w:t xml:space="preserve"> </w:t>
      </w:r>
      <w:proofErr w:type="spellStart"/>
      <w:r w:rsidRPr="00314DA2">
        <w:t>provaistų</w:t>
      </w:r>
      <w:proofErr w:type="spellEnd"/>
      <w:r w:rsidRPr="00314DA2">
        <w:t xml:space="preserve"> sąveika.</w:t>
      </w:r>
    </w:p>
    <w:p w14:paraId="1155C9DB" w14:textId="77777777" w:rsidR="00DF439F" w:rsidRDefault="00DF439F" w:rsidP="00DF439F">
      <w:pPr>
        <w:pStyle w:val="Pagrindinistekstas"/>
        <w:spacing w:after="0"/>
      </w:pPr>
    </w:p>
    <w:p w14:paraId="232D92A7" w14:textId="77777777" w:rsidR="00DF439F" w:rsidRDefault="00DF439F" w:rsidP="00DF439F">
      <w:pPr>
        <w:pStyle w:val="Pagrindinistekstas"/>
        <w:spacing w:after="0"/>
      </w:pPr>
      <w:r w:rsidRPr="00314DA2">
        <w:t xml:space="preserve">Jeigu po </w:t>
      </w:r>
      <w:proofErr w:type="spellStart"/>
      <w:r w:rsidRPr="00314DA2">
        <w:t>fluorouracilo</w:t>
      </w:r>
      <w:proofErr w:type="spellEnd"/>
      <w:r w:rsidRPr="00314DA2">
        <w:t xml:space="preserve"> infuzijos pacientas būna saulėje, galima padidėjusi apšviestų kūno vietų pigmentacija. </w:t>
      </w:r>
    </w:p>
    <w:p w14:paraId="265FDE12" w14:textId="77777777" w:rsidR="00DF439F" w:rsidRDefault="00DF439F" w:rsidP="00DF439F">
      <w:pPr>
        <w:rPr>
          <w:szCs w:val="22"/>
        </w:rPr>
      </w:pPr>
    </w:p>
    <w:p w14:paraId="46D7245E" w14:textId="77777777" w:rsidR="00DF439F" w:rsidRDefault="00DF439F" w:rsidP="00DF439F">
      <w:pPr>
        <w:rPr>
          <w:szCs w:val="22"/>
        </w:rPr>
      </w:pPr>
      <w:proofErr w:type="spellStart"/>
      <w:r w:rsidRPr="00501CD7">
        <w:rPr>
          <w:szCs w:val="22"/>
        </w:rPr>
        <w:t>Fluorouracilo</w:t>
      </w:r>
      <w:proofErr w:type="spellEnd"/>
      <w:r w:rsidRPr="00501CD7">
        <w:rPr>
          <w:szCs w:val="22"/>
        </w:rPr>
        <w:t xml:space="preserve"> nerekomenduojama vartoti kartu su </w:t>
      </w:r>
      <w:proofErr w:type="spellStart"/>
      <w:r w:rsidRPr="00BE54D0">
        <w:rPr>
          <w:szCs w:val="22"/>
        </w:rPr>
        <w:t>klozapinu</w:t>
      </w:r>
      <w:proofErr w:type="spellEnd"/>
      <w:r w:rsidRPr="00501CD7">
        <w:rPr>
          <w:szCs w:val="22"/>
        </w:rPr>
        <w:t xml:space="preserve">, kadangi didėja </w:t>
      </w:r>
      <w:r>
        <w:rPr>
          <w:szCs w:val="22"/>
        </w:rPr>
        <w:t>baltųjų kraujo ląstelių sumažėjimo kraujyje (</w:t>
      </w:r>
      <w:proofErr w:type="spellStart"/>
      <w:r w:rsidRPr="00501CD7">
        <w:rPr>
          <w:szCs w:val="22"/>
        </w:rPr>
        <w:t>agranulocitozės</w:t>
      </w:r>
      <w:proofErr w:type="spellEnd"/>
      <w:r>
        <w:rPr>
          <w:szCs w:val="22"/>
        </w:rPr>
        <w:t>)</w:t>
      </w:r>
      <w:r w:rsidRPr="00501CD7">
        <w:rPr>
          <w:szCs w:val="22"/>
        </w:rPr>
        <w:t xml:space="preserve"> rizika.</w:t>
      </w:r>
    </w:p>
    <w:p w14:paraId="469AFD18" w14:textId="77777777" w:rsidR="00DF439F" w:rsidRDefault="00DF439F" w:rsidP="00DF439F">
      <w:pPr>
        <w:rPr>
          <w:szCs w:val="22"/>
        </w:rPr>
      </w:pPr>
    </w:p>
    <w:p w14:paraId="42EC5E7B" w14:textId="77777777" w:rsidR="00DF439F" w:rsidRDefault="00DF439F" w:rsidP="00DF439F">
      <w:pPr>
        <w:rPr>
          <w:szCs w:val="22"/>
        </w:rPr>
      </w:pPr>
      <w:r w:rsidRPr="00501CD7">
        <w:rPr>
          <w:szCs w:val="22"/>
        </w:rPr>
        <w:t xml:space="preserve">Pacientų, gydytų </w:t>
      </w:r>
      <w:proofErr w:type="spellStart"/>
      <w:r w:rsidRPr="00501CD7">
        <w:rPr>
          <w:szCs w:val="22"/>
        </w:rPr>
        <w:t>fenitoinu</w:t>
      </w:r>
      <w:proofErr w:type="spellEnd"/>
      <w:r w:rsidRPr="00501CD7">
        <w:rPr>
          <w:szCs w:val="22"/>
        </w:rPr>
        <w:t xml:space="preserve"> kartu su </w:t>
      </w:r>
      <w:proofErr w:type="spellStart"/>
      <w:r w:rsidRPr="00501CD7">
        <w:rPr>
          <w:szCs w:val="22"/>
        </w:rPr>
        <w:t>fluorouracilu</w:t>
      </w:r>
      <w:proofErr w:type="spellEnd"/>
      <w:r w:rsidRPr="00501CD7">
        <w:rPr>
          <w:szCs w:val="22"/>
        </w:rPr>
        <w:t xml:space="preserve">, plazmoje padidėjo </w:t>
      </w:r>
      <w:proofErr w:type="spellStart"/>
      <w:r w:rsidRPr="00501CD7">
        <w:rPr>
          <w:szCs w:val="22"/>
        </w:rPr>
        <w:t>fenitoino</w:t>
      </w:r>
      <w:proofErr w:type="spellEnd"/>
      <w:r w:rsidRPr="00501CD7">
        <w:rPr>
          <w:szCs w:val="22"/>
        </w:rPr>
        <w:t xml:space="preserve"> koncentracija ir atsirado toksinio </w:t>
      </w:r>
      <w:proofErr w:type="spellStart"/>
      <w:r w:rsidRPr="00501CD7">
        <w:rPr>
          <w:szCs w:val="22"/>
        </w:rPr>
        <w:t>fenitoino</w:t>
      </w:r>
      <w:proofErr w:type="spellEnd"/>
      <w:r w:rsidRPr="00501CD7">
        <w:rPr>
          <w:szCs w:val="22"/>
        </w:rPr>
        <w:t xml:space="preserve"> poveikio simptomų.</w:t>
      </w:r>
    </w:p>
    <w:p w14:paraId="00F16995" w14:textId="77777777" w:rsidR="00DF439F" w:rsidRDefault="00DF439F" w:rsidP="00DF439F">
      <w:pPr>
        <w:pStyle w:val="Sraopastraipa1"/>
        <w:ind w:left="0"/>
      </w:pPr>
    </w:p>
    <w:p w14:paraId="486C24E3" w14:textId="77777777" w:rsidR="00DF439F" w:rsidRPr="00314DA2" w:rsidRDefault="00DF439F" w:rsidP="00DF439F">
      <w:pPr>
        <w:pStyle w:val="Pagrindinistekstas"/>
        <w:spacing w:after="0"/>
      </w:pPr>
      <w:r w:rsidRPr="00314DA2">
        <w:t>Laboratorinių tyrimų duomenys:</w:t>
      </w:r>
    </w:p>
    <w:p w14:paraId="77CFF54D" w14:textId="77777777" w:rsidR="00DF439F" w:rsidRPr="00314DA2" w:rsidRDefault="00DF439F" w:rsidP="00DF439F">
      <w:pPr>
        <w:numPr>
          <w:ilvl w:val="0"/>
          <w:numId w:val="7"/>
        </w:numPr>
        <w:ind w:hanging="567"/>
        <w:jc w:val="both"/>
      </w:pPr>
      <w:r w:rsidRPr="00314DA2">
        <w:t xml:space="preserve">gali padidėti 5-hidroksiindolacto rūgšties kiekis šlapime, </w:t>
      </w:r>
    </w:p>
    <w:p w14:paraId="0002724E" w14:textId="77777777" w:rsidR="00DF439F" w:rsidRPr="00314DA2" w:rsidRDefault="00DF439F" w:rsidP="00DF439F">
      <w:pPr>
        <w:numPr>
          <w:ilvl w:val="0"/>
          <w:numId w:val="7"/>
        </w:numPr>
        <w:ind w:hanging="567"/>
        <w:jc w:val="both"/>
      </w:pPr>
      <w:r w:rsidRPr="00314DA2">
        <w:t xml:space="preserve">gali padidėti </w:t>
      </w:r>
      <w:proofErr w:type="spellStart"/>
      <w:r w:rsidRPr="00314DA2">
        <w:t>bilirubino</w:t>
      </w:r>
      <w:proofErr w:type="spellEnd"/>
      <w:r w:rsidRPr="00314DA2">
        <w:t xml:space="preserve"> koncentracija kraujo serume.</w:t>
      </w:r>
    </w:p>
    <w:p w14:paraId="78E7BA07" w14:textId="77777777" w:rsidR="00DF439F" w:rsidRPr="00314DA2" w:rsidRDefault="00DF439F" w:rsidP="00DF439F">
      <w:pPr>
        <w:pStyle w:val="Pagrindinistekstas"/>
        <w:spacing w:after="0"/>
      </w:pPr>
    </w:p>
    <w:p w14:paraId="6CD89860" w14:textId="77777777" w:rsidR="00DF439F" w:rsidRPr="00314DA2" w:rsidRDefault="00DF439F" w:rsidP="00DF439F">
      <w:pPr>
        <w:pStyle w:val="Antrat3"/>
      </w:pPr>
      <w:r w:rsidRPr="00314DA2">
        <w:t>Nėštumas</w:t>
      </w:r>
      <w:r>
        <w:t>,</w:t>
      </w:r>
      <w:r w:rsidRPr="00314DA2">
        <w:t xml:space="preserve"> žindymo laikotarpis </w:t>
      </w:r>
      <w:r>
        <w:t>ir vaisingumas</w:t>
      </w:r>
    </w:p>
    <w:p w14:paraId="4C5A8FFD" w14:textId="77777777" w:rsidR="00DF439F" w:rsidRDefault="00DF439F" w:rsidP="00DF439F">
      <w:pPr>
        <w:pStyle w:val="Pagrindinistekstas"/>
        <w:spacing w:after="0"/>
        <w:rPr>
          <w:szCs w:val="24"/>
        </w:rPr>
      </w:pPr>
    </w:p>
    <w:p w14:paraId="4952B327" w14:textId="77777777" w:rsidR="00DF439F" w:rsidRDefault="00DF439F" w:rsidP="00DF439F">
      <w:pPr>
        <w:pStyle w:val="Pagrindinistekstas"/>
        <w:spacing w:after="0"/>
        <w:rPr>
          <w:szCs w:val="24"/>
        </w:rPr>
      </w:pPr>
      <w:r w:rsidRPr="00153901">
        <w:rPr>
          <w:szCs w:val="24"/>
        </w:rPr>
        <w:t>Jeigu esate nėščia, žindote kūdikį, manote, kad galbūt esate nėščia arba planuojate pastoti, tai prieš vartodama šį vaistą pasitarkite su gydytoju</w:t>
      </w:r>
      <w:r>
        <w:rPr>
          <w:szCs w:val="24"/>
        </w:rPr>
        <w:t xml:space="preserve"> </w:t>
      </w:r>
      <w:r w:rsidRPr="00153901">
        <w:rPr>
          <w:szCs w:val="24"/>
        </w:rPr>
        <w:t>arba</w:t>
      </w:r>
      <w:r>
        <w:rPr>
          <w:szCs w:val="24"/>
        </w:rPr>
        <w:t xml:space="preserve"> </w:t>
      </w:r>
      <w:r w:rsidRPr="00153901">
        <w:rPr>
          <w:szCs w:val="24"/>
        </w:rPr>
        <w:t>vaistininku.</w:t>
      </w:r>
    </w:p>
    <w:p w14:paraId="04AFBBA2" w14:textId="77777777" w:rsidR="00DF439F" w:rsidRDefault="00DF439F" w:rsidP="00DF439F">
      <w:pPr>
        <w:pStyle w:val="Pagrindinistekstas"/>
        <w:spacing w:after="0"/>
      </w:pPr>
    </w:p>
    <w:p w14:paraId="64BDEEDF" w14:textId="77777777" w:rsidR="00DF439F" w:rsidRPr="00B9637A" w:rsidRDefault="00DF439F" w:rsidP="00DF439F">
      <w:pPr>
        <w:pStyle w:val="Pagrindinistekstas"/>
        <w:spacing w:after="0"/>
        <w:rPr>
          <w:u w:val="single"/>
        </w:rPr>
      </w:pPr>
      <w:r w:rsidRPr="004E036C">
        <w:rPr>
          <w:u w:val="single"/>
        </w:rPr>
        <w:t>Nėštumas</w:t>
      </w:r>
    </w:p>
    <w:p w14:paraId="6581C39E" w14:textId="77777777" w:rsidR="00DF439F" w:rsidRPr="00E11420" w:rsidRDefault="00DF439F" w:rsidP="00DF439F">
      <w:pPr>
        <w:rPr>
          <w:bCs/>
          <w:color w:val="000000"/>
          <w:szCs w:val="22"/>
        </w:rPr>
      </w:pPr>
      <w:r w:rsidRPr="00E11420">
        <w:rPr>
          <w:bCs/>
          <w:color w:val="000000"/>
          <w:szCs w:val="22"/>
        </w:rPr>
        <w:t xml:space="preserve">Vaisingo amžiaus moterims </w:t>
      </w:r>
      <w:r w:rsidRPr="00E11420">
        <w:rPr>
          <w:szCs w:val="22"/>
        </w:rPr>
        <w:t xml:space="preserve">gydymo </w:t>
      </w:r>
      <w:proofErr w:type="spellStart"/>
      <w:r w:rsidRPr="00E11420">
        <w:rPr>
          <w:szCs w:val="22"/>
        </w:rPr>
        <w:t>fluorouracilu</w:t>
      </w:r>
      <w:proofErr w:type="spellEnd"/>
      <w:r w:rsidRPr="00E11420">
        <w:rPr>
          <w:szCs w:val="22"/>
        </w:rPr>
        <w:t xml:space="preserve"> metu ir 6 mėnesius po jo </w:t>
      </w:r>
      <w:r>
        <w:rPr>
          <w:szCs w:val="22"/>
        </w:rPr>
        <w:t xml:space="preserve">reikia nepastoti </w:t>
      </w:r>
      <w:r w:rsidRPr="00E11420">
        <w:rPr>
          <w:bCs/>
          <w:color w:val="000000"/>
          <w:szCs w:val="22"/>
        </w:rPr>
        <w:t xml:space="preserve">bei naudoti veiksmingą kontracepcijos priemonę. </w:t>
      </w:r>
      <w:proofErr w:type="spellStart"/>
      <w:r w:rsidRPr="00E11420">
        <w:rPr>
          <w:bCs/>
          <w:color w:val="000000"/>
          <w:szCs w:val="22"/>
        </w:rPr>
        <w:t>Fluorouracilo</w:t>
      </w:r>
      <w:proofErr w:type="spellEnd"/>
      <w:r w:rsidRPr="00E11420">
        <w:rPr>
          <w:bCs/>
          <w:color w:val="000000"/>
          <w:szCs w:val="22"/>
        </w:rPr>
        <w:t xml:space="preserve"> nėštumo laikotarpiu galima vartoti tik tuo atveju, jei galima nauda moteriai yra didesnė už galimą žalą vaisiui.</w:t>
      </w:r>
    </w:p>
    <w:p w14:paraId="3E3A5FBD" w14:textId="77777777" w:rsidR="00DF439F" w:rsidRPr="00E11420" w:rsidRDefault="00DF439F" w:rsidP="00DF439F">
      <w:pPr>
        <w:rPr>
          <w:bCs/>
          <w:color w:val="000000"/>
          <w:szCs w:val="22"/>
        </w:rPr>
      </w:pPr>
    </w:p>
    <w:p w14:paraId="6077993E" w14:textId="0AB1F142" w:rsidR="00DF439F" w:rsidRDefault="00DF439F" w:rsidP="00DF439F">
      <w:pPr>
        <w:rPr>
          <w:szCs w:val="22"/>
        </w:rPr>
      </w:pPr>
      <w:r w:rsidRPr="00E11420">
        <w:rPr>
          <w:bCs/>
          <w:color w:val="000000"/>
          <w:szCs w:val="22"/>
        </w:rPr>
        <w:t xml:space="preserve">Ar </w:t>
      </w:r>
      <w:proofErr w:type="spellStart"/>
      <w:r w:rsidRPr="00E11420">
        <w:rPr>
          <w:bCs/>
          <w:color w:val="000000"/>
          <w:szCs w:val="22"/>
        </w:rPr>
        <w:t>fluorouracilo</w:t>
      </w:r>
      <w:proofErr w:type="spellEnd"/>
      <w:r w:rsidRPr="00E11420">
        <w:rPr>
          <w:bCs/>
          <w:color w:val="000000"/>
          <w:szCs w:val="22"/>
        </w:rPr>
        <w:t xml:space="preserve"> išsiskiria į moters pieną, nežinoma, todėl šiuo vaistu gydoma moteris maitinimą krūtimi turi nutraukti</w:t>
      </w:r>
      <w:r w:rsidRPr="00E11420">
        <w:rPr>
          <w:szCs w:val="22"/>
        </w:rPr>
        <w:t>.</w:t>
      </w:r>
      <w:r>
        <w:rPr>
          <w:szCs w:val="22"/>
        </w:rPr>
        <w:t xml:space="preserve"> </w:t>
      </w:r>
      <w:r>
        <w:t>FLUOROURACIL-TEVA gydymo metu kūdikio žindyti negalima.</w:t>
      </w:r>
    </w:p>
    <w:p w14:paraId="673ED994" w14:textId="77777777" w:rsidR="00DF439F" w:rsidRDefault="00DF439F" w:rsidP="00DF439F">
      <w:pPr>
        <w:rPr>
          <w:szCs w:val="22"/>
        </w:rPr>
      </w:pPr>
    </w:p>
    <w:p w14:paraId="712DFED8" w14:textId="77777777" w:rsidR="00DF439F" w:rsidRPr="00C601EE" w:rsidRDefault="00DF439F" w:rsidP="00DF439F">
      <w:pPr>
        <w:rPr>
          <w:szCs w:val="22"/>
          <w:u w:val="single"/>
        </w:rPr>
      </w:pPr>
      <w:r>
        <w:rPr>
          <w:szCs w:val="22"/>
          <w:u w:val="single"/>
        </w:rPr>
        <w:t>Žindymas</w:t>
      </w:r>
    </w:p>
    <w:p w14:paraId="0C969CE2" w14:textId="77777777" w:rsidR="00DF439F" w:rsidRDefault="00DF439F" w:rsidP="00DF439F">
      <w:pPr>
        <w:pStyle w:val="Pagrindinistekstas"/>
        <w:spacing w:after="0"/>
      </w:pPr>
      <w:r>
        <w:lastRenderedPageBreak/>
        <w:t>FLUOROURACIL-TEVA gydymo metu kūdikio žindyti negalima.</w:t>
      </w:r>
    </w:p>
    <w:p w14:paraId="090D39AF" w14:textId="77777777" w:rsidR="00DF439F" w:rsidRPr="00314DA2" w:rsidRDefault="00DF439F" w:rsidP="00DF439F">
      <w:pPr>
        <w:pStyle w:val="Antrat5"/>
        <w:spacing w:before="0"/>
        <w:rPr>
          <w:rFonts w:ascii="Times New Roman" w:hAnsi="Times New Roman"/>
          <w:color w:val="auto"/>
          <w:u w:val="single"/>
        </w:rPr>
      </w:pPr>
    </w:p>
    <w:p w14:paraId="5B6AAF29" w14:textId="77777777" w:rsidR="00DF439F" w:rsidRPr="00314DA2" w:rsidRDefault="00DF439F" w:rsidP="00DF439F">
      <w:pPr>
        <w:pStyle w:val="Antrat5"/>
        <w:spacing w:before="0"/>
        <w:rPr>
          <w:rFonts w:ascii="Times New Roman" w:hAnsi="Times New Roman"/>
          <w:color w:val="auto"/>
          <w:u w:val="single"/>
        </w:rPr>
      </w:pPr>
      <w:r w:rsidRPr="00314DA2">
        <w:rPr>
          <w:rFonts w:ascii="Times New Roman" w:hAnsi="Times New Roman"/>
          <w:color w:val="auto"/>
          <w:u w:val="single"/>
        </w:rPr>
        <w:t>Vaisingumas</w:t>
      </w:r>
    </w:p>
    <w:p w14:paraId="26CEA7C4" w14:textId="77777777" w:rsidR="00DF439F" w:rsidRPr="00314DA2" w:rsidRDefault="00DF439F" w:rsidP="00DF439F">
      <w:proofErr w:type="spellStart"/>
      <w:r w:rsidRPr="00314DA2">
        <w:t>Fluorouracilu</w:t>
      </w:r>
      <w:proofErr w:type="spellEnd"/>
      <w:r w:rsidRPr="00314DA2">
        <w:t xml:space="preserve"> gydomiems vyrams reikia nurodyti vengti apvaisinimo gydymo laikotarpiu ir 6 mėnesius po jo. Rekomenduojama spermą konservuoti iki </w:t>
      </w:r>
      <w:proofErr w:type="spellStart"/>
      <w:r w:rsidRPr="00314DA2">
        <w:t>fluorouracilo</w:t>
      </w:r>
      <w:proofErr w:type="spellEnd"/>
      <w:r w:rsidRPr="00314DA2">
        <w:t xml:space="preserve"> vartojimo</w:t>
      </w:r>
      <w:r>
        <w:t xml:space="preserve"> pradžios</w:t>
      </w:r>
      <w:r w:rsidRPr="00314DA2">
        <w:t>, nes gydymas šiuo vaistu gali sukelti negrįžtamo pobūdžio nevaisingumą.</w:t>
      </w:r>
    </w:p>
    <w:p w14:paraId="6106C4F2" w14:textId="77777777" w:rsidR="00DF439F" w:rsidRPr="00314DA2" w:rsidRDefault="00DF439F" w:rsidP="00DF439F">
      <w:pPr>
        <w:pStyle w:val="Pagrindinistekstas"/>
        <w:spacing w:after="0"/>
      </w:pPr>
    </w:p>
    <w:p w14:paraId="5BBE6156" w14:textId="77777777" w:rsidR="00DF439F" w:rsidRPr="00314DA2" w:rsidRDefault="00DF439F" w:rsidP="00DF439F">
      <w:pPr>
        <w:pStyle w:val="Antrat3"/>
      </w:pPr>
      <w:r w:rsidRPr="00314DA2">
        <w:t>Vairavimas ir mechanizmų valdymas</w:t>
      </w:r>
    </w:p>
    <w:p w14:paraId="31A90FE3" w14:textId="77777777" w:rsidR="00DF439F" w:rsidRPr="00314DA2" w:rsidRDefault="00DF439F" w:rsidP="00DF439F">
      <w:pPr>
        <w:pStyle w:val="Pagrindinistekstas"/>
        <w:spacing w:after="0"/>
      </w:pPr>
      <w:r w:rsidRPr="00314DA2">
        <w:t xml:space="preserve">Koks </w:t>
      </w:r>
      <w:r w:rsidRPr="00314DA2">
        <w:rPr>
          <w:caps/>
        </w:rPr>
        <w:t xml:space="preserve">Fluorouracil-Teva </w:t>
      </w:r>
      <w:r w:rsidRPr="00314DA2">
        <w:t>poveikis gebėjimui vairuoti ir valdyti mechanizmus, nežinoma. Jei vaistas sukelia labai didelį nuovargį, vairuoti ar valdyti mechanizmų negalima.</w:t>
      </w:r>
    </w:p>
    <w:p w14:paraId="3DD343AB" w14:textId="77777777" w:rsidR="00DF439F" w:rsidRPr="00314DA2" w:rsidRDefault="00DF439F" w:rsidP="00DF439F">
      <w:pPr>
        <w:pStyle w:val="Pagrindinistekstas"/>
        <w:spacing w:after="0"/>
      </w:pPr>
    </w:p>
    <w:p w14:paraId="6CD7C68B" w14:textId="77777777" w:rsidR="00DF439F" w:rsidRPr="00314DA2" w:rsidRDefault="00DF439F" w:rsidP="00DF439F">
      <w:pPr>
        <w:pStyle w:val="Pagrindinistekstas"/>
        <w:spacing w:after="0"/>
      </w:pPr>
    </w:p>
    <w:p w14:paraId="2CE8B104" w14:textId="77777777" w:rsidR="00DF439F" w:rsidRPr="00314DA2" w:rsidRDefault="00DF439F" w:rsidP="00DF439F">
      <w:pPr>
        <w:pStyle w:val="Antrat2"/>
      </w:pPr>
      <w:r w:rsidRPr="00314DA2">
        <w:t>3.</w:t>
      </w:r>
      <w:r w:rsidRPr="00314DA2">
        <w:tab/>
        <w:t>Kaip vartoti FLUOROURACIL-TEVA</w:t>
      </w:r>
    </w:p>
    <w:p w14:paraId="75DBBD4B" w14:textId="77777777" w:rsidR="00DF439F" w:rsidRPr="00314DA2" w:rsidRDefault="00DF439F" w:rsidP="00DF439F">
      <w:pPr>
        <w:pStyle w:val="Pagrindinistekstas"/>
        <w:spacing w:after="0"/>
      </w:pPr>
    </w:p>
    <w:p w14:paraId="09F9D418" w14:textId="77777777" w:rsidR="00DF439F" w:rsidRPr="00314DA2" w:rsidRDefault="00DF439F" w:rsidP="00DF439F">
      <w:pPr>
        <w:pStyle w:val="Pagrindinistekstas"/>
        <w:spacing w:after="0"/>
      </w:pPr>
      <w:r>
        <w:t>V</w:t>
      </w:r>
      <w:r w:rsidRPr="00314DA2">
        <w:t xml:space="preserve">isada vartokite </w:t>
      </w:r>
      <w:r>
        <w:t xml:space="preserve">šį vaistą </w:t>
      </w:r>
      <w:r w:rsidRPr="00314DA2">
        <w:t>tiksliai kaip nurodė gydytojas. Jeigu abejojate, kreipkitės į gydytoją arba vaistininką.</w:t>
      </w:r>
    </w:p>
    <w:p w14:paraId="504A5B49" w14:textId="77777777" w:rsidR="00DF439F" w:rsidRPr="00314DA2" w:rsidRDefault="00DF439F" w:rsidP="00DF439F">
      <w:pPr>
        <w:pStyle w:val="Pagrindinistekstas"/>
        <w:spacing w:after="0"/>
      </w:pPr>
    </w:p>
    <w:p w14:paraId="4F9CCCB2" w14:textId="77777777" w:rsidR="00DF439F" w:rsidRPr="00355442" w:rsidRDefault="00DF439F" w:rsidP="00DF439F">
      <w:pPr>
        <w:pStyle w:val="Pagrindinistekstas"/>
        <w:spacing w:after="0"/>
        <w:rPr>
          <w:i/>
        </w:rPr>
      </w:pPr>
      <w:r w:rsidRPr="00355442">
        <w:rPr>
          <w:i/>
        </w:rPr>
        <w:t>Bendrieji nurodymai</w:t>
      </w:r>
    </w:p>
    <w:p w14:paraId="4D65A5F3" w14:textId="77777777" w:rsidR="00DF439F" w:rsidRPr="00314DA2" w:rsidRDefault="00DF439F" w:rsidP="00DF439F">
      <w:pPr>
        <w:pStyle w:val="Pagrindinistekstas"/>
        <w:spacing w:after="0"/>
      </w:pPr>
      <w:proofErr w:type="spellStart"/>
      <w:r w:rsidRPr="00314DA2">
        <w:t>Fluorouracilo</w:t>
      </w:r>
      <w:proofErr w:type="spellEnd"/>
      <w:r w:rsidRPr="00314DA2">
        <w:t xml:space="preserve"> tirpalas leidžiamas į veną. Dozė nustatoma atsižvelgiant į idealų kūno svorį, kadangi nutukę žmonės ir ligoniai, kuriems yra pilvo vandenė, edema ar kitoks skysčių susikaupimas organizme, paprastai sveria daugiau. </w:t>
      </w:r>
    </w:p>
    <w:p w14:paraId="4F9C3A96" w14:textId="77777777" w:rsidR="00DF439F" w:rsidRPr="00314DA2" w:rsidRDefault="00DF439F" w:rsidP="00DF439F">
      <w:pPr>
        <w:pStyle w:val="Pagrindinistekstas"/>
        <w:spacing w:after="0"/>
      </w:pPr>
      <w:r w:rsidRPr="00314DA2">
        <w:t>Rekomenduojamą pradinę dozę reikia mažinti trečdaliu, jeigu:</w:t>
      </w:r>
    </w:p>
    <w:p w14:paraId="37806821" w14:textId="77777777" w:rsidR="00DF439F" w:rsidRPr="00314DA2" w:rsidRDefault="00DF439F" w:rsidP="00DF439F">
      <w:pPr>
        <w:pStyle w:val="Pagrindinistekstas"/>
        <w:spacing w:after="0"/>
        <w:ind w:left="540" w:hanging="540"/>
      </w:pPr>
      <w:r w:rsidRPr="00314DA2">
        <w:t>-</w:t>
      </w:r>
      <w:r w:rsidRPr="00314DA2">
        <w:tab/>
        <w:t>paciento mityba nepakankama;</w:t>
      </w:r>
    </w:p>
    <w:p w14:paraId="54279972" w14:textId="77777777" w:rsidR="00DF439F" w:rsidRPr="00314DA2" w:rsidRDefault="00DF439F" w:rsidP="00DF439F">
      <w:pPr>
        <w:pStyle w:val="Pagrindinistekstas"/>
        <w:spacing w:after="0"/>
        <w:ind w:left="540" w:hanging="540"/>
      </w:pPr>
      <w:r w:rsidRPr="00314DA2">
        <w:t>-</w:t>
      </w:r>
      <w:r w:rsidRPr="00314DA2">
        <w:tab/>
        <w:t>po didelės operacijos (atliktos likus ne daugiau kaip 30 parų iki chemoterapijos</w:t>
      </w:r>
      <w:r w:rsidRPr="00314DA2">
        <w:rPr>
          <w:szCs w:val="22"/>
        </w:rPr>
        <w:sym w:font="Symbol" w:char="F029"/>
      </w:r>
      <w:r w:rsidRPr="00314DA2">
        <w:t>;</w:t>
      </w:r>
    </w:p>
    <w:p w14:paraId="0E3693FE" w14:textId="77777777" w:rsidR="00DF439F" w:rsidRPr="00314DA2" w:rsidRDefault="00DF439F" w:rsidP="00DF439F">
      <w:pPr>
        <w:pStyle w:val="Pagrindinistekstas"/>
        <w:numPr>
          <w:ilvl w:val="0"/>
          <w:numId w:val="2"/>
        </w:numPr>
        <w:tabs>
          <w:tab w:val="clear" w:pos="567"/>
          <w:tab w:val="num" w:pos="540"/>
        </w:tabs>
        <w:spacing w:after="0"/>
        <w:ind w:left="709" w:hanging="709"/>
      </w:pPr>
      <w:r w:rsidRPr="00314DA2">
        <w:t xml:space="preserve">pažeista kaulų čiulpų funkcija: leukocitų yra </w:t>
      </w:r>
      <w:r w:rsidRPr="00314DA2">
        <w:rPr>
          <w:szCs w:val="22"/>
        </w:rPr>
        <w:sym w:font="Symbol" w:char="F03C"/>
      </w:r>
      <w:r w:rsidRPr="00314DA2">
        <w:t> 5000 </w:t>
      </w:r>
      <w:r w:rsidRPr="00314DA2">
        <w:rPr>
          <w:szCs w:val="22"/>
        </w:rPr>
        <w:sym w:font="Symbol" w:char="F0B4"/>
      </w:r>
      <w:r w:rsidRPr="00314DA2">
        <w:t> 10</w:t>
      </w:r>
      <w:r w:rsidRPr="00314DA2">
        <w:rPr>
          <w:vertAlign w:val="superscript"/>
        </w:rPr>
        <w:t>6</w:t>
      </w:r>
      <w:r w:rsidRPr="00314DA2">
        <w:t xml:space="preserve">/l, trombocitų </w:t>
      </w:r>
      <w:r w:rsidRPr="00314DA2">
        <w:rPr>
          <w:szCs w:val="22"/>
        </w:rPr>
        <w:sym w:font="Symbol" w:char="F02D"/>
      </w:r>
      <w:r w:rsidRPr="00314DA2">
        <w:t xml:space="preserve"> </w:t>
      </w:r>
      <w:r w:rsidRPr="00314DA2">
        <w:rPr>
          <w:szCs w:val="22"/>
        </w:rPr>
        <w:sym w:font="Symbol" w:char="F03C"/>
      </w:r>
      <w:r w:rsidRPr="00314DA2">
        <w:t> 100000 </w:t>
      </w:r>
      <w:r w:rsidRPr="00314DA2">
        <w:rPr>
          <w:szCs w:val="22"/>
        </w:rPr>
        <w:sym w:font="Symbol" w:char="F0B4"/>
      </w:r>
      <w:r w:rsidRPr="00314DA2">
        <w:t> 10</w:t>
      </w:r>
      <w:r w:rsidRPr="00314DA2">
        <w:rPr>
          <w:vertAlign w:val="superscript"/>
        </w:rPr>
        <w:t>6</w:t>
      </w:r>
      <w:r w:rsidRPr="00314DA2">
        <w:t>/l;</w:t>
      </w:r>
    </w:p>
    <w:p w14:paraId="5ED82820" w14:textId="77777777" w:rsidR="00DF439F" w:rsidRPr="00314DA2" w:rsidRDefault="00DF439F" w:rsidP="00DF439F">
      <w:pPr>
        <w:pStyle w:val="Pagrindinistekstas"/>
        <w:spacing w:after="0"/>
        <w:ind w:left="540" w:hanging="540"/>
      </w:pPr>
      <w:r w:rsidRPr="00314DA2">
        <w:t>-</w:t>
      </w:r>
      <w:r w:rsidRPr="00314DA2">
        <w:tab/>
        <w:t>sutrikusi inkstų ar kepenų funkcija.</w:t>
      </w:r>
    </w:p>
    <w:p w14:paraId="25883DF3" w14:textId="77777777" w:rsidR="00DF439F" w:rsidRDefault="00DF439F" w:rsidP="00DF439F">
      <w:pPr>
        <w:pStyle w:val="Pagrindinistekstas"/>
        <w:spacing w:after="0"/>
      </w:pPr>
    </w:p>
    <w:p w14:paraId="76BD6373" w14:textId="77777777" w:rsidR="00DF439F" w:rsidRPr="00314DA2" w:rsidRDefault="00DF439F" w:rsidP="00DF439F">
      <w:pPr>
        <w:pStyle w:val="Pagrindinistekstas"/>
        <w:spacing w:after="0"/>
      </w:pPr>
      <w:r w:rsidRPr="00314DA2">
        <w:t xml:space="preserve">Bendra didžiausia </w:t>
      </w:r>
      <w:proofErr w:type="spellStart"/>
      <w:r w:rsidRPr="00314DA2">
        <w:t>fluorouracilo</w:t>
      </w:r>
      <w:proofErr w:type="spellEnd"/>
      <w:r w:rsidRPr="00314DA2">
        <w:t xml:space="preserve"> paros dozė yra 1 g.</w:t>
      </w:r>
    </w:p>
    <w:p w14:paraId="5A9D1A41" w14:textId="77777777" w:rsidR="00DF439F" w:rsidRDefault="00DF439F" w:rsidP="00DF439F">
      <w:pPr>
        <w:pStyle w:val="Pagrindinistekstas"/>
        <w:spacing w:after="0"/>
        <w:rPr>
          <w:u w:val="single"/>
        </w:rPr>
      </w:pPr>
    </w:p>
    <w:p w14:paraId="5805039B" w14:textId="77777777" w:rsidR="00DF439F" w:rsidRPr="00355442" w:rsidRDefault="00DF439F" w:rsidP="00DF439F">
      <w:pPr>
        <w:pStyle w:val="Pagrindinistekstas"/>
        <w:spacing w:after="0"/>
        <w:rPr>
          <w:u w:val="single"/>
        </w:rPr>
      </w:pPr>
      <w:r w:rsidRPr="00355442">
        <w:rPr>
          <w:u w:val="single"/>
        </w:rPr>
        <w:t>Dozavimas suaugusiems pacientams</w:t>
      </w:r>
    </w:p>
    <w:p w14:paraId="536842E6" w14:textId="77777777" w:rsidR="00DF439F" w:rsidRPr="00314DA2" w:rsidRDefault="00DF439F" w:rsidP="00DF439F">
      <w:pPr>
        <w:pStyle w:val="Pagrindinistekstas"/>
        <w:spacing w:after="0"/>
        <w:rPr>
          <w:u w:val="single"/>
        </w:rPr>
      </w:pPr>
    </w:p>
    <w:p w14:paraId="61DB597A" w14:textId="77777777" w:rsidR="00DF439F" w:rsidRPr="00355442" w:rsidRDefault="00DF439F" w:rsidP="00DF439F">
      <w:pPr>
        <w:pStyle w:val="Pagrindinistekstas"/>
        <w:spacing w:after="0"/>
        <w:rPr>
          <w:i/>
        </w:rPr>
      </w:pPr>
      <w:r w:rsidRPr="00355442">
        <w:rPr>
          <w:i/>
        </w:rPr>
        <w:t xml:space="preserve">Pradinis gydymas taikant </w:t>
      </w:r>
      <w:proofErr w:type="spellStart"/>
      <w:r w:rsidRPr="00355442">
        <w:rPr>
          <w:i/>
        </w:rPr>
        <w:t>monoterapiją</w:t>
      </w:r>
      <w:proofErr w:type="spellEnd"/>
    </w:p>
    <w:p w14:paraId="37049B0D" w14:textId="7EB3A29D" w:rsidR="00DF439F" w:rsidRPr="00314DA2" w:rsidRDefault="00DF439F" w:rsidP="00DF439F">
      <w:pPr>
        <w:pStyle w:val="Pagrindinistekstas"/>
        <w:spacing w:after="0"/>
      </w:pPr>
      <w:r w:rsidRPr="00314DA2">
        <w:t xml:space="preserve">Pradžioje </w:t>
      </w:r>
      <w:proofErr w:type="spellStart"/>
      <w:r w:rsidRPr="00314DA2">
        <w:t>fluorouracilo</w:t>
      </w:r>
      <w:proofErr w:type="spellEnd"/>
      <w:r w:rsidRPr="00314DA2">
        <w:t xml:space="preserve"> į veną galima </w:t>
      </w:r>
      <w:r w:rsidR="006B38FE">
        <w:t>leisti</w:t>
      </w:r>
      <w:r w:rsidRPr="00314DA2">
        <w:t xml:space="preserve"> arba </w:t>
      </w:r>
      <w:proofErr w:type="spellStart"/>
      <w:r w:rsidRPr="00314DA2">
        <w:t>infuzuoti</w:t>
      </w:r>
      <w:proofErr w:type="spellEnd"/>
      <w:r w:rsidRPr="00314DA2">
        <w:t xml:space="preserve">. Pastebėta, jog į veną </w:t>
      </w:r>
      <w:r w:rsidR="006B38FE">
        <w:t>suleis</w:t>
      </w:r>
      <w:r w:rsidRPr="00314DA2">
        <w:t xml:space="preserve">to </w:t>
      </w:r>
      <w:r w:rsidR="006B38FE">
        <w:t>vais</w:t>
      </w:r>
      <w:r w:rsidRPr="00314DA2">
        <w:t xml:space="preserve">to toksinis poveikis yra stipresnis nei </w:t>
      </w:r>
      <w:proofErr w:type="spellStart"/>
      <w:r w:rsidRPr="00314DA2">
        <w:t>infuzuoto</w:t>
      </w:r>
      <w:proofErr w:type="spellEnd"/>
      <w:r w:rsidRPr="00314DA2">
        <w:t xml:space="preserve">. </w:t>
      </w:r>
    </w:p>
    <w:p w14:paraId="46BD139F" w14:textId="77777777" w:rsidR="00DF439F" w:rsidRPr="00314DA2" w:rsidRDefault="00DF439F" w:rsidP="00DF439F">
      <w:pPr>
        <w:pStyle w:val="Pagrindinistekstas"/>
        <w:spacing w:after="0"/>
        <w:rPr>
          <w:i/>
        </w:rPr>
      </w:pPr>
    </w:p>
    <w:p w14:paraId="5EA682B1" w14:textId="77777777" w:rsidR="00DF439F" w:rsidRPr="00314DA2" w:rsidRDefault="00DF439F" w:rsidP="00DF439F">
      <w:pPr>
        <w:pStyle w:val="Pagrindinistekstas"/>
        <w:spacing w:after="0"/>
        <w:rPr>
          <w:i/>
        </w:rPr>
      </w:pPr>
      <w:r w:rsidRPr="00314DA2">
        <w:rPr>
          <w:i/>
        </w:rPr>
        <w:t>Infuzija</w:t>
      </w:r>
      <w:r>
        <w:rPr>
          <w:i/>
        </w:rPr>
        <w:t xml:space="preserve"> į veną</w:t>
      </w:r>
    </w:p>
    <w:p w14:paraId="34F0A887" w14:textId="4C725B8B" w:rsidR="00DF439F" w:rsidRPr="00314DA2" w:rsidRDefault="00DF439F" w:rsidP="00DF439F">
      <w:pPr>
        <w:pStyle w:val="Pagrindinistekstas"/>
        <w:spacing w:after="0"/>
      </w:pPr>
      <w:r w:rsidRPr="00314DA2">
        <w:t xml:space="preserve">Paros dozė yra </w:t>
      </w:r>
      <w:r>
        <w:t>15 mg/kg kūno svorio arba</w:t>
      </w:r>
      <w:r w:rsidRPr="00314DA2">
        <w:t xml:space="preserve"> 600</w:t>
      </w:r>
      <w:r>
        <w:t> </w:t>
      </w:r>
      <w:r w:rsidRPr="00314DA2">
        <w:t>mg/m</w:t>
      </w:r>
      <w:r w:rsidRPr="00314DA2">
        <w:rPr>
          <w:vertAlign w:val="superscript"/>
        </w:rPr>
        <w:t>2</w:t>
      </w:r>
      <w:r w:rsidRPr="00314DA2">
        <w:t xml:space="preserve"> kūno paviršiaus (ne daugiau kaip 1</w:t>
      </w:r>
      <w:r>
        <w:t> </w:t>
      </w:r>
      <w:r w:rsidRPr="00314DA2">
        <w:t>g</w:t>
      </w:r>
      <w:r w:rsidRPr="00314DA2">
        <w:rPr>
          <w:szCs w:val="22"/>
        </w:rPr>
        <w:sym w:font="Symbol" w:char="F029"/>
      </w:r>
      <w:r w:rsidRPr="00314DA2">
        <w:t xml:space="preserve">. Ją reikia </w:t>
      </w:r>
      <w:r>
        <w:t>pr</w:t>
      </w:r>
      <w:r w:rsidRPr="00314DA2">
        <w:t>askiesti 300 - 500 ml 5 </w:t>
      </w:r>
      <w:r w:rsidRPr="00314DA2">
        <w:rPr>
          <w:szCs w:val="22"/>
        </w:rPr>
        <w:sym w:font="Symbol" w:char="F025"/>
      </w:r>
      <w:r w:rsidRPr="00314DA2">
        <w:t xml:space="preserve"> gliukozės tirpalo ir per 4 valandas sulašinti į veną. Tokia dozė kasdien </w:t>
      </w:r>
      <w:proofErr w:type="spellStart"/>
      <w:r w:rsidRPr="00314DA2">
        <w:t>infuzuojama</w:t>
      </w:r>
      <w:proofErr w:type="spellEnd"/>
      <w:r w:rsidRPr="00314DA2">
        <w:t xml:space="preserve"> tol, kol atsiranda pirmasis nepageidaujamo poveikio simptomas: stomatitas, viduriavimas, </w:t>
      </w:r>
      <w:proofErr w:type="spellStart"/>
      <w:r w:rsidRPr="00314DA2">
        <w:t>leukocitopenija</w:t>
      </w:r>
      <w:proofErr w:type="spellEnd"/>
      <w:r w:rsidRPr="00314DA2">
        <w:t xml:space="preserve"> ir (arba) </w:t>
      </w:r>
      <w:proofErr w:type="spellStart"/>
      <w:r w:rsidRPr="00314DA2">
        <w:t>trombocitopenija</w:t>
      </w:r>
      <w:proofErr w:type="spellEnd"/>
      <w:r w:rsidRPr="00314DA2">
        <w:t>. Jam pasireiškus, gydymą reikia nutraukti. Nepageidaujamam poveikiui virškinimo traktui išnykus ir leukocitų kiekiui padidėjus iki 3000 – 4000 x 10</w:t>
      </w:r>
      <w:r w:rsidRPr="00314DA2">
        <w:rPr>
          <w:vertAlign w:val="superscript"/>
        </w:rPr>
        <w:t>6</w:t>
      </w:r>
      <w:r w:rsidRPr="00314DA2">
        <w:t xml:space="preserve">/l, trombocitų </w:t>
      </w:r>
      <w:r w:rsidRPr="00314DA2">
        <w:rPr>
          <w:szCs w:val="22"/>
        </w:rPr>
        <w:sym w:font="Symbol" w:char="F02D"/>
      </w:r>
      <w:r w:rsidRPr="00314DA2">
        <w:t xml:space="preserve"> iki 80000 – 100000 x 10</w:t>
      </w:r>
      <w:r w:rsidRPr="00314DA2">
        <w:rPr>
          <w:vertAlign w:val="superscript"/>
        </w:rPr>
        <w:t>6</w:t>
      </w:r>
      <w:r w:rsidRPr="00314DA2">
        <w:t xml:space="preserve">/l, galima pradėti palaikomąjį gydymą. </w:t>
      </w:r>
    </w:p>
    <w:p w14:paraId="0F7E0FEC" w14:textId="77777777" w:rsidR="00DF439F" w:rsidRPr="00314DA2" w:rsidRDefault="00DF439F" w:rsidP="00DF439F">
      <w:pPr>
        <w:pStyle w:val="Pagrindinistekstas"/>
        <w:spacing w:after="0"/>
        <w:rPr>
          <w:i/>
        </w:rPr>
      </w:pPr>
    </w:p>
    <w:p w14:paraId="72359225" w14:textId="77777777" w:rsidR="00DF439F" w:rsidRPr="00314DA2" w:rsidRDefault="00DF439F" w:rsidP="00DF439F">
      <w:pPr>
        <w:pStyle w:val="Pagrindinistekstas"/>
        <w:spacing w:after="0"/>
        <w:rPr>
          <w:i/>
        </w:rPr>
      </w:pPr>
      <w:r w:rsidRPr="00314DA2">
        <w:rPr>
          <w:i/>
        </w:rPr>
        <w:t>Injekcija</w:t>
      </w:r>
      <w:r>
        <w:rPr>
          <w:i/>
        </w:rPr>
        <w:t xml:space="preserve"> į veną</w:t>
      </w:r>
    </w:p>
    <w:p w14:paraId="0C34853D" w14:textId="25466446" w:rsidR="00DF439F" w:rsidRPr="00314DA2" w:rsidRDefault="00DF439F" w:rsidP="00DF439F">
      <w:pPr>
        <w:pStyle w:val="Pagrindinistekstas"/>
        <w:spacing w:after="0"/>
      </w:pPr>
      <w:r>
        <w:t>T</w:t>
      </w:r>
      <w:r w:rsidRPr="00314DA2">
        <w:t xml:space="preserve">ris paras iš eilės į veną </w:t>
      </w:r>
      <w:r w:rsidR="006B38FE">
        <w:t>leidži</w:t>
      </w:r>
      <w:r>
        <w:t>ama 12 mg/kg kūno svorio arba</w:t>
      </w:r>
      <w:r w:rsidRPr="00314DA2">
        <w:t xml:space="preserve"> 480 mg/m</w:t>
      </w:r>
      <w:r w:rsidRPr="00314DA2">
        <w:rPr>
          <w:vertAlign w:val="superscript"/>
        </w:rPr>
        <w:t>2</w:t>
      </w:r>
      <w:r w:rsidRPr="00314DA2">
        <w:t xml:space="preserve"> kūno paviršiaus doz</w:t>
      </w:r>
      <w:r>
        <w:t>ė</w:t>
      </w:r>
      <w:r w:rsidRPr="00314DA2">
        <w:t xml:space="preserve">. Jei po to nepageidaujamas poveikis (stomatitas, viduriavimas, </w:t>
      </w:r>
      <w:proofErr w:type="spellStart"/>
      <w:r w:rsidRPr="00314DA2">
        <w:t>leukocitopenija</w:t>
      </w:r>
      <w:proofErr w:type="spellEnd"/>
      <w:r w:rsidRPr="00314DA2">
        <w:t xml:space="preserve"> arba </w:t>
      </w:r>
      <w:proofErr w:type="spellStart"/>
      <w:r w:rsidRPr="00314DA2">
        <w:t>trombocitopenija</w:t>
      </w:r>
      <w:proofErr w:type="spellEnd"/>
      <w:r w:rsidRPr="00314DA2">
        <w:rPr>
          <w:szCs w:val="22"/>
        </w:rPr>
        <w:sym w:font="Symbol" w:char="F029"/>
      </w:r>
      <w:r w:rsidRPr="00314DA2">
        <w:t xml:space="preserve"> nepasireiškia, penktą, septintą ir devintą paromis galima </w:t>
      </w:r>
      <w:r w:rsidR="006B38FE">
        <w:t>leis</w:t>
      </w:r>
      <w:r w:rsidRPr="00314DA2">
        <w:t>ti 240 mg/m</w:t>
      </w:r>
      <w:r w:rsidRPr="00314DA2">
        <w:rPr>
          <w:vertAlign w:val="superscript"/>
        </w:rPr>
        <w:t>2</w:t>
      </w:r>
      <w:r w:rsidRPr="00314DA2">
        <w:t xml:space="preserve"> kūno paviršiaus dozę. Jeigu ir po to minėtas šalutinis poveikis nepasireiškia, galima pradėti palaikomąjį gydymą, jeigu pasireiškia, palaikomojo gydymo negalima pradėti tol, kol šalutinis poveikis neišnyks (žr. poskyrį "Infuzija").</w:t>
      </w:r>
    </w:p>
    <w:p w14:paraId="55E828EF" w14:textId="77777777" w:rsidR="00DF439F" w:rsidRDefault="00DF439F" w:rsidP="00DF439F">
      <w:pPr>
        <w:pStyle w:val="Pagrindinistekstas"/>
        <w:spacing w:after="0"/>
        <w:rPr>
          <w:u w:val="single"/>
        </w:rPr>
      </w:pPr>
    </w:p>
    <w:p w14:paraId="4677465F" w14:textId="77777777" w:rsidR="00DF439F" w:rsidRPr="00355442" w:rsidRDefault="00DF439F" w:rsidP="00DF439F">
      <w:pPr>
        <w:pStyle w:val="Pagrindinistekstas"/>
        <w:spacing w:after="0"/>
        <w:rPr>
          <w:i/>
        </w:rPr>
      </w:pPr>
      <w:r w:rsidRPr="00355442">
        <w:rPr>
          <w:i/>
        </w:rPr>
        <w:t>Infuzija į arteriją</w:t>
      </w:r>
    </w:p>
    <w:p w14:paraId="68D3736A" w14:textId="77777777" w:rsidR="00DF439F" w:rsidRPr="00986929" w:rsidRDefault="00DF439F" w:rsidP="00DF439F">
      <w:pPr>
        <w:pStyle w:val="Pagrindinistekstas"/>
        <w:spacing w:after="0"/>
      </w:pPr>
      <w:r w:rsidRPr="00314DA2">
        <w:t>200 – 300 mg/m</w:t>
      </w:r>
      <w:r w:rsidRPr="00314DA2">
        <w:rPr>
          <w:vertAlign w:val="superscript"/>
        </w:rPr>
        <w:t>2</w:t>
      </w:r>
      <w:r w:rsidRPr="00314DA2">
        <w:t xml:space="preserve"> kūno paviršiaus </w:t>
      </w:r>
      <w:proofErr w:type="spellStart"/>
      <w:r w:rsidRPr="00314DA2">
        <w:t>fluorouracilo</w:t>
      </w:r>
      <w:proofErr w:type="spellEnd"/>
      <w:r w:rsidRPr="00314DA2">
        <w:t xml:space="preserve"> paros dozė lėtai nepertraukiamai 24 valandas </w:t>
      </w:r>
      <w:proofErr w:type="spellStart"/>
      <w:r w:rsidRPr="00314DA2">
        <w:t>infuzuo</w:t>
      </w:r>
      <w:r>
        <w:t>jama</w:t>
      </w:r>
      <w:proofErr w:type="spellEnd"/>
      <w:r w:rsidRPr="00314DA2">
        <w:t xml:space="preserve"> į arteriją.</w:t>
      </w:r>
    </w:p>
    <w:p w14:paraId="12FF9F99" w14:textId="77777777" w:rsidR="00DF439F" w:rsidRPr="00314DA2" w:rsidRDefault="00DF439F" w:rsidP="00DF439F">
      <w:pPr>
        <w:pStyle w:val="Pagrindinistekstas"/>
        <w:spacing w:after="0"/>
        <w:rPr>
          <w:u w:val="single"/>
        </w:rPr>
      </w:pPr>
    </w:p>
    <w:p w14:paraId="739A6E3F" w14:textId="77777777" w:rsidR="00DF439F" w:rsidRPr="00D068FF" w:rsidRDefault="00DF439F" w:rsidP="00DF439F">
      <w:pPr>
        <w:pStyle w:val="Pagrindinistekstas"/>
        <w:spacing w:after="0"/>
        <w:rPr>
          <w:i/>
        </w:rPr>
      </w:pPr>
      <w:r w:rsidRPr="00355442">
        <w:rPr>
          <w:i/>
        </w:rPr>
        <w:t>Palaikomasis gydymas</w:t>
      </w:r>
    </w:p>
    <w:p w14:paraId="06845389" w14:textId="3F63C0F5" w:rsidR="00DF439F" w:rsidRPr="00314DA2" w:rsidRDefault="00DF439F" w:rsidP="00DF439F">
      <w:pPr>
        <w:pStyle w:val="Pagrindinistekstas"/>
        <w:spacing w:after="0"/>
      </w:pPr>
      <w:r w:rsidRPr="00314DA2">
        <w:t xml:space="preserve">Jo metu kartą per savaitę į veną </w:t>
      </w:r>
      <w:r w:rsidR="006B38FE">
        <w:t>leidži</w:t>
      </w:r>
      <w:r>
        <w:t>ama</w:t>
      </w:r>
      <w:r w:rsidRPr="00314DA2">
        <w:t xml:space="preserve"> 200 – 400 mg/m</w:t>
      </w:r>
      <w:r w:rsidRPr="00314DA2">
        <w:rPr>
          <w:vertAlign w:val="superscript"/>
        </w:rPr>
        <w:t>2</w:t>
      </w:r>
      <w:r w:rsidRPr="00314DA2">
        <w:t xml:space="preserve"> doz</w:t>
      </w:r>
      <w:r>
        <w:t>ė</w:t>
      </w:r>
      <w:r w:rsidRPr="00314DA2">
        <w:t>. Taip gydant toksinis poveikis pasireiškia retai, tačiau išlieka svarbiausiu veiksniu, dėl kurio gydymą reikia riboti.</w:t>
      </w:r>
    </w:p>
    <w:p w14:paraId="1D8570EF" w14:textId="77777777" w:rsidR="00DF439F" w:rsidRDefault="00DF439F" w:rsidP="00DF439F">
      <w:pPr>
        <w:pStyle w:val="Pagrindinistekstas"/>
        <w:spacing w:after="0"/>
        <w:rPr>
          <w:u w:val="single"/>
        </w:rPr>
      </w:pPr>
    </w:p>
    <w:p w14:paraId="234A4336" w14:textId="77777777" w:rsidR="00DF439F" w:rsidRPr="00986929" w:rsidRDefault="00DF439F" w:rsidP="00DF439F">
      <w:pPr>
        <w:pStyle w:val="Pagrindinistekstas"/>
        <w:spacing w:after="0"/>
        <w:rPr>
          <w:i/>
        </w:rPr>
      </w:pPr>
      <w:proofErr w:type="spellStart"/>
      <w:r w:rsidRPr="00986929">
        <w:rPr>
          <w:i/>
        </w:rPr>
        <w:t>Fluorouracilo</w:t>
      </w:r>
      <w:proofErr w:type="spellEnd"/>
      <w:r w:rsidRPr="00986929">
        <w:rPr>
          <w:i/>
        </w:rPr>
        <w:t xml:space="preserve"> vartojimas kartu </w:t>
      </w:r>
      <w:r>
        <w:rPr>
          <w:i/>
        </w:rPr>
        <w:t>taikant</w:t>
      </w:r>
      <w:r w:rsidRPr="00986929">
        <w:rPr>
          <w:i/>
        </w:rPr>
        <w:t xml:space="preserve"> spindulin</w:t>
      </w:r>
      <w:r>
        <w:rPr>
          <w:i/>
        </w:rPr>
        <w:t>į</w:t>
      </w:r>
      <w:r w:rsidRPr="00986929">
        <w:rPr>
          <w:i/>
        </w:rPr>
        <w:t xml:space="preserve"> gydym</w:t>
      </w:r>
      <w:r>
        <w:rPr>
          <w:i/>
        </w:rPr>
        <w:t>ą</w:t>
      </w:r>
    </w:p>
    <w:p w14:paraId="730145E8" w14:textId="77777777" w:rsidR="00DF439F" w:rsidRDefault="00DF439F" w:rsidP="00DF439F">
      <w:pPr>
        <w:pStyle w:val="Pagrindinistekstas"/>
        <w:spacing w:after="0"/>
      </w:pPr>
      <w:proofErr w:type="spellStart"/>
      <w:r w:rsidRPr="00314DA2">
        <w:t>Fluorouracilo</w:t>
      </w:r>
      <w:proofErr w:type="spellEnd"/>
      <w:r w:rsidRPr="00314DA2">
        <w:t xml:space="preserve"> galima vartoti kartu </w:t>
      </w:r>
      <w:r>
        <w:t>taikant</w:t>
      </w:r>
      <w:r w:rsidRPr="00314DA2">
        <w:t xml:space="preserve"> spindulin</w:t>
      </w:r>
      <w:r>
        <w:t>į</w:t>
      </w:r>
      <w:r w:rsidRPr="00314DA2">
        <w:t xml:space="preserve"> gydym</w:t>
      </w:r>
      <w:r>
        <w:t>ą</w:t>
      </w:r>
      <w:r w:rsidRPr="00314DA2">
        <w:t>. Toki</w:t>
      </w:r>
      <w:r>
        <w:t>u</w:t>
      </w:r>
      <w:r w:rsidRPr="00314DA2">
        <w:t xml:space="preserve"> atvej</w:t>
      </w:r>
      <w:r>
        <w:t>u</w:t>
      </w:r>
      <w:r w:rsidRPr="00314DA2">
        <w:t xml:space="preserve"> rekomenduojamą dozę reikia mažinti. </w:t>
      </w:r>
    </w:p>
    <w:p w14:paraId="12E3C693" w14:textId="77777777" w:rsidR="00DF439F" w:rsidRDefault="00DF439F" w:rsidP="00DF439F">
      <w:pPr>
        <w:pStyle w:val="Pagrindinistekstas"/>
        <w:spacing w:after="0"/>
        <w:rPr>
          <w:b/>
          <w:i/>
          <w:u w:val="single"/>
        </w:rPr>
      </w:pPr>
    </w:p>
    <w:p w14:paraId="4745C174" w14:textId="70EE4E5E" w:rsidR="00DF439F" w:rsidRPr="00986929" w:rsidRDefault="00DF439F" w:rsidP="00DF439F">
      <w:pPr>
        <w:pStyle w:val="Pagrindinistekstas"/>
        <w:spacing w:after="0"/>
        <w:rPr>
          <w:i/>
        </w:rPr>
      </w:pPr>
      <w:r w:rsidRPr="00986929">
        <w:rPr>
          <w:i/>
        </w:rPr>
        <w:t xml:space="preserve">Gydymas </w:t>
      </w:r>
      <w:proofErr w:type="spellStart"/>
      <w:r w:rsidRPr="00986929">
        <w:rPr>
          <w:i/>
        </w:rPr>
        <w:t>fluorouracilu</w:t>
      </w:r>
      <w:proofErr w:type="spellEnd"/>
      <w:r w:rsidRPr="00986929">
        <w:rPr>
          <w:i/>
        </w:rPr>
        <w:t xml:space="preserve"> kartu su kitais vaistais nuo vėžio</w:t>
      </w:r>
    </w:p>
    <w:p w14:paraId="5A1B66FD" w14:textId="77777777" w:rsidR="00DF439F" w:rsidRDefault="00DF439F" w:rsidP="00DF439F">
      <w:pPr>
        <w:pStyle w:val="Pagrindinistekstas"/>
        <w:spacing w:after="0"/>
      </w:pPr>
      <w:proofErr w:type="spellStart"/>
      <w:r>
        <w:t>F</w:t>
      </w:r>
      <w:r w:rsidRPr="00314DA2">
        <w:t>luorouracilas</w:t>
      </w:r>
      <w:proofErr w:type="spellEnd"/>
      <w:r w:rsidRPr="00314DA2">
        <w:t xml:space="preserve"> </w:t>
      </w:r>
      <w:r>
        <w:t>gali būti vartojamas</w:t>
      </w:r>
      <w:r w:rsidRPr="00314DA2">
        <w:t xml:space="preserve"> kartu su </w:t>
      </w:r>
      <w:proofErr w:type="spellStart"/>
      <w:r w:rsidRPr="00314DA2">
        <w:t>metotreksatu</w:t>
      </w:r>
      <w:proofErr w:type="spellEnd"/>
      <w:r w:rsidRPr="00314DA2">
        <w:t xml:space="preserve"> ir </w:t>
      </w:r>
      <w:proofErr w:type="spellStart"/>
      <w:r w:rsidRPr="00314DA2">
        <w:t>ciklofosfamidu</w:t>
      </w:r>
      <w:proofErr w:type="spellEnd"/>
      <w:r w:rsidRPr="00314DA2">
        <w:t xml:space="preserve"> arba </w:t>
      </w:r>
      <w:proofErr w:type="spellStart"/>
      <w:r w:rsidRPr="00314DA2">
        <w:t>doksorubicinu</w:t>
      </w:r>
      <w:proofErr w:type="spellEnd"/>
      <w:r w:rsidRPr="00314DA2">
        <w:t xml:space="preserve"> ir </w:t>
      </w:r>
      <w:proofErr w:type="spellStart"/>
      <w:r>
        <w:t>ciklofosamidu</w:t>
      </w:r>
      <w:proofErr w:type="spellEnd"/>
      <w:r>
        <w:t>, pvz., krūties vėžio gydymui</w:t>
      </w:r>
      <w:r w:rsidRPr="00314DA2">
        <w:t xml:space="preserve">. </w:t>
      </w:r>
      <w:r>
        <w:t>Rekomenduojamą dozę reikia mažinti.</w:t>
      </w:r>
      <w:r w:rsidRPr="00314DA2">
        <w:t xml:space="preserve"> </w:t>
      </w:r>
    </w:p>
    <w:p w14:paraId="684AEEAB" w14:textId="77777777" w:rsidR="00DF439F" w:rsidRDefault="00DF439F" w:rsidP="00DF439F">
      <w:pPr>
        <w:rPr>
          <w:i/>
          <w:iCs/>
        </w:rPr>
      </w:pPr>
    </w:p>
    <w:p w14:paraId="1DB31281" w14:textId="77777777" w:rsidR="00DF439F" w:rsidRPr="00F90099" w:rsidRDefault="00DF439F" w:rsidP="00DF439F">
      <w:pPr>
        <w:outlineLvl w:val="0"/>
        <w:rPr>
          <w:i/>
          <w:szCs w:val="22"/>
        </w:rPr>
      </w:pPr>
      <w:r w:rsidRPr="0091397D">
        <w:rPr>
          <w:i/>
          <w:szCs w:val="22"/>
        </w:rPr>
        <w:t xml:space="preserve">Pacientams, kurių </w:t>
      </w:r>
      <w:r w:rsidRPr="009D7D93">
        <w:rPr>
          <w:i/>
          <w:szCs w:val="22"/>
        </w:rPr>
        <w:t>inkstų ar kepenų funkcija sutrik</w:t>
      </w:r>
      <w:r w:rsidRPr="00F8661F">
        <w:rPr>
          <w:i/>
          <w:szCs w:val="22"/>
        </w:rPr>
        <w:t>us</w:t>
      </w:r>
      <w:r w:rsidRPr="00425ED7">
        <w:rPr>
          <w:i/>
          <w:szCs w:val="22"/>
        </w:rPr>
        <w:t>i</w:t>
      </w:r>
    </w:p>
    <w:p w14:paraId="79D9A66B" w14:textId="77777777" w:rsidR="00DF439F" w:rsidRDefault="00DF439F" w:rsidP="00DF439F">
      <w:pPr>
        <w:outlineLvl w:val="0"/>
        <w:rPr>
          <w:szCs w:val="22"/>
        </w:rPr>
      </w:pPr>
      <w:r w:rsidRPr="00E11420">
        <w:rPr>
          <w:szCs w:val="22"/>
        </w:rPr>
        <w:t>Pacientus, kurių inkstų ar kepenų funkcija sutrikusi, rekomenduojama gydyti atsargiai. Gali reikėti mažinti dozę.</w:t>
      </w:r>
    </w:p>
    <w:p w14:paraId="2DD2429F" w14:textId="77777777" w:rsidR="00DF439F" w:rsidRDefault="00DF439F" w:rsidP="00DF439F">
      <w:pPr>
        <w:outlineLvl w:val="0"/>
        <w:rPr>
          <w:szCs w:val="22"/>
        </w:rPr>
      </w:pPr>
    </w:p>
    <w:p w14:paraId="76528907" w14:textId="77777777" w:rsidR="00DF439F" w:rsidRPr="007F44BC" w:rsidRDefault="00DF439F" w:rsidP="00DF439F">
      <w:pPr>
        <w:contextualSpacing/>
        <w:outlineLvl w:val="0"/>
        <w:rPr>
          <w:i/>
          <w:iCs/>
          <w:szCs w:val="22"/>
        </w:rPr>
      </w:pPr>
      <w:r w:rsidRPr="004E036C">
        <w:rPr>
          <w:i/>
          <w:iCs/>
          <w:szCs w:val="22"/>
        </w:rPr>
        <w:t>Senyviems pacientams</w:t>
      </w:r>
    </w:p>
    <w:p w14:paraId="575FC562" w14:textId="77777777" w:rsidR="00DF439F" w:rsidRPr="00D068FF" w:rsidRDefault="00DF439F" w:rsidP="00DF439F">
      <w:pPr>
        <w:contextualSpacing/>
        <w:outlineLvl w:val="0"/>
        <w:rPr>
          <w:iCs/>
          <w:szCs w:val="22"/>
        </w:rPr>
      </w:pPr>
      <w:r w:rsidRPr="00D068FF">
        <w:rPr>
          <w:iCs/>
          <w:szCs w:val="22"/>
        </w:rPr>
        <w:t>Dozės koreguoti nereikia.</w:t>
      </w:r>
    </w:p>
    <w:p w14:paraId="1024138D" w14:textId="77777777" w:rsidR="00DF439F" w:rsidRDefault="00DF439F" w:rsidP="00DF439F">
      <w:pPr>
        <w:rPr>
          <w:i/>
          <w:iCs/>
          <w:u w:val="single"/>
        </w:rPr>
      </w:pPr>
    </w:p>
    <w:p w14:paraId="530EBE9F" w14:textId="77777777" w:rsidR="00DF439F" w:rsidRPr="00D068FF" w:rsidRDefault="00DF439F" w:rsidP="00DF439F">
      <w:pPr>
        <w:rPr>
          <w:b/>
          <w:iCs/>
        </w:rPr>
      </w:pPr>
      <w:r w:rsidRPr="00D068FF">
        <w:rPr>
          <w:b/>
          <w:iCs/>
        </w:rPr>
        <w:t>Vartojimas vaikams ir paaugliams</w:t>
      </w:r>
    </w:p>
    <w:p w14:paraId="48DAF791" w14:textId="637D45E5" w:rsidR="00043915" w:rsidRPr="00153901" w:rsidRDefault="00DF439F" w:rsidP="00DF439F">
      <w:r>
        <w:t xml:space="preserve">FLUOROURACIL-TEVA </w:t>
      </w:r>
      <w:r w:rsidRPr="00153901">
        <w:t>saugumas</w:t>
      </w:r>
      <w:r>
        <w:t xml:space="preserve"> </w:t>
      </w:r>
      <w:r w:rsidRPr="00153901">
        <w:t>ir</w:t>
      </w:r>
      <w:r>
        <w:t xml:space="preserve"> </w:t>
      </w:r>
      <w:r w:rsidRPr="00153901">
        <w:t>veiksmingumas</w:t>
      </w:r>
      <w:r>
        <w:t xml:space="preserve"> </w:t>
      </w:r>
      <w:r w:rsidRPr="00153901">
        <w:t>vaikams dar</w:t>
      </w:r>
      <w:r>
        <w:t xml:space="preserve"> </w:t>
      </w:r>
      <w:r w:rsidRPr="00153901">
        <w:t>neištirtas.</w:t>
      </w:r>
      <w:r>
        <w:t xml:space="preserve"> </w:t>
      </w:r>
      <w:r w:rsidRPr="00153901">
        <w:t xml:space="preserve">Duomenų nėra. </w:t>
      </w:r>
    </w:p>
    <w:p w14:paraId="43403527" w14:textId="77777777" w:rsidR="00DF439F" w:rsidRPr="00314DA2" w:rsidRDefault="00DF439F" w:rsidP="00DF439F">
      <w:pPr>
        <w:pStyle w:val="Pagrindinistekstas"/>
        <w:spacing w:after="0"/>
      </w:pPr>
    </w:p>
    <w:p w14:paraId="1143F602" w14:textId="77777777" w:rsidR="00DF439F" w:rsidRPr="00314DA2" w:rsidRDefault="00DF439F" w:rsidP="00DF439F">
      <w:pPr>
        <w:pStyle w:val="Antrat3"/>
      </w:pPr>
      <w:r>
        <w:t>Ką daryti p</w:t>
      </w:r>
      <w:r w:rsidRPr="00314DA2">
        <w:t>avartojus per didelę FLUOROURACIL-TEVA dozę</w:t>
      </w:r>
      <w:r>
        <w:t>?</w:t>
      </w:r>
    </w:p>
    <w:p w14:paraId="77416039" w14:textId="77777777" w:rsidR="00DF439F" w:rsidRPr="00314DA2" w:rsidRDefault="00DF439F" w:rsidP="00DF439F">
      <w:pPr>
        <w:pStyle w:val="Pagrindinistekstas"/>
        <w:spacing w:after="0"/>
      </w:pPr>
    </w:p>
    <w:p w14:paraId="22155F13" w14:textId="77777777" w:rsidR="00DF439F" w:rsidRPr="00314DA2" w:rsidRDefault="00DF439F" w:rsidP="00DF439F">
      <w:pPr>
        <w:pStyle w:val="Pagrindinistekstas"/>
        <w:spacing w:after="0"/>
        <w:rPr>
          <w:i/>
        </w:rPr>
      </w:pPr>
      <w:r w:rsidRPr="00314DA2">
        <w:rPr>
          <w:i/>
        </w:rPr>
        <w:t>Simptomai</w:t>
      </w:r>
    </w:p>
    <w:p w14:paraId="28ED12D4" w14:textId="77777777" w:rsidR="00DF439F" w:rsidRPr="00314DA2" w:rsidRDefault="00DF439F" w:rsidP="00DF439F">
      <w:pPr>
        <w:pStyle w:val="Pagrindinistekstas"/>
        <w:spacing w:after="0"/>
      </w:pPr>
      <w:proofErr w:type="spellStart"/>
      <w:r w:rsidRPr="00314DA2">
        <w:t>Fluorouracilo</w:t>
      </w:r>
      <w:proofErr w:type="spellEnd"/>
      <w:r w:rsidRPr="00314DA2">
        <w:t xml:space="preserve"> perdozavimo galimybė mažai tikėtina, kadangi jo vartojimo būdas yra specifinis. </w:t>
      </w:r>
      <w:r>
        <w:t>Vaisto</w:t>
      </w:r>
      <w:r w:rsidRPr="00314DA2">
        <w:t xml:space="preserve"> perdozavus, gali pasireikšti pykinimas, vėmimas, viduriavimas, virškinimo trakto išopėjimas ir kraujavimas, kaulų čiulpų funkcijos slopinimas (įskaitant </w:t>
      </w:r>
      <w:proofErr w:type="spellStart"/>
      <w:r w:rsidRPr="00314DA2">
        <w:t>trombocitopeniją</w:t>
      </w:r>
      <w:proofErr w:type="spellEnd"/>
      <w:r w:rsidRPr="00314DA2">
        <w:t xml:space="preserve">, </w:t>
      </w:r>
      <w:proofErr w:type="spellStart"/>
      <w:r w:rsidRPr="00314DA2">
        <w:t>leukocitopeniją</w:t>
      </w:r>
      <w:proofErr w:type="spellEnd"/>
      <w:r w:rsidRPr="00314DA2">
        <w:t xml:space="preserve"> ir </w:t>
      </w:r>
      <w:proofErr w:type="spellStart"/>
      <w:r w:rsidRPr="00314DA2">
        <w:t>agranulocitozę</w:t>
      </w:r>
      <w:proofErr w:type="spellEnd"/>
      <w:r w:rsidRPr="00314DA2">
        <w:t>).</w:t>
      </w:r>
    </w:p>
    <w:p w14:paraId="29F807F6" w14:textId="77777777" w:rsidR="00DF439F" w:rsidRPr="00314DA2" w:rsidRDefault="00DF439F" w:rsidP="00DF439F">
      <w:pPr>
        <w:pStyle w:val="Pagrindinistekstas"/>
        <w:spacing w:after="0"/>
      </w:pPr>
      <w:r w:rsidRPr="00314DA2">
        <w:t xml:space="preserve">Specifinio priešnuodžio nėra. Suleidus per didelę </w:t>
      </w:r>
      <w:proofErr w:type="spellStart"/>
      <w:r w:rsidRPr="00314DA2">
        <w:t>fluorouracilo</w:t>
      </w:r>
      <w:proofErr w:type="spellEnd"/>
      <w:r w:rsidRPr="00314DA2">
        <w:t xml:space="preserve"> dozę, mažiausiai keturias savaites gydytojas turi stebėti paciento kraują. Atsiradus pokyčių, reikia tinkamai gydyti.  </w:t>
      </w:r>
    </w:p>
    <w:p w14:paraId="2B564402" w14:textId="77777777" w:rsidR="00DF439F" w:rsidRPr="00314DA2" w:rsidRDefault="00DF439F" w:rsidP="00DF439F">
      <w:pPr>
        <w:pStyle w:val="Pagrindinistekstas"/>
        <w:spacing w:after="0"/>
      </w:pPr>
    </w:p>
    <w:p w14:paraId="277BB9D3" w14:textId="77777777" w:rsidR="00DF439F" w:rsidRPr="00314DA2" w:rsidRDefault="00DF439F" w:rsidP="00DF439F">
      <w:pPr>
        <w:pStyle w:val="Antrat3"/>
      </w:pPr>
      <w:r w:rsidRPr="00314DA2">
        <w:t>Pamiršus pavartoti FLUOROURACIL-TEVA</w:t>
      </w:r>
    </w:p>
    <w:p w14:paraId="509496DD" w14:textId="77777777" w:rsidR="00DF439F" w:rsidRPr="00314DA2" w:rsidRDefault="00DF439F" w:rsidP="00DF439F">
      <w:pPr>
        <w:pStyle w:val="Pagrindinistekstas"/>
        <w:spacing w:after="0"/>
      </w:pPr>
      <w:r w:rsidRPr="00314DA2">
        <w:t>Negalima vartoti dvigubos dozės norint kompensuoti praleistą dozę. Toliau vaistą reikia dozuoti taip, kaip paskirta.</w:t>
      </w:r>
    </w:p>
    <w:p w14:paraId="6F6C7380" w14:textId="77777777" w:rsidR="00DF439F" w:rsidRPr="00314DA2" w:rsidRDefault="00DF439F" w:rsidP="00DF439F">
      <w:pPr>
        <w:pStyle w:val="Pagrindinistekstas"/>
        <w:spacing w:after="0"/>
      </w:pPr>
    </w:p>
    <w:p w14:paraId="2E97DFD3" w14:textId="77777777" w:rsidR="00DF439F" w:rsidRPr="00314DA2" w:rsidRDefault="00DF439F" w:rsidP="00DF439F">
      <w:pPr>
        <w:pStyle w:val="Antrat3"/>
      </w:pPr>
      <w:r w:rsidRPr="00314DA2">
        <w:t xml:space="preserve">Nustojus vartoti FLUOROURACIL-TEVA </w:t>
      </w:r>
    </w:p>
    <w:p w14:paraId="137271E7" w14:textId="44B5D827" w:rsidR="00DF439F" w:rsidRPr="00314DA2" w:rsidRDefault="00DF439F" w:rsidP="00DF439F">
      <w:pPr>
        <w:pStyle w:val="Pagrindinistekstas"/>
        <w:spacing w:after="0"/>
      </w:pPr>
      <w:r w:rsidRPr="00314DA2">
        <w:t xml:space="preserve">Savo nuožiūra, pvz., dėl šalutinio poveikio, </w:t>
      </w:r>
      <w:r>
        <w:t>nu</w:t>
      </w:r>
      <w:r w:rsidRPr="00314DA2">
        <w:t>traukus ar per anksti baigus gydymą, liga gali atsinaujinti ir/ar progresuoti.</w:t>
      </w:r>
    </w:p>
    <w:p w14:paraId="28887300" w14:textId="77777777" w:rsidR="00DF439F" w:rsidRPr="00314DA2" w:rsidRDefault="00DF439F" w:rsidP="00DF439F">
      <w:pPr>
        <w:pStyle w:val="Pagrindinistekstas"/>
        <w:spacing w:after="0"/>
      </w:pPr>
    </w:p>
    <w:p w14:paraId="15B096CD" w14:textId="77777777" w:rsidR="00DF439F" w:rsidRPr="00314DA2" w:rsidRDefault="00DF439F" w:rsidP="00DF439F">
      <w:pPr>
        <w:pStyle w:val="Pagrindinistekstas"/>
        <w:spacing w:after="0"/>
      </w:pPr>
      <w:r w:rsidRPr="00314DA2">
        <w:t>Jeigu kiltų daugiau klausimų dėl šio vaisto vartojimo, kreipkitės į gydytoją arba vaistininką.</w:t>
      </w:r>
    </w:p>
    <w:p w14:paraId="3295FB1C" w14:textId="77777777" w:rsidR="00DF439F" w:rsidRPr="00314DA2" w:rsidRDefault="00DF439F" w:rsidP="00DF439F">
      <w:pPr>
        <w:pStyle w:val="Pagrindinistekstas"/>
        <w:spacing w:after="0"/>
      </w:pPr>
    </w:p>
    <w:p w14:paraId="3ECF2355" w14:textId="77777777" w:rsidR="00DF439F" w:rsidRPr="00314DA2" w:rsidRDefault="00DF439F" w:rsidP="00DF439F">
      <w:pPr>
        <w:pStyle w:val="Pagrindinistekstas"/>
        <w:spacing w:after="0"/>
      </w:pPr>
    </w:p>
    <w:p w14:paraId="2B8B5CA1" w14:textId="77777777" w:rsidR="00DF439F" w:rsidRPr="00314DA2" w:rsidRDefault="00DF439F" w:rsidP="00DF439F">
      <w:pPr>
        <w:pStyle w:val="Antrat2"/>
      </w:pPr>
      <w:r w:rsidRPr="00314DA2">
        <w:t>4.</w:t>
      </w:r>
      <w:r w:rsidRPr="00314DA2">
        <w:tab/>
        <w:t>Galimas šalutinis poveikis</w:t>
      </w:r>
    </w:p>
    <w:p w14:paraId="1C6D63C8" w14:textId="77777777" w:rsidR="00DF439F" w:rsidRPr="00314DA2" w:rsidRDefault="00DF439F" w:rsidP="00DF439F">
      <w:pPr>
        <w:pStyle w:val="Pagrindinistekstas"/>
        <w:spacing w:after="0"/>
      </w:pPr>
    </w:p>
    <w:p w14:paraId="2B99BA96" w14:textId="77777777" w:rsidR="00DF439F" w:rsidRPr="00314DA2" w:rsidRDefault="00DF439F" w:rsidP="00DF439F">
      <w:pPr>
        <w:pStyle w:val="Pagrindinistekstas"/>
        <w:spacing w:after="0"/>
      </w:pPr>
      <w:r>
        <w:t>Šis vaistas</w:t>
      </w:r>
      <w:r w:rsidRPr="00314DA2">
        <w:t xml:space="preserve">, kaip ir </w:t>
      </w:r>
      <w:r>
        <w:t xml:space="preserve">visi </w:t>
      </w:r>
      <w:r w:rsidRPr="00314DA2">
        <w:t>kiti, gali sukelti šalutinį poveikį, nors jis pasireiškia ne visiems žmonėms.</w:t>
      </w:r>
    </w:p>
    <w:p w14:paraId="4397D88B" w14:textId="77777777" w:rsidR="00DF439F" w:rsidRPr="00314DA2" w:rsidRDefault="00DF439F" w:rsidP="00DF439F">
      <w:pPr>
        <w:pStyle w:val="Pagrindinistekstas"/>
        <w:spacing w:after="0"/>
      </w:pPr>
    </w:p>
    <w:p w14:paraId="335B3459" w14:textId="0609C8E3" w:rsidR="00DF439F" w:rsidRPr="00153901" w:rsidRDefault="00DF439F" w:rsidP="00DF439F">
      <w:pPr>
        <w:autoSpaceDE w:val="0"/>
        <w:contextualSpacing/>
      </w:pPr>
      <w:r w:rsidRPr="00153901">
        <w:rPr>
          <w:szCs w:val="22"/>
        </w:rPr>
        <w:t xml:space="preserve">Nepageidaujamo poveikio </w:t>
      </w:r>
      <w:r w:rsidRPr="00153901">
        <w:t>dažnis apibūdinamas taip: labai dažnas (≥ 1/10), dažnas (nuo ≥ 1/100 iki &lt; 1/10), nedažnas (nuo ≥ 1/1000 iki &lt; 1/100), retas (nuo ≥ 1/10000 iki &lt; 1/1000), labai retas (&lt; 1/10000) ir nežinomas (negali būti apskaičiuotas pagal turimus duomenis).</w:t>
      </w:r>
    </w:p>
    <w:p w14:paraId="4CF40ABB" w14:textId="77777777" w:rsidR="00DF439F" w:rsidRDefault="00DF439F" w:rsidP="00DF439F">
      <w:pPr>
        <w:pStyle w:val="PSURParagraph2"/>
        <w:rPr>
          <w:lang w:val="lt-LT"/>
        </w:rPr>
      </w:pPr>
    </w:p>
    <w:p w14:paraId="494C7DF3" w14:textId="77777777" w:rsidR="00DF439F" w:rsidRPr="00314DA2" w:rsidRDefault="00DF439F" w:rsidP="00DF439F">
      <w:pPr>
        <w:pStyle w:val="Nadpis5bCCSI"/>
        <w:spacing w:before="0" w:after="0"/>
        <w:jc w:val="both"/>
        <w:rPr>
          <w:sz w:val="22"/>
          <w:szCs w:val="22"/>
          <w:lang w:val="lt-LT"/>
        </w:rPr>
      </w:pPr>
      <w:r w:rsidRPr="00314DA2">
        <w:rPr>
          <w:sz w:val="22"/>
          <w:szCs w:val="22"/>
          <w:lang w:val="lt-LT"/>
        </w:rPr>
        <w:t xml:space="preserve">Infekcijos ir </w:t>
      </w:r>
      <w:proofErr w:type="spellStart"/>
      <w:r w:rsidRPr="00314DA2">
        <w:rPr>
          <w:sz w:val="22"/>
          <w:szCs w:val="22"/>
          <w:lang w:val="lt-LT"/>
        </w:rPr>
        <w:t>infestacijos</w:t>
      </w:r>
      <w:proofErr w:type="spellEnd"/>
    </w:p>
    <w:p w14:paraId="1688C133" w14:textId="77777777" w:rsidR="00DF439F" w:rsidRDefault="00DF439F" w:rsidP="00DF439F">
      <w:pPr>
        <w:pStyle w:val="Nadpis5bCCSI"/>
        <w:spacing w:before="0" w:after="0"/>
        <w:jc w:val="both"/>
        <w:rPr>
          <w:i w:val="0"/>
          <w:sz w:val="22"/>
          <w:szCs w:val="22"/>
          <w:lang w:val="lt-LT"/>
        </w:rPr>
      </w:pPr>
      <w:r>
        <w:rPr>
          <w:i w:val="0"/>
          <w:sz w:val="22"/>
          <w:szCs w:val="22"/>
          <w:lang w:val="lt-LT"/>
        </w:rPr>
        <w:t>Labai dažnas:</w:t>
      </w:r>
      <w:r>
        <w:rPr>
          <w:i w:val="0"/>
          <w:sz w:val="22"/>
          <w:szCs w:val="22"/>
          <w:lang w:val="lt-LT"/>
        </w:rPr>
        <w:tab/>
      </w:r>
      <w:r w:rsidRPr="00314DA2">
        <w:rPr>
          <w:i w:val="0"/>
          <w:sz w:val="22"/>
          <w:szCs w:val="22"/>
          <w:lang w:val="lt-LT"/>
        </w:rPr>
        <w:t>Infekcinės ligos</w:t>
      </w:r>
      <w:r>
        <w:rPr>
          <w:i w:val="0"/>
          <w:sz w:val="22"/>
          <w:szCs w:val="22"/>
          <w:lang w:val="lt-LT"/>
        </w:rPr>
        <w:t>.</w:t>
      </w:r>
    </w:p>
    <w:p w14:paraId="176886EA" w14:textId="77777777" w:rsidR="00DF439F" w:rsidRPr="00314DA2" w:rsidRDefault="00DF439F" w:rsidP="00DF439F">
      <w:pPr>
        <w:pStyle w:val="Nadpis5bCCSI"/>
        <w:spacing w:before="0" w:after="0"/>
        <w:jc w:val="both"/>
        <w:rPr>
          <w:i w:val="0"/>
          <w:sz w:val="22"/>
          <w:szCs w:val="22"/>
          <w:lang w:val="lt-LT"/>
        </w:rPr>
      </w:pPr>
      <w:r>
        <w:rPr>
          <w:i w:val="0"/>
          <w:sz w:val="22"/>
          <w:szCs w:val="22"/>
          <w:lang w:val="lt-LT"/>
        </w:rPr>
        <w:t>Nedažnas:</w:t>
      </w:r>
      <w:r>
        <w:rPr>
          <w:i w:val="0"/>
          <w:sz w:val="22"/>
          <w:szCs w:val="22"/>
          <w:lang w:val="lt-LT"/>
        </w:rPr>
        <w:tab/>
        <w:t>Sepsis.</w:t>
      </w:r>
    </w:p>
    <w:p w14:paraId="200C7A21" w14:textId="77777777" w:rsidR="00DF439F" w:rsidRPr="00314DA2" w:rsidRDefault="00DF439F" w:rsidP="00DF439F">
      <w:pPr>
        <w:pStyle w:val="PSURParagraph2"/>
        <w:rPr>
          <w:lang w:val="lt-LT"/>
        </w:rPr>
      </w:pPr>
    </w:p>
    <w:p w14:paraId="19B60388" w14:textId="77777777" w:rsidR="00DF439F" w:rsidRPr="00314DA2" w:rsidRDefault="00DF439F" w:rsidP="00DF439F">
      <w:pPr>
        <w:pStyle w:val="Pavadinimas"/>
        <w:jc w:val="left"/>
        <w:rPr>
          <w:b w:val="0"/>
          <w:i/>
        </w:rPr>
      </w:pPr>
      <w:r w:rsidRPr="00314DA2">
        <w:rPr>
          <w:b w:val="0"/>
          <w:i/>
        </w:rPr>
        <w:t>Kraujo ir limfinės sistemos sutrikimai</w:t>
      </w:r>
    </w:p>
    <w:p w14:paraId="76B22D14" w14:textId="77777777" w:rsidR="00DF439F" w:rsidRDefault="00DF439F" w:rsidP="00DF439F">
      <w:pPr>
        <w:pStyle w:val="Pavadinimas"/>
        <w:ind w:left="1440" w:hanging="1440"/>
        <w:jc w:val="left"/>
        <w:rPr>
          <w:b w:val="0"/>
          <w:i/>
        </w:rPr>
      </w:pPr>
      <w:r>
        <w:rPr>
          <w:b w:val="0"/>
        </w:rPr>
        <w:t>Labai dažnas:</w:t>
      </w:r>
      <w:r>
        <w:rPr>
          <w:b w:val="0"/>
        </w:rPr>
        <w:tab/>
        <w:t>Kaulų čiulpų slopinimas (</w:t>
      </w:r>
      <w:proofErr w:type="spellStart"/>
      <w:r>
        <w:rPr>
          <w:b w:val="0"/>
        </w:rPr>
        <w:t>mielosupresija</w:t>
      </w:r>
      <w:proofErr w:type="spellEnd"/>
      <w:r>
        <w:rPr>
          <w:b w:val="0"/>
        </w:rPr>
        <w:t>)</w:t>
      </w:r>
      <w:r w:rsidRPr="00314DA2">
        <w:rPr>
          <w:b w:val="0"/>
        </w:rPr>
        <w:t xml:space="preserve">, </w:t>
      </w:r>
      <w:proofErr w:type="spellStart"/>
      <w:r>
        <w:rPr>
          <w:b w:val="0"/>
        </w:rPr>
        <w:t>neutrofilų</w:t>
      </w:r>
      <w:proofErr w:type="spellEnd"/>
      <w:r>
        <w:rPr>
          <w:b w:val="0"/>
        </w:rPr>
        <w:t xml:space="preserve"> kiekio sumažėjimas kraujyje (</w:t>
      </w:r>
      <w:proofErr w:type="spellStart"/>
      <w:r w:rsidRPr="00314DA2">
        <w:rPr>
          <w:b w:val="0"/>
        </w:rPr>
        <w:t>neutropenija</w:t>
      </w:r>
      <w:proofErr w:type="spellEnd"/>
      <w:r>
        <w:rPr>
          <w:b w:val="0"/>
        </w:rPr>
        <w:t>)</w:t>
      </w:r>
      <w:r w:rsidRPr="00314DA2">
        <w:rPr>
          <w:b w:val="0"/>
        </w:rPr>
        <w:t xml:space="preserve">, </w:t>
      </w:r>
      <w:r>
        <w:rPr>
          <w:b w:val="0"/>
        </w:rPr>
        <w:t>kraujo plokštelių kiekio sumažėjimas (</w:t>
      </w:r>
      <w:proofErr w:type="spellStart"/>
      <w:r w:rsidRPr="00314DA2">
        <w:rPr>
          <w:b w:val="0"/>
        </w:rPr>
        <w:t>trombocitopenija</w:t>
      </w:r>
      <w:proofErr w:type="spellEnd"/>
      <w:r>
        <w:rPr>
          <w:b w:val="0"/>
        </w:rPr>
        <w:t>)</w:t>
      </w:r>
      <w:r w:rsidRPr="00314DA2">
        <w:rPr>
          <w:b w:val="0"/>
        </w:rPr>
        <w:t xml:space="preserve">, </w:t>
      </w:r>
      <w:r>
        <w:rPr>
          <w:b w:val="0"/>
        </w:rPr>
        <w:t>leukocitų kiekio sumažėjimas (</w:t>
      </w:r>
      <w:proofErr w:type="spellStart"/>
      <w:r w:rsidRPr="00314DA2">
        <w:rPr>
          <w:b w:val="0"/>
        </w:rPr>
        <w:t>leukopenija</w:t>
      </w:r>
      <w:proofErr w:type="spellEnd"/>
      <w:r>
        <w:rPr>
          <w:b w:val="0"/>
        </w:rPr>
        <w:t>)</w:t>
      </w:r>
      <w:r w:rsidRPr="00314DA2">
        <w:rPr>
          <w:b w:val="0"/>
        </w:rPr>
        <w:t xml:space="preserve">, </w:t>
      </w:r>
      <w:r>
        <w:rPr>
          <w:b w:val="0"/>
        </w:rPr>
        <w:t>mažakraujystė</w:t>
      </w:r>
      <w:r w:rsidRPr="00314DA2">
        <w:rPr>
          <w:b w:val="0"/>
        </w:rPr>
        <w:t xml:space="preserve">, </w:t>
      </w:r>
      <w:r>
        <w:rPr>
          <w:b w:val="0"/>
        </w:rPr>
        <w:t xml:space="preserve">visų kraujo ląstelių kiekio </w:t>
      </w:r>
      <w:r>
        <w:rPr>
          <w:b w:val="0"/>
        </w:rPr>
        <w:lastRenderedPageBreak/>
        <w:t>sumažėjimas (</w:t>
      </w:r>
      <w:proofErr w:type="spellStart"/>
      <w:r w:rsidRPr="00314DA2">
        <w:rPr>
          <w:b w:val="0"/>
        </w:rPr>
        <w:t>pancitopenija</w:t>
      </w:r>
      <w:proofErr w:type="spellEnd"/>
      <w:r>
        <w:rPr>
          <w:b w:val="0"/>
        </w:rPr>
        <w:t>)</w:t>
      </w:r>
      <w:r w:rsidRPr="00314DA2">
        <w:rPr>
          <w:b w:val="0"/>
        </w:rPr>
        <w:t xml:space="preserve">, </w:t>
      </w:r>
      <w:r>
        <w:rPr>
          <w:b w:val="0"/>
        </w:rPr>
        <w:t>baltųjų kraujo ląstelių kiekio sumažėjimas (</w:t>
      </w:r>
      <w:proofErr w:type="spellStart"/>
      <w:r w:rsidRPr="00314DA2">
        <w:rPr>
          <w:b w:val="0"/>
        </w:rPr>
        <w:t>agranulocitozė</w:t>
      </w:r>
      <w:proofErr w:type="spellEnd"/>
      <w:r>
        <w:rPr>
          <w:b w:val="0"/>
        </w:rPr>
        <w:t>)</w:t>
      </w:r>
      <w:r w:rsidRPr="00314DA2">
        <w:rPr>
          <w:b w:val="0"/>
        </w:rPr>
        <w:t>.</w:t>
      </w:r>
    </w:p>
    <w:p w14:paraId="2C784CB5" w14:textId="77777777" w:rsidR="00DF439F" w:rsidRPr="00314DA2" w:rsidRDefault="00DF439F" w:rsidP="00DF439F">
      <w:pPr>
        <w:pStyle w:val="Pavadinimas"/>
        <w:jc w:val="left"/>
        <w:rPr>
          <w:b w:val="0"/>
        </w:rPr>
      </w:pPr>
    </w:p>
    <w:p w14:paraId="1E2379B9" w14:textId="77777777" w:rsidR="00DF439F" w:rsidRPr="00314DA2" w:rsidRDefault="00DF439F" w:rsidP="00DF439F">
      <w:pPr>
        <w:pStyle w:val="Pavadinimas"/>
        <w:jc w:val="left"/>
        <w:rPr>
          <w:b w:val="0"/>
          <w:i/>
        </w:rPr>
      </w:pPr>
      <w:r w:rsidRPr="00314DA2">
        <w:rPr>
          <w:b w:val="0"/>
          <w:i/>
        </w:rPr>
        <w:t>Imuninės sistemos sutrikimai</w:t>
      </w:r>
    </w:p>
    <w:p w14:paraId="52016A00" w14:textId="77777777" w:rsidR="00DF439F" w:rsidRDefault="00DF439F" w:rsidP="00DF439F">
      <w:pPr>
        <w:pStyle w:val="Pavadinimas"/>
        <w:jc w:val="left"/>
        <w:rPr>
          <w:b w:val="0"/>
        </w:rPr>
      </w:pPr>
      <w:r>
        <w:rPr>
          <w:b w:val="0"/>
        </w:rPr>
        <w:t>Labai dažnas:</w:t>
      </w:r>
      <w:r>
        <w:rPr>
          <w:b w:val="0"/>
        </w:rPr>
        <w:tab/>
      </w:r>
      <w:proofErr w:type="spellStart"/>
      <w:r>
        <w:rPr>
          <w:b w:val="0"/>
        </w:rPr>
        <w:t>Bronchospazmas</w:t>
      </w:r>
      <w:proofErr w:type="spellEnd"/>
      <w:r>
        <w:rPr>
          <w:b w:val="0"/>
        </w:rPr>
        <w:t>, i</w:t>
      </w:r>
      <w:r w:rsidRPr="00314DA2">
        <w:rPr>
          <w:b w:val="0"/>
        </w:rPr>
        <w:t>muniteto slopinimas</w:t>
      </w:r>
      <w:r>
        <w:rPr>
          <w:b w:val="0"/>
        </w:rPr>
        <w:t xml:space="preserve"> su padidėjusia infekcijų rizika.</w:t>
      </w:r>
    </w:p>
    <w:p w14:paraId="1B4C59E5" w14:textId="77777777" w:rsidR="00DF439F" w:rsidRPr="00314DA2" w:rsidRDefault="00DF439F" w:rsidP="00DF439F">
      <w:pPr>
        <w:pStyle w:val="Pavadinimas"/>
        <w:jc w:val="left"/>
        <w:rPr>
          <w:b w:val="0"/>
          <w:i/>
        </w:rPr>
      </w:pPr>
      <w:r>
        <w:rPr>
          <w:b w:val="0"/>
        </w:rPr>
        <w:t>Retas:</w:t>
      </w:r>
      <w:r>
        <w:rPr>
          <w:b w:val="0"/>
        </w:rPr>
        <w:tab/>
      </w:r>
      <w:r>
        <w:rPr>
          <w:b w:val="0"/>
        </w:rPr>
        <w:tab/>
      </w:r>
      <w:proofErr w:type="spellStart"/>
      <w:r>
        <w:rPr>
          <w:b w:val="0"/>
        </w:rPr>
        <w:t>Generalizuota</w:t>
      </w:r>
      <w:proofErr w:type="spellEnd"/>
      <w:r>
        <w:rPr>
          <w:b w:val="0"/>
        </w:rPr>
        <w:t xml:space="preserve"> alerginė</w:t>
      </w:r>
      <w:r w:rsidRPr="00314DA2">
        <w:rPr>
          <w:b w:val="0"/>
        </w:rPr>
        <w:t xml:space="preserve"> reakcija, </w:t>
      </w:r>
      <w:r>
        <w:rPr>
          <w:b w:val="0"/>
        </w:rPr>
        <w:t xml:space="preserve">anafilaksinė reakcija, </w:t>
      </w:r>
      <w:r w:rsidRPr="00314DA2">
        <w:rPr>
          <w:b w:val="0"/>
        </w:rPr>
        <w:t>anafilaksinis šokas.</w:t>
      </w:r>
    </w:p>
    <w:p w14:paraId="5B215C23" w14:textId="77777777" w:rsidR="00DF439F" w:rsidRPr="00314DA2" w:rsidRDefault="00DF439F" w:rsidP="00DF439F">
      <w:pPr>
        <w:pStyle w:val="Pavadinimas"/>
        <w:jc w:val="left"/>
        <w:rPr>
          <w:b w:val="0"/>
          <w:i/>
        </w:rPr>
      </w:pPr>
    </w:p>
    <w:p w14:paraId="29D8A287" w14:textId="77777777" w:rsidR="00DF439F" w:rsidRPr="00314DA2" w:rsidRDefault="00DF439F" w:rsidP="00DF439F">
      <w:pPr>
        <w:pStyle w:val="Pavadinimas"/>
        <w:jc w:val="left"/>
        <w:rPr>
          <w:b w:val="0"/>
          <w:i/>
        </w:rPr>
      </w:pPr>
      <w:r w:rsidRPr="00314DA2">
        <w:rPr>
          <w:b w:val="0"/>
          <w:i/>
        </w:rPr>
        <w:t>Endokrininiai sutrikimai</w:t>
      </w:r>
    </w:p>
    <w:p w14:paraId="76DFD986" w14:textId="77777777" w:rsidR="00DF439F" w:rsidRDefault="00DF439F" w:rsidP="00DF439F">
      <w:pPr>
        <w:pStyle w:val="Pavadinimas"/>
        <w:ind w:left="1440" w:hanging="1440"/>
        <w:jc w:val="left"/>
        <w:rPr>
          <w:b w:val="0"/>
          <w:i/>
        </w:rPr>
      </w:pPr>
      <w:r>
        <w:rPr>
          <w:b w:val="0"/>
        </w:rPr>
        <w:t>Retas:</w:t>
      </w:r>
      <w:r>
        <w:rPr>
          <w:b w:val="0"/>
        </w:rPr>
        <w:tab/>
      </w:r>
      <w:r w:rsidRPr="00314DA2">
        <w:rPr>
          <w:b w:val="0"/>
        </w:rPr>
        <w:t xml:space="preserve">T4 (bendrojo </w:t>
      </w:r>
      <w:proofErr w:type="spellStart"/>
      <w:r w:rsidRPr="00314DA2">
        <w:rPr>
          <w:b w:val="0"/>
        </w:rPr>
        <w:t>tiroksino</w:t>
      </w:r>
      <w:proofErr w:type="spellEnd"/>
      <w:r w:rsidRPr="00314DA2">
        <w:rPr>
          <w:b w:val="0"/>
        </w:rPr>
        <w:t xml:space="preserve">), T3 (bendrojo </w:t>
      </w:r>
      <w:proofErr w:type="spellStart"/>
      <w:r w:rsidRPr="00314DA2">
        <w:rPr>
          <w:b w:val="0"/>
        </w:rPr>
        <w:t>trijodtironino</w:t>
      </w:r>
      <w:proofErr w:type="spellEnd"/>
      <w:r w:rsidRPr="00314DA2">
        <w:rPr>
          <w:b w:val="0"/>
        </w:rPr>
        <w:t>) koncentracijos kraujyje padidėjimas.</w:t>
      </w:r>
    </w:p>
    <w:p w14:paraId="04A8EAA3" w14:textId="77777777" w:rsidR="00DF439F" w:rsidRPr="00314DA2" w:rsidRDefault="00DF439F" w:rsidP="00DF439F">
      <w:pPr>
        <w:pStyle w:val="Pavadinimas"/>
        <w:jc w:val="left"/>
        <w:rPr>
          <w:b w:val="0"/>
          <w:i/>
        </w:rPr>
      </w:pPr>
    </w:p>
    <w:p w14:paraId="5F3E138E" w14:textId="77777777" w:rsidR="00DF439F" w:rsidRPr="00314DA2" w:rsidRDefault="00DF439F" w:rsidP="00DF439F">
      <w:pPr>
        <w:pStyle w:val="Pavadinimas"/>
        <w:jc w:val="left"/>
        <w:rPr>
          <w:b w:val="0"/>
          <w:i/>
        </w:rPr>
      </w:pPr>
      <w:r w:rsidRPr="00314DA2">
        <w:rPr>
          <w:b w:val="0"/>
          <w:i/>
        </w:rPr>
        <w:t>Metabolizmo ir mitybos sutrikimai</w:t>
      </w:r>
    </w:p>
    <w:p w14:paraId="6B810C18" w14:textId="77777777" w:rsidR="00DF439F" w:rsidRPr="00314DA2" w:rsidRDefault="00DF439F" w:rsidP="00DF439F">
      <w:pPr>
        <w:pStyle w:val="Pavadinimas"/>
        <w:jc w:val="left"/>
        <w:rPr>
          <w:b w:val="0"/>
          <w:i/>
        </w:rPr>
      </w:pPr>
      <w:r>
        <w:rPr>
          <w:b w:val="0"/>
        </w:rPr>
        <w:t>Labai dažnas:</w:t>
      </w:r>
      <w:r>
        <w:rPr>
          <w:b w:val="0"/>
        </w:rPr>
        <w:tab/>
      </w:r>
      <w:r w:rsidRPr="00314DA2">
        <w:rPr>
          <w:b w:val="0"/>
        </w:rPr>
        <w:t>Šlapimo rūgšties kiekio kraujyje padidėjimas (</w:t>
      </w:r>
      <w:proofErr w:type="spellStart"/>
      <w:r w:rsidRPr="00314DA2">
        <w:rPr>
          <w:b w:val="0"/>
        </w:rPr>
        <w:t>hiperurikemija</w:t>
      </w:r>
      <w:proofErr w:type="spellEnd"/>
      <w:r w:rsidRPr="00314DA2">
        <w:rPr>
          <w:b w:val="0"/>
        </w:rPr>
        <w:t>).</w:t>
      </w:r>
    </w:p>
    <w:p w14:paraId="50B9E8EF" w14:textId="77777777" w:rsidR="00DF439F" w:rsidRPr="00314DA2" w:rsidRDefault="00DF439F" w:rsidP="00DF439F">
      <w:pPr>
        <w:pStyle w:val="Pavadinimas"/>
        <w:jc w:val="left"/>
        <w:rPr>
          <w:b w:val="0"/>
          <w:i/>
        </w:rPr>
      </w:pPr>
    </w:p>
    <w:p w14:paraId="0729E82D" w14:textId="77777777" w:rsidR="00DF439F" w:rsidRPr="00314DA2" w:rsidRDefault="00DF439F" w:rsidP="00DF439F">
      <w:pPr>
        <w:pStyle w:val="Pavadinimas"/>
        <w:jc w:val="left"/>
        <w:rPr>
          <w:b w:val="0"/>
          <w:i/>
        </w:rPr>
      </w:pPr>
      <w:r w:rsidRPr="00314DA2">
        <w:rPr>
          <w:b w:val="0"/>
          <w:i/>
        </w:rPr>
        <w:t>Psichikos sutrikimai</w:t>
      </w:r>
    </w:p>
    <w:p w14:paraId="6DBCC788" w14:textId="77777777" w:rsidR="00DF439F" w:rsidRPr="00314DA2" w:rsidRDefault="00DF439F" w:rsidP="00DF439F">
      <w:pPr>
        <w:pStyle w:val="Pavadinimas"/>
        <w:jc w:val="left"/>
        <w:rPr>
          <w:b w:val="0"/>
          <w:i/>
        </w:rPr>
      </w:pPr>
      <w:r>
        <w:rPr>
          <w:b w:val="0"/>
        </w:rPr>
        <w:t>Retas:</w:t>
      </w:r>
      <w:r>
        <w:rPr>
          <w:b w:val="0"/>
        </w:rPr>
        <w:tab/>
      </w:r>
      <w:r>
        <w:rPr>
          <w:b w:val="0"/>
        </w:rPr>
        <w:tab/>
      </w:r>
      <w:r w:rsidRPr="00314DA2">
        <w:rPr>
          <w:b w:val="0"/>
        </w:rPr>
        <w:t xml:space="preserve">Sutrikusi orientacija, </w:t>
      </w:r>
      <w:r>
        <w:rPr>
          <w:b w:val="0"/>
        </w:rPr>
        <w:t>sumišimas</w:t>
      </w:r>
      <w:r w:rsidRPr="00314DA2">
        <w:rPr>
          <w:b w:val="0"/>
        </w:rPr>
        <w:t>, euforija.</w:t>
      </w:r>
    </w:p>
    <w:p w14:paraId="7E3FADA7" w14:textId="77777777" w:rsidR="00DF439F" w:rsidRPr="00314DA2" w:rsidRDefault="00DF439F" w:rsidP="00DF439F">
      <w:pPr>
        <w:pStyle w:val="Pavadinimas"/>
        <w:jc w:val="left"/>
        <w:rPr>
          <w:b w:val="0"/>
          <w:i/>
        </w:rPr>
      </w:pPr>
    </w:p>
    <w:p w14:paraId="6BF5EC9B" w14:textId="77777777" w:rsidR="00DF439F" w:rsidRPr="00314DA2" w:rsidRDefault="00DF439F" w:rsidP="00DF439F">
      <w:pPr>
        <w:pStyle w:val="Pavadinimas"/>
        <w:jc w:val="left"/>
        <w:rPr>
          <w:b w:val="0"/>
          <w:i/>
        </w:rPr>
      </w:pPr>
      <w:r w:rsidRPr="00314DA2">
        <w:rPr>
          <w:b w:val="0"/>
          <w:i/>
        </w:rPr>
        <w:t xml:space="preserve">Nervų sistemos sutrikimai </w:t>
      </w:r>
    </w:p>
    <w:p w14:paraId="5482E9C6" w14:textId="77777777" w:rsidR="00DF439F" w:rsidRDefault="00DF439F" w:rsidP="00DF439F">
      <w:pPr>
        <w:pStyle w:val="Pavadinimas"/>
        <w:ind w:left="1440" w:hanging="1440"/>
        <w:jc w:val="left"/>
        <w:rPr>
          <w:b w:val="0"/>
        </w:rPr>
      </w:pPr>
      <w:r>
        <w:rPr>
          <w:b w:val="0"/>
        </w:rPr>
        <w:t>Nedažnas:</w:t>
      </w:r>
      <w:r>
        <w:rPr>
          <w:b w:val="0"/>
        </w:rPr>
        <w:tab/>
      </w:r>
      <w:proofErr w:type="spellStart"/>
      <w:r>
        <w:rPr>
          <w:b w:val="0"/>
        </w:rPr>
        <w:t>N</w:t>
      </w:r>
      <w:r w:rsidRPr="00314DA2">
        <w:rPr>
          <w:b w:val="0"/>
        </w:rPr>
        <w:t>istagmas</w:t>
      </w:r>
      <w:proofErr w:type="spellEnd"/>
      <w:r w:rsidRPr="00314DA2">
        <w:rPr>
          <w:b w:val="0"/>
        </w:rPr>
        <w:t>, galvos skausmas</w:t>
      </w:r>
      <w:r>
        <w:rPr>
          <w:b w:val="0"/>
        </w:rPr>
        <w:t xml:space="preserve">, galvos svaigimas, </w:t>
      </w:r>
      <w:proofErr w:type="spellStart"/>
      <w:r w:rsidRPr="00314DA2">
        <w:rPr>
          <w:b w:val="0"/>
        </w:rPr>
        <w:t>Parkinsono</w:t>
      </w:r>
      <w:proofErr w:type="spellEnd"/>
      <w:r w:rsidRPr="00314DA2">
        <w:rPr>
          <w:b w:val="0"/>
        </w:rPr>
        <w:t xml:space="preserve"> lig</w:t>
      </w:r>
      <w:r>
        <w:rPr>
          <w:b w:val="0"/>
        </w:rPr>
        <w:t>os simptomai</w:t>
      </w:r>
      <w:r w:rsidRPr="00314DA2">
        <w:rPr>
          <w:b w:val="0"/>
        </w:rPr>
        <w:t xml:space="preserve">, piramidiniai simptomai, </w:t>
      </w:r>
      <w:r>
        <w:rPr>
          <w:b w:val="0"/>
        </w:rPr>
        <w:t>euforija, mieguistumas.</w:t>
      </w:r>
    </w:p>
    <w:p w14:paraId="3D4F2753" w14:textId="77777777" w:rsidR="00DF439F" w:rsidRDefault="00DF439F" w:rsidP="00DF439F">
      <w:pPr>
        <w:ind w:left="1440" w:hanging="1440"/>
        <w:rPr>
          <w:szCs w:val="22"/>
        </w:rPr>
      </w:pPr>
      <w:r w:rsidRPr="004E036C">
        <w:t>Labai retas:</w:t>
      </w:r>
      <w:r w:rsidRPr="004E036C">
        <w:tab/>
      </w:r>
      <w:proofErr w:type="spellStart"/>
      <w:r w:rsidRPr="004E036C">
        <w:t>Leukoencefalopatijos</w:t>
      </w:r>
      <w:proofErr w:type="spellEnd"/>
      <w:r w:rsidRPr="004E036C">
        <w:t xml:space="preserve"> simptomai</w:t>
      </w:r>
      <w:r>
        <w:rPr>
          <w:szCs w:val="22"/>
        </w:rPr>
        <w:t xml:space="preserve">, </w:t>
      </w:r>
      <w:r w:rsidRPr="00E11420">
        <w:rPr>
          <w:szCs w:val="22"/>
        </w:rPr>
        <w:t xml:space="preserve">įskaitant </w:t>
      </w:r>
      <w:proofErr w:type="spellStart"/>
      <w:r w:rsidRPr="00E11420">
        <w:rPr>
          <w:szCs w:val="22"/>
        </w:rPr>
        <w:t>ataksiją</w:t>
      </w:r>
      <w:proofErr w:type="spellEnd"/>
      <w:r w:rsidRPr="00E11420">
        <w:rPr>
          <w:szCs w:val="22"/>
        </w:rPr>
        <w:t xml:space="preserve">, ūminis smegenėlių sindromas, </w:t>
      </w:r>
      <w:proofErr w:type="spellStart"/>
      <w:r w:rsidRPr="00E11420">
        <w:rPr>
          <w:szCs w:val="22"/>
        </w:rPr>
        <w:t>nistagmas</w:t>
      </w:r>
      <w:proofErr w:type="spellEnd"/>
      <w:r w:rsidRPr="00E11420">
        <w:rPr>
          <w:szCs w:val="22"/>
        </w:rPr>
        <w:t xml:space="preserve">, </w:t>
      </w:r>
      <w:proofErr w:type="spellStart"/>
      <w:r w:rsidRPr="00E11420">
        <w:rPr>
          <w:szCs w:val="22"/>
        </w:rPr>
        <w:t>dizartrija</w:t>
      </w:r>
      <w:proofErr w:type="spellEnd"/>
      <w:r w:rsidRPr="00E11420">
        <w:rPr>
          <w:szCs w:val="22"/>
        </w:rPr>
        <w:t xml:space="preserve">, </w:t>
      </w:r>
      <w:r>
        <w:rPr>
          <w:szCs w:val="22"/>
        </w:rPr>
        <w:t>sumišimas</w:t>
      </w:r>
      <w:r w:rsidRPr="00E11420">
        <w:rPr>
          <w:szCs w:val="22"/>
        </w:rPr>
        <w:t xml:space="preserve">, dezorientacija, </w:t>
      </w:r>
      <w:r>
        <w:rPr>
          <w:szCs w:val="22"/>
        </w:rPr>
        <w:t>raumenų silpnumas</w:t>
      </w:r>
      <w:r w:rsidRPr="00E11420">
        <w:rPr>
          <w:szCs w:val="22"/>
        </w:rPr>
        <w:t xml:space="preserve">, </w:t>
      </w:r>
      <w:r>
        <w:rPr>
          <w:szCs w:val="22"/>
        </w:rPr>
        <w:t>negalėjimas kalbėti</w:t>
      </w:r>
      <w:r w:rsidRPr="00E11420">
        <w:rPr>
          <w:szCs w:val="22"/>
        </w:rPr>
        <w:t xml:space="preserve">, traukuliai ar koma pacientams, kurie vartoja didelę </w:t>
      </w:r>
      <w:proofErr w:type="spellStart"/>
      <w:r w:rsidRPr="00E11420">
        <w:rPr>
          <w:szCs w:val="22"/>
        </w:rPr>
        <w:t>fluorouracilo</w:t>
      </w:r>
      <w:proofErr w:type="spellEnd"/>
      <w:r w:rsidRPr="00E11420">
        <w:rPr>
          <w:szCs w:val="22"/>
        </w:rPr>
        <w:t xml:space="preserve"> dozę, bei ligoniams, kurių organizme trūksta </w:t>
      </w:r>
      <w:proofErr w:type="spellStart"/>
      <w:r w:rsidRPr="00E11420">
        <w:rPr>
          <w:szCs w:val="22"/>
        </w:rPr>
        <w:t>dihidropirimidino</w:t>
      </w:r>
      <w:proofErr w:type="spellEnd"/>
      <w:r w:rsidRPr="00E11420">
        <w:rPr>
          <w:szCs w:val="22"/>
        </w:rPr>
        <w:t xml:space="preserve"> </w:t>
      </w:r>
      <w:proofErr w:type="spellStart"/>
      <w:r w:rsidRPr="00E11420">
        <w:rPr>
          <w:szCs w:val="22"/>
        </w:rPr>
        <w:t>dehidrogenazės</w:t>
      </w:r>
      <w:proofErr w:type="spellEnd"/>
      <w:r w:rsidRPr="00E11420">
        <w:rPr>
          <w:szCs w:val="22"/>
        </w:rPr>
        <w:t>, inkstų funkcijos nepakankamumas.</w:t>
      </w:r>
    </w:p>
    <w:p w14:paraId="20A45F31" w14:textId="77777777" w:rsidR="00DF439F" w:rsidRPr="005A3A28" w:rsidRDefault="00DF439F" w:rsidP="00DF439F">
      <w:pPr>
        <w:pStyle w:val="Pavadinimas"/>
        <w:jc w:val="left"/>
        <w:rPr>
          <w:b w:val="0"/>
        </w:rPr>
      </w:pPr>
      <w:r w:rsidRPr="00314DA2">
        <w:rPr>
          <w:b w:val="0"/>
        </w:rPr>
        <w:t xml:space="preserve"> </w:t>
      </w:r>
    </w:p>
    <w:p w14:paraId="5CE48B94" w14:textId="77777777" w:rsidR="00DF439F" w:rsidRPr="00314DA2" w:rsidRDefault="00DF439F" w:rsidP="00DF439F">
      <w:pPr>
        <w:pStyle w:val="Pavadinimas"/>
        <w:jc w:val="left"/>
        <w:rPr>
          <w:b w:val="0"/>
          <w:i/>
        </w:rPr>
      </w:pPr>
      <w:r w:rsidRPr="00314DA2">
        <w:rPr>
          <w:b w:val="0"/>
          <w:i/>
        </w:rPr>
        <w:t>Akių sutrikimai</w:t>
      </w:r>
    </w:p>
    <w:p w14:paraId="46CB901F" w14:textId="77777777" w:rsidR="00DF439F" w:rsidRDefault="00DF439F" w:rsidP="00DF439F">
      <w:pPr>
        <w:ind w:left="1440" w:hanging="1440"/>
        <w:rPr>
          <w:szCs w:val="22"/>
        </w:rPr>
      </w:pPr>
      <w:r w:rsidRPr="004E036C">
        <w:t>Nedažnas:</w:t>
      </w:r>
      <w:r w:rsidRPr="004E036C">
        <w:tab/>
        <w:t>Sustiprėjęs ašarojimas, regėjimo sutrikimas, akių judesių sutrikimas,</w:t>
      </w:r>
      <w:r>
        <w:rPr>
          <w:b/>
        </w:rPr>
        <w:t xml:space="preserve"> </w:t>
      </w:r>
      <w:r w:rsidRPr="00E11420">
        <w:rPr>
          <w:szCs w:val="22"/>
        </w:rPr>
        <w:t xml:space="preserve">regos nervo uždegimas, </w:t>
      </w:r>
      <w:r>
        <w:rPr>
          <w:szCs w:val="22"/>
        </w:rPr>
        <w:t>dvigubas matymas</w:t>
      </w:r>
      <w:r w:rsidRPr="00E11420">
        <w:rPr>
          <w:szCs w:val="22"/>
        </w:rPr>
        <w:t xml:space="preserve">, regėjimo aštrumo sumažėjimas, </w:t>
      </w:r>
      <w:r>
        <w:rPr>
          <w:szCs w:val="22"/>
        </w:rPr>
        <w:t>šviesos baimė</w:t>
      </w:r>
      <w:r w:rsidRPr="00E11420">
        <w:rPr>
          <w:szCs w:val="22"/>
        </w:rPr>
        <w:t xml:space="preserve">, </w:t>
      </w:r>
      <w:r>
        <w:rPr>
          <w:szCs w:val="22"/>
        </w:rPr>
        <w:t>akies junginės uždegimas</w:t>
      </w:r>
      <w:r w:rsidRPr="00E11420">
        <w:rPr>
          <w:szCs w:val="22"/>
        </w:rPr>
        <w:t xml:space="preserve">, </w:t>
      </w:r>
      <w:r>
        <w:rPr>
          <w:szCs w:val="22"/>
        </w:rPr>
        <w:t>akies voko uždegimas</w:t>
      </w:r>
      <w:r w:rsidRPr="00E11420">
        <w:rPr>
          <w:szCs w:val="22"/>
        </w:rPr>
        <w:t xml:space="preserve">, </w:t>
      </w:r>
      <w:r>
        <w:rPr>
          <w:szCs w:val="22"/>
        </w:rPr>
        <w:t>voko išvirtimas</w:t>
      </w:r>
      <w:r w:rsidRPr="00E11420">
        <w:rPr>
          <w:szCs w:val="22"/>
        </w:rPr>
        <w:t xml:space="preserve">, </w:t>
      </w:r>
      <w:proofErr w:type="spellStart"/>
      <w:r>
        <w:rPr>
          <w:szCs w:val="22"/>
        </w:rPr>
        <w:t>nazolakrimalinio</w:t>
      </w:r>
      <w:proofErr w:type="spellEnd"/>
      <w:r>
        <w:rPr>
          <w:szCs w:val="22"/>
        </w:rPr>
        <w:t xml:space="preserve"> latako stenozė</w:t>
      </w:r>
      <w:r w:rsidRPr="00E11420">
        <w:rPr>
          <w:szCs w:val="22"/>
        </w:rPr>
        <w:t>.</w:t>
      </w:r>
    </w:p>
    <w:p w14:paraId="0A64C98F" w14:textId="77777777" w:rsidR="00DF439F" w:rsidRPr="00314DA2" w:rsidRDefault="00DF439F" w:rsidP="00DF439F">
      <w:pPr>
        <w:pStyle w:val="Pavadinimas"/>
        <w:jc w:val="left"/>
        <w:rPr>
          <w:b w:val="0"/>
          <w:i/>
        </w:rPr>
      </w:pPr>
    </w:p>
    <w:p w14:paraId="579533B0" w14:textId="77777777" w:rsidR="00DF439F" w:rsidRPr="00314DA2" w:rsidRDefault="00DF439F" w:rsidP="00DF439F">
      <w:pPr>
        <w:pStyle w:val="Pavadinimas"/>
        <w:jc w:val="left"/>
        <w:rPr>
          <w:b w:val="0"/>
          <w:i/>
        </w:rPr>
      </w:pPr>
      <w:r w:rsidRPr="00314DA2">
        <w:rPr>
          <w:b w:val="0"/>
          <w:i/>
        </w:rPr>
        <w:t>Širdies sutrikimai</w:t>
      </w:r>
    </w:p>
    <w:p w14:paraId="11ECBE62" w14:textId="77777777" w:rsidR="00DF439F" w:rsidRDefault="00DF439F" w:rsidP="00DF439F">
      <w:pPr>
        <w:pStyle w:val="Pavadinimas"/>
        <w:jc w:val="left"/>
        <w:rPr>
          <w:b w:val="0"/>
        </w:rPr>
      </w:pPr>
      <w:r>
        <w:rPr>
          <w:b w:val="0"/>
        </w:rPr>
        <w:t>Labai dažnas:</w:t>
      </w:r>
      <w:r>
        <w:rPr>
          <w:b w:val="0"/>
        </w:rPr>
        <w:tab/>
      </w:r>
      <w:r w:rsidRPr="004E036C">
        <w:rPr>
          <w:b w:val="0"/>
          <w:szCs w:val="22"/>
        </w:rPr>
        <w:t>Išeminiai pokyčiai EKG</w:t>
      </w:r>
      <w:r>
        <w:rPr>
          <w:b w:val="0"/>
        </w:rPr>
        <w:t>.</w:t>
      </w:r>
    </w:p>
    <w:p w14:paraId="4250681A" w14:textId="77777777" w:rsidR="00DF439F" w:rsidRDefault="00DF439F" w:rsidP="00DF439F">
      <w:pPr>
        <w:pStyle w:val="Pavadinimas"/>
        <w:jc w:val="left"/>
        <w:rPr>
          <w:b w:val="0"/>
        </w:rPr>
      </w:pPr>
      <w:r>
        <w:rPr>
          <w:b w:val="0"/>
        </w:rPr>
        <w:t>Dažnas:</w:t>
      </w:r>
      <w:r>
        <w:rPr>
          <w:b w:val="0"/>
        </w:rPr>
        <w:tab/>
      </w:r>
      <w:r>
        <w:rPr>
          <w:b w:val="0"/>
        </w:rPr>
        <w:tab/>
        <w:t>Į k</w:t>
      </w:r>
      <w:r w:rsidRPr="00314DA2">
        <w:rPr>
          <w:b w:val="0"/>
        </w:rPr>
        <w:t xml:space="preserve">rūtinės </w:t>
      </w:r>
      <w:r>
        <w:rPr>
          <w:b w:val="0"/>
        </w:rPr>
        <w:t>anginą panašus skausmas.</w:t>
      </w:r>
    </w:p>
    <w:p w14:paraId="21B6979F" w14:textId="77777777" w:rsidR="00DF439F" w:rsidRDefault="00DF439F" w:rsidP="00DF439F">
      <w:pPr>
        <w:pStyle w:val="Pavadinimas"/>
        <w:ind w:left="1440" w:hanging="1440"/>
        <w:jc w:val="left"/>
        <w:rPr>
          <w:b w:val="0"/>
        </w:rPr>
      </w:pPr>
      <w:r>
        <w:rPr>
          <w:b w:val="0"/>
        </w:rPr>
        <w:t>Nedažnas:</w:t>
      </w:r>
      <w:r>
        <w:rPr>
          <w:b w:val="0"/>
        </w:rPr>
        <w:tab/>
        <w:t>A</w:t>
      </w:r>
      <w:r w:rsidRPr="00314DA2">
        <w:rPr>
          <w:b w:val="0"/>
        </w:rPr>
        <w:t xml:space="preserve">ritmija, miokardo infarktas, </w:t>
      </w:r>
      <w:r>
        <w:rPr>
          <w:b w:val="0"/>
        </w:rPr>
        <w:t>širdies raumens uždegimas</w:t>
      </w:r>
      <w:r w:rsidRPr="00314DA2">
        <w:rPr>
          <w:b w:val="0"/>
        </w:rPr>
        <w:t xml:space="preserve">, širdies nepakankamumas, </w:t>
      </w:r>
      <w:proofErr w:type="spellStart"/>
      <w:r w:rsidRPr="00314DA2">
        <w:rPr>
          <w:b w:val="0"/>
        </w:rPr>
        <w:t>dilatacinė</w:t>
      </w:r>
      <w:proofErr w:type="spellEnd"/>
      <w:r w:rsidRPr="00314DA2">
        <w:rPr>
          <w:b w:val="0"/>
        </w:rPr>
        <w:t xml:space="preserve"> kardiomiopatija, šokas</w:t>
      </w:r>
      <w:r>
        <w:rPr>
          <w:b w:val="0"/>
        </w:rPr>
        <w:t>.</w:t>
      </w:r>
    </w:p>
    <w:p w14:paraId="74E370FF" w14:textId="77777777" w:rsidR="00DF439F" w:rsidRPr="00314DA2" w:rsidRDefault="00DF439F" w:rsidP="00DF439F">
      <w:pPr>
        <w:pStyle w:val="Pavadinimas"/>
        <w:jc w:val="left"/>
        <w:rPr>
          <w:b w:val="0"/>
        </w:rPr>
      </w:pPr>
      <w:r>
        <w:rPr>
          <w:b w:val="0"/>
        </w:rPr>
        <w:t>Labai retas:</w:t>
      </w:r>
      <w:r>
        <w:rPr>
          <w:b w:val="0"/>
        </w:rPr>
        <w:tab/>
        <w:t>Š</w:t>
      </w:r>
      <w:r w:rsidRPr="00314DA2">
        <w:rPr>
          <w:b w:val="0"/>
        </w:rPr>
        <w:t>irdies sustojimas, staigi mirtis dėl širdies veiklos sutrikimo.</w:t>
      </w:r>
    </w:p>
    <w:p w14:paraId="5472D65B" w14:textId="77777777" w:rsidR="00DF439F" w:rsidRPr="00314DA2" w:rsidRDefault="00DF439F" w:rsidP="00DF439F">
      <w:pPr>
        <w:pStyle w:val="Pavadinimas"/>
        <w:jc w:val="left"/>
        <w:rPr>
          <w:b w:val="0"/>
        </w:rPr>
      </w:pPr>
    </w:p>
    <w:p w14:paraId="5496344E" w14:textId="77777777" w:rsidR="00DF439F" w:rsidRPr="00314DA2" w:rsidRDefault="00DF439F" w:rsidP="00DF439F">
      <w:pPr>
        <w:pStyle w:val="Pavadinimas"/>
        <w:jc w:val="left"/>
        <w:rPr>
          <w:b w:val="0"/>
          <w:i/>
        </w:rPr>
      </w:pPr>
      <w:r w:rsidRPr="00314DA2">
        <w:rPr>
          <w:b w:val="0"/>
          <w:i/>
        </w:rPr>
        <w:t>Kraujagyslių sutrikimai</w:t>
      </w:r>
    </w:p>
    <w:p w14:paraId="2161669C" w14:textId="77777777" w:rsidR="00DF439F" w:rsidRDefault="00DF439F" w:rsidP="00DF439F">
      <w:pPr>
        <w:pStyle w:val="Pavadinimas"/>
        <w:ind w:left="1440" w:hanging="1440"/>
        <w:jc w:val="left"/>
        <w:rPr>
          <w:b w:val="0"/>
        </w:rPr>
      </w:pPr>
      <w:r>
        <w:rPr>
          <w:b w:val="0"/>
        </w:rPr>
        <w:t>Retas:</w:t>
      </w:r>
      <w:r>
        <w:rPr>
          <w:b w:val="0"/>
        </w:rPr>
        <w:tab/>
      </w:r>
      <w:r w:rsidRPr="004E036C">
        <w:rPr>
          <w:b w:val="0"/>
          <w:szCs w:val="22"/>
        </w:rPr>
        <w:t xml:space="preserve">Smegenų, žarnyno bei periferinė išemija, </w:t>
      </w:r>
      <w:proofErr w:type="spellStart"/>
      <w:r w:rsidRPr="004E036C">
        <w:rPr>
          <w:b w:val="0"/>
          <w:i/>
          <w:spacing w:val="-3"/>
          <w:szCs w:val="22"/>
        </w:rPr>
        <w:t>Raynaud</w:t>
      </w:r>
      <w:proofErr w:type="spellEnd"/>
      <w:r w:rsidRPr="004E036C">
        <w:rPr>
          <w:b w:val="0"/>
          <w:spacing w:val="-3"/>
          <w:szCs w:val="22"/>
        </w:rPr>
        <w:t xml:space="preserve"> sindromas, </w:t>
      </w:r>
      <w:proofErr w:type="spellStart"/>
      <w:r w:rsidRPr="004E036C">
        <w:rPr>
          <w:b w:val="0"/>
          <w:spacing w:val="-3"/>
          <w:szCs w:val="22"/>
        </w:rPr>
        <w:t>tromboembolija</w:t>
      </w:r>
      <w:proofErr w:type="spellEnd"/>
      <w:r w:rsidRPr="004E036C">
        <w:rPr>
          <w:b w:val="0"/>
          <w:spacing w:val="-3"/>
          <w:szCs w:val="22"/>
        </w:rPr>
        <w:t xml:space="preserve">, </w:t>
      </w:r>
      <w:proofErr w:type="spellStart"/>
      <w:r w:rsidRPr="004E036C">
        <w:rPr>
          <w:b w:val="0"/>
          <w:szCs w:val="22"/>
        </w:rPr>
        <w:t>tromboflebitas</w:t>
      </w:r>
      <w:proofErr w:type="spellEnd"/>
      <w:r w:rsidRPr="005A3A28">
        <w:rPr>
          <w:b w:val="0"/>
        </w:rPr>
        <w:t>.</w:t>
      </w:r>
    </w:p>
    <w:p w14:paraId="30AA3315" w14:textId="77777777" w:rsidR="00DF439F" w:rsidRDefault="00DF439F" w:rsidP="00DF439F">
      <w:pPr>
        <w:pStyle w:val="Pavadinimas"/>
        <w:jc w:val="left"/>
        <w:rPr>
          <w:b w:val="0"/>
        </w:rPr>
      </w:pPr>
      <w:r>
        <w:rPr>
          <w:b w:val="0"/>
        </w:rPr>
        <w:t>Nedažnas:</w:t>
      </w:r>
      <w:r>
        <w:rPr>
          <w:b w:val="0"/>
        </w:rPr>
        <w:tab/>
      </w:r>
      <w:proofErr w:type="spellStart"/>
      <w:r>
        <w:rPr>
          <w:b w:val="0"/>
        </w:rPr>
        <w:t>Hipotenzija</w:t>
      </w:r>
      <w:proofErr w:type="spellEnd"/>
      <w:r>
        <w:rPr>
          <w:b w:val="0"/>
        </w:rPr>
        <w:t>.</w:t>
      </w:r>
    </w:p>
    <w:p w14:paraId="0C768041" w14:textId="77777777" w:rsidR="00DF439F" w:rsidRPr="00314DA2" w:rsidRDefault="00DF439F" w:rsidP="00DF439F">
      <w:pPr>
        <w:pStyle w:val="Pavadinimas"/>
        <w:jc w:val="left"/>
        <w:rPr>
          <w:b w:val="0"/>
        </w:rPr>
      </w:pPr>
    </w:p>
    <w:p w14:paraId="3922E600" w14:textId="77777777" w:rsidR="00DF439F" w:rsidRPr="00314DA2" w:rsidRDefault="00DF439F" w:rsidP="00DF439F">
      <w:pPr>
        <w:pStyle w:val="Pavadinimas"/>
        <w:jc w:val="left"/>
        <w:rPr>
          <w:b w:val="0"/>
          <w:i/>
        </w:rPr>
      </w:pPr>
      <w:r w:rsidRPr="00314DA2">
        <w:rPr>
          <w:b w:val="0"/>
          <w:i/>
        </w:rPr>
        <w:t>Kvėpavimo sistemos, krūtinės ląstos ir tarpuplaučio sutrikimai</w:t>
      </w:r>
    </w:p>
    <w:p w14:paraId="0ADE642C" w14:textId="77777777" w:rsidR="00DF439F" w:rsidRPr="00314DA2" w:rsidRDefault="00DF439F" w:rsidP="00DF439F">
      <w:pPr>
        <w:pStyle w:val="Pavadinimas"/>
        <w:jc w:val="left"/>
        <w:rPr>
          <w:b w:val="0"/>
        </w:rPr>
      </w:pPr>
      <w:r>
        <w:rPr>
          <w:b w:val="0"/>
        </w:rPr>
        <w:t>Nedažnas:</w:t>
      </w:r>
      <w:r>
        <w:rPr>
          <w:b w:val="0"/>
        </w:rPr>
        <w:tab/>
        <w:t>Kraujavimas iš nosies</w:t>
      </w:r>
      <w:r w:rsidRPr="00314DA2">
        <w:rPr>
          <w:b w:val="0"/>
        </w:rPr>
        <w:t>, dusulys, bronchų spazmas.</w:t>
      </w:r>
    </w:p>
    <w:p w14:paraId="10B59B1E" w14:textId="77777777" w:rsidR="00DF439F" w:rsidRPr="00314DA2" w:rsidRDefault="00DF439F" w:rsidP="00DF439F">
      <w:pPr>
        <w:pStyle w:val="Pavadinimas"/>
        <w:jc w:val="left"/>
        <w:rPr>
          <w:b w:val="0"/>
        </w:rPr>
      </w:pPr>
    </w:p>
    <w:p w14:paraId="220C8B0B" w14:textId="77777777" w:rsidR="00DF439F" w:rsidRPr="00314DA2" w:rsidRDefault="00DF439F" w:rsidP="00DF439F">
      <w:pPr>
        <w:pStyle w:val="Pavadinimas"/>
        <w:jc w:val="left"/>
        <w:rPr>
          <w:b w:val="0"/>
          <w:i/>
        </w:rPr>
      </w:pPr>
      <w:r w:rsidRPr="00314DA2">
        <w:rPr>
          <w:b w:val="0"/>
          <w:i/>
        </w:rPr>
        <w:t>Virškinimo trakto sutrikimai</w:t>
      </w:r>
    </w:p>
    <w:p w14:paraId="563EE0DD" w14:textId="77777777" w:rsidR="00DF439F" w:rsidRDefault="00DF439F" w:rsidP="00DF439F">
      <w:pPr>
        <w:pStyle w:val="Pavadinimas"/>
        <w:ind w:left="1440" w:hanging="1440"/>
        <w:jc w:val="left"/>
        <w:rPr>
          <w:b w:val="0"/>
        </w:rPr>
      </w:pPr>
      <w:r>
        <w:rPr>
          <w:b w:val="0"/>
        </w:rPr>
        <w:t>Labai dažnas:</w:t>
      </w:r>
      <w:r>
        <w:rPr>
          <w:b w:val="0"/>
        </w:rPr>
        <w:tab/>
      </w:r>
      <w:r w:rsidRPr="004E036C">
        <w:rPr>
          <w:b w:val="0"/>
          <w:szCs w:val="22"/>
        </w:rPr>
        <w:t xml:space="preserve">Nepageidaujami su virškinimo traktu susiję reiškiniai atsiranda labai dažnai bei gali būti pavojingi gyvybei. </w:t>
      </w:r>
      <w:r>
        <w:rPr>
          <w:b w:val="0"/>
          <w:szCs w:val="22"/>
        </w:rPr>
        <w:t>Gleivinių uždegimas</w:t>
      </w:r>
      <w:r w:rsidRPr="004E036C">
        <w:rPr>
          <w:b w:val="0"/>
          <w:szCs w:val="22"/>
        </w:rPr>
        <w:t xml:space="preserve"> </w:t>
      </w:r>
      <w:r w:rsidRPr="00314DA2">
        <w:rPr>
          <w:b w:val="0"/>
        </w:rPr>
        <w:t>(</w:t>
      </w:r>
      <w:r>
        <w:rPr>
          <w:b w:val="0"/>
        </w:rPr>
        <w:t>burnos gleivinės uždegimas</w:t>
      </w:r>
      <w:r w:rsidRPr="00314DA2">
        <w:rPr>
          <w:b w:val="0"/>
        </w:rPr>
        <w:t xml:space="preserve">, </w:t>
      </w:r>
      <w:r>
        <w:rPr>
          <w:b w:val="0"/>
        </w:rPr>
        <w:t>stemplės audinių uždegimas</w:t>
      </w:r>
      <w:r w:rsidRPr="00314DA2">
        <w:rPr>
          <w:b w:val="0"/>
        </w:rPr>
        <w:t xml:space="preserve">, </w:t>
      </w:r>
      <w:r>
        <w:rPr>
          <w:b w:val="0"/>
        </w:rPr>
        <w:t>ryklės uždegimas</w:t>
      </w:r>
      <w:r w:rsidRPr="00314DA2">
        <w:rPr>
          <w:b w:val="0"/>
        </w:rPr>
        <w:t xml:space="preserve">, </w:t>
      </w:r>
      <w:r>
        <w:rPr>
          <w:b w:val="0"/>
        </w:rPr>
        <w:t>tiesiosios žarnos uždegimas</w:t>
      </w:r>
      <w:r w:rsidRPr="00314DA2">
        <w:rPr>
          <w:b w:val="0"/>
        </w:rPr>
        <w:t xml:space="preserve">), </w:t>
      </w:r>
      <w:r>
        <w:rPr>
          <w:b w:val="0"/>
        </w:rPr>
        <w:t xml:space="preserve">anoreksija, </w:t>
      </w:r>
      <w:r w:rsidRPr="00314DA2">
        <w:rPr>
          <w:b w:val="0"/>
        </w:rPr>
        <w:t>viduriavimas</w:t>
      </w:r>
      <w:r>
        <w:rPr>
          <w:b w:val="0"/>
        </w:rPr>
        <w:t xml:space="preserve"> vandeningomis išmatomis</w:t>
      </w:r>
      <w:r w:rsidRPr="00314DA2">
        <w:rPr>
          <w:b w:val="0"/>
        </w:rPr>
        <w:t>, pykinimas, vėmimas</w:t>
      </w:r>
      <w:r>
        <w:rPr>
          <w:b w:val="0"/>
        </w:rPr>
        <w:t>.</w:t>
      </w:r>
    </w:p>
    <w:p w14:paraId="45455D25" w14:textId="77777777" w:rsidR="00DF439F" w:rsidRDefault="00DF439F" w:rsidP="00DF439F">
      <w:pPr>
        <w:pStyle w:val="Pavadinimas"/>
        <w:ind w:left="1440" w:hanging="1440"/>
        <w:jc w:val="left"/>
        <w:rPr>
          <w:b w:val="0"/>
        </w:rPr>
      </w:pPr>
    </w:p>
    <w:p w14:paraId="11132CA3" w14:textId="77777777" w:rsidR="00DF439F" w:rsidRDefault="00DF439F" w:rsidP="00DF439F">
      <w:pPr>
        <w:pStyle w:val="Pavadinimas"/>
        <w:ind w:left="1440" w:hanging="1440"/>
        <w:jc w:val="left"/>
        <w:rPr>
          <w:b w:val="0"/>
        </w:rPr>
      </w:pPr>
      <w:r>
        <w:rPr>
          <w:b w:val="0"/>
        </w:rPr>
        <w:t>Nedažnas:</w:t>
      </w:r>
      <w:r>
        <w:rPr>
          <w:b w:val="0"/>
        </w:rPr>
        <w:tab/>
        <w:t>Skysčių netekimas, sepsis</w:t>
      </w:r>
      <w:r w:rsidRPr="00314DA2">
        <w:rPr>
          <w:b w:val="0"/>
        </w:rPr>
        <w:t xml:space="preserve">, </w:t>
      </w:r>
      <w:r>
        <w:rPr>
          <w:b w:val="0"/>
        </w:rPr>
        <w:t>virškinimo trakto</w:t>
      </w:r>
      <w:r w:rsidRPr="00314DA2">
        <w:rPr>
          <w:b w:val="0"/>
        </w:rPr>
        <w:t xml:space="preserve"> išopėjimas</w:t>
      </w:r>
      <w:r>
        <w:rPr>
          <w:b w:val="0"/>
        </w:rPr>
        <w:t xml:space="preserve"> ir </w:t>
      </w:r>
      <w:r w:rsidRPr="00314DA2">
        <w:rPr>
          <w:b w:val="0"/>
        </w:rPr>
        <w:t>kraujavimas</w:t>
      </w:r>
      <w:r>
        <w:rPr>
          <w:b w:val="0"/>
        </w:rPr>
        <w:t>,</w:t>
      </w:r>
      <w:r w:rsidRPr="0031288D">
        <w:rPr>
          <w:szCs w:val="22"/>
        </w:rPr>
        <w:t xml:space="preserve"> </w:t>
      </w:r>
      <w:r w:rsidRPr="004E036C">
        <w:rPr>
          <w:b w:val="0"/>
          <w:szCs w:val="22"/>
        </w:rPr>
        <w:t>audinių atsisluoksniavimas</w:t>
      </w:r>
      <w:r w:rsidRPr="0031288D">
        <w:rPr>
          <w:b w:val="0"/>
        </w:rPr>
        <w:t>.</w:t>
      </w:r>
    </w:p>
    <w:p w14:paraId="27A414AD" w14:textId="77777777" w:rsidR="00DF439F" w:rsidRPr="00314DA2" w:rsidRDefault="00DF439F" w:rsidP="00DF439F">
      <w:pPr>
        <w:pStyle w:val="Pavadinimas"/>
        <w:jc w:val="left"/>
        <w:rPr>
          <w:b w:val="0"/>
        </w:rPr>
      </w:pPr>
    </w:p>
    <w:p w14:paraId="5CB9F1CF" w14:textId="77777777" w:rsidR="00DF439F" w:rsidRPr="00314DA2" w:rsidRDefault="00DF439F" w:rsidP="00DF439F">
      <w:pPr>
        <w:pStyle w:val="Pavadinimas"/>
        <w:jc w:val="left"/>
        <w:rPr>
          <w:b w:val="0"/>
          <w:i/>
        </w:rPr>
      </w:pPr>
      <w:r w:rsidRPr="00314DA2">
        <w:rPr>
          <w:b w:val="0"/>
          <w:i/>
        </w:rPr>
        <w:t>Kepenų, tulžies pūslės ir latakų sutrikimai</w:t>
      </w:r>
    </w:p>
    <w:p w14:paraId="647E7E8B" w14:textId="77777777" w:rsidR="00DF439F" w:rsidRDefault="00DF439F" w:rsidP="00DF439F">
      <w:pPr>
        <w:pStyle w:val="Pavadinimas"/>
        <w:jc w:val="left"/>
        <w:rPr>
          <w:b w:val="0"/>
        </w:rPr>
      </w:pPr>
      <w:r>
        <w:rPr>
          <w:b w:val="0"/>
        </w:rPr>
        <w:lastRenderedPageBreak/>
        <w:t>Nedažnas:</w:t>
      </w:r>
      <w:r>
        <w:rPr>
          <w:b w:val="0"/>
        </w:rPr>
        <w:tab/>
        <w:t>K</w:t>
      </w:r>
      <w:r w:rsidRPr="00314DA2">
        <w:rPr>
          <w:b w:val="0"/>
        </w:rPr>
        <w:t xml:space="preserve">epenų </w:t>
      </w:r>
      <w:r>
        <w:rPr>
          <w:b w:val="0"/>
        </w:rPr>
        <w:t xml:space="preserve">ląstelių </w:t>
      </w:r>
      <w:r w:rsidRPr="00314DA2">
        <w:rPr>
          <w:b w:val="0"/>
        </w:rPr>
        <w:t>pažeidimas</w:t>
      </w:r>
      <w:r>
        <w:rPr>
          <w:b w:val="0"/>
        </w:rPr>
        <w:t>.</w:t>
      </w:r>
    </w:p>
    <w:p w14:paraId="63C98D5C" w14:textId="77777777" w:rsidR="00DF439F" w:rsidRPr="00314DA2" w:rsidRDefault="00DF439F" w:rsidP="00DF439F">
      <w:pPr>
        <w:pStyle w:val="Pavadinimas"/>
        <w:jc w:val="left"/>
        <w:rPr>
          <w:b w:val="0"/>
        </w:rPr>
      </w:pPr>
      <w:r>
        <w:rPr>
          <w:b w:val="0"/>
        </w:rPr>
        <w:t>Labai retas:</w:t>
      </w:r>
      <w:r>
        <w:rPr>
          <w:b w:val="0"/>
        </w:rPr>
        <w:tab/>
        <w:t>K</w:t>
      </w:r>
      <w:r w:rsidRPr="00314DA2">
        <w:rPr>
          <w:b w:val="0"/>
        </w:rPr>
        <w:t>epenų nekrozė</w:t>
      </w:r>
      <w:r>
        <w:rPr>
          <w:b w:val="0"/>
        </w:rPr>
        <w:t xml:space="preserve"> (buvo mirties atvejų)</w:t>
      </w:r>
      <w:r w:rsidRPr="00314DA2">
        <w:rPr>
          <w:b w:val="0"/>
        </w:rPr>
        <w:t xml:space="preserve">, </w:t>
      </w:r>
      <w:proofErr w:type="spellStart"/>
      <w:r>
        <w:rPr>
          <w:b w:val="0"/>
        </w:rPr>
        <w:t>biliarinė</w:t>
      </w:r>
      <w:proofErr w:type="spellEnd"/>
      <w:r>
        <w:rPr>
          <w:b w:val="0"/>
        </w:rPr>
        <w:t xml:space="preserve"> sklerozė, </w:t>
      </w:r>
      <w:proofErr w:type="spellStart"/>
      <w:r w:rsidRPr="00314DA2">
        <w:rPr>
          <w:b w:val="0"/>
        </w:rPr>
        <w:t>cholecistitas</w:t>
      </w:r>
      <w:proofErr w:type="spellEnd"/>
      <w:r w:rsidRPr="00314DA2">
        <w:rPr>
          <w:b w:val="0"/>
        </w:rPr>
        <w:t>.</w:t>
      </w:r>
    </w:p>
    <w:p w14:paraId="4640EDB8" w14:textId="77777777" w:rsidR="00DF439F" w:rsidRPr="00314DA2" w:rsidRDefault="00DF439F" w:rsidP="00DF439F">
      <w:pPr>
        <w:pStyle w:val="Pavadinimas"/>
        <w:jc w:val="left"/>
        <w:rPr>
          <w:b w:val="0"/>
        </w:rPr>
      </w:pPr>
    </w:p>
    <w:p w14:paraId="43EC89E1" w14:textId="77777777" w:rsidR="00DF439F" w:rsidRPr="00314DA2" w:rsidRDefault="00DF439F" w:rsidP="00DF439F">
      <w:pPr>
        <w:pStyle w:val="Pavadinimas"/>
        <w:jc w:val="left"/>
        <w:rPr>
          <w:b w:val="0"/>
          <w:i/>
        </w:rPr>
      </w:pPr>
      <w:r w:rsidRPr="00314DA2">
        <w:rPr>
          <w:b w:val="0"/>
          <w:i/>
        </w:rPr>
        <w:t>Odos ir poodinio audinio sutrikimai</w:t>
      </w:r>
    </w:p>
    <w:p w14:paraId="64725500" w14:textId="77777777" w:rsidR="00DF439F" w:rsidRDefault="00DF439F" w:rsidP="00DF439F">
      <w:pPr>
        <w:pStyle w:val="Pavadinimas"/>
        <w:jc w:val="left"/>
        <w:rPr>
          <w:b w:val="0"/>
        </w:rPr>
      </w:pPr>
      <w:r>
        <w:rPr>
          <w:b w:val="0"/>
        </w:rPr>
        <w:t>Labai dažnas:</w:t>
      </w:r>
      <w:r>
        <w:rPr>
          <w:b w:val="0"/>
        </w:rPr>
        <w:tab/>
        <w:t>Nuplikimas.</w:t>
      </w:r>
    </w:p>
    <w:p w14:paraId="1133E028" w14:textId="77777777" w:rsidR="00DF439F" w:rsidRDefault="00DF439F" w:rsidP="00DF439F">
      <w:pPr>
        <w:pStyle w:val="Pavadinimas"/>
        <w:ind w:left="1440"/>
        <w:jc w:val="left"/>
        <w:rPr>
          <w:b w:val="0"/>
          <w:szCs w:val="22"/>
        </w:rPr>
      </w:pPr>
      <w:r w:rsidRPr="004E036C">
        <w:rPr>
          <w:b w:val="0"/>
          <w:szCs w:val="22"/>
        </w:rPr>
        <w:t xml:space="preserve">Ilgai ir didele doze nuolatinės infuzijos būdu gydomiems ligoniams buvo delnų ir pėdų </w:t>
      </w:r>
      <w:proofErr w:type="spellStart"/>
      <w:r w:rsidRPr="004E036C">
        <w:rPr>
          <w:b w:val="0"/>
          <w:szCs w:val="22"/>
        </w:rPr>
        <w:t>eritrodizestezijos</w:t>
      </w:r>
      <w:proofErr w:type="spellEnd"/>
      <w:r w:rsidRPr="004E036C">
        <w:rPr>
          <w:b w:val="0"/>
          <w:szCs w:val="22"/>
        </w:rPr>
        <w:t xml:space="preserve"> sindromo (plaštakų ir pėdų sindromo) atvejų.</w:t>
      </w:r>
    </w:p>
    <w:p w14:paraId="0E2B1B60" w14:textId="406C5E98" w:rsidR="00DF439F" w:rsidRDefault="00DF439F" w:rsidP="00DF439F">
      <w:pPr>
        <w:pStyle w:val="Pavadinimas"/>
        <w:ind w:left="1440" w:hanging="1440"/>
        <w:jc w:val="left"/>
        <w:rPr>
          <w:b w:val="0"/>
        </w:rPr>
      </w:pPr>
      <w:r>
        <w:rPr>
          <w:b w:val="0"/>
          <w:szCs w:val="22"/>
        </w:rPr>
        <w:t>Nedažnas:</w:t>
      </w:r>
      <w:r>
        <w:rPr>
          <w:b w:val="0"/>
          <w:szCs w:val="22"/>
        </w:rPr>
        <w:tab/>
      </w:r>
      <w:r>
        <w:rPr>
          <w:b w:val="0"/>
        </w:rPr>
        <w:t>Odos uždegimas</w:t>
      </w:r>
      <w:r w:rsidRPr="00314DA2">
        <w:rPr>
          <w:b w:val="0"/>
        </w:rPr>
        <w:t xml:space="preserve">, padidėjusi arba sumažėjusi pigmentacija, nagų pakitimai (pakitusi spalva, </w:t>
      </w:r>
      <w:proofErr w:type="spellStart"/>
      <w:r w:rsidRPr="00314DA2">
        <w:rPr>
          <w:b w:val="0"/>
        </w:rPr>
        <w:t>hiperpigmentacija</w:t>
      </w:r>
      <w:proofErr w:type="spellEnd"/>
      <w:r w:rsidRPr="00314DA2">
        <w:rPr>
          <w:b w:val="0"/>
        </w:rPr>
        <w:t xml:space="preserve">, distrofija, nago guolio uždegimas ir skausmas), </w:t>
      </w:r>
      <w:proofErr w:type="spellStart"/>
      <w:r w:rsidRPr="00314DA2">
        <w:rPr>
          <w:b w:val="0"/>
        </w:rPr>
        <w:t>onicholizė</w:t>
      </w:r>
      <w:proofErr w:type="spellEnd"/>
      <w:r w:rsidRPr="00314DA2">
        <w:rPr>
          <w:b w:val="0"/>
        </w:rPr>
        <w:t xml:space="preserve">, bėrimas, sausa oda, dilgėlinė, padidėjęs jautrumas šviesai, uždegiminis </w:t>
      </w:r>
      <w:proofErr w:type="spellStart"/>
      <w:r w:rsidRPr="00314DA2">
        <w:rPr>
          <w:b w:val="0"/>
        </w:rPr>
        <w:t>atšokos</w:t>
      </w:r>
      <w:proofErr w:type="spellEnd"/>
      <w:r w:rsidRPr="00314DA2">
        <w:rPr>
          <w:b w:val="0"/>
        </w:rPr>
        <w:t xml:space="preserve"> fenomenas (pasireiškia po vaisto </w:t>
      </w:r>
      <w:proofErr w:type="spellStart"/>
      <w:r w:rsidRPr="00314DA2">
        <w:rPr>
          <w:b w:val="0"/>
        </w:rPr>
        <w:t>ekstravazacijos</w:t>
      </w:r>
      <w:proofErr w:type="spellEnd"/>
      <w:r w:rsidRPr="00314DA2">
        <w:rPr>
          <w:b w:val="0"/>
        </w:rPr>
        <w:t>).</w:t>
      </w:r>
    </w:p>
    <w:p w14:paraId="26C5F83C" w14:textId="77777777" w:rsidR="00DF439F" w:rsidRDefault="00DF439F" w:rsidP="00DF439F">
      <w:pPr>
        <w:rPr>
          <w:szCs w:val="22"/>
          <w:u w:val="single"/>
        </w:rPr>
      </w:pPr>
    </w:p>
    <w:p w14:paraId="13D0DEC8" w14:textId="77777777" w:rsidR="00DF439F" w:rsidRPr="008E6782" w:rsidRDefault="00DF439F" w:rsidP="00DF439F">
      <w:pPr>
        <w:rPr>
          <w:i/>
          <w:szCs w:val="22"/>
        </w:rPr>
      </w:pPr>
      <w:r w:rsidRPr="004E036C">
        <w:rPr>
          <w:i/>
          <w:szCs w:val="22"/>
        </w:rPr>
        <w:t>Lytinės sistemos ir krūties sutrikimai</w:t>
      </w:r>
    </w:p>
    <w:p w14:paraId="4EFF4EFC" w14:textId="77777777" w:rsidR="00DF439F" w:rsidRPr="00E11420" w:rsidRDefault="00DF439F" w:rsidP="00DF439F">
      <w:pPr>
        <w:rPr>
          <w:szCs w:val="22"/>
        </w:rPr>
      </w:pPr>
      <w:r>
        <w:rPr>
          <w:i/>
          <w:szCs w:val="22"/>
        </w:rPr>
        <w:t>Nedažnas:</w:t>
      </w:r>
      <w:r>
        <w:rPr>
          <w:i/>
          <w:szCs w:val="22"/>
        </w:rPr>
        <w:tab/>
      </w:r>
      <w:proofErr w:type="spellStart"/>
      <w:r w:rsidRPr="00E11420">
        <w:rPr>
          <w:szCs w:val="22"/>
        </w:rPr>
        <w:t>Spermatogenezės</w:t>
      </w:r>
      <w:proofErr w:type="spellEnd"/>
      <w:r w:rsidRPr="00E11420">
        <w:rPr>
          <w:szCs w:val="22"/>
        </w:rPr>
        <w:t xml:space="preserve"> ir ovuliacijos sutrikimai.</w:t>
      </w:r>
    </w:p>
    <w:p w14:paraId="3385F975" w14:textId="77777777" w:rsidR="00DF439F" w:rsidRPr="00314DA2" w:rsidRDefault="00DF439F" w:rsidP="00DF439F">
      <w:pPr>
        <w:pStyle w:val="Pavadinimas"/>
        <w:jc w:val="left"/>
        <w:rPr>
          <w:b w:val="0"/>
          <w:i/>
        </w:rPr>
      </w:pPr>
    </w:p>
    <w:p w14:paraId="35BFC42A" w14:textId="77777777" w:rsidR="00DF439F" w:rsidRPr="00314DA2" w:rsidRDefault="00DF439F" w:rsidP="00DF439F">
      <w:pPr>
        <w:pStyle w:val="Pavadinimas"/>
        <w:jc w:val="left"/>
        <w:rPr>
          <w:b w:val="0"/>
          <w:i/>
        </w:rPr>
      </w:pPr>
      <w:r w:rsidRPr="00314DA2">
        <w:rPr>
          <w:b w:val="0"/>
          <w:i/>
        </w:rPr>
        <w:t>Bendrieji sutrikimai ir vartojimo vietos pažeidimai</w:t>
      </w:r>
    </w:p>
    <w:p w14:paraId="18D53DC0" w14:textId="77777777" w:rsidR="00DF439F" w:rsidRDefault="00DF439F" w:rsidP="00DF439F">
      <w:pPr>
        <w:pStyle w:val="Pavadinimas"/>
        <w:ind w:left="1440" w:hanging="1440"/>
        <w:jc w:val="left"/>
        <w:rPr>
          <w:b w:val="0"/>
        </w:rPr>
      </w:pPr>
      <w:r>
        <w:rPr>
          <w:b w:val="0"/>
        </w:rPr>
        <w:t>Labai dažni:</w:t>
      </w:r>
      <w:r>
        <w:rPr>
          <w:b w:val="0"/>
        </w:rPr>
        <w:tab/>
      </w:r>
      <w:r w:rsidRPr="004E036C">
        <w:rPr>
          <w:b w:val="0"/>
          <w:szCs w:val="22"/>
        </w:rPr>
        <w:t>Žaizdų gijimo sulėtėjimas</w:t>
      </w:r>
      <w:r>
        <w:rPr>
          <w:b w:val="0"/>
        </w:rPr>
        <w:t>, kraujavimas iš nosies, n</w:t>
      </w:r>
      <w:r w:rsidRPr="00314DA2">
        <w:rPr>
          <w:b w:val="0"/>
        </w:rPr>
        <w:t xml:space="preserve">uovargis, </w:t>
      </w:r>
      <w:r>
        <w:rPr>
          <w:b w:val="0"/>
        </w:rPr>
        <w:t xml:space="preserve">bendras silpnumas, nuovargis, energijos stoka, </w:t>
      </w:r>
      <w:proofErr w:type="spellStart"/>
      <w:r w:rsidRPr="00314DA2">
        <w:rPr>
          <w:b w:val="0"/>
        </w:rPr>
        <w:t>dehidracija</w:t>
      </w:r>
      <w:proofErr w:type="spellEnd"/>
      <w:r w:rsidRPr="00314DA2">
        <w:rPr>
          <w:b w:val="0"/>
        </w:rPr>
        <w:t xml:space="preserve">, </w:t>
      </w:r>
      <w:proofErr w:type="spellStart"/>
      <w:r w:rsidRPr="00314DA2">
        <w:rPr>
          <w:b w:val="0"/>
        </w:rPr>
        <w:t>astenija</w:t>
      </w:r>
      <w:proofErr w:type="spellEnd"/>
      <w:r w:rsidRPr="00314DA2">
        <w:rPr>
          <w:b w:val="0"/>
        </w:rPr>
        <w:t xml:space="preserve">, karščiavimas, </w:t>
      </w:r>
      <w:proofErr w:type="spellStart"/>
      <w:r w:rsidRPr="00314DA2">
        <w:rPr>
          <w:b w:val="0"/>
        </w:rPr>
        <w:t>ekstravazacija</w:t>
      </w:r>
      <w:proofErr w:type="spellEnd"/>
      <w:r w:rsidRPr="00314DA2">
        <w:rPr>
          <w:b w:val="0"/>
        </w:rPr>
        <w:t xml:space="preserve"> (kraujo išsiliejimas į aplinkinius audinius).</w:t>
      </w:r>
    </w:p>
    <w:p w14:paraId="47AEB4F5" w14:textId="77777777" w:rsidR="00DF439F" w:rsidRPr="00314DA2" w:rsidRDefault="00DF439F" w:rsidP="00DF439F">
      <w:pPr>
        <w:pStyle w:val="Pavadinimas"/>
        <w:jc w:val="left"/>
        <w:rPr>
          <w:b w:val="0"/>
        </w:rPr>
      </w:pPr>
    </w:p>
    <w:p w14:paraId="1460FC6A" w14:textId="77777777" w:rsidR="00DF439F" w:rsidRPr="00314DA2" w:rsidRDefault="00DF439F" w:rsidP="00DF439F">
      <w:pPr>
        <w:pStyle w:val="Pavadinimas"/>
        <w:jc w:val="left"/>
        <w:rPr>
          <w:b w:val="0"/>
          <w:i/>
        </w:rPr>
      </w:pPr>
      <w:r w:rsidRPr="00314DA2">
        <w:rPr>
          <w:b w:val="0"/>
          <w:i/>
        </w:rPr>
        <w:t>Tyrimai</w:t>
      </w:r>
    </w:p>
    <w:p w14:paraId="67C02714" w14:textId="77777777" w:rsidR="00DF439F" w:rsidRPr="00314DA2" w:rsidRDefault="00DF439F" w:rsidP="00DF439F">
      <w:pPr>
        <w:pStyle w:val="Pavadinimas"/>
        <w:jc w:val="left"/>
        <w:rPr>
          <w:b w:val="0"/>
        </w:rPr>
      </w:pPr>
      <w:r>
        <w:rPr>
          <w:b w:val="0"/>
        </w:rPr>
        <w:t>Labai dažnas:</w:t>
      </w:r>
      <w:r>
        <w:rPr>
          <w:b w:val="0"/>
        </w:rPr>
        <w:tab/>
      </w:r>
      <w:r w:rsidRPr="00314DA2">
        <w:rPr>
          <w:b w:val="0"/>
        </w:rPr>
        <w:t>EKG pakitimai.</w:t>
      </w:r>
    </w:p>
    <w:p w14:paraId="51A8096C" w14:textId="77777777" w:rsidR="00DF439F" w:rsidRDefault="00DF439F" w:rsidP="00DF439F">
      <w:pPr>
        <w:pStyle w:val="Pagrindinistekstas"/>
        <w:spacing w:after="0"/>
      </w:pPr>
    </w:p>
    <w:p w14:paraId="367E684D" w14:textId="77777777" w:rsidR="00DF439F" w:rsidRPr="0091397D" w:rsidRDefault="00DF439F" w:rsidP="00DF439F">
      <w:pPr>
        <w:pStyle w:val="Pagrindinistekstas"/>
        <w:rPr>
          <w:b/>
        </w:rPr>
      </w:pPr>
      <w:r w:rsidRPr="0091397D">
        <w:rPr>
          <w:b/>
        </w:rPr>
        <w:t>Pranešimas apie šalutinį poveikį</w:t>
      </w:r>
    </w:p>
    <w:p w14:paraId="2A741350" w14:textId="77777777" w:rsidR="00DF439F" w:rsidRDefault="00DF439F" w:rsidP="00DF439F">
      <w:pPr>
        <w:pStyle w:val="Pagrindinistekstas"/>
        <w:spacing w:after="0"/>
      </w:pPr>
      <w:r w:rsidRPr="00F8661F">
        <w:t xml:space="preserve">Jeigu pasireiškė šalutinis poveikis, įskaitant šiame lapelyje nenurodytą, pasakykite gydytojui, vaistininkui arba slaugytojui. </w:t>
      </w:r>
      <w:r w:rsidRPr="00B15F87">
        <w:t xml:space="preserve">Apie šalutinį poveikį taip pat galite pranešti Valstybinei vaistų kontrolės tarnybai prie Lietuvos Respublikos sveikatos apsaugos ministerijos nemokamu telefonu 8 800 73568 arba užpildyti interneto svetainėje </w:t>
      </w:r>
      <w:proofErr w:type="spellStart"/>
      <w:r w:rsidRPr="00B15F87">
        <w:t>www.vvkt.lt</w:t>
      </w:r>
      <w:proofErr w:type="spellEnd"/>
      <w:r w:rsidRPr="00B15F87">
        <w:t xml:space="preserve">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B15F87">
        <w:t>NepageidaujamaR@vvkt.lt</w:t>
      </w:r>
      <w:proofErr w:type="spellEnd"/>
      <w:r w:rsidRPr="00B15F87">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4215A686" w14:textId="77777777" w:rsidR="00DF439F" w:rsidRDefault="00DF439F" w:rsidP="00DF439F">
      <w:pPr>
        <w:pStyle w:val="Pagrindinistekstas"/>
        <w:spacing w:after="0"/>
      </w:pPr>
    </w:p>
    <w:p w14:paraId="53A240F0" w14:textId="77777777" w:rsidR="00DF439F" w:rsidRPr="00314DA2" w:rsidRDefault="00DF439F" w:rsidP="00DF439F">
      <w:pPr>
        <w:pStyle w:val="Pagrindinistekstas"/>
        <w:spacing w:after="0"/>
      </w:pPr>
    </w:p>
    <w:p w14:paraId="0052DD21" w14:textId="77777777" w:rsidR="00DF439F" w:rsidRPr="00314DA2" w:rsidRDefault="00DF439F" w:rsidP="00DF439F">
      <w:pPr>
        <w:pStyle w:val="Antrat2"/>
      </w:pPr>
      <w:r w:rsidRPr="00314DA2">
        <w:t>5.</w:t>
      </w:r>
      <w:r w:rsidRPr="00314DA2">
        <w:tab/>
        <w:t xml:space="preserve">Kaip laikyti FLUOROURACIL-TEVA </w:t>
      </w:r>
    </w:p>
    <w:p w14:paraId="05F9F37D" w14:textId="77777777" w:rsidR="00DF439F" w:rsidRPr="00314DA2" w:rsidRDefault="00DF439F" w:rsidP="00DF439F">
      <w:pPr>
        <w:pStyle w:val="Pagrindinistekstas"/>
        <w:tabs>
          <w:tab w:val="left" w:pos="6946"/>
        </w:tabs>
        <w:spacing w:after="0"/>
      </w:pPr>
    </w:p>
    <w:p w14:paraId="60FEB43D" w14:textId="77777777" w:rsidR="00DF439F" w:rsidRPr="00153901" w:rsidRDefault="00DF439F" w:rsidP="00DF439F">
      <w:pPr>
        <w:numPr>
          <w:ilvl w:val="12"/>
          <w:numId w:val="0"/>
        </w:numPr>
        <w:tabs>
          <w:tab w:val="left" w:pos="6946"/>
        </w:tabs>
        <w:ind w:right="-2"/>
      </w:pPr>
      <w:r w:rsidRPr="00153901">
        <w:rPr>
          <w:szCs w:val="24"/>
        </w:rPr>
        <w:t xml:space="preserve">Šį vaistą </w:t>
      </w:r>
      <w:r w:rsidRPr="005C52FE">
        <w:rPr>
          <w:szCs w:val="24"/>
        </w:rPr>
        <w:t>laikykite vaikams nepastebimoje ir nepasiekiamoje vietoje.</w:t>
      </w:r>
    </w:p>
    <w:p w14:paraId="2655685B" w14:textId="77777777" w:rsidR="00DF439F" w:rsidRPr="00314DA2" w:rsidRDefault="00DF439F" w:rsidP="00DF439F">
      <w:pPr>
        <w:pStyle w:val="Pagrindinistekstas"/>
        <w:tabs>
          <w:tab w:val="left" w:pos="6946"/>
        </w:tabs>
        <w:spacing w:after="0"/>
      </w:pPr>
    </w:p>
    <w:p w14:paraId="359136BD" w14:textId="77777777" w:rsidR="00DF439F" w:rsidRDefault="00DF439F" w:rsidP="00DF439F">
      <w:pPr>
        <w:pStyle w:val="Pagrindinistekstas"/>
        <w:tabs>
          <w:tab w:val="left" w:pos="6946"/>
        </w:tabs>
        <w:spacing w:after="0"/>
      </w:pPr>
      <w:r w:rsidRPr="00314DA2">
        <w:t>Laikyti ne aukštesnėje kaip 25 </w:t>
      </w:r>
      <w:r w:rsidRPr="00314DA2">
        <w:rPr>
          <w:szCs w:val="22"/>
        </w:rPr>
        <w:sym w:font="Symbol" w:char="F0B0"/>
      </w:r>
      <w:r w:rsidRPr="00314DA2">
        <w:t>C temperatūroje</w:t>
      </w:r>
      <w:r>
        <w:t>.</w:t>
      </w:r>
    </w:p>
    <w:p w14:paraId="1EEDB5AC" w14:textId="6784BFA8" w:rsidR="00DF439F" w:rsidRPr="00314DA2" w:rsidRDefault="00DF439F" w:rsidP="00DF439F">
      <w:pPr>
        <w:pStyle w:val="Pagrindinistekstas"/>
        <w:tabs>
          <w:tab w:val="left" w:pos="6946"/>
        </w:tabs>
        <w:spacing w:after="0"/>
      </w:pPr>
      <w:r>
        <w:t>Flakonus l</w:t>
      </w:r>
      <w:r w:rsidRPr="00314DA2">
        <w:t xml:space="preserve">aikyti </w:t>
      </w:r>
      <w:r>
        <w:t>išorinėje dėžutėje</w:t>
      </w:r>
      <w:r w:rsidRPr="00314DA2">
        <w:t xml:space="preserve">, kad </w:t>
      </w:r>
      <w:r w:rsidR="00B24327">
        <w:t>vaistas</w:t>
      </w:r>
      <w:r w:rsidRPr="00314DA2">
        <w:t xml:space="preserve"> būtų apsaugotas nuo šviesos.</w:t>
      </w:r>
    </w:p>
    <w:p w14:paraId="205F4620" w14:textId="77777777" w:rsidR="00DF439F" w:rsidRPr="00314DA2" w:rsidRDefault="00DF439F" w:rsidP="00DF439F">
      <w:pPr>
        <w:tabs>
          <w:tab w:val="left" w:pos="567"/>
          <w:tab w:val="left" w:pos="6946"/>
        </w:tabs>
        <w:jc w:val="both"/>
      </w:pPr>
    </w:p>
    <w:p w14:paraId="02120DC6" w14:textId="77777777" w:rsidR="00DF439F" w:rsidRPr="00314DA2" w:rsidRDefault="00DF439F" w:rsidP="00DF439F">
      <w:pPr>
        <w:tabs>
          <w:tab w:val="left" w:pos="567"/>
          <w:tab w:val="left" w:pos="6946"/>
        </w:tabs>
        <w:jc w:val="both"/>
      </w:pPr>
      <w:r w:rsidRPr="00314DA2">
        <w:t>Jei dėl laikymo vėsioje (</w:t>
      </w:r>
      <w:r>
        <w:t>žemesnėje</w:t>
      </w:r>
      <w:r w:rsidRPr="00314DA2">
        <w:t xml:space="preserve"> negu 15</w:t>
      </w:r>
      <w:r>
        <w:t> </w:t>
      </w:r>
      <w:proofErr w:type="spellStart"/>
      <w:r w:rsidRPr="00314DA2">
        <w:t>ºC</w:t>
      </w:r>
      <w:proofErr w:type="spellEnd"/>
      <w:r w:rsidRPr="00314DA2">
        <w:t xml:space="preserve"> temperatūroje) atsiranda nuosėdų, prieš vartojimą šias nuosėdas reikia visiškai ištirpinti </w:t>
      </w:r>
      <w:r>
        <w:t>flakon</w:t>
      </w:r>
      <w:r w:rsidRPr="00314DA2">
        <w:t xml:space="preserve">ą </w:t>
      </w:r>
      <w:r>
        <w:t>šildant</w:t>
      </w:r>
      <w:r w:rsidRPr="00314DA2">
        <w:t xml:space="preserve"> iki 60</w:t>
      </w:r>
      <w:r>
        <w:t> </w:t>
      </w:r>
      <w:proofErr w:type="spellStart"/>
      <w:r w:rsidRPr="00314DA2">
        <w:t>ºC</w:t>
      </w:r>
      <w:proofErr w:type="spellEnd"/>
      <w:r w:rsidRPr="00314DA2">
        <w:t xml:space="preserve"> ir purtant. </w:t>
      </w:r>
    </w:p>
    <w:p w14:paraId="09A717BC" w14:textId="77777777" w:rsidR="00DF439F" w:rsidRPr="00314DA2" w:rsidRDefault="00DF439F" w:rsidP="00DF439F">
      <w:pPr>
        <w:tabs>
          <w:tab w:val="left" w:pos="567"/>
          <w:tab w:val="left" w:pos="6946"/>
        </w:tabs>
        <w:jc w:val="both"/>
      </w:pPr>
      <w:r w:rsidRPr="00314DA2">
        <w:t xml:space="preserve">Prieš vartojimą tirpalą reikia atvėsinti iki kūno temperatūros. </w:t>
      </w:r>
    </w:p>
    <w:p w14:paraId="6A46409E" w14:textId="77777777" w:rsidR="00DF439F" w:rsidRDefault="00DF439F" w:rsidP="00DF439F">
      <w:pPr>
        <w:pStyle w:val="Pagrindinistekstas"/>
        <w:tabs>
          <w:tab w:val="left" w:pos="6946"/>
        </w:tabs>
        <w:spacing w:after="0"/>
      </w:pPr>
    </w:p>
    <w:p w14:paraId="2429DC82" w14:textId="77777777" w:rsidR="00DF439F" w:rsidRPr="00314DA2" w:rsidRDefault="00DF439F" w:rsidP="00DF439F">
      <w:pPr>
        <w:pStyle w:val="Pagrindinistekstas"/>
        <w:tabs>
          <w:tab w:val="left" w:pos="6946"/>
        </w:tabs>
        <w:spacing w:after="0"/>
      </w:pPr>
      <w:r w:rsidRPr="00314DA2">
        <w:t>Ant</w:t>
      </w:r>
      <w:r>
        <w:t xml:space="preserve"> flakon</w:t>
      </w:r>
      <w:r w:rsidRPr="00314DA2">
        <w:t xml:space="preserve">o </w:t>
      </w:r>
      <w:r>
        <w:t>etiketės</w:t>
      </w:r>
      <w:r w:rsidRPr="00314DA2">
        <w:t xml:space="preserve"> </w:t>
      </w:r>
      <w:r>
        <w:t xml:space="preserve">ir dėžutės po „Tinka iki“ </w:t>
      </w:r>
      <w:r w:rsidRPr="00314DA2">
        <w:t xml:space="preserve">nurodytam tinkamumo laikui pasibaigus, </w:t>
      </w:r>
      <w:r>
        <w:t>šio vaisto</w:t>
      </w:r>
      <w:r w:rsidRPr="00314DA2">
        <w:t xml:space="preserve"> vartoti negalima. Vaistas tinka</w:t>
      </w:r>
      <w:r>
        <w:t>mas</w:t>
      </w:r>
      <w:r w:rsidRPr="00314DA2">
        <w:t xml:space="preserve"> vartoti iki paskutinės nurodyto mėnesio dienos.</w:t>
      </w:r>
    </w:p>
    <w:p w14:paraId="74FD4017" w14:textId="77777777" w:rsidR="00DF439F" w:rsidRDefault="00DF439F" w:rsidP="00DF439F">
      <w:pPr>
        <w:pStyle w:val="Pagrindinistekstas"/>
        <w:tabs>
          <w:tab w:val="left" w:pos="6946"/>
        </w:tabs>
        <w:spacing w:after="0"/>
      </w:pPr>
    </w:p>
    <w:p w14:paraId="32909C88" w14:textId="77777777" w:rsidR="00DF439F" w:rsidRDefault="00DF439F" w:rsidP="00DF439F">
      <w:pPr>
        <w:pStyle w:val="Pagrindinistekstas"/>
        <w:tabs>
          <w:tab w:val="left" w:pos="6946"/>
        </w:tabs>
        <w:spacing w:after="0"/>
        <w:rPr>
          <w:szCs w:val="22"/>
        </w:rPr>
      </w:pPr>
      <w:r w:rsidRPr="00153901">
        <w:rPr>
          <w:szCs w:val="22"/>
        </w:rPr>
        <w:t>Vaistų negalima išmesti į kanalizaciją arba su buitinėmis atliekomis. Kaip išmesti nereikalingus vaistus, klauskite vaistininko. Šios priemonės padės apsaugoti aplinką.</w:t>
      </w:r>
    </w:p>
    <w:p w14:paraId="70D1CFB7" w14:textId="77777777" w:rsidR="00DF439F" w:rsidRPr="00314DA2" w:rsidRDefault="00DF439F" w:rsidP="00DF439F">
      <w:pPr>
        <w:pStyle w:val="Pagrindinistekstas"/>
        <w:spacing w:after="0"/>
      </w:pPr>
    </w:p>
    <w:p w14:paraId="3C1A962B" w14:textId="77777777" w:rsidR="00DF439F" w:rsidRPr="00314DA2" w:rsidRDefault="00DF439F" w:rsidP="00DF439F"/>
    <w:p w14:paraId="62FFBEAB" w14:textId="77777777" w:rsidR="00DF439F" w:rsidRPr="00314DA2" w:rsidRDefault="00DF439F" w:rsidP="00DF439F">
      <w:pPr>
        <w:pStyle w:val="Antrat2"/>
      </w:pPr>
      <w:r w:rsidRPr="00314DA2">
        <w:t>6.</w:t>
      </w:r>
      <w:r w:rsidRPr="00314DA2">
        <w:tab/>
      </w:r>
      <w:r>
        <w:t>Pakuotės turinys ir kita informacija</w:t>
      </w:r>
    </w:p>
    <w:p w14:paraId="0842982A" w14:textId="77777777" w:rsidR="00DF439F" w:rsidRPr="00314DA2" w:rsidRDefault="00DF439F" w:rsidP="00DF439F"/>
    <w:p w14:paraId="7DD44843" w14:textId="77777777" w:rsidR="00DF439F" w:rsidRPr="00314DA2" w:rsidRDefault="00DF439F" w:rsidP="00DF439F">
      <w:pPr>
        <w:rPr>
          <w:b/>
        </w:rPr>
      </w:pPr>
      <w:r w:rsidRPr="00314DA2">
        <w:rPr>
          <w:b/>
        </w:rPr>
        <w:t>FLUOROURACIL-TEVA sudėtis</w:t>
      </w:r>
    </w:p>
    <w:p w14:paraId="53E53DB5" w14:textId="77777777" w:rsidR="00DF439F" w:rsidRPr="00314DA2" w:rsidRDefault="00DF439F" w:rsidP="00DF439F">
      <w:pPr>
        <w:pStyle w:val="Pagrindinistekstas"/>
        <w:spacing w:after="0"/>
        <w:ind w:left="567" w:hanging="567"/>
      </w:pPr>
      <w:r w:rsidRPr="00314DA2">
        <w:lastRenderedPageBreak/>
        <w:t>-</w:t>
      </w:r>
      <w:r w:rsidRPr="00314DA2">
        <w:tab/>
        <w:t xml:space="preserve">Veiklioji medžiaga yra </w:t>
      </w:r>
      <w:proofErr w:type="spellStart"/>
      <w:r w:rsidRPr="00314DA2">
        <w:t>fluorouracilas</w:t>
      </w:r>
      <w:proofErr w:type="spellEnd"/>
      <w:r w:rsidRPr="00314DA2">
        <w:t xml:space="preserve">. </w:t>
      </w:r>
      <w:r>
        <w:t>V</w:t>
      </w:r>
      <w:r w:rsidRPr="00314DA2">
        <w:t xml:space="preserve">iename mililitre </w:t>
      </w:r>
      <w:r>
        <w:t xml:space="preserve">injekcinio tirpalo </w:t>
      </w:r>
      <w:r w:rsidRPr="00314DA2">
        <w:t>yra 50</w:t>
      </w:r>
      <w:r>
        <w:t> </w:t>
      </w:r>
      <w:r w:rsidRPr="00314DA2">
        <w:t>mg</w:t>
      </w:r>
      <w:r>
        <w:t xml:space="preserve"> </w:t>
      </w:r>
      <w:proofErr w:type="spellStart"/>
      <w:r>
        <w:t>fluorouracilo</w:t>
      </w:r>
      <w:proofErr w:type="spellEnd"/>
      <w:r w:rsidRPr="00314DA2">
        <w:t>.</w:t>
      </w:r>
    </w:p>
    <w:p w14:paraId="1C7D1CE7" w14:textId="77777777" w:rsidR="00DF439F" w:rsidRPr="00314DA2" w:rsidRDefault="00DF439F" w:rsidP="00DF439F">
      <w:pPr>
        <w:pStyle w:val="Pagrindinistekstas"/>
        <w:spacing w:after="0"/>
        <w:ind w:left="567" w:hanging="567"/>
      </w:pPr>
      <w:r w:rsidRPr="00314DA2">
        <w:t>-</w:t>
      </w:r>
      <w:r w:rsidRPr="00314DA2">
        <w:tab/>
        <w:t>Pagalbinė</w:t>
      </w:r>
      <w:r>
        <w:t>s</w:t>
      </w:r>
      <w:r w:rsidRPr="00314DA2">
        <w:t xml:space="preserve"> medžiag</w:t>
      </w:r>
      <w:r>
        <w:t>os</w:t>
      </w:r>
      <w:r w:rsidRPr="00314DA2">
        <w:t xml:space="preserve"> yra natrio </w:t>
      </w:r>
      <w:proofErr w:type="spellStart"/>
      <w:r w:rsidRPr="00314DA2">
        <w:t>hidroksidas</w:t>
      </w:r>
      <w:proofErr w:type="spellEnd"/>
      <w:r>
        <w:t xml:space="preserve"> (koreguoti </w:t>
      </w:r>
      <w:proofErr w:type="spellStart"/>
      <w:r>
        <w:t>pH</w:t>
      </w:r>
      <w:proofErr w:type="spellEnd"/>
      <w:r>
        <w:t xml:space="preserve">), praskiesta vandenilio chlorido rūgštis (koreguoti </w:t>
      </w:r>
      <w:proofErr w:type="spellStart"/>
      <w:r>
        <w:t>pH</w:t>
      </w:r>
      <w:proofErr w:type="spellEnd"/>
      <w:r>
        <w:t>) ir</w:t>
      </w:r>
      <w:r w:rsidRPr="00314DA2">
        <w:t xml:space="preserve"> injekcinis vanduo.</w:t>
      </w:r>
    </w:p>
    <w:p w14:paraId="06CA7CB9" w14:textId="77777777" w:rsidR="00DF439F" w:rsidRPr="00314DA2" w:rsidRDefault="00DF439F" w:rsidP="00DF439F">
      <w:pPr>
        <w:pStyle w:val="Pagrindinistekstas"/>
        <w:spacing w:after="0"/>
      </w:pPr>
    </w:p>
    <w:p w14:paraId="211F7E88" w14:textId="77777777" w:rsidR="00DF439F" w:rsidRPr="00314DA2" w:rsidRDefault="00DF439F" w:rsidP="00DF439F">
      <w:pPr>
        <w:pStyle w:val="PI-3EMEASMCA"/>
        <w:spacing w:line="240" w:lineRule="auto"/>
      </w:pPr>
      <w:r w:rsidRPr="00314DA2">
        <w:t>FLUOROURACIL-TEVA išvaizda ir kiekis pakuotėje</w:t>
      </w:r>
    </w:p>
    <w:p w14:paraId="5045D928" w14:textId="77777777" w:rsidR="00DF439F" w:rsidRPr="00314DA2" w:rsidRDefault="00DF439F" w:rsidP="00DF439F">
      <w:pPr>
        <w:pStyle w:val="Pagrindinistekstas"/>
        <w:spacing w:after="0"/>
      </w:pPr>
      <w:r>
        <w:t>Skaidrus, bespalvis arba beveik bespalvis, be matomų dalelių tirpalas.</w:t>
      </w:r>
    </w:p>
    <w:p w14:paraId="22A8C4C0" w14:textId="77777777" w:rsidR="00DF439F" w:rsidRPr="00314DA2" w:rsidRDefault="00DF439F" w:rsidP="00DF439F">
      <w:pPr>
        <w:pStyle w:val="Pagrindinistekstas"/>
        <w:spacing w:after="0"/>
        <w:rPr>
          <w:caps/>
        </w:rPr>
      </w:pPr>
    </w:p>
    <w:p w14:paraId="3F90BED6" w14:textId="77777777" w:rsidR="00DF439F" w:rsidRPr="00314DA2" w:rsidRDefault="00DF439F" w:rsidP="00DF439F">
      <w:pPr>
        <w:pStyle w:val="Pagrindinistekstas"/>
        <w:spacing w:after="0"/>
        <w:rPr>
          <w:bCs/>
        </w:rPr>
      </w:pPr>
      <w:r w:rsidRPr="00314DA2">
        <w:rPr>
          <w:caps/>
        </w:rPr>
        <w:t xml:space="preserve">Fluorouracil-Teva </w:t>
      </w:r>
      <w:r w:rsidRPr="00314DA2">
        <w:t xml:space="preserve">išleidžiamas </w:t>
      </w:r>
      <w:r>
        <w:t xml:space="preserve">I tipo </w:t>
      </w:r>
      <w:r w:rsidRPr="00314DA2">
        <w:rPr>
          <w:bCs/>
        </w:rPr>
        <w:t>stiklini</w:t>
      </w:r>
      <w:r>
        <w:rPr>
          <w:bCs/>
        </w:rPr>
        <w:t>uose</w:t>
      </w:r>
      <w:r w:rsidRPr="00314DA2">
        <w:rPr>
          <w:bCs/>
        </w:rPr>
        <w:t xml:space="preserve"> </w:t>
      </w:r>
      <w:r>
        <w:rPr>
          <w:bCs/>
        </w:rPr>
        <w:t>flakonuose</w:t>
      </w:r>
      <w:r w:rsidRPr="00314DA2">
        <w:rPr>
          <w:bCs/>
        </w:rPr>
        <w:t>, kurių kiekviename yra 5</w:t>
      </w:r>
      <w:r>
        <w:rPr>
          <w:bCs/>
        </w:rPr>
        <w:t> </w:t>
      </w:r>
      <w:r w:rsidRPr="00314DA2">
        <w:rPr>
          <w:bCs/>
        </w:rPr>
        <w:t xml:space="preserve">ml injekcinio tirpalo. Kartoninėje dėžutėje yra 1 arba 5 </w:t>
      </w:r>
      <w:r>
        <w:rPr>
          <w:bCs/>
        </w:rPr>
        <w:t>flakon</w:t>
      </w:r>
      <w:r w:rsidRPr="00314DA2">
        <w:rPr>
          <w:bCs/>
        </w:rPr>
        <w:t>ai.</w:t>
      </w:r>
    </w:p>
    <w:p w14:paraId="293995B8" w14:textId="6AB974F5" w:rsidR="00DF439F" w:rsidRPr="00314DA2" w:rsidRDefault="00B24327" w:rsidP="00DF439F">
      <w:pPr>
        <w:pStyle w:val="Pagrindinistekstas"/>
        <w:spacing w:after="0"/>
        <w:rPr>
          <w:b/>
        </w:rPr>
      </w:pPr>
      <w:r w:rsidRPr="00B34FA1">
        <w:rPr>
          <w:noProof/>
          <w:szCs w:val="24"/>
        </w:rPr>
        <w:t>Gali būti tiekiamos ne visų dydžių pakuotės</w:t>
      </w:r>
      <w:r>
        <w:rPr>
          <w:noProof/>
          <w:szCs w:val="24"/>
        </w:rPr>
        <w:t>.</w:t>
      </w:r>
    </w:p>
    <w:p w14:paraId="376AA4ED" w14:textId="77777777" w:rsidR="0091397D" w:rsidRDefault="0091397D" w:rsidP="00DF439F">
      <w:pPr>
        <w:pStyle w:val="Pagrindinistekstas"/>
        <w:spacing w:after="0"/>
        <w:rPr>
          <w:b/>
        </w:rPr>
      </w:pPr>
    </w:p>
    <w:p w14:paraId="21318D63" w14:textId="67C8CE8B" w:rsidR="00DF439F" w:rsidRDefault="00DF439F" w:rsidP="00DF439F">
      <w:pPr>
        <w:pStyle w:val="Pagrindinistekstas"/>
        <w:spacing w:after="0"/>
        <w:rPr>
          <w:b/>
        </w:rPr>
      </w:pPr>
      <w:proofErr w:type="spellStart"/>
      <w:r>
        <w:rPr>
          <w:b/>
        </w:rPr>
        <w:t>Registruotojas</w:t>
      </w:r>
      <w:proofErr w:type="spellEnd"/>
      <w:r>
        <w:rPr>
          <w:b/>
        </w:rPr>
        <w:t xml:space="preserve"> ir gamintojas</w:t>
      </w:r>
    </w:p>
    <w:p w14:paraId="0509C4C4" w14:textId="77777777" w:rsidR="00DF439F" w:rsidRDefault="00DF439F" w:rsidP="00DF439F">
      <w:pPr>
        <w:pStyle w:val="Pagrindinistekstas"/>
        <w:spacing w:after="0"/>
        <w:rPr>
          <w:b/>
        </w:rPr>
      </w:pPr>
    </w:p>
    <w:p w14:paraId="62CE56B6" w14:textId="77777777" w:rsidR="00DF439F" w:rsidRPr="0091397D" w:rsidRDefault="00DF439F" w:rsidP="00DF439F">
      <w:pPr>
        <w:pStyle w:val="Pagrindinistekstas"/>
        <w:spacing w:after="0"/>
        <w:rPr>
          <w:i/>
        </w:rPr>
      </w:pPr>
      <w:proofErr w:type="spellStart"/>
      <w:r w:rsidRPr="0091397D">
        <w:rPr>
          <w:i/>
        </w:rPr>
        <w:t>Registruotojas</w:t>
      </w:r>
      <w:proofErr w:type="spellEnd"/>
    </w:p>
    <w:p w14:paraId="20E17736" w14:textId="77777777" w:rsidR="00DF439F" w:rsidRPr="00314DA2" w:rsidRDefault="00DF439F" w:rsidP="00DF439F">
      <w:pPr>
        <w:pStyle w:val="Pagrindinistekstas"/>
        <w:spacing w:after="0"/>
      </w:pPr>
      <w:proofErr w:type="spellStart"/>
      <w:r w:rsidRPr="00314DA2">
        <w:t>Teva</w:t>
      </w:r>
      <w:proofErr w:type="spellEnd"/>
      <w:r w:rsidRPr="00314DA2">
        <w:t xml:space="preserve"> </w:t>
      </w:r>
      <w:proofErr w:type="spellStart"/>
      <w:r w:rsidRPr="00314DA2">
        <w:t>Pharma</w:t>
      </w:r>
      <w:proofErr w:type="spellEnd"/>
      <w:r w:rsidRPr="00314DA2">
        <w:t xml:space="preserve"> B.V.</w:t>
      </w:r>
    </w:p>
    <w:p w14:paraId="04A70619" w14:textId="77777777" w:rsidR="00DF439F" w:rsidRDefault="00DF439F" w:rsidP="00DF439F">
      <w:pPr>
        <w:pStyle w:val="Pagrindinistekstas"/>
        <w:spacing w:after="0"/>
      </w:pPr>
      <w:proofErr w:type="spellStart"/>
      <w:r>
        <w:t>Swensweg</w:t>
      </w:r>
      <w:proofErr w:type="spellEnd"/>
      <w:r>
        <w:t xml:space="preserve"> 5</w:t>
      </w:r>
    </w:p>
    <w:p w14:paraId="16A19865" w14:textId="77777777" w:rsidR="00DF439F" w:rsidRPr="00314DA2" w:rsidRDefault="00DF439F" w:rsidP="00DF439F">
      <w:pPr>
        <w:pStyle w:val="Pagrindinistekstas"/>
        <w:spacing w:after="0"/>
      </w:pPr>
      <w:r>
        <w:t xml:space="preserve">2031 GA </w:t>
      </w:r>
      <w:proofErr w:type="spellStart"/>
      <w:r>
        <w:t>Haarlem</w:t>
      </w:r>
      <w:proofErr w:type="spellEnd"/>
    </w:p>
    <w:p w14:paraId="50600DB8" w14:textId="77777777" w:rsidR="00DF439F" w:rsidRPr="00314DA2" w:rsidRDefault="00DF439F" w:rsidP="00DF439F">
      <w:pPr>
        <w:pStyle w:val="Pagrindinistekstas"/>
        <w:spacing w:after="0"/>
      </w:pPr>
      <w:r w:rsidRPr="00314DA2">
        <w:t>Nyderlandai</w:t>
      </w:r>
    </w:p>
    <w:p w14:paraId="0FFB1A12" w14:textId="77777777" w:rsidR="00DF439F" w:rsidRPr="00314DA2" w:rsidRDefault="00DF439F" w:rsidP="00DF439F">
      <w:pPr>
        <w:pStyle w:val="Pagrindinistekstas"/>
        <w:spacing w:after="0"/>
        <w:rPr>
          <w:b/>
        </w:rPr>
      </w:pPr>
    </w:p>
    <w:p w14:paraId="2F23F04B" w14:textId="1DA887C9" w:rsidR="00DF439F" w:rsidRPr="0091397D" w:rsidRDefault="00DF439F" w:rsidP="00DF439F">
      <w:pPr>
        <w:pStyle w:val="Pagrindinistekstas"/>
        <w:spacing w:after="0"/>
        <w:rPr>
          <w:i/>
        </w:rPr>
      </w:pPr>
      <w:r w:rsidRPr="0091397D">
        <w:rPr>
          <w:i/>
        </w:rPr>
        <w:t>Gamintoja</w:t>
      </w:r>
      <w:r>
        <w:rPr>
          <w:i/>
        </w:rPr>
        <w:t>s</w:t>
      </w:r>
    </w:p>
    <w:p w14:paraId="10C6393A" w14:textId="77777777" w:rsidR="00DF439F" w:rsidRPr="00314DA2" w:rsidRDefault="00DF439F" w:rsidP="00DF439F">
      <w:pPr>
        <w:pStyle w:val="Pagrindinistekstas"/>
        <w:spacing w:after="0"/>
      </w:pPr>
      <w:proofErr w:type="spellStart"/>
      <w:r w:rsidRPr="00314DA2">
        <w:t>Pharmachemie</w:t>
      </w:r>
      <w:proofErr w:type="spellEnd"/>
      <w:r w:rsidRPr="00314DA2">
        <w:t xml:space="preserve"> B.V.</w:t>
      </w:r>
    </w:p>
    <w:p w14:paraId="1F8E2097" w14:textId="77777777" w:rsidR="00DF439F" w:rsidRDefault="00DF439F" w:rsidP="00DF439F">
      <w:pPr>
        <w:pStyle w:val="Pagrindinistekstas"/>
        <w:spacing w:after="0"/>
      </w:pPr>
      <w:proofErr w:type="spellStart"/>
      <w:r w:rsidRPr="00314DA2">
        <w:t>P.O.Box</w:t>
      </w:r>
      <w:proofErr w:type="spellEnd"/>
      <w:r w:rsidRPr="00314DA2">
        <w:t xml:space="preserve"> 552</w:t>
      </w:r>
    </w:p>
    <w:p w14:paraId="2A851560" w14:textId="77777777" w:rsidR="00DF439F" w:rsidRPr="00314DA2" w:rsidRDefault="00DF439F" w:rsidP="00DF439F">
      <w:pPr>
        <w:pStyle w:val="Pagrindinistekstas"/>
        <w:spacing w:after="0"/>
      </w:pPr>
      <w:r w:rsidRPr="00314DA2">
        <w:t xml:space="preserve">2003 RN </w:t>
      </w:r>
      <w:proofErr w:type="spellStart"/>
      <w:r w:rsidRPr="00314DA2">
        <w:t>Haarlem</w:t>
      </w:r>
      <w:proofErr w:type="spellEnd"/>
    </w:p>
    <w:p w14:paraId="4E91D984" w14:textId="77777777" w:rsidR="00DF439F" w:rsidRPr="00314DA2" w:rsidRDefault="00DF439F" w:rsidP="00DF439F">
      <w:pPr>
        <w:pStyle w:val="Pagrindinistekstas"/>
        <w:spacing w:after="0"/>
      </w:pPr>
      <w:r w:rsidRPr="00314DA2">
        <w:t>Nyderlandai</w:t>
      </w:r>
    </w:p>
    <w:p w14:paraId="4C528E65" w14:textId="77777777" w:rsidR="00DF439F" w:rsidRDefault="00DF439F" w:rsidP="00DF439F">
      <w:pPr>
        <w:pStyle w:val="Pagrindinistekstas"/>
        <w:spacing w:after="0"/>
      </w:pPr>
    </w:p>
    <w:p w14:paraId="162D92AF" w14:textId="77777777" w:rsidR="00DF439F" w:rsidRDefault="00DF439F" w:rsidP="00DF439F">
      <w:pPr>
        <w:pStyle w:val="Pagrindinistekstas"/>
        <w:spacing w:after="0"/>
      </w:pPr>
      <w:r>
        <w:t>arba</w:t>
      </w:r>
    </w:p>
    <w:p w14:paraId="6D60FCD1" w14:textId="77777777" w:rsidR="00DF439F" w:rsidRPr="00314DA2" w:rsidRDefault="00DF439F" w:rsidP="00DF439F">
      <w:pPr>
        <w:pStyle w:val="Pagrindinistekstas"/>
        <w:spacing w:after="0"/>
      </w:pPr>
    </w:p>
    <w:p w14:paraId="3CCFD570" w14:textId="77777777" w:rsidR="00DF439F" w:rsidRPr="00915A15" w:rsidRDefault="00DF439F" w:rsidP="00DF439F">
      <w:pPr>
        <w:rPr>
          <w:szCs w:val="22"/>
        </w:rPr>
      </w:pPr>
      <w:proofErr w:type="spellStart"/>
      <w:r w:rsidRPr="00915A15">
        <w:rPr>
          <w:szCs w:val="22"/>
        </w:rPr>
        <w:t>Teva</w:t>
      </w:r>
      <w:proofErr w:type="spellEnd"/>
      <w:r w:rsidRPr="00915A15">
        <w:rPr>
          <w:szCs w:val="22"/>
        </w:rPr>
        <w:t xml:space="preserve"> </w:t>
      </w:r>
      <w:proofErr w:type="spellStart"/>
      <w:r w:rsidRPr="00915A15">
        <w:rPr>
          <w:szCs w:val="22"/>
        </w:rPr>
        <w:t>Pharmaceutical</w:t>
      </w:r>
      <w:proofErr w:type="spellEnd"/>
      <w:r w:rsidRPr="00915A15">
        <w:rPr>
          <w:szCs w:val="22"/>
        </w:rPr>
        <w:t xml:space="preserve"> Works </w:t>
      </w:r>
      <w:proofErr w:type="spellStart"/>
      <w:r w:rsidRPr="00915A15">
        <w:rPr>
          <w:szCs w:val="22"/>
        </w:rPr>
        <w:t>Private</w:t>
      </w:r>
      <w:proofErr w:type="spellEnd"/>
      <w:r w:rsidRPr="00915A15">
        <w:rPr>
          <w:szCs w:val="22"/>
        </w:rPr>
        <w:t xml:space="preserve"> </w:t>
      </w:r>
      <w:proofErr w:type="spellStart"/>
      <w:r w:rsidRPr="00915A15">
        <w:rPr>
          <w:szCs w:val="22"/>
        </w:rPr>
        <w:t>Limited</w:t>
      </w:r>
      <w:proofErr w:type="spellEnd"/>
      <w:r w:rsidRPr="00915A15">
        <w:rPr>
          <w:szCs w:val="22"/>
        </w:rPr>
        <w:t xml:space="preserve"> </w:t>
      </w:r>
      <w:proofErr w:type="spellStart"/>
      <w:r w:rsidRPr="00915A15">
        <w:rPr>
          <w:szCs w:val="22"/>
        </w:rPr>
        <w:t>Company</w:t>
      </w:r>
      <w:proofErr w:type="spellEnd"/>
    </w:p>
    <w:p w14:paraId="0C3BF8BE" w14:textId="77777777" w:rsidR="00DF439F" w:rsidRDefault="00DF439F" w:rsidP="00DF439F">
      <w:pPr>
        <w:rPr>
          <w:szCs w:val="22"/>
        </w:rPr>
      </w:pPr>
      <w:proofErr w:type="spellStart"/>
      <w:r w:rsidRPr="00915A15">
        <w:rPr>
          <w:szCs w:val="22"/>
        </w:rPr>
        <w:t>Táncsics</w:t>
      </w:r>
      <w:proofErr w:type="spellEnd"/>
      <w:r w:rsidRPr="00915A15">
        <w:rPr>
          <w:szCs w:val="22"/>
        </w:rPr>
        <w:t xml:space="preserve"> M. </w:t>
      </w:r>
      <w:proofErr w:type="spellStart"/>
      <w:r w:rsidRPr="00915A15">
        <w:rPr>
          <w:szCs w:val="22"/>
        </w:rPr>
        <w:t>út</w:t>
      </w:r>
      <w:proofErr w:type="spellEnd"/>
      <w:r w:rsidRPr="00915A15">
        <w:rPr>
          <w:szCs w:val="22"/>
        </w:rPr>
        <w:t xml:space="preserve"> 82 </w:t>
      </w:r>
    </w:p>
    <w:p w14:paraId="73C23656" w14:textId="77777777" w:rsidR="00DF439F" w:rsidRDefault="00DF439F" w:rsidP="00DF439F">
      <w:pPr>
        <w:rPr>
          <w:szCs w:val="22"/>
        </w:rPr>
      </w:pPr>
      <w:r w:rsidRPr="00915A15">
        <w:rPr>
          <w:szCs w:val="22"/>
        </w:rPr>
        <w:t xml:space="preserve">H-2100 </w:t>
      </w:r>
      <w:proofErr w:type="spellStart"/>
      <w:r w:rsidRPr="00915A15">
        <w:rPr>
          <w:szCs w:val="22"/>
        </w:rPr>
        <w:t>Gödöllő</w:t>
      </w:r>
      <w:proofErr w:type="spellEnd"/>
      <w:r w:rsidRPr="00915A15">
        <w:rPr>
          <w:szCs w:val="22"/>
        </w:rPr>
        <w:t xml:space="preserve"> </w:t>
      </w:r>
    </w:p>
    <w:p w14:paraId="7CAB6C9C" w14:textId="77777777" w:rsidR="00DF439F" w:rsidRPr="00915A15" w:rsidRDefault="00DF439F" w:rsidP="00DF439F">
      <w:pPr>
        <w:rPr>
          <w:szCs w:val="22"/>
        </w:rPr>
      </w:pPr>
      <w:r w:rsidRPr="00915A15">
        <w:rPr>
          <w:szCs w:val="22"/>
        </w:rPr>
        <w:t>Vengrija</w:t>
      </w:r>
    </w:p>
    <w:p w14:paraId="5772A81D" w14:textId="77777777" w:rsidR="00DF439F" w:rsidRDefault="00DF439F" w:rsidP="00DF439F"/>
    <w:p w14:paraId="64A83BB9" w14:textId="77777777" w:rsidR="00DF439F" w:rsidRPr="00314DA2" w:rsidRDefault="00DF439F" w:rsidP="00DF439F"/>
    <w:p w14:paraId="25080439" w14:textId="656DE2F7" w:rsidR="00DF439F" w:rsidRPr="00314DA2" w:rsidRDefault="00DF439F" w:rsidP="00DF439F">
      <w:pPr>
        <w:pStyle w:val="BTEMEASMCA"/>
        <w:rPr>
          <w:noProof w:val="0"/>
        </w:rPr>
      </w:pPr>
      <w:r w:rsidRPr="00314DA2">
        <w:rPr>
          <w:noProof w:val="0"/>
        </w:rPr>
        <w:t xml:space="preserve">Jeigu apie šį vaistą norite sužinoti daugiau, kreipkitės į vietinį </w:t>
      </w:r>
      <w:r>
        <w:rPr>
          <w:noProof w:val="0"/>
        </w:rPr>
        <w:t>registruotojo</w:t>
      </w:r>
      <w:r w:rsidRPr="00314DA2">
        <w:rPr>
          <w:noProof w:val="0"/>
        </w:rPr>
        <w:t xml:space="preserve"> atstovą.</w:t>
      </w:r>
    </w:p>
    <w:p w14:paraId="3F96B448" w14:textId="77777777" w:rsidR="00DF439F" w:rsidRPr="00314DA2" w:rsidRDefault="00DF439F" w:rsidP="00DF439F">
      <w:pPr>
        <w:pStyle w:val="Pagrindinistekstas"/>
        <w:spacing w:after="0"/>
      </w:pPr>
    </w:p>
    <w:p w14:paraId="138F0321" w14:textId="77777777" w:rsidR="00DF439F" w:rsidRPr="00314DA2" w:rsidRDefault="00DF439F" w:rsidP="00DF439F">
      <w:pPr>
        <w:pStyle w:val="Pagrindinistekstas"/>
        <w:spacing w:after="0"/>
      </w:pPr>
      <w:r w:rsidRPr="00314DA2">
        <w:t>UAB „</w:t>
      </w:r>
      <w:proofErr w:type="spellStart"/>
      <w:r w:rsidRPr="00314DA2">
        <w:t>Sicor</w:t>
      </w:r>
      <w:proofErr w:type="spellEnd"/>
      <w:r w:rsidRPr="00314DA2">
        <w:t xml:space="preserve"> </w:t>
      </w:r>
      <w:proofErr w:type="spellStart"/>
      <w:r w:rsidRPr="00314DA2">
        <w:t>Biotech</w:t>
      </w:r>
      <w:proofErr w:type="spellEnd"/>
      <w:r w:rsidRPr="00314DA2">
        <w:t>“</w:t>
      </w:r>
    </w:p>
    <w:p w14:paraId="7077BBB6" w14:textId="77777777" w:rsidR="00DF439F" w:rsidRDefault="00DF439F" w:rsidP="00DF439F">
      <w:pPr>
        <w:pStyle w:val="Pagrindinistekstas"/>
        <w:spacing w:after="0"/>
      </w:pPr>
      <w:r>
        <w:t xml:space="preserve">Molėtų </w:t>
      </w:r>
      <w:proofErr w:type="spellStart"/>
      <w:r>
        <w:t>pl</w:t>
      </w:r>
      <w:proofErr w:type="spellEnd"/>
      <w:r>
        <w:t>. 5</w:t>
      </w:r>
    </w:p>
    <w:p w14:paraId="3C693432" w14:textId="77777777" w:rsidR="00DF439F" w:rsidRPr="00314DA2" w:rsidRDefault="00DF439F" w:rsidP="00DF439F">
      <w:pPr>
        <w:pStyle w:val="Pagrindinistekstas"/>
        <w:spacing w:after="0"/>
      </w:pPr>
      <w:r>
        <w:t>LT-08409 Vilnius</w:t>
      </w:r>
    </w:p>
    <w:p w14:paraId="2B043E67" w14:textId="77777777" w:rsidR="00DF439F" w:rsidRPr="00314DA2" w:rsidRDefault="00DF439F" w:rsidP="00DF439F">
      <w:pPr>
        <w:pStyle w:val="Pagrindinistekstas"/>
        <w:spacing w:after="0"/>
      </w:pPr>
      <w:r w:rsidRPr="00314DA2">
        <w:t>Tel.: +370 5 266 02 03</w:t>
      </w:r>
    </w:p>
    <w:p w14:paraId="5CDABFE5" w14:textId="77777777" w:rsidR="00DF439F" w:rsidRPr="00314DA2" w:rsidRDefault="00DF439F" w:rsidP="00DF439F">
      <w:pPr>
        <w:pStyle w:val="Pagrindinistekstas"/>
        <w:spacing w:after="0"/>
      </w:pPr>
    </w:p>
    <w:p w14:paraId="4F00A329" w14:textId="77777777" w:rsidR="00DF439F" w:rsidRPr="00314DA2" w:rsidRDefault="00DF439F" w:rsidP="00DF439F">
      <w:pPr>
        <w:pStyle w:val="Pagrindinistekstas"/>
        <w:spacing w:after="0"/>
      </w:pPr>
    </w:p>
    <w:p w14:paraId="6680361B" w14:textId="27B03FB1" w:rsidR="00DF439F" w:rsidRPr="00314DA2" w:rsidRDefault="00DF439F" w:rsidP="00DF439F">
      <w:pPr>
        <w:pStyle w:val="Pagrindinistekstas"/>
        <w:spacing w:after="0"/>
        <w:rPr>
          <w:b/>
        </w:rPr>
      </w:pPr>
      <w:r w:rsidRPr="00314DA2">
        <w:rPr>
          <w:b/>
          <w:bCs/>
        </w:rPr>
        <w:t>Šis pakuotės lapelis</w:t>
      </w:r>
      <w:r w:rsidRPr="00314DA2">
        <w:rPr>
          <w:b/>
        </w:rPr>
        <w:t xml:space="preserve"> paskutinį kartą </w:t>
      </w:r>
      <w:r>
        <w:rPr>
          <w:b/>
        </w:rPr>
        <w:t xml:space="preserve">peržiūrėtas </w:t>
      </w:r>
      <w:r w:rsidR="00386A14">
        <w:rPr>
          <w:b/>
        </w:rPr>
        <w:t>2015-11-12</w:t>
      </w:r>
    </w:p>
    <w:p w14:paraId="5FA89E52" w14:textId="77777777" w:rsidR="00DF439F" w:rsidRPr="00314DA2" w:rsidRDefault="00DF439F" w:rsidP="00DF439F">
      <w:pPr>
        <w:pStyle w:val="Pagrindinistekstas"/>
        <w:spacing w:after="0"/>
      </w:pPr>
    </w:p>
    <w:p w14:paraId="62CE9AEF" w14:textId="77777777" w:rsidR="00DF439F" w:rsidRPr="00314DA2" w:rsidRDefault="00DF439F" w:rsidP="00DF439F">
      <w:pPr>
        <w:pStyle w:val="Pagrindinistekstas"/>
        <w:spacing w:after="0"/>
      </w:pPr>
    </w:p>
    <w:p w14:paraId="2B1AB94A" w14:textId="44736A9B" w:rsidR="00DF439F" w:rsidRPr="00F8661F" w:rsidRDefault="00DF439F" w:rsidP="00DF439F">
      <w:pPr>
        <w:pStyle w:val="Pagrindinistekstas"/>
        <w:rPr>
          <w:szCs w:val="22"/>
          <w:lang w:eastAsia="en-US"/>
        </w:rPr>
      </w:pPr>
      <w:r w:rsidRPr="00F8661F">
        <w:rPr>
          <w:szCs w:val="22"/>
          <w:lang w:eastAsia="en-US"/>
        </w:rPr>
        <w:t>Išsami informacija apie šį vaistą pateikiama Valstybinės vaistų kontrolės tarnybos prie Lietuvos Respublikos sveikatos apsaugos ministerijos tinklalapyje</w:t>
      </w:r>
      <w:r w:rsidRPr="00F8661F">
        <w:rPr>
          <w:i/>
          <w:szCs w:val="22"/>
          <w:lang w:eastAsia="en-US"/>
        </w:rPr>
        <w:t xml:space="preserve"> </w:t>
      </w:r>
      <w:hyperlink r:id="rId11" w:history="1">
        <w:r w:rsidRPr="00F8661F">
          <w:rPr>
            <w:rStyle w:val="Hipersaitas"/>
            <w:szCs w:val="22"/>
            <w:lang w:eastAsia="en-US"/>
          </w:rPr>
          <w:t>http://www.vvkt.lt/</w:t>
        </w:r>
      </w:hyperlink>
      <w:r w:rsidRPr="00F8661F">
        <w:rPr>
          <w:szCs w:val="22"/>
          <w:lang w:eastAsia="en-US"/>
        </w:rPr>
        <w:t>.</w:t>
      </w:r>
    </w:p>
    <w:p w14:paraId="154B1296" w14:textId="77777777" w:rsidR="00DF439F" w:rsidRDefault="00DF439F" w:rsidP="00DF439F">
      <w:bookmarkStart w:id="13" w:name="_GoBack"/>
      <w:bookmarkEnd w:id="13"/>
      <w:permStart w:id="594295699" w:edGrp="everyone"/>
      <w:permEnd w:id="594295699"/>
    </w:p>
    <w:p w14:paraId="7C14C860" w14:textId="77777777" w:rsidR="00833EB3" w:rsidRDefault="00833EB3"/>
    <w:sectPr w:rsidR="00833EB3" w:rsidSect="004317B7">
      <w:footerReference w:type="even" r:id="rId12"/>
      <w:footerReference w:type="default" r:id="rId13"/>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33F740" w14:textId="77777777" w:rsidR="00C400CF" w:rsidRDefault="00C400CF">
      <w:r>
        <w:separator/>
      </w:r>
    </w:p>
  </w:endnote>
  <w:endnote w:type="continuationSeparator" w:id="0">
    <w:p w14:paraId="0EDADA6A" w14:textId="77777777" w:rsidR="00C400CF" w:rsidRDefault="00C40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7FA71" w14:textId="77777777" w:rsidR="00014412" w:rsidRDefault="006B38F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14:paraId="7E2FACB8" w14:textId="77777777" w:rsidR="00014412" w:rsidRDefault="00386A1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1EFDF" w14:textId="77777777" w:rsidR="00014412" w:rsidRDefault="006B38F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86A14">
      <w:rPr>
        <w:rStyle w:val="Puslapionumeris"/>
        <w:noProof/>
      </w:rPr>
      <w:t>26</w:t>
    </w:r>
    <w:r>
      <w:rPr>
        <w:rStyle w:val="Puslapionumeris"/>
      </w:rPr>
      <w:fldChar w:fldCharType="end"/>
    </w:r>
  </w:p>
  <w:p w14:paraId="68FBF24F" w14:textId="77777777" w:rsidR="00014412" w:rsidRDefault="00386A1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3041A6" w14:textId="77777777" w:rsidR="00C400CF" w:rsidRDefault="00C400CF">
      <w:r>
        <w:separator/>
      </w:r>
    </w:p>
  </w:footnote>
  <w:footnote w:type="continuationSeparator" w:id="0">
    <w:p w14:paraId="4ADBB3BE" w14:textId="77777777" w:rsidR="00C400CF" w:rsidRDefault="00C400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9127B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8C2248"/>
    <w:multiLevelType w:val="hybridMultilevel"/>
    <w:tmpl w:val="11FE97B2"/>
    <w:lvl w:ilvl="0" w:tplc="B8F411D2">
      <w:start w:val="1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79B3F37"/>
    <w:multiLevelType w:val="singleLevel"/>
    <w:tmpl w:val="FFFFFFFF"/>
    <w:lvl w:ilvl="0">
      <w:start w:val="1"/>
      <w:numFmt w:val="bullet"/>
      <w:lvlText w:val="-"/>
      <w:lvlJc w:val="left"/>
      <w:pPr>
        <w:ind w:left="360" w:hanging="360"/>
      </w:pPr>
      <w:rPr>
        <w:rFonts w:hint="default"/>
      </w:rPr>
    </w:lvl>
  </w:abstractNum>
  <w:abstractNum w:abstractNumId="3">
    <w:nsid w:val="1AFC6240"/>
    <w:multiLevelType w:val="hybridMultilevel"/>
    <w:tmpl w:val="A7920D7A"/>
    <w:lvl w:ilvl="0" w:tplc="50CC2156">
      <w:start w:val="1"/>
      <w:numFmt w:val="bullet"/>
      <w:lvlText w:val=""/>
      <w:lvlJc w:val="left"/>
      <w:pPr>
        <w:tabs>
          <w:tab w:val="num" w:pos="567"/>
        </w:tabs>
        <w:ind w:left="56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30F02CEA"/>
    <w:multiLevelType w:val="hybridMultilevel"/>
    <w:tmpl w:val="4D60D072"/>
    <w:lvl w:ilvl="0" w:tplc="586C9672">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5A3E3EF7"/>
    <w:multiLevelType w:val="hybridMultilevel"/>
    <w:tmpl w:val="2D4403DE"/>
    <w:lvl w:ilvl="0" w:tplc="50CC2156">
      <w:start w:val="1"/>
      <w:numFmt w:val="bullet"/>
      <w:lvlText w:val=""/>
      <w:lvlJc w:val="left"/>
      <w:pPr>
        <w:tabs>
          <w:tab w:val="num" w:pos="567"/>
        </w:tabs>
        <w:ind w:left="56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6ED22A9E"/>
    <w:multiLevelType w:val="singleLevel"/>
    <w:tmpl w:val="1138FB98"/>
    <w:lvl w:ilvl="0">
      <w:numFmt w:val="bullet"/>
      <w:lvlText w:val="-"/>
      <w:lvlJc w:val="left"/>
      <w:pPr>
        <w:tabs>
          <w:tab w:val="num" w:pos="567"/>
        </w:tabs>
        <w:ind w:left="567" w:hanging="567"/>
      </w:pPr>
      <w:rPr>
        <w:rFonts w:ascii="TimesLT" w:hAnsi="TimesLT" w:hint="default"/>
      </w:rPr>
    </w:lvl>
  </w:abstractNum>
  <w:abstractNum w:abstractNumId="7">
    <w:nsid w:val="70CB63F0"/>
    <w:multiLevelType w:val="hybridMultilevel"/>
    <w:tmpl w:val="861EAA92"/>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6"/>
  </w:num>
  <w:num w:numId="3">
    <w:abstractNumId w:val="1"/>
  </w:num>
  <w:num w:numId="4">
    <w:abstractNumId w:val="7"/>
  </w:num>
  <w:num w:numId="5">
    <w:abstractNumId w:val="4"/>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cumentProtection w:edit="readOnly" w:enforcement="1" w:cryptProviderType="rsaFull" w:cryptAlgorithmClass="hash" w:cryptAlgorithmType="typeAny" w:cryptAlgorithmSid="4" w:cryptSpinCount="100000" w:hash="mhD2wdraMqYBf2QbNZ1B88ZmJ2c=" w:salt="nVhIR6RzHm4EqhRYJY233g=="/>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39F"/>
    <w:rsid w:val="00043915"/>
    <w:rsid w:val="00386A14"/>
    <w:rsid w:val="00474D5F"/>
    <w:rsid w:val="004C2BB1"/>
    <w:rsid w:val="005A22BC"/>
    <w:rsid w:val="0065185D"/>
    <w:rsid w:val="006B38FE"/>
    <w:rsid w:val="006C30EF"/>
    <w:rsid w:val="00833EB3"/>
    <w:rsid w:val="0091397D"/>
    <w:rsid w:val="00B24327"/>
    <w:rsid w:val="00C12A46"/>
    <w:rsid w:val="00C400CF"/>
    <w:rsid w:val="00C6713D"/>
    <w:rsid w:val="00DF439F"/>
    <w:rsid w:val="00FE4D6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33701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cs-CZ"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F439F"/>
    <w:rPr>
      <w:rFonts w:eastAsia="Calibri"/>
      <w:sz w:val="22"/>
      <w:lang w:val="lt-LT" w:eastAsia="lt-LT"/>
    </w:rPr>
  </w:style>
  <w:style w:type="paragraph" w:styleId="Antrat1">
    <w:name w:val="heading 1"/>
    <w:basedOn w:val="prastasis"/>
    <w:next w:val="prastasis"/>
    <w:link w:val="Antrat1Diagrama"/>
    <w:autoRedefine/>
    <w:uiPriority w:val="99"/>
    <w:qFormat/>
    <w:rsid w:val="00DF439F"/>
    <w:pPr>
      <w:keepNext/>
      <w:outlineLvl w:val="0"/>
    </w:pPr>
    <w:rPr>
      <w:b/>
    </w:rPr>
  </w:style>
  <w:style w:type="paragraph" w:styleId="Antrat2">
    <w:name w:val="heading 2"/>
    <w:basedOn w:val="prastasis"/>
    <w:next w:val="prastasis"/>
    <w:link w:val="Antrat2Diagrama"/>
    <w:autoRedefine/>
    <w:uiPriority w:val="99"/>
    <w:qFormat/>
    <w:rsid w:val="00DF439F"/>
    <w:pPr>
      <w:keepNext/>
      <w:ind w:left="540" w:hanging="540"/>
      <w:outlineLvl w:val="1"/>
    </w:pPr>
    <w:rPr>
      <w:b/>
    </w:rPr>
  </w:style>
  <w:style w:type="paragraph" w:styleId="Antrat3">
    <w:name w:val="heading 3"/>
    <w:basedOn w:val="prastasis"/>
    <w:next w:val="prastasis"/>
    <w:link w:val="Antrat3Diagrama"/>
    <w:autoRedefine/>
    <w:uiPriority w:val="99"/>
    <w:qFormat/>
    <w:rsid w:val="00DF439F"/>
    <w:pPr>
      <w:keepNext/>
      <w:ind w:left="540" w:hanging="540"/>
      <w:outlineLvl w:val="2"/>
    </w:pPr>
    <w:rPr>
      <w:b/>
    </w:rPr>
  </w:style>
  <w:style w:type="paragraph" w:styleId="Antrat5">
    <w:name w:val="heading 5"/>
    <w:basedOn w:val="prastasis"/>
    <w:next w:val="prastasis"/>
    <w:link w:val="Antrat5Diagrama"/>
    <w:uiPriority w:val="99"/>
    <w:qFormat/>
    <w:rsid w:val="00DF439F"/>
    <w:pPr>
      <w:keepNext/>
      <w:keepLines/>
      <w:spacing w:before="200"/>
      <w:outlineLvl w:val="4"/>
    </w:pPr>
    <w:rPr>
      <w:rFonts w:ascii="Cambria" w:hAnsi="Cambria"/>
      <w:color w:val="243F6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F439F"/>
    <w:rPr>
      <w:rFonts w:eastAsia="Calibri"/>
      <w:b/>
      <w:sz w:val="22"/>
      <w:lang w:val="lt-LT" w:eastAsia="lt-LT"/>
    </w:rPr>
  </w:style>
  <w:style w:type="character" w:customStyle="1" w:styleId="Antrat2Diagrama">
    <w:name w:val="Antraštė 2 Diagrama"/>
    <w:basedOn w:val="Numatytasispastraiposriftas"/>
    <w:link w:val="Antrat2"/>
    <w:uiPriority w:val="99"/>
    <w:rsid w:val="00DF439F"/>
    <w:rPr>
      <w:rFonts w:eastAsia="Calibri"/>
      <w:b/>
      <w:sz w:val="22"/>
      <w:lang w:val="lt-LT" w:eastAsia="lt-LT"/>
    </w:rPr>
  </w:style>
  <w:style w:type="character" w:customStyle="1" w:styleId="Antrat3Diagrama">
    <w:name w:val="Antraštė 3 Diagrama"/>
    <w:basedOn w:val="Numatytasispastraiposriftas"/>
    <w:link w:val="Antrat3"/>
    <w:uiPriority w:val="99"/>
    <w:rsid w:val="00DF439F"/>
    <w:rPr>
      <w:rFonts w:eastAsia="Calibri"/>
      <w:b/>
      <w:sz w:val="22"/>
      <w:lang w:val="lt-LT" w:eastAsia="lt-LT"/>
    </w:rPr>
  </w:style>
  <w:style w:type="character" w:customStyle="1" w:styleId="Antrat5Diagrama">
    <w:name w:val="Antraštė 5 Diagrama"/>
    <w:basedOn w:val="Numatytasispastraiposriftas"/>
    <w:link w:val="Antrat5"/>
    <w:uiPriority w:val="99"/>
    <w:rsid w:val="00DF439F"/>
    <w:rPr>
      <w:rFonts w:ascii="Cambria" w:eastAsia="Calibri" w:hAnsi="Cambria"/>
      <w:color w:val="243F60"/>
      <w:sz w:val="22"/>
      <w:lang w:val="lt-LT" w:eastAsia="lt-LT"/>
    </w:rPr>
  </w:style>
  <w:style w:type="paragraph" w:styleId="Pagrindinistekstas">
    <w:name w:val="Body Text"/>
    <w:basedOn w:val="prastasis"/>
    <w:link w:val="PagrindinistekstasDiagrama"/>
    <w:uiPriority w:val="99"/>
    <w:rsid w:val="00DF439F"/>
    <w:pPr>
      <w:spacing w:after="120"/>
    </w:pPr>
  </w:style>
  <w:style w:type="character" w:customStyle="1" w:styleId="PagrindinistekstasDiagrama">
    <w:name w:val="Pagrindinis tekstas Diagrama"/>
    <w:basedOn w:val="Numatytasispastraiposriftas"/>
    <w:link w:val="Pagrindinistekstas"/>
    <w:uiPriority w:val="99"/>
    <w:rsid w:val="00DF439F"/>
    <w:rPr>
      <w:rFonts w:eastAsia="Calibri"/>
      <w:sz w:val="22"/>
      <w:lang w:val="lt-LT" w:eastAsia="lt-LT"/>
    </w:rPr>
  </w:style>
  <w:style w:type="paragraph" w:styleId="Porat">
    <w:name w:val="footer"/>
    <w:basedOn w:val="prastasis"/>
    <w:link w:val="PoratDiagrama"/>
    <w:uiPriority w:val="99"/>
    <w:rsid w:val="00DF439F"/>
    <w:pPr>
      <w:tabs>
        <w:tab w:val="center" w:pos="4153"/>
        <w:tab w:val="right" w:pos="8306"/>
      </w:tabs>
    </w:pPr>
  </w:style>
  <w:style w:type="character" w:customStyle="1" w:styleId="PoratDiagrama">
    <w:name w:val="Poraštė Diagrama"/>
    <w:basedOn w:val="Numatytasispastraiposriftas"/>
    <w:link w:val="Porat"/>
    <w:uiPriority w:val="99"/>
    <w:rsid w:val="00DF439F"/>
    <w:rPr>
      <w:rFonts w:eastAsia="Calibri"/>
      <w:sz w:val="22"/>
      <w:lang w:val="lt-LT" w:eastAsia="lt-LT"/>
    </w:rPr>
  </w:style>
  <w:style w:type="character" w:styleId="Puslapionumeris">
    <w:name w:val="page number"/>
    <w:uiPriority w:val="99"/>
    <w:rsid w:val="00DF439F"/>
    <w:rPr>
      <w:rFonts w:cs="Times New Roman"/>
    </w:rPr>
  </w:style>
  <w:style w:type="paragraph" w:styleId="Pavadinimas">
    <w:name w:val="Title"/>
    <w:basedOn w:val="prastasis"/>
    <w:link w:val="PavadinimasDiagrama"/>
    <w:autoRedefine/>
    <w:uiPriority w:val="99"/>
    <w:qFormat/>
    <w:rsid w:val="00DF439F"/>
    <w:pPr>
      <w:jc w:val="center"/>
      <w:outlineLvl w:val="0"/>
    </w:pPr>
    <w:rPr>
      <w:b/>
      <w:kern w:val="28"/>
    </w:rPr>
  </w:style>
  <w:style w:type="character" w:customStyle="1" w:styleId="PavadinimasDiagrama">
    <w:name w:val="Pavadinimas Diagrama"/>
    <w:basedOn w:val="Numatytasispastraiposriftas"/>
    <w:link w:val="Pavadinimas"/>
    <w:uiPriority w:val="99"/>
    <w:rsid w:val="00DF439F"/>
    <w:rPr>
      <w:rFonts w:eastAsia="Calibri"/>
      <w:b/>
      <w:kern w:val="28"/>
      <w:sz w:val="22"/>
      <w:lang w:val="lt-LT" w:eastAsia="lt-LT"/>
    </w:rPr>
  </w:style>
  <w:style w:type="paragraph" w:customStyle="1" w:styleId="PI-2EMEASMCA">
    <w:name w:val="PI-2 EMEA_SMCA"/>
    <w:basedOn w:val="Antrat3"/>
    <w:autoRedefine/>
    <w:uiPriority w:val="99"/>
    <w:rsid w:val="00DF439F"/>
    <w:pPr>
      <w:keepLines/>
      <w:tabs>
        <w:tab w:val="left" w:pos="567"/>
      </w:tabs>
      <w:ind w:left="567" w:hanging="567"/>
    </w:pPr>
    <w:rPr>
      <w:kern w:val="28"/>
      <w:szCs w:val="22"/>
      <w:lang w:eastAsia="en-US"/>
    </w:rPr>
  </w:style>
  <w:style w:type="paragraph" w:customStyle="1" w:styleId="PI-1EMEASMCA">
    <w:name w:val="PI-1 EMEA_SMCA"/>
    <w:basedOn w:val="Antrat2"/>
    <w:autoRedefine/>
    <w:uiPriority w:val="99"/>
    <w:rsid w:val="00DF439F"/>
    <w:pPr>
      <w:tabs>
        <w:tab w:val="left" w:pos="567"/>
      </w:tabs>
      <w:ind w:left="567" w:hanging="567"/>
    </w:pPr>
    <w:rPr>
      <w:szCs w:val="22"/>
      <w:lang w:eastAsia="en-US"/>
    </w:rPr>
  </w:style>
  <w:style w:type="paragraph" w:customStyle="1" w:styleId="TTEMEASMCA">
    <w:name w:val="TT EMEA_SMCA"/>
    <w:basedOn w:val="Antrat1"/>
    <w:link w:val="TTEMEASMCAChar"/>
    <w:autoRedefine/>
    <w:uiPriority w:val="99"/>
    <w:rsid w:val="00DF439F"/>
    <w:pPr>
      <w:keepNext w:val="0"/>
      <w:tabs>
        <w:tab w:val="left" w:pos="567"/>
      </w:tabs>
      <w:ind w:left="567" w:hanging="567"/>
      <w:jc w:val="center"/>
    </w:pPr>
    <w:rPr>
      <w:caps/>
      <w:szCs w:val="22"/>
      <w:lang w:val="en-US" w:eastAsia="en-US"/>
    </w:rPr>
  </w:style>
  <w:style w:type="character" w:customStyle="1" w:styleId="TTEMEASMCAChar">
    <w:name w:val="TT EMEA_SMCA Char"/>
    <w:link w:val="TTEMEASMCA"/>
    <w:uiPriority w:val="99"/>
    <w:locked/>
    <w:rsid w:val="00DF439F"/>
    <w:rPr>
      <w:rFonts w:eastAsia="Calibri"/>
      <w:b/>
      <w:caps/>
      <w:sz w:val="22"/>
      <w:szCs w:val="22"/>
      <w:lang w:val="en-US" w:eastAsia="en-US"/>
    </w:rPr>
  </w:style>
  <w:style w:type="paragraph" w:customStyle="1" w:styleId="BTEMEASMCA">
    <w:name w:val="BT EMEA_SMCA"/>
    <w:basedOn w:val="prastasis"/>
    <w:link w:val="BTEMEASMCAChar"/>
    <w:autoRedefine/>
    <w:uiPriority w:val="99"/>
    <w:rsid w:val="00DF439F"/>
    <w:rPr>
      <w:noProof/>
      <w:szCs w:val="22"/>
      <w:lang w:eastAsia="en-US"/>
    </w:rPr>
  </w:style>
  <w:style w:type="character" w:customStyle="1" w:styleId="BTEMEASMCAChar">
    <w:name w:val="BT EMEA_SMCA Char"/>
    <w:link w:val="BTEMEASMCA"/>
    <w:uiPriority w:val="99"/>
    <w:locked/>
    <w:rsid w:val="00DF439F"/>
    <w:rPr>
      <w:rFonts w:eastAsia="Calibri"/>
      <w:noProof/>
      <w:sz w:val="22"/>
      <w:szCs w:val="22"/>
      <w:lang w:val="lt-LT" w:eastAsia="en-US"/>
    </w:rPr>
  </w:style>
  <w:style w:type="paragraph" w:customStyle="1" w:styleId="BT-EMEASMCA">
    <w:name w:val="BT- EMEA_SMCA"/>
    <w:basedOn w:val="BTEMEASMCA"/>
    <w:autoRedefine/>
    <w:uiPriority w:val="99"/>
    <w:rsid w:val="00DF439F"/>
    <w:pPr>
      <w:numPr>
        <w:numId w:val="5"/>
      </w:numPr>
      <w:tabs>
        <w:tab w:val="clear" w:pos="720"/>
      </w:tabs>
      <w:ind w:left="567" w:hanging="567"/>
    </w:pPr>
  </w:style>
  <w:style w:type="paragraph" w:customStyle="1" w:styleId="BTbEMEASMCA">
    <w:name w:val="BT(b) EMEA_SMCA"/>
    <w:basedOn w:val="BTEMEASMCA"/>
    <w:autoRedefine/>
    <w:uiPriority w:val="99"/>
    <w:rsid w:val="00DF439F"/>
    <w:rPr>
      <w:b/>
    </w:rPr>
  </w:style>
  <w:style w:type="paragraph" w:customStyle="1" w:styleId="PI-3EMEASMCA">
    <w:name w:val="PI-3 EMEA_SMCA"/>
    <w:basedOn w:val="prastasis"/>
    <w:autoRedefine/>
    <w:uiPriority w:val="99"/>
    <w:rsid w:val="00DF439F"/>
    <w:pPr>
      <w:spacing w:line="220" w:lineRule="exact"/>
    </w:pPr>
    <w:rPr>
      <w:b/>
      <w:bCs/>
      <w:szCs w:val="22"/>
      <w:lang w:eastAsia="en-US"/>
    </w:rPr>
  </w:style>
  <w:style w:type="character" w:styleId="Hipersaitas">
    <w:name w:val="Hyperlink"/>
    <w:uiPriority w:val="99"/>
    <w:rsid w:val="00DF439F"/>
    <w:rPr>
      <w:rFonts w:cs="Times New Roman"/>
      <w:color w:val="0000FF"/>
      <w:u w:val="single"/>
    </w:rPr>
  </w:style>
  <w:style w:type="paragraph" w:customStyle="1" w:styleId="Sraopastraipa1">
    <w:name w:val="Sąrašo pastraipa1"/>
    <w:basedOn w:val="prastasis"/>
    <w:uiPriority w:val="99"/>
    <w:qFormat/>
    <w:rsid w:val="00DF439F"/>
    <w:pPr>
      <w:ind w:left="720"/>
      <w:contextualSpacing/>
    </w:pPr>
  </w:style>
  <w:style w:type="paragraph" w:customStyle="1" w:styleId="PSURParagraph2">
    <w:name w:val="PSUR Paragraph 2"/>
    <w:basedOn w:val="prastasis"/>
    <w:link w:val="PSURParagraph2Char"/>
    <w:uiPriority w:val="99"/>
    <w:rsid w:val="00DF439F"/>
    <w:pPr>
      <w:tabs>
        <w:tab w:val="left" w:pos="1559"/>
      </w:tabs>
      <w:ind w:left="1559" w:hanging="1559"/>
      <w:jc w:val="both"/>
    </w:pPr>
    <w:rPr>
      <w:sz w:val="24"/>
      <w:lang w:val="en-GB" w:eastAsia="cs-CZ"/>
    </w:rPr>
  </w:style>
  <w:style w:type="character" w:customStyle="1" w:styleId="PSURParagraph2Char">
    <w:name w:val="PSUR Paragraph 2 Char"/>
    <w:link w:val="PSURParagraph2"/>
    <w:uiPriority w:val="99"/>
    <w:locked/>
    <w:rsid w:val="00DF439F"/>
    <w:rPr>
      <w:rFonts w:eastAsia="Calibri"/>
      <w:sz w:val="24"/>
      <w:lang w:val="en-GB" w:eastAsia="cs-CZ"/>
    </w:rPr>
  </w:style>
  <w:style w:type="paragraph" w:customStyle="1" w:styleId="Nadpis5bCCSI">
    <w:name w:val="Nadpis 5b (CCSI)"/>
    <w:basedOn w:val="Antrat5"/>
    <w:next w:val="PSURParagraph2"/>
    <w:uiPriority w:val="99"/>
    <w:rsid w:val="00DF439F"/>
    <w:pPr>
      <w:keepNext w:val="0"/>
      <w:keepLines w:val="0"/>
      <w:spacing w:before="120" w:after="60"/>
    </w:pPr>
    <w:rPr>
      <w:rFonts w:ascii="Times New Roman" w:hAnsi="Times New Roman"/>
      <w:bCs/>
      <w:i/>
      <w:iCs/>
      <w:color w:val="auto"/>
      <w:sz w:val="26"/>
      <w:szCs w:val="26"/>
      <w:lang w:val="en-GB" w:eastAsia="cs-CZ"/>
    </w:rPr>
  </w:style>
  <w:style w:type="paragraph" w:styleId="Debesliotekstas">
    <w:name w:val="Balloon Text"/>
    <w:basedOn w:val="prastasis"/>
    <w:link w:val="DebesliotekstasDiagrama"/>
    <w:uiPriority w:val="99"/>
    <w:semiHidden/>
    <w:rsid w:val="00DF439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F439F"/>
    <w:rPr>
      <w:rFonts w:ascii="Tahoma" w:eastAsia="Calibri" w:hAnsi="Tahoma" w:cs="Tahoma"/>
      <w:sz w:val="16"/>
      <w:szCs w:val="16"/>
      <w:lang w:val="lt-LT" w:eastAsia="lt-LT"/>
    </w:rPr>
  </w:style>
  <w:style w:type="paragraph" w:customStyle="1" w:styleId="Default">
    <w:name w:val="Default"/>
    <w:uiPriority w:val="99"/>
    <w:rsid w:val="00DF439F"/>
    <w:pPr>
      <w:autoSpaceDE w:val="0"/>
      <w:autoSpaceDN w:val="0"/>
      <w:adjustRightInd w:val="0"/>
    </w:pPr>
    <w:rPr>
      <w:rFonts w:eastAsia="SimSun"/>
      <w:color w:val="000000"/>
      <w:sz w:val="24"/>
      <w:szCs w:val="24"/>
      <w:lang w:val="en-US" w:eastAsia="zh-CN"/>
    </w:rPr>
  </w:style>
  <w:style w:type="character" w:styleId="Komentaronuoroda">
    <w:name w:val="annotation reference"/>
    <w:uiPriority w:val="99"/>
    <w:rsid w:val="00DF439F"/>
    <w:rPr>
      <w:rFonts w:cs="Times New Roman"/>
      <w:sz w:val="16"/>
      <w:szCs w:val="16"/>
    </w:rPr>
  </w:style>
  <w:style w:type="paragraph" w:styleId="Komentarotekstas">
    <w:name w:val="annotation text"/>
    <w:basedOn w:val="prastasis"/>
    <w:link w:val="KomentarotekstasDiagrama"/>
    <w:uiPriority w:val="99"/>
    <w:rsid w:val="00DF439F"/>
    <w:rPr>
      <w:rFonts w:eastAsia="Times New Roman"/>
      <w:sz w:val="20"/>
    </w:rPr>
  </w:style>
  <w:style w:type="character" w:customStyle="1" w:styleId="KomentarotekstasDiagrama">
    <w:name w:val="Komentaro tekstas Diagrama"/>
    <w:basedOn w:val="Numatytasispastraiposriftas"/>
    <w:link w:val="Komentarotekstas"/>
    <w:uiPriority w:val="99"/>
    <w:rsid w:val="00DF439F"/>
    <w:rPr>
      <w:rFonts w:eastAsia="Times New Roman"/>
      <w:lang w:val="lt-LT" w:eastAsia="lt-LT"/>
    </w:rPr>
  </w:style>
  <w:style w:type="paragraph" w:styleId="Komentarotema">
    <w:name w:val="annotation subject"/>
    <w:basedOn w:val="Komentarotekstas"/>
    <w:next w:val="Komentarotekstas"/>
    <w:link w:val="KomentarotemaDiagrama"/>
    <w:uiPriority w:val="99"/>
    <w:semiHidden/>
    <w:rsid w:val="00DF439F"/>
    <w:rPr>
      <w:rFonts w:eastAsia="Calibri"/>
      <w:b/>
      <w:bCs/>
    </w:rPr>
  </w:style>
  <w:style w:type="character" w:customStyle="1" w:styleId="KomentarotemaDiagrama">
    <w:name w:val="Komentaro tema Diagrama"/>
    <w:basedOn w:val="KomentarotekstasDiagrama"/>
    <w:link w:val="Komentarotema"/>
    <w:uiPriority w:val="99"/>
    <w:semiHidden/>
    <w:rsid w:val="00DF439F"/>
    <w:rPr>
      <w:rFonts w:eastAsia="Calibri"/>
      <w:b/>
      <w:bCs/>
      <w:lang w:val="lt-LT" w:eastAsia="lt-LT"/>
    </w:rPr>
  </w:style>
  <w:style w:type="paragraph" w:customStyle="1" w:styleId="Pataisymai1">
    <w:name w:val="Pataisymai1"/>
    <w:hidden/>
    <w:uiPriority w:val="99"/>
    <w:semiHidden/>
    <w:rsid w:val="00DF439F"/>
    <w:rPr>
      <w:rFonts w:eastAsia="Calibri"/>
      <w:sz w:val="22"/>
      <w:lang w:val="lt-LT" w:eastAsia="lt-LT"/>
    </w:rPr>
  </w:style>
  <w:style w:type="paragraph" w:styleId="HTMLiankstoformatuotas">
    <w:name w:val="HTML Preformatted"/>
    <w:basedOn w:val="prastasis"/>
    <w:link w:val="HTMLiankstoformatuotasDiagrama"/>
    <w:uiPriority w:val="99"/>
    <w:rsid w:val="00DF4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ahoma"/>
      <w:sz w:val="20"/>
      <w:lang w:val="en-GB" w:eastAsia="en-US"/>
    </w:rPr>
  </w:style>
  <w:style w:type="character" w:customStyle="1" w:styleId="HTMLiankstoformatuotasDiagrama">
    <w:name w:val="HTML iš anksto formatuotas Diagrama"/>
    <w:basedOn w:val="Numatytasispastraiposriftas"/>
    <w:link w:val="HTMLiankstoformatuotas"/>
    <w:uiPriority w:val="99"/>
    <w:rsid w:val="00DF439F"/>
    <w:rPr>
      <w:rFonts w:ascii="Courier New" w:eastAsia="Calibri" w:hAnsi="Courier New" w:cs="Tahoma"/>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cs-CZ"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F439F"/>
    <w:rPr>
      <w:rFonts w:eastAsia="Calibri"/>
      <w:sz w:val="22"/>
      <w:lang w:val="lt-LT" w:eastAsia="lt-LT"/>
    </w:rPr>
  </w:style>
  <w:style w:type="paragraph" w:styleId="Antrat1">
    <w:name w:val="heading 1"/>
    <w:basedOn w:val="prastasis"/>
    <w:next w:val="prastasis"/>
    <w:link w:val="Antrat1Diagrama"/>
    <w:autoRedefine/>
    <w:uiPriority w:val="99"/>
    <w:qFormat/>
    <w:rsid w:val="00DF439F"/>
    <w:pPr>
      <w:keepNext/>
      <w:outlineLvl w:val="0"/>
    </w:pPr>
    <w:rPr>
      <w:b/>
    </w:rPr>
  </w:style>
  <w:style w:type="paragraph" w:styleId="Antrat2">
    <w:name w:val="heading 2"/>
    <w:basedOn w:val="prastasis"/>
    <w:next w:val="prastasis"/>
    <w:link w:val="Antrat2Diagrama"/>
    <w:autoRedefine/>
    <w:uiPriority w:val="99"/>
    <w:qFormat/>
    <w:rsid w:val="00DF439F"/>
    <w:pPr>
      <w:keepNext/>
      <w:ind w:left="540" w:hanging="540"/>
      <w:outlineLvl w:val="1"/>
    </w:pPr>
    <w:rPr>
      <w:b/>
    </w:rPr>
  </w:style>
  <w:style w:type="paragraph" w:styleId="Antrat3">
    <w:name w:val="heading 3"/>
    <w:basedOn w:val="prastasis"/>
    <w:next w:val="prastasis"/>
    <w:link w:val="Antrat3Diagrama"/>
    <w:autoRedefine/>
    <w:uiPriority w:val="99"/>
    <w:qFormat/>
    <w:rsid w:val="00DF439F"/>
    <w:pPr>
      <w:keepNext/>
      <w:ind w:left="540" w:hanging="540"/>
      <w:outlineLvl w:val="2"/>
    </w:pPr>
    <w:rPr>
      <w:b/>
    </w:rPr>
  </w:style>
  <w:style w:type="paragraph" w:styleId="Antrat5">
    <w:name w:val="heading 5"/>
    <w:basedOn w:val="prastasis"/>
    <w:next w:val="prastasis"/>
    <w:link w:val="Antrat5Diagrama"/>
    <w:uiPriority w:val="99"/>
    <w:qFormat/>
    <w:rsid w:val="00DF439F"/>
    <w:pPr>
      <w:keepNext/>
      <w:keepLines/>
      <w:spacing w:before="200"/>
      <w:outlineLvl w:val="4"/>
    </w:pPr>
    <w:rPr>
      <w:rFonts w:ascii="Cambria" w:hAnsi="Cambria"/>
      <w:color w:val="243F6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F439F"/>
    <w:rPr>
      <w:rFonts w:eastAsia="Calibri"/>
      <w:b/>
      <w:sz w:val="22"/>
      <w:lang w:val="lt-LT" w:eastAsia="lt-LT"/>
    </w:rPr>
  </w:style>
  <w:style w:type="character" w:customStyle="1" w:styleId="Antrat2Diagrama">
    <w:name w:val="Antraštė 2 Diagrama"/>
    <w:basedOn w:val="Numatytasispastraiposriftas"/>
    <w:link w:val="Antrat2"/>
    <w:uiPriority w:val="99"/>
    <w:rsid w:val="00DF439F"/>
    <w:rPr>
      <w:rFonts w:eastAsia="Calibri"/>
      <w:b/>
      <w:sz w:val="22"/>
      <w:lang w:val="lt-LT" w:eastAsia="lt-LT"/>
    </w:rPr>
  </w:style>
  <w:style w:type="character" w:customStyle="1" w:styleId="Antrat3Diagrama">
    <w:name w:val="Antraštė 3 Diagrama"/>
    <w:basedOn w:val="Numatytasispastraiposriftas"/>
    <w:link w:val="Antrat3"/>
    <w:uiPriority w:val="99"/>
    <w:rsid w:val="00DF439F"/>
    <w:rPr>
      <w:rFonts w:eastAsia="Calibri"/>
      <w:b/>
      <w:sz w:val="22"/>
      <w:lang w:val="lt-LT" w:eastAsia="lt-LT"/>
    </w:rPr>
  </w:style>
  <w:style w:type="character" w:customStyle="1" w:styleId="Antrat5Diagrama">
    <w:name w:val="Antraštė 5 Diagrama"/>
    <w:basedOn w:val="Numatytasispastraiposriftas"/>
    <w:link w:val="Antrat5"/>
    <w:uiPriority w:val="99"/>
    <w:rsid w:val="00DF439F"/>
    <w:rPr>
      <w:rFonts w:ascii="Cambria" w:eastAsia="Calibri" w:hAnsi="Cambria"/>
      <w:color w:val="243F60"/>
      <w:sz w:val="22"/>
      <w:lang w:val="lt-LT" w:eastAsia="lt-LT"/>
    </w:rPr>
  </w:style>
  <w:style w:type="paragraph" w:styleId="Pagrindinistekstas">
    <w:name w:val="Body Text"/>
    <w:basedOn w:val="prastasis"/>
    <w:link w:val="PagrindinistekstasDiagrama"/>
    <w:uiPriority w:val="99"/>
    <w:rsid w:val="00DF439F"/>
    <w:pPr>
      <w:spacing w:after="120"/>
    </w:pPr>
  </w:style>
  <w:style w:type="character" w:customStyle="1" w:styleId="PagrindinistekstasDiagrama">
    <w:name w:val="Pagrindinis tekstas Diagrama"/>
    <w:basedOn w:val="Numatytasispastraiposriftas"/>
    <w:link w:val="Pagrindinistekstas"/>
    <w:uiPriority w:val="99"/>
    <w:rsid w:val="00DF439F"/>
    <w:rPr>
      <w:rFonts w:eastAsia="Calibri"/>
      <w:sz w:val="22"/>
      <w:lang w:val="lt-LT" w:eastAsia="lt-LT"/>
    </w:rPr>
  </w:style>
  <w:style w:type="paragraph" w:styleId="Porat">
    <w:name w:val="footer"/>
    <w:basedOn w:val="prastasis"/>
    <w:link w:val="PoratDiagrama"/>
    <w:uiPriority w:val="99"/>
    <w:rsid w:val="00DF439F"/>
    <w:pPr>
      <w:tabs>
        <w:tab w:val="center" w:pos="4153"/>
        <w:tab w:val="right" w:pos="8306"/>
      </w:tabs>
    </w:pPr>
  </w:style>
  <w:style w:type="character" w:customStyle="1" w:styleId="PoratDiagrama">
    <w:name w:val="Poraštė Diagrama"/>
    <w:basedOn w:val="Numatytasispastraiposriftas"/>
    <w:link w:val="Porat"/>
    <w:uiPriority w:val="99"/>
    <w:rsid w:val="00DF439F"/>
    <w:rPr>
      <w:rFonts w:eastAsia="Calibri"/>
      <w:sz w:val="22"/>
      <w:lang w:val="lt-LT" w:eastAsia="lt-LT"/>
    </w:rPr>
  </w:style>
  <w:style w:type="character" w:styleId="Puslapionumeris">
    <w:name w:val="page number"/>
    <w:uiPriority w:val="99"/>
    <w:rsid w:val="00DF439F"/>
    <w:rPr>
      <w:rFonts w:cs="Times New Roman"/>
    </w:rPr>
  </w:style>
  <w:style w:type="paragraph" w:styleId="Pavadinimas">
    <w:name w:val="Title"/>
    <w:basedOn w:val="prastasis"/>
    <w:link w:val="PavadinimasDiagrama"/>
    <w:autoRedefine/>
    <w:uiPriority w:val="99"/>
    <w:qFormat/>
    <w:rsid w:val="00DF439F"/>
    <w:pPr>
      <w:jc w:val="center"/>
      <w:outlineLvl w:val="0"/>
    </w:pPr>
    <w:rPr>
      <w:b/>
      <w:kern w:val="28"/>
    </w:rPr>
  </w:style>
  <w:style w:type="character" w:customStyle="1" w:styleId="PavadinimasDiagrama">
    <w:name w:val="Pavadinimas Diagrama"/>
    <w:basedOn w:val="Numatytasispastraiposriftas"/>
    <w:link w:val="Pavadinimas"/>
    <w:uiPriority w:val="99"/>
    <w:rsid w:val="00DF439F"/>
    <w:rPr>
      <w:rFonts w:eastAsia="Calibri"/>
      <w:b/>
      <w:kern w:val="28"/>
      <w:sz w:val="22"/>
      <w:lang w:val="lt-LT" w:eastAsia="lt-LT"/>
    </w:rPr>
  </w:style>
  <w:style w:type="paragraph" w:customStyle="1" w:styleId="PI-2EMEASMCA">
    <w:name w:val="PI-2 EMEA_SMCA"/>
    <w:basedOn w:val="Antrat3"/>
    <w:autoRedefine/>
    <w:uiPriority w:val="99"/>
    <w:rsid w:val="00DF439F"/>
    <w:pPr>
      <w:keepLines/>
      <w:tabs>
        <w:tab w:val="left" w:pos="567"/>
      </w:tabs>
      <w:ind w:left="567" w:hanging="567"/>
    </w:pPr>
    <w:rPr>
      <w:kern w:val="28"/>
      <w:szCs w:val="22"/>
      <w:lang w:eastAsia="en-US"/>
    </w:rPr>
  </w:style>
  <w:style w:type="paragraph" w:customStyle="1" w:styleId="PI-1EMEASMCA">
    <w:name w:val="PI-1 EMEA_SMCA"/>
    <w:basedOn w:val="Antrat2"/>
    <w:autoRedefine/>
    <w:uiPriority w:val="99"/>
    <w:rsid w:val="00DF439F"/>
    <w:pPr>
      <w:tabs>
        <w:tab w:val="left" w:pos="567"/>
      </w:tabs>
      <w:ind w:left="567" w:hanging="567"/>
    </w:pPr>
    <w:rPr>
      <w:szCs w:val="22"/>
      <w:lang w:eastAsia="en-US"/>
    </w:rPr>
  </w:style>
  <w:style w:type="paragraph" w:customStyle="1" w:styleId="TTEMEASMCA">
    <w:name w:val="TT EMEA_SMCA"/>
    <w:basedOn w:val="Antrat1"/>
    <w:link w:val="TTEMEASMCAChar"/>
    <w:autoRedefine/>
    <w:uiPriority w:val="99"/>
    <w:rsid w:val="00DF439F"/>
    <w:pPr>
      <w:keepNext w:val="0"/>
      <w:tabs>
        <w:tab w:val="left" w:pos="567"/>
      </w:tabs>
      <w:ind w:left="567" w:hanging="567"/>
      <w:jc w:val="center"/>
    </w:pPr>
    <w:rPr>
      <w:caps/>
      <w:szCs w:val="22"/>
      <w:lang w:val="en-US" w:eastAsia="en-US"/>
    </w:rPr>
  </w:style>
  <w:style w:type="character" w:customStyle="1" w:styleId="TTEMEASMCAChar">
    <w:name w:val="TT EMEA_SMCA Char"/>
    <w:link w:val="TTEMEASMCA"/>
    <w:uiPriority w:val="99"/>
    <w:locked/>
    <w:rsid w:val="00DF439F"/>
    <w:rPr>
      <w:rFonts w:eastAsia="Calibri"/>
      <w:b/>
      <w:caps/>
      <w:sz w:val="22"/>
      <w:szCs w:val="22"/>
      <w:lang w:val="en-US" w:eastAsia="en-US"/>
    </w:rPr>
  </w:style>
  <w:style w:type="paragraph" w:customStyle="1" w:styleId="BTEMEASMCA">
    <w:name w:val="BT EMEA_SMCA"/>
    <w:basedOn w:val="prastasis"/>
    <w:link w:val="BTEMEASMCAChar"/>
    <w:autoRedefine/>
    <w:uiPriority w:val="99"/>
    <w:rsid w:val="00DF439F"/>
    <w:rPr>
      <w:noProof/>
      <w:szCs w:val="22"/>
      <w:lang w:eastAsia="en-US"/>
    </w:rPr>
  </w:style>
  <w:style w:type="character" w:customStyle="1" w:styleId="BTEMEASMCAChar">
    <w:name w:val="BT EMEA_SMCA Char"/>
    <w:link w:val="BTEMEASMCA"/>
    <w:uiPriority w:val="99"/>
    <w:locked/>
    <w:rsid w:val="00DF439F"/>
    <w:rPr>
      <w:rFonts w:eastAsia="Calibri"/>
      <w:noProof/>
      <w:sz w:val="22"/>
      <w:szCs w:val="22"/>
      <w:lang w:val="lt-LT" w:eastAsia="en-US"/>
    </w:rPr>
  </w:style>
  <w:style w:type="paragraph" w:customStyle="1" w:styleId="BT-EMEASMCA">
    <w:name w:val="BT- EMEA_SMCA"/>
    <w:basedOn w:val="BTEMEASMCA"/>
    <w:autoRedefine/>
    <w:uiPriority w:val="99"/>
    <w:rsid w:val="00DF439F"/>
    <w:pPr>
      <w:numPr>
        <w:numId w:val="5"/>
      </w:numPr>
      <w:tabs>
        <w:tab w:val="clear" w:pos="720"/>
      </w:tabs>
      <w:ind w:left="567" w:hanging="567"/>
    </w:pPr>
  </w:style>
  <w:style w:type="paragraph" w:customStyle="1" w:styleId="BTbEMEASMCA">
    <w:name w:val="BT(b) EMEA_SMCA"/>
    <w:basedOn w:val="BTEMEASMCA"/>
    <w:autoRedefine/>
    <w:uiPriority w:val="99"/>
    <w:rsid w:val="00DF439F"/>
    <w:rPr>
      <w:b/>
    </w:rPr>
  </w:style>
  <w:style w:type="paragraph" w:customStyle="1" w:styleId="PI-3EMEASMCA">
    <w:name w:val="PI-3 EMEA_SMCA"/>
    <w:basedOn w:val="prastasis"/>
    <w:autoRedefine/>
    <w:uiPriority w:val="99"/>
    <w:rsid w:val="00DF439F"/>
    <w:pPr>
      <w:spacing w:line="220" w:lineRule="exact"/>
    </w:pPr>
    <w:rPr>
      <w:b/>
      <w:bCs/>
      <w:szCs w:val="22"/>
      <w:lang w:eastAsia="en-US"/>
    </w:rPr>
  </w:style>
  <w:style w:type="character" w:styleId="Hipersaitas">
    <w:name w:val="Hyperlink"/>
    <w:uiPriority w:val="99"/>
    <w:rsid w:val="00DF439F"/>
    <w:rPr>
      <w:rFonts w:cs="Times New Roman"/>
      <w:color w:val="0000FF"/>
      <w:u w:val="single"/>
    </w:rPr>
  </w:style>
  <w:style w:type="paragraph" w:customStyle="1" w:styleId="Sraopastraipa1">
    <w:name w:val="Sąrašo pastraipa1"/>
    <w:basedOn w:val="prastasis"/>
    <w:uiPriority w:val="99"/>
    <w:qFormat/>
    <w:rsid w:val="00DF439F"/>
    <w:pPr>
      <w:ind w:left="720"/>
      <w:contextualSpacing/>
    </w:pPr>
  </w:style>
  <w:style w:type="paragraph" w:customStyle="1" w:styleId="PSURParagraph2">
    <w:name w:val="PSUR Paragraph 2"/>
    <w:basedOn w:val="prastasis"/>
    <w:link w:val="PSURParagraph2Char"/>
    <w:uiPriority w:val="99"/>
    <w:rsid w:val="00DF439F"/>
    <w:pPr>
      <w:tabs>
        <w:tab w:val="left" w:pos="1559"/>
      </w:tabs>
      <w:ind w:left="1559" w:hanging="1559"/>
      <w:jc w:val="both"/>
    </w:pPr>
    <w:rPr>
      <w:sz w:val="24"/>
      <w:lang w:val="en-GB" w:eastAsia="cs-CZ"/>
    </w:rPr>
  </w:style>
  <w:style w:type="character" w:customStyle="1" w:styleId="PSURParagraph2Char">
    <w:name w:val="PSUR Paragraph 2 Char"/>
    <w:link w:val="PSURParagraph2"/>
    <w:uiPriority w:val="99"/>
    <w:locked/>
    <w:rsid w:val="00DF439F"/>
    <w:rPr>
      <w:rFonts w:eastAsia="Calibri"/>
      <w:sz w:val="24"/>
      <w:lang w:val="en-GB" w:eastAsia="cs-CZ"/>
    </w:rPr>
  </w:style>
  <w:style w:type="paragraph" w:customStyle="1" w:styleId="Nadpis5bCCSI">
    <w:name w:val="Nadpis 5b (CCSI)"/>
    <w:basedOn w:val="Antrat5"/>
    <w:next w:val="PSURParagraph2"/>
    <w:uiPriority w:val="99"/>
    <w:rsid w:val="00DF439F"/>
    <w:pPr>
      <w:keepNext w:val="0"/>
      <w:keepLines w:val="0"/>
      <w:spacing w:before="120" w:after="60"/>
    </w:pPr>
    <w:rPr>
      <w:rFonts w:ascii="Times New Roman" w:hAnsi="Times New Roman"/>
      <w:bCs/>
      <w:i/>
      <w:iCs/>
      <w:color w:val="auto"/>
      <w:sz w:val="26"/>
      <w:szCs w:val="26"/>
      <w:lang w:val="en-GB" w:eastAsia="cs-CZ"/>
    </w:rPr>
  </w:style>
  <w:style w:type="paragraph" w:styleId="Debesliotekstas">
    <w:name w:val="Balloon Text"/>
    <w:basedOn w:val="prastasis"/>
    <w:link w:val="DebesliotekstasDiagrama"/>
    <w:uiPriority w:val="99"/>
    <w:semiHidden/>
    <w:rsid w:val="00DF439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F439F"/>
    <w:rPr>
      <w:rFonts w:ascii="Tahoma" w:eastAsia="Calibri" w:hAnsi="Tahoma" w:cs="Tahoma"/>
      <w:sz w:val="16"/>
      <w:szCs w:val="16"/>
      <w:lang w:val="lt-LT" w:eastAsia="lt-LT"/>
    </w:rPr>
  </w:style>
  <w:style w:type="paragraph" w:customStyle="1" w:styleId="Default">
    <w:name w:val="Default"/>
    <w:uiPriority w:val="99"/>
    <w:rsid w:val="00DF439F"/>
    <w:pPr>
      <w:autoSpaceDE w:val="0"/>
      <w:autoSpaceDN w:val="0"/>
      <w:adjustRightInd w:val="0"/>
    </w:pPr>
    <w:rPr>
      <w:rFonts w:eastAsia="SimSun"/>
      <w:color w:val="000000"/>
      <w:sz w:val="24"/>
      <w:szCs w:val="24"/>
      <w:lang w:val="en-US" w:eastAsia="zh-CN"/>
    </w:rPr>
  </w:style>
  <w:style w:type="character" w:styleId="Komentaronuoroda">
    <w:name w:val="annotation reference"/>
    <w:uiPriority w:val="99"/>
    <w:rsid w:val="00DF439F"/>
    <w:rPr>
      <w:rFonts w:cs="Times New Roman"/>
      <w:sz w:val="16"/>
      <w:szCs w:val="16"/>
    </w:rPr>
  </w:style>
  <w:style w:type="paragraph" w:styleId="Komentarotekstas">
    <w:name w:val="annotation text"/>
    <w:basedOn w:val="prastasis"/>
    <w:link w:val="KomentarotekstasDiagrama"/>
    <w:uiPriority w:val="99"/>
    <w:rsid w:val="00DF439F"/>
    <w:rPr>
      <w:rFonts w:eastAsia="Times New Roman"/>
      <w:sz w:val="20"/>
    </w:rPr>
  </w:style>
  <w:style w:type="character" w:customStyle="1" w:styleId="KomentarotekstasDiagrama">
    <w:name w:val="Komentaro tekstas Diagrama"/>
    <w:basedOn w:val="Numatytasispastraiposriftas"/>
    <w:link w:val="Komentarotekstas"/>
    <w:uiPriority w:val="99"/>
    <w:rsid w:val="00DF439F"/>
    <w:rPr>
      <w:rFonts w:eastAsia="Times New Roman"/>
      <w:lang w:val="lt-LT" w:eastAsia="lt-LT"/>
    </w:rPr>
  </w:style>
  <w:style w:type="paragraph" w:styleId="Komentarotema">
    <w:name w:val="annotation subject"/>
    <w:basedOn w:val="Komentarotekstas"/>
    <w:next w:val="Komentarotekstas"/>
    <w:link w:val="KomentarotemaDiagrama"/>
    <w:uiPriority w:val="99"/>
    <w:semiHidden/>
    <w:rsid w:val="00DF439F"/>
    <w:rPr>
      <w:rFonts w:eastAsia="Calibri"/>
      <w:b/>
      <w:bCs/>
    </w:rPr>
  </w:style>
  <w:style w:type="character" w:customStyle="1" w:styleId="KomentarotemaDiagrama">
    <w:name w:val="Komentaro tema Diagrama"/>
    <w:basedOn w:val="KomentarotekstasDiagrama"/>
    <w:link w:val="Komentarotema"/>
    <w:uiPriority w:val="99"/>
    <w:semiHidden/>
    <w:rsid w:val="00DF439F"/>
    <w:rPr>
      <w:rFonts w:eastAsia="Calibri"/>
      <w:b/>
      <w:bCs/>
      <w:lang w:val="lt-LT" w:eastAsia="lt-LT"/>
    </w:rPr>
  </w:style>
  <w:style w:type="paragraph" w:customStyle="1" w:styleId="Pataisymai1">
    <w:name w:val="Pataisymai1"/>
    <w:hidden/>
    <w:uiPriority w:val="99"/>
    <w:semiHidden/>
    <w:rsid w:val="00DF439F"/>
    <w:rPr>
      <w:rFonts w:eastAsia="Calibri"/>
      <w:sz w:val="22"/>
      <w:lang w:val="lt-LT" w:eastAsia="lt-LT"/>
    </w:rPr>
  </w:style>
  <w:style w:type="paragraph" w:styleId="HTMLiankstoformatuotas">
    <w:name w:val="HTML Preformatted"/>
    <w:basedOn w:val="prastasis"/>
    <w:link w:val="HTMLiankstoformatuotasDiagrama"/>
    <w:uiPriority w:val="99"/>
    <w:rsid w:val="00DF4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ahoma"/>
      <w:sz w:val="20"/>
      <w:lang w:val="en-GB" w:eastAsia="en-US"/>
    </w:rPr>
  </w:style>
  <w:style w:type="character" w:customStyle="1" w:styleId="HTMLiankstoformatuotasDiagrama">
    <w:name w:val="HTML iš anksto formatuotas Diagrama"/>
    <w:basedOn w:val="Numatytasispastraiposriftas"/>
    <w:link w:val="HTMLiankstoformatuotas"/>
    <w:uiPriority w:val="99"/>
    <w:rsid w:val="00DF439F"/>
    <w:rPr>
      <w:rFonts w:ascii="Courier New" w:eastAsia="Calibri" w:hAnsi="Courier New" w:cs="Tahom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5687</Words>
  <Characters>41324</Characters>
  <Application>Microsoft Office Word</Application>
  <DocSecurity>8</DocSecurity>
  <Lines>344</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Albina Burkauskaitė</cp:lastModifiedBy>
  <cp:revision>3</cp:revision>
  <dcterms:created xsi:type="dcterms:W3CDTF">2015-11-13T06:45:00Z</dcterms:created>
  <dcterms:modified xsi:type="dcterms:W3CDTF">2015-11-13T06:46:00Z</dcterms:modified>
</cp:coreProperties>
</file>