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AF2" w:rsidRPr="005809DE" w:rsidRDefault="00004AF2" w:rsidP="00004AF2">
      <w:pPr>
        <w:jc w:val="center"/>
        <w:rPr>
          <w:b/>
          <w:caps/>
          <w:sz w:val="22"/>
          <w:szCs w:val="22"/>
          <w:lang w:val="lt-LT"/>
        </w:rPr>
      </w:pPr>
      <w:r w:rsidRPr="005809DE">
        <w:rPr>
          <w:b/>
          <w:sz w:val="22"/>
          <w:szCs w:val="22"/>
          <w:lang w:val="lt-LT"/>
        </w:rPr>
        <w:t>Pakuotės lapelis:</w:t>
      </w:r>
      <w:r w:rsidRPr="005809DE">
        <w:rPr>
          <w:b/>
          <w:bCs/>
          <w:iCs/>
          <w:sz w:val="22"/>
          <w:szCs w:val="22"/>
          <w:lang w:val="lt-LT"/>
        </w:rPr>
        <w:t xml:space="preserve"> </w:t>
      </w:r>
      <w:r w:rsidRPr="005809DE">
        <w:rPr>
          <w:b/>
          <w:sz w:val="22"/>
          <w:szCs w:val="22"/>
          <w:lang w:val="lt-LT"/>
        </w:rPr>
        <w:t>informacija vartotojui</w:t>
      </w:r>
    </w:p>
    <w:p w:rsidR="00004AF2" w:rsidRPr="005809DE" w:rsidRDefault="00004AF2" w:rsidP="00004AF2">
      <w:pPr>
        <w:ind w:left="567" w:hanging="567"/>
        <w:jc w:val="center"/>
        <w:rPr>
          <w:b/>
          <w:bCs/>
          <w:sz w:val="22"/>
          <w:szCs w:val="22"/>
          <w:lang w:val="lt-LT"/>
        </w:rPr>
      </w:pPr>
    </w:p>
    <w:p w:rsidR="00004AF2" w:rsidRPr="005809DE" w:rsidRDefault="00004AF2" w:rsidP="00004AF2">
      <w:pPr>
        <w:ind w:left="567" w:hanging="567"/>
        <w:jc w:val="center"/>
        <w:rPr>
          <w:b/>
          <w:bCs/>
          <w:sz w:val="22"/>
          <w:szCs w:val="22"/>
          <w:lang w:val="lt-LT"/>
        </w:rPr>
      </w:pPr>
      <w:r w:rsidRPr="005809DE">
        <w:rPr>
          <w:b/>
          <w:bCs/>
          <w:sz w:val="22"/>
          <w:szCs w:val="22"/>
          <w:lang w:val="lt-LT"/>
        </w:rPr>
        <w:t>Citalopram Actavis 10 mg plėvele dengtos tabletės</w:t>
      </w:r>
    </w:p>
    <w:p w:rsidR="00004AF2" w:rsidRPr="005809DE" w:rsidRDefault="00004AF2" w:rsidP="00004AF2">
      <w:pPr>
        <w:ind w:left="567" w:hanging="567"/>
        <w:jc w:val="center"/>
        <w:rPr>
          <w:b/>
          <w:bCs/>
          <w:sz w:val="22"/>
          <w:szCs w:val="22"/>
          <w:lang w:val="lt-LT"/>
        </w:rPr>
      </w:pPr>
      <w:r w:rsidRPr="005809DE">
        <w:rPr>
          <w:b/>
          <w:bCs/>
          <w:sz w:val="22"/>
          <w:szCs w:val="22"/>
          <w:lang w:val="lt-LT"/>
        </w:rPr>
        <w:t>Citalopram Actavis 20 mg plėvele dengtos tabletės</w:t>
      </w:r>
    </w:p>
    <w:p w:rsidR="00004AF2" w:rsidRPr="005809DE" w:rsidRDefault="00004AF2" w:rsidP="00004AF2">
      <w:pPr>
        <w:ind w:left="567" w:hanging="567"/>
        <w:jc w:val="center"/>
        <w:rPr>
          <w:b/>
          <w:bCs/>
          <w:sz w:val="22"/>
          <w:szCs w:val="22"/>
          <w:lang w:val="lt-LT"/>
        </w:rPr>
      </w:pPr>
      <w:r w:rsidRPr="005809DE">
        <w:rPr>
          <w:b/>
          <w:bCs/>
          <w:sz w:val="22"/>
          <w:szCs w:val="22"/>
          <w:lang w:val="lt-LT"/>
        </w:rPr>
        <w:t>Citalopram Actavis 40 mg plėvele dengtos tabletės</w:t>
      </w:r>
    </w:p>
    <w:p w:rsidR="00004AF2" w:rsidRPr="005809DE" w:rsidRDefault="00004AF2" w:rsidP="00004AF2">
      <w:pPr>
        <w:ind w:left="567" w:hanging="567"/>
        <w:jc w:val="center"/>
        <w:rPr>
          <w:b/>
          <w:bCs/>
          <w:sz w:val="22"/>
          <w:szCs w:val="22"/>
          <w:lang w:val="lt-LT"/>
        </w:rPr>
      </w:pPr>
      <w:r w:rsidRPr="005809DE">
        <w:rPr>
          <w:sz w:val="22"/>
          <w:szCs w:val="22"/>
          <w:lang w:val="lt-LT"/>
        </w:rPr>
        <w:t>Citalopramas</w:t>
      </w:r>
      <w:r w:rsidRPr="005809DE">
        <w:rPr>
          <w:b/>
          <w:bCs/>
          <w:sz w:val="22"/>
          <w:szCs w:val="22"/>
          <w:lang w:val="lt-LT"/>
        </w:rPr>
        <w:t xml:space="preserve"> </w:t>
      </w:r>
    </w:p>
    <w:p w:rsidR="00004AF2" w:rsidRPr="005809DE" w:rsidRDefault="00004AF2" w:rsidP="00004AF2">
      <w:pPr>
        <w:ind w:left="567" w:hanging="567"/>
        <w:jc w:val="center"/>
        <w:rPr>
          <w:sz w:val="22"/>
          <w:szCs w:val="22"/>
          <w:lang w:val="lt-LT"/>
        </w:rPr>
      </w:pPr>
    </w:p>
    <w:p w:rsidR="00004AF2" w:rsidRPr="005809DE" w:rsidRDefault="00004AF2" w:rsidP="00004AF2">
      <w:pPr>
        <w:suppressAutoHyphens/>
        <w:rPr>
          <w:sz w:val="22"/>
          <w:szCs w:val="22"/>
          <w:lang w:val="lt-LT"/>
        </w:rPr>
      </w:pPr>
      <w:r w:rsidRPr="005809DE">
        <w:rPr>
          <w:b/>
          <w:sz w:val="22"/>
          <w:szCs w:val="22"/>
          <w:lang w:val="lt-LT"/>
        </w:rPr>
        <w:t>Atidžiai perskaitykite visą šį lapelį, prieš pradėdami vartoti vaistą, nes jame pateikiama Jums svarbi informacija.</w:t>
      </w:r>
    </w:p>
    <w:p w:rsidR="00004AF2" w:rsidRPr="005809DE" w:rsidRDefault="00004AF2" w:rsidP="00004AF2">
      <w:pPr>
        <w:numPr>
          <w:ilvl w:val="0"/>
          <w:numId w:val="2"/>
        </w:numPr>
        <w:tabs>
          <w:tab w:val="clear" w:pos="575"/>
          <w:tab w:val="left" w:pos="567"/>
        </w:tabs>
        <w:ind w:left="567" w:hanging="567"/>
        <w:rPr>
          <w:sz w:val="22"/>
          <w:szCs w:val="22"/>
          <w:lang w:val="lt-LT"/>
        </w:rPr>
      </w:pPr>
      <w:r w:rsidRPr="005809DE">
        <w:rPr>
          <w:sz w:val="22"/>
          <w:szCs w:val="22"/>
          <w:lang w:val="lt-LT"/>
        </w:rPr>
        <w:t>Neišmeskite šio lapelio, nes vėl gali prireikti jį perskaityti.</w:t>
      </w:r>
    </w:p>
    <w:p w:rsidR="00004AF2" w:rsidRPr="005809DE" w:rsidRDefault="00004AF2" w:rsidP="00004AF2">
      <w:pPr>
        <w:numPr>
          <w:ilvl w:val="0"/>
          <w:numId w:val="2"/>
        </w:numPr>
        <w:tabs>
          <w:tab w:val="clear" w:pos="575"/>
          <w:tab w:val="left" w:pos="567"/>
        </w:tabs>
        <w:ind w:left="567" w:hanging="567"/>
        <w:rPr>
          <w:sz w:val="22"/>
          <w:szCs w:val="22"/>
          <w:lang w:val="lt-LT"/>
        </w:rPr>
      </w:pPr>
      <w:r w:rsidRPr="005809DE">
        <w:rPr>
          <w:sz w:val="22"/>
          <w:szCs w:val="22"/>
          <w:lang w:val="lt-LT"/>
        </w:rPr>
        <w:t>Jeigu kiltų daugiau klausimų, kreipkitės į gydytoją arba vaistininką.</w:t>
      </w:r>
    </w:p>
    <w:p w:rsidR="00004AF2" w:rsidRPr="005809DE" w:rsidRDefault="00004AF2" w:rsidP="00004AF2">
      <w:pPr>
        <w:numPr>
          <w:ilvl w:val="0"/>
          <w:numId w:val="2"/>
        </w:numPr>
        <w:tabs>
          <w:tab w:val="clear" w:pos="575"/>
          <w:tab w:val="left" w:pos="567"/>
        </w:tabs>
        <w:ind w:left="567" w:hanging="567"/>
        <w:rPr>
          <w:sz w:val="22"/>
          <w:szCs w:val="22"/>
          <w:lang w:val="lt-LT"/>
        </w:rPr>
      </w:pPr>
      <w:r w:rsidRPr="005809DE">
        <w:rPr>
          <w:sz w:val="22"/>
          <w:szCs w:val="22"/>
          <w:lang w:val="lt-LT"/>
        </w:rPr>
        <w:t>Šis vaistas skirtas tik Jums, todėl kitiems žmonėms jo duoti negalima. Vaistas gali jiems pakenkti (net tiems, kurių ligos požymiai yra tokie patys kaip Jūsų).</w:t>
      </w:r>
    </w:p>
    <w:p w:rsidR="00004AF2" w:rsidRPr="005809DE" w:rsidRDefault="00004AF2" w:rsidP="00004AF2">
      <w:pPr>
        <w:numPr>
          <w:ilvl w:val="0"/>
          <w:numId w:val="2"/>
        </w:numPr>
        <w:tabs>
          <w:tab w:val="clear" w:pos="575"/>
          <w:tab w:val="left" w:pos="567"/>
        </w:tabs>
        <w:ind w:left="567" w:hanging="567"/>
        <w:rPr>
          <w:sz w:val="22"/>
          <w:szCs w:val="22"/>
          <w:lang w:val="lt-LT"/>
        </w:rPr>
      </w:pPr>
      <w:r w:rsidRPr="005809DE">
        <w:rPr>
          <w:sz w:val="22"/>
          <w:szCs w:val="22"/>
          <w:lang w:val="lt-LT"/>
        </w:rPr>
        <w:t>Jeigu pasireiškė šalutinis poveikis (net jeigu jis šiame lapelyje nenurodytas), kreipkitės į gydytoją arba vaistininką. Žr. 4 skyrių.</w:t>
      </w:r>
    </w:p>
    <w:p w:rsidR="00004AF2" w:rsidRPr="005809DE" w:rsidRDefault="00004AF2" w:rsidP="00004AF2">
      <w:pPr>
        <w:ind w:left="567" w:hanging="567"/>
        <w:rPr>
          <w:sz w:val="22"/>
          <w:szCs w:val="22"/>
          <w:lang w:val="lt-LT"/>
        </w:rPr>
      </w:pPr>
    </w:p>
    <w:p w:rsidR="00004AF2" w:rsidRPr="005809DE" w:rsidRDefault="00004AF2" w:rsidP="00004AF2">
      <w:pPr>
        <w:ind w:left="567" w:hanging="567"/>
        <w:rPr>
          <w:b/>
          <w:sz w:val="22"/>
          <w:szCs w:val="22"/>
          <w:lang w:val="lt-LT"/>
        </w:rPr>
      </w:pPr>
      <w:r w:rsidRPr="005809DE">
        <w:rPr>
          <w:b/>
          <w:sz w:val="22"/>
          <w:szCs w:val="22"/>
          <w:lang w:val="lt-LT"/>
        </w:rPr>
        <w:t>Apie ką rašoma šiame lapelyje?</w:t>
      </w:r>
    </w:p>
    <w:p w:rsidR="00004AF2" w:rsidRPr="005809DE" w:rsidRDefault="00004AF2" w:rsidP="00004AF2">
      <w:pPr>
        <w:ind w:left="567" w:hanging="567"/>
        <w:rPr>
          <w:sz w:val="22"/>
          <w:szCs w:val="22"/>
          <w:lang w:val="lt-LT"/>
        </w:rPr>
      </w:pPr>
      <w:r w:rsidRPr="005809DE">
        <w:rPr>
          <w:sz w:val="22"/>
          <w:szCs w:val="22"/>
          <w:lang w:val="lt-LT"/>
        </w:rPr>
        <w:t>1.</w:t>
      </w:r>
      <w:r w:rsidRPr="005809DE">
        <w:rPr>
          <w:sz w:val="22"/>
          <w:szCs w:val="22"/>
          <w:lang w:val="lt-LT"/>
        </w:rPr>
        <w:tab/>
        <w:t>Kas yra Citalopram Actavis ir kam jis vartojamas</w:t>
      </w:r>
    </w:p>
    <w:p w:rsidR="00004AF2" w:rsidRPr="005809DE" w:rsidRDefault="00004AF2" w:rsidP="00004AF2">
      <w:pPr>
        <w:ind w:left="567" w:hanging="567"/>
        <w:rPr>
          <w:sz w:val="22"/>
          <w:szCs w:val="22"/>
          <w:lang w:val="lt-LT"/>
        </w:rPr>
      </w:pPr>
      <w:r w:rsidRPr="005809DE">
        <w:rPr>
          <w:sz w:val="22"/>
          <w:szCs w:val="22"/>
          <w:lang w:val="lt-LT"/>
        </w:rPr>
        <w:t>2.</w:t>
      </w:r>
      <w:r w:rsidRPr="005809DE">
        <w:rPr>
          <w:sz w:val="22"/>
          <w:szCs w:val="22"/>
          <w:lang w:val="lt-LT"/>
        </w:rPr>
        <w:tab/>
        <w:t xml:space="preserve">Kas žinotina prieš vartojant Citalopram Actavis </w:t>
      </w:r>
    </w:p>
    <w:p w:rsidR="00004AF2" w:rsidRPr="005809DE" w:rsidRDefault="00004AF2" w:rsidP="00004AF2">
      <w:pPr>
        <w:ind w:left="567" w:hanging="567"/>
        <w:rPr>
          <w:sz w:val="22"/>
          <w:szCs w:val="22"/>
          <w:lang w:val="lt-LT"/>
        </w:rPr>
      </w:pPr>
      <w:r w:rsidRPr="005809DE">
        <w:rPr>
          <w:sz w:val="22"/>
          <w:szCs w:val="22"/>
          <w:lang w:val="lt-LT"/>
        </w:rPr>
        <w:t>3.</w:t>
      </w:r>
      <w:r w:rsidRPr="005809DE">
        <w:rPr>
          <w:sz w:val="22"/>
          <w:szCs w:val="22"/>
          <w:lang w:val="lt-LT"/>
        </w:rPr>
        <w:tab/>
        <w:t>Kaip vartoti Citalopram Actavis</w:t>
      </w:r>
    </w:p>
    <w:p w:rsidR="00004AF2" w:rsidRPr="005809DE" w:rsidRDefault="00004AF2" w:rsidP="00004AF2">
      <w:pPr>
        <w:ind w:left="567" w:hanging="567"/>
        <w:rPr>
          <w:sz w:val="22"/>
          <w:szCs w:val="22"/>
          <w:lang w:val="lt-LT"/>
        </w:rPr>
      </w:pPr>
      <w:r w:rsidRPr="005809DE">
        <w:rPr>
          <w:sz w:val="22"/>
          <w:szCs w:val="22"/>
          <w:lang w:val="lt-LT"/>
        </w:rPr>
        <w:t>4.</w:t>
      </w:r>
      <w:r w:rsidRPr="005809DE">
        <w:rPr>
          <w:sz w:val="22"/>
          <w:szCs w:val="22"/>
          <w:lang w:val="lt-LT"/>
        </w:rPr>
        <w:tab/>
        <w:t>Galimas šalutinis poveikis</w:t>
      </w:r>
    </w:p>
    <w:p w:rsidR="00004AF2" w:rsidRPr="005809DE" w:rsidRDefault="00004AF2" w:rsidP="00004AF2">
      <w:pPr>
        <w:ind w:left="567" w:hanging="567"/>
        <w:rPr>
          <w:sz w:val="22"/>
          <w:szCs w:val="22"/>
          <w:lang w:val="lt-LT"/>
        </w:rPr>
      </w:pPr>
      <w:r w:rsidRPr="005809DE">
        <w:rPr>
          <w:sz w:val="22"/>
          <w:szCs w:val="22"/>
          <w:lang w:val="lt-LT"/>
        </w:rPr>
        <w:t>5.</w:t>
      </w:r>
      <w:r w:rsidRPr="005809DE">
        <w:rPr>
          <w:sz w:val="22"/>
          <w:szCs w:val="22"/>
          <w:lang w:val="lt-LT"/>
        </w:rPr>
        <w:tab/>
        <w:t>Kaip laikyti Citalopram Actavis</w:t>
      </w:r>
    </w:p>
    <w:p w:rsidR="00004AF2" w:rsidRPr="005809DE" w:rsidRDefault="00004AF2" w:rsidP="00004AF2">
      <w:pPr>
        <w:ind w:left="567" w:hanging="567"/>
        <w:rPr>
          <w:sz w:val="22"/>
          <w:szCs w:val="22"/>
          <w:lang w:val="lt-LT"/>
        </w:rPr>
      </w:pPr>
      <w:r w:rsidRPr="005809DE">
        <w:rPr>
          <w:sz w:val="22"/>
          <w:szCs w:val="22"/>
          <w:lang w:val="lt-LT"/>
        </w:rPr>
        <w:t>6.</w:t>
      </w:r>
      <w:r w:rsidRPr="005809DE">
        <w:rPr>
          <w:sz w:val="22"/>
          <w:szCs w:val="22"/>
          <w:lang w:val="lt-LT"/>
        </w:rPr>
        <w:tab/>
        <w:t>Pakuotės turinys ir kita informacija</w:t>
      </w:r>
    </w:p>
    <w:p w:rsidR="00004AF2" w:rsidRPr="005809DE" w:rsidRDefault="00004AF2" w:rsidP="00004AF2">
      <w:pPr>
        <w:rPr>
          <w:sz w:val="22"/>
          <w:szCs w:val="22"/>
          <w:lang w:val="lt-LT"/>
        </w:rPr>
      </w:pPr>
    </w:p>
    <w:p w:rsidR="00004AF2" w:rsidRPr="005809DE" w:rsidRDefault="00004AF2" w:rsidP="00004AF2">
      <w:pPr>
        <w:ind w:left="567" w:hanging="567"/>
        <w:rPr>
          <w:sz w:val="22"/>
          <w:szCs w:val="22"/>
          <w:lang w:val="lt-LT"/>
        </w:rPr>
      </w:pPr>
    </w:p>
    <w:p w:rsidR="00004AF2" w:rsidRPr="005809DE" w:rsidRDefault="00004AF2" w:rsidP="00004AF2">
      <w:pPr>
        <w:numPr>
          <w:ilvl w:val="12"/>
          <w:numId w:val="0"/>
        </w:numPr>
        <w:ind w:left="567" w:hanging="567"/>
        <w:outlineLvl w:val="0"/>
        <w:rPr>
          <w:b/>
          <w:caps/>
          <w:sz w:val="22"/>
          <w:szCs w:val="22"/>
          <w:lang w:val="lt-LT"/>
        </w:rPr>
      </w:pPr>
      <w:r w:rsidRPr="005809DE">
        <w:rPr>
          <w:b/>
          <w:sz w:val="22"/>
          <w:szCs w:val="22"/>
          <w:lang w:val="lt-LT"/>
        </w:rPr>
        <w:t>1.</w:t>
      </w:r>
      <w:r w:rsidRPr="005809DE">
        <w:rPr>
          <w:b/>
          <w:sz w:val="22"/>
          <w:szCs w:val="22"/>
          <w:lang w:val="lt-LT"/>
        </w:rPr>
        <w:tab/>
        <w:t>Kas yra Citalopram Actavis ir kam jis vartojamas</w:t>
      </w:r>
    </w:p>
    <w:p w:rsidR="00004AF2" w:rsidRPr="005809DE" w:rsidRDefault="00004AF2" w:rsidP="00004AF2">
      <w:pPr>
        <w:ind w:left="567" w:hanging="567"/>
        <w:rPr>
          <w:sz w:val="22"/>
          <w:szCs w:val="22"/>
          <w:lang w:val="lt-LT"/>
        </w:rPr>
      </w:pPr>
    </w:p>
    <w:p w:rsidR="00004AF2" w:rsidRPr="005809DE" w:rsidRDefault="00004AF2" w:rsidP="00004AF2">
      <w:pPr>
        <w:rPr>
          <w:sz w:val="22"/>
          <w:szCs w:val="22"/>
          <w:lang w:val="lt-LT"/>
        </w:rPr>
      </w:pPr>
      <w:r w:rsidRPr="005809DE">
        <w:rPr>
          <w:sz w:val="22"/>
          <w:szCs w:val="22"/>
          <w:lang w:val="lt-LT"/>
        </w:rPr>
        <w:t xml:space="preserve">Citalopramas priklauso antidepresantų, vadinamųjų selektyvių serotonino reabsorbcijos inhibitorių (SSRI), grupei. Tokie vaistai galvos smegenyse specifiškai slopina serotonino patekimą į neuroną ir sunormina šios nervinį impulsą perduodančios medžiagos kiekį. Serotonino apykaitos sutrikimas galvos smegenyse yra svarbus depresijos ar į ją panašaus sutrikimo atsiradimo veiksnys. </w:t>
      </w:r>
    </w:p>
    <w:p w:rsidR="00004AF2" w:rsidRPr="005809DE" w:rsidRDefault="00004AF2" w:rsidP="00004AF2">
      <w:pPr>
        <w:rPr>
          <w:sz w:val="22"/>
          <w:szCs w:val="22"/>
          <w:lang w:val="lt-LT"/>
        </w:rPr>
      </w:pPr>
    </w:p>
    <w:p w:rsidR="00004AF2" w:rsidRPr="005809DE" w:rsidRDefault="00004AF2" w:rsidP="00004AF2">
      <w:pPr>
        <w:rPr>
          <w:sz w:val="22"/>
          <w:szCs w:val="22"/>
          <w:lang w:val="lt-LT"/>
        </w:rPr>
      </w:pPr>
      <w:r w:rsidRPr="005809DE">
        <w:rPr>
          <w:sz w:val="22"/>
          <w:szCs w:val="22"/>
          <w:lang w:val="lt-LT"/>
        </w:rPr>
        <w:t>Citalopramu gydoma depresija ir panikos sutrikimas, pasireiškiantis kartu su agorafobija (atvirų erdvių baime) arba be jos.</w:t>
      </w:r>
    </w:p>
    <w:p w:rsidR="00004AF2" w:rsidRPr="005809DE" w:rsidRDefault="00004AF2" w:rsidP="00004AF2">
      <w:pPr>
        <w:rPr>
          <w:sz w:val="22"/>
          <w:szCs w:val="22"/>
          <w:lang w:val="lt-LT"/>
        </w:rPr>
      </w:pPr>
    </w:p>
    <w:p w:rsidR="00004AF2" w:rsidRPr="005809DE" w:rsidRDefault="00004AF2" w:rsidP="00004AF2">
      <w:pPr>
        <w:rPr>
          <w:sz w:val="22"/>
          <w:szCs w:val="22"/>
          <w:lang w:val="lt-LT"/>
        </w:rPr>
      </w:pPr>
      <w:r w:rsidRPr="005809DE">
        <w:rPr>
          <w:sz w:val="22"/>
          <w:szCs w:val="22"/>
          <w:lang w:val="lt-LT"/>
        </w:rPr>
        <w:t xml:space="preserve">Gydytojas šio </w:t>
      </w:r>
      <w:r>
        <w:rPr>
          <w:sz w:val="22"/>
          <w:szCs w:val="22"/>
          <w:lang w:val="lt-LT"/>
        </w:rPr>
        <w:t>vaisto</w:t>
      </w:r>
      <w:r w:rsidRPr="005809DE">
        <w:rPr>
          <w:sz w:val="22"/>
          <w:szCs w:val="22"/>
          <w:lang w:val="lt-LT"/>
        </w:rPr>
        <w:t xml:space="preserve"> gali skirti ir kitai ligai gydyti. Vaisto visuomet reikia vartoti laikantis jo nurodymų.  </w:t>
      </w:r>
    </w:p>
    <w:p w:rsidR="00004AF2" w:rsidRPr="005809DE" w:rsidRDefault="00004AF2" w:rsidP="00004AF2">
      <w:pPr>
        <w:ind w:left="567" w:hanging="567"/>
        <w:rPr>
          <w:sz w:val="22"/>
          <w:szCs w:val="22"/>
          <w:lang w:val="lt-LT"/>
        </w:rPr>
      </w:pPr>
    </w:p>
    <w:p w:rsidR="00004AF2" w:rsidRPr="005809DE" w:rsidRDefault="00004AF2" w:rsidP="00004AF2">
      <w:pPr>
        <w:ind w:left="567" w:hanging="567"/>
        <w:rPr>
          <w:sz w:val="22"/>
          <w:szCs w:val="22"/>
          <w:lang w:val="lt-LT"/>
        </w:rPr>
      </w:pPr>
    </w:p>
    <w:p w:rsidR="00004AF2" w:rsidRPr="005809DE" w:rsidRDefault="00004AF2" w:rsidP="00004AF2">
      <w:pPr>
        <w:numPr>
          <w:ilvl w:val="12"/>
          <w:numId w:val="0"/>
        </w:numPr>
        <w:ind w:left="567" w:hanging="567"/>
        <w:outlineLvl w:val="0"/>
        <w:rPr>
          <w:b/>
          <w:caps/>
          <w:sz w:val="22"/>
          <w:szCs w:val="22"/>
          <w:lang w:val="lt-LT"/>
        </w:rPr>
      </w:pPr>
      <w:r w:rsidRPr="005809DE">
        <w:rPr>
          <w:b/>
          <w:sz w:val="22"/>
          <w:szCs w:val="22"/>
          <w:lang w:val="lt-LT"/>
        </w:rPr>
        <w:t>2.</w:t>
      </w:r>
      <w:r w:rsidRPr="005809DE">
        <w:rPr>
          <w:b/>
          <w:sz w:val="22"/>
          <w:szCs w:val="22"/>
          <w:lang w:val="lt-LT"/>
        </w:rPr>
        <w:tab/>
        <w:t>Kas žinotina prieš vartojant Citalopram Actavis</w:t>
      </w:r>
    </w:p>
    <w:p w:rsidR="00004AF2" w:rsidRPr="005809DE" w:rsidRDefault="00004AF2" w:rsidP="00004AF2">
      <w:pPr>
        <w:ind w:left="567" w:hanging="567"/>
        <w:rPr>
          <w:sz w:val="22"/>
          <w:szCs w:val="22"/>
          <w:lang w:val="lt-LT"/>
        </w:rPr>
      </w:pPr>
    </w:p>
    <w:p w:rsidR="00004AF2" w:rsidRPr="005809DE" w:rsidRDefault="00004AF2" w:rsidP="00004AF2">
      <w:pPr>
        <w:ind w:left="567" w:hanging="567"/>
        <w:rPr>
          <w:b/>
          <w:sz w:val="22"/>
          <w:szCs w:val="22"/>
          <w:lang w:val="lt-LT"/>
        </w:rPr>
      </w:pPr>
      <w:r w:rsidRPr="005809DE">
        <w:rPr>
          <w:b/>
          <w:sz w:val="22"/>
          <w:szCs w:val="22"/>
          <w:lang w:val="lt-LT"/>
        </w:rPr>
        <w:t>Citalopram Actavis vartoti negalima:</w:t>
      </w:r>
    </w:p>
    <w:p w:rsidR="00004AF2" w:rsidRPr="005809DE" w:rsidRDefault="00004AF2" w:rsidP="00004AF2">
      <w:pPr>
        <w:numPr>
          <w:ilvl w:val="12"/>
          <w:numId w:val="0"/>
        </w:numPr>
        <w:ind w:left="567" w:hanging="567"/>
        <w:rPr>
          <w:sz w:val="22"/>
          <w:szCs w:val="22"/>
          <w:lang w:val="lt-LT"/>
        </w:rPr>
      </w:pPr>
      <w:r w:rsidRPr="005809DE">
        <w:rPr>
          <w:sz w:val="22"/>
          <w:szCs w:val="22"/>
          <w:lang w:val="lt-LT"/>
        </w:rPr>
        <w:t>-</w:t>
      </w:r>
      <w:r w:rsidRPr="005809DE">
        <w:rPr>
          <w:sz w:val="22"/>
          <w:szCs w:val="22"/>
          <w:lang w:val="lt-LT"/>
        </w:rPr>
        <w:tab/>
        <w:t>jeigu yra alergija citalopramui arba bet kuriai pagalbinei šio vaisto medžiagai (jos išvardytos 6 skyriuje);</w:t>
      </w:r>
    </w:p>
    <w:p w:rsidR="00004AF2" w:rsidRPr="005809DE" w:rsidRDefault="00004AF2" w:rsidP="00004AF2">
      <w:pPr>
        <w:numPr>
          <w:ilvl w:val="12"/>
          <w:numId w:val="0"/>
        </w:numPr>
        <w:ind w:left="567" w:hanging="567"/>
        <w:rPr>
          <w:sz w:val="22"/>
          <w:szCs w:val="22"/>
          <w:lang w:val="lt-LT"/>
        </w:rPr>
      </w:pPr>
      <w:r w:rsidRPr="005809DE">
        <w:rPr>
          <w:sz w:val="22"/>
          <w:szCs w:val="22"/>
          <w:lang w:val="lt-LT"/>
        </w:rPr>
        <w:t>-</w:t>
      </w:r>
      <w:r w:rsidRPr="005809DE">
        <w:rPr>
          <w:sz w:val="22"/>
          <w:szCs w:val="22"/>
          <w:lang w:val="lt-LT"/>
        </w:rPr>
        <w:tab/>
        <w:t>jeigu vartojate arba paskutines 2 savaites vartojote vaistų, vadinamųjų monoaminooksidazės inhibitorių (dar kitaip vadinamų MAOI, kurie irgi vartojami depresijai gydyti). MAOI grupei priklauso tokie vaistai kaip selegilinas, fenelzinas, iproniazidas, izokarboksazidas, nialamidas, tranilciprominas ir moklobemidas. Jeigu gydytojas vietoj citalopramo skiria vartoti MAO inhibitorių, jų galima pradėti gerti praėjus ne mažiau kaip 7 paroms po citalopramo vartojimo nutraukimo;</w:t>
      </w:r>
    </w:p>
    <w:p w:rsidR="00004AF2" w:rsidRPr="005809DE" w:rsidRDefault="00004AF2" w:rsidP="00004AF2">
      <w:pPr>
        <w:numPr>
          <w:ilvl w:val="12"/>
          <w:numId w:val="0"/>
        </w:numPr>
        <w:ind w:left="567" w:hanging="567"/>
        <w:rPr>
          <w:sz w:val="22"/>
          <w:szCs w:val="22"/>
          <w:lang w:val="lt-LT"/>
        </w:rPr>
      </w:pPr>
      <w:r w:rsidRPr="005809DE">
        <w:rPr>
          <w:sz w:val="22"/>
          <w:szCs w:val="22"/>
          <w:lang w:val="lt-LT"/>
        </w:rPr>
        <w:tab/>
        <w:t>Jūsų gydytojas Jums paaiškins, kaip pradėti gerti Citalopram Actavis, kai nustosite vartoti MAOI (žr. skyrių „Kiti vaistai ir Citalopram Actavis“);</w:t>
      </w:r>
    </w:p>
    <w:p w:rsidR="00004AF2" w:rsidRPr="005809DE" w:rsidRDefault="00004AF2" w:rsidP="00004AF2">
      <w:pPr>
        <w:pStyle w:val="Sraopastraipa1"/>
        <w:numPr>
          <w:ilvl w:val="0"/>
          <w:numId w:val="2"/>
        </w:numPr>
        <w:rPr>
          <w:sz w:val="22"/>
          <w:szCs w:val="22"/>
          <w:u w:val="single"/>
          <w:lang w:val="lt-LT"/>
        </w:rPr>
      </w:pPr>
      <w:r w:rsidRPr="005809DE">
        <w:rPr>
          <w:sz w:val="22"/>
          <w:szCs w:val="22"/>
          <w:lang w:val="lt-LT"/>
        </w:rPr>
        <w:t>jeigu vartojate vaistų, kurių sudėtyje yra linezolido (vaistas infekcijoms gydyti)</w:t>
      </w:r>
      <w:r w:rsidRPr="003241B0">
        <w:rPr>
          <w:sz w:val="22"/>
          <w:szCs w:val="22"/>
          <w:lang w:val="lt-LT"/>
        </w:rPr>
        <w:t xml:space="preserve"> </w:t>
      </w:r>
      <w:r w:rsidRPr="005809DE">
        <w:rPr>
          <w:sz w:val="22"/>
          <w:szCs w:val="22"/>
          <w:lang w:val="lt-LT"/>
        </w:rPr>
        <w:t>(žr. skyrių „Kiti vaistai ir Citalopram Actavis“);</w:t>
      </w:r>
    </w:p>
    <w:p w:rsidR="00004AF2" w:rsidRPr="005809DE" w:rsidRDefault="00004AF2" w:rsidP="00004AF2">
      <w:pPr>
        <w:pStyle w:val="BT-EMEASMCA"/>
        <w:tabs>
          <w:tab w:val="clear" w:pos="360"/>
          <w:tab w:val="num" w:pos="720"/>
        </w:tabs>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lastRenderedPageBreak/>
        <w:t>jeigu yra įgimtas arba buvo atsiradęs širdies ritmo sutrikimas (jis nustatomas EKG, t. y. širdies veiklą įvertinančiu tyrimu);</w:t>
      </w:r>
    </w:p>
    <w:p w:rsidR="00004AF2" w:rsidRPr="005809DE" w:rsidRDefault="00004AF2" w:rsidP="00004AF2">
      <w:pPr>
        <w:pStyle w:val="BT-EMEASMCA"/>
        <w:tabs>
          <w:tab w:val="clear" w:pos="360"/>
          <w:tab w:val="num" w:pos="720"/>
        </w:tabs>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t>jeigu vartojate vaistų nuo širdies sutrikimų ar vaistų, kurie gali keisti širdies ritmą (žr. skyrių „</w:t>
      </w:r>
      <w:r w:rsidRPr="005809DE">
        <w:rPr>
          <w:rFonts w:ascii="Times New Roman" w:hAnsi="Times New Roman"/>
          <w:noProof w:val="0"/>
          <w:sz w:val="22"/>
          <w:szCs w:val="22"/>
          <w:vertAlign w:val="baseline"/>
          <w:lang w:val="lt-LT"/>
        </w:rPr>
        <w:t>Kiti vaistai ir Citalopram Actavis</w:t>
      </w:r>
      <w:r w:rsidRPr="005809DE">
        <w:rPr>
          <w:rFonts w:ascii="Times New Roman" w:hAnsi="Times New Roman"/>
          <w:noProof w:val="0"/>
          <w:sz w:val="22"/>
          <w:szCs w:val="22"/>
          <w:vertAlign w:val="baseline"/>
          <w:lang w:val="lt-LT" w:eastAsia="en-US"/>
        </w:rPr>
        <w:t>“).</w:t>
      </w:r>
    </w:p>
    <w:p w:rsidR="00004AF2" w:rsidRPr="005809DE" w:rsidRDefault="00004AF2" w:rsidP="00004AF2">
      <w:pPr>
        <w:ind w:left="567" w:hanging="567"/>
        <w:rPr>
          <w:sz w:val="22"/>
          <w:szCs w:val="22"/>
          <w:lang w:val="lt-LT"/>
        </w:rPr>
      </w:pPr>
    </w:p>
    <w:p w:rsidR="00004AF2" w:rsidRPr="005809DE" w:rsidRDefault="00004AF2" w:rsidP="00004AF2">
      <w:pPr>
        <w:ind w:left="567" w:hanging="567"/>
        <w:rPr>
          <w:b/>
          <w:sz w:val="22"/>
          <w:szCs w:val="22"/>
          <w:lang w:val="lt-LT"/>
        </w:rPr>
      </w:pPr>
      <w:r w:rsidRPr="005809DE">
        <w:rPr>
          <w:b/>
          <w:sz w:val="22"/>
          <w:szCs w:val="22"/>
          <w:lang w:val="lt-LT"/>
        </w:rPr>
        <w:t>Įspėjimai ir atsargumo priemonės</w:t>
      </w:r>
    </w:p>
    <w:p w:rsidR="00004AF2" w:rsidRPr="005809DE" w:rsidRDefault="00004AF2" w:rsidP="00004AF2">
      <w:pPr>
        <w:tabs>
          <w:tab w:val="left" w:pos="567"/>
        </w:tabs>
        <w:rPr>
          <w:sz w:val="22"/>
          <w:szCs w:val="22"/>
          <w:u w:val="single"/>
          <w:lang w:val="lt-LT"/>
        </w:rPr>
      </w:pPr>
      <w:r w:rsidRPr="005809DE">
        <w:rPr>
          <w:b/>
          <w:bCs/>
          <w:sz w:val="22"/>
          <w:szCs w:val="22"/>
          <w:u w:val="single"/>
          <w:lang w:val="lt-LT"/>
        </w:rPr>
        <w:t>Vaikai ir jaunesni nei 18 metų paaugliai:</w:t>
      </w:r>
      <w:r w:rsidRPr="005809DE">
        <w:rPr>
          <w:sz w:val="22"/>
          <w:szCs w:val="22"/>
          <w:u w:val="single"/>
          <w:lang w:val="lt-LT"/>
        </w:rPr>
        <w:t xml:space="preserve"> </w:t>
      </w:r>
    </w:p>
    <w:p w:rsidR="00004AF2" w:rsidRPr="005809DE" w:rsidRDefault="00004AF2" w:rsidP="00004AF2">
      <w:pPr>
        <w:tabs>
          <w:tab w:val="left" w:pos="567"/>
        </w:tabs>
        <w:rPr>
          <w:sz w:val="22"/>
          <w:szCs w:val="22"/>
          <w:lang w:val="lt-LT"/>
        </w:rPr>
      </w:pPr>
      <w:r w:rsidRPr="005809DE">
        <w:rPr>
          <w:sz w:val="22"/>
          <w:szCs w:val="22"/>
          <w:lang w:val="lt-LT"/>
        </w:rPr>
        <w:t xml:space="preserve">Citalopram Actavis paprastai jiems nerekomenduojamas. Atkreipkite dėmesį, kad šios klasės vaistais gydomiems jaunesniems kaip 18 metų pacientams yra didesnė šalutinių </w:t>
      </w:r>
      <w:r>
        <w:rPr>
          <w:sz w:val="22"/>
          <w:szCs w:val="22"/>
          <w:lang w:val="lt-LT"/>
        </w:rPr>
        <w:t>poveikių</w:t>
      </w:r>
      <w:r w:rsidRPr="005809DE">
        <w:rPr>
          <w:sz w:val="22"/>
          <w:szCs w:val="22"/>
          <w:lang w:val="lt-LT"/>
        </w:rPr>
        <w:t xml:space="preserve">, pvz., bandymo nusižudyti, </w:t>
      </w:r>
      <w:r w:rsidRPr="005809DE">
        <w:rPr>
          <w:color w:val="000000"/>
          <w:sz w:val="22"/>
          <w:szCs w:val="22"/>
          <w:lang w:val="lt-LT"/>
        </w:rPr>
        <w:t>galvojimo</w:t>
      </w:r>
      <w:r w:rsidRPr="005809DE">
        <w:rPr>
          <w:sz w:val="22"/>
          <w:szCs w:val="22"/>
          <w:lang w:val="lt-LT"/>
        </w:rPr>
        <w:t xml:space="preserve"> apie savižudybę ir priešiškumo (daugiausiai agresijos, opozicinio neklusnumo ir pykčio) rizika. </w:t>
      </w:r>
      <w:r w:rsidRPr="005809DE">
        <w:rPr>
          <w:color w:val="000000"/>
          <w:sz w:val="22"/>
          <w:szCs w:val="22"/>
          <w:lang w:val="lt-LT"/>
        </w:rPr>
        <w:t xml:space="preserve">Nepaisant to, </w:t>
      </w:r>
      <w:r w:rsidRPr="005809DE">
        <w:rPr>
          <w:sz w:val="22"/>
          <w:szCs w:val="22"/>
          <w:lang w:val="lt-LT"/>
        </w:rPr>
        <w:t xml:space="preserve">gydytojas gali paskirti Citalopram Actavis jaunesniam kaip 18 metų </w:t>
      </w:r>
      <w:r>
        <w:rPr>
          <w:sz w:val="22"/>
          <w:szCs w:val="22"/>
          <w:lang w:val="lt-LT"/>
        </w:rPr>
        <w:t>pacientui</w:t>
      </w:r>
      <w:r w:rsidRPr="005809DE">
        <w:rPr>
          <w:sz w:val="22"/>
          <w:szCs w:val="22"/>
          <w:lang w:val="lt-LT"/>
        </w:rPr>
        <w:t xml:space="preserve">, jei nusprendžia, kad toks gydymas tinkamiausias. Jei gydytojas išrašė Citalopram Actavis jaunesniam kaip 18 metų pacientui ir jūs </w:t>
      </w:r>
      <w:r w:rsidRPr="005809DE">
        <w:rPr>
          <w:color w:val="000000"/>
          <w:sz w:val="22"/>
          <w:szCs w:val="22"/>
          <w:lang w:val="lt-LT"/>
        </w:rPr>
        <w:t>pageidaujate tai išsamiau aptarti</w:t>
      </w:r>
      <w:r w:rsidRPr="005809DE">
        <w:rPr>
          <w:sz w:val="22"/>
          <w:szCs w:val="22"/>
          <w:lang w:val="lt-LT"/>
        </w:rPr>
        <w:t xml:space="preserve">, kreipkitės į gydytoją. Jei tokiam pacientui, vartojančiam Citalopram Actavis, </w:t>
      </w:r>
      <w:r w:rsidRPr="005809DE">
        <w:rPr>
          <w:color w:val="000000"/>
          <w:sz w:val="22"/>
          <w:szCs w:val="22"/>
          <w:lang w:val="lt-LT"/>
        </w:rPr>
        <w:t xml:space="preserve">pasireiškė ar pasunkėjo </w:t>
      </w:r>
      <w:r w:rsidRPr="005809DE">
        <w:rPr>
          <w:sz w:val="22"/>
          <w:szCs w:val="22"/>
          <w:lang w:val="lt-LT"/>
        </w:rPr>
        <w:t xml:space="preserve">kuris nors iš </w:t>
      </w:r>
      <w:r w:rsidRPr="005809DE">
        <w:rPr>
          <w:color w:val="000000"/>
          <w:sz w:val="22"/>
          <w:szCs w:val="22"/>
          <w:lang w:val="lt-LT"/>
        </w:rPr>
        <w:t>pirmiau</w:t>
      </w:r>
      <w:r w:rsidRPr="005809DE">
        <w:rPr>
          <w:sz w:val="22"/>
          <w:szCs w:val="22"/>
          <w:lang w:val="lt-LT"/>
        </w:rPr>
        <w:t xml:space="preserve"> išvardytų simptomų, pasakykite gydytojui. Trūksta ilgalaikio saugumo duomenų apie šio vaisto poveikį vaikų ir paauglių augimui, brendimui ir jų pažinimo bei elgsenos vystymuisi. </w:t>
      </w:r>
    </w:p>
    <w:p w:rsidR="00004AF2" w:rsidRPr="005809DE" w:rsidRDefault="00004AF2" w:rsidP="00004AF2">
      <w:pPr>
        <w:rPr>
          <w:sz w:val="22"/>
          <w:szCs w:val="22"/>
          <w:lang w:val="lt-LT"/>
        </w:rPr>
      </w:pPr>
    </w:p>
    <w:p w:rsidR="00004AF2" w:rsidRPr="005809DE" w:rsidRDefault="00004AF2" w:rsidP="00004AF2">
      <w:pPr>
        <w:numPr>
          <w:ilvl w:val="12"/>
          <w:numId w:val="0"/>
        </w:numPr>
        <w:rPr>
          <w:b/>
          <w:sz w:val="22"/>
          <w:szCs w:val="22"/>
          <w:lang w:val="lt-LT"/>
        </w:rPr>
      </w:pPr>
      <w:r w:rsidRPr="005809DE">
        <w:rPr>
          <w:b/>
          <w:sz w:val="22"/>
          <w:szCs w:val="22"/>
          <w:lang w:val="lt-LT"/>
        </w:rPr>
        <w:t>Citalopram Actavis vartoti atsargiai:</w:t>
      </w:r>
    </w:p>
    <w:p w:rsidR="00004AF2" w:rsidRPr="005809DE" w:rsidRDefault="00004AF2" w:rsidP="00004AF2">
      <w:pPr>
        <w:numPr>
          <w:ilvl w:val="12"/>
          <w:numId w:val="0"/>
        </w:numPr>
        <w:ind w:left="567" w:hanging="567"/>
        <w:rPr>
          <w:sz w:val="22"/>
          <w:szCs w:val="22"/>
          <w:lang w:val="lt-LT"/>
        </w:rPr>
      </w:pPr>
      <w:r w:rsidRPr="005809DE">
        <w:rPr>
          <w:sz w:val="22"/>
          <w:szCs w:val="22"/>
          <w:lang w:val="lt-LT"/>
        </w:rPr>
        <w:t>•</w:t>
      </w:r>
      <w:r w:rsidRPr="005809DE">
        <w:rPr>
          <w:sz w:val="22"/>
          <w:szCs w:val="22"/>
          <w:lang w:val="lt-LT"/>
        </w:rPr>
        <w:tab/>
        <w:t>jeigu Jūs gydotės panikos priepuolius. Pradėjus gydymą gali sustiprėti nerimo simptomai. Ši reakcija tęsiant gydymą paprastai per dvi savaites sumažėja. Gydytojas dozę gali Jums priderint (žr. skyrių „Kaip vartoti Citalopram Actavis“</w:t>
      </w:r>
      <w:r>
        <w:rPr>
          <w:sz w:val="22"/>
          <w:szCs w:val="22"/>
          <w:lang w:val="lt-LT"/>
        </w:rPr>
        <w:t>)</w:t>
      </w:r>
      <w:r w:rsidRPr="005809DE">
        <w:rPr>
          <w:sz w:val="22"/>
          <w:szCs w:val="22"/>
          <w:lang w:val="lt-LT"/>
        </w:rPr>
        <w:t>.</w:t>
      </w:r>
    </w:p>
    <w:p w:rsidR="00004AF2" w:rsidRPr="005809DE" w:rsidRDefault="00004AF2" w:rsidP="00004AF2">
      <w:pPr>
        <w:numPr>
          <w:ilvl w:val="12"/>
          <w:numId w:val="0"/>
        </w:numPr>
        <w:ind w:left="567" w:hanging="567"/>
        <w:rPr>
          <w:sz w:val="22"/>
          <w:szCs w:val="22"/>
          <w:lang w:val="lt-LT"/>
        </w:rPr>
      </w:pPr>
      <w:r w:rsidRPr="005809DE">
        <w:rPr>
          <w:sz w:val="22"/>
          <w:szCs w:val="22"/>
          <w:lang w:val="lt-LT"/>
        </w:rPr>
        <w:t>•</w:t>
      </w:r>
      <w:r w:rsidRPr="005809DE">
        <w:rPr>
          <w:sz w:val="22"/>
          <w:szCs w:val="22"/>
          <w:lang w:val="lt-LT"/>
        </w:rPr>
        <w:tab/>
        <w:t>jeigu esate sirgę maniakine depresija. Gydymo Citalopram Actavis metu Jums gali prasidėti maniakinė fazė. Tai pasireiškia neįprastomis ir dažnai besikeičiančiomis idėjomis, nepagrįstu linksmumu ir intensyvia fizine veikla. Jeigu tai patiriate, kreipkitės į savo gydytoją.</w:t>
      </w:r>
    </w:p>
    <w:p w:rsidR="00004AF2" w:rsidRPr="005809DE" w:rsidRDefault="00004AF2" w:rsidP="00004AF2">
      <w:pPr>
        <w:ind w:left="562" w:hanging="562"/>
        <w:rPr>
          <w:sz w:val="22"/>
          <w:szCs w:val="22"/>
          <w:lang w:val="lt-LT"/>
        </w:rPr>
      </w:pPr>
      <w:r w:rsidRPr="005809DE">
        <w:rPr>
          <w:sz w:val="22"/>
          <w:szCs w:val="22"/>
          <w:lang w:val="lt-LT"/>
        </w:rPr>
        <w:t>•</w:t>
      </w:r>
      <w:r w:rsidRPr="005809DE">
        <w:rPr>
          <w:sz w:val="22"/>
          <w:szCs w:val="22"/>
          <w:lang w:val="lt-LT"/>
        </w:rPr>
        <w:tab/>
        <w:t>jeigu sergate cukriniu diabetu. Gali tekti keisti vaistų nuo cukrinio diabeto dozes.</w:t>
      </w:r>
    </w:p>
    <w:p w:rsidR="00004AF2" w:rsidRPr="005809DE" w:rsidRDefault="00004AF2" w:rsidP="00004AF2">
      <w:pPr>
        <w:numPr>
          <w:ilvl w:val="12"/>
          <w:numId w:val="0"/>
        </w:numPr>
        <w:ind w:left="562" w:hanging="562"/>
        <w:rPr>
          <w:sz w:val="22"/>
          <w:szCs w:val="22"/>
          <w:lang w:val="lt-LT"/>
        </w:rPr>
      </w:pPr>
      <w:r w:rsidRPr="005809DE">
        <w:rPr>
          <w:sz w:val="22"/>
          <w:szCs w:val="22"/>
          <w:lang w:val="lt-LT"/>
        </w:rPr>
        <w:t>•</w:t>
      </w:r>
      <w:r w:rsidRPr="005809DE">
        <w:rPr>
          <w:sz w:val="22"/>
          <w:szCs w:val="22"/>
          <w:lang w:val="lt-LT"/>
        </w:rPr>
        <w:tab/>
        <w:t>serga epilepsija. Jei patirsite priepuolius ar jums padažnės traukuliai, reikėtų nebevartoti citalopramo.</w:t>
      </w:r>
    </w:p>
    <w:p w:rsidR="00004AF2" w:rsidRPr="005809DE" w:rsidRDefault="00004AF2" w:rsidP="00004AF2">
      <w:pPr>
        <w:numPr>
          <w:ilvl w:val="12"/>
          <w:numId w:val="0"/>
        </w:numPr>
        <w:ind w:left="562" w:hanging="562"/>
        <w:rPr>
          <w:sz w:val="22"/>
          <w:szCs w:val="22"/>
          <w:lang w:val="lt-LT"/>
        </w:rPr>
      </w:pPr>
      <w:r w:rsidRPr="005809DE">
        <w:rPr>
          <w:b/>
          <w:sz w:val="22"/>
          <w:szCs w:val="22"/>
          <w:lang w:val="lt-LT"/>
        </w:rPr>
        <w:t>•</w:t>
      </w:r>
      <w:r w:rsidRPr="005809DE">
        <w:rPr>
          <w:sz w:val="22"/>
          <w:szCs w:val="22"/>
          <w:lang w:val="lt-LT"/>
        </w:rPr>
        <w:tab/>
        <w:t>jeigu Jums pasireiškia tokie simptomai, kaip nemalonus ir bepriežastinis neramumas, susijaudinimas ir poreikis judėti, dažnai lydymas nesugebėjimo ramiai sėdėti ar stovėti. Šie simptomai dažniausiai gali pasireikšti keliomis pirmosiomis gydymo savaitėmis.</w:t>
      </w:r>
    </w:p>
    <w:p w:rsidR="00004AF2" w:rsidRPr="005809DE" w:rsidRDefault="00004AF2" w:rsidP="00004AF2">
      <w:pPr>
        <w:pStyle w:val="Sraopastraipa1"/>
        <w:numPr>
          <w:ilvl w:val="0"/>
          <w:numId w:val="4"/>
        </w:numPr>
        <w:ind w:left="567" w:hanging="567"/>
        <w:rPr>
          <w:sz w:val="22"/>
          <w:szCs w:val="22"/>
          <w:lang w:val="lt-LT"/>
        </w:rPr>
      </w:pPr>
      <w:r w:rsidRPr="005809DE">
        <w:rPr>
          <w:sz w:val="22"/>
          <w:szCs w:val="22"/>
          <w:lang w:val="lt-LT"/>
        </w:rPr>
        <w:t xml:space="preserve">jeigu vartojate vaistų, kurie Jūsų organizme jungiasi prie serotonino receptorių (turi serotonerginį poveikį), tokių kaip sumatriptanas ar kiti triptanai, tramadolis, </w:t>
      </w:r>
      <w:r w:rsidRPr="00427F83">
        <w:rPr>
          <w:sz w:val="22"/>
          <w:szCs w:val="22"/>
          <w:lang w:val="lt-LT"/>
        </w:rPr>
        <w:t>buprenorfinas,</w:t>
      </w:r>
      <w:r w:rsidRPr="00427F83">
        <w:rPr>
          <w:szCs w:val="22"/>
          <w:lang w:val="lt-LT"/>
        </w:rPr>
        <w:t xml:space="preserve"> </w:t>
      </w:r>
      <w:r w:rsidRPr="005809DE">
        <w:rPr>
          <w:sz w:val="22"/>
          <w:szCs w:val="22"/>
          <w:lang w:val="lt-LT"/>
        </w:rPr>
        <w:t>oksitriptanas ir triptolanas. Žr. skyrių „Kiti vaistai ir Citalopram Actavis“.</w:t>
      </w:r>
    </w:p>
    <w:p w:rsidR="00004AF2" w:rsidRPr="005809DE" w:rsidRDefault="00004AF2" w:rsidP="00004AF2">
      <w:pPr>
        <w:pStyle w:val="Sraopastraipa1"/>
        <w:numPr>
          <w:ilvl w:val="0"/>
          <w:numId w:val="4"/>
        </w:numPr>
        <w:ind w:left="567" w:hanging="567"/>
        <w:rPr>
          <w:sz w:val="22"/>
          <w:szCs w:val="22"/>
          <w:lang w:val="lt-LT"/>
        </w:rPr>
      </w:pPr>
      <w:r w:rsidRPr="005809DE">
        <w:rPr>
          <w:sz w:val="22"/>
          <w:szCs w:val="22"/>
          <w:lang w:val="lt-LT"/>
        </w:rPr>
        <w:t>jei vartojate vaistų, vadinamų selektyviais grįžtamaisiais MAO-A inhibitoriais (monoamino oksidazės A inhibitoriais, vartojamais psichikos sutrikimams gydyti). Žiūrėkite skyrių „Citalopram Actavis vartoti draudžiama“ bei „Kiti vaistai ir Citalopram Actavis“.</w:t>
      </w:r>
    </w:p>
    <w:p w:rsidR="00004AF2" w:rsidRPr="005809DE" w:rsidRDefault="00004AF2" w:rsidP="00004AF2">
      <w:pPr>
        <w:pStyle w:val="Sraopastraipa1"/>
        <w:numPr>
          <w:ilvl w:val="0"/>
          <w:numId w:val="4"/>
        </w:numPr>
        <w:ind w:left="567" w:hanging="567"/>
        <w:rPr>
          <w:sz w:val="22"/>
          <w:szCs w:val="22"/>
          <w:lang w:val="lt-LT"/>
        </w:rPr>
      </w:pPr>
      <w:r w:rsidRPr="005809DE">
        <w:rPr>
          <w:sz w:val="22"/>
          <w:szCs w:val="22"/>
          <w:lang w:val="lt-LT"/>
        </w:rPr>
        <w:t xml:space="preserve">jei kraujo tyrimas parodo, kad sumažėjo natrio kiekis kraujyje. Tai pasireiškia nuovargiu, sutrikimu ir raumenų trūkčiojimu. Šio tipo </w:t>
      </w:r>
      <w:r>
        <w:rPr>
          <w:sz w:val="22"/>
          <w:szCs w:val="22"/>
          <w:lang w:val="lt-LT"/>
        </w:rPr>
        <w:t>vaistai</w:t>
      </w:r>
      <w:r w:rsidRPr="005809DE">
        <w:rPr>
          <w:sz w:val="22"/>
          <w:szCs w:val="22"/>
          <w:lang w:val="lt-LT"/>
        </w:rPr>
        <w:t xml:space="preserve"> retai sukelia natrio kiekio sumažėjimą kraujyje, ypač pagyvenusioms moterims. Natrio kiekis normalizuojasi nutraukus gydymą.</w:t>
      </w:r>
    </w:p>
    <w:p w:rsidR="00004AF2" w:rsidRPr="005809DE" w:rsidRDefault="00004AF2" w:rsidP="00004AF2">
      <w:pPr>
        <w:numPr>
          <w:ilvl w:val="12"/>
          <w:numId w:val="0"/>
        </w:numPr>
        <w:ind w:left="562" w:hanging="562"/>
        <w:rPr>
          <w:sz w:val="22"/>
          <w:szCs w:val="22"/>
          <w:lang w:val="lt-LT"/>
        </w:rPr>
      </w:pPr>
      <w:r w:rsidRPr="005809DE">
        <w:rPr>
          <w:sz w:val="22"/>
          <w:szCs w:val="22"/>
          <w:lang w:val="lt-LT"/>
        </w:rPr>
        <w:t>•</w:t>
      </w:r>
      <w:r w:rsidRPr="005809DE">
        <w:rPr>
          <w:sz w:val="22"/>
          <w:szCs w:val="22"/>
          <w:lang w:val="lt-LT"/>
        </w:rPr>
        <w:tab/>
        <w:t>kuriems anksčiau buvo kraujavimo sutrikimų.</w:t>
      </w:r>
    </w:p>
    <w:p w:rsidR="00004AF2" w:rsidRPr="005809DE" w:rsidRDefault="00004AF2" w:rsidP="00004AF2">
      <w:pPr>
        <w:numPr>
          <w:ilvl w:val="12"/>
          <w:numId w:val="0"/>
        </w:numPr>
        <w:ind w:left="562"/>
        <w:rPr>
          <w:sz w:val="22"/>
          <w:szCs w:val="22"/>
          <w:lang w:val="lt-LT"/>
        </w:rPr>
      </w:pPr>
      <w:r w:rsidRPr="005809DE">
        <w:rPr>
          <w:sz w:val="22"/>
          <w:szCs w:val="22"/>
          <w:lang w:val="lt-LT"/>
        </w:rPr>
        <w:t xml:space="preserve">Ypatingai atkreipkite dėmesį, jeigu vartojate kraują skystinančių preparatų, pvz., aspirino (acetilsalicilo rūgšties) arba nesteroidinių vaistų nuo uždegimo ir skausmo, t. y. analgetikų (žr. skyrių „Kiti vaistai ir Citalopram Actavis“). </w:t>
      </w:r>
    </w:p>
    <w:p w:rsidR="00004AF2" w:rsidRPr="005809DE" w:rsidRDefault="00004AF2" w:rsidP="00004AF2">
      <w:pPr>
        <w:tabs>
          <w:tab w:val="left" w:pos="567"/>
        </w:tabs>
        <w:ind w:left="562" w:hanging="562"/>
        <w:rPr>
          <w:sz w:val="22"/>
          <w:szCs w:val="22"/>
          <w:lang w:val="lt-LT"/>
        </w:rPr>
      </w:pPr>
      <w:r w:rsidRPr="005809DE">
        <w:rPr>
          <w:sz w:val="22"/>
          <w:szCs w:val="22"/>
          <w:lang w:val="lt-LT"/>
        </w:rPr>
        <w:t>•</w:t>
      </w:r>
      <w:r w:rsidRPr="005809DE">
        <w:rPr>
          <w:sz w:val="22"/>
          <w:szCs w:val="22"/>
          <w:lang w:val="lt-LT"/>
        </w:rPr>
        <w:tab/>
        <w:t xml:space="preserve">kuriems taikoma elektros traukulių terapija. </w:t>
      </w:r>
    </w:p>
    <w:p w:rsidR="00004AF2" w:rsidRPr="005809DE" w:rsidRDefault="00004AF2" w:rsidP="00004AF2">
      <w:pPr>
        <w:tabs>
          <w:tab w:val="left" w:pos="567"/>
        </w:tabs>
        <w:ind w:left="562" w:hanging="562"/>
        <w:rPr>
          <w:sz w:val="22"/>
          <w:szCs w:val="22"/>
          <w:lang w:val="lt-LT"/>
        </w:rPr>
      </w:pPr>
      <w:r w:rsidRPr="005809DE">
        <w:rPr>
          <w:sz w:val="22"/>
          <w:szCs w:val="22"/>
          <w:lang w:val="lt-LT"/>
        </w:rPr>
        <w:t>•</w:t>
      </w:r>
      <w:r w:rsidRPr="005809DE">
        <w:rPr>
          <w:sz w:val="22"/>
          <w:szCs w:val="22"/>
          <w:lang w:val="lt-LT"/>
        </w:rPr>
        <w:tab/>
        <w:t>jeigu vartojate žolinių preparatų, kurių sudėtyje yra jonažolės (</w:t>
      </w:r>
      <w:r w:rsidRPr="005809DE">
        <w:rPr>
          <w:i/>
          <w:sz w:val="22"/>
          <w:szCs w:val="22"/>
          <w:lang w:val="lt-LT"/>
        </w:rPr>
        <w:t>Hypericum perforatum)</w:t>
      </w:r>
      <w:r w:rsidRPr="005809DE">
        <w:rPr>
          <w:sz w:val="22"/>
          <w:szCs w:val="22"/>
          <w:lang w:val="lt-LT"/>
        </w:rPr>
        <w:t xml:space="preserve"> žolės.</w:t>
      </w:r>
    </w:p>
    <w:p w:rsidR="00004AF2" w:rsidRPr="005809DE" w:rsidRDefault="00004AF2" w:rsidP="00004AF2">
      <w:pPr>
        <w:tabs>
          <w:tab w:val="left" w:pos="567"/>
        </w:tabs>
        <w:ind w:left="562" w:firstLine="5"/>
        <w:rPr>
          <w:sz w:val="22"/>
          <w:szCs w:val="22"/>
          <w:lang w:val="lt-LT"/>
        </w:rPr>
      </w:pPr>
      <w:r w:rsidRPr="005809DE">
        <w:rPr>
          <w:sz w:val="22"/>
          <w:szCs w:val="22"/>
          <w:lang w:val="lt-LT"/>
        </w:rPr>
        <w:t>Jums gali pasireikšti stipresnis pašalinis poveikis (žr.</w:t>
      </w:r>
      <w:r>
        <w:rPr>
          <w:sz w:val="22"/>
          <w:szCs w:val="22"/>
          <w:lang w:val="lt-LT"/>
        </w:rPr>
        <w:t xml:space="preserve"> </w:t>
      </w:r>
      <w:r w:rsidRPr="005809DE">
        <w:rPr>
          <w:sz w:val="22"/>
          <w:szCs w:val="22"/>
          <w:lang w:val="lt-LT"/>
        </w:rPr>
        <w:t>skyrių „Kitų vaistų vartojimas“)</w:t>
      </w:r>
      <w:r>
        <w:rPr>
          <w:sz w:val="22"/>
          <w:szCs w:val="22"/>
          <w:lang w:val="lt-LT"/>
        </w:rPr>
        <w:t>.</w:t>
      </w:r>
    </w:p>
    <w:p w:rsidR="00004AF2" w:rsidRPr="005809DE" w:rsidRDefault="00004AF2" w:rsidP="00004AF2">
      <w:pPr>
        <w:tabs>
          <w:tab w:val="left" w:pos="1134"/>
        </w:tabs>
        <w:ind w:left="562" w:hanging="562"/>
        <w:rPr>
          <w:sz w:val="22"/>
          <w:szCs w:val="22"/>
          <w:lang w:val="lt-LT"/>
        </w:rPr>
      </w:pPr>
      <w:r w:rsidRPr="005809DE">
        <w:rPr>
          <w:sz w:val="22"/>
          <w:szCs w:val="22"/>
          <w:lang w:val="lt-LT"/>
        </w:rPr>
        <w:t>•</w:t>
      </w:r>
      <w:r w:rsidRPr="005809DE">
        <w:rPr>
          <w:sz w:val="22"/>
          <w:szCs w:val="22"/>
          <w:lang w:val="lt-LT"/>
        </w:rPr>
        <w:tab/>
        <w:t>jeigu sergate sunkia kepenų ar inkstų liga. Gydytojas gali sumažinti dozę arba nutraukti gydymą.</w:t>
      </w:r>
    </w:p>
    <w:p w:rsidR="00004AF2" w:rsidRPr="005809DE" w:rsidRDefault="00004AF2" w:rsidP="00004AF2">
      <w:pPr>
        <w:tabs>
          <w:tab w:val="left" w:pos="1134"/>
        </w:tabs>
        <w:ind w:left="562" w:hanging="562"/>
        <w:rPr>
          <w:sz w:val="22"/>
          <w:szCs w:val="22"/>
          <w:lang w:val="lt-LT"/>
        </w:rPr>
      </w:pPr>
      <w:r w:rsidRPr="005809DE">
        <w:rPr>
          <w:sz w:val="22"/>
          <w:szCs w:val="22"/>
          <w:lang w:val="lt-LT"/>
        </w:rPr>
        <w:t>•</w:t>
      </w:r>
      <w:r w:rsidRPr="005809DE">
        <w:rPr>
          <w:sz w:val="22"/>
          <w:szCs w:val="22"/>
          <w:lang w:val="lt-LT"/>
        </w:rPr>
        <w:tab/>
        <w:t>jeigu sergate tokiomis psichikos ligomis kaip psichozė ar depresijos epizodai.</w:t>
      </w:r>
    </w:p>
    <w:p w:rsidR="00004AF2" w:rsidRPr="005809DE" w:rsidRDefault="00004AF2" w:rsidP="00004AF2">
      <w:pPr>
        <w:tabs>
          <w:tab w:val="left" w:pos="567"/>
        </w:tabs>
        <w:ind w:left="562" w:hanging="562"/>
        <w:rPr>
          <w:sz w:val="22"/>
          <w:szCs w:val="22"/>
          <w:lang w:val="lt-LT"/>
        </w:rPr>
      </w:pPr>
      <w:r w:rsidRPr="005809DE">
        <w:rPr>
          <w:sz w:val="22"/>
          <w:szCs w:val="22"/>
          <w:lang w:val="lt-LT"/>
        </w:rPr>
        <w:t>•</w:t>
      </w:r>
      <w:r w:rsidRPr="005809DE">
        <w:rPr>
          <w:sz w:val="22"/>
          <w:szCs w:val="22"/>
          <w:lang w:val="lt-LT"/>
        </w:rPr>
        <w:tab/>
        <w:t>jeigu Jums yra širdies būklė, vadinama „QT intervalo pailgėjimu“, arba jei ši būklė yra kam nors iš Jūsų kraujo giminaičių.</w:t>
      </w:r>
    </w:p>
    <w:p w:rsidR="00004AF2" w:rsidRPr="005809DE" w:rsidRDefault="00004AF2" w:rsidP="00004AF2">
      <w:pPr>
        <w:pStyle w:val="BT-EMEASMCA"/>
        <w:numPr>
          <w:ilvl w:val="0"/>
          <w:numId w:val="7"/>
        </w:numPr>
        <w:tabs>
          <w:tab w:val="clear" w:pos="720"/>
          <w:tab w:val="num" w:pos="567"/>
        </w:tabs>
        <w:ind w:left="567" w:hanging="567"/>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t>jeigu yra ar buvo širdies sutrikimų arba neseniai patyrėte miokardo infarktą</w:t>
      </w:r>
      <w:r>
        <w:rPr>
          <w:rFonts w:ascii="Times New Roman" w:hAnsi="Times New Roman"/>
          <w:noProof w:val="0"/>
          <w:sz w:val="22"/>
          <w:szCs w:val="22"/>
          <w:vertAlign w:val="baseline"/>
          <w:lang w:val="lt-LT" w:eastAsia="en-US"/>
        </w:rPr>
        <w:t>.</w:t>
      </w:r>
    </w:p>
    <w:p w:rsidR="00004AF2" w:rsidRPr="005809DE" w:rsidRDefault="00004AF2" w:rsidP="00004AF2">
      <w:pPr>
        <w:pStyle w:val="BT-EMEASMCA"/>
        <w:numPr>
          <w:ilvl w:val="0"/>
          <w:numId w:val="7"/>
        </w:numPr>
        <w:tabs>
          <w:tab w:val="clear" w:pos="720"/>
          <w:tab w:val="num" w:pos="567"/>
        </w:tabs>
        <w:ind w:left="567" w:hanging="567"/>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lastRenderedPageBreak/>
        <w:t>jeigu ramybės metu Jūsų širdis plaka retai ir (arba) jei organizme trūksta druskų (tokį poveikį gali sukelti ilgalaikis sunkus viduriavimas ar vėmimas arba diuretikų, t. y. šlapimo išsiskyrimą skatinančių vaistų, vartojimas)</w:t>
      </w:r>
      <w:r>
        <w:rPr>
          <w:rFonts w:ascii="Times New Roman" w:hAnsi="Times New Roman"/>
          <w:noProof w:val="0"/>
          <w:sz w:val="22"/>
          <w:szCs w:val="22"/>
          <w:vertAlign w:val="baseline"/>
          <w:lang w:val="lt-LT" w:eastAsia="en-US"/>
        </w:rPr>
        <w:t>.</w:t>
      </w:r>
    </w:p>
    <w:p w:rsidR="00004AF2" w:rsidRPr="005809DE" w:rsidRDefault="00004AF2" w:rsidP="00004AF2">
      <w:pPr>
        <w:pStyle w:val="BT-EMEASMCA"/>
        <w:numPr>
          <w:ilvl w:val="0"/>
          <w:numId w:val="7"/>
        </w:numPr>
        <w:tabs>
          <w:tab w:val="clear" w:pos="720"/>
          <w:tab w:val="num" w:pos="567"/>
        </w:tabs>
        <w:ind w:left="567" w:hanging="567"/>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t>jeigu Jūsų širdis plaka dažnai ar neritmiškai arba jei pasireiškia alpulys, kolapsas ar galvos svaigimas stojantis (tai gali būti nenormalaus širdies plakimo požymiai).</w:t>
      </w:r>
    </w:p>
    <w:p w:rsidR="00004AF2" w:rsidRPr="005809DE" w:rsidRDefault="00004AF2" w:rsidP="00004AF2">
      <w:pPr>
        <w:pStyle w:val="Sraopastraipa1"/>
        <w:numPr>
          <w:ilvl w:val="0"/>
          <w:numId w:val="3"/>
        </w:numPr>
        <w:tabs>
          <w:tab w:val="left" w:pos="567"/>
        </w:tabs>
        <w:ind w:left="0" w:firstLine="0"/>
        <w:rPr>
          <w:sz w:val="22"/>
          <w:szCs w:val="22"/>
          <w:lang w:val="lt-LT"/>
        </w:rPr>
      </w:pPr>
      <w:r w:rsidRPr="005809DE">
        <w:rPr>
          <w:sz w:val="22"/>
          <w:szCs w:val="22"/>
          <w:lang w:val="lt-LT"/>
        </w:rPr>
        <w:t>Jei Jūsų kraujyje mažas kalio ar magnio kiekis (hipokalemija/hipomagnesemija).</w:t>
      </w:r>
    </w:p>
    <w:p w:rsidR="00004AF2" w:rsidRPr="005809DE" w:rsidRDefault="00004AF2" w:rsidP="00004AF2">
      <w:pPr>
        <w:pStyle w:val="Sraopastraipa1"/>
        <w:numPr>
          <w:ilvl w:val="0"/>
          <w:numId w:val="3"/>
        </w:numPr>
        <w:tabs>
          <w:tab w:val="left" w:pos="567"/>
        </w:tabs>
        <w:ind w:left="0" w:firstLine="0"/>
        <w:rPr>
          <w:sz w:val="22"/>
          <w:szCs w:val="22"/>
          <w:lang w:val="lt-LT"/>
        </w:rPr>
      </w:pPr>
      <w:r w:rsidRPr="005809DE">
        <w:rPr>
          <w:sz w:val="22"/>
          <w:szCs w:val="22"/>
          <w:lang w:val="lt-LT"/>
        </w:rPr>
        <w:t>Jei sergate uždarojo kampo glaukoma arba sirgote glaukoma.</w:t>
      </w:r>
    </w:p>
    <w:p w:rsidR="00004AF2" w:rsidRPr="005809DE" w:rsidRDefault="00004AF2" w:rsidP="00004AF2">
      <w:pPr>
        <w:pStyle w:val="Sraopastraipa1"/>
        <w:numPr>
          <w:ilvl w:val="0"/>
          <w:numId w:val="3"/>
        </w:numPr>
        <w:tabs>
          <w:tab w:val="left" w:pos="567"/>
        </w:tabs>
        <w:ind w:left="567" w:hanging="567"/>
        <w:rPr>
          <w:sz w:val="22"/>
          <w:szCs w:val="22"/>
          <w:lang w:val="lt-LT"/>
        </w:rPr>
      </w:pPr>
      <w:r w:rsidRPr="005809DE">
        <w:rPr>
          <w:sz w:val="22"/>
          <w:szCs w:val="22"/>
          <w:lang w:val="lt-LT"/>
        </w:rPr>
        <w:t>Jei gydymas nutraukiamas dėl galinčio atsirasti nutraukimo sindromo (žr. skyrių „Nustojus vartoti Citalopram Actavis“).</w:t>
      </w:r>
    </w:p>
    <w:p w:rsidR="00004AF2" w:rsidRDefault="00004AF2" w:rsidP="00004AF2">
      <w:pPr>
        <w:numPr>
          <w:ilvl w:val="12"/>
          <w:numId w:val="0"/>
        </w:numPr>
        <w:rPr>
          <w:sz w:val="22"/>
          <w:szCs w:val="22"/>
          <w:lang w:val="lt-LT"/>
        </w:rPr>
      </w:pPr>
    </w:p>
    <w:p w:rsidR="00004AF2" w:rsidRDefault="00004AF2" w:rsidP="00004AF2">
      <w:pPr>
        <w:numPr>
          <w:ilvl w:val="12"/>
          <w:numId w:val="0"/>
        </w:numPr>
        <w:rPr>
          <w:sz w:val="22"/>
          <w:szCs w:val="22"/>
          <w:lang w:val="lt-LT"/>
        </w:rPr>
      </w:pPr>
      <w:r w:rsidRPr="00C96432">
        <w:rPr>
          <w:sz w:val="22"/>
          <w:szCs w:val="22"/>
          <w:lang w:val="lt-LT"/>
        </w:rPr>
        <w:t>Tokie vaistai kaip Citalopram Actavis (vadinamieji SSRI / SNRI) gali sukelti lytinės funkcijos sutrikimo simptomus (žr. 4 skyrių). Kai kuriais atvejais nutraukus gydymą šie simptomai išliko.</w:t>
      </w:r>
    </w:p>
    <w:p w:rsidR="00004AF2" w:rsidRPr="005809DE" w:rsidRDefault="00004AF2" w:rsidP="00004AF2">
      <w:pPr>
        <w:numPr>
          <w:ilvl w:val="12"/>
          <w:numId w:val="0"/>
        </w:numPr>
        <w:rPr>
          <w:sz w:val="22"/>
          <w:szCs w:val="22"/>
          <w:lang w:val="lt-LT"/>
        </w:rPr>
      </w:pPr>
    </w:p>
    <w:p w:rsidR="00004AF2" w:rsidRPr="005809DE" w:rsidRDefault="00004AF2" w:rsidP="00004AF2">
      <w:pPr>
        <w:numPr>
          <w:ilvl w:val="12"/>
          <w:numId w:val="0"/>
        </w:numPr>
        <w:rPr>
          <w:b/>
          <w:sz w:val="22"/>
          <w:szCs w:val="22"/>
          <w:lang w:val="lt-LT"/>
        </w:rPr>
      </w:pPr>
      <w:r w:rsidRPr="005809DE">
        <w:rPr>
          <w:b/>
          <w:sz w:val="22"/>
          <w:szCs w:val="22"/>
          <w:lang w:val="lt-LT"/>
        </w:rPr>
        <w:t>Mintys apie savižudybę ir depresijos arba nerimo sutrikimų pasunkėjimas</w:t>
      </w:r>
    </w:p>
    <w:p w:rsidR="00004AF2" w:rsidRPr="005809DE" w:rsidRDefault="00004AF2" w:rsidP="00004AF2">
      <w:pPr>
        <w:rPr>
          <w:sz w:val="22"/>
          <w:szCs w:val="22"/>
          <w:lang w:val="lt-LT"/>
        </w:rPr>
      </w:pPr>
      <w:r w:rsidRPr="005809DE">
        <w:rPr>
          <w:sz w:val="22"/>
          <w:szCs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004AF2" w:rsidRPr="005809DE" w:rsidRDefault="00004AF2" w:rsidP="00004AF2">
      <w:pPr>
        <w:rPr>
          <w:sz w:val="22"/>
          <w:szCs w:val="22"/>
          <w:lang w:val="lt-LT"/>
        </w:rPr>
      </w:pPr>
      <w:r w:rsidRPr="005809DE">
        <w:rPr>
          <w:sz w:val="22"/>
          <w:szCs w:val="22"/>
          <w:lang w:val="lt-LT"/>
        </w:rPr>
        <w:t>Tokia minčių tikimybė Jums yra didesnė šiais atvejais:</w:t>
      </w:r>
    </w:p>
    <w:p w:rsidR="00004AF2" w:rsidRPr="005809DE" w:rsidRDefault="00004AF2" w:rsidP="00004AF2">
      <w:pPr>
        <w:ind w:left="540" w:hanging="540"/>
        <w:rPr>
          <w:sz w:val="22"/>
          <w:szCs w:val="22"/>
          <w:lang w:val="lt-LT"/>
        </w:rPr>
      </w:pPr>
      <w:r w:rsidRPr="005809DE">
        <w:rPr>
          <w:sz w:val="22"/>
          <w:szCs w:val="22"/>
          <w:lang w:val="lt-LT"/>
        </w:rPr>
        <w:t>-</w:t>
      </w:r>
      <w:r w:rsidRPr="005809DE">
        <w:rPr>
          <w:sz w:val="22"/>
          <w:szCs w:val="22"/>
          <w:lang w:val="lt-LT"/>
        </w:rPr>
        <w:tab/>
        <w:t>jeigu anksčiau mąstėte apie savižudybę arba savęs žalojimą;</w:t>
      </w:r>
    </w:p>
    <w:p w:rsidR="00004AF2" w:rsidRPr="005809DE" w:rsidRDefault="00004AF2" w:rsidP="00004AF2">
      <w:pPr>
        <w:numPr>
          <w:ilvl w:val="12"/>
          <w:numId w:val="0"/>
        </w:numPr>
        <w:ind w:left="562" w:hanging="562"/>
        <w:rPr>
          <w:sz w:val="22"/>
          <w:szCs w:val="22"/>
          <w:lang w:val="lt-LT"/>
        </w:rPr>
      </w:pPr>
      <w:r w:rsidRPr="005809DE">
        <w:rPr>
          <w:sz w:val="22"/>
          <w:szCs w:val="22"/>
          <w:lang w:val="lt-LT"/>
        </w:rPr>
        <w:t>-</w:t>
      </w:r>
      <w:r w:rsidRPr="005809DE">
        <w:rPr>
          <w:sz w:val="22"/>
          <w:szCs w:val="22"/>
          <w:lang w:val="lt-LT"/>
        </w:rPr>
        <w:tab/>
        <w:t>jeigu esate jaunas suaugęs. Klinikinių tyrimų duomenys parodė, kad psichikos sutrikimais sergantiems jauniems suaugusiems (jaunesniems kaip 25 metų), vartojant antidepresantų, su savižudybe siejamo elgesio rizika yra didesnė.</w:t>
      </w:r>
    </w:p>
    <w:p w:rsidR="00004AF2" w:rsidRPr="005809DE" w:rsidRDefault="00004AF2" w:rsidP="00004AF2">
      <w:pPr>
        <w:rPr>
          <w:sz w:val="22"/>
          <w:szCs w:val="22"/>
          <w:lang w:val="lt-LT"/>
        </w:rPr>
      </w:pPr>
      <w:r w:rsidRPr="005809DE">
        <w:rPr>
          <w:sz w:val="22"/>
          <w:szCs w:val="22"/>
          <w:lang w:val="lt-LT"/>
        </w:rPr>
        <w:t xml:space="preserve">Jeigu bet kuriuo metu galvojate apie savižudybę arba savęs žalojimą, </w:t>
      </w:r>
      <w:r w:rsidRPr="005809DE">
        <w:rPr>
          <w:b/>
          <w:sz w:val="22"/>
          <w:szCs w:val="22"/>
          <w:lang w:val="lt-LT"/>
        </w:rPr>
        <w:t>nedelsdami kreipkitės į gydytoją arba vykite į ligoninės priėmimo skyrių</w:t>
      </w:r>
      <w:r w:rsidRPr="005809DE">
        <w:rPr>
          <w:sz w:val="22"/>
          <w:szCs w:val="22"/>
          <w:lang w:val="lt-LT"/>
        </w:rPr>
        <w:t>.</w:t>
      </w:r>
    </w:p>
    <w:p w:rsidR="00004AF2" w:rsidRPr="005809DE" w:rsidRDefault="00004AF2" w:rsidP="00004AF2">
      <w:pPr>
        <w:numPr>
          <w:ilvl w:val="12"/>
          <w:numId w:val="0"/>
        </w:numPr>
        <w:rPr>
          <w:sz w:val="22"/>
          <w:szCs w:val="22"/>
          <w:lang w:val="lt-LT"/>
        </w:rPr>
      </w:pPr>
      <w:r w:rsidRPr="005809DE">
        <w:rPr>
          <w:b/>
          <w:sz w:val="22"/>
          <w:szCs w:val="22"/>
          <w:lang w:val="lt-LT"/>
        </w:rPr>
        <w:t>Jums gali būti naudinga pasakyti giminaičiams ar artimiems draugams</w:t>
      </w:r>
      <w:r w:rsidRPr="005809DE">
        <w:rPr>
          <w:sz w:val="22"/>
          <w:szCs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rsidR="00004AF2" w:rsidRPr="005809DE" w:rsidRDefault="00004AF2" w:rsidP="00004AF2">
      <w:pPr>
        <w:numPr>
          <w:ilvl w:val="12"/>
          <w:numId w:val="0"/>
        </w:numPr>
        <w:rPr>
          <w:sz w:val="22"/>
          <w:szCs w:val="22"/>
          <w:lang w:val="lt-LT"/>
        </w:rPr>
      </w:pPr>
    </w:p>
    <w:p w:rsidR="00004AF2" w:rsidRPr="005809DE" w:rsidRDefault="00004AF2" w:rsidP="00004AF2">
      <w:pPr>
        <w:numPr>
          <w:ilvl w:val="12"/>
          <w:numId w:val="0"/>
        </w:numPr>
        <w:rPr>
          <w:b/>
          <w:bCs/>
          <w:sz w:val="22"/>
          <w:szCs w:val="22"/>
          <w:lang w:val="lt-LT"/>
        </w:rPr>
      </w:pPr>
      <w:r w:rsidRPr="005809DE">
        <w:rPr>
          <w:b/>
          <w:bCs/>
          <w:sz w:val="22"/>
          <w:szCs w:val="22"/>
          <w:lang w:val="lt-LT"/>
        </w:rPr>
        <w:t>Serotonininis sindromas</w:t>
      </w:r>
    </w:p>
    <w:p w:rsidR="00004AF2" w:rsidRPr="005809DE" w:rsidRDefault="00004AF2" w:rsidP="00004AF2">
      <w:pPr>
        <w:numPr>
          <w:ilvl w:val="12"/>
          <w:numId w:val="0"/>
        </w:numPr>
        <w:rPr>
          <w:sz w:val="22"/>
          <w:szCs w:val="22"/>
          <w:lang w:val="lt-LT"/>
        </w:rPr>
      </w:pPr>
      <w:r w:rsidRPr="005809DE">
        <w:rPr>
          <w:sz w:val="22"/>
          <w:szCs w:val="22"/>
          <w:lang w:val="lt-LT"/>
        </w:rPr>
        <w:t xml:space="preserve">Citalopramo vartojantiems </w:t>
      </w:r>
      <w:r>
        <w:rPr>
          <w:sz w:val="22"/>
          <w:szCs w:val="22"/>
          <w:lang w:val="lt-LT"/>
        </w:rPr>
        <w:t>pacientams</w:t>
      </w:r>
      <w:r w:rsidRPr="005809DE">
        <w:rPr>
          <w:sz w:val="22"/>
          <w:szCs w:val="22"/>
          <w:lang w:val="lt-LT"/>
        </w:rPr>
        <w:t xml:space="preserve"> retais atvejais gali pasireikšti taip vadinamas serotonininis sindromas. Jeigu atsiranda tokie simptomai: aukšta kūno temperatūra, raumenų sustingimas, šiurpulys, sujaudinimas, sumišimas ir neramumas, būtina nedelsiant kreiptis į gydytoją, kadangi tai gali būti minėto sindromo požymis. </w:t>
      </w:r>
    </w:p>
    <w:p w:rsidR="00004AF2" w:rsidRPr="005809DE" w:rsidRDefault="00004AF2" w:rsidP="00004AF2">
      <w:pPr>
        <w:numPr>
          <w:ilvl w:val="12"/>
          <w:numId w:val="0"/>
        </w:numPr>
        <w:rPr>
          <w:sz w:val="22"/>
          <w:szCs w:val="22"/>
          <w:lang w:val="lt-LT"/>
        </w:rPr>
      </w:pPr>
    </w:p>
    <w:p w:rsidR="00004AF2" w:rsidRPr="005809DE" w:rsidRDefault="00004AF2" w:rsidP="00004AF2">
      <w:pPr>
        <w:numPr>
          <w:ilvl w:val="12"/>
          <w:numId w:val="0"/>
        </w:numPr>
        <w:rPr>
          <w:b/>
          <w:bCs/>
          <w:sz w:val="22"/>
          <w:szCs w:val="22"/>
          <w:lang w:val="lt-LT"/>
        </w:rPr>
      </w:pPr>
      <w:r w:rsidRPr="005809DE">
        <w:rPr>
          <w:b/>
          <w:bCs/>
          <w:sz w:val="22"/>
          <w:szCs w:val="22"/>
          <w:lang w:val="lt-LT"/>
        </w:rPr>
        <w:t>Kiti vaistai ir Citalopram Actavis</w:t>
      </w:r>
    </w:p>
    <w:p w:rsidR="00004AF2" w:rsidRPr="005809DE" w:rsidRDefault="00004AF2" w:rsidP="00004AF2">
      <w:pPr>
        <w:rPr>
          <w:sz w:val="22"/>
          <w:szCs w:val="22"/>
          <w:lang w:val="lt-LT"/>
        </w:rPr>
      </w:pPr>
      <w:r w:rsidRPr="005809DE">
        <w:rPr>
          <w:sz w:val="22"/>
          <w:szCs w:val="22"/>
          <w:lang w:val="lt-LT"/>
        </w:rPr>
        <w:t>Jeigu vartojate ar neseniai vartojote kitų vaistų arba dėl to nesate tikri, apie tai pasakykite gydytojui arba vaistininkui. Jį reikia informuoti ir tuo atveju, jeigu kokių nors vaistų vartojote per paskutines dvi savaites arba vartosite artimiausiu metu.</w:t>
      </w:r>
    </w:p>
    <w:p w:rsidR="00004AF2" w:rsidRPr="005809DE" w:rsidRDefault="00004AF2" w:rsidP="00004AF2">
      <w:pPr>
        <w:pStyle w:val="BTEMEASMCA"/>
        <w:rPr>
          <w:rFonts w:ascii="Times New Roman" w:hAnsi="Times New Roman"/>
          <w:noProof w:val="0"/>
          <w:sz w:val="22"/>
          <w:szCs w:val="22"/>
          <w:lang w:val="lt-LT"/>
        </w:rPr>
      </w:pPr>
    </w:p>
    <w:p w:rsidR="00004AF2" w:rsidRPr="005809DE" w:rsidRDefault="00004AF2" w:rsidP="00004AF2">
      <w:pPr>
        <w:pStyle w:val="BTEMEASMCA"/>
        <w:rPr>
          <w:rFonts w:ascii="Times New Roman" w:hAnsi="Times New Roman"/>
          <w:noProof w:val="0"/>
          <w:sz w:val="22"/>
          <w:szCs w:val="22"/>
          <w:vertAlign w:val="baseline"/>
          <w:lang w:val="lt-LT" w:eastAsia="en-US"/>
        </w:rPr>
      </w:pPr>
      <w:r w:rsidRPr="005809DE">
        <w:rPr>
          <w:rFonts w:ascii="Times New Roman" w:hAnsi="Times New Roman"/>
          <w:b/>
          <w:noProof w:val="0"/>
          <w:sz w:val="22"/>
          <w:szCs w:val="22"/>
          <w:vertAlign w:val="baseline"/>
          <w:lang w:val="lt-LT" w:eastAsia="en-US"/>
        </w:rPr>
        <w:t>Citalopram Actavis draudžiama vartoti</w:t>
      </w:r>
      <w:r w:rsidRPr="005809DE">
        <w:rPr>
          <w:rFonts w:ascii="Times New Roman" w:hAnsi="Times New Roman"/>
          <w:noProof w:val="0"/>
          <w:sz w:val="22"/>
          <w:szCs w:val="22"/>
          <w:vertAlign w:val="baseline"/>
          <w:lang w:val="lt-LT" w:eastAsia="en-US"/>
        </w:rPr>
        <w:t xml:space="preserve"> su vaistais nuo širdies ritmo sutrikimų ar vaistais, kurie gali keisti širdies ritmą, tokiais kaip IA ir III klasės vaistai nuo širdies ritmo sutrikimo, vaistai nuo psichozių (pvz., fentiazino dariniai, pimozidas, haloperidolis), tricikliai antidepresantai, tam tikri antimikrobiniai vaistai (pvz., sparfloksacinas, moksifloksacinas, į veną leidžiamas eritromicinas, pentamidinas, vaistai nuo maliarijos, ypač halofantrinas), kai kurie antihistamininiai preparatai (astemizolas, mizolastinas). Jei turite bet kokių klausimų apie kartu vartojamus vaistus, pasitarkite su gydytoju.</w:t>
      </w:r>
    </w:p>
    <w:p w:rsidR="00004AF2" w:rsidRPr="005809DE" w:rsidRDefault="00004AF2" w:rsidP="00004AF2">
      <w:pPr>
        <w:rPr>
          <w:sz w:val="22"/>
          <w:szCs w:val="22"/>
          <w:lang w:val="lt-LT"/>
        </w:rPr>
      </w:pPr>
    </w:p>
    <w:p w:rsidR="00004AF2" w:rsidRPr="005809DE" w:rsidRDefault="00004AF2" w:rsidP="00004AF2">
      <w:pPr>
        <w:numPr>
          <w:ilvl w:val="12"/>
          <w:numId w:val="0"/>
        </w:numPr>
        <w:rPr>
          <w:b/>
          <w:sz w:val="22"/>
          <w:szCs w:val="22"/>
          <w:lang w:val="lt-LT"/>
        </w:rPr>
      </w:pPr>
      <w:r w:rsidRPr="005809DE">
        <w:rPr>
          <w:b/>
          <w:sz w:val="22"/>
          <w:szCs w:val="22"/>
          <w:lang w:val="lt-LT"/>
        </w:rPr>
        <w:t>Citalopram Actavis reikia vengti vartoti su sekančiais vaistais arba vartoti atsargiai:</w:t>
      </w:r>
    </w:p>
    <w:p w:rsidR="00004AF2" w:rsidRPr="005809DE" w:rsidRDefault="00004AF2" w:rsidP="00004AF2">
      <w:pPr>
        <w:numPr>
          <w:ilvl w:val="0"/>
          <w:numId w:val="1"/>
        </w:numPr>
        <w:tabs>
          <w:tab w:val="left" w:pos="567"/>
        </w:tabs>
        <w:ind w:left="567" w:hanging="567"/>
        <w:rPr>
          <w:sz w:val="22"/>
          <w:szCs w:val="22"/>
          <w:lang w:val="lt-LT"/>
        </w:rPr>
      </w:pPr>
      <w:r w:rsidRPr="005809DE">
        <w:rPr>
          <w:sz w:val="22"/>
          <w:szCs w:val="22"/>
          <w:lang w:val="lt-LT"/>
        </w:rPr>
        <w:t>Vaistų, vadinamų monoamino oksidazės inhibitoriais (MAOI, skirti depresijai ir Parkinsono ligai gydyti), tokie kaip selegilinas, fenelzinas, iproniazidas, izocarboksazidas, nialamidas, tranilciprominas ir moklobemidas (žr. skyrių „</w:t>
      </w:r>
      <w:r w:rsidRPr="003241B0">
        <w:rPr>
          <w:sz w:val="22"/>
          <w:szCs w:val="22"/>
          <w:lang w:val="lt-LT"/>
        </w:rPr>
        <w:t>Citalopram Actavis draudžiama vartoti</w:t>
      </w:r>
      <w:r w:rsidRPr="005809DE">
        <w:rPr>
          <w:sz w:val="22"/>
          <w:szCs w:val="22"/>
          <w:lang w:val="lt-LT"/>
        </w:rPr>
        <w:t>“).</w:t>
      </w:r>
    </w:p>
    <w:p w:rsidR="00004AF2" w:rsidRPr="005809DE" w:rsidRDefault="00004AF2" w:rsidP="00004AF2">
      <w:pPr>
        <w:numPr>
          <w:ilvl w:val="0"/>
          <w:numId w:val="1"/>
        </w:numPr>
        <w:tabs>
          <w:tab w:val="left" w:pos="567"/>
        </w:tabs>
        <w:ind w:left="567" w:hanging="567"/>
        <w:rPr>
          <w:sz w:val="22"/>
          <w:szCs w:val="22"/>
          <w:lang w:val="lt-LT"/>
        </w:rPr>
      </w:pPr>
      <w:r w:rsidRPr="005809DE">
        <w:rPr>
          <w:sz w:val="22"/>
          <w:szCs w:val="22"/>
          <w:lang w:val="lt-LT"/>
        </w:rPr>
        <w:t>Vaistų, kurių sudėtyje yra linezolido (skirtas infekcijoms gydyti). Jei vartojate linezolido, Citalopram Actavis vartoti negalima (žr. skyrių „</w:t>
      </w:r>
      <w:r w:rsidRPr="003241B0">
        <w:rPr>
          <w:sz w:val="22"/>
          <w:szCs w:val="22"/>
          <w:lang w:val="lt-LT"/>
        </w:rPr>
        <w:t>Citalopram Actavis draudžiama vartoti</w:t>
      </w:r>
      <w:r w:rsidRPr="005809DE">
        <w:rPr>
          <w:sz w:val="22"/>
          <w:szCs w:val="22"/>
          <w:lang w:val="lt-LT"/>
        </w:rPr>
        <w:t>“)</w:t>
      </w:r>
      <w:r>
        <w:rPr>
          <w:sz w:val="22"/>
          <w:szCs w:val="22"/>
          <w:lang w:val="lt-LT"/>
        </w:rPr>
        <w:t>.</w:t>
      </w:r>
    </w:p>
    <w:p w:rsidR="00004AF2" w:rsidRPr="005809DE" w:rsidRDefault="00004AF2" w:rsidP="00004AF2">
      <w:pPr>
        <w:numPr>
          <w:ilvl w:val="0"/>
          <w:numId w:val="1"/>
        </w:numPr>
        <w:tabs>
          <w:tab w:val="left" w:pos="567"/>
        </w:tabs>
        <w:ind w:left="567" w:hanging="567"/>
        <w:rPr>
          <w:sz w:val="22"/>
          <w:szCs w:val="22"/>
          <w:lang w:val="lt-LT"/>
        </w:rPr>
      </w:pPr>
      <w:r>
        <w:rPr>
          <w:sz w:val="22"/>
          <w:szCs w:val="22"/>
          <w:lang w:val="lt-LT"/>
        </w:rPr>
        <w:t>S</w:t>
      </w:r>
      <w:r w:rsidRPr="005809DE">
        <w:rPr>
          <w:sz w:val="22"/>
          <w:szCs w:val="22"/>
          <w:lang w:val="lt-LT"/>
        </w:rPr>
        <w:t xml:space="preserve">umatriptano, kitokių triptanų (vaistų nuo migrenos). </w:t>
      </w:r>
    </w:p>
    <w:p w:rsidR="00004AF2" w:rsidRPr="005809DE" w:rsidRDefault="00004AF2" w:rsidP="00004AF2">
      <w:pPr>
        <w:numPr>
          <w:ilvl w:val="0"/>
          <w:numId w:val="1"/>
        </w:numPr>
        <w:tabs>
          <w:tab w:val="left" w:pos="567"/>
        </w:tabs>
        <w:ind w:left="567" w:hanging="567"/>
        <w:rPr>
          <w:sz w:val="22"/>
          <w:szCs w:val="22"/>
          <w:lang w:val="lt-LT"/>
        </w:rPr>
      </w:pPr>
      <w:r>
        <w:rPr>
          <w:sz w:val="22"/>
          <w:szCs w:val="22"/>
          <w:lang w:val="lt-LT"/>
        </w:rPr>
        <w:lastRenderedPageBreak/>
        <w:t>O</w:t>
      </w:r>
      <w:r w:rsidRPr="005809DE">
        <w:rPr>
          <w:sz w:val="22"/>
          <w:szCs w:val="22"/>
          <w:lang w:val="lt-LT"/>
        </w:rPr>
        <w:t>ksitriptano ar triptolano (</w:t>
      </w:r>
      <w:r>
        <w:rPr>
          <w:sz w:val="22"/>
          <w:szCs w:val="22"/>
          <w:lang w:val="lt-LT"/>
        </w:rPr>
        <w:t>vaisto</w:t>
      </w:r>
      <w:r w:rsidRPr="005809DE">
        <w:rPr>
          <w:sz w:val="22"/>
          <w:szCs w:val="22"/>
          <w:lang w:val="lt-LT"/>
        </w:rPr>
        <w:t xml:space="preserve"> nuo miego problemų ir depresijos).</w:t>
      </w:r>
    </w:p>
    <w:p w:rsidR="00004AF2" w:rsidRPr="00335130" w:rsidRDefault="00004AF2" w:rsidP="00004AF2">
      <w:pPr>
        <w:numPr>
          <w:ilvl w:val="0"/>
          <w:numId w:val="1"/>
        </w:numPr>
        <w:tabs>
          <w:tab w:val="clear" w:pos="644"/>
          <w:tab w:val="num" w:pos="567"/>
        </w:tabs>
        <w:spacing w:line="276" w:lineRule="auto"/>
        <w:ind w:left="567" w:hanging="567"/>
        <w:rPr>
          <w:sz w:val="22"/>
          <w:szCs w:val="22"/>
          <w:lang w:val="lt-LT"/>
        </w:rPr>
      </w:pPr>
      <w:r w:rsidRPr="00335130">
        <w:rPr>
          <w:sz w:val="22"/>
          <w:szCs w:val="22"/>
          <w:lang w:val="lt-LT"/>
        </w:rPr>
        <w:t>Tramadolio (vaisto nuo skausmo).</w:t>
      </w:r>
    </w:p>
    <w:p w:rsidR="00004AF2" w:rsidRPr="0013734C" w:rsidRDefault="00004AF2" w:rsidP="00004AF2">
      <w:pPr>
        <w:pStyle w:val="Sraopastraipa"/>
        <w:numPr>
          <w:ilvl w:val="0"/>
          <w:numId w:val="1"/>
        </w:numPr>
        <w:shd w:val="clear" w:color="auto" w:fill="FFFFFF"/>
        <w:tabs>
          <w:tab w:val="clear" w:pos="644"/>
          <w:tab w:val="num" w:pos="567"/>
        </w:tabs>
        <w:spacing w:line="276" w:lineRule="auto"/>
        <w:ind w:left="567" w:hanging="567"/>
        <w:rPr>
          <w:sz w:val="22"/>
          <w:szCs w:val="22"/>
          <w:lang w:val="lt-LT"/>
        </w:rPr>
      </w:pPr>
      <w:r w:rsidRPr="00335130">
        <w:rPr>
          <w:rFonts w:eastAsia="Times New Roman"/>
          <w:color w:val="202124"/>
          <w:sz w:val="21"/>
          <w:szCs w:val="21"/>
          <w:lang w:val="lt-LT" w:eastAsia="lt-LT"/>
        </w:rPr>
        <w:t>Vaist</w:t>
      </w:r>
      <w:r>
        <w:rPr>
          <w:rFonts w:eastAsia="Times New Roman"/>
          <w:color w:val="202124"/>
          <w:sz w:val="21"/>
          <w:szCs w:val="21"/>
          <w:lang w:val="lt-LT" w:eastAsia="lt-LT"/>
        </w:rPr>
        <w:t>ų</w:t>
      </w:r>
      <w:r w:rsidRPr="00335130">
        <w:rPr>
          <w:rFonts w:eastAsia="Times New Roman"/>
          <w:color w:val="202124"/>
          <w:sz w:val="21"/>
          <w:szCs w:val="21"/>
          <w:lang w:val="lt-LT" w:eastAsia="lt-LT"/>
        </w:rPr>
        <w:t>, kurių sudėtyje yra buprenorfino (vartojamų stipriam skausmui ir priklausomybei nuo opioidų gydyti</w:t>
      </w:r>
      <w:r>
        <w:rPr>
          <w:rFonts w:eastAsia="Times New Roman"/>
          <w:color w:val="202124"/>
          <w:sz w:val="21"/>
          <w:szCs w:val="21"/>
          <w:lang w:val="lt-LT" w:eastAsia="lt-LT"/>
        </w:rPr>
        <w:t>)</w:t>
      </w:r>
      <w:r w:rsidRPr="00335130">
        <w:rPr>
          <w:rFonts w:eastAsia="Times New Roman"/>
          <w:color w:val="202124"/>
          <w:sz w:val="21"/>
          <w:szCs w:val="21"/>
          <w:lang w:val="lt-LT" w:eastAsia="lt-LT"/>
        </w:rPr>
        <w:t>.</w:t>
      </w:r>
    </w:p>
    <w:p w:rsidR="00004AF2" w:rsidRPr="005809DE" w:rsidRDefault="00004AF2" w:rsidP="00004AF2">
      <w:pPr>
        <w:numPr>
          <w:ilvl w:val="0"/>
          <w:numId w:val="1"/>
        </w:numPr>
        <w:tabs>
          <w:tab w:val="num" w:pos="567"/>
        </w:tabs>
        <w:spacing w:line="276" w:lineRule="auto"/>
        <w:ind w:left="567" w:hanging="567"/>
        <w:rPr>
          <w:sz w:val="22"/>
          <w:szCs w:val="22"/>
          <w:lang w:val="lt-LT"/>
        </w:rPr>
      </w:pPr>
      <w:r>
        <w:rPr>
          <w:sz w:val="22"/>
          <w:szCs w:val="22"/>
          <w:lang w:val="lt-LT"/>
        </w:rPr>
        <w:t>K</w:t>
      </w:r>
      <w:r w:rsidRPr="005809DE">
        <w:rPr>
          <w:sz w:val="22"/>
          <w:szCs w:val="22"/>
          <w:lang w:val="lt-LT"/>
        </w:rPr>
        <w:t>raujavimą iš odos ir gleivinių galinčių skatinti vaistų, jei jie vartojami drauge su Citalopram Actavis</w:t>
      </w:r>
      <w:r w:rsidRPr="00F578A1">
        <w:rPr>
          <w:sz w:val="22"/>
          <w:szCs w:val="22"/>
          <w:lang w:val="lt-LT"/>
        </w:rPr>
        <w:t xml:space="preserve">: </w:t>
      </w:r>
      <w:r w:rsidRPr="005809DE">
        <w:rPr>
          <w:sz w:val="22"/>
          <w:szCs w:val="22"/>
          <w:lang w:val="lt-LT"/>
        </w:rPr>
        <w:t xml:space="preserve">antikoaguliantų (vaistų, slopinančių kraujo krešumą), pvz.: varfarino, tiklopidino ir dipiridamolio, NVNU tipo vaistų nuo skausmo, pvz.: ibuprofeno, ketoprofeno ir diklofenako ir acetilsalicilinės rūgšties. </w:t>
      </w:r>
    </w:p>
    <w:p w:rsidR="00004AF2" w:rsidRPr="005809DE" w:rsidRDefault="00004AF2" w:rsidP="00004AF2">
      <w:pPr>
        <w:numPr>
          <w:ilvl w:val="0"/>
          <w:numId w:val="1"/>
        </w:numPr>
        <w:tabs>
          <w:tab w:val="left" w:pos="567"/>
        </w:tabs>
        <w:ind w:left="567" w:hanging="567"/>
        <w:rPr>
          <w:sz w:val="22"/>
          <w:szCs w:val="22"/>
          <w:lang w:val="lt-LT"/>
        </w:rPr>
      </w:pPr>
      <w:r>
        <w:rPr>
          <w:sz w:val="22"/>
          <w:szCs w:val="22"/>
          <w:lang w:val="lt-LT"/>
        </w:rPr>
        <w:t>N</w:t>
      </w:r>
      <w:r w:rsidRPr="005809DE">
        <w:rPr>
          <w:sz w:val="22"/>
          <w:szCs w:val="22"/>
          <w:lang w:val="lt-LT"/>
        </w:rPr>
        <w:t>euroleptikų (vaistai, vartojami kai kuriems psichikos sutrikimams gydyti), pvz.: tioksantenų ir butirofenonų.</w:t>
      </w:r>
    </w:p>
    <w:p w:rsidR="00004AF2" w:rsidRDefault="00004AF2" w:rsidP="00004AF2">
      <w:pPr>
        <w:numPr>
          <w:ilvl w:val="0"/>
          <w:numId w:val="1"/>
        </w:numPr>
        <w:tabs>
          <w:tab w:val="left" w:pos="567"/>
        </w:tabs>
        <w:ind w:left="567" w:hanging="567"/>
        <w:rPr>
          <w:sz w:val="22"/>
          <w:szCs w:val="22"/>
          <w:lang w:val="lt-LT"/>
        </w:rPr>
      </w:pPr>
      <w:r w:rsidRPr="005809DE">
        <w:rPr>
          <w:sz w:val="22"/>
          <w:szCs w:val="22"/>
          <w:lang w:val="lt-LT"/>
        </w:rPr>
        <w:t>Vaistų nuo skrandžio opaligės: omeprazolo, lansoprazolo, cimetidino, esomeprazolo.</w:t>
      </w:r>
    </w:p>
    <w:p w:rsidR="00004AF2" w:rsidRPr="005809DE" w:rsidRDefault="00004AF2" w:rsidP="00004AF2">
      <w:pPr>
        <w:numPr>
          <w:ilvl w:val="0"/>
          <w:numId w:val="1"/>
        </w:numPr>
        <w:tabs>
          <w:tab w:val="left" w:pos="567"/>
        </w:tabs>
        <w:ind w:hanging="644"/>
        <w:rPr>
          <w:sz w:val="22"/>
          <w:szCs w:val="22"/>
          <w:lang w:val="lt-LT"/>
        </w:rPr>
      </w:pPr>
      <w:r>
        <w:rPr>
          <w:sz w:val="22"/>
          <w:szCs w:val="22"/>
          <w:lang w:val="lt-LT"/>
        </w:rPr>
        <w:t>Flukonazolo</w:t>
      </w:r>
      <w:r w:rsidRPr="00A73E6F">
        <w:rPr>
          <w:sz w:val="22"/>
          <w:szCs w:val="22"/>
          <w:lang w:val="lt-LT"/>
        </w:rPr>
        <w:t xml:space="preserve"> (</w:t>
      </w:r>
      <w:r>
        <w:rPr>
          <w:sz w:val="22"/>
          <w:szCs w:val="22"/>
          <w:lang w:val="lt-LT"/>
        </w:rPr>
        <w:t>vaisto, vartojamo grybelinėms infekcijoms gydyti</w:t>
      </w:r>
      <w:r w:rsidRPr="00A73E6F">
        <w:rPr>
          <w:sz w:val="22"/>
          <w:szCs w:val="22"/>
          <w:lang w:val="lt-LT"/>
        </w:rPr>
        <w:t>).</w:t>
      </w:r>
    </w:p>
    <w:p w:rsidR="00004AF2" w:rsidRPr="005809DE" w:rsidRDefault="00004AF2" w:rsidP="00004AF2">
      <w:pPr>
        <w:numPr>
          <w:ilvl w:val="0"/>
          <w:numId w:val="1"/>
        </w:numPr>
        <w:tabs>
          <w:tab w:val="left" w:pos="567"/>
        </w:tabs>
        <w:ind w:left="567" w:hanging="567"/>
        <w:rPr>
          <w:sz w:val="22"/>
          <w:szCs w:val="22"/>
          <w:lang w:val="lt-LT"/>
        </w:rPr>
      </w:pPr>
      <w:r w:rsidRPr="005809DE">
        <w:rPr>
          <w:sz w:val="22"/>
          <w:szCs w:val="22"/>
          <w:lang w:val="lt-LT"/>
        </w:rPr>
        <w:t>Vaistų nuo depresijos, pvz.: fluoksetino, fluvoxamino, paroksetino, sertralino, venlafa</w:t>
      </w:r>
      <w:r>
        <w:rPr>
          <w:sz w:val="22"/>
          <w:szCs w:val="22"/>
          <w:lang w:val="lt-LT"/>
        </w:rPr>
        <w:t>ks</w:t>
      </w:r>
      <w:r w:rsidRPr="005809DE">
        <w:rPr>
          <w:sz w:val="22"/>
          <w:szCs w:val="22"/>
          <w:lang w:val="lt-LT"/>
        </w:rPr>
        <w:t>ino, bupropiono, triciklinių antidepresantų, tokių kaip nortriptilinas, desipraminas, klomipraminas, imipraminas, desipraminas ir žoliniai jonažolės (</w:t>
      </w:r>
      <w:r w:rsidRPr="005809DE">
        <w:rPr>
          <w:i/>
          <w:sz w:val="22"/>
          <w:szCs w:val="22"/>
          <w:lang w:val="lt-LT"/>
        </w:rPr>
        <w:t>Hypericum perforatum</w:t>
      </w:r>
      <w:r w:rsidRPr="005809DE">
        <w:rPr>
          <w:sz w:val="22"/>
          <w:szCs w:val="22"/>
          <w:lang w:val="lt-LT"/>
        </w:rPr>
        <w:t>) preparatai.</w:t>
      </w:r>
    </w:p>
    <w:p w:rsidR="00004AF2" w:rsidRPr="005809DE" w:rsidRDefault="00004AF2" w:rsidP="00004AF2">
      <w:pPr>
        <w:numPr>
          <w:ilvl w:val="0"/>
          <w:numId w:val="1"/>
        </w:numPr>
        <w:tabs>
          <w:tab w:val="left" w:pos="567"/>
        </w:tabs>
        <w:ind w:left="567" w:hanging="567"/>
        <w:rPr>
          <w:sz w:val="22"/>
          <w:szCs w:val="22"/>
          <w:lang w:val="lt-LT"/>
        </w:rPr>
      </w:pPr>
      <w:r w:rsidRPr="005809DE">
        <w:rPr>
          <w:sz w:val="22"/>
          <w:szCs w:val="22"/>
          <w:lang w:val="lt-LT"/>
        </w:rPr>
        <w:t>Buspirono (vaistas nerimui ir depresijai gydyti).</w:t>
      </w:r>
    </w:p>
    <w:p w:rsidR="00004AF2" w:rsidRPr="005809DE" w:rsidRDefault="00004AF2" w:rsidP="00004AF2">
      <w:pPr>
        <w:numPr>
          <w:ilvl w:val="0"/>
          <w:numId w:val="1"/>
        </w:numPr>
        <w:tabs>
          <w:tab w:val="left" w:pos="567"/>
        </w:tabs>
        <w:ind w:left="567" w:hanging="567"/>
        <w:rPr>
          <w:sz w:val="22"/>
          <w:szCs w:val="22"/>
          <w:lang w:val="lt-LT"/>
        </w:rPr>
      </w:pPr>
      <w:r w:rsidRPr="005809DE">
        <w:rPr>
          <w:sz w:val="22"/>
          <w:szCs w:val="22"/>
          <w:lang w:val="lt-LT"/>
        </w:rPr>
        <w:t>Propafenono ir flekainidino (vaistai sutrikusiam širdies ritmui gydyti).</w:t>
      </w:r>
    </w:p>
    <w:p w:rsidR="00004AF2" w:rsidRPr="005809DE" w:rsidRDefault="00004AF2" w:rsidP="00004AF2">
      <w:pPr>
        <w:numPr>
          <w:ilvl w:val="0"/>
          <w:numId w:val="1"/>
        </w:numPr>
        <w:tabs>
          <w:tab w:val="left" w:pos="567"/>
        </w:tabs>
        <w:ind w:left="567" w:hanging="567"/>
        <w:rPr>
          <w:sz w:val="22"/>
          <w:szCs w:val="22"/>
          <w:lang w:val="lt-LT"/>
        </w:rPr>
      </w:pPr>
      <w:r w:rsidRPr="005809DE">
        <w:rPr>
          <w:sz w:val="22"/>
          <w:szCs w:val="22"/>
          <w:lang w:val="lt-LT"/>
        </w:rPr>
        <w:t>Vaistų nuo psichikos sutrikimų (antipsichotikų), pvz., ličio, risperidono, chlorpromazino, tioridazino, chlorprotikseno, haloperidolio.</w:t>
      </w:r>
    </w:p>
    <w:p w:rsidR="00004AF2" w:rsidRPr="005809DE" w:rsidRDefault="00004AF2" w:rsidP="00004AF2">
      <w:pPr>
        <w:numPr>
          <w:ilvl w:val="0"/>
          <w:numId w:val="1"/>
        </w:numPr>
        <w:tabs>
          <w:tab w:val="left" w:pos="567"/>
        </w:tabs>
        <w:ind w:left="567" w:hanging="567"/>
        <w:rPr>
          <w:sz w:val="22"/>
          <w:szCs w:val="22"/>
          <w:lang w:val="lt-LT"/>
        </w:rPr>
      </w:pPr>
      <w:r w:rsidRPr="005809DE">
        <w:rPr>
          <w:sz w:val="22"/>
          <w:szCs w:val="22"/>
          <w:lang w:val="lt-LT"/>
        </w:rPr>
        <w:t>Meflokvino (vaistas maliarijai gydyti).</w:t>
      </w:r>
    </w:p>
    <w:p w:rsidR="00004AF2" w:rsidRPr="005809DE" w:rsidRDefault="00004AF2" w:rsidP="00004AF2">
      <w:pPr>
        <w:numPr>
          <w:ilvl w:val="0"/>
          <w:numId w:val="1"/>
        </w:numPr>
        <w:tabs>
          <w:tab w:val="left" w:pos="567"/>
          <w:tab w:val="num" w:pos="600"/>
        </w:tabs>
        <w:ind w:left="567" w:hanging="567"/>
        <w:rPr>
          <w:sz w:val="22"/>
          <w:szCs w:val="22"/>
          <w:lang w:val="lt-LT"/>
        </w:rPr>
      </w:pPr>
      <w:r w:rsidRPr="005809DE">
        <w:rPr>
          <w:sz w:val="22"/>
          <w:szCs w:val="22"/>
          <w:lang w:val="lt-LT"/>
        </w:rPr>
        <w:t>Vaistų, kurie ilgina taip vadinamą QT intervalą ar vaistų, kurie mažina kalio ir magnio koncentraciją kraujyje. Dėl šių vaistų vartojimo pasitarkite su gydytoju.</w:t>
      </w:r>
    </w:p>
    <w:p w:rsidR="00004AF2" w:rsidRPr="005809DE" w:rsidRDefault="00004AF2" w:rsidP="00004AF2">
      <w:pPr>
        <w:numPr>
          <w:ilvl w:val="0"/>
          <w:numId w:val="1"/>
        </w:numPr>
        <w:tabs>
          <w:tab w:val="left" w:pos="567"/>
          <w:tab w:val="num" w:pos="600"/>
        </w:tabs>
        <w:ind w:left="567" w:hanging="567"/>
        <w:rPr>
          <w:sz w:val="22"/>
          <w:szCs w:val="22"/>
          <w:lang w:val="lt-LT"/>
        </w:rPr>
      </w:pPr>
      <w:r w:rsidRPr="005809DE">
        <w:rPr>
          <w:sz w:val="22"/>
          <w:szCs w:val="22"/>
          <w:lang w:val="lt-LT"/>
        </w:rPr>
        <w:t>Metoprololio (vaisto, vartojamo nuo didelio kraujospūdžio ligos, širdies ligų bei migrenos profilaktikai).</w:t>
      </w:r>
    </w:p>
    <w:p w:rsidR="00004AF2" w:rsidRPr="005809DE" w:rsidRDefault="00004AF2" w:rsidP="00004AF2">
      <w:pPr>
        <w:numPr>
          <w:ilvl w:val="12"/>
          <w:numId w:val="0"/>
        </w:numPr>
        <w:ind w:left="567" w:hanging="567"/>
        <w:rPr>
          <w:b/>
          <w:sz w:val="22"/>
          <w:szCs w:val="22"/>
          <w:lang w:val="lt-LT"/>
        </w:rPr>
      </w:pPr>
    </w:p>
    <w:p w:rsidR="00004AF2" w:rsidRPr="005809DE" w:rsidRDefault="00004AF2" w:rsidP="00004AF2">
      <w:pPr>
        <w:numPr>
          <w:ilvl w:val="12"/>
          <w:numId w:val="0"/>
        </w:numPr>
        <w:ind w:left="567" w:hanging="567"/>
        <w:rPr>
          <w:b/>
          <w:sz w:val="22"/>
          <w:szCs w:val="22"/>
          <w:lang w:val="lt-LT"/>
        </w:rPr>
      </w:pPr>
      <w:r w:rsidRPr="005809DE">
        <w:rPr>
          <w:b/>
          <w:sz w:val="22"/>
          <w:szCs w:val="22"/>
          <w:lang w:val="lt-LT"/>
        </w:rPr>
        <w:t>Citalopram Actavis vartojimas su maistu, gėrimais ar alkoholiu</w:t>
      </w:r>
    </w:p>
    <w:p w:rsidR="00004AF2" w:rsidRPr="005809DE" w:rsidRDefault="00004AF2" w:rsidP="00004AF2">
      <w:pPr>
        <w:rPr>
          <w:sz w:val="22"/>
          <w:szCs w:val="22"/>
          <w:lang w:val="lt-LT"/>
        </w:rPr>
      </w:pPr>
      <w:r w:rsidRPr="005809DE">
        <w:rPr>
          <w:sz w:val="22"/>
          <w:szCs w:val="22"/>
          <w:lang w:val="lt-LT"/>
        </w:rPr>
        <w:t xml:space="preserve">Citalopramo galima gerti valgio metu arba nevalgius. Vartojant šio preparato, alkoholio gerti nepatariama. </w:t>
      </w:r>
    </w:p>
    <w:p w:rsidR="00004AF2" w:rsidRPr="005809DE" w:rsidRDefault="00004AF2" w:rsidP="00004AF2">
      <w:pPr>
        <w:ind w:left="567" w:hanging="567"/>
        <w:rPr>
          <w:b/>
          <w:sz w:val="22"/>
          <w:szCs w:val="22"/>
          <w:lang w:val="lt-LT"/>
        </w:rPr>
      </w:pPr>
    </w:p>
    <w:p w:rsidR="00004AF2" w:rsidRPr="005809DE" w:rsidRDefault="00004AF2" w:rsidP="00004AF2">
      <w:pPr>
        <w:ind w:left="567" w:hanging="567"/>
        <w:rPr>
          <w:b/>
          <w:sz w:val="22"/>
          <w:szCs w:val="22"/>
          <w:lang w:val="lt-LT"/>
        </w:rPr>
      </w:pPr>
      <w:r w:rsidRPr="005809DE">
        <w:rPr>
          <w:b/>
          <w:sz w:val="22"/>
          <w:szCs w:val="22"/>
          <w:lang w:val="lt-LT"/>
        </w:rPr>
        <w:t>Nėštumas, žindymo laikotarpis ir vaisingumas</w:t>
      </w:r>
    </w:p>
    <w:p w:rsidR="00004AF2" w:rsidRPr="005809DE" w:rsidRDefault="00004AF2" w:rsidP="00004AF2">
      <w:pPr>
        <w:rPr>
          <w:sz w:val="22"/>
          <w:szCs w:val="22"/>
          <w:lang w:val="lt-LT"/>
        </w:rPr>
      </w:pPr>
      <w:r w:rsidRPr="005809DE">
        <w:rPr>
          <w:sz w:val="22"/>
          <w:szCs w:val="22"/>
          <w:lang w:val="lt-LT"/>
        </w:rPr>
        <w:t>Jeigu esate nėščia, žindote kūdikį, manote, kad galbūt esate nėščia, arba planuojate pastoti, tai prieš vartodama šį vaistą, pasitarkite su gydytoju arba vaistininku.</w:t>
      </w:r>
    </w:p>
    <w:p w:rsidR="00004AF2" w:rsidRPr="005809DE" w:rsidRDefault="00004AF2" w:rsidP="00004AF2">
      <w:pPr>
        <w:rPr>
          <w:sz w:val="22"/>
          <w:szCs w:val="22"/>
          <w:lang w:val="lt-LT"/>
        </w:rPr>
      </w:pPr>
    </w:p>
    <w:p w:rsidR="00004AF2" w:rsidRPr="005809DE" w:rsidRDefault="00004AF2" w:rsidP="00004AF2">
      <w:pPr>
        <w:rPr>
          <w:i/>
          <w:iCs/>
          <w:sz w:val="22"/>
          <w:szCs w:val="22"/>
          <w:lang w:val="lt-LT"/>
        </w:rPr>
      </w:pPr>
      <w:r w:rsidRPr="005809DE">
        <w:rPr>
          <w:i/>
          <w:iCs/>
          <w:sz w:val="22"/>
          <w:szCs w:val="22"/>
          <w:lang w:val="lt-LT"/>
        </w:rPr>
        <w:t>Nėštumas</w:t>
      </w:r>
    </w:p>
    <w:p w:rsidR="00004AF2" w:rsidRPr="005809DE" w:rsidRDefault="00004AF2" w:rsidP="00004AF2">
      <w:pPr>
        <w:rPr>
          <w:sz w:val="22"/>
          <w:szCs w:val="22"/>
          <w:lang w:val="lt-LT"/>
        </w:rPr>
      </w:pPr>
      <w:r w:rsidRPr="005809DE">
        <w:rPr>
          <w:sz w:val="22"/>
          <w:szCs w:val="22"/>
          <w:lang w:val="lt-LT"/>
        </w:rPr>
        <w:t>Citalopram Actavis nėštumo metu vartoti galima, jei kliniškai būtina. Jei esate arba manote kad galite būti nėščia, pasakykite savo gydytojui. Nevartokite Citalopram Actavis jei esate nėščia ar planuojate pastoti, kol su gydytoju neapsvarstysite galimos naudos ir rizikos. Nenutraukite Citalopram Actavis vartojimo staigiai.</w:t>
      </w:r>
    </w:p>
    <w:p w:rsidR="00004AF2" w:rsidRPr="005809DE" w:rsidRDefault="00004AF2" w:rsidP="00004AF2">
      <w:pPr>
        <w:rPr>
          <w:sz w:val="22"/>
          <w:szCs w:val="22"/>
          <w:lang w:val="lt-LT"/>
        </w:rPr>
      </w:pPr>
    </w:p>
    <w:p w:rsidR="00004AF2" w:rsidRPr="005809DE" w:rsidRDefault="00004AF2" w:rsidP="00004AF2">
      <w:pPr>
        <w:rPr>
          <w:color w:val="000000"/>
          <w:sz w:val="22"/>
          <w:szCs w:val="22"/>
          <w:lang w:val="lt-LT"/>
        </w:rPr>
      </w:pPr>
      <w:r w:rsidRPr="005809DE">
        <w:rPr>
          <w:sz w:val="22"/>
          <w:szCs w:val="22"/>
          <w:lang w:val="lt-LT"/>
        </w:rPr>
        <w:t xml:space="preserve">Jei vartojate Citalopram Actavis, pasakykite apie tai akušerei ar gydytojui. </w:t>
      </w:r>
      <w:r w:rsidRPr="005809DE">
        <w:rPr>
          <w:color w:val="000000"/>
          <w:sz w:val="22"/>
          <w:szCs w:val="22"/>
          <w:lang w:val="lt-LT"/>
        </w:rPr>
        <w:t>Tokie vaistai kaip Citalopram Actavis, vartojami nėštumo metu, o ypač paskutinius tris nėštumo mėnesius, gali padidinti sunkios būklės, vadinamos persistuojančia naujagimių plautine hipertenzija (simptomai: padažnėjęs kūdikių kvėpavimas ir melsva oda), išsivystymo riziką. Simptomai paprastai atsiranda per pirmas 24 valandas po gimimo. Jei tokie simptomai pasireiškė jūsų kūdikiui, privalote susisiekti su savo akušere ar gydytoju</w:t>
      </w:r>
      <w:r>
        <w:rPr>
          <w:color w:val="000000"/>
          <w:sz w:val="22"/>
          <w:szCs w:val="22"/>
          <w:lang w:val="lt-LT"/>
        </w:rPr>
        <w:t>.</w:t>
      </w:r>
    </w:p>
    <w:p w:rsidR="00004AF2" w:rsidRPr="005809DE" w:rsidRDefault="00004AF2" w:rsidP="00004AF2">
      <w:pPr>
        <w:rPr>
          <w:sz w:val="22"/>
          <w:szCs w:val="22"/>
          <w:lang w:val="lt-LT"/>
        </w:rPr>
      </w:pPr>
    </w:p>
    <w:p w:rsidR="00004AF2" w:rsidRPr="005809DE" w:rsidRDefault="00004AF2" w:rsidP="00004AF2">
      <w:pPr>
        <w:rPr>
          <w:sz w:val="22"/>
          <w:szCs w:val="22"/>
          <w:lang w:val="lt-LT"/>
        </w:rPr>
      </w:pPr>
      <w:r w:rsidRPr="005809DE">
        <w:rPr>
          <w:sz w:val="22"/>
          <w:szCs w:val="22"/>
          <w:lang w:val="lt-LT"/>
        </w:rPr>
        <w:t xml:space="preserve">Pasakykite gydytojui, jei paskutinius tris nėštumo mėnesius vartojote Citalopram Actavis, nes Jūsų gimusiam kūdikiui gali pasireikšti kai kurie simptomai. </w:t>
      </w:r>
      <w:r w:rsidRPr="005809DE">
        <w:rPr>
          <w:color w:val="000000"/>
          <w:sz w:val="22"/>
          <w:szCs w:val="22"/>
          <w:lang w:val="lt-LT"/>
        </w:rPr>
        <w:t>Simptomai paprastai atsiranda per pirmas 24 valandas po gimimo.</w:t>
      </w:r>
      <w:r>
        <w:rPr>
          <w:color w:val="000000"/>
          <w:sz w:val="22"/>
          <w:szCs w:val="22"/>
          <w:lang w:val="lt-LT"/>
        </w:rPr>
        <w:t xml:space="preserve"> </w:t>
      </w:r>
      <w:r w:rsidRPr="005809DE">
        <w:rPr>
          <w:sz w:val="22"/>
          <w:szCs w:val="22"/>
          <w:lang w:val="lt-LT"/>
        </w:rPr>
        <w:t>Tai negalėjimas miegoti ir tinkamai maitintis, sunkumas kvėpuoti, odos mėlis ir atšalimas ar padidinta temperatūra, vėmimas, nuolatinis verksmas, sustirę ar išglebę raumenys, letargas, drebulys, traukuliai ar trūkčiojimai. Jeigu Jūsų kūdikiui atsirado bent vienas iš išvardytų simptomų, nedelsiant kreipkitės į gydytoją, jis galės Jums patarti.</w:t>
      </w:r>
    </w:p>
    <w:p w:rsidR="00004AF2" w:rsidRPr="005809DE" w:rsidRDefault="00004AF2" w:rsidP="00004AF2">
      <w:pPr>
        <w:rPr>
          <w:sz w:val="22"/>
          <w:szCs w:val="22"/>
          <w:lang w:val="lt-LT"/>
        </w:rPr>
      </w:pPr>
    </w:p>
    <w:p w:rsidR="00004AF2" w:rsidRPr="005809DE" w:rsidRDefault="00004AF2" w:rsidP="00004AF2">
      <w:pPr>
        <w:rPr>
          <w:i/>
          <w:iCs/>
          <w:sz w:val="22"/>
          <w:szCs w:val="22"/>
          <w:lang w:val="lt-LT"/>
        </w:rPr>
      </w:pPr>
      <w:r w:rsidRPr="005809DE">
        <w:rPr>
          <w:bCs/>
          <w:i/>
          <w:iCs/>
          <w:sz w:val="22"/>
          <w:szCs w:val="22"/>
          <w:lang w:val="lt-LT"/>
        </w:rPr>
        <w:t xml:space="preserve">Žindymo laikotarpis </w:t>
      </w:r>
    </w:p>
    <w:p w:rsidR="00004AF2" w:rsidRPr="005809DE" w:rsidRDefault="00004AF2" w:rsidP="00004AF2">
      <w:pPr>
        <w:rPr>
          <w:sz w:val="22"/>
          <w:szCs w:val="22"/>
          <w:lang w:val="lt-LT"/>
        </w:rPr>
      </w:pPr>
      <w:r w:rsidRPr="005809DE">
        <w:rPr>
          <w:sz w:val="22"/>
          <w:szCs w:val="22"/>
          <w:lang w:val="lt-LT"/>
        </w:rPr>
        <w:lastRenderedPageBreak/>
        <w:t xml:space="preserve">Citalopram Actavis nedideliais kiekiais patenka į motinos pieną. </w:t>
      </w:r>
      <w:r>
        <w:rPr>
          <w:sz w:val="22"/>
          <w:szCs w:val="22"/>
          <w:lang w:val="lt-LT"/>
        </w:rPr>
        <w:t>Todėl pasireiškia</w:t>
      </w:r>
      <w:r w:rsidRPr="005809DE">
        <w:rPr>
          <w:sz w:val="22"/>
          <w:szCs w:val="22"/>
          <w:lang w:val="lt-LT"/>
        </w:rPr>
        <w:t xml:space="preserve"> poveikio kūdikiui rizika. Jei vartojate Citalopram Actavis, prieš pradedant žindyti, pasitarkite su gydytoju.</w:t>
      </w:r>
    </w:p>
    <w:p w:rsidR="00004AF2" w:rsidRPr="005809DE" w:rsidRDefault="00004AF2" w:rsidP="00004AF2">
      <w:pPr>
        <w:ind w:left="567" w:hanging="567"/>
        <w:rPr>
          <w:b/>
          <w:sz w:val="22"/>
          <w:szCs w:val="22"/>
          <w:lang w:val="lt-LT"/>
        </w:rPr>
      </w:pPr>
    </w:p>
    <w:p w:rsidR="00004AF2" w:rsidRPr="005809DE" w:rsidRDefault="00004AF2" w:rsidP="00004AF2">
      <w:pPr>
        <w:ind w:left="567" w:hanging="567"/>
        <w:rPr>
          <w:i/>
          <w:sz w:val="22"/>
          <w:szCs w:val="22"/>
          <w:lang w:val="lt-LT"/>
        </w:rPr>
      </w:pPr>
      <w:r w:rsidRPr="005809DE">
        <w:rPr>
          <w:i/>
          <w:sz w:val="22"/>
          <w:szCs w:val="22"/>
          <w:lang w:val="lt-LT"/>
        </w:rPr>
        <w:t>Vaisingumas</w:t>
      </w:r>
    </w:p>
    <w:p w:rsidR="00004AF2" w:rsidRPr="005809DE" w:rsidRDefault="00004AF2" w:rsidP="00004AF2">
      <w:pPr>
        <w:autoSpaceDE w:val="0"/>
        <w:autoSpaceDN w:val="0"/>
        <w:adjustRightInd w:val="0"/>
        <w:rPr>
          <w:sz w:val="22"/>
          <w:szCs w:val="22"/>
          <w:lang w:val="lt-LT"/>
        </w:rPr>
      </w:pPr>
      <w:r w:rsidRPr="005809DE">
        <w:rPr>
          <w:sz w:val="22"/>
          <w:szCs w:val="22"/>
          <w:lang w:val="lt-LT"/>
        </w:rPr>
        <w:t>Tyrimų su gyvūnais metu nustatyta, kad citalopramas pablogina spermos kokybę. Teoriškai tai gali turėti įtakos vaisingumui, bet poveikio žmogaus vaisingumui iki šiol nepastebėta.</w:t>
      </w:r>
    </w:p>
    <w:p w:rsidR="00004AF2" w:rsidRPr="005809DE" w:rsidRDefault="00004AF2" w:rsidP="00004AF2">
      <w:pPr>
        <w:ind w:left="567" w:hanging="567"/>
        <w:rPr>
          <w:sz w:val="22"/>
          <w:szCs w:val="22"/>
          <w:lang w:val="lt-LT"/>
        </w:rPr>
      </w:pPr>
    </w:p>
    <w:p w:rsidR="00004AF2" w:rsidRPr="005809DE" w:rsidRDefault="00004AF2" w:rsidP="00004AF2">
      <w:pPr>
        <w:ind w:left="567" w:hanging="567"/>
        <w:rPr>
          <w:b/>
          <w:sz w:val="22"/>
          <w:szCs w:val="22"/>
          <w:lang w:val="lt-LT"/>
        </w:rPr>
      </w:pPr>
      <w:r w:rsidRPr="005809DE">
        <w:rPr>
          <w:b/>
          <w:sz w:val="22"/>
          <w:szCs w:val="22"/>
          <w:lang w:val="lt-LT"/>
        </w:rPr>
        <w:t>Vairavimas ir mechanizmų valdymas</w:t>
      </w:r>
    </w:p>
    <w:p w:rsidR="00004AF2" w:rsidRPr="005809DE" w:rsidRDefault="00004AF2" w:rsidP="00004AF2">
      <w:pPr>
        <w:rPr>
          <w:sz w:val="22"/>
          <w:szCs w:val="22"/>
          <w:lang w:val="lt-LT"/>
        </w:rPr>
      </w:pPr>
      <w:r w:rsidRPr="005809DE">
        <w:rPr>
          <w:sz w:val="22"/>
          <w:szCs w:val="22"/>
          <w:lang w:val="lt-LT"/>
        </w:rPr>
        <w:t>Citalopram Actavis gali paveikti Jūsų sugebėjimą vairuoti automobilį ar valdyti mechanizmus.</w:t>
      </w:r>
    </w:p>
    <w:p w:rsidR="00004AF2" w:rsidRPr="005809DE" w:rsidRDefault="00004AF2" w:rsidP="00004AF2">
      <w:pPr>
        <w:rPr>
          <w:sz w:val="22"/>
          <w:szCs w:val="22"/>
          <w:lang w:val="lt-LT"/>
        </w:rPr>
      </w:pPr>
      <w:r w:rsidRPr="005809DE">
        <w:rPr>
          <w:sz w:val="22"/>
          <w:szCs w:val="22"/>
          <w:lang w:val="lt-LT"/>
        </w:rPr>
        <w:t>Nevairuokite ir nevaldykite mechanizmų, kol neišsiaiškinsite kaip Jus veikia citalopramas.</w:t>
      </w:r>
    </w:p>
    <w:p w:rsidR="00004AF2" w:rsidRPr="005809DE" w:rsidRDefault="00004AF2" w:rsidP="00004AF2">
      <w:pPr>
        <w:numPr>
          <w:ilvl w:val="12"/>
          <w:numId w:val="0"/>
        </w:numPr>
        <w:ind w:left="567" w:hanging="567"/>
        <w:outlineLvl w:val="0"/>
        <w:rPr>
          <w:b/>
          <w:sz w:val="22"/>
          <w:szCs w:val="22"/>
          <w:lang w:val="lt-LT"/>
        </w:rPr>
      </w:pPr>
    </w:p>
    <w:p w:rsidR="00004AF2" w:rsidRPr="005809DE" w:rsidRDefault="00004AF2" w:rsidP="00004AF2">
      <w:pPr>
        <w:numPr>
          <w:ilvl w:val="12"/>
          <w:numId w:val="0"/>
        </w:numPr>
        <w:ind w:left="567" w:hanging="567"/>
        <w:outlineLvl w:val="0"/>
        <w:rPr>
          <w:b/>
          <w:sz w:val="22"/>
          <w:szCs w:val="22"/>
          <w:lang w:val="lt-LT"/>
        </w:rPr>
      </w:pPr>
    </w:p>
    <w:p w:rsidR="00004AF2" w:rsidRPr="005809DE" w:rsidRDefault="00004AF2" w:rsidP="00004AF2">
      <w:pPr>
        <w:numPr>
          <w:ilvl w:val="12"/>
          <w:numId w:val="0"/>
        </w:numPr>
        <w:ind w:left="567" w:hanging="567"/>
        <w:outlineLvl w:val="0"/>
        <w:rPr>
          <w:b/>
          <w:caps/>
          <w:sz w:val="22"/>
          <w:szCs w:val="22"/>
          <w:lang w:val="lt-LT"/>
        </w:rPr>
      </w:pPr>
      <w:r w:rsidRPr="005809DE">
        <w:rPr>
          <w:b/>
          <w:sz w:val="22"/>
          <w:szCs w:val="22"/>
          <w:lang w:val="lt-LT"/>
        </w:rPr>
        <w:t>3.</w:t>
      </w:r>
      <w:r w:rsidRPr="005809DE">
        <w:rPr>
          <w:b/>
          <w:sz w:val="22"/>
          <w:szCs w:val="22"/>
          <w:lang w:val="lt-LT"/>
        </w:rPr>
        <w:tab/>
        <w:t>Kaip vartoti Citalopram Actavis</w:t>
      </w:r>
    </w:p>
    <w:p w:rsidR="00004AF2" w:rsidRPr="005809DE" w:rsidRDefault="00004AF2" w:rsidP="00004AF2">
      <w:pPr>
        <w:ind w:left="567" w:hanging="567"/>
        <w:rPr>
          <w:sz w:val="22"/>
          <w:szCs w:val="22"/>
          <w:lang w:val="lt-LT"/>
        </w:rPr>
      </w:pPr>
    </w:p>
    <w:p w:rsidR="00004AF2" w:rsidRPr="005809DE" w:rsidRDefault="00004AF2" w:rsidP="00004AF2">
      <w:pPr>
        <w:ind w:left="567" w:hanging="567"/>
        <w:rPr>
          <w:b/>
          <w:bCs/>
          <w:sz w:val="22"/>
          <w:szCs w:val="22"/>
          <w:lang w:val="lt-LT"/>
        </w:rPr>
      </w:pPr>
      <w:r w:rsidRPr="005809DE">
        <w:rPr>
          <w:b/>
          <w:bCs/>
          <w:sz w:val="22"/>
          <w:szCs w:val="22"/>
          <w:lang w:val="lt-LT"/>
        </w:rPr>
        <w:t>Dozavimas</w:t>
      </w:r>
    </w:p>
    <w:p w:rsidR="00004AF2" w:rsidRPr="005809DE" w:rsidRDefault="00004AF2" w:rsidP="00004AF2">
      <w:pPr>
        <w:rPr>
          <w:sz w:val="22"/>
          <w:szCs w:val="22"/>
          <w:lang w:val="lt-LT"/>
        </w:rPr>
      </w:pPr>
      <w:r w:rsidRPr="005809DE">
        <w:rPr>
          <w:sz w:val="22"/>
          <w:szCs w:val="22"/>
          <w:lang w:val="lt-LT"/>
        </w:rPr>
        <w:t xml:space="preserve">Visada vartokite šį vaistą tiksliai kaip nurodė gydytojas arba vaistininkas. Dozė kiekvienam žmogui skiriasi. Gydytojas, atsižvelgęs į Jūsų būklę, nustatys tinkamą dozę ir nurodys, kiek laiko </w:t>
      </w:r>
      <w:r>
        <w:rPr>
          <w:sz w:val="22"/>
          <w:szCs w:val="22"/>
          <w:lang w:val="lt-LT"/>
        </w:rPr>
        <w:t>vaisto</w:t>
      </w:r>
      <w:r w:rsidRPr="005809DE">
        <w:rPr>
          <w:sz w:val="22"/>
          <w:szCs w:val="22"/>
          <w:lang w:val="lt-LT"/>
        </w:rPr>
        <w:t xml:space="preserve"> vartoti. Jeigu kiltų neaiškumų, kreipkitės į gydytoją arba vaistininką.</w:t>
      </w:r>
    </w:p>
    <w:p w:rsidR="00004AF2" w:rsidRPr="005809DE" w:rsidRDefault="00004AF2" w:rsidP="00004AF2">
      <w:pPr>
        <w:rPr>
          <w:b/>
          <w:sz w:val="22"/>
          <w:szCs w:val="22"/>
          <w:lang w:val="lt-LT"/>
        </w:rPr>
      </w:pPr>
    </w:p>
    <w:p w:rsidR="00004AF2" w:rsidRPr="005809DE" w:rsidRDefault="00004AF2" w:rsidP="00004AF2">
      <w:pPr>
        <w:rPr>
          <w:sz w:val="22"/>
          <w:szCs w:val="22"/>
          <w:u w:val="single"/>
          <w:lang w:val="lt-LT"/>
        </w:rPr>
      </w:pPr>
      <w:r w:rsidRPr="005809DE">
        <w:rPr>
          <w:sz w:val="22"/>
          <w:szCs w:val="22"/>
          <w:u w:val="single"/>
          <w:lang w:val="lt-LT"/>
        </w:rPr>
        <w:t>Suaugusiems žmonėms</w:t>
      </w:r>
    </w:p>
    <w:p w:rsidR="00004AF2" w:rsidRPr="005809DE" w:rsidRDefault="00004AF2" w:rsidP="00004AF2">
      <w:pPr>
        <w:rPr>
          <w:i/>
          <w:sz w:val="22"/>
          <w:szCs w:val="22"/>
          <w:lang w:val="lt-LT"/>
        </w:rPr>
      </w:pPr>
      <w:r w:rsidRPr="005809DE">
        <w:rPr>
          <w:i/>
          <w:sz w:val="22"/>
          <w:szCs w:val="22"/>
          <w:lang w:val="lt-LT"/>
        </w:rPr>
        <w:t>Depresija</w:t>
      </w:r>
    </w:p>
    <w:p w:rsidR="00004AF2" w:rsidRPr="005809DE" w:rsidRDefault="00004AF2" w:rsidP="00004AF2">
      <w:pPr>
        <w:rPr>
          <w:sz w:val="22"/>
          <w:szCs w:val="22"/>
          <w:lang w:val="lt-LT"/>
        </w:rPr>
      </w:pPr>
      <w:r w:rsidRPr="005809DE">
        <w:rPr>
          <w:sz w:val="22"/>
          <w:szCs w:val="22"/>
          <w:lang w:val="lt-LT"/>
        </w:rPr>
        <w:t>Rekomenduojama dozė yra 20 mg per parą. Jūsų gydytojas dozę gali padidinti iki maksimalios – 40 mg per parą.</w:t>
      </w:r>
    </w:p>
    <w:p w:rsidR="00004AF2" w:rsidRPr="005809DE" w:rsidRDefault="00004AF2" w:rsidP="00004AF2">
      <w:pPr>
        <w:rPr>
          <w:sz w:val="22"/>
          <w:szCs w:val="22"/>
          <w:lang w:val="lt-LT"/>
        </w:rPr>
      </w:pPr>
      <w:r w:rsidRPr="005809DE">
        <w:rPr>
          <w:sz w:val="22"/>
          <w:szCs w:val="22"/>
          <w:lang w:val="lt-LT"/>
        </w:rPr>
        <w:t xml:space="preserve">Kad būklė palengvėtų, depresiją reikia gydyti 4–6 mėn. </w:t>
      </w:r>
    </w:p>
    <w:p w:rsidR="00004AF2" w:rsidRPr="005809DE" w:rsidRDefault="00004AF2" w:rsidP="00004AF2">
      <w:pPr>
        <w:rPr>
          <w:sz w:val="22"/>
          <w:szCs w:val="22"/>
          <w:lang w:val="lt-LT"/>
        </w:rPr>
      </w:pPr>
    </w:p>
    <w:p w:rsidR="00004AF2" w:rsidRPr="005809DE" w:rsidRDefault="00004AF2" w:rsidP="00004AF2">
      <w:pPr>
        <w:rPr>
          <w:i/>
          <w:sz w:val="22"/>
          <w:szCs w:val="22"/>
          <w:lang w:val="lt-LT"/>
        </w:rPr>
      </w:pPr>
      <w:r w:rsidRPr="005809DE">
        <w:rPr>
          <w:i/>
          <w:sz w:val="22"/>
          <w:szCs w:val="22"/>
          <w:lang w:val="lt-LT"/>
        </w:rPr>
        <w:t>Panikos sutrikimas</w:t>
      </w:r>
    </w:p>
    <w:p w:rsidR="00004AF2" w:rsidRPr="005809DE" w:rsidRDefault="00004AF2" w:rsidP="00004AF2">
      <w:pPr>
        <w:rPr>
          <w:b/>
          <w:sz w:val="22"/>
          <w:szCs w:val="22"/>
          <w:lang w:val="lt-LT"/>
        </w:rPr>
      </w:pPr>
      <w:r w:rsidRPr="005809DE">
        <w:rPr>
          <w:sz w:val="22"/>
          <w:szCs w:val="22"/>
          <w:lang w:val="lt-LT"/>
        </w:rPr>
        <w:t>Pirmąją savaitę patartina skirti 10 mg per parą, vėliau dozę didinti iki 20-30 mg per parą. Jūsų gydytojas dozę gali padidinti iki,</w:t>
      </w:r>
      <w:r>
        <w:rPr>
          <w:sz w:val="22"/>
          <w:szCs w:val="22"/>
          <w:lang w:val="lt-LT"/>
        </w:rPr>
        <w:t xml:space="preserve"> </w:t>
      </w:r>
      <w:r w:rsidRPr="005809DE">
        <w:rPr>
          <w:sz w:val="22"/>
          <w:szCs w:val="22"/>
          <w:lang w:val="lt-LT"/>
        </w:rPr>
        <w:t>maksimalios – 40 mg per parą.</w:t>
      </w:r>
    </w:p>
    <w:p w:rsidR="00004AF2" w:rsidRPr="005809DE" w:rsidRDefault="00004AF2" w:rsidP="00004AF2">
      <w:pPr>
        <w:rPr>
          <w:sz w:val="22"/>
          <w:szCs w:val="22"/>
          <w:u w:val="single"/>
          <w:lang w:val="lt-LT"/>
        </w:rPr>
      </w:pPr>
    </w:p>
    <w:p w:rsidR="00004AF2" w:rsidRPr="005809DE" w:rsidRDefault="00004AF2" w:rsidP="00004AF2">
      <w:pPr>
        <w:rPr>
          <w:sz w:val="22"/>
          <w:szCs w:val="22"/>
          <w:lang w:val="lt-LT"/>
        </w:rPr>
      </w:pPr>
      <w:r w:rsidRPr="005809DE">
        <w:rPr>
          <w:bCs/>
          <w:sz w:val="22"/>
          <w:szCs w:val="22"/>
          <w:u w:val="single"/>
          <w:lang w:val="lt-LT"/>
        </w:rPr>
        <w:t xml:space="preserve">Senyviems </w:t>
      </w:r>
      <w:r>
        <w:rPr>
          <w:bCs/>
          <w:sz w:val="22"/>
          <w:szCs w:val="22"/>
          <w:u w:val="single"/>
          <w:lang w:val="lt-LT"/>
        </w:rPr>
        <w:t>pacientams</w:t>
      </w:r>
      <w:r w:rsidRPr="005809DE">
        <w:rPr>
          <w:bCs/>
          <w:sz w:val="22"/>
          <w:szCs w:val="22"/>
          <w:u w:val="single"/>
          <w:lang w:val="lt-LT"/>
        </w:rPr>
        <w:t xml:space="preserve"> (vyresniems nei 65 metų)</w:t>
      </w:r>
    </w:p>
    <w:p w:rsidR="00004AF2" w:rsidRPr="005809DE" w:rsidRDefault="00004AF2" w:rsidP="00004AF2">
      <w:pPr>
        <w:rPr>
          <w:sz w:val="22"/>
          <w:szCs w:val="22"/>
          <w:lang w:val="lt-LT"/>
        </w:rPr>
      </w:pPr>
      <w:r w:rsidRPr="005809DE">
        <w:rPr>
          <w:sz w:val="22"/>
          <w:szCs w:val="22"/>
          <w:lang w:val="lt-LT"/>
        </w:rPr>
        <w:t>Senyviems pacientams skiriama pusė įprastinės rekomenduojamos dozės, pvz., 10 -20 mg per parą. Senyviems pacientams nereikėtų skirti daugiau nei 20 mg per parą.</w:t>
      </w:r>
    </w:p>
    <w:p w:rsidR="00004AF2" w:rsidRPr="005809DE" w:rsidRDefault="00004AF2" w:rsidP="00004AF2">
      <w:pPr>
        <w:rPr>
          <w:b/>
          <w:sz w:val="22"/>
          <w:szCs w:val="22"/>
          <w:lang w:val="lt-LT"/>
        </w:rPr>
      </w:pPr>
    </w:p>
    <w:p w:rsidR="00004AF2" w:rsidRPr="005809DE" w:rsidRDefault="00004AF2" w:rsidP="00004AF2">
      <w:pPr>
        <w:numPr>
          <w:ilvl w:val="12"/>
          <w:numId w:val="0"/>
        </w:numPr>
        <w:ind w:left="567" w:hanging="567"/>
        <w:rPr>
          <w:b/>
          <w:color w:val="000000"/>
          <w:sz w:val="22"/>
          <w:szCs w:val="22"/>
          <w:lang w:val="lt-LT"/>
        </w:rPr>
      </w:pPr>
      <w:r w:rsidRPr="005809DE">
        <w:rPr>
          <w:b/>
          <w:color w:val="000000"/>
          <w:sz w:val="22"/>
          <w:szCs w:val="22"/>
          <w:lang w:val="lt-LT"/>
        </w:rPr>
        <w:t>Vartojimas vaikams ir paaugliams</w:t>
      </w:r>
    </w:p>
    <w:p w:rsidR="00004AF2" w:rsidRPr="005809DE" w:rsidRDefault="00004AF2" w:rsidP="00004AF2">
      <w:pPr>
        <w:numPr>
          <w:ilvl w:val="12"/>
          <w:numId w:val="0"/>
        </w:numPr>
        <w:rPr>
          <w:color w:val="000000"/>
          <w:sz w:val="22"/>
          <w:szCs w:val="22"/>
          <w:lang w:val="lt-LT"/>
        </w:rPr>
      </w:pPr>
      <w:r w:rsidRPr="005809DE">
        <w:rPr>
          <w:color w:val="000000"/>
          <w:sz w:val="22"/>
          <w:szCs w:val="22"/>
          <w:lang w:val="lt-LT"/>
        </w:rPr>
        <w:t xml:space="preserve">Citalopram Actavis paprastai nerekomenduojamas vaikams ir jaunesniems nei 18 metų paaugliams, nes jiems neištirtas šio vaisto saugumas ir veiksmingumas. </w:t>
      </w:r>
    </w:p>
    <w:p w:rsidR="00004AF2" w:rsidRPr="005809DE" w:rsidRDefault="00004AF2" w:rsidP="00004AF2">
      <w:pPr>
        <w:numPr>
          <w:ilvl w:val="12"/>
          <w:numId w:val="0"/>
        </w:numPr>
        <w:ind w:left="567" w:hanging="567"/>
        <w:rPr>
          <w:b/>
          <w:sz w:val="22"/>
          <w:szCs w:val="22"/>
          <w:lang w:val="lt-LT"/>
        </w:rPr>
      </w:pPr>
    </w:p>
    <w:p w:rsidR="00004AF2" w:rsidRPr="005809DE" w:rsidRDefault="00004AF2" w:rsidP="00004AF2">
      <w:pPr>
        <w:rPr>
          <w:sz w:val="22"/>
          <w:szCs w:val="22"/>
          <w:u w:val="single"/>
          <w:lang w:val="lt-LT"/>
        </w:rPr>
      </w:pPr>
      <w:r>
        <w:rPr>
          <w:sz w:val="22"/>
          <w:szCs w:val="22"/>
          <w:u w:val="single"/>
          <w:lang w:val="lt-LT"/>
        </w:rPr>
        <w:t>Pacientams</w:t>
      </w:r>
      <w:r w:rsidRPr="005809DE">
        <w:rPr>
          <w:sz w:val="22"/>
          <w:szCs w:val="22"/>
          <w:u w:val="single"/>
          <w:lang w:val="lt-LT"/>
        </w:rPr>
        <w:t>, kurių inkstų ar kepenų funkcija susilpnėjusi</w:t>
      </w:r>
    </w:p>
    <w:p w:rsidR="00004AF2" w:rsidRPr="005809DE" w:rsidRDefault="00004AF2" w:rsidP="00004AF2">
      <w:pPr>
        <w:rPr>
          <w:sz w:val="22"/>
          <w:szCs w:val="22"/>
          <w:lang w:val="lt-LT"/>
        </w:rPr>
      </w:pPr>
      <w:r w:rsidRPr="005809DE">
        <w:rPr>
          <w:sz w:val="22"/>
          <w:szCs w:val="22"/>
          <w:lang w:val="lt-LT"/>
        </w:rPr>
        <w:t xml:space="preserve">Tokiems </w:t>
      </w:r>
      <w:r>
        <w:rPr>
          <w:sz w:val="22"/>
          <w:szCs w:val="22"/>
          <w:lang w:val="lt-LT"/>
        </w:rPr>
        <w:t>pacientams</w:t>
      </w:r>
      <w:r w:rsidRPr="005809DE">
        <w:rPr>
          <w:sz w:val="22"/>
          <w:szCs w:val="22"/>
          <w:lang w:val="lt-LT"/>
        </w:rPr>
        <w:t xml:space="preserve"> reikia vartoti mažesnę dozę, todėl būtina laikytis gydytojo nurodymų. </w:t>
      </w:r>
    </w:p>
    <w:p w:rsidR="00004AF2" w:rsidRPr="005809DE" w:rsidRDefault="00004AF2" w:rsidP="00004AF2">
      <w:pPr>
        <w:rPr>
          <w:sz w:val="22"/>
          <w:szCs w:val="22"/>
          <w:lang w:val="lt-LT"/>
        </w:rPr>
      </w:pPr>
      <w:r w:rsidRPr="005809DE">
        <w:rPr>
          <w:sz w:val="22"/>
          <w:szCs w:val="22"/>
          <w:lang w:val="lt-LT"/>
        </w:rPr>
        <w:t>Pacientai, kurių kepenų funkcija sutrikusi, gydomi ne didesne kaip 20 mg dozę per parą.</w:t>
      </w:r>
    </w:p>
    <w:p w:rsidR="00004AF2" w:rsidRPr="005809DE" w:rsidRDefault="00004AF2" w:rsidP="00004AF2">
      <w:pPr>
        <w:ind w:left="567" w:hanging="567"/>
        <w:rPr>
          <w:b/>
          <w:sz w:val="22"/>
          <w:szCs w:val="22"/>
          <w:lang w:val="lt-LT"/>
        </w:rPr>
      </w:pPr>
    </w:p>
    <w:p w:rsidR="00004AF2" w:rsidRPr="005809DE" w:rsidRDefault="00004AF2" w:rsidP="00004AF2">
      <w:pPr>
        <w:rPr>
          <w:sz w:val="22"/>
          <w:szCs w:val="22"/>
          <w:lang w:val="lt-LT"/>
        </w:rPr>
      </w:pPr>
      <w:r w:rsidRPr="005809DE">
        <w:rPr>
          <w:sz w:val="22"/>
          <w:szCs w:val="22"/>
          <w:lang w:val="lt-LT"/>
        </w:rPr>
        <w:t xml:space="preserve">Citalopram Actavis reikia gerti kartą per parą, ryte arba vakare, valgio metu arba nevalgius. </w:t>
      </w:r>
    </w:p>
    <w:p w:rsidR="00004AF2" w:rsidRPr="005809DE" w:rsidRDefault="00004AF2" w:rsidP="00004AF2">
      <w:pPr>
        <w:ind w:left="567" w:hanging="567"/>
        <w:rPr>
          <w:b/>
          <w:sz w:val="22"/>
          <w:szCs w:val="22"/>
          <w:lang w:val="lt-LT"/>
        </w:rPr>
      </w:pPr>
      <w:r w:rsidRPr="005809DE">
        <w:rPr>
          <w:sz w:val="22"/>
          <w:szCs w:val="22"/>
          <w:lang w:val="lt-LT"/>
        </w:rPr>
        <w:t>Tabletę reikia užsigerti stikline vandens.</w:t>
      </w:r>
    </w:p>
    <w:p w:rsidR="00004AF2" w:rsidRPr="005809DE" w:rsidRDefault="00004AF2" w:rsidP="00004AF2">
      <w:pPr>
        <w:ind w:left="567" w:hanging="567"/>
        <w:rPr>
          <w:b/>
          <w:sz w:val="22"/>
          <w:szCs w:val="22"/>
          <w:lang w:val="lt-LT"/>
        </w:rPr>
      </w:pPr>
    </w:p>
    <w:p w:rsidR="00004AF2" w:rsidRPr="005809DE" w:rsidRDefault="00004AF2" w:rsidP="00004AF2">
      <w:pPr>
        <w:rPr>
          <w:bCs/>
          <w:sz w:val="22"/>
          <w:szCs w:val="22"/>
          <w:lang w:val="lt-LT"/>
        </w:rPr>
      </w:pPr>
      <w:r w:rsidRPr="005809DE">
        <w:rPr>
          <w:bCs/>
          <w:sz w:val="22"/>
          <w:szCs w:val="22"/>
          <w:lang w:val="lt-LT"/>
        </w:rPr>
        <w:t xml:space="preserve">Prieš nuspręsdami pakeisti vaistus arba nebevartoti Citalopram Actavis, pasitarkite su gydytoju. Žr. pirmiau nurodytas specialias atsargumo priemones. </w:t>
      </w:r>
    </w:p>
    <w:p w:rsidR="00004AF2" w:rsidRPr="005809DE" w:rsidRDefault="00004AF2" w:rsidP="00004AF2">
      <w:pPr>
        <w:ind w:left="567" w:hanging="567"/>
        <w:rPr>
          <w:b/>
          <w:sz w:val="22"/>
          <w:szCs w:val="22"/>
          <w:lang w:val="lt-LT"/>
        </w:rPr>
      </w:pPr>
    </w:p>
    <w:p w:rsidR="00004AF2" w:rsidRPr="005809DE" w:rsidRDefault="00004AF2" w:rsidP="00004AF2">
      <w:pPr>
        <w:ind w:left="567" w:hanging="567"/>
        <w:rPr>
          <w:b/>
          <w:sz w:val="22"/>
          <w:szCs w:val="22"/>
          <w:lang w:val="lt-LT"/>
        </w:rPr>
      </w:pPr>
      <w:r w:rsidRPr="005809DE">
        <w:rPr>
          <w:b/>
          <w:sz w:val="22"/>
          <w:szCs w:val="22"/>
          <w:lang w:val="lt-LT"/>
        </w:rPr>
        <w:t>Ką daryti pavartojus per didelę Citalopram Actavis dozę?</w:t>
      </w:r>
    </w:p>
    <w:p w:rsidR="00004AF2" w:rsidRDefault="00004AF2" w:rsidP="00004AF2">
      <w:pPr>
        <w:rPr>
          <w:i/>
          <w:sz w:val="22"/>
          <w:szCs w:val="22"/>
          <w:lang w:val="lt-LT"/>
        </w:rPr>
      </w:pPr>
      <w:r w:rsidRPr="005809DE">
        <w:rPr>
          <w:i/>
          <w:sz w:val="22"/>
          <w:szCs w:val="22"/>
          <w:lang w:val="lt-LT"/>
        </w:rPr>
        <w:t xml:space="preserve">Jeigu išgėrėte daugiau negu reikia Citalopram Actavis, nedelsiant kreipkitės į šeimos gydytoją ar vaistininką arba skubios medicinos pagalbos skyrių. </w:t>
      </w:r>
    </w:p>
    <w:p w:rsidR="00004AF2" w:rsidRPr="005809DE" w:rsidRDefault="00004AF2" w:rsidP="00004AF2">
      <w:pPr>
        <w:rPr>
          <w:i/>
          <w:sz w:val="22"/>
          <w:szCs w:val="22"/>
          <w:lang w:val="lt-LT"/>
        </w:rPr>
      </w:pPr>
    </w:p>
    <w:p w:rsidR="00004AF2" w:rsidRPr="005809DE" w:rsidRDefault="00004AF2" w:rsidP="00004AF2">
      <w:pPr>
        <w:rPr>
          <w:sz w:val="22"/>
          <w:szCs w:val="22"/>
          <w:u w:val="single"/>
          <w:lang w:val="lt-LT"/>
        </w:rPr>
      </w:pPr>
      <w:r w:rsidRPr="005809DE">
        <w:rPr>
          <w:sz w:val="22"/>
          <w:szCs w:val="22"/>
          <w:u w:val="single"/>
          <w:lang w:val="lt-LT"/>
        </w:rPr>
        <w:t xml:space="preserve">Perdozavimo simptomai </w:t>
      </w:r>
    </w:p>
    <w:p w:rsidR="00004AF2" w:rsidRPr="005809DE" w:rsidRDefault="00004AF2" w:rsidP="00004AF2">
      <w:pPr>
        <w:rPr>
          <w:b/>
          <w:sz w:val="22"/>
          <w:szCs w:val="22"/>
          <w:lang w:val="lt-LT"/>
        </w:rPr>
      </w:pPr>
      <w:r w:rsidRPr="005809DE">
        <w:rPr>
          <w:sz w:val="22"/>
          <w:szCs w:val="22"/>
          <w:lang w:val="lt-LT"/>
        </w:rPr>
        <w:lastRenderedPageBreak/>
        <w:t xml:space="preserve">Mieguistumas, sąmonės praradimas, traukuliai, lėtas/greitas širdies ritmas, galvos svaigimas, širdies ritmo sutrikimai (pvz.: QT intervalo pailgėjimas), žemas/aukštas kraujo spaudimas, drebulys, alpulys, pykinimas, vėmimas, prakaitavimas, susijaudinimas, karščiavimas, sustojusi širdis, išsiplėtę vyzdžiai, psichinės būklės pokyčiai, pamėlusi oda dėl nepakankamo deguonies kiekio kraujyje (cianozė), hiperventiliacija. Gali pasireikšti serotonino sindromas (žr. skyrių „Galimas šalutinis poveikis“, ypač jei kartu </w:t>
      </w:r>
      <w:r>
        <w:rPr>
          <w:sz w:val="22"/>
          <w:szCs w:val="22"/>
          <w:lang w:val="lt-LT"/>
        </w:rPr>
        <w:t>pavartojama</w:t>
      </w:r>
      <w:r w:rsidRPr="005809DE">
        <w:rPr>
          <w:sz w:val="22"/>
          <w:szCs w:val="22"/>
          <w:lang w:val="lt-LT"/>
        </w:rPr>
        <w:t xml:space="preserve"> ir kitų vaistų</w:t>
      </w:r>
      <w:r>
        <w:rPr>
          <w:sz w:val="22"/>
          <w:szCs w:val="22"/>
          <w:lang w:val="lt-LT"/>
        </w:rPr>
        <w:t>)</w:t>
      </w:r>
      <w:r w:rsidRPr="005809DE">
        <w:rPr>
          <w:sz w:val="22"/>
          <w:szCs w:val="22"/>
          <w:lang w:val="lt-LT"/>
        </w:rPr>
        <w:t xml:space="preserve">. </w:t>
      </w:r>
    </w:p>
    <w:p w:rsidR="00004AF2" w:rsidRPr="005809DE" w:rsidRDefault="00004AF2" w:rsidP="00004AF2">
      <w:pPr>
        <w:ind w:left="567" w:hanging="567"/>
        <w:rPr>
          <w:b/>
          <w:sz w:val="22"/>
          <w:szCs w:val="22"/>
          <w:lang w:val="lt-LT"/>
        </w:rPr>
      </w:pPr>
    </w:p>
    <w:p w:rsidR="00004AF2" w:rsidRPr="005809DE" w:rsidRDefault="00004AF2" w:rsidP="00004AF2">
      <w:pPr>
        <w:ind w:left="567" w:hanging="567"/>
        <w:rPr>
          <w:b/>
          <w:sz w:val="22"/>
          <w:szCs w:val="22"/>
          <w:lang w:val="lt-LT"/>
        </w:rPr>
      </w:pPr>
      <w:r w:rsidRPr="005809DE">
        <w:rPr>
          <w:b/>
          <w:sz w:val="22"/>
          <w:szCs w:val="22"/>
          <w:lang w:val="lt-LT"/>
        </w:rPr>
        <w:t>Pamiršus pavartoti Citalopram Actavis</w:t>
      </w:r>
    </w:p>
    <w:p w:rsidR="00004AF2" w:rsidRPr="005809DE" w:rsidRDefault="00004AF2" w:rsidP="00004AF2">
      <w:pPr>
        <w:rPr>
          <w:sz w:val="22"/>
          <w:szCs w:val="22"/>
          <w:lang w:val="lt-LT"/>
        </w:rPr>
      </w:pPr>
      <w:r w:rsidRPr="005809DE">
        <w:rPr>
          <w:sz w:val="22"/>
          <w:szCs w:val="22"/>
          <w:lang w:val="lt-LT"/>
        </w:rPr>
        <w:t xml:space="preserve">Įprastiniu laiku </w:t>
      </w:r>
      <w:r>
        <w:rPr>
          <w:sz w:val="22"/>
          <w:szCs w:val="22"/>
          <w:lang w:val="lt-LT"/>
        </w:rPr>
        <w:t>vaisto</w:t>
      </w:r>
      <w:r w:rsidRPr="005809DE">
        <w:rPr>
          <w:sz w:val="22"/>
          <w:szCs w:val="22"/>
          <w:lang w:val="lt-LT"/>
        </w:rPr>
        <w:t xml:space="preserve"> neišgėrus, jo reikia gerti atėjus kitos dozės vartojimo laikui. Praleidus dozę, vėliau vietoj jos dvigubos dozės vartoti negalima.</w:t>
      </w:r>
    </w:p>
    <w:p w:rsidR="00004AF2" w:rsidRPr="005809DE" w:rsidRDefault="00004AF2" w:rsidP="00004AF2">
      <w:pPr>
        <w:numPr>
          <w:ilvl w:val="12"/>
          <w:numId w:val="0"/>
        </w:numPr>
        <w:ind w:left="567" w:hanging="567"/>
        <w:outlineLvl w:val="0"/>
        <w:rPr>
          <w:b/>
          <w:caps/>
          <w:sz w:val="22"/>
          <w:szCs w:val="22"/>
          <w:lang w:val="lt-LT"/>
        </w:rPr>
      </w:pPr>
    </w:p>
    <w:p w:rsidR="00004AF2" w:rsidRPr="005809DE" w:rsidRDefault="00004AF2" w:rsidP="00004AF2">
      <w:pPr>
        <w:numPr>
          <w:ilvl w:val="12"/>
          <w:numId w:val="0"/>
        </w:numPr>
        <w:ind w:left="567" w:hanging="567"/>
        <w:outlineLvl w:val="0"/>
        <w:rPr>
          <w:b/>
          <w:sz w:val="22"/>
          <w:szCs w:val="22"/>
          <w:lang w:val="lt-LT"/>
        </w:rPr>
      </w:pPr>
      <w:r w:rsidRPr="005809DE">
        <w:rPr>
          <w:b/>
          <w:sz w:val="22"/>
          <w:szCs w:val="22"/>
          <w:lang w:val="lt-LT"/>
        </w:rPr>
        <w:t>Nustojus vartoti Citalopram Actavis</w:t>
      </w:r>
    </w:p>
    <w:p w:rsidR="00004AF2" w:rsidRPr="005809DE" w:rsidRDefault="00004AF2" w:rsidP="00004AF2">
      <w:pPr>
        <w:numPr>
          <w:ilvl w:val="12"/>
          <w:numId w:val="0"/>
        </w:numPr>
        <w:rPr>
          <w:sz w:val="22"/>
          <w:szCs w:val="22"/>
          <w:lang w:val="lt-LT"/>
        </w:rPr>
      </w:pPr>
      <w:r w:rsidRPr="005809DE">
        <w:rPr>
          <w:sz w:val="22"/>
          <w:szCs w:val="22"/>
          <w:lang w:val="lt-LT"/>
        </w:rPr>
        <w:t xml:space="preserve">Staigiai citalopramo vartojimo nutraukti negalima, nes gali pasireikšti galvos svaigimas, dilgčiojimas (lyg badytų spygliais ar adatėlėmis), sutrikti miegas, atsirasti sudirgimas, drebulys, sutrikimas, galvos skausmas, pykinimas, nervingumas/nerimas, sustiprėti prakaitavimas (į savižudybę linkusiems žmonėms gali atsinaujinti mintys apie savižudybę). Tokie simptomai paprastai trunka 2 savaites, bet gali būti sunkesni ir trukti ilgiau, jei Jūs vartojate didesnes Citalopram Actavis dozes. </w:t>
      </w:r>
    </w:p>
    <w:p w:rsidR="00004AF2" w:rsidRPr="005809DE" w:rsidRDefault="00004AF2" w:rsidP="00004AF2">
      <w:pPr>
        <w:numPr>
          <w:ilvl w:val="12"/>
          <w:numId w:val="0"/>
        </w:numPr>
        <w:rPr>
          <w:sz w:val="22"/>
          <w:szCs w:val="22"/>
          <w:lang w:val="lt-LT"/>
        </w:rPr>
      </w:pPr>
      <w:r w:rsidRPr="005809DE">
        <w:rPr>
          <w:sz w:val="22"/>
          <w:szCs w:val="22"/>
          <w:lang w:val="lt-LT"/>
        </w:rPr>
        <w:t xml:space="preserve">Jei jūs norite nebevartoti citalopramo, turite pasitarti su gydytoju, nes gydymą reikia baigti palaipsniui per kelias savaites ar mėnesius mažinant dozę. Svarbu, kad šiuo laikotarpiu gydytojas pacientą atidžiai stebėtų. </w:t>
      </w:r>
    </w:p>
    <w:p w:rsidR="00004AF2" w:rsidRPr="005809DE" w:rsidRDefault="00004AF2" w:rsidP="00004AF2">
      <w:pPr>
        <w:numPr>
          <w:ilvl w:val="12"/>
          <w:numId w:val="0"/>
        </w:numPr>
        <w:rPr>
          <w:sz w:val="22"/>
          <w:szCs w:val="22"/>
          <w:lang w:val="lt-LT"/>
        </w:rPr>
      </w:pPr>
    </w:p>
    <w:p w:rsidR="00004AF2" w:rsidRPr="005809DE" w:rsidRDefault="00004AF2" w:rsidP="00004AF2">
      <w:pPr>
        <w:numPr>
          <w:ilvl w:val="12"/>
          <w:numId w:val="0"/>
        </w:numPr>
        <w:outlineLvl w:val="0"/>
        <w:rPr>
          <w:bCs/>
          <w:sz w:val="22"/>
          <w:szCs w:val="22"/>
          <w:lang w:val="lt-LT"/>
        </w:rPr>
      </w:pPr>
      <w:r w:rsidRPr="005809DE">
        <w:rPr>
          <w:sz w:val="22"/>
          <w:szCs w:val="22"/>
          <w:lang w:val="lt-LT"/>
        </w:rPr>
        <w:t xml:space="preserve">Jei </w:t>
      </w:r>
      <w:r>
        <w:rPr>
          <w:sz w:val="22"/>
          <w:szCs w:val="22"/>
          <w:lang w:val="lt-LT"/>
        </w:rPr>
        <w:t>J</w:t>
      </w:r>
      <w:r w:rsidRPr="005809DE">
        <w:rPr>
          <w:sz w:val="22"/>
          <w:szCs w:val="22"/>
          <w:lang w:val="lt-LT"/>
        </w:rPr>
        <w:t>ums kiltų kitų klausimų dėl šio vaisto vartojimo, klauskite gydytojo.</w:t>
      </w:r>
    </w:p>
    <w:p w:rsidR="00004AF2" w:rsidRPr="005809DE" w:rsidRDefault="00004AF2" w:rsidP="00004AF2">
      <w:pPr>
        <w:numPr>
          <w:ilvl w:val="12"/>
          <w:numId w:val="0"/>
        </w:numPr>
        <w:ind w:left="567" w:hanging="567"/>
        <w:outlineLvl w:val="0"/>
        <w:rPr>
          <w:b/>
          <w:caps/>
          <w:sz w:val="22"/>
          <w:szCs w:val="22"/>
          <w:lang w:val="lt-LT"/>
        </w:rPr>
      </w:pPr>
    </w:p>
    <w:p w:rsidR="00004AF2" w:rsidRPr="005809DE" w:rsidRDefault="00004AF2" w:rsidP="00004AF2">
      <w:pPr>
        <w:numPr>
          <w:ilvl w:val="12"/>
          <w:numId w:val="0"/>
        </w:numPr>
        <w:ind w:left="567" w:hanging="567"/>
        <w:outlineLvl w:val="0"/>
        <w:rPr>
          <w:b/>
          <w:caps/>
          <w:sz w:val="22"/>
          <w:szCs w:val="22"/>
          <w:lang w:val="lt-LT"/>
        </w:rPr>
      </w:pPr>
    </w:p>
    <w:p w:rsidR="00004AF2" w:rsidRPr="005809DE" w:rsidRDefault="00004AF2" w:rsidP="00004AF2">
      <w:pPr>
        <w:numPr>
          <w:ilvl w:val="12"/>
          <w:numId w:val="0"/>
        </w:numPr>
        <w:ind w:left="567" w:hanging="567"/>
        <w:outlineLvl w:val="0"/>
        <w:rPr>
          <w:b/>
          <w:caps/>
          <w:sz w:val="22"/>
          <w:szCs w:val="22"/>
          <w:lang w:val="lt-LT"/>
        </w:rPr>
      </w:pPr>
      <w:r w:rsidRPr="005809DE">
        <w:rPr>
          <w:b/>
          <w:caps/>
          <w:sz w:val="22"/>
          <w:szCs w:val="22"/>
          <w:lang w:val="lt-LT"/>
        </w:rPr>
        <w:t>4.</w:t>
      </w:r>
      <w:r w:rsidRPr="005809DE">
        <w:rPr>
          <w:b/>
          <w:caps/>
          <w:sz w:val="22"/>
          <w:szCs w:val="22"/>
          <w:lang w:val="lt-LT"/>
        </w:rPr>
        <w:tab/>
      </w:r>
      <w:r w:rsidRPr="005809DE">
        <w:rPr>
          <w:b/>
          <w:sz w:val="22"/>
          <w:szCs w:val="22"/>
          <w:lang w:val="lt-LT"/>
        </w:rPr>
        <w:t>Galimas šalutinis poveikis</w:t>
      </w:r>
      <w:r w:rsidRPr="005809DE" w:rsidDel="00132C9B">
        <w:rPr>
          <w:b/>
          <w:caps/>
          <w:sz w:val="22"/>
          <w:szCs w:val="22"/>
          <w:lang w:val="lt-LT"/>
        </w:rPr>
        <w:t xml:space="preserve"> </w:t>
      </w:r>
    </w:p>
    <w:p w:rsidR="00004AF2" w:rsidRPr="005809DE" w:rsidRDefault="00004AF2" w:rsidP="00004AF2">
      <w:pPr>
        <w:ind w:left="567" w:hanging="567"/>
        <w:rPr>
          <w:sz w:val="22"/>
          <w:szCs w:val="22"/>
          <w:lang w:val="lt-LT"/>
        </w:rPr>
      </w:pPr>
    </w:p>
    <w:p w:rsidR="00004AF2" w:rsidRPr="005809DE" w:rsidRDefault="00004AF2" w:rsidP="00004AF2">
      <w:pPr>
        <w:rPr>
          <w:sz w:val="22"/>
          <w:szCs w:val="22"/>
          <w:lang w:val="lt-LT"/>
        </w:rPr>
      </w:pPr>
      <w:r w:rsidRPr="005809DE">
        <w:rPr>
          <w:sz w:val="22"/>
          <w:szCs w:val="22"/>
          <w:lang w:val="lt-LT"/>
        </w:rPr>
        <w:t>Šis vaistas, kaip ir visi kiti, gali sukelti šalutinį poveikį, nors jis pasireiškia ne visiems žmonėms. Su citalopramo vartojimu susijęs šalutinis poveikis dažniausiai pasireiškia per pirmąsias 8–14 gydymo paras. Jis paprastai būna trumpalaikis.</w:t>
      </w:r>
    </w:p>
    <w:p w:rsidR="00004AF2" w:rsidRPr="005809DE" w:rsidRDefault="00004AF2" w:rsidP="00004AF2">
      <w:pPr>
        <w:ind w:left="567" w:hanging="567"/>
        <w:rPr>
          <w:sz w:val="22"/>
          <w:szCs w:val="22"/>
          <w:u w:val="single"/>
          <w:lang w:val="lt-LT"/>
        </w:rPr>
      </w:pPr>
    </w:p>
    <w:p w:rsidR="00004AF2" w:rsidRPr="005809DE" w:rsidRDefault="00004AF2" w:rsidP="00004AF2">
      <w:pPr>
        <w:rPr>
          <w:sz w:val="22"/>
          <w:szCs w:val="22"/>
          <w:lang w:val="lt-LT"/>
        </w:rPr>
      </w:pPr>
      <w:r w:rsidRPr="005809DE">
        <w:rPr>
          <w:sz w:val="22"/>
          <w:szCs w:val="22"/>
          <w:lang w:val="lt-LT"/>
        </w:rPr>
        <w:t xml:space="preserve">Jei Jums pasireiškė kuris nors iš </w:t>
      </w:r>
      <w:r>
        <w:rPr>
          <w:sz w:val="22"/>
          <w:szCs w:val="22"/>
          <w:lang w:val="lt-LT"/>
        </w:rPr>
        <w:t>toliau</w:t>
      </w:r>
      <w:r w:rsidRPr="005809DE">
        <w:rPr>
          <w:sz w:val="22"/>
          <w:szCs w:val="22"/>
          <w:lang w:val="lt-LT"/>
        </w:rPr>
        <w:t xml:space="preserve"> išvardintų reiškinių, nutraukite Citalopram Actavis vartojimą ir nedelsiant kreipkitės į gydytoją ar artimiausios ligoninės traumatologinį skyrių.</w:t>
      </w:r>
    </w:p>
    <w:p w:rsidR="00004AF2" w:rsidRPr="005809DE" w:rsidRDefault="00004AF2" w:rsidP="00004AF2">
      <w:pPr>
        <w:rPr>
          <w:sz w:val="22"/>
          <w:szCs w:val="22"/>
          <w:u w:val="single"/>
          <w:lang w:val="lt-LT"/>
        </w:rPr>
      </w:pPr>
    </w:p>
    <w:p w:rsidR="00004AF2" w:rsidRPr="005809DE" w:rsidRDefault="00004AF2" w:rsidP="00004AF2">
      <w:pPr>
        <w:pStyle w:val="Sraopastraipa1"/>
        <w:numPr>
          <w:ilvl w:val="0"/>
          <w:numId w:val="6"/>
        </w:numPr>
        <w:ind w:left="567" w:hanging="567"/>
        <w:rPr>
          <w:i/>
          <w:sz w:val="22"/>
          <w:szCs w:val="22"/>
          <w:lang w:val="lt-LT"/>
        </w:rPr>
      </w:pPr>
      <w:r w:rsidRPr="005809DE">
        <w:rPr>
          <w:i/>
          <w:sz w:val="22"/>
          <w:szCs w:val="22"/>
          <w:lang w:val="lt-LT"/>
        </w:rPr>
        <w:t>Serotonino sindromas:</w:t>
      </w:r>
      <w:r>
        <w:rPr>
          <w:i/>
          <w:sz w:val="22"/>
          <w:szCs w:val="22"/>
          <w:lang w:val="lt-LT"/>
        </w:rPr>
        <w:t xml:space="preserve"> </w:t>
      </w:r>
      <w:r w:rsidRPr="005809DE">
        <w:rPr>
          <w:sz w:val="22"/>
          <w:szCs w:val="22"/>
          <w:lang w:val="lt-LT"/>
        </w:rPr>
        <w:t>Pasakykite gydytojui, jei karščiuojate, drebate, trūkčioja raumenys ir jaučiate nerimą, nes šie simptomai gali reikšti, kad Jums vystosi ši būsena. Gydymą Citalopram Actavis reikia nutraukti nedelsiant.</w:t>
      </w:r>
    </w:p>
    <w:p w:rsidR="00004AF2" w:rsidRPr="005809DE" w:rsidRDefault="00004AF2" w:rsidP="00004AF2">
      <w:pPr>
        <w:pStyle w:val="Sraopastraipa1"/>
        <w:numPr>
          <w:ilvl w:val="0"/>
          <w:numId w:val="6"/>
        </w:numPr>
        <w:ind w:left="567" w:hanging="567"/>
        <w:rPr>
          <w:i/>
          <w:sz w:val="22"/>
          <w:szCs w:val="22"/>
          <w:lang w:val="lt-LT"/>
        </w:rPr>
      </w:pPr>
      <w:r w:rsidRPr="005809DE">
        <w:rPr>
          <w:i/>
          <w:sz w:val="22"/>
          <w:szCs w:val="22"/>
          <w:lang w:val="lt-LT"/>
        </w:rPr>
        <w:t xml:space="preserve">Sunkios alerginės reakcijos: </w:t>
      </w:r>
      <w:r w:rsidRPr="005809DE">
        <w:rPr>
          <w:sz w:val="22"/>
          <w:szCs w:val="22"/>
          <w:lang w:val="lt-LT"/>
        </w:rPr>
        <w:t>Nedelsiant kreipkitės į gydytoją, jei Jums pasireiškia tokie simptomai, kaip patinęs veidas, liežuvis ir/arba gerklė ir/arba sunku ryti arba iškyla pūkšlės ir drauge sunku kvėpuoti (angio</w:t>
      </w:r>
      <w:r>
        <w:rPr>
          <w:sz w:val="22"/>
          <w:szCs w:val="22"/>
          <w:lang w:val="lt-LT"/>
        </w:rPr>
        <w:t xml:space="preserve">neurozinė </w:t>
      </w:r>
      <w:r w:rsidRPr="005809DE">
        <w:rPr>
          <w:sz w:val="22"/>
          <w:szCs w:val="22"/>
          <w:lang w:val="lt-LT"/>
        </w:rPr>
        <w:t>edema). Tai labai sunkus pašalinis poveikis. Jei jis pasireiškia, galbūt Jūs esate alergiškas Citalopram Actavis. Jums reikia skubios medicininės pagalbos ar hospitalizacijos. Visi šie sunkūs pašaliniai poveikiai yra labai reti.</w:t>
      </w:r>
    </w:p>
    <w:p w:rsidR="00004AF2" w:rsidRPr="005809DE" w:rsidRDefault="00004AF2" w:rsidP="00004AF2">
      <w:pPr>
        <w:pStyle w:val="Sraopastraipa1"/>
        <w:numPr>
          <w:ilvl w:val="0"/>
          <w:numId w:val="6"/>
        </w:numPr>
        <w:ind w:left="567" w:hanging="567"/>
        <w:rPr>
          <w:sz w:val="22"/>
          <w:szCs w:val="22"/>
          <w:lang w:val="lt-LT"/>
        </w:rPr>
      </w:pPr>
      <w:r w:rsidRPr="005809DE">
        <w:rPr>
          <w:sz w:val="22"/>
          <w:szCs w:val="22"/>
          <w:lang w:val="lt-LT"/>
        </w:rPr>
        <w:t xml:space="preserve">Dažnas nereguliarus širdies plakimas, alpulys, nes tai gali būti gyvybei pavojingos būklės </w:t>
      </w:r>
      <w:r w:rsidRPr="005809DE">
        <w:rPr>
          <w:i/>
          <w:sz w:val="22"/>
          <w:szCs w:val="22"/>
          <w:lang w:val="lt-LT"/>
        </w:rPr>
        <w:t xml:space="preserve">torsades de pointes </w:t>
      </w:r>
      <w:r w:rsidRPr="005809DE">
        <w:rPr>
          <w:sz w:val="22"/>
          <w:szCs w:val="22"/>
          <w:lang w:val="lt-LT"/>
        </w:rPr>
        <w:t>simptomai.</w:t>
      </w:r>
    </w:p>
    <w:p w:rsidR="00004AF2" w:rsidRPr="005809DE" w:rsidRDefault="00004AF2" w:rsidP="00004AF2">
      <w:pPr>
        <w:ind w:left="720"/>
        <w:rPr>
          <w:sz w:val="22"/>
          <w:szCs w:val="22"/>
          <w:lang w:val="lt-LT"/>
        </w:rPr>
      </w:pPr>
    </w:p>
    <w:p w:rsidR="00004AF2" w:rsidRPr="005809DE" w:rsidRDefault="00004AF2" w:rsidP="00004AF2">
      <w:pPr>
        <w:rPr>
          <w:b/>
          <w:sz w:val="22"/>
          <w:szCs w:val="22"/>
          <w:lang w:val="lt-LT"/>
        </w:rPr>
      </w:pPr>
      <w:r w:rsidRPr="005809DE">
        <w:rPr>
          <w:sz w:val="22"/>
          <w:szCs w:val="22"/>
          <w:lang w:val="lt-LT"/>
        </w:rPr>
        <w:t xml:space="preserve">Jei Jums kyla minčių kenkti sau ar nusižudyti, </w:t>
      </w:r>
      <w:r w:rsidRPr="005809DE">
        <w:rPr>
          <w:b/>
          <w:sz w:val="22"/>
          <w:szCs w:val="22"/>
          <w:lang w:val="lt-LT"/>
        </w:rPr>
        <w:t>tuoj pat kreipkitės į savo gydytoją ar vykite į ligoninę.</w:t>
      </w:r>
    </w:p>
    <w:p w:rsidR="00004AF2" w:rsidRPr="005809DE" w:rsidRDefault="00004AF2" w:rsidP="00004AF2">
      <w:pPr>
        <w:rPr>
          <w:b/>
          <w:sz w:val="22"/>
          <w:szCs w:val="22"/>
          <w:lang w:val="lt-LT"/>
        </w:rPr>
      </w:pPr>
    </w:p>
    <w:p w:rsidR="00004AF2" w:rsidRPr="005809DE" w:rsidRDefault="00004AF2" w:rsidP="00004AF2">
      <w:pPr>
        <w:rPr>
          <w:sz w:val="22"/>
          <w:szCs w:val="22"/>
          <w:u w:val="single"/>
          <w:lang w:val="lt-LT"/>
        </w:rPr>
      </w:pPr>
      <w:r w:rsidRPr="005809DE">
        <w:rPr>
          <w:sz w:val="22"/>
          <w:szCs w:val="22"/>
          <w:lang w:val="lt-LT"/>
        </w:rPr>
        <w:t xml:space="preserve">Šis </w:t>
      </w:r>
      <w:r>
        <w:rPr>
          <w:sz w:val="22"/>
          <w:szCs w:val="22"/>
          <w:lang w:val="lt-LT"/>
        </w:rPr>
        <w:t>šalutinis</w:t>
      </w:r>
      <w:r w:rsidRPr="005809DE">
        <w:rPr>
          <w:sz w:val="22"/>
          <w:szCs w:val="22"/>
          <w:lang w:val="lt-LT"/>
        </w:rPr>
        <w:t xml:space="preserve"> poveikis dažniausiai yra lengvas ir pranyksta po keleto gydymo dienų: pykinimas, viduriavimas, padidintas prakaitavimas, burnos džiūvimas, nuovargis, nemiga ir mieguistumas.</w:t>
      </w:r>
    </w:p>
    <w:p w:rsidR="00004AF2" w:rsidRPr="005809DE" w:rsidRDefault="00004AF2" w:rsidP="00004AF2">
      <w:pPr>
        <w:rPr>
          <w:i/>
          <w:sz w:val="22"/>
          <w:szCs w:val="22"/>
          <w:lang w:val="lt-LT"/>
        </w:rPr>
      </w:pPr>
    </w:p>
    <w:p w:rsidR="00004AF2" w:rsidRPr="005809DE" w:rsidRDefault="00004AF2" w:rsidP="00004AF2">
      <w:pPr>
        <w:rPr>
          <w:sz w:val="22"/>
          <w:szCs w:val="22"/>
          <w:lang w:val="lt-LT"/>
        </w:rPr>
      </w:pPr>
      <w:r w:rsidRPr="005809DE">
        <w:rPr>
          <w:sz w:val="22"/>
          <w:szCs w:val="22"/>
          <w:lang w:val="lt-LT"/>
        </w:rPr>
        <w:t>Šis pašalinis poveikis pasireiškė maždaug tokiu dažnumu:</w:t>
      </w:r>
    </w:p>
    <w:p w:rsidR="00004AF2" w:rsidRPr="005809DE" w:rsidRDefault="00004AF2" w:rsidP="00004AF2">
      <w:pPr>
        <w:rPr>
          <w:b/>
          <w:sz w:val="22"/>
          <w:szCs w:val="22"/>
          <w:lang w:val="lt-LT"/>
        </w:rPr>
      </w:pPr>
    </w:p>
    <w:p w:rsidR="00004AF2" w:rsidRPr="005809DE" w:rsidRDefault="00004AF2" w:rsidP="00004AF2">
      <w:pPr>
        <w:rPr>
          <w:b/>
          <w:sz w:val="22"/>
          <w:szCs w:val="22"/>
          <w:lang w:val="lt-LT"/>
        </w:rPr>
      </w:pPr>
      <w:r w:rsidRPr="005809DE">
        <w:rPr>
          <w:b/>
          <w:sz w:val="22"/>
          <w:szCs w:val="22"/>
          <w:lang w:val="lt-LT"/>
        </w:rPr>
        <w:t xml:space="preserve">Labai dažnas </w:t>
      </w:r>
      <w:r w:rsidRPr="00D83608">
        <w:rPr>
          <w:b/>
          <w:sz w:val="22"/>
          <w:szCs w:val="22"/>
          <w:lang w:val="lt-LT"/>
        </w:rPr>
        <w:t xml:space="preserve">(gali pasireikšti </w:t>
      </w:r>
      <w:r>
        <w:rPr>
          <w:b/>
          <w:sz w:val="22"/>
          <w:szCs w:val="22"/>
          <w:lang w:val="lt-LT"/>
        </w:rPr>
        <w:t>dažniau</w:t>
      </w:r>
      <w:r w:rsidRPr="00D83608">
        <w:rPr>
          <w:b/>
          <w:sz w:val="22"/>
          <w:szCs w:val="22"/>
          <w:lang w:val="lt-LT"/>
        </w:rPr>
        <w:t xml:space="preserve"> kaip 1 iš 10 žmonių)</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Juntamas širdies plakimas (palpitacij</w:t>
      </w:r>
      <w:r>
        <w:rPr>
          <w:sz w:val="22"/>
          <w:szCs w:val="22"/>
          <w:lang w:val="lt-LT"/>
        </w:rPr>
        <w:t>a</w:t>
      </w:r>
      <w:r w:rsidRPr="005809DE">
        <w:rPr>
          <w:sz w:val="22"/>
          <w:szCs w:val="22"/>
          <w:lang w:val="lt-LT"/>
        </w:rPr>
        <w:t>)</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lastRenderedPageBreak/>
        <w:t>Galvos skausmas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Pykinimas, burnos džiūvimas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Padidintas prakaitavimas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Mieguistumas, apsunkintas miegas</w:t>
      </w:r>
    </w:p>
    <w:p w:rsidR="00004AF2" w:rsidRPr="005809DE" w:rsidRDefault="00004AF2" w:rsidP="00004AF2">
      <w:pPr>
        <w:rPr>
          <w:i/>
          <w:sz w:val="22"/>
          <w:szCs w:val="22"/>
          <w:lang w:val="lt-LT"/>
        </w:rPr>
      </w:pPr>
    </w:p>
    <w:p w:rsidR="00004AF2" w:rsidRPr="005809DE" w:rsidRDefault="00004AF2" w:rsidP="00004AF2">
      <w:pPr>
        <w:rPr>
          <w:i/>
          <w:sz w:val="22"/>
          <w:szCs w:val="22"/>
          <w:lang w:val="lt-LT"/>
        </w:rPr>
      </w:pPr>
      <w:r w:rsidRPr="005809DE">
        <w:rPr>
          <w:b/>
          <w:sz w:val="22"/>
          <w:szCs w:val="22"/>
          <w:lang w:val="lt-LT"/>
        </w:rPr>
        <w:t xml:space="preserve">Dažnas </w:t>
      </w:r>
      <w:r w:rsidRPr="00D83608">
        <w:rPr>
          <w:b/>
          <w:sz w:val="22"/>
          <w:szCs w:val="22"/>
          <w:lang w:val="lt-LT"/>
        </w:rPr>
        <w:t xml:space="preserve">(gali pasireikšti </w:t>
      </w:r>
      <w:r>
        <w:rPr>
          <w:b/>
          <w:sz w:val="22"/>
          <w:szCs w:val="22"/>
          <w:lang w:val="lt-LT"/>
        </w:rPr>
        <w:t>rečiau</w:t>
      </w:r>
      <w:r w:rsidRPr="00D83608">
        <w:rPr>
          <w:b/>
          <w:sz w:val="22"/>
          <w:szCs w:val="22"/>
          <w:lang w:val="lt-LT"/>
        </w:rPr>
        <w:t xml:space="preserve"> kaip 1 iš 10 žmonių)</w:t>
      </w:r>
    </w:p>
    <w:p w:rsidR="00004AF2" w:rsidRPr="005809DE" w:rsidRDefault="00004AF2" w:rsidP="00004AF2">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Drebulys, galvos svaigimas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Sumažėjęs apetitas, sumažėjęs svoris, svorio kritimas (anoreksija)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Susilpnėjęs lytinis potraukis (libido)</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Dilgčiojimo, badymo ar tirpimo pojūtis odoje (parestezija)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Problema susikaupti</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 xml:space="preserve">Spengimas ausyse </w:t>
      </w:r>
      <w:r w:rsidRPr="00F578A1">
        <w:rPr>
          <w:sz w:val="22"/>
          <w:szCs w:val="22"/>
          <w:lang w:val="lt-LT"/>
        </w:rPr>
        <w:t>(</w:t>
      </w:r>
      <w:r w:rsidRPr="00E527DE">
        <w:rPr>
          <w:i/>
          <w:sz w:val="22"/>
          <w:szCs w:val="22"/>
          <w:lang w:val="lt-LT"/>
        </w:rPr>
        <w:t>tinnitus</w:t>
      </w:r>
      <w:r w:rsidRPr="00F578A1">
        <w:rPr>
          <w:sz w:val="22"/>
          <w:szCs w:val="22"/>
          <w:lang w:val="lt-LT"/>
        </w:rPr>
        <w:t>)</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Padidėjęs kraujospūdis (hipertenzija)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Viduriavimas, vėmimas, vidurių užkietėjimas, nevirškinimas (dispepsija), skrandžio skausmai, vidurių pūtimas, padidėjęs seilėtekis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Raumenų skausmas (mialgija), sąnarių skausmas (artralgija)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Migrena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Išskyros iš nosies, sinusų uždegimas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Dažnas šlapinimasis (poliurija)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Niež</w:t>
      </w:r>
      <w:r>
        <w:rPr>
          <w:sz w:val="22"/>
          <w:szCs w:val="22"/>
          <w:lang w:val="lt-LT"/>
        </w:rPr>
        <w:t>ėjimas</w:t>
      </w:r>
      <w:r w:rsidRPr="005809DE">
        <w:rPr>
          <w:sz w:val="22"/>
          <w:szCs w:val="22"/>
          <w:lang w:val="lt-LT"/>
        </w:rPr>
        <w:t xml:space="preserve"> </w:t>
      </w:r>
      <w:r w:rsidRPr="00F578A1">
        <w:rPr>
          <w:sz w:val="22"/>
          <w:szCs w:val="22"/>
          <w:lang w:val="lt-LT"/>
        </w:rPr>
        <w:t>(</w:t>
      </w:r>
      <w:r w:rsidRPr="00E527DE">
        <w:rPr>
          <w:i/>
          <w:sz w:val="22"/>
          <w:szCs w:val="22"/>
          <w:lang w:val="lt-LT"/>
        </w:rPr>
        <w:t>pruritus</w:t>
      </w:r>
      <w:r w:rsidRPr="00F578A1">
        <w:rPr>
          <w:sz w:val="22"/>
          <w:szCs w:val="22"/>
          <w:lang w:val="lt-LT"/>
        </w:rPr>
        <w:t>)</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Nuovargis, žiovulys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Moterims: nesugebėjimas pasiekti orgazm</w:t>
      </w:r>
      <w:r>
        <w:rPr>
          <w:sz w:val="22"/>
          <w:szCs w:val="22"/>
          <w:lang w:val="lt-LT"/>
        </w:rPr>
        <w:t>o</w:t>
      </w:r>
      <w:r w:rsidRPr="005809DE">
        <w:rPr>
          <w:sz w:val="22"/>
          <w:szCs w:val="22"/>
          <w:lang w:val="lt-LT"/>
        </w:rPr>
        <w:t>, menstruaciniai skausmai; impotencija, ejakuliacijos nebuvimas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Nenormalūs sapnai, atminties praradimas (amnezija), emocijų ar entuziazmo nebuvimas</w:t>
      </w:r>
      <w:r>
        <w:rPr>
          <w:sz w:val="22"/>
          <w:szCs w:val="22"/>
          <w:lang w:val="lt-LT"/>
        </w:rPr>
        <w:t>.</w:t>
      </w:r>
    </w:p>
    <w:p w:rsidR="00004AF2" w:rsidRPr="005809DE" w:rsidRDefault="00004AF2" w:rsidP="00004AF2">
      <w:pPr>
        <w:rPr>
          <w:i/>
          <w:sz w:val="22"/>
          <w:szCs w:val="22"/>
          <w:lang w:val="lt-LT"/>
        </w:rPr>
      </w:pPr>
    </w:p>
    <w:p w:rsidR="00004AF2" w:rsidRPr="005809DE" w:rsidRDefault="00004AF2" w:rsidP="00004AF2">
      <w:pPr>
        <w:rPr>
          <w:sz w:val="22"/>
          <w:szCs w:val="22"/>
          <w:lang w:val="lt-LT"/>
        </w:rPr>
      </w:pPr>
      <w:r w:rsidRPr="005809DE">
        <w:rPr>
          <w:b/>
          <w:sz w:val="22"/>
          <w:szCs w:val="22"/>
          <w:lang w:val="lt-LT"/>
        </w:rPr>
        <w:t xml:space="preserve">Nedažnas </w:t>
      </w:r>
      <w:r w:rsidRPr="00D83608">
        <w:rPr>
          <w:b/>
          <w:sz w:val="22"/>
          <w:szCs w:val="22"/>
          <w:lang w:val="lt-LT"/>
        </w:rPr>
        <w:t xml:space="preserve">(gali pasireikšti </w:t>
      </w:r>
      <w:r>
        <w:rPr>
          <w:b/>
          <w:sz w:val="22"/>
          <w:szCs w:val="22"/>
          <w:lang w:val="lt-LT"/>
        </w:rPr>
        <w:t>rečiau</w:t>
      </w:r>
      <w:r w:rsidRPr="00D83608">
        <w:rPr>
          <w:b/>
          <w:sz w:val="22"/>
          <w:szCs w:val="22"/>
          <w:lang w:val="lt-LT"/>
        </w:rPr>
        <w:t xml:space="preserve"> kaip 1 iš 100 žmonių)</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Lėtas širdies ritmas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Dažnas širdies ritmas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Padidėjęs apetitas, padidėjęs svoris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Agresija, atsitraukimo nuo savęs pojūtis (depersonalizacija), haliucinacijos, manija (didelis linksmumas, padidintas aktyvumas ir lengvai sukeliamas susierzinimas ar dėmesio nukreipimas), euforija (optimistinė, džiaugsminga ir palaiminga būsena), padidėjęs lytinis potraukis (libido).</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Alpimas (sinkopė)</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Išsiplėtę vyzdžiai (midriazė)</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Kosulys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Pr>
          <w:sz w:val="22"/>
          <w:szCs w:val="22"/>
          <w:lang w:val="lt-LT"/>
        </w:rPr>
        <w:t>Išb</w:t>
      </w:r>
      <w:r w:rsidRPr="005809DE">
        <w:rPr>
          <w:sz w:val="22"/>
          <w:szCs w:val="22"/>
          <w:lang w:val="lt-LT"/>
        </w:rPr>
        <w:t>ėrimas (urtikarija)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Plikimas (alopecija)</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Odos paraudimas ir raudonos dėmės odoje (purpura)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 xml:space="preserve">Fotosensibilizacijos reakcija (saulėje atsirandantis odos </w:t>
      </w:r>
      <w:r>
        <w:rPr>
          <w:sz w:val="22"/>
          <w:szCs w:val="22"/>
          <w:lang w:val="lt-LT"/>
        </w:rPr>
        <w:t>iš</w:t>
      </w:r>
      <w:r w:rsidRPr="005809DE">
        <w:rPr>
          <w:sz w:val="22"/>
          <w:szCs w:val="22"/>
          <w:lang w:val="lt-LT"/>
        </w:rPr>
        <w:t>bėrimas)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Šlapinimosi problemos (šlapimo susilaikymas)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Sunkios mėnesinės (menoragija)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Edema (generalizuotas patinimas)</w:t>
      </w:r>
      <w:r>
        <w:rPr>
          <w:sz w:val="22"/>
          <w:szCs w:val="22"/>
          <w:lang w:val="lt-LT"/>
        </w:rPr>
        <w:t>.</w:t>
      </w:r>
    </w:p>
    <w:p w:rsidR="00004AF2" w:rsidRPr="005809DE" w:rsidRDefault="00004AF2" w:rsidP="00004AF2">
      <w:pPr>
        <w:rPr>
          <w:i/>
          <w:sz w:val="22"/>
          <w:szCs w:val="22"/>
          <w:lang w:val="lt-LT"/>
        </w:rPr>
      </w:pPr>
    </w:p>
    <w:p w:rsidR="00004AF2" w:rsidRPr="005809DE" w:rsidRDefault="00004AF2" w:rsidP="00004AF2">
      <w:pPr>
        <w:rPr>
          <w:i/>
          <w:sz w:val="22"/>
          <w:szCs w:val="22"/>
          <w:lang w:val="lt-LT"/>
        </w:rPr>
      </w:pPr>
      <w:r w:rsidRPr="005809DE">
        <w:rPr>
          <w:b/>
          <w:sz w:val="22"/>
          <w:szCs w:val="22"/>
          <w:lang w:val="lt-LT"/>
        </w:rPr>
        <w:t xml:space="preserve">Retas </w:t>
      </w:r>
      <w:r w:rsidRPr="00D83608">
        <w:rPr>
          <w:b/>
          <w:sz w:val="22"/>
          <w:szCs w:val="22"/>
          <w:lang w:val="lt-LT"/>
        </w:rPr>
        <w:t xml:space="preserve">(gali pasireikšti </w:t>
      </w:r>
      <w:r>
        <w:rPr>
          <w:b/>
          <w:sz w:val="22"/>
          <w:szCs w:val="22"/>
          <w:lang w:val="lt-LT"/>
        </w:rPr>
        <w:t>rečiau</w:t>
      </w:r>
      <w:r w:rsidRPr="00D83608">
        <w:rPr>
          <w:b/>
          <w:sz w:val="22"/>
          <w:szCs w:val="22"/>
          <w:lang w:val="lt-LT"/>
        </w:rPr>
        <w:t xml:space="preserve"> kaip 1 iš 1000 žmonių)</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Kraujavimas (iš makšties, virškinamojo trakto, odos ir minkštųjų audinių)</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Priepuoliai (</w:t>
      </w:r>
      <w:r w:rsidRPr="00E527DE">
        <w:rPr>
          <w:i/>
          <w:sz w:val="22"/>
          <w:szCs w:val="22"/>
          <w:lang w:val="lt-LT"/>
        </w:rPr>
        <w:t xml:space="preserve">Grand mal </w:t>
      </w:r>
      <w:r w:rsidRPr="005809DE">
        <w:rPr>
          <w:sz w:val="22"/>
          <w:szCs w:val="22"/>
          <w:lang w:val="lt-LT"/>
        </w:rPr>
        <w:t>konvulsijos), nevalingi judesiai (diskinezija)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Skonio sutrikimai</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Kepenų uždegimas (hepatitas)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Karščiavimas (pireksija)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Sumažėjęs natrio kiekis kraujyje (hiponatremija)</w:t>
      </w:r>
      <w:r>
        <w:rPr>
          <w:sz w:val="22"/>
          <w:szCs w:val="22"/>
          <w:lang w:val="lt-LT"/>
        </w:rPr>
        <w:t>.</w:t>
      </w:r>
    </w:p>
    <w:p w:rsidR="00004AF2" w:rsidRPr="005809DE" w:rsidRDefault="00004AF2" w:rsidP="00004AF2">
      <w:pPr>
        <w:rPr>
          <w:sz w:val="22"/>
          <w:szCs w:val="22"/>
          <w:lang w:val="lt-LT"/>
        </w:rPr>
      </w:pPr>
    </w:p>
    <w:p w:rsidR="00004AF2" w:rsidRPr="005809DE" w:rsidRDefault="00004AF2" w:rsidP="00004AF2">
      <w:pPr>
        <w:rPr>
          <w:b/>
          <w:sz w:val="22"/>
          <w:szCs w:val="22"/>
          <w:lang w:val="lt-LT"/>
        </w:rPr>
      </w:pPr>
      <w:r w:rsidRPr="005809DE">
        <w:rPr>
          <w:b/>
          <w:sz w:val="22"/>
          <w:szCs w:val="22"/>
          <w:lang w:val="lt-LT"/>
        </w:rPr>
        <w:t xml:space="preserve">Dažnis nežinomas (negali būti </w:t>
      </w:r>
      <w:r>
        <w:rPr>
          <w:b/>
          <w:sz w:val="22"/>
          <w:szCs w:val="22"/>
          <w:lang w:val="lt-LT"/>
        </w:rPr>
        <w:t>apskaičiuotas</w:t>
      </w:r>
      <w:r w:rsidRPr="005809DE">
        <w:rPr>
          <w:b/>
          <w:sz w:val="22"/>
          <w:szCs w:val="22"/>
          <w:lang w:val="lt-LT"/>
        </w:rPr>
        <w:t xml:space="preserve"> pagal turimus duomenis)</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Sumažėjęs kraujo plokštelių kiekis (trombocitopenija)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lastRenderedPageBreak/>
        <w:t>Nenormalus širdies ritmas ar dažnis (aritmija)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Odos arba kūno vidines ertmes dengiančios membranos (gleivinės) patinimas (angio</w:t>
      </w:r>
      <w:r>
        <w:rPr>
          <w:sz w:val="22"/>
          <w:szCs w:val="22"/>
          <w:lang w:val="lt-LT"/>
        </w:rPr>
        <w:t xml:space="preserve">neurozinė </w:t>
      </w:r>
      <w:r w:rsidRPr="005809DE">
        <w:rPr>
          <w:sz w:val="22"/>
          <w:szCs w:val="22"/>
          <w:lang w:val="lt-LT"/>
        </w:rPr>
        <w:t>edema)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 xml:space="preserve">Ūmi sunki padidinto jautrumo (anafilaksinė) reakcija, pasireiškianti kraujospūdžio kritimu, niežinčiu odos </w:t>
      </w:r>
      <w:r>
        <w:rPr>
          <w:sz w:val="22"/>
          <w:szCs w:val="22"/>
          <w:lang w:val="lt-LT"/>
        </w:rPr>
        <w:t>iš</w:t>
      </w:r>
      <w:r w:rsidRPr="005809DE">
        <w:rPr>
          <w:sz w:val="22"/>
          <w:szCs w:val="22"/>
          <w:lang w:val="lt-LT"/>
        </w:rPr>
        <w:t>bėrimu, lūpų, liežuvio ar gerklės patinimu ir pasunkėjusiu kvėpavimu</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Alergija (padid</w:t>
      </w:r>
      <w:r>
        <w:rPr>
          <w:sz w:val="22"/>
          <w:szCs w:val="22"/>
          <w:lang w:val="lt-LT"/>
        </w:rPr>
        <w:t>ėjusio</w:t>
      </w:r>
      <w:r w:rsidRPr="005809DE">
        <w:rPr>
          <w:sz w:val="22"/>
          <w:szCs w:val="22"/>
          <w:lang w:val="lt-LT"/>
        </w:rPr>
        <w:t xml:space="preserve"> jautrumo reakcija)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Būsena, žinoma kaip nepakankamo adiuretinio hormono išskyrimo sindromas, daugiausia vyresnio amžiaus pacientams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Mažas kalio kiekis kraujyje</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Panikos priepuoliai, griežimas dantimis (bruksizmas), neramumas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Mintys apie savižudybę ar savižudiškas elgesys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Priepuoliai (traukuliai)</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Serotonino sindromas (simptomai: karščiavimas, drebulys, raumenų trūkčiojimas ir nerimas)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Ekstrapiramidinės sistemos sutrikimai (pvz., nevalingi judesiai, kratymasis, sustingę ir sutraukti raumenys)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Neramumo jausmas ir nesugebėjimas laikytis ramiai (akatizija)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Judėjimo sutrikimas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Regėjimo sutrikimas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Širdies būklė, vadinama QT intervalo pailgėjimu (nereguliarus širdies ritmas, pastebimas EKG)</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Galvos sukimasis staiga atsistojus dėl žemo kraujospūdžio (ortostatinė hipotenzija)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Kraujavimas iš nosies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Kraujas išmatose (virškinamojo trakto ar rektalinė hemoragija)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Nenormalūs kepenų funkcijos rodmenys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Kraujosruvos (echimozė)</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Nenormalus pieno išsiskyrimas iš krūtų vyrams (galaktorėja)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Ilga skausminga erekcija (priapizmas)</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Nereguliarus menstruacinis kraujavimas (metroragija)</w:t>
      </w:r>
      <w:r>
        <w:rPr>
          <w:sz w:val="22"/>
          <w:szCs w:val="22"/>
          <w:lang w:val="lt-LT"/>
        </w:rPr>
        <w:t>.</w:t>
      </w:r>
    </w:p>
    <w:p w:rsidR="00004AF2" w:rsidRPr="005809DE" w:rsidRDefault="00004AF2" w:rsidP="00004AF2">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Pastebėta padidėjusi kaulų lūžių rizika tarp šio tipo vaistus vartojančių pacientų.</w:t>
      </w:r>
    </w:p>
    <w:p w:rsidR="00004AF2" w:rsidRPr="005809DE" w:rsidRDefault="00004AF2" w:rsidP="00004AF2">
      <w:pPr>
        <w:rPr>
          <w:sz w:val="22"/>
          <w:szCs w:val="22"/>
          <w:lang w:val="lt-LT"/>
        </w:rPr>
      </w:pPr>
    </w:p>
    <w:p w:rsidR="00004AF2" w:rsidRPr="005809DE" w:rsidRDefault="00004AF2" w:rsidP="00004AF2">
      <w:pPr>
        <w:rPr>
          <w:b/>
          <w:sz w:val="22"/>
          <w:szCs w:val="22"/>
          <w:lang w:val="lt-LT"/>
        </w:rPr>
      </w:pPr>
      <w:r w:rsidRPr="005809DE">
        <w:rPr>
          <w:b/>
          <w:sz w:val="22"/>
          <w:szCs w:val="22"/>
          <w:lang w:val="lt-LT"/>
        </w:rPr>
        <w:t>Pranešimas apie šalutinį poveikį</w:t>
      </w:r>
    </w:p>
    <w:p w:rsidR="00004AF2" w:rsidRPr="005809DE" w:rsidRDefault="00004AF2" w:rsidP="00004AF2">
      <w:pPr>
        <w:rPr>
          <w:sz w:val="22"/>
          <w:szCs w:val="22"/>
          <w:lang w:val="lt-LT"/>
        </w:rPr>
      </w:pPr>
      <w:r w:rsidRPr="00E84289">
        <w:rPr>
          <w:sz w:val="22"/>
          <w:szCs w:val="22"/>
          <w:lang w:val="lt-LT"/>
        </w:rPr>
        <w:t>Jeigu pasireiškė šalutinis poveikis, įskaitant šiame lapelyje nenurodytą, pasakyki</w:t>
      </w:r>
      <w:r>
        <w:rPr>
          <w:sz w:val="22"/>
          <w:szCs w:val="22"/>
          <w:lang w:val="lt-LT"/>
        </w:rPr>
        <w:t xml:space="preserve">te gydytojui arba vaistininkui. </w:t>
      </w:r>
      <w:r w:rsidRPr="00E84289">
        <w:rPr>
          <w:sz w:val="22"/>
          <w:szCs w:val="22"/>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004AF2" w:rsidRPr="005809DE" w:rsidRDefault="00004AF2" w:rsidP="00004AF2">
      <w:pPr>
        <w:ind w:left="567" w:hanging="567"/>
        <w:rPr>
          <w:sz w:val="22"/>
          <w:szCs w:val="22"/>
          <w:lang w:val="lt-LT"/>
        </w:rPr>
      </w:pPr>
    </w:p>
    <w:p w:rsidR="00004AF2" w:rsidRPr="005809DE" w:rsidRDefault="00004AF2" w:rsidP="00004AF2">
      <w:pPr>
        <w:pStyle w:val="Antrat3"/>
        <w:spacing w:before="0"/>
        <w:rPr>
          <w:rFonts w:ascii="Times New Roman" w:hAnsi="Times New Roman"/>
          <w:color w:val="auto"/>
          <w:sz w:val="22"/>
          <w:szCs w:val="22"/>
          <w:lang w:val="lt-LT"/>
        </w:rPr>
      </w:pPr>
      <w:r w:rsidRPr="005809DE">
        <w:rPr>
          <w:rFonts w:ascii="Times New Roman" w:hAnsi="Times New Roman"/>
          <w:caps/>
          <w:color w:val="auto"/>
          <w:sz w:val="22"/>
          <w:szCs w:val="22"/>
          <w:lang w:val="lt-LT"/>
        </w:rPr>
        <w:t>5.</w:t>
      </w:r>
      <w:r w:rsidRPr="005809DE">
        <w:rPr>
          <w:rFonts w:ascii="Times New Roman" w:hAnsi="Times New Roman"/>
          <w:caps/>
          <w:color w:val="auto"/>
          <w:sz w:val="22"/>
          <w:szCs w:val="22"/>
          <w:lang w:val="lt-LT"/>
        </w:rPr>
        <w:tab/>
      </w:r>
      <w:r w:rsidRPr="005809DE">
        <w:rPr>
          <w:rFonts w:ascii="Times New Roman" w:hAnsi="Times New Roman"/>
          <w:color w:val="auto"/>
          <w:sz w:val="22"/>
          <w:szCs w:val="22"/>
          <w:lang w:val="lt-LT"/>
        </w:rPr>
        <w:t>Kaip laikyti Citalopram Actavis</w:t>
      </w:r>
    </w:p>
    <w:p w:rsidR="00004AF2" w:rsidRPr="005809DE" w:rsidRDefault="00004AF2" w:rsidP="00004AF2">
      <w:pPr>
        <w:ind w:left="567" w:hanging="567"/>
        <w:rPr>
          <w:sz w:val="22"/>
          <w:szCs w:val="22"/>
          <w:lang w:val="lt-LT"/>
        </w:rPr>
      </w:pPr>
    </w:p>
    <w:p w:rsidR="00004AF2" w:rsidRPr="005809DE" w:rsidRDefault="00004AF2" w:rsidP="00004AF2">
      <w:pPr>
        <w:rPr>
          <w:sz w:val="22"/>
          <w:szCs w:val="22"/>
          <w:lang w:val="lt-LT"/>
        </w:rPr>
      </w:pPr>
      <w:r w:rsidRPr="005809DE">
        <w:rPr>
          <w:sz w:val="22"/>
          <w:szCs w:val="22"/>
          <w:lang w:val="lt-LT"/>
        </w:rPr>
        <w:t>Šį vaistą laikykite vaikams nepastebimoje ir nepasiekiamoje vietoje.</w:t>
      </w:r>
    </w:p>
    <w:p w:rsidR="00004AF2" w:rsidRPr="005809DE" w:rsidRDefault="00004AF2" w:rsidP="00004AF2">
      <w:pPr>
        <w:rPr>
          <w:sz w:val="22"/>
          <w:szCs w:val="22"/>
          <w:lang w:val="lt-LT"/>
        </w:rPr>
      </w:pPr>
    </w:p>
    <w:p w:rsidR="00004AF2" w:rsidRPr="005809DE" w:rsidRDefault="00004AF2" w:rsidP="00004AF2">
      <w:pPr>
        <w:rPr>
          <w:sz w:val="22"/>
          <w:szCs w:val="22"/>
          <w:lang w:val="lt-LT"/>
        </w:rPr>
      </w:pPr>
      <w:r w:rsidRPr="005809DE">
        <w:rPr>
          <w:sz w:val="22"/>
          <w:szCs w:val="22"/>
          <w:lang w:val="lt-LT"/>
        </w:rPr>
        <w:t xml:space="preserve">Ant </w:t>
      </w:r>
      <w:r>
        <w:rPr>
          <w:sz w:val="22"/>
          <w:szCs w:val="22"/>
          <w:lang w:val="lt-LT"/>
        </w:rPr>
        <w:t>kartono</w:t>
      </w:r>
      <w:r w:rsidRPr="005809DE">
        <w:rPr>
          <w:sz w:val="22"/>
          <w:szCs w:val="22"/>
          <w:lang w:val="lt-LT"/>
        </w:rPr>
        <w:t xml:space="preserve"> dėžutės ar </w:t>
      </w:r>
      <w:r>
        <w:rPr>
          <w:sz w:val="22"/>
          <w:szCs w:val="22"/>
          <w:lang w:val="lt-LT"/>
        </w:rPr>
        <w:t>talpyklės etiketės</w:t>
      </w:r>
      <w:r w:rsidRPr="005809DE">
        <w:rPr>
          <w:sz w:val="22"/>
          <w:szCs w:val="22"/>
          <w:lang w:val="lt-LT"/>
        </w:rPr>
        <w:t xml:space="preserve"> po „</w:t>
      </w:r>
      <w:r>
        <w:rPr>
          <w:sz w:val="22"/>
          <w:szCs w:val="22"/>
          <w:lang w:val="lt-LT"/>
        </w:rPr>
        <w:t>EXP</w:t>
      </w:r>
      <w:r w:rsidRPr="00F578A1">
        <w:rPr>
          <w:sz w:val="22"/>
          <w:highlight w:val="lightGray"/>
          <w:lang w:val="lt-LT"/>
        </w:rPr>
        <w:t>/</w:t>
      </w:r>
      <w:r w:rsidRPr="00C5376B">
        <w:rPr>
          <w:sz w:val="22"/>
          <w:szCs w:val="22"/>
          <w:highlight w:val="lightGray"/>
          <w:lang w:val="lt-LT"/>
        </w:rPr>
        <w:t>Tinka iki</w:t>
      </w:r>
      <w:r w:rsidRPr="005809DE">
        <w:rPr>
          <w:sz w:val="22"/>
          <w:szCs w:val="22"/>
          <w:lang w:val="lt-LT"/>
        </w:rPr>
        <w:t xml:space="preserve">“ </w:t>
      </w:r>
      <w:r>
        <w:rPr>
          <w:sz w:val="22"/>
          <w:szCs w:val="22"/>
          <w:lang w:val="lt-LT"/>
        </w:rPr>
        <w:t xml:space="preserve">ir ant lizdinės plokštelės </w:t>
      </w:r>
      <w:r w:rsidRPr="005809DE">
        <w:rPr>
          <w:sz w:val="22"/>
          <w:szCs w:val="22"/>
          <w:lang w:val="lt-LT"/>
        </w:rPr>
        <w:t>nurodytam tinkamumo laikui pasibaigus, šio vaisto vartoti negalima. Vaistas tinkamas vartoti iki paskutinės nurodyto mėnesio dienos.</w:t>
      </w:r>
    </w:p>
    <w:p w:rsidR="00004AF2" w:rsidRPr="005809DE" w:rsidRDefault="00004AF2" w:rsidP="00004AF2">
      <w:pPr>
        <w:rPr>
          <w:sz w:val="22"/>
          <w:szCs w:val="22"/>
          <w:lang w:val="lt-LT"/>
        </w:rPr>
      </w:pPr>
    </w:p>
    <w:p w:rsidR="00004AF2" w:rsidRPr="005809DE" w:rsidRDefault="00004AF2" w:rsidP="00004AF2">
      <w:pPr>
        <w:rPr>
          <w:sz w:val="22"/>
          <w:szCs w:val="22"/>
          <w:lang w:val="lt-LT"/>
        </w:rPr>
      </w:pPr>
      <w:r w:rsidRPr="005809DE">
        <w:rPr>
          <w:sz w:val="22"/>
          <w:szCs w:val="22"/>
          <w:lang w:val="lt-LT"/>
        </w:rPr>
        <w:t>Vaistų negalima išmesti į kanalizaciją arba su buitinėmis</w:t>
      </w:r>
      <w:r w:rsidRPr="005809DE">
        <w:rPr>
          <w:color w:val="993366"/>
          <w:sz w:val="22"/>
          <w:szCs w:val="22"/>
          <w:lang w:val="lt-LT"/>
        </w:rPr>
        <w:t xml:space="preserve"> </w:t>
      </w:r>
      <w:r w:rsidRPr="005809DE">
        <w:rPr>
          <w:sz w:val="22"/>
          <w:szCs w:val="22"/>
          <w:lang w:val="lt-LT"/>
        </w:rPr>
        <w:t xml:space="preserve">atliekomis. Kaip išmesti nereikalingus vaistus, klauskite vaistininko. Šios priemonės padės apsaugoti aplinką. </w:t>
      </w:r>
    </w:p>
    <w:p w:rsidR="00004AF2" w:rsidRPr="005809DE" w:rsidRDefault="00004AF2" w:rsidP="00004AF2">
      <w:pPr>
        <w:numPr>
          <w:ilvl w:val="12"/>
          <w:numId w:val="0"/>
        </w:numPr>
        <w:ind w:left="567" w:hanging="567"/>
        <w:outlineLvl w:val="0"/>
        <w:rPr>
          <w:b/>
          <w:sz w:val="22"/>
          <w:szCs w:val="22"/>
          <w:lang w:val="lt-LT"/>
        </w:rPr>
      </w:pPr>
    </w:p>
    <w:p w:rsidR="00004AF2" w:rsidRPr="005809DE" w:rsidRDefault="00004AF2" w:rsidP="00004AF2">
      <w:pPr>
        <w:numPr>
          <w:ilvl w:val="12"/>
          <w:numId w:val="0"/>
        </w:numPr>
        <w:ind w:left="567" w:hanging="567"/>
        <w:outlineLvl w:val="0"/>
        <w:rPr>
          <w:b/>
          <w:sz w:val="22"/>
          <w:szCs w:val="22"/>
          <w:lang w:val="lt-LT"/>
        </w:rPr>
      </w:pPr>
    </w:p>
    <w:p w:rsidR="00004AF2" w:rsidRPr="005809DE" w:rsidRDefault="00004AF2" w:rsidP="00004AF2">
      <w:pPr>
        <w:numPr>
          <w:ilvl w:val="12"/>
          <w:numId w:val="0"/>
        </w:numPr>
        <w:ind w:left="567" w:hanging="567"/>
        <w:outlineLvl w:val="0"/>
        <w:rPr>
          <w:b/>
          <w:sz w:val="22"/>
          <w:szCs w:val="22"/>
          <w:lang w:val="lt-LT"/>
        </w:rPr>
      </w:pPr>
      <w:r w:rsidRPr="005809DE">
        <w:rPr>
          <w:b/>
          <w:sz w:val="22"/>
          <w:szCs w:val="22"/>
          <w:lang w:val="lt-LT"/>
        </w:rPr>
        <w:t>6.</w:t>
      </w:r>
      <w:r w:rsidRPr="005809DE">
        <w:rPr>
          <w:sz w:val="22"/>
          <w:szCs w:val="22"/>
          <w:lang w:val="lt-LT"/>
        </w:rPr>
        <w:tab/>
      </w:r>
      <w:r w:rsidRPr="005809DE">
        <w:rPr>
          <w:b/>
          <w:sz w:val="22"/>
          <w:szCs w:val="22"/>
          <w:lang w:val="lt-LT"/>
        </w:rPr>
        <w:t>Pakuotės turinys ir kita informacija</w:t>
      </w:r>
    </w:p>
    <w:p w:rsidR="00004AF2" w:rsidRPr="005809DE" w:rsidRDefault="00004AF2" w:rsidP="00004AF2">
      <w:pPr>
        <w:ind w:left="567" w:hanging="567"/>
        <w:rPr>
          <w:sz w:val="22"/>
          <w:szCs w:val="22"/>
          <w:lang w:val="lt-LT"/>
        </w:rPr>
      </w:pPr>
    </w:p>
    <w:p w:rsidR="00004AF2" w:rsidRPr="005809DE" w:rsidRDefault="00004AF2" w:rsidP="00004AF2">
      <w:pPr>
        <w:rPr>
          <w:b/>
          <w:sz w:val="22"/>
          <w:szCs w:val="22"/>
          <w:lang w:val="lt-LT"/>
        </w:rPr>
      </w:pPr>
      <w:r w:rsidRPr="005809DE">
        <w:rPr>
          <w:b/>
          <w:sz w:val="22"/>
          <w:szCs w:val="22"/>
          <w:lang w:val="lt-LT"/>
        </w:rPr>
        <w:t>Citalopram Actavis sudėtyje yra</w:t>
      </w:r>
    </w:p>
    <w:p w:rsidR="00004AF2" w:rsidRPr="005809DE" w:rsidRDefault="00004AF2" w:rsidP="00004AF2">
      <w:pPr>
        <w:ind w:left="567" w:hanging="567"/>
        <w:rPr>
          <w:sz w:val="22"/>
          <w:szCs w:val="22"/>
          <w:lang w:val="lt-LT"/>
        </w:rPr>
      </w:pPr>
      <w:r w:rsidRPr="005809DE">
        <w:rPr>
          <w:sz w:val="22"/>
          <w:szCs w:val="22"/>
          <w:lang w:val="lt-LT"/>
        </w:rPr>
        <w:t>-</w:t>
      </w:r>
      <w:r w:rsidRPr="005809DE">
        <w:rPr>
          <w:sz w:val="22"/>
          <w:szCs w:val="22"/>
          <w:lang w:val="lt-LT"/>
        </w:rPr>
        <w:tab/>
        <w:t>Veiklioji medžiaga yra citalopramo hidrobromidas. Vienoje tabletėje jo yra tiek, kad atitiktų 10 mg, 20 mg arba 40 mg citalopramo.</w:t>
      </w:r>
    </w:p>
    <w:p w:rsidR="00004AF2" w:rsidRPr="005809DE" w:rsidRDefault="00004AF2" w:rsidP="00004AF2">
      <w:pPr>
        <w:ind w:left="567" w:hanging="567"/>
        <w:rPr>
          <w:sz w:val="22"/>
          <w:szCs w:val="22"/>
          <w:lang w:val="lt-LT"/>
        </w:rPr>
      </w:pPr>
      <w:r w:rsidRPr="005809DE">
        <w:rPr>
          <w:sz w:val="22"/>
          <w:szCs w:val="22"/>
          <w:lang w:val="lt-LT"/>
        </w:rPr>
        <w:t>-</w:t>
      </w:r>
      <w:r w:rsidRPr="005809DE">
        <w:rPr>
          <w:sz w:val="22"/>
          <w:szCs w:val="22"/>
          <w:lang w:val="lt-LT"/>
        </w:rPr>
        <w:tab/>
        <w:t>Pagalbinės medžiagos yra manitolis (E421), mikrokristalinė celiuliozė, bevandenis koloidinis silicio dioksidas, magnio stearatas, hipromeliozė, makrogolis 6000</w:t>
      </w:r>
      <w:r>
        <w:rPr>
          <w:sz w:val="22"/>
          <w:szCs w:val="22"/>
          <w:lang w:val="lt-LT"/>
        </w:rPr>
        <w:t>,</w:t>
      </w:r>
      <w:r w:rsidRPr="005809DE">
        <w:rPr>
          <w:sz w:val="22"/>
          <w:szCs w:val="22"/>
          <w:lang w:val="lt-LT"/>
        </w:rPr>
        <w:t xml:space="preserve"> pigmentas titano dioksidas (E171).</w:t>
      </w:r>
    </w:p>
    <w:p w:rsidR="00004AF2" w:rsidRPr="005809DE" w:rsidRDefault="00004AF2" w:rsidP="00004AF2">
      <w:pPr>
        <w:rPr>
          <w:sz w:val="22"/>
          <w:szCs w:val="22"/>
          <w:lang w:val="lt-LT"/>
        </w:rPr>
      </w:pPr>
    </w:p>
    <w:p w:rsidR="00004AF2" w:rsidRPr="005809DE" w:rsidRDefault="00004AF2" w:rsidP="00004AF2">
      <w:pPr>
        <w:ind w:left="567" w:hanging="567"/>
        <w:rPr>
          <w:b/>
          <w:bCs/>
          <w:sz w:val="22"/>
          <w:szCs w:val="22"/>
          <w:lang w:val="lt-LT"/>
        </w:rPr>
      </w:pPr>
      <w:r w:rsidRPr="005809DE">
        <w:rPr>
          <w:b/>
          <w:bCs/>
          <w:sz w:val="22"/>
          <w:szCs w:val="22"/>
          <w:lang w:val="lt-LT"/>
        </w:rPr>
        <w:t>Kaip atrodo Citalopram Actavis ir jo pakuotės turinys</w:t>
      </w:r>
    </w:p>
    <w:p w:rsidR="00004AF2" w:rsidRPr="005809DE" w:rsidRDefault="00004AF2" w:rsidP="00004AF2">
      <w:pPr>
        <w:rPr>
          <w:sz w:val="22"/>
          <w:szCs w:val="22"/>
          <w:lang w:val="lt-LT"/>
        </w:rPr>
      </w:pPr>
      <w:r w:rsidRPr="005809DE">
        <w:rPr>
          <w:sz w:val="22"/>
          <w:szCs w:val="22"/>
          <w:lang w:val="lt-LT"/>
        </w:rPr>
        <w:t xml:space="preserve">10 mg tabletės yra apvalios, baltos, 6 mm skersmens, dengtos plėvele. </w:t>
      </w:r>
    </w:p>
    <w:p w:rsidR="00004AF2" w:rsidRPr="00C5376B" w:rsidRDefault="00004AF2" w:rsidP="00004AF2">
      <w:pPr>
        <w:rPr>
          <w:rFonts w:eastAsia="Arial Unicode MS"/>
          <w:color w:val="000000"/>
          <w:sz w:val="22"/>
          <w:szCs w:val="22"/>
          <w:highlight w:val="lightGray"/>
          <w:lang w:val="lt-LT"/>
        </w:rPr>
      </w:pPr>
      <w:r w:rsidRPr="00C5376B">
        <w:rPr>
          <w:rFonts w:eastAsia="Arial Unicode MS"/>
          <w:color w:val="000000"/>
          <w:sz w:val="22"/>
          <w:szCs w:val="22"/>
          <w:highlight w:val="lightGray"/>
          <w:lang w:val="lt-LT"/>
        </w:rPr>
        <w:t>20 mg plėvele dengtos tabletės yra apvalios, baltos, 8 mm skersmens, su vagele abiejuose tabletės pusėse ir šonuose.</w:t>
      </w:r>
    </w:p>
    <w:p w:rsidR="00004AF2" w:rsidRPr="005809DE" w:rsidRDefault="00004AF2" w:rsidP="00004AF2">
      <w:pPr>
        <w:rPr>
          <w:rFonts w:eastAsia="Arial Unicode MS"/>
          <w:color w:val="000000"/>
          <w:sz w:val="22"/>
          <w:szCs w:val="22"/>
          <w:lang w:val="lt-LT"/>
        </w:rPr>
      </w:pPr>
      <w:r w:rsidRPr="00C5376B">
        <w:rPr>
          <w:rFonts w:eastAsia="Arial Unicode MS"/>
          <w:color w:val="000000"/>
          <w:sz w:val="22"/>
          <w:szCs w:val="22"/>
          <w:highlight w:val="lightGray"/>
          <w:lang w:val="lt-LT"/>
        </w:rPr>
        <w:t>40 mg plėvele dengtos tabletės yra apvalios, baltos, 10 mm skersmens, su vagele abiejuose tabletės pusėse ir šonuose.</w:t>
      </w:r>
    </w:p>
    <w:p w:rsidR="00004AF2" w:rsidRDefault="00004AF2" w:rsidP="00004AF2">
      <w:pPr>
        <w:rPr>
          <w:sz w:val="22"/>
          <w:szCs w:val="22"/>
          <w:lang w:val="lt-LT"/>
        </w:rPr>
      </w:pPr>
    </w:p>
    <w:p w:rsidR="00004AF2" w:rsidRDefault="00004AF2" w:rsidP="00004AF2">
      <w:pPr>
        <w:rPr>
          <w:sz w:val="22"/>
          <w:szCs w:val="22"/>
          <w:lang w:val="lt-LT"/>
        </w:rPr>
      </w:pPr>
      <w:r>
        <w:rPr>
          <w:sz w:val="22"/>
          <w:szCs w:val="22"/>
          <w:lang w:val="lt-LT"/>
        </w:rPr>
        <w:t>PVC/PVDC/Al lizdinės plokštelės</w:t>
      </w:r>
    </w:p>
    <w:p w:rsidR="00004AF2" w:rsidRPr="00BC5CCD" w:rsidRDefault="00004AF2" w:rsidP="00004AF2">
      <w:pPr>
        <w:rPr>
          <w:sz w:val="22"/>
          <w:szCs w:val="22"/>
          <w:lang w:val="lt-LT"/>
        </w:rPr>
      </w:pPr>
      <w:r w:rsidRPr="005809DE">
        <w:rPr>
          <w:sz w:val="22"/>
          <w:szCs w:val="22"/>
          <w:lang w:val="lt-LT"/>
        </w:rPr>
        <w:t xml:space="preserve">Pakuotėje yra 10, 14, 20, 28, 30, 50, 56, 98, </w:t>
      </w:r>
      <w:r w:rsidRPr="00BC5CCD">
        <w:rPr>
          <w:sz w:val="22"/>
          <w:szCs w:val="22"/>
          <w:lang w:val="lt-LT"/>
        </w:rPr>
        <w:t>100 ir 100x1 plėvele dengtų tablečių.</w:t>
      </w:r>
    </w:p>
    <w:p w:rsidR="00004AF2" w:rsidRPr="00BC5CCD" w:rsidRDefault="00004AF2" w:rsidP="00004AF2">
      <w:pPr>
        <w:rPr>
          <w:sz w:val="22"/>
          <w:szCs w:val="22"/>
          <w:lang w:val="lt-LT"/>
        </w:rPr>
      </w:pPr>
      <w:r w:rsidRPr="00BC5CCD">
        <w:rPr>
          <w:sz w:val="22"/>
          <w:szCs w:val="22"/>
          <w:lang w:val="lt-LT"/>
        </w:rPr>
        <w:t>DTPE tablečių talpyklė su PP užsukamu dangteliu.</w:t>
      </w:r>
    </w:p>
    <w:p w:rsidR="00004AF2" w:rsidRDefault="00004AF2" w:rsidP="00004AF2">
      <w:pPr>
        <w:rPr>
          <w:sz w:val="22"/>
          <w:szCs w:val="22"/>
          <w:lang w:val="lt-LT"/>
        </w:rPr>
      </w:pPr>
      <w:r w:rsidRPr="00BC5CCD">
        <w:rPr>
          <w:sz w:val="22"/>
          <w:szCs w:val="22"/>
          <w:lang w:val="lt-LT"/>
        </w:rPr>
        <w:t>Pakuotėje yra 30, 60, 100, 250 arba 500 plėvele dengtų tablečių</w:t>
      </w:r>
      <w:r w:rsidRPr="00960F1E">
        <w:rPr>
          <w:sz w:val="22"/>
          <w:szCs w:val="22"/>
          <w:lang w:val="lt-LT"/>
        </w:rPr>
        <w:t>.</w:t>
      </w:r>
    </w:p>
    <w:p w:rsidR="00004AF2" w:rsidRPr="005809DE" w:rsidRDefault="00004AF2" w:rsidP="00004AF2">
      <w:pPr>
        <w:rPr>
          <w:sz w:val="22"/>
          <w:szCs w:val="22"/>
          <w:lang w:val="lt-LT"/>
        </w:rPr>
      </w:pPr>
    </w:p>
    <w:p w:rsidR="00004AF2" w:rsidRPr="005809DE" w:rsidRDefault="00004AF2" w:rsidP="00004AF2">
      <w:pPr>
        <w:rPr>
          <w:sz w:val="22"/>
          <w:szCs w:val="22"/>
          <w:lang w:val="lt-LT"/>
        </w:rPr>
      </w:pPr>
      <w:r w:rsidRPr="005809DE">
        <w:rPr>
          <w:sz w:val="22"/>
          <w:szCs w:val="22"/>
          <w:lang w:val="lt-LT"/>
        </w:rPr>
        <w:t>Gali būti tiekiamos ne visų dydžių pakuotės.</w:t>
      </w:r>
    </w:p>
    <w:p w:rsidR="00004AF2" w:rsidRPr="005809DE" w:rsidRDefault="00004AF2" w:rsidP="00004AF2">
      <w:pPr>
        <w:rPr>
          <w:sz w:val="22"/>
          <w:szCs w:val="22"/>
          <w:lang w:val="lt-LT"/>
        </w:rPr>
      </w:pPr>
    </w:p>
    <w:p w:rsidR="00004AF2" w:rsidRPr="00C5376B" w:rsidRDefault="00004AF2" w:rsidP="00004AF2">
      <w:pPr>
        <w:ind w:left="567" w:hanging="567"/>
        <w:rPr>
          <w:b/>
          <w:sz w:val="22"/>
          <w:szCs w:val="22"/>
          <w:lang w:val="lt-LT"/>
        </w:rPr>
      </w:pPr>
      <w:r w:rsidRPr="00630CFC">
        <w:rPr>
          <w:b/>
          <w:sz w:val="22"/>
          <w:szCs w:val="22"/>
          <w:lang w:val="lt-LT"/>
        </w:rPr>
        <w:t>Registruotojas</w:t>
      </w:r>
    </w:p>
    <w:p w:rsidR="00004AF2" w:rsidRPr="00E84289" w:rsidRDefault="00004AF2" w:rsidP="00004AF2">
      <w:pPr>
        <w:rPr>
          <w:rFonts w:eastAsia="Times New Roman"/>
          <w:noProof/>
          <w:sz w:val="22"/>
          <w:szCs w:val="22"/>
          <w:lang w:val="lt-LT"/>
        </w:rPr>
      </w:pPr>
      <w:r w:rsidRPr="00E84289">
        <w:rPr>
          <w:rFonts w:eastAsia="Times New Roman"/>
          <w:noProof/>
          <w:sz w:val="22"/>
          <w:szCs w:val="22"/>
          <w:lang w:val="lt-LT"/>
        </w:rPr>
        <w:t>Actavis Group PTC ehf.</w:t>
      </w:r>
    </w:p>
    <w:p w:rsidR="00004AF2" w:rsidRPr="00E84289" w:rsidRDefault="00004AF2" w:rsidP="00004AF2">
      <w:pPr>
        <w:rPr>
          <w:rFonts w:eastAsia="Times New Roman"/>
          <w:noProof/>
          <w:sz w:val="22"/>
          <w:szCs w:val="22"/>
          <w:lang w:val="lt-LT"/>
        </w:rPr>
      </w:pPr>
      <w:r w:rsidRPr="00E84289">
        <w:rPr>
          <w:rFonts w:eastAsia="Times New Roman"/>
          <w:noProof/>
          <w:sz w:val="22"/>
          <w:szCs w:val="22"/>
          <w:lang w:val="lt-LT"/>
        </w:rPr>
        <w:t>Reykjavíkurvegi 76-78</w:t>
      </w:r>
    </w:p>
    <w:p w:rsidR="00004AF2" w:rsidRPr="00E84289" w:rsidRDefault="00004AF2" w:rsidP="00004AF2">
      <w:pPr>
        <w:rPr>
          <w:rFonts w:eastAsia="Times New Roman"/>
          <w:noProof/>
          <w:sz w:val="22"/>
          <w:szCs w:val="22"/>
          <w:lang w:val="lt-LT"/>
        </w:rPr>
      </w:pPr>
      <w:r w:rsidRPr="00E84289">
        <w:rPr>
          <w:rFonts w:eastAsia="Times New Roman"/>
          <w:noProof/>
          <w:sz w:val="22"/>
          <w:szCs w:val="22"/>
          <w:lang w:val="lt-LT"/>
        </w:rPr>
        <w:t>220 Hafnarfjörður</w:t>
      </w:r>
    </w:p>
    <w:p w:rsidR="00004AF2" w:rsidRPr="00E84289" w:rsidRDefault="00004AF2" w:rsidP="00004AF2">
      <w:pPr>
        <w:rPr>
          <w:rFonts w:eastAsia="Times New Roman"/>
          <w:sz w:val="22"/>
          <w:szCs w:val="20"/>
          <w:lang w:val="lt-LT" w:eastAsia="lt-LT"/>
        </w:rPr>
      </w:pPr>
      <w:r w:rsidRPr="00E84289">
        <w:rPr>
          <w:rFonts w:eastAsia="Times New Roman"/>
          <w:sz w:val="22"/>
          <w:szCs w:val="20"/>
          <w:lang w:val="lt-LT" w:eastAsia="lt-LT"/>
        </w:rPr>
        <w:t>Islandija</w:t>
      </w:r>
    </w:p>
    <w:p w:rsidR="00004AF2" w:rsidRPr="005809DE" w:rsidRDefault="00004AF2" w:rsidP="00004AF2">
      <w:pPr>
        <w:ind w:left="567" w:hanging="567"/>
        <w:rPr>
          <w:b/>
          <w:sz w:val="22"/>
          <w:szCs w:val="22"/>
          <w:lang w:val="lt-LT"/>
        </w:rPr>
      </w:pPr>
    </w:p>
    <w:p w:rsidR="00004AF2" w:rsidRPr="00630CFC" w:rsidRDefault="00004AF2" w:rsidP="00004AF2">
      <w:pPr>
        <w:ind w:left="567" w:hanging="567"/>
        <w:rPr>
          <w:b/>
          <w:sz w:val="22"/>
          <w:szCs w:val="22"/>
          <w:lang w:val="lt-LT"/>
        </w:rPr>
      </w:pPr>
      <w:r w:rsidRPr="00630CFC">
        <w:rPr>
          <w:b/>
          <w:sz w:val="22"/>
          <w:szCs w:val="22"/>
          <w:lang w:val="lt-LT"/>
        </w:rPr>
        <w:t>Gamintojas</w:t>
      </w:r>
    </w:p>
    <w:p w:rsidR="00004AF2" w:rsidRPr="00663F75" w:rsidRDefault="00004AF2" w:rsidP="00004AF2">
      <w:pPr>
        <w:tabs>
          <w:tab w:val="left" w:pos="567"/>
        </w:tabs>
        <w:ind w:left="567" w:hanging="567"/>
        <w:jc w:val="both"/>
        <w:rPr>
          <w:sz w:val="22"/>
          <w:lang w:val="lt-LT"/>
        </w:rPr>
      </w:pPr>
      <w:r w:rsidRPr="00663F75">
        <w:rPr>
          <w:sz w:val="22"/>
          <w:lang w:val="lt-LT"/>
        </w:rPr>
        <w:t xml:space="preserve">Actavis </w:t>
      </w:r>
      <w:r w:rsidRPr="005809DE">
        <w:rPr>
          <w:sz w:val="22"/>
          <w:szCs w:val="22"/>
          <w:lang w:val="lt-LT"/>
        </w:rPr>
        <w:t xml:space="preserve">hf., </w:t>
      </w:r>
      <w:r w:rsidRPr="005809DE">
        <w:rPr>
          <w:bCs/>
          <w:iCs/>
          <w:sz w:val="22"/>
          <w:szCs w:val="22"/>
          <w:lang w:val="lt-LT"/>
        </w:rPr>
        <w:t>Reykjavikurvegur 78, IS-220 Hafnarfjordur</w:t>
      </w:r>
      <w:r w:rsidRPr="005809DE">
        <w:rPr>
          <w:sz w:val="22"/>
          <w:szCs w:val="22"/>
          <w:lang w:val="lt-LT"/>
        </w:rPr>
        <w:t>, Islandija</w:t>
      </w:r>
    </w:p>
    <w:p w:rsidR="00004AF2" w:rsidRPr="005809DE" w:rsidRDefault="00004AF2" w:rsidP="00004AF2">
      <w:pPr>
        <w:tabs>
          <w:tab w:val="left" w:pos="567"/>
        </w:tabs>
        <w:ind w:left="567" w:hanging="567"/>
        <w:jc w:val="both"/>
        <w:rPr>
          <w:sz w:val="22"/>
          <w:szCs w:val="22"/>
          <w:lang w:val="lt-LT"/>
        </w:rPr>
      </w:pPr>
      <w:r w:rsidRPr="005809DE">
        <w:rPr>
          <w:sz w:val="22"/>
          <w:szCs w:val="22"/>
          <w:lang w:val="lt-LT"/>
        </w:rPr>
        <w:t>arba</w:t>
      </w:r>
    </w:p>
    <w:p w:rsidR="00004AF2" w:rsidRPr="00663F75" w:rsidRDefault="00004AF2" w:rsidP="00004AF2">
      <w:pPr>
        <w:rPr>
          <w:sz w:val="22"/>
          <w:lang w:val="lt-LT"/>
        </w:rPr>
      </w:pPr>
      <w:r w:rsidRPr="00663F75">
        <w:rPr>
          <w:sz w:val="22"/>
          <w:lang w:val="lt-LT"/>
        </w:rPr>
        <w:t>Actavis Nordic A/S</w:t>
      </w:r>
      <w:r w:rsidRPr="005809DE">
        <w:rPr>
          <w:sz w:val="22"/>
          <w:szCs w:val="22"/>
          <w:lang w:val="lt-LT"/>
        </w:rPr>
        <w:t xml:space="preserve">, </w:t>
      </w:r>
      <w:r w:rsidRPr="00663F75">
        <w:rPr>
          <w:sz w:val="22"/>
          <w:lang w:val="lt-LT"/>
        </w:rPr>
        <w:t>Ørnegårdsvej 16</w:t>
      </w:r>
      <w:r w:rsidRPr="005809DE">
        <w:rPr>
          <w:sz w:val="22"/>
          <w:szCs w:val="22"/>
          <w:lang w:val="lt-LT"/>
        </w:rPr>
        <w:t xml:space="preserve">, </w:t>
      </w:r>
      <w:r w:rsidRPr="00663F75">
        <w:rPr>
          <w:sz w:val="22"/>
          <w:lang w:val="lt-LT"/>
        </w:rPr>
        <w:t>DK-2820 Gentofte</w:t>
      </w:r>
      <w:r w:rsidRPr="005809DE">
        <w:rPr>
          <w:sz w:val="22"/>
          <w:szCs w:val="22"/>
          <w:lang w:val="lt-LT"/>
        </w:rPr>
        <w:t xml:space="preserve">, </w:t>
      </w:r>
      <w:r w:rsidRPr="00663F75">
        <w:rPr>
          <w:sz w:val="22"/>
          <w:lang w:val="lt-LT"/>
        </w:rPr>
        <w:t>Danija</w:t>
      </w:r>
    </w:p>
    <w:p w:rsidR="00004AF2" w:rsidRPr="00663F75" w:rsidRDefault="00004AF2" w:rsidP="00004AF2">
      <w:pPr>
        <w:pStyle w:val="Pagrindinistekstas"/>
        <w:rPr>
          <w:sz w:val="22"/>
        </w:rPr>
      </w:pPr>
      <w:r w:rsidRPr="005809DE">
        <w:rPr>
          <w:sz w:val="22"/>
          <w:szCs w:val="22"/>
        </w:rPr>
        <w:t>arba</w:t>
      </w:r>
    </w:p>
    <w:p w:rsidR="00004AF2" w:rsidRPr="00663F75" w:rsidRDefault="00004AF2" w:rsidP="00004AF2">
      <w:pPr>
        <w:rPr>
          <w:color w:val="000000"/>
          <w:sz w:val="22"/>
          <w:lang w:val="lt-LT"/>
        </w:rPr>
      </w:pPr>
      <w:r w:rsidRPr="00663F75">
        <w:rPr>
          <w:color w:val="000000"/>
          <w:sz w:val="22"/>
          <w:lang w:val="lt-LT"/>
        </w:rPr>
        <w:t>Dragenopharm Apoteker Püschl GmbH</w:t>
      </w:r>
      <w:r w:rsidRPr="005809DE">
        <w:rPr>
          <w:rFonts w:eastAsia="Arial Unicode MS"/>
          <w:color w:val="000000"/>
          <w:sz w:val="22"/>
          <w:szCs w:val="22"/>
          <w:lang w:val="lt-LT"/>
        </w:rPr>
        <w:t xml:space="preserve">, </w:t>
      </w:r>
      <w:r w:rsidRPr="00663F75">
        <w:rPr>
          <w:color w:val="000000"/>
          <w:sz w:val="22"/>
          <w:lang w:val="lt-LT"/>
        </w:rPr>
        <w:t>Göllstrasse 1, D-84529 Tittmoning</w:t>
      </w:r>
      <w:r w:rsidRPr="005809DE">
        <w:rPr>
          <w:rFonts w:eastAsia="Arial Unicode MS"/>
          <w:color w:val="000000"/>
          <w:sz w:val="22"/>
          <w:szCs w:val="22"/>
          <w:lang w:val="lt-LT"/>
        </w:rPr>
        <w:t xml:space="preserve">, </w:t>
      </w:r>
      <w:r w:rsidRPr="00663F75">
        <w:rPr>
          <w:color w:val="000000"/>
          <w:sz w:val="22"/>
          <w:lang w:val="lt-LT"/>
        </w:rPr>
        <w:t>Vokietija</w:t>
      </w:r>
    </w:p>
    <w:p w:rsidR="00004AF2" w:rsidRPr="00663F75" w:rsidRDefault="00004AF2" w:rsidP="00004AF2">
      <w:pPr>
        <w:rPr>
          <w:color w:val="000000"/>
          <w:sz w:val="22"/>
          <w:lang w:val="lt-LT"/>
        </w:rPr>
      </w:pPr>
      <w:r w:rsidRPr="005809DE">
        <w:rPr>
          <w:rFonts w:eastAsia="Arial Unicode MS"/>
          <w:color w:val="000000"/>
          <w:sz w:val="22"/>
          <w:szCs w:val="22"/>
          <w:lang w:val="lt-LT"/>
        </w:rPr>
        <w:t>arba</w:t>
      </w:r>
    </w:p>
    <w:p w:rsidR="00004AF2" w:rsidRPr="00663F75" w:rsidRDefault="00004AF2" w:rsidP="00004AF2">
      <w:pPr>
        <w:rPr>
          <w:color w:val="000000"/>
          <w:sz w:val="22"/>
          <w:lang w:val="lt-LT"/>
        </w:rPr>
      </w:pPr>
      <w:r w:rsidRPr="00663F75">
        <w:rPr>
          <w:color w:val="000000"/>
          <w:sz w:val="22"/>
          <w:lang w:val="lt-LT"/>
        </w:rPr>
        <w:t>GENERICON PHARMA</w:t>
      </w:r>
      <w:r w:rsidRPr="005809DE">
        <w:rPr>
          <w:rFonts w:eastAsia="Arial Unicode MS"/>
          <w:color w:val="000000"/>
          <w:sz w:val="22"/>
          <w:szCs w:val="22"/>
          <w:lang w:val="lt-LT"/>
        </w:rPr>
        <w:t xml:space="preserve"> </w:t>
      </w:r>
      <w:r w:rsidRPr="00663F75">
        <w:rPr>
          <w:color w:val="000000"/>
          <w:sz w:val="22"/>
          <w:lang w:val="lt-LT"/>
        </w:rPr>
        <w:t>Gesellschaft m.b.H</w:t>
      </w:r>
      <w:r w:rsidRPr="005809DE">
        <w:rPr>
          <w:rFonts w:eastAsia="Arial Unicode MS"/>
          <w:color w:val="000000"/>
          <w:sz w:val="22"/>
          <w:szCs w:val="22"/>
          <w:lang w:val="lt-LT"/>
        </w:rPr>
        <w:t xml:space="preserve">., </w:t>
      </w:r>
      <w:r w:rsidRPr="00663F75">
        <w:rPr>
          <w:color w:val="000000"/>
          <w:sz w:val="22"/>
          <w:lang w:val="lt-LT"/>
        </w:rPr>
        <w:t>Hafnerstrasse 211</w:t>
      </w:r>
      <w:r w:rsidRPr="005809DE">
        <w:rPr>
          <w:rFonts w:eastAsia="Arial Unicode MS"/>
          <w:color w:val="000000"/>
          <w:sz w:val="22"/>
          <w:szCs w:val="22"/>
          <w:lang w:val="lt-LT"/>
        </w:rPr>
        <w:t xml:space="preserve">, </w:t>
      </w:r>
      <w:r w:rsidRPr="00663F75">
        <w:rPr>
          <w:color w:val="000000"/>
          <w:sz w:val="22"/>
          <w:lang w:val="lt-LT"/>
        </w:rPr>
        <w:t>A-8054 Graz</w:t>
      </w:r>
      <w:r w:rsidRPr="005809DE">
        <w:rPr>
          <w:rFonts w:eastAsia="Arial Unicode MS"/>
          <w:color w:val="000000"/>
          <w:sz w:val="22"/>
          <w:szCs w:val="22"/>
          <w:lang w:val="lt-LT"/>
        </w:rPr>
        <w:t xml:space="preserve">, </w:t>
      </w:r>
      <w:r w:rsidRPr="00663F75">
        <w:rPr>
          <w:color w:val="000000"/>
          <w:sz w:val="22"/>
          <w:lang w:val="lt-LT"/>
        </w:rPr>
        <w:t>Austrija</w:t>
      </w:r>
      <w:r w:rsidRPr="005809DE">
        <w:rPr>
          <w:rFonts w:eastAsia="Arial Unicode MS"/>
          <w:color w:val="000000"/>
          <w:sz w:val="22"/>
          <w:szCs w:val="22"/>
          <w:lang w:val="lt-LT"/>
        </w:rPr>
        <w:t xml:space="preserve"> </w:t>
      </w:r>
    </w:p>
    <w:p w:rsidR="00004AF2" w:rsidRPr="005809DE" w:rsidRDefault="00004AF2" w:rsidP="00004AF2">
      <w:pPr>
        <w:pStyle w:val="Pagrindinistekstas"/>
        <w:rPr>
          <w:sz w:val="22"/>
          <w:szCs w:val="22"/>
        </w:rPr>
      </w:pPr>
      <w:r w:rsidRPr="005809DE">
        <w:rPr>
          <w:sz w:val="22"/>
          <w:szCs w:val="22"/>
        </w:rPr>
        <w:t>arba</w:t>
      </w:r>
    </w:p>
    <w:p w:rsidR="00004AF2" w:rsidRPr="005809DE" w:rsidRDefault="00004AF2" w:rsidP="00004AF2">
      <w:pPr>
        <w:rPr>
          <w:rFonts w:eastAsia="Arial Unicode MS"/>
          <w:sz w:val="22"/>
          <w:szCs w:val="22"/>
          <w:lang w:val="lt-LT"/>
        </w:rPr>
      </w:pPr>
      <w:r w:rsidRPr="005809DE">
        <w:rPr>
          <w:rFonts w:eastAsia="Arial Unicode MS"/>
          <w:sz w:val="22"/>
          <w:szCs w:val="22"/>
          <w:lang w:val="lt-LT"/>
        </w:rPr>
        <w:t xml:space="preserve">Actavis Ltd, </w:t>
      </w:r>
      <w:r w:rsidRPr="00663F75">
        <w:rPr>
          <w:sz w:val="22"/>
          <w:lang w:val="lt-LT"/>
        </w:rPr>
        <w:t>BLB016 Bulebel Industrial Estate</w:t>
      </w:r>
      <w:r w:rsidRPr="005809DE">
        <w:rPr>
          <w:rFonts w:eastAsia="Arial Unicode MS"/>
          <w:sz w:val="22"/>
          <w:szCs w:val="22"/>
          <w:lang w:val="lt-LT"/>
        </w:rPr>
        <w:t xml:space="preserve">, </w:t>
      </w:r>
      <w:r w:rsidRPr="00663F75">
        <w:rPr>
          <w:sz w:val="22"/>
          <w:lang w:val="lt-LT"/>
        </w:rPr>
        <w:t>Zejtun ZTN 3000</w:t>
      </w:r>
      <w:r w:rsidRPr="005809DE">
        <w:rPr>
          <w:rFonts w:eastAsia="Arial Unicode MS"/>
          <w:sz w:val="22"/>
          <w:szCs w:val="22"/>
          <w:lang w:val="lt-LT"/>
        </w:rPr>
        <w:t xml:space="preserve">, </w:t>
      </w:r>
      <w:r w:rsidRPr="00663F75">
        <w:rPr>
          <w:sz w:val="22"/>
          <w:lang w:val="lt-LT"/>
        </w:rPr>
        <w:t>Malta</w:t>
      </w:r>
    </w:p>
    <w:p w:rsidR="00004AF2" w:rsidRPr="00663F75" w:rsidRDefault="00004AF2" w:rsidP="00004AF2">
      <w:pPr>
        <w:rPr>
          <w:sz w:val="22"/>
          <w:lang w:val="lt-LT"/>
        </w:rPr>
      </w:pPr>
      <w:r w:rsidRPr="005809DE">
        <w:rPr>
          <w:rFonts w:eastAsia="Arial Unicode MS"/>
          <w:sz w:val="22"/>
          <w:szCs w:val="22"/>
          <w:lang w:val="lt-LT"/>
        </w:rPr>
        <w:t>arba</w:t>
      </w:r>
    </w:p>
    <w:p w:rsidR="00004AF2" w:rsidRPr="00663F75" w:rsidRDefault="00004AF2" w:rsidP="00004AF2">
      <w:pPr>
        <w:pStyle w:val="Pagrindinistekstas"/>
        <w:rPr>
          <w:sz w:val="22"/>
        </w:rPr>
      </w:pPr>
      <w:r w:rsidRPr="00F578A1">
        <w:rPr>
          <w:sz w:val="22"/>
        </w:rPr>
        <w:t>Balkanpharma</w:t>
      </w:r>
      <w:r w:rsidRPr="005809DE">
        <w:rPr>
          <w:sz w:val="22"/>
          <w:szCs w:val="22"/>
        </w:rPr>
        <w:t xml:space="preserve"> </w:t>
      </w:r>
      <w:r w:rsidRPr="00F578A1">
        <w:rPr>
          <w:sz w:val="22"/>
        </w:rPr>
        <w:t>Dupnitsa AD,</w:t>
      </w:r>
      <w:r w:rsidRPr="005809DE">
        <w:rPr>
          <w:sz w:val="22"/>
          <w:szCs w:val="22"/>
        </w:rPr>
        <w:t xml:space="preserve"> </w:t>
      </w:r>
      <w:r w:rsidRPr="00F578A1">
        <w:rPr>
          <w:sz w:val="22"/>
        </w:rPr>
        <w:t>3 Samokovsko Shosse Str</w:t>
      </w:r>
      <w:r w:rsidRPr="005809DE">
        <w:rPr>
          <w:sz w:val="22"/>
          <w:szCs w:val="22"/>
        </w:rPr>
        <w:t>., Dupnitsa</w:t>
      </w:r>
      <w:r w:rsidRPr="00F578A1">
        <w:rPr>
          <w:sz w:val="22"/>
        </w:rPr>
        <w:t xml:space="preserve"> 2600</w:t>
      </w:r>
      <w:r w:rsidRPr="005809DE">
        <w:rPr>
          <w:sz w:val="22"/>
          <w:szCs w:val="22"/>
        </w:rPr>
        <w:t xml:space="preserve">, </w:t>
      </w:r>
      <w:r w:rsidRPr="00663F75">
        <w:rPr>
          <w:sz w:val="22"/>
        </w:rPr>
        <w:t>Bulgarija</w:t>
      </w:r>
    </w:p>
    <w:p w:rsidR="00004AF2" w:rsidRPr="005809DE" w:rsidRDefault="00004AF2" w:rsidP="00004AF2">
      <w:pPr>
        <w:pStyle w:val="Pagrindinistekstas"/>
        <w:rPr>
          <w:sz w:val="22"/>
          <w:szCs w:val="22"/>
        </w:rPr>
      </w:pPr>
    </w:p>
    <w:p w:rsidR="00004AF2" w:rsidRPr="005809DE" w:rsidRDefault="00004AF2" w:rsidP="00004AF2">
      <w:pPr>
        <w:rPr>
          <w:sz w:val="22"/>
          <w:szCs w:val="22"/>
          <w:lang w:val="lt-LT"/>
        </w:rPr>
      </w:pPr>
      <w:r w:rsidRPr="00E84289">
        <w:rPr>
          <w:sz w:val="22"/>
          <w:szCs w:val="22"/>
          <w:lang w:val="lt-LT"/>
        </w:rPr>
        <w:t>Jeigu apie šį vaistą norite sužinoti daugiau, kreipkitės į vietinį registruotojo atstovą</w:t>
      </w:r>
      <w:r w:rsidRPr="005809DE">
        <w:rPr>
          <w:sz w:val="22"/>
          <w:szCs w:val="22"/>
          <w:lang w:val="lt-LT"/>
        </w:rPr>
        <w:t>.</w:t>
      </w:r>
    </w:p>
    <w:p w:rsidR="00004AF2" w:rsidRPr="00E84289" w:rsidRDefault="00004AF2" w:rsidP="00004AF2">
      <w:pPr>
        <w:rPr>
          <w:sz w:val="22"/>
          <w:szCs w:val="22"/>
          <w:lang w:val="lt-LT"/>
        </w:rPr>
      </w:pPr>
      <w:r w:rsidRPr="00E84289">
        <w:rPr>
          <w:sz w:val="22"/>
          <w:szCs w:val="22"/>
          <w:lang w:val="lt-LT"/>
        </w:rPr>
        <w:t xml:space="preserve">UAB </w:t>
      </w:r>
      <w:r>
        <w:rPr>
          <w:sz w:val="22"/>
          <w:szCs w:val="22"/>
          <w:lang w:val="lt-LT"/>
        </w:rPr>
        <w:t>Teva Baltics</w:t>
      </w:r>
    </w:p>
    <w:p w:rsidR="00004AF2" w:rsidRPr="00E84289" w:rsidRDefault="00004AF2" w:rsidP="00004AF2">
      <w:pPr>
        <w:rPr>
          <w:sz w:val="22"/>
          <w:szCs w:val="22"/>
          <w:lang w:val="lt-LT"/>
        </w:rPr>
      </w:pPr>
      <w:r w:rsidRPr="00E84289">
        <w:rPr>
          <w:sz w:val="22"/>
          <w:szCs w:val="22"/>
          <w:lang w:val="lt-LT"/>
        </w:rPr>
        <w:t>Molėtų pl. 5</w:t>
      </w:r>
    </w:p>
    <w:p w:rsidR="00004AF2" w:rsidRPr="00E84289" w:rsidRDefault="00004AF2" w:rsidP="00004AF2">
      <w:pPr>
        <w:rPr>
          <w:sz w:val="22"/>
          <w:szCs w:val="22"/>
          <w:lang w:val="lt-LT"/>
        </w:rPr>
      </w:pPr>
      <w:r w:rsidRPr="00E84289">
        <w:rPr>
          <w:sz w:val="22"/>
          <w:szCs w:val="22"/>
          <w:lang w:val="lt-LT"/>
        </w:rPr>
        <w:t>LT-08409 Vilnius</w:t>
      </w:r>
    </w:p>
    <w:p w:rsidR="00004AF2" w:rsidRDefault="00004AF2" w:rsidP="00004AF2">
      <w:pPr>
        <w:rPr>
          <w:sz w:val="22"/>
          <w:szCs w:val="22"/>
          <w:lang w:val="lt-LT"/>
        </w:rPr>
      </w:pPr>
      <w:r w:rsidRPr="00E84289">
        <w:rPr>
          <w:sz w:val="22"/>
          <w:szCs w:val="22"/>
          <w:lang w:val="lt-LT"/>
        </w:rPr>
        <w:t>Tel.: +370 5 266 02 03</w:t>
      </w:r>
    </w:p>
    <w:p w:rsidR="00004AF2" w:rsidRPr="005809DE" w:rsidRDefault="00004AF2" w:rsidP="00004AF2">
      <w:pPr>
        <w:rPr>
          <w:sz w:val="22"/>
          <w:szCs w:val="22"/>
          <w:lang w:val="lt-LT"/>
        </w:rPr>
      </w:pPr>
    </w:p>
    <w:p w:rsidR="00004AF2" w:rsidRPr="00BC5CCD" w:rsidRDefault="00004AF2" w:rsidP="00004AF2">
      <w:pPr>
        <w:rPr>
          <w:bCs/>
          <w:sz w:val="22"/>
          <w:szCs w:val="22"/>
          <w:lang w:val="lt-LT"/>
        </w:rPr>
      </w:pPr>
      <w:r w:rsidRPr="00BC5CCD">
        <w:rPr>
          <w:b/>
          <w:sz w:val="22"/>
          <w:szCs w:val="22"/>
          <w:lang w:val="lt-LT"/>
        </w:rPr>
        <w:t>Šis vaistas EEE valstybėse narėse registruotas tokiais pavadinimais</w:t>
      </w:r>
      <w:r w:rsidRPr="00BC5CCD" w:rsidDel="00AB5D9F">
        <w:rPr>
          <w:bCs/>
          <w:sz w:val="22"/>
          <w:szCs w:val="22"/>
          <w:lang w:val="lt-LT"/>
        </w:rPr>
        <w:t xml:space="preserve"> </w:t>
      </w:r>
    </w:p>
    <w:p w:rsidR="00004AF2" w:rsidRPr="00BC5CCD" w:rsidRDefault="00004AF2" w:rsidP="00004AF2">
      <w:pPr>
        <w:ind w:left="567" w:hanging="567"/>
        <w:rPr>
          <w:sz w:val="22"/>
          <w:szCs w:val="22"/>
          <w:lang w:val="lt-LT" w:eastAsia="lt-LT"/>
        </w:rPr>
      </w:pPr>
    </w:p>
    <w:tbl>
      <w:tblPr>
        <w:tblW w:w="0" w:type="auto"/>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10"/>
        <w:gridCol w:w="6804"/>
      </w:tblGrid>
      <w:tr w:rsidR="00004AF2" w:rsidRPr="00BC5CCD" w:rsidTr="00AE3DAD">
        <w:tc>
          <w:tcPr>
            <w:tcW w:w="2410" w:type="dxa"/>
            <w:shd w:val="clear" w:color="auto" w:fill="auto"/>
            <w:vAlign w:val="center"/>
          </w:tcPr>
          <w:p w:rsidR="00004AF2" w:rsidRPr="00BC5CCD" w:rsidRDefault="00004AF2" w:rsidP="00AE3DAD">
            <w:pPr>
              <w:rPr>
                <w:b/>
                <w:sz w:val="22"/>
                <w:szCs w:val="22"/>
                <w:lang w:val="lt-LT"/>
              </w:rPr>
            </w:pPr>
            <w:r w:rsidRPr="00BC5CCD">
              <w:rPr>
                <w:bCs/>
                <w:sz w:val="22"/>
                <w:szCs w:val="22"/>
                <w:lang w:val="lt-LT"/>
              </w:rPr>
              <w:t>Estija, Lietuva</w:t>
            </w:r>
          </w:p>
        </w:tc>
        <w:tc>
          <w:tcPr>
            <w:tcW w:w="6804" w:type="dxa"/>
            <w:shd w:val="clear" w:color="auto" w:fill="auto"/>
            <w:vAlign w:val="center"/>
          </w:tcPr>
          <w:p w:rsidR="00004AF2" w:rsidRPr="00BC5CCD" w:rsidRDefault="00004AF2" w:rsidP="00AE3DAD">
            <w:pPr>
              <w:rPr>
                <w:b/>
                <w:sz w:val="22"/>
                <w:szCs w:val="22"/>
                <w:lang w:val="lt-LT"/>
              </w:rPr>
            </w:pPr>
            <w:r w:rsidRPr="00BC5CCD">
              <w:rPr>
                <w:bCs/>
                <w:sz w:val="22"/>
                <w:szCs w:val="22"/>
                <w:lang w:val="lt-LT"/>
              </w:rPr>
              <w:t>Citalopram Actavis</w:t>
            </w:r>
          </w:p>
        </w:tc>
      </w:tr>
      <w:tr w:rsidR="00004AF2" w:rsidRPr="00840B28" w:rsidTr="00AE3DAD">
        <w:tc>
          <w:tcPr>
            <w:tcW w:w="2410" w:type="dxa"/>
            <w:shd w:val="clear" w:color="auto" w:fill="auto"/>
            <w:vAlign w:val="center"/>
          </w:tcPr>
          <w:p w:rsidR="00004AF2" w:rsidRPr="00BC5CCD" w:rsidRDefault="00004AF2" w:rsidP="00AE3DAD">
            <w:pPr>
              <w:rPr>
                <w:b/>
                <w:sz w:val="22"/>
                <w:szCs w:val="22"/>
                <w:lang w:val="lt-LT"/>
              </w:rPr>
            </w:pPr>
            <w:r w:rsidRPr="00BC5CCD">
              <w:rPr>
                <w:bCs/>
                <w:sz w:val="22"/>
                <w:szCs w:val="22"/>
                <w:lang w:val="lt-LT"/>
              </w:rPr>
              <w:t>Čekija</w:t>
            </w:r>
          </w:p>
        </w:tc>
        <w:tc>
          <w:tcPr>
            <w:tcW w:w="6804" w:type="dxa"/>
            <w:shd w:val="clear" w:color="auto" w:fill="auto"/>
            <w:vAlign w:val="center"/>
          </w:tcPr>
          <w:p w:rsidR="00004AF2" w:rsidRPr="00840B28" w:rsidRDefault="00004AF2" w:rsidP="00AE3DAD">
            <w:pPr>
              <w:rPr>
                <w:b/>
                <w:sz w:val="22"/>
                <w:szCs w:val="22"/>
                <w:lang w:val="lt-LT"/>
              </w:rPr>
            </w:pPr>
            <w:r w:rsidRPr="00BC5CCD">
              <w:rPr>
                <w:sz w:val="22"/>
                <w:szCs w:val="22"/>
                <w:lang w:val="lt-LT" w:eastAsia="lt-LT"/>
              </w:rPr>
              <w:t>Citalopram+pharma</w:t>
            </w:r>
          </w:p>
        </w:tc>
      </w:tr>
      <w:tr w:rsidR="00004AF2" w:rsidRPr="00840B28" w:rsidTr="00AE3DAD">
        <w:tc>
          <w:tcPr>
            <w:tcW w:w="2410" w:type="dxa"/>
            <w:shd w:val="clear" w:color="auto" w:fill="auto"/>
            <w:vAlign w:val="center"/>
          </w:tcPr>
          <w:p w:rsidR="00004AF2" w:rsidRPr="00840B28" w:rsidRDefault="00004AF2" w:rsidP="00AE3DAD">
            <w:pPr>
              <w:rPr>
                <w:b/>
                <w:sz w:val="22"/>
                <w:szCs w:val="22"/>
                <w:lang w:val="lt-LT"/>
              </w:rPr>
            </w:pPr>
            <w:r w:rsidRPr="00840B28">
              <w:rPr>
                <w:sz w:val="22"/>
                <w:szCs w:val="22"/>
                <w:lang w:val="lt-LT" w:eastAsia="lt-LT"/>
              </w:rPr>
              <w:t>Lenkija</w:t>
            </w:r>
          </w:p>
        </w:tc>
        <w:tc>
          <w:tcPr>
            <w:tcW w:w="6804" w:type="dxa"/>
            <w:shd w:val="clear" w:color="auto" w:fill="auto"/>
            <w:vAlign w:val="center"/>
          </w:tcPr>
          <w:p w:rsidR="00004AF2" w:rsidRPr="00840B28" w:rsidRDefault="00004AF2" w:rsidP="00AE3DAD">
            <w:pPr>
              <w:rPr>
                <w:b/>
                <w:sz w:val="22"/>
                <w:szCs w:val="22"/>
                <w:lang w:val="lt-LT"/>
              </w:rPr>
            </w:pPr>
            <w:r w:rsidRPr="00840B28">
              <w:rPr>
                <w:sz w:val="22"/>
                <w:szCs w:val="22"/>
                <w:lang w:val="lt-LT" w:eastAsia="lt-LT"/>
              </w:rPr>
              <w:t>Oropram</w:t>
            </w:r>
            <w:r>
              <w:rPr>
                <w:sz w:val="22"/>
                <w:szCs w:val="22"/>
                <w:lang w:val="lt-LT" w:eastAsia="lt-LT"/>
              </w:rPr>
              <w:t xml:space="preserve"> </w:t>
            </w:r>
            <w:r w:rsidRPr="00971779">
              <w:rPr>
                <w:sz w:val="22"/>
                <w:szCs w:val="22"/>
                <w:lang w:val="lt-LT" w:eastAsia="lt-LT"/>
              </w:rPr>
              <w:t>20 mg, tabletki powlekane</w:t>
            </w:r>
          </w:p>
        </w:tc>
      </w:tr>
    </w:tbl>
    <w:p w:rsidR="00004AF2" w:rsidRPr="005809DE" w:rsidRDefault="00004AF2" w:rsidP="00004AF2">
      <w:pPr>
        <w:ind w:left="567" w:hanging="567"/>
        <w:rPr>
          <w:b/>
          <w:sz w:val="22"/>
          <w:szCs w:val="22"/>
          <w:lang w:val="lt-LT"/>
        </w:rPr>
      </w:pPr>
    </w:p>
    <w:p w:rsidR="00004AF2" w:rsidRPr="005809DE" w:rsidRDefault="00004AF2" w:rsidP="00004AF2">
      <w:pPr>
        <w:ind w:left="567" w:hanging="567"/>
        <w:rPr>
          <w:b/>
          <w:sz w:val="22"/>
          <w:szCs w:val="22"/>
          <w:lang w:val="lt-LT"/>
        </w:rPr>
      </w:pPr>
    </w:p>
    <w:p w:rsidR="00004AF2" w:rsidRPr="005809DE" w:rsidRDefault="00004AF2" w:rsidP="00004AF2">
      <w:pPr>
        <w:ind w:left="567" w:hanging="567"/>
        <w:rPr>
          <w:sz w:val="22"/>
          <w:szCs w:val="22"/>
          <w:lang w:val="lt-LT"/>
        </w:rPr>
      </w:pPr>
      <w:r w:rsidRPr="005809DE">
        <w:rPr>
          <w:b/>
          <w:sz w:val="22"/>
          <w:szCs w:val="22"/>
          <w:lang w:val="lt-LT"/>
        </w:rPr>
        <w:lastRenderedPageBreak/>
        <w:t>Šis pakuotės lapelis paskutinį kartą peržiūrėtas</w:t>
      </w:r>
      <w:r>
        <w:rPr>
          <w:b/>
          <w:sz w:val="22"/>
          <w:szCs w:val="22"/>
          <w:lang w:val="lt-LT"/>
        </w:rPr>
        <w:t xml:space="preserve"> 202</w:t>
      </w:r>
      <w:r w:rsidRPr="00427F83">
        <w:rPr>
          <w:b/>
          <w:sz w:val="22"/>
          <w:szCs w:val="22"/>
          <w:lang w:val="lt-LT"/>
        </w:rPr>
        <w:t>1</w:t>
      </w:r>
      <w:r>
        <w:rPr>
          <w:b/>
          <w:sz w:val="22"/>
          <w:szCs w:val="22"/>
          <w:lang w:val="lt-LT"/>
        </w:rPr>
        <w:t>-03-05.</w:t>
      </w:r>
    </w:p>
    <w:p w:rsidR="00004AF2" w:rsidRPr="005809DE" w:rsidRDefault="00004AF2" w:rsidP="00004AF2">
      <w:pPr>
        <w:numPr>
          <w:ilvl w:val="12"/>
          <w:numId w:val="0"/>
        </w:numPr>
        <w:rPr>
          <w:sz w:val="22"/>
          <w:szCs w:val="22"/>
          <w:lang w:val="lt-LT"/>
        </w:rPr>
      </w:pPr>
    </w:p>
    <w:p w:rsidR="00004AF2" w:rsidRPr="005809DE" w:rsidRDefault="00004AF2" w:rsidP="00004AF2">
      <w:pPr>
        <w:numPr>
          <w:ilvl w:val="12"/>
          <w:numId w:val="0"/>
        </w:numPr>
        <w:rPr>
          <w:sz w:val="22"/>
          <w:szCs w:val="22"/>
          <w:lang w:val="lt-LT"/>
        </w:rPr>
      </w:pPr>
      <w:r w:rsidRPr="005809DE">
        <w:rPr>
          <w:sz w:val="22"/>
          <w:szCs w:val="22"/>
          <w:lang w:val="lt-LT"/>
        </w:rPr>
        <w:t>Išsami informacija apie šį vaistą pateikiama Valstybinės vaistų kontrolės tarnybos prie Lietuvos Respublikos sveikatos apsaugos ministerijos tinklalapyje</w:t>
      </w:r>
      <w:r w:rsidRPr="005809DE">
        <w:rPr>
          <w:i/>
          <w:sz w:val="22"/>
          <w:szCs w:val="22"/>
          <w:lang w:val="lt-LT"/>
        </w:rPr>
        <w:t xml:space="preserve"> </w:t>
      </w:r>
      <w:hyperlink r:id="rId5" w:history="1">
        <w:r w:rsidRPr="005809DE">
          <w:rPr>
            <w:rStyle w:val="Hipersaitas"/>
            <w:sz w:val="22"/>
            <w:szCs w:val="22"/>
            <w:lang w:val="lt-LT"/>
          </w:rPr>
          <w:t>http://www.vvkt.lt/</w:t>
        </w:r>
      </w:hyperlink>
      <w:r w:rsidRPr="00C5376B">
        <w:rPr>
          <w:sz w:val="22"/>
          <w:szCs w:val="22"/>
          <w:lang w:val="lt-LT"/>
        </w:rPr>
        <w:t>.</w:t>
      </w:r>
    </w:p>
    <w:p w:rsidR="00004AF2" w:rsidRPr="00B5666A" w:rsidRDefault="00004AF2" w:rsidP="00004AF2">
      <w:pPr>
        <w:rPr>
          <w:sz w:val="22"/>
          <w:lang w:val="lt-LT"/>
        </w:rPr>
      </w:pPr>
    </w:p>
    <w:p w:rsidR="009041DB" w:rsidRDefault="009041DB">
      <w:bookmarkStart w:id="0" w:name="_GoBack"/>
      <w:bookmarkEnd w:id="0"/>
    </w:p>
    <w:sectPr w:rsidR="009041DB" w:rsidSect="008919C7">
      <w:footerReference w:type="even" r:id="rId6"/>
      <w:footerReference w:type="default" r:id="rId7"/>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4C" w:rsidRDefault="00004AF2" w:rsidP="008919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13734C" w:rsidRDefault="00004AF2" w:rsidP="008919C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4C" w:rsidRPr="00207F01" w:rsidRDefault="00004AF2" w:rsidP="008919C7">
    <w:pPr>
      <w:pStyle w:val="Porat"/>
      <w:framePr w:wrap="around" w:vAnchor="text" w:hAnchor="margin" w:xAlign="right" w:y="1"/>
      <w:rPr>
        <w:rStyle w:val="Puslapionumeris"/>
      </w:rPr>
    </w:pPr>
    <w:r w:rsidRPr="00207F01">
      <w:rPr>
        <w:rStyle w:val="Puslapionumeris"/>
      </w:rPr>
      <w:fldChar w:fldCharType="begin"/>
    </w:r>
    <w:r w:rsidRPr="00207F01">
      <w:rPr>
        <w:rStyle w:val="Puslapionumeris"/>
      </w:rPr>
      <w:instrText xml:space="preserve">PAGE  </w:instrText>
    </w:r>
    <w:r w:rsidRPr="00207F01">
      <w:rPr>
        <w:rStyle w:val="Puslapionumeris"/>
      </w:rPr>
      <w:fldChar w:fldCharType="separate"/>
    </w:r>
    <w:r>
      <w:rPr>
        <w:rStyle w:val="Puslapionumeris"/>
        <w:noProof/>
      </w:rPr>
      <w:t>10</w:t>
    </w:r>
    <w:r w:rsidRPr="00207F01">
      <w:rPr>
        <w:rStyle w:val="Puslapionumeris"/>
      </w:rPr>
      <w:fldChar w:fldCharType="end"/>
    </w:r>
  </w:p>
  <w:p w:rsidR="0013734C" w:rsidRDefault="00004AF2" w:rsidP="008919C7">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3C2"/>
    <w:multiLevelType w:val="hybridMultilevel"/>
    <w:tmpl w:val="B6545718"/>
    <w:lvl w:ilvl="0" w:tplc="D444CED0">
      <w:start w:val="2"/>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9468D"/>
    <w:multiLevelType w:val="hybridMultilevel"/>
    <w:tmpl w:val="9A8EB1BE"/>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61096"/>
    <w:multiLevelType w:val="hybridMultilevel"/>
    <w:tmpl w:val="02E2118E"/>
    <w:lvl w:ilvl="0" w:tplc="BDC0DEB4">
      <w:numFmt w:val="bullet"/>
      <w:lvlText w:val="•"/>
      <w:lvlJc w:val="left"/>
      <w:pPr>
        <w:tabs>
          <w:tab w:val="num" w:pos="720"/>
        </w:tabs>
        <w:ind w:left="720" w:hanging="363"/>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35125892"/>
    <w:lvl w:ilvl="0" w:tplc="FFFFFFFF">
      <w:start w:val="1"/>
      <w:numFmt w:val="bullet"/>
      <w:lvlRestart w:val="0"/>
      <w:pStyle w:val="BT-EMEASMCA"/>
      <w:lvlText w:val="-"/>
      <w:lvlJc w:val="left"/>
      <w:pPr>
        <w:tabs>
          <w:tab w:val="num" w:pos="720"/>
        </w:tabs>
        <w:ind w:left="720" w:hanging="363"/>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9C218F"/>
    <w:multiLevelType w:val="hybridMultilevel"/>
    <w:tmpl w:val="43602F6C"/>
    <w:lvl w:ilvl="0" w:tplc="DB56F0B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22423"/>
    <w:multiLevelType w:val="hybridMultilevel"/>
    <w:tmpl w:val="2946E3EC"/>
    <w:lvl w:ilvl="0" w:tplc="BDC0DEB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0776AD"/>
    <w:multiLevelType w:val="hybridMultilevel"/>
    <w:tmpl w:val="BA46C96C"/>
    <w:lvl w:ilvl="0" w:tplc="06F4404A">
      <w:numFmt w:val="bullet"/>
      <w:lvlText w:val="-"/>
      <w:lvlJc w:val="left"/>
      <w:pPr>
        <w:tabs>
          <w:tab w:val="num" w:pos="575"/>
        </w:tabs>
        <w:ind w:left="575" w:hanging="570"/>
      </w:pPr>
      <w:rPr>
        <w:rFonts w:ascii="Times New Roman" w:eastAsia="Times New Roman" w:hAnsi="Times New Roman" w:hint="default"/>
      </w:rPr>
    </w:lvl>
    <w:lvl w:ilvl="1" w:tplc="04270003" w:tentative="1">
      <w:start w:val="1"/>
      <w:numFmt w:val="bullet"/>
      <w:lvlText w:val="o"/>
      <w:lvlJc w:val="left"/>
      <w:pPr>
        <w:tabs>
          <w:tab w:val="num" w:pos="1085"/>
        </w:tabs>
        <w:ind w:left="1085" w:hanging="360"/>
      </w:pPr>
      <w:rPr>
        <w:rFonts w:ascii="Courier New" w:hAnsi="Courier New" w:hint="default"/>
      </w:rPr>
    </w:lvl>
    <w:lvl w:ilvl="2" w:tplc="04270005" w:tentative="1">
      <w:start w:val="1"/>
      <w:numFmt w:val="bullet"/>
      <w:lvlText w:val=""/>
      <w:lvlJc w:val="left"/>
      <w:pPr>
        <w:tabs>
          <w:tab w:val="num" w:pos="1805"/>
        </w:tabs>
        <w:ind w:left="1805" w:hanging="360"/>
      </w:pPr>
      <w:rPr>
        <w:rFonts w:ascii="Wingdings" w:hAnsi="Wingdings" w:hint="default"/>
      </w:rPr>
    </w:lvl>
    <w:lvl w:ilvl="3" w:tplc="04270001" w:tentative="1">
      <w:start w:val="1"/>
      <w:numFmt w:val="bullet"/>
      <w:lvlText w:val=""/>
      <w:lvlJc w:val="left"/>
      <w:pPr>
        <w:tabs>
          <w:tab w:val="num" w:pos="2525"/>
        </w:tabs>
        <w:ind w:left="2525" w:hanging="360"/>
      </w:pPr>
      <w:rPr>
        <w:rFonts w:ascii="Symbol" w:hAnsi="Symbol" w:hint="default"/>
      </w:rPr>
    </w:lvl>
    <w:lvl w:ilvl="4" w:tplc="04270003" w:tentative="1">
      <w:start w:val="1"/>
      <w:numFmt w:val="bullet"/>
      <w:lvlText w:val="o"/>
      <w:lvlJc w:val="left"/>
      <w:pPr>
        <w:tabs>
          <w:tab w:val="num" w:pos="3245"/>
        </w:tabs>
        <w:ind w:left="3245" w:hanging="360"/>
      </w:pPr>
      <w:rPr>
        <w:rFonts w:ascii="Courier New" w:hAnsi="Courier New" w:hint="default"/>
      </w:rPr>
    </w:lvl>
    <w:lvl w:ilvl="5" w:tplc="04270005" w:tentative="1">
      <w:start w:val="1"/>
      <w:numFmt w:val="bullet"/>
      <w:lvlText w:val=""/>
      <w:lvlJc w:val="left"/>
      <w:pPr>
        <w:tabs>
          <w:tab w:val="num" w:pos="3965"/>
        </w:tabs>
        <w:ind w:left="3965" w:hanging="360"/>
      </w:pPr>
      <w:rPr>
        <w:rFonts w:ascii="Wingdings" w:hAnsi="Wingdings" w:hint="default"/>
      </w:rPr>
    </w:lvl>
    <w:lvl w:ilvl="6" w:tplc="04270001" w:tentative="1">
      <w:start w:val="1"/>
      <w:numFmt w:val="bullet"/>
      <w:lvlText w:val=""/>
      <w:lvlJc w:val="left"/>
      <w:pPr>
        <w:tabs>
          <w:tab w:val="num" w:pos="4685"/>
        </w:tabs>
        <w:ind w:left="4685" w:hanging="360"/>
      </w:pPr>
      <w:rPr>
        <w:rFonts w:ascii="Symbol" w:hAnsi="Symbol" w:hint="default"/>
      </w:rPr>
    </w:lvl>
    <w:lvl w:ilvl="7" w:tplc="04270003" w:tentative="1">
      <w:start w:val="1"/>
      <w:numFmt w:val="bullet"/>
      <w:lvlText w:val="o"/>
      <w:lvlJc w:val="left"/>
      <w:pPr>
        <w:tabs>
          <w:tab w:val="num" w:pos="5405"/>
        </w:tabs>
        <w:ind w:left="5405" w:hanging="360"/>
      </w:pPr>
      <w:rPr>
        <w:rFonts w:ascii="Courier New" w:hAnsi="Courier New" w:hint="default"/>
      </w:rPr>
    </w:lvl>
    <w:lvl w:ilvl="8" w:tplc="04270005" w:tentative="1">
      <w:start w:val="1"/>
      <w:numFmt w:val="bullet"/>
      <w:lvlText w:val=""/>
      <w:lvlJc w:val="left"/>
      <w:pPr>
        <w:tabs>
          <w:tab w:val="num" w:pos="6125"/>
        </w:tabs>
        <w:ind w:left="6125"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F2"/>
    <w:rsid w:val="00004AF2"/>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5E092-A38E-4975-B5C6-6BD19246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4AF2"/>
    <w:pPr>
      <w:spacing w:after="0" w:line="240" w:lineRule="auto"/>
    </w:pPr>
    <w:rPr>
      <w:rFonts w:ascii="Times New Roman" w:eastAsia="Calibri" w:hAnsi="Times New Roman" w:cs="Times New Roman"/>
      <w:sz w:val="24"/>
      <w:szCs w:val="24"/>
      <w:lang w:val="en-US"/>
    </w:rPr>
  </w:style>
  <w:style w:type="paragraph" w:styleId="Antrat3">
    <w:name w:val="heading 3"/>
    <w:basedOn w:val="prastasis"/>
    <w:next w:val="prastasis"/>
    <w:link w:val="Antrat3Diagrama"/>
    <w:qFormat/>
    <w:rsid w:val="00004AF2"/>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004AF2"/>
    <w:rPr>
      <w:rFonts w:ascii="Cambria" w:eastAsia="Calibri" w:hAnsi="Cambria" w:cs="Times New Roman"/>
      <w:b/>
      <w:bCs/>
      <w:color w:val="4F81BD"/>
      <w:sz w:val="24"/>
      <w:szCs w:val="24"/>
      <w:lang w:val="en-US"/>
    </w:rPr>
  </w:style>
  <w:style w:type="paragraph" w:styleId="Pagrindinistekstas">
    <w:name w:val="Body Text"/>
    <w:basedOn w:val="prastasis"/>
    <w:link w:val="PagrindinistekstasDiagrama"/>
    <w:rsid w:val="00004AF2"/>
    <w:pPr>
      <w:overflowPunct w:val="0"/>
      <w:autoSpaceDE w:val="0"/>
      <w:autoSpaceDN w:val="0"/>
      <w:adjustRightInd w:val="0"/>
      <w:jc w:val="both"/>
      <w:textAlignment w:val="baseline"/>
    </w:pPr>
    <w:rPr>
      <w:szCs w:val="20"/>
      <w:lang w:val="lt-LT"/>
    </w:rPr>
  </w:style>
  <w:style w:type="character" w:customStyle="1" w:styleId="PagrindinistekstasDiagrama">
    <w:name w:val="Pagrindinis tekstas Diagrama"/>
    <w:basedOn w:val="Numatytasispastraiposriftas"/>
    <w:link w:val="Pagrindinistekstas"/>
    <w:rsid w:val="00004AF2"/>
    <w:rPr>
      <w:rFonts w:ascii="Times New Roman" w:eastAsia="Calibri" w:hAnsi="Times New Roman" w:cs="Times New Roman"/>
      <w:sz w:val="24"/>
      <w:szCs w:val="20"/>
    </w:rPr>
  </w:style>
  <w:style w:type="character" w:styleId="Puslapionumeris">
    <w:name w:val="page number"/>
    <w:rsid w:val="00004AF2"/>
    <w:rPr>
      <w:rFonts w:cs="Times New Roman"/>
    </w:rPr>
  </w:style>
  <w:style w:type="paragraph" w:styleId="Porat">
    <w:name w:val="footer"/>
    <w:basedOn w:val="prastasis"/>
    <w:link w:val="PoratDiagrama"/>
    <w:rsid w:val="00004AF2"/>
    <w:pPr>
      <w:tabs>
        <w:tab w:val="center" w:pos="4320"/>
        <w:tab w:val="right" w:pos="8640"/>
      </w:tabs>
    </w:pPr>
  </w:style>
  <w:style w:type="character" w:customStyle="1" w:styleId="PoratDiagrama">
    <w:name w:val="Poraštė Diagrama"/>
    <w:basedOn w:val="Numatytasispastraiposriftas"/>
    <w:link w:val="Porat"/>
    <w:rsid w:val="00004AF2"/>
    <w:rPr>
      <w:rFonts w:ascii="Times New Roman" w:eastAsia="Calibri" w:hAnsi="Times New Roman" w:cs="Times New Roman"/>
      <w:sz w:val="24"/>
      <w:szCs w:val="24"/>
      <w:lang w:val="en-US"/>
    </w:rPr>
  </w:style>
  <w:style w:type="character" w:styleId="Hipersaitas">
    <w:name w:val="Hyperlink"/>
    <w:rsid w:val="00004AF2"/>
    <w:rPr>
      <w:rFonts w:cs="Times New Roman"/>
      <w:color w:val="0000FF"/>
      <w:u w:val="single"/>
    </w:rPr>
  </w:style>
  <w:style w:type="paragraph" w:customStyle="1" w:styleId="Sraopastraipa1">
    <w:name w:val="Sąrašo pastraipa1"/>
    <w:basedOn w:val="prastasis"/>
    <w:rsid w:val="00004AF2"/>
    <w:pPr>
      <w:ind w:left="720"/>
      <w:contextualSpacing/>
    </w:pPr>
  </w:style>
  <w:style w:type="paragraph" w:customStyle="1" w:styleId="BTEMEASMCA">
    <w:name w:val="BT EMEA_SMCA"/>
    <w:basedOn w:val="prastasis"/>
    <w:link w:val="BTEMEASMCAChar"/>
    <w:autoRedefine/>
    <w:rsid w:val="00004AF2"/>
    <w:rPr>
      <w:rFonts w:ascii="Calibri" w:eastAsia="Times New Roman" w:hAnsi="Calibri"/>
      <w:noProof/>
      <w:sz w:val="20"/>
      <w:szCs w:val="20"/>
      <w:vertAlign w:val="superscript"/>
      <w:lang w:val="en-GB" w:eastAsia="de-DE"/>
    </w:rPr>
  </w:style>
  <w:style w:type="character" w:customStyle="1" w:styleId="BTEMEASMCAChar">
    <w:name w:val="BT EMEA_SMCA Char"/>
    <w:link w:val="BTEMEASMCA"/>
    <w:locked/>
    <w:rsid w:val="00004AF2"/>
    <w:rPr>
      <w:rFonts w:ascii="Calibri" w:hAnsi="Calibri" w:cs="Times New Roman"/>
      <w:noProof/>
      <w:sz w:val="20"/>
      <w:szCs w:val="20"/>
      <w:vertAlign w:val="superscript"/>
      <w:lang w:val="en-GB" w:eastAsia="de-DE"/>
    </w:rPr>
  </w:style>
  <w:style w:type="paragraph" w:customStyle="1" w:styleId="BT-EMEASMCA">
    <w:name w:val="BT- EMEA_SMCA"/>
    <w:basedOn w:val="BTEMEASMCA"/>
    <w:autoRedefine/>
    <w:rsid w:val="00004AF2"/>
    <w:pPr>
      <w:numPr>
        <w:numId w:val="5"/>
      </w:numPr>
      <w:tabs>
        <w:tab w:val="clear" w:pos="720"/>
        <w:tab w:val="num" w:pos="360"/>
        <w:tab w:val="num" w:pos="567"/>
      </w:tabs>
      <w:ind w:left="567" w:hanging="567"/>
    </w:pPr>
  </w:style>
  <w:style w:type="paragraph" w:styleId="Sraopastraipa">
    <w:name w:val="List Paragraph"/>
    <w:basedOn w:val="prastasis"/>
    <w:qFormat/>
    <w:rsid w:val="00004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17157</Words>
  <Characters>9780</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2021-04-21T06:22:00Z</dcterms:created>
  <dcterms:modified xsi:type="dcterms:W3CDTF">2021-04-21T06:22:00Z</dcterms:modified>
</cp:coreProperties>
</file>