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D428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55D00B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BF0581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E718497"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3F85AD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9C1B69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787439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B396F5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5715B3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8C5E597"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B058EB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F402F6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C66B1F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AC5679A"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224853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E177C0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5FCF0DA"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3B0DEC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35F03E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F25BB0A"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5854DB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603529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883BD3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0FF1C29" w14:textId="77777777" w:rsidR="00754DAD" w:rsidRPr="00DE761D" w:rsidRDefault="00754DAD" w:rsidP="00754DAD">
      <w:pPr>
        <w:spacing w:after="0" w:line="240" w:lineRule="auto"/>
        <w:jc w:val="center"/>
        <w:outlineLvl w:val="0"/>
        <w:rPr>
          <w:rFonts w:ascii="Times New Roman" w:eastAsia="Times New Roman" w:hAnsi="Times New Roman" w:cs="Times New Roman"/>
          <w:b/>
          <w:kern w:val="28"/>
          <w:lang w:val="lt-LT" w:eastAsia="lt-LT"/>
        </w:rPr>
      </w:pPr>
      <w:r w:rsidRPr="00DE761D">
        <w:rPr>
          <w:rFonts w:ascii="Times New Roman" w:eastAsia="Times New Roman" w:hAnsi="Times New Roman" w:cs="Times New Roman"/>
          <w:b/>
          <w:kern w:val="28"/>
          <w:lang w:val="lt-LT" w:eastAsia="lt-LT"/>
        </w:rPr>
        <w:t>I PRIEDAS</w:t>
      </w:r>
    </w:p>
    <w:p w14:paraId="75E80C4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22D3479" w14:textId="77777777" w:rsidR="00754DAD" w:rsidRPr="00DE761D" w:rsidRDefault="00754DAD" w:rsidP="00754DAD">
      <w:pPr>
        <w:spacing w:after="0" w:line="240" w:lineRule="auto"/>
        <w:jc w:val="center"/>
        <w:outlineLvl w:val="0"/>
        <w:rPr>
          <w:rFonts w:ascii="Times New Roman" w:eastAsia="Times New Roman" w:hAnsi="Times New Roman" w:cs="Times New Roman"/>
          <w:b/>
          <w:kern w:val="28"/>
          <w:lang w:val="lt-LT" w:eastAsia="lt-LT"/>
        </w:rPr>
      </w:pPr>
      <w:r w:rsidRPr="00DE761D">
        <w:rPr>
          <w:rFonts w:ascii="Times New Roman" w:eastAsia="Times New Roman" w:hAnsi="Times New Roman" w:cs="Times New Roman"/>
          <w:b/>
          <w:kern w:val="28"/>
          <w:lang w:val="lt-LT" w:eastAsia="lt-LT"/>
        </w:rPr>
        <w:t>PREPARATO CHARAKTERISTIKŲ SANTRAUKA</w:t>
      </w:r>
    </w:p>
    <w:p w14:paraId="7B42F6D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305BEF3" w14:textId="77777777" w:rsidR="00754DAD" w:rsidRPr="00DE761D" w:rsidRDefault="00754DAD" w:rsidP="00754DAD">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br w:type="page"/>
      </w:r>
    </w:p>
    <w:p w14:paraId="1E7B4686" w14:textId="77777777" w:rsidR="00754DAD" w:rsidRPr="00DE761D" w:rsidRDefault="00754DAD" w:rsidP="00754DAD">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lastRenderedPageBreak/>
        <w:t>1.</w:t>
      </w:r>
      <w:r w:rsidRPr="00DE761D">
        <w:rPr>
          <w:rFonts w:ascii="Times New Roman" w:eastAsia="Times New Roman" w:hAnsi="Times New Roman" w:cs="Times New Roman"/>
          <w:b/>
          <w:bCs/>
          <w:lang w:val="lt-LT" w:eastAsia="lt-LT"/>
        </w:rPr>
        <w:tab/>
        <w:t>VAISTINIO PREPARATO PAVADINIMAS</w:t>
      </w:r>
    </w:p>
    <w:p w14:paraId="7A4D38C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F8809AC"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2000 </w:t>
      </w:r>
      <w:proofErr w:type="spellStart"/>
      <w:r w:rsidRPr="00DE761D">
        <w:rPr>
          <w:rFonts w:ascii="Times New Roman" w:eastAsia="Times New Roman" w:hAnsi="Times New Roman" w:cs="Times New Roman"/>
          <w:lang w:val="lt-LT" w:eastAsia="lt-LT"/>
        </w:rPr>
        <w:t>mikrogramų</w:t>
      </w:r>
      <w:proofErr w:type="spellEnd"/>
      <w:r w:rsidRPr="00DE761D">
        <w:rPr>
          <w:rFonts w:ascii="Times New Roman" w:eastAsia="Times New Roman" w:hAnsi="Times New Roman" w:cs="Times New Roman"/>
          <w:lang w:val="lt-LT" w:eastAsia="lt-LT"/>
        </w:rPr>
        <w:t>/35 </w:t>
      </w:r>
      <w:proofErr w:type="spellStart"/>
      <w:r w:rsidRPr="00DE761D">
        <w:rPr>
          <w:rFonts w:ascii="Times New Roman" w:eastAsia="Times New Roman" w:hAnsi="Times New Roman" w:cs="Times New Roman"/>
          <w:lang w:val="lt-LT" w:eastAsia="lt-LT"/>
        </w:rPr>
        <w:t>mikrogramai</w:t>
      </w:r>
      <w:proofErr w:type="spellEnd"/>
      <w:r w:rsidRPr="00DE761D">
        <w:rPr>
          <w:rFonts w:ascii="Times New Roman" w:eastAsia="Times New Roman" w:hAnsi="Times New Roman" w:cs="Times New Roman"/>
          <w:lang w:val="lt-LT" w:eastAsia="lt-LT"/>
        </w:rPr>
        <w:t xml:space="preserve"> dengtos tabletės</w:t>
      </w:r>
    </w:p>
    <w:p w14:paraId="20E8148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268616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96E5907" w14:textId="77777777" w:rsidR="00754DAD" w:rsidRPr="00DE761D" w:rsidRDefault="00754DAD" w:rsidP="00754DAD">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2.</w:t>
      </w:r>
      <w:r w:rsidRPr="00DE761D">
        <w:rPr>
          <w:rFonts w:ascii="Times New Roman" w:eastAsia="Times New Roman" w:hAnsi="Times New Roman" w:cs="Times New Roman"/>
          <w:b/>
          <w:bCs/>
          <w:lang w:val="lt-LT" w:eastAsia="lt-LT"/>
        </w:rPr>
        <w:tab/>
        <w:t>KOKYBINĖ IR KIEKYBINĖ SUDĖTIS</w:t>
      </w:r>
    </w:p>
    <w:p w14:paraId="195A57D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9E95622" w14:textId="03D1E4D4"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1</w:t>
      </w:r>
      <w:r w:rsidR="00A727C2">
        <w:rPr>
          <w:rFonts w:ascii="Times New Roman" w:eastAsia="Times New Roman" w:hAnsi="Times New Roman" w:cs="Times New Roman"/>
          <w:lang w:val="lt-LT" w:eastAsia="lt-LT"/>
        </w:rPr>
        <w:t> </w:t>
      </w:r>
      <w:r w:rsidRPr="00DE761D">
        <w:rPr>
          <w:rFonts w:ascii="Times New Roman" w:eastAsia="Times New Roman" w:hAnsi="Times New Roman" w:cs="Times New Roman"/>
          <w:lang w:val="lt-LT" w:eastAsia="lt-LT"/>
        </w:rPr>
        <w:t>dengtoje tabletėje yra 2000 </w:t>
      </w:r>
      <w:proofErr w:type="spellStart"/>
      <w:r w:rsidRPr="00DE761D">
        <w:rPr>
          <w:rFonts w:ascii="Times New Roman" w:eastAsia="Times New Roman" w:hAnsi="Times New Roman" w:cs="Times New Roman"/>
          <w:lang w:val="lt-LT" w:eastAsia="lt-LT"/>
        </w:rPr>
        <w:t>mikrogramų</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ciproterono</w:t>
      </w:r>
      <w:proofErr w:type="spellEnd"/>
      <w:r w:rsidRPr="00DE761D">
        <w:rPr>
          <w:rFonts w:ascii="Times New Roman" w:eastAsia="Times New Roman" w:hAnsi="Times New Roman" w:cs="Times New Roman"/>
          <w:lang w:val="lt-LT" w:eastAsia="lt-LT"/>
        </w:rPr>
        <w:t xml:space="preserve"> acetato ir 35 </w:t>
      </w:r>
      <w:proofErr w:type="spellStart"/>
      <w:r w:rsidRPr="00DE761D">
        <w:rPr>
          <w:rFonts w:ascii="Times New Roman" w:eastAsia="Times New Roman" w:hAnsi="Times New Roman" w:cs="Times New Roman"/>
          <w:lang w:val="lt-LT" w:eastAsia="lt-LT"/>
        </w:rPr>
        <w:t>mikrogramai</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etinilestradiolio</w:t>
      </w:r>
      <w:proofErr w:type="spellEnd"/>
      <w:r w:rsidRPr="00DE761D">
        <w:rPr>
          <w:rFonts w:ascii="Times New Roman" w:eastAsia="Times New Roman" w:hAnsi="Times New Roman" w:cs="Times New Roman"/>
          <w:lang w:val="lt-LT" w:eastAsia="lt-LT"/>
        </w:rPr>
        <w:t>.</w:t>
      </w:r>
    </w:p>
    <w:p w14:paraId="479A2D9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0D2FE01"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u w:val="single"/>
          <w:lang w:val="lt-LT" w:eastAsia="lt-LT"/>
        </w:rPr>
        <w:t>Pagalbinės medžiagos, kurių poveikis žinomas:</w:t>
      </w:r>
      <w:r w:rsidRPr="00DE761D">
        <w:rPr>
          <w:rFonts w:ascii="Times New Roman" w:eastAsia="Times New Roman" w:hAnsi="Times New Roman" w:cs="Times New Roman"/>
          <w:lang w:val="lt-LT" w:eastAsia="lt-LT"/>
        </w:rPr>
        <w:t xml:space="preserve"> laktozė </w:t>
      </w:r>
      <w:proofErr w:type="spellStart"/>
      <w:r w:rsidRPr="00DE761D">
        <w:rPr>
          <w:rFonts w:ascii="Times New Roman" w:eastAsia="Times New Roman" w:hAnsi="Times New Roman" w:cs="Times New Roman"/>
          <w:lang w:val="lt-LT" w:eastAsia="lt-LT"/>
        </w:rPr>
        <w:t>monohidratas</w:t>
      </w:r>
      <w:proofErr w:type="spellEnd"/>
      <w:r w:rsidRPr="00DE761D">
        <w:rPr>
          <w:rFonts w:ascii="Times New Roman" w:eastAsia="Times New Roman" w:hAnsi="Times New Roman" w:cs="Times New Roman"/>
          <w:lang w:val="lt-LT" w:eastAsia="lt-LT"/>
        </w:rPr>
        <w:t xml:space="preserve"> (3</w:t>
      </w:r>
      <w:r>
        <w:rPr>
          <w:rFonts w:ascii="Times New Roman" w:eastAsia="Times New Roman" w:hAnsi="Times New Roman" w:cs="Times New Roman"/>
          <w:lang w:val="lt-LT" w:eastAsia="lt-LT"/>
        </w:rPr>
        <w:t>0,97</w:t>
      </w:r>
      <w:r w:rsidRPr="00DE761D">
        <w:rPr>
          <w:rFonts w:ascii="Times New Roman" w:eastAsia="Times New Roman" w:hAnsi="Times New Roman" w:cs="Times New Roman"/>
          <w:lang w:val="lt-LT" w:eastAsia="lt-LT"/>
        </w:rPr>
        <w:t> mg), sacharozė (19 mg).</w:t>
      </w:r>
    </w:p>
    <w:p w14:paraId="3967162D"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Visos pagalbinės medžiagos išvardytos 6.1 skyriuje.</w:t>
      </w:r>
    </w:p>
    <w:p w14:paraId="42CA7D7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D3BF74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08934DB" w14:textId="77777777" w:rsidR="00754DAD" w:rsidRPr="00DE761D" w:rsidRDefault="00754DAD" w:rsidP="00754DAD">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3.</w:t>
      </w:r>
      <w:r w:rsidRPr="00DE761D">
        <w:rPr>
          <w:rFonts w:ascii="Times New Roman" w:eastAsia="Times New Roman" w:hAnsi="Times New Roman" w:cs="Times New Roman"/>
          <w:b/>
          <w:bCs/>
          <w:lang w:val="lt-LT" w:eastAsia="lt-LT"/>
        </w:rPr>
        <w:tab/>
        <w:t>FARMACINĖ FORMA</w:t>
      </w:r>
    </w:p>
    <w:p w14:paraId="1ABD90E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56C8B23"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Dengta tabletė.</w:t>
      </w:r>
    </w:p>
    <w:p w14:paraId="6022B7C5"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Tabletės yra geltonos, apvalios, abipus išgaubtos, 5 mm skersmens.</w:t>
      </w:r>
    </w:p>
    <w:p w14:paraId="2EF0FCB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E1C1E3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7C04274" w14:textId="77777777" w:rsidR="00754DAD" w:rsidRPr="00DE761D" w:rsidRDefault="00754DAD" w:rsidP="00754DAD">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caps/>
          <w:lang w:val="lt-LT" w:eastAsia="lt-LT"/>
        </w:rPr>
        <w:t>4.</w:t>
      </w:r>
      <w:r w:rsidRPr="00DE761D">
        <w:rPr>
          <w:rFonts w:ascii="Times New Roman" w:eastAsia="Times New Roman" w:hAnsi="Times New Roman" w:cs="Times New Roman"/>
          <w:b/>
          <w:bCs/>
          <w:caps/>
          <w:lang w:val="lt-LT" w:eastAsia="lt-LT"/>
        </w:rPr>
        <w:tab/>
      </w:r>
      <w:r w:rsidRPr="00DE761D">
        <w:rPr>
          <w:rFonts w:ascii="Times New Roman" w:eastAsia="Times New Roman" w:hAnsi="Times New Roman" w:cs="Times New Roman"/>
          <w:b/>
          <w:bCs/>
          <w:lang w:val="lt-LT" w:eastAsia="lt-LT"/>
        </w:rPr>
        <w:t>KLINIKINĖ INFORMACIJA</w:t>
      </w:r>
    </w:p>
    <w:p w14:paraId="35C23C93" w14:textId="77777777" w:rsidR="00754DAD" w:rsidRPr="00DE761D" w:rsidRDefault="00754DAD" w:rsidP="00754DAD">
      <w:pPr>
        <w:keepNext/>
        <w:spacing w:after="0" w:line="240" w:lineRule="auto"/>
        <w:outlineLvl w:val="2"/>
        <w:rPr>
          <w:rFonts w:ascii="Times New Roman" w:eastAsia="Times New Roman" w:hAnsi="Times New Roman" w:cs="Times New Roman"/>
          <w:lang w:val="lt-LT" w:eastAsia="lt-LT"/>
        </w:rPr>
      </w:pPr>
    </w:p>
    <w:p w14:paraId="779AA479" w14:textId="77777777" w:rsidR="00754DAD" w:rsidRPr="00DE761D" w:rsidRDefault="00754DAD" w:rsidP="00754DAD">
      <w:pPr>
        <w:widowControl w:val="0"/>
        <w:tabs>
          <w:tab w:val="left" w:pos="567"/>
        </w:tabs>
        <w:spacing w:after="0" w:line="240" w:lineRule="auto"/>
        <w:outlineLvl w:val="2"/>
        <w:rPr>
          <w:rFonts w:ascii="Times New Roman" w:eastAsia="Times New Roman" w:hAnsi="Times New Roman" w:cs="Times New Roman"/>
          <w:b/>
          <w:iCs/>
          <w:kern w:val="28"/>
          <w:lang w:val="lt-LT" w:eastAsia="lt-LT"/>
        </w:rPr>
      </w:pPr>
      <w:bookmarkStart w:id="0" w:name="_Toc129243227"/>
      <w:bookmarkStart w:id="1" w:name="_Toc129243102"/>
      <w:r w:rsidRPr="00DE761D">
        <w:rPr>
          <w:rFonts w:ascii="Times New Roman" w:eastAsia="Times New Roman" w:hAnsi="Times New Roman" w:cs="Times New Roman"/>
          <w:b/>
          <w:iCs/>
          <w:kern w:val="28"/>
          <w:lang w:val="lt-LT" w:eastAsia="lt-LT"/>
        </w:rPr>
        <w:t>4.1</w:t>
      </w:r>
      <w:r w:rsidRPr="00DE761D">
        <w:rPr>
          <w:rFonts w:ascii="Times New Roman" w:eastAsia="Times New Roman" w:hAnsi="Times New Roman" w:cs="Times New Roman"/>
          <w:b/>
          <w:iCs/>
          <w:kern w:val="28"/>
          <w:lang w:val="lt-LT" w:eastAsia="lt-LT"/>
        </w:rPr>
        <w:tab/>
        <w:t>Terapinės indikacijos</w:t>
      </w:r>
      <w:bookmarkEnd w:id="0"/>
      <w:bookmarkEnd w:id="1"/>
    </w:p>
    <w:p w14:paraId="02A4A455" w14:textId="77777777"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p>
    <w:p w14:paraId="0140F36D" w14:textId="77777777" w:rsidR="00754DAD" w:rsidRPr="00DE761D" w:rsidRDefault="00754DAD" w:rsidP="00754DAD">
      <w:pPr>
        <w:spacing w:after="0" w:line="240" w:lineRule="auto"/>
        <w:rPr>
          <w:rFonts w:ascii="Times New Roman" w:eastAsia="Times New Roman" w:hAnsi="Times New Roman" w:cs="Times New Roman"/>
          <w:kern w:val="28"/>
          <w:lang w:val="lt-LT" w:eastAsia="lt-LT"/>
        </w:rPr>
      </w:pPr>
      <w:r w:rsidRPr="00DE761D">
        <w:rPr>
          <w:rFonts w:ascii="Times New Roman" w:eastAsia="Times New Roman" w:hAnsi="Times New Roman" w:cs="Times New Roman"/>
          <w:kern w:val="28"/>
          <w:lang w:val="lt-LT" w:eastAsia="lt-LT"/>
        </w:rPr>
        <w:t xml:space="preserve">Vaisingo amžiaus moterų androgenams jautrios vidutinio sunkumo arba sunkios </w:t>
      </w:r>
      <w:proofErr w:type="spellStart"/>
      <w:r w:rsidRPr="00DE761D">
        <w:rPr>
          <w:rFonts w:ascii="Times New Roman" w:eastAsia="Times New Roman" w:hAnsi="Times New Roman" w:cs="Times New Roman"/>
          <w:kern w:val="28"/>
          <w:lang w:val="lt-LT" w:eastAsia="lt-LT"/>
        </w:rPr>
        <w:t>aknės</w:t>
      </w:r>
      <w:proofErr w:type="spellEnd"/>
      <w:r w:rsidRPr="00DE761D">
        <w:rPr>
          <w:rFonts w:ascii="Times New Roman" w:eastAsia="Times New Roman" w:hAnsi="Times New Roman" w:cs="Times New Roman"/>
          <w:kern w:val="28"/>
          <w:lang w:val="lt-LT" w:eastAsia="lt-LT"/>
        </w:rPr>
        <w:t xml:space="preserve"> (susijusios arba nesusijusios su </w:t>
      </w:r>
      <w:proofErr w:type="spellStart"/>
      <w:r w:rsidRPr="00DE761D">
        <w:rPr>
          <w:rFonts w:ascii="Times New Roman" w:eastAsia="Times New Roman" w:hAnsi="Times New Roman" w:cs="Times New Roman"/>
          <w:kern w:val="28"/>
          <w:lang w:val="lt-LT" w:eastAsia="lt-LT"/>
        </w:rPr>
        <w:t>seborėja</w:t>
      </w:r>
      <w:proofErr w:type="spellEnd"/>
      <w:r w:rsidRPr="00DE761D">
        <w:rPr>
          <w:rFonts w:ascii="Times New Roman" w:eastAsia="Times New Roman" w:hAnsi="Times New Roman" w:cs="Times New Roman"/>
          <w:kern w:val="28"/>
          <w:lang w:val="lt-LT" w:eastAsia="lt-LT"/>
        </w:rPr>
        <w:t xml:space="preserve">) ir </w:t>
      </w:r>
      <w:proofErr w:type="spellStart"/>
      <w:r w:rsidRPr="00DE761D">
        <w:rPr>
          <w:rFonts w:ascii="Times New Roman" w:eastAsia="Times New Roman" w:hAnsi="Times New Roman" w:cs="Times New Roman"/>
          <w:kern w:val="28"/>
          <w:lang w:val="lt-LT" w:eastAsia="lt-LT"/>
        </w:rPr>
        <w:t>hirsutizmo</w:t>
      </w:r>
      <w:proofErr w:type="spellEnd"/>
      <w:r w:rsidRPr="00DE761D">
        <w:rPr>
          <w:rFonts w:ascii="Times New Roman" w:eastAsia="Times New Roman" w:hAnsi="Times New Roman" w:cs="Times New Roman"/>
          <w:kern w:val="28"/>
          <w:lang w:val="lt-LT" w:eastAsia="lt-LT"/>
        </w:rPr>
        <w:t xml:space="preserve"> gydymas.</w:t>
      </w:r>
    </w:p>
    <w:p w14:paraId="33C745F6" w14:textId="77777777" w:rsidR="00754DAD" w:rsidRDefault="00754DAD" w:rsidP="00754DAD">
      <w:pPr>
        <w:spacing w:after="0" w:line="240" w:lineRule="auto"/>
        <w:rPr>
          <w:rFonts w:ascii="Times New Roman" w:eastAsia="Times New Roman" w:hAnsi="Times New Roman" w:cs="Times New Roman"/>
          <w:kern w:val="28"/>
          <w:lang w:val="lt-LT" w:eastAsia="lt-LT"/>
        </w:rPr>
      </w:pPr>
    </w:p>
    <w:p w14:paraId="7ED3C307" w14:textId="77777777" w:rsidR="00754DAD" w:rsidRPr="00DE761D" w:rsidRDefault="00754DAD" w:rsidP="00754DAD">
      <w:pPr>
        <w:spacing w:after="0" w:line="240" w:lineRule="auto"/>
        <w:rPr>
          <w:rFonts w:ascii="Times New Roman" w:eastAsia="Times New Roman" w:hAnsi="Times New Roman" w:cs="Times New Roman"/>
          <w:kern w:val="28"/>
          <w:lang w:val="lt-LT" w:eastAsia="lt-LT"/>
        </w:rPr>
      </w:pPr>
      <w:proofErr w:type="spellStart"/>
      <w:r w:rsidRPr="00DE761D">
        <w:rPr>
          <w:rFonts w:ascii="Times New Roman" w:eastAsia="Times New Roman" w:hAnsi="Times New Roman" w:cs="Times New Roman"/>
          <w:kern w:val="28"/>
          <w:lang w:val="lt-LT" w:eastAsia="lt-LT"/>
        </w:rPr>
        <w:t>Aknei</w:t>
      </w:r>
      <w:proofErr w:type="spellEnd"/>
      <w:r w:rsidRPr="00DE761D">
        <w:rPr>
          <w:rFonts w:ascii="Times New Roman" w:eastAsia="Times New Roman" w:hAnsi="Times New Roman" w:cs="Times New Roman"/>
          <w:kern w:val="28"/>
          <w:lang w:val="lt-LT" w:eastAsia="lt-LT"/>
        </w:rPr>
        <w:t xml:space="preserve"> gydyti </w:t>
      </w:r>
      <w:proofErr w:type="spellStart"/>
      <w:r w:rsidRPr="00DE761D">
        <w:rPr>
          <w:rFonts w:ascii="Times New Roman" w:eastAsia="Times New Roman" w:hAnsi="Times New Roman" w:cs="Times New Roman"/>
          <w:kern w:val="28"/>
          <w:lang w:val="lt-LT" w:eastAsia="lt-LT"/>
        </w:rPr>
        <w:t>Diane</w:t>
      </w:r>
      <w:proofErr w:type="spellEnd"/>
      <w:r w:rsidRPr="00DE761D">
        <w:rPr>
          <w:rFonts w:ascii="Times New Roman" w:eastAsia="Times New Roman" w:hAnsi="Times New Roman" w:cs="Times New Roman"/>
          <w:kern w:val="28"/>
          <w:lang w:val="lt-LT" w:eastAsia="lt-LT"/>
        </w:rPr>
        <w:t xml:space="preserve"> vartojama tik tuo atveju, jeigu lokalus gydymas arba gydymas sisteminio poveikio antibiotikais buvo nesėkmingas.</w:t>
      </w:r>
    </w:p>
    <w:p w14:paraId="1CEDDA58" w14:textId="77777777" w:rsidR="00754DAD" w:rsidRDefault="00754DAD" w:rsidP="00754DAD">
      <w:pPr>
        <w:spacing w:after="0" w:line="240" w:lineRule="auto"/>
        <w:rPr>
          <w:rFonts w:ascii="Times New Roman" w:eastAsia="Times New Roman" w:hAnsi="Times New Roman" w:cs="Times New Roman"/>
          <w:lang w:val="lt-LT" w:eastAsia="ja-JP"/>
        </w:rPr>
      </w:pPr>
    </w:p>
    <w:p w14:paraId="6BDE2853"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ja-JP"/>
        </w:rPr>
        <w:t xml:space="preserve">Kadangi </w:t>
      </w:r>
      <w:proofErr w:type="spellStart"/>
      <w:r w:rsidRPr="00DE761D">
        <w:rPr>
          <w:rFonts w:ascii="Times New Roman" w:eastAsia="Times New Roman" w:hAnsi="Times New Roman" w:cs="Times New Roman"/>
          <w:lang w:val="lt-LT" w:eastAsia="ja-JP"/>
        </w:rPr>
        <w:t>Diane</w:t>
      </w:r>
      <w:proofErr w:type="spellEnd"/>
      <w:r w:rsidRPr="00DE761D">
        <w:rPr>
          <w:rFonts w:ascii="Times New Roman" w:eastAsia="Times New Roman" w:hAnsi="Times New Roman" w:cs="Times New Roman"/>
          <w:lang w:val="lt-LT" w:eastAsia="ja-JP"/>
        </w:rPr>
        <w:t xml:space="preserve"> yra ir hormoninis kontraceptikas, kartu su kitais hormoniniais kontraceptikais jo vartoti negalima (žr. 4.3 skyrių).</w:t>
      </w:r>
    </w:p>
    <w:p w14:paraId="44BDE77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466C9FB" w14:textId="77777777"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4.2</w:t>
      </w:r>
      <w:r w:rsidRPr="00DE761D">
        <w:rPr>
          <w:rFonts w:ascii="Times New Roman" w:eastAsia="Times New Roman" w:hAnsi="Times New Roman" w:cs="Times New Roman"/>
          <w:b/>
          <w:lang w:val="lt-LT" w:eastAsia="lt-LT"/>
        </w:rPr>
        <w:tab/>
        <w:t>Dozavimas ir vartojimo metodas</w:t>
      </w:r>
    </w:p>
    <w:p w14:paraId="365F69A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565838A" w14:textId="77777777" w:rsidR="00754DAD" w:rsidRPr="00DE761D" w:rsidRDefault="00754DAD" w:rsidP="00754DAD">
      <w:pPr>
        <w:spacing w:after="0" w:line="240" w:lineRule="auto"/>
        <w:rPr>
          <w:rFonts w:ascii="Times New Roman" w:eastAsia="Times New Roman" w:hAnsi="Times New Roman" w:cs="Times New Roman"/>
          <w:u w:val="single"/>
          <w:lang w:val="lt-LT" w:eastAsia="lt-LT"/>
        </w:rPr>
      </w:pPr>
      <w:r w:rsidRPr="00DE761D">
        <w:rPr>
          <w:rFonts w:ascii="Times New Roman" w:eastAsia="Times New Roman" w:hAnsi="Times New Roman" w:cs="Times New Roman"/>
          <w:u w:val="single"/>
          <w:lang w:val="lt-LT" w:eastAsia="lt-LT"/>
        </w:rPr>
        <w:t>Dozavimas</w:t>
      </w:r>
    </w:p>
    <w:p w14:paraId="22740460" w14:textId="77777777" w:rsidR="00754DAD" w:rsidRPr="00DE761D" w:rsidRDefault="00754DAD" w:rsidP="00754DAD">
      <w:pPr>
        <w:spacing w:after="0" w:line="240" w:lineRule="auto"/>
        <w:contextualSpacing/>
        <w:rPr>
          <w:rFonts w:ascii="Times New Roman" w:eastAsia="Times New Roman" w:hAnsi="Times New Roman" w:cs="Times New Roman"/>
          <w:lang w:val="lt-LT" w:eastAsia="ja-JP"/>
        </w:rPr>
      </w:pPr>
    </w:p>
    <w:p w14:paraId="57D8960A" w14:textId="77777777" w:rsidR="00754DAD" w:rsidRPr="00DE761D" w:rsidRDefault="00754DAD" w:rsidP="00754DAD">
      <w:pPr>
        <w:spacing w:after="0" w:line="240" w:lineRule="auto"/>
        <w:rPr>
          <w:rFonts w:ascii="Times New Roman" w:eastAsia="Times New Roman" w:hAnsi="Times New Roman" w:cs="Times New Roman"/>
          <w:u w:val="single"/>
          <w:lang w:val="lt-LT" w:eastAsia="lt-LT"/>
        </w:rPr>
      </w:pPr>
      <w:r w:rsidRPr="00DE761D">
        <w:rPr>
          <w:rFonts w:ascii="Times New Roman" w:eastAsia="Times New Roman" w:hAnsi="Times New Roman" w:cs="Times New Roman"/>
          <w:lang w:val="lt-LT" w:eastAsia="lt-LT"/>
        </w:rPr>
        <w:t xml:space="preserve">Šis vaistinis preparatas slopina ovuliaciją ir apsaugo nuo nėštumo. </w:t>
      </w:r>
      <w:r w:rsidRPr="00DE761D">
        <w:rPr>
          <w:rFonts w:ascii="Times New Roman" w:eastAsia="Times New Roman" w:hAnsi="Times New Roman" w:cs="Times New Roman"/>
          <w:lang w:val="lt-LT" w:eastAsia="ja-JP"/>
        </w:rPr>
        <w:t xml:space="preserve">Kadangi </w:t>
      </w:r>
      <w:proofErr w:type="spellStart"/>
      <w:r w:rsidRPr="00DE761D">
        <w:rPr>
          <w:rFonts w:ascii="Times New Roman" w:eastAsia="Times New Roman" w:hAnsi="Times New Roman" w:cs="Times New Roman"/>
          <w:lang w:val="lt-LT" w:eastAsia="ja-JP"/>
        </w:rPr>
        <w:t>Diane</w:t>
      </w:r>
      <w:proofErr w:type="spellEnd"/>
      <w:r w:rsidRPr="00DE761D">
        <w:rPr>
          <w:rFonts w:ascii="Times New Roman" w:eastAsia="Times New Roman" w:hAnsi="Times New Roman" w:cs="Times New Roman"/>
          <w:lang w:val="lt-LT" w:eastAsia="ja-JP"/>
        </w:rPr>
        <w:t xml:space="preserve"> yra ir hormoninis kontraceptikas, pacientėms, vartojančioms </w:t>
      </w:r>
      <w:proofErr w:type="spellStart"/>
      <w:r w:rsidRPr="00DE761D">
        <w:rPr>
          <w:rFonts w:ascii="Times New Roman" w:eastAsia="Times New Roman" w:hAnsi="Times New Roman" w:cs="Times New Roman"/>
          <w:lang w:val="lt-LT" w:eastAsia="ja-JP"/>
        </w:rPr>
        <w:t>Diane</w:t>
      </w:r>
      <w:proofErr w:type="spellEnd"/>
      <w:r w:rsidRPr="00DE761D">
        <w:rPr>
          <w:rFonts w:ascii="Times New Roman" w:eastAsia="Times New Roman" w:hAnsi="Times New Roman" w:cs="Times New Roman"/>
          <w:lang w:val="lt-LT" w:eastAsia="ja-JP"/>
        </w:rPr>
        <w:t>, kitų hormoninių kontraceptikų vartoti negalima, kadangi pacientė gaus didesnę nei būtiną hormonų dozę.</w:t>
      </w:r>
    </w:p>
    <w:p w14:paraId="2B00DC3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B0C267B" w14:textId="77777777" w:rsidR="00754DAD" w:rsidRPr="00DE761D" w:rsidRDefault="00754DAD" w:rsidP="00754DAD">
      <w:pPr>
        <w:spacing w:after="0" w:line="240" w:lineRule="auto"/>
        <w:rPr>
          <w:rFonts w:ascii="Times New Roman" w:eastAsia="Times New Roman" w:hAnsi="Times New Roman" w:cs="Times New Roman"/>
          <w:u w:val="single"/>
          <w:lang w:val="lt-LT" w:eastAsia="lt-LT"/>
        </w:rPr>
      </w:pPr>
      <w:r w:rsidRPr="00DE761D">
        <w:rPr>
          <w:rFonts w:ascii="Times New Roman" w:eastAsia="Times New Roman" w:hAnsi="Times New Roman" w:cs="Times New Roman"/>
          <w:u w:val="single"/>
          <w:lang w:val="lt-LT" w:eastAsia="lt-LT"/>
        </w:rPr>
        <w:t>Vartojimo trukmė</w:t>
      </w:r>
    </w:p>
    <w:p w14:paraId="7C2D1EFC" w14:textId="77777777" w:rsidR="00754DAD" w:rsidRPr="00DE761D" w:rsidRDefault="00754DAD" w:rsidP="00754DAD">
      <w:pPr>
        <w:spacing w:after="0" w:line="240" w:lineRule="auto"/>
        <w:rPr>
          <w:rFonts w:ascii="Times New Roman" w:eastAsia="Times New Roman" w:hAnsi="Times New Roman" w:cs="Times New Roman"/>
          <w:u w:val="single"/>
          <w:lang w:val="lt-LT" w:eastAsia="lt-LT"/>
        </w:rPr>
      </w:pPr>
    </w:p>
    <w:p w14:paraId="6A0AB5BC"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Vaistinio preparato vartojimo trukmė priklauso nuo </w:t>
      </w:r>
      <w:proofErr w:type="spellStart"/>
      <w:r w:rsidRPr="00DE761D">
        <w:rPr>
          <w:rFonts w:ascii="Times New Roman" w:eastAsia="Times New Roman" w:hAnsi="Times New Roman" w:cs="Times New Roman"/>
          <w:lang w:val="lt-LT" w:eastAsia="lt-LT"/>
        </w:rPr>
        <w:t>androgenizacijos</w:t>
      </w:r>
      <w:proofErr w:type="spellEnd"/>
      <w:r w:rsidRPr="00DE761D">
        <w:rPr>
          <w:rFonts w:ascii="Times New Roman" w:eastAsia="Times New Roman" w:hAnsi="Times New Roman" w:cs="Times New Roman"/>
          <w:lang w:val="lt-LT" w:eastAsia="lt-LT"/>
        </w:rPr>
        <w:t xml:space="preserve"> simptomų stiprumo ir jų atsako į gydymą. </w:t>
      </w:r>
      <w:proofErr w:type="spellStart"/>
      <w:r w:rsidRPr="00DE761D">
        <w:rPr>
          <w:rFonts w:ascii="Times New Roman" w:eastAsia="Times New Roman" w:hAnsi="Times New Roman" w:cs="Times New Roman"/>
          <w:lang w:val="lt-LT" w:eastAsia="lt-LT"/>
        </w:rPr>
        <w:t>Aknė</w:t>
      </w:r>
      <w:proofErr w:type="spellEnd"/>
      <w:r w:rsidRPr="00DE761D">
        <w:rPr>
          <w:rFonts w:ascii="Times New Roman" w:eastAsia="Times New Roman" w:hAnsi="Times New Roman" w:cs="Times New Roman"/>
          <w:lang w:val="lt-LT" w:eastAsia="lt-LT"/>
        </w:rPr>
        <w:t xml:space="preserve"> ir </w:t>
      </w:r>
      <w:proofErr w:type="spellStart"/>
      <w:r w:rsidRPr="00DE761D">
        <w:rPr>
          <w:rFonts w:ascii="Times New Roman" w:eastAsia="Times New Roman" w:hAnsi="Times New Roman" w:cs="Times New Roman"/>
          <w:lang w:val="lt-LT" w:eastAsia="lt-LT"/>
        </w:rPr>
        <w:t>seborėja</w:t>
      </w:r>
      <w:proofErr w:type="spellEnd"/>
      <w:r w:rsidRPr="00DE761D">
        <w:rPr>
          <w:rFonts w:ascii="Times New Roman" w:eastAsia="Times New Roman" w:hAnsi="Times New Roman" w:cs="Times New Roman"/>
          <w:lang w:val="lt-LT" w:eastAsia="lt-LT"/>
        </w:rPr>
        <w:t xml:space="preserve"> paprastai reaguoja greičiau nei </w:t>
      </w:r>
      <w:proofErr w:type="spellStart"/>
      <w:r w:rsidRPr="00DE761D">
        <w:rPr>
          <w:rFonts w:ascii="Times New Roman" w:eastAsia="Times New Roman" w:hAnsi="Times New Roman" w:cs="Times New Roman"/>
          <w:lang w:val="lt-LT" w:eastAsia="lt-LT"/>
        </w:rPr>
        <w:t>hirsutizmas</w:t>
      </w:r>
      <w:proofErr w:type="spellEnd"/>
      <w:r w:rsidRPr="00DE761D">
        <w:rPr>
          <w:rFonts w:ascii="Times New Roman" w:eastAsia="Times New Roman" w:hAnsi="Times New Roman" w:cs="Times New Roman"/>
          <w:lang w:val="lt-LT" w:eastAsia="lt-LT"/>
        </w:rPr>
        <w:t>.</w:t>
      </w:r>
    </w:p>
    <w:p w14:paraId="37EAE7C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9CBA300"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ja-JP"/>
        </w:rPr>
        <w:t>Simptomams palengvinti reikia mažiausiai trijų mėnesių. Gydantysis gydytojas turi periodiškai įvertinti, ar reikia tęsti gydymą.</w:t>
      </w:r>
    </w:p>
    <w:p w14:paraId="243916A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D280FB1"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Jei praėjus kelioms savaitėms ar mėnesiams po gydymo nutraukimo ligos reiškiniai atsinaujina, galima gydyti iš naujo. Jei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vartojimas atnaujinamas (po 4 savaičių arba ilgesnės pertraukos), reikia įvertinti padidėjusią venų </w:t>
      </w:r>
      <w:proofErr w:type="spellStart"/>
      <w:r w:rsidRPr="00DE761D">
        <w:rPr>
          <w:rFonts w:ascii="Times New Roman" w:eastAsia="Times New Roman" w:hAnsi="Times New Roman" w:cs="Times New Roman"/>
          <w:lang w:val="lt-LT" w:eastAsia="lt-LT"/>
        </w:rPr>
        <w:t>tromboembolijos</w:t>
      </w:r>
      <w:proofErr w:type="spellEnd"/>
      <w:r w:rsidRPr="00DE761D">
        <w:rPr>
          <w:rFonts w:ascii="Times New Roman" w:eastAsia="Times New Roman" w:hAnsi="Times New Roman" w:cs="Times New Roman"/>
          <w:lang w:val="lt-LT" w:eastAsia="lt-LT"/>
        </w:rPr>
        <w:t xml:space="preserve"> (VTE) riziką (žr. 4.4 skyrių).</w:t>
      </w:r>
    </w:p>
    <w:p w14:paraId="44EEC427"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6E7F79E"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Kad gydymas būtų veiksmingas ir tinkamai apsaugotų nuo nėštumo,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reikia vartoti reguliariai. Ankstesnės hormoninės kontracepcijos vartojimą reikia nutraukti.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dozavimas yra panašus į įprastinį daugumos kitų sudėtinių geriamų kontraceptikų dozavimą, taigi reikia laikytis tokių pačių vartojimo taisyklių. Sudėtinius geriamuosius kontraceptikus vartojant tinkamai, pastojimų dažnis yra </w:t>
      </w:r>
      <w:r w:rsidRPr="00DE761D">
        <w:rPr>
          <w:rFonts w:ascii="Times New Roman" w:eastAsia="Times New Roman" w:hAnsi="Times New Roman" w:cs="Times New Roman"/>
          <w:lang w:val="lt-LT" w:eastAsia="lt-LT"/>
        </w:rPr>
        <w:lastRenderedPageBreak/>
        <w:t>maždaug 1 % per metus. Vaistinį preparatą vartojant nereguliariai, tarp mėnesinių gali kraujuoti ir gydomasis bei kontraceptinis poveikis gali būti nepatikimas.</w:t>
      </w:r>
    </w:p>
    <w:p w14:paraId="5C132E0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6D8D2BF" w14:textId="77777777" w:rsidR="00754DAD" w:rsidRPr="00DE761D" w:rsidRDefault="00754DAD" w:rsidP="00754DAD">
      <w:pPr>
        <w:spacing w:after="0" w:line="240" w:lineRule="auto"/>
        <w:rPr>
          <w:rFonts w:ascii="Times New Roman" w:eastAsia="Times New Roman" w:hAnsi="Times New Roman" w:cs="Times New Roman"/>
          <w:u w:val="single"/>
          <w:lang w:val="lt-LT" w:eastAsia="lt-LT"/>
        </w:rPr>
      </w:pPr>
      <w:proofErr w:type="spellStart"/>
      <w:r w:rsidRPr="00DE761D">
        <w:rPr>
          <w:rFonts w:ascii="Times New Roman" w:eastAsia="Times New Roman" w:hAnsi="Times New Roman" w:cs="Times New Roman"/>
          <w:u w:val="single"/>
          <w:lang w:val="lt-LT" w:eastAsia="lt-LT"/>
        </w:rPr>
        <w:t>Diane</w:t>
      </w:r>
      <w:proofErr w:type="spellEnd"/>
      <w:r w:rsidRPr="00DE761D">
        <w:rPr>
          <w:rFonts w:ascii="Times New Roman" w:eastAsia="Times New Roman" w:hAnsi="Times New Roman" w:cs="Times New Roman"/>
          <w:u w:val="single"/>
          <w:lang w:val="lt-LT" w:eastAsia="lt-LT"/>
        </w:rPr>
        <w:t xml:space="preserve"> vartojimas kai:</w:t>
      </w:r>
    </w:p>
    <w:p w14:paraId="2719E94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817980C"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Hormoninių kontraceptikų iki tol (pastarąjį mėnesį) nevartota</w:t>
      </w:r>
    </w:p>
    <w:p w14:paraId="2C30C7DF"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p>
    <w:p w14:paraId="667082BC"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Tabletes reikia pradėti vartoti pirmąją natūralaus ciklo mėnesinių parą (t. y. pirmą kraujavimo parą). Galima pradėti ir 2–5 parą, bet pirmąsias septynias tablečių vartojimo paras patariama papildomai taikyti barjerines kontraceptines priemones.</w:t>
      </w:r>
    </w:p>
    <w:p w14:paraId="05546681"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p>
    <w:p w14:paraId="11ED0E2D"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 xml:space="preserve">Keičiant kitą sudėtinį hormoninį kontraceptiką (sudėtinį geriamąjį kontraceptiką [SGK], makšties žiedą ar </w:t>
      </w:r>
      <w:proofErr w:type="spellStart"/>
      <w:r w:rsidRPr="00DE761D">
        <w:rPr>
          <w:rFonts w:ascii="Times New Roman" w:eastAsia="Times New Roman" w:hAnsi="Times New Roman" w:cs="Times New Roman"/>
          <w:lang w:val="lt-LT" w:eastAsia="lt-LT"/>
        </w:rPr>
        <w:t>transderminį</w:t>
      </w:r>
      <w:proofErr w:type="spellEnd"/>
      <w:r w:rsidRPr="00DE761D">
        <w:rPr>
          <w:rFonts w:ascii="Times New Roman" w:eastAsia="Times New Roman" w:hAnsi="Times New Roman" w:cs="Times New Roman"/>
          <w:lang w:val="lt-LT" w:eastAsia="lt-LT"/>
        </w:rPr>
        <w:t xml:space="preserve"> pleistrą)</w:t>
      </w:r>
    </w:p>
    <w:p w14:paraId="4E458760"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p>
    <w:p w14:paraId="5C673C19" w14:textId="77777777" w:rsidR="00754DAD" w:rsidRPr="00DE761D" w:rsidRDefault="00754DAD" w:rsidP="00754DAD">
      <w:pPr>
        <w:spacing w:after="0" w:line="240" w:lineRule="auto"/>
        <w:rPr>
          <w:rFonts w:ascii="Times New Roman" w:eastAsia="Times New Roman" w:hAnsi="Times New Roman" w:cs="Times New Roman"/>
          <w:iCs/>
          <w:lang w:val="lt-LT" w:eastAsia="lt-LT"/>
        </w:rPr>
      </w:pP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geriausia pradėti vartoti pirmą parą po paskutinės veikliosios iki tol vartotų SGK tabletės (paskutinės tabletės turinčios veikliųjų medžiagų) ir ne vėliau kaip kitą parą po įprastinės tablečių vartojimo pertraukos arba </w:t>
      </w:r>
      <w:proofErr w:type="spellStart"/>
      <w:r w:rsidRPr="00DE761D">
        <w:rPr>
          <w:rFonts w:ascii="Times New Roman" w:eastAsia="Times New Roman" w:hAnsi="Times New Roman" w:cs="Times New Roman"/>
          <w:lang w:val="lt-LT" w:eastAsia="lt-LT"/>
        </w:rPr>
        <w:t>placebo</w:t>
      </w:r>
      <w:proofErr w:type="spellEnd"/>
      <w:r w:rsidRPr="00DE761D">
        <w:rPr>
          <w:rFonts w:ascii="Times New Roman" w:eastAsia="Times New Roman" w:hAnsi="Times New Roman" w:cs="Times New Roman"/>
          <w:lang w:val="lt-LT" w:eastAsia="lt-LT"/>
        </w:rPr>
        <w:t xml:space="preserve"> tablečių vartojimo. Jeigu buvo naudojamas makšties žiedas ar </w:t>
      </w:r>
      <w:proofErr w:type="spellStart"/>
      <w:r w:rsidRPr="00DE761D">
        <w:rPr>
          <w:rFonts w:ascii="Times New Roman" w:eastAsia="Times New Roman" w:hAnsi="Times New Roman" w:cs="Times New Roman"/>
          <w:lang w:val="lt-LT" w:eastAsia="lt-LT"/>
        </w:rPr>
        <w:t>transderminis</w:t>
      </w:r>
      <w:proofErr w:type="spellEnd"/>
      <w:r w:rsidRPr="00DE761D">
        <w:rPr>
          <w:rFonts w:ascii="Times New Roman" w:eastAsia="Times New Roman" w:hAnsi="Times New Roman" w:cs="Times New Roman"/>
          <w:lang w:val="lt-LT" w:eastAsia="lt-LT"/>
        </w:rPr>
        <w:t xml:space="preserve"> pleistras,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geriausia pradėti vartoti makšties žiedo ar </w:t>
      </w:r>
      <w:proofErr w:type="spellStart"/>
      <w:r w:rsidRPr="00DE761D">
        <w:rPr>
          <w:rFonts w:ascii="Times New Roman" w:eastAsia="Times New Roman" w:hAnsi="Times New Roman" w:cs="Times New Roman"/>
          <w:lang w:val="lt-LT" w:eastAsia="lt-LT"/>
        </w:rPr>
        <w:t>transderminio</w:t>
      </w:r>
      <w:proofErr w:type="spellEnd"/>
      <w:r w:rsidRPr="00DE761D">
        <w:rPr>
          <w:rFonts w:ascii="Times New Roman" w:eastAsia="Times New Roman" w:hAnsi="Times New Roman" w:cs="Times New Roman"/>
          <w:lang w:val="lt-LT" w:eastAsia="lt-LT"/>
        </w:rPr>
        <w:t xml:space="preserve"> pleistro šalinimo parą, bet ne vėliau negu pirmą parą po įprastinės jų vartojimo pertraukos.</w:t>
      </w:r>
    </w:p>
    <w:p w14:paraId="7F797D3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2C4D980" w14:textId="77777777" w:rsidR="00754DAD" w:rsidRPr="00DE761D" w:rsidRDefault="00754DAD" w:rsidP="00754DAD">
      <w:pPr>
        <w:numPr>
          <w:ilvl w:val="0"/>
          <w:numId w:val="1"/>
        </w:numPr>
        <w:tabs>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Keičiant vien </w:t>
      </w:r>
      <w:proofErr w:type="spellStart"/>
      <w:r w:rsidRPr="00DE761D">
        <w:rPr>
          <w:rFonts w:ascii="Times New Roman" w:eastAsia="Times New Roman" w:hAnsi="Times New Roman" w:cs="Times New Roman"/>
          <w:lang w:val="lt-LT" w:eastAsia="lt-LT"/>
        </w:rPr>
        <w:t>progestageno</w:t>
      </w:r>
      <w:proofErr w:type="spellEnd"/>
      <w:r w:rsidRPr="00DE761D">
        <w:rPr>
          <w:rFonts w:ascii="Times New Roman" w:eastAsia="Times New Roman" w:hAnsi="Times New Roman" w:cs="Times New Roman"/>
          <w:lang w:val="lt-LT" w:eastAsia="lt-LT"/>
        </w:rPr>
        <w:t xml:space="preserve"> kontracepcijos metodą (</w:t>
      </w:r>
      <w:proofErr w:type="spellStart"/>
      <w:r w:rsidRPr="00DE761D">
        <w:rPr>
          <w:rFonts w:ascii="Times New Roman" w:eastAsia="Times New Roman" w:hAnsi="Times New Roman" w:cs="Times New Roman"/>
          <w:lang w:val="lt-LT" w:eastAsia="lt-LT"/>
        </w:rPr>
        <w:t>minitablečių</w:t>
      </w:r>
      <w:proofErr w:type="spellEnd"/>
      <w:r w:rsidRPr="00DE761D">
        <w:rPr>
          <w:rFonts w:ascii="Times New Roman" w:eastAsia="Times New Roman" w:hAnsi="Times New Roman" w:cs="Times New Roman"/>
          <w:lang w:val="lt-LT" w:eastAsia="lt-LT"/>
        </w:rPr>
        <w:t xml:space="preserve">, injekcijų, implantų) arba </w:t>
      </w:r>
      <w:proofErr w:type="spellStart"/>
      <w:r w:rsidRPr="00DE761D">
        <w:rPr>
          <w:rFonts w:ascii="Times New Roman" w:eastAsia="Times New Roman" w:hAnsi="Times New Roman" w:cs="Times New Roman"/>
          <w:lang w:val="lt-LT" w:eastAsia="lt-LT"/>
        </w:rPr>
        <w:t>progestageną</w:t>
      </w:r>
      <w:proofErr w:type="spellEnd"/>
      <w:r w:rsidRPr="00DE761D">
        <w:rPr>
          <w:rFonts w:ascii="Times New Roman" w:eastAsia="Times New Roman" w:hAnsi="Times New Roman" w:cs="Times New Roman"/>
          <w:lang w:val="lt-LT" w:eastAsia="lt-LT"/>
        </w:rPr>
        <w:t xml:space="preserve"> atpalaiduojančias vartojimo į gimdos ertmę sistemas (VGES)</w:t>
      </w:r>
    </w:p>
    <w:p w14:paraId="04D90AE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583D5BA"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galima pradėti vartoti bet kurią parą vietoj </w:t>
      </w:r>
      <w:proofErr w:type="spellStart"/>
      <w:r w:rsidRPr="00DE761D">
        <w:rPr>
          <w:rFonts w:ascii="Times New Roman" w:eastAsia="Times New Roman" w:hAnsi="Times New Roman" w:cs="Times New Roman"/>
          <w:lang w:val="lt-LT" w:eastAsia="lt-LT"/>
        </w:rPr>
        <w:t>minitablečių</w:t>
      </w:r>
      <w:proofErr w:type="spellEnd"/>
      <w:r w:rsidRPr="00DE761D">
        <w:rPr>
          <w:rFonts w:ascii="Times New Roman" w:eastAsia="Times New Roman" w:hAnsi="Times New Roman" w:cs="Times New Roman"/>
          <w:lang w:val="lt-LT" w:eastAsia="lt-LT"/>
        </w:rPr>
        <w:t xml:space="preserve"> arba tą parą, kai pašalinamas implantas ar VGES, arba tą parą, kai turėtų būti švirkščiama </w:t>
      </w:r>
      <w:proofErr w:type="spellStart"/>
      <w:r w:rsidRPr="00DE761D">
        <w:rPr>
          <w:rFonts w:ascii="Times New Roman" w:eastAsia="Times New Roman" w:hAnsi="Times New Roman" w:cs="Times New Roman"/>
          <w:lang w:val="lt-LT" w:eastAsia="lt-LT"/>
        </w:rPr>
        <w:t>progestageno</w:t>
      </w:r>
      <w:proofErr w:type="spellEnd"/>
      <w:r w:rsidRPr="00DE761D">
        <w:rPr>
          <w:rFonts w:ascii="Times New Roman" w:eastAsia="Times New Roman" w:hAnsi="Times New Roman" w:cs="Times New Roman"/>
          <w:lang w:val="lt-LT" w:eastAsia="lt-LT"/>
        </w:rPr>
        <w:t>. Tačiau visais šiais atvejais pirmąsias 7 tablečių vartojimo paras patariama papildomai taikyti barjerines kontraceptines priemones.</w:t>
      </w:r>
    </w:p>
    <w:p w14:paraId="7DAAEE9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18F6B79"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Po nėštumo nutraukimo pirmąjį trimestrą</w:t>
      </w:r>
    </w:p>
    <w:p w14:paraId="161AD45B"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galima pradėti vartoti iškart. Tokiu atveju papildomų kontracepcijos priemonių nereikia.</w:t>
      </w:r>
    </w:p>
    <w:p w14:paraId="1E5160E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2FF6073"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Po gimdymo arba nėštumo nutraukimo antrąjį trimestrą</w:t>
      </w:r>
    </w:p>
    <w:p w14:paraId="0A23F026"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Rekomendacijos žindyvėms nurodytos 4.6 skyriuje.</w:t>
      </w:r>
    </w:p>
    <w:p w14:paraId="1FC0A98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D33D9E9"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Patariama pradėti vartoti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21–28-ą parą po gimdymo arba nėštumo nutraukimo antrąjį trimestrą. Jei pradedama vartoti vėliau, pirmąsias septynias tablečių vartojimo paras reikia papildomai taikyti barjerinius kontracepcijos metodus. Jei moteris jau turėjo lytinių santykių, prieš pradėdama vartoti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ji turi įsitikinti, kad nepastojo, arba palaukti pirmųjų mėnesinių.</w:t>
      </w:r>
    </w:p>
    <w:p w14:paraId="093B98E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E64FCC1" w14:textId="77777777" w:rsidR="00754DAD" w:rsidRPr="00DE761D" w:rsidRDefault="00754DAD" w:rsidP="00754DAD">
      <w:pPr>
        <w:spacing w:after="0" w:line="240" w:lineRule="auto"/>
        <w:ind w:left="567" w:hanging="567"/>
        <w:rPr>
          <w:rFonts w:ascii="Times New Roman" w:eastAsia="Times New Roman" w:hAnsi="Times New Roman" w:cs="Times New Roman"/>
          <w:u w:val="single"/>
          <w:lang w:val="lt-LT" w:eastAsia="lt-LT"/>
        </w:rPr>
      </w:pPr>
      <w:r w:rsidRPr="00DE761D">
        <w:rPr>
          <w:rFonts w:ascii="Times New Roman" w:eastAsia="Times New Roman" w:hAnsi="Times New Roman" w:cs="Times New Roman"/>
          <w:u w:val="single"/>
          <w:lang w:val="lt-LT" w:eastAsia="lt-LT"/>
        </w:rPr>
        <w:t>Vartojimas, praleidus tabletę</w:t>
      </w:r>
    </w:p>
    <w:p w14:paraId="13414C1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B119966"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Jei išgerti vaisto pavėluota </w:t>
      </w:r>
      <w:r w:rsidRPr="00DE761D">
        <w:rPr>
          <w:rFonts w:ascii="Times New Roman" w:eastAsia="Times New Roman" w:hAnsi="Times New Roman" w:cs="Times New Roman"/>
          <w:b/>
          <w:lang w:val="lt-LT" w:eastAsia="lt-LT"/>
        </w:rPr>
        <w:t>mažiau negu 12 valandų,</w:t>
      </w:r>
      <w:r w:rsidRPr="00DE761D">
        <w:rPr>
          <w:rFonts w:ascii="Times New Roman" w:eastAsia="Times New Roman" w:hAnsi="Times New Roman" w:cs="Times New Roman"/>
          <w:lang w:val="lt-LT" w:eastAsia="lt-LT"/>
        </w:rPr>
        <w:t xml:space="preserve"> kontraceptinis poveikis nesusilpnėja. Reikia išgerti tabletę iškart prisiminus ir toliau vartoti vaist</w:t>
      </w:r>
      <w:r>
        <w:rPr>
          <w:rFonts w:ascii="Times New Roman" w:eastAsia="Times New Roman" w:hAnsi="Times New Roman" w:cs="Times New Roman"/>
          <w:lang w:val="lt-LT" w:eastAsia="lt-LT"/>
        </w:rPr>
        <w:t>inį preparatą</w:t>
      </w:r>
      <w:r w:rsidRPr="00DE761D">
        <w:rPr>
          <w:rFonts w:ascii="Times New Roman" w:eastAsia="Times New Roman" w:hAnsi="Times New Roman" w:cs="Times New Roman"/>
          <w:lang w:val="lt-LT" w:eastAsia="lt-LT"/>
        </w:rPr>
        <w:t xml:space="preserve"> įprastu laiku.</w:t>
      </w:r>
    </w:p>
    <w:p w14:paraId="7D36C5FA"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956058D"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Jei pavėluota </w:t>
      </w:r>
      <w:r w:rsidRPr="00DE761D">
        <w:rPr>
          <w:rFonts w:ascii="Times New Roman" w:eastAsia="Times New Roman" w:hAnsi="Times New Roman" w:cs="Times New Roman"/>
          <w:b/>
          <w:lang w:val="lt-LT" w:eastAsia="lt-LT"/>
        </w:rPr>
        <w:t>daugiau kaip 12 valandų</w:t>
      </w:r>
      <w:r w:rsidRPr="00DE761D">
        <w:rPr>
          <w:rFonts w:ascii="Times New Roman" w:eastAsia="Times New Roman" w:hAnsi="Times New Roman" w:cs="Times New Roman"/>
          <w:lang w:val="lt-LT" w:eastAsia="lt-LT"/>
        </w:rPr>
        <w:t>, kontraceptinis poveikis gali susilpnėti. Tokiu atveju reikia vadovautis dviem pagrindinėmis taisyklėmis:</w:t>
      </w:r>
    </w:p>
    <w:p w14:paraId="341FC44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1B960EF"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1)</w:t>
      </w:r>
      <w:r w:rsidRPr="00DE761D">
        <w:rPr>
          <w:rFonts w:ascii="Times New Roman" w:eastAsia="Times New Roman" w:hAnsi="Times New Roman" w:cs="Times New Roman"/>
          <w:lang w:val="lt-LT" w:eastAsia="lt-LT"/>
        </w:rPr>
        <w:tab/>
        <w:t>niekada nenutraukti tablečių vartojimo ilgiau kaip 7 paras;</w:t>
      </w:r>
    </w:p>
    <w:p w14:paraId="7FC890CE" w14:textId="77777777" w:rsidR="00754DAD" w:rsidRPr="00DE761D" w:rsidRDefault="00754DAD" w:rsidP="00754DAD">
      <w:pPr>
        <w:spacing w:after="0" w:line="240" w:lineRule="auto"/>
        <w:ind w:left="720" w:hanging="720"/>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2)</w:t>
      </w:r>
      <w:r w:rsidRPr="00DE761D">
        <w:rPr>
          <w:rFonts w:ascii="Times New Roman" w:eastAsia="Times New Roman" w:hAnsi="Times New Roman" w:cs="Times New Roman"/>
          <w:lang w:val="lt-LT" w:eastAsia="lt-LT"/>
        </w:rPr>
        <w:tab/>
        <w:t xml:space="preserve">kad </w:t>
      </w:r>
      <w:proofErr w:type="spellStart"/>
      <w:r w:rsidRPr="00DE761D">
        <w:rPr>
          <w:rFonts w:ascii="Times New Roman" w:eastAsia="Times New Roman" w:hAnsi="Times New Roman" w:cs="Times New Roman"/>
          <w:lang w:val="lt-LT" w:eastAsia="lt-LT"/>
        </w:rPr>
        <w:t>pagumburio</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pasmegeninės</w:t>
      </w:r>
      <w:proofErr w:type="spellEnd"/>
      <w:r w:rsidRPr="00DE761D">
        <w:rPr>
          <w:rFonts w:ascii="Times New Roman" w:eastAsia="Times New Roman" w:hAnsi="Times New Roman" w:cs="Times New Roman"/>
          <w:lang w:val="lt-LT" w:eastAsia="lt-LT"/>
        </w:rPr>
        <w:t xml:space="preserve"> liaukos ir kiaušidžių sistema būtų tinkamai slopinama, reikia be pertraukos vartoti tabletes 7 paras.</w:t>
      </w:r>
    </w:p>
    <w:p w14:paraId="4C6822D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20CD962"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Atsižvelgiant į tai pateikiami tokie patarimai:</w:t>
      </w:r>
    </w:p>
    <w:p w14:paraId="51FC718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C9CE5BE"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Pirmoji savaitė</w:t>
      </w:r>
    </w:p>
    <w:p w14:paraId="0A269AB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60A3F84"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Praleistąją tabletę reikia išgerti iškart prisiminus, net jei vienu metu tektų gerti dvi tabletes. Toliau vartoti vaistinį preparatą įprastu laiku. Be to, pirmąsias 7 paras papildomai reikia taikyti barjerinius metodus, pavyzdžiui, naudotis prezervatyvais. Jei pastarąsias 7 paras moteris turėjo lytinių santykių, ji </w:t>
      </w:r>
      <w:r w:rsidRPr="00DE761D">
        <w:rPr>
          <w:rFonts w:ascii="Times New Roman" w:eastAsia="Times New Roman" w:hAnsi="Times New Roman" w:cs="Times New Roman"/>
          <w:lang w:val="lt-LT" w:eastAsia="lt-LT"/>
        </w:rPr>
        <w:lastRenderedPageBreak/>
        <w:t>galėjo pastoti. Kuo daugiau tablečių praleista ir kuo mažiau laiko liko iki įprastinės vaistinio preparato vartojimo pertraukos, tuo didesnė nėštumo tikimybė.</w:t>
      </w:r>
    </w:p>
    <w:p w14:paraId="5233670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90504C3"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Antroji savaitė</w:t>
      </w:r>
    </w:p>
    <w:p w14:paraId="709478AA"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AE60B12"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Praleistąją tabletę reikia išgerti iškart prisiminus, net jei vienu metu tektų gerti dvi tabletes. Toliau vartoti vaistinį preparatą įprastu laiku. Jei 7 paras iki pirmos praleistosios tabletės moteris vartojo vaistinį preparatą tinkamai, jokių papildomų apsaugos nuo nėštumo priemonių nereikia. Jei ji praleido daugiau negu vieną tabletę, patartina 7 paras imtis papildomų apsaugos nuo nėštumo priemonių.</w:t>
      </w:r>
    </w:p>
    <w:p w14:paraId="3643680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2FA16F3"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Trečioji savaitė</w:t>
      </w:r>
    </w:p>
    <w:p w14:paraId="5F4F5CA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2A1DCCB"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Sumažėjusio apsaugos nuo nėštumo patikimumo pavojus neišvengiamas dėl artėjančios 7 parų tablečių vartojimo pertraukos. Tačiau tinkamai parinkus tablečių vartojimo schemą sumažėjusio kontraceptinio poveikio galima išvengti. Jei 7 paras iki pirmosios praleistos tabletės moteris vaistinį preparatą vartojo tinkamai, papildomų kontracepcijos priemonių nereikia, laikantis vieno iš toliau nurodytų patarimų. Priešingu atveju reikėtų vadovautis pirmuoju patarimu ir 7 paras imtis papildomų apsaugos nuo nėštumo priemonių.</w:t>
      </w:r>
    </w:p>
    <w:p w14:paraId="16A009BA"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4A1DDF8" w14:textId="77777777" w:rsidR="00754DAD" w:rsidRPr="00DE761D" w:rsidRDefault="00754DAD" w:rsidP="00754DAD">
      <w:pPr>
        <w:spacing w:after="0" w:line="240" w:lineRule="auto"/>
        <w:ind w:left="720" w:hanging="720"/>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1.</w:t>
      </w:r>
      <w:r w:rsidRPr="00DE761D">
        <w:rPr>
          <w:rFonts w:ascii="Times New Roman" w:eastAsia="Times New Roman" w:hAnsi="Times New Roman" w:cs="Times New Roman"/>
          <w:lang w:val="lt-LT" w:eastAsia="lt-LT"/>
        </w:rPr>
        <w:tab/>
        <w:t xml:space="preserve">Paskutinę praleistąją tabletę reikia išgerti iškart prisiminus, net jei vienu metu tektų gerti dvi tabletes. Toliau vartoti vaistinį preparatą įprastu laiku. Naują pakuotę pradėti iškart baigus ankstesniąją, t. y. nereikia daryti vaistinio preparato vartojimo pertraukos. Kol bus baigta naujoji pakuotė, vartojimo nutraukimo kraujavimo greičiausiai nebus, tačiau tablečių vartojimo paromis gali atsirasti tepimas arba </w:t>
      </w:r>
      <w:proofErr w:type="spellStart"/>
      <w:r w:rsidRPr="00DE761D">
        <w:rPr>
          <w:rFonts w:ascii="Times New Roman" w:eastAsia="Times New Roman" w:hAnsi="Times New Roman" w:cs="Times New Roman"/>
          <w:lang w:val="lt-LT" w:eastAsia="lt-LT"/>
        </w:rPr>
        <w:t>tarpciklinis</w:t>
      </w:r>
      <w:proofErr w:type="spellEnd"/>
      <w:r w:rsidRPr="00DE761D">
        <w:rPr>
          <w:rFonts w:ascii="Times New Roman" w:eastAsia="Times New Roman" w:hAnsi="Times New Roman" w:cs="Times New Roman"/>
          <w:lang w:val="lt-LT" w:eastAsia="lt-LT"/>
        </w:rPr>
        <w:t xml:space="preserve"> kraujavimas.</w:t>
      </w:r>
    </w:p>
    <w:p w14:paraId="20CD42D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D892FF4" w14:textId="77777777" w:rsidR="00754DAD" w:rsidRPr="00DE761D" w:rsidRDefault="00754DAD" w:rsidP="00754DAD">
      <w:pPr>
        <w:spacing w:after="0" w:line="240" w:lineRule="auto"/>
        <w:ind w:left="720" w:hanging="720"/>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2.</w:t>
      </w:r>
      <w:r w:rsidRPr="00DE761D">
        <w:rPr>
          <w:rFonts w:ascii="Times New Roman" w:eastAsia="Times New Roman" w:hAnsi="Times New Roman" w:cs="Times New Roman"/>
          <w:lang w:val="lt-LT" w:eastAsia="lt-LT"/>
        </w:rPr>
        <w:tab/>
        <w:t>Galima nebaigti pradėtosios pakuotės tablečių, o daryti septynių parų pertrauką, įskaitant ir praleistąsias paras. Paskui vartoti kitos pakuotės tabletes įprastu būdu.</w:t>
      </w:r>
    </w:p>
    <w:p w14:paraId="1301904A" w14:textId="77777777" w:rsidR="00754DAD" w:rsidRPr="00DE761D" w:rsidRDefault="00754DAD" w:rsidP="00754DAD">
      <w:pPr>
        <w:spacing w:after="0" w:line="240" w:lineRule="auto"/>
        <w:ind w:left="720" w:hanging="720"/>
        <w:rPr>
          <w:rFonts w:ascii="Times New Roman" w:eastAsia="Times New Roman" w:hAnsi="Times New Roman" w:cs="Times New Roman"/>
          <w:lang w:val="lt-LT" w:eastAsia="lt-LT"/>
        </w:rPr>
      </w:pPr>
    </w:p>
    <w:p w14:paraId="3E09290C"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Jei per pirmąją vaist</w:t>
      </w:r>
      <w:r>
        <w:rPr>
          <w:rFonts w:ascii="Times New Roman" w:eastAsia="Times New Roman" w:hAnsi="Times New Roman" w:cs="Times New Roman"/>
          <w:lang w:val="lt-LT" w:eastAsia="lt-LT"/>
        </w:rPr>
        <w:t>inio preparato</w:t>
      </w:r>
      <w:r w:rsidRPr="00DE761D">
        <w:rPr>
          <w:rFonts w:ascii="Times New Roman" w:eastAsia="Times New Roman" w:hAnsi="Times New Roman" w:cs="Times New Roman"/>
          <w:lang w:val="lt-LT" w:eastAsia="lt-LT"/>
        </w:rPr>
        <w:t xml:space="preserve"> vartojimo pertrauką po praleistųjų tablečių moteris nekraujuoja, reikia įtarti galimą nėštumą.</w:t>
      </w:r>
    </w:p>
    <w:p w14:paraId="007873C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7FD3DAE" w14:textId="77777777" w:rsidR="00754DAD" w:rsidRPr="00DE761D" w:rsidRDefault="00754DAD" w:rsidP="00754DAD">
      <w:pPr>
        <w:spacing w:after="0" w:line="240" w:lineRule="auto"/>
        <w:rPr>
          <w:rFonts w:ascii="Times New Roman" w:eastAsia="Times New Roman" w:hAnsi="Times New Roman" w:cs="Times New Roman"/>
          <w:u w:val="single"/>
          <w:lang w:val="lt-LT" w:eastAsia="lt-LT"/>
        </w:rPr>
      </w:pPr>
      <w:r w:rsidRPr="00DE761D">
        <w:rPr>
          <w:rFonts w:ascii="Times New Roman" w:eastAsia="Times New Roman" w:hAnsi="Times New Roman" w:cs="Times New Roman"/>
          <w:u w:val="single"/>
          <w:lang w:val="lt-LT" w:eastAsia="lt-LT"/>
        </w:rPr>
        <w:t>Patarimai esant virškinimo trakto sutrikimui</w:t>
      </w:r>
    </w:p>
    <w:p w14:paraId="3934072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C02C7A2"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Labai sutrikus virškinimui vaistinis preparatas gali nevisiškai absorbuotis; tokiu atveju reikia papildomų kontracepcijos priemonių.</w:t>
      </w:r>
    </w:p>
    <w:p w14:paraId="31B16207"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D0A67A7"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Jei išgertas vaistinis preparatas per 3–4 valandas išvemiamas, patariama elgtis taip, kaip ir praleidus tabletę. Jei moteris nenori keisti įprastinės vaistinio preparato vartojimo schemos, papildomą tabletę ji turi imti iš naujos pakuotės.</w:t>
      </w:r>
    </w:p>
    <w:p w14:paraId="13376BF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03533E6" w14:textId="77777777" w:rsidR="00754DAD" w:rsidRPr="00DE761D" w:rsidRDefault="00754DAD" w:rsidP="00754DAD">
      <w:pPr>
        <w:spacing w:after="0" w:line="240" w:lineRule="auto"/>
        <w:rPr>
          <w:rFonts w:ascii="Times New Roman" w:eastAsia="Times New Roman" w:hAnsi="Times New Roman" w:cs="Times New Roman"/>
          <w:i/>
          <w:lang w:val="lt-LT" w:eastAsia="lt-LT"/>
        </w:rPr>
      </w:pPr>
      <w:r w:rsidRPr="00DE761D">
        <w:rPr>
          <w:rFonts w:ascii="Times New Roman" w:eastAsia="Times New Roman" w:hAnsi="Times New Roman" w:cs="Times New Roman"/>
          <w:i/>
          <w:lang w:val="lt-LT" w:eastAsia="lt-LT"/>
        </w:rPr>
        <w:t>Vaikų populiacija</w:t>
      </w:r>
    </w:p>
    <w:p w14:paraId="2414EA9A"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skiriama tik po </w:t>
      </w:r>
      <w:proofErr w:type="spellStart"/>
      <w:r w:rsidRPr="00DE761D">
        <w:rPr>
          <w:rFonts w:ascii="Times New Roman" w:eastAsia="Times New Roman" w:hAnsi="Times New Roman" w:cs="Times New Roman"/>
          <w:lang w:val="lt-LT" w:eastAsia="lt-LT"/>
        </w:rPr>
        <w:t>menarchės</w:t>
      </w:r>
      <w:proofErr w:type="spellEnd"/>
      <w:r w:rsidRPr="00DE761D">
        <w:rPr>
          <w:rFonts w:ascii="Times New Roman" w:eastAsia="Times New Roman" w:hAnsi="Times New Roman" w:cs="Times New Roman"/>
          <w:lang w:val="lt-LT" w:eastAsia="lt-LT"/>
        </w:rPr>
        <w:t>.</w:t>
      </w:r>
    </w:p>
    <w:p w14:paraId="5178ECF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726889C" w14:textId="77777777" w:rsidR="00754DAD" w:rsidRPr="00B9508E" w:rsidRDefault="00754DAD" w:rsidP="00754DAD">
      <w:pPr>
        <w:spacing w:after="0" w:line="240" w:lineRule="auto"/>
        <w:rPr>
          <w:rFonts w:ascii="Times New Roman" w:eastAsia="Times New Roman" w:hAnsi="Times New Roman" w:cs="Times New Roman"/>
          <w:i/>
          <w:lang w:val="lt-LT" w:eastAsia="lt-LT"/>
        </w:rPr>
      </w:pPr>
      <w:r w:rsidRPr="00B9508E">
        <w:rPr>
          <w:rFonts w:ascii="Times New Roman" w:eastAsia="Times New Roman" w:hAnsi="Times New Roman" w:cs="Times New Roman"/>
          <w:i/>
          <w:lang w:val="lt-LT" w:eastAsia="lt-LT"/>
        </w:rPr>
        <w:t>Senyvoms pacientėms</w:t>
      </w:r>
    </w:p>
    <w:p w14:paraId="0C537ED9"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Duomenys neaktualūs. Po menopauzės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neskiriama.</w:t>
      </w:r>
    </w:p>
    <w:p w14:paraId="7A360AD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649F8C7" w14:textId="77777777" w:rsidR="00754DAD" w:rsidRPr="00B9508E" w:rsidRDefault="00754DAD" w:rsidP="00754DAD">
      <w:pPr>
        <w:spacing w:after="0" w:line="240" w:lineRule="auto"/>
        <w:rPr>
          <w:rFonts w:ascii="Times New Roman" w:eastAsia="Times New Roman" w:hAnsi="Times New Roman" w:cs="Times New Roman"/>
          <w:i/>
          <w:lang w:val="lt-LT" w:eastAsia="lt-LT"/>
        </w:rPr>
      </w:pPr>
      <w:r w:rsidRPr="00B9508E">
        <w:rPr>
          <w:rFonts w:ascii="Times New Roman" w:eastAsia="Times New Roman" w:hAnsi="Times New Roman" w:cs="Times New Roman"/>
          <w:i/>
          <w:lang w:val="lt-LT" w:eastAsia="lt-LT"/>
        </w:rPr>
        <w:t>Pacientėms, kurių kepenų funkcija sutrikusi</w:t>
      </w:r>
    </w:p>
    <w:p w14:paraId="5ED99FB7"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Sunkiomis kepenų ligomis sergančioms moterims, kol kepenų funkcijos rodikliai nesunormalėję,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vartoti draudžiama. Taip pat žr. 4.3 skyrių.</w:t>
      </w:r>
    </w:p>
    <w:p w14:paraId="5DD11CE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A4D9EB5" w14:textId="77777777" w:rsidR="00754DAD" w:rsidRPr="00B9508E" w:rsidRDefault="00754DAD" w:rsidP="00754DAD">
      <w:pPr>
        <w:spacing w:after="0" w:line="240" w:lineRule="auto"/>
        <w:rPr>
          <w:rFonts w:ascii="Times New Roman" w:eastAsia="Times New Roman" w:hAnsi="Times New Roman" w:cs="Times New Roman"/>
          <w:i/>
          <w:lang w:val="lt-LT" w:eastAsia="lt-LT"/>
        </w:rPr>
      </w:pPr>
      <w:r w:rsidRPr="00B9508E">
        <w:rPr>
          <w:rFonts w:ascii="Times New Roman" w:eastAsia="Times New Roman" w:hAnsi="Times New Roman" w:cs="Times New Roman"/>
          <w:i/>
          <w:lang w:val="lt-LT" w:eastAsia="lt-LT"/>
        </w:rPr>
        <w:t>Pacientėms, kurių inkstų sutrikusi funkcija</w:t>
      </w:r>
    </w:p>
    <w:p w14:paraId="4ECE5DB8"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Pacientėms, kurių inkstų funkcija sutrikusi,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nėra atskirai ištirta. Turimi duomenys nerodo, kad šioje pacienčių grupėje reikėtų keisti gydymą.</w:t>
      </w:r>
    </w:p>
    <w:p w14:paraId="5DEE3F1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7F87BF4" w14:textId="77777777" w:rsidR="00754DAD" w:rsidRPr="00DE761D" w:rsidRDefault="00754DAD" w:rsidP="00754DAD">
      <w:pPr>
        <w:spacing w:after="0" w:line="240" w:lineRule="auto"/>
        <w:rPr>
          <w:rFonts w:ascii="Times New Roman" w:eastAsia="Times New Roman" w:hAnsi="Times New Roman" w:cs="Times New Roman"/>
          <w:u w:val="single"/>
          <w:lang w:val="lt-LT" w:eastAsia="lt-LT"/>
        </w:rPr>
      </w:pPr>
      <w:r w:rsidRPr="00DE761D">
        <w:rPr>
          <w:rFonts w:ascii="Times New Roman" w:eastAsia="Times New Roman" w:hAnsi="Times New Roman" w:cs="Times New Roman"/>
          <w:u w:val="single"/>
          <w:lang w:val="lt-LT" w:eastAsia="lt-LT"/>
        </w:rPr>
        <w:t>Vartojimo metodas</w:t>
      </w:r>
    </w:p>
    <w:p w14:paraId="32B80480" w14:textId="77777777" w:rsidR="00754DAD" w:rsidRPr="00B9508E" w:rsidRDefault="00754DAD" w:rsidP="00754DAD">
      <w:pPr>
        <w:spacing w:after="0" w:line="240" w:lineRule="auto"/>
        <w:rPr>
          <w:rFonts w:ascii="Times New Roman" w:eastAsia="Times New Roman" w:hAnsi="Times New Roman" w:cs="Times New Roman"/>
          <w:lang w:val="lt-LT" w:eastAsia="lt-LT"/>
        </w:rPr>
      </w:pPr>
      <w:r w:rsidRPr="00B9508E">
        <w:rPr>
          <w:rFonts w:ascii="Times New Roman" w:eastAsia="Times New Roman" w:hAnsi="Times New Roman" w:cs="Times New Roman"/>
          <w:lang w:val="lt-LT" w:eastAsia="lt-LT"/>
        </w:rPr>
        <w:t>Vartoti per burną</w:t>
      </w:r>
      <w:r>
        <w:rPr>
          <w:rFonts w:ascii="Times New Roman" w:eastAsia="Times New Roman" w:hAnsi="Times New Roman" w:cs="Times New Roman"/>
          <w:lang w:val="lt-LT" w:eastAsia="lt-LT"/>
        </w:rPr>
        <w:t>.</w:t>
      </w:r>
    </w:p>
    <w:p w14:paraId="58917991"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lastRenderedPageBreak/>
        <w:t>Tabletes reikia vartoti kasdien maždaug tuo pačiu laiku ant pakuotės nurodyta tvarka. Jei reikia, vaistinį preparatą užgerti trupučiu skysčio. Vartoti po vieną tabletę kasdien 21 parą iš eilės. Nauja pakuotė pradedama po 7 parų pertraukos, per kurią paprastai kraujuojama. Kraujavimas dažniausiai prasideda antrą-trečią parą po paskutinės tabletės ir gali būti nesibaigęs, kai pradedama nauja pakuotė.</w:t>
      </w:r>
    </w:p>
    <w:p w14:paraId="5FF18C1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0971A3A" w14:textId="77777777"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4.3</w:t>
      </w:r>
      <w:r w:rsidRPr="00DE761D">
        <w:rPr>
          <w:rFonts w:ascii="Times New Roman" w:eastAsia="Times New Roman" w:hAnsi="Times New Roman" w:cs="Times New Roman"/>
          <w:b/>
          <w:lang w:val="lt-LT" w:eastAsia="lt-LT"/>
        </w:rPr>
        <w:tab/>
        <w:t>Kontraindikacijos</w:t>
      </w:r>
    </w:p>
    <w:p w14:paraId="4FD609C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142B212"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Vaistinių preparatų, kuriuos sudaro estrogeno ir </w:t>
      </w:r>
      <w:proofErr w:type="spellStart"/>
      <w:r w:rsidRPr="00DE761D">
        <w:rPr>
          <w:rFonts w:ascii="Times New Roman" w:eastAsia="Times New Roman" w:hAnsi="Times New Roman" w:cs="Times New Roman"/>
          <w:lang w:val="lt-LT" w:eastAsia="lt-LT"/>
        </w:rPr>
        <w:t>progestageno</w:t>
      </w:r>
      <w:proofErr w:type="spellEnd"/>
      <w:r w:rsidRPr="00DE761D">
        <w:rPr>
          <w:rFonts w:ascii="Times New Roman" w:eastAsia="Times New Roman" w:hAnsi="Times New Roman" w:cs="Times New Roman"/>
          <w:lang w:val="lt-LT" w:eastAsia="lt-LT"/>
        </w:rPr>
        <w:t xml:space="preserve"> derinys, negalima vartoti, kai yra toliau išvardytos būklės. Jei vartojant vaist</w:t>
      </w:r>
      <w:r>
        <w:rPr>
          <w:rFonts w:ascii="Times New Roman" w:eastAsia="Times New Roman" w:hAnsi="Times New Roman" w:cs="Times New Roman"/>
          <w:lang w:val="lt-LT" w:eastAsia="lt-LT"/>
        </w:rPr>
        <w:t>inį preparatą</w:t>
      </w:r>
      <w:r w:rsidRPr="00DE761D">
        <w:rPr>
          <w:rFonts w:ascii="Times New Roman" w:eastAsia="Times New Roman" w:hAnsi="Times New Roman" w:cs="Times New Roman"/>
          <w:lang w:val="lt-LT" w:eastAsia="lt-LT"/>
        </w:rPr>
        <w:t xml:space="preserve"> kurios nors ligos požymių atsiranda pirmą kartą, reikia iš karto liautis jį vartoti.</w:t>
      </w:r>
    </w:p>
    <w:p w14:paraId="56B64A02"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r>
      <w:r w:rsidRPr="00DE761D">
        <w:rPr>
          <w:rFonts w:ascii="Times New Roman" w:eastAsia="Times New Roman" w:hAnsi="Times New Roman" w:cs="Times New Roman"/>
          <w:lang w:val="lt-LT" w:eastAsia="ja-JP"/>
        </w:rPr>
        <w:t>Kitų hormoninių kontraceptikų vartojimas tuo pačiu metu (žr. 4.1 skyrių).</w:t>
      </w:r>
    </w:p>
    <w:p w14:paraId="2A421707" w14:textId="77777777" w:rsidR="00754DAD" w:rsidRPr="00DE761D" w:rsidRDefault="00754DAD" w:rsidP="00754DAD">
      <w:pPr>
        <w:spacing w:after="0" w:line="240" w:lineRule="auto"/>
        <w:contextualSpacing/>
        <w:rPr>
          <w:rFonts w:ascii="Times New Roman" w:eastAsia="Calibri" w:hAnsi="Times New Roman" w:cs="Times New Roman"/>
          <w:lang w:val="lt-LT" w:eastAsia="ja-JP"/>
        </w:rPr>
      </w:pPr>
      <w:r w:rsidRPr="00DE761D">
        <w:rPr>
          <w:rFonts w:ascii="Times New Roman" w:eastAsia="Calibri" w:hAnsi="Times New Roman" w:cs="Times New Roman"/>
          <w:lang w:val="lt-LT"/>
        </w:rPr>
        <w:sym w:font="Symbol" w:char="F0B7"/>
      </w:r>
      <w:r w:rsidRPr="00DE761D">
        <w:rPr>
          <w:rFonts w:ascii="Times New Roman" w:eastAsia="Calibri" w:hAnsi="Times New Roman" w:cs="Times New Roman"/>
          <w:lang w:val="lt-LT"/>
        </w:rPr>
        <w:tab/>
      </w:r>
      <w:r w:rsidRPr="00DE761D">
        <w:rPr>
          <w:rFonts w:ascii="Times New Roman" w:eastAsia="Calibri" w:hAnsi="Times New Roman" w:cs="Times New Roman"/>
          <w:lang w:val="lt-LT" w:eastAsia="ja-JP"/>
        </w:rPr>
        <w:t>Esama ar buvusi venų trombozė (giliųjų venų trombozė, plaučių embolija).</w:t>
      </w:r>
    </w:p>
    <w:p w14:paraId="447A3B63" w14:textId="77777777" w:rsidR="00754DAD" w:rsidRPr="00DE761D" w:rsidRDefault="00754DAD" w:rsidP="00754DAD">
      <w:pPr>
        <w:spacing w:after="0" w:line="240" w:lineRule="auto"/>
        <w:ind w:left="720" w:hanging="720"/>
        <w:rPr>
          <w:rFonts w:ascii="Times New Roman" w:eastAsia="Times New Roman" w:hAnsi="Times New Roman" w:cs="Times New Roman"/>
          <w:lang w:val="lt-LT" w:eastAsia="ja-JP"/>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r>
      <w:r w:rsidRPr="00DE761D">
        <w:rPr>
          <w:rFonts w:ascii="Times New Roman" w:eastAsia="Times New Roman" w:hAnsi="Times New Roman" w:cs="Times New Roman"/>
          <w:lang w:val="lt-LT" w:eastAsia="ja-JP"/>
        </w:rPr>
        <w:t xml:space="preserve">Esama ar buvusi arterijų trombozė (pvz., miokardo infarktas) arba </w:t>
      </w:r>
      <w:proofErr w:type="spellStart"/>
      <w:r w:rsidRPr="00DE761D">
        <w:rPr>
          <w:rFonts w:ascii="Times New Roman" w:eastAsia="Times New Roman" w:hAnsi="Times New Roman" w:cs="Times New Roman"/>
          <w:lang w:val="lt-LT" w:eastAsia="ja-JP"/>
        </w:rPr>
        <w:t>prodrominės</w:t>
      </w:r>
      <w:proofErr w:type="spellEnd"/>
      <w:r w:rsidRPr="00DE761D">
        <w:rPr>
          <w:rFonts w:ascii="Times New Roman" w:eastAsia="Times New Roman" w:hAnsi="Times New Roman" w:cs="Times New Roman"/>
          <w:lang w:val="lt-LT" w:eastAsia="ja-JP"/>
        </w:rPr>
        <w:t xml:space="preserve"> būklės (pvz., krūtinės angina ir trumpalaikis išemijos priepuolis).</w:t>
      </w:r>
    </w:p>
    <w:p w14:paraId="2045289F" w14:textId="77777777" w:rsidR="00754DAD" w:rsidRPr="00DE761D" w:rsidRDefault="00754DAD" w:rsidP="00754DAD">
      <w:pPr>
        <w:spacing w:after="0" w:line="240" w:lineRule="auto"/>
        <w:ind w:left="720" w:hanging="720"/>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r>
      <w:r w:rsidRPr="00DE761D">
        <w:rPr>
          <w:rFonts w:ascii="Times New Roman" w:eastAsia="Times New Roman" w:hAnsi="Times New Roman" w:cs="Times New Roman"/>
          <w:lang w:val="lt-LT" w:eastAsia="ja-JP"/>
        </w:rPr>
        <w:t>Esamas ar buvęs smegenų insultas.</w:t>
      </w:r>
    </w:p>
    <w:p w14:paraId="18342592" w14:textId="77777777" w:rsidR="00754DAD" w:rsidRPr="00DE761D" w:rsidRDefault="00754DAD" w:rsidP="00754DAD">
      <w:pPr>
        <w:spacing w:after="0" w:line="240" w:lineRule="auto"/>
        <w:ind w:left="720" w:hanging="720"/>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Ryškūs arba dauginiai venų arba arterijų trombozės rizikos veiksniai (žr. 4.4 skyrių), pvz.:</w:t>
      </w:r>
    </w:p>
    <w:p w14:paraId="2392024C" w14:textId="77777777" w:rsidR="00754DAD" w:rsidRPr="00DE761D" w:rsidRDefault="00754DAD" w:rsidP="00754DAD">
      <w:pPr>
        <w:numPr>
          <w:ilvl w:val="0"/>
          <w:numId w:val="11"/>
        </w:numPr>
        <w:spacing w:after="0" w:line="240" w:lineRule="auto"/>
        <w:contextualSpacing/>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cukrinis diabetas su kraujagyslių pažeidimo simptomais;</w:t>
      </w:r>
    </w:p>
    <w:p w14:paraId="336ED030" w14:textId="77777777" w:rsidR="00754DAD" w:rsidRPr="00DE761D" w:rsidRDefault="00754DAD" w:rsidP="00754DAD">
      <w:pPr>
        <w:numPr>
          <w:ilvl w:val="0"/>
          <w:numId w:val="11"/>
        </w:numPr>
        <w:spacing w:after="0" w:line="240" w:lineRule="auto"/>
        <w:contextualSpacing/>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sunki arterinė hipertenzija;</w:t>
      </w:r>
    </w:p>
    <w:p w14:paraId="3D358C37" w14:textId="77777777" w:rsidR="00754DAD" w:rsidRPr="00DE761D" w:rsidRDefault="00754DAD" w:rsidP="00754DAD">
      <w:pPr>
        <w:numPr>
          <w:ilvl w:val="0"/>
          <w:numId w:val="11"/>
        </w:numPr>
        <w:spacing w:after="0" w:line="240" w:lineRule="auto"/>
        <w:contextualSpacing/>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 xml:space="preserve">sunki </w:t>
      </w:r>
      <w:proofErr w:type="spellStart"/>
      <w:r w:rsidRPr="00DE761D">
        <w:rPr>
          <w:rFonts w:ascii="Times New Roman" w:eastAsia="Calibri" w:hAnsi="Times New Roman" w:cs="Times New Roman"/>
          <w:lang w:val="lt-LT" w:eastAsia="ja-JP"/>
        </w:rPr>
        <w:t>dislipoproteinemija</w:t>
      </w:r>
      <w:proofErr w:type="spellEnd"/>
      <w:r w:rsidRPr="00DE761D">
        <w:rPr>
          <w:rFonts w:ascii="Times New Roman" w:eastAsia="Calibri" w:hAnsi="Times New Roman" w:cs="Times New Roman"/>
          <w:lang w:val="lt-LT"/>
        </w:rPr>
        <w:t>.</w:t>
      </w:r>
    </w:p>
    <w:p w14:paraId="4A50FE76" w14:textId="77777777" w:rsidR="00754DAD" w:rsidRPr="00DE761D" w:rsidRDefault="00754DAD" w:rsidP="00754DAD">
      <w:pPr>
        <w:spacing w:after="0" w:line="240" w:lineRule="auto"/>
        <w:ind w:left="720" w:hanging="720"/>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r>
      <w:r w:rsidRPr="00DE761D">
        <w:rPr>
          <w:rFonts w:ascii="Times New Roman" w:eastAsia="Times New Roman" w:hAnsi="Times New Roman" w:cs="Times New Roman"/>
          <w:lang w:val="lt-LT" w:eastAsia="ja-JP"/>
        </w:rPr>
        <w:t xml:space="preserve">Paveldimas arba įgytas polinkis į venų arba arterijų trombozę, pvz., atsparumas aktyvintam baltymui C (ABC), </w:t>
      </w:r>
      <w:proofErr w:type="spellStart"/>
      <w:r w:rsidRPr="00DE761D">
        <w:rPr>
          <w:rFonts w:ascii="Times New Roman" w:eastAsia="Times New Roman" w:hAnsi="Times New Roman" w:cs="Times New Roman"/>
          <w:lang w:val="lt-LT" w:eastAsia="ja-JP"/>
        </w:rPr>
        <w:t>antitrombino</w:t>
      </w:r>
      <w:proofErr w:type="spellEnd"/>
      <w:r w:rsidRPr="00DE761D">
        <w:rPr>
          <w:rFonts w:ascii="Times New Roman" w:eastAsia="Times New Roman" w:hAnsi="Times New Roman" w:cs="Times New Roman"/>
          <w:lang w:val="lt-LT" w:eastAsia="ja-JP"/>
        </w:rPr>
        <w:t xml:space="preserve"> III stoka, baltymo C, baltymo S stoka, </w:t>
      </w:r>
      <w:proofErr w:type="spellStart"/>
      <w:r w:rsidRPr="00DE761D">
        <w:rPr>
          <w:rFonts w:ascii="Times New Roman" w:eastAsia="Times New Roman" w:hAnsi="Times New Roman" w:cs="Times New Roman"/>
          <w:lang w:val="lt-LT" w:eastAsia="ja-JP"/>
        </w:rPr>
        <w:t>hiperhomocisteinemija</w:t>
      </w:r>
      <w:proofErr w:type="spellEnd"/>
      <w:r w:rsidRPr="00DE761D">
        <w:rPr>
          <w:rFonts w:ascii="Times New Roman" w:eastAsia="Times New Roman" w:hAnsi="Times New Roman" w:cs="Times New Roman"/>
          <w:lang w:val="lt-LT" w:eastAsia="ja-JP"/>
        </w:rPr>
        <w:t xml:space="preserve"> ir </w:t>
      </w:r>
      <w:proofErr w:type="spellStart"/>
      <w:r w:rsidRPr="00DE761D">
        <w:rPr>
          <w:rFonts w:ascii="Times New Roman" w:eastAsia="Times New Roman" w:hAnsi="Times New Roman" w:cs="Times New Roman"/>
          <w:lang w:val="lt-LT" w:eastAsia="ja-JP"/>
        </w:rPr>
        <w:t>antifosfolipidiniai</w:t>
      </w:r>
      <w:proofErr w:type="spellEnd"/>
      <w:r w:rsidRPr="00DE761D">
        <w:rPr>
          <w:rFonts w:ascii="Times New Roman" w:eastAsia="Times New Roman" w:hAnsi="Times New Roman" w:cs="Times New Roman"/>
          <w:lang w:val="lt-LT" w:eastAsia="ja-JP"/>
        </w:rPr>
        <w:t xml:space="preserve"> antikūnai (</w:t>
      </w:r>
      <w:proofErr w:type="spellStart"/>
      <w:r w:rsidRPr="00DE761D">
        <w:rPr>
          <w:rFonts w:ascii="Times New Roman" w:eastAsia="Times New Roman" w:hAnsi="Times New Roman" w:cs="Times New Roman"/>
          <w:lang w:val="lt-LT" w:eastAsia="ja-JP"/>
        </w:rPr>
        <w:t>antikardiolipino</w:t>
      </w:r>
      <w:proofErr w:type="spellEnd"/>
      <w:r w:rsidRPr="00DE761D">
        <w:rPr>
          <w:rFonts w:ascii="Times New Roman" w:eastAsia="Times New Roman" w:hAnsi="Times New Roman" w:cs="Times New Roman"/>
          <w:lang w:val="lt-LT" w:eastAsia="ja-JP"/>
        </w:rPr>
        <w:t xml:space="preserve"> antikūnai, vilkligės antikoaguliantas).</w:t>
      </w:r>
    </w:p>
    <w:p w14:paraId="203EBE99" w14:textId="77777777" w:rsidR="00754DA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Buvusi migrena su židininiais neurologiniais simptomais.</w:t>
      </w:r>
    </w:p>
    <w:p w14:paraId="2222C33C"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r>
      <w:proofErr w:type="spellStart"/>
      <w:r>
        <w:rPr>
          <w:rFonts w:ascii="Times New Roman" w:eastAsia="Times New Roman" w:hAnsi="Times New Roman" w:cs="Times New Roman"/>
          <w:lang w:val="lt-LT" w:eastAsia="lt-LT"/>
        </w:rPr>
        <w:t>Meningioma</w:t>
      </w:r>
      <w:proofErr w:type="spellEnd"/>
      <w:r>
        <w:rPr>
          <w:rFonts w:ascii="Times New Roman" w:eastAsia="Times New Roman" w:hAnsi="Times New Roman" w:cs="Times New Roman"/>
          <w:lang w:val="lt-LT" w:eastAsia="lt-LT"/>
        </w:rPr>
        <w:t xml:space="preserve"> arba anksčiau buvusi </w:t>
      </w:r>
      <w:proofErr w:type="spellStart"/>
      <w:r>
        <w:rPr>
          <w:rFonts w:ascii="Times New Roman" w:eastAsia="Times New Roman" w:hAnsi="Times New Roman" w:cs="Times New Roman"/>
          <w:lang w:val="lt-LT" w:eastAsia="lt-LT"/>
        </w:rPr>
        <w:t>meningioma</w:t>
      </w:r>
      <w:proofErr w:type="spellEnd"/>
      <w:r>
        <w:rPr>
          <w:rFonts w:ascii="Times New Roman" w:eastAsia="Times New Roman" w:hAnsi="Times New Roman" w:cs="Times New Roman"/>
          <w:lang w:val="lt-LT" w:eastAsia="lt-LT"/>
        </w:rPr>
        <w:t>.</w:t>
      </w:r>
    </w:p>
    <w:p w14:paraId="2AA88B7F"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Esama ar buvusi sunki kepenų liga, kol kepenų veiklos rodikliai nesunormalėję.</w:t>
      </w:r>
    </w:p>
    <w:p w14:paraId="1EFC518B"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Esamas ar buvęs kepenų navikas (tiek gerybinis, tiek piktybinis).</w:t>
      </w:r>
    </w:p>
    <w:p w14:paraId="50D10322" w14:textId="77777777" w:rsidR="00754DAD" w:rsidRPr="00DE761D" w:rsidRDefault="00754DAD" w:rsidP="00754DAD">
      <w:pPr>
        <w:spacing w:after="0" w:line="240" w:lineRule="auto"/>
        <w:ind w:left="720" w:hanging="720"/>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Nustatytas arba įtariamas lytiniams steroidams jautrus lyties organų arba krūtų piktybinis navikas.</w:t>
      </w:r>
    </w:p>
    <w:p w14:paraId="7D720DAF"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Nenustatytos priežasties kraujavimas iš makšties.</w:t>
      </w:r>
    </w:p>
    <w:p w14:paraId="1B83E6B7"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Nustatytas arba įtariamas nėštumas.</w:t>
      </w:r>
    </w:p>
    <w:p w14:paraId="2E36C2F0"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Kūdikio žindymas.</w:t>
      </w:r>
    </w:p>
    <w:p w14:paraId="05E13D78"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Padidėjęs jautrumas veikliosioms arba bet kuriai 6.1 skyriuje nurodytai pagalbinei medžiagai.</w:t>
      </w:r>
    </w:p>
    <w:p w14:paraId="2CFFD4A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D8CC228" w14:textId="4D875B71" w:rsidR="00754DAD" w:rsidRPr="00DE761D" w:rsidRDefault="00754DAD" w:rsidP="00306C59">
      <w:pPr>
        <w:keepNext/>
        <w:tabs>
          <w:tab w:val="left" w:pos="992"/>
        </w:tabs>
        <w:spacing w:after="0" w:line="240" w:lineRule="auto"/>
        <w:outlineLvl w:val="1"/>
        <w:rPr>
          <w:rFonts w:ascii="Times New Roman" w:eastAsia="Times New Roman" w:hAnsi="Times New Roman" w:cs="Times New Roman"/>
          <w:kern w:val="28"/>
          <w:lang w:val="lt-LT"/>
        </w:rPr>
      </w:pPr>
      <w:proofErr w:type="spellStart"/>
      <w:r w:rsidRPr="00DE761D">
        <w:rPr>
          <w:rFonts w:ascii="Times New Roman" w:eastAsia="Times New Roman" w:hAnsi="Times New Roman" w:cs="Times New Roman"/>
          <w:kern w:val="28"/>
          <w:lang w:val="lt-LT"/>
        </w:rPr>
        <w:t>Diane</w:t>
      </w:r>
      <w:proofErr w:type="spellEnd"/>
      <w:r w:rsidRPr="00DE761D">
        <w:rPr>
          <w:rFonts w:ascii="Times New Roman" w:eastAsia="Times New Roman" w:hAnsi="Times New Roman" w:cs="Times New Roman"/>
          <w:kern w:val="28"/>
          <w:lang w:val="lt-LT"/>
        </w:rPr>
        <w:t xml:space="preserve"> negalima vartoti kartu su vaistiniais preparatais, kurių sudėtyje yra </w:t>
      </w:r>
      <w:proofErr w:type="spellStart"/>
      <w:r w:rsidRPr="00DE761D">
        <w:rPr>
          <w:rFonts w:ascii="Times New Roman" w:eastAsia="Times New Roman" w:hAnsi="Times New Roman" w:cs="Times New Roman"/>
          <w:kern w:val="28"/>
          <w:lang w:val="lt-LT"/>
        </w:rPr>
        <w:t>ombitasviro</w:t>
      </w:r>
      <w:proofErr w:type="spellEnd"/>
      <w:r w:rsidRPr="00DE761D">
        <w:rPr>
          <w:rFonts w:ascii="Times New Roman" w:eastAsia="Times New Roman" w:hAnsi="Times New Roman" w:cs="Times New Roman"/>
          <w:kern w:val="28"/>
          <w:lang w:val="lt-LT"/>
        </w:rPr>
        <w:t>/</w:t>
      </w:r>
      <w:proofErr w:type="spellStart"/>
      <w:r w:rsidRPr="00DE761D">
        <w:rPr>
          <w:rFonts w:ascii="Times New Roman" w:eastAsia="Times New Roman" w:hAnsi="Times New Roman" w:cs="Times New Roman"/>
          <w:kern w:val="28"/>
          <w:lang w:val="lt-LT"/>
        </w:rPr>
        <w:t>paritapreviro</w:t>
      </w:r>
      <w:proofErr w:type="spellEnd"/>
      <w:r w:rsidRPr="00DE761D">
        <w:rPr>
          <w:rFonts w:ascii="Times New Roman" w:eastAsia="Times New Roman" w:hAnsi="Times New Roman" w:cs="Times New Roman"/>
          <w:kern w:val="28"/>
          <w:lang w:val="lt-LT"/>
        </w:rPr>
        <w:t>/</w:t>
      </w:r>
      <w:proofErr w:type="spellStart"/>
      <w:r w:rsidRPr="00DE761D">
        <w:rPr>
          <w:rFonts w:ascii="Times New Roman" w:eastAsia="Times New Roman" w:hAnsi="Times New Roman" w:cs="Times New Roman"/>
          <w:kern w:val="28"/>
          <w:lang w:val="lt-LT"/>
        </w:rPr>
        <w:t>ritonaviro</w:t>
      </w:r>
      <w:proofErr w:type="spellEnd"/>
      <w:r w:rsidRPr="00DE761D">
        <w:rPr>
          <w:rFonts w:ascii="Times New Roman" w:eastAsia="Times New Roman" w:hAnsi="Times New Roman" w:cs="Times New Roman"/>
          <w:kern w:val="28"/>
          <w:lang w:val="lt-LT"/>
        </w:rPr>
        <w:t xml:space="preserve"> ir </w:t>
      </w:r>
      <w:proofErr w:type="spellStart"/>
      <w:r w:rsidRPr="00DE761D">
        <w:rPr>
          <w:rFonts w:ascii="Times New Roman" w:eastAsia="Times New Roman" w:hAnsi="Times New Roman" w:cs="Times New Roman"/>
          <w:kern w:val="28"/>
          <w:lang w:val="lt-LT"/>
        </w:rPr>
        <w:t>dasabuviro</w:t>
      </w:r>
      <w:proofErr w:type="spellEnd"/>
      <w:r w:rsidR="00AC14CE">
        <w:rPr>
          <w:rFonts w:ascii="Times New Roman" w:eastAsia="Times New Roman" w:hAnsi="Times New Roman" w:cs="Times New Roman"/>
          <w:kern w:val="28"/>
          <w:lang w:val="lt-LT"/>
        </w:rPr>
        <w:t xml:space="preserve"> arba</w:t>
      </w:r>
      <w:r w:rsidR="00E548EF">
        <w:rPr>
          <w:rFonts w:ascii="Times New Roman" w:eastAsia="Times New Roman" w:hAnsi="Times New Roman" w:cs="Times New Roman"/>
          <w:kern w:val="28"/>
          <w:lang w:val="lt-LT"/>
        </w:rPr>
        <w:t xml:space="preserve"> su </w:t>
      </w:r>
      <w:r w:rsidR="00AC14CE">
        <w:rPr>
          <w:rFonts w:ascii="Times New Roman" w:eastAsia="Times New Roman" w:hAnsi="Times New Roman" w:cs="Times New Roman"/>
          <w:kern w:val="28"/>
          <w:lang w:val="lt-LT"/>
        </w:rPr>
        <w:t xml:space="preserve">vaistiniais preparatais, </w:t>
      </w:r>
      <w:r w:rsidR="00AC14CE" w:rsidRPr="00AC14CE">
        <w:rPr>
          <w:rFonts w:ascii="Times New Roman" w:eastAsia="Times New Roman" w:hAnsi="Times New Roman" w:cs="Times New Roman"/>
          <w:kern w:val="28"/>
          <w:lang w:val="lt-LT"/>
        </w:rPr>
        <w:t xml:space="preserve">kurių sudėtyje yra </w:t>
      </w:r>
      <w:proofErr w:type="spellStart"/>
      <w:r w:rsidR="00AC14CE" w:rsidRPr="00AC14CE">
        <w:rPr>
          <w:rFonts w:ascii="Times New Roman" w:eastAsia="Times New Roman" w:hAnsi="Times New Roman" w:cs="Times New Roman"/>
          <w:kern w:val="28"/>
          <w:lang w:val="lt-LT"/>
        </w:rPr>
        <w:t>glekapreviro</w:t>
      </w:r>
      <w:proofErr w:type="spellEnd"/>
      <w:r w:rsidR="00AC14CE" w:rsidRPr="00AC14CE">
        <w:rPr>
          <w:rFonts w:ascii="Times New Roman" w:eastAsia="Times New Roman" w:hAnsi="Times New Roman" w:cs="Times New Roman"/>
          <w:kern w:val="28"/>
          <w:lang w:val="lt-LT"/>
        </w:rPr>
        <w:t>/</w:t>
      </w:r>
      <w:proofErr w:type="spellStart"/>
      <w:r w:rsidR="00AC14CE" w:rsidRPr="00AC14CE">
        <w:rPr>
          <w:rFonts w:ascii="Times New Roman" w:eastAsia="Times New Roman" w:hAnsi="Times New Roman" w:cs="Times New Roman"/>
          <w:kern w:val="28"/>
          <w:lang w:val="lt-LT"/>
        </w:rPr>
        <w:t>pibrentasviro</w:t>
      </w:r>
      <w:proofErr w:type="spellEnd"/>
      <w:r w:rsidR="00306C59">
        <w:rPr>
          <w:rFonts w:ascii="Times New Roman" w:eastAsia="Times New Roman" w:hAnsi="Times New Roman" w:cs="Times New Roman"/>
          <w:kern w:val="28"/>
          <w:lang w:val="lt-LT"/>
        </w:rPr>
        <w:t xml:space="preserve"> </w:t>
      </w:r>
      <w:r w:rsidR="00306C59" w:rsidRPr="00306C59">
        <w:rPr>
          <w:rFonts w:ascii="Times New Roman" w:eastAsia="Times New Roman" w:hAnsi="Times New Roman" w:cs="Times New Roman"/>
          <w:kern w:val="28"/>
          <w:lang w:val="lt-LT"/>
        </w:rPr>
        <w:t xml:space="preserve">arba </w:t>
      </w:r>
      <w:proofErr w:type="spellStart"/>
      <w:r w:rsidR="00306C59" w:rsidRPr="00306C59">
        <w:rPr>
          <w:rFonts w:ascii="Times New Roman" w:eastAsia="Times New Roman" w:hAnsi="Times New Roman" w:cs="Times New Roman"/>
          <w:kern w:val="28"/>
          <w:lang w:val="lt-LT"/>
        </w:rPr>
        <w:t>sofosbuviro</w:t>
      </w:r>
      <w:proofErr w:type="spellEnd"/>
      <w:r w:rsidR="00306C59" w:rsidRPr="00306C59">
        <w:rPr>
          <w:rFonts w:ascii="Times New Roman" w:eastAsia="Times New Roman" w:hAnsi="Times New Roman" w:cs="Times New Roman"/>
          <w:kern w:val="28"/>
          <w:lang w:val="lt-LT"/>
        </w:rPr>
        <w:t>/</w:t>
      </w:r>
      <w:proofErr w:type="spellStart"/>
      <w:r w:rsidR="00306C59" w:rsidRPr="00306C59">
        <w:rPr>
          <w:rFonts w:ascii="Times New Roman" w:eastAsia="Times New Roman" w:hAnsi="Times New Roman" w:cs="Times New Roman"/>
          <w:kern w:val="28"/>
          <w:lang w:val="lt-LT"/>
        </w:rPr>
        <w:t>velpatasviro</w:t>
      </w:r>
      <w:proofErr w:type="spellEnd"/>
      <w:r w:rsidR="00306C59" w:rsidRPr="00306C59">
        <w:rPr>
          <w:rFonts w:ascii="Times New Roman" w:eastAsia="Times New Roman" w:hAnsi="Times New Roman" w:cs="Times New Roman"/>
          <w:kern w:val="28"/>
          <w:lang w:val="lt-LT"/>
        </w:rPr>
        <w:t>/</w:t>
      </w:r>
      <w:proofErr w:type="spellStart"/>
      <w:r w:rsidR="00306C59" w:rsidRPr="00306C59">
        <w:rPr>
          <w:rFonts w:ascii="Times New Roman" w:eastAsia="Times New Roman" w:hAnsi="Times New Roman" w:cs="Times New Roman"/>
          <w:kern w:val="28"/>
          <w:lang w:val="lt-LT"/>
        </w:rPr>
        <w:t>voksilapreviro</w:t>
      </w:r>
      <w:proofErr w:type="spellEnd"/>
      <w:r w:rsidRPr="00DE761D">
        <w:rPr>
          <w:rFonts w:ascii="Times New Roman" w:eastAsia="Times New Roman" w:hAnsi="Times New Roman" w:cs="Times New Roman"/>
          <w:kern w:val="28"/>
          <w:lang w:val="lt-LT"/>
        </w:rPr>
        <w:t xml:space="preserve"> (žr. 4.5 skyrių).</w:t>
      </w:r>
    </w:p>
    <w:p w14:paraId="4C01760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F1A1AB2"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netinka vartoti vyrams.</w:t>
      </w:r>
    </w:p>
    <w:p w14:paraId="577F204A"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3069A03" w14:textId="77777777"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4.4</w:t>
      </w:r>
      <w:r w:rsidRPr="00DE761D">
        <w:rPr>
          <w:rFonts w:ascii="Times New Roman" w:eastAsia="Times New Roman" w:hAnsi="Times New Roman" w:cs="Times New Roman"/>
          <w:b/>
          <w:lang w:val="lt-LT" w:eastAsia="lt-LT"/>
        </w:rPr>
        <w:tab/>
        <w:t>Specialūs įspėjimai ir atsargumo priemonės</w:t>
      </w:r>
    </w:p>
    <w:p w14:paraId="6F4F4AD7"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FF70D92" w14:textId="77777777" w:rsidR="00754DAD" w:rsidRPr="00DE761D" w:rsidRDefault="00754DAD" w:rsidP="00754DAD">
      <w:pPr>
        <w:spacing w:after="0" w:line="240" w:lineRule="auto"/>
        <w:rPr>
          <w:rFonts w:ascii="Times New Roman" w:eastAsia="Calibri" w:hAnsi="Times New Roman" w:cs="Times New Roman"/>
          <w:lang w:val="lt-LT" w:eastAsia="ja-JP"/>
        </w:rPr>
      </w:pPr>
      <w:proofErr w:type="spellStart"/>
      <w:r w:rsidRPr="00DE761D">
        <w:rPr>
          <w:rFonts w:ascii="Times New Roman" w:eastAsia="Times New Roman" w:hAnsi="Times New Roman" w:cs="Times New Roman"/>
          <w:lang w:val="lt-LT" w:eastAsia="ja-JP"/>
        </w:rPr>
        <w:t>Diane</w:t>
      </w:r>
      <w:proofErr w:type="spellEnd"/>
      <w:r w:rsidRPr="00DE761D">
        <w:rPr>
          <w:rFonts w:ascii="Times New Roman" w:eastAsia="Times New Roman" w:hAnsi="Times New Roman" w:cs="Times New Roman"/>
          <w:lang w:val="lt-LT" w:eastAsia="ja-JP"/>
        </w:rPr>
        <w:t xml:space="preserve"> sudaro </w:t>
      </w:r>
      <w:proofErr w:type="spellStart"/>
      <w:r w:rsidRPr="00DE761D">
        <w:rPr>
          <w:rFonts w:ascii="Times New Roman" w:eastAsia="Times New Roman" w:hAnsi="Times New Roman" w:cs="Times New Roman"/>
          <w:lang w:val="lt-LT" w:eastAsia="ja-JP"/>
        </w:rPr>
        <w:t>progestagenas</w:t>
      </w:r>
      <w:proofErr w:type="spellEnd"/>
      <w:r w:rsidRPr="00DE761D">
        <w:rPr>
          <w:rFonts w:ascii="Times New Roman" w:eastAsia="Times New Roman" w:hAnsi="Times New Roman" w:cs="Times New Roman"/>
          <w:lang w:val="lt-LT" w:eastAsia="ja-JP"/>
        </w:rPr>
        <w:t xml:space="preserve"> </w:t>
      </w:r>
      <w:proofErr w:type="spellStart"/>
      <w:r w:rsidRPr="00DE761D">
        <w:rPr>
          <w:rFonts w:ascii="Times New Roman" w:eastAsia="Times New Roman" w:hAnsi="Times New Roman" w:cs="Times New Roman"/>
          <w:lang w:val="lt-LT" w:eastAsia="ja-JP"/>
        </w:rPr>
        <w:t>ciproterono</w:t>
      </w:r>
      <w:proofErr w:type="spellEnd"/>
      <w:r w:rsidRPr="00DE761D">
        <w:rPr>
          <w:rFonts w:ascii="Times New Roman" w:eastAsia="Times New Roman" w:hAnsi="Times New Roman" w:cs="Times New Roman"/>
          <w:lang w:val="lt-LT" w:eastAsia="ja-JP"/>
        </w:rPr>
        <w:t xml:space="preserve"> acetatas ir estrogenas </w:t>
      </w:r>
      <w:proofErr w:type="spellStart"/>
      <w:r w:rsidRPr="00DE761D">
        <w:rPr>
          <w:rFonts w:ascii="Times New Roman" w:eastAsia="Times New Roman" w:hAnsi="Times New Roman" w:cs="Times New Roman"/>
          <w:lang w:val="lt-LT" w:eastAsia="ja-JP"/>
        </w:rPr>
        <w:t>etinilestradiolis</w:t>
      </w:r>
      <w:proofErr w:type="spellEnd"/>
      <w:r w:rsidRPr="00DE761D">
        <w:rPr>
          <w:rFonts w:ascii="Times New Roman" w:eastAsia="Times New Roman" w:hAnsi="Times New Roman" w:cs="Times New Roman"/>
          <w:lang w:val="lt-LT" w:eastAsia="ja-JP"/>
        </w:rPr>
        <w:t>. Šis vaistinis preparatas skiriamas kiekvieną mėnesio ciklą, 21 parą. Jo sudėtis yra panaši į sudėtinių geriamųjų kontraceptikų (SGK) sudėtį.</w:t>
      </w:r>
    </w:p>
    <w:p w14:paraId="53D0706E" w14:textId="77777777" w:rsidR="00754DAD" w:rsidRPr="00DE761D" w:rsidRDefault="00754DAD" w:rsidP="00754DAD">
      <w:pPr>
        <w:spacing w:after="0" w:line="240" w:lineRule="auto"/>
        <w:contextualSpacing/>
        <w:rPr>
          <w:rFonts w:ascii="Times New Roman" w:eastAsia="Verdana" w:hAnsi="Times New Roman" w:cs="Times New Roman"/>
          <w:lang w:val="lt-LT" w:eastAsia="en-GB"/>
        </w:rPr>
      </w:pPr>
    </w:p>
    <w:p w14:paraId="7E76165B" w14:textId="77777777" w:rsidR="00754DAD" w:rsidRDefault="00754DAD" w:rsidP="00754DAD">
      <w:pPr>
        <w:keepNext/>
        <w:spacing w:after="0" w:line="240" w:lineRule="auto"/>
        <w:contextualSpacing/>
        <w:rPr>
          <w:rFonts w:ascii="Times New Roman" w:eastAsia="Verdana" w:hAnsi="Times New Roman" w:cs="Times New Roman"/>
          <w:b/>
          <w:bCs/>
          <w:lang w:val="lt-LT" w:eastAsia="en-GB"/>
        </w:rPr>
      </w:pPr>
      <w:r w:rsidRPr="00B9508E">
        <w:rPr>
          <w:rFonts w:ascii="Times New Roman" w:eastAsia="Verdana" w:hAnsi="Times New Roman" w:cs="Times New Roman"/>
          <w:b/>
          <w:bCs/>
          <w:lang w:val="lt-LT" w:eastAsia="en-GB"/>
        </w:rPr>
        <w:t>Vartojimo trukmė</w:t>
      </w:r>
    </w:p>
    <w:p w14:paraId="13449E91" w14:textId="77777777" w:rsidR="00754DAD" w:rsidRPr="00B9508E" w:rsidRDefault="00754DAD" w:rsidP="00754DAD">
      <w:pPr>
        <w:keepNext/>
        <w:spacing w:after="0" w:line="240" w:lineRule="auto"/>
        <w:contextualSpacing/>
        <w:rPr>
          <w:rFonts w:ascii="Times New Roman" w:eastAsia="Verdana" w:hAnsi="Times New Roman" w:cs="Times New Roman"/>
          <w:b/>
          <w:lang w:val="lt-LT" w:eastAsia="en-GB"/>
        </w:rPr>
      </w:pPr>
    </w:p>
    <w:p w14:paraId="4A83DDBE"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ja-JP"/>
        </w:rPr>
        <w:t>Simptomams palengvinti reikia mažiausiai trijų mėnesių. Gydantysis gydytojas turi periodiškai įvertinti, ar reikia tęsti gydymą (žr. 4.2 skyrių).</w:t>
      </w:r>
    </w:p>
    <w:p w14:paraId="3FDE9D4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A44DC80" w14:textId="77777777" w:rsidR="00754DAD" w:rsidRPr="00B9508E" w:rsidRDefault="00754DAD" w:rsidP="00754DAD">
      <w:pPr>
        <w:spacing w:after="0" w:line="240" w:lineRule="auto"/>
        <w:rPr>
          <w:rFonts w:ascii="Times New Roman" w:eastAsia="Times New Roman" w:hAnsi="Times New Roman" w:cs="Times New Roman"/>
          <w:b/>
          <w:lang w:val="lt-LT" w:eastAsia="lt-LT"/>
        </w:rPr>
      </w:pPr>
      <w:r w:rsidRPr="00B9508E">
        <w:rPr>
          <w:rFonts w:ascii="Times New Roman" w:eastAsia="Times New Roman" w:hAnsi="Times New Roman" w:cs="Times New Roman"/>
          <w:b/>
          <w:lang w:val="lt-LT" w:eastAsia="lt-LT"/>
        </w:rPr>
        <w:t>Įspėjimai</w:t>
      </w:r>
    </w:p>
    <w:p w14:paraId="1ECBF25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11BE2C6"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Jei yra kuri nors toliau aprašyta būklė arba rizikos veiksnys, </w:t>
      </w:r>
      <w:r w:rsidRPr="00DE761D">
        <w:rPr>
          <w:rFonts w:ascii="Times New Roman" w:eastAsia="Times New Roman" w:hAnsi="Times New Roman" w:cs="Times New Roman"/>
          <w:lang w:val="lt-LT" w:eastAsia="ja-JP"/>
        </w:rPr>
        <w:t xml:space="preserve">prieš moteriai apsisprendžiant vartoti </w:t>
      </w:r>
      <w:proofErr w:type="spellStart"/>
      <w:r w:rsidRPr="00DE761D">
        <w:rPr>
          <w:rFonts w:ascii="Times New Roman" w:eastAsia="Times New Roman" w:hAnsi="Times New Roman" w:cs="Times New Roman"/>
          <w:lang w:val="lt-LT" w:eastAsia="ja-JP"/>
        </w:rPr>
        <w:t>Diane</w:t>
      </w:r>
      <w:proofErr w:type="spellEnd"/>
      <w:r w:rsidRPr="00DE761D">
        <w:rPr>
          <w:rFonts w:ascii="Times New Roman" w:eastAsia="Times New Roman" w:hAnsi="Times New Roman" w:cs="Times New Roman"/>
          <w:lang w:val="lt-LT" w:eastAsia="ja-JP"/>
        </w:rPr>
        <w:t xml:space="preserve">, reikia kiekvienai moteriai individualiai įvertinti ir su ja aptarti </w:t>
      </w:r>
      <w:proofErr w:type="spellStart"/>
      <w:r w:rsidRPr="00DE761D">
        <w:rPr>
          <w:rFonts w:ascii="Times New Roman" w:eastAsia="Times New Roman" w:hAnsi="Times New Roman" w:cs="Times New Roman"/>
          <w:lang w:val="lt-LT" w:eastAsia="ja-JP"/>
        </w:rPr>
        <w:t>Diane</w:t>
      </w:r>
      <w:proofErr w:type="spellEnd"/>
      <w:r w:rsidRPr="00DE761D">
        <w:rPr>
          <w:rFonts w:ascii="Times New Roman" w:eastAsia="Times New Roman" w:hAnsi="Times New Roman" w:cs="Times New Roman"/>
          <w:lang w:val="lt-LT" w:eastAsia="ja-JP"/>
        </w:rPr>
        <w:t xml:space="preserve"> vartojimo naudą bei galimą riziką. Jei pasunkėja, paūmėja arba pirmą kartą atsiranda kuri nors iš nurodytų būklių arba </w:t>
      </w:r>
      <w:r w:rsidRPr="00DE761D">
        <w:rPr>
          <w:rFonts w:ascii="Times New Roman" w:eastAsia="Times New Roman" w:hAnsi="Times New Roman" w:cs="Times New Roman"/>
          <w:lang w:val="lt-LT" w:eastAsia="ja-JP"/>
        </w:rPr>
        <w:lastRenderedPageBreak/>
        <w:t xml:space="preserve">rizikos veiksnių, moteris turi kreiptis į gydytoją. Gydytojas turi nuspręsti, ar nutraukti </w:t>
      </w:r>
      <w:proofErr w:type="spellStart"/>
      <w:r w:rsidRPr="00DE761D">
        <w:rPr>
          <w:rFonts w:ascii="Times New Roman" w:eastAsia="Times New Roman" w:hAnsi="Times New Roman" w:cs="Times New Roman"/>
          <w:lang w:val="lt-LT" w:eastAsia="ja-JP"/>
        </w:rPr>
        <w:t>Diane</w:t>
      </w:r>
      <w:proofErr w:type="spellEnd"/>
      <w:r w:rsidRPr="00DE761D">
        <w:rPr>
          <w:rFonts w:ascii="Times New Roman" w:eastAsia="Times New Roman" w:hAnsi="Times New Roman" w:cs="Times New Roman"/>
          <w:lang w:val="lt-LT" w:eastAsia="ja-JP"/>
        </w:rPr>
        <w:t xml:space="preserve"> vartojimą.</w:t>
      </w:r>
    </w:p>
    <w:p w14:paraId="75D7752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5B583D3" w14:textId="77777777" w:rsidR="00754DAD" w:rsidRPr="0073318C" w:rsidRDefault="00754DAD" w:rsidP="00754DAD">
      <w:pPr>
        <w:spacing w:after="0" w:line="240" w:lineRule="auto"/>
        <w:ind w:left="567" w:hanging="567"/>
        <w:rPr>
          <w:rFonts w:ascii="Times New Roman" w:eastAsia="Times New Roman" w:hAnsi="Times New Roman" w:cs="Times New Roman"/>
          <w:b/>
          <w:lang w:val="lt-LT" w:eastAsia="lt-LT"/>
        </w:rPr>
      </w:pPr>
      <w:r w:rsidRPr="0073318C">
        <w:rPr>
          <w:rFonts w:ascii="Times New Roman" w:eastAsia="Times New Roman" w:hAnsi="Times New Roman" w:cs="Times New Roman"/>
          <w:b/>
          <w:lang w:val="lt-LT" w:eastAsia="lt-LT"/>
        </w:rPr>
        <w:t>Kraujotakos sutrikimai</w:t>
      </w:r>
    </w:p>
    <w:p w14:paraId="7F8F13D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EF8DEF2" w14:textId="77777777" w:rsidR="00754DAD" w:rsidRPr="00DE761D" w:rsidRDefault="00754DAD" w:rsidP="00754DAD">
      <w:pPr>
        <w:numPr>
          <w:ilvl w:val="0"/>
          <w:numId w:val="12"/>
        </w:numPr>
        <w:spacing w:after="0" w:line="240" w:lineRule="auto"/>
        <w:ind w:left="567" w:hanging="567"/>
        <w:contextualSpacing/>
        <w:rPr>
          <w:rFonts w:ascii="Times New Roman" w:eastAsia="Calibri" w:hAnsi="Times New Roman" w:cs="Times New Roman"/>
          <w:lang w:val="lt-LT" w:eastAsia="ja-JP"/>
        </w:rPr>
      </w:pPr>
      <w:proofErr w:type="spellStart"/>
      <w:r w:rsidRPr="00DE761D">
        <w:rPr>
          <w:rFonts w:ascii="Times New Roman" w:eastAsia="Calibri" w:hAnsi="Times New Roman" w:cs="Times New Roman"/>
          <w:lang w:val="lt-LT" w:eastAsia="ja-JP"/>
        </w:rPr>
        <w:t>Diane</w:t>
      </w:r>
      <w:proofErr w:type="spellEnd"/>
      <w:r w:rsidRPr="00DE761D">
        <w:rPr>
          <w:rFonts w:ascii="Times New Roman" w:eastAsia="Calibri" w:hAnsi="Times New Roman" w:cs="Times New Roman"/>
          <w:lang w:val="lt-LT" w:eastAsia="ja-JP"/>
        </w:rPr>
        <w:t xml:space="preserve"> vartojančioms moterims venų </w:t>
      </w:r>
      <w:proofErr w:type="spellStart"/>
      <w:r w:rsidRPr="00DE761D">
        <w:rPr>
          <w:rFonts w:ascii="Times New Roman" w:eastAsia="Calibri" w:hAnsi="Times New Roman" w:cs="Times New Roman"/>
          <w:lang w:val="lt-LT" w:eastAsia="ja-JP"/>
        </w:rPr>
        <w:t>tromboembolijos</w:t>
      </w:r>
      <w:proofErr w:type="spellEnd"/>
      <w:r w:rsidRPr="00DE761D">
        <w:rPr>
          <w:rFonts w:ascii="Times New Roman" w:eastAsia="Calibri" w:hAnsi="Times New Roman" w:cs="Times New Roman"/>
          <w:lang w:val="lt-LT" w:eastAsia="ja-JP"/>
        </w:rPr>
        <w:t xml:space="preserve"> (VTE) rizika yra didesnė negu nevartojančioms. Didžiausia papildoma VTE rizika yra pirmaisiais metais, kai moteris pradeda vartoti </w:t>
      </w:r>
      <w:proofErr w:type="spellStart"/>
      <w:r w:rsidRPr="00DE761D">
        <w:rPr>
          <w:rFonts w:ascii="Times New Roman" w:eastAsia="Calibri" w:hAnsi="Times New Roman" w:cs="Times New Roman"/>
          <w:lang w:val="lt-LT" w:eastAsia="ja-JP"/>
        </w:rPr>
        <w:t>Diane</w:t>
      </w:r>
      <w:proofErr w:type="spellEnd"/>
      <w:r w:rsidRPr="00DE761D">
        <w:rPr>
          <w:rFonts w:ascii="Times New Roman" w:eastAsia="Calibri" w:hAnsi="Times New Roman" w:cs="Times New Roman"/>
          <w:lang w:val="lt-LT" w:eastAsia="ja-JP"/>
        </w:rPr>
        <w:t xml:space="preserve"> arba kai atnaujina šio vaistinio preparato vartojimą ar juo pakeičia kontraceptines tabletes bent po mėnesio pertraukos, kai tablečių nevartojama. 1</w:t>
      </w:r>
      <w:r w:rsidRPr="00DE761D">
        <w:rPr>
          <w:rFonts w:ascii="Times New Roman" w:eastAsia="Calibri" w:hAnsi="Times New Roman" w:cs="Times New Roman"/>
          <w:lang w:val="lt-LT" w:eastAsia="ja-JP"/>
        </w:rPr>
        <w:noBreakHyphen/>
        <w:t xml:space="preserve">2 % venų </w:t>
      </w:r>
      <w:proofErr w:type="spellStart"/>
      <w:r w:rsidRPr="00DE761D">
        <w:rPr>
          <w:rFonts w:ascii="Times New Roman" w:eastAsia="Calibri" w:hAnsi="Times New Roman" w:cs="Times New Roman"/>
          <w:lang w:val="lt-LT" w:eastAsia="ja-JP"/>
        </w:rPr>
        <w:t>tromboembolijos</w:t>
      </w:r>
      <w:proofErr w:type="spellEnd"/>
      <w:r w:rsidRPr="00DE761D">
        <w:rPr>
          <w:rFonts w:ascii="Times New Roman" w:eastAsia="Calibri" w:hAnsi="Times New Roman" w:cs="Times New Roman"/>
          <w:lang w:val="lt-LT" w:eastAsia="ja-JP"/>
        </w:rPr>
        <w:t xml:space="preserve"> atvejų būna mirtini.</w:t>
      </w:r>
    </w:p>
    <w:p w14:paraId="1C8DBA77" w14:textId="77777777" w:rsidR="00754DAD" w:rsidRPr="00DE761D" w:rsidRDefault="00754DAD" w:rsidP="00754DAD">
      <w:pPr>
        <w:numPr>
          <w:ilvl w:val="0"/>
          <w:numId w:val="12"/>
        </w:numPr>
        <w:spacing w:after="0" w:line="240" w:lineRule="auto"/>
        <w:ind w:left="567" w:hanging="567"/>
        <w:contextualSpacing/>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 xml:space="preserve">Epidemiologiniai tyrimai parodė, kad VTE dažnis, vartojant </w:t>
      </w:r>
      <w:proofErr w:type="spellStart"/>
      <w:r w:rsidRPr="00DE761D">
        <w:rPr>
          <w:rFonts w:ascii="Times New Roman" w:eastAsia="Calibri" w:hAnsi="Times New Roman" w:cs="Times New Roman"/>
          <w:lang w:val="lt-LT" w:eastAsia="ja-JP"/>
        </w:rPr>
        <w:t>Diane</w:t>
      </w:r>
      <w:proofErr w:type="spellEnd"/>
      <w:r w:rsidRPr="00DE761D">
        <w:rPr>
          <w:rFonts w:ascii="Times New Roman" w:eastAsia="Calibri" w:hAnsi="Times New Roman" w:cs="Times New Roman"/>
          <w:lang w:val="lt-LT" w:eastAsia="ja-JP"/>
        </w:rPr>
        <w:t>, yra 1,5</w:t>
      </w:r>
      <w:r w:rsidRPr="00DE761D">
        <w:rPr>
          <w:rFonts w:ascii="Times New Roman" w:eastAsia="Calibri" w:hAnsi="Times New Roman" w:cs="Times New Roman"/>
          <w:lang w:val="lt-LT" w:eastAsia="ja-JP"/>
        </w:rPr>
        <w:noBreakHyphen/>
        <w:t xml:space="preserve">2 kartus didesnis nei vartojant </w:t>
      </w:r>
      <w:proofErr w:type="spellStart"/>
      <w:r w:rsidRPr="00DE761D">
        <w:rPr>
          <w:rFonts w:ascii="Times New Roman" w:eastAsia="Calibri" w:hAnsi="Times New Roman" w:cs="Times New Roman"/>
          <w:lang w:val="lt-LT" w:eastAsia="ja-JP"/>
        </w:rPr>
        <w:t>levonorgestrelio</w:t>
      </w:r>
      <w:proofErr w:type="spellEnd"/>
      <w:r w:rsidRPr="00DE761D">
        <w:rPr>
          <w:rFonts w:ascii="Times New Roman" w:eastAsia="Calibri" w:hAnsi="Times New Roman" w:cs="Times New Roman"/>
          <w:lang w:val="lt-LT" w:eastAsia="ja-JP"/>
        </w:rPr>
        <w:t xml:space="preserve"> turinčius sudėtinius geriamuosius kontraceptikus (SGK), ir galbūt panašus kaip ir vartojant </w:t>
      </w:r>
      <w:proofErr w:type="spellStart"/>
      <w:r w:rsidRPr="00DE761D">
        <w:rPr>
          <w:rFonts w:ascii="Times New Roman" w:eastAsia="Calibri" w:hAnsi="Times New Roman" w:cs="Times New Roman"/>
          <w:lang w:val="lt-LT" w:eastAsia="ja-JP"/>
        </w:rPr>
        <w:t>dezogestrelio</w:t>
      </w:r>
      <w:proofErr w:type="spellEnd"/>
      <w:r w:rsidRPr="00DE761D">
        <w:rPr>
          <w:rFonts w:ascii="Times New Roman" w:eastAsia="Calibri" w:hAnsi="Times New Roman" w:cs="Times New Roman"/>
          <w:lang w:val="lt-LT" w:eastAsia="ja-JP"/>
        </w:rPr>
        <w:t xml:space="preserve">, </w:t>
      </w:r>
      <w:proofErr w:type="spellStart"/>
      <w:r w:rsidRPr="00DE761D">
        <w:rPr>
          <w:rFonts w:ascii="Times New Roman" w:eastAsia="Calibri" w:hAnsi="Times New Roman" w:cs="Times New Roman"/>
          <w:lang w:val="lt-LT" w:eastAsia="ja-JP"/>
        </w:rPr>
        <w:t>gestodeno</w:t>
      </w:r>
      <w:proofErr w:type="spellEnd"/>
      <w:r w:rsidRPr="00DE761D">
        <w:rPr>
          <w:rFonts w:ascii="Times New Roman" w:eastAsia="Calibri" w:hAnsi="Times New Roman" w:cs="Times New Roman"/>
          <w:lang w:val="lt-LT" w:eastAsia="ja-JP"/>
        </w:rPr>
        <w:t xml:space="preserve"> ar </w:t>
      </w:r>
      <w:proofErr w:type="spellStart"/>
      <w:r w:rsidRPr="00DE761D">
        <w:rPr>
          <w:rFonts w:ascii="Times New Roman" w:eastAsia="Calibri" w:hAnsi="Times New Roman" w:cs="Times New Roman"/>
          <w:lang w:val="lt-LT" w:eastAsia="ja-JP"/>
        </w:rPr>
        <w:t>drospirenono</w:t>
      </w:r>
      <w:proofErr w:type="spellEnd"/>
      <w:r w:rsidRPr="00DE761D">
        <w:rPr>
          <w:rFonts w:ascii="Times New Roman" w:eastAsia="Calibri" w:hAnsi="Times New Roman" w:cs="Times New Roman"/>
          <w:lang w:val="lt-LT" w:eastAsia="ja-JP"/>
        </w:rPr>
        <w:t xml:space="preserve"> turinčius SGK.</w:t>
      </w:r>
    </w:p>
    <w:p w14:paraId="043724D3" w14:textId="77777777" w:rsidR="00754DAD" w:rsidRPr="00DE761D" w:rsidRDefault="00754DAD" w:rsidP="00754DAD">
      <w:pPr>
        <w:numPr>
          <w:ilvl w:val="0"/>
          <w:numId w:val="12"/>
        </w:numPr>
        <w:spacing w:after="0" w:line="240" w:lineRule="auto"/>
        <w:ind w:left="567" w:hanging="567"/>
        <w:contextualSpacing/>
        <w:rPr>
          <w:rFonts w:ascii="Times New Roman" w:eastAsia="Calibri" w:hAnsi="Times New Roman" w:cs="Times New Roman"/>
          <w:lang w:val="lt-LT" w:eastAsia="ja-JP"/>
        </w:rPr>
      </w:pPr>
      <w:proofErr w:type="spellStart"/>
      <w:r w:rsidRPr="00DE761D">
        <w:rPr>
          <w:rFonts w:ascii="Times New Roman" w:eastAsia="Calibri" w:hAnsi="Times New Roman" w:cs="Times New Roman"/>
          <w:lang w:val="lt-LT" w:eastAsia="ja-JP"/>
        </w:rPr>
        <w:t>Diane</w:t>
      </w:r>
      <w:proofErr w:type="spellEnd"/>
      <w:r w:rsidRPr="00DE761D">
        <w:rPr>
          <w:rFonts w:ascii="Times New Roman" w:eastAsia="Calibri" w:hAnsi="Times New Roman" w:cs="Times New Roman"/>
          <w:lang w:val="lt-LT" w:eastAsia="ja-JP"/>
        </w:rPr>
        <w:t xml:space="preserve"> vartotojų grupei, tikėtina, priklauso pacientės, kurioms gali būti paveldima padidėjusi širdies ir kraujagyslių ligų rizika, pvz., susijusi su </w:t>
      </w:r>
      <w:proofErr w:type="spellStart"/>
      <w:r w:rsidRPr="00DE761D">
        <w:rPr>
          <w:rFonts w:ascii="Times New Roman" w:eastAsia="Calibri" w:hAnsi="Times New Roman" w:cs="Times New Roman"/>
          <w:lang w:val="lt-LT" w:eastAsia="ja-JP"/>
        </w:rPr>
        <w:t>policistinių</w:t>
      </w:r>
      <w:proofErr w:type="spellEnd"/>
      <w:r w:rsidRPr="00DE761D">
        <w:rPr>
          <w:rFonts w:ascii="Times New Roman" w:eastAsia="Calibri" w:hAnsi="Times New Roman" w:cs="Times New Roman"/>
          <w:lang w:val="lt-LT" w:eastAsia="ja-JP"/>
        </w:rPr>
        <w:t xml:space="preserve"> kiaušidžių sindromu.</w:t>
      </w:r>
    </w:p>
    <w:p w14:paraId="528C71F7" w14:textId="77777777" w:rsidR="00754DAD" w:rsidRPr="00DE761D" w:rsidRDefault="00754DAD" w:rsidP="00754DAD">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ja-JP"/>
        </w:rPr>
        <w:t xml:space="preserve">Epidemiologinių tyrimų duomenimis, hormoninių kontraceptikų vartojimas yra susijęs su padidėjusia arterijų </w:t>
      </w:r>
      <w:proofErr w:type="spellStart"/>
      <w:r w:rsidRPr="00DE761D">
        <w:rPr>
          <w:rFonts w:ascii="Times New Roman" w:eastAsia="Times New Roman" w:hAnsi="Times New Roman" w:cs="Times New Roman"/>
          <w:lang w:val="lt-LT" w:eastAsia="ja-JP"/>
        </w:rPr>
        <w:t>tromboembolijos</w:t>
      </w:r>
      <w:proofErr w:type="spellEnd"/>
      <w:r w:rsidRPr="00DE761D">
        <w:rPr>
          <w:rFonts w:ascii="Times New Roman" w:eastAsia="Times New Roman" w:hAnsi="Times New Roman" w:cs="Times New Roman"/>
          <w:lang w:val="lt-LT" w:eastAsia="ja-JP"/>
        </w:rPr>
        <w:t xml:space="preserve"> (miokardo infarkto, trumpalaikio išemijos priepuolio) rizika.</w:t>
      </w:r>
    </w:p>
    <w:p w14:paraId="70FCFD39" w14:textId="77777777" w:rsidR="00754DAD" w:rsidRPr="00DE761D" w:rsidRDefault="00754DAD" w:rsidP="00754DAD">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Kitų kraujagyslių, pvz., kepenų, pasaito, inkstų, smegenų arba tinklainės venų ir arterijų, trombozė </w:t>
      </w:r>
      <w:r w:rsidRPr="00DE761D">
        <w:rPr>
          <w:rFonts w:ascii="Times New Roman" w:eastAsia="Times New Roman" w:hAnsi="Times New Roman" w:cs="Times New Roman"/>
          <w:lang w:val="lt-LT" w:eastAsia="ja-JP"/>
        </w:rPr>
        <w:t>hormoninius kontraceptikus</w:t>
      </w:r>
      <w:r w:rsidRPr="00DE761D">
        <w:rPr>
          <w:rFonts w:ascii="Times New Roman" w:eastAsia="Times New Roman" w:hAnsi="Times New Roman" w:cs="Times New Roman"/>
          <w:lang w:val="lt-LT" w:eastAsia="lt-LT"/>
        </w:rPr>
        <w:t xml:space="preserve"> vartojančioms moterims įvyksta labai retai.</w:t>
      </w:r>
    </w:p>
    <w:p w14:paraId="348B7483" w14:textId="77777777" w:rsidR="00754DAD" w:rsidRPr="00DE761D" w:rsidRDefault="00754DAD" w:rsidP="00754DAD">
      <w:pPr>
        <w:numPr>
          <w:ilvl w:val="1"/>
          <w:numId w:val="15"/>
        </w:numPr>
        <w:spacing w:after="0" w:line="240" w:lineRule="auto"/>
        <w:ind w:left="567" w:hanging="567"/>
        <w:contextualSpacing/>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Venų ir arterijų trombozės arba smegenų insulto simptomai gali būti šie: neįprastas vienos kojos skausmas ir (arba) patinimas; staigus stiprus krūtinės skausmas, plintantis arba neplintantis į kairiąją ranką; staigus dusulys; staigus kosulio priepuolis; bet koks neįprastas stiprus, ilgai trunkantis galvos skausmas; staigus dalinis arba visiškas apakimas; dvejinimasis akyse; neaiški kalba arba afazija; svaigulys; alpimas su židininiais traukuliais ar be jų; staigus vienos kūno pusės ar kūno dalies silpnumas arba ryškus aptirpimas; judesių sutrikimas; „ūmus“ pilvas.</w:t>
      </w:r>
    </w:p>
    <w:p w14:paraId="6501825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5F2C2D1" w14:textId="77777777" w:rsidR="00754DAD" w:rsidRPr="00DE761D" w:rsidRDefault="00754DAD" w:rsidP="00754DAD">
      <w:pPr>
        <w:numPr>
          <w:ilvl w:val="1"/>
          <w:numId w:val="15"/>
        </w:numPr>
        <w:spacing w:after="0" w:line="240" w:lineRule="auto"/>
        <w:ind w:left="567" w:hanging="567"/>
        <w:contextualSpacing/>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ja-JP"/>
        </w:rPr>
        <w:t xml:space="preserve">Venų </w:t>
      </w:r>
      <w:proofErr w:type="spellStart"/>
      <w:r w:rsidRPr="00DE761D">
        <w:rPr>
          <w:rFonts w:ascii="Times New Roman" w:eastAsia="Times New Roman" w:hAnsi="Times New Roman" w:cs="Times New Roman"/>
          <w:lang w:val="lt-LT" w:eastAsia="ja-JP"/>
        </w:rPr>
        <w:t>tromboembolijos</w:t>
      </w:r>
      <w:proofErr w:type="spellEnd"/>
      <w:r w:rsidRPr="00DE761D">
        <w:rPr>
          <w:rFonts w:ascii="Times New Roman" w:eastAsia="Times New Roman" w:hAnsi="Times New Roman" w:cs="Times New Roman"/>
          <w:lang w:val="lt-LT" w:eastAsia="ja-JP"/>
        </w:rPr>
        <w:t xml:space="preserve"> riziką didina:</w:t>
      </w:r>
    </w:p>
    <w:p w14:paraId="4D2872AA" w14:textId="77777777" w:rsidR="00754DAD" w:rsidRPr="00DE761D" w:rsidRDefault="00754DAD" w:rsidP="00754DAD">
      <w:pPr>
        <w:spacing w:after="0" w:line="240" w:lineRule="auto"/>
        <w:ind w:left="624" w:hanging="170"/>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w:t>
      </w:r>
      <w:r w:rsidRPr="00DE761D">
        <w:rPr>
          <w:rFonts w:ascii="Times New Roman" w:eastAsia="Calibri" w:hAnsi="Times New Roman" w:cs="Times New Roman"/>
          <w:lang w:val="lt-LT" w:eastAsia="ja-JP"/>
        </w:rPr>
        <w:tab/>
        <w:t>vyresnis amžius;</w:t>
      </w:r>
    </w:p>
    <w:p w14:paraId="23C3BA14" w14:textId="77777777" w:rsidR="00754DAD" w:rsidRPr="00DE761D" w:rsidRDefault="00754DAD" w:rsidP="00754DAD">
      <w:pPr>
        <w:spacing w:after="0" w:line="240" w:lineRule="auto"/>
        <w:ind w:left="624" w:hanging="170"/>
        <w:rPr>
          <w:rFonts w:ascii="Times New Roman" w:eastAsia="Times New Roman" w:hAnsi="Times New Roman" w:cs="Times New Roman"/>
          <w:lang w:val="lt-LT" w:eastAsia="ja-JP"/>
        </w:rPr>
      </w:pPr>
      <w:r w:rsidRPr="00DE761D">
        <w:rPr>
          <w:rFonts w:ascii="Times New Roman" w:eastAsia="Calibri" w:hAnsi="Times New Roman" w:cs="Times New Roman"/>
          <w:lang w:val="lt-LT" w:eastAsia="ja-JP"/>
        </w:rPr>
        <w:t>-</w:t>
      </w:r>
      <w:r w:rsidRPr="00DE761D">
        <w:rPr>
          <w:rFonts w:ascii="Times New Roman" w:eastAsia="Calibri" w:hAnsi="Times New Roman" w:cs="Times New Roman"/>
          <w:lang w:val="lt-LT" w:eastAsia="ja-JP"/>
        </w:rPr>
        <w:tab/>
        <w:t xml:space="preserve">rūkymas (kuo intensyvesnis rūkymas ir kuo vyresnė moteris, tuo šis pavojus didesnis, ypač vyresnėms kaip 35 metų moterims). Vyresnėms kaip 35 metų moterims reikia primygtinai patarti nerūkyti, jeigu jos nori vartoti </w:t>
      </w:r>
      <w:proofErr w:type="spellStart"/>
      <w:r w:rsidRPr="00DE761D">
        <w:rPr>
          <w:rFonts w:ascii="Times New Roman" w:eastAsia="Times New Roman" w:hAnsi="Times New Roman" w:cs="Times New Roman"/>
          <w:lang w:val="lt-LT" w:eastAsia="ja-JP"/>
        </w:rPr>
        <w:t>Diane</w:t>
      </w:r>
      <w:proofErr w:type="spellEnd"/>
      <w:r w:rsidRPr="00DE761D">
        <w:rPr>
          <w:rFonts w:ascii="Times New Roman" w:eastAsia="Times New Roman" w:hAnsi="Times New Roman" w:cs="Times New Roman"/>
          <w:lang w:val="lt-LT" w:eastAsia="ja-JP"/>
        </w:rPr>
        <w:t>;</w:t>
      </w:r>
    </w:p>
    <w:p w14:paraId="26C64E56" w14:textId="77777777" w:rsidR="00754DAD" w:rsidRPr="00DE761D" w:rsidRDefault="00754DAD" w:rsidP="00754DAD">
      <w:pPr>
        <w:spacing w:after="0" w:line="240" w:lineRule="auto"/>
        <w:ind w:left="624" w:hanging="170"/>
        <w:rPr>
          <w:rFonts w:ascii="Times New Roman" w:eastAsia="Calibri" w:hAnsi="Times New Roman" w:cs="Times New Roman"/>
          <w:lang w:val="lt-LT" w:eastAsia="ja-JP"/>
        </w:rPr>
      </w:pPr>
      <w:r w:rsidRPr="00DE761D">
        <w:rPr>
          <w:rFonts w:ascii="Times New Roman" w:eastAsia="Times New Roman" w:hAnsi="Times New Roman" w:cs="Times New Roman"/>
          <w:lang w:val="lt-LT" w:eastAsia="ja-JP"/>
        </w:rPr>
        <w:t>-</w:t>
      </w:r>
      <w:r w:rsidRPr="00DE761D">
        <w:rPr>
          <w:rFonts w:ascii="Times New Roman" w:eastAsia="Times New Roman" w:hAnsi="Times New Roman" w:cs="Times New Roman"/>
          <w:lang w:val="lt-LT" w:eastAsia="ja-JP"/>
        </w:rPr>
        <w:tab/>
      </w:r>
      <w:r w:rsidRPr="00DE761D">
        <w:rPr>
          <w:rFonts w:ascii="Times New Roman" w:eastAsia="Calibri" w:hAnsi="Times New Roman" w:cs="Times New Roman"/>
          <w:lang w:val="lt-LT" w:eastAsia="ja-JP"/>
        </w:rPr>
        <w:t xml:space="preserve">šeiminis polinkis (t. y. buvusi venų </w:t>
      </w:r>
      <w:proofErr w:type="spellStart"/>
      <w:r w:rsidRPr="00DE761D">
        <w:rPr>
          <w:rFonts w:ascii="Times New Roman" w:eastAsia="Calibri" w:hAnsi="Times New Roman" w:cs="Times New Roman"/>
          <w:lang w:val="lt-LT" w:eastAsia="ja-JP"/>
        </w:rPr>
        <w:t>tromboembolija</w:t>
      </w:r>
      <w:proofErr w:type="spellEnd"/>
      <w:r w:rsidRPr="00DE761D">
        <w:rPr>
          <w:rFonts w:ascii="Times New Roman" w:eastAsia="Calibri" w:hAnsi="Times New Roman" w:cs="Times New Roman"/>
          <w:lang w:val="lt-LT" w:eastAsia="ja-JP"/>
        </w:rPr>
        <w:t xml:space="preserve"> palyginti jauniems tėvams, broliams arba seserims). Jei įtariamas paveldimas polinkis, prieš moteriai nusprendžiant vartoti bet kurį hormoninį kontraceptiką, ją reikia nusiųsti pasitarti su specialistu;</w:t>
      </w:r>
    </w:p>
    <w:p w14:paraId="20B7EE25" w14:textId="77777777" w:rsidR="00754DAD" w:rsidRPr="00DE761D" w:rsidRDefault="00754DAD" w:rsidP="00754DAD">
      <w:pPr>
        <w:spacing w:after="0" w:line="240" w:lineRule="auto"/>
        <w:ind w:left="624" w:hanging="170"/>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w:t>
      </w:r>
      <w:r w:rsidRPr="00DE761D">
        <w:rPr>
          <w:rFonts w:ascii="Times New Roman" w:eastAsia="Calibri" w:hAnsi="Times New Roman" w:cs="Times New Roman"/>
          <w:lang w:val="lt-LT" w:eastAsia="ja-JP"/>
        </w:rPr>
        <w:tab/>
        <w:t xml:space="preserve">ilgalaikė </w:t>
      </w:r>
      <w:proofErr w:type="spellStart"/>
      <w:r w:rsidRPr="00DE761D">
        <w:rPr>
          <w:rFonts w:ascii="Times New Roman" w:eastAsia="Calibri" w:hAnsi="Times New Roman" w:cs="Times New Roman"/>
          <w:lang w:val="lt-LT" w:eastAsia="ja-JP"/>
        </w:rPr>
        <w:t>imobilizacija</w:t>
      </w:r>
      <w:proofErr w:type="spellEnd"/>
      <w:r w:rsidRPr="00DE761D">
        <w:rPr>
          <w:rFonts w:ascii="Times New Roman" w:eastAsia="Calibri" w:hAnsi="Times New Roman" w:cs="Times New Roman"/>
          <w:lang w:val="lt-LT" w:eastAsia="ja-JP"/>
        </w:rPr>
        <w:t xml:space="preserve">, didelė operacija, bet kokia kojų operacija arba sunki trauma. Tokiais atvejais patartina nutraukti SGK vartojimą (planinės operacijos atveju – bent prieš keturias savaites) ir vėl pradėti juos vartoti praėjus dviem savaitėms po visiškos </w:t>
      </w:r>
      <w:proofErr w:type="spellStart"/>
      <w:r w:rsidRPr="00DE761D">
        <w:rPr>
          <w:rFonts w:ascii="Times New Roman" w:eastAsia="Calibri" w:hAnsi="Times New Roman" w:cs="Times New Roman"/>
          <w:lang w:val="lt-LT" w:eastAsia="ja-JP"/>
        </w:rPr>
        <w:t>remobilizacijos</w:t>
      </w:r>
      <w:proofErr w:type="spellEnd"/>
      <w:r w:rsidRPr="00DE761D">
        <w:rPr>
          <w:rFonts w:ascii="Times New Roman" w:eastAsia="Calibri" w:hAnsi="Times New Roman" w:cs="Times New Roman"/>
          <w:lang w:val="lt-LT" w:eastAsia="ja-JP"/>
        </w:rPr>
        <w:t xml:space="preserve">. Jeigu </w:t>
      </w:r>
      <w:proofErr w:type="spellStart"/>
      <w:r w:rsidRPr="00DE761D">
        <w:rPr>
          <w:rFonts w:ascii="Times New Roman" w:eastAsia="Calibri" w:hAnsi="Times New Roman" w:cs="Times New Roman"/>
          <w:lang w:val="lt-LT" w:eastAsia="ja-JP"/>
        </w:rPr>
        <w:t>Diane</w:t>
      </w:r>
      <w:proofErr w:type="spellEnd"/>
      <w:r w:rsidRPr="00DE761D">
        <w:rPr>
          <w:rFonts w:ascii="Times New Roman" w:eastAsia="Calibri" w:hAnsi="Times New Roman" w:cs="Times New Roman"/>
          <w:lang w:val="lt-LT" w:eastAsia="ja-JP"/>
        </w:rPr>
        <w:t xml:space="preserve"> vartojimas nebuvo nutrauktas iš anksto, reikia apsvarstyti </w:t>
      </w:r>
      <w:proofErr w:type="spellStart"/>
      <w:r w:rsidRPr="00DE761D">
        <w:rPr>
          <w:rFonts w:ascii="Times New Roman" w:eastAsia="Calibri" w:hAnsi="Times New Roman" w:cs="Times New Roman"/>
          <w:lang w:val="lt-LT" w:eastAsia="ja-JP"/>
        </w:rPr>
        <w:t>antitrombozinį</w:t>
      </w:r>
      <w:proofErr w:type="spellEnd"/>
      <w:r w:rsidRPr="00DE761D">
        <w:rPr>
          <w:rFonts w:ascii="Times New Roman" w:eastAsia="Calibri" w:hAnsi="Times New Roman" w:cs="Times New Roman"/>
          <w:lang w:val="lt-LT" w:eastAsia="ja-JP"/>
        </w:rPr>
        <w:t xml:space="preserve"> gydymą;</w:t>
      </w:r>
    </w:p>
    <w:p w14:paraId="4B37BE0F" w14:textId="77777777" w:rsidR="00754DAD" w:rsidRPr="00DE761D" w:rsidRDefault="00754DAD" w:rsidP="00754DAD">
      <w:pPr>
        <w:spacing w:after="0" w:line="240" w:lineRule="auto"/>
        <w:ind w:left="624" w:hanging="170"/>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w:t>
      </w:r>
      <w:r w:rsidRPr="00DE761D">
        <w:rPr>
          <w:rFonts w:ascii="Times New Roman" w:eastAsia="Calibri" w:hAnsi="Times New Roman" w:cs="Times New Roman"/>
          <w:lang w:val="lt-LT" w:eastAsia="ja-JP"/>
        </w:rPr>
        <w:tab/>
        <w:t>nutukimas (kūno masės indeksas didesnis kaip 30 kg/m</w:t>
      </w:r>
      <w:r w:rsidRPr="00DE761D">
        <w:rPr>
          <w:rFonts w:ascii="Times New Roman" w:eastAsia="Calibri" w:hAnsi="Times New Roman" w:cs="Times New Roman"/>
          <w:vertAlign w:val="superscript"/>
          <w:lang w:val="lt-LT" w:eastAsia="ja-JP"/>
        </w:rPr>
        <w:t>2</w:t>
      </w:r>
      <w:r w:rsidRPr="00DE761D">
        <w:rPr>
          <w:rFonts w:ascii="Times New Roman" w:eastAsia="Calibri" w:hAnsi="Times New Roman" w:cs="Times New Roman"/>
          <w:lang w:val="lt-LT" w:eastAsia="ja-JP"/>
        </w:rPr>
        <w:t>).</w:t>
      </w:r>
    </w:p>
    <w:p w14:paraId="34831D44" w14:textId="77777777" w:rsidR="00754DAD" w:rsidRPr="00DE761D" w:rsidRDefault="00754DAD" w:rsidP="00754DAD">
      <w:pPr>
        <w:spacing w:after="0" w:line="240" w:lineRule="auto"/>
        <w:ind w:left="624" w:hanging="170"/>
        <w:rPr>
          <w:rFonts w:ascii="Times New Roman" w:eastAsia="Calibri" w:hAnsi="Times New Roman" w:cs="Times New Roman"/>
          <w:lang w:val="lt-LT" w:eastAsia="ja-JP"/>
        </w:rPr>
      </w:pPr>
    </w:p>
    <w:p w14:paraId="25068F0C" w14:textId="77777777" w:rsidR="00754DAD" w:rsidRPr="00DE761D" w:rsidRDefault="00754DAD" w:rsidP="00754DAD">
      <w:pPr>
        <w:numPr>
          <w:ilvl w:val="0"/>
          <w:numId w:val="16"/>
        </w:numPr>
        <w:spacing w:before="60" w:after="0" w:line="240" w:lineRule="auto"/>
        <w:ind w:left="567" w:hanging="567"/>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 xml:space="preserve">Arterijų </w:t>
      </w:r>
      <w:proofErr w:type="spellStart"/>
      <w:r w:rsidRPr="00DE761D">
        <w:rPr>
          <w:rFonts w:ascii="Times New Roman" w:eastAsia="Calibri" w:hAnsi="Times New Roman" w:cs="Times New Roman"/>
          <w:lang w:val="lt-LT" w:eastAsia="ja-JP"/>
        </w:rPr>
        <w:t>tromboembolinių</w:t>
      </w:r>
      <w:proofErr w:type="spellEnd"/>
      <w:r w:rsidRPr="00DE761D">
        <w:rPr>
          <w:rFonts w:ascii="Times New Roman" w:eastAsia="Calibri" w:hAnsi="Times New Roman" w:cs="Times New Roman"/>
          <w:lang w:val="lt-LT" w:eastAsia="ja-JP"/>
        </w:rPr>
        <w:t xml:space="preserve"> komplikacijų arba smegenų insulto riziką didina:</w:t>
      </w:r>
    </w:p>
    <w:p w14:paraId="07AA94EE" w14:textId="77777777" w:rsidR="00754DAD" w:rsidRPr="00DE761D" w:rsidRDefault="00754DAD" w:rsidP="00754DAD">
      <w:pPr>
        <w:spacing w:after="0" w:line="240" w:lineRule="auto"/>
        <w:ind w:left="624" w:hanging="170"/>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w:t>
      </w:r>
      <w:r w:rsidRPr="00DE761D">
        <w:rPr>
          <w:rFonts w:ascii="Times New Roman" w:eastAsia="Calibri" w:hAnsi="Times New Roman" w:cs="Times New Roman"/>
          <w:lang w:val="lt-LT" w:eastAsia="ja-JP"/>
        </w:rPr>
        <w:tab/>
        <w:t>vyresnis amžius;</w:t>
      </w:r>
    </w:p>
    <w:p w14:paraId="36203292" w14:textId="77777777" w:rsidR="00754DAD" w:rsidRPr="00DE761D" w:rsidRDefault="00754DAD" w:rsidP="00754DAD">
      <w:pPr>
        <w:spacing w:after="0" w:line="240" w:lineRule="auto"/>
        <w:ind w:left="624" w:hanging="170"/>
        <w:rPr>
          <w:rFonts w:ascii="Times New Roman" w:eastAsia="Times New Roman" w:hAnsi="Times New Roman" w:cs="Times New Roman"/>
          <w:lang w:val="lt-LT" w:eastAsia="ja-JP"/>
        </w:rPr>
      </w:pPr>
      <w:r w:rsidRPr="00DE761D">
        <w:rPr>
          <w:rFonts w:ascii="Times New Roman" w:eastAsia="Calibri" w:hAnsi="Times New Roman" w:cs="Times New Roman"/>
          <w:lang w:val="lt-LT" w:eastAsia="ja-JP"/>
        </w:rPr>
        <w:t>-</w:t>
      </w:r>
      <w:r w:rsidRPr="00DE761D">
        <w:rPr>
          <w:rFonts w:ascii="Times New Roman" w:eastAsia="Calibri" w:hAnsi="Times New Roman" w:cs="Times New Roman"/>
          <w:lang w:val="lt-LT" w:eastAsia="ja-JP"/>
        </w:rPr>
        <w:tab/>
        <w:t xml:space="preserve">rūkymas (kuo intensyvesnis rūkymas ir kuo vyresnė moteris, tuo šis pavojus didesnis, ypač vyresnėms kaip 35 metų moterims. Vyresnėms kaip 35 metų moterims reikia primygtinai patarti nerūkyti, jeigu jos nori vartoti </w:t>
      </w:r>
      <w:proofErr w:type="spellStart"/>
      <w:r w:rsidRPr="00DE761D">
        <w:rPr>
          <w:rFonts w:ascii="Times New Roman" w:eastAsia="Times New Roman" w:hAnsi="Times New Roman" w:cs="Times New Roman"/>
          <w:lang w:val="lt-LT" w:eastAsia="ja-JP"/>
        </w:rPr>
        <w:t>Diane</w:t>
      </w:r>
      <w:proofErr w:type="spellEnd"/>
      <w:r w:rsidRPr="00DE761D">
        <w:rPr>
          <w:rFonts w:ascii="Times New Roman" w:eastAsia="Times New Roman" w:hAnsi="Times New Roman" w:cs="Times New Roman"/>
          <w:lang w:val="lt-LT" w:eastAsia="ja-JP"/>
        </w:rPr>
        <w:t>);</w:t>
      </w:r>
    </w:p>
    <w:p w14:paraId="0C40E927" w14:textId="77777777" w:rsidR="00754DAD" w:rsidRPr="00DE761D" w:rsidRDefault="00754DAD" w:rsidP="00754DAD">
      <w:pPr>
        <w:spacing w:after="0" w:line="240" w:lineRule="auto"/>
        <w:ind w:left="624" w:hanging="170"/>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w:t>
      </w:r>
      <w:r w:rsidRPr="00DE761D">
        <w:rPr>
          <w:rFonts w:ascii="Times New Roman" w:eastAsia="Calibri" w:hAnsi="Times New Roman" w:cs="Times New Roman"/>
          <w:lang w:val="lt-LT" w:eastAsia="ja-JP"/>
        </w:rPr>
        <w:tab/>
      </w:r>
      <w:proofErr w:type="spellStart"/>
      <w:r w:rsidRPr="00DE761D">
        <w:rPr>
          <w:rFonts w:ascii="Times New Roman" w:eastAsia="Calibri" w:hAnsi="Times New Roman" w:cs="Times New Roman"/>
          <w:lang w:val="lt-LT" w:eastAsia="ja-JP"/>
        </w:rPr>
        <w:t>dislipoproteinemija</w:t>
      </w:r>
      <w:proofErr w:type="spellEnd"/>
      <w:r w:rsidRPr="00DE761D">
        <w:rPr>
          <w:rFonts w:ascii="Times New Roman" w:eastAsia="Calibri" w:hAnsi="Times New Roman" w:cs="Times New Roman"/>
          <w:lang w:val="lt-LT" w:eastAsia="ja-JP"/>
        </w:rPr>
        <w:t>;</w:t>
      </w:r>
    </w:p>
    <w:p w14:paraId="313D360A" w14:textId="77777777" w:rsidR="00754DAD" w:rsidRPr="00DE761D" w:rsidRDefault="00754DAD" w:rsidP="00754DAD">
      <w:pPr>
        <w:spacing w:after="0" w:line="240" w:lineRule="auto"/>
        <w:ind w:left="624" w:hanging="170"/>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w:t>
      </w:r>
      <w:r w:rsidRPr="00DE761D">
        <w:rPr>
          <w:rFonts w:ascii="Times New Roman" w:eastAsia="Calibri" w:hAnsi="Times New Roman" w:cs="Times New Roman"/>
          <w:lang w:val="lt-LT" w:eastAsia="ja-JP"/>
        </w:rPr>
        <w:tab/>
        <w:t>nutukimas (kūno masės indeksas didesnis kaip 30 kg/m</w:t>
      </w:r>
      <w:r w:rsidRPr="00DE761D">
        <w:rPr>
          <w:rFonts w:ascii="Times New Roman" w:eastAsia="Calibri" w:hAnsi="Times New Roman" w:cs="Times New Roman"/>
          <w:vertAlign w:val="superscript"/>
          <w:lang w:val="lt-LT" w:eastAsia="ja-JP"/>
        </w:rPr>
        <w:t>2</w:t>
      </w:r>
      <w:r w:rsidRPr="00DE761D">
        <w:rPr>
          <w:rFonts w:ascii="Times New Roman" w:eastAsia="Calibri" w:hAnsi="Times New Roman" w:cs="Times New Roman"/>
          <w:lang w:val="lt-LT" w:eastAsia="ja-JP"/>
        </w:rPr>
        <w:t>);</w:t>
      </w:r>
    </w:p>
    <w:p w14:paraId="144EF24E" w14:textId="77777777" w:rsidR="00754DAD" w:rsidRPr="00DE761D" w:rsidRDefault="00754DAD" w:rsidP="00754DAD">
      <w:pPr>
        <w:spacing w:after="0" w:line="240" w:lineRule="auto"/>
        <w:ind w:left="624" w:hanging="170"/>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w:t>
      </w:r>
      <w:r w:rsidRPr="00DE761D">
        <w:rPr>
          <w:rFonts w:ascii="Times New Roman" w:eastAsia="Calibri" w:hAnsi="Times New Roman" w:cs="Times New Roman"/>
          <w:lang w:val="lt-LT" w:eastAsia="ja-JP"/>
        </w:rPr>
        <w:tab/>
        <w:t>arterinė hipertenzija;</w:t>
      </w:r>
    </w:p>
    <w:p w14:paraId="33B2578E" w14:textId="77777777" w:rsidR="00754DAD" w:rsidRPr="00DE761D" w:rsidRDefault="00754DAD" w:rsidP="00754DAD">
      <w:pPr>
        <w:spacing w:after="0" w:line="240" w:lineRule="auto"/>
        <w:ind w:left="624" w:hanging="170"/>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w:t>
      </w:r>
      <w:r w:rsidRPr="00DE761D">
        <w:rPr>
          <w:rFonts w:ascii="Times New Roman" w:eastAsia="Calibri" w:hAnsi="Times New Roman" w:cs="Times New Roman"/>
          <w:lang w:val="lt-LT" w:eastAsia="ja-JP"/>
        </w:rPr>
        <w:tab/>
        <w:t>migrena;</w:t>
      </w:r>
    </w:p>
    <w:p w14:paraId="5BD5A56C" w14:textId="77777777" w:rsidR="00754DAD" w:rsidRPr="00DE761D" w:rsidRDefault="00754DAD" w:rsidP="00754DAD">
      <w:pPr>
        <w:spacing w:after="0" w:line="240" w:lineRule="auto"/>
        <w:ind w:left="624" w:hanging="170"/>
        <w:rPr>
          <w:rFonts w:ascii="Times New Roman" w:eastAsia="Calibri" w:hAnsi="Times New Roman" w:cs="Times New Roman"/>
          <w:lang w:val="lt-LT" w:eastAsia="ja-JP"/>
        </w:rPr>
      </w:pPr>
      <w:r w:rsidRPr="00DE761D">
        <w:rPr>
          <w:rFonts w:ascii="Times New Roman" w:eastAsia="Times New Roman" w:hAnsi="Times New Roman" w:cs="Times New Roman"/>
          <w:lang w:val="lt-LT" w:eastAsia="ja-JP"/>
        </w:rPr>
        <w:t>-</w:t>
      </w:r>
      <w:r w:rsidRPr="00DE761D">
        <w:rPr>
          <w:rFonts w:ascii="Times New Roman" w:eastAsia="Times New Roman" w:hAnsi="Times New Roman" w:cs="Times New Roman"/>
          <w:lang w:val="lt-LT" w:eastAsia="ja-JP"/>
        </w:rPr>
        <w:tab/>
        <w:t>širdies vožtuvų liga;</w:t>
      </w:r>
    </w:p>
    <w:p w14:paraId="2E37FAF9" w14:textId="77777777" w:rsidR="00754DAD" w:rsidRPr="00DE761D" w:rsidRDefault="00754DAD" w:rsidP="00754DAD">
      <w:pPr>
        <w:spacing w:after="0" w:line="240" w:lineRule="auto"/>
        <w:ind w:left="624" w:hanging="170"/>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w:t>
      </w:r>
      <w:r w:rsidRPr="00DE761D">
        <w:rPr>
          <w:rFonts w:ascii="Times New Roman" w:eastAsia="Calibri" w:hAnsi="Times New Roman" w:cs="Times New Roman"/>
          <w:lang w:val="lt-LT" w:eastAsia="ja-JP"/>
        </w:rPr>
        <w:tab/>
        <w:t>prieširdžių virpėjimas;</w:t>
      </w:r>
    </w:p>
    <w:p w14:paraId="34A3FB06" w14:textId="77777777" w:rsidR="00754DAD" w:rsidRPr="00DE761D" w:rsidRDefault="00754DAD" w:rsidP="00754DAD">
      <w:pPr>
        <w:keepLines/>
        <w:spacing w:after="0" w:line="240" w:lineRule="auto"/>
        <w:ind w:left="624" w:hanging="170"/>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w:t>
      </w:r>
      <w:r w:rsidRPr="00DE761D">
        <w:rPr>
          <w:rFonts w:ascii="Times New Roman" w:eastAsia="Calibri" w:hAnsi="Times New Roman" w:cs="Times New Roman"/>
          <w:lang w:val="lt-LT" w:eastAsia="ja-JP"/>
        </w:rPr>
        <w:tab/>
        <w:t xml:space="preserve">šeiminis polinkis (buvusi arterijų </w:t>
      </w:r>
      <w:proofErr w:type="spellStart"/>
      <w:r w:rsidRPr="00DE761D">
        <w:rPr>
          <w:rFonts w:ascii="Times New Roman" w:eastAsia="Calibri" w:hAnsi="Times New Roman" w:cs="Times New Roman"/>
          <w:lang w:val="lt-LT" w:eastAsia="ja-JP"/>
        </w:rPr>
        <w:t>tromboembolija</w:t>
      </w:r>
      <w:proofErr w:type="spellEnd"/>
      <w:r w:rsidRPr="00DE761D">
        <w:rPr>
          <w:rFonts w:ascii="Times New Roman" w:eastAsia="Calibri" w:hAnsi="Times New Roman" w:cs="Times New Roman"/>
          <w:lang w:val="lt-LT" w:eastAsia="ja-JP"/>
        </w:rPr>
        <w:t xml:space="preserve"> palyginti jauniems tėvams, broliams arba seserims). Jei įtariamas paveldimas polinkis, prieš moteriai nusprendžiant vartoti bet kurį hormoninį kontraceptiką, ją reikia nusiųsti pasitarti su specialistu.</w:t>
      </w:r>
    </w:p>
    <w:p w14:paraId="11E1E37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1E0B868" w14:textId="77777777" w:rsidR="00754DAD" w:rsidRPr="00DE761D" w:rsidRDefault="00754DAD" w:rsidP="00754DAD">
      <w:pPr>
        <w:numPr>
          <w:ilvl w:val="0"/>
          <w:numId w:val="16"/>
        </w:numPr>
        <w:spacing w:before="60" w:after="0" w:line="240" w:lineRule="auto"/>
        <w:ind w:left="567" w:hanging="567"/>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lastRenderedPageBreak/>
        <w:t xml:space="preserve">Kitos būklės, susijusios su nepageidaujamais kraujotakos sutrikimais, yra cukrinis diabetas, sisteminė raudonoji vilkligė, hemolizinis </w:t>
      </w:r>
      <w:proofErr w:type="spellStart"/>
      <w:r w:rsidRPr="00DE761D">
        <w:rPr>
          <w:rFonts w:ascii="Times New Roman" w:eastAsia="Calibri" w:hAnsi="Times New Roman" w:cs="Times New Roman"/>
          <w:lang w:val="lt-LT" w:eastAsia="ja-JP"/>
        </w:rPr>
        <w:t>ureminis</w:t>
      </w:r>
      <w:proofErr w:type="spellEnd"/>
      <w:r w:rsidRPr="00DE761D">
        <w:rPr>
          <w:rFonts w:ascii="Times New Roman" w:eastAsia="Calibri" w:hAnsi="Times New Roman" w:cs="Times New Roman"/>
          <w:lang w:val="lt-LT" w:eastAsia="ja-JP"/>
        </w:rPr>
        <w:t xml:space="preserve"> sindromas, lėtinė uždegiminė žarnų liga (pvz., Krono liga arba opinis kolitas) ir </w:t>
      </w:r>
      <w:proofErr w:type="spellStart"/>
      <w:r w:rsidRPr="00DE761D">
        <w:rPr>
          <w:rFonts w:ascii="Times New Roman" w:eastAsia="Calibri" w:hAnsi="Times New Roman" w:cs="Times New Roman"/>
          <w:lang w:val="lt-LT" w:eastAsia="ja-JP"/>
        </w:rPr>
        <w:t>pjautuvinė</w:t>
      </w:r>
      <w:proofErr w:type="spellEnd"/>
      <w:r w:rsidRPr="00DE761D">
        <w:rPr>
          <w:rFonts w:ascii="Times New Roman" w:eastAsia="Calibri" w:hAnsi="Times New Roman" w:cs="Times New Roman"/>
          <w:lang w:val="lt-LT" w:eastAsia="ja-JP"/>
        </w:rPr>
        <w:t xml:space="preserve"> anemija.</w:t>
      </w:r>
    </w:p>
    <w:p w14:paraId="450F35A3" w14:textId="77777777" w:rsidR="00754DAD" w:rsidRPr="00DE761D" w:rsidRDefault="00754DAD" w:rsidP="00754DAD">
      <w:pPr>
        <w:numPr>
          <w:ilvl w:val="1"/>
          <w:numId w:val="18"/>
        </w:numPr>
        <w:spacing w:after="0" w:line="240" w:lineRule="auto"/>
        <w:ind w:left="567" w:hanging="567"/>
        <w:contextualSpacing/>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Reikia atsižvelgti į galimą </w:t>
      </w:r>
      <w:proofErr w:type="spellStart"/>
      <w:r w:rsidRPr="00DE761D">
        <w:rPr>
          <w:rFonts w:ascii="Times New Roman" w:eastAsia="Times New Roman" w:hAnsi="Times New Roman" w:cs="Times New Roman"/>
          <w:lang w:val="lt-LT" w:eastAsia="lt-LT"/>
        </w:rPr>
        <w:t>tromboembolijos</w:t>
      </w:r>
      <w:proofErr w:type="spellEnd"/>
      <w:r w:rsidRPr="00DE761D">
        <w:rPr>
          <w:rFonts w:ascii="Times New Roman" w:eastAsia="Times New Roman" w:hAnsi="Times New Roman" w:cs="Times New Roman"/>
          <w:lang w:val="lt-LT" w:eastAsia="lt-LT"/>
        </w:rPr>
        <w:t xml:space="preserve"> riziką po gimdymo (žr. 4.6 skyrių „Nėštumo ir žindymo laikotarpis“).</w:t>
      </w:r>
    </w:p>
    <w:p w14:paraId="73898F78" w14:textId="77777777" w:rsidR="00754DAD" w:rsidRPr="00DE761D" w:rsidRDefault="00754DAD" w:rsidP="00754DAD">
      <w:pPr>
        <w:numPr>
          <w:ilvl w:val="0"/>
          <w:numId w:val="19"/>
        </w:numPr>
        <w:spacing w:after="0" w:line="240" w:lineRule="auto"/>
        <w:ind w:left="567" w:hanging="567"/>
        <w:contextualSpacing/>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Migrenos padažnėjimas ir pasunkėjimas vartojant </w:t>
      </w:r>
      <w:proofErr w:type="spellStart"/>
      <w:r w:rsidRPr="00DE761D">
        <w:rPr>
          <w:rFonts w:ascii="Times New Roman" w:eastAsia="Calibri" w:hAnsi="Times New Roman" w:cs="Times New Roman"/>
          <w:lang w:val="lt-LT" w:eastAsia="ja-JP"/>
        </w:rPr>
        <w:t>Diane</w:t>
      </w:r>
      <w:proofErr w:type="spellEnd"/>
      <w:r w:rsidRPr="00DE761D">
        <w:rPr>
          <w:rFonts w:ascii="Times New Roman" w:eastAsia="Calibri" w:hAnsi="Times New Roman" w:cs="Times New Roman"/>
          <w:lang w:val="lt-LT" w:eastAsia="ja-JP"/>
        </w:rPr>
        <w:t xml:space="preserve"> (migrena gali būti smegenų insulto </w:t>
      </w:r>
      <w:proofErr w:type="spellStart"/>
      <w:r w:rsidRPr="00DE761D">
        <w:rPr>
          <w:rFonts w:ascii="Times New Roman" w:eastAsia="Calibri" w:hAnsi="Times New Roman" w:cs="Times New Roman"/>
          <w:lang w:val="lt-LT" w:eastAsia="ja-JP"/>
        </w:rPr>
        <w:t>prodrominis</w:t>
      </w:r>
      <w:proofErr w:type="spellEnd"/>
      <w:r w:rsidRPr="00DE761D">
        <w:rPr>
          <w:rFonts w:ascii="Times New Roman" w:eastAsia="Calibri" w:hAnsi="Times New Roman" w:cs="Times New Roman"/>
          <w:lang w:val="lt-LT" w:eastAsia="ja-JP"/>
        </w:rPr>
        <w:t xml:space="preserve"> reiškinys) gali būti priežastis nedelsiant nutraukti </w:t>
      </w:r>
      <w:proofErr w:type="spellStart"/>
      <w:r w:rsidRPr="00DE761D">
        <w:rPr>
          <w:rFonts w:ascii="Times New Roman" w:eastAsia="Calibri" w:hAnsi="Times New Roman" w:cs="Times New Roman"/>
          <w:lang w:val="lt-LT" w:eastAsia="ja-JP"/>
        </w:rPr>
        <w:t>Diane</w:t>
      </w:r>
      <w:proofErr w:type="spellEnd"/>
      <w:r w:rsidRPr="00DE761D">
        <w:rPr>
          <w:rFonts w:ascii="Times New Roman" w:eastAsia="Calibri" w:hAnsi="Times New Roman" w:cs="Times New Roman"/>
          <w:lang w:val="lt-LT" w:eastAsia="ja-JP"/>
        </w:rPr>
        <w:t xml:space="preserve"> vartojimą.</w:t>
      </w:r>
    </w:p>
    <w:p w14:paraId="7F51E5F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3EFA91F" w14:textId="77777777" w:rsidR="00754DAD" w:rsidRPr="00DE761D" w:rsidRDefault="00754DAD" w:rsidP="00754DAD">
      <w:pPr>
        <w:spacing w:after="0" w:line="240" w:lineRule="auto"/>
        <w:rPr>
          <w:rFonts w:ascii="Times New Roman" w:eastAsia="Times New Roman" w:hAnsi="Times New Roman" w:cs="Times New Roman"/>
          <w:lang w:val="lt-LT"/>
        </w:rPr>
      </w:pPr>
      <w:r w:rsidRPr="00DE761D">
        <w:rPr>
          <w:rFonts w:ascii="Times New Roman" w:eastAsia="Calibri" w:hAnsi="Times New Roman" w:cs="Times New Roman"/>
          <w:lang w:val="lt-LT" w:eastAsia="ja-JP"/>
        </w:rPr>
        <w:t xml:space="preserve">Moteris, vartojančias </w:t>
      </w:r>
      <w:proofErr w:type="spellStart"/>
      <w:r w:rsidRPr="00DE761D">
        <w:rPr>
          <w:rFonts w:ascii="Times New Roman" w:eastAsia="Calibri" w:hAnsi="Times New Roman" w:cs="Times New Roman"/>
          <w:lang w:val="lt-LT" w:eastAsia="ja-JP"/>
        </w:rPr>
        <w:t>Diane</w:t>
      </w:r>
      <w:proofErr w:type="spellEnd"/>
      <w:r w:rsidRPr="00DE761D">
        <w:rPr>
          <w:rFonts w:ascii="Times New Roman" w:eastAsia="Calibri" w:hAnsi="Times New Roman" w:cs="Times New Roman"/>
          <w:lang w:val="lt-LT" w:eastAsia="ja-JP"/>
        </w:rPr>
        <w:t xml:space="preserve">, reikia atskirai perspėti, kad atsiradus galimos trombozės simptomams, kreiptųsi į gydytoją. Įtarus ar diagnozavus trombozę, </w:t>
      </w:r>
      <w:proofErr w:type="spellStart"/>
      <w:r w:rsidRPr="00DE761D">
        <w:rPr>
          <w:rFonts w:ascii="Times New Roman" w:eastAsia="Calibri" w:hAnsi="Times New Roman" w:cs="Times New Roman"/>
          <w:lang w:val="lt-LT" w:eastAsia="ja-JP"/>
        </w:rPr>
        <w:t>Diane</w:t>
      </w:r>
      <w:proofErr w:type="spellEnd"/>
      <w:r w:rsidRPr="00DE761D">
        <w:rPr>
          <w:rFonts w:ascii="Times New Roman" w:eastAsia="Calibri" w:hAnsi="Times New Roman" w:cs="Times New Roman"/>
          <w:lang w:val="lt-LT" w:eastAsia="ja-JP"/>
        </w:rPr>
        <w:t xml:space="preserve"> vartojimą reikia nutraukti. Reikia taikyti tinkamą kontracepciją, nes gydymas antikoaguliantais (kumarinais) veikia </w:t>
      </w:r>
      <w:proofErr w:type="spellStart"/>
      <w:r w:rsidRPr="00DE761D">
        <w:rPr>
          <w:rFonts w:ascii="Times New Roman" w:eastAsia="Calibri" w:hAnsi="Times New Roman" w:cs="Times New Roman"/>
          <w:lang w:val="lt-LT" w:eastAsia="ja-JP"/>
        </w:rPr>
        <w:t>teratogeniškai</w:t>
      </w:r>
      <w:proofErr w:type="spellEnd"/>
      <w:r w:rsidRPr="00DE761D">
        <w:rPr>
          <w:rFonts w:ascii="Times New Roman" w:eastAsia="Calibri" w:hAnsi="Times New Roman" w:cs="Times New Roman"/>
          <w:lang w:val="lt-LT" w:eastAsia="ja-JP"/>
        </w:rPr>
        <w:t>.</w:t>
      </w:r>
    </w:p>
    <w:p w14:paraId="1C37B7E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096976C"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Navikai</w:t>
      </w:r>
    </w:p>
    <w:p w14:paraId="4C3BCBC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D06287A"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Svarbiausias gimdos kaklelio vėžio rizikos veiksnys yra </w:t>
      </w:r>
      <w:proofErr w:type="spellStart"/>
      <w:r w:rsidRPr="00DE761D">
        <w:rPr>
          <w:rFonts w:ascii="Times New Roman" w:eastAsia="Times New Roman" w:hAnsi="Times New Roman" w:cs="Times New Roman"/>
          <w:lang w:val="lt-LT" w:eastAsia="lt-LT"/>
        </w:rPr>
        <w:t>persistentinė</w:t>
      </w:r>
      <w:proofErr w:type="spellEnd"/>
      <w:r w:rsidRPr="00DE761D">
        <w:rPr>
          <w:rFonts w:ascii="Times New Roman" w:eastAsia="Times New Roman" w:hAnsi="Times New Roman" w:cs="Times New Roman"/>
          <w:lang w:val="lt-LT" w:eastAsia="lt-LT"/>
        </w:rPr>
        <w:t xml:space="preserve"> žmogaus papilomos viruso ŽPV infekcija. Kai kurie epidemiologiniai tyrimai parodė, kad ilgas SGK vartojimas prisideda prie padidėjusios rizikos, tačiau neaišku, kiek tai priklauso nuo kito poveikio, pvz., gimdos kaklelio </w:t>
      </w:r>
      <w:proofErr w:type="spellStart"/>
      <w:r w:rsidRPr="00DE761D">
        <w:rPr>
          <w:rFonts w:ascii="Times New Roman" w:eastAsia="Times New Roman" w:hAnsi="Times New Roman" w:cs="Times New Roman"/>
          <w:lang w:val="lt-LT" w:eastAsia="lt-LT"/>
        </w:rPr>
        <w:t>rentgenoskopijos</w:t>
      </w:r>
      <w:proofErr w:type="spellEnd"/>
      <w:r w:rsidRPr="00DE761D">
        <w:rPr>
          <w:rFonts w:ascii="Times New Roman" w:eastAsia="Times New Roman" w:hAnsi="Times New Roman" w:cs="Times New Roman"/>
          <w:lang w:val="lt-LT" w:eastAsia="lt-LT"/>
        </w:rPr>
        <w:t xml:space="preserve"> ir lytinio gyvenimo būdo, įskaitant ir barjerinių kontraceptikų vartojimą.</w:t>
      </w:r>
    </w:p>
    <w:p w14:paraId="604BA237"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09B0646"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Penkiasdešimt keturių epidemiologinių tyrimų </w:t>
      </w:r>
      <w:proofErr w:type="spellStart"/>
      <w:r w:rsidRPr="00DE761D">
        <w:rPr>
          <w:rFonts w:ascii="Times New Roman" w:eastAsia="Times New Roman" w:hAnsi="Times New Roman" w:cs="Times New Roman"/>
          <w:lang w:val="lt-LT" w:eastAsia="lt-LT"/>
        </w:rPr>
        <w:t>metaanalizės</w:t>
      </w:r>
      <w:proofErr w:type="spellEnd"/>
      <w:r w:rsidRPr="00DE761D">
        <w:rPr>
          <w:rFonts w:ascii="Times New Roman" w:eastAsia="Times New Roman" w:hAnsi="Times New Roman" w:cs="Times New Roman"/>
          <w:lang w:val="lt-LT" w:eastAsia="lt-LT"/>
        </w:rPr>
        <w:t xml:space="preserve"> duomenimis, moterims, vartojančioms SGK, yra šiek tiek didesnė krūties vėžio diagnozės reliatyvi rizika (RR = 1,24). Nustojus vartoti SGK šis rizikos padidėjimas per 10 metų palaipsniui išnyksta. Kadangi moterys iki 40 metų krūties vėžiu serga retai, SGK vartojančioms arba neseniai vartojusioms moterims papildomai nustatomo šio vėžio atvejų skaičius yra nedidelis, palyginti su bendra krūties vėžio rizika. Minėti tyrimai nerodo priežastinio ryšio. Didesnė rizika gali būti dėl to, kad ši liga SGK vartojančioms moterims anksčiau diagnozuojama, arba dėl SGK biologinio poveikio, arba ir dėl abiejų priežasčių. Pastebėta, kad krūties vėžys, diagnozuojamas kada nors SGK vartojusioms moterims, būna mažiau kliniškai pažengęs negu niekada šių kontraceptikų nevartojusioms moterims.</w:t>
      </w:r>
    </w:p>
    <w:p w14:paraId="664C93A7"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2C960E9"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SGK vartojančioms moterims retai pasitaiko gerybinių, o dar rečiau – piktybinių kepenų navikų. Pavieniais atvejais šie navikai sukelia gyvybei pavojingą kraujavimą į pilvaplėvės ertmę. Jei moteriai, vartojančiai SGK, labai skauda viršutinėje pilvo dalyje, padidėja kepenys arba įtariamas kraujavimas į pilvaplėvės ertmę, diferencijuojant reikia įtarti ir kepenų naviką.</w:t>
      </w:r>
    </w:p>
    <w:p w14:paraId="22978C0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AE4E4E1"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Piktybiniai navikai gali kelti grėsmę gyvybei arba būti mirtini.</w:t>
      </w:r>
    </w:p>
    <w:p w14:paraId="2A2D65E1" w14:textId="77777777" w:rsidR="00754DAD" w:rsidRDefault="00754DAD" w:rsidP="00754DAD">
      <w:pPr>
        <w:spacing w:after="0" w:line="240" w:lineRule="auto"/>
        <w:rPr>
          <w:rFonts w:ascii="Times New Roman" w:eastAsia="Times New Roman" w:hAnsi="Times New Roman" w:cs="Times New Roman"/>
          <w:i/>
          <w:lang w:val="lt-LT" w:eastAsia="lt-LT"/>
        </w:rPr>
      </w:pPr>
    </w:p>
    <w:p w14:paraId="2AAA2FEC" w14:textId="77777777" w:rsidR="00754DAD" w:rsidRPr="0023054C" w:rsidRDefault="00754DAD" w:rsidP="00754DAD">
      <w:pPr>
        <w:spacing w:after="0" w:line="240" w:lineRule="auto"/>
        <w:rPr>
          <w:rFonts w:ascii="Times New Roman" w:eastAsia="Times New Roman" w:hAnsi="Times New Roman" w:cs="Times New Roman"/>
          <w:i/>
          <w:lang w:val="lt-LT" w:eastAsia="lt-LT"/>
        </w:rPr>
      </w:pPr>
      <w:proofErr w:type="spellStart"/>
      <w:r w:rsidRPr="0023054C">
        <w:rPr>
          <w:rFonts w:ascii="Times New Roman" w:eastAsia="Times New Roman" w:hAnsi="Times New Roman" w:cs="Times New Roman"/>
          <w:i/>
          <w:lang w:val="lt-LT" w:eastAsia="lt-LT"/>
        </w:rPr>
        <w:t>Meningioma</w:t>
      </w:r>
      <w:proofErr w:type="spellEnd"/>
    </w:p>
    <w:p w14:paraId="5DFD39A3"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23054C">
        <w:rPr>
          <w:rFonts w:ascii="Times New Roman" w:eastAsia="Times New Roman" w:hAnsi="Times New Roman" w:cs="Times New Roman"/>
          <w:lang w:val="lt-LT" w:eastAsia="lt-LT"/>
        </w:rPr>
        <w:t xml:space="preserve">Buvo pranešta apie (pavienių ir dauginių) </w:t>
      </w:r>
      <w:proofErr w:type="spellStart"/>
      <w:r w:rsidRPr="0023054C">
        <w:rPr>
          <w:rFonts w:ascii="Times New Roman" w:eastAsia="Times New Roman" w:hAnsi="Times New Roman" w:cs="Times New Roman"/>
          <w:lang w:val="lt-LT" w:eastAsia="lt-LT"/>
        </w:rPr>
        <w:t>meningiomų</w:t>
      </w:r>
      <w:proofErr w:type="spellEnd"/>
      <w:r w:rsidRPr="0023054C">
        <w:rPr>
          <w:rFonts w:ascii="Times New Roman" w:eastAsia="Times New Roman" w:hAnsi="Times New Roman" w:cs="Times New Roman"/>
          <w:lang w:val="lt-LT" w:eastAsia="lt-LT"/>
        </w:rPr>
        <w:t xml:space="preserve"> pasireiškimą, ypač ilgą laiką vartojant dideles t.</w:t>
      </w:r>
      <w:r w:rsidRPr="00DE761D">
        <w:rPr>
          <w:rFonts w:ascii="Times New Roman" w:eastAsia="Times New Roman" w:hAnsi="Times New Roman" w:cs="Times New Roman"/>
          <w:lang w:val="lt-LT" w:eastAsia="lt-LT"/>
        </w:rPr>
        <w:t> </w:t>
      </w:r>
      <w:r w:rsidRPr="0023054C">
        <w:rPr>
          <w:rFonts w:ascii="Times New Roman" w:eastAsia="Times New Roman" w:hAnsi="Times New Roman" w:cs="Times New Roman"/>
          <w:lang w:val="lt-LT" w:eastAsia="lt-LT"/>
        </w:rPr>
        <w:t>y. 25</w:t>
      </w:r>
      <w:r w:rsidRPr="00DE761D">
        <w:rPr>
          <w:rFonts w:ascii="Times New Roman" w:eastAsia="Times New Roman" w:hAnsi="Times New Roman" w:cs="Times New Roman"/>
          <w:lang w:val="lt-LT" w:eastAsia="lt-LT"/>
        </w:rPr>
        <w:t> </w:t>
      </w:r>
      <w:r w:rsidRPr="0023054C">
        <w:rPr>
          <w:rFonts w:ascii="Times New Roman" w:eastAsia="Times New Roman" w:hAnsi="Times New Roman" w:cs="Times New Roman"/>
          <w:lang w:val="lt-LT" w:eastAsia="lt-LT"/>
        </w:rPr>
        <w:t>mg ir didesnes dozes (žr. 5.1</w:t>
      </w:r>
      <w:r w:rsidRPr="00DE761D">
        <w:rPr>
          <w:rFonts w:ascii="Times New Roman" w:eastAsia="Times New Roman" w:hAnsi="Times New Roman" w:cs="Times New Roman"/>
          <w:lang w:val="lt-LT" w:eastAsia="lt-LT"/>
        </w:rPr>
        <w:t> </w:t>
      </w:r>
      <w:r w:rsidRPr="0023054C">
        <w:rPr>
          <w:rFonts w:ascii="Times New Roman" w:eastAsia="Times New Roman" w:hAnsi="Times New Roman" w:cs="Times New Roman"/>
          <w:lang w:val="lt-LT" w:eastAsia="lt-LT"/>
        </w:rPr>
        <w:t xml:space="preserve">skyrių). Jeigu pacientei nustatyta </w:t>
      </w:r>
      <w:proofErr w:type="spellStart"/>
      <w:r w:rsidRPr="0023054C">
        <w:rPr>
          <w:rFonts w:ascii="Times New Roman" w:eastAsia="Times New Roman" w:hAnsi="Times New Roman" w:cs="Times New Roman"/>
          <w:lang w:val="lt-LT" w:eastAsia="lt-LT"/>
        </w:rPr>
        <w:t>meningioma</w:t>
      </w:r>
      <w:proofErr w:type="spellEnd"/>
      <w:r w:rsidRPr="0023054C">
        <w:rPr>
          <w:rFonts w:ascii="Times New Roman" w:eastAsia="Times New Roman" w:hAnsi="Times New Roman" w:cs="Times New Roman"/>
          <w:lang w:val="lt-LT" w:eastAsia="lt-LT"/>
        </w:rPr>
        <w:t xml:space="preserve">, dėl atsargumo reikia nutraukti gydymą visais vaistiniais preparatais, kurių sudėtyje yra </w:t>
      </w:r>
      <w:proofErr w:type="spellStart"/>
      <w:r w:rsidRPr="0023054C">
        <w:rPr>
          <w:rFonts w:ascii="Times New Roman" w:eastAsia="Times New Roman" w:hAnsi="Times New Roman" w:cs="Times New Roman"/>
          <w:lang w:val="lt-LT" w:eastAsia="lt-LT"/>
        </w:rPr>
        <w:t>cip</w:t>
      </w:r>
      <w:r>
        <w:rPr>
          <w:rFonts w:ascii="Times New Roman" w:eastAsia="Times New Roman" w:hAnsi="Times New Roman" w:cs="Times New Roman"/>
          <w:lang w:val="lt-LT" w:eastAsia="lt-LT"/>
        </w:rPr>
        <w:t>roterono</w:t>
      </w:r>
      <w:proofErr w:type="spellEnd"/>
      <w:r>
        <w:rPr>
          <w:rFonts w:ascii="Times New Roman" w:eastAsia="Times New Roman" w:hAnsi="Times New Roman" w:cs="Times New Roman"/>
          <w:lang w:val="lt-LT" w:eastAsia="lt-LT"/>
        </w:rPr>
        <w:t xml:space="preserve">, įskaitant </w:t>
      </w:r>
      <w:proofErr w:type="spellStart"/>
      <w:r>
        <w:rPr>
          <w:rFonts w:ascii="Times New Roman" w:eastAsia="Times New Roman" w:hAnsi="Times New Roman" w:cs="Times New Roman"/>
          <w:lang w:val="lt-LT" w:eastAsia="lt-LT"/>
        </w:rPr>
        <w:t>Diane</w:t>
      </w:r>
      <w:proofErr w:type="spellEnd"/>
      <w:r w:rsidRPr="0023054C">
        <w:rPr>
          <w:rFonts w:ascii="Times New Roman" w:eastAsia="Times New Roman" w:hAnsi="Times New Roman" w:cs="Times New Roman"/>
          <w:lang w:val="lt-LT" w:eastAsia="lt-LT"/>
        </w:rPr>
        <w:t>.</w:t>
      </w:r>
    </w:p>
    <w:p w14:paraId="5699184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A462600"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Kitos būklės</w:t>
      </w:r>
    </w:p>
    <w:p w14:paraId="002CBAA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F013451"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SGK vartojančioms moterims, kurioms yra </w:t>
      </w:r>
      <w:proofErr w:type="spellStart"/>
      <w:r w:rsidRPr="00DE761D">
        <w:rPr>
          <w:rFonts w:ascii="Times New Roman" w:eastAsia="Times New Roman" w:hAnsi="Times New Roman" w:cs="Times New Roman"/>
          <w:lang w:val="lt-LT" w:eastAsia="lt-LT"/>
        </w:rPr>
        <w:t>hipertrigliceridemija</w:t>
      </w:r>
      <w:proofErr w:type="spellEnd"/>
      <w:r w:rsidRPr="00DE761D">
        <w:rPr>
          <w:rFonts w:ascii="Times New Roman" w:eastAsia="Times New Roman" w:hAnsi="Times New Roman" w:cs="Times New Roman"/>
          <w:lang w:val="lt-LT" w:eastAsia="lt-LT"/>
        </w:rPr>
        <w:t xml:space="preserve"> arba kurių giminėms yra buvęs šis sutrikimas, yra padidėjusi ūminio pankreatito rizika.</w:t>
      </w:r>
    </w:p>
    <w:p w14:paraId="7C40E23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0342C14" w14:textId="77777777" w:rsidR="00754DAD" w:rsidRPr="00AA57DB"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Nors daugeliui moterų, vartojančių SGK arba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šiek tiek padidėja kraujospūdis, retai šis padidėjimas būna kliniškai svarbus. Jei vis dėlto pasireiškia kliniškai svarbi nuolatinė hipertenzija, tikslinga SGK vartojimą nutraukti ir gydyti šią ligą. Jei nuo </w:t>
      </w:r>
      <w:proofErr w:type="spellStart"/>
      <w:r w:rsidRPr="00DE761D">
        <w:rPr>
          <w:rFonts w:ascii="Times New Roman" w:eastAsia="Times New Roman" w:hAnsi="Times New Roman" w:cs="Times New Roman"/>
          <w:lang w:val="lt-LT" w:eastAsia="lt-LT"/>
        </w:rPr>
        <w:t>antihipertenzinių</w:t>
      </w:r>
      <w:proofErr w:type="spellEnd"/>
      <w:r w:rsidRPr="00DE761D">
        <w:rPr>
          <w:rFonts w:ascii="Times New Roman" w:eastAsia="Times New Roman" w:hAnsi="Times New Roman" w:cs="Times New Roman"/>
          <w:lang w:val="lt-LT" w:eastAsia="lt-LT"/>
        </w:rPr>
        <w:t xml:space="preserve"> vaist</w:t>
      </w:r>
      <w:r>
        <w:rPr>
          <w:rFonts w:ascii="Times New Roman" w:eastAsia="Times New Roman" w:hAnsi="Times New Roman" w:cs="Times New Roman"/>
          <w:lang w:val="lt-LT" w:eastAsia="lt-LT"/>
        </w:rPr>
        <w:t>inių preparatų</w:t>
      </w:r>
      <w:r w:rsidRPr="00DE761D">
        <w:rPr>
          <w:rFonts w:ascii="Times New Roman" w:eastAsia="Times New Roman" w:hAnsi="Times New Roman" w:cs="Times New Roman"/>
          <w:lang w:val="lt-LT" w:eastAsia="lt-LT"/>
        </w:rPr>
        <w:t xml:space="preserve"> kraujospūdis </w:t>
      </w:r>
      <w:r w:rsidRPr="00C7773B">
        <w:rPr>
          <w:rFonts w:ascii="Times New Roman" w:eastAsia="Times New Roman" w:hAnsi="Times New Roman" w:cs="Times New Roman"/>
          <w:lang w:val="lt-LT" w:eastAsia="lt-LT"/>
        </w:rPr>
        <w:t>sunormalėja, vėl galima pradėti vartoti sudėtinius geriamuosius kontraceptikus.</w:t>
      </w:r>
    </w:p>
    <w:p w14:paraId="4C8BE716"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C7773B">
        <w:rPr>
          <w:rFonts w:ascii="Times New Roman" w:eastAsia="Times New Roman" w:hAnsi="Times New Roman" w:cs="Times New Roman"/>
          <w:lang w:val="lt-LT" w:eastAsia="lt-LT"/>
        </w:rPr>
        <w:t>Tiek nėščioms, tiek SGK vartojančioms moterims</w:t>
      </w:r>
      <w:r w:rsidRPr="00DE761D">
        <w:rPr>
          <w:rFonts w:ascii="Times New Roman" w:eastAsia="Times New Roman" w:hAnsi="Times New Roman" w:cs="Times New Roman"/>
          <w:lang w:val="lt-LT" w:eastAsia="lt-LT"/>
        </w:rPr>
        <w:t xml:space="preserve"> gali pasireikšti arba pasunkėti šios ligos ar būklės: gelta ir (arba) niežulys nuo </w:t>
      </w:r>
      <w:proofErr w:type="spellStart"/>
      <w:r w:rsidRPr="00DE761D">
        <w:rPr>
          <w:rFonts w:ascii="Times New Roman" w:eastAsia="Times New Roman" w:hAnsi="Times New Roman" w:cs="Times New Roman"/>
          <w:lang w:val="lt-LT" w:eastAsia="lt-LT"/>
        </w:rPr>
        <w:t>cholestazės</w:t>
      </w:r>
      <w:proofErr w:type="spellEnd"/>
      <w:r w:rsidRPr="00DE761D">
        <w:rPr>
          <w:rFonts w:ascii="Times New Roman" w:eastAsia="Times New Roman" w:hAnsi="Times New Roman" w:cs="Times New Roman"/>
          <w:lang w:val="lt-LT" w:eastAsia="lt-LT"/>
        </w:rPr>
        <w:t xml:space="preserve">, tulžies pūslės akmenligė, </w:t>
      </w:r>
      <w:proofErr w:type="spellStart"/>
      <w:r w:rsidRPr="00DE761D">
        <w:rPr>
          <w:rFonts w:ascii="Times New Roman" w:eastAsia="Times New Roman" w:hAnsi="Times New Roman" w:cs="Times New Roman"/>
          <w:lang w:val="lt-LT" w:eastAsia="lt-LT"/>
        </w:rPr>
        <w:t>porfirija</w:t>
      </w:r>
      <w:proofErr w:type="spellEnd"/>
      <w:r w:rsidRPr="00DE761D">
        <w:rPr>
          <w:rFonts w:ascii="Times New Roman" w:eastAsia="Times New Roman" w:hAnsi="Times New Roman" w:cs="Times New Roman"/>
          <w:lang w:val="lt-LT" w:eastAsia="lt-LT"/>
        </w:rPr>
        <w:t>, sisteminė raudonoji vilkligė, hemolizinis-</w:t>
      </w:r>
      <w:proofErr w:type="spellStart"/>
      <w:r w:rsidRPr="00DE761D">
        <w:rPr>
          <w:rFonts w:ascii="Times New Roman" w:eastAsia="Times New Roman" w:hAnsi="Times New Roman" w:cs="Times New Roman"/>
          <w:lang w:val="lt-LT" w:eastAsia="lt-LT"/>
        </w:rPr>
        <w:t>ureminis</w:t>
      </w:r>
      <w:proofErr w:type="spellEnd"/>
      <w:r w:rsidRPr="00DE761D">
        <w:rPr>
          <w:rFonts w:ascii="Times New Roman" w:eastAsia="Times New Roman" w:hAnsi="Times New Roman" w:cs="Times New Roman"/>
          <w:lang w:val="lt-LT" w:eastAsia="lt-LT"/>
        </w:rPr>
        <w:t xml:space="preserve"> sindromas, </w:t>
      </w:r>
      <w:proofErr w:type="spellStart"/>
      <w:r w:rsidRPr="00DE761D">
        <w:rPr>
          <w:rFonts w:ascii="Times New Roman" w:eastAsia="Times New Roman" w:hAnsi="Times New Roman" w:cs="Times New Roman"/>
          <w:lang w:val="lt-LT" w:eastAsia="lt-LT"/>
        </w:rPr>
        <w:t>Sydenhamo</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chorėja</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i/>
          <w:lang w:val="lt-LT" w:eastAsia="lt-LT"/>
        </w:rPr>
        <w:t>herpes</w:t>
      </w:r>
      <w:proofErr w:type="spellEnd"/>
      <w:r w:rsidRPr="00DE761D">
        <w:rPr>
          <w:rFonts w:ascii="Times New Roman" w:eastAsia="Times New Roman" w:hAnsi="Times New Roman" w:cs="Times New Roman"/>
          <w:i/>
          <w:lang w:val="lt-LT" w:eastAsia="lt-LT"/>
        </w:rPr>
        <w:t xml:space="preserve"> </w:t>
      </w:r>
      <w:proofErr w:type="spellStart"/>
      <w:r w:rsidRPr="00DE761D">
        <w:rPr>
          <w:rFonts w:ascii="Times New Roman" w:eastAsia="Times New Roman" w:hAnsi="Times New Roman" w:cs="Times New Roman"/>
          <w:i/>
          <w:lang w:val="lt-LT" w:eastAsia="lt-LT"/>
        </w:rPr>
        <w:t>gestationis</w:t>
      </w:r>
      <w:proofErr w:type="spellEnd"/>
      <w:r w:rsidRPr="00DE761D">
        <w:rPr>
          <w:rFonts w:ascii="Times New Roman" w:eastAsia="Times New Roman" w:hAnsi="Times New Roman" w:cs="Times New Roman"/>
          <w:i/>
          <w:lang w:val="lt-LT" w:eastAsia="lt-LT"/>
        </w:rPr>
        <w:t>,</w:t>
      </w:r>
      <w:r w:rsidRPr="00DE761D">
        <w:rPr>
          <w:rFonts w:ascii="Times New Roman" w:eastAsia="Times New Roman" w:hAnsi="Times New Roman" w:cs="Times New Roman"/>
          <w:lang w:val="lt-LT" w:eastAsia="lt-LT"/>
        </w:rPr>
        <w:t xml:space="preserve"> klausos sutrikimas dėl </w:t>
      </w:r>
      <w:proofErr w:type="spellStart"/>
      <w:r w:rsidRPr="00DE761D">
        <w:rPr>
          <w:rFonts w:ascii="Times New Roman" w:eastAsia="Times New Roman" w:hAnsi="Times New Roman" w:cs="Times New Roman"/>
          <w:lang w:val="lt-LT" w:eastAsia="lt-LT"/>
        </w:rPr>
        <w:t>otosklerozės</w:t>
      </w:r>
      <w:proofErr w:type="spellEnd"/>
      <w:r>
        <w:rPr>
          <w:rFonts w:ascii="Times New Roman" w:eastAsia="Times New Roman" w:hAnsi="Times New Roman" w:cs="Times New Roman"/>
          <w:lang w:val="lt-LT" w:eastAsia="lt-LT"/>
        </w:rPr>
        <w:t>, epilepsija</w:t>
      </w:r>
      <w:r w:rsidRPr="00DE761D">
        <w:rPr>
          <w:rFonts w:ascii="Times New Roman" w:eastAsia="Times New Roman" w:hAnsi="Times New Roman" w:cs="Times New Roman"/>
          <w:lang w:val="lt-LT" w:eastAsia="lt-LT"/>
        </w:rPr>
        <w:t>. Tačiau jų ryšys su SGK vartojimu nėra galutinai įrodytas.</w:t>
      </w:r>
    </w:p>
    <w:p w14:paraId="2E2D1F7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41C13D6" w14:textId="45843873" w:rsidR="00754DAD" w:rsidRPr="00DE761D" w:rsidRDefault="00CF4774" w:rsidP="00754DAD">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E</w:t>
      </w:r>
      <w:r w:rsidR="00754DAD" w:rsidRPr="00DE761D">
        <w:rPr>
          <w:rFonts w:ascii="Times New Roman" w:eastAsia="Times New Roman" w:hAnsi="Times New Roman" w:cs="Times New Roman"/>
          <w:lang w:val="lt-LT" w:eastAsia="lt-LT"/>
        </w:rPr>
        <w:t>gzogeniniai</w:t>
      </w:r>
      <w:proofErr w:type="spellEnd"/>
      <w:r w:rsidR="00754DAD" w:rsidRPr="00DE761D">
        <w:rPr>
          <w:rFonts w:ascii="Times New Roman" w:eastAsia="Times New Roman" w:hAnsi="Times New Roman" w:cs="Times New Roman"/>
          <w:lang w:val="lt-LT" w:eastAsia="lt-LT"/>
        </w:rPr>
        <w:t xml:space="preserve"> estrogenai gali sukelti arba </w:t>
      </w:r>
      <w:r w:rsidR="00FD2FA9" w:rsidRPr="00FD2FA9">
        <w:rPr>
          <w:rFonts w:ascii="Times New Roman" w:eastAsia="Times New Roman" w:hAnsi="Times New Roman" w:cs="Times New Roman"/>
          <w:lang w:val="lt-LT" w:eastAsia="lt-LT"/>
        </w:rPr>
        <w:t xml:space="preserve">pasunkinti paveldimos ir įgytos </w:t>
      </w:r>
      <w:proofErr w:type="spellStart"/>
      <w:r w:rsidR="00754DAD" w:rsidRPr="00DE761D">
        <w:rPr>
          <w:rFonts w:ascii="Times New Roman" w:eastAsia="Times New Roman" w:hAnsi="Times New Roman" w:cs="Times New Roman"/>
          <w:lang w:val="lt-LT" w:eastAsia="lt-LT"/>
        </w:rPr>
        <w:t>angioneurozinės</w:t>
      </w:r>
      <w:proofErr w:type="spellEnd"/>
      <w:r w:rsidR="00754DAD" w:rsidRPr="00DE761D">
        <w:rPr>
          <w:rFonts w:ascii="Times New Roman" w:eastAsia="Times New Roman" w:hAnsi="Times New Roman" w:cs="Times New Roman"/>
          <w:lang w:val="lt-LT" w:eastAsia="lt-LT"/>
        </w:rPr>
        <w:t xml:space="preserve"> edemos simptomus.</w:t>
      </w:r>
    </w:p>
    <w:p w14:paraId="1431ADC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0E50F4D"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Pasireiškus ūmiam ar lėtiniam kepenų veiklos sutrikimui, SGK vartojimą gali tekti nutraukti, kol kepenų veikla sunormalės. Pasikartojus </w:t>
      </w:r>
      <w:proofErr w:type="spellStart"/>
      <w:r w:rsidRPr="00DE761D">
        <w:rPr>
          <w:rFonts w:ascii="Times New Roman" w:eastAsia="Times New Roman" w:hAnsi="Times New Roman" w:cs="Times New Roman"/>
          <w:lang w:val="lt-LT" w:eastAsia="lt-LT"/>
        </w:rPr>
        <w:t>cholestazinei</w:t>
      </w:r>
      <w:proofErr w:type="spellEnd"/>
      <w:r w:rsidRPr="00DE761D">
        <w:rPr>
          <w:rFonts w:ascii="Times New Roman" w:eastAsia="Times New Roman" w:hAnsi="Times New Roman" w:cs="Times New Roman"/>
          <w:lang w:val="lt-LT" w:eastAsia="lt-LT"/>
        </w:rPr>
        <w:t xml:space="preserve"> geltai arba su </w:t>
      </w:r>
      <w:proofErr w:type="spellStart"/>
      <w:r w:rsidRPr="00DE761D">
        <w:rPr>
          <w:rFonts w:ascii="Times New Roman" w:eastAsia="Times New Roman" w:hAnsi="Times New Roman" w:cs="Times New Roman"/>
          <w:lang w:val="lt-LT" w:eastAsia="lt-LT"/>
        </w:rPr>
        <w:t>cholestaze</w:t>
      </w:r>
      <w:proofErr w:type="spellEnd"/>
      <w:r w:rsidRPr="00DE761D">
        <w:rPr>
          <w:rFonts w:ascii="Times New Roman" w:eastAsia="Times New Roman" w:hAnsi="Times New Roman" w:cs="Times New Roman"/>
          <w:lang w:val="lt-LT" w:eastAsia="lt-LT"/>
        </w:rPr>
        <w:t xml:space="preserve"> susijusiam niežuliui, kurie anksčiau buvo pasireiškę nėštumo ar ankstesnio lytinių steroidų vartojimo metu, būtina liautis vartoti sudėtinius geriamuosius kontraceptikus.</w:t>
      </w:r>
    </w:p>
    <w:p w14:paraId="7E88CC8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11BECF3"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Nors SGK gali veikti periferinį atsparumą insulinui ir gliukozės toleravimą, diabetu sergančioms moterims, vartojančioms mažų dozių (mažiau kaip 0,05 mg </w:t>
      </w:r>
      <w:proofErr w:type="spellStart"/>
      <w:r w:rsidRPr="00DE761D">
        <w:rPr>
          <w:rFonts w:ascii="Times New Roman" w:eastAsia="Times New Roman" w:hAnsi="Times New Roman" w:cs="Times New Roman"/>
          <w:lang w:val="lt-LT" w:eastAsia="lt-LT"/>
        </w:rPr>
        <w:t>etinilestradiolio</w:t>
      </w:r>
      <w:proofErr w:type="spellEnd"/>
      <w:r w:rsidRPr="00DE761D">
        <w:rPr>
          <w:rFonts w:ascii="Times New Roman" w:eastAsia="Times New Roman" w:hAnsi="Times New Roman" w:cs="Times New Roman"/>
          <w:lang w:val="lt-LT" w:eastAsia="lt-LT"/>
        </w:rPr>
        <w:t>) SGK, gydymo schemos keisti nereikia. Vis dėlto šias moteris reikia atidžiai stebėti SGK vartojimo metu.</w:t>
      </w:r>
    </w:p>
    <w:p w14:paraId="075E1B3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047E1C1" w14:textId="77777777" w:rsidR="00754DA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Vartojant SGK kartais pasunkėja Krono liga ir opinis kolitas.</w:t>
      </w:r>
    </w:p>
    <w:p w14:paraId="20AC86DA" w14:textId="77777777" w:rsidR="00754DAD" w:rsidRDefault="00754DAD" w:rsidP="00754DAD">
      <w:pPr>
        <w:spacing w:after="0" w:line="240" w:lineRule="auto"/>
        <w:rPr>
          <w:rFonts w:ascii="Times New Roman" w:eastAsia="Times New Roman" w:hAnsi="Times New Roman" w:cs="Times New Roman"/>
          <w:lang w:val="lt-LT" w:eastAsia="lt-LT"/>
        </w:rPr>
      </w:pPr>
    </w:p>
    <w:p w14:paraId="15BE1597"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04305A">
        <w:rPr>
          <w:rFonts w:ascii="Times New Roman" w:eastAsia="Times New Roman" w:hAnsi="Times New Roman" w:cs="Times New Roman"/>
          <w:lang w:val="lt-LT"/>
        </w:rPr>
        <w:t>Slogi nuotaika ir depresija yra gerai žinomas hormoninių kontraceptikų vartojimo nepageidaujamas poveikis (ž</w:t>
      </w:r>
      <w:r>
        <w:rPr>
          <w:rFonts w:ascii="Times New Roman" w:eastAsia="Times New Roman" w:hAnsi="Times New Roman" w:cs="Times New Roman"/>
          <w:lang w:val="lt-LT"/>
        </w:rPr>
        <w:t>r. 4.8 </w:t>
      </w:r>
      <w:r w:rsidRPr="0004305A">
        <w:rPr>
          <w:rFonts w:ascii="Times New Roman" w:eastAsia="Times New Roman" w:hAnsi="Times New Roman" w:cs="Times New Roman"/>
          <w:lang w:val="lt-LT"/>
        </w:rPr>
        <w:t>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384F04C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A76B4E9"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Retkarčiais gali pasireikšti rudmė (</w:t>
      </w:r>
      <w:proofErr w:type="spellStart"/>
      <w:r w:rsidRPr="00DE761D">
        <w:rPr>
          <w:rFonts w:ascii="Times New Roman" w:eastAsia="Times New Roman" w:hAnsi="Times New Roman" w:cs="Times New Roman"/>
          <w:i/>
          <w:lang w:val="lt-LT" w:eastAsia="lt-LT"/>
        </w:rPr>
        <w:t>chloasma</w:t>
      </w:r>
      <w:proofErr w:type="spellEnd"/>
      <w:r w:rsidRPr="00DE761D">
        <w:rPr>
          <w:rFonts w:ascii="Times New Roman" w:eastAsia="Times New Roman" w:hAnsi="Times New Roman" w:cs="Times New Roman"/>
          <w:lang w:val="lt-LT" w:eastAsia="lt-LT"/>
        </w:rPr>
        <w:t>), ypač moterims, kurioms yra buvusi nėščiųjų rudmė (</w:t>
      </w:r>
      <w:proofErr w:type="spellStart"/>
      <w:r w:rsidRPr="00DE761D">
        <w:rPr>
          <w:rFonts w:ascii="Times New Roman" w:eastAsia="Times New Roman" w:hAnsi="Times New Roman" w:cs="Times New Roman"/>
          <w:i/>
          <w:lang w:val="lt-LT" w:eastAsia="lt-LT"/>
        </w:rPr>
        <w:t>chloasma</w:t>
      </w:r>
      <w:proofErr w:type="spellEnd"/>
      <w:r w:rsidRPr="00DE761D">
        <w:rPr>
          <w:rFonts w:ascii="Times New Roman" w:eastAsia="Times New Roman" w:hAnsi="Times New Roman" w:cs="Times New Roman"/>
          <w:i/>
          <w:lang w:val="lt-LT" w:eastAsia="lt-LT"/>
        </w:rPr>
        <w:t xml:space="preserve"> </w:t>
      </w:r>
      <w:proofErr w:type="spellStart"/>
      <w:r w:rsidRPr="00DE761D">
        <w:rPr>
          <w:rFonts w:ascii="Times New Roman" w:eastAsia="Times New Roman" w:hAnsi="Times New Roman" w:cs="Times New Roman"/>
          <w:i/>
          <w:lang w:val="lt-LT" w:eastAsia="lt-LT"/>
        </w:rPr>
        <w:t>gravidarum</w:t>
      </w:r>
      <w:proofErr w:type="spellEnd"/>
      <w:r w:rsidRPr="00DE761D">
        <w:rPr>
          <w:rFonts w:ascii="Times New Roman" w:eastAsia="Times New Roman" w:hAnsi="Times New Roman" w:cs="Times New Roman"/>
          <w:i/>
          <w:lang w:val="lt-LT" w:eastAsia="lt-LT"/>
        </w:rPr>
        <w:t>)</w:t>
      </w:r>
      <w:r w:rsidRPr="00DE761D">
        <w:rPr>
          <w:rFonts w:ascii="Times New Roman" w:eastAsia="Times New Roman" w:hAnsi="Times New Roman" w:cs="Times New Roman"/>
          <w:lang w:val="lt-LT" w:eastAsia="lt-LT"/>
        </w:rPr>
        <w:t>. SGK vartojančioms moterims, linkusioms į rudmę, reikia vengti saulės ir ultravioletinių spindulių.</w:t>
      </w:r>
    </w:p>
    <w:p w14:paraId="47072317"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7D9F807"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Jei moteriai pirmą kartą atsiranda arba labai sustiprėja anksčiau buvęs </w:t>
      </w:r>
      <w:proofErr w:type="spellStart"/>
      <w:r w:rsidRPr="00DE761D">
        <w:rPr>
          <w:rFonts w:ascii="Times New Roman" w:eastAsia="Times New Roman" w:hAnsi="Times New Roman" w:cs="Times New Roman"/>
          <w:lang w:val="lt-LT" w:eastAsia="lt-LT"/>
        </w:rPr>
        <w:t>hirsutizmas</w:t>
      </w:r>
      <w:proofErr w:type="spellEnd"/>
      <w:r w:rsidRPr="00DE761D">
        <w:rPr>
          <w:rFonts w:ascii="Times New Roman" w:eastAsia="Times New Roman" w:hAnsi="Times New Roman" w:cs="Times New Roman"/>
          <w:lang w:val="lt-LT" w:eastAsia="lt-LT"/>
        </w:rPr>
        <w:t>, ją reikia tirti, nes priežastis gali būti androgenus gaminantis auglys, antinksčių fermentų pokyčiai.</w:t>
      </w:r>
    </w:p>
    <w:p w14:paraId="72832615" w14:textId="77777777" w:rsidR="00754DAD" w:rsidRPr="0006506B" w:rsidRDefault="00754DAD" w:rsidP="0006506B">
      <w:pPr>
        <w:spacing w:after="0" w:line="240" w:lineRule="auto"/>
        <w:rPr>
          <w:rFonts w:ascii="Times New Roman" w:hAnsi="Times New Roman"/>
          <w:lang w:val="lt-LT"/>
        </w:rPr>
      </w:pPr>
    </w:p>
    <w:p w14:paraId="2C58E1DE" w14:textId="77777777" w:rsidR="00754DAD" w:rsidRPr="00B9508E" w:rsidRDefault="00754DAD" w:rsidP="00754DAD">
      <w:pPr>
        <w:spacing w:after="0" w:line="240" w:lineRule="auto"/>
        <w:ind w:left="567" w:hanging="567"/>
        <w:rPr>
          <w:rFonts w:ascii="Times New Roman" w:eastAsia="Times New Roman" w:hAnsi="Times New Roman" w:cs="Times New Roman"/>
          <w:b/>
          <w:lang w:val="lt-LT" w:eastAsia="lt-LT"/>
        </w:rPr>
      </w:pPr>
      <w:r w:rsidRPr="00B9508E">
        <w:rPr>
          <w:rFonts w:ascii="Times New Roman" w:eastAsia="Times New Roman" w:hAnsi="Times New Roman" w:cs="Times New Roman"/>
          <w:b/>
          <w:lang w:val="lt-LT" w:eastAsia="lt-LT"/>
        </w:rPr>
        <w:t>Medicininiai tyrimai ir konsultacijos</w:t>
      </w:r>
    </w:p>
    <w:p w14:paraId="68DDDB3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22E9C9A"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Prieš pradedant vartoti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ar atnaujinant šio vaist</w:t>
      </w:r>
      <w:r>
        <w:rPr>
          <w:rFonts w:ascii="Times New Roman" w:eastAsia="Times New Roman" w:hAnsi="Times New Roman" w:cs="Times New Roman"/>
          <w:lang w:val="lt-LT" w:eastAsia="lt-LT"/>
        </w:rPr>
        <w:t>inio preparato</w:t>
      </w:r>
      <w:r w:rsidRPr="00DE761D">
        <w:rPr>
          <w:rFonts w:ascii="Times New Roman" w:eastAsia="Times New Roman" w:hAnsi="Times New Roman" w:cs="Times New Roman"/>
          <w:lang w:val="lt-LT" w:eastAsia="lt-LT"/>
        </w:rPr>
        <w:t xml:space="preserve"> vartojimą turi būti surinkta išsami medicininė </w:t>
      </w:r>
      <w:proofErr w:type="spellStart"/>
      <w:r w:rsidRPr="00DE761D">
        <w:rPr>
          <w:rFonts w:ascii="Times New Roman" w:eastAsia="Times New Roman" w:hAnsi="Times New Roman" w:cs="Times New Roman"/>
          <w:lang w:val="lt-LT" w:eastAsia="lt-LT"/>
        </w:rPr>
        <w:t>anamnezė</w:t>
      </w:r>
      <w:proofErr w:type="spellEnd"/>
      <w:r w:rsidRPr="00DE761D">
        <w:rPr>
          <w:rFonts w:ascii="Times New Roman" w:eastAsia="Times New Roman" w:hAnsi="Times New Roman" w:cs="Times New Roman"/>
          <w:lang w:val="lt-LT" w:eastAsia="lt-LT"/>
        </w:rPr>
        <w:t xml:space="preserve"> ir moteris objektyviai ištirta; atsižvelgiant į kontraindikacijas ( žr. 4.3 skyrius) ir įspėjimus (žr. 4.4 skyrius). Tyrimą reikia reguliariai kartoti. Periodiškai tirti svarbu ir dėl to, kad kontraindikacijų (pvz., trumpalaikis išemijos priepuolis) arba rizikos veiksnių (pvz., venų arba arterijų trombozė šeimos nariams) gali pirmą kartą atsirasti jau vartojant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Tyrimo dažnumas ir apimtis priklauso nuo įprastos tokio tyrimo praktikos ir kiekvienos moters sveikatos būklės, tačiau visada reikėtų matuoti kraujospūdį, tirti krūtis, pilvą ir dubens organus (atlikti ir gimdos kaklelio citologinį tyrimą).</w:t>
      </w:r>
    </w:p>
    <w:p w14:paraId="713A837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CD1EC3A"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Moterį reikia įspėti, kad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neapsaugo nuo ŽIV infekcijos (AIDS) ir kitų lytiniu keliu plintančių ligų.</w:t>
      </w:r>
    </w:p>
    <w:p w14:paraId="4C606D4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A4CE82E" w14:textId="77777777" w:rsidR="00754DAD" w:rsidRPr="00B9508E" w:rsidRDefault="00754DAD" w:rsidP="00754DAD">
      <w:pPr>
        <w:spacing w:after="0" w:line="240" w:lineRule="auto"/>
        <w:ind w:left="567" w:hanging="567"/>
        <w:rPr>
          <w:rFonts w:ascii="Times New Roman" w:eastAsia="Times New Roman" w:hAnsi="Times New Roman" w:cs="Times New Roman"/>
          <w:b/>
          <w:lang w:val="lt-LT" w:eastAsia="lt-LT"/>
        </w:rPr>
      </w:pPr>
      <w:r w:rsidRPr="00B9508E">
        <w:rPr>
          <w:rFonts w:ascii="Times New Roman" w:eastAsia="Times New Roman" w:hAnsi="Times New Roman" w:cs="Times New Roman"/>
          <w:b/>
          <w:lang w:val="lt-LT" w:eastAsia="lt-LT"/>
        </w:rPr>
        <w:t>Sumažėjęs veiksmingumas</w:t>
      </w:r>
    </w:p>
    <w:p w14:paraId="6373E6B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06677DB"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kontraceptinis poveikis gali sumažėti užmiršus išgerti tablečių (žr. 4.2 skyrių), sutrikus virškinimo traktui (žr. 4.2 skyrių) arba kartu vartojant kitų vaistinių preparatų (žr. 4.5 skyrių).</w:t>
      </w:r>
    </w:p>
    <w:p w14:paraId="2610FF0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5155E2D" w14:textId="77777777" w:rsidR="00754DAD" w:rsidRPr="00B9508E" w:rsidRDefault="00754DAD" w:rsidP="00754DAD">
      <w:pPr>
        <w:spacing w:after="0" w:line="240" w:lineRule="auto"/>
        <w:ind w:left="567" w:hanging="567"/>
        <w:rPr>
          <w:rFonts w:ascii="Times New Roman" w:eastAsia="Times New Roman" w:hAnsi="Times New Roman" w:cs="Times New Roman"/>
          <w:b/>
          <w:lang w:val="lt-LT" w:eastAsia="lt-LT"/>
        </w:rPr>
      </w:pPr>
      <w:r w:rsidRPr="00B9508E">
        <w:rPr>
          <w:rFonts w:ascii="Times New Roman" w:eastAsia="Times New Roman" w:hAnsi="Times New Roman" w:cs="Times New Roman"/>
          <w:b/>
          <w:lang w:val="lt-LT" w:eastAsia="lt-LT"/>
        </w:rPr>
        <w:t>Pablogėjusi mėnesinių ciklo kontrolė</w:t>
      </w:r>
    </w:p>
    <w:p w14:paraId="4FCAD6F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3A67E74"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Vartojant estrogenų ir </w:t>
      </w:r>
      <w:proofErr w:type="spellStart"/>
      <w:r w:rsidRPr="00DE761D">
        <w:rPr>
          <w:rFonts w:ascii="Times New Roman" w:eastAsia="Times New Roman" w:hAnsi="Times New Roman" w:cs="Times New Roman"/>
          <w:lang w:val="lt-LT" w:eastAsia="lt-LT"/>
        </w:rPr>
        <w:t>progestagenų</w:t>
      </w:r>
      <w:proofErr w:type="spellEnd"/>
      <w:r w:rsidRPr="00DE761D">
        <w:rPr>
          <w:rFonts w:ascii="Times New Roman" w:eastAsia="Times New Roman" w:hAnsi="Times New Roman" w:cs="Times New Roman"/>
          <w:lang w:val="lt-LT" w:eastAsia="lt-LT"/>
        </w:rPr>
        <w:t xml:space="preserve"> derinius, gali nereguliariai kraujuoti (gali būti tepimas arba </w:t>
      </w:r>
      <w:proofErr w:type="spellStart"/>
      <w:r w:rsidRPr="00DE761D">
        <w:rPr>
          <w:rFonts w:ascii="Times New Roman" w:eastAsia="Times New Roman" w:hAnsi="Times New Roman" w:cs="Times New Roman"/>
          <w:lang w:val="lt-LT" w:eastAsia="lt-LT"/>
        </w:rPr>
        <w:t>tarpciklinis</w:t>
      </w:r>
      <w:proofErr w:type="spellEnd"/>
      <w:r w:rsidRPr="00DE761D">
        <w:rPr>
          <w:rFonts w:ascii="Times New Roman" w:eastAsia="Times New Roman" w:hAnsi="Times New Roman" w:cs="Times New Roman"/>
          <w:lang w:val="lt-LT" w:eastAsia="lt-LT"/>
        </w:rPr>
        <w:t xml:space="preserve"> kraujavimas), ypač pirmaisiais vartojimo mėnesiais, todėl nereguliaraus kraujavimo priežastį tikslinga tirti tik maždaug po trijų ciklų adaptacijos laikotarpio.</w:t>
      </w:r>
    </w:p>
    <w:p w14:paraId="154DFA1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B80F96F"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Jei nereguliarus kraujavimas tęsiasi arba prasideda po buvusių reguliarių ciklų, reikia įtarti nehormoninę kraujavimo priežastį ir tinkamai ištirti, ar nėra piktybinės ligos arba nėštumo. Dėl to gali tekti atlikti </w:t>
      </w:r>
      <w:proofErr w:type="spellStart"/>
      <w:r w:rsidRPr="00DE761D">
        <w:rPr>
          <w:rFonts w:ascii="Times New Roman" w:eastAsia="Times New Roman" w:hAnsi="Times New Roman" w:cs="Times New Roman"/>
          <w:lang w:val="lt-LT" w:eastAsia="lt-LT"/>
        </w:rPr>
        <w:t>kiuretažą</w:t>
      </w:r>
      <w:proofErr w:type="spellEnd"/>
      <w:r w:rsidRPr="00DE761D">
        <w:rPr>
          <w:rFonts w:ascii="Times New Roman" w:eastAsia="Times New Roman" w:hAnsi="Times New Roman" w:cs="Times New Roman"/>
          <w:lang w:val="lt-LT" w:eastAsia="lt-LT"/>
        </w:rPr>
        <w:t>.</w:t>
      </w:r>
    </w:p>
    <w:p w14:paraId="4DEDFB6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DD37836" w14:textId="77777777" w:rsidR="00754DA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Kai kurioms moterims vartojimo nutraukimo kraujavimo nebūna, kai daroma tablečių vartojimo pertrauka. Jei iki tol SGK buvo vartojami tinkamai, kaip nurodyta 4.2 skyriuje, mažai tikėtina, kad </w:t>
      </w:r>
      <w:r w:rsidRPr="00DE761D">
        <w:rPr>
          <w:rFonts w:ascii="Times New Roman" w:eastAsia="Times New Roman" w:hAnsi="Times New Roman" w:cs="Times New Roman"/>
          <w:lang w:val="lt-LT" w:eastAsia="lt-LT"/>
        </w:rPr>
        <w:lastRenderedPageBreak/>
        <w:t>moteris pastojo. Tačiau jei SGK buvo vartojami nesilaikant nurodymų arba kraujavimo nebuvo dukart iš eilės, prieš tęsiant SGK vartojimą reikia įsitikinti, ar nėra nėštumo.</w:t>
      </w:r>
    </w:p>
    <w:p w14:paraId="74B793DE" w14:textId="77777777" w:rsidR="00754DAD" w:rsidRPr="00DE761D" w:rsidRDefault="00754DAD" w:rsidP="00754DAD">
      <w:pPr>
        <w:spacing w:after="0" w:line="240" w:lineRule="auto"/>
        <w:rPr>
          <w:rFonts w:ascii="Times New Roman" w:eastAsia="Times New Roman" w:hAnsi="Times New Roman" w:cs="Times New Roman"/>
          <w:i/>
          <w:iCs/>
          <w:lang w:val="lt-LT" w:eastAsia="lt-LT"/>
        </w:rPr>
      </w:pPr>
    </w:p>
    <w:p w14:paraId="41B0AD33" w14:textId="1CC6DA30" w:rsidR="00754DAD" w:rsidRDefault="00754DAD" w:rsidP="00754DAD">
      <w:pPr>
        <w:spacing w:after="0" w:line="240" w:lineRule="auto"/>
        <w:rPr>
          <w:rFonts w:ascii="Times New Roman" w:eastAsia="Times New Roman" w:hAnsi="Times New Roman" w:cs="Times New Roman"/>
          <w:i/>
          <w:iCs/>
          <w:lang w:val="lt-LT" w:eastAsia="lt-LT"/>
        </w:rPr>
      </w:pPr>
      <w:r w:rsidRPr="00DE761D">
        <w:rPr>
          <w:rFonts w:ascii="Times New Roman" w:eastAsia="Times New Roman" w:hAnsi="Times New Roman" w:cs="Times New Roman"/>
          <w:i/>
          <w:iCs/>
          <w:lang w:val="lt-LT" w:eastAsia="lt-LT"/>
        </w:rPr>
        <w:t>Pagalbinės medžiagos</w:t>
      </w:r>
    </w:p>
    <w:p w14:paraId="13AD2527" w14:textId="22C159D5" w:rsidR="00D71396" w:rsidRPr="00D71396" w:rsidRDefault="00D71396" w:rsidP="00754DAD">
      <w:pPr>
        <w:spacing w:after="0" w:line="240" w:lineRule="auto"/>
        <w:rPr>
          <w:rFonts w:ascii="Times New Roman" w:eastAsia="Times New Roman" w:hAnsi="Times New Roman" w:cs="Times New Roman"/>
          <w:i/>
          <w:iCs/>
          <w:lang w:val="lt-LT" w:eastAsia="lt-LT"/>
        </w:rPr>
      </w:pPr>
      <w:r w:rsidRPr="00D71396">
        <w:rPr>
          <w:rFonts w:ascii="Times New Roman" w:eastAsia="Times New Roman" w:hAnsi="Times New Roman" w:cs="Times New Roman"/>
          <w:i/>
          <w:iCs/>
          <w:lang w:val="lt-LT" w:eastAsia="lt-LT"/>
        </w:rPr>
        <w:t>Laktozė</w:t>
      </w:r>
    </w:p>
    <w:p w14:paraId="6EA01738" w14:textId="4362A512" w:rsidR="00D71396" w:rsidRPr="0060673E" w:rsidRDefault="00D71396" w:rsidP="0060673E">
      <w:pPr>
        <w:autoSpaceDE w:val="0"/>
        <w:autoSpaceDN w:val="0"/>
        <w:adjustRightInd w:val="0"/>
        <w:spacing w:after="0" w:line="240" w:lineRule="auto"/>
        <w:rPr>
          <w:rFonts w:ascii="Times New Roman" w:hAnsi="Times New Roman" w:cs="Times New Roman"/>
          <w:lang w:val="lt-LT"/>
        </w:rPr>
      </w:pPr>
      <w:r w:rsidRPr="0060673E">
        <w:rPr>
          <w:rFonts w:ascii="Times New Roman" w:hAnsi="Times New Roman" w:cs="Times New Roman"/>
          <w:lang w:val="lt-LT"/>
        </w:rPr>
        <w:t xml:space="preserve">Šio vaistinio preparato negalima vartoti pacientams, kuriems nustatytas retas paveldimas sutrikimas – </w:t>
      </w:r>
      <w:proofErr w:type="spellStart"/>
      <w:r w:rsidRPr="0060673E">
        <w:rPr>
          <w:rFonts w:ascii="Times New Roman" w:hAnsi="Times New Roman" w:cs="Times New Roman"/>
          <w:lang w:val="lt-LT"/>
        </w:rPr>
        <w:t>galaktozės</w:t>
      </w:r>
      <w:proofErr w:type="spellEnd"/>
      <w:r w:rsidRPr="0060673E">
        <w:rPr>
          <w:rFonts w:ascii="Times New Roman" w:hAnsi="Times New Roman" w:cs="Times New Roman"/>
          <w:lang w:val="lt-LT"/>
        </w:rPr>
        <w:t xml:space="preserve"> </w:t>
      </w:r>
      <w:proofErr w:type="spellStart"/>
      <w:r w:rsidRPr="0060673E">
        <w:rPr>
          <w:rFonts w:ascii="Times New Roman" w:hAnsi="Times New Roman" w:cs="Times New Roman"/>
          <w:lang w:val="lt-LT"/>
        </w:rPr>
        <w:t>netoleravimas</w:t>
      </w:r>
      <w:proofErr w:type="spellEnd"/>
      <w:r w:rsidRPr="0060673E">
        <w:rPr>
          <w:rFonts w:ascii="Times New Roman" w:hAnsi="Times New Roman" w:cs="Times New Roman"/>
          <w:lang w:val="lt-LT"/>
        </w:rPr>
        <w:t xml:space="preserve">, visiškas laktazės stygius arba gliukozės ir </w:t>
      </w:r>
      <w:proofErr w:type="spellStart"/>
      <w:r w:rsidRPr="0060673E">
        <w:rPr>
          <w:rFonts w:ascii="Times New Roman" w:hAnsi="Times New Roman" w:cs="Times New Roman"/>
          <w:lang w:val="lt-LT"/>
        </w:rPr>
        <w:t>galaktozės</w:t>
      </w:r>
      <w:proofErr w:type="spellEnd"/>
      <w:r w:rsidRPr="0060673E">
        <w:rPr>
          <w:rFonts w:ascii="Times New Roman" w:hAnsi="Times New Roman" w:cs="Times New Roman"/>
          <w:lang w:val="lt-LT"/>
        </w:rPr>
        <w:t xml:space="preserve"> </w:t>
      </w:r>
      <w:proofErr w:type="spellStart"/>
      <w:r w:rsidRPr="0060673E">
        <w:rPr>
          <w:rFonts w:ascii="Times New Roman" w:hAnsi="Times New Roman" w:cs="Times New Roman"/>
          <w:lang w:val="lt-LT"/>
        </w:rPr>
        <w:t>malabsorbcija</w:t>
      </w:r>
      <w:proofErr w:type="spellEnd"/>
      <w:r w:rsidRPr="0060673E">
        <w:rPr>
          <w:rFonts w:ascii="Times New Roman" w:hAnsi="Times New Roman" w:cs="Times New Roman"/>
          <w:lang w:val="lt-LT"/>
        </w:rPr>
        <w:t>.</w:t>
      </w:r>
    </w:p>
    <w:p w14:paraId="3A637B35" w14:textId="20D2C3BC" w:rsidR="00D71396" w:rsidRPr="0060673E" w:rsidRDefault="00D71396" w:rsidP="0060673E">
      <w:pPr>
        <w:autoSpaceDE w:val="0"/>
        <w:autoSpaceDN w:val="0"/>
        <w:adjustRightInd w:val="0"/>
        <w:spacing w:after="0" w:line="240" w:lineRule="auto"/>
        <w:rPr>
          <w:rFonts w:ascii="Times New Roman" w:hAnsi="Times New Roman" w:cs="Times New Roman"/>
          <w:i/>
          <w:lang w:val="lt-LT"/>
        </w:rPr>
      </w:pPr>
      <w:r w:rsidRPr="0060673E">
        <w:rPr>
          <w:rFonts w:ascii="Times New Roman" w:hAnsi="Times New Roman" w:cs="Times New Roman"/>
          <w:i/>
          <w:lang w:val="lt-LT"/>
        </w:rPr>
        <w:t>Sacharozė</w:t>
      </w:r>
    </w:p>
    <w:p w14:paraId="50ABBE6A" w14:textId="0F2704B3" w:rsidR="00D71396" w:rsidRPr="0060673E" w:rsidRDefault="00D71396" w:rsidP="0060673E">
      <w:pPr>
        <w:autoSpaceDE w:val="0"/>
        <w:autoSpaceDN w:val="0"/>
        <w:adjustRightInd w:val="0"/>
        <w:spacing w:after="0" w:line="240" w:lineRule="auto"/>
        <w:rPr>
          <w:rFonts w:ascii="Times New Roman" w:hAnsi="Times New Roman" w:cs="Times New Roman"/>
          <w:lang w:val="lt-LT"/>
        </w:rPr>
      </w:pPr>
      <w:r w:rsidRPr="0060673E">
        <w:rPr>
          <w:rFonts w:ascii="Times New Roman" w:hAnsi="Times New Roman" w:cs="Times New Roman"/>
          <w:lang w:val="lt-LT"/>
        </w:rPr>
        <w:t xml:space="preserve">Šio vaistinio preparato negalima vartoti pacientams, kuriems nustatytas retas paveldimas sutrikimas – fruktozės </w:t>
      </w:r>
      <w:proofErr w:type="spellStart"/>
      <w:r w:rsidRPr="0060673E">
        <w:rPr>
          <w:rFonts w:ascii="Times New Roman" w:hAnsi="Times New Roman" w:cs="Times New Roman"/>
          <w:lang w:val="lt-LT"/>
        </w:rPr>
        <w:t>netoleravimas</w:t>
      </w:r>
      <w:proofErr w:type="spellEnd"/>
      <w:r w:rsidRPr="0060673E">
        <w:rPr>
          <w:rFonts w:ascii="Times New Roman" w:hAnsi="Times New Roman" w:cs="Times New Roman"/>
          <w:lang w:val="lt-LT"/>
        </w:rPr>
        <w:t xml:space="preserve">, gliukozės ir </w:t>
      </w:r>
      <w:proofErr w:type="spellStart"/>
      <w:r w:rsidRPr="0060673E">
        <w:rPr>
          <w:rFonts w:ascii="Times New Roman" w:hAnsi="Times New Roman" w:cs="Times New Roman"/>
          <w:lang w:val="lt-LT"/>
        </w:rPr>
        <w:t>galaktozės</w:t>
      </w:r>
      <w:proofErr w:type="spellEnd"/>
      <w:r w:rsidRPr="0060673E">
        <w:rPr>
          <w:rFonts w:ascii="Times New Roman" w:hAnsi="Times New Roman" w:cs="Times New Roman"/>
          <w:lang w:val="lt-LT"/>
        </w:rPr>
        <w:t xml:space="preserve"> </w:t>
      </w:r>
      <w:proofErr w:type="spellStart"/>
      <w:r w:rsidRPr="0060673E">
        <w:rPr>
          <w:rFonts w:ascii="Times New Roman" w:hAnsi="Times New Roman" w:cs="Times New Roman"/>
          <w:lang w:val="lt-LT"/>
        </w:rPr>
        <w:t>malabsorbcija</w:t>
      </w:r>
      <w:proofErr w:type="spellEnd"/>
      <w:r w:rsidRPr="0060673E">
        <w:rPr>
          <w:rFonts w:ascii="Times New Roman" w:hAnsi="Times New Roman" w:cs="Times New Roman"/>
          <w:lang w:val="lt-LT"/>
        </w:rPr>
        <w:t xml:space="preserve"> arba </w:t>
      </w:r>
      <w:proofErr w:type="spellStart"/>
      <w:r w:rsidRPr="0060673E">
        <w:rPr>
          <w:rFonts w:ascii="Times New Roman" w:hAnsi="Times New Roman" w:cs="Times New Roman"/>
          <w:lang w:val="lt-LT"/>
        </w:rPr>
        <w:t>sacharazės</w:t>
      </w:r>
      <w:proofErr w:type="spellEnd"/>
      <w:r w:rsidRPr="0060673E">
        <w:rPr>
          <w:rFonts w:ascii="Times New Roman" w:hAnsi="Times New Roman" w:cs="Times New Roman"/>
          <w:lang w:val="lt-LT"/>
        </w:rPr>
        <w:t xml:space="preserve"> ir </w:t>
      </w:r>
      <w:proofErr w:type="spellStart"/>
      <w:r w:rsidRPr="0060673E">
        <w:rPr>
          <w:rFonts w:ascii="Times New Roman" w:hAnsi="Times New Roman" w:cs="Times New Roman"/>
          <w:lang w:val="lt-LT"/>
        </w:rPr>
        <w:t>izomaltazės</w:t>
      </w:r>
      <w:proofErr w:type="spellEnd"/>
      <w:r w:rsidRPr="0060673E">
        <w:rPr>
          <w:rFonts w:ascii="Times New Roman" w:hAnsi="Times New Roman" w:cs="Times New Roman"/>
          <w:lang w:val="lt-LT"/>
        </w:rPr>
        <w:t xml:space="preserve"> stygius.</w:t>
      </w:r>
    </w:p>
    <w:p w14:paraId="66EBF10F" w14:textId="77777777" w:rsidR="00D71396" w:rsidRPr="0060673E" w:rsidRDefault="00D71396" w:rsidP="0060673E">
      <w:pPr>
        <w:autoSpaceDE w:val="0"/>
        <w:autoSpaceDN w:val="0"/>
        <w:adjustRightInd w:val="0"/>
        <w:spacing w:after="0" w:line="240" w:lineRule="auto"/>
        <w:rPr>
          <w:rFonts w:ascii="Times New Roman" w:eastAsia="Times New Roman" w:hAnsi="Times New Roman" w:cs="Times New Roman"/>
          <w:iCs/>
          <w:lang w:val="lt-LT" w:eastAsia="lt-LT"/>
        </w:rPr>
      </w:pPr>
    </w:p>
    <w:p w14:paraId="1307BEF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B34F466" w14:textId="77777777"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4.5</w:t>
      </w:r>
      <w:r w:rsidRPr="00DE761D">
        <w:rPr>
          <w:rFonts w:ascii="Times New Roman" w:eastAsia="Times New Roman" w:hAnsi="Times New Roman" w:cs="Times New Roman"/>
          <w:b/>
          <w:lang w:val="lt-LT" w:eastAsia="lt-LT"/>
        </w:rPr>
        <w:tab/>
        <w:t>Sąveika su kitais vaistiniais preparatais ir kitokia sąveika</w:t>
      </w:r>
    </w:p>
    <w:p w14:paraId="2990C685" w14:textId="77777777" w:rsidR="00754DAD" w:rsidRPr="00DE761D" w:rsidRDefault="00754DAD" w:rsidP="00754DAD">
      <w:pPr>
        <w:spacing w:after="0" w:line="240" w:lineRule="auto"/>
        <w:rPr>
          <w:rFonts w:ascii="Times New Roman" w:eastAsiaTheme="minorEastAsia" w:hAnsi="Times New Roman"/>
          <w:lang w:val="lt-LT"/>
        </w:rPr>
      </w:pPr>
    </w:p>
    <w:p w14:paraId="321CB183" w14:textId="77777777" w:rsidR="00754DAD" w:rsidRPr="00DE761D" w:rsidRDefault="00754DAD" w:rsidP="00754DAD">
      <w:pPr>
        <w:spacing w:after="0" w:line="240" w:lineRule="auto"/>
        <w:rPr>
          <w:rFonts w:ascii="Times New Roman" w:eastAsiaTheme="minorEastAsia" w:hAnsi="Times New Roman"/>
          <w:lang w:val="lt-LT"/>
        </w:rPr>
      </w:pPr>
      <w:r w:rsidRPr="00DE761D">
        <w:rPr>
          <w:rFonts w:ascii="Times New Roman" w:eastAsiaTheme="minorEastAsia" w:hAnsi="Times New Roman"/>
          <w:lang w:val="lt-LT"/>
        </w:rPr>
        <w:t>Pastaba. Galimai sąveikai nustatyti būtina atsižvelgti į informaciją apie kartu skiriamus vaistinius preparatus.</w:t>
      </w:r>
    </w:p>
    <w:p w14:paraId="11D2B63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BA5750F"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 xml:space="preserve">Kitų vaistinių preparatų poveikis </w:t>
      </w:r>
      <w:proofErr w:type="spellStart"/>
      <w:r w:rsidRPr="00DE761D">
        <w:rPr>
          <w:rFonts w:ascii="Times New Roman" w:eastAsia="Times New Roman" w:hAnsi="Times New Roman" w:cs="Times New Roman"/>
          <w:lang w:val="lt-LT" w:eastAsia="lt-LT"/>
        </w:rPr>
        <w:t>Diane</w:t>
      </w:r>
      <w:proofErr w:type="spellEnd"/>
    </w:p>
    <w:p w14:paraId="75889DC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51AF47B"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Dėl sąveikos su kitais vaistiniais preparatais, skatinančiais </w:t>
      </w:r>
      <w:proofErr w:type="spellStart"/>
      <w:r w:rsidRPr="00DE761D">
        <w:rPr>
          <w:rFonts w:ascii="Times New Roman" w:eastAsia="Times New Roman" w:hAnsi="Times New Roman" w:cs="Times New Roman"/>
          <w:lang w:val="lt-LT" w:eastAsia="lt-LT"/>
        </w:rPr>
        <w:t>mikrosomų</w:t>
      </w:r>
      <w:proofErr w:type="spellEnd"/>
      <w:r w:rsidRPr="00DE761D">
        <w:rPr>
          <w:rFonts w:ascii="Times New Roman" w:eastAsia="Times New Roman" w:hAnsi="Times New Roman" w:cs="Times New Roman"/>
          <w:lang w:val="lt-LT" w:eastAsia="lt-LT"/>
        </w:rPr>
        <w:t xml:space="preserve"> fermentus, gali sustiprėti lytinių hormonų klirensas ir kontraceptinis poveikis gali būti nepakankamas ir (arba) prasidėti </w:t>
      </w:r>
      <w:proofErr w:type="spellStart"/>
      <w:r w:rsidRPr="00DE761D">
        <w:rPr>
          <w:rFonts w:ascii="Times New Roman" w:eastAsia="Times New Roman" w:hAnsi="Times New Roman" w:cs="Times New Roman"/>
          <w:lang w:val="lt-LT" w:eastAsia="lt-LT"/>
        </w:rPr>
        <w:t>tarpciklinis</w:t>
      </w:r>
      <w:proofErr w:type="spellEnd"/>
      <w:r w:rsidRPr="00DE761D">
        <w:rPr>
          <w:rFonts w:ascii="Times New Roman" w:eastAsia="Times New Roman" w:hAnsi="Times New Roman" w:cs="Times New Roman"/>
          <w:lang w:val="lt-LT" w:eastAsia="lt-LT"/>
        </w:rPr>
        <w:t xml:space="preserve"> kraujavimas.</w:t>
      </w:r>
    </w:p>
    <w:p w14:paraId="4621C3E9" w14:textId="77777777" w:rsidR="00754DAD" w:rsidRPr="00DE761D" w:rsidRDefault="00754DAD" w:rsidP="00754DAD">
      <w:pPr>
        <w:spacing w:after="0" w:line="240" w:lineRule="auto"/>
        <w:rPr>
          <w:rFonts w:ascii="Times New Roman" w:eastAsia="Calibri" w:hAnsi="Times New Roman" w:cs="Times New Roman"/>
          <w:lang w:val="lt-LT"/>
        </w:rPr>
      </w:pPr>
    </w:p>
    <w:p w14:paraId="1865A873" w14:textId="77777777" w:rsidR="00754DAD" w:rsidRPr="00DE761D" w:rsidRDefault="00754DAD" w:rsidP="00754DAD">
      <w:pPr>
        <w:spacing w:after="0" w:line="240" w:lineRule="auto"/>
        <w:rPr>
          <w:rFonts w:ascii="Times New Roman" w:eastAsia="Calibri" w:hAnsi="Times New Roman" w:cs="Times New Roman"/>
          <w:lang w:val="lt-LT"/>
        </w:rPr>
      </w:pPr>
      <w:r w:rsidRPr="00DE761D">
        <w:rPr>
          <w:rFonts w:ascii="Times New Roman" w:eastAsia="Calibri" w:hAnsi="Times New Roman" w:cs="Times New Roman"/>
          <w:lang w:val="lt-LT"/>
        </w:rPr>
        <w:t>Fermentų indukcija gali būti stebima jau po kelių gydymo dienų. Didžiausia fermentų indukcija įprastai stebima keliomis pirmosiomis gydymo savaitėmis. Nutraukus gydymą vaistiniu preparatu, fermentų indukcija gali išsilaikyti apie 4 savaites.</w:t>
      </w:r>
    </w:p>
    <w:p w14:paraId="0EFBFF5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47FBC51"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Moterys, gydomos šiais vaistiniais preparatais, kartu su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turi taikyti barjerinius kontracepcijos metodus arba pasirinkti kitokį būdą nėštumui išvengti. Barjerines kontracepcijos priemones reikia taikyti visą gydymo laiką ir 28 paras po gydymo. Jei per tą laiką, kai vartojamos barjerinės priemonės, baigiasi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pakuotė, reikia pradėti naują nedarant įprastinės pertraukos.</w:t>
      </w:r>
    </w:p>
    <w:p w14:paraId="6368581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508ADD8" w14:textId="27C991D5" w:rsidR="00754DAD" w:rsidRPr="00DE761D" w:rsidRDefault="00754DAD" w:rsidP="00754DAD">
      <w:pPr>
        <w:spacing w:after="0" w:line="240" w:lineRule="auto"/>
        <w:rPr>
          <w:rFonts w:ascii="Times New Roman" w:eastAsia="Times New Roman" w:hAnsi="Times New Roman" w:cs="Times New Roman"/>
          <w:i/>
          <w:lang w:val="lt-LT" w:eastAsia="lt-LT"/>
        </w:rPr>
      </w:pPr>
      <w:r w:rsidRPr="00DE761D">
        <w:rPr>
          <w:rFonts w:ascii="Times New Roman" w:eastAsia="Times New Roman" w:hAnsi="Times New Roman" w:cs="Times New Roman"/>
          <w:i/>
          <w:lang w:val="lt-LT" w:eastAsia="lt-LT"/>
        </w:rPr>
        <w:t xml:space="preserve">Medžiagos, </w:t>
      </w:r>
      <w:r w:rsidR="0054332C">
        <w:rPr>
          <w:rFonts w:ascii="Times New Roman" w:eastAsia="Times New Roman" w:hAnsi="Times New Roman" w:cs="Times New Roman"/>
          <w:i/>
          <w:lang w:val="lt-LT" w:eastAsia="lt-LT"/>
        </w:rPr>
        <w:t>did</w:t>
      </w:r>
      <w:r w:rsidRPr="00DE761D">
        <w:rPr>
          <w:rFonts w:ascii="Times New Roman" w:eastAsia="Times New Roman" w:hAnsi="Times New Roman" w:cs="Times New Roman"/>
          <w:i/>
          <w:lang w:val="lt-LT" w:eastAsia="lt-LT"/>
        </w:rPr>
        <w:t xml:space="preserve">inančios </w:t>
      </w:r>
      <w:proofErr w:type="spellStart"/>
      <w:r w:rsidRPr="00DE761D">
        <w:rPr>
          <w:rFonts w:ascii="Times New Roman" w:eastAsia="Times New Roman" w:hAnsi="Times New Roman" w:cs="Times New Roman"/>
          <w:i/>
          <w:lang w:val="lt-LT" w:eastAsia="lt-LT"/>
        </w:rPr>
        <w:t>Diane</w:t>
      </w:r>
      <w:proofErr w:type="spellEnd"/>
      <w:r w:rsidRPr="00DE761D">
        <w:rPr>
          <w:rFonts w:ascii="Times New Roman" w:eastAsia="Times New Roman" w:hAnsi="Times New Roman" w:cs="Times New Roman"/>
          <w:i/>
          <w:lang w:val="lt-LT" w:eastAsia="lt-LT"/>
        </w:rPr>
        <w:t xml:space="preserve"> klirensą (skatinančios fermentus ir todėl mažinančios </w:t>
      </w:r>
      <w:proofErr w:type="spellStart"/>
      <w:r w:rsidRPr="00DE761D">
        <w:rPr>
          <w:rFonts w:ascii="Times New Roman" w:eastAsia="Times New Roman" w:hAnsi="Times New Roman" w:cs="Times New Roman"/>
          <w:i/>
          <w:lang w:val="lt-LT" w:eastAsia="lt-LT"/>
        </w:rPr>
        <w:t>Diane</w:t>
      </w:r>
      <w:proofErr w:type="spellEnd"/>
      <w:r w:rsidRPr="00DE761D">
        <w:rPr>
          <w:rFonts w:ascii="Times New Roman" w:eastAsia="Times New Roman" w:hAnsi="Times New Roman" w:cs="Times New Roman"/>
          <w:i/>
          <w:lang w:val="lt-LT" w:eastAsia="lt-LT"/>
        </w:rPr>
        <w:t xml:space="preserve"> veiksmingumą):</w:t>
      </w:r>
    </w:p>
    <w:p w14:paraId="29020D7D"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fenitoinas</w:t>
      </w:r>
      <w:proofErr w:type="spellEnd"/>
      <w:r w:rsidRPr="00DE761D">
        <w:rPr>
          <w:rFonts w:ascii="Times New Roman" w:eastAsia="Times New Roman" w:hAnsi="Times New Roman" w:cs="Times New Roman"/>
          <w:lang w:val="lt-LT" w:eastAsia="lt-LT"/>
        </w:rPr>
        <w:t xml:space="preserve">, barbitūratai, </w:t>
      </w:r>
      <w:proofErr w:type="spellStart"/>
      <w:r w:rsidRPr="00DE761D">
        <w:rPr>
          <w:rFonts w:ascii="Times New Roman" w:eastAsia="Times New Roman" w:hAnsi="Times New Roman" w:cs="Times New Roman"/>
          <w:lang w:val="lt-LT" w:eastAsia="lt-LT"/>
        </w:rPr>
        <w:t>primidonas</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karbamazepinas</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rifampicinas</w:t>
      </w:r>
      <w:proofErr w:type="spellEnd"/>
      <w:r w:rsidRPr="00DE761D">
        <w:rPr>
          <w:rFonts w:ascii="Times New Roman" w:eastAsia="Times New Roman" w:hAnsi="Times New Roman" w:cs="Times New Roman"/>
          <w:lang w:val="lt-LT" w:eastAsia="lt-LT"/>
        </w:rPr>
        <w:t xml:space="preserve">, galbūt ir </w:t>
      </w:r>
      <w:proofErr w:type="spellStart"/>
      <w:r w:rsidRPr="00DE761D">
        <w:rPr>
          <w:rFonts w:ascii="Times New Roman" w:eastAsia="Times New Roman" w:hAnsi="Times New Roman" w:cs="Times New Roman"/>
          <w:lang w:val="lt-LT" w:eastAsia="lt-LT"/>
        </w:rPr>
        <w:t>okskarbazepinas</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topiramatas</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felbamatas</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grizeofulvinas</w:t>
      </w:r>
      <w:proofErr w:type="spellEnd"/>
      <w:r w:rsidRPr="00DE761D">
        <w:rPr>
          <w:rFonts w:ascii="Times New Roman" w:eastAsia="Times New Roman" w:hAnsi="Times New Roman" w:cs="Times New Roman"/>
          <w:lang w:val="lt-LT" w:eastAsia="lt-LT"/>
        </w:rPr>
        <w:t xml:space="preserve"> ir </w:t>
      </w:r>
      <w:r>
        <w:rPr>
          <w:rFonts w:ascii="Times New Roman" w:eastAsia="Times New Roman" w:hAnsi="Times New Roman" w:cs="Times New Roman"/>
          <w:lang w:val="lt-LT" w:eastAsia="lt-LT"/>
        </w:rPr>
        <w:t xml:space="preserve">vaistiniai </w:t>
      </w:r>
      <w:r w:rsidRPr="00DE761D">
        <w:rPr>
          <w:rFonts w:ascii="Times New Roman" w:eastAsia="Times New Roman" w:hAnsi="Times New Roman" w:cs="Times New Roman"/>
          <w:lang w:val="lt-LT" w:eastAsia="lt-LT"/>
        </w:rPr>
        <w:t>preparatai</w:t>
      </w:r>
      <w:r>
        <w:rPr>
          <w:rFonts w:ascii="Times New Roman" w:eastAsia="Times New Roman" w:hAnsi="Times New Roman" w:cs="Times New Roman"/>
          <w:lang w:val="lt-LT" w:eastAsia="lt-LT"/>
        </w:rPr>
        <w:t>, kurių sudėtyje yra</w:t>
      </w:r>
      <w:r w:rsidRPr="00152B2B">
        <w:rPr>
          <w:rFonts w:ascii="Times New Roman" w:eastAsia="Times New Roman" w:hAnsi="Times New Roman" w:cs="Times New Roman"/>
          <w:lang w:val="lt-LT" w:eastAsia="lt-LT"/>
        </w:rPr>
        <w:t xml:space="preserve"> </w:t>
      </w:r>
      <w:r w:rsidRPr="00DE761D">
        <w:rPr>
          <w:rFonts w:ascii="Times New Roman" w:eastAsia="Times New Roman" w:hAnsi="Times New Roman" w:cs="Times New Roman"/>
          <w:lang w:val="lt-LT" w:eastAsia="lt-LT"/>
        </w:rPr>
        <w:t>jonažolės.</w:t>
      </w:r>
    </w:p>
    <w:p w14:paraId="4ECC3BF7"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C255E7B"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i/>
          <w:lang w:val="lt-LT" w:eastAsia="lt-LT"/>
        </w:rPr>
        <w:t xml:space="preserve">Medžiagos, įvairiai veikiančios </w:t>
      </w:r>
      <w:proofErr w:type="spellStart"/>
      <w:r w:rsidRPr="00DE761D">
        <w:rPr>
          <w:rFonts w:ascii="Times New Roman" w:eastAsia="Times New Roman" w:hAnsi="Times New Roman" w:cs="Times New Roman"/>
          <w:i/>
          <w:lang w:val="lt-LT" w:eastAsia="lt-LT"/>
        </w:rPr>
        <w:t>Diane</w:t>
      </w:r>
      <w:proofErr w:type="spellEnd"/>
      <w:r w:rsidRPr="00DE761D">
        <w:rPr>
          <w:rFonts w:ascii="Times New Roman" w:eastAsia="Times New Roman" w:hAnsi="Times New Roman" w:cs="Times New Roman"/>
          <w:i/>
          <w:lang w:val="lt-LT" w:eastAsia="lt-LT"/>
        </w:rPr>
        <w:t xml:space="preserve"> klirensą</w:t>
      </w:r>
    </w:p>
    <w:p w14:paraId="10A64FCE"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Kartu su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skiriami ŽIV/HCV proteazių inhibitoriai ir nenukleozidiniai atvirkštinės </w:t>
      </w:r>
      <w:proofErr w:type="spellStart"/>
      <w:r w:rsidRPr="00DE761D">
        <w:rPr>
          <w:rFonts w:ascii="Times New Roman" w:eastAsia="Times New Roman" w:hAnsi="Times New Roman" w:cs="Times New Roman"/>
          <w:lang w:val="lt-LT" w:eastAsia="lt-LT"/>
        </w:rPr>
        <w:t>transkriptazės</w:t>
      </w:r>
      <w:proofErr w:type="spellEnd"/>
      <w:r w:rsidRPr="00DE761D">
        <w:rPr>
          <w:rFonts w:ascii="Times New Roman" w:eastAsia="Times New Roman" w:hAnsi="Times New Roman" w:cs="Times New Roman"/>
          <w:lang w:val="lt-LT" w:eastAsia="lt-LT"/>
        </w:rPr>
        <w:t xml:space="preserve"> inhibitoriai gali padidinti arba sumažinti estrogeno ar </w:t>
      </w:r>
      <w:proofErr w:type="spellStart"/>
      <w:r w:rsidRPr="00DE761D">
        <w:rPr>
          <w:rFonts w:ascii="Times New Roman" w:eastAsia="Times New Roman" w:hAnsi="Times New Roman" w:cs="Times New Roman"/>
          <w:lang w:val="lt-LT" w:eastAsia="lt-LT"/>
        </w:rPr>
        <w:t>progestino</w:t>
      </w:r>
      <w:proofErr w:type="spellEnd"/>
      <w:r w:rsidRPr="00DE761D">
        <w:rPr>
          <w:rFonts w:ascii="Times New Roman" w:eastAsia="Times New Roman" w:hAnsi="Times New Roman" w:cs="Times New Roman"/>
          <w:lang w:val="lt-LT" w:eastAsia="lt-LT"/>
        </w:rPr>
        <w:t xml:space="preserve"> koncentraciją plazmoje. Kai kuriais atvejais šie pokyčiais gali būti kliniškai reikšmingi.</w:t>
      </w:r>
    </w:p>
    <w:p w14:paraId="57505160" w14:textId="77777777" w:rsidR="00754DAD" w:rsidRDefault="00754DAD" w:rsidP="00754DAD">
      <w:pPr>
        <w:spacing w:after="0" w:line="240" w:lineRule="auto"/>
        <w:ind w:left="567" w:hanging="567"/>
        <w:rPr>
          <w:rFonts w:ascii="Times New Roman" w:eastAsia="Times New Roman" w:hAnsi="Times New Roman" w:cs="Times New Roman"/>
          <w:lang w:val="lt-LT" w:eastAsia="lt-LT"/>
        </w:rPr>
      </w:pPr>
    </w:p>
    <w:p w14:paraId="3F4EAAEA" w14:textId="77777777" w:rsidR="00754DAD" w:rsidRPr="00191335" w:rsidRDefault="00754DAD" w:rsidP="00754DAD">
      <w:pPr>
        <w:spacing w:after="0" w:line="240" w:lineRule="auto"/>
        <w:ind w:left="567" w:hanging="567"/>
        <w:rPr>
          <w:rFonts w:ascii="Times New Roman" w:eastAsia="Times New Roman" w:hAnsi="Times New Roman" w:cs="Times New Roman"/>
          <w:i/>
          <w:lang w:val="lt-LT" w:eastAsia="lt-LT"/>
        </w:rPr>
      </w:pPr>
      <w:r w:rsidRPr="00BC65A3">
        <w:rPr>
          <w:rFonts w:ascii="Times New Roman" w:eastAsia="Times New Roman" w:hAnsi="Times New Roman" w:cs="Times New Roman"/>
          <w:i/>
          <w:lang w:val="lt-LT" w:eastAsia="lt-LT"/>
        </w:rPr>
        <w:t>Medžiagos, mažinančios</w:t>
      </w:r>
      <w:r w:rsidRPr="00191335">
        <w:rPr>
          <w:rFonts w:ascii="Times New Roman" w:eastAsia="Times New Roman" w:hAnsi="Times New Roman" w:cs="Times New Roman"/>
          <w:i/>
          <w:lang w:val="lt-LT" w:eastAsia="lt-LT"/>
        </w:rPr>
        <w:t xml:space="preserve"> S</w:t>
      </w:r>
      <w:r>
        <w:rPr>
          <w:rFonts w:ascii="Times New Roman" w:eastAsia="Times New Roman" w:hAnsi="Times New Roman" w:cs="Times New Roman"/>
          <w:i/>
          <w:lang w:val="lt-LT" w:eastAsia="lt-LT"/>
        </w:rPr>
        <w:t>H</w:t>
      </w:r>
      <w:r w:rsidRPr="00191335">
        <w:rPr>
          <w:rFonts w:ascii="Times New Roman" w:eastAsia="Times New Roman" w:hAnsi="Times New Roman" w:cs="Times New Roman"/>
          <w:i/>
          <w:lang w:val="lt-LT" w:eastAsia="lt-LT"/>
        </w:rPr>
        <w:t>K k</w:t>
      </w:r>
      <w:r>
        <w:rPr>
          <w:rFonts w:ascii="Times New Roman" w:eastAsia="Times New Roman" w:hAnsi="Times New Roman" w:cs="Times New Roman"/>
          <w:i/>
          <w:lang w:val="lt-LT" w:eastAsia="lt-LT"/>
        </w:rPr>
        <w:t>lirensą (fermentų inhibitoriai)</w:t>
      </w:r>
    </w:p>
    <w:p w14:paraId="47FFA115" w14:textId="77777777" w:rsidR="00754DAD" w:rsidRDefault="00754DAD" w:rsidP="00754DAD">
      <w:pPr>
        <w:spacing w:after="0" w:line="240" w:lineRule="auto"/>
        <w:rPr>
          <w:rFonts w:ascii="Times New Roman" w:eastAsia="Times New Roman" w:hAnsi="Times New Roman" w:cs="Times New Roman"/>
          <w:lang w:val="lt-LT"/>
        </w:rPr>
      </w:pPr>
    </w:p>
    <w:p w14:paraId="34D386CF" w14:textId="77777777" w:rsidR="00754DAD" w:rsidRDefault="00754DAD" w:rsidP="00754DAD">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Potencialios sąveikos su fermentų inhibitoriais klinikinė reikšmė išlieka nežinoma.</w:t>
      </w:r>
    </w:p>
    <w:p w14:paraId="31E7876B" w14:textId="77777777" w:rsidR="00754DAD" w:rsidRDefault="00754DAD" w:rsidP="00754DAD">
      <w:pPr>
        <w:numPr>
          <w:ilvl w:val="12"/>
          <w:numId w:val="0"/>
        </w:numPr>
        <w:spacing w:after="0" w:line="240" w:lineRule="auto"/>
        <w:rPr>
          <w:rFonts w:ascii="Times New Roman" w:hAnsi="Times New Roman" w:cs="Times New Roman"/>
          <w:lang w:val="lt-LT"/>
        </w:rPr>
      </w:pPr>
    </w:p>
    <w:p w14:paraId="1A42F402" w14:textId="77777777" w:rsidR="00754DAD" w:rsidRPr="00622BDD" w:rsidRDefault="00754DAD" w:rsidP="00754DAD">
      <w:pPr>
        <w:numPr>
          <w:ilvl w:val="12"/>
          <w:numId w:val="0"/>
        </w:numPr>
        <w:spacing w:after="0" w:line="240" w:lineRule="auto"/>
        <w:rPr>
          <w:rFonts w:ascii="Times New Roman" w:hAnsi="Times New Roman" w:cs="Times New Roman"/>
          <w:lang w:val="lt-LT"/>
        </w:rPr>
      </w:pPr>
      <w:r w:rsidRPr="00EF254E">
        <w:rPr>
          <w:rFonts w:ascii="Times New Roman" w:eastAsia="Times New Roman" w:hAnsi="Times New Roman" w:cs="Times New Roman"/>
          <w:lang w:val="lt-LT"/>
        </w:rPr>
        <w:t xml:space="preserve">Stiprūs CYP3A4 inhibitoriai, </w:t>
      </w:r>
      <w:r>
        <w:rPr>
          <w:rFonts w:ascii="Times New Roman" w:eastAsia="Times New Roman" w:hAnsi="Times New Roman" w:cs="Times New Roman"/>
          <w:lang w:val="lt-LT"/>
        </w:rPr>
        <w:t xml:space="preserve">vartojami kartu su vaistiniu preparatu, </w:t>
      </w:r>
      <w:r w:rsidRPr="00622BDD">
        <w:rPr>
          <w:rFonts w:ascii="Times New Roman" w:hAnsi="Times New Roman" w:cs="Times New Roman"/>
          <w:lang w:val="lt-LT"/>
        </w:rPr>
        <w:t xml:space="preserve">gali padidinti estrogeno arba </w:t>
      </w:r>
      <w:proofErr w:type="spellStart"/>
      <w:r w:rsidRPr="00622BDD">
        <w:rPr>
          <w:rFonts w:ascii="Times New Roman" w:hAnsi="Times New Roman" w:cs="Times New Roman"/>
          <w:lang w:val="lt-LT"/>
        </w:rPr>
        <w:t>progestino</w:t>
      </w:r>
      <w:proofErr w:type="spellEnd"/>
      <w:r w:rsidRPr="00622BDD">
        <w:rPr>
          <w:rFonts w:ascii="Times New Roman" w:hAnsi="Times New Roman" w:cs="Times New Roman"/>
          <w:lang w:val="lt-LT"/>
        </w:rPr>
        <w:t xml:space="preserve">, arba </w:t>
      </w:r>
      <w:r>
        <w:rPr>
          <w:rFonts w:ascii="Times New Roman" w:hAnsi="Times New Roman" w:cs="Times New Roman"/>
          <w:lang w:val="lt-LT"/>
        </w:rPr>
        <w:t xml:space="preserve">jų </w:t>
      </w:r>
      <w:r w:rsidRPr="00622BDD">
        <w:rPr>
          <w:rFonts w:ascii="Times New Roman" w:hAnsi="Times New Roman" w:cs="Times New Roman"/>
          <w:lang w:val="lt-LT"/>
        </w:rPr>
        <w:t>abiejų, koncentracijas plazmoje.</w:t>
      </w:r>
    </w:p>
    <w:p w14:paraId="1597A5EE" w14:textId="77777777" w:rsidR="00754DAD" w:rsidRPr="00622BDD" w:rsidRDefault="00754DAD" w:rsidP="00754DAD">
      <w:pPr>
        <w:numPr>
          <w:ilvl w:val="12"/>
          <w:numId w:val="0"/>
        </w:numPr>
        <w:spacing w:after="0" w:line="240" w:lineRule="auto"/>
        <w:rPr>
          <w:rFonts w:ascii="Times New Roman" w:hAnsi="Times New Roman" w:cs="Times New Roman"/>
          <w:lang w:val="lt-LT"/>
        </w:rPr>
      </w:pPr>
    </w:p>
    <w:p w14:paraId="75C54D96" w14:textId="77777777" w:rsidR="00754DAD" w:rsidRPr="00622BDD" w:rsidRDefault="00754DAD" w:rsidP="00754DAD">
      <w:pPr>
        <w:spacing w:after="0" w:line="240" w:lineRule="auto"/>
        <w:rPr>
          <w:rFonts w:ascii="Times New Roman" w:hAnsi="Times New Roman" w:cs="Times New Roman"/>
          <w:lang w:val="lt-LT"/>
        </w:rPr>
      </w:pPr>
      <w:r>
        <w:rPr>
          <w:rFonts w:ascii="Times New Roman" w:eastAsia="Times New Roman" w:hAnsi="Times New Roman" w:cs="Times New Roman"/>
          <w:lang w:val="lt-LT"/>
        </w:rPr>
        <w:t xml:space="preserve">Kartu su </w:t>
      </w:r>
      <w:r w:rsidRPr="00622BDD">
        <w:rPr>
          <w:rFonts w:ascii="Times New Roman" w:eastAsia="Times New Roman" w:hAnsi="Times New Roman" w:cs="Times New Roman"/>
          <w:lang w:val="lt-LT"/>
        </w:rPr>
        <w:t xml:space="preserve">sudėtiniais hormoniniais kontraceptikais, kurių sudėtyje yra 0,035 mg </w:t>
      </w:r>
      <w:proofErr w:type="spellStart"/>
      <w:r w:rsidRPr="00622BDD">
        <w:rPr>
          <w:rFonts w:ascii="Times New Roman" w:eastAsia="Times New Roman" w:hAnsi="Times New Roman" w:cs="Times New Roman"/>
          <w:lang w:val="lt-LT"/>
        </w:rPr>
        <w:t>etinilestradiolio</w:t>
      </w:r>
      <w:proofErr w:type="spellEnd"/>
      <w:r w:rsidRPr="00622BDD">
        <w:rPr>
          <w:rFonts w:ascii="Times New Roman" w:eastAsia="Times New Roman" w:hAnsi="Times New Roman" w:cs="Times New Roman"/>
          <w:lang w:val="lt-LT"/>
        </w:rPr>
        <w:t xml:space="preserve">, vartojamas </w:t>
      </w:r>
      <w:proofErr w:type="spellStart"/>
      <w:r w:rsidRPr="00622BDD">
        <w:rPr>
          <w:rFonts w:ascii="Times New Roman" w:eastAsia="Times New Roman" w:hAnsi="Times New Roman" w:cs="Times New Roman"/>
          <w:lang w:val="lt-LT"/>
        </w:rPr>
        <w:t>etorikoksibas</w:t>
      </w:r>
      <w:proofErr w:type="spellEnd"/>
      <w:r w:rsidRPr="00622BDD">
        <w:rPr>
          <w:rFonts w:ascii="Times New Roman" w:eastAsia="Times New Roman" w:hAnsi="Times New Roman" w:cs="Times New Roman"/>
          <w:lang w:val="lt-LT"/>
        </w:rPr>
        <w:t xml:space="preserve"> (60</w:t>
      </w:r>
      <w:r w:rsidRPr="00622BDD">
        <w:rPr>
          <w:rFonts w:ascii="Times New Roman" w:eastAsia="Times New Roman" w:hAnsi="Times New Roman" w:cs="Times New Roman"/>
          <w:lang w:val="lt-LT" w:eastAsia="lt-LT"/>
        </w:rPr>
        <w:t>–</w:t>
      </w:r>
      <w:r w:rsidRPr="00622BDD">
        <w:rPr>
          <w:rFonts w:ascii="Times New Roman" w:eastAsia="Times New Roman" w:hAnsi="Times New Roman" w:cs="Times New Roman"/>
          <w:lang w:val="lt-LT"/>
        </w:rPr>
        <w:t xml:space="preserve">120 mg/ dozė per parą), padidino </w:t>
      </w:r>
      <w:proofErr w:type="spellStart"/>
      <w:r w:rsidRPr="00622BDD">
        <w:rPr>
          <w:rFonts w:ascii="Times New Roman" w:eastAsia="Times New Roman" w:hAnsi="Times New Roman" w:cs="Times New Roman"/>
          <w:lang w:val="lt-LT"/>
        </w:rPr>
        <w:t>etinilestradiolio</w:t>
      </w:r>
      <w:proofErr w:type="spellEnd"/>
      <w:r w:rsidRPr="00622BDD">
        <w:rPr>
          <w:rFonts w:ascii="Times New Roman" w:eastAsia="Times New Roman" w:hAnsi="Times New Roman" w:cs="Times New Roman"/>
          <w:lang w:val="lt-LT"/>
        </w:rPr>
        <w:t xml:space="preserve"> koncentraciją plazmoje 1,4</w:t>
      </w:r>
      <w:r>
        <w:rPr>
          <w:rFonts w:ascii="Times New Roman" w:eastAsia="Times New Roman" w:hAnsi="Times New Roman" w:cs="Times New Roman"/>
          <w:lang w:val="lt-LT" w:eastAsia="lt-LT"/>
        </w:rPr>
        <w:noBreakHyphen/>
      </w:r>
      <w:r w:rsidRPr="00622BDD">
        <w:rPr>
          <w:rFonts w:ascii="Times New Roman" w:eastAsia="Times New Roman" w:hAnsi="Times New Roman" w:cs="Times New Roman"/>
          <w:lang w:val="lt-LT"/>
        </w:rPr>
        <w:t>1,6</w:t>
      </w:r>
      <w:r>
        <w:rPr>
          <w:rFonts w:ascii="Times New Roman" w:eastAsia="Times New Roman" w:hAnsi="Times New Roman" w:cs="Times New Roman"/>
          <w:lang w:val="lt-LT"/>
        </w:rPr>
        <w:t> </w:t>
      </w:r>
      <w:r w:rsidRPr="00622BDD">
        <w:rPr>
          <w:rFonts w:ascii="Times New Roman" w:eastAsia="Times New Roman" w:hAnsi="Times New Roman" w:cs="Times New Roman"/>
          <w:lang w:val="lt-LT"/>
        </w:rPr>
        <w:t>karto.</w:t>
      </w:r>
    </w:p>
    <w:p w14:paraId="2D3E6130"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p>
    <w:p w14:paraId="4D234547" w14:textId="77777777" w:rsidR="00754DAD" w:rsidRPr="00DE761D" w:rsidRDefault="00754DAD" w:rsidP="00754DAD">
      <w:pPr>
        <w:keepNext/>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lastRenderedPageBreak/>
        <w:sym w:font="Symbol" w:char="F0B7"/>
      </w:r>
      <w:r w:rsidRPr="00DE761D">
        <w:rPr>
          <w:rFonts w:ascii="Times New Roman" w:eastAsia="Times New Roman" w:hAnsi="Times New Roman" w:cs="Times New Roman"/>
          <w:lang w:val="lt-LT" w:eastAsia="lt-LT"/>
        </w:rPr>
        <w:tab/>
        <w:t xml:space="preserve">Estrogenų ir </w:t>
      </w:r>
      <w:proofErr w:type="spellStart"/>
      <w:r w:rsidRPr="00DE761D">
        <w:rPr>
          <w:rFonts w:ascii="Times New Roman" w:eastAsia="Times New Roman" w:hAnsi="Times New Roman" w:cs="Times New Roman"/>
          <w:lang w:val="lt-LT" w:eastAsia="lt-LT"/>
        </w:rPr>
        <w:t>progestagenų</w:t>
      </w:r>
      <w:proofErr w:type="spellEnd"/>
      <w:r w:rsidRPr="00DE761D">
        <w:rPr>
          <w:rFonts w:ascii="Times New Roman" w:eastAsia="Times New Roman" w:hAnsi="Times New Roman" w:cs="Times New Roman"/>
          <w:lang w:val="lt-LT" w:eastAsia="lt-LT"/>
        </w:rPr>
        <w:t xml:space="preserve"> derinių poveikis kitiems vaistiniams preparatams</w:t>
      </w:r>
    </w:p>
    <w:p w14:paraId="5D25A2A3" w14:textId="77777777" w:rsidR="00754DAD" w:rsidRPr="00DE761D" w:rsidRDefault="00754DAD" w:rsidP="00754DAD">
      <w:pPr>
        <w:keepNext/>
        <w:spacing w:after="0" w:line="240" w:lineRule="auto"/>
        <w:rPr>
          <w:rFonts w:ascii="Times New Roman" w:eastAsia="Times New Roman" w:hAnsi="Times New Roman" w:cs="Times New Roman"/>
          <w:lang w:val="lt-LT" w:eastAsia="lt-LT"/>
        </w:rPr>
      </w:pPr>
    </w:p>
    <w:p w14:paraId="07DD2BFF" w14:textId="77777777" w:rsidR="00754DAD" w:rsidRDefault="00754DAD" w:rsidP="00754DAD">
      <w:pPr>
        <w:keepNext/>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tipo estrogenų ir </w:t>
      </w:r>
      <w:proofErr w:type="spellStart"/>
      <w:r w:rsidRPr="00DE761D">
        <w:rPr>
          <w:rFonts w:ascii="Times New Roman" w:eastAsia="Times New Roman" w:hAnsi="Times New Roman" w:cs="Times New Roman"/>
          <w:lang w:val="lt-LT" w:eastAsia="lt-LT"/>
        </w:rPr>
        <w:t>progestagenų</w:t>
      </w:r>
      <w:proofErr w:type="spellEnd"/>
      <w:r w:rsidRPr="00DE761D">
        <w:rPr>
          <w:rFonts w:ascii="Times New Roman" w:eastAsia="Times New Roman" w:hAnsi="Times New Roman" w:cs="Times New Roman"/>
          <w:lang w:val="lt-LT" w:eastAsia="lt-LT"/>
        </w:rPr>
        <w:t xml:space="preserve"> deriniai gali paveikti kitų vaistinių preparatų metabolizmą. Atitinkamai tokių vaistinių preparatų koncentracija kraujo plazmoje ir audiniuose gali padidėti (pvz., </w:t>
      </w:r>
      <w:proofErr w:type="spellStart"/>
      <w:r w:rsidRPr="00DE761D">
        <w:rPr>
          <w:rFonts w:ascii="Times New Roman" w:eastAsia="Times New Roman" w:hAnsi="Times New Roman" w:cs="Times New Roman"/>
          <w:lang w:val="lt-LT" w:eastAsia="lt-LT"/>
        </w:rPr>
        <w:t>ciklosporino</w:t>
      </w:r>
      <w:proofErr w:type="spellEnd"/>
      <w:r w:rsidRPr="00DE761D">
        <w:rPr>
          <w:rFonts w:ascii="Times New Roman" w:eastAsia="Times New Roman" w:hAnsi="Times New Roman" w:cs="Times New Roman"/>
          <w:lang w:val="lt-LT" w:eastAsia="lt-LT"/>
        </w:rPr>
        <w:t xml:space="preserve">) arba sumažėti (pvz., </w:t>
      </w:r>
      <w:proofErr w:type="spellStart"/>
      <w:r w:rsidRPr="00DE761D">
        <w:rPr>
          <w:rFonts w:ascii="Times New Roman" w:eastAsia="Times New Roman" w:hAnsi="Times New Roman" w:cs="Times New Roman"/>
          <w:lang w:val="lt-LT" w:eastAsia="lt-LT"/>
        </w:rPr>
        <w:t>lamotrigino</w:t>
      </w:r>
      <w:proofErr w:type="spellEnd"/>
      <w:r w:rsidRPr="00DE761D">
        <w:rPr>
          <w:rFonts w:ascii="Times New Roman" w:eastAsia="Times New Roman" w:hAnsi="Times New Roman" w:cs="Times New Roman"/>
          <w:lang w:val="lt-LT" w:eastAsia="lt-LT"/>
        </w:rPr>
        <w:t>).</w:t>
      </w:r>
    </w:p>
    <w:p w14:paraId="4AED94E0" w14:textId="77777777" w:rsidR="00754DAD" w:rsidRDefault="00754DAD" w:rsidP="00754DAD">
      <w:pPr>
        <w:spacing w:after="0" w:line="240" w:lineRule="auto"/>
        <w:rPr>
          <w:rFonts w:ascii="Times New Roman" w:eastAsia="Times New Roman" w:hAnsi="Times New Roman" w:cs="Times New Roman"/>
          <w:lang w:val="lt-LT" w:eastAsia="lt-LT"/>
        </w:rPr>
      </w:pPr>
    </w:p>
    <w:p w14:paraId="17753AE8" w14:textId="77777777" w:rsidR="00754DAD" w:rsidRPr="00F8388B" w:rsidRDefault="00754DAD" w:rsidP="00754DAD">
      <w:pPr>
        <w:spacing w:after="0" w:line="240" w:lineRule="auto"/>
        <w:rPr>
          <w:rFonts w:ascii="Times New Roman" w:eastAsia="Times New Roman" w:hAnsi="Times New Roman" w:cs="Times New Roman"/>
          <w:lang w:val="lt-LT" w:eastAsia="lt-LT"/>
        </w:rPr>
      </w:pPr>
      <w:r w:rsidRPr="00622BDD">
        <w:rPr>
          <w:rFonts w:ascii="Times New Roman" w:hAnsi="Times New Roman" w:cs="Times New Roman"/>
          <w:lang w:val="lt-LT"/>
        </w:rPr>
        <w:t>Klinikinių tyrimų</w:t>
      </w:r>
      <w:r>
        <w:rPr>
          <w:rFonts w:ascii="Times New Roman" w:hAnsi="Times New Roman" w:cs="Times New Roman"/>
          <w:lang w:val="lt-LT"/>
        </w:rPr>
        <w:t xml:space="preserve"> </w:t>
      </w:r>
      <w:r w:rsidRPr="00EF254E">
        <w:rPr>
          <w:rFonts w:ascii="Times New Roman" w:eastAsia="Times New Roman" w:hAnsi="Times New Roman" w:cs="Times New Roman"/>
          <w:lang w:val="lt-LT"/>
        </w:rPr>
        <w:t>metu pastebėta,</w:t>
      </w:r>
      <w:r>
        <w:rPr>
          <w:rFonts w:ascii="Times New Roman" w:eastAsia="Times New Roman" w:hAnsi="Times New Roman" w:cs="Times New Roman"/>
          <w:lang w:val="lt-LT"/>
        </w:rPr>
        <w:t xml:space="preserve"> </w:t>
      </w:r>
      <w:r w:rsidRPr="00622BDD">
        <w:rPr>
          <w:rFonts w:ascii="Times New Roman" w:hAnsi="Times New Roman" w:cs="Times New Roman"/>
          <w:lang w:val="lt-LT"/>
        </w:rPr>
        <w:t xml:space="preserve">kad </w:t>
      </w:r>
      <w:proofErr w:type="spellStart"/>
      <w:r w:rsidRPr="00622BDD">
        <w:rPr>
          <w:rFonts w:ascii="Times New Roman" w:hAnsi="Times New Roman" w:cs="Times New Roman"/>
          <w:lang w:val="lt-LT"/>
        </w:rPr>
        <w:t>etinilestradiolis</w:t>
      </w:r>
      <w:proofErr w:type="spellEnd"/>
      <w:r w:rsidRPr="00622BDD">
        <w:rPr>
          <w:rFonts w:ascii="Times New Roman" w:hAnsi="Times New Roman" w:cs="Times New Roman"/>
          <w:lang w:val="lt-LT"/>
        </w:rPr>
        <w:t xml:space="preserve"> slopina CYP1A2 substratų klirensą, todėl jų koncentraciją plazmoje </w:t>
      </w:r>
      <w:r>
        <w:rPr>
          <w:rFonts w:ascii="Times New Roman" w:hAnsi="Times New Roman" w:cs="Times New Roman"/>
          <w:lang w:val="lt-LT"/>
        </w:rPr>
        <w:t>padidino</w:t>
      </w:r>
      <w:r w:rsidRPr="00622BDD">
        <w:rPr>
          <w:rFonts w:ascii="Times New Roman" w:hAnsi="Times New Roman" w:cs="Times New Roman"/>
          <w:lang w:val="lt-LT"/>
        </w:rPr>
        <w:t xml:space="preserve"> nežymiai (pvz., </w:t>
      </w:r>
      <w:proofErr w:type="spellStart"/>
      <w:r w:rsidRPr="00622BDD">
        <w:rPr>
          <w:rFonts w:ascii="Times New Roman" w:hAnsi="Times New Roman" w:cs="Times New Roman"/>
          <w:lang w:val="lt-LT"/>
        </w:rPr>
        <w:t>teofilino</w:t>
      </w:r>
      <w:proofErr w:type="spellEnd"/>
      <w:r w:rsidRPr="00622BDD">
        <w:rPr>
          <w:rFonts w:ascii="Times New Roman" w:hAnsi="Times New Roman" w:cs="Times New Roman"/>
          <w:lang w:val="lt-LT"/>
        </w:rPr>
        <w:t xml:space="preserve">) arba vidutiniškai (pvz., </w:t>
      </w:r>
      <w:proofErr w:type="spellStart"/>
      <w:r w:rsidRPr="00622BDD">
        <w:rPr>
          <w:rFonts w:ascii="Times New Roman" w:hAnsi="Times New Roman" w:cs="Times New Roman"/>
          <w:lang w:val="lt-LT"/>
        </w:rPr>
        <w:t>tizanidino</w:t>
      </w:r>
      <w:proofErr w:type="spellEnd"/>
      <w:r w:rsidRPr="00622BDD">
        <w:rPr>
          <w:rFonts w:ascii="Times New Roman" w:hAnsi="Times New Roman" w:cs="Times New Roman"/>
          <w:lang w:val="lt-LT"/>
        </w:rPr>
        <w:t>).</w:t>
      </w:r>
    </w:p>
    <w:p w14:paraId="07618E7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4A3C100" w14:textId="77777777" w:rsidR="00754DAD" w:rsidRPr="00DE761D" w:rsidRDefault="00754DAD" w:rsidP="00754DAD">
      <w:pPr>
        <w:keepNext/>
        <w:numPr>
          <w:ilvl w:val="0"/>
          <w:numId w:val="19"/>
        </w:numPr>
        <w:tabs>
          <w:tab w:val="left" w:pos="992"/>
        </w:tabs>
        <w:spacing w:after="0" w:line="240" w:lineRule="auto"/>
        <w:ind w:left="567" w:hanging="567"/>
        <w:contextualSpacing/>
        <w:outlineLvl w:val="1"/>
        <w:rPr>
          <w:rFonts w:ascii="Times New Roman" w:eastAsia="Times New Roman" w:hAnsi="Times New Roman" w:cs="Times New Roman"/>
          <w:kern w:val="28"/>
          <w:lang w:val="lt-LT"/>
        </w:rPr>
      </w:pPr>
      <w:proofErr w:type="spellStart"/>
      <w:r w:rsidRPr="00DE761D">
        <w:rPr>
          <w:rFonts w:ascii="Times New Roman" w:eastAsia="Times New Roman" w:hAnsi="Times New Roman" w:cs="Times New Roman"/>
          <w:kern w:val="28"/>
          <w:lang w:val="lt-LT"/>
        </w:rPr>
        <w:t>Farmakodinaminė</w:t>
      </w:r>
      <w:proofErr w:type="spellEnd"/>
      <w:r w:rsidRPr="00DE761D">
        <w:rPr>
          <w:rFonts w:ascii="Times New Roman" w:eastAsia="Times New Roman" w:hAnsi="Times New Roman" w:cs="Times New Roman"/>
          <w:kern w:val="28"/>
          <w:lang w:val="lt-LT"/>
        </w:rPr>
        <w:t xml:space="preserve"> sąveika</w:t>
      </w:r>
    </w:p>
    <w:p w14:paraId="592FFF4E" w14:textId="072052EF" w:rsidR="00754DAD" w:rsidRDefault="00754DAD" w:rsidP="00754DAD">
      <w:pPr>
        <w:keepNext/>
        <w:tabs>
          <w:tab w:val="left" w:pos="992"/>
        </w:tabs>
        <w:spacing w:after="0" w:line="240" w:lineRule="auto"/>
        <w:outlineLvl w:val="1"/>
        <w:rPr>
          <w:rFonts w:ascii="Times New Roman" w:eastAsia="Times New Roman" w:hAnsi="Times New Roman" w:cs="Times New Roman"/>
          <w:kern w:val="28"/>
          <w:lang w:val="lt-LT"/>
        </w:rPr>
      </w:pPr>
    </w:p>
    <w:p w14:paraId="32BC9156" w14:textId="79B8CC93" w:rsidR="00B506D5" w:rsidRDefault="00393CE3" w:rsidP="00C53428">
      <w:pPr>
        <w:keepNext/>
        <w:tabs>
          <w:tab w:val="left" w:pos="992"/>
        </w:tabs>
        <w:spacing w:after="0" w:line="240" w:lineRule="auto"/>
        <w:outlineLvl w:val="1"/>
        <w:rPr>
          <w:rFonts w:ascii="Times New Roman" w:eastAsia="Times New Roman" w:hAnsi="Times New Roman" w:cs="Times New Roman"/>
          <w:kern w:val="28"/>
          <w:lang w:val="lt-LT"/>
        </w:rPr>
      </w:pPr>
      <w:r w:rsidRPr="00C60F42">
        <w:rPr>
          <w:rFonts w:ascii="Times New Roman" w:eastAsia="Times New Roman" w:hAnsi="Times New Roman" w:cs="Times New Roman"/>
          <w:kern w:val="28"/>
          <w:lang w:val="lt-LT"/>
        </w:rPr>
        <w:t xml:space="preserve">Klinikinių tyrimų duomenys parodė, kad pacientus nuo hepatito C viruso (HCV) infekcijos gydant vaistiniais preparatais, kurių sudėtyje yra </w:t>
      </w:r>
      <w:proofErr w:type="spellStart"/>
      <w:r w:rsidRPr="00C60F42">
        <w:rPr>
          <w:rFonts w:ascii="Times New Roman" w:eastAsia="Times New Roman" w:hAnsi="Times New Roman" w:cs="Times New Roman"/>
          <w:kern w:val="28"/>
          <w:lang w:val="lt-LT"/>
        </w:rPr>
        <w:t>ombitasviro</w:t>
      </w:r>
      <w:proofErr w:type="spellEnd"/>
      <w:r w:rsidRPr="00C60F42">
        <w:rPr>
          <w:rFonts w:ascii="Times New Roman" w:eastAsia="Times New Roman" w:hAnsi="Times New Roman" w:cs="Times New Roman"/>
          <w:kern w:val="28"/>
          <w:lang w:val="lt-LT"/>
        </w:rPr>
        <w:t>/</w:t>
      </w:r>
      <w:proofErr w:type="spellStart"/>
      <w:r w:rsidRPr="00C60F42">
        <w:rPr>
          <w:rFonts w:ascii="Times New Roman" w:eastAsia="Times New Roman" w:hAnsi="Times New Roman" w:cs="Times New Roman"/>
          <w:kern w:val="28"/>
          <w:lang w:val="lt-LT"/>
        </w:rPr>
        <w:t>paritapreviro</w:t>
      </w:r>
      <w:proofErr w:type="spellEnd"/>
      <w:r w:rsidRPr="00C60F42">
        <w:rPr>
          <w:rFonts w:ascii="Times New Roman" w:eastAsia="Times New Roman" w:hAnsi="Times New Roman" w:cs="Times New Roman"/>
          <w:kern w:val="28"/>
          <w:lang w:val="lt-LT"/>
        </w:rPr>
        <w:t>/</w:t>
      </w:r>
      <w:proofErr w:type="spellStart"/>
      <w:r w:rsidRPr="00C60F42">
        <w:rPr>
          <w:rFonts w:ascii="Times New Roman" w:eastAsia="Times New Roman" w:hAnsi="Times New Roman" w:cs="Times New Roman"/>
          <w:kern w:val="28"/>
          <w:lang w:val="lt-LT"/>
        </w:rPr>
        <w:t>ritonaviro</w:t>
      </w:r>
      <w:proofErr w:type="spellEnd"/>
      <w:r w:rsidRPr="00C60F42">
        <w:rPr>
          <w:rFonts w:ascii="Times New Roman" w:eastAsia="Times New Roman" w:hAnsi="Times New Roman" w:cs="Times New Roman"/>
          <w:kern w:val="28"/>
          <w:lang w:val="lt-LT"/>
        </w:rPr>
        <w:t xml:space="preserve"> ir </w:t>
      </w:r>
      <w:proofErr w:type="spellStart"/>
      <w:r w:rsidRPr="00C60F42">
        <w:rPr>
          <w:rFonts w:ascii="Times New Roman" w:eastAsia="Times New Roman" w:hAnsi="Times New Roman" w:cs="Times New Roman"/>
          <w:kern w:val="28"/>
          <w:lang w:val="lt-LT"/>
        </w:rPr>
        <w:t>dasabuviro</w:t>
      </w:r>
      <w:proofErr w:type="spellEnd"/>
      <w:r w:rsidRPr="00C60F42">
        <w:rPr>
          <w:rFonts w:ascii="Times New Roman" w:eastAsia="Times New Roman" w:hAnsi="Times New Roman" w:cs="Times New Roman"/>
          <w:kern w:val="28"/>
          <w:lang w:val="lt-LT"/>
        </w:rPr>
        <w:t xml:space="preserve"> kartu su </w:t>
      </w:r>
      <w:proofErr w:type="spellStart"/>
      <w:r w:rsidRPr="00C60F42">
        <w:rPr>
          <w:rFonts w:ascii="Times New Roman" w:eastAsia="Times New Roman" w:hAnsi="Times New Roman" w:cs="Times New Roman"/>
          <w:kern w:val="28"/>
          <w:lang w:val="lt-LT"/>
        </w:rPr>
        <w:t>ribavirinu</w:t>
      </w:r>
      <w:proofErr w:type="spellEnd"/>
      <w:r w:rsidRPr="00C60F42">
        <w:rPr>
          <w:rFonts w:ascii="Times New Roman" w:eastAsia="Times New Roman" w:hAnsi="Times New Roman" w:cs="Times New Roman"/>
          <w:kern w:val="28"/>
          <w:lang w:val="lt-LT"/>
        </w:rPr>
        <w:t xml:space="preserve"> ar be jo, alaninaminotransferazės (ALT) aktyvumas kraujyje daugiau nei 5 kartus viršijo viršutinę normos ribą (VNR) žymiai dažniau toms moterims, kurios vartojo </w:t>
      </w:r>
      <w:proofErr w:type="spellStart"/>
      <w:r w:rsidRPr="00C60F42">
        <w:rPr>
          <w:rFonts w:ascii="Times New Roman" w:eastAsia="Times New Roman" w:hAnsi="Times New Roman" w:cs="Times New Roman"/>
          <w:kern w:val="28"/>
          <w:lang w:val="lt-LT"/>
        </w:rPr>
        <w:t>etinilestradiolio</w:t>
      </w:r>
      <w:proofErr w:type="spellEnd"/>
      <w:r w:rsidRPr="00C60F42">
        <w:rPr>
          <w:rFonts w:ascii="Times New Roman" w:eastAsia="Times New Roman" w:hAnsi="Times New Roman" w:cs="Times New Roman"/>
          <w:kern w:val="28"/>
          <w:lang w:val="lt-LT"/>
        </w:rPr>
        <w:t xml:space="preserve"> turinčių sudėtinių hormoninių kontraceptikų (SHK). Be to, tarp pacientų, gydytų </w:t>
      </w:r>
      <w:proofErr w:type="spellStart"/>
      <w:r w:rsidRPr="00C60F42">
        <w:rPr>
          <w:rFonts w:ascii="Times New Roman" w:eastAsia="Times New Roman" w:hAnsi="Times New Roman" w:cs="Times New Roman"/>
          <w:kern w:val="28"/>
          <w:lang w:val="lt-LT"/>
        </w:rPr>
        <w:t>glekapreviru</w:t>
      </w:r>
      <w:proofErr w:type="spellEnd"/>
      <w:r w:rsidRPr="00C60F42">
        <w:rPr>
          <w:rFonts w:ascii="Times New Roman" w:eastAsia="Times New Roman" w:hAnsi="Times New Roman" w:cs="Times New Roman"/>
          <w:kern w:val="28"/>
          <w:lang w:val="lt-LT"/>
        </w:rPr>
        <w:t>/</w:t>
      </w:r>
      <w:proofErr w:type="spellStart"/>
      <w:r w:rsidRPr="00C60F42">
        <w:rPr>
          <w:rFonts w:ascii="Times New Roman" w:eastAsia="Times New Roman" w:hAnsi="Times New Roman" w:cs="Times New Roman"/>
          <w:kern w:val="28"/>
          <w:lang w:val="lt-LT"/>
        </w:rPr>
        <w:t>pibrentasviru</w:t>
      </w:r>
      <w:proofErr w:type="spellEnd"/>
      <w:r w:rsidRPr="00C60F42">
        <w:rPr>
          <w:rFonts w:ascii="Times New Roman" w:eastAsia="Times New Roman" w:hAnsi="Times New Roman" w:cs="Times New Roman"/>
          <w:kern w:val="28"/>
          <w:lang w:val="lt-LT"/>
        </w:rPr>
        <w:t xml:space="preserve"> arba </w:t>
      </w:r>
      <w:proofErr w:type="spellStart"/>
      <w:r w:rsidRPr="00C60F42">
        <w:rPr>
          <w:rFonts w:ascii="Times New Roman" w:eastAsia="Times New Roman" w:hAnsi="Times New Roman" w:cs="Times New Roman"/>
          <w:kern w:val="28"/>
          <w:lang w:val="lt-LT"/>
        </w:rPr>
        <w:t>sofosbuviru</w:t>
      </w:r>
      <w:proofErr w:type="spellEnd"/>
      <w:r w:rsidRPr="00C60F42">
        <w:rPr>
          <w:rFonts w:ascii="Times New Roman" w:eastAsia="Times New Roman" w:hAnsi="Times New Roman" w:cs="Times New Roman"/>
          <w:kern w:val="28"/>
          <w:lang w:val="lt-LT"/>
        </w:rPr>
        <w:t>/</w:t>
      </w:r>
      <w:proofErr w:type="spellStart"/>
      <w:r w:rsidRPr="00C60F42">
        <w:rPr>
          <w:rFonts w:ascii="Times New Roman" w:eastAsia="Times New Roman" w:hAnsi="Times New Roman" w:cs="Times New Roman"/>
          <w:kern w:val="28"/>
          <w:lang w:val="lt-LT"/>
        </w:rPr>
        <w:t>velpatasviru</w:t>
      </w:r>
      <w:proofErr w:type="spellEnd"/>
      <w:r w:rsidRPr="00C60F42">
        <w:rPr>
          <w:rFonts w:ascii="Times New Roman" w:eastAsia="Times New Roman" w:hAnsi="Times New Roman" w:cs="Times New Roman"/>
          <w:kern w:val="28"/>
          <w:lang w:val="lt-LT"/>
        </w:rPr>
        <w:t>/</w:t>
      </w:r>
      <w:proofErr w:type="spellStart"/>
      <w:r w:rsidRPr="00C60F42">
        <w:rPr>
          <w:rFonts w:ascii="Times New Roman" w:eastAsia="Times New Roman" w:hAnsi="Times New Roman" w:cs="Times New Roman"/>
          <w:kern w:val="28"/>
          <w:lang w:val="lt-LT"/>
        </w:rPr>
        <w:t>voksilapreviru</w:t>
      </w:r>
      <w:proofErr w:type="spellEnd"/>
      <w:r w:rsidRPr="00C60F42">
        <w:rPr>
          <w:rFonts w:ascii="Times New Roman" w:eastAsia="Times New Roman" w:hAnsi="Times New Roman" w:cs="Times New Roman"/>
          <w:kern w:val="28"/>
          <w:lang w:val="lt-LT"/>
        </w:rPr>
        <w:t xml:space="preserve">, pastebėtas ALT aktyvumo padidėjimas moterims vartojančioms vaistinius preparatus, kurių sudėtyje yra </w:t>
      </w:r>
      <w:proofErr w:type="spellStart"/>
      <w:r w:rsidRPr="00C60F42">
        <w:rPr>
          <w:rFonts w:ascii="Times New Roman" w:eastAsia="Times New Roman" w:hAnsi="Times New Roman" w:cs="Times New Roman"/>
          <w:kern w:val="28"/>
          <w:lang w:val="lt-LT"/>
        </w:rPr>
        <w:t>etinilestradiolio</w:t>
      </w:r>
      <w:proofErr w:type="spellEnd"/>
      <w:r w:rsidRPr="00C60F42">
        <w:rPr>
          <w:rFonts w:ascii="Times New Roman" w:eastAsia="Times New Roman" w:hAnsi="Times New Roman" w:cs="Times New Roman"/>
          <w:kern w:val="28"/>
          <w:lang w:val="lt-LT"/>
        </w:rPr>
        <w:t>, pvz., SHK (žr. 4.3</w:t>
      </w:r>
      <w:r w:rsidR="00D01D04" w:rsidRPr="00C60F42">
        <w:rPr>
          <w:rFonts w:ascii="Times New Roman" w:eastAsia="Times New Roman" w:hAnsi="Times New Roman" w:cs="Times New Roman"/>
          <w:kern w:val="28"/>
          <w:lang w:val="lt-LT"/>
        </w:rPr>
        <w:t> </w:t>
      </w:r>
      <w:r w:rsidRPr="00C60F42">
        <w:rPr>
          <w:rFonts w:ascii="Times New Roman" w:eastAsia="Times New Roman" w:hAnsi="Times New Roman" w:cs="Times New Roman"/>
          <w:kern w:val="28"/>
          <w:lang w:val="lt-LT"/>
        </w:rPr>
        <w:t>skyrių).</w:t>
      </w:r>
    </w:p>
    <w:p w14:paraId="5037D454" w14:textId="576E04D7" w:rsidR="00754DAD" w:rsidRPr="00DE761D" w:rsidRDefault="00754DAD" w:rsidP="00C53428">
      <w:pPr>
        <w:keepNext/>
        <w:tabs>
          <w:tab w:val="left" w:pos="992"/>
        </w:tabs>
        <w:spacing w:after="0" w:line="240" w:lineRule="auto"/>
        <w:outlineLvl w:val="1"/>
        <w:rPr>
          <w:rFonts w:ascii="Times New Roman" w:eastAsia="Times New Roman" w:hAnsi="Times New Roman" w:cs="Times New Roman"/>
          <w:lang w:val="lt-LT"/>
        </w:rPr>
      </w:pPr>
      <w:r w:rsidRPr="00DE761D">
        <w:rPr>
          <w:rFonts w:ascii="Times New Roman" w:eastAsia="Times New Roman" w:hAnsi="Times New Roman" w:cs="Times New Roman"/>
          <w:lang w:val="lt-LT"/>
        </w:rPr>
        <w:t xml:space="preserve">Todėl </w:t>
      </w:r>
      <w:proofErr w:type="spellStart"/>
      <w:r w:rsidRPr="00DE761D">
        <w:rPr>
          <w:rFonts w:ascii="Times New Roman" w:eastAsia="Times New Roman" w:hAnsi="Times New Roman" w:cs="Times New Roman"/>
          <w:lang w:val="lt-LT"/>
        </w:rPr>
        <w:t>Diane</w:t>
      </w:r>
      <w:proofErr w:type="spellEnd"/>
      <w:r w:rsidRPr="00DE761D">
        <w:rPr>
          <w:rFonts w:ascii="Times New Roman" w:eastAsia="Times New Roman" w:hAnsi="Times New Roman" w:cs="Times New Roman"/>
          <w:lang w:val="lt-LT"/>
        </w:rPr>
        <w:t xml:space="preserve"> vartotojos, prieš pradėdamos gydymą šių vaistinių preparatų deriniu, privalo pasirinkti kitą kontracepcijos metodą (pvz., tik </w:t>
      </w:r>
      <w:proofErr w:type="spellStart"/>
      <w:r w:rsidRPr="00DE761D">
        <w:rPr>
          <w:rFonts w:ascii="Times New Roman" w:eastAsia="Times New Roman" w:hAnsi="Times New Roman" w:cs="Times New Roman"/>
          <w:lang w:val="lt-LT"/>
        </w:rPr>
        <w:t>progestageno</w:t>
      </w:r>
      <w:proofErr w:type="spellEnd"/>
      <w:r w:rsidRPr="00DE761D">
        <w:rPr>
          <w:rFonts w:ascii="Times New Roman" w:eastAsia="Times New Roman" w:hAnsi="Times New Roman" w:cs="Times New Roman"/>
          <w:lang w:val="lt-LT"/>
        </w:rPr>
        <w:t xml:space="preserve"> sudėtyje turinčius kontraceptikus arba nehormoninius metodus). </w:t>
      </w:r>
      <w:proofErr w:type="spellStart"/>
      <w:r w:rsidRPr="00DE761D">
        <w:rPr>
          <w:rFonts w:ascii="Times New Roman" w:eastAsia="Times New Roman" w:hAnsi="Times New Roman" w:cs="Times New Roman"/>
          <w:lang w:val="lt-LT"/>
        </w:rPr>
        <w:t>Diane</w:t>
      </w:r>
      <w:proofErr w:type="spellEnd"/>
      <w:r w:rsidRPr="00DE761D">
        <w:rPr>
          <w:rFonts w:ascii="Times New Roman" w:eastAsia="Times New Roman" w:hAnsi="Times New Roman" w:cs="Times New Roman"/>
          <w:lang w:val="lt-LT"/>
        </w:rPr>
        <w:t xml:space="preserve"> galima vėl pradėti vartoti praėjus 2 savaitėms po gydymo šių vaistinių preparatų deriniu pabaigos.</w:t>
      </w:r>
    </w:p>
    <w:p w14:paraId="08D96CB7" w14:textId="77777777" w:rsidR="00754DAD" w:rsidRPr="00DE761D" w:rsidRDefault="00754DAD" w:rsidP="00754DAD">
      <w:pPr>
        <w:spacing w:after="0" w:line="240" w:lineRule="auto"/>
        <w:rPr>
          <w:rFonts w:ascii="Times New Roman" w:eastAsia="Times New Roman" w:hAnsi="Times New Roman" w:cs="Times New Roman"/>
          <w:i/>
          <w:lang w:val="lt-LT" w:eastAsia="lt-LT"/>
        </w:rPr>
      </w:pPr>
    </w:p>
    <w:p w14:paraId="182C65ED"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Kitokios sąveikos formos</w:t>
      </w:r>
    </w:p>
    <w:p w14:paraId="7A4EE679"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p>
    <w:p w14:paraId="3FECA4B2" w14:textId="77777777" w:rsidR="00754DAD" w:rsidRPr="00DE761D" w:rsidRDefault="00754DAD" w:rsidP="00754DAD">
      <w:pPr>
        <w:spacing w:after="0" w:line="240" w:lineRule="auto"/>
        <w:ind w:left="567" w:hanging="567"/>
        <w:rPr>
          <w:rFonts w:ascii="Times New Roman" w:eastAsia="Times New Roman" w:hAnsi="Times New Roman" w:cs="Times New Roman"/>
          <w:i/>
          <w:lang w:val="lt-LT" w:eastAsia="lt-LT"/>
        </w:rPr>
      </w:pPr>
      <w:r w:rsidRPr="00DE761D">
        <w:rPr>
          <w:rFonts w:ascii="Times New Roman" w:eastAsia="Times New Roman" w:hAnsi="Times New Roman" w:cs="Times New Roman"/>
          <w:i/>
          <w:lang w:val="lt-LT" w:eastAsia="lt-LT"/>
        </w:rPr>
        <w:t>Laboratoriniai tyrimai</w:t>
      </w:r>
    </w:p>
    <w:p w14:paraId="74771A8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840988A"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Vartojami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tipo vaistiniai preparatai gali veikti kai kurių laboratorinių tyrimų rezultatus, įskaitant biocheminius kepenų, skydliaukės, antinksčių ir inkstų funkcijos rodiklius, kai kurias medžiagas jungiančių baltymų, pvz., kortikosteroidus jungiančio </w:t>
      </w:r>
      <w:proofErr w:type="spellStart"/>
      <w:r w:rsidRPr="00DE761D">
        <w:rPr>
          <w:rFonts w:ascii="Times New Roman" w:eastAsia="Times New Roman" w:hAnsi="Times New Roman" w:cs="Times New Roman"/>
          <w:lang w:val="lt-LT" w:eastAsia="lt-LT"/>
        </w:rPr>
        <w:t>globulino</w:t>
      </w:r>
      <w:proofErr w:type="spellEnd"/>
      <w:r w:rsidRPr="00DE761D">
        <w:rPr>
          <w:rFonts w:ascii="Times New Roman" w:eastAsia="Times New Roman" w:hAnsi="Times New Roman" w:cs="Times New Roman"/>
          <w:lang w:val="lt-LT" w:eastAsia="lt-LT"/>
        </w:rPr>
        <w:t xml:space="preserve"> ir lipidų/lipoproteinų frakcijų koncentraciją plazmoje, angliavandenių apykaitos, krešėjimo ir </w:t>
      </w:r>
      <w:proofErr w:type="spellStart"/>
      <w:r w:rsidRPr="00DE761D">
        <w:rPr>
          <w:rFonts w:ascii="Times New Roman" w:eastAsia="Times New Roman" w:hAnsi="Times New Roman" w:cs="Times New Roman"/>
          <w:lang w:val="lt-LT" w:eastAsia="lt-LT"/>
        </w:rPr>
        <w:t>fibrinolizės</w:t>
      </w:r>
      <w:proofErr w:type="spellEnd"/>
      <w:r w:rsidRPr="00DE761D">
        <w:rPr>
          <w:rFonts w:ascii="Times New Roman" w:eastAsia="Times New Roman" w:hAnsi="Times New Roman" w:cs="Times New Roman"/>
          <w:lang w:val="lt-LT" w:eastAsia="lt-LT"/>
        </w:rPr>
        <w:t xml:space="preserve"> rodiklius. Šie pokyčiai dažniausiai būna normos ribose.</w:t>
      </w:r>
    </w:p>
    <w:p w14:paraId="0128995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D8E47DD" w14:textId="77777777"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4.6</w:t>
      </w:r>
      <w:r w:rsidRPr="00DE761D">
        <w:rPr>
          <w:rFonts w:ascii="Times New Roman" w:eastAsia="Times New Roman" w:hAnsi="Times New Roman" w:cs="Times New Roman"/>
          <w:b/>
          <w:lang w:val="lt-LT" w:eastAsia="lt-LT"/>
        </w:rPr>
        <w:tab/>
        <w:t>Vaisingumas, nėštumo ir žindymo laikotarpis</w:t>
      </w:r>
    </w:p>
    <w:p w14:paraId="2667ACC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25CE656"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B9508E">
        <w:rPr>
          <w:rFonts w:ascii="Times New Roman" w:eastAsia="Times New Roman" w:hAnsi="Times New Roman" w:cs="Times New Roman"/>
          <w:u w:val="single"/>
          <w:lang w:val="lt-LT" w:eastAsia="lt-LT"/>
        </w:rPr>
        <w:t>Nėštuma</w:t>
      </w:r>
      <w:r w:rsidRPr="00DE761D">
        <w:rPr>
          <w:rFonts w:ascii="Times New Roman" w:eastAsia="Times New Roman" w:hAnsi="Times New Roman" w:cs="Times New Roman"/>
          <w:lang w:val="lt-LT" w:eastAsia="lt-LT"/>
        </w:rPr>
        <w:t>s</w:t>
      </w:r>
    </w:p>
    <w:p w14:paraId="70FD59BA"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negalima vartoti nėštumo laikotarpiu. Jei moteris pastoja, vartodama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jo vartojimą nedelsiant reikia nutraukti (žr. 5.3 skyrių „</w:t>
      </w:r>
      <w:proofErr w:type="spellStart"/>
      <w:r w:rsidRPr="00DE761D">
        <w:rPr>
          <w:rFonts w:ascii="Times New Roman" w:eastAsia="Times New Roman" w:hAnsi="Times New Roman" w:cs="Times New Roman"/>
          <w:lang w:val="lt-LT" w:eastAsia="lt-LT"/>
        </w:rPr>
        <w:t>Ikiklinikinių</w:t>
      </w:r>
      <w:proofErr w:type="spellEnd"/>
      <w:r w:rsidRPr="00DE761D">
        <w:rPr>
          <w:rFonts w:ascii="Times New Roman" w:eastAsia="Times New Roman" w:hAnsi="Times New Roman" w:cs="Times New Roman"/>
          <w:lang w:val="lt-LT" w:eastAsia="lt-LT"/>
        </w:rPr>
        <w:t xml:space="preserve"> saugumo tyrimų duomenys“).</w:t>
      </w:r>
    </w:p>
    <w:p w14:paraId="42682D21" w14:textId="77777777" w:rsidR="00754DAD" w:rsidRPr="00DE761D" w:rsidRDefault="00754DAD" w:rsidP="00754DAD">
      <w:pPr>
        <w:spacing w:after="0" w:line="240" w:lineRule="auto"/>
        <w:rPr>
          <w:rFonts w:ascii="Times New Roman" w:eastAsia="Times New Roman" w:hAnsi="Times New Roman" w:cs="Times New Roman"/>
          <w:bCs/>
          <w:lang w:val="lt-LT" w:eastAsia="lt-LT"/>
        </w:rPr>
      </w:pPr>
    </w:p>
    <w:p w14:paraId="31982EDE" w14:textId="77777777" w:rsidR="00754DAD" w:rsidRPr="00B9508E" w:rsidRDefault="00754DAD" w:rsidP="00754DAD">
      <w:pPr>
        <w:spacing w:after="0" w:line="240" w:lineRule="auto"/>
        <w:rPr>
          <w:rFonts w:ascii="Times New Roman" w:eastAsia="Times New Roman" w:hAnsi="Times New Roman" w:cs="Times New Roman"/>
          <w:bCs/>
          <w:u w:val="single"/>
          <w:lang w:val="lt-LT" w:eastAsia="lt-LT"/>
        </w:rPr>
      </w:pPr>
      <w:r w:rsidRPr="00B9508E">
        <w:rPr>
          <w:rFonts w:ascii="Times New Roman" w:eastAsia="Times New Roman" w:hAnsi="Times New Roman" w:cs="Times New Roman"/>
          <w:bCs/>
          <w:u w:val="single"/>
          <w:lang w:val="lt-LT" w:eastAsia="lt-LT"/>
        </w:rPr>
        <w:t>Žindymas</w:t>
      </w:r>
    </w:p>
    <w:p w14:paraId="364AD95C"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negalima vartoti ir žindymo laikotarpiu. </w:t>
      </w:r>
      <w:proofErr w:type="spellStart"/>
      <w:r w:rsidRPr="00DE761D">
        <w:rPr>
          <w:rFonts w:ascii="Times New Roman" w:eastAsia="Times New Roman" w:hAnsi="Times New Roman" w:cs="Times New Roman"/>
          <w:lang w:val="lt-LT" w:eastAsia="lt-LT"/>
        </w:rPr>
        <w:t>Ciproterono</w:t>
      </w:r>
      <w:proofErr w:type="spellEnd"/>
      <w:r w:rsidRPr="00DE761D">
        <w:rPr>
          <w:rFonts w:ascii="Times New Roman" w:eastAsia="Times New Roman" w:hAnsi="Times New Roman" w:cs="Times New Roman"/>
          <w:lang w:val="lt-LT" w:eastAsia="lt-LT"/>
        </w:rPr>
        <w:t xml:space="preserve"> acetatas prasiskverbia į žindyvių pieną; į žindomo naujagimio organizmą su pienu patektų apie 0,2 % šio vaist</w:t>
      </w:r>
      <w:r>
        <w:rPr>
          <w:rFonts w:ascii="Times New Roman" w:eastAsia="Times New Roman" w:hAnsi="Times New Roman" w:cs="Times New Roman"/>
          <w:lang w:val="lt-LT" w:eastAsia="lt-LT"/>
        </w:rPr>
        <w:t>inio preparato</w:t>
      </w:r>
      <w:r w:rsidRPr="00DE761D">
        <w:rPr>
          <w:rFonts w:ascii="Times New Roman" w:eastAsia="Times New Roman" w:hAnsi="Times New Roman" w:cs="Times New Roman"/>
          <w:lang w:val="lt-LT" w:eastAsia="lt-LT"/>
        </w:rPr>
        <w:t xml:space="preserve">; tai sudarytų apie 1 µg/kg naujagimio kūno svorio. Su motinos pienu į naujagimio organizmą taip pat patektų 0,02 % </w:t>
      </w:r>
      <w:proofErr w:type="spellStart"/>
      <w:r w:rsidRPr="00DE761D">
        <w:rPr>
          <w:rFonts w:ascii="Times New Roman" w:eastAsia="Times New Roman" w:hAnsi="Times New Roman" w:cs="Times New Roman"/>
          <w:lang w:val="lt-LT" w:eastAsia="lt-LT"/>
        </w:rPr>
        <w:t>etinilestradiolio</w:t>
      </w:r>
      <w:proofErr w:type="spellEnd"/>
      <w:r w:rsidRPr="00DE761D">
        <w:rPr>
          <w:rFonts w:ascii="Times New Roman" w:eastAsia="Times New Roman" w:hAnsi="Times New Roman" w:cs="Times New Roman"/>
          <w:lang w:val="lt-LT" w:eastAsia="lt-LT"/>
        </w:rPr>
        <w:t xml:space="preserve"> dozės.</w:t>
      </w:r>
    </w:p>
    <w:p w14:paraId="708168A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F998EEA" w14:textId="77777777"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4.7</w:t>
      </w:r>
      <w:r w:rsidRPr="00DE761D">
        <w:rPr>
          <w:rFonts w:ascii="Times New Roman" w:eastAsia="Times New Roman" w:hAnsi="Times New Roman" w:cs="Times New Roman"/>
          <w:b/>
          <w:lang w:val="lt-LT" w:eastAsia="lt-LT"/>
        </w:rPr>
        <w:tab/>
        <w:t>Poveikis gebėjimui vairuoti ir valdyti mechanizmus</w:t>
      </w:r>
    </w:p>
    <w:p w14:paraId="310C675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3E6827A"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poveikio gebėjimui vairuoti ir valdyti mechanizmus tyrimų neatlikta. Vartojant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poveikio gebėjimui vairuoti ir valdyti mechanizmus nepastebėta.</w:t>
      </w:r>
    </w:p>
    <w:p w14:paraId="7D28496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D95C2E7" w14:textId="77777777"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r w:rsidRPr="003D1184">
        <w:rPr>
          <w:rFonts w:ascii="Times New Roman" w:eastAsia="Times New Roman" w:hAnsi="Times New Roman" w:cs="Times New Roman"/>
          <w:b/>
          <w:lang w:val="lt-LT" w:eastAsia="lt-LT"/>
        </w:rPr>
        <w:t>4.8</w:t>
      </w:r>
      <w:r w:rsidRPr="003D1184">
        <w:rPr>
          <w:rFonts w:ascii="Times New Roman" w:eastAsia="Times New Roman" w:hAnsi="Times New Roman" w:cs="Times New Roman"/>
          <w:b/>
          <w:lang w:val="lt-LT" w:eastAsia="lt-LT"/>
        </w:rPr>
        <w:tab/>
        <w:t>Nepageidaujamas poveikis</w:t>
      </w:r>
    </w:p>
    <w:p w14:paraId="4562C56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93BBDB5"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Sunkiausias nepageidaujamas poveikis, susijęs su SGK vartojimu, nurodytas 4.4 skyriuje.</w:t>
      </w:r>
    </w:p>
    <w:p w14:paraId="03E9B8ED" w14:textId="77777777" w:rsidR="00754DAD" w:rsidRPr="00DE761D" w:rsidRDefault="00754DAD" w:rsidP="00754DAD">
      <w:pPr>
        <w:spacing w:after="0" w:line="240" w:lineRule="auto"/>
        <w:rPr>
          <w:rFonts w:ascii="Times New Roman" w:eastAsia="Times New Roman" w:hAnsi="Times New Roman" w:cs="Times New Roman"/>
          <w:lang w:val="lt-LT" w:eastAsia="ja-JP"/>
        </w:rPr>
      </w:pPr>
    </w:p>
    <w:p w14:paraId="38680C6D" w14:textId="77777777" w:rsidR="00754DAD" w:rsidRPr="003F1E21" w:rsidRDefault="00754DAD" w:rsidP="00754DAD">
      <w:pPr>
        <w:spacing w:after="0" w:line="240" w:lineRule="auto"/>
        <w:rPr>
          <w:rFonts w:ascii="Times New Roman" w:eastAsia="Times New Roman" w:hAnsi="Times New Roman" w:cs="Times New Roman"/>
          <w:u w:val="single"/>
          <w:lang w:val="lt-LT" w:eastAsia="ja-JP"/>
        </w:rPr>
      </w:pPr>
      <w:r w:rsidRPr="003F1E21">
        <w:rPr>
          <w:rFonts w:ascii="Times New Roman" w:eastAsia="Times New Roman" w:hAnsi="Times New Roman" w:cs="Times New Roman"/>
          <w:u w:val="single"/>
          <w:lang w:val="lt-LT" w:eastAsia="ja-JP"/>
        </w:rPr>
        <w:t>Saugumo duomenų santrauka</w:t>
      </w:r>
    </w:p>
    <w:p w14:paraId="0AB19182" w14:textId="77777777" w:rsidR="00754DAD" w:rsidRDefault="00754DAD" w:rsidP="00754DAD">
      <w:pPr>
        <w:spacing w:after="0" w:line="240" w:lineRule="auto"/>
        <w:rPr>
          <w:rFonts w:ascii="Times New Roman" w:eastAsia="Times New Roman" w:hAnsi="Times New Roman" w:cs="Times New Roman"/>
          <w:lang w:val="lt-LT"/>
        </w:rPr>
      </w:pPr>
    </w:p>
    <w:p w14:paraId="5927EEE2" w14:textId="77777777" w:rsidR="00754DAD" w:rsidRPr="00C92DAC" w:rsidRDefault="00754DAD" w:rsidP="00754DAD">
      <w:pPr>
        <w:spacing w:after="0" w:line="240" w:lineRule="auto"/>
        <w:rPr>
          <w:rFonts w:ascii="Times New Roman" w:eastAsia="Times New Roman" w:hAnsi="Times New Roman" w:cs="Times New Roman"/>
          <w:lang w:val="lt-LT"/>
        </w:rPr>
      </w:pPr>
      <w:r w:rsidRPr="00C92DAC">
        <w:rPr>
          <w:rFonts w:ascii="Times New Roman" w:eastAsia="Times New Roman" w:hAnsi="Times New Roman" w:cs="Times New Roman"/>
          <w:lang w:val="lt-LT"/>
        </w:rPr>
        <w:lastRenderedPageBreak/>
        <w:t>Dažniausiai pasirei</w:t>
      </w:r>
      <w:r>
        <w:rPr>
          <w:rFonts w:ascii="Times New Roman" w:eastAsia="Times New Roman" w:hAnsi="Times New Roman" w:cs="Times New Roman"/>
          <w:lang w:val="lt-LT"/>
        </w:rPr>
        <w:t xml:space="preserve">škiančios nepageidaujamos </w:t>
      </w:r>
      <w:proofErr w:type="spellStart"/>
      <w:r>
        <w:rPr>
          <w:rFonts w:ascii="Times New Roman" w:eastAsia="Times New Roman" w:hAnsi="Times New Roman" w:cs="Times New Roman"/>
          <w:lang w:val="lt-LT"/>
        </w:rPr>
        <w:t>Diane</w:t>
      </w:r>
      <w:proofErr w:type="spellEnd"/>
      <w:r w:rsidRPr="00C92DAC">
        <w:rPr>
          <w:rFonts w:ascii="Times New Roman" w:eastAsia="Times New Roman" w:hAnsi="Times New Roman" w:cs="Times New Roman"/>
          <w:lang w:val="lt-LT"/>
        </w:rPr>
        <w:t xml:space="preserve"> reakcijos yra pykinimas, pilvo skausmas, padidėjęs svoris, </w:t>
      </w:r>
      <w:r>
        <w:rPr>
          <w:rFonts w:ascii="Times New Roman" w:eastAsia="Times New Roman" w:hAnsi="Times New Roman" w:cs="Times New Roman"/>
          <w:lang w:val="lt-LT"/>
        </w:rPr>
        <w:t xml:space="preserve">galvos skausmas, </w:t>
      </w:r>
      <w:r w:rsidRPr="00C92DAC">
        <w:rPr>
          <w:rFonts w:ascii="Times New Roman" w:eastAsia="Times New Roman" w:hAnsi="Times New Roman" w:cs="Times New Roman"/>
          <w:lang w:val="lt-LT"/>
        </w:rPr>
        <w:t>pr</w:t>
      </w:r>
      <w:r>
        <w:rPr>
          <w:rFonts w:ascii="Times New Roman" w:eastAsia="Times New Roman" w:hAnsi="Times New Roman" w:cs="Times New Roman"/>
          <w:lang w:val="lt-LT"/>
        </w:rPr>
        <w:t>islėgta nuotaika, nuotaikos pokyčiai</w:t>
      </w:r>
      <w:r w:rsidRPr="00C92DAC">
        <w:rPr>
          <w:rFonts w:ascii="Times New Roman" w:eastAsia="Times New Roman" w:hAnsi="Times New Roman" w:cs="Times New Roman"/>
          <w:lang w:val="lt-LT"/>
        </w:rPr>
        <w:t>, krūtų skausmas, krūtų jautrumas. Jos pasireiškia ≥</w:t>
      </w:r>
      <w:r>
        <w:rPr>
          <w:rFonts w:ascii="Times New Roman" w:eastAsia="Times New Roman" w:hAnsi="Times New Roman" w:cs="Times New Roman"/>
          <w:lang w:val="lt-LT"/>
        </w:rPr>
        <w:t> </w:t>
      </w:r>
      <w:r w:rsidRPr="00C92DAC">
        <w:rPr>
          <w:rFonts w:ascii="Times New Roman" w:eastAsia="Times New Roman" w:hAnsi="Times New Roman" w:cs="Times New Roman"/>
          <w:lang w:val="lt-LT"/>
        </w:rPr>
        <w:t>1 % vartotojų.</w:t>
      </w:r>
    </w:p>
    <w:p w14:paraId="6C0438F4" w14:textId="77777777" w:rsidR="00754DAD" w:rsidRDefault="00754DAD" w:rsidP="00754DAD">
      <w:pPr>
        <w:spacing w:after="0" w:line="240" w:lineRule="auto"/>
        <w:rPr>
          <w:rFonts w:ascii="Times New Roman" w:eastAsia="Times New Roman" w:hAnsi="Times New Roman" w:cs="Times New Roman"/>
          <w:lang w:val="lt-LT" w:eastAsia="lt-LT"/>
        </w:rPr>
      </w:pPr>
    </w:p>
    <w:p w14:paraId="7909D535"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ja-JP"/>
        </w:rPr>
        <w:t xml:space="preserve">Visoms moterims, kurios vartoja </w:t>
      </w:r>
      <w:proofErr w:type="spellStart"/>
      <w:r w:rsidRPr="00DE761D">
        <w:rPr>
          <w:rFonts w:ascii="Times New Roman" w:eastAsia="Times New Roman" w:hAnsi="Times New Roman" w:cs="Times New Roman"/>
          <w:lang w:val="lt-LT" w:eastAsia="ja-JP"/>
        </w:rPr>
        <w:t>Diane</w:t>
      </w:r>
      <w:proofErr w:type="spellEnd"/>
      <w:r w:rsidRPr="00DE761D">
        <w:rPr>
          <w:rFonts w:ascii="Times New Roman" w:eastAsia="Times New Roman" w:hAnsi="Times New Roman" w:cs="Times New Roman"/>
          <w:lang w:val="lt-LT" w:eastAsia="ja-JP"/>
        </w:rPr>
        <w:t xml:space="preserve">, yra padidėjusi </w:t>
      </w:r>
      <w:proofErr w:type="spellStart"/>
      <w:r w:rsidRPr="00DE761D">
        <w:rPr>
          <w:rFonts w:ascii="Times New Roman" w:eastAsia="Times New Roman" w:hAnsi="Times New Roman" w:cs="Times New Roman"/>
          <w:lang w:val="lt-LT" w:eastAsia="ja-JP"/>
        </w:rPr>
        <w:t>tromboembolijos</w:t>
      </w:r>
      <w:proofErr w:type="spellEnd"/>
      <w:r w:rsidRPr="00DE761D">
        <w:rPr>
          <w:rFonts w:ascii="Times New Roman" w:eastAsia="Times New Roman" w:hAnsi="Times New Roman" w:cs="Times New Roman"/>
          <w:lang w:val="lt-LT" w:eastAsia="ja-JP"/>
        </w:rPr>
        <w:t xml:space="preserve"> rizika (žr. 4.4 skyrių).</w:t>
      </w:r>
    </w:p>
    <w:p w14:paraId="09455A1A" w14:textId="77777777" w:rsidR="00754DAD" w:rsidRPr="002F0024" w:rsidRDefault="00754DAD" w:rsidP="00754DAD">
      <w:pPr>
        <w:spacing w:after="0" w:line="240" w:lineRule="auto"/>
        <w:rPr>
          <w:rFonts w:ascii="Times New Roman" w:eastAsia="Times New Roman" w:hAnsi="Times New Roman" w:cs="Times New Roman"/>
          <w:lang w:val="lt-LT" w:eastAsia="ja-JP"/>
        </w:rPr>
      </w:pPr>
    </w:p>
    <w:p w14:paraId="449E570F" w14:textId="77777777" w:rsidR="00754DAD" w:rsidRPr="003F1E21" w:rsidRDefault="00754DAD" w:rsidP="00754DAD">
      <w:pPr>
        <w:spacing w:after="0" w:line="240" w:lineRule="auto"/>
        <w:rPr>
          <w:rFonts w:ascii="Times New Roman" w:eastAsia="Times New Roman" w:hAnsi="Times New Roman" w:cs="Times New Roman"/>
          <w:u w:val="single"/>
          <w:lang w:val="lt-LT" w:eastAsia="ja-JP"/>
        </w:rPr>
      </w:pPr>
      <w:r w:rsidRPr="003F1E21">
        <w:rPr>
          <w:rFonts w:ascii="Times New Roman" w:eastAsia="Times New Roman" w:hAnsi="Times New Roman" w:cs="Times New Roman"/>
          <w:u w:val="single"/>
          <w:lang w:val="lt-LT" w:eastAsia="ja-JP"/>
        </w:rPr>
        <w:t xml:space="preserve">Nepageidaujamų reakcijų santrauka </w:t>
      </w:r>
      <w:r>
        <w:rPr>
          <w:rFonts w:ascii="Times New Roman" w:eastAsia="Times New Roman" w:hAnsi="Times New Roman" w:cs="Times New Roman"/>
          <w:u w:val="single"/>
          <w:lang w:val="lt-LT" w:eastAsia="ja-JP"/>
        </w:rPr>
        <w:t xml:space="preserve">pateikta </w:t>
      </w:r>
      <w:r w:rsidRPr="003F1E21">
        <w:rPr>
          <w:rFonts w:ascii="Times New Roman" w:eastAsia="Times New Roman" w:hAnsi="Times New Roman" w:cs="Times New Roman"/>
          <w:u w:val="single"/>
          <w:lang w:val="lt-LT" w:eastAsia="ja-JP"/>
        </w:rPr>
        <w:t>lentelėje</w:t>
      </w:r>
      <w:r>
        <w:rPr>
          <w:rFonts w:ascii="Times New Roman" w:eastAsia="Times New Roman" w:hAnsi="Times New Roman" w:cs="Times New Roman"/>
          <w:u w:val="single"/>
          <w:lang w:val="lt-LT" w:eastAsia="ja-JP"/>
        </w:rPr>
        <w:t>.</w:t>
      </w:r>
    </w:p>
    <w:p w14:paraId="097EBC76" w14:textId="77777777" w:rsidR="00754DAD" w:rsidRDefault="00754DAD" w:rsidP="00754DAD">
      <w:pPr>
        <w:spacing w:after="0" w:line="240" w:lineRule="auto"/>
        <w:rPr>
          <w:rFonts w:ascii="Times New Roman" w:eastAsia="Times New Roman" w:hAnsi="Times New Roman" w:cs="Times New Roman"/>
          <w:lang w:val="lt-LT" w:eastAsia="lt-LT"/>
        </w:rPr>
      </w:pPr>
    </w:p>
    <w:p w14:paraId="5E109E75" w14:textId="6D5CCCA1"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Nepageidaujamo poveikio </w:t>
      </w:r>
      <w:r w:rsidRPr="00DE761D">
        <w:rPr>
          <w:rFonts w:ascii="Times New Roman" w:eastAsia="Times New Roman" w:hAnsi="Times New Roman" w:cs="Times New Roman"/>
          <w:szCs w:val="20"/>
          <w:lang w:val="lt-LT" w:eastAsia="lt-LT"/>
        </w:rPr>
        <w:t>dažnis apibūdinamas taip: labai dažnas (≥ 1/10), dažnas (nuo ≥ 1/100 iki &lt; 1/10), nedažnas (nuo ≥ 1/1</w:t>
      </w:r>
      <w:r w:rsidR="00E26D9C">
        <w:rPr>
          <w:rFonts w:ascii="Times New Roman" w:eastAsia="Times New Roman" w:hAnsi="Times New Roman" w:cs="Times New Roman"/>
          <w:szCs w:val="20"/>
          <w:lang w:val="lt-LT" w:eastAsia="lt-LT"/>
        </w:rPr>
        <w:t xml:space="preserve"> </w:t>
      </w:r>
      <w:r w:rsidRPr="00DE761D">
        <w:rPr>
          <w:rFonts w:ascii="Times New Roman" w:eastAsia="Times New Roman" w:hAnsi="Times New Roman" w:cs="Times New Roman"/>
          <w:szCs w:val="20"/>
          <w:lang w:val="lt-LT" w:eastAsia="lt-LT"/>
        </w:rPr>
        <w:t>000 iki &lt; 1/100), retas (nuo ≥ 1/10</w:t>
      </w:r>
      <w:r w:rsidR="00E26D9C">
        <w:rPr>
          <w:rFonts w:ascii="Times New Roman" w:eastAsia="Times New Roman" w:hAnsi="Times New Roman" w:cs="Times New Roman"/>
          <w:szCs w:val="20"/>
          <w:lang w:val="lt-LT" w:eastAsia="lt-LT"/>
        </w:rPr>
        <w:t xml:space="preserve"> </w:t>
      </w:r>
      <w:r w:rsidRPr="00DE761D">
        <w:rPr>
          <w:rFonts w:ascii="Times New Roman" w:eastAsia="Times New Roman" w:hAnsi="Times New Roman" w:cs="Times New Roman"/>
          <w:szCs w:val="20"/>
          <w:lang w:val="lt-LT" w:eastAsia="lt-LT"/>
        </w:rPr>
        <w:t>000 iki &lt; 1/1</w:t>
      </w:r>
      <w:r w:rsidR="00E26D9C">
        <w:rPr>
          <w:rFonts w:ascii="Times New Roman" w:eastAsia="Times New Roman" w:hAnsi="Times New Roman" w:cs="Times New Roman"/>
          <w:szCs w:val="20"/>
          <w:lang w:val="lt-LT" w:eastAsia="lt-LT"/>
        </w:rPr>
        <w:t xml:space="preserve"> </w:t>
      </w:r>
      <w:r w:rsidRPr="00DE761D">
        <w:rPr>
          <w:rFonts w:ascii="Times New Roman" w:eastAsia="Times New Roman" w:hAnsi="Times New Roman" w:cs="Times New Roman"/>
          <w:szCs w:val="20"/>
          <w:lang w:val="lt-LT" w:eastAsia="lt-LT"/>
        </w:rPr>
        <w:t>000), labai retas (&lt; 1/10</w:t>
      </w:r>
      <w:r w:rsidR="00E26D9C">
        <w:rPr>
          <w:rFonts w:ascii="Times New Roman" w:eastAsia="Times New Roman" w:hAnsi="Times New Roman" w:cs="Times New Roman"/>
          <w:szCs w:val="20"/>
          <w:lang w:val="lt-LT" w:eastAsia="lt-LT"/>
        </w:rPr>
        <w:t xml:space="preserve"> </w:t>
      </w:r>
      <w:r w:rsidRPr="00DE761D">
        <w:rPr>
          <w:rFonts w:ascii="Times New Roman" w:eastAsia="Times New Roman" w:hAnsi="Times New Roman" w:cs="Times New Roman"/>
          <w:szCs w:val="20"/>
          <w:lang w:val="lt-LT" w:eastAsia="lt-LT"/>
        </w:rPr>
        <w:t>000) ir nežinomas (negali būti apskaičiuotas pagal turimus duomenis).</w:t>
      </w:r>
    </w:p>
    <w:p w14:paraId="3E9BD30F" w14:textId="77777777" w:rsidR="00754DAD" w:rsidRPr="00DE761D" w:rsidRDefault="00754DAD" w:rsidP="00754DAD">
      <w:pPr>
        <w:spacing w:after="0" w:line="240" w:lineRule="auto"/>
        <w:rPr>
          <w:rFonts w:ascii="Times New Roman" w:eastAsia="Times New Roman" w:hAnsi="Times New Roman" w:cs="Times New Roman"/>
          <w:lang w:val="lt-LT"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7"/>
        <w:gridCol w:w="921"/>
        <w:gridCol w:w="1040"/>
        <w:gridCol w:w="2903"/>
        <w:gridCol w:w="3139"/>
      </w:tblGrid>
      <w:tr w:rsidR="00754DAD" w:rsidRPr="00DE761D" w14:paraId="2BA2B6CF" w14:textId="77777777" w:rsidTr="00AC14CE">
        <w:tc>
          <w:tcPr>
            <w:tcW w:w="1000" w:type="pct"/>
          </w:tcPr>
          <w:p w14:paraId="7AFCB725" w14:textId="77777777" w:rsidR="00754DAD" w:rsidRPr="00DE761D" w:rsidRDefault="00754DAD" w:rsidP="00AC14CE">
            <w:pPr>
              <w:spacing w:after="0" w:line="240" w:lineRule="auto"/>
              <w:rPr>
                <w:rFonts w:ascii="Times New Roman" w:eastAsia="Times New Roman" w:hAnsi="Times New Roman" w:cs="Times New Roman"/>
                <w:bCs/>
                <w:lang w:val="lt-LT" w:eastAsia="lt-LT"/>
              </w:rPr>
            </w:pPr>
            <w:r w:rsidRPr="00DE761D">
              <w:rPr>
                <w:rFonts w:ascii="Times New Roman" w:eastAsia="Times New Roman" w:hAnsi="Times New Roman" w:cs="Times New Roman"/>
                <w:bCs/>
                <w:lang w:val="lt-LT" w:eastAsia="lt-LT"/>
              </w:rPr>
              <w:t>Organų sistemų klasė</w:t>
            </w:r>
            <w:r>
              <w:rPr>
                <w:rFonts w:ascii="Times New Roman" w:eastAsia="Times New Roman" w:hAnsi="Times New Roman" w:cs="Times New Roman"/>
                <w:bCs/>
                <w:lang w:val="lt-LT" w:eastAsia="lt-LT"/>
              </w:rPr>
              <w:t xml:space="preserve"> (</w:t>
            </w:r>
            <w:proofErr w:type="spellStart"/>
            <w:r>
              <w:rPr>
                <w:rFonts w:ascii="Times New Roman" w:eastAsia="Times New Roman" w:hAnsi="Times New Roman" w:cs="Times New Roman"/>
                <w:bCs/>
                <w:lang w:val="lt-LT" w:eastAsia="lt-LT"/>
              </w:rPr>
              <w:t>MedDRA</w:t>
            </w:r>
            <w:proofErr w:type="spellEnd"/>
            <w:r>
              <w:rPr>
                <w:rFonts w:ascii="Times New Roman" w:eastAsia="Times New Roman" w:hAnsi="Times New Roman" w:cs="Times New Roman"/>
                <w:bCs/>
                <w:lang w:val="lt-LT" w:eastAsia="lt-LT"/>
              </w:rPr>
              <w:t>)</w:t>
            </w:r>
          </w:p>
          <w:p w14:paraId="4C0AF855"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1000" w:type="pct"/>
          </w:tcPr>
          <w:p w14:paraId="5BE5B250" w14:textId="77777777" w:rsidR="00754DAD" w:rsidRPr="00DE761D" w:rsidRDefault="00754DAD" w:rsidP="00AC14CE">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Dažn</w:t>
            </w:r>
            <w:r>
              <w:rPr>
                <w:rFonts w:ascii="Times New Roman" w:eastAsia="Times New Roman" w:hAnsi="Times New Roman" w:cs="Times New Roman"/>
                <w:b/>
                <w:bCs/>
                <w:lang w:val="lt-LT" w:eastAsia="lt-LT"/>
              </w:rPr>
              <w:t>as</w:t>
            </w:r>
          </w:p>
          <w:p w14:paraId="15F69450"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1/100</w:t>
            </w:r>
            <w:r w:rsidRPr="00DE761D">
              <w:rPr>
                <w:rFonts w:ascii="Times New Roman" w:eastAsia="Times New Roman" w:hAnsi="Times New Roman" w:cs="Times New Roman"/>
                <w:szCs w:val="20"/>
                <w:lang w:val="lt-LT" w:eastAsia="lt-LT"/>
              </w:rPr>
              <w:t xml:space="preserve"> iki &lt; 1/10</w:t>
            </w:r>
            <w:r w:rsidRPr="00DE761D">
              <w:rPr>
                <w:rFonts w:ascii="Times New Roman" w:eastAsia="Times New Roman" w:hAnsi="Times New Roman" w:cs="Times New Roman"/>
                <w:lang w:val="lt-LT" w:eastAsia="lt-LT"/>
              </w:rPr>
              <w:t xml:space="preserve">) </w:t>
            </w:r>
          </w:p>
        </w:tc>
        <w:tc>
          <w:tcPr>
            <w:tcW w:w="1000" w:type="pct"/>
          </w:tcPr>
          <w:p w14:paraId="2FA46E19" w14:textId="77777777" w:rsidR="00754DAD" w:rsidRPr="00DE761D" w:rsidRDefault="00754DAD" w:rsidP="00AC14CE">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Nedažn</w:t>
            </w:r>
            <w:r>
              <w:rPr>
                <w:rFonts w:ascii="Times New Roman" w:eastAsia="Times New Roman" w:hAnsi="Times New Roman" w:cs="Times New Roman"/>
                <w:b/>
                <w:bCs/>
                <w:lang w:val="lt-LT" w:eastAsia="lt-LT"/>
              </w:rPr>
              <w:t>as</w:t>
            </w:r>
          </w:p>
          <w:p w14:paraId="52206EED"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 1/1000 </w:t>
            </w:r>
            <w:r>
              <w:rPr>
                <w:rFonts w:ascii="Times New Roman" w:eastAsia="Times New Roman" w:hAnsi="Times New Roman" w:cs="Times New Roman"/>
                <w:lang w:val="lt-LT" w:eastAsia="lt-LT"/>
              </w:rPr>
              <w:t>iki</w:t>
            </w:r>
            <w:r w:rsidRPr="00DE761D">
              <w:rPr>
                <w:rFonts w:ascii="Times New Roman" w:eastAsia="Times New Roman" w:hAnsi="Times New Roman" w:cs="Times New Roman"/>
                <w:lang w:val="lt-LT" w:eastAsia="lt-LT"/>
              </w:rPr>
              <w:t xml:space="preserve"> &lt; 1/100)</w:t>
            </w:r>
          </w:p>
        </w:tc>
        <w:tc>
          <w:tcPr>
            <w:tcW w:w="1129" w:type="pct"/>
          </w:tcPr>
          <w:p w14:paraId="414C5CA1" w14:textId="77777777" w:rsidR="00754DAD" w:rsidRPr="00DE761D" w:rsidRDefault="00754DAD" w:rsidP="00AC14CE">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Ret</w:t>
            </w:r>
            <w:r>
              <w:rPr>
                <w:rFonts w:ascii="Times New Roman" w:eastAsia="Times New Roman" w:hAnsi="Times New Roman" w:cs="Times New Roman"/>
                <w:b/>
                <w:bCs/>
                <w:lang w:val="lt-LT" w:eastAsia="lt-LT"/>
              </w:rPr>
              <w:t>as</w:t>
            </w:r>
          </w:p>
          <w:p w14:paraId="298A60DC"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w:t>
            </w:r>
            <w:r w:rsidRPr="00DE761D">
              <w:rPr>
                <w:rFonts w:ascii="Times New Roman" w:eastAsia="Times New Roman" w:hAnsi="Times New Roman" w:cs="Times New Roman"/>
                <w:lang w:val="lt-LT" w:eastAsia="ja-JP"/>
              </w:rPr>
              <w:t>≥ 1/10</w:t>
            </w:r>
            <w:r>
              <w:rPr>
                <w:rFonts w:ascii="Times New Roman" w:eastAsia="Times New Roman" w:hAnsi="Times New Roman" w:cs="Times New Roman"/>
                <w:lang w:val="lt-LT" w:eastAsia="ja-JP"/>
              </w:rPr>
              <w:t> </w:t>
            </w:r>
            <w:r w:rsidRPr="00DE761D">
              <w:rPr>
                <w:rFonts w:ascii="Times New Roman" w:eastAsia="Times New Roman" w:hAnsi="Times New Roman" w:cs="Times New Roman"/>
                <w:lang w:val="lt-LT" w:eastAsia="ja-JP"/>
              </w:rPr>
              <w:t>000 iki</w:t>
            </w:r>
            <w:r w:rsidRPr="00DE761D">
              <w:rPr>
                <w:rFonts w:ascii="Times New Roman" w:eastAsia="Times New Roman" w:hAnsi="Times New Roman" w:cs="Times New Roman"/>
                <w:lang w:val="lt-LT" w:eastAsia="lt-LT"/>
              </w:rPr>
              <w:t>&lt; 1/1000)</w:t>
            </w:r>
          </w:p>
        </w:tc>
        <w:tc>
          <w:tcPr>
            <w:tcW w:w="871" w:type="pct"/>
          </w:tcPr>
          <w:p w14:paraId="3CB29FA1" w14:textId="77777777" w:rsidR="00754DAD" w:rsidRPr="00DE761D" w:rsidRDefault="00754DAD" w:rsidP="00AC14CE">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Dažnis nežinomas</w:t>
            </w:r>
          </w:p>
        </w:tc>
      </w:tr>
      <w:tr w:rsidR="00754DAD" w:rsidRPr="00DE761D" w14:paraId="21227803" w14:textId="77777777" w:rsidTr="00AC14CE">
        <w:tc>
          <w:tcPr>
            <w:tcW w:w="1000" w:type="pct"/>
          </w:tcPr>
          <w:p w14:paraId="1C4BFC71"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Akių sutrikimai</w:t>
            </w:r>
          </w:p>
        </w:tc>
        <w:tc>
          <w:tcPr>
            <w:tcW w:w="1000" w:type="pct"/>
          </w:tcPr>
          <w:p w14:paraId="2A203B57"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1000" w:type="pct"/>
          </w:tcPr>
          <w:p w14:paraId="31914C9A"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1129" w:type="pct"/>
          </w:tcPr>
          <w:p w14:paraId="2E347B2D"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Kontaktinių lęšių </w:t>
            </w:r>
            <w:proofErr w:type="spellStart"/>
            <w:r w:rsidRPr="00DE761D">
              <w:rPr>
                <w:rFonts w:ascii="Times New Roman" w:eastAsia="Times New Roman" w:hAnsi="Times New Roman" w:cs="Times New Roman"/>
                <w:lang w:val="lt-LT" w:eastAsia="lt-LT"/>
              </w:rPr>
              <w:t>netoleravimas</w:t>
            </w:r>
            <w:proofErr w:type="spellEnd"/>
          </w:p>
        </w:tc>
        <w:tc>
          <w:tcPr>
            <w:tcW w:w="871" w:type="pct"/>
          </w:tcPr>
          <w:p w14:paraId="2E662EE9"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r>
      <w:tr w:rsidR="00754DAD" w:rsidRPr="00DE761D" w14:paraId="0074F943" w14:textId="77777777" w:rsidTr="00AC14CE">
        <w:tc>
          <w:tcPr>
            <w:tcW w:w="1000" w:type="pct"/>
          </w:tcPr>
          <w:p w14:paraId="4262DCFD"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Virškinimo trakto sutrikimai</w:t>
            </w:r>
          </w:p>
        </w:tc>
        <w:tc>
          <w:tcPr>
            <w:tcW w:w="1000" w:type="pct"/>
          </w:tcPr>
          <w:p w14:paraId="65C49DD7"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Pykinimas, pilvo skausmas</w:t>
            </w:r>
          </w:p>
        </w:tc>
        <w:tc>
          <w:tcPr>
            <w:tcW w:w="1000" w:type="pct"/>
          </w:tcPr>
          <w:p w14:paraId="42E82955"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Vėmimas, viduriavimas</w:t>
            </w:r>
          </w:p>
        </w:tc>
        <w:tc>
          <w:tcPr>
            <w:tcW w:w="1129" w:type="pct"/>
          </w:tcPr>
          <w:p w14:paraId="5F866EC1"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871" w:type="pct"/>
          </w:tcPr>
          <w:p w14:paraId="4353C9E4"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r>
      <w:tr w:rsidR="00754DAD" w:rsidRPr="00DE761D" w14:paraId="3EB6FA63" w14:textId="77777777" w:rsidTr="00AC14CE">
        <w:tc>
          <w:tcPr>
            <w:tcW w:w="1000" w:type="pct"/>
          </w:tcPr>
          <w:p w14:paraId="228B331E"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Imuninės sistemos sutrikimai</w:t>
            </w:r>
          </w:p>
        </w:tc>
        <w:tc>
          <w:tcPr>
            <w:tcW w:w="1000" w:type="pct"/>
          </w:tcPr>
          <w:p w14:paraId="5134CD15"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1000" w:type="pct"/>
          </w:tcPr>
          <w:p w14:paraId="71AC7308"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1129" w:type="pct"/>
          </w:tcPr>
          <w:p w14:paraId="7FC5FEAD" w14:textId="77777777" w:rsidR="00754DAD" w:rsidRPr="00DE761D" w:rsidRDefault="00754DAD" w:rsidP="00AC14CE">
            <w:pPr>
              <w:spacing w:after="0" w:line="240" w:lineRule="auto"/>
              <w:ind w:left="2880" w:hanging="2880"/>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Padidėjęs jautrumas</w:t>
            </w:r>
          </w:p>
          <w:p w14:paraId="69C82DF4" w14:textId="77777777" w:rsidR="00754DAD" w:rsidRPr="00DE761D" w:rsidRDefault="00754DAD" w:rsidP="00AC14CE">
            <w:pPr>
              <w:spacing w:after="0" w:line="240" w:lineRule="auto"/>
              <w:ind w:left="2880" w:hanging="2880"/>
              <w:rPr>
                <w:rFonts w:ascii="Times New Roman" w:eastAsia="Times New Roman" w:hAnsi="Times New Roman" w:cs="Times New Roman"/>
                <w:lang w:val="lt-LT" w:eastAsia="lt-LT"/>
              </w:rPr>
            </w:pPr>
          </w:p>
        </w:tc>
        <w:tc>
          <w:tcPr>
            <w:tcW w:w="871" w:type="pct"/>
          </w:tcPr>
          <w:p w14:paraId="792539B8" w14:textId="77777777" w:rsidR="0032631E" w:rsidRPr="0032631E" w:rsidRDefault="0032631E" w:rsidP="0032631E">
            <w:pPr>
              <w:spacing w:after="0" w:line="240" w:lineRule="auto"/>
              <w:ind w:left="2880" w:hanging="2880"/>
              <w:rPr>
                <w:rFonts w:ascii="Times New Roman" w:eastAsia="Times New Roman" w:hAnsi="Times New Roman" w:cs="Times New Roman"/>
                <w:lang w:val="lt-LT" w:eastAsia="lt-LT"/>
              </w:rPr>
            </w:pPr>
            <w:r w:rsidRPr="0032631E">
              <w:rPr>
                <w:rFonts w:ascii="Times New Roman" w:eastAsia="Times New Roman" w:hAnsi="Times New Roman" w:cs="Times New Roman"/>
                <w:lang w:val="lt-LT" w:eastAsia="lt-LT"/>
              </w:rPr>
              <w:t>Paveldimos ir įgytos</w:t>
            </w:r>
          </w:p>
          <w:p w14:paraId="242442F4" w14:textId="77777777" w:rsidR="0032631E" w:rsidRPr="0032631E" w:rsidRDefault="0032631E" w:rsidP="0032631E">
            <w:pPr>
              <w:spacing w:after="0" w:line="240" w:lineRule="auto"/>
              <w:ind w:left="2880" w:hanging="2880"/>
              <w:rPr>
                <w:rFonts w:ascii="Times New Roman" w:eastAsia="Times New Roman" w:hAnsi="Times New Roman" w:cs="Times New Roman"/>
                <w:lang w:val="lt-LT" w:eastAsia="lt-LT"/>
              </w:rPr>
            </w:pPr>
            <w:proofErr w:type="spellStart"/>
            <w:r w:rsidRPr="0032631E">
              <w:rPr>
                <w:rFonts w:ascii="Times New Roman" w:eastAsia="Times New Roman" w:hAnsi="Times New Roman" w:cs="Times New Roman"/>
                <w:lang w:val="lt-LT" w:eastAsia="lt-LT"/>
              </w:rPr>
              <w:t>angioneurozinės</w:t>
            </w:r>
            <w:proofErr w:type="spellEnd"/>
            <w:r w:rsidRPr="0032631E">
              <w:rPr>
                <w:rFonts w:ascii="Times New Roman" w:eastAsia="Times New Roman" w:hAnsi="Times New Roman" w:cs="Times New Roman"/>
                <w:lang w:val="lt-LT" w:eastAsia="lt-LT"/>
              </w:rPr>
              <w:t xml:space="preserve"> edemos</w:t>
            </w:r>
          </w:p>
          <w:p w14:paraId="3F97D444" w14:textId="31C4B99A" w:rsidR="00754DAD" w:rsidRPr="00DE761D" w:rsidRDefault="0032631E" w:rsidP="0032631E">
            <w:pPr>
              <w:spacing w:after="0" w:line="240" w:lineRule="auto"/>
              <w:ind w:left="2880" w:hanging="2880"/>
              <w:rPr>
                <w:rFonts w:ascii="Times New Roman" w:eastAsia="Times New Roman" w:hAnsi="Times New Roman" w:cs="Times New Roman"/>
                <w:lang w:val="lt-LT" w:eastAsia="lt-LT"/>
              </w:rPr>
            </w:pPr>
            <w:r w:rsidRPr="0032631E">
              <w:rPr>
                <w:rFonts w:ascii="Times New Roman" w:eastAsia="Times New Roman" w:hAnsi="Times New Roman" w:cs="Times New Roman"/>
                <w:lang w:val="lt-LT" w:eastAsia="lt-LT"/>
              </w:rPr>
              <w:t>simptomų pasunkėjimas</w:t>
            </w:r>
          </w:p>
        </w:tc>
      </w:tr>
      <w:tr w:rsidR="00754DAD" w:rsidRPr="00DE761D" w14:paraId="04ED7A46" w14:textId="77777777" w:rsidTr="00AC14CE">
        <w:tc>
          <w:tcPr>
            <w:tcW w:w="1000" w:type="pct"/>
          </w:tcPr>
          <w:p w14:paraId="0CB07EF6"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Tyrimai</w:t>
            </w:r>
          </w:p>
        </w:tc>
        <w:tc>
          <w:tcPr>
            <w:tcW w:w="1000" w:type="pct"/>
          </w:tcPr>
          <w:p w14:paraId="6A03526B"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Padidėjęs svoris</w:t>
            </w:r>
          </w:p>
        </w:tc>
        <w:tc>
          <w:tcPr>
            <w:tcW w:w="1000" w:type="pct"/>
          </w:tcPr>
          <w:p w14:paraId="1C7DD5C6"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1129" w:type="pct"/>
          </w:tcPr>
          <w:p w14:paraId="227ECCEC"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Sumažėjęs svoris</w:t>
            </w:r>
          </w:p>
        </w:tc>
        <w:tc>
          <w:tcPr>
            <w:tcW w:w="871" w:type="pct"/>
          </w:tcPr>
          <w:p w14:paraId="758831DA"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r>
      <w:tr w:rsidR="00754DAD" w:rsidRPr="00DE761D" w14:paraId="72DB6E11" w14:textId="77777777" w:rsidTr="00AC14CE">
        <w:tc>
          <w:tcPr>
            <w:tcW w:w="1000" w:type="pct"/>
          </w:tcPr>
          <w:p w14:paraId="25788F7F"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Metabolizmo ir mitybos sutrikimai</w:t>
            </w:r>
          </w:p>
        </w:tc>
        <w:tc>
          <w:tcPr>
            <w:tcW w:w="1000" w:type="pct"/>
          </w:tcPr>
          <w:p w14:paraId="1D25BA3B"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1000" w:type="pct"/>
          </w:tcPr>
          <w:p w14:paraId="4B661AA9"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Skysčių susilaikymas</w:t>
            </w:r>
          </w:p>
        </w:tc>
        <w:tc>
          <w:tcPr>
            <w:tcW w:w="1129" w:type="pct"/>
          </w:tcPr>
          <w:p w14:paraId="2719AC33"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871" w:type="pct"/>
          </w:tcPr>
          <w:p w14:paraId="1EEFDC19"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r>
      <w:tr w:rsidR="00754DAD" w:rsidRPr="00DE761D" w14:paraId="40C6ABB4" w14:textId="77777777" w:rsidTr="00AC14CE">
        <w:tc>
          <w:tcPr>
            <w:tcW w:w="1000" w:type="pct"/>
          </w:tcPr>
          <w:p w14:paraId="671A6AD9"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Nervų sistemos sutrikimai</w:t>
            </w:r>
          </w:p>
        </w:tc>
        <w:tc>
          <w:tcPr>
            <w:tcW w:w="1000" w:type="pct"/>
          </w:tcPr>
          <w:p w14:paraId="7B81FD97"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Galvos skausmas</w:t>
            </w:r>
          </w:p>
        </w:tc>
        <w:tc>
          <w:tcPr>
            <w:tcW w:w="1000" w:type="pct"/>
          </w:tcPr>
          <w:p w14:paraId="44EA863D"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Migrena</w:t>
            </w:r>
          </w:p>
        </w:tc>
        <w:tc>
          <w:tcPr>
            <w:tcW w:w="1129" w:type="pct"/>
          </w:tcPr>
          <w:p w14:paraId="742C99B7"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871" w:type="pct"/>
          </w:tcPr>
          <w:p w14:paraId="6E11ED3A"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r>
      <w:tr w:rsidR="00754DAD" w:rsidRPr="00DE761D" w14:paraId="6F8E16DC" w14:textId="77777777" w:rsidTr="00AC14CE">
        <w:tc>
          <w:tcPr>
            <w:tcW w:w="1000" w:type="pct"/>
          </w:tcPr>
          <w:p w14:paraId="20B5E5F2"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Psichikos sutrikimai</w:t>
            </w:r>
          </w:p>
        </w:tc>
        <w:tc>
          <w:tcPr>
            <w:tcW w:w="1000" w:type="pct"/>
          </w:tcPr>
          <w:p w14:paraId="7D432850"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Prislėgta nuotaika, nuotaikos pokyčiai</w:t>
            </w:r>
          </w:p>
        </w:tc>
        <w:tc>
          <w:tcPr>
            <w:tcW w:w="1000" w:type="pct"/>
          </w:tcPr>
          <w:p w14:paraId="146E7622"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Sumažėjęs lytinis potraukis</w:t>
            </w:r>
          </w:p>
        </w:tc>
        <w:tc>
          <w:tcPr>
            <w:tcW w:w="1129" w:type="pct"/>
          </w:tcPr>
          <w:p w14:paraId="6CB6AD92"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Padidėjęs lytinis potraukis</w:t>
            </w:r>
          </w:p>
        </w:tc>
        <w:tc>
          <w:tcPr>
            <w:tcW w:w="871" w:type="pct"/>
          </w:tcPr>
          <w:p w14:paraId="372DB539"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r>
      <w:tr w:rsidR="00754DAD" w:rsidRPr="00DE761D" w14:paraId="72510361" w14:textId="77777777" w:rsidTr="00AC14CE">
        <w:tc>
          <w:tcPr>
            <w:tcW w:w="1000" w:type="pct"/>
          </w:tcPr>
          <w:p w14:paraId="390FD6E1"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Lytinės sistemos ir krūties sutrikimai</w:t>
            </w:r>
          </w:p>
        </w:tc>
        <w:tc>
          <w:tcPr>
            <w:tcW w:w="1000" w:type="pct"/>
          </w:tcPr>
          <w:p w14:paraId="2FB35160"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Krūtų skausmas, krūtų jautrumas</w:t>
            </w:r>
          </w:p>
        </w:tc>
        <w:tc>
          <w:tcPr>
            <w:tcW w:w="1000" w:type="pct"/>
          </w:tcPr>
          <w:p w14:paraId="0D45AF56"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Krūtinės hipertrofija</w:t>
            </w:r>
          </w:p>
        </w:tc>
        <w:tc>
          <w:tcPr>
            <w:tcW w:w="1129" w:type="pct"/>
          </w:tcPr>
          <w:p w14:paraId="45643974"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Makšties išskyros, krūties išskyros</w:t>
            </w:r>
          </w:p>
        </w:tc>
        <w:tc>
          <w:tcPr>
            <w:tcW w:w="871" w:type="pct"/>
          </w:tcPr>
          <w:p w14:paraId="30FCEE5C"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r>
      <w:tr w:rsidR="00754DAD" w:rsidRPr="00DE761D" w14:paraId="67AA716C" w14:textId="77777777" w:rsidTr="00AC14CE">
        <w:tc>
          <w:tcPr>
            <w:tcW w:w="1000" w:type="pct"/>
          </w:tcPr>
          <w:p w14:paraId="28FB96C7"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lastRenderedPageBreak/>
              <w:t>Odos ir poodinio audinio sutrikimai</w:t>
            </w:r>
          </w:p>
        </w:tc>
        <w:tc>
          <w:tcPr>
            <w:tcW w:w="1000" w:type="pct"/>
          </w:tcPr>
          <w:p w14:paraId="56D4118E"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1000" w:type="pct"/>
          </w:tcPr>
          <w:p w14:paraId="20B25672" w14:textId="77777777" w:rsidR="00754DAD" w:rsidRPr="00DE761D" w:rsidRDefault="00754DAD" w:rsidP="00AC14C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Išb</w:t>
            </w:r>
            <w:r w:rsidRPr="00DE761D">
              <w:rPr>
                <w:rFonts w:ascii="Times New Roman" w:eastAsia="Times New Roman" w:hAnsi="Times New Roman" w:cs="Times New Roman"/>
                <w:lang w:val="lt-LT" w:eastAsia="lt-LT"/>
              </w:rPr>
              <w:t>ėrimas, dilgėlinė</w:t>
            </w:r>
          </w:p>
        </w:tc>
        <w:tc>
          <w:tcPr>
            <w:tcW w:w="1129" w:type="pct"/>
          </w:tcPr>
          <w:p w14:paraId="74AB0F6E"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Mazginė raudonė, daugiaformė raudonė</w:t>
            </w:r>
          </w:p>
        </w:tc>
        <w:tc>
          <w:tcPr>
            <w:tcW w:w="871" w:type="pct"/>
          </w:tcPr>
          <w:p w14:paraId="617BDBC1"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r>
      <w:tr w:rsidR="00754DAD" w:rsidRPr="00DE761D" w14:paraId="760CCEC4" w14:textId="77777777" w:rsidTr="00AC14CE">
        <w:tc>
          <w:tcPr>
            <w:tcW w:w="1000" w:type="pct"/>
          </w:tcPr>
          <w:p w14:paraId="10CE352C"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Kraujagyslių sutrikimai</w:t>
            </w:r>
          </w:p>
        </w:tc>
        <w:tc>
          <w:tcPr>
            <w:tcW w:w="1000" w:type="pct"/>
          </w:tcPr>
          <w:p w14:paraId="51DA92E7"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1000" w:type="pct"/>
          </w:tcPr>
          <w:p w14:paraId="4942916B"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1129" w:type="pct"/>
          </w:tcPr>
          <w:p w14:paraId="19D1861F" w14:textId="77777777" w:rsidR="00754DAD" w:rsidRPr="00DE761D" w:rsidRDefault="00754DAD" w:rsidP="00AC14CE">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Tromboembolija</w:t>
            </w:r>
            <w:proofErr w:type="spellEnd"/>
          </w:p>
        </w:tc>
        <w:tc>
          <w:tcPr>
            <w:tcW w:w="871" w:type="pct"/>
          </w:tcPr>
          <w:p w14:paraId="16131B58"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Padidėjęs kraujospūdis</w:t>
            </w:r>
          </w:p>
        </w:tc>
      </w:tr>
    </w:tbl>
    <w:p w14:paraId="6465203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6912D0E"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Yra pateikiami patys tinkamiausi </w:t>
      </w:r>
      <w:proofErr w:type="spellStart"/>
      <w:r w:rsidRPr="00DE761D">
        <w:rPr>
          <w:rFonts w:ascii="Times New Roman" w:eastAsia="Times New Roman" w:hAnsi="Times New Roman" w:cs="Times New Roman"/>
          <w:lang w:val="lt-LT" w:eastAsia="lt-LT"/>
        </w:rPr>
        <w:t>MedDRA</w:t>
      </w:r>
      <w:proofErr w:type="spellEnd"/>
      <w:r w:rsidRPr="00DE761D">
        <w:rPr>
          <w:rFonts w:ascii="Times New Roman" w:eastAsia="Times New Roman" w:hAnsi="Times New Roman" w:cs="Times New Roman"/>
          <w:lang w:val="lt-LT" w:eastAsia="lt-LT"/>
        </w:rPr>
        <w:t xml:space="preserve"> terminai (7.0 versija) apibūdinti tam tikrą šalutinį reiškinį. Sinonimai ar susijusios būklės nėra pateikiamos, bet į tai irgi turėtų būti atsižvelgiama.</w:t>
      </w:r>
    </w:p>
    <w:p w14:paraId="5A7A347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D3BDD40" w14:textId="77777777" w:rsidR="00754DAD" w:rsidRDefault="00754DAD" w:rsidP="00754DAD">
      <w:pPr>
        <w:snapToGrid w:val="0"/>
        <w:spacing w:after="0" w:line="240" w:lineRule="auto"/>
        <w:rPr>
          <w:rFonts w:ascii="Times New Roman" w:hAnsi="Times New Roman" w:cs="Times New Roman"/>
          <w:u w:val="single"/>
          <w:lang w:val="lt-LT"/>
        </w:rPr>
      </w:pPr>
      <w:r>
        <w:rPr>
          <w:rFonts w:ascii="Times New Roman" w:hAnsi="Times New Roman" w:cs="Times New Roman"/>
          <w:u w:val="single"/>
          <w:lang w:val="lt-LT"/>
        </w:rPr>
        <w:t>Atrinkt</w:t>
      </w:r>
      <w:r w:rsidRPr="00622BDD">
        <w:rPr>
          <w:rFonts w:ascii="Times New Roman" w:hAnsi="Times New Roman" w:cs="Times New Roman"/>
          <w:u w:val="single"/>
          <w:lang w:val="lt-LT"/>
        </w:rPr>
        <w:t>ų nepageidaujamų reakcijų apibūdinimas</w:t>
      </w:r>
    </w:p>
    <w:p w14:paraId="1CA3AB2E" w14:textId="77777777" w:rsidR="00754DAD" w:rsidRPr="002F0024" w:rsidRDefault="00754DAD" w:rsidP="00754DAD">
      <w:pPr>
        <w:snapToGrid w:val="0"/>
        <w:spacing w:after="0" w:line="240" w:lineRule="auto"/>
        <w:rPr>
          <w:rFonts w:ascii="Times New Roman" w:hAnsi="Times New Roman" w:cs="Times New Roman"/>
          <w:u w:val="single"/>
          <w:lang w:val="lt-LT"/>
        </w:rPr>
      </w:pPr>
    </w:p>
    <w:p w14:paraId="4DEACFC3" w14:textId="77777777" w:rsidR="00754DAD" w:rsidRDefault="00754DAD" w:rsidP="00754DAD">
      <w:pPr>
        <w:spacing w:after="0" w:line="240" w:lineRule="auto"/>
        <w:rPr>
          <w:rFonts w:ascii="Times New Roman" w:hAnsi="Times New Roman" w:cs="Times New Roman"/>
          <w:lang w:val="lt-LT"/>
        </w:rPr>
      </w:pPr>
      <w:r w:rsidRPr="002F0024">
        <w:rPr>
          <w:rFonts w:ascii="Times New Roman" w:hAnsi="Times New Roman" w:cs="Times New Roman"/>
          <w:lang w:val="lt-LT"/>
        </w:rPr>
        <w:t>S</w:t>
      </w:r>
      <w:r>
        <w:rPr>
          <w:rFonts w:ascii="Times New Roman" w:hAnsi="Times New Roman" w:cs="Times New Roman"/>
          <w:lang w:val="lt-LT"/>
        </w:rPr>
        <w:t>H</w:t>
      </w:r>
      <w:r w:rsidRPr="002F0024">
        <w:rPr>
          <w:rFonts w:ascii="Times New Roman" w:hAnsi="Times New Roman" w:cs="Times New Roman"/>
          <w:lang w:val="lt-LT"/>
        </w:rPr>
        <w:t>K</w:t>
      </w:r>
      <w:r w:rsidRPr="00622BDD">
        <w:rPr>
          <w:rFonts w:ascii="Times New Roman" w:hAnsi="Times New Roman" w:cs="Times New Roman"/>
          <w:lang w:val="lt-LT"/>
        </w:rPr>
        <w:t xml:space="preserve"> vartojančioms moterims nustatyta padidėjusi arterijų ir venų trombozės ir </w:t>
      </w:r>
      <w:proofErr w:type="spellStart"/>
      <w:r w:rsidRPr="00622BDD">
        <w:rPr>
          <w:rFonts w:ascii="Times New Roman" w:hAnsi="Times New Roman" w:cs="Times New Roman"/>
          <w:lang w:val="lt-LT"/>
        </w:rPr>
        <w:t>tromboembolijos</w:t>
      </w:r>
      <w:proofErr w:type="spellEnd"/>
      <w:r w:rsidRPr="00622BDD">
        <w:rPr>
          <w:rFonts w:ascii="Times New Roman" w:hAnsi="Times New Roman" w:cs="Times New Roman"/>
          <w:lang w:val="lt-LT"/>
        </w:rPr>
        <w:t xml:space="preserve"> reiškinių rizika, įskaitant miokardo infarktą, insultą, praeinančiuosius smegenų išemijos priepuolius, venų trombozę ir plaučių emboliją (išsamesnė informacija pateikiama 4.4 skyriuje).</w:t>
      </w:r>
    </w:p>
    <w:p w14:paraId="443153B1" w14:textId="77777777" w:rsidR="00754DAD" w:rsidRPr="00622BDD" w:rsidRDefault="00754DAD" w:rsidP="00754DAD">
      <w:pPr>
        <w:spacing w:after="0" w:line="240" w:lineRule="auto"/>
        <w:rPr>
          <w:rFonts w:ascii="Times New Roman" w:hAnsi="Times New Roman" w:cs="Times New Roman"/>
          <w:lang w:val="lt-LT"/>
        </w:rPr>
      </w:pPr>
    </w:p>
    <w:p w14:paraId="33647DB3" w14:textId="77777777" w:rsidR="00754DAD" w:rsidRDefault="00754DAD" w:rsidP="00754DAD">
      <w:pPr>
        <w:spacing w:after="0" w:line="240" w:lineRule="auto"/>
        <w:rPr>
          <w:rFonts w:ascii="Times New Roman" w:eastAsia="Times New Roman" w:hAnsi="Times New Roman" w:cs="Times New Roman"/>
          <w:lang w:val="lt-LT" w:eastAsia="lt-LT"/>
        </w:rPr>
      </w:pPr>
      <w:r w:rsidRPr="00622BDD">
        <w:rPr>
          <w:rFonts w:ascii="Times New Roman" w:eastAsia="Times New Roman" w:hAnsi="Times New Roman" w:cs="Times New Roman"/>
          <w:lang w:val="lt-LT" w:eastAsia="lt-LT"/>
        </w:rPr>
        <w:t>Toliau išvardytos sunkios nepageidaujamos reakcijos, stebėtos S</w:t>
      </w:r>
      <w:r>
        <w:rPr>
          <w:rFonts w:ascii="Times New Roman" w:eastAsia="Times New Roman" w:hAnsi="Times New Roman" w:cs="Times New Roman"/>
          <w:lang w:val="lt-LT" w:eastAsia="lt-LT"/>
        </w:rPr>
        <w:t>H</w:t>
      </w:r>
      <w:r w:rsidRPr="00622BDD">
        <w:rPr>
          <w:rFonts w:ascii="Times New Roman" w:eastAsia="Times New Roman" w:hAnsi="Times New Roman" w:cs="Times New Roman"/>
          <w:lang w:val="lt-LT" w:eastAsia="lt-LT"/>
        </w:rPr>
        <w:t>K vartojančioms moterims, jos aptartos 4.4 skyriuje „Specialūs įspėjimai ir atsargumo priemonės“:</w:t>
      </w:r>
    </w:p>
    <w:p w14:paraId="3137120C" w14:textId="77777777" w:rsidR="00754DAD" w:rsidRPr="00622BDD" w:rsidRDefault="00754DAD" w:rsidP="00754DAD">
      <w:pPr>
        <w:numPr>
          <w:ilvl w:val="0"/>
          <w:numId w:val="35"/>
        </w:numPr>
        <w:spacing w:after="0" w:line="240" w:lineRule="auto"/>
        <w:ind w:left="567" w:hanging="567"/>
        <w:rPr>
          <w:rFonts w:ascii="Times New Roman" w:eastAsia="Times New Roman" w:hAnsi="Times New Roman" w:cs="Times New Roman"/>
          <w:lang w:val="lt-LT" w:eastAsia="lt-LT"/>
        </w:rPr>
      </w:pPr>
      <w:r w:rsidRPr="00622BDD">
        <w:rPr>
          <w:rFonts w:ascii="Times New Roman" w:eastAsia="Times New Roman" w:hAnsi="Times New Roman" w:cs="Times New Roman"/>
          <w:lang w:val="lt-LT" w:eastAsia="lt-LT"/>
        </w:rPr>
        <w:t xml:space="preserve">venų </w:t>
      </w:r>
      <w:proofErr w:type="spellStart"/>
      <w:r w:rsidRPr="00622BDD">
        <w:rPr>
          <w:rFonts w:ascii="Times New Roman" w:eastAsia="Times New Roman" w:hAnsi="Times New Roman" w:cs="Times New Roman"/>
          <w:lang w:val="lt-LT" w:eastAsia="lt-LT"/>
        </w:rPr>
        <w:t>tromboemboliniai</w:t>
      </w:r>
      <w:proofErr w:type="spellEnd"/>
      <w:r w:rsidRPr="00622BDD">
        <w:rPr>
          <w:rFonts w:ascii="Times New Roman" w:eastAsia="Times New Roman" w:hAnsi="Times New Roman" w:cs="Times New Roman"/>
          <w:lang w:val="lt-LT" w:eastAsia="lt-LT"/>
        </w:rPr>
        <w:t xml:space="preserve"> sutrikimai;</w:t>
      </w:r>
    </w:p>
    <w:p w14:paraId="28BC1DEB" w14:textId="77777777" w:rsidR="00754DAD" w:rsidRPr="00622BDD" w:rsidRDefault="00754DAD" w:rsidP="00754DAD">
      <w:pPr>
        <w:numPr>
          <w:ilvl w:val="0"/>
          <w:numId w:val="35"/>
        </w:numPr>
        <w:spacing w:after="0" w:line="240" w:lineRule="auto"/>
        <w:ind w:left="567" w:hanging="567"/>
        <w:rPr>
          <w:rFonts w:ascii="Times New Roman" w:eastAsia="Times New Roman" w:hAnsi="Times New Roman" w:cs="Times New Roman"/>
          <w:lang w:val="lt-LT" w:eastAsia="lt-LT"/>
        </w:rPr>
      </w:pPr>
      <w:r w:rsidRPr="00622BDD">
        <w:rPr>
          <w:rFonts w:ascii="Times New Roman" w:eastAsia="Times New Roman" w:hAnsi="Times New Roman" w:cs="Times New Roman"/>
          <w:lang w:val="lt-LT" w:eastAsia="lt-LT"/>
        </w:rPr>
        <w:t xml:space="preserve">arterijų </w:t>
      </w:r>
      <w:proofErr w:type="spellStart"/>
      <w:r w:rsidRPr="00622BDD">
        <w:rPr>
          <w:rFonts w:ascii="Times New Roman" w:eastAsia="Times New Roman" w:hAnsi="Times New Roman" w:cs="Times New Roman"/>
          <w:lang w:val="lt-LT" w:eastAsia="lt-LT"/>
        </w:rPr>
        <w:t>tromboemboliniai</w:t>
      </w:r>
      <w:proofErr w:type="spellEnd"/>
      <w:r w:rsidRPr="00622BDD">
        <w:rPr>
          <w:rFonts w:ascii="Times New Roman" w:eastAsia="Times New Roman" w:hAnsi="Times New Roman" w:cs="Times New Roman"/>
          <w:lang w:val="lt-LT" w:eastAsia="lt-LT"/>
        </w:rPr>
        <w:t xml:space="preserve"> sutrikimai;</w:t>
      </w:r>
    </w:p>
    <w:p w14:paraId="53D485C1" w14:textId="77777777" w:rsidR="00754DAD" w:rsidRPr="00622BDD" w:rsidRDefault="00754DAD" w:rsidP="00754DAD">
      <w:pPr>
        <w:numPr>
          <w:ilvl w:val="0"/>
          <w:numId w:val="35"/>
        </w:numPr>
        <w:spacing w:after="0" w:line="240" w:lineRule="auto"/>
        <w:ind w:left="567" w:hanging="567"/>
        <w:rPr>
          <w:rFonts w:ascii="Times New Roman" w:eastAsia="Times New Roman" w:hAnsi="Times New Roman" w:cs="Times New Roman"/>
          <w:lang w:val="lt-LT" w:eastAsia="lt-LT"/>
        </w:rPr>
      </w:pPr>
      <w:r w:rsidRPr="00622BDD">
        <w:rPr>
          <w:rFonts w:ascii="Times New Roman" w:eastAsia="Times New Roman" w:hAnsi="Times New Roman" w:cs="Times New Roman"/>
          <w:lang w:val="lt-LT" w:eastAsia="lt-LT"/>
        </w:rPr>
        <w:t>arterinė hipertenzija;</w:t>
      </w:r>
    </w:p>
    <w:p w14:paraId="1B1C1E99" w14:textId="77777777" w:rsidR="00754DAD" w:rsidRPr="00622BDD" w:rsidRDefault="00754DAD" w:rsidP="00754DAD">
      <w:pPr>
        <w:numPr>
          <w:ilvl w:val="0"/>
          <w:numId w:val="35"/>
        </w:numPr>
        <w:spacing w:after="0" w:line="240" w:lineRule="auto"/>
        <w:ind w:left="567" w:hanging="567"/>
        <w:rPr>
          <w:rFonts w:ascii="Times New Roman" w:eastAsia="Times New Roman" w:hAnsi="Times New Roman" w:cs="Times New Roman"/>
          <w:lang w:val="lt-LT" w:eastAsia="lt-LT"/>
        </w:rPr>
      </w:pPr>
      <w:r w:rsidRPr="00622BDD">
        <w:rPr>
          <w:rFonts w:ascii="Times New Roman" w:eastAsia="Times New Roman" w:hAnsi="Times New Roman" w:cs="Times New Roman"/>
          <w:lang w:val="lt-LT" w:eastAsia="lt-LT"/>
        </w:rPr>
        <w:t>kepenų navikai;</w:t>
      </w:r>
    </w:p>
    <w:p w14:paraId="20CE9320" w14:textId="77777777" w:rsidR="00754DAD" w:rsidRPr="00622BDD" w:rsidRDefault="00754DAD" w:rsidP="00754DAD">
      <w:pPr>
        <w:numPr>
          <w:ilvl w:val="0"/>
          <w:numId w:val="35"/>
        </w:numPr>
        <w:spacing w:after="0" w:line="240" w:lineRule="auto"/>
        <w:ind w:left="567" w:hanging="567"/>
        <w:rPr>
          <w:rFonts w:ascii="Times New Roman" w:eastAsia="Times New Roman" w:hAnsi="Times New Roman" w:cs="Times New Roman"/>
          <w:lang w:val="lt-LT" w:eastAsia="lt-LT"/>
        </w:rPr>
      </w:pPr>
      <w:r w:rsidRPr="00622BDD">
        <w:rPr>
          <w:rFonts w:ascii="Times New Roman" w:eastAsia="Times New Roman" w:hAnsi="Times New Roman" w:cs="Times New Roman"/>
          <w:lang w:val="lt-LT" w:eastAsia="lt-LT"/>
        </w:rPr>
        <w:t>naujai atsiradusios ar pasunkėjusios esa</w:t>
      </w:r>
      <w:r>
        <w:rPr>
          <w:rFonts w:ascii="Times New Roman" w:eastAsia="Times New Roman" w:hAnsi="Times New Roman" w:cs="Times New Roman"/>
          <w:lang w:val="lt-LT" w:eastAsia="lt-LT"/>
        </w:rPr>
        <w:t>nčios būklės, kurių ryšys su SGK</w:t>
      </w:r>
      <w:r w:rsidRPr="00622BDD">
        <w:rPr>
          <w:rFonts w:ascii="Times New Roman" w:eastAsia="Times New Roman" w:hAnsi="Times New Roman" w:cs="Times New Roman"/>
          <w:lang w:val="lt-LT" w:eastAsia="lt-LT"/>
        </w:rPr>
        <w:t xml:space="preserve"> vartojimu neaiškus: Krono liga, opinis kolitas, epilepsija, gimdos mioma, </w:t>
      </w:r>
      <w:proofErr w:type="spellStart"/>
      <w:r w:rsidRPr="00622BDD">
        <w:rPr>
          <w:rFonts w:ascii="Times New Roman" w:eastAsia="Times New Roman" w:hAnsi="Times New Roman" w:cs="Times New Roman"/>
          <w:lang w:val="lt-LT" w:eastAsia="lt-LT"/>
        </w:rPr>
        <w:t>porfirija</w:t>
      </w:r>
      <w:proofErr w:type="spellEnd"/>
      <w:r w:rsidRPr="00622BDD">
        <w:rPr>
          <w:rFonts w:ascii="Times New Roman" w:eastAsia="Times New Roman" w:hAnsi="Times New Roman" w:cs="Times New Roman"/>
          <w:lang w:val="lt-LT" w:eastAsia="lt-LT"/>
        </w:rPr>
        <w:t>, sisteminė raudonoji vilkligė, nėščiųjų pūslelinė</w:t>
      </w:r>
      <w:r>
        <w:rPr>
          <w:rFonts w:ascii="Times New Roman" w:eastAsia="Times New Roman" w:hAnsi="Times New Roman" w:cs="Times New Roman"/>
          <w:lang w:val="lt-LT" w:eastAsia="lt-LT"/>
        </w:rPr>
        <w:t xml:space="preserve"> (</w:t>
      </w:r>
      <w:proofErr w:type="spellStart"/>
      <w:r w:rsidRPr="005A5A32">
        <w:rPr>
          <w:rFonts w:ascii="Times New Roman" w:eastAsia="Times New Roman" w:hAnsi="Times New Roman" w:cs="Times New Roman"/>
          <w:i/>
          <w:lang w:val="lt-LT"/>
        </w:rPr>
        <w:t>herpes</w:t>
      </w:r>
      <w:proofErr w:type="spellEnd"/>
      <w:r w:rsidRPr="005A5A32">
        <w:rPr>
          <w:rFonts w:ascii="Times New Roman" w:eastAsia="Times New Roman" w:hAnsi="Times New Roman" w:cs="Times New Roman"/>
          <w:i/>
          <w:lang w:val="lt-LT"/>
        </w:rPr>
        <w:t xml:space="preserve"> </w:t>
      </w:r>
      <w:proofErr w:type="spellStart"/>
      <w:r w:rsidRPr="005A5A32">
        <w:rPr>
          <w:rFonts w:ascii="Times New Roman" w:eastAsia="Times New Roman" w:hAnsi="Times New Roman" w:cs="Times New Roman"/>
          <w:i/>
          <w:lang w:val="lt-LT"/>
        </w:rPr>
        <w:t>gestationis</w:t>
      </w:r>
      <w:proofErr w:type="spellEnd"/>
      <w:r w:rsidRPr="007C00F5">
        <w:rPr>
          <w:rFonts w:ascii="Times New Roman" w:eastAsia="Times New Roman" w:hAnsi="Times New Roman" w:cs="Times New Roman"/>
          <w:lang w:val="lt-LT"/>
        </w:rPr>
        <w:t>)</w:t>
      </w:r>
      <w:r w:rsidRPr="00622BDD">
        <w:rPr>
          <w:rFonts w:ascii="Times New Roman" w:eastAsia="Times New Roman" w:hAnsi="Times New Roman" w:cs="Times New Roman"/>
          <w:lang w:val="lt-LT" w:eastAsia="lt-LT"/>
        </w:rPr>
        <w:t xml:space="preserve">, </w:t>
      </w:r>
      <w:proofErr w:type="spellStart"/>
      <w:r w:rsidRPr="00622BDD">
        <w:rPr>
          <w:rFonts w:ascii="Times New Roman" w:eastAsia="Times New Roman" w:hAnsi="Times New Roman" w:cs="Times New Roman"/>
          <w:lang w:val="lt-LT" w:eastAsia="lt-LT"/>
        </w:rPr>
        <w:t>Saidenhemo</w:t>
      </w:r>
      <w:proofErr w:type="spellEnd"/>
      <w:r w:rsidRPr="00622BDD">
        <w:rPr>
          <w:rFonts w:ascii="Times New Roman" w:eastAsia="Times New Roman" w:hAnsi="Times New Roman" w:cs="Times New Roman"/>
          <w:lang w:val="lt-LT" w:eastAsia="lt-LT"/>
        </w:rPr>
        <w:t xml:space="preserve"> (</w:t>
      </w:r>
      <w:proofErr w:type="spellStart"/>
      <w:r w:rsidRPr="00622BDD">
        <w:rPr>
          <w:rFonts w:ascii="Times New Roman" w:eastAsia="Times New Roman" w:hAnsi="Times New Roman" w:cs="Times New Roman"/>
          <w:i/>
          <w:lang w:val="lt-LT" w:eastAsia="lt-LT"/>
        </w:rPr>
        <w:t>Sydenham</w:t>
      </w:r>
      <w:proofErr w:type="spellEnd"/>
      <w:r w:rsidRPr="00622BDD">
        <w:rPr>
          <w:rFonts w:ascii="Times New Roman" w:eastAsia="Times New Roman" w:hAnsi="Times New Roman" w:cs="Times New Roman"/>
          <w:lang w:val="lt-LT" w:eastAsia="lt-LT"/>
        </w:rPr>
        <w:t xml:space="preserve">) </w:t>
      </w:r>
      <w:proofErr w:type="spellStart"/>
      <w:r w:rsidRPr="00622BDD">
        <w:rPr>
          <w:rFonts w:ascii="Times New Roman" w:eastAsia="Times New Roman" w:hAnsi="Times New Roman" w:cs="Times New Roman"/>
          <w:lang w:val="lt-LT" w:eastAsia="lt-LT"/>
        </w:rPr>
        <w:t>chorėja</w:t>
      </w:r>
      <w:proofErr w:type="spellEnd"/>
      <w:r w:rsidRPr="00622BDD">
        <w:rPr>
          <w:rFonts w:ascii="Times New Roman" w:eastAsia="Times New Roman" w:hAnsi="Times New Roman" w:cs="Times New Roman"/>
          <w:lang w:val="lt-LT" w:eastAsia="lt-LT"/>
        </w:rPr>
        <w:t>, hemolizinis-</w:t>
      </w:r>
      <w:proofErr w:type="spellStart"/>
      <w:r w:rsidRPr="00622BDD">
        <w:rPr>
          <w:rFonts w:ascii="Times New Roman" w:eastAsia="Times New Roman" w:hAnsi="Times New Roman" w:cs="Times New Roman"/>
          <w:lang w:val="lt-LT" w:eastAsia="lt-LT"/>
        </w:rPr>
        <w:t>ureminis</w:t>
      </w:r>
      <w:proofErr w:type="spellEnd"/>
      <w:r w:rsidRPr="00622BDD">
        <w:rPr>
          <w:rFonts w:ascii="Times New Roman" w:eastAsia="Times New Roman" w:hAnsi="Times New Roman" w:cs="Times New Roman"/>
          <w:lang w:val="lt-LT" w:eastAsia="lt-LT"/>
        </w:rPr>
        <w:t xml:space="preserve"> sindromas, </w:t>
      </w:r>
      <w:proofErr w:type="spellStart"/>
      <w:r w:rsidRPr="00622BDD">
        <w:rPr>
          <w:rFonts w:ascii="Times New Roman" w:eastAsia="Times New Roman" w:hAnsi="Times New Roman" w:cs="Times New Roman"/>
          <w:lang w:val="lt-LT" w:eastAsia="lt-LT"/>
        </w:rPr>
        <w:t>cholestazinė</w:t>
      </w:r>
      <w:proofErr w:type="spellEnd"/>
      <w:r w:rsidRPr="00622BDD">
        <w:rPr>
          <w:rFonts w:ascii="Times New Roman" w:eastAsia="Times New Roman" w:hAnsi="Times New Roman" w:cs="Times New Roman"/>
          <w:lang w:val="lt-LT" w:eastAsia="lt-LT"/>
        </w:rPr>
        <w:t xml:space="preserve"> gelta;</w:t>
      </w:r>
    </w:p>
    <w:p w14:paraId="2FEEE74D" w14:textId="77777777" w:rsidR="00754DAD" w:rsidRPr="00622BDD" w:rsidRDefault="00754DAD" w:rsidP="00754DAD">
      <w:pPr>
        <w:numPr>
          <w:ilvl w:val="0"/>
          <w:numId w:val="35"/>
        </w:numPr>
        <w:spacing w:after="0" w:line="240" w:lineRule="auto"/>
        <w:ind w:left="567" w:hanging="567"/>
        <w:rPr>
          <w:rFonts w:ascii="Times New Roman" w:eastAsia="Times New Roman" w:hAnsi="Times New Roman" w:cs="Times New Roman"/>
          <w:lang w:val="lt-LT" w:eastAsia="lt-LT"/>
        </w:rPr>
      </w:pPr>
      <w:r w:rsidRPr="00622BDD">
        <w:rPr>
          <w:rFonts w:ascii="Times New Roman" w:eastAsia="Times New Roman" w:hAnsi="Times New Roman" w:cs="Times New Roman"/>
          <w:lang w:val="lt-LT" w:eastAsia="lt-LT"/>
        </w:rPr>
        <w:t>rudmė;</w:t>
      </w:r>
    </w:p>
    <w:p w14:paraId="7B2C430B" w14:textId="77777777" w:rsidR="00754DAD" w:rsidRPr="00622BDD" w:rsidRDefault="00754DAD" w:rsidP="00754DAD">
      <w:pPr>
        <w:numPr>
          <w:ilvl w:val="0"/>
          <w:numId w:val="35"/>
        </w:numPr>
        <w:spacing w:after="0" w:line="240" w:lineRule="auto"/>
        <w:ind w:left="567" w:hanging="567"/>
        <w:rPr>
          <w:rFonts w:ascii="Times New Roman" w:eastAsia="Times New Roman" w:hAnsi="Times New Roman" w:cs="Times New Roman"/>
          <w:lang w:val="lt-LT" w:eastAsia="lt-LT"/>
        </w:rPr>
      </w:pPr>
      <w:r w:rsidRPr="00622BDD">
        <w:rPr>
          <w:rFonts w:ascii="Times New Roman" w:eastAsia="Times New Roman" w:hAnsi="Times New Roman" w:cs="Times New Roman"/>
          <w:lang w:val="lt-LT" w:eastAsia="lt-LT"/>
        </w:rPr>
        <w:t>ūminis ar lėtinis kepenų funkcijos sutrikimas gali priver</w:t>
      </w:r>
      <w:r>
        <w:rPr>
          <w:rFonts w:ascii="Times New Roman" w:eastAsia="Times New Roman" w:hAnsi="Times New Roman" w:cs="Times New Roman"/>
          <w:lang w:val="lt-LT" w:eastAsia="lt-LT"/>
        </w:rPr>
        <w:t>sti nutraukti SGK</w:t>
      </w:r>
      <w:r w:rsidRPr="00622BDD">
        <w:rPr>
          <w:rFonts w:ascii="Times New Roman" w:eastAsia="Times New Roman" w:hAnsi="Times New Roman" w:cs="Times New Roman"/>
          <w:lang w:val="lt-LT" w:eastAsia="lt-LT"/>
        </w:rPr>
        <w:t xml:space="preserve"> vartojimą, kol kepenų veiklos rodikliai sunormalės;</w:t>
      </w:r>
    </w:p>
    <w:p w14:paraId="7DCF0D6C" w14:textId="77777777" w:rsidR="00754DAD" w:rsidRPr="00622BDD" w:rsidRDefault="00754DAD" w:rsidP="00754DAD">
      <w:pPr>
        <w:spacing w:after="0" w:line="240" w:lineRule="auto"/>
        <w:rPr>
          <w:rFonts w:ascii="Times New Roman" w:eastAsia="Times New Roman" w:hAnsi="Times New Roman" w:cs="Times New Roman"/>
          <w:lang w:val="lt-LT" w:eastAsia="lt-LT"/>
        </w:rPr>
      </w:pPr>
    </w:p>
    <w:p w14:paraId="0B42F5C7" w14:textId="77777777" w:rsidR="00754DAD" w:rsidRPr="00DE761D" w:rsidRDefault="00754DAD" w:rsidP="00754DA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Sudėtinius g</w:t>
      </w:r>
      <w:r w:rsidRPr="00DE761D">
        <w:rPr>
          <w:rFonts w:ascii="Times New Roman" w:eastAsia="Times New Roman" w:hAnsi="Times New Roman" w:cs="Times New Roman"/>
          <w:lang w:val="lt-LT" w:eastAsia="lt-LT"/>
        </w:rPr>
        <w:t>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 Daugiau informacijos pateikiama 4.3 ir 4.4 skyriuose.</w:t>
      </w:r>
    </w:p>
    <w:p w14:paraId="22DB8B6B" w14:textId="77777777" w:rsidR="00754DAD" w:rsidRDefault="00754DAD" w:rsidP="00754DAD">
      <w:pPr>
        <w:spacing w:after="0" w:line="240" w:lineRule="auto"/>
        <w:rPr>
          <w:rFonts w:ascii="Times New Roman" w:hAnsi="Times New Roman" w:cs="Times New Roman"/>
          <w:i/>
          <w:lang w:val="lt-LT"/>
        </w:rPr>
      </w:pPr>
    </w:p>
    <w:p w14:paraId="5B803D38" w14:textId="77777777" w:rsidR="00754DAD" w:rsidRPr="00622BDD" w:rsidRDefault="00754DAD" w:rsidP="00754DAD">
      <w:pPr>
        <w:spacing w:after="0" w:line="240" w:lineRule="auto"/>
        <w:rPr>
          <w:rFonts w:ascii="Times New Roman" w:hAnsi="Times New Roman" w:cs="Times New Roman"/>
          <w:i/>
          <w:lang w:val="lt-LT"/>
        </w:rPr>
      </w:pPr>
      <w:r w:rsidRPr="00622BDD">
        <w:rPr>
          <w:rFonts w:ascii="Times New Roman" w:hAnsi="Times New Roman" w:cs="Times New Roman"/>
          <w:i/>
          <w:lang w:val="lt-LT"/>
        </w:rPr>
        <w:t>Sąveik</w:t>
      </w:r>
      <w:r>
        <w:rPr>
          <w:rFonts w:ascii="Times New Roman" w:hAnsi="Times New Roman" w:cs="Times New Roman"/>
          <w:i/>
          <w:lang w:val="lt-LT"/>
        </w:rPr>
        <w:t>os</w:t>
      </w:r>
    </w:p>
    <w:p w14:paraId="61B973C5" w14:textId="77777777" w:rsidR="00754DAD" w:rsidRPr="00622BDD" w:rsidRDefault="00754DAD" w:rsidP="00754DAD">
      <w:pPr>
        <w:spacing w:after="0" w:line="240" w:lineRule="auto"/>
        <w:rPr>
          <w:rFonts w:ascii="Times New Roman" w:hAnsi="Times New Roman" w:cs="Times New Roman"/>
          <w:lang w:val="lt-LT"/>
        </w:rPr>
      </w:pPr>
    </w:p>
    <w:p w14:paraId="229B3205" w14:textId="77777777" w:rsidR="00754DAD" w:rsidRPr="00622BDD" w:rsidRDefault="00754DAD" w:rsidP="00754DAD">
      <w:pPr>
        <w:spacing w:after="0" w:line="240" w:lineRule="auto"/>
        <w:rPr>
          <w:rFonts w:ascii="Times New Roman" w:hAnsi="Times New Roman" w:cs="Times New Roman"/>
          <w:lang w:val="lt-LT"/>
        </w:rPr>
      </w:pPr>
      <w:r w:rsidRPr="00622BDD">
        <w:rPr>
          <w:rFonts w:ascii="Times New Roman" w:hAnsi="Times New Roman" w:cs="Times New Roman"/>
          <w:lang w:val="lt-LT"/>
        </w:rPr>
        <w:t xml:space="preserve">Dėl geriamųjų kontraceptikų sąveikos su kitais vaistiniais preparatais (fermentų </w:t>
      </w:r>
      <w:proofErr w:type="spellStart"/>
      <w:r w:rsidRPr="00622BDD">
        <w:rPr>
          <w:rFonts w:ascii="Times New Roman" w:hAnsi="Times New Roman" w:cs="Times New Roman"/>
          <w:lang w:val="lt-LT"/>
        </w:rPr>
        <w:t>induktoriais</w:t>
      </w:r>
      <w:proofErr w:type="spellEnd"/>
      <w:r w:rsidRPr="00622BDD">
        <w:rPr>
          <w:rFonts w:ascii="Times New Roman" w:hAnsi="Times New Roman" w:cs="Times New Roman"/>
          <w:lang w:val="lt-LT"/>
        </w:rPr>
        <w:t xml:space="preserve">), gali pasireikšti </w:t>
      </w:r>
      <w:proofErr w:type="spellStart"/>
      <w:r w:rsidRPr="00622BDD">
        <w:rPr>
          <w:rFonts w:ascii="Times New Roman" w:hAnsi="Times New Roman" w:cs="Times New Roman"/>
          <w:lang w:val="lt-LT"/>
        </w:rPr>
        <w:t>tarpciklinis</w:t>
      </w:r>
      <w:proofErr w:type="spellEnd"/>
      <w:r w:rsidRPr="00622BDD">
        <w:rPr>
          <w:rFonts w:ascii="Times New Roman" w:hAnsi="Times New Roman" w:cs="Times New Roman"/>
          <w:lang w:val="lt-LT"/>
        </w:rPr>
        <w:t xml:space="preserve"> kraujavimas ir (arba) susilpnėti kontraceptinis poveikis iki nepakankamo (žr. 4.5 skyrių).</w:t>
      </w:r>
    </w:p>
    <w:p w14:paraId="36DAC169" w14:textId="77777777" w:rsidR="00754DAD" w:rsidRPr="00DE761D" w:rsidRDefault="00754DAD" w:rsidP="00754DAD">
      <w:pPr>
        <w:autoSpaceDE w:val="0"/>
        <w:autoSpaceDN w:val="0"/>
        <w:adjustRightInd w:val="0"/>
        <w:spacing w:after="0" w:line="240" w:lineRule="auto"/>
        <w:rPr>
          <w:rFonts w:ascii="Times New Roman" w:eastAsia="Times New Roman" w:hAnsi="Times New Roman" w:cs="Times New Roman"/>
          <w:u w:val="single"/>
          <w:lang w:val="lt-LT" w:eastAsia="lt-LT"/>
        </w:rPr>
      </w:pPr>
    </w:p>
    <w:p w14:paraId="013A9996" w14:textId="77777777" w:rsidR="00754DAD" w:rsidRPr="00DE761D" w:rsidRDefault="00754DAD" w:rsidP="00754DAD">
      <w:pPr>
        <w:keepNext/>
        <w:autoSpaceDE w:val="0"/>
        <w:autoSpaceDN w:val="0"/>
        <w:adjustRightInd w:val="0"/>
        <w:spacing w:after="0" w:line="240" w:lineRule="auto"/>
        <w:rPr>
          <w:rFonts w:ascii="Times New Roman" w:eastAsia="Calibri" w:hAnsi="Times New Roman" w:cs="Times New Roman"/>
          <w:u w:val="single"/>
          <w:lang w:val="lt-LT" w:eastAsia="lt-LT"/>
        </w:rPr>
      </w:pPr>
      <w:r w:rsidRPr="00DE761D">
        <w:rPr>
          <w:rFonts w:ascii="Times New Roman" w:eastAsia="Calibri" w:hAnsi="Times New Roman" w:cs="Times New Roman"/>
          <w:u w:val="single"/>
          <w:lang w:val="lt-LT" w:eastAsia="lt-LT"/>
        </w:rPr>
        <w:t>Pranešimas apie įtariamas nepageidaujamas reakcijas</w:t>
      </w:r>
    </w:p>
    <w:p w14:paraId="11D4E7CD" w14:textId="24C60726" w:rsidR="00754DAD" w:rsidRDefault="00AD6938" w:rsidP="00754DAD">
      <w:pPr>
        <w:spacing w:after="0" w:line="240" w:lineRule="auto"/>
        <w:rPr>
          <w:rFonts w:ascii="Times New Roman" w:eastAsia="Calibri" w:hAnsi="Times New Roman" w:cs="Times New Roman"/>
          <w:lang w:val="lt-LT" w:eastAsia="lt-LT"/>
        </w:rPr>
      </w:pPr>
      <w:r w:rsidRPr="00AD6938">
        <w:rPr>
          <w:rFonts w:ascii="Times New Roman" w:eastAsia="Calibri" w:hAnsi="Times New Roman" w:cs="Times New Roman"/>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7" w:history="1">
        <w:r w:rsidR="0060673E" w:rsidRPr="0042737E">
          <w:rPr>
            <w:rStyle w:val="Hipersaitas"/>
            <w:rFonts w:ascii="Times New Roman" w:eastAsia="Calibri" w:hAnsi="Times New Roman" w:cs="Times New Roman"/>
            <w:lang w:val="lt-LT" w:eastAsia="lt-LT"/>
          </w:rPr>
          <w:t>NepageidaujamaR@vvkt.lt</w:t>
        </w:r>
      </w:hyperlink>
      <w:r w:rsidRPr="00AD6938">
        <w:rPr>
          <w:rFonts w:ascii="Times New Roman" w:eastAsia="Calibri" w:hAnsi="Times New Roman" w:cs="Times New Roman"/>
          <w:lang w:val="lt-LT" w:eastAsia="lt-LT"/>
        </w:rPr>
        <w:t>).</w:t>
      </w:r>
    </w:p>
    <w:p w14:paraId="3018B64A" w14:textId="78B20D40" w:rsidR="0060673E" w:rsidRDefault="0060673E" w:rsidP="00754DAD">
      <w:pPr>
        <w:spacing w:after="0" w:line="240" w:lineRule="auto"/>
        <w:rPr>
          <w:rFonts w:ascii="Times New Roman" w:eastAsia="Calibri" w:hAnsi="Times New Roman" w:cs="Times New Roman"/>
          <w:lang w:val="lt-LT" w:eastAsia="lt-LT"/>
        </w:rPr>
      </w:pPr>
    </w:p>
    <w:p w14:paraId="61B354CC" w14:textId="77777777" w:rsidR="0060673E" w:rsidRDefault="0060673E" w:rsidP="00754DAD">
      <w:pPr>
        <w:spacing w:after="0" w:line="240" w:lineRule="auto"/>
        <w:rPr>
          <w:rFonts w:ascii="Times New Roman" w:eastAsia="Calibri" w:hAnsi="Times New Roman" w:cs="Times New Roman"/>
          <w:lang w:val="lt-LT" w:eastAsia="lt-LT"/>
        </w:rPr>
      </w:pPr>
    </w:p>
    <w:p w14:paraId="3EC3855E" w14:textId="77777777" w:rsidR="0060673E" w:rsidRPr="00DE761D" w:rsidRDefault="0060673E" w:rsidP="00754DAD">
      <w:pPr>
        <w:spacing w:after="0" w:line="240" w:lineRule="auto"/>
        <w:rPr>
          <w:rFonts w:ascii="Times New Roman" w:eastAsia="Times New Roman" w:hAnsi="Times New Roman" w:cs="Times New Roman"/>
          <w:lang w:val="lt-LT" w:eastAsia="lt-LT"/>
        </w:rPr>
      </w:pPr>
    </w:p>
    <w:p w14:paraId="2FCD7140" w14:textId="77777777"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lastRenderedPageBreak/>
        <w:t>4.9</w:t>
      </w:r>
      <w:r w:rsidRPr="00DE761D">
        <w:rPr>
          <w:rFonts w:ascii="Times New Roman" w:eastAsia="Times New Roman" w:hAnsi="Times New Roman" w:cs="Times New Roman"/>
          <w:b/>
          <w:lang w:val="lt-LT" w:eastAsia="lt-LT"/>
        </w:rPr>
        <w:tab/>
        <w:t>Perdozavimas</w:t>
      </w:r>
    </w:p>
    <w:p w14:paraId="777E6C8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817684A"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Duomenų apie ryškų neigiamą perdozavimo poveikį nėra. Perdozavimas gali sukelti šleikštulį, vėmimą ir kraujavimą iš makšties. Kraujavimas iš makšties gali pasireikšti net mergaitėms prieš </w:t>
      </w:r>
      <w:proofErr w:type="spellStart"/>
      <w:r w:rsidRPr="00DE761D">
        <w:rPr>
          <w:rFonts w:ascii="Times New Roman" w:eastAsia="Times New Roman" w:hAnsi="Times New Roman" w:cs="Times New Roman"/>
          <w:lang w:val="lt-LT" w:eastAsia="lt-LT"/>
        </w:rPr>
        <w:t>menarchę</w:t>
      </w:r>
      <w:proofErr w:type="spellEnd"/>
      <w:r w:rsidRPr="00DE761D">
        <w:rPr>
          <w:rFonts w:ascii="Times New Roman" w:eastAsia="Times New Roman" w:hAnsi="Times New Roman" w:cs="Times New Roman"/>
          <w:lang w:val="lt-LT" w:eastAsia="lt-LT"/>
        </w:rPr>
        <w:t>, jei jos netyčia išgertų vaistinio preparato. Jokio priešnuodžio nėra, gydyti reikėtų atsižvelgiant į simptomus.</w:t>
      </w:r>
    </w:p>
    <w:p w14:paraId="4508BD8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B5B5A9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AAFA420" w14:textId="77777777" w:rsidR="00754DAD" w:rsidRPr="00DE761D" w:rsidRDefault="00754DAD" w:rsidP="00754DAD">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5.</w:t>
      </w:r>
      <w:r w:rsidRPr="00DE761D">
        <w:rPr>
          <w:rFonts w:ascii="Times New Roman" w:eastAsia="Times New Roman" w:hAnsi="Times New Roman" w:cs="Times New Roman"/>
          <w:b/>
          <w:bCs/>
          <w:lang w:val="lt-LT" w:eastAsia="lt-LT"/>
        </w:rPr>
        <w:tab/>
        <w:t>FARMAKOLOGINĖS SAVYBĖS</w:t>
      </w:r>
    </w:p>
    <w:p w14:paraId="3F386C4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29E444B" w14:textId="77777777"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5.1</w:t>
      </w:r>
      <w:r w:rsidRPr="00DE761D">
        <w:rPr>
          <w:rFonts w:ascii="Times New Roman" w:eastAsia="Times New Roman" w:hAnsi="Times New Roman" w:cs="Times New Roman"/>
          <w:b/>
          <w:lang w:val="lt-LT" w:eastAsia="lt-LT"/>
        </w:rPr>
        <w:tab/>
      </w:r>
      <w:proofErr w:type="spellStart"/>
      <w:r w:rsidRPr="00DE761D">
        <w:rPr>
          <w:rFonts w:ascii="Times New Roman" w:eastAsia="Times New Roman" w:hAnsi="Times New Roman" w:cs="Times New Roman"/>
          <w:b/>
          <w:lang w:val="lt-LT" w:eastAsia="lt-LT"/>
        </w:rPr>
        <w:t>Farmakodinaminės</w:t>
      </w:r>
      <w:proofErr w:type="spellEnd"/>
      <w:r w:rsidRPr="00DE761D">
        <w:rPr>
          <w:rFonts w:ascii="Times New Roman" w:eastAsia="Times New Roman" w:hAnsi="Times New Roman" w:cs="Times New Roman"/>
          <w:b/>
          <w:lang w:val="lt-LT" w:eastAsia="lt-LT"/>
        </w:rPr>
        <w:t xml:space="preserve"> savybės</w:t>
      </w:r>
    </w:p>
    <w:p w14:paraId="3CAED80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AA3264B"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Farmakoterapinė</w:t>
      </w:r>
      <w:proofErr w:type="spellEnd"/>
      <w:r w:rsidRPr="00DE761D">
        <w:rPr>
          <w:rFonts w:ascii="Times New Roman" w:eastAsia="Times New Roman" w:hAnsi="Times New Roman" w:cs="Times New Roman"/>
          <w:lang w:val="lt-LT" w:eastAsia="lt-LT"/>
        </w:rPr>
        <w:t xml:space="preserve"> grupė – geriamieji kontraceptikai, ATC kodas – G03H B01.</w:t>
      </w:r>
    </w:p>
    <w:p w14:paraId="0000CE3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9F4961C"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Pilosebacinis</w:t>
      </w:r>
      <w:proofErr w:type="spellEnd"/>
      <w:r w:rsidRPr="00DE761D">
        <w:rPr>
          <w:rFonts w:ascii="Times New Roman" w:eastAsia="Times New Roman" w:hAnsi="Times New Roman" w:cs="Times New Roman"/>
          <w:lang w:val="lt-LT" w:eastAsia="lt-LT"/>
        </w:rPr>
        <w:t xml:space="preserve"> vienetas – susidedantis iš riebalinės liaukos ir plaukų folikulo – yra androgenams jautri odos sudedamoji dalis. Spuogai, </w:t>
      </w:r>
      <w:proofErr w:type="spellStart"/>
      <w:r w:rsidRPr="00DE761D">
        <w:rPr>
          <w:rFonts w:ascii="Times New Roman" w:eastAsia="Times New Roman" w:hAnsi="Times New Roman" w:cs="Times New Roman"/>
          <w:lang w:val="lt-LT" w:eastAsia="lt-LT"/>
        </w:rPr>
        <w:t>seborėja</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hirsutizmas</w:t>
      </w:r>
      <w:proofErr w:type="spellEnd"/>
      <w:r w:rsidRPr="00DE761D">
        <w:rPr>
          <w:rFonts w:ascii="Times New Roman" w:eastAsia="Times New Roman" w:hAnsi="Times New Roman" w:cs="Times New Roman"/>
          <w:lang w:val="lt-LT" w:eastAsia="lt-LT"/>
        </w:rPr>
        <w:t xml:space="preserve"> ir </w:t>
      </w:r>
      <w:proofErr w:type="spellStart"/>
      <w:r w:rsidRPr="00DE761D">
        <w:rPr>
          <w:rFonts w:ascii="Times New Roman" w:eastAsia="Times New Roman" w:hAnsi="Times New Roman" w:cs="Times New Roman"/>
          <w:lang w:val="lt-LT" w:eastAsia="lt-LT"/>
        </w:rPr>
        <w:t>androgenetinė</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alopecija</w:t>
      </w:r>
      <w:proofErr w:type="spellEnd"/>
      <w:r w:rsidRPr="00DE761D">
        <w:rPr>
          <w:rFonts w:ascii="Times New Roman" w:eastAsia="Times New Roman" w:hAnsi="Times New Roman" w:cs="Times New Roman"/>
          <w:lang w:val="lt-LT" w:eastAsia="lt-LT"/>
        </w:rPr>
        <w:t xml:space="preserve"> yra klinikinės būklės, pasireiškiančios dėl šio organo-taikinio pažeidimų, kuriuos gali sukelti padidėjęs jautrumas androgenams arba padidėjusi jų koncentracija plazmoje. Abi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sudėtyje esančios medžiagos naudingai veikia </w:t>
      </w:r>
      <w:proofErr w:type="spellStart"/>
      <w:r w:rsidRPr="00DE761D">
        <w:rPr>
          <w:rFonts w:ascii="Times New Roman" w:eastAsia="Times New Roman" w:hAnsi="Times New Roman" w:cs="Times New Roman"/>
          <w:lang w:val="lt-LT" w:eastAsia="lt-LT"/>
        </w:rPr>
        <w:t>hiperandrogeninę</w:t>
      </w:r>
      <w:proofErr w:type="spellEnd"/>
      <w:r w:rsidRPr="00DE761D">
        <w:rPr>
          <w:rFonts w:ascii="Times New Roman" w:eastAsia="Times New Roman" w:hAnsi="Times New Roman" w:cs="Times New Roman"/>
          <w:lang w:val="lt-LT" w:eastAsia="lt-LT"/>
        </w:rPr>
        <w:t xml:space="preserve"> būklę: </w:t>
      </w:r>
      <w:proofErr w:type="spellStart"/>
      <w:r w:rsidRPr="00DE761D">
        <w:rPr>
          <w:rFonts w:ascii="Times New Roman" w:eastAsia="Times New Roman" w:hAnsi="Times New Roman" w:cs="Times New Roman"/>
          <w:lang w:val="lt-LT" w:eastAsia="lt-LT"/>
        </w:rPr>
        <w:t>ciproterono</w:t>
      </w:r>
      <w:proofErr w:type="spellEnd"/>
      <w:r w:rsidRPr="00DE761D">
        <w:rPr>
          <w:rFonts w:ascii="Times New Roman" w:eastAsia="Times New Roman" w:hAnsi="Times New Roman" w:cs="Times New Roman"/>
          <w:lang w:val="lt-LT" w:eastAsia="lt-LT"/>
        </w:rPr>
        <w:t xml:space="preserve"> acetatas yra konkuruojantis androgenų receptoriaus antagonistas: ląstelėse-taikiniuose jis slopinamai veikia androgenų sintezę ir dėka </w:t>
      </w:r>
      <w:proofErr w:type="spellStart"/>
      <w:r w:rsidRPr="00DE761D">
        <w:rPr>
          <w:rFonts w:ascii="Times New Roman" w:eastAsia="Times New Roman" w:hAnsi="Times New Roman" w:cs="Times New Roman"/>
          <w:lang w:val="lt-LT" w:eastAsia="lt-LT"/>
        </w:rPr>
        <w:t>antigonadotropinio</w:t>
      </w:r>
      <w:proofErr w:type="spellEnd"/>
      <w:r w:rsidRPr="00DE761D">
        <w:rPr>
          <w:rFonts w:ascii="Times New Roman" w:eastAsia="Times New Roman" w:hAnsi="Times New Roman" w:cs="Times New Roman"/>
          <w:lang w:val="lt-LT" w:eastAsia="lt-LT"/>
        </w:rPr>
        <w:t xml:space="preserve"> poveikio sukelia androgenų koncentracijos sumažėjimą kraujyje. Šis </w:t>
      </w:r>
      <w:proofErr w:type="spellStart"/>
      <w:r w:rsidRPr="00DE761D">
        <w:rPr>
          <w:rFonts w:ascii="Times New Roman" w:eastAsia="Times New Roman" w:hAnsi="Times New Roman" w:cs="Times New Roman"/>
          <w:lang w:val="lt-LT" w:eastAsia="lt-LT"/>
        </w:rPr>
        <w:t>antigonadotropinis</w:t>
      </w:r>
      <w:proofErr w:type="spellEnd"/>
      <w:r w:rsidRPr="00DE761D">
        <w:rPr>
          <w:rFonts w:ascii="Times New Roman" w:eastAsia="Times New Roman" w:hAnsi="Times New Roman" w:cs="Times New Roman"/>
          <w:lang w:val="lt-LT" w:eastAsia="lt-LT"/>
        </w:rPr>
        <w:t xml:space="preserve"> poveikis sustiprinamas </w:t>
      </w:r>
      <w:proofErr w:type="spellStart"/>
      <w:r w:rsidRPr="00DE761D">
        <w:rPr>
          <w:rFonts w:ascii="Times New Roman" w:eastAsia="Times New Roman" w:hAnsi="Times New Roman" w:cs="Times New Roman"/>
          <w:lang w:val="lt-LT" w:eastAsia="lt-LT"/>
        </w:rPr>
        <w:t>etinilestradiolio</w:t>
      </w:r>
      <w:proofErr w:type="spellEnd"/>
      <w:r w:rsidRPr="00DE761D">
        <w:rPr>
          <w:rFonts w:ascii="Times New Roman" w:eastAsia="Times New Roman" w:hAnsi="Times New Roman" w:cs="Times New Roman"/>
          <w:lang w:val="lt-LT" w:eastAsia="lt-LT"/>
        </w:rPr>
        <w:t xml:space="preserve">, kuris skatina lytinius hormonus jungiančio </w:t>
      </w:r>
      <w:proofErr w:type="spellStart"/>
      <w:r w:rsidRPr="00DE761D">
        <w:rPr>
          <w:rFonts w:ascii="Times New Roman" w:eastAsia="Times New Roman" w:hAnsi="Times New Roman" w:cs="Times New Roman"/>
          <w:lang w:val="lt-LT" w:eastAsia="lt-LT"/>
        </w:rPr>
        <w:t>globulino</w:t>
      </w:r>
      <w:proofErr w:type="spellEnd"/>
      <w:r w:rsidRPr="00DE761D">
        <w:rPr>
          <w:rFonts w:ascii="Times New Roman" w:eastAsia="Times New Roman" w:hAnsi="Times New Roman" w:cs="Times New Roman"/>
          <w:lang w:val="lt-LT" w:eastAsia="lt-LT"/>
        </w:rPr>
        <w:t xml:space="preserve"> (SHBG) sintezę plazmoje. Tuo būdu jis sumažina laisvų, biologiškai aktyvių androgenų kiekį kraujo apytakoje.</w:t>
      </w:r>
    </w:p>
    <w:p w14:paraId="772F807E"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Po 3–4 mėnesių gydymo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išvešėję spuogai dažniausiai išnyksta. Padidėjęs plaukų ir odos riebumas paprastai sumažėja anksčiau. Taip pat sumažėja plaukų slinkimas, dažnai susijęs su </w:t>
      </w:r>
      <w:proofErr w:type="spellStart"/>
      <w:r w:rsidRPr="00DE761D">
        <w:rPr>
          <w:rFonts w:ascii="Times New Roman" w:eastAsia="Times New Roman" w:hAnsi="Times New Roman" w:cs="Times New Roman"/>
          <w:lang w:val="lt-LT" w:eastAsia="lt-LT"/>
        </w:rPr>
        <w:t>seborėja</w:t>
      </w:r>
      <w:proofErr w:type="spellEnd"/>
      <w:r w:rsidRPr="00DE761D">
        <w:rPr>
          <w:rFonts w:ascii="Times New Roman" w:eastAsia="Times New Roman" w:hAnsi="Times New Roman" w:cs="Times New Roman"/>
          <w:lang w:val="lt-LT" w:eastAsia="lt-LT"/>
        </w:rPr>
        <w:t xml:space="preserve">. Moterims, kurioms yra lengvo laipsnio </w:t>
      </w:r>
      <w:proofErr w:type="spellStart"/>
      <w:r w:rsidRPr="00DE761D">
        <w:rPr>
          <w:rFonts w:ascii="Times New Roman" w:eastAsia="Times New Roman" w:hAnsi="Times New Roman" w:cs="Times New Roman"/>
          <w:lang w:val="lt-LT" w:eastAsia="lt-LT"/>
        </w:rPr>
        <w:t>hirsutizmas</w:t>
      </w:r>
      <w:proofErr w:type="spellEnd"/>
      <w:r w:rsidRPr="00DE761D">
        <w:rPr>
          <w:rFonts w:ascii="Times New Roman" w:eastAsia="Times New Roman" w:hAnsi="Times New Roman" w:cs="Times New Roman"/>
          <w:lang w:val="lt-LT" w:eastAsia="lt-LT"/>
        </w:rPr>
        <w:t>, ypač šiek tiek padidėjęs veido plaukuotumas, gydymo rezultatai darosi pastebimi tik po kelių vaist</w:t>
      </w:r>
      <w:r>
        <w:rPr>
          <w:rFonts w:ascii="Times New Roman" w:eastAsia="Times New Roman" w:hAnsi="Times New Roman" w:cs="Times New Roman"/>
          <w:lang w:val="lt-LT" w:eastAsia="lt-LT"/>
        </w:rPr>
        <w:t>inio preparato</w:t>
      </w:r>
      <w:r w:rsidRPr="00DE761D">
        <w:rPr>
          <w:rFonts w:ascii="Times New Roman" w:eastAsia="Times New Roman" w:hAnsi="Times New Roman" w:cs="Times New Roman"/>
          <w:lang w:val="lt-LT" w:eastAsia="lt-LT"/>
        </w:rPr>
        <w:t xml:space="preserve"> vartojimo mėnesių.</w:t>
      </w:r>
    </w:p>
    <w:p w14:paraId="746164F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76B8065" w14:textId="77777777" w:rsidR="00754DA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Kontraceptinis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poveikis pagrįstas įvairių veiksnių sąveika. Svarbiausi iš jų yra ovuliacijos slopinimas ir gimdos kaklelio gleivių sekrecijos pokyčiai. Be apsaugos nuo nėštumo, estrogeno ir </w:t>
      </w:r>
      <w:proofErr w:type="spellStart"/>
      <w:r w:rsidRPr="00DE761D">
        <w:rPr>
          <w:rFonts w:ascii="Times New Roman" w:eastAsia="Times New Roman" w:hAnsi="Times New Roman" w:cs="Times New Roman"/>
          <w:lang w:val="lt-LT" w:eastAsia="lt-LT"/>
        </w:rPr>
        <w:t>progestageno</w:t>
      </w:r>
      <w:proofErr w:type="spellEnd"/>
      <w:r w:rsidRPr="00DE761D">
        <w:rPr>
          <w:rFonts w:ascii="Times New Roman" w:eastAsia="Times New Roman" w:hAnsi="Times New Roman" w:cs="Times New Roman"/>
          <w:lang w:val="lt-LT" w:eastAsia="lt-LT"/>
        </w:rPr>
        <w:t xml:space="preserve"> derinys – kartu su neigiamomis savybėmis (žr. 4.4 skyrių „Specialūs įspėjimai ir atsargumo priemonės“ ir 4.8 skyrių „Nepageidaujamas poveikis“) turi ir teigiamų savybių: mėnesinių ciklas darosi reguliaresnis, mėnesinės ne tokios skausmingos, o kraujavimas mažesnis. Dėl pastarojo poveikio rečiau pasireiškia geležies stoka.</w:t>
      </w:r>
    </w:p>
    <w:p w14:paraId="522977BC" w14:textId="77777777" w:rsidR="00754DAD" w:rsidRDefault="00754DAD" w:rsidP="00754DAD">
      <w:pPr>
        <w:spacing w:after="0" w:line="240" w:lineRule="auto"/>
        <w:rPr>
          <w:rFonts w:ascii="Times New Roman" w:eastAsia="Times New Roman" w:hAnsi="Times New Roman" w:cs="Times New Roman"/>
          <w:lang w:val="lt-LT" w:eastAsia="lt-LT"/>
        </w:rPr>
      </w:pPr>
    </w:p>
    <w:p w14:paraId="1BE3475C" w14:textId="77777777" w:rsidR="00754DAD" w:rsidRPr="0023054C" w:rsidRDefault="00754DAD" w:rsidP="00754DAD">
      <w:pPr>
        <w:spacing w:after="0" w:line="240" w:lineRule="auto"/>
        <w:rPr>
          <w:rFonts w:ascii="Times New Roman" w:eastAsia="Times New Roman" w:hAnsi="Times New Roman" w:cs="Times New Roman"/>
          <w:i/>
          <w:lang w:val="lt-LT" w:eastAsia="lt-LT"/>
        </w:rPr>
      </w:pPr>
      <w:proofErr w:type="spellStart"/>
      <w:r w:rsidRPr="0023054C">
        <w:rPr>
          <w:rFonts w:ascii="Times New Roman" w:eastAsia="Times New Roman" w:hAnsi="Times New Roman" w:cs="Times New Roman"/>
          <w:i/>
          <w:lang w:val="lt-LT" w:eastAsia="lt-LT"/>
        </w:rPr>
        <w:t>Meningioma</w:t>
      </w:r>
      <w:proofErr w:type="spellEnd"/>
    </w:p>
    <w:p w14:paraId="793542A6" w14:textId="77777777" w:rsidR="00754DAD" w:rsidRDefault="00754DAD" w:rsidP="00754DAD">
      <w:pPr>
        <w:spacing w:after="0" w:line="240" w:lineRule="auto"/>
        <w:rPr>
          <w:rFonts w:ascii="Times New Roman" w:eastAsia="Times New Roman" w:hAnsi="Times New Roman" w:cs="Times New Roman"/>
          <w:lang w:val="lt-LT" w:eastAsia="lt-LT"/>
        </w:rPr>
      </w:pPr>
      <w:r w:rsidRPr="0023054C">
        <w:rPr>
          <w:rFonts w:ascii="Times New Roman" w:eastAsia="Times New Roman" w:hAnsi="Times New Roman" w:cs="Times New Roman"/>
          <w:lang w:val="lt-LT" w:eastAsia="lt-LT"/>
        </w:rPr>
        <w:t xml:space="preserve">Remiantis Prancūzijoje atlikto epidemiologinio </w:t>
      </w:r>
      <w:proofErr w:type="spellStart"/>
      <w:r w:rsidRPr="0023054C">
        <w:rPr>
          <w:rFonts w:ascii="Times New Roman" w:eastAsia="Times New Roman" w:hAnsi="Times New Roman" w:cs="Times New Roman"/>
          <w:lang w:val="lt-LT" w:eastAsia="lt-LT"/>
        </w:rPr>
        <w:t>kohortinio</w:t>
      </w:r>
      <w:proofErr w:type="spellEnd"/>
      <w:r w:rsidRPr="0023054C">
        <w:rPr>
          <w:rFonts w:ascii="Times New Roman" w:eastAsia="Times New Roman" w:hAnsi="Times New Roman" w:cs="Times New Roman"/>
          <w:lang w:val="lt-LT" w:eastAsia="lt-LT"/>
        </w:rPr>
        <w:t xml:space="preserve"> tyrimo rezultatais, stebimas nuo kumuliacinės dozės priklausomas </w:t>
      </w:r>
      <w:proofErr w:type="spellStart"/>
      <w:r w:rsidRPr="0023054C">
        <w:rPr>
          <w:rFonts w:ascii="Times New Roman" w:eastAsia="Times New Roman" w:hAnsi="Times New Roman" w:cs="Times New Roman"/>
          <w:lang w:val="lt-LT" w:eastAsia="lt-LT"/>
        </w:rPr>
        <w:t>ciproterono</w:t>
      </w:r>
      <w:proofErr w:type="spellEnd"/>
      <w:r w:rsidRPr="0023054C">
        <w:rPr>
          <w:rFonts w:ascii="Times New Roman" w:eastAsia="Times New Roman" w:hAnsi="Times New Roman" w:cs="Times New Roman"/>
          <w:lang w:val="lt-LT" w:eastAsia="lt-LT"/>
        </w:rPr>
        <w:t xml:space="preserve"> acetato ir </w:t>
      </w:r>
      <w:proofErr w:type="spellStart"/>
      <w:r w:rsidRPr="0023054C">
        <w:rPr>
          <w:rFonts w:ascii="Times New Roman" w:eastAsia="Times New Roman" w:hAnsi="Times New Roman" w:cs="Times New Roman"/>
          <w:lang w:val="lt-LT" w:eastAsia="lt-LT"/>
        </w:rPr>
        <w:t>meningiomos</w:t>
      </w:r>
      <w:proofErr w:type="spellEnd"/>
      <w:r w:rsidRPr="0023054C">
        <w:rPr>
          <w:rFonts w:ascii="Times New Roman" w:eastAsia="Times New Roman" w:hAnsi="Times New Roman" w:cs="Times New Roman"/>
          <w:lang w:val="lt-LT" w:eastAsia="lt-LT"/>
        </w:rPr>
        <w:t xml:space="preserve"> ryšys. Šis tyrimas pagrįstas Prancūzijos sveikatos draudimo (CNAM) duomenimis, ir jo imtį sudarė 253</w:t>
      </w:r>
      <w:r w:rsidRPr="00DE761D">
        <w:rPr>
          <w:rFonts w:ascii="Times New Roman" w:eastAsia="Times New Roman" w:hAnsi="Times New Roman" w:cs="Times New Roman"/>
          <w:lang w:val="lt-LT" w:eastAsia="lt-LT"/>
        </w:rPr>
        <w:t> </w:t>
      </w:r>
      <w:r w:rsidRPr="0023054C">
        <w:rPr>
          <w:rFonts w:ascii="Times New Roman" w:eastAsia="Times New Roman" w:hAnsi="Times New Roman" w:cs="Times New Roman"/>
          <w:lang w:val="lt-LT" w:eastAsia="lt-LT"/>
        </w:rPr>
        <w:t>777 moterys, vartojusios 50–100</w:t>
      </w:r>
      <w:r w:rsidRPr="00DE761D">
        <w:rPr>
          <w:rFonts w:ascii="Times New Roman" w:eastAsia="Times New Roman" w:hAnsi="Times New Roman" w:cs="Times New Roman"/>
          <w:lang w:val="lt-LT" w:eastAsia="lt-LT"/>
        </w:rPr>
        <w:t> </w:t>
      </w:r>
      <w:r w:rsidRPr="0023054C">
        <w:rPr>
          <w:rFonts w:ascii="Times New Roman" w:eastAsia="Times New Roman" w:hAnsi="Times New Roman" w:cs="Times New Roman"/>
          <w:lang w:val="lt-LT" w:eastAsia="lt-LT"/>
        </w:rPr>
        <w:t xml:space="preserve">mg </w:t>
      </w:r>
      <w:proofErr w:type="spellStart"/>
      <w:r w:rsidRPr="0023054C">
        <w:rPr>
          <w:rFonts w:ascii="Times New Roman" w:eastAsia="Times New Roman" w:hAnsi="Times New Roman" w:cs="Times New Roman"/>
          <w:lang w:val="lt-LT" w:eastAsia="lt-LT"/>
        </w:rPr>
        <w:t>ciproterono</w:t>
      </w:r>
      <w:proofErr w:type="spellEnd"/>
      <w:r w:rsidRPr="0023054C">
        <w:rPr>
          <w:rFonts w:ascii="Times New Roman" w:eastAsia="Times New Roman" w:hAnsi="Times New Roman" w:cs="Times New Roman"/>
          <w:lang w:val="lt-LT" w:eastAsia="lt-LT"/>
        </w:rPr>
        <w:t xml:space="preserve"> tablečių. </w:t>
      </w:r>
      <w:proofErr w:type="spellStart"/>
      <w:r w:rsidRPr="0023054C">
        <w:rPr>
          <w:rFonts w:ascii="Times New Roman" w:eastAsia="Times New Roman" w:hAnsi="Times New Roman" w:cs="Times New Roman"/>
          <w:lang w:val="lt-LT" w:eastAsia="lt-LT"/>
        </w:rPr>
        <w:t>Meningiomų</w:t>
      </w:r>
      <w:proofErr w:type="spellEnd"/>
      <w:r w:rsidRPr="0023054C">
        <w:rPr>
          <w:rFonts w:ascii="Times New Roman" w:eastAsia="Times New Roman" w:hAnsi="Times New Roman" w:cs="Times New Roman"/>
          <w:lang w:val="lt-LT" w:eastAsia="lt-LT"/>
        </w:rPr>
        <w:t xml:space="preserve">, gydytų chirurginiu arba spinduliniu būdu, pasireiškimo dažnis buvo lygintas tarp moterų, suvartojusių didesnę </w:t>
      </w:r>
      <w:proofErr w:type="spellStart"/>
      <w:r w:rsidRPr="0023054C">
        <w:rPr>
          <w:rFonts w:ascii="Times New Roman" w:eastAsia="Times New Roman" w:hAnsi="Times New Roman" w:cs="Times New Roman"/>
          <w:lang w:val="lt-LT" w:eastAsia="lt-LT"/>
        </w:rPr>
        <w:t>ciproterono</w:t>
      </w:r>
      <w:proofErr w:type="spellEnd"/>
      <w:r w:rsidRPr="0023054C">
        <w:rPr>
          <w:rFonts w:ascii="Times New Roman" w:eastAsia="Times New Roman" w:hAnsi="Times New Roman" w:cs="Times New Roman"/>
          <w:lang w:val="lt-LT" w:eastAsia="lt-LT"/>
        </w:rPr>
        <w:t xml:space="preserve"> acetato dozę (kumuliacinė dozė ≥</w:t>
      </w:r>
      <w:r w:rsidRPr="00DE761D">
        <w:rPr>
          <w:rFonts w:ascii="Times New Roman" w:eastAsia="Times New Roman" w:hAnsi="Times New Roman" w:cs="Times New Roman"/>
          <w:lang w:val="lt-LT" w:eastAsia="lt-LT"/>
        </w:rPr>
        <w:t> </w:t>
      </w:r>
      <w:r w:rsidRPr="0023054C">
        <w:rPr>
          <w:rFonts w:ascii="Times New Roman" w:eastAsia="Times New Roman" w:hAnsi="Times New Roman" w:cs="Times New Roman"/>
          <w:lang w:val="lt-LT" w:eastAsia="lt-LT"/>
        </w:rPr>
        <w:t>3</w:t>
      </w:r>
      <w:r w:rsidRPr="00DE761D">
        <w:rPr>
          <w:rFonts w:ascii="Times New Roman" w:eastAsia="Times New Roman" w:hAnsi="Times New Roman" w:cs="Times New Roman"/>
          <w:lang w:val="lt-LT" w:eastAsia="lt-LT"/>
        </w:rPr>
        <w:t> </w:t>
      </w:r>
      <w:r w:rsidRPr="0023054C">
        <w:rPr>
          <w:rFonts w:ascii="Times New Roman" w:eastAsia="Times New Roman" w:hAnsi="Times New Roman" w:cs="Times New Roman"/>
          <w:lang w:val="lt-LT" w:eastAsia="lt-LT"/>
        </w:rPr>
        <w:t xml:space="preserve">g) ir moterų, suvartojusių mažesnę </w:t>
      </w:r>
      <w:proofErr w:type="spellStart"/>
      <w:r w:rsidRPr="0023054C">
        <w:rPr>
          <w:rFonts w:ascii="Times New Roman" w:eastAsia="Times New Roman" w:hAnsi="Times New Roman" w:cs="Times New Roman"/>
          <w:lang w:val="lt-LT" w:eastAsia="lt-LT"/>
        </w:rPr>
        <w:t>ciproterono</w:t>
      </w:r>
      <w:proofErr w:type="spellEnd"/>
      <w:r w:rsidRPr="0023054C">
        <w:rPr>
          <w:rFonts w:ascii="Times New Roman" w:eastAsia="Times New Roman" w:hAnsi="Times New Roman" w:cs="Times New Roman"/>
          <w:lang w:val="lt-LT" w:eastAsia="lt-LT"/>
        </w:rPr>
        <w:t xml:space="preserve"> acetato dozę (kumuliacinė dozė &lt;</w:t>
      </w:r>
      <w:r w:rsidRPr="00DE761D">
        <w:rPr>
          <w:rFonts w:ascii="Times New Roman" w:eastAsia="Times New Roman" w:hAnsi="Times New Roman" w:cs="Times New Roman"/>
          <w:lang w:val="lt-LT" w:eastAsia="lt-LT"/>
        </w:rPr>
        <w:t> </w:t>
      </w:r>
      <w:r w:rsidRPr="0023054C">
        <w:rPr>
          <w:rFonts w:ascii="Times New Roman" w:eastAsia="Times New Roman" w:hAnsi="Times New Roman" w:cs="Times New Roman"/>
          <w:lang w:val="lt-LT" w:eastAsia="lt-LT"/>
        </w:rPr>
        <w:t>3</w:t>
      </w:r>
      <w:r w:rsidRPr="00DE761D">
        <w:rPr>
          <w:rFonts w:ascii="Times New Roman" w:eastAsia="Times New Roman" w:hAnsi="Times New Roman" w:cs="Times New Roman"/>
          <w:lang w:val="lt-LT" w:eastAsia="lt-LT"/>
        </w:rPr>
        <w:t> </w:t>
      </w:r>
      <w:r w:rsidRPr="0023054C">
        <w:rPr>
          <w:rFonts w:ascii="Times New Roman" w:eastAsia="Times New Roman" w:hAnsi="Times New Roman" w:cs="Times New Roman"/>
          <w:lang w:val="lt-LT" w:eastAsia="lt-LT"/>
        </w:rPr>
        <w:t>g). Buvo nustatytas ryšys tarp kumuliacinės dozės ir atsako.</w:t>
      </w:r>
    </w:p>
    <w:p w14:paraId="0B4ADD48" w14:textId="77777777" w:rsidR="00754DAD" w:rsidRDefault="00754DAD" w:rsidP="00754DAD">
      <w:pPr>
        <w:spacing w:after="0" w:line="240" w:lineRule="auto"/>
        <w:rPr>
          <w:rFonts w:ascii="Times New Roman" w:eastAsia="Times New Roman" w:hAnsi="Times New Roman" w:cs="Times New Roman"/>
          <w:lang w:val="lt-LT" w:eastAsia="lt-LT"/>
        </w:rPr>
      </w:pPr>
    </w:p>
    <w:tbl>
      <w:tblPr>
        <w:tblStyle w:val="TableGrid1"/>
        <w:tblW w:w="0" w:type="auto"/>
        <w:tblLook w:val="04A0" w:firstRow="1" w:lastRow="0" w:firstColumn="1" w:lastColumn="0" w:noHBand="0" w:noVBand="1"/>
      </w:tblPr>
      <w:tblGrid>
        <w:gridCol w:w="3187"/>
        <w:gridCol w:w="2891"/>
        <w:gridCol w:w="2982"/>
      </w:tblGrid>
      <w:tr w:rsidR="00754DAD" w:rsidRPr="0023054C" w14:paraId="2CDA218F" w14:textId="77777777" w:rsidTr="00AC14CE">
        <w:tc>
          <w:tcPr>
            <w:tcW w:w="3187" w:type="dxa"/>
          </w:tcPr>
          <w:p w14:paraId="5217DA1D" w14:textId="77777777" w:rsidR="00754DAD" w:rsidRPr="0023054C" w:rsidRDefault="00754DAD" w:rsidP="00AC14CE">
            <w:pPr>
              <w:keepNext/>
              <w:keepLines/>
              <w:spacing w:after="140" w:line="240" w:lineRule="auto"/>
              <w:rPr>
                <w:rFonts w:eastAsia="Verdana"/>
                <w:b/>
                <w:noProof/>
                <w:sz w:val="22"/>
                <w:szCs w:val="22"/>
              </w:rPr>
            </w:pPr>
            <w:r w:rsidRPr="0023054C">
              <w:rPr>
                <w:rFonts w:eastAsia="Verdana"/>
                <w:b/>
                <w:noProof/>
                <w:sz w:val="22"/>
                <w:szCs w:val="22"/>
              </w:rPr>
              <w:t>Kumuliacinė ciproterono acetato dozė</w:t>
            </w:r>
          </w:p>
        </w:tc>
        <w:tc>
          <w:tcPr>
            <w:tcW w:w="2891" w:type="dxa"/>
          </w:tcPr>
          <w:p w14:paraId="781764E5" w14:textId="77777777" w:rsidR="00754DAD" w:rsidRPr="0023054C" w:rsidRDefault="00754DAD" w:rsidP="00AC14CE">
            <w:pPr>
              <w:keepNext/>
              <w:keepLines/>
              <w:spacing w:after="140" w:line="240" w:lineRule="auto"/>
              <w:rPr>
                <w:rFonts w:eastAsia="Verdana"/>
                <w:b/>
                <w:noProof/>
                <w:sz w:val="22"/>
                <w:szCs w:val="22"/>
              </w:rPr>
            </w:pPr>
            <w:r w:rsidRPr="0023054C">
              <w:rPr>
                <w:rFonts w:eastAsia="Verdana"/>
                <w:b/>
                <w:noProof/>
                <w:sz w:val="22"/>
                <w:szCs w:val="22"/>
              </w:rPr>
              <w:t>Pasireiškimo dažnis (pacientų metų)</w:t>
            </w:r>
          </w:p>
        </w:tc>
        <w:tc>
          <w:tcPr>
            <w:tcW w:w="2982" w:type="dxa"/>
          </w:tcPr>
          <w:p w14:paraId="3486A7A5" w14:textId="77777777" w:rsidR="00754DAD" w:rsidRPr="0023054C" w:rsidRDefault="00754DAD" w:rsidP="00AC14CE">
            <w:pPr>
              <w:keepNext/>
              <w:keepLines/>
              <w:spacing w:after="140" w:line="240" w:lineRule="auto"/>
              <w:rPr>
                <w:rFonts w:eastAsia="Verdana"/>
                <w:b/>
                <w:sz w:val="22"/>
                <w:szCs w:val="22"/>
              </w:rPr>
            </w:pPr>
            <w:r w:rsidRPr="0023054C">
              <w:rPr>
                <w:rFonts w:eastAsia="Verdana"/>
                <w:b/>
                <w:noProof/>
                <w:sz w:val="22"/>
                <w:szCs w:val="22"/>
              </w:rPr>
              <w:t>RS</w:t>
            </w:r>
            <w:r w:rsidRPr="0023054C">
              <w:rPr>
                <w:rFonts w:eastAsia="Verdana"/>
                <w:b/>
                <w:noProof/>
                <w:sz w:val="22"/>
                <w:szCs w:val="22"/>
                <w:vertAlign w:val="subscript"/>
              </w:rPr>
              <w:t>kor</w:t>
            </w:r>
            <w:r w:rsidRPr="0023054C">
              <w:rPr>
                <w:rFonts w:eastAsia="Verdana"/>
                <w:b/>
                <w:noProof/>
                <w:sz w:val="22"/>
                <w:szCs w:val="22"/>
              </w:rPr>
              <w:t xml:space="preserve"> (</w:t>
            </w:r>
            <w:r w:rsidRPr="0023054C">
              <w:rPr>
                <w:rFonts w:eastAsia="Verdana"/>
                <w:b/>
                <w:sz w:val="22"/>
                <w:szCs w:val="22"/>
              </w:rPr>
              <w:t>95 % PI)</w:t>
            </w:r>
            <w:r w:rsidRPr="0023054C">
              <w:rPr>
                <w:rFonts w:eastAsia="Verdana"/>
                <w:b/>
                <w:sz w:val="22"/>
                <w:szCs w:val="22"/>
                <w:vertAlign w:val="superscript"/>
              </w:rPr>
              <w:t>a</w:t>
            </w:r>
          </w:p>
        </w:tc>
      </w:tr>
      <w:tr w:rsidR="00754DAD" w:rsidRPr="0023054C" w14:paraId="71BBEE38" w14:textId="77777777" w:rsidTr="00AC14CE">
        <w:tc>
          <w:tcPr>
            <w:tcW w:w="3187" w:type="dxa"/>
          </w:tcPr>
          <w:p w14:paraId="474642C4" w14:textId="77777777" w:rsidR="00754DAD" w:rsidRPr="0023054C" w:rsidRDefault="00754DAD" w:rsidP="00AC14CE">
            <w:pPr>
              <w:keepNext/>
              <w:keepLines/>
              <w:spacing w:after="140" w:line="240" w:lineRule="auto"/>
              <w:rPr>
                <w:rFonts w:eastAsia="Verdana"/>
                <w:sz w:val="22"/>
                <w:szCs w:val="22"/>
              </w:rPr>
            </w:pPr>
            <w:r w:rsidRPr="0023054C">
              <w:rPr>
                <w:rFonts w:eastAsia="Verdana"/>
                <w:sz w:val="22"/>
                <w:szCs w:val="22"/>
              </w:rPr>
              <w:t>Suvartojo mažesnę dozę (&lt; 3 g)</w:t>
            </w:r>
          </w:p>
        </w:tc>
        <w:tc>
          <w:tcPr>
            <w:tcW w:w="2891" w:type="dxa"/>
          </w:tcPr>
          <w:p w14:paraId="6D7C2E8B" w14:textId="77777777" w:rsidR="00754DAD" w:rsidRPr="0023054C" w:rsidRDefault="00754DAD" w:rsidP="00AC14CE">
            <w:pPr>
              <w:keepNext/>
              <w:keepLines/>
              <w:spacing w:after="140" w:line="240" w:lineRule="auto"/>
              <w:rPr>
                <w:rFonts w:eastAsia="Verdana"/>
                <w:sz w:val="22"/>
                <w:szCs w:val="22"/>
              </w:rPr>
            </w:pPr>
            <w:r w:rsidRPr="0023054C">
              <w:rPr>
                <w:rFonts w:eastAsia="Verdana"/>
                <w:sz w:val="22"/>
                <w:szCs w:val="22"/>
              </w:rPr>
              <w:t xml:space="preserve">4,5/100 000 </w:t>
            </w:r>
          </w:p>
        </w:tc>
        <w:tc>
          <w:tcPr>
            <w:tcW w:w="2982" w:type="dxa"/>
          </w:tcPr>
          <w:p w14:paraId="5012866D" w14:textId="77777777" w:rsidR="00754DAD" w:rsidRPr="0023054C" w:rsidRDefault="00754DAD" w:rsidP="00AC14CE">
            <w:pPr>
              <w:keepNext/>
              <w:keepLines/>
              <w:spacing w:after="140" w:line="240" w:lineRule="auto"/>
              <w:rPr>
                <w:rFonts w:eastAsia="Verdana"/>
                <w:sz w:val="22"/>
                <w:szCs w:val="22"/>
              </w:rPr>
            </w:pPr>
            <w:proofErr w:type="spellStart"/>
            <w:r w:rsidRPr="0023054C">
              <w:rPr>
                <w:rFonts w:eastAsia="Verdana"/>
                <w:sz w:val="22"/>
                <w:szCs w:val="22"/>
              </w:rPr>
              <w:t>Ref</w:t>
            </w:r>
            <w:proofErr w:type="spellEnd"/>
            <w:r w:rsidRPr="0023054C">
              <w:rPr>
                <w:rFonts w:eastAsia="Verdana"/>
                <w:sz w:val="22"/>
                <w:szCs w:val="22"/>
              </w:rPr>
              <w:t>.</w:t>
            </w:r>
          </w:p>
        </w:tc>
      </w:tr>
      <w:tr w:rsidR="00754DAD" w:rsidRPr="0023054C" w14:paraId="20156D93" w14:textId="77777777" w:rsidTr="00AC14CE">
        <w:tc>
          <w:tcPr>
            <w:tcW w:w="3187" w:type="dxa"/>
            <w:tcBorders>
              <w:bottom w:val="double" w:sz="4" w:space="0" w:color="auto"/>
            </w:tcBorders>
          </w:tcPr>
          <w:p w14:paraId="51AEC664" w14:textId="77777777" w:rsidR="00754DAD" w:rsidRPr="0023054C" w:rsidRDefault="00754DAD" w:rsidP="00AC14CE">
            <w:pPr>
              <w:keepNext/>
              <w:keepLines/>
              <w:spacing w:after="140" w:line="240" w:lineRule="auto"/>
              <w:rPr>
                <w:rFonts w:eastAsia="Verdana"/>
                <w:sz w:val="22"/>
                <w:szCs w:val="22"/>
              </w:rPr>
            </w:pPr>
            <w:r w:rsidRPr="0023054C">
              <w:rPr>
                <w:rFonts w:eastAsia="Verdana"/>
                <w:sz w:val="22"/>
                <w:szCs w:val="22"/>
              </w:rPr>
              <w:t>Suvartojo ≥ 3 g</w:t>
            </w:r>
          </w:p>
        </w:tc>
        <w:tc>
          <w:tcPr>
            <w:tcW w:w="2891" w:type="dxa"/>
            <w:tcBorders>
              <w:bottom w:val="double" w:sz="4" w:space="0" w:color="auto"/>
            </w:tcBorders>
          </w:tcPr>
          <w:p w14:paraId="38FDC178" w14:textId="77777777" w:rsidR="00754DAD" w:rsidRPr="0023054C" w:rsidRDefault="00754DAD" w:rsidP="00AC14CE">
            <w:pPr>
              <w:keepNext/>
              <w:keepLines/>
              <w:spacing w:after="140" w:line="240" w:lineRule="auto"/>
              <w:rPr>
                <w:rFonts w:eastAsia="Verdana"/>
                <w:sz w:val="22"/>
                <w:szCs w:val="22"/>
              </w:rPr>
            </w:pPr>
            <w:r w:rsidRPr="0023054C">
              <w:rPr>
                <w:rFonts w:eastAsia="Verdana"/>
                <w:sz w:val="22"/>
                <w:szCs w:val="22"/>
              </w:rPr>
              <w:t>23,8/100 000</w:t>
            </w:r>
          </w:p>
        </w:tc>
        <w:tc>
          <w:tcPr>
            <w:tcW w:w="2982" w:type="dxa"/>
            <w:tcBorders>
              <w:bottom w:val="double" w:sz="4" w:space="0" w:color="auto"/>
            </w:tcBorders>
          </w:tcPr>
          <w:p w14:paraId="79F3FBF2" w14:textId="77777777" w:rsidR="00754DAD" w:rsidRPr="0023054C" w:rsidRDefault="00754DAD" w:rsidP="00AC14CE">
            <w:pPr>
              <w:keepNext/>
              <w:keepLines/>
              <w:spacing w:after="140" w:line="240" w:lineRule="auto"/>
              <w:rPr>
                <w:rFonts w:eastAsia="Verdana"/>
                <w:sz w:val="22"/>
                <w:szCs w:val="22"/>
              </w:rPr>
            </w:pPr>
            <w:r w:rsidRPr="0023054C">
              <w:rPr>
                <w:rFonts w:eastAsia="Verdana"/>
                <w:sz w:val="22"/>
                <w:szCs w:val="22"/>
              </w:rPr>
              <w:t>6,6 [4,0</w:t>
            </w:r>
            <w:r w:rsidRPr="0023054C">
              <w:rPr>
                <w:rFonts w:eastAsia="Verdana"/>
                <w:bCs/>
                <w:iCs/>
                <w:sz w:val="22"/>
                <w:szCs w:val="22"/>
              </w:rPr>
              <w:t>–</w:t>
            </w:r>
            <w:r w:rsidRPr="0023054C">
              <w:rPr>
                <w:rFonts w:eastAsia="Verdana"/>
                <w:sz w:val="22"/>
                <w:szCs w:val="22"/>
              </w:rPr>
              <w:t>11,1]</w:t>
            </w:r>
          </w:p>
        </w:tc>
      </w:tr>
      <w:tr w:rsidR="00754DAD" w:rsidRPr="0023054C" w14:paraId="4EB66B29" w14:textId="77777777" w:rsidTr="00AC14CE">
        <w:tc>
          <w:tcPr>
            <w:tcW w:w="3187" w:type="dxa"/>
            <w:tcBorders>
              <w:top w:val="double" w:sz="4" w:space="0" w:color="auto"/>
            </w:tcBorders>
          </w:tcPr>
          <w:p w14:paraId="71196136" w14:textId="77777777" w:rsidR="00754DAD" w:rsidRPr="0023054C" w:rsidRDefault="00754DAD" w:rsidP="00AC14CE">
            <w:pPr>
              <w:keepNext/>
              <w:keepLines/>
              <w:spacing w:after="140" w:line="240" w:lineRule="auto"/>
              <w:rPr>
                <w:rFonts w:eastAsia="Verdana"/>
                <w:noProof/>
                <w:sz w:val="22"/>
                <w:szCs w:val="22"/>
              </w:rPr>
            </w:pPr>
            <w:r w:rsidRPr="0023054C">
              <w:rPr>
                <w:rFonts w:eastAsia="Verdana"/>
                <w:sz w:val="22"/>
                <w:szCs w:val="22"/>
              </w:rPr>
              <w:t xml:space="preserve">        </w:t>
            </w:r>
            <w:r w:rsidRPr="0023054C">
              <w:rPr>
                <w:rFonts w:eastAsia="Verdana"/>
                <w:noProof/>
                <w:sz w:val="22"/>
                <w:szCs w:val="22"/>
              </w:rPr>
              <w:t>nuo 12 iki 36 g</w:t>
            </w:r>
          </w:p>
        </w:tc>
        <w:tc>
          <w:tcPr>
            <w:tcW w:w="2891" w:type="dxa"/>
            <w:tcBorders>
              <w:top w:val="double" w:sz="4" w:space="0" w:color="auto"/>
            </w:tcBorders>
          </w:tcPr>
          <w:p w14:paraId="75B35963" w14:textId="77777777" w:rsidR="00754DAD" w:rsidRPr="0023054C" w:rsidRDefault="00754DAD" w:rsidP="00AC14CE">
            <w:pPr>
              <w:keepNext/>
              <w:keepLines/>
              <w:spacing w:after="140" w:line="240" w:lineRule="auto"/>
              <w:rPr>
                <w:rFonts w:eastAsia="Verdana"/>
                <w:sz w:val="22"/>
                <w:szCs w:val="22"/>
              </w:rPr>
            </w:pPr>
            <w:r w:rsidRPr="0023054C">
              <w:rPr>
                <w:rFonts w:eastAsia="Verdana"/>
                <w:sz w:val="22"/>
                <w:szCs w:val="22"/>
              </w:rPr>
              <w:t>26/100 000</w:t>
            </w:r>
          </w:p>
        </w:tc>
        <w:tc>
          <w:tcPr>
            <w:tcW w:w="2982" w:type="dxa"/>
            <w:tcBorders>
              <w:top w:val="double" w:sz="4" w:space="0" w:color="auto"/>
            </w:tcBorders>
          </w:tcPr>
          <w:p w14:paraId="7C792612" w14:textId="77777777" w:rsidR="00754DAD" w:rsidRPr="0023054C" w:rsidRDefault="00754DAD" w:rsidP="00AC14CE">
            <w:pPr>
              <w:keepNext/>
              <w:keepLines/>
              <w:spacing w:after="140" w:line="240" w:lineRule="auto"/>
              <w:rPr>
                <w:rFonts w:eastAsia="Verdana"/>
                <w:sz w:val="22"/>
                <w:szCs w:val="22"/>
              </w:rPr>
            </w:pPr>
            <w:r w:rsidRPr="0023054C">
              <w:rPr>
                <w:rFonts w:eastAsia="Verdana"/>
                <w:sz w:val="22"/>
                <w:szCs w:val="22"/>
              </w:rPr>
              <w:t>6,4 [3,6</w:t>
            </w:r>
            <w:r w:rsidRPr="0023054C">
              <w:rPr>
                <w:rFonts w:eastAsia="Verdana"/>
                <w:bCs/>
                <w:iCs/>
                <w:sz w:val="22"/>
                <w:szCs w:val="22"/>
              </w:rPr>
              <w:t>–</w:t>
            </w:r>
            <w:r w:rsidRPr="0023054C">
              <w:rPr>
                <w:rFonts w:eastAsia="Verdana"/>
                <w:sz w:val="22"/>
                <w:szCs w:val="22"/>
              </w:rPr>
              <w:t>11,5]</w:t>
            </w:r>
          </w:p>
        </w:tc>
      </w:tr>
      <w:tr w:rsidR="00754DAD" w:rsidRPr="0023054C" w14:paraId="2639E1C0" w14:textId="77777777" w:rsidTr="00AC14CE">
        <w:tc>
          <w:tcPr>
            <w:tcW w:w="3187" w:type="dxa"/>
          </w:tcPr>
          <w:p w14:paraId="4739F004" w14:textId="77777777" w:rsidR="00754DAD" w:rsidRPr="0023054C" w:rsidRDefault="00754DAD" w:rsidP="00AC14CE">
            <w:pPr>
              <w:keepNext/>
              <w:keepLines/>
              <w:spacing w:after="140" w:line="240" w:lineRule="auto"/>
              <w:rPr>
                <w:rFonts w:eastAsia="Verdana"/>
                <w:noProof/>
                <w:sz w:val="22"/>
                <w:szCs w:val="22"/>
              </w:rPr>
            </w:pPr>
            <w:r w:rsidRPr="0023054C">
              <w:rPr>
                <w:rFonts w:eastAsia="Verdana"/>
                <w:sz w:val="22"/>
                <w:szCs w:val="22"/>
              </w:rPr>
              <w:t xml:space="preserve">      </w:t>
            </w:r>
            <w:r w:rsidRPr="0023054C">
              <w:rPr>
                <w:rFonts w:eastAsia="Verdana"/>
                <w:noProof/>
                <w:sz w:val="22"/>
                <w:szCs w:val="22"/>
              </w:rPr>
              <w:t>nuo 36 iki 60 g</w:t>
            </w:r>
          </w:p>
        </w:tc>
        <w:tc>
          <w:tcPr>
            <w:tcW w:w="2891" w:type="dxa"/>
          </w:tcPr>
          <w:p w14:paraId="14B9A76B" w14:textId="77777777" w:rsidR="00754DAD" w:rsidRPr="0023054C" w:rsidRDefault="00754DAD" w:rsidP="00AC14CE">
            <w:pPr>
              <w:keepNext/>
              <w:keepLines/>
              <w:spacing w:after="140" w:line="240" w:lineRule="auto"/>
              <w:rPr>
                <w:rFonts w:eastAsia="Verdana"/>
                <w:sz w:val="22"/>
                <w:szCs w:val="22"/>
              </w:rPr>
            </w:pPr>
            <w:r w:rsidRPr="0023054C">
              <w:rPr>
                <w:rFonts w:eastAsia="Verdana"/>
                <w:sz w:val="22"/>
                <w:szCs w:val="22"/>
              </w:rPr>
              <w:t>54,4/100 000</w:t>
            </w:r>
          </w:p>
        </w:tc>
        <w:tc>
          <w:tcPr>
            <w:tcW w:w="2982" w:type="dxa"/>
          </w:tcPr>
          <w:p w14:paraId="31585ECE" w14:textId="77777777" w:rsidR="00754DAD" w:rsidRPr="0023054C" w:rsidRDefault="00754DAD" w:rsidP="00AC14CE">
            <w:pPr>
              <w:keepNext/>
              <w:keepLines/>
              <w:spacing w:after="140" w:line="240" w:lineRule="auto"/>
              <w:rPr>
                <w:rFonts w:eastAsia="Verdana"/>
                <w:sz w:val="22"/>
                <w:szCs w:val="22"/>
              </w:rPr>
            </w:pPr>
            <w:r w:rsidRPr="0023054C">
              <w:rPr>
                <w:rFonts w:eastAsia="Verdana"/>
                <w:sz w:val="22"/>
                <w:szCs w:val="22"/>
              </w:rPr>
              <w:t>11,3 [5,8</w:t>
            </w:r>
            <w:r w:rsidRPr="0023054C">
              <w:rPr>
                <w:rFonts w:eastAsia="Verdana"/>
                <w:bCs/>
                <w:iCs/>
                <w:sz w:val="22"/>
                <w:szCs w:val="22"/>
              </w:rPr>
              <w:t>–</w:t>
            </w:r>
            <w:r w:rsidRPr="0023054C">
              <w:rPr>
                <w:rFonts w:eastAsia="Verdana"/>
                <w:sz w:val="22"/>
                <w:szCs w:val="22"/>
              </w:rPr>
              <w:t>22,2]</w:t>
            </w:r>
          </w:p>
        </w:tc>
      </w:tr>
      <w:tr w:rsidR="00754DAD" w:rsidRPr="0023054C" w14:paraId="120D3311" w14:textId="77777777" w:rsidTr="00AC14CE">
        <w:tc>
          <w:tcPr>
            <w:tcW w:w="3187" w:type="dxa"/>
          </w:tcPr>
          <w:p w14:paraId="15963F38" w14:textId="77777777" w:rsidR="00754DAD" w:rsidRPr="0023054C" w:rsidRDefault="00754DAD" w:rsidP="00AC14CE">
            <w:pPr>
              <w:keepNext/>
              <w:keepLines/>
              <w:spacing w:after="140" w:line="240" w:lineRule="auto"/>
              <w:rPr>
                <w:rFonts w:eastAsia="Verdana"/>
                <w:noProof/>
                <w:sz w:val="22"/>
                <w:szCs w:val="22"/>
              </w:rPr>
            </w:pPr>
            <w:r w:rsidRPr="0023054C">
              <w:rPr>
                <w:rFonts w:eastAsia="Verdana"/>
                <w:sz w:val="22"/>
                <w:szCs w:val="22"/>
              </w:rPr>
              <w:t xml:space="preserve">         </w:t>
            </w:r>
            <w:r w:rsidRPr="0023054C">
              <w:rPr>
                <w:rFonts w:eastAsia="Verdana"/>
                <w:noProof/>
                <w:sz w:val="22"/>
                <w:szCs w:val="22"/>
              </w:rPr>
              <w:t>daugiau nei 60 g</w:t>
            </w:r>
          </w:p>
        </w:tc>
        <w:tc>
          <w:tcPr>
            <w:tcW w:w="2891" w:type="dxa"/>
          </w:tcPr>
          <w:p w14:paraId="40041139" w14:textId="77777777" w:rsidR="00754DAD" w:rsidRPr="0023054C" w:rsidRDefault="00754DAD" w:rsidP="00AC14CE">
            <w:pPr>
              <w:keepNext/>
              <w:keepLines/>
              <w:spacing w:after="140" w:line="240" w:lineRule="auto"/>
              <w:rPr>
                <w:rFonts w:eastAsia="Verdana"/>
                <w:sz w:val="22"/>
                <w:szCs w:val="22"/>
              </w:rPr>
            </w:pPr>
            <w:r w:rsidRPr="0023054C">
              <w:rPr>
                <w:rFonts w:eastAsia="Verdana"/>
                <w:sz w:val="22"/>
                <w:szCs w:val="22"/>
              </w:rPr>
              <w:t>129,1/100 000</w:t>
            </w:r>
          </w:p>
        </w:tc>
        <w:tc>
          <w:tcPr>
            <w:tcW w:w="2982" w:type="dxa"/>
          </w:tcPr>
          <w:p w14:paraId="7715954A" w14:textId="77777777" w:rsidR="00754DAD" w:rsidRPr="0023054C" w:rsidRDefault="00754DAD" w:rsidP="00AC14CE">
            <w:pPr>
              <w:keepNext/>
              <w:keepLines/>
              <w:spacing w:after="140" w:line="240" w:lineRule="auto"/>
              <w:rPr>
                <w:rFonts w:eastAsia="Verdana"/>
                <w:sz w:val="22"/>
                <w:szCs w:val="22"/>
              </w:rPr>
            </w:pPr>
            <w:r w:rsidRPr="0023054C">
              <w:rPr>
                <w:rFonts w:eastAsia="Verdana"/>
                <w:sz w:val="22"/>
                <w:szCs w:val="22"/>
              </w:rPr>
              <w:t>21,7 [10,8</w:t>
            </w:r>
            <w:r w:rsidRPr="0023054C">
              <w:rPr>
                <w:rFonts w:eastAsia="Verdana"/>
                <w:bCs/>
                <w:iCs/>
                <w:sz w:val="22"/>
                <w:szCs w:val="22"/>
              </w:rPr>
              <w:t>–</w:t>
            </w:r>
            <w:r w:rsidRPr="0023054C">
              <w:rPr>
                <w:rFonts w:eastAsia="Verdana"/>
                <w:sz w:val="22"/>
                <w:szCs w:val="22"/>
              </w:rPr>
              <w:t>43,5]</w:t>
            </w:r>
          </w:p>
        </w:tc>
      </w:tr>
    </w:tbl>
    <w:p w14:paraId="1F6CDE55" w14:textId="77777777" w:rsidR="00754DAD" w:rsidRPr="0023054C" w:rsidRDefault="00754DAD" w:rsidP="00754DAD">
      <w:pPr>
        <w:spacing w:after="0" w:line="240" w:lineRule="auto"/>
        <w:rPr>
          <w:rFonts w:ascii="Times New Roman" w:eastAsia="Times New Roman" w:hAnsi="Times New Roman" w:cs="Times New Roman"/>
          <w:sz w:val="20"/>
          <w:szCs w:val="20"/>
          <w:lang w:val="lt-LT" w:eastAsia="lt-LT"/>
        </w:rPr>
      </w:pPr>
      <w:r w:rsidRPr="0023054C">
        <w:rPr>
          <w:rFonts w:ascii="Times New Roman" w:eastAsia="Times New Roman" w:hAnsi="Times New Roman" w:cs="Times New Roman"/>
          <w:sz w:val="20"/>
          <w:szCs w:val="20"/>
          <w:vertAlign w:val="superscript"/>
          <w:lang w:val="lt-LT" w:eastAsia="lt-LT"/>
        </w:rPr>
        <w:t>a</w:t>
      </w:r>
      <w:r w:rsidRPr="0023054C">
        <w:rPr>
          <w:rFonts w:ascii="Times New Roman" w:eastAsia="Times New Roman" w:hAnsi="Times New Roman" w:cs="Times New Roman"/>
          <w:sz w:val="20"/>
          <w:szCs w:val="20"/>
          <w:lang w:val="lt-LT" w:eastAsia="lt-LT"/>
        </w:rPr>
        <w:t xml:space="preserve"> Koreguotas atsižvelgiant į amžių, kaip nuo laiko priklausomą kintamąjį, ir estrogeną įtraukimo metu</w:t>
      </w:r>
    </w:p>
    <w:p w14:paraId="2E9A1D79" w14:textId="77777777" w:rsidR="00754DAD" w:rsidRDefault="00754DAD" w:rsidP="00754DAD">
      <w:pPr>
        <w:spacing w:after="0" w:line="240" w:lineRule="auto"/>
        <w:rPr>
          <w:rFonts w:ascii="Times New Roman" w:eastAsia="Times New Roman" w:hAnsi="Times New Roman" w:cs="Times New Roman"/>
          <w:lang w:val="lt-LT" w:eastAsia="lt-LT"/>
        </w:rPr>
      </w:pPr>
    </w:p>
    <w:p w14:paraId="69698671" w14:textId="77777777" w:rsidR="00754DAD" w:rsidRPr="0023054C" w:rsidRDefault="00754DAD" w:rsidP="00754DAD">
      <w:pPr>
        <w:spacing w:after="0" w:line="240" w:lineRule="auto"/>
        <w:rPr>
          <w:rFonts w:ascii="Times New Roman" w:eastAsia="Times New Roman" w:hAnsi="Times New Roman" w:cs="Times New Roman"/>
          <w:lang w:val="lt-LT" w:eastAsia="lt-LT"/>
        </w:rPr>
      </w:pPr>
      <w:r w:rsidRPr="0023054C">
        <w:rPr>
          <w:rFonts w:ascii="Times New Roman" w:eastAsia="Times New Roman" w:hAnsi="Times New Roman" w:cs="Times New Roman"/>
          <w:lang w:val="lt-LT" w:eastAsia="lt-LT"/>
        </w:rPr>
        <w:lastRenderedPageBreak/>
        <w:t>Pavyzdžiui, kumuliacinė</w:t>
      </w:r>
      <w:r>
        <w:rPr>
          <w:rFonts w:ascii="Times New Roman" w:eastAsia="Times New Roman" w:hAnsi="Times New Roman" w:cs="Times New Roman"/>
          <w:lang w:val="lt-LT" w:eastAsia="lt-LT"/>
        </w:rPr>
        <w:t xml:space="preserve"> </w:t>
      </w:r>
      <w:r w:rsidRPr="0023054C">
        <w:rPr>
          <w:rFonts w:ascii="Times New Roman" w:eastAsia="Times New Roman" w:hAnsi="Times New Roman" w:cs="Times New Roman"/>
          <w:lang w:val="lt-LT" w:eastAsia="lt-LT"/>
        </w:rPr>
        <w:t>12 g dozė gali atitikti vienerių metų gydymą 20 kiekvieno mėnesio dienų skiriant po 50 mg per parą.</w:t>
      </w:r>
    </w:p>
    <w:p w14:paraId="105794F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AF986A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1AF180C" w14:textId="77777777"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5.2</w:t>
      </w:r>
      <w:r w:rsidRPr="00DE761D">
        <w:rPr>
          <w:rFonts w:ascii="Times New Roman" w:eastAsia="Times New Roman" w:hAnsi="Times New Roman" w:cs="Times New Roman"/>
          <w:b/>
          <w:lang w:val="lt-LT" w:eastAsia="lt-LT"/>
        </w:rPr>
        <w:tab/>
      </w:r>
      <w:proofErr w:type="spellStart"/>
      <w:r w:rsidRPr="00DE761D">
        <w:rPr>
          <w:rFonts w:ascii="Times New Roman" w:eastAsia="Times New Roman" w:hAnsi="Times New Roman" w:cs="Times New Roman"/>
          <w:b/>
          <w:lang w:val="lt-LT" w:eastAsia="lt-LT"/>
        </w:rPr>
        <w:t>Farmakokinetinės</w:t>
      </w:r>
      <w:proofErr w:type="spellEnd"/>
      <w:r w:rsidRPr="00DE761D">
        <w:rPr>
          <w:rFonts w:ascii="Times New Roman" w:eastAsia="Times New Roman" w:hAnsi="Times New Roman" w:cs="Times New Roman"/>
          <w:b/>
          <w:lang w:val="lt-LT" w:eastAsia="lt-LT"/>
        </w:rPr>
        <w:t xml:space="preserve"> savybės</w:t>
      </w:r>
    </w:p>
    <w:p w14:paraId="553A4F5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90375CE"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r>
      <w:proofErr w:type="spellStart"/>
      <w:r w:rsidRPr="00DE761D">
        <w:rPr>
          <w:rFonts w:ascii="Times New Roman" w:eastAsia="Times New Roman" w:hAnsi="Times New Roman" w:cs="Times New Roman"/>
          <w:lang w:val="lt-LT" w:eastAsia="lt-LT"/>
        </w:rPr>
        <w:t>Ciproterono</w:t>
      </w:r>
      <w:proofErr w:type="spellEnd"/>
      <w:r w:rsidRPr="00DE761D">
        <w:rPr>
          <w:rFonts w:ascii="Times New Roman" w:eastAsia="Times New Roman" w:hAnsi="Times New Roman" w:cs="Times New Roman"/>
          <w:lang w:val="lt-LT" w:eastAsia="lt-LT"/>
        </w:rPr>
        <w:t xml:space="preserve"> acetatas</w:t>
      </w:r>
    </w:p>
    <w:p w14:paraId="54CB439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4EBE274" w14:textId="77777777" w:rsidR="00754DAD" w:rsidRPr="00B9508E" w:rsidRDefault="00754DAD" w:rsidP="00754DAD">
      <w:pPr>
        <w:spacing w:after="0" w:line="240" w:lineRule="auto"/>
        <w:outlineLvl w:val="6"/>
        <w:rPr>
          <w:rFonts w:ascii="Times New Roman" w:eastAsia="Times New Roman" w:hAnsi="Times New Roman" w:cs="Times New Roman"/>
          <w:u w:val="single"/>
          <w:lang w:val="lt-LT" w:eastAsia="lt-LT"/>
        </w:rPr>
      </w:pPr>
      <w:r w:rsidRPr="00B9508E">
        <w:rPr>
          <w:rFonts w:ascii="Times New Roman" w:eastAsia="Times New Roman" w:hAnsi="Times New Roman" w:cs="Times New Roman"/>
          <w:u w:val="single"/>
          <w:lang w:val="lt-LT" w:eastAsia="lt-LT"/>
        </w:rPr>
        <w:t>Absorbcija</w:t>
      </w:r>
    </w:p>
    <w:p w14:paraId="385B2846"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Išgertas </w:t>
      </w:r>
      <w:proofErr w:type="spellStart"/>
      <w:r w:rsidRPr="00DE761D">
        <w:rPr>
          <w:rFonts w:ascii="Times New Roman" w:eastAsia="Times New Roman" w:hAnsi="Times New Roman" w:cs="Times New Roman"/>
          <w:lang w:val="lt-LT" w:eastAsia="lt-LT"/>
        </w:rPr>
        <w:t>ciproterono</w:t>
      </w:r>
      <w:proofErr w:type="spellEnd"/>
      <w:r w:rsidRPr="00DE761D">
        <w:rPr>
          <w:rFonts w:ascii="Times New Roman" w:eastAsia="Times New Roman" w:hAnsi="Times New Roman" w:cs="Times New Roman"/>
          <w:lang w:val="lt-LT" w:eastAsia="lt-LT"/>
        </w:rPr>
        <w:t xml:space="preserve"> acetatas greitai ir visiškai absorbuojasi. Po vienkartinės dozės didžiausia koncentracija serume (15 </w:t>
      </w:r>
      <w:proofErr w:type="spellStart"/>
      <w:r w:rsidRPr="00DE761D">
        <w:rPr>
          <w:rFonts w:ascii="Times New Roman" w:eastAsia="Times New Roman" w:hAnsi="Times New Roman" w:cs="Times New Roman"/>
          <w:lang w:val="lt-LT" w:eastAsia="lt-LT"/>
        </w:rPr>
        <w:t>ng</w:t>
      </w:r>
      <w:proofErr w:type="spellEnd"/>
      <w:r w:rsidRPr="00DE761D">
        <w:rPr>
          <w:rFonts w:ascii="Times New Roman" w:eastAsia="Times New Roman" w:hAnsi="Times New Roman" w:cs="Times New Roman"/>
          <w:lang w:val="lt-LT" w:eastAsia="lt-LT"/>
        </w:rPr>
        <w:t>/ml) susidaro maždaug po 1,6 valandos. Vaistinio preparato biologinis pasisavinimas yra apie 88 %.</w:t>
      </w:r>
    </w:p>
    <w:p w14:paraId="1C24DEB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D820CA5" w14:textId="77777777" w:rsidR="00754DAD" w:rsidRPr="00B9508E" w:rsidRDefault="00754DAD" w:rsidP="00754DAD">
      <w:pPr>
        <w:spacing w:after="0" w:line="240" w:lineRule="auto"/>
        <w:outlineLvl w:val="6"/>
        <w:rPr>
          <w:rFonts w:ascii="Times New Roman" w:eastAsia="Times New Roman" w:hAnsi="Times New Roman" w:cs="Times New Roman"/>
          <w:u w:val="single"/>
          <w:lang w:val="lt-LT" w:eastAsia="lt-LT"/>
        </w:rPr>
      </w:pPr>
      <w:r w:rsidRPr="00B9508E">
        <w:rPr>
          <w:rFonts w:ascii="Times New Roman" w:eastAsia="Times New Roman" w:hAnsi="Times New Roman" w:cs="Times New Roman"/>
          <w:u w:val="single"/>
          <w:lang w:val="lt-LT" w:eastAsia="lt-LT"/>
        </w:rPr>
        <w:t>Pasiskirstymas</w:t>
      </w:r>
    </w:p>
    <w:p w14:paraId="112BE5D1"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Beveik visas </w:t>
      </w:r>
      <w:proofErr w:type="spellStart"/>
      <w:r w:rsidRPr="00DE761D">
        <w:rPr>
          <w:rFonts w:ascii="Times New Roman" w:eastAsia="Times New Roman" w:hAnsi="Times New Roman" w:cs="Times New Roman"/>
          <w:lang w:val="lt-LT" w:eastAsia="lt-LT"/>
        </w:rPr>
        <w:t>ciproterono</w:t>
      </w:r>
      <w:proofErr w:type="spellEnd"/>
      <w:r w:rsidRPr="00DE761D">
        <w:rPr>
          <w:rFonts w:ascii="Times New Roman" w:eastAsia="Times New Roman" w:hAnsi="Times New Roman" w:cs="Times New Roman"/>
          <w:lang w:val="lt-LT" w:eastAsia="lt-LT"/>
        </w:rPr>
        <w:t xml:space="preserve"> acetatas susijungia su serumo </w:t>
      </w:r>
      <w:proofErr w:type="spellStart"/>
      <w:r w:rsidRPr="00DE761D">
        <w:rPr>
          <w:rFonts w:ascii="Times New Roman" w:eastAsia="Times New Roman" w:hAnsi="Times New Roman" w:cs="Times New Roman"/>
          <w:lang w:val="lt-LT" w:eastAsia="lt-LT"/>
        </w:rPr>
        <w:t>albuminu</w:t>
      </w:r>
      <w:proofErr w:type="spellEnd"/>
      <w:r w:rsidRPr="00DE761D">
        <w:rPr>
          <w:rFonts w:ascii="Times New Roman" w:eastAsia="Times New Roman" w:hAnsi="Times New Roman" w:cs="Times New Roman"/>
          <w:lang w:val="lt-LT" w:eastAsia="lt-LT"/>
        </w:rPr>
        <w:t xml:space="preserve">. Serume būna tik 3,5–4,0 % laisvo steroido. Dėl </w:t>
      </w:r>
      <w:proofErr w:type="spellStart"/>
      <w:r w:rsidRPr="00DE761D">
        <w:rPr>
          <w:rFonts w:ascii="Times New Roman" w:eastAsia="Times New Roman" w:hAnsi="Times New Roman" w:cs="Times New Roman"/>
          <w:lang w:val="lt-LT" w:eastAsia="lt-LT"/>
        </w:rPr>
        <w:t>etinilestradiolio</w:t>
      </w:r>
      <w:proofErr w:type="spellEnd"/>
      <w:r w:rsidRPr="00DE761D">
        <w:rPr>
          <w:rFonts w:ascii="Times New Roman" w:eastAsia="Times New Roman" w:hAnsi="Times New Roman" w:cs="Times New Roman"/>
          <w:lang w:val="lt-LT" w:eastAsia="lt-LT"/>
        </w:rPr>
        <w:t xml:space="preserve"> padidėjęs lytinius hormonus jungiančio </w:t>
      </w:r>
      <w:proofErr w:type="spellStart"/>
      <w:r w:rsidRPr="00DE761D">
        <w:rPr>
          <w:rFonts w:ascii="Times New Roman" w:eastAsia="Times New Roman" w:hAnsi="Times New Roman" w:cs="Times New Roman"/>
          <w:lang w:val="lt-LT" w:eastAsia="lt-LT"/>
        </w:rPr>
        <w:t>globulino</w:t>
      </w:r>
      <w:proofErr w:type="spellEnd"/>
      <w:r w:rsidRPr="00DE761D">
        <w:rPr>
          <w:rFonts w:ascii="Times New Roman" w:eastAsia="Times New Roman" w:hAnsi="Times New Roman" w:cs="Times New Roman"/>
          <w:lang w:val="lt-LT" w:eastAsia="lt-LT"/>
        </w:rPr>
        <w:t xml:space="preserve"> (LHJG) kiekis neveikia </w:t>
      </w:r>
      <w:proofErr w:type="spellStart"/>
      <w:r w:rsidRPr="00DE761D">
        <w:rPr>
          <w:rFonts w:ascii="Times New Roman" w:eastAsia="Times New Roman" w:hAnsi="Times New Roman" w:cs="Times New Roman"/>
          <w:lang w:val="lt-LT" w:eastAsia="lt-LT"/>
        </w:rPr>
        <w:t>ciproterono</w:t>
      </w:r>
      <w:proofErr w:type="spellEnd"/>
      <w:r w:rsidRPr="00DE761D">
        <w:rPr>
          <w:rFonts w:ascii="Times New Roman" w:eastAsia="Times New Roman" w:hAnsi="Times New Roman" w:cs="Times New Roman"/>
          <w:lang w:val="lt-LT" w:eastAsia="lt-LT"/>
        </w:rPr>
        <w:t xml:space="preserve"> acetato jungimosi su serumo baltymais. Jo tariamasis pasiskirstymo tūris yra apie 986±437 litrai.</w:t>
      </w:r>
    </w:p>
    <w:p w14:paraId="5C1C4E87" w14:textId="77777777" w:rsidR="00754DAD" w:rsidRPr="00B9508E" w:rsidRDefault="00754DAD" w:rsidP="00754DAD">
      <w:pPr>
        <w:spacing w:after="0" w:line="240" w:lineRule="auto"/>
        <w:rPr>
          <w:rFonts w:ascii="Times New Roman" w:eastAsia="Times New Roman" w:hAnsi="Times New Roman" w:cs="Times New Roman"/>
          <w:u w:val="single"/>
          <w:lang w:val="lt-LT" w:eastAsia="lt-LT"/>
        </w:rPr>
      </w:pPr>
    </w:p>
    <w:p w14:paraId="44FD7572" w14:textId="77777777" w:rsidR="00754DAD" w:rsidRPr="00B9508E" w:rsidRDefault="00754DAD" w:rsidP="00754DAD">
      <w:pPr>
        <w:spacing w:after="0" w:line="240" w:lineRule="auto"/>
        <w:outlineLvl w:val="6"/>
        <w:rPr>
          <w:rFonts w:ascii="Times New Roman" w:eastAsia="Times New Roman" w:hAnsi="Times New Roman" w:cs="Times New Roman"/>
          <w:u w:val="single"/>
          <w:lang w:val="lt-LT" w:eastAsia="lt-LT"/>
        </w:rPr>
      </w:pPr>
      <w:proofErr w:type="spellStart"/>
      <w:r w:rsidRPr="00B9508E">
        <w:rPr>
          <w:rFonts w:ascii="Times New Roman" w:eastAsia="Times New Roman" w:hAnsi="Times New Roman" w:cs="Times New Roman"/>
          <w:u w:val="single"/>
          <w:lang w:val="lt-LT" w:eastAsia="lt-LT"/>
        </w:rPr>
        <w:t>Biotransformacija</w:t>
      </w:r>
      <w:proofErr w:type="spellEnd"/>
    </w:p>
    <w:p w14:paraId="4A8F7F8A"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Ciproterono</w:t>
      </w:r>
      <w:proofErr w:type="spellEnd"/>
      <w:r w:rsidRPr="00DE761D">
        <w:rPr>
          <w:rFonts w:ascii="Times New Roman" w:eastAsia="Times New Roman" w:hAnsi="Times New Roman" w:cs="Times New Roman"/>
          <w:lang w:val="lt-LT" w:eastAsia="lt-LT"/>
        </w:rPr>
        <w:t xml:space="preserve"> acetatas beveik visiškai </w:t>
      </w:r>
      <w:proofErr w:type="spellStart"/>
      <w:r w:rsidRPr="00DE761D">
        <w:rPr>
          <w:rFonts w:ascii="Times New Roman" w:eastAsia="Times New Roman" w:hAnsi="Times New Roman" w:cs="Times New Roman"/>
          <w:lang w:val="lt-LT" w:eastAsia="lt-LT"/>
        </w:rPr>
        <w:t>metabolizuojamas</w:t>
      </w:r>
      <w:proofErr w:type="spellEnd"/>
      <w:r w:rsidRPr="00DE761D">
        <w:rPr>
          <w:rFonts w:ascii="Times New Roman" w:eastAsia="Times New Roman" w:hAnsi="Times New Roman" w:cs="Times New Roman"/>
          <w:lang w:val="lt-LT" w:eastAsia="lt-LT"/>
        </w:rPr>
        <w:t>. Pagrindinis metabolitas plazmoje yra 15</w:t>
      </w:r>
      <w:r w:rsidRPr="00DE761D">
        <w:rPr>
          <w:rFonts w:ascii="Times New Roman" w:eastAsia="Times New Roman" w:hAnsi="Times New Roman" w:cs="Times New Roman"/>
          <w:lang w:val="lt-LT" w:eastAsia="lt-LT"/>
        </w:rPr>
        <w:sym w:font="Symbol" w:char="F062"/>
      </w:r>
      <w:r w:rsidRPr="00DE761D">
        <w:rPr>
          <w:rFonts w:ascii="Times New Roman" w:eastAsia="Times New Roman" w:hAnsi="Times New Roman" w:cs="Times New Roman"/>
          <w:lang w:val="lt-LT" w:eastAsia="lt-LT"/>
        </w:rPr>
        <w:t xml:space="preserve">-OH-CPA, kuris susidaro dalyvaujant </w:t>
      </w:r>
      <w:proofErr w:type="spellStart"/>
      <w:r w:rsidRPr="00DE761D">
        <w:rPr>
          <w:rFonts w:ascii="Times New Roman" w:eastAsia="Times New Roman" w:hAnsi="Times New Roman" w:cs="Times New Roman"/>
          <w:lang w:val="lt-LT" w:eastAsia="lt-LT"/>
        </w:rPr>
        <w:t>citochromo</w:t>
      </w:r>
      <w:proofErr w:type="spellEnd"/>
      <w:r w:rsidRPr="00DE761D">
        <w:rPr>
          <w:rFonts w:ascii="Times New Roman" w:eastAsia="Times New Roman" w:hAnsi="Times New Roman" w:cs="Times New Roman"/>
          <w:lang w:val="lt-LT" w:eastAsia="lt-LT"/>
        </w:rPr>
        <w:t xml:space="preserve"> P450 fermentui CYP3A4. Klirenso iš serumo greitis yra apie 3,6 ml/min/kg.</w:t>
      </w:r>
    </w:p>
    <w:p w14:paraId="7E1CA4E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BEF0E9B" w14:textId="77777777" w:rsidR="00754DAD" w:rsidRPr="00B9508E" w:rsidRDefault="00754DAD" w:rsidP="00754DAD">
      <w:pPr>
        <w:spacing w:after="0" w:line="240" w:lineRule="auto"/>
        <w:outlineLvl w:val="6"/>
        <w:rPr>
          <w:rFonts w:ascii="Times New Roman" w:eastAsia="Times New Roman" w:hAnsi="Times New Roman" w:cs="Times New Roman"/>
          <w:u w:val="single"/>
          <w:lang w:val="lt-LT" w:eastAsia="lt-LT"/>
        </w:rPr>
      </w:pPr>
      <w:r w:rsidRPr="00B9508E">
        <w:rPr>
          <w:rFonts w:ascii="Times New Roman" w:eastAsia="Times New Roman" w:hAnsi="Times New Roman" w:cs="Times New Roman"/>
          <w:u w:val="single"/>
          <w:lang w:val="lt-LT" w:eastAsia="lt-LT"/>
        </w:rPr>
        <w:t>Eliminacija</w:t>
      </w:r>
    </w:p>
    <w:p w14:paraId="0D101E50"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Ciproterono</w:t>
      </w:r>
      <w:proofErr w:type="spellEnd"/>
      <w:r w:rsidRPr="00DE761D">
        <w:rPr>
          <w:rFonts w:ascii="Times New Roman" w:eastAsia="Times New Roman" w:hAnsi="Times New Roman" w:cs="Times New Roman"/>
          <w:lang w:val="lt-LT" w:eastAsia="lt-LT"/>
        </w:rPr>
        <w:t xml:space="preserve"> acetato koncentracija serume mažėja dviem fazėmis, todėl yra dvi pusinės eliminacijos periodo reikšmės – apie 0,8 valandos ir apie 2,3–3,3 paros. </w:t>
      </w:r>
      <w:proofErr w:type="spellStart"/>
      <w:r w:rsidRPr="00DE761D">
        <w:rPr>
          <w:rFonts w:ascii="Times New Roman" w:eastAsia="Times New Roman" w:hAnsi="Times New Roman" w:cs="Times New Roman"/>
          <w:lang w:val="lt-LT" w:eastAsia="lt-LT"/>
        </w:rPr>
        <w:t>Ciproterono</w:t>
      </w:r>
      <w:proofErr w:type="spellEnd"/>
      <w:r w:rsidRPr="00DE761D">
        <w:rPr>
          <w:rFonts w:ascii="Times New Roman" w:eastAsia="Times New Roman" w:hAnsi="Times New Roman" w:cs="Times New Roman"/>
          <w:lang w:val="lt-LT" w:eastAsia="lt-LT"/>
        </w:rPr>
        <w:t xml:space="preserve"> acetatas pasišalina iš dalies nepakitęs. Jo metabolitai išsiskiria su šlapimu ir tulžimi apytikriu santykiu 1 : 2. Metabolitų pusinės eliminacijos periodas yra maždaug 1,8 paros.</w:t>
      </w:r>
    </w:p>
    <w:p w14:paraId="3E6799E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78857FD" w14:textId="77777777" w:rsidR="00754DAD" w:rsidRPr="00B9508E" w:rsidRDefault="00754DAD" w:rsidP="00754DAD">
      <w:pPr>
        <w:spacing w:after="0" w:line="240" w:lineRule="auto"/>
        <w:outlineLvl w:val="6"/>
        <w:rPr>
          <w:rFonts w:ascii="Times New Roman" w:eastAsia="Times New Roman" w:hAnsi="Times New Roman" w:cs="Times New Roman"/>
          <w:u w:val="single"/>
          <w:lang w:val="lt-LT" w:eastAsia="lt-LT"/>
        </w:rPr>
      </w:pPr>
      <w:r w:rsidRPr="00B9508E">
        <w:rPr>
          <w:rFonts w:ascii="Times New Roman" w:eastAsia="Times New Roman" w:hAnsi="Times New Roman" w:cs="Times New Roman"/>
          <w:u w:val="single"/>
          <w:lang w:val="lt-LT" w:eastAsia="lt-LT"/>
        </w:rPr>
        <w:t>Pastoviosios koncentracijos sąlygos</w:t>
      </w:r>
    </w:p>
    <w:p w14:paraId="34A43E4E"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Ciproterono</w:t>
      </w:r>
      <w:proofErr w:type="spellEnd"/>
      <w:r w:rsidRPr="00DE761D">
        <w:rPr>
          <w:rFonts w:ascii="Times New Roman" w:eastAsia="Times New Roman" w:hAnsi="Times New Roman" w:cs="Times New Roman"/>
          <w:lang w:val="lt-LT" w:eastAsia="lt-LT"/>
        </w:rPr>
        <w:t xml:space="preserve"> acetato </w:t>
      </w:r>
      <w:proofErr w:type="spellStart"/>
      <w:r w:rsidRPr="00DE761D">
        <w:rPr>
          <w:rFonts w:ascii="Times New Roman" w:eastAsia="Times New Roman" w:hAnsi="Times New Roman" w:cs="Times New Roman"/>
          <w:lang w:val="lt-LT" w:eastAsia="lt-LT"/>
        </w:rPr>
        <w:t>farmakokinetikos</w:t>
      </w:r>
      <w:proofErr w:type="spellEnd"/>
      <w:r w:rsidRPr="00DE761D">
        <w:rPr>
          <w:rFonts w:ascii="Times New Roman" w:eastAsia="Times New Roman" w:hAnsi="Times New Roman" w:cs="Times New Roman"/>
          <w:lang w:val="lt-LT" w:eastAsia="lt-LT"/>
        </w:rPr>
        <w:t xml:space="preserve"> neveikia LHJG koncentracija. Kasdien vartojamo vaistinio preparato koncentracija serume padidėja maždaug 2,5 karto ir jo pastovioji koncentracija susidaro antrojoje gydymo ciklo pusėje.</w:t>
      </w:r>
    </w:p>
    <w:p w14:paraId="1BF7156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0FD96F7"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r>
      <w:proofErr w:type="spellStart"/>
      <w:r w:rsidRPr="00DE761D">
        <w:rPr>
          <w:rFonts w:ascii="Times New Roman" w:eastAsia="Times New Roman" w:hAnsi="Times New Roman" w:cs="Times New Roman"/>
          <w:lang w:val="lt-LT" w:eastAsia="lt-LT"/>
        </w:rPr>
        <w:t>Etinilestradiolis</w:t>
      </w:r>
      <w:proofErr w:type="spellEnd"/>
    </w:p>
    <w:p w14:paraId="4B956D8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E98A2BF" w14:textId="77777777" w:rsidR="00754DAD" w:rsidRPr="00B9508E" w:rsidRDefault="00754DAD" w:rsidP="00754DAD">
      <w:pPr>
        <w:spacing w:after="0" w:line="240" w:lineRule="auto"/>
        <w:outlineLvl w:val="6"/>
        <w:rPr>
          <w:rFonts w:ascii="Times New Roman" w:eastAsia="Times New Roman" w:hAnsi="Times New Roman" w:cs="Times New Roman"/>
          <w:u w:val="single"/>
          <w:lang w:val="lt-LT" w:eastAsia="lt-LT"/>
        </w:rPr>
      </w:pPr>
      <w:r w:rsidRPr="00B9508E">
        <w:rPr>
          <w:rFonts w:ascii="Times New Roman" w:eastAsia="Times New Roman" w:hAnsi="Times New Roman" w:cs="Times New Roman"/>
          <w:u w:val="single"/>
          <w:lang w:val="lt-LT" w:eastAsia="lt-LT"/>
        </w:rPr>
        <w:t>Absorbcija</w:t>
      </w:r>
    </w:p>
    <w:p w14:paraId="00A86224"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Išgertas </w:t>
      </w:r>
      <w:proofErr w:type="spellStart"/>
      <w:r w:rsidRPr="00DE761D">
        <w:rPr>
          <w:rFonts w:ascii="Times New Roman" w:eastAsia="Times New Roman" w:hAnsi="Times New Roman" w:cs="Times New Roman"/>
          <w:lang w:val="lt-LT" w:eastAsia="lt-LT"/>
        </w:rPr>
        <w:t>etinilestradiolis</w:t>
      </w:r>
      <w:proofErr w:type="spellEnd"/>
      <w:r w:rsidRPr="00DE761D">
        <w:rPr>
          <w:rFonts w:ascii="Times New Roman" w:eastAsia="Times New Roman" w:hAnsi="Times New Roman" w:cs="Times New Roman"/>
          <w:lang w:val="lt-LT" w:eastAsia="lt-LT"/>
        </w:rPr>
        <w:t xml:space="preserve"> greitai ir visiškai absorbuojasi. Didžiausia jo koncentracija plazmoje (apie 71 </w:t>
      </w:r>
      <w:proofErr w:type="spellStart"/>
      <w:r w:rsidRPr="00DE761D">
        <w:rPr>
          <w:rFonts w:ascii="Times New Roman" w:eastAsia="Times New Roman" w:hAnsi="Times New Roman" w:cs="Times New Roman"/>
          <w:lang w:val="lt-LT" w:eastAsia="lt-LT"/>
        </w:rPr>
        <w:t>pg</w:t>
      </w:r>
      <w:proofErr w:type="spellEnd"/>
      <w:r w:rsidRPr="00DE761D">
        <w:rPr>
          <w:rFonts w:ascii="Times New Roman" w:eastAsia="Times New Roman" w:hAnsi="Times New Roman" w:cs="Times New Roman"/>
          <w:lang w:val="lt-LT" w:eastAsia="lt-LT"/>
        </w:rPr>
        <w:t xml:space="preserve">/ml) susidaro maždaug po 1,6 valandos. Absorbcijos ir pirmojo pasažo per kepenis metu, </w:t>
      </w:r>
      <w:proofErr w:type="spellStart"/>
      <w:r w:rsidRPr="00DE761D">
        <w:rPr>
          <w:rFonts w:ascii="Times New Roman" w:eastAsia="Times New Roman" w:hAnsi="Times New Roman" w:cs="Times New Roman"/>
          <w:lang w:val="lt-LT" w:eastAsia="lt-LT"/>
        </w:rPr>
        <w:t>etinilestradiolis</w:t>
      </w:r>
      <w:proofErr w:type="spellEnd"/>
      <w:r w:rsidRPr="00DE761D">
        <w:rPr>
          <w:rFonts w:ascii="Times New Roman" w:eastAsia="Times New Roman" w:hAnsi="Times New Roman" w:cs="Times New Roman"/>
          <w:lang w:val="lt-LT" w:eastAsia="lt-LT"/>
        </w:rPr>
        <w:t xml:space="preserve"> ekstensyviai </w:t>
      </w:r>
      <w:proofErr w:type="spellStart"/>
      <w:r w:rsidRPr="00DE761D">
        <w:rPr>
          <w:rFonts w:ascii="Times New Roman" w:eastAsia="Times New Roman" w:hAnsi="Times New Roman" w:cs="Times New Roman"/>
          <w:lang w:val="lt-LT" w:eastAsia="lt-LT"/>
        </w:rPr>
        <w:t>metabolizuojamas</w:t>
      </w:r>
      <w:proofErr w:type="spellEnd"/>
      <w:r w:rsidRPr="00DE761D">
        <w:rPr>
          <w:rFonts w:ascii="Times New Roman" w:eastAsia="Times New Roman" w:hAnsi="Times New Roman" w:cs="Times New Roman"/>
          <w:lang w:val="lt-LT" w:eastAsia="lt-LT"/>
        </w:rPr>
        <w:t>. Išgerto vaistinio preparato biologinis prieinamumas labai svyruoja - maždaug nuo 20 % iki 65 %, o vidutiniškai sudaro apie 45 %.</w:t>
      </w:r>
    </w:p>
    <w:p w14:paraId="56C9B00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27207A9" w14:textId="77777777" w:rsidR="00754DAD" w:rsidRPr="00B9508E" w:rsidRDefault="00754DAD" w:rsidP="00754DAD">
      <w:pPr>
        <w:spacing w:after="0" w:line="240" w:lineRule="auto"/>
        <w:outlineLvl w:val="6"/>
        <w:rPr>
          <w:rFonts w:ascii="Times New Roman" w:eastAsia="Times New Roman" w:hAnsi="Times New Roman" w:cs="Times New Roman"/>
          <w:u w:val="single"/>
          <w:lang w:val="lt-LT" w:eastAsia="lt-LT"/>
        </w:rPr>
      </w:pPr>
      <w:r w:rsidRPr="00B9508E">
        <w:rPr>
          <w:rFonts w:ascii="Times New Roman" w:eastAsia="Times New Roman" w:hAnsi="Times New Roman" w:cs="Times New Roman"/>
          <w:u w:val="single"/>
          <w:lang w:val="lt-LT" w:eastAsia="lt-LT"/>
        </w:rPr>
        <w:t>Pasiskirstymas</w:t>
      </w:r>
    </w:p>
    <w:p w14:paraId="3B9C8F8C"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Etinilestradiolis</w:t>
      </w:r>
      <w:proofErr w:type="spellEnd"/>
      <w:r w:rsidRPr="00DE761D">
        <w:rPr>
          <w:rFonts w:ascii="Times New Roman" w:eastAsia="Times New Roman" w:hAnsi="Times New Roman" w:cs="Times New Roman"/>
          <w:lang w:val="lt-LT" w:eastAsia="lt-LT"/>
        </w:rPr>
        <w:t xml:space="preserve"> gerai, tačiau nespecifiškai, jungiasi su serumo </w:t>
      </w:r>
      <w:proofErr w:type="spellStart"/>
      <w:r w:rsidRPr="00DE761D">
        <w:rPr>
          <w:rFonts w:ascii="Times New Roman" w:eastAsia="Times New Roman" w:hAnsi="Times New Roman" w:cs="Times New Roman"/>
          <w:lang w:val="lt-LT" w:eastAsia="lt-LT"/>
        </w:rPr>
        <w:t>albuminu</w:t>
      </w:r>
      <w:proofErr w:type="spellEnd"/>
      <w:r w:rsidRPr="00DE761D">
        <w:rPr>
          <w:rFonts w:ascii="Times New Roman" w:eastAsia="Times New Roman" w:hAnsi="Times New Roman" w:cs="Times New Roman"/>
          <w:lang w:val="lt-LT" w:eastAsia="lt-LT"/>
        </w:rPr>
        <w:t xml:space="preserve"> (apie 98 %) ir sužadina lytinius hormonus jungiančio </w:t>
      </w:r>
      <w:proofErr w:type="spellStart"/>
      <w:r w:rsidRPr="00DE761D">
        <w:rPr>
          <w:rFonts w:ascii="Times New Roman" w:eastAsia="Times New Roman" w:hAnsi="Times New Roman" w:cs="Times New Roman"/>
          <w:lang w:val="lt-LT" w:eastAsia="lt-LT"/>
        </w:rPr>
        <w:t>globulino</w:t>
      </w:r>
      <w:proofErr w:type="spellEnd"/>
      <w:r w:rsidRPr="00DE761D">
        <w:rPr>
          <w:rFonts w:ascii="Times New Roman" w:eastAsia="Times New Roman" w:hAnsi="Times New Roman" w:cs="Times New Roman"/>
          <w:lang w:val="lt-LT" w:eastAsia="lt-LT"/>
        </w:rPr>
        <w:t xml:space="preserve"> (LHJG) koncentracijos didėjimą serume. Nustatytas tariamasis pasiskirstymo tūris yra apie 2,8–8,6 l/kg.</w:t>
      </w:r>
    </w:p>
    <w:p w14:paraId="003BCDB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14EE55B" w14:textId="77777777" w:rsidR="00754DAD" w:rsidRPr="00B9508E" w:rsidRDefault="00754DAD" w:rsidP="00754DAD">
      <w:pPr>
        <w:spacing w:after="0" w:line="240" w:lineRule="auto"/>
        <w:outlineLvl w:val="6"/>
        <w:rPr>
          <w:rFonts w:ascii="Times New Roman" w:eastAsia="Times New Roman" w:hAnsi="Times New Roman" w:cs="Times New Roman"/>
          <w:u w:val="single"/>
          <w:lang w:val="lt-LT" w:eastAsia="lt-LT"/>
        </w:rPr>
      </w:pPr>
      <w:proofErr w:type="spellStart"/>
      <w:r w:rsidRPr="00B9508E">
        <w:rPr>
          <w:rFonts w:ascii="Times New Roman" w:eastAsia="Times New Roman" w:hAnsi="Times New Roman" w:cs="Times New Roman"/>
          <w:u w:val="single"/>
          <w:lang w:val="lt-LT" w:eastAsia="lt-LT"/>
        </w:rPr>
        <w:t>Biotransformacija</w:t>
      </w:r>
      <w:proofErr w:type="spellEnd"/>
    </w:p>
    <w:p w14:paraId="1AC196AD"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Prieš patekdamas į sisteminę kraujotaką </w:t>
      </w:r>
      <w:proofErr w:type="spellStart"/>
      <w:r w:rsidRPr="00DE761D">
        <w:rPr>
          <w:rFonts w:ascii="Times New Roman" w:eastAsia="Times New Roman" w:hAnsi="Times New Roman" w:cs="Times New Roman"/>
          <w:lang w:val="lt-LT" w:eastAsia="lt-LT"/>
        </w:rPr>
        <w:t>etinilestradiolis</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konjuguojamas</w:t>
      </w:r>
      <w:proofErr w:type="spellEnd"/>
      <w:r w:rsidRPr="00DE761D">
        <w:rPr>
          <w:rFonts w:ascii="Times New Roman" w:eastAsia="Times New Roman" w:hAnsi="Times New Roman" w:cs="Times New Roman"/>
          <w:lang w:val="lt-LT" w:eastAsia="lt-LT"/>
        </w:rPr>
        <w:t xml:space="preserve"> plonosios žarnos gleivinėje ir kepenyse. Daugiausia </w:t>
      </w:r>
      <w:proofErr w:type="spellStart"/>
      <w:r w:rsidRPr="00DE761D">
        <w:rPr>
          <w:rFonts w:ascii="Times New Roman" w:eastAsia="Times New Roman" w:hAnsi="Times New Roman" w:cs="Times New Roman"/>
          <w:lang w:val="lt-LT" w:eastAsia="lt-LT"/>
        </w:rPr>
        <w:t>etinilestradiolio</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metabolizuojama</w:t>
      </w:r>
      <w:proofErr w:type="spellEnd"/>
      <w:r w:rsidRPr="00DE761D">
        <w:rPr>
          <w:rFonts w:ascii="Times New Roman" w:eastAsia="Times New Roman" w:hAnsi="Times New Roman" w:cs="Times New Roman"/>
          <w:lang w:val="lt-LT" w:eastAsia="lt-LT"/>
        </w:rPr>
        <w:t xml:space="preserve"> aromatinio </w:t>
      </w:r>
      <w:proofErr w:type="spellStart"/>
      <w:r w:rsidRPr="00DE761D">
        <w:rPr>
          <w:rFonts w:ascii="Times New Roman" w:eastAsia="Times New Roman" w:hAnsi="Times New Roman" w:cs="Times New Roman"/>
          <w:lang w:val="lt-LT" w:eastAsia="lt-LT"/>
        </w:rPr>
        <w:t>hidroksilinimo</w:t>
      </w:r>
      <w:proofErr w:type="spellEnd"/>
      <w:r w:rsidRPr="00DE761D">
        <w:rPr>
          <w:rFonts w:ascii="Times New Roman" w:eastAsia="Times New Roman" w:hAnsi="Times New Roman" w:cs="Times New Roman"/>
          <w:lang w:val="lt-LT" w:eastAsia="lt-LT"/>
        </w:rPr>
        <w:t xml:space="preserve"> būdu, tačiau susidaro daug įvairių </w:t>
      </w:r>
      <w:proofErr w:type="spellStart"/>
      <w:r w:rsidRPr="00DE761D">
        <w:rPr>
          <w:rFonts w:ascii="Times New Roman" w:eastAsia="Times New Roman" w:hAnsi="Times New Roman" w:cs="Times New Roman"/>
          <w:lang w:val="lt-LT" w:eastAsia="lt-LT"/>
        </w:rPr>
        <w:t>hidroksilintų</w:t>
      </w:r>
      <w:proofErr w:type="spellEnd"/>
      <w:r w:rsidRPr="00DE761D">
        <w:rPr>
          <w:rFonts w:ascii="Times New Roman" w:eastAsia="Times New Roman" w:hAnsi="Times New Roman" w:cs="Times New Roman"/>
          <w:lang w:val="lt-LT" w:eastAsia="lt-LT"/>
        </w:rPr>
        <w:t xml:space="preserve"> ir </w:t>
      </w:r>
      <w:proofErr w:type="spellStart"/>
      <w:r w:rsidRPr="00DE761D">
        <w:rPr>
          <w:rFonts w:ascii="Times New Roman" w:eastAsia="Times New Roman" w:hAnsi="Times New Roman" w:cs="Times New Roman"/>
          <w:lang w:val="lt-LT" w:eastAsia="lt-LT"/>
        </w:rPr>
        <w:t>metilintų</w:t>
      </w:r>
      <w:proofErr w:type="spellEnd"/>
      <w:r w:rsidRPr="00DE761D">
        <w:rPr>
          <w:rFonts w:ascii="Times New Roman" w:eastAsia="Times New Roman" w:hAnsi="Times New Roman" w:cs="Times New Roman"/>
          <w:lang w:val="lt-LT" w:eastAsia="lt-LT"/>
        </w:rPr>
        <w:t xml:space="preserve"> metabolitų; kurie būna laisvi arba susijungę su </w:t>
      </w:r>
      <w:proofErr w:type="spellStart"/>
      <w:r w:rsidRPr="00DE761D">
        <w:rPr>
          <w:rFonts w:ascii="Times New Roman" w:eastAsia="Times New Roman" w:hAnsi="Times New Roman" w:cs="Times New Roman"/>
          <w:lang w:val="lt-LT" w:eastAsia="lt-LT"/>
        </w:rPr>
        <w:t>gliukuronidais</w:t>
      </w:r>
      <w:proofErr w:type="spellEnd"/>
      <w:r w:rsidRPr="00DE761D">
        <w:rPr>
          <w:rFonts w:ascii="Times New Roman" w:eastAsia="Times New Roman" w:hAnsi="Times New Roman" w:cs="Times New Roman"/>
          <w:lang w:val="lt-LT" w:eastAsia="lt-LT"/>
        </w:rPr>
        <w:t xml:space="preserve"> ir sulfatu. Paskelbtais duomenimis, </w:t>
      </w:r>
      <w:proofErr w:type="spellStart"/>
      <w:r w:rsidRPr="00DE761D">
        <w:rPr>
          <w:rFonts w:ascii="Times New Roman" w:eastAsia="Times New Roman" w:hAnsi="Times New Roman" w:cs="Times New Roman"/>
          <w:lang w:val="lt-LT" w:eastAsia="lt-LT"/>
        </w:rPr>
        <w:t>etinilestradiolio</w:t>
      </w:r>
      <w:proofErr w:type="spellEnd"/>
      <w:r w:rsidRPr="00DE761D">
        <w:rPr>
          <w:rFonts w:ascii="Times New Roman" w:eastAsia="Times New Roman" w:hAnsi="Times New Roman" w:cs="Times New Roman"/>
          <w:lang w:val="lt-LT" w:eastAsia="lt-LT"/>
        </w:rPr>
        <w:t xml:space="preserve"> klirenso greitis yra apie 2,3</w:t>
      </w:r>
      <w:r w:rsidRPr="00DE761D">
        <w:rPr>
          <w:rFonts w:ascii="Times New Roman" w:eastAsia="Times New Roman" w:hAnsi="Times New Roman" w:cs="Times New Roman"/>
          <w:lang w:val="lt-LT" w:eastAsia="lt-LT"/>
        </w:rPr>
        <w:noBreakHyphen/>
        <w:t>7 ml/min/kg.</w:t>
      </w:r>
    </w:p>
    <w:p w14:paraId="0FBE18B0" w14:textId="77777777" w:rsidR="00754DAD" w:rsidRDefault="00754DAD" w:rsidP="00754DAD">
      <w:pPr>
        <w:spacing w:after="0" w:line="240" w:lineRule="auto"/>
        <w:rPr>
          <w:rFonts w:ascii="Times New Roman" w:hAnsi="Times New Roman" w:cs="Times New Roman"/>
          <w:i/>
          <w:lang w:val="lt-LT"/>
        </w:rPr>
      </w:pPr>
    </w:p>
    <w:p w14:paraId="0AC5D994" w14:textId="77777777" w:rsidR="00754DAD" w:rsidRDefault="00754DAD" w:rsidP="00754DAD">
      <w:pPr>
        <w:spacing w:after="0" w:line="240" w:lineRule="auto"/>
        <w:rPr>
          <w:rFonts w:ascii="Times New Roman" w:eastAsia="Times New Roman" w:hAnsi="Times New Roman" w:cs="Times New Roman"/>
          <w:lang w:val="lt-LT"/>
        </w:rPr>
      </w:pPr>
      <w:proofErr w:type="spellStart"/>
      <w:r w:rsidRPr="00EF254E">
        <w:rPr>
          <w:rFonts w:ascii="Times New Roman" w:eastAsia="Times New Roman" w:hAnsi="Times New Roman" w:cs="Times New Roman"/>
          <w:i/>
          <w:lang w:val="lt-LT"/>
        </w:rPr>
        <w:t>In</w:t>
      </w:r>
      <w:proofErr w:type="spellEnd"/>
      <w:r w:rsidRPr="00EF254E">
        <w:rPr>
          <w:rFonts w:ascii="Times New Roman" w:eastAsia="Times New Roman" w:hAnsi="Times New Roman" w:cs="Times New Roman"/>
          <w:i/>
          <w:lang w:val="lt-LT"/>
        </w:rPr>
        <w:t xml:space="preserve"> </w:t>
      </w:r>
      <w:proofErr w:type="spellStart"/>
      <w:r w:rsidRPr="00EF254E">
        <w:rPr>
          <w:rFonts w:ascii="Times New Roman" w:eastAsia="Times New Roman" w:hAnsi="Times New Roman" w:cs="Times New Roman"/>
          <w:i/>
          <w:lang w:val="lt-LT"/>
        </w:rPr>
        <w:t>vitro</w:t>
      </w:r>
      <w:proofErr w:type="spellEnd"/>
      <w:r w:rsidRPr="00EF254E">
        <w:rPr>
          <w:rFonts w:ascii="Times New Roman" w:eastAsia="Times New Roman" w:hAnsi="Times New Roman" w:cs="Times New Roman"/>
          <w:i/>
          <w:lang w:val="lt-LT"/>
        </w:rPr>
        <w:t xml:space="preserve"> </w:t>
      </w:r>
      <w:proofErr w:type="spellStart"/>
      <w:r w:rsidRPr="00EF254E">
        <w:rPr>
          <w:rFonts w:ascii="Times New Roman" w:eastAsia="Times New Roman" w:hAnsi="Times New Roman" w:cs="Times New Roman"/>
          <w:lang w:val="lt-LT"/>
        </w:rPr>
        <w:t>etinilestradiolis</w:t>
      </w:r>
      <w:proofErr w:type="spellEnd"/>
      <w:r w:rsidRPr="00EF254E">
        <w:rPr>
          <w:rFonts w:ascii="Times New Roman" w:eastAsia="Times New Roman" w:hAnsi="Times New Roman" w:cs="Times New Roman"/>
          <w:lang w:val="lt-LT"/>
        </w:rPr>
        <w:t xml:space="preserve"> yra grįžtamasis CYP2C19, CYP1A1 ir CYP1A2 inhibitorius bei pagal veikimo mechanizmą CYP3A4/5, CYP2C8 ir CYP2J286 inhibitorius.</w:t>
      </w:r>
    </w:p>
    <w:p w14:paraId="6338BAB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260B270" w14:textId="77777777" w:rsidR="00754DAD" w:rsidRPr="00B9508E" w:rsidRDefault="00754DAD" w:rsidP="00754DAD">
      <w:pPr>
        <w:spacing w:after="0" w:line="240" w:lineRule="auto"/>
        <w:outlineLvl w:val="6"/>
        <w:rPr>
          <w:rFonts w:ascii="Times New Roman" w:eastAsia="Times New Roman" w:hAnsi="Times New Roman" w:cs="Times New Roman"/>
          <w:u w:val="single"/>
          <w:lang w:val="lt-LT" w:eastAsia="lt-LT"/>
        </w:rPr>
      </w:pPr>
      <w:r w:rsidRPr="00B9508E">
        <w:rPr>
          <w:rFonts w:ascii="Times New Roman" w:eastAsia="Times New Roman" w:hAnsi="Times New Roman" w:cs="Times New Roman"/>
          <w:u w:val="single"/>
          <w:lang w:val="lt-LT" w:eastAsia="lt-LT"/>
        </w:rPr>
        <w:t>Eliminacija</w:t>
      </w:r>
    </w:p>
    <w:p w14:paraId="22AA3AFF"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Etinilestradiolio</w:t>
      </w:r>
      <w:proofErr w:type="spellEnd"/>
      <w:r w:rsidRPr="00DE761D">
        <w:rPr>
          <w:rFonts w:ascii="Times New Roman" w:eastAsia="Times New Roman" w:hAnsi="Times New Roman" w:cs="Times New Roman"/>
          <w:lang w:val="lt-LT" w:eastAsia="lt-LT"/>
        </w:rPr>
        <w:t xml:space="preserve"> koncentracija serume mažėja dviem fazėmis. Pirmosios pasišalinimo fazės pusinės eliminacijos periodas yra maždaug viena valanda, o antrosios – 10–20 valandų. </w:t>
      </w:r>
      <w:proofErr w:type="spellStart"/>
      <w:r w:rsidRPr="00DE761D">
        <w:rPr>
          <w:rFonts w:ascii="Times New Roman" w:eastAsia="Times New Roman" w:hAnsi="Times New Roman" w:cs="Times New Roman"/>
          <w:lang w:val="lt-LT" w:eastAsia="lt-LT"/>
        </w:rPr>
        <w:t>Etinilestradiolis</w:t>
      </w:r>
      <w:proofErr w:type="spellEnd"/>
      <w:r w:rsidRPr="00DE761D">
        <w:rPr>
          <w:rFonts w:ascii="Times New Roman" w:eastAsia="Times New Roman" w:hAnsi="Times New Roman" w:cs="Times New Roman"/>
          <w:lang w:val="lt-LT" w:eastAsia="lt-LT"/>
        </w:rPr>
        <w:t xml:space="preserve"> pasišalina tik metabolitų pavidalu; jų </w:t>
      </w:r>
      <w:proofErr w:type="spellStart"/>
      <w:r w:rsidRPr="00DE761D">
        <w:rPr>
          <w:rFonts w:ascii="Times New Roman" w:eastAsia="Times New Roman" w:hAnsi="Times New Roman" w:cs="Times New Roman"/>
          <w:lang w:val="lt-LT" w:eastAsia="lt-LT"/>
        </w:rPr>
        <w:t>ekskrecijos</w:t>
      </w:r>
      <w:proofErr w:type="spellEnd"/>
      <w:r w:rsidRPr="00DE761D">
        <w:rPr>
          <w:rFonts w:ascii="Times New Roman" w:eastAsia="Times New Roman" w:hAnsi="Times New Roman" w:cs="Times New Roman"/>
          <w:lang w:val="lt-LT" w:eastAsia="lt-LT"/>
        </w:rPr>
        <w:t xml:space="preserve"> su šlapimu ir tulžimi santykis – 4 : 6. Metabolitų pusinės eliminacijos periodas yra maždaug 1 para.</w:t>
      </w:r>
    </w:p>
    <w:p w14:paraId="77A606F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7668375" w14:textId="77777777" w:rsidR="00754DAD" w:rsidRPr="00B9508E" w:rsidRDefault="00754DAD" w:rsidP="00754DAD">
      <w:pPr>
        <w:spacing w:after="0" w:line="240" w:lineRule="auto"/>
        <w:outlineLvl w:val="6"/>
        <w:rPr>
          <w:rFonts w:ascii="Times New Roman" w:eastAsia="Times New Roman" w:hAnsi="Times New Roman" w:cs="Times New Roman"/>
          <w:u w:val="single"/>
          <w:lang w:val="lt-LT" w:eastAsia="lt-LT"/>
        </w:rPr>
      </w:pPr>
      <w:r w:rsidRPr="00B9508E">
        <w:rPr>
          <w:rFonts w:ascii="Times New Roman" w:eastAsia="Times New Roman" w:hAnsi="Times New Roman" w:cs="Times New Roman"/>
          <w:u w:val="single"/>
          <w:lang w:val="lt-LT" w:eastAsia="lt-LT"/>
        </w:rPr>
        <w:t>Pastoviosios koncentracijos sąlygos</w:t>
      </w:r>
    </w:p>
    <w:p w14:paraId="72CDE2DD"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Etinilestradiolio</w:t>
      </w:r>
      <w:proofErr w:type="spellEnd"/>
      <w:r w:rsidRPr="00DE761D">
        <w:rPr>
          <w:rFonts w:ascii="Times New Roman" w:eastAsia="Times New Roman" w:hAnsi="Times New Roman" w:cs="Times New Roman"/>
          <w:lang w:val="lt-LT" w:eastAsia="lt-LT"/>
        </w:rPr>
        <w:t xml:space="preserve"> pastovioji koncentracija serume susidaro antrojoje gydymo ciklo pusėje; tada ji būna 60 % didesnė negu po vienkartinės dozės.</w:t>
      </w:r>
    </w:p>
    <w:p w14:paraId="5F851D7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0C733EC" w14:textId="77777777"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5.3</w:t>
      </w:r>
      <w:r w:rsidRPr="00DE761D">
        <w:rPr>
          <w:rFonts w:ascii="Times New Roman" w:eastAsia="Times New Roman" w:hAnsi="Times New Roman" w:cs="Times New Roman"/>
          <w:b/>
          <w:lang w:val="lt-LT" w:eastAsia="lt-LT"/>
        </w:rPr>
        <w:tab/>
      </w:r>
      <w:proofErr w:type="spellStart"/>
      <w:r w:rsidRPr="00DE761D">
        <w:rPr>
          <w:rFonts w:ascii="Times New Roman" w:eastAsia="Times New Roman" w:hAnsi="Times New Roman" w:cs="Times New Roman"/>
          <w:b/>
          <w:lang w:val="lt-LT" w:eastAsia="lt-LT"/>
        </w:rPr>
        <w:t>Ikiklinikinių</w:t>
      </w:r>
      <w:proofErr w:type="spellEnd"/>
      <w:r w:rsidRPr="00DE761D">
        <w:rPr>
          <w:rFonts w:ascii="Times New Roman" w:eastAsia="Times New Roman" w:hAnsi="Times New Roman" w:cs="Times New Roman"/>
          <w:b/>
          <w:lang w:val="lt-LT" w:eastAsia="lt-LT"/>
        </w:rPr>
        <w:t xml:space="preserve"> saugumo tyrimų duomenys</w:t>
      </w:r>
    </w:p>
    <w:p w14:paraId="451F9D3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8DFB89F" w14:textId="77777777" w:rsidR="00754DAD" w:rsidRPr="00DE761D" w:rsidRDefault="00754DAD" w:rsidP="00754DAD">
      <w:pPr>
        <w:numPr>
          <w:ilvl w:val="0"/>
          <w:numId w:val="7"/>
        </w:numPr>
        <w:spacing w:after="0" w:line="240" w:lineRule="auto"/>
        <w:ind w:hanging="720"/>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Etinilestradiolis</w:t>
      </w:r>
      <w:proofErr w:type="spellEnd"/>
    </w:p>
    <w:p w14:paraId="69BAA3F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830623E"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Etinilestradiolio</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toksiškumo</w:t>
      </w:r>
      <w:proofErr w:type="spellEnd"/>
      <w:r w:rsidRPr="00DE761D">
        <w:rPr>
          <w:rFonts w:ascii="Times New Roman" w:eastAsia="Times New Roman" w:hAnsi="Times New Roman" w:cs="Times New Roman"/>
          <w:lang w:val="lt-LT" w:eastAsia="lt-LT"/>
        </w:rPr>
        <w:t xml:space="preserve"> profilis yra gerai žinomas. Nėra tinkamų </w:t>
      </w:r>
      <w:proofErr w:type="spellStart"/>
      <w:r w:rsidRPr="00DE761D">
        <w:rPr>
          <w:rFonts w:ascii="Times New Roman" w:eastAsia="Times New Roman" w:hAnsi="Times New Roman" w:cs="Times New Roman"/>
          <w:lang w:val="lt-LT" w:eastAsia="lt-LT"/>
        </w:rPr>
        <w:t>ikiklinikinių</w:t>
      </w:r>
      <w:proofErr w:type="spellEnd"/>
      <w:r w:rsidRPr="00DE761D">
        <w:rPr>
          <w:rFonts w:ascii="Times New Roman" w:eastAsia="Times New Roman" w:hAnsi="Times New Roman" w:cs="Times New Roman"/>
          <w:lang w:val="lt-LT" w:eastAsia="lt-LT"/>
        </w:rPr>
        <w:t xml:space="preserve"> tyrimų duomenų, kurie vaistinį preparatą skiriančiam gydytojui pateiktų daugiau saugumo informacijos negu nurodyta kituose produkto informacijos skyriuose.</w:t>
      </w:r>
    </w:p>
    <w:p w14:paraId="3335AA8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CDB09BB" w14:textId="77777777" w:rsidR="00754DAD" w:rsidRPr="00DE761D" w:rsidRDefault="00754DAD" w:rsidP="00754DAD">
      <w:pPr>
        <w:numPr>
          <w:ilvl w:val="0"/>
          <w:numId w:val="7"/>
        </w:numPr>
        <w:spacing w:after="0" w:line="240" w:lineRule="auto"/>
        <w:ind w:hanging="720"/>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Ciproterono</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aceponatas</w:t>
      </w:r>
      <w:proofErr w:type="spellEnd"/>
    </w:p>
    <w:p w14:paraId="6A110FD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B9A95AF" w14:textId="77777777" w:rsidR="00754DAD" w:rsidRPr="00DE761D" w:rsidRDefault="00754DAD" w:rsidP="00754DAD">
      <w:pPr>
        <w:keepNext/>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u w:val="single"/>
          <w:lang w:val="lt-LT" w:eastAsia="lt-LT"/>
        </w:rPr>
        <w:t xml:space="preserve">Sisteminis </w:t>
      </w:r>
      <w:proofErr w:type="spellStart"/>
      <w:r w:rsidRPr="00DE761D">
        <w:rPr>
          <w:rFonts w:ascii="Times New Roman" w:eastAsia="Times New Roman" w:hAnsi="Times New Roman" w:cs="Times New Roman"/>
          <w:u w:val="single"/>
          <w:lang w:val="lt-LT" w:eastAsia="lt-LT"/>
        </w:rPr>
        <w:t>toksiškumas</w:t>
      </w:r>
      <w:proofErr w:type="spellEnd"/>
    </w:p>
    <w:p w14:paraId="646D32D6" w14:textId="77777777" w:rsidR="00754DAD" w:rsidRPr="00DE761D" w:rsidRDefault="00754DAD" w:rsidP="00754DAD">
      <w:pPr>
        <w:keepNext/>
        <w:spacing w:after="0" w:line="240" w:lineRule="auto"/>
        <w:rPr>
          <w:rFonts w:ascii="Times New Roman" w:eastAsia="Times New Roman" w:hAnsi="Times New Roman" w:cs="Times New Roman"/>
          <w:lang w:val="lt-LT" w:eastAsia="lt-LT"/>
        </w:rPr>
      </w:pPr>
    </w:p>
    <w:p w14:paraId="4C443AE5" w14:textId="77777777" w:rsidR="00754DAD" w:rsidRPr="00DE761D" w:rsidRDefault="00754DAD" w:rsidP="00754DAD">
      <w:pPr>
        <w:keepNext/>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Remiantis bendrai priimtomis kartotinių dozių </w:t>
      </w:r>
      <w:proofErr w:type="spellStart"/>
      <w:r w:rsidRPr="00DE761D">
        <w:rPr>
          <w:rFonts w:ascii="Times New Roman" w:eastAsia="Times New Roman" w:hAnsi="Times New Roman" w:cs="Times New Roman"/>
          <w:lang w:val="lt-LT" w:eastAsia="lt-LT"/>
        </w:rPr>
        <w:t>toksiškumo</w:t>
      </w:r>
      <w:proofErr w:type="spellEnd"/>
      <w:r w:rsidRPr="00DE761D">
        <w:rPr>
          <w:rFonts w:ascii="Times New Roman" w:eastAsia="Times New Roman" w:hAnsi="Times New Roman" w:cs="Times New Roman"/>
          <w:lang w:val="lt-LT" w:eastAsia="lt-LT"/>
        </w:rPr>
        <w:t xml:space="preserve"> studijomis, </w:t>
      </w:r>
      <w:proofErr w:type="spellStart"/>
      <w:r w:rsidRPr="00DE761D">
        <w:rPr>
          <w:rFonts w:ascii="Times New Roman" w:eastAsia="Times New Roman" w:hAnsi="Times New Roman" w:cs="Times New Roman"/>
          <w:lang w:val="lt-LT" w:eastAsia="lt-LT"/>
        </w:rPr>
        <w:t>ikiklinikinių</w:t>
      </w:r>
      <w:proofErr w:type="spellEnd"/>
      <w:r w:rsidRPr="00DE761D">
        <w:rPr>
          <w:rFonts w:ascii="Times New Roman" w:eastAsia="Times New Roman" w:hAnsi="Times New Roman" w:cs="Times New Roman"/>
          <w:lang w:val="lt-LT" w:eastAsia="lt-LT"/>
        </w:rPr>
        <w:t xml:space="preserve"> tyrimų duomenys specifinės rizikos žmonėms nerodo.</w:t>
      </w:r>
    </w:p>
    <w:p w14:paraId="7094466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35D7D6B" w14:textId="77777777" w:rsidR="00754DAD" w:rsidRPr="00DE761D" w:rsidRDefault="00754DAD" w:rsidP="00754DAD">
      <w:pPr>
        <w:spacing w:after="0" w:line="240" w:lineRule="auto"/>
        <w:outlineLvl w:val="6"/>
        <w:rPr>
          <w:rFonts w:ascii="Times New Roman" w:eastAsia="Times New Roman" w:hAnsi="Times New Roman" w:cs="Times New Roman"/>
          <w:u w:val="single"/>
          <w:lang w:val="lt-LT" w:eastAsia="lt-LT"/>
        </w:rPr>
      </w:pPr>
      <w:proofErr w:type="spellStart"/>
      <w:r w:rsidRPr="00DE761D">
        <w:rPr>
          <w:rFonts w:ascii="Times New Roman" w:eastAsia="Times New Roman" w:hAnsi="Times New Roman" w:cs="Times New Roman"/>
          <w:u w:val="single"/>
          <w:lang w:val="lt-LT" w:eastAsia="lt-LT"/>
        </w:rPr>
        <w:t>Embriotoksiškumas</w:t>
      </w:r>
      <w:proofErr w:type="spellEnd"/>
      <w:r w:rsidRPr="00DE761D">
        <w:rPr>
          <w:rFonts w:ascii="Times New Roman" w:eastAsia="Times New Roman" w:hAnsi="Times New Roman" w:cs="Times New Roman"/>
          <w:u w:val="single"/>
          <w:lang w:val="lt-LT" w:eastAsia="lt-LT"/>
        </w:rPr>
        <w:t xml:space="preserve"> ir </w:t>
      </w:r>
      <w:proofErr w:type="spellStart"/>
      <w:r w:rsidRPr="00DE761D">
        <w:rPr>
          <w:rFonts w:ascii="Times New Roman" w:eastAsia="Times New Roman" w:hAnsi="Times New Roman" w:cs="Times New Roman"/>
          <w:u w:val="single"/>
          <w:lang w:val="lt-LT" w:eastAsia="lt-LT"/>
        </w:rPr>
        <w:t>teratogeniškumas</w:t>
      </w:r>
      <w:proofErr w:type="spellEnd"/>
    </w:p>
    <w:p w14:paraId="34A1149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29EB5FA"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Dviejų veikliųjų medžiagų derinio </w:t>
      </w:r>
      <w:proofErr w:type="spellStart"/>
      <w:r w:rsidRPr="00DE761D">
        <w:rPr>
          <w:rFonts w:ascii="Times New Roman" w:eastAsia="Times New Roman" w:hAnsi="Times New Roman" w:cs="Times New Roman"/>
          <w:lang w:val="lt-LT" w:eastAsia="lt-LT"/>
        </w:rPr>
        <w:t>embriotoksiškumo</w:t>
      </w:r>
      <w:proofErr w:type="spellEnd"/>
      <w:r w:rsidRPr="00DE761D">
        <w:rPr>
          <w:rFonts w:ascii="Times New Roman" w:eastAsia="Times New Roman" w:hAnsi="Times New Roman" w:cs="Times New Roman"/>
          <w:lang w:val="lt-LT" w:eastAsia="lt-LT"/>
        </w:rPr>
        <w:t xml:space="preserve"> tyrimais </w:t>
      </w:r>
      <w:proofErr w:type="spellStart"/>
      <w:r w:rsidRPr="00DE761D">
        <w:rPr>
          <w:rFonts w:ascii="Times New Roman" w:eastAsia="Times New Roman" w:hAnsi="Times New Roman" w:cs="Times New Roman"/>
          <w:lang w:val="lt-LT" w:eastAsia="lt-LT"/>
        </w:rPr>
        <w:t>organogenezės</w:t>
      </w:r>
      <w:proofErr w:type="spellEnd"/>
      <w:r w:rsidRPr="00DE761D">
        <w:rPr>
          <w:rFonts w:ascii="Times New Roman" w:eastAsia="Times New Roman" w:hAnsi="Times New Roman" w:cs="Times New Roman"/>
          <w:lang w:val="lt-LT" w:eastAsia="lt-LT"/>
        </w:rPr>
        <w:t xml:space="preserve"> laikotarpiu iki išorinių lyties organų raidos nenustatyta jokio </w:t>
      </w:r>
      <w:proofErr w:type="spellStart"/>
      <w:r w:rsidRPr="00DE761D">
        <w:rPr>
          <w:rFonts w:ascii="Times New Roman" w:eastAsia="Times New Roman" w:hAnsi="Times New Roman" w:cs="Times New Roman"/>
          <w:lang w:val="lt-LT" w:eastAsia="lt-LT"/>
        </w:rPr>
        <w:t>teratogeninio</w:t>
      </w:r>
      <w:proofErr w:type="spellEnd"/>
      <w:r w:rsidRPr="00DE761D">
        <w:rPr>
          <w:rFonts w:ascii="Times New Roman" w:eastAsia="Times New Roman" w:hAnsi="Times New Roman" w:cs="Times New Roman"/>
          <w:lang w:val="lt-LT" w:eastAsia="lt-LT"/>
        </w:rPr>
        <w:t xml:space="preserve"> poveikio. Vartojant </w:t>
      </w:r>
      <w:proofErr w:type="spellStart"/>
      <w:r w:rsidRPr="00DE761D">
        <w:rPr>
          <w:rFonts w:ascii="Times New Roman" w:eastAsia="Times New Roman" w:hAnsi="Times New Roman" w:cs="Times New Roman"/>
          <w:lang w:val="lt-LT" w:eastAsia="lt-LT"/>
        </w:rPr>
        <w:t>ciproterono</w:t>
      </w:r>
      <w:proofErr w:type="spellEnd"/>
      <w:r w:rsidRPr="00DE761D">
        <w:rPr>
          <w:rFonts w:ascii="Times New Roman" w:eastAsia="Times New Roman" w:hAnsi="Times New Roman" w:cs="Times New Roman"/>
          <w:lang w:val="lt-LT" w:eastAsia="lt-LT"/>
        </w:rPr>
        <w:t xml:space="preserve"> acetatą hormonams jautriu lyties organų diferenciacijos laikotarpiu, nuo didesnių dozių gali pasireikšti vyriškosios lyties vaisių feminizacija. Naujagimių berniukų, kurių motinos nėštumo metu vartojo </w:t>
      </w:r>
      <w:proofErr w:type="spellStart"/>
      <w:r w:rsidRPr="00DE761D">
        <w:rPr>
          <w:rFonts w:ascii="Times New Roman" w:eastAsia="Times New Roman" w:hAnsi="Times New Roman" w:cs="Times New Roman"/>
          <w:lang w:val="lt-LT" w:eastAsia="lt-LT"/>
        </w:rPr>
        <w:t>ciproterono</w:t>
      </w:r>
      <w:proofErr w:type="spellEnd"/>
      <w:r w:rsidRPr="00DE761D">
        <w:rPr>
          <w:rFonts w:ascii="Times New Roman" w:eastAsia="Times New Roman" w:hAnsi="Times New Roman" w:cs="Times New Roman"/>
          <w:lang w:val="lt-LT" w:eastAsia="lt-LT"/>
        </w:rPr>
        <w:t xml:space="preserve"> acetatą, feminizacijos nepastebėta. Tačiau nėštumas yra kontraindikacija vartoti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w:t>
      </w:r>
    </w:p>
    <w:p w14:paraId="3DB7ED3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41550EB" w14:textId="77777777" w:rsidR="00754DAD" w:rsidRPr="00DE761D" w:rsidRDefault="00754DAD" w:rsidP="00754DAD">
      <w:pPr>
        <w:spacing w:after="0" w:line="240" w:lineRule="auto"/>
        <w:outlineLvl w:val="6"/>
        <w:rPr>
          <w:rFonts w:ascii="Times New Roman" w:eastAsia="Times New Roman" w:hAnsi="Times New Roman" w:cs="Times New Roman"/>
          <w:u w:val="single"/>
          <w:lang w:val="lt-LT" w:eastAsia="lt-LT"/>
        </w:rPr>
      </w:pPr>
      <w:proofErr w:type="spellStart"/>
      <w:r w:rsidRPr="00DE761D">
        <w:rPr>
          <w:rFonts w:ascii="Times New Roman" w:eastAsia="Times New Roman" w:hAnsi="Times New Roman" w:cs="Times New Roman"/>
          <w:u w:val="single"/>
          <w:lang w:val="lt-LT" w:eastAsia="lt-LT"/>
        </w:rPr>
        <w:t>Genotoksiškumas</w:t>
      </w:r>
      <w:proofErr w:type="spellEnd"/>
      <w:r w:rsidRPr="00DE761D">
        <w:rPr>
          <w:rFonts w:ascii="Times New Roman" w:eastAsia="Times New Roman" w:hAnsi="Times New Roman" w:cs="Times New Roman"/>
          <w:u w:val="single"/>
          <w:lang w:val="lt-LT" w:eastAsia="lt-LT"/>
        </w:rPr>
        <w:t xml:space="preserve"> ir </w:t>
      </w:r>
      <w:proofErr w:type="spellStart"/>
      <w:r w:rsidRPr="00DE761D">
        <w:rPr>
          <w:rFonts w:ascii="Times New Roman" w:eastAsia="Times New Roman" w:hAnsi="Times New Roman" w:cs="Times New Roman"/>
          <w:u w:val="single"/>
          <w:lang w:val="lt-LT" w:eastAsia="lt-LT"/>
        </w:rPr>
        <w:t>kancerogeniškumas</w:t>
      </w:r>
      <w:proofErr w:type="spellEnd"/>
    </w:p>
    <w:p w14:paraId="50CE28B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FFC595C"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Tiriant </w:t>
      </w:r>
      <w:proofErr w:type="spellStart"/>
      <w:r w:rsidRPr="00DE761D">
        <w:rPr>
          <w:rFonts w:ascii="Times New Roman" w:eastAsia="Times New Roman" w:hAnsi="Times New Roman" w:cs="Times New Roman"/>
          <w:lang w:val="lt-LT" w:eastAsia="lt-LT"/>
        </w:rPr>
        <w:t>ciproterono</w:t>
      </w:r>
      <w:proofErr w:type="spellEnd"/>
      <w:r w:rsidRPr="00DE761D">
        <w:rPr>
          <w:rFonts w:ascii="Times New Roman" w:eastAsia="Times New Roman" w:hAnsi="Times New Roman" w:cs="Times New Roman"/>
          <w:lang w:val="lt-LT" w:eastAsia="lt-LT"/>
        </w:rPr>
        <w:t xml:space="preserve"> acetatą, paskelbtų pagrindinių </w:t>
      </w:r>
      <w:proofErr w:type="spellStart"/>
      <w:r w:rsidRPr="00DE761D">
        <w:rPr>
          <w:rFonts w:ascii="Times New Roman" w:eastAsia="Times New Roman" w:hAnsi="Times New Roman" w:cs="Times New Roman"/>
          <w:lang w:val="lt-LT" w:eastAsia="lt-LT"/>
        </w:rPr>
        <w:t>genotoksiškumo</w:t>
      </w:r>
      <w:proofErr w:type="spellEnd"/>
      <w:r w:rsidRPr="00DE761D">
        <w:rPr>
          <w:rFonts w:ascii="Times New Roman" w:eastAsia="Times New Roman" w:hAnsi="Times New Roman" w:cs="Times New Roman"/>
          <w:lang w:val="lt-LT" w:eastAsia="lt-LT"/>
        </w:rPr>
        <w:t xml:space="preserve"> mėginių rezultatai buvo neigiami. Tačiau tolesniais tyrimais nustatyta, kad </w:t>
      </w:r>
      <w:proofErr w:type="spellStart"/>
      <w:r w:rsidRPr="00DE761D">
        <w:rPr>
          <w:rFonts w:ascii="Times New Roman" w:eastAsia="Times New Roman" w:hAnsi="Times New Roman" w:cs="Times New Roman"/>
          <w:lang w:val="lt-LT" w:eastAsia="lt-LT"/>
        </w:rPr>
        <w:t>ciproterono</w:t>
      </w:r>
      <w:proofErr w:type="spellEnd"/>
      <w:r w:rsidRPr="00DE761D">
        <w:rPr>
          <w:rFonts w:ascii="Times New Roman" w:eastAsia="Times New Roman" w:hAnsi="Times New Roman" w:cs="Times New Roman"/>
          <w:lang w:val="lt-LT" w:eastAsia="lt-LT"/>
        </w:rPr>
        <w:t xml:space="preserve"> acetatas gali sužadinti DNR </w:t>
      </w:r>
      <w:proofErr w:type="spellStart"/>
      <w:r w:rsidRPr="00DE761D">
        <w:rPr>
          <w:rFonts w:ascii="Times New Roman" w:eastAsia="Times New Roman" w:hAnsi="Times New Roman" w:cs="Times New Roman"/>
          <w:lang w:val="lt-LT" w:eastAsia="lt-LT"/>
        </w:rPr>
        <w:t>aduktų</w:t>
      </w:r>
      <w:proofErr w:type="spellEnd"/>
      <w:r w:rsidRPr="00DE761D">
        <w:rPr>
          <w:rFonts w:ascii="Times New Roman" w:eastAsia="Times New Roman" w:hAnsi="Times New Roman" w:cs="Times New Roman"/>
          <w:lang w:val="lt-LT" w:eastAsia="lt-LT"/>
        </w:rPr>
        <w:t xml:space="preserve"> susidarymą (ir padidinti DNR reparacinį aktyvumą) žiurkių ir beždžionių kepenų ląstelėse, taip pat ką tik išskirtuose žmogaus </w:t>
      </w:r>
      <w:proofErr w:type="spellStart"/>
      <w:r w:rsidRPr="00DE761D">
        <w:rPr>
          <w:rFonts w:ascii="Times New Roman" w:eastAsia="Times New Roman" w:hAnsi="Times New Roman" w:cs="Times New Roman"/>
          <w:lang w:val="lt-LT" w:eastAsia="lt-LT"/>
        </w:rPr>
        <w:t>hepatocituose</w:t>
      </w:r>
      <w:proofErr w:type="spellEnd"/>
      <w:r w:rsidRPr="00DE761D">
        <w:rPr>
          <w:rFonts w:ascii="Times New Roman" w:eastAsia="Times New Roman" w:hAnsi="Times New Roman" w:cs="Times New Roman"/>
          <w:lang w:val="lt-LT" w:eastAsia="lt-LT"/>
        </w:rPr>
        <w:t xml:space="preserve">, DNR </w:t>
      </w:r>
      <w:proofErr w:type="spellStart"/>
      <w:r w:rsidRPr="00DE761D">
        <w:rPr>
          <w:rFonts w:ascii="Times New Roman" w:eastAsia="Times New Roman" w:hAnsi="Times New Roman" w:cs="Times New Roman"/>
          <w:lang w:val="lt-LT" w:eastAsia="lt-LT"/>
        </w:rPr>
        <w:t>aduktų</w:t>
      </w:r>
      <w:proofErr w:type="spellEnd"/>
      <w:r w:rsidRPr="00DE761D">
        <w:rPr>
          <w:rFonts w:ascii="Times New Roman" w:eastAsia="Times New Roman" w:hAnsi="Times New Roman" w:cs="Times New Roman"/>
          <w:lang w:val="lt-LT" w:eastAsia="lt-LT"/>
        </w:rPr>
        <w:t xml:space="preserve"> lygis šuns kepenų ląstelėse buvo ypatingai žemas.</w:t>
      </w:r>
    </w:p>
    <w:p w14:paraId="5EFCDB5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57765EF"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Šie DNR </w:t>
      </w:r>
      <w:proofErr w:type="spellStart"/>
      <w:r w:rsidRPr="00DE761D">
        <w:rPr>
          <w:rFonts w:ascii="Times New Roman" w:eastAsia="Times New Roman" w:hAnsi="Times New Roman" w:cs="Times New Roman"/>
          <w:lang w:val="lt-LT" w:eastAsia="lt-LT"/>
        </w:rPr>
        <w:t>aduktai</w:t>
      </w:r>
      <w:proofErr w:type="spellEnd"/>
      <w:r w:rsidRPr="00DE761D">
        <w:rPr>
          <w:rFonts w:ascii="Times New Roman" w:eastAsia="Times New Roman" w:hAnsi="Times New Roman" w:cs="Times New Roman"/>
          <w:lang w:val="lt-LT" w:eastAsia="lt-LT"/>
        </w:rPr>
        <w:t xml:space="preserve"> susidarė sistemiškai veikiant tokiems </w:t>
      </w:r>
      <w:proofErr w:type="spellStart"/>
      <w:r w:rsidRPr="00DE761D">
        <w:rPr>
          <w:rFonts w:ascii="Times New Roman" w:eastAsia="Times New Roman" w:hAnsi="Times New Roman" w:cs="Times New Roman"/>
          <w:lang w:val="lt-LT" w:eastAsia="lt-LT"/>
        </w:rPr>
        <w:t>ciproterono</w:t>
      </w:r>
      <w:proofErr w:type="spellEnd"/>
      <w:r w:rsidRPr="00DE761D">
        <w:rPr>
          <w:rFonts w:ascii="Times New Roman" w:eastAsia="Times New Roman" w:hAnsi="Times New Roman" w:cs="Times New Roman"/>
          <w:lang w:val="lt-LT" w:eastAsia="lt-LT"/>
        </w:rPr>
        <w:t xml:space="preserve"> acetato kiekiams, kurie gali susidaryti ir vartojant šį vaistinį preparatą rekomenduojamomis dozėmis. Gydymo </w:t>
      </w:r>
      <w:proofErr w:type="spellStart"/>
      <w:r w:rsidRPr="00DE761D">
        <w:rPr>
          <w:rFonts w:ascii="Times New Roman" w:eastAsia="Times New Roman" w:hAnsi="Times New Roman" w:cs="Times New Roman"/>
          <w:lang w:val="lt-LT" w:eastAsia="lt-LT"/>
        </w:rPr>
        <w:t>ciproterono</w:t>
      </w:r>
      <w:proofErr w:type="spellEnd"/>
      <w:r w:rsidRPr="00DE761D">
        <w:rPr>
          <w:rFonts w:ascii="Times New Roman" w:eastAsia="Times New Roman" w:hAnsi="Times New Roman" w:cs="Times New Roman"/>
          <w:lang w:val="lt-LT" w:eastAsia="lt-LT"/>
        </w:rPr>
        <w:t xml:space="preserve"> acetatu padariniai </w:t>
      </w:r>
      <w:proofErr w:type="spellStart"/>
      <w:r w:rsidRPr="00DE761D">
        <w:rPr>
          <w:rFonts w:ascii="Times New Roman" w:eastAsia="Times New Roman" w:hAnsi="Times New Roman" w:cs="Times New Roman"/>
          <w:i/>
          <w:lang w:val="lt-LT" w:eastAsia="lt-LT"/>
        </w:rPr>
        <w:t>in</w:t>
      </w:r>
      <w:proofErr w:type="spellEnd"/>
      <w:r w:rsidRPr="00DE761D">
        <w:rPr>
          <w:rFonts w:ascii="Times New Roman" w:eastAsia="Times New Roman" w:hAnsi="Times New Roman" w:cs="Times New Roman"/>
          <w:i/>
          <w:lang w:val="lt-LT" w:eastAsia="lt-LT"/>
        </w:rPr>
        <w:t xml:space="preserve"> </w:t>
      </w:r>
      <w:proofErr w:type="spellStart"/>
      <w:r w:rsidRPr="00DE761D">
        <w:rPr>
          <w:rFonts w:ascii="Times New Roman" w:eastAsia="Times New Roman" w:hAnsi="Times New Roman" w:cs="Times New Roman"/>
          <w:i/>
          <w:lang w:val="lt-LT" w:eastAsia="lt-LT"/>
        </w:rPr>
        <w:t>vivo</w:t>
      </w:r>
      <w:proofErr w:type="spellEnd"/>
      <w:r w:rsidRPr="00DE761D">
        <w:rPr>
          <w:rFonts w:ascii="Times New Roman" w:eastAsia="Times New Roman" w:hAnsi="Times New Roman" w:cs="Times New Roman"/>
          <w:lang w:val="lt-LT" w:eastAsia="lt-LT"/>
        </w:rPr>
        <w:t xml:space="preserve"> buvo žiurkių patelių kepenų židininiai, galbūt </w:t>
      </w:r>
      <w:proofErr w:type="spellStart"/>
      <w:r w:rsidRPr="00DE761D">
        <w:rPr>
          <w:rFonts w:ascii="Times New Roman" w:eastAsia="Times New Roman" w:hAnsi="Times New Roman" w:cs="Times New Roman"/>
          <w:lang w:val="lt-LT" w:eastAsia="lt-LT"/>
        </w:rPr>
        <w:t>ikinavikiniai</w:t>
      </w:r>
      <w:proofErr w:type="spellEnd"/>
      <w:r w:rsidRPr="00DE761D">
        <w:rPr>
          <w:rFonts w:ascii="Times New Roman" w:eastAsia="Times New Roman" w:hAnsi="Times New Roman" w:cs="Times New Roman"/>
          <w:lang w:val="lt-LT" w:eastAsia="lt-LT"/>
        </w:rPr>
        <w:t>, pokyčiai (pakitę ląstelių fermentai), taip pat transgeninių žiurkių, turinčių bakterijų genų kaip mutacijos taikinių, padažnėjusios mutacijos.</w:t>
      </w:r>
    </w:p>
    <w:p w14:paraId="708E46A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D3A7EA5"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Klinikinės praktikos ir gerai atliktų epidemiologinių tyrimų duomenimis, žmogaus kepenų navikų padažnėjimo iki šiol nepastebėta. Tiriant </w:t>
      </w:r>
      <w:proofErr w:type="spellStart"/>
      <w:r w:rsidRPr="00DE761D">
        <w:rPr>
          <w:rFonts w:ascii="Times New Roman" w:eastAsia="Times New Roman" w:hAnsi="Times New Roman" w:cs="Times New Roman"/>
          <w:lang w:val="lt-LT" w:eastAsia="lt-LT"/>
        </w:rPr>
        <w:t>ciproterono</w:t>
      </w:r>
      <w:proofErr w:type="spellEnd"/>
      <w:r w:rsidRPr="00DE761D">
        <w:rPr>
          <w:rFonts w:ascii="Times New Roman" w:eastAsia="Times New Roman" w:hAnsi="Times New Roman" w:cs="Times New Roman"/>
          <w:lang w:val="lt-LT" w:eastAsia="lt-LT"/>
        </w:rPr>
        <w:t xml:space="preserve"> acetato </w:t>
      </w:r>
      <w:proofErr w:type="spellStart"/>
      <w:r w:rsidRPr="00DE761D">
        <w:rPr>
          <w:rFonts w:ascii="Times New Roman" w:eastAsia="Times New Roman" w:hAnsi="Times New Roman" w:cs="Times New Roman"/>
          <w:lang w:val="lt-LT" w:eastAsia="lt-LT"/>
        </w:rPr>
        <w:t>tumorogeninį</w:t>
      </w:r>
      <w:proofErr w:type="spellEnd"/>
      <w:r w:rsidRPr="00DE761D">
        <w:rPr>
          <w:rFonts w:ascii="Times New Roman" w:eastAsia="Times New Roman" w:hAnsi="Times New Roman" w:cs="Times New Roman"/>
          <w:lang w:val="lt-LT" w:eastAsia="lt-LT"/>
        </w:rPr>
        <w:t xml:space="preserve"> poveikį graužikų organizmui, tokio poveikio taip pat nenustatyta. Vis dėlto reikia atsižvelgti į tai, kad lytiniai steroidai gali skatinti kai kurių nuo hormonų priklausomų audinių ir navikų augimą.</w:t>
      </w:r>
    </w:p>
    <w:p w14:paraId="6819361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A3DDCE4"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Remiantis atliktais tyrimais, galima teigti, jog duomenų, dėl kurių rekomenduojamos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dozės negalima būtų vartoti nurodytų indikacijų atveju, nėra.</w:t>
      </w:r>
    </w:p>
    <w:p w14:paraId="224FCEF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AC31BF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A159F56" w14:textId="77777777" w:rsidR="00754DAD" w:rsidRPr="00DE761D" w:rsidRDefault="00754DAD" w:rsidP="00754DAD">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lastRenderedPageBreak/>
        <w:t>6.</w:t>
      </w:r>
      <w:r w:rsidRPr="00DE761D">
        <w:rPr>
          <w:rFonts w:ascii="Times New Roman" w:eastAsia="Times New Roman" w:hAnsi="Times New Roman" w:cs="Times New Roman"/>
          <w:b/>
          <w:bCs/>
          <w:lang w:val="lt-LT" w:eastAsia="lt-LT"/>
        </w:rPr>
        <w:tab/>
        <w:t>FARMACINĖ INFORMACIJA</w:t>
      </w:r>
    </w:p>
    <w:p w14:paraId="0A8E8BB3" w14:textId="77777777" w:rsidR="00754DAD" w:rsidRPr="00DE761D" w:rsidRDefault="00754DAD" w:rsidP="00754DAD">
      <w:pPr>
        <w:spacing w:after="0" w:line="240" w:lineRule="auto"/>
        <w:rPr>
          <w:rFonts w:ascii="Times New Roman" w:eastAsia="Times New Roman" w:hAnsi="Times New Roman" w:cs="Times New Roman"/>
          <w:b/>
          <w:lang w:val="lt-LT" w:eastAsia="lt-LT"/>
        </w:rPr>
      </w:pPr>
    </w:p>
    <w:p w14:paraId="19920342" w14:textId="77777777"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6.1</w:t>
      </w:r>
      <w:r w:rsidRPr="00DE761D">
        <w:rPr>
          <w:rFonts w:ascii="Times New Roman" w:eastAsia="Times New Roman" w:hAnsi="Times New Roman" w:cs="Times New Roman"/>
          <w:b/>
          <w:lang w:val="lt-LT" w:eastAsia="lt-LT"/>
        </w:rPr>
        <w:tab/>
        <w:t>Pagalbinių medžiagų sąrašas</w:t>
      </w:r>
    </w:p>
    <w:p w14:paraId="1193BB6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B89B370" w14:textId="77777777" w:rsidR="00754DAD" w:rsidRPr="00DE761D" w:rsidRDefault="00754DAD" w:rsidP="00754DAD">
      <w:pPr>
        <w:spacing w:after="0" w:line="240" w:lineRule="auto"/>
        <w:rPr>
          <w:rFonts w:ascii="Times New Roman" w:eastAsia="Times New Roman" w:hAnsi="Times New Roman" w:cs="Times New Roman"/>
          <w:u w:val="single"/>
          <w:lang w:val="lt-LT" w:eastAsia="lt-LT"/>
        </w:rPr>
      </w:pPr>
      <w:r w:rsidRPr="00DE761D">
        <w:rPr>
          <w:rFonts w:ascii="Times New Roman" w:eastAsia="Times New Roman" w:hAnsi="Times New Roman" w:cs="Times New Roman"/>
          <w:u w:val="single"/>
          <w:lang w:val="lt-LT" w:eastAsia="lt-LT"/>
        </w:rPr>
        <w:t>Tabletės šerdis</w:t>
      </w:r>
    </w:p>
    <w:p w14:paraId="1CB5B90A"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Laktozė </w:t>
      </w:r>
      <w:proofErr w:type="spellStart"/>
      <w:r w:rsidRPr="00DE761D">
        <w:rPr>
          <w:rFonts w:ascii="Times New Roman" w:eastAsia="Times New Roman" w:hAnsi="Times New Roman" w:cs="Times New Roman"/>
          <w:lang w:val="lt-LT" w:eastAsia="lt-LT"/>
        </w:rPr>
        <w:t>monohidratas</w:t>
      </w:r>
      <w:proofErr w:type="spellEnd"/>
    </w:p>
    <w:p w14:paraId="02887719"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Kukurūzų krakmolas</w:t>
      </w:r>
    </w:p>
    <w:p w14:paraId="484DB1FA"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Povidonas</w:t>
      </w:r>
      <w:proofErr w:type="spellEnd"/>
      <w:r w:rsidRPr="00DE761D">
        <w:rPr>
          <w:rFonts w:ascii="Times New Roman" w:eastAsia="Times New Roman" w:hAnsi="Times New Roman" w:cs="Times New Roman"/>
          <w:lang w:val="lt-LT" w:eastAsia="lt-LT"/>
        </w:rPr>
        <w:t xml:space="preserve"> 25</w:t>
      </w:r>
    </w:p>
    <w:p w14:paraId="67B1B0FE"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Talkas</w:t>
      </w:r>
    </w:p>
    <w:p w14:paraId="26DFE3B5"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Magnio </w:t>
      </w:r>
      <w:proofErr w:type="spellStart"/>
      <w:r w:rsidRPr="00DE761D">
        <w:rPr>
          <w:rFonts w:ascii="Times New Roman" w:eastAsia="Times New Roman" w:hAnsi="Times New Roman" w:cs="Times New Roman"/>
          <w:lang w:val="lt-LT" w:eastAsia="lt-LT"/>
        </w:rPr>
        <w:t>stearatas</w:t>
      </w:r>
      <w:proofErr w:type="spellEnd"/>
    </w:p>
    <w:p w14:paraId="762F4BA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F7628A7" w14:textId="77777777" w:rsidR="00754DAD" w:rsidRPr="00DE761D" w:rsidRDefault="00754DAD" w:rsidP="00754DAD">
      <w:pPr>
        <w:spacing w:after="0" w:line="240" w:lineRule="auto"/>
        <w:rPr>
          <w:rFonts w:ascii="Times New Roman" w:eastAsia="Times New Roman" w:hAnsi="Times New Roman" w:cs="Times New Roman"/>
          <w:u w:val="single"/>
          <w:lang w:val="lt-LT" w:eastAsia="lt-LT"/>
        </w:rPr>
      </w:pPr>
      <w:r w:rsidRPr="00DE761D">
        <w:rPr>
          <w:rFonts w:ascii="Times New Roman" w:eastAsia="Times New Roman" w:hAnsi="Times New Roman" w:cs="Times New Roman"/>
          <w:u w:val="single"/>
          <w:lang w:val="lt-LT" w:eastAsia="lt-LT"/>
        </w:rPr>
        <w:t>Tabletės dangalas</w:t>
      </w:r>
    </w:p>
    <w:p w14:paraId="43024032"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Sacharozė</w:t>
      </w:r>
    </w:p>
    <w:p w14:paraId="48659A7A"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Povidonas</w:t>
      </w:r>
      <w:proofErr w:type="spellEnd"/>
      <w:r w:rsidRPr="00DE761D">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90</w:t>
      </w:r>
    </w:p>
    <w:p w14:paraId="7CE40BC4"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Makrogolis</w:t>
      </w:r>
      <w:proofErr w:type="spellEnd"/>
      <w:r w:rsidRPr="00DE761D">
        <w:rPr>
          <w:rFonts w:ascii="Times New Roman" w:eastAsia="Times New Roman" w:hAnsi="Times New Roman" w:cs="Times New Roman"/>
          <w:lang w:val="lt-LT" w:eastAsia="lt-LT"/>
        </w:rPr>
        <w:t xml:space="preserve"> 6000</w:t>
      </w:r>
    </w:p>
    <w:p w14:paraId="53A4490D"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Kalcio karbonatas</w:t>
      </w:r>
    </w:p>
    <w:p w14:paraId="60935276"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Talkas</w:t>
      </w:r>
    </w:p>
    <w:p w14:paraId="0ECF5170"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Glicerolis</w:t>
      </w:r>
      <w:proofErr w:type="spellEnd"/>
      <w:r w:rsidRPr="00DE761D">
        <w:rPr>
          <w:rFonts w:ascii="Times New Roman" w:eastAsia="Times New Roman" w:hAnsi="Times New Roman" w:cs="Times New Roman"/>
          <w:lang w:val="lt-LT" w:eastAsia="lt-LT"/>
        </w:rPr>
        <w:t xml:space="preserve"> (85 %)</w:t>
      </w:r>
    </w:p>
    <w:p w14:paraId="4273DDA0"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Titano dioksidas (E 171)</w:t>
      </w:r>
    </w:p>
    <w:p w14:paraId="720A15D8"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Geltonasis geležies oksidas (E 172)</w:t>
      </w:r>
    </w:p>
    <w:p w14:paraId="07F4EDB1"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Montanglikolio</w:t>
      </w:r>
      <w:proofErr w:type="spellEnd"/>
      <w:r w:rsidRPr="00DE761D">
        <w:rPr>
          <w:rFonts w:ascii="Times New Roman" w:eastAsia="Times New Roman" w:hAnsi="Times New Roman" w:cs="Times New Roman"/>
          <w:lang w:val="lt-LT" w:eastAsia="lt-LT"/>
        </w:rPr>
        <w:t xml:space="preserve"> vaškas</w:t>
      </w:r>
    </w:p>
    <w:p w14:paraId="5A4F5A4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146E109" w14:textId="77777777"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6.2</w:t>
      </w:r>
      <w:r w:rsidRPr="00DE761D">
        <w:rPr>
          <w:rFonts w:ascii="Times New Roman" w:eastAsia="Times New Roman" w:hAnsi="Times New Roman" w:cs="Times New Roman"/>
          <w:b/>
          <w:lang w:val="lt-LT" w:eastAsia="lt-LT"/>
        </w:rPr>
        <w:tab/>
        <w:t>Nesuderinamumas</w:t>
      </w:r>
    </w:p>
    <w:p w14:paraId="0733D33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A39A5C3"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Duomenys nebūtini</w:t>
      </w:r>
    </w:p>
    <w:p w14:paraId="4099151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BC9DDE1" w14:textId="77777777"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6.3</w:t>
      </w:r>
      <w:r w:rsidRPr="00DE761D">
        <w:rPr>
          <w:rFonts w:ascii="Times New Roman" w:eastAsia="Times New Roman" w:hAnsi="Times New Roman" w:cs="Times New Roman"/>
          <w:b/>
          <w:lang w:val="lt-LT" w:eastAsia="lt-LT"/>
        </w:rPr>
        <w:tab/>
        <w:t>Tinkamumo laikas</w:t>
      </w:r>
    </w:p>
    <w:p w14:paraId="1A51DD2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19CED0A"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5 metai.</w:t>
      </w:r>
    </w:p>
    <w:p w14:paraId="0C3E7F5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4A8C762" w14:textId="77777777"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6.4</w:t>
      </w:r>
      <w:r w:rsidRPr="00DE761D">
        <w:rPr>
          <w:rFonts w:ascii="Times New Roman" w:eastAsia="Times New Roman" w:hAnsi="Times New Roman" w:cs="Times New Roman"/>
          <w:b/>
          <w:lang w:val="lt-LT" w:eastAsia="lt-LT"/>
        </w:rPr>
        <w:tab/>
        <w:t>Specialios laikymo sąlygos</w:t>
      </w:r>
    </w:p>
    <w:p w14:paraId="69F5E81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9D4E2D8"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Šiam vaistiniam preparatui specialių laikymo sąlygų nereikia.</w:t>
      </w:r>
    </w:p>
    <w:p w14:paraId="170F25F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B2FBEEF" w14:textId="77777777"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6.5</w:t>
      </w:r>
      <w:r w:rsidRPr="00DE761D">
        <w:rPr>
          <w:rFonts w:ascii="Times New Roman" w:eastAsia="Times New Roman" w:hAnsi="Times New Roman" w:cs="Times New Roman"/>
          <w:b/>
          <w:lang w:val="lt-LT" w:eastAsia="lt-LT"/>
        </w:rPr>
        <w:tab/>
      </w:r>
      <w:proofErr w:type="spellStart"/>
      <w:r w:rsidRPr="00DE761D">
        <w:rPr>
          <w:rFonts w:ascii="Times New Roman" w:eastAsia="Times New Roman" w:hAnsi="Times New Roman" w:cs="Times New Roman"/>
          <w:b/>
          <w:lang w:val="lt-LT" w:eastAsia="lt-LT"/>
        </w:rPr>
        <w:t>Talpyklės</w:t>
      </w:r>
      <w:proofErr w:type="spellEnd"/>
      <w:r w:rsidRPr="00DE761D">
        <w:rPr>
          <w:rFonts w:ascii="Times New Roman" w:eastAsia="Times New Roman" w:hAnsi="Times New Roman" w:cs="Times New Roman"/>
          <w:b/>
          <w:lang w:val="lt-LT" w:eastAsia="lt-LT"/>
        </w:rPr>
        <w:t xml:space="preserve"> pobūdis ir jos turinys</w:t>
      </w:r>
    </w:p>
    <w:p w14:paraId="31BCA0A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C6B171B"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Lizdinės plokštelės, pagamintos iš skaidraus </w:t>
      </w:r>
      <w:proofErr w:type="spellStart"/>
      <w:r w:rsidRPr="00DE761D">
        <w:rPr>
          <w:rFonts w:ascii="Times New Roman" w:eastAsia="Times New Roman" w:hAnsi="Times New Roman" w:cs="Times New Roman"/>
          <w:lang w:val="lt-LT" w:eastAsia="lt-LT"/>
        </w:rPr>
        <w:t>polivinilchlorido</w:t>
      </w:r>
      <w:proofErr w:type="spellEnd"/>
      <w:r w:rsidRPr="00DE761D">
        <w:rPr>
          <w:rFonts w:ascii="Times New Roman" w:eastAsia="Times New Roman" w:hAnsi="Times New Roman" w:cs="Times New Roman"/>
          <w:lang w:val="lt-LT" w:eastAsia="lt-LT"/>
        </w:rPr>
        <w:t xml:space="preserve"> ir blizgančios aliuminio folijos (karščiu užlydyta matinė pusė).</w:t>
      </w:r>
    </w:p>
    <w:p w14:paraId="23623FC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B347388"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Dėžutėje yra 21 dengta tabletė.</w:t>
      </w:r>
    </w:p>
    <w:p w14:paraId="7640E68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2D86C69" w14:textId="77777777"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6.6</w:t>
      </w:r>
      <w:r w:rsidRPr="00DE761D">
        <w:rPr>
          <w:rFonts w:ascii="Times New Roman" w:eastAsia="Times New Roman" w:hAnsi="Times New Roman" w:cs="Times New Roman"/>
          <w:b/>
          <w:lang w:val="lt-LT" w:eastAsia="lt-LT"/>
        </w:rPr>
        <w:tab/>
        <w:t>Specialūs reikalavimai atliekoms tvarkyti</w:t>
      </w:r>
    </w:p>
    <w:p w14:paraId="33C3C7C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8D493CE"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Specialių reikalavimų nėra.</w:t>
      </w:r>
    </w:p>
    <w:p w14:paraId="0E37369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7369A0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4BF9720" w14:textId="77777777" w:rsidR="00754DAD" w:rsidRPr="00DE761D" w:rsidRDefault="00754DAD" w:rsidP="00754DAD">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7.</w:t>
      </w:r>
      <w:r w:rsidRPr="00DE761D">
        <w:rPr>
          <w:rFonts w:ascii="Times New Roman" w:eastAsia="Times New Roman" w:hAnsi="Times New Roman" w:cs="Times New Roman"/>
          <w:b/>
          <w:bCs/>
          <w:lang w:val="lt-LT" w:eastAsia="lt-LT"/>
        </w:rPr>
        <w:tab/>
        <w:t>REGISTRUOTOJAS</w:t>
      </w:r>
    </w:p>
    <w:p w14:paraId="451549E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CC1850D" w14:textId="77777777" w:rsidR="00754DAD" w:rsidRPr="00DE761D" w:rsidRDefault="00754DAD" w:rsidP="00754DAD">
      <w:pPr>
        <w:spacing w:after="0" w:line="240" w:lineRule="auto"/>
        <w:jc w:val="both"/>
        <w:rPr>
          <w:rFonts w:ascii="Times New Roman" w:eastAsia="Times New Roman" w:hAnsi="Times New Roman" w:cs="Times New Roman"/>
          <w:szCs w:val="20"/>
          <w:lang w:val="lt-LT" w:eastAsia="lt-LT"/>
        </w:rPr>
      </w:pPr>
      <w:r w:rsidRPr="00DE761D">
        <w:rPr>
          <w:rFonts w:ascii="Times New Roman" w:eastAsia="Times New Roman" w:hAnsi="Times New Roman" w:cs="Times New Roman"/>
          <w:szCs w:val="20"/>
          <w:lang w:val="lt-LT" w:eastAsia="lt-LT"/>
        </w:rPr>
        <w:t>Bayer AG</w:t>
      </w:r>
    </w:p>
    <w:p w14:paraId="071A24E9" w14:textId="77777777" w:rsidR="00754DAD" w:rsidRPr="00DE761D" w:rsidRDefault="00754DAD" w:rsidP="00754DAD">
      <w:pPr>
        <w:spacing w:after="0" w:line="240" w:lineRule="auto"/>
        <w:jc w:val="both"/>
        <w:rPr>
          <w:rFonts w:ascii="Times New Roman" w:eastAsia="Times New Roman" w:hAnsi="Times New Roman" w:cs="Times New Roman"/>
          <w:szCs w:val="20"/>
          <w:lang w:val="lt-LT" w:eastAsia="lt-LT"/>
        </w:rPr>
      </w:pPr>
      <w:proofErr w:type="spellStart"/>
      <w:r w:rsidRPr="00DE761D">
        <w:rPr>
          <w:rFonts w:ascii="Times New Roman" w:eastAsia="Times New Roman" w:hAnsi="Times New Roman" w:cs="Times New Roman"/>
          <w:szCs w:val="20"/>
          <w:lang w:val="lt-LT" w:eastAsia="lt-LT"/>
        </w:rPr>
        <w:t>Kaiser-Wilhelm-Allee</w:t>
      </w:r>
      <w:proofErr w:type="spellEnd"/>
      <w:r w:rsidRPr="00DE761D">
        <w:rPr>
          <w:rFonts w:ascii="Times New Roman" w:eastAsia="Times New Roman" w:hAnsi="Times New Roman" w:cs="Times New Roman"/>
          <w:szCs w:val="20"/>
          <w:lang w:val="lt-LT" w:eastAsia="lt-LT"/>
        </w:rPr>
        <w:t xml:space="preserve"> 1</w:t>
      </w:r>
    </w:p>
    <w:p w14:paraId="1106A250" w14:textId="77777777" w:rsidR="00754DAD" w:rsidRPr="00DE761D" w:rsidRDefault="00754DAD" w:rsidP="00754DAD">
      <w:pPr>
        <w:spacing w:after="0" w:line="240" w:lineRule="auto"/>
        <w:jc w:val="both"/>
        <w:rPr>
          <w:rFonts w:ascii="Times New Roman" w:eastAsia="Times New Roman" w:hAnsi="Times New Roman" w:cs="Times New Roman"/>
          <w:szCs w:val="20"/>
          <w:lang w:val="lt-LT" w:eastAsia="lt-LT"/>
        </w:rPr>
      </w:pPr>
      <w:r w:rsidRPr="00DE761D">
        <w:rPr>
          <w:rFonts w:ascii="Times New Roman" w:eastAsia="Times New Roman" w:hAnsi="Times New Roman" w:cs="Times New Roman"/>
          <w:szCs w:val="20"/>
          <w:lang w:val="lt-LT" w:eastAsia="lt-LT"/>
        </w:rPr>
        <w:t xml:space="preserve">51373 </w:t>
      </w:r>
      <w:proofErr w:type="spellStart"/>
      <w:r w:rsidRPr="00DE761D">
        <w:rPr>
          <w:rFonts w:ascii="Times New Roman" w:eastAsia="Times New Roman" w:hAnsi="Times New Roman" w:cs="Times New Roman"/>
          <w:szCs w:val="20"/>
          <w:lang w:val="lt-LT" w:eastAsia="lt-LT"/>
        </w:rPr>
        <w:t>Leverkusen</w:t>
      </w:r>
      <w:proofErr w:type="spellEnd"/>
    </w:p>
    <w:p w14:paraId="468D9C39" w14:textId="77777777" w:rsidR="00754DAD" w:rsidRPr="00DE761D" w:rsidRDefault="00754DAD" w:rsidP="00754DAD">
      <w:pPr>
        <w:spacing w:after="0" w:line="240" w:lineRule="auto"/>
        <w:jc w:val="both"/>
        <w:rPr>
          <w:rFonts w:ascii="Times New Roman" w:eastAsia="Times New Roman" w:hAnsi="Times New Roman" w:cs="Times New Roman"/>
          <w:szCs w:val="20"/>
          <w:lang w:val="lt-LT" w:eastAsia="lt-LT"/>
        </w:rPr>
      </w:pPr>
      <w:r w:rsidRPr="00DE761D">
        <w:rPr>
          <w:rFonts w:ascii="Times New Roman" w:eastAsia="Times New Roman" w:hAnsi="Times New Roman" w:cs="Times New Roman"/>
          <w:szCs w:val="20"/>
          <w:lang w:val="lt-LT" w:eastAsia="lt-LT"/>
        </w:rPr>
        <w:t>Vokietija</w:t>
      </w:r>
    </w:p>
    <w:p w14:paraId="41AF034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21DD36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D44B025" w14:textId="77777777" w:rsidR="00754DAD" w:rsidRPr="00DE761D" w:rsidRDefault="00754DAD" w:rsidP="00754DAD">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8.</w:t>
      </w:r>
      <w:r w:rsidRPr="00DE761D">
        <w:rPr>
          <w:rFonts w:ascii="Times New Roman" w:eastAsia="Times New Roman" w:hAnsi="Times New Roman" w:cs="Times New Roman"/>
          <w:b/>
          <w:bCs/>
          <w:lang w:val="lt-LT" w:eastAsia="lt-LT"/>
        </w:rPr>
        <w:tab/>
        <w:t>REGISTRACIJOS PAŽYMĖJIMO NUMERIS</w:t>
      </w:r>
    </w:p>
    <w:p w14:paraId="4F267A7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2343CC3"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LT/1/94/0413/001</w:t>
      </w:r>
    </w:p>
    <w:p w14:paraId="790BB40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106F47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2DD7DC8" w14:textId="77777777" w:rsidR="00754DAD" w:rsidRPr="00DE761D" w:rsidRDefault="00754DAD" w:rsidP="00754DAD">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9.</w:t>
      </w:r>
      <w:r w:rsidRPr="00DE761D">
        <w:rPr>
          <w:rFonts w:ascii="Times New Roman" w:eastAsia="Times New Roman" w:hAnsi="Times New Roman" w:cs="Times New Roman"/>
          <w:b/>
          <w:bCs/>
          <w:lang w:val="lt-LT" w:eastAsia="lt-LT"/>
        </w:rPr>
        <w:tab/>
        <w:t>REGISTRAVIMO / PERREGISTRAVIMO DATA</w:t>
      </w:r>
    </w:p>
    <w:p w14:paraId="562F217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924D5AF"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Registravimo data 1994 m. birželio 2 d.</w:t>
      </w:r>
    </w:p>
    <w:p w14:paraId="45267E87"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Paskutinio perregistravimo data </w:t>
      </w:r>
      <w:r w:rsidRPr="00DE761D">
        <w:rPr>
          <w:rFonts w:ascii="Times New Roman" w:eastAsia="Times New Roman" w:hAnsi="Times New Roman" w:cs="Times New Roman"/>
          <w:lang w:val="lt-LT"/>
        </w:rPr>
        <w:t>2014 m. gegužės 7 d.</w:t>
      </w:r>
    </w:p>
    <w:p w14:paraId="70D0E6B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9300D5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37C9D0B" w14:textId="77777777" w:rsidR="00754DAD" w:rsidRPr="00DE761D" w:rsidRDefault="00754DAD" w:rsidP="00754DAD">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10.</w:t>
      </w:r>
      <w:r w:rsidRPr="00DE761D">
        <w:rPr>
          <w:rFonts w:ascii="Times New Roman" w:eastAsia="Times New Roman" w:hAnsi="Times New Roman" w:cs="Times New Roman"/>
          <w:b/>
          <w:bCs/>
          <w:lang w:val="lt-LT" w:eastAsia="lt-LT"/>
        </w:rPr>
        <w:tab/>
        <w:t>TEKSTO PERŽIŪROS DATA</w:t>
      </w:r>
    </w:p>
    <w:p w14:paraId="3EA1920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76CDB81" w14:textId="50653D74" w:rsidR="00754DAD" w:rsidRDefault="000C04E0" w:rsidP="00754DAD">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202</w:t>
      </w:r>
      <w:r w:rsidR="00AD6938">
        <w:rPr>
          <w:rFonts w:ascii="Times New Roman" w:eastAsia="Times New Roman" w:hAnsi="Times New Roman" w:cs="Times New Roman"/>
          <w:lang w:val="lt-LT"/>
        </w:rPr>
        <w:t>3</w:t>
      </w:r>
      <w:r>
        <w:rPr>
          <w:rFonts w:ascii="Times New Roman" w:eastAsia="Times New Roman" w:hAnsi="Times New Roman" w:cs="Times New Roman"/>
          <w:lang w:val="lt-LT"/>
        </w:rPr>
        <w:t xml:space="preserve"> m. </w:t>
      </w:r>
      <w:r w:rsidR="0060673E">
        <w:rPr>
          <w:rFonts w:ascii="Times New Roman" w:eastAsia="Times New Roman" w:hAnsi="Times New Roman" w:cs="Times New Roman"/>
          <w:lang w:val="lt-LT"/>
        </w:rPr>
        <w:t xml:space="preserve">birželio 12 </w:t>
      </w:r>
      <w:r>
        <w:rPr>
          <w:rFonts w:ascii="Times New Roman" w:eastAsia="Times New Roman" w:hAnsi="Times New Roman" w:cs="Times New Roman"/>
          <w:lang w:val="lt-LT"/>
        </w:rPr>
        <w:t>d.</w:t>
      </w:r>
    </w:p>
    <w:p w14:paraId="062DDB7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54A99CD" w14:textId="26A46C53"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iCs/>
          <w:lang w:val="lt-LT" w:eastAsia="lt-LT"/>
        </w:rPr>
        <w:t xml:space="preserve">Išsami informacija apie šį vaistinį preparatą pateikiama </w:t>
      </w:r>
      <w:r w:rsidRPr="00DE761D">
        <w:rPr>
          <w:rFonts w:ascii="Times New Roman" w:eastAsia="Times New Roman" w:hAnsi="Times New Roman" w:cs="Times New Roman"/>
          <w:lang w:val="lt-LT" w:eastAsia="lt-LT"/>
        </w:rPr>
        <w:t xml:space="preserve">Valstybinės vaistų kontrolės tarnybos prie Lietuvos Respublikos sveikatos apsaugos ministerijos </w:t>
      </w:r>
      <w:r w:rsidRPr="00DE761D">
        <w:rPr>
          <w:rFonts w:ascii="Times New Roman" w:eastAsia="Times New Roman" w:hAnsi="Times New Roman" w:cs="Times New Roman"/>
          <w:iCs/>
          <w:lang w:val="lt-LT" w:eastAsia="lt-LT"/>
        </w:rPr>
        <w:t xml:space="preserve">tinklalapyje </w:t>
      </w:r>
      <w:hyperlink r:id="rId8" w:history="1">
        <w:r w:rsidRPr="00DE761D">
          <w:rPr>
            <w:rFonts w:ascii="Times New Roman" w:eastAsia="Times New Roman" w:hAnsi="Times New Roman" w:cs="Times New Roman"/>
            <w:color w:val="0000FF"/>
            <w:u w:val="single"/>
            <w:lang w:val="lt-LT" w:eastAsia="lt-LT"/>
          </w:rPr>
          <w:t>http://www.vvkt.lt/</w:t>
        </w:r>
      </w:hyperlink>
      <w:r w:rsidRPr="00DE761D">
        <w:rPr>
          <w:rFonts w:ascii="Times New Roman" w:eastAsia="Times New Roman" w:hAnsi="Times New Roman" w:cs="Times New Roman"/>
          <w:lang w:val="lt-LT" w:eastAsia="lt-LT"/>
        </w:rPr>
        <w:br w:type="page"/>
      </w:r>
    </w:p>
    <w:p w14:paraId="19FAF09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AED982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7F2868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E1ECC2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E8A73A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083505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8AEEE4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9F8FD2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015954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70C3D7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B9E464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1FA37E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73E8DC7"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5D1D95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E8CCF5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AFA9DB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B82156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87CF88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D57055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E73F02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0D01E0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B1B8AB7" w14:textId="77777777" w:rsidR="00754DAD" w:rsidRPr="00DE761D" w:rsidRDefault="00754DAD" w:rsidP="00754DAD">
      <w:pPr>
        <w:spacing w:after="0" w:line="240" w:lineRule="auto"/>
        <w:jc w:val="center"/>
        <w:outlineLvl w:val="0"/>
        <w:rPr>
          <w:rFonts w:ascii="Times New Roman" w:eastAsia="Times New Roman" w:hAnsi="Times New Roman" w:cs="Times New Roman"/>
          <w:b/>
          <w:kern w:val="28"/>
          <w:lang w:val="lt-LT" w:eastAsia="lt-LT"/>
        </w:rPr>
      </w:pPr>
    </w:p>
    <w:p w14:paraId="7AA56878" w14:textId="77777777" w:rsidR="00754DAD" w:rsidRPr="00DE761D" w:rsidRDefault="00754DAD" w:rsidP="00754DAD">
      <w:pPr>
        <w:spacing w:after="0" w:line="240" w:lineRule="auto"/>
        <w:jc w:val="center"/>
        <w:outlineLvl w:val="0"/>
        <w:rPr>
          <w:rFonts w:ascii="Times New Roman" w:eastAsia="Times New Roman" w:hAnsi="Times New Roman" w:cs="Times New Roman"/>
          <w:b/>
          <w:kern w:val="28"/>
          <w:lang w:val="lt-LT" w:eastAsia="lt-LT"/>
        </w:rPr>
      </w:pPr>
    </w:p>
    <w:p w14:paraId="36A5AEAB" w14:textId="77777777" w:rsidR="00754DAD" w:rsidRPr="00DE761D" w:rsidRDefault="00754DAD" w:rsidP="00754DAD">
      <w:pPr>
        <w:spacing w:after="0" w:line="240" w:lineRule="auto"/>
        <w:jc w:val="center"/>
        <w:outlineLvl w:val="0"/>
        <w:rPr>
          <w:rFonts w:ascii="Times New Roman" w:eastAsia="Times New Roman" w:hAnsi="Times New Roman" w:cs="Times New Roman"/>
          <w:b/>
          <w:kern w:val="28"/>
          <w:lang w:val="lt-LT" w:eastAsia="lt-LT"/>
        </w:rPr>
      </w:pPr>
      <w:r w:rsidRPr="00DE761D">
        <w:rPr>
          <w:rFonts w:ascii="Times New Roman" w:eastAsia="Times New Roman" w:hAnsi="Times New Roman" w:cs="Times New Roman"/>
          <w:b/>
          <w:kern w:val="28"/>
          <w:lang w:val="lt-LT" w:eastAsia="lt-LT"/>
        </w:rPr>
        <w:t>II PRIEDAS</w:t>
      </w:r>
    </w:p>
    <w:p w14:paraId="0D2A9F54" w14:textId="77777777" w:rsidR="00754DAD" w:rsidRPr="00DE761D" w:rsidRDefault="00754DAD" w:rsidP="00754DAD">
      <w:pPr>
        <w:spacing w:after="0" w:line="240" w:lineRule="auto"/>
        <w:jc w:val="center"/>
        <w:outlineLvl w:val="0"/>
        <w:rPr>
          <w:rFonts w:ascii="Times New Roman" w:eastAsia="Times New Roman" w:hAnsi="Times New Roman" w:cs="Times New Roman"/>
          <w:b/>
          <w:kern w:val="28"/>
          <w:lang w:val="lt-LT" w:eastAsia="lt-LT"/>
        </w:rPr>
      </w:pPr>
    </w:p>
    <w:p w14:paraId="372F1EC0" w14:textId="77777777" w:rsidR="00754DAD" w:rsidRPr="00DE761D" w:rsidRDefault="00754DAD" w:rsidP="00754DAD">
      <w:pPr>
        <w:spacing w:after="0" w:line="240" w:lineRule="auto"/>
        <w:jc w:val="center"/>
        <w:outlineLvl w:val="0"/>
        <w:rPr>
          <w:rFonts w:ascii="Times New Roman" w:eastAsia="Times New Roman" w:hAnsi="Times New Roman" w:cs="Times New Roman"/>
          <w:b/>
          <w:i/>
          <w:kern w:val="28"/>
          <w:lang w:val="lt-LT" w:eastAsia="lt-LT"/>
        </w:rPr>
      </w:pPr>
      <w:r w:rsidRPr="00DE761D">
        <w:rPr>
          <w:rFonts w:ascii="Times New Roman" w:eastAsia="Times New Roman" w:hAnsi="Times New Roman" w:cs="Times New Roman"/>
          <w:b/>
          <w:kern w:val="28"/>
          <w:lang w:val="lt-LT" w:eastAsia="lt-LT"/>
        </w:rPr>
        <w:t>REGISTRACIJOS SĄLYGOS</w:t>
      </w:r>
    </w:p>
    <w:p w14:paraId="25BB7F4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50F4E65" w14:textId="77777777" w:rsidR="00754DAD" w:rsidRPr="00DE761D" w:rsidRDefault="00754DAD" w:rsidP="00754DAD">
      <w:pPr>
        <w:keepNext/>
        <w:spacing w:after="0" w:line="240" w:lineRule="auto"/>
        <w:jc w:val="center"/>
        <w:outlineLvl w:val="0"/>
        <w:rPr>
          <w:rFonts w:ascii="Times New Roman" w:eastAsia="Times New Roman" w:hAnsi="Times New Roman" w:cs="Times New Roman"/>
          <w:b/>
          <w:szCs w:val="20"/>
          <w:lang w:val="lt-LT" w:eastAsia="lt-LT"/>
        </w:rPr>
      </w:pPr>
      <w:r w:rsidRPr="00DE761D">
        <w:rPr>
          <w:rFonts w:ascii="Times New Roman" w:eastAsia="Times New Roman" w:hAnsi="Times New Roman" w:cs="Times New Roman"/>
          <w:b/>
          <w:szCs w:val="20"/>
          <w:lang w:val="lt-LT" w:eastAsia="lt-LT"/>
        </w:rPr>
        <w:t>A. GAMINTOJAS</w:t>
      </w:r>
      <w:r>
        <w:rPr>
          <w:rFonts w:ascii="Times New Roman" w:eastAsia="Times New Roman" w:hAnsi="Times New Roman" w:cs="Times New Roman"/>
          <w:b/>
          <w:szCs w:val="20"/>
          <w:lang w:val="lt-LT" w:eastAsia="lt-LT"/>
        </w:rPr>
        <w:t xml:space="preserve"> (-AI)</w:t>
      </w:r>
      <w:r w:rsidRPr="00DE761D">
        <w:rPr>
          <w:rFonts w:ascii="Times New Roman" w:eastAsia="Times New Roman" w:hAnsi="Times New Roman" w:cs="Times New Roman"/>
          <w:b/>
          <w:szCs w:val="20"/>
          <w:lang w:val="lt-LT" w:eastAsia="lt-LT"/>
        </w:rPr>
        <w:t>, ATSAKINGAS</w:t>
      </w:r>
      <w:r>
        <w:rPr>
          <w:rFonts w:ascii="Times New Roman" w:eastAsia="Times New Roman" w:hAnsi="Times New Roman" w:cs="Times New Roman"/>
          <w:b/>
          <w:szCs w:val="20"/>
          <w:lang w:val="lt-LT" w:eastAsia="lt-LT"/>
        </w:rPr>
        <w:t xml:space="preserve"> (-I)</w:t>
      </w:r>
      <w:r w:rsidRPr="00DE761D">
        <w:rPr>
          <w:rFonts w:ascii="Times New Roman" w:eastAsia="Times New Roman" w:hAnsi="Times New Roman" w:cs="Times New Roman"/>
          <w:b/>
          <w:szCs w:val="20"/>
          <w:lang w:val="lt-LT" w:eastAsia="lt-LT"/>
        </w:rPr>
        <w:t xml:space="preserve"> UŽ SERIJŲ IŠLEIDIMĄ</w:t>
      </w:r>
    </w:p>
    <w:p w14:paraId="573F2C9E" w14:textId="77777777" w:rsidR="00754DAD" w:rsidRPr="00DE761D" w:rsidRDefault="00754DAD" w:rsidP="00754DAD">
      <w:pPr>
        <w:tabs>
          <w:tab w:val="left" w:pos="2790"/>
        </w:tabs>
        <w:spacing w:after="0" w:line="240" w:lineRule="auto"/>
        <w:jc w:val="center"/>
        <w:rPr>
          <w:rFonts w:ascii="Times New Roman" w:eastAsia="Times New Roman" w:hAnsi="Times New Roman" w:cs="Times New Roman"/>
          <w:lang w:val="lt-LT" w:eastAsia="lt-LT"/>
        </w:rPr>
      </w:pPr>
    </w:p>
    <w:p w14:paraId="2D9F7E85" w14:textId="77777777" w:rsidR="00754DAD" w:rsidRPr="00DE761D" w:rsidRDefault="00754DAD" w:rsidP="00754DAD">
      <w:pPr>
        <w:keepNext/>
        <w:spacing w:after="0" w:line="240" w:lineRule="auto"/>
        <w:jc w:val="center"/>
        <w:outlineLvl w:val="0"/>
        <w:rPr>
          <w:rFonts w:ascii="Times New Roman" w:eastAsia="Times New Roman" w:hAnsi="Times New Roman" w:cs="Times New Roman"/>
          <w:b/>
          <w:szCs w:val="20"/>
          <w:lang w:val="lt-LT" w:eastAsia="lt-LT"/>
        </w:rPr>
      </w:pPr>
      <w:r w:rsidRPr="00DE761D">
        <w:rPr>
          <w:rFonts w:ascii="Times New Roman" w:eastAsia="Times New Roman" w:hAnsi="Times New Roman" w:cs="Times New Roman"/>
          <w:b/>
          <w:szCs w:val="20"/>
          <w:lang w:val="lt-LT" w:eastAsia="lt-LT"/>
        </w:rPr>
        <w:t>B. TIEKIMO IR VARTOJIMO SĄLYGOS AR APRIBOJIMAI</w:t>
      </w:r>
    </w:p>
    <w:p w14:paraId="5AC574FA"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42591A8" w14:textId="77777777" w:rsidR="00754DAD" w:rsidRPr="00DE761D" w:rsidRDefault="00754DAD" w:rsidP="00754DAD">
      <w:pPr>
        <w:spacing w:after="0" w:line="240" w:lineRule="auto"/>
        <w:rPr>
          <w:rFonts w:ascii="Times New Roman" w:eastAsia="Times New Roman" w:hAnsi="Times New Roman" w:cs="Times New Roman"/>
          <w:b/>
          <w:lang w:val="lt-LT" w:eastAsia="lt-LT"/>
        </w:rPr>
      </w:pPr>
      <w:r w:rsidRPr="00DE761D">
        <w:rPr>
          <w:rFonts w:ascii="Times New Roman" w:eastAsia="Times New Roman" w:hAnsi="Times New Roman" w:cs="Times New Roman"/>
          <w:lang w:val="lt-LT" w:eastAsia="lt-LT"/>
        </w:rPr>
        <w:br w:type="page"/>
      </w:r>
      <w:r w:rsidRPr="00DE761D">
        <w:rPr>
          <w:rFonts w:ascii="Times New Roman" w:eastAsia="Times New Roman" w:hAnsi="Times New Roman" w:cs="Times New Roman"/>
          <w:b/>
          <w:lang w:val="lt-LT" w:eastAsia="lt-LT"/>
        </w:rPr>
        <w:lastRenderedPageBreak/>
        <w:t>A. GAMINTOJA</w:t>
      </w:r>
      <w:r>
        <w:rPr>
          <w:rFonts w:ascii="Times New Roman" w:eastAsia="Times New Roman" w:hAnsi="Times New Roman" w:cs="Times New Roman"/>
          <w:b/>
          <w:lang w:val="lt-LT" w:eastAsia="lt-LT"/>
        </w:rPr>
        <w:t>I</w:t>
      </w:r>
      <w:r w:rsidRPr="00DE761D">
        <w:rPr>
          <w:rFonts w:ascii="Times New Roman" w:eastAsia="Times New Roman" w:hAnsi="Times New Roman" w:cs="Times New Roman"/>
          <w:b/>
          <w:lang w:val="lt-LT" w:eastAsia="lt-LT"/>
        </w:rPr>
        <w:t>, ATSAKING</w:t>
      </w:r>
      <w:r>
        <w:rPr>
          <w:rFonts w:ascii="Times New Roman" w:eastAsia="Times New Roman" w:hAnsi="Times New Roman" w:cs="Times New Roman"/>
          <w:b/>
          <w:lang w:val="lt-LT" w:eastAsia="lt-LT"/>
        </w:rPr>
        <w:t>I</w:t>
      </w:r>
      <w:r w:rsidRPr="00DE761D">
        <w:rPr>
          <w:rFonts w:ascii="Times New Roman" w:eastAsia="Times New Roman" w:hAnsi="Times New Roman" w:cs="Times New Roman"/>
          <w:b/>
          <w:lang w:val="lt-LT" w:eastAsia="lt-LT"/>
        </w:rPr>
        <w:t xml:space="preserve"> UŽ SERIJŲ IŠLEIDIMĄ</w:t>
      </w:r>
    </w:p>
    <w:p w14:paraId="1051B70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9E6FE41" w14:textId="77777777" w:rsidR="00754DAD" w:rsidRPr="00DE761D" w:rsidRDefault="00754DAD" w:rsidP="00754DAD">
      <w:pPr>
        <w:spacing w:after="0" w:line="240" w:lineRule="auto"/>
        <w:rPr>
          <w:rFonts w:ascii="Times New Roman" w:eastAsia="Times New Roman" w:hAnsi="Times New Roman" w:cs="Times New Roman"/>
          <w:u w:val="single"/>
          <w:lang w:val="lt-LT" w:eastAsia="lt-LT"/>
        </w:rPr>
      </w:pPr>
      <w:r w:rsidRPr="00DE761D">
        <w:rPr>
          <w:rFonts w:ascii="Times New Roman" w:eastAsia="Times New Roman" w:hAnsi="Times New Roman" w:cs="Times New Roman"/>
          <w:u w:val="single"/>
          <w:lang w:val="lt-LT" w:eastAsia="lt-LT"/>
        </w:rPr>
        <w:t>Gamintojų, atsakingų už serijų išleidimą, pavadinimai ir adresai</w:t>
      </w:r>
    </w:p>
    <w:p w14:paraId="1DB4C96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B9E1F79"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Bayer AG, </w:t>
      </w:r>
      <w:proofErr w:type="spellStart"/>
      <w:r w:rsidRPr="00DE761D">
        <w:rPr>
          <w:rFonts w:ascii="Times New Roman" w:eastAsia="Times New Roman" w:hAnsi="Times New Roman" w:cs="Times New Roman"/>
          <w:lang w:val="lt-LT" w:eastAsia="lt-LT"/>
        </w:rPr>
        <w:t>Müllerstraße</w:t>
      </w:r>
      <w:proofErr w:type="spellEnd"/>
      <w:r w:rsidRPr="00DE761D">
        <w:rPr>
          <w:rFonts w:ascii="Times New Roman" w:eastAsia="Times New Roman" w:hAnsi="Times New Roman" w:cs="Times New Roman"/>
          <w:lang w:val="lt-LT" w:eastAsia="lt-LT"/>
        </w:rPr>
        <w:t xml:space="preserve"> 178, 13353 </w:t>
      </w:r>
      <w:proofErr w:type="spellStart"/>
      <w:r w:rsidRPr="00DE761D">
        <w:rPr>
          <w:rFonts w:ascii="Times New Roman" w:eastAsia="Times New Roman" w:hAnsi="Times New Roman" w:cs="Times New Roman"/>
          <w:lang w:val="lt-LT" w:eastAsia="lt-LT"/>
        </w:rPr>
        <w:t>Berlin</w:t>
      </w:r>
      <w:proofErr w:type="spellEnd"/>
      <w:r w:rsidRPr="00DE761D">
        <w:rPr>
          <w:rFonts w:ascii="Times New Roman" w:eastAsia="Times New Roman" w:hAnsi="Times New Roman" w:cs="Times New Roman"/>
          <w:lang w:val="lt-LT" w:eastAsia="lt-LT"/>
        </w:rPr>
        <w:t>, Vokietija</w:t>
      </w:r>
    </w:p>
    <w:p w14:paraId="3C2A364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A703886"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arba</w:t>
      </w:r>
    </w:p>
    <w:p w14:paraId="7E354F8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E381E78"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Bayer </w:t>
      </w:r>
      <w:proofErr w:type="spellStart"/>
      <w:r w:rsidRPr="00DE761D">
        <w:rPr>
          <w:rFonts w:ascii="Times New Roman" w:eastAsia="Times New Roman" w:hAnsi="Times New Roman" w:cs="Times New Roman"/>
          <w:lang w:val="lt-LT" w:eastAsia="lt-LT"/>
        </w:rPr>
        <w:t>Weimar</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GmbH&amp;Co</w:t>
      </w:r>
      <w:proofErr w:type="spellEnd"/>
      <w:r w:rsidRPr="00DE761D">
        <w:rPr>
          <w:rFonts w:ascii="Times New Roman" w:eastAsia="Times New Roman" w:hAnsi="Times New Roman" w:cs="Times New Roman"/>
          <w:lang w:val="lt-LT" w:eastAsia="lt-LT"/>
        </w:rPr>
        <w:t xml:space="preserve">. KG, </w:t>
      </w:r>
      <w:proofErr w:type="spellStart"/>
      <w:r w:rsidRPr="00DE761D">
        <w:rPr>
          <w:rFonts w:ascii="Times New Roman" w:eastAsia="Times New Roman" w:hAnsi="Times New Roman" w:cs="Times New Roman"/>
          <w:lang w:val="lt-LT" w:eastAsia="lt-LT"/>
        </w:rPr>
        <w:t>Doebereinerstr</w:t>
      </w:r>
      <w:proofErr w:type="spellEnd"/>
      <w:r w:rsidRPr="00DE761D">
        <w:rPr>
          <w:rFonts w:ascii="Times New Roman" w:eastAsia="Times New Roman" w:hAnsi="Times New Roman" w:cs="Times New Roman"/>
          <w:lang w:val="lt-LT" w:eastAsia="lt-LT"/>
        </w:rPr>
        <w:t xml:space="preserve"> 20, 99427 </w:t>
      </w:r>
      <w:proofErr w:type="spellStart"/>
      <w:r w:rsidRPr="00DE761D">
        <w:rPr>
          <w:rFonts w:ascii="Times New Roman" w:eastAsia="Times New Roman" w:hAnsi="Times New Roman" w:cs="Times New Roman"/>
          <w:lang w:val="lt-LT" w:eastAsia="lt-LT"/>
        </w:rPr>
        <w:t>Weimar</w:t>
      </w:r>
      <w:proofErr w:type="spellEnd"/>
      <w:r w:rsidRPr="00DE761D">
        <w:rPr>
          <w:rFonts w:ascii="Times New Roman" w:eastAsia="Times New Roman" w:hAnsi="Times New Roman" w:cs="Times New Roman"/>
          <w:lang w:val="lt-LT" w:eastAsia="lt-LT"/>
        </w:rPr>
        <w:t>, Vokietija</w:t>
      </w:r>
    </w:p>
    <w:p w14:paraId="29F5BF5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3B9DC45"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Su pakuote pateikiamame lapelyje nurodomas gamintojo, atsakingo už konkrečios serijos išleidimą, pavadinimas ir adresas</w:t>
      </w:r>
    </w:p>
    <w:p w14:paraId="1C442C5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E65E74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667BC82" w14:textId="77777777" w:rsidR="00754DAD" w:rsidRPr="00DE761D" w:rsidRDefault="00754DAD" w:rsidP="00754DAD">
      <w:pPr>
        <w:spacing w:after="0" w:line="240" w:lineRule="auto"/>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B. TIEKIMO IR VARTOJIMO SĄLYGOS AR APRIBOJIMAI</w:t>
      </w:r>
    </w:p>
    <w:p w14:paraId="74B795F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2016DFD"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Receptinis vaistinis preparatas.</w:t>
      </w:r>
    </w:p>
    <w:p w14:paraId="4BE5588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8830AAA"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63CF5C0" w14:textId="77777777" w:rsidR="00754DAD" w:rsidRPr="00DE761D" w:rsidRDefault="00754DAD" w:rsidP="00754DAD">
      <w:pPr>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br w:type="page"/>
      </w:r>
    </w:p>
    <w:p w14:paraId="3BAC7FF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3B72AC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4F12FF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3CB0E5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FF23577"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9F9D47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059E3C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3851D3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4BFB15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902F39A"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148401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BCFE12A"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0FDD92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5819A2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8034E8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1E7E5F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86DD73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8E5884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8AA1A4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0C00EC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302FBF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4885A17"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DF502D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B7ACDD2" w14:textId="77777777" w:rsidR="00754DAD" w:rsidRPr="00DE761D" w:rsidRDefault="00754DAD" w:rsidP="00754DAD">
      <w:pPr>
        <w:spacing w:after="0" w:line="240" w:lineRule="auto"/>
        <w:jc w:val="center"/>
        <w:outlineLvl w:val="0"/>
        <w:rPr>
          <w:rFonts w:ascii="Times New Roman" w:eastAsia="Times New Roman" w:hAnsi="Times New Roman" w:cs="Times New Roman"/>
          <w:b/>
          <w:kern w:val="28"/>
          <w:lang w:val="lt-LT" w:eastAsia="lt-LT"/>
        </w:rPr>
      </w:pPr>
    </w:p>
    <w:p w14:paraId="0136B15B" w14:textId="77777777" w:rsidR="00754DAD" w:rsidRPr="00DE761D" w:rsidRDefault="00754DAD" w:rsidP="00754DAD">
      <w:pPr>
        <w:spacing w:after="0" w:line="240" w:lineRule="auto"/>
        <w:jc w:val="center"/>
        <w:outlineLvl w:val="0"/>
        <w:rPr>
          <w:rFonts w:ascii="Times New Roman" w:eastAsia="Times New Roman" w:hAnsi="Times New Roman" w:cs="Times New Roman"/>
          <w:b/>
          <w:kern w:val="28"/>
          <w:lang w:val="lt-LT" w:eastAsia="lt-LT"/>
        </w:rPr>
      </w:pPr>
      <w:r w:rsidRPr="00DE761D">
        <w:rPr>
          <w:rFonts w:ascii="Times New Roman" w:eastAsia="Times New Roman" w:hAnsi="Times New Roman" w:cs="Times New Roman"/>
          <w:b/>
          <w:kern w:val="28"/>
          <w:lang w:val="lt-LT" w:eastAsia="lt-LT"/>
        </w:rPr>
        <w:t>III PRIEDAS</w:t>
      </w:r>
    </w:p>
    <w:p w14:paraId="2A3EAF2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1D21C66" w14:textId="77777777" w:rsidR="00754DAD" w:rsidRPr="00DE761D" w:rsidRDefault="00754DAD" w:rsidP="00754DAD">
      <w:pPr>
        <w:spacing w:after="0" w:line="240" w:lineRule="auto"/>
        <w:jc w:val="center"/>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ŽENKLINIMAS IR PAKUOTĖS LAPELIS</w:t>
      </w:r>
    </w:p>
    <w:p w14:paraId="349840FF"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br w:type="page"/>
      </w:r>
    </w:p>
    <w:p w14:paraId="500240D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17D6507"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2995B8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058A39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3894FA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5C13AB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0F66D2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8C62F8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6196CD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8721D9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CE5483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31098E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EC6F33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16C82C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AE10BCA"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68E30E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7F6022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3BE5B6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8C55D3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695651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C54DF7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F0E324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EAB70EF" w14:textId="77777777" w:rsidR="00754DAD" w:rsidRPr="00DE761D" w:rsidRDefault="00754DAD" w:rsidP="00754DAD">
      <w:pPr>
        <w:spacing w:after="0" w:line="240" w:lineRule="auto"/>
        <w:jc w:val="center"/>
        <w:outlineLvl w:val="0"/>
        <w:rPr>
          <w:rFonts w:ascii="Times New Roman" w:eastAsia="Times New Roman" w:hAnsi="Times New Roman" w:cs="Times New Roman"/>
          <w:b/>
          <w:kern w:val="28"/>
          <w:lang w:val="lt-LT" w:eastAsia="lt-LT"/>
        </w:rPr>
      </w:pPr>
    </w:p>
    <w:p w14:paraId="421861EE" w14:textId="77777777" w:rsidR="00754DAD" w:rsidRPr="00DE761D" w:rsidRDefault="00754DAD" w:rsidP="00754DAD">
      <w:pPr>
        <w:spacing w:after="0" w:line="240" w:lineRule="auto"/>
        <w:jc w:val="center"/>
        <w:outlineLvl w:val="0"/>
        <w:rPr>
          <w:rFonts w:ascii="Times New Roman" w:eastAsia="Times New Roman" w:hAnsi="Times New Roman" w:cs="Times New Roman"/>
          <w:b/>
          <w:kern w:val="28"/>
          <w:lang w:val="lt-LT" w:eastAsia="lt-LT"/>
        </w:rPr>
      </w:pPr>
      <w:r w:rsidRPr="00DE761D">
        <w:rPr>
          <w:rFonts w:ascii="Times New Roman" w:eastAsia="Times New Roman" w:hAnsi="Times New Roman" w:cs="Times New Roman"/>
          <w:b/>
          <w:kern w:val="28"/>
          <w:lang w:val="lt-LT" w:eastAsia="lt-LT"/>
        </w:rPr>
        <w:t>A. ŽENKLINIMAS</w:t>
      </w:r>
    </w:p>
    <w:p w14:paraId="3C71D0E3" w14:textId="77777777" w:rsidR="00754DAD" w:rsidRPr="00DE761D" w:rsidRDefault="00754DAD" w:rsidP="00754DAD">
      <w:pPr>
        <w:shd w:val="clear" w:color="auto" w:fill="FFFFFF"/>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br w:type="page"/>
      </w:r>
    </w:p>
    <w:p w14:paraId="75675DBE" w14:textId="77777777" w:rsidR="00754DAD" w:rsidRPr="00DE761D" w:rsidRDefault="00754DAD" w:rsidP="00754DAD">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lastRenderedPageBreak/>
        <w:t>INFORMACIJA ANT IŠORINĖS PAKUOTĖS</w:t>
      </w:r>
    </w:p>
    <w:p w14:paraId="19843497" w14:textId="77777777" w:rsidR="00754DAD" w:rsidRPr="00DE761D" w:rsidRDefault="00754DAD" w:rsidP="00754DAD">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p>
    <w:p w14:paraId="7FE2545A" w14:textId="77777777" w:rsidR="00754DAD" w:rsidRPr="00DE761D" w:rsidRDefault="00754DAD" w:rsidP="00754DAD">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KARTONO DĖŽUTĖ</w:t>
      </w:r>
    </w:p>
    <w:p w14:paraId="28CAF62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D533BB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D26E918"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1.</w:t>
      </w:r>
      <w:r w:rsidRPr="00DE761D">
        <w:rPr>
          <w:rFonts w:ascii="Times New Roman" w:eastAsia="Calibri" w:hAnsi="Times New Roman" w:cs="Times New Roman"/>
          <w:b/>
          <w:lang w:val="lt-LT"/>
        </w:rPr>
        <w:tab/>
        <w:t>VAISTINIO PREPARATO PAVADINIMAS</w:t>
      </w:r>
    </w:p>
    <w:p w14:paraId="68C9231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75446B5"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2000 </w:t>
      </w:r>
      <w:proofErr w:type="spellStart"/>
      <w:r w:rsidRPr="00DE761D">
        <w:rPr>
          <w:rFonts w:ascii="Times New Roman" w:eastAsia="Times New Roman" w:hAnsi="Times New Roman" w:cs="Times New Roman"/>
          <w:lang w:val="lt-LT" w:eastAsia="lt-LT"/>
        </w:rPr>
        <w:t>mikrogramų</w:t>
      </w:r>
      <w:proofErr w:type="spellEnd"/>
      <w:r w:rsidRPr="00DE761D">
        <w:rPr>
          <w:rFonts w:ascii="Times New Roman" w:eastAsia="Times New Roman" w:hAnsi="Times New Roman" w:cs="Times New Roman"/>
          <w:lang w:val="lt-LT" w:eastAsia="lt-LT"/>
        </w:rPr>
        <w:t>/35 </w:t>
      </w:r>
      <w:proofErr w:type="spellStart"/>
      <w:r w:rsidRPr="00DE761D">
        <w:rPr>
          <w:rFonts w:ascii="Times New Roman" w:eastAsia="Times New Roman" w:hAnsi="Times New Roman" w:cs="Times New Roman"/>
          <w:lang w:val="lt-LT" w:eastAsia="lt-LT"/>
        </w:rPr>
        <w:t>mikrogramai</w:t>
      </w:r>
      <w:proofErr w:type="spellEnd"/>
      <w:r w:rsidRPr="00DE761D">
        <w:rPr>
          <w:rFonts w:ascii="Times New Roman" w:eastAsia="Times New Roman" w:hAnsi="Times New Roman" w:cs="Times New Roman"/>
          <w:lang w:val="lt-LT" w:eastAsia="lt-LT"/>
        </w:rPr>
        <w:t xml:space="preserve"> dengtos tabletės</w:t>
      </w:r>
    </w:p>
    <w:p w14:paraId="47295250" w14:textId="31E4071A" w:rsidR="00754DAD" w:rsidRPr="00DE761D" w:rsidRDefault="00A727C2" w:rsidP="00754DAD">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w:t>
      </w:r>
      <w:r w:rsidR="00754DAD" w:rsidRPr="00DE761D">
        <w:rPr>
          <w:rFonts w:ascii="Times New Roman" w:eastAsia="Times New Roman" w:hAnsi="Times New Roman" w:cs="Times New Roman"/>
          <w:lang w:val="lt-LT" w:eastAsia="lt-LT"/>
        </w:rPr>
        <w:t>yproteroni</w:t>
      </w:r>
      <w:proofErr w:type="spellEnd"/>
      <w:r w:rsidR="00754DAD" w:rsidRPr="00DE761D">
        <w:rPr>
          <w:rFonts w:ascii="Times New Roman" w:eastAsia="Times New Roman" w:hAnsi="Times New Roman" w:cs="Times New Roman"/>
          <w:lang w:val="lt-LT" w:eastAsia="lt-LT"/>
        </w:rPr>
        <w:t xml:space="preserve"> </w:t>
      </w:r>
      <w:proofErr w:type="spellStart"/>
      <w:r w:rsidR="00754DAD" w:rsidRPr="00DE761D">
        <w:rPr>
          <w:rFonts w:ascii="Times New Roman" w:eastAsia="Times New Roman" w:hAnsi="Times New Roman" w:cs="Times New Roman"/>
          <w:lang w:val="lt-LT" w:eastAsia="lt-LT"/>
        </w:rPr>
        <w:t>acetas</w:t>
      </w:r>
      <w:proofErr w:type="spellEnd"/>
      <w:r w:rsidR="00754DAD" w:rsidRPr="00DE761D">
        <w:rPr>
          <w:rFonts w:ascii="Times New Roman" w:eastAsia="Times New Roman" w:hAnsi="Times New Roman" w:cs="Times New Roman"/>
          <w:lang w:val="lt-LT" w:eastAsia="lt-LT"/>
        </w:rPr>
        <w:t> / </w:t>
      </w:r>
      <w:proofErr w:type="spellStart"/>
      <w:r>
        <w:rPr>
          <w:rFonts w:ascii="Times New Roman" w:eastAsia="Times New Roman" w:hAnsi="Times New Roman" w:cs="Times New Roman"/>
          <w:lang w:val="lt-LT" w:eastAsia="lt-LT"/>
        </w:rPr>
        <w:t>e</w:t>
      </w:r>
      <w:r w:rsidR="00754DAD" w:rsidRPr="00DE761D">
        <w:rPr>
          <w:rFonts w:ascii="Times New Roman" w:eastAsia="Times New Roman" w:hAnsi="Times New Roman" w:cs="Times New Roman"/>
          <w:lang w:val="lt-LT" w:eastAsia="lt-LT"/>
        </w:rPr>
        <w:t>thinylestradiolum</w:t>
      </w:r>
      <w:proofErr w:type="spellEnd"/>
    </w:p>
    <w:p w14:paraId="1747A89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31CA24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C8A07FB" w14:textId="77777777" w:rsidR="00754DAD" w:rsidRPr="00DE761D" w:rsidRDefault="00754DAD" w:rsidP="00754DAD">
      <w:pPr>
        <w:pBdr>
          <w:top w:val="single" w:sz="4" w:space="1" w:color="auto"/>
          <w:left w:val="single" w:sz="4" w:space="7"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2.</w:t>
      </w:r>
      <w:r w:rsidRPr="00DE761D">
        <w:rPr>
          <w:rFonts w:ascii="Times New Roman" w:eastAsia="Calibri" w:hAnsi="Times New Roman" w:cs="Times New Roman"/>
          <w:b/>
          <w:lang w:val="lt-LT"/>
        </w:rPr>
        <w:tab/>
        <w:t>VEIKLIOJI MEDŽIAGA IR JOS KIEKIS</w:t>
      </w:r>
    </w:p>
    <w:p w14:paraId="06611D0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6A2435E"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Vienoje </w:t>
      </w:r>
      <w:r w:rsidRPr="00DE761D">
        <w:rPr>
          <w:rFonts w:ascii="Times New Roman" w:eastAsia="Times New Roman" w:hAnsi="Times New Roman" w:cs="Times New Roman"/>
          <w:highlight w:val="lightGray"/>
          <w:lang w:val="lt-LT" w:eastAsia="lt-LT"/>
        </w:rPr>
        <w:t>dengtoje</w:t>
      </w:r>
      <w:r w:rsidRPr="00DE761D">
        <w:rPr>
          <w:rFonts w:ascii="Times New Roman" w:eastAsia="Times New Roman" w:hAnsi="Times New Roman" w:cs="Times New Roman"/>
          <w:lang w:val="lt-LT" w:eastAsia="lt-LT"/>
        </w:rPr>
        <w:t xml:space="preserve"> tabletėje yra 2000 </w:t>
      </w:r>
      <w:proofErr w:type="spellStart"/>
      <w:r w:rsidRPr="00DE761D">
        <w:rPr>
          <w:rFonts w:ascii="Times New Roman" w:eastAsia="Times New Roman" w:hAnsi="Times New Roman" w:cs="Times New Roman"/>
          <w:lang w:val="lt-LT" w:eastAsia="lt-LT"/>
        </w:rPr>
        <w:t>mikrogramų</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ciproterono</w:t>
      </w:r>
      <w:proofErr w:type="spellEnd"/>
      <w:r w:rsidRPr="00DE761D">
        <w:rPr>
          <w:rFonts w:ascii="Times New Roman" w:eastAsia="Times New Roman" w:hAnsi="Times New Roman" w:cs="Times New Roman"/>
          <w:lang w:val="lt-LT" w:eastAsia="lt-LT"/>
        </w:rPr>
        <w:t xml:space="preserve"> acetato ir 35 </w:t>
      </w:r>
      <w:proofErr w:type="spellStart"/>
      <w:r w:rsidRPr="00DE761D">
        <w:rPr>
          <w:rFonts w:ascii="Times New Roman" w:eastAsia="Times New Roman" w:hAnsi="Times New Roman" w:cs="Times New Roman"/>
          <w:lang w:val="lt-LT" w:eastAsia="lt-LT"/>
        </w:rPr>
        <w:t>mikrogramai</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etinilestradiolio</w:t>
      </w:r>
      <w:proofErr w:type="spellEnd"/>
      <w:r w:rsidRPr="00DE761D">
        <w:rPr>
          <w:rFonts w:ascii="Times New Roman" w:eastAsia="Times New Roman" w:hAnsi="Times New Roman" w:cs="Times New Roman"/>
          <w:lang w:val="lt-LT" w:eastAsia="lt-LT"/>
        </w:rPr>
        <w:t>.</w:t>
      </w:r>
    </w:p>
    <w:p w14:paraId="29FF5A1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430289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6928CA4"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3.</w:t>
      </w:r>
      <w:r w:rsidRPr="00DE761D">
        <w:rPr>
          <w:rFonts w:ascii="Times New Roman" w:eastAsia="Calibri" w:hAnsi="Times New Roman" w:cs="Times New Roman"/>
          <w:b/>
          <w:lang w:val="lt-LT"/>
        </w:rPr>
        <w:tab/>
        <w:t>PAGALBINIŲ MEDŽIAGŲ SĄRAŠAS</w:t>
      </w:r>
    </w:p>
    <w:p w14:paraId="3F2A2A3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FA39558"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Sudėtyje yra laktozės </w:t>
      </w:r>
      <w:proofErr w:type="spellStart"/>
      <w:r w:rsidRPr="00DE761D">
        <w:rPr>
          <w:rFonts w:ascii="Times New Roman" w:eastAsia="Times New Roman" w:hAnsi="Times New Roman" w:cs="Times New Roman"/>
          <w:lang w:val="lt-LT" w:eastAsia="lt-LT"/>
        </w:rPr>
        <w:t>monohidrato</w:t>
      </w:r>
      <w:proofErr w:type="spellEnd"/>
      <w:r w:rsidRPr="00DE761D">
        <w:rPr>
          <w:rFonts w:ascii="Times New Roman" w:eastAsia="Times New Roman" w:hAnsi="Times New Roman" w:cs="Times New Roman"/>
          <w:lang w:val="lt-LT" w:eastAsia="lt-LT"/>
        </w:rPr>
        <w:t xml:space="preserve"> ir sacharozės.</w:t>
      </w:r>
    </w:p>
    <w:p w14:paraId="51A51E5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68AEE57"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AE6528D"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4.</w:t>
      </w:r>
      <w:r w:rsidRPr="00DE761D">
        <w:rPr>
          <w:rFonts w:ascii="Times New Roman" w:eastAsia="Calibri" w:hAnsi="Times New Roman" w:cs="Times New Roman"/>
          <w:b/>
          <w:lang w:val="lt-LT"/>
        </w:rPr>
        <w:tab/>
        <w:t>FARMACINĖ FORMA IR KIEKIS PAKUOTĖJE</w:t>
      </w:r>
    </w:p>
    <w:p w14:paraId="50F9C7F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979E371"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21 dengta tabletė.</w:t>
      </w:r>
    </w:p>
    <w:p w14:paraId="7417382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9D2CCD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7087039"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5.</w:t>
      </w:r>
      <w:r w:rsidRPr="00DE761D">
        <w:rPr>
          <w:rFonts w:ascii="Times New Roman" w:eastAsia="Calibri" w:hAnsi="Times New Roman" w:cs="Times New Roman"/>
          <w:b/>
          <w:lang w:val="lt-LT"/>
        </w:rPr>
        <w:tab/>
        <w:t>VARTOJIMO METODAS IR BŪDAS (-AI)</w:t>
      </w:r>
    </w:p>
    <w:p w14:paraId="49C6360A"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413F6B9"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Vartoti per burną.</w:t>
      </w:r>
    </w:p>
    <w:p w14:paraId="1CECEFED"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Prieš vartojimą perskaitykite pakuotės lapelį.</w:t>
      </w:r>
    </w:p>
    <w:p w14:paraId="48BD0CF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7A776F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E8A9DCC"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6.</w:t>
      </w:r>
      <w:r w:rsidRPr="00DE761D">
        <w:rPr>
          <w:rFonts w:ascii="Times New Roman" w:eastAsia="Calibri" w:hAnsi="Times New Roman" w:cs="Times New Roman"/>
          <w:b/>
          <w:lang w:val="lt-LT"/>
        </w:rPr>
        <w:tab/>
        <w:t>SPECIALUS ĮSPĖJIMAS, KAD VAISTINĮ PREPARATĄ BŪTINA LAIKYTI VAIKAMS NEPASTEBIMOJE IR NEPASIEKIAMOJE VIETOJE</w:t>
      </w:r>
    </w:p>
    <w:p w14:paraId="76D44EF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9E60184"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Laikyti vaikams nepastebimoje ir nepasiekiamoje vietoje.</w:t>
      </w:r>
    </w:p>
    <w:p w14:paraId="17D5102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3DA656A"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C716FE5"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7.</w:t>
      </w:r>
      <w:r w:rsidRPr="00DE761D">
        <w:rPr>
          <w:rFonts w:ascii="Times New Roman" w:eastAsia="Calibri" w:hAnsi="Times New Roman" w:cs="Times New Roman"/>
          <w:b/>
          <w:lang w:val="lt-LT"/>
        </w:rPr>
        <w:tab/>
        <w:t>KITAS SPECIALUS ĮSPĖJIMAS (JEI REIKIA)</w:t>
      </w:r>
    </w:p>
    <w:p w14:paraId="36DE7C9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05F2D0A"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E4F8D3C"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8.</w:t>
      </w:r>
      <w:r w:rsidRPr="00DE761D">
        <w:rPr>
          <w:rFonts w:ascii="Times New Roman" w:eastAsia="Calibri" w:hAnsi="Times New Roman" w:cs="Times New Roman"/>
          <w:b/>
          <w:lang w:val="lt-LT"/>
        </w:rPr>
        <w:tab/>
        <w:t>TINKAMUMO LAIKAS</w:t>
      </w:r>
    </w:p>
    <w:p w14:paraId="3CE9FDE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7BE6F37"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EXP {mm/MMMM}</w:t>
      </w:r>
    </w:p>
    <w:p w14:paraId="5FBD8B3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591942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CEE0665"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9.</w:t>
      </w:r>
      <w:r w:rsidRPr="00DE761D">
        <w:rPr>
          <w:rFonts w:ascii="Times New Roman" w:eastAsia="Calibri" w:hAnsi="Times New Roman" w:cs="Times New Roman"/>
          <w:b/>
          <w:lang w:val="lt-LT"/>
        </w:rPr>
        <w:tab/>
        <w:t>SPECIALIOS LAIKYMO SĄLYGOS</w:t>
      </w:r>
    </w:p>
    <w:p w14:paraId="1278233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5EAC1C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A17D05F"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10.</w:t>
      </w:r>
      <w:r w:rsidRPr="00DE761D">
        <w:rPr>
          <w:rFonts w:ascii="Times New Roman" w:eastAsia="Calibri" w:hAnsi="Times New Roman" w:cs="Times New Roman"/>
          <w:b/>
          <w:lang w:val="lt-LT"/>
        </w:rPr>
        <w:tab/>
        <w:t xml:space="preserve">SPECIALIOS ATSARGUMO PRIEMONĖS DĖL NESUVARTOTO </w:t>
      </w:r>
      <w:r w:rsidRPr="00DE761D">
        <w:rPr>
          <w:rFonts w:ascii="Times New Roman" w:eastAsia="Calibri" w:hAnsi="Times New Roman" w:cs="Times New Roman"/>
          <w:b/>
          <w:bCs/>
          <w:lang w:val="lt-LT"/>
        </w:rPr>
        <w:t xml:space="preserve">VAISTINIO PREPARATO AR JO ATLIEKŲ </w:t>
      </w:r>
      <w:r w:rsidRPr="00DE761D">
        <w:rPr>
          <w:rFonts w:ascii="Times New Roman" w:eastAsia="Calibri" w:hAnsi="Times New Roman" w:cs="Times New Roman"/>
          <w:b/>
          <w:lang w:val="lt-LT"/>
        </w:rPr>
        <w:t>TVARKYMO (JEI REIKIA)</w:t>
      </w:r>
    </w:p>
    <w:p w14:paraId="3EA19C6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8F94D9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F219814"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lastRenderedPageBreak/>
        <w:t>11.</w:t>
      </w:r>
      <w:r w:rsidRPr="00DE761D">
        <w:rPr>
          <w:rFonts w:ascii="Times New Roman" w:eastAsia="Calibri" w:hAnsi="Times New Roman" w:cs="Times New Roman"/>
          <w:b/>
          <w:lang w:val="lt-LT"/>
        </w:rPr>
        <w:tab/>
        <w:t>REGISTRUOTOJO</w:t>
      </w:r>
      <w:r w:rsidRPr="00DE761D" w:rsidDel="002C2273">
        <w:rPr>
          <w:rFonts w:ascii="Times New Roman" w:eastAsia="Calibri" w:hAnsi="Times New Roman" w:cs="Times New Roman"/>
          <w:b/>
          <w:lang w:val="lt-LT"/>
        </w:rPr>
        <w:t xml:space="preserve"> </w:t>
      </w:r>
      <w:r w:rsidRPr="00DE761D">
        <w:rPr>
          <w:rFonts w:ascii="Times New Roman" w:eastAsia="Calibri" w:hAnsi="Times New Roman" w:cs="Times New Roman"/>
          <w:b/>
          <w:lang w:val="lt-LT"/>
        </w:rPr>
        <w:t>PAVADINIMAS IR ADRESAS</w:t>
      </w:r>
    </w:p>
    <w:p w14:paraId="76D4206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2EB702C" w14:textId="77777777" w:rsidR="00754DAD" w:rsidRPr="00DE761D" w:rsidRDefault="00754DAD" w:rsidP="00754DAD">
      <w:pPr>
        <w:spacing w:after="0" w:line="240" w:lineRule="auto"/>
        <w:jc w:val="both"/>
        <w:rPr>
          <w:rFonts w:ascii="Times New Roman" w:eastAsia="Times New Roman" w:hAnsi="Times New Roman" w:cs="Times New Roman"/>
          <w:szCs w:val="20"/>
          <w:lang w:val="lt-LT" w:eastAsia="lt-LT"/>
        </w:rPr>
      </w:pPr>
      <w:r w:rsidRPr="00DE761D">
        <w:rPr>
          <w:rFonts w:ascii="Times New Roman" w:eastAsia="Times New Roman" w:hAnsi="Times New Roman" w:cs="Times New Roman"/>
          <w:szCs w:val="20"/>
          <w:lang w:val="lt-LT" w:eastAsia="lt-LT"/>
        </w:rPr>
        <w:t>Bayer AG</w:t>
      </w:r>
    </w:p>
    <w:p w14:paraId="5D3B2BB6" w14:textId="77777777" w:rsidR="00754DAD" w:rsidRPr="00DE761D" w:rsidRDefault="00754DAD" w:rsidP="00754DAD">
      <w:pPr>
        <w:spacing w:after="0" w:line="240" w:lineRule="auto"/>
        <w:jc w:val="both"/>
        <w:rPr>
          <w:rFonts w:ascii="Times New Roman" w:eastAsia="Times New Roman" w:hAnsi="Times New Roman" w:cs="Times New Roman"/>
          <w:szCs w:val="20"/>
          <w:lang w:val="lt-LT" w:eastAsia="lt-LT"/>
        </w:rPr>
      </w:pPr>
      <w:proofErr w:type="spellStart"/>
      <w:r w:rsidRPr="00DE761D">
        <w:rPr>
          <w:rFonts w:ascii="Times New Roman" w:eastAsia="Times New Roman" w:hAnsi="Times New Roman" w:cs="Times New Roman"/>
          <w:szCs w:val="20"/>
          <w:lang w:val="lt-LT" w:eastAsia="lt-LT"/>
        </w:rPr>
        <w:t>Kaiser-Wilhelm-Allee</w:t>
      </w:r>
      <w:proofErr w:type="spellEnd"/>
      <w:r w:rsidRPr="00DE761D">
        <w:rPr>
          <w:rFonts w:ascii="Times New Roman" w:eastAsia="Times New Roman" w:hAnsi="Times New Roman" w:cs="Times New Roman"/>
          <w:szCs w:val="20"/>
          <w:lang w:val="lt-LT" w:eastAsia="lt-LT"/>
        </w:rPr>
        <w:t xml:space="preserve"> 1</w:t>
      </w:r>
    </w:p>
    <w:p w14:paraId="4208DC41" w14:textId="77777777" w:rsidR="00754DAD" w:rsidRPr="00DE761D" w:rsidRDefault="00754DAD" w:rsidP="00754DAD">
      <w:pPr>
        <w:spacing w:after="0" w:line="240" w:lineRule="auto"/>
        <w:jc w:val="both"/>
        <w:rPr>
          <w:rFonts w:ascii="Times New Roman" w:eastAsia="Times New Roman" w:hAnsi="Times New Roman" w:cs="Times New Roman"/>
          <w:szCs w:val="20"/>
          <w:lang w:val="lt-LT" w:eastAsia="lt-LT"/>
        </w:rPr>
      </w:pPr>
      <w:r w:rsidRPr="00DE761D">
        <w:rPr>
          <w:rFonts w:ascii="Times New Roman" w:eastAsia="Times New Roman" w:hAnsi="Times New Roman" w:cs="Times New Roman"/>
          <w:szCs w:val="20"/>
          <w:lang w:val="lt-LT" w:eastAsia="lt-LT"/>
        </w:rPr>
        <w:t xml:space="preserve">51373 </w:t>
      </w:r>
      <w:proofErr w:type="spellStart"/>
      <w:r w:rsidRPr="00DE761D">
        <w:rPr>
          <w:rFonts w:ascii="Times New Roman" w:eastAsia="Times New Roman" w:hAnsi="Times New Roman" w:cs="Times New Roman"/>
          <w:szCs w:val="20"/>
          <w:lang w:val="lt-LT" w:eastAsia="lt-LT"/>
        </w:rPr>
        <w:t>Leverkusen</w:t>
      </w:r>
      <w:proofErr w:type="spellEnd"/>
    </w:p>
    <w:p w14:paraId="68F67C1B" w14:textId="77777777" w:rsidR="00754DAD" w:rsidRPr="00DE761D" w:rsidRDefault="00754DAD" w:rsidP="00754DAD">
      <w:pPr>
        <w:spacing w:after="0" w:line="240" w:lineRule="auto"/>
        <w:jc w:val="both"/>
        <w:rPr>
          <w:rFonts w:ascii="Times New Roman" w:eastAsia="Times New Roman" w:hAnsi="Times New Roman" w:cs="Times New Roman"/>
          <w:szCs w:val="20"/>
          <w:lang w:val="lt-LT" w:eastAsia="lt-LT"/>
        </w:rPr>
      </w:pPr>
      <w:r w:rsidRPr="00DE761D">
        <w:rPr>
          <w:rFonts w:ascii="Times New Roman" w:eastAsia="Times New Roman" w:hAnsi="Times New Roman" w:cs="Times New Roman"/>
          <w:szCs w:val="20"/>
          <w:lang w:val="lt-LT" w:eastAsia="lt-LT"/>
        </w:rPr>
        <w:t>Vokietija</w:t>
      </w:r>
    </w:p>
    <w:p w14:paraId="5304177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F05DDAA"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F15B8FE"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12.</w:t>
      </w:r>
      <w:r w:rsidRPr="00DE761D">
        <w:rPr>
          <w:rFonts w:ascii="Times New Roman" w:eastAsia="Calibri" w:hAnsi="Times New Roman" w:cs="Times New Roman"/>
          <w:b/>
          <w:lang w:val="lt-LT"/>
        </w:rPr>
        <w:tab/>
        <w:t>REGISTRACIJOS PAŽYMĖJIMO NUMERIS</w:t>
      </w:r>
    </w:p>
    <w:p w14:paraId="7F66DA3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7CF3AA4"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LT/1/94/0413/001</w:t>
      </w:r>
    </w:p>
    <w:p w14:paraId="54096F6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902D93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D541248"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13.</w:t>
      </w:r>
      <w:r w:rsidRPr="00DE761D">
        <w:rPr>
          <w:rFonts w:ascii="Times New Roman" w:eastAsia="Calibri" w:hAnsi="Times New Roman" w:cs="Times New Roman"/>
          <w:b/>
          <w:lang w:val="lt-LT"/>
        </w:rPr>
        <w:tab/>
        <w:t>SERIJOS NUMERIS</w:t>
      </w:r>
    </w:p>
    <w:p w14:paraId="2D4E454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EC55917"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Lot</w:t>
      </w:r>
      <w:proofErr w:type="spellEnd"/>
      <w:r w:rsidRPr="00DE761D">
        <w:rPr>
          <w:rFonts w:ascii="Times New Roman" w:eastAsia="Times New Roman" w:hAnsi="Times New Roman" w:cs="Times New Roman"/>
          <w:lang w:val="lt-LT" w:eastAsia="lt-LT"/>
        </w:rPr>
        <w:t xml:space="preserve"> {numeris}</w:t>
      </w:r>
    </w:p>
    <w:p w14:paraId="63F7911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B85C8A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66F18A4"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14.</w:t>
      </w:r>
      <w:r w:rsidRPr="00DE761D">
        <w:rPr>
          <w:rFonts w:ascii="Times New Roman" w:eastAsia="Calibri" w:hAnsi="Times New Roman" w:cs="Times New Roman"/>
          <w:b/>
          <w:lang w:val="lt-LT"/>
        </w:rPr>
        <w:tab/>
        <w:t>PARDAVIMO (IŠDAVIMO) TVARKA</w:t>
      </w:r>
    </w:p>
    <w:p w14:paraId="2F1115F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D85262F"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Receptinis vaistas.</w:t>
      </w:r>
    </w:p>
    <w:p w14:paraId="3816B76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A8704E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8D49A0B"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15.</w:t>
      </w:r>
      <w:r w:rsidRPr="00DE761D">
        <w:rPr>
          <w:rFonts w:ascii="Times New Roman" w:eastAsia="Calibri" w:hAnsi="Times New Roman" w:cs="Times New Roman"/>
          <w:b/>
          <w:lang w:val="lt-LT"/>
        </w:rPr>
        <w:tab/>
        <w:t>VARTOJIMO INSTRUKCIJA</w:t>
      </w:r>
    </w:p>
    <w:p w14:paraId="5F26565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CCAFFE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2C71E05"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16.</w:t>
      </w:r>
      <w:r w:rsidRPr="00DE761D">
        <w:rPr>
          <w:rFonts w:ascii="Times New Roman" w:eastAsia="Calibri" w:hAnsi="Times New Roman" w:cs="Times New Roman"/>
          <w:b/>
          <w:lang w:val="lt-LT"/>
        </w:rPr>
        <w:tab/>
        <w:t>INFORMACIJA BRAILIO RAŠTU</w:t>
      </w:r>
    </w:p>
    <w:p w14:paraId="5BD7AA5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BAF980F"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diane</w:t>
      </w:r>
      <w:proofErr w:type="spellEnd"/>
    </w:p>
    <w:p w14:paraId="1A69755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AC6F75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E0BF763"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i/>
          <w:lang w:val="lt-LT"/>
        </w:rPr>
      </w:pPr>
      <w:r w:rsidRPr="00DE761D">
        <w:rPr>
          <w:rFonts w:ascii="Times New Roman" w:eastAsia="Times New Roman" w:hAnsi="Times New Roman" w:cs="Times New Roman"/>
          <w:b/>
          <w:lang w:val="lt-LT"/>
        </w:rPr>
        <w:t>17.</w:t>
      </w:r>
      <w:r w:rsidRPr="00DE761D">
        <w:rPr>
          <w:rFonts w:ascii="Times New Roman" w:eastAsia="Times New Roman" w:hAnsi="Times New Roman" w:cs="Times New Roman"/>
          <w:b/>
          <w:lang w:val="lt-LT"/>
        </w:rPr>
        <w:tab/>
        <w:t>UNIKALUS IDENTIFIKATORIUS – 2D BRŪKŠNINIS KODAS</w:t>
      </w:r>
    </w:p>
    <w:p w14:paraId="4C1E539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2791A99"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highlight w:val="lightGray"/>
          <w:lang w:val="lt-LT" w:eastAsia="lt-LT"/>
        </w:rPr>
        <w:t>2D brūkšninis kodas su nurodytu unikaliu identifikatoriumi.</w:t>
      </w:r>
    </w:p>
    <w:p w14:paraId="3AFE448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79722C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C1D967E"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18.</w:t>
      </w:r>
      <w:r w:rsidRPr="00DE761D">
        <w:rPr>
          <w:rFonts w:ascii="Times New Roman" w:eastAsia="Calibri" w:hAnsi="Times New Roman" w:cs="Times New Roman"/>
          <w:b/>
          <w:lang w:val="lt-LT"/>
        </w:rPr>
        <w:tab/>
        <w:t>UNIKALUS IDENTIFIKATORIUS – ŽMONĖMS SUPRANTAMI DUOMENYS</w:t>
      </w:r>
    </w:p>
    <w:p w14:paraId="662318B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B78267B" w14:textId="13F12DD1"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PC {numeris} [vaistinio preparato kodas]</w:t>
      </w:r>
    </w:p>
    <w:p w14:paraId="7B691C24" w14:textId="26775556"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SN {numeris} [nuoseklusis numeris]</w:t>
      </w:r>
    </w:p>
    <w:p w14:paraId="0A697ACE" w14:textId="4B1196BD"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highlight w:val="lightGray"/>
          <w:lang w:val="lt-LT" w:eastAsia="lt-LT"/>
        </w:rPr>
        <w:t>NN {numeris} [nacionalinis kompensacijos rūšies kodas arba kitas nacionalinis vaistinio preparato identifikacinis numeris]</w:t>
      </w:r>
    </w:p>
    <w:p w14:paraId="0B98EFB4"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b/>
          <w:lang w:val="lt-LT" w:eastAsia="lt-LT"/>
        </w:rPr>
        <w:br w:type="page"/>
      </w:r>
    </w:p>
    <w:p w14:paraId="05308F15"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lastRenderedPageBreak/>
        <w:t xml:space="preserve">MINIMALI </w:t>
      </w:r>
      <w:r w:rsidRPr="00DE761D">
        <w:rPr>
          <w:rFonts w:ascii="Times New Roman" w:eastAsia="Calibri" w:hAnsi="Times New Roman" w:cs="Times New Roman"/>
          <w:b/>
          <w:caps/>
          <w:lang w:val="lt-LT"/>
        </w:rPr>
        <w:t xml:space="preserve">informacija ant </w:t>
      </w:r>
      <w:r w:rsidRPr="00DE761D">
        <w:rPr>
          <w:rFonts w:ascii="Times New Roman" w:eastAsia="Calibri" w:hAnsi="Times New Roman" w:cs="Times New Roman"/>
          <w:b/>
          <w:lang w:val="lt-LT"/>
        </w:rPr>
        <w:t>LIZDINIŲ PLOKŠTELIŲ ARBA DVISLUOKSNIŲ JUOSTELIŲ</w:t>
      </w:r>
    </w:p>
    <w:p w14:paraId="32EDBF11"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p>
    <w:p w14:paraId="65C7CFFB"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LIZDINĖ PLOKŠTELĖ</w:t>
      </w:r>
    </w:p>
    <w:p w14:paraId="3D82C41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CA9CCD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9246B88"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1.</w:t>
      </w:r>
      <w:r w:rsidRPr="00DE761D">
        <w:rPr>
          <w:rFonts w:ascii="Times New Roman" w:eastAsia="Calibri" w:hAnsi="Times New Roman" w:cs="Times New Roman"/>
          <w:b/>
          <w:lang w:val="lt-LT"/>
        </w:rPr>
        <w:tab/>
        <w:t>VAISTINIO PREPARATO PAVADINIMAS</w:t>
      </w:r>
    </w:p>
    <w:p w14:paraId="053E444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0CE4C02"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2000 </w:t>
      </w:r>
      <w:proofErr w:type="spellStart"/>
      <w:r w:rsidRPr="00DE761D">
        <w:rPr>
          <w:rFonts w:ascii="Times New Roman" w:eastAsia="Times New Roman" w:hAnsi="Times New Roman" w:cs="Times New Roman"/>
          <w:lang w:val="lt-LT" w:eastAsia="lt-LT"/>
        </w:rPr>
        <w:t>mikrogramų</w:t>
      </w:r>
      <w:proofErr w:type="spellEnd"/>
      <w:r w:rsidRPr="00DE761D">
        <w:rPr>
          <w:rFonts w:ascii="Times New Roman" w:eastAsia="Times New Roman" w:hAnsi="Times New Roman" w:cs="Times New Roman"/>
          <w:lang w:val="lt-LT" w:eastAsia="lt-LT"/>
        </w:rPr>
        <w:t>/35 </w:t>
      </w:r>
      <w:proofErr w:type="spellStart"/>
      <w:r w:rsidRPr="00DE761D">
        <w:rPr>
          <w:rFonts w:ascii="Times New Roman" w:eastAsia="Times New Roman" w:hAnsi="Times New Roman" w:cs="Times New Roman"/>
          <w:lang w:val="lt-LT" w:eastAsia="lt-LT"/>
        </w:rPr>
        <w:t>mikrogramai</w:t>
      </w:r>
      <w:proofErr w:type="spellEnd"/>
      <w:r w:rsidRPr="00DE761D">
        <w:rPr>
          <w:rFonts w:ascii="Times New Roman" w:eastAsia="Times New Roman" w:hAnsi="Times New Roman" w:cs="Times New Roman"/>
          <w:lang w:val="lt-LT" w:eastAsia="lt-LT"/>
        </w:rPr>
        <w:t xml:space="preserve"> dengtos tabletės</w:t>
      </w:r>
    </w:p>
    <w:p w14:paraId="4546B800" w14:textId="6C15A313" w:rsidR="00754DAD" w:rsidRPr="00DE761D" w:rsidRDefault="000E5ACC" w:rsidP="00754DAD">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c</w:t>
      </w:r>
      <w:r w:rsidR="00754DAD" w:rsidRPr="00DE761D">
        <w:rPr>
          <w:rFonts w:ascii="Times New Roman" w:eastAsia="Times New Roman" w:hAnsi="Times New Roman" w:cs="Times New Roman"/>
          <w:lang w:val="lt-LT" w:eastAsia="lt-LT"/>
        </w:rPr>
        <w:t>yproteroni</w:t>
      </w:r>
      <w:proofErr w:type="spellEnd"/>
      <w:r w:rsidR="00754DAD" w:rsidRPr="00DE761D">
        <w:rPr>
          <w:rFonts w:ascii="Times New Roman" w:eastAsia="Times New Roman" w:hAnsi="Times New Roman" w:cs="Times New Roman"/>
          <w:lang w:val="lt-LT" w:eastAsia="lt-LT"/>
        </w:rPr>
        <w:t xml:space="preserve"> </w:t>
      </w:r>
      <w:proofErr w:type="spellStart"/>
      <w:r w:rsidR="00754DAD" w:rsidRPr="00DE761D">
        <w:rPr>
          <w:rFonts w:ascii="Times New Roman" w:eastAsia="Times New Roman" w:hAnsi="Times New Roman" w:cs="Times New Roman"/>
          <w:lang w:val="lt-LT" w:eastAsia="lt-LT"/>
        </w:rPr>
        <w:t>acetas</w:t>
      </w:r>
      <w:proofErr w:type="spellEnd"/>
      <w:r w:rsidR="00754DAD" w:rsidRPr="00DE761D">
        <w:rPr>
          <w:rFonts w:ascii="Times New Roman" w:eastAsia="Times New Roman" w:hAnsi="Times New Roman" w:cs="Times New Roman"/>
          <w:lang w:val="lt-LT" w:eastAsia="lt-LT"/>
        </w:rPr>
        <w:t> / </w:t>
      </w:r>
      <w:proofErr w:type="spellStart"/>
      <w:r>
        <w:rPr>
          <w:rFonts w:ascii="Times New Roman" w:eastAsia="Times New Roman" w:hAnsi="Times New Roman" w:cs="Times New Roman"/>
          <w:lang w:val="lt-LT" w:eastAsia="lt-LT"/>
        </w:rPr>
        <w:t>e</w:t>
      </w:r>
      <w:r w:rsidR="00754DAD" w:rsidRPr="00DE761D">
        <w:rPr>
          <w:rFonts w:ascii="Times New Roman" w:eastAsia="Times New Roman" w:hAnsi="Times New Roman" w:cs="Times New Roman"/>
          <w:lang w:val="lt-LT" w:eastAsia="lt-LT"/>
        </w:rPr>
        <w:t>thinylestradiolum</w:t>
      </w:r>
      <w:proofErr w:type="spellEnd"/>
    </w:p>
    <w:p w14:paraId="450DB89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A6F0B2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10B23D7"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2.</w:t>
      </w:r>
      <w:r w:rsidRPr="00DE761D">
        <w:rPr>
          <w:rFonts w:ascii="Times New Roman" w:eastAsia="Calibri" w:hAnsi="Times New Roman" w:cs="Times New Roman"/>
          <w:b/>
          <w:lang w:val="lt-LT"/>
        </w:rPr>
        <w:tab/>
        <w:t>REGISTRUOTOJO PAVADINIMAS</w:t>
      </w:r>
    </w:p>
    <w:p w14:paraId="336ADF0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5FBB770"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[Bayer logotipas]</w:t>
      </w:r>
    </w:p>
    <w:p w14:paraId="44B902A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8A6A42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BF3E81E"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3.</w:t>
      </w:r>
      <w:r w:rsidRPr="00DE761D">
        <w:rPr>
          <w:rFonts w:ascii="Times New Roman" w:eastAsia="Calibri" w:hAnsi="Times New Roman" w:cs="Times New Roman"/>
          <w:b/>
          <w:lang w:val="lt-LT"/>
        </w:rPr>
        <w:tab/>
        <w:t>TINKAMUMO LAIKAS</w:t>
      </w:r>
    </w:p>
    <w:p w14:paraId="571CCE7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728B586"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EXP {mm/MMMM}</w:t>
      </w:r>
    </w:p>
    <w:p w14:paraId="3FC87B7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9348CE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00D134A"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4.</w:t>
      </w:r>
      <w:r w:rsidRPr="00DE761D">
        <w:rPr>
          <w:rFonts w:ascii="Times New Roman" w:eastAsia="Calibri" w:hAnsi="Times New Roman" w:cs="Times New Roman"/>
          <w:b/>
          <w:lang w:val="lt-LT"/>
        </w:rPr>
        <w:tab/>
        <w:t>SERIJOS NUMERIS</w:t>
      </w:r>
    </w:p>
    <w:p w14:paraId="50A9D44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E416BD5"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Lot</w:t>
      </w:r>
      <w:proofErr w:type="spellEnd"/>
    </w:p>
    <w:p w14:paraId="4ED27B2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BCB90E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B8228C2" w14:textId="77777777" w:rsidR="00754DAD" w:rsidRPr="00DE761D" w:rsidRDefault="00754DAD" w:rsidP="00754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DE761D">
        <w:rPr>
          <w:rFonts w:ascii="Times New Roman" w:eastAsia="Calibri" w:hAnsi="Times New Roman" w:cs="Times New Roman"/>
          <w:b/>
          <w:lang w:val="lt-LT"/>
        </w:rPr>
        <w:t>5.</w:t>
      </w:r>
      <w:r w:rsidRPr="00DE761D">
        <w:rPr>
          <w:rFonts w:ascii="Times New Roman" w:eastAsia="Calibri" w:hAnsi="Times New Roman" w:cs="Times New Roman"/>
          <w:b/>
          <w:lang w:val="lt-LT"/>
        </w:rPr>
        <w:tab/>
        <w:t>KITA</w:t>
      </w:r>
    </w:p>
    <w:p w14:paraId="5B6281A7"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D14C21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0664E02"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br w:type="page"/>
      </w:r>
    </w:p>
    <w:p w14:paraId="7FCB8D5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EFA7B6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A5C0F6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8C6DF9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07C9E8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7D9EEB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EA6D3B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115F8F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2FCE69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B26CD9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AA96C5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0AF6EE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53E4717"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13A3FE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2B184C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F3F079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012915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35E382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09E0F6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AC2DD2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0AC0F0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3C9F10A"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530D08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CBC4785" w14:textId="77777777" w:rsidR="00754DAD" w:rsidRPr="00DE761D" w:rsidRDefault="00754DAD" w:rsidP="00754DAD">
      <w:pPr>
        <w:spacing w:after="0" w:line="240" w:lineRule="auto"/>
        <w:jc w:val="center"/>
        <w:outlineLvl w:val="0"/>
        <w:rPr>
          <w:rFonts w:ascii="Times New Roman" w:eastAsia="Times New Roman" w:hAnsi="Times New Roman" w:cs="Times New Roman"/>
          <w:b/>
          <w:kern w:val="28"/>
          <w:lang w:val="lt-LT" w:eastAsia="lt-LT"/>
        </w:rPr>
      </w:pPr>
      <w:r w:rsidRPr="00DE761D">
        <w:rPr>
          <w:rFonts w:ascii="Times New Roman" w:eastAsia="Times New Roman" w:hAnsi="Times New Roman" w:cs="Times New Roman"/>
          <w:b/>
          <w:kern w:val="28"/>
          <w:lang w:val="lt-LT" w:eastAsia="lt-LT"/>
        </w:rPr>
        <w:t>B. PAKUOTĖS LAPELIS</w:t>
      </w:r>
    </w:p>
    <w:p w14:paraId="0E10A4FE" w14:textId="77777777" w:rsidR="00754DAD" w:rsidRPr="00DE761D" w:rsidRDefault="00754DAD" w:rsidP="00754DAD">
      <w:pPr>
        <w:spacing w:after="0" w:line="240" w:lineRule="auto"/>
        <w:jc w:val="center"/>
        <w:rPr>
          <w:rFonts w:ascii="Times New Roman" w:eastAsia="Times New Roman" w:hAnsi="Times New Roman" w:cs="Times New Roman"/>
          <w:b/>
          <w:lang w:val="lt-LT" w:eastAsia="lt-LT"/>
        </w:rPr>
      </w:pPr>
      <w:r w:rsidRPr="00DE761D">
        <w:rPr>
          <w:rFonts w:ascii="Times New Roman" w:eastAsia="Times New Roman" w:hAnsi="Times New Roman" w:cs="Times New Roman"/>
          <w:lang w:val="lt-LT" w:eastAsia="lt-LT"/>
        </w:rPr>
        <w:br w:type="page"/>
      </w:r>
      <w:r w:rsidRPr="00DE761D">
        <w:rPr>
          <w:rFonts w:ascii="Times New Roman" w:eastAsia="Times New Roman" w:hAnsi="Times New Roman" w:cs="Times New Roman"/>
          <w:b/>
          <w:lang w:val="lt-LT" w:eastAsia="lt-LT"/>
        </w:rPr>
        <w:lastRenderedPageBreak/>
        <w:t>Pakuotės lapelis: informacija vartotojui</w:t>
      </w:r>
    </w:p>
    <w:p w14:paraId="2F965880" w14:textId="77777777" w:rsidR="00754DAD" w:rsidRPr="00DE761D" w:rsidRDefault="00754DAD" w:rsidP="00754DAD">
      <w:pPr>
        <w:spacing w:after="0" w:line="240" w:lineRule="auto"/>
        <w:jc w:val="center"/>
        <w:rPr>
          <w:rFonts w:ascii="Times New Roman" w:eastAsia="Times New Roman" w:hAnsi="Times New Roman" w:cs="Times New Roman"/>
          <w:b/>
          <w:lang w:val="lt-LT" w:eastAsia="lt-LT"/>
        </w:rPr>
      </w:pPr>
    </w:p>
    <w:p w14:paraId="35CDF121" w14:textId="77777777" w:rsidR="00754DAD" w:rsidRPr="00DE761D" w:rsidRDefault="00754DAD" w:rsidP="00754DAD">
      <w:pPr>
        <w:spacing w:after="0" w:line="240" w:lineRule="auto"/>
        <w:jc w:val="center"/>
        <w:rPr>
          <w:rFonts w:ascii="Times New Roman" w:eastAsia="Times New Roman" w:hAnsi="Times New Roman" w:cs="Times New Roman"/>
          <w:b/>
          <w:lang w:val="lt-LT" w:eastAsia="lt-LT"/>
        </w:rPr>
      </w:pPr>
      <w:proofErr w:type="spellStart"/>
      <w:r w:rsidRPr="00DE761D">
        <w:rPr>
          <w:rFonts w:ascii="Times New Roman" w:eastAsia="Times New Roman" w:hAnsi="Times New Roman" w:cs="Times New Roman"/>
          <w:b/>
          <w:lang w:val="lt-LT" w:eastAsia="lt-LT"/>
        </w:rPr>
        <w:t>Diane</w:t>
      </w:r>
      <w:proofErr w:type="spellEnd"/>
      <w:r w:rsidRPr="00DE761D">
        <w:rPr>
          <w:rFonts w:ascii="Times New Roman" w:eastAsia="Times New Roman" w:hAnsi="Times New Roman" w:cs="Times New Roman"/>
          <w:b/>
          <w:lang w:val="lt-LT" w:eastAsia="lt-LT"/>
        </w:rPr>
        <w:t xml:space="preserve"> 2000 </w:t>
      </w:r>
      <w:proofErr w:type="spellStart"/>
      <w:r w:rsidRPr="00DE761D">
        <w:rPr>
          <w:rFonts w:ascii="Times New Roman" w:eastAsia="Times New Roman" w:hAnsi="Times New Roman" w:cs="Times New Roman"/>
          <w:b/>
          <w:lang w:val="lt-LT" w:eastAsia="lt-LT"/>
        </w:rPr>
        <w:t>mikrogramų</w:t>
      </w:r>
      <w:proofErr w:type="spellEnd"/>
      <w:r w:rsidRPr="00DE761D">
        <w:rPr>
          <w:rFonts w:ascii="Times New Roman" w:eastAsia="Times New Roman" w:hAnsi="Times New Roman" w:cs="Times New Roman"/>
          <w:b/>
          <w:lang w:val="lt-LT" w:eastAsia="lt-LT"/>
        </w:rPr>
        <w:t>/35 </w:t>
      </w:r>
      <w:proofErr w:type="spellStart"/>
      <w:r w:rsidRPr="00DE761D">
        <w:rPr>
          <w:rFonts w:ascii="Times New Roman" w:eastAsia="Times New Roman" w:hAnsi="Times New Roman" w:cs="Times New Roman"/>
          <w:b/>
          <w:lang w:val="lt-LT" w:eastAsia="lt-LT"/>
        </w:rPr>
        <w:t>mikrogramai</w:t>
      </w:r>
      <w:proofErr w:type="spellEnd"/>
      <w:r w:rsidRPr="00DE761D">
        <w:rPr>
          <w:rFonts w:ascii="Times New Roman" w:eastAsia="Times New Roman" w:hAnsi="Times New Roman" w:cs="Times New Roman"/>
          <w:b/>
          <w:lang w:val="lt-LT" w:eastAsia="lt-LT"/>
        </w:rPr>
        <w:t xml:space="preserve"> dengtos tabletės</w:t>
      </w:r>
    </w:p>
    <w:p w14:paraId="38A85588" w14:textId="151E0638" w:rsidR="00754DAD" w:rsidRPr="00DE761D" w:rsidRDefault="000E5ACC" w:rsidP="00754DAD">
      <w:pPr>
        <w:spacing w:after="0" w:line="240" w:lineRule="auto"/>
        <w:jc w:val="center"/>
        <w:rPr>
          <w:rFonts w:ascii="Times New Roman" w:eastAsia="Times New Roman" w:hAnsi="Times New Roman" w:cs="Times New Roman"/>
          <w:b/>
          <w:lang w:val="lt-LT" w:eastAsia="lt-LT"/>
        </w:rPr>
      </w:pPr>
      <w:proofErr w:type="spellStart"/>
      <w:r>
        <w:rPr>
          <w:rFonts w:ascii="Times New Roman" w:eastAsia="Times New Roman" w:hAnsi="Times New Roman" w:cs="Times New Roman"/>
          <w:lang w:val="lt-LT" w:eastAsia="lt-LT"/>
        </w:rPr>
        <w:t>c</w:t>
      </w:r>
      <w:r w:rsidR="00754DAD" w:rsidRPr="00DE761D">
        <w:rPr>
          <w:rFonts w:ascii="Times New Roman" w:eastAsia="Times New Roman" w:hAnsi="Times New Roman" w:cs="Times New Roman"/>
          <w:lang w:val="lt-LT" w:eastAsia="lt-LT"/>
        </w:rPr>
        <w:t>iproterono</w:t>
      </w:r>
      <w:proofErr w:type="spellEnd"/>
      <w:r w:rsidR="00754DAD" w:rsidRPr="00DE761D">
        <w:rPr>
          <w:rFonts w:ascii="Times New Roman" w:eastAsia="Times New Roman" w:hAnsi="Times New Roman" w:cs="Times New Roman"/>
          <w:lang w:val="lt-LT" w:eastAsia="lt-LT"/>
        </w:rPr>
        <w:t xml:space="preserve"> acetatas, </w:t>
      </w:r>
      <w:proofErr w:type="spellStart"/>
      <w:r w:rsidR="00754DAD" w:rsidRPr="00DE761D">
        <w:rPr>
          <w:rFonts w:ascii="Times New Roman" w:eastAsia="Times New Roman" w:hAnsi="Times New Roman" w:cs="Times New Roman"/>
          <w:lang w:val="lt-LT" w:eastAsia="lt-LT"/>
        </w:rPr>
        <w:t>etinilestradiolis</w:t>
      </w:r>
      <w:proofErr w:type="spellEnd"/>
    </w:p>
    <w:p w14:paraId="2CE6146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1A89C24" w14:textId="77777777" w:rsidR="00754DAD" w:rsidRPr="00DE761D" w:rsidRDefault="00754DAD" w:rsidP="00754DAD">
      <w:pPr>
        <w:spacing w:after="0" w:line="240" w:lineRule="auto"/>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Atidžiai perskaitykite visą šį lapelį, prieš pradėdami vartoti šį vaistą, nes jame pateikiama Jums svarbi informacija.</w:t>
      </w:r>
    </w:p>
    <w:p w14:paraId="0C7ACED3"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w:t>
      </w:r>
      <w:r w:rsidRPr="00DE761D">
        <w:rPr>
          <w:rFonts w:ascii="Times New Roman" w:eastAsia="Times New Roman" w:hAnsi="Times New Roman" w:cs="Times New Roman"/>
          <w:lang w:val="lt-LT" w:eastAsia="lt-LT"/>
        </w:rPr>
        <w:tab/>
        <w:t>Neišmeskite lapelio, nes vėl gali prireikti jį perskaityti.</w:t>
      </w:r>
    </w:p>
    <w:p w14:paraId="5E5D1B8A"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w:t>
      </w:r>
      <w:r w:rsidRPr="00DE761D">
        <w:rPr>
          <w:rFonts w:ascii="Times New Roman" w:eastAsia="Times New Roman" w:hAnsi="Times New Roman" w:cs="Times New Roman"/>
          <w:lang w:val="lt-LT" w:eastAsia="lt-LT"/>
        </w:rPr>
        <w:tab/>
        <w:t>Jeigu kiltų klausimų, kreipkitės į gydytoją arba vaistininką.</w:t>
      </w:r>
    </w:p>
    <w:p w14:paraId="34F66163" w14:textId="77777777" w:rsidR="00754DAD" w:rsidRPr="00DE761D" w:rsidRDefault="00754DAD" w:rsidP="00754DAD">
      <w:pPr>
        <w:spacing w:after="0" w:line="240" w:lineRule="auto"/>
        <w:ind w:left="720" w:hanging="720"/>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w:t>
      </w:r>
      <w:r w:rsidRPr="00DE761D">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14:paraId="6B02EE26" w14:textId="77777777" w:rsidR="00754DAD" w:rsidRPr="00DE761D" w:rsidRDefault="00754DAD" w:rsidP="00754DAD">
      <w:pPr>
        <w:spacing w:after="0" w:line="240" w:lineRule="auto"/>
        <w:ind w:left="720" w:hanging="720"/>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w:t>
      </w:r>
      <w:r w:rsidRPr="00DE761D">
        <w:rPr>
          <w:rFonts w:ascii="Times New Roman" w:eastAsia="Times New Roman" w:hAnsi="Times New Roman" w:cs="Times New Roman"/>
          <w:lang w:val="lt-LT" w:eastAsia="lt-LT"/>
        </w:rPr>
        <w:tab/>
        <w:t>Jeigu pasireiškė šalutinis poveikis (net jeigu jis šiame lapelyje nenurodytas), kreipkitės į gydytoją arba vaistininką. Žr. 4 skyrių.</w:t>
      </w:r>
    </w:p>
    <w:p w14:paraId="6A772A2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89A02A5" w14:textId="77777777" w:rsidR="00754DAD" w:rsidRPr="00DE761D" w:rsidRDefault="00754DAD" w:rsidP="00754DAD">
      <w:pPr>
        <w:spacing w:after="0" w:line="240" w:lineRule="auto"/>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Apie ką rašoma šiame lapelyje?</w:t>
      </w:r>
    </w:p>
    <w:p w14:paraId="47646F4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30DA9AB"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1.</w:t>
      </w:r>
      <w:r w:rsidRPr="00DE761D">
        <w:rPr>
          <w:rFonts w:ascii="Times New Roman" w:eastAsia="Times New Roman" w:hAnsi="Times New Roman" w:cs="Times New Roman"/>
          <w:lang w:val="lt-LT" w:eastAsia="lt-LT"/>
        </w:rPr>
        <w:tab/>
        <w:t xml:space="preserve">Kas yra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ir kam ji vartojama</w:t>
      </w:r>
    </w:p>
    <w:p w14:paraId="6E32EBC5"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2.</w:t>
      </w:r>
      <w:r w:rsidRPr="00DE761D">
        <w:rPr>
          <w:rFonts w:ascii="Times New Roman" w:eastAsia="Times New Roman" w:hAnsi="Times New Roman" w:cs="Times New Roman"/>
          <w:lang w:val="lt-LT" w:eastAsia="lt-LT"/>
        </w:rPr>
        <w:tab/>
        <w:t xml:space="preserve">Kas žinotina prieš vartojant </w:t>
      </w:r>
      <w:proofErr w:type="spellStart"/>
      <w:r w:rsidRPr="00DE761D">
        <w:rPr>
          <w:rFonts w:ascii="Times New Roman" w:eastAsia="Times New Roman" w:hAnsi="Times New Roman" w:cs="Times New Roman"/>
          <w:lang w:val="lt-LT" w:eastAsia="lt-LT"/>
        </w:rPr>
        <w:t>Diane</w:t>
      </w:r>
      <w:proofErr w:type="spellEnd"/>
    </w:p>
    <w:p w14:paraId="328BDF13"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3.</w:t>
      </w:r>
      <w:r w:rsidRPr="00DE761D">
        <w:rPr>
          <w:rFonts w:ascii="Times New Roman" w:eastAsia="Times New Roman" w:hAnsi="Times New Roman" w:cs="Times New Roman"/>
          <w:lang w:val="lt-LT" w:eastAsia="lt-LT"/>
        </w:rPr>
        <w:tab/>
        <w:t xml:space="preserve">Kaip vartoti </w:t>
      </w:r>
      <w:proofErr w:type="spellStart"/>
      <w:r w:rsidRPr="00DE761D">
        <w:rPr>
          <w:rFonts w:ascii="Times New Roman" w:eastAsia="Times New Roman" w:hAnsi="Times New Roman" w:cs="Times New Roman"/>
          <w:lang w:val="lt-LT" w:eastAsia="lt-LT"/>
        </w:rPr>
        <w:t>Diane</w:t>
      </w:r>
      <w:proofErr w:type="spellEnd"/>
    </w:p>
    <w:p w14:paraId="3AF9B524"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4.</w:t>
      </w:r>
      <w:r w:rsidRPr="00DE761D">
        <w:rPr>
          <w:rFonts w:ascii="Times New Roman" w:eastAsia="Times New Roman" w:hAnsi="Times New Roman" w:cs="Times New Roman"/>
          <w:lang w:val="lt-LT" w:eastAsia="lt-LT"/>
        </w:rPr>
        <w:tab/>
        <w:t>Galimas šalutinis poveikis</w:t>
      </w:r>
    </w:p>
    <w:p w14:paraId="18A70CBC"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5.</w:t>
      </w:r>
      <w:r w:rsidRPr="00DE761D">
        <w:rPr>
          <w:rFonts w:ascii="Times New Roman" w:eastAsia="Times New Roman" w:hAnsi="Times New Roman" w:cs="Times New Roman"/>
          <w:lang w:val="lt-LT" w:eastAsia="lt-LT"/>
        </w:rPr>
        <w:tab/>
        <w:t xml:space="preserve">Kaip laikyti </w:t>
      </w:r>
      <w:proofErr w:type="spellStart"/>
      <w:r w:rsidRPr="00DE761D">
        <w:rPr>
          <w:rFonts w:ascii="Times New Roman" w:eastAsia="Times New Roman" w:hAnsi="Times New Roman" w:cs="Times New Roman"/>
          <w:lang w:val="lt-LT" w:eastAsia="lt-LT"/>
        </w:rPr>
        <w:t>Diane</w:t>
      </w:r>
      <w:proofErr w:type="spellEnd"/>
    </w:p>
    <w:p w14:paraId="5BA035ED"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6.</w:t>
      </w:r>
      <w:r w:rsidRPr="00DE761D">
        <w:rPr>
          <w:rFonts w:ascii="Times New Roman" w:eastAsia="Times New Roman" w:hAnsi="Times New Roman" w:cs="Times New Roman"/>
          <w:lang w:val="lt-LT" w:eastAsia="lt-LT"/>
        </w:rPr>
        <w:tab/>
        <w:t>Pakuotės turinys ir kita informacija</w:t>
      </w:r>
    </w:p>
    <w:p w14:paraId="2C41B6B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00A65D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9F2A6A6" w14:textId="77777777" w:rsidR="00754DAD" w:rsidRPr="00DE761D" w:rsidRDefault="00754DAD" w:rsidP="00754DAD">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1.</w:t>
      </w:r>
      <w:r w:rsidRPr="00DE761D">
        <w:rPr>
          <w:rFonts w:ascii="Times New Roman" w:eastAsia="Times New Roman" w:hAnsi="Times New Roman" w:cs="Times New Roman"/>
          <w:b/>
          <w:bCs/>
          <w:lang w:val="lt-LT" w:eastAsia="lt-LT"/>
        </w:rPr>
        <w:tab/>
        <w:t xml:space="preserve">Kas yra </w:t>
      </w:r>
      <w:proofErr w:type="spellStart"/>
      <w:r w:rsidRPr="00DE761D">
        <w:rPr>
          <w:rFonts w:ascii="Times New Roman" w:eastAsia="Times New Roman" w:hAnsi="Times New Roman" w:cs="Times New Roman"/>
          <w:b/>
          <w:bCs/>
          <w:lang w:val="lt-LT" w:eastAsia="lt-LT"/>
        </w:rPr>
        <w:t>Diane</w:t>
      </w:r>
      <w:proofErr w:type="spellEnd"/>
      <w:r w:rsidRPr="00DE761D">
        <w:rPr>
          <w:rFonts w:ascii="Times New Roman" w:eastAsia="Times New Roman" w:hAnsi="Times New Roman" w:cs="Times New Roman"/>
          <w:b/>
          <w:bCs/>
          <w:lang w:val="lt-LT" w:eastAsia="lt-LT"/>
        </w:rPr>
        <w:t xml:space="preserve"> ir kam jis vartojamas</w:t>
      </w:r>
    </w:p>
    <w:p w14:paraId="4CF026B7"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40A1059" w14:textId="77777777" w:rsidR="00754DAD" w:rsidRPr="00DE761D" w:rsidRDefault="00754DAD" w:rsidP="00754DAD">
      <w:pPr>
        <w:spacing w:after="0" w:line="240" w:lineRule="auto"/>
        <w:contextualSpacing/>
        <w:rPr>
          <w:rFonts w:ascii="Times New Roman" w:eastAsia="Times New Roman" w:hAnsi="Times New Roman" w:cs="Times New Roman"/>
          <w:lang w:val="lt-LT" w:eastAsia="ja-JP"/>
        </w:rPr>
      </w:pPr>
      <w:proofErr w:type="spellStart"/>
      <w:r w:rsidRPr="00DE761D">
        <w:rPr>
          <w:rFonts w:ascii="Times New Roman" w:eastAsia="Calibri" w:hAnsi="Times New Roman" w:cs="Times New Roman"/>
          <w:lang w:val="lt-LT"/>
        </w:rPr>
        <w:t>Diane</w:t>
      </w:r>
      <w:proofErr w:type="spellEnd"/>
      <w:r w:rsidRPr="00DE761D">
        <w:rPr>
          <w:rFonts w:ascii="Times New Roman" w:eastAsia="Times New Roman" w:hAnsi="Times New Roman" w:cs="Times New Roman"/>
          <w:lang w:val="lt-LT" w:eastAsia="ja-JP"/>
        </w:rPr>
        <w:t xml:space="preserve"> yra vartojama gydyti odos būkles, pvz., </w:t>
      </w:r>
      <w:proofErr w:type="spellStart"/>
      <w:r w:rsidRPr="00DE761D">
        <w:rPr>
          <w:rFonts w:ascii="Times New Roman" w:eastAsia="Times New Roman" w:hAnsi="Times New Roman" w:cs="Times New Roman"/>
          <w:lang w:val="lt-LT" w:eastAsia="ja-JP"/>
        </w:rPr>
        <w:t>aknę</w:t>
      </w:r>
      <w:proofErr w:type="spellEnd"/>
      <w:r w:rsidRPr="00DE761D">
        <w:rPr>
          <w:rFonts w:ascii="Times New Roman" w:eastAsia="Times New Roman" w:hAnsi="Times New Roman" w:cs="Times New Roman"/>
          <w:lang w:val="lt-LT" w:eastAsia="ja-JP"/>
        </w:rPr>
        <w:t xml:space="preserve"> (spuogus), labai riebią odą ir perteklinių plaukų augimą vaisingo amžiaus moterims. Kadangi vaistui būdingos kontraceptinės savybės, gydytojas gali jį skirti tik tuo atveju, jeigu mano, kad Jus tikslinga gydyti hormoniniais kontraceptikais.</w:t>
      </w:r>
    </w:p>
    <w:p w14:paraId="01220652" w14:textId="77777777" w:rsidR="00754DAD" w:rsidRPr="00DE761D" w:rsidRDefault="00754DAD" w:rsidP="00754DAD">
      <w:pPr>
        <w:spacing w:after="0" w:line="240" w:lineRule="auto"/>
        <w:ind w:left="142"/>
        <w:contextualSpacing/>
        <w:rPr>
          <w:rFonts w:ascii="Times New Roman" w:eastAsia="Calibri" w:hAnsi="Times New Roman" w:cs="Times New Roman"/>
          <w:lang w:val="lt-LT" w:eastAsia="ja-JP"/>
        </w:rPr>
      </w:pPr>
    </w:p>
    <w:p w14:paraId="11591F0E"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ja-JP"/>
        </w:rPr>
        <w:t>Diane</w:t>
      </w:r>
      <w:proofErr w:type="spellEnd"/>
      <w:r w:rsidRPr="00DE761D">
        <w:rPr>
          <w:rFonts w:ascii="Times New Roman" w:eastAsia="Times New Roman" w:hAnsi="Times New Roman" w:cs="Times New Roman"/>
          <w:lang w:val="lt-LT" w:eastAsia="ja-JP"/>
        </w:rPr>
        <w:t xml:space="preserve"> galima vartoti, tik jeigu odos būklė nepagerėjo vartojant kitokių vaistų nuo </w:t>
      </w:r>
      <w:proofErr w:type="spellStart"/>
      <w:r w:rsidRPr="00DE761D">
        <w:rPr>
          <w:rFonts w:ascii="Times New Roman" w:eastAsia="Times New Roman" w:hAnsi="Times New Roman" w:cs="Times New Roman"/>
          <w:lang w:val="lt-LT" w:eastAsia="ja-JP"/>
        </w:rPr>
        <w:t>aknės</w:t>
      </w:r>
      <w:proofErr w:type="spellEnd"/>
      <w:r w:rsidRPr="00DE761D">
        <w:rPr>
          <w:rFonts w:ascii="Times New Roman" w:eastAsia="Times New Roman" w:hAnsi="Times New Roman" w:cs="Times New Roman"/>
          <w:lang w:val="lt-LT" w:eastAsia="ja-JP"/>
        </w:rPr>
        <w:t xml:space="preserve"> (spuogų), įskaitant vietinio poveikio vaistus ir antibiotikus.</w:t>
      </w:r>
    </w:p>
    <w:p w14:paraId="2309167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EAF5897"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7E65F07" w14:textId="77777777" w:rsidR="00754DAD" w:rsidRPr="00DE761D" w:rsidRDefault="00754DAD" w:rsidP="00754DAD">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2.</w:t>
      </w:r>
      <w:r w:rsidRPr="00DE761D">
        <w:rPr>
          <w:rFonts w:ascii="Times New Roman" w:eastAsia="Times New Roman" w:hAnsi="Times New Roman" w:cs="Times New Roman"/>
          <w:b/>
          <w:bCs/>
          <w:lang w:val="lt-LT" w:eastAsia="lt-LT"/>
        </w:rPr>
        <w:tab/>
        <w:t xml:space="preserve">Kas žinotina prieš vartojant </w:t>
      </w:r>
      <w:proofErr w:type="spellStart"/>
      <w:r w:rsidRPr="00DE761D">
        <w:rPr>
          <w:rFonts w:ascii="Times New Roman" w:eastAsia="Times New Roman" w:hAnsi="Times New Roman" w:cs="Times New Roman"/>
          <w:b/>
          <w:bCs/>
          <w:lang w:val="lt-LT" w:eastAsia="lt-LT"/>
        </w:rPr>
        <w:t>Diane</w:t>
      </w:r>
      <w:proofErr w:type="spellEnd"/>
    </w:p>
    <w:p w14:paraId="7BD85A4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60C7055" w14:textId="77777777"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proofErr w:type="spellStart"/>
      <w:r w:rsidRPr="00DE761D">
        <w:rPr>
          <w:rFonts w:ascii="Times New Roman" w:eastAsia="Times New Roman" w:hAnsi="Times New Roman" w:cs="Times New Roman"/>
          <w:b/>
          <w:lang w:val="lt-LT" w:eastAsia="lt-LT"/>
        </w:rPr>
        <w:t>Diane</w:t>
      </w:r>
      <w:proofErr w:type="spellEnd"/>
      <w:r w:rsidRPr="00DE761D">
        <w:rPr>
          <w:rFonts w:ascii="Times New Roman" w:eastAsia="Times New Roman" w:hAnsi="Times New Roman" w:cs="Times New Roman"/>
          <w:b/>
          <w:lang w:val="lt-LT" w:eastAsia="lt-LT"/>
        </w:rPr>
        <w:t xml:space="preserve"> vartoti negalima</w:t>
      </w:r>
    </w:p>
    <w:p w14:paraId="163E4BF7" w14:textId="77777777" w:rsidR="00754DAD" w:rsidRPr="00DE761D" w:rsidRDefault="00754DAD" w:rsidP="00754DAD">
      <w:pPr>
        <w:spacing w:after="0" w:line="240" w:lineRule="auto"/>
        <w:contextualSpacing/>
        <w:rPr>
          <w:rFonts w:ascii="Times New Roman" w:eastAsia="Calibri" w:hAnsi="Times New Roman" w:cs="Times New Roman"/>
          <w:lang w:val="lt-LT" w:eastAsia="ja-JP"/>
        </w:rPr>
      </w:pPr>
      <w:r w:rsidRPr="00DE761D">
        <w:rPr>
          <w:rFonts w:ascii="Times New Roman" w:eastAsia="Times New Roman" w:hAnsi="Times New Roman" w:cs="Times New Roman"/>
          <w:lang w:val="lt-LT" w:eastAsia="ja-JP"/>
        </w:rPr>
        <w:t xml:space="preserve">Jeigu Jums yra bet kuri iš toliau nurodytų būklių, prieš pradėdama vartoti </w:t>
      </w:r>
      <w:proofErr w:type="spellStart"/>
      <w:r w:rsidRPr="00DE761D">
        <w:rPr>
          <w:rFonts w:ascii="Times New Roman" w:eastAsia="Times New Roman" w:hAnsi="Times New Roman" w:cs="Times New Roman"/>
          <w:lang w:val="lt-LT" w:eastAsia="ja-JP"/>
        </w:rPr>
        <w:t>Diane</w:t>
      </w:r>
      <w:proofErr w:type="spellEnd"/>
      <w:r w:rsidRPr="00DE761D">
        <w:rPr>
          <w:rFonts w:ascii="Times New Roman" w:eastAsia="Times New Roman" w:hAnsi="Times New Roman" w:cs="Times New Roman"/>
          <w:lang w:val="lt-LT" w:eastAsia="ja-JP"/>
        </w:rPr>
        <w:t>, pasakykite apie tai gydytojui. Tokiais atvejais gydytojas gali Jums patarti vartoti kitokius vaistus:</w:t>
      </w:r>
    </w:p>
    <w:p w14:paraId="6EF50976" w14:textId="77777777" w:rsidR="00754DAD" w:rsidRPr="00DE761D" w:rsidRDefault="00754DAD" w:rsidP="00754DAD">
      <w:pPr>
        <w:numPr>
          <w:ilvl w:val="0"/>
          <w:numId w:val="23"/>
        </w:numPr>
        <w:spacing w:after="0" w:line="240" w:lineRule="auto"/>
        <w:ind w:left="567" w:hanging="567"/>
        <w:contextualSpacing/>
        <w:rPr>
          <w:rFonts w:ascii="Times New Roman" w:eastAsia="Calibri" w:hAnsi="Times New Roman" w:cs="Times New Roman"/>
          <w:bCs/>
          <w:lang w:val="lt-LT" w:eastAsia="ja-JP"/>
        </w:rPr>
      </w:pPr>
      <w:r w:rsidRPr="00DE761D">
        <w:rPr>
          <w:rFonts w:ascii="Times New Roman" w:eastAsia="Calibri" w:hAnsi="Times New Roman" w:cs="Times New Roman"/>
          <w:lang w:val="lt-LT" w:eastAsia="ja-JP"/>
        </w:rPr>
        <w:t xml:space="preserve">jeigu vartojate kitą hormoninį </w:t>
      </w:r>
      <w:r w:rsidRPr="008E4893">
        <w:rPr>
          <w:rFonts w:ascii="Times New Roman" w:eastAsia="Calibri" w:hAnsi="Times New Roman" w:cs="Times New Roman"/>
          <w:b/>
          <w:bCs/>
          <w:lang w:val="lt-LT" w:eastAsia="ja-JP"/>
        </w:rPr>
        <w:t>kontraceptiką</w:t>
      </w:r>
      <w:r w:rsidRPr="00D725FE">
        <w:rPr>
          <w:rFonts w:ascii="Times New Roman" w:eastAsia="Calibri" w:hAnsi="Times New Roman" w:cs="Times New Roman"/>
          <w:bCs/>
          <w:lang w:val="lt-LT" w:eastAsia="ja-JP"/>
        </w:rPr>
        <w:t>;</w:t>
      </w:r>
    </w:p>
    <w:p w14:paraId="4978DFB0" w14:textId="77777777" w:rsidR="00754DAD" w:rsidRPr="00DE761D" w:rsidRDefault="00754DAD" w:rsidP="00754DAD">
      <w:pPr>
        <w:numPr>
          <w:ilvl w:val="0"/>
          <w:numId w:val="23"/>
        </w:numPr>
        <w:spacing w:after="0" w:line="240" w:lineRule="auto"/>
        <w:ind w:left="567" w:hanging="567"/>
        <w:contextualSpacing/>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 xml:space="preserve">jeigu Jums yra (ar buvo) </w:t>
      </w:r>
      <w:r w:rsidRPr="008E4893">
        <w:rPr>
          <w:rFonts w:ascii="Times New Roman" w:eastAsia="Calibri" w:hAnsi="Times New Roman" w:cs="Times New Roman"/>
          <w:b/>
          <w:bCs/>
          <w:lang w:val="lt-LT" w:eastAsia="ja-JP"/>
        </w:rPr>
        <w:t>kraujo krešulys</w:t>
      </w:r>
      <w:r w:rsidRPr="00DE761D">
        <w:rPr>
          <w:rFonts w:ascii="Times New Roman" w:eastAsia="Calibri" w:hAnsi="Times New Roman" w:cs="Times New Roman"/>
          <w:lang w:val="lt-LT" w:eastAsia="ja-JP"/>
        </w:rPr>
        <w:t xml:space="preserve"> (trombozė) kojų, plaučių (embolija) </w:t>
      </w:r>
      <w:r w:rsidRPr="00DE761D">
        <w:rPr>
          <w:rFonts w:ascii="Times New Roman" w:eastAsia="Calibri" w:hAnsi="Times New Roman" w:cs="Times New Roman"/>
          <w:lang w:val="lt-LT"/>
        </w:rPr>
        <w:t>ar kitų organų kraujagyslėse;</w:t>
      </w:r>
    </w:p>
    <w:p w14:paraId="3D2A4B77" w14:textId="77777777" w:rsidR="00754DAD" w:rsidRPr="00DE761D" w:rsidRDefault="00754DAD" w:rsidP="00754DAD">
      <w:pPr>
        <w:numPr>
          <w:ilvl w:val="0"/>
          <w:numId w:val="23"/>
        </w:numPr>
        <w:spacing w:after="0" w:line="240" w:lineRule="auto"/>
        <w:ind w:left="567" w:hanging="567"/>
        <w:contextualSpacing/>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 xml:space="preserve">jeigu Jūs sergate (ar anksčiau sirgote) liga, </w:t>
      </w:r>
      <w:r w:rsidRPr="00DE761D">
        <w:rPr>
          <w:rFonts w:ascii="Times New Roman" w:eastAsia="Calibri" w:hAnsi="Times New Roman" w:cs="Times New Roman"/>
          <w:lang w:val="lt-LT"/>
        </w:rPr>
        <w:t>rodančia, kad Jums gali įvykti miokardo infarktas (pvz., krūtinės angina, sukeliančia stiprų krūtinės skausmą) arba „mažasis insultas“ (praeinantis smegenų išemijos priepuolis),</w:t>
      </w:r>
    </w:p>
    <w:p w14:paraId="1A9DD69F" w14:textId="77777777" w:rsidR="00754DAD" w:rsidRPr="00DE761D" w:rsidRDefault="00754DAD" w:rsidP="00754DAD">
      <w:pPr>
        <w:numPr>
          <w:ilvl w:val="0"/>
          <w:numId w:val="23"/>
        </w:numPr>
        <w:spacing w:after="0" w:line="240" w:lineRule="auto"/>
        <w:ind w:left="567" w:hanging="567"/>
        <w:contextualSpacing/>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 xml:space="preserve">jeigu Jums yra (ar anksčiau buvo) </w:t>
      </w:r>
      <w:r w:rsidRPr="008E4893">
        <w:rPr>
          <w:rFonts w:ascii="Times New Roman" w:eastAsia="Calibri" w:hAnsi="Times New Roman" w:cs="Times New Roman"/>
          <w:b/>
          <w:bCs/>
          <w:lang w:val="lt-LT" w:eastAsia="ja-JP"/>
        </w:rPr>
        <w:t>miokardo infarktas arba insultas;</w:t>
      </w:r>
    </w:p>
    <w:p w14:paraId="343F42B1" w14:textId="77777777" w:rsidR="00754DAD" w:rsidRPr="00DE761D" w:rsidRDefault="00754DAD" w:rsidP="00754DAD">
      <w:pPr>
        <w:numPr>
          <w:ilvl w:val="0"/>
          <w:numId w:val="23"/>
        </w:numPr>
        <w:spacing w:after="0" w:line="240" w:lineRule="auto"/>
        <w:ind w:left="567" w:hanging="567"/>
        <w:contextualSpacing/>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 xml:space="preserve">jeigu Jums yra būklė, dėl kurios gali padidėti </w:t>
      </w:r>
      <w:r w:rsidRPr="008E4893">
        <w:rPr>
          <w:rFonts w:ascii="Times New Roman" w:eastAsia="Calibri" w:hAnsi="Times New Roman" w:cs="Times New Roman"/>
          <w:b/>
          <w:bCs/>
          <w:lang w:val="lt-LT" w:eastAsia="ja-JP"/>
        </w:rPr>
        <w:t>kraujo krešulio</w:t>
      </w:r>
      <w:r w:rsidRPr="00DE761D">
        <w:rPr>
          <w:rFonts w:ascii="Times New Roman" w:eastAsia="Calibri" w:hAnsi="Times New Roman" w:cs="Times New Roman"/>
          <w:lang w:val="lt-LT" w:eastAsia="ja-JP"/>
        </w:rPr>
        <w:t xml:space="preserve"> susidarymo arterijose rizika. Tai būdinga šioms būklėms:</w:t>
      </w:r>
    </w:p>
    <w:p w14:paraId="79EE4B3A" w14:textId="77777777" w:rsidR="00754DAD" w:rsidRPr="008E4893" w:rsidRDefault="00754DAD" w:rsidP="00754DAD">
      <w:pPr>
        <w:numPr>
          <w:ilvl w:val="0"/>
          <w:numId w:val="21"/>
        </w:numPr>
        <w:spacing w:after="0" w:line="240" w:lineRule="auto"/>
        <w:ind w:left="851" w:hanging="284"/>
        <w:contextualSpacing/>
        <w:rPr>
          <w:rFonts w:ascii="Times New Roman" w:eastAsia="Calibri" w:hAnsi="Times New Roman" w:cs="Times New Roman"/>
          <w:b/>
          <w:lang w:val="lt-LT" w:eastAsia="ja-JP"/>
        </w:rPr>
      </w:pPr>
      <w:r w:rsidRPr="008E4893">
        <w:rPr>
          <w:rFonts w:ascii="Times New Roman" w:eastAsia="Calibri" w:hAnsi="Times New Roman" w:cs="Times New Roman"/>
          <w:b/>
          <w:lang w:val="lt-LT" w:eastAsia="ja-JP"/>
        </w:rPr>
        <w:t>kraujagysles pažeidusiam cukriniam diabetui,</w:t>
      </w:r>
    </w:p>
    <w:p w14:paraId="45C8E27C" w14:textId="77777777" w:rsidR="00754DAD" w:rsidRPr="00D725FE" w:rsidRDefault="00754DAD" w:rsidP="00754DAD">
      <w:pPr>
        <w:numPr>
          <w:ilvl w:val="0"/>
          <w:numId w:val="21"/>
        </w:numPr>
        <w:spacing w:after="0" w:line="240" w:lineRule="auto"/>
        <w:ind w:left="851" w:hanging="284"/>
        <w:contextualSpacing/>
        <w:rPr>
          <w:rFonts w:ascii="Times New Roman" w:eastAsia="Calibri" w:hAnsi="Times New Roman" w:cs="Times New Roman"/>
          <w:bCs/>
          <w:lang w:val="lt-LT" w:eastAsia="ja-JP"/>
        </w:rPr>
      </w:pPr>
      <w:r w:rsidRPr="00DE761D">
        <w:rPr>
          <w:rFonts w:ascii="Times New Roman" w:eastAsia="Calibri" w:hAnsi="Times New Roman" w:cs="Times New Roman"/>
          <w:bCs/>
          <w:lang w:val="lt-LT" w:eastAsia="ja-JP"/>
        </w:rPr>
        <w:t xml:space="preserve">labai aukštam </w:t>
      </w:r>
      <w:r w:rsidRPr="008E4893">
        <w:rPr>
          <w:rFonts w:ascii="Times New Roman" w:eastAsia="Calibri" w:hAnsi="Times New Roman" w:cs="Times New Roman"/>
          <w:b/>
          <w:lang w:val="lt-LT" w:eastAsia="ja-JP"/>
        </w:rPr>
        <w:t>kraujospūdžiui,</w:t>
      </w:r>
    </w:p>
    <w:p w14:paraId="46A596F9" w14:textId="77777777" w:rsidR="00754DAD" w:rsidRPr="00DE761D" w:rsidRDefault="00754DAD" w:rsidP="00754DAD">
      <w:pPr>
        <w:numPr>
          <w:ilvl w:val="0"/>
          <w:numId w:val="21"/>
        </w:numPr>
        <w:spacing w:after="0" w:line="240" w:lineRule="auto"/>
        <w:ind w:left="851" w:hanging="284"/>
        <w:contextualSpacing/>
        <w:rPr>
          <w:rFonts w:ascii="Times New Roman" w:eastAsia="Calibri" w:hAnsi="Times New Roman" w:cs="Times New Roman"/>
          <w:bCs/>
          <w:lang w:val="lt-LT" w:eastAsia="ja-JP"/>
        </w:rPr>
      </w:pPr>
      <w:r w:rsidRPr="00DE761D">
        <w:rPr>
          <w:rFonts w:ascii="Times New Roman" w:eastAsia="Calibri" w:hAnsi="Times New Roman" w:cs="Times New Roman"/>
          <w:bCs/>
          <w:lang w:val="lt-LT" w:eastAsia="ja-JP"/>
        </w:rPr>
        <w:t xml:space="preserve">labai didelei </w:t>
      </w:r>
      <w:r w:rsidRPr="008E4893">
        <w:rPr>
          <w:rFonts w:ascii="Times New Roman" w:eastAsia="Calibri" w:hAnsi="Times New Roman" w:cs="Times New Roman"/>
          <w:b/>
          <w:lang w:val="lt-LT" w:eastAsia="ja-JP"/>
        </w:rPr>
        <w:t>riebalų koncentracijai kraujyje</w:t>
      </w:r>
      <w:r w:rsidRPr="00DE761D">
        <w:rPr>
          <w:rFonts w:ascii="Times New Roman" w:eastAsia="Calibri" w:hAnsi="Times New Roman" w:cs="Times New Roman"/>
          <w:bCs/>
          <w:lang w:val="lt-LT" w:eastAsia="ja-JP"/>
        </w:rPr>
        <w:t xml:space="preserve"> (cholesterolio ar </w:t>
      </w:r>
      <w:proofErr w:type="spellStart"/>
      <w:r w:rsidRPr="00DE761D">
        <w:rPr>
          <w:rFonts w:ascii="Times New Roman" w:eastAsia="Calibri" w:hAnsi="Times New Roman" w:cs="Times New Roman"/>
          <w:bCs/>
          <w:lang w:val="lt-LT" w:eastAsia="ja-JP"/>
        </w:rPr>
        <w:t>trigliceridų</w:t>
      </w:r>
      <w:proofErr w:type="spellEnd"/>
      <w:r w:rsidRPr="00DE761D">
        <w:rPr>
          <w:rFonts w:ascii="Times New Roman" w:eastAsia="Calibri" w:hAnsi="Times New Roman" w:cs="Times New Roman"/>
          <w:bCs/>
          <w:lang w:val="lt-LT" w:eastAsia="ja-JP"/>
        </w:rPr>
        <w:t>);</w:t>
      </w:r>
    </w:p>
    <w:p w14:paraId="599DA5D2" w14:textId="77777777" w:rsidR="00754DAD" w:rsidRPr="00DE761D" w:rsidRDefault="00754DAD" w:rsidP="00754DAD">
      <w:pPr>
        <w:numPr>
          <w:ilvl w:val="0"/>
          <w:numId w:val="24"/>
        </w:numPr>
        <w:spacing w:after="0" w:line="240" w:lineRule="auto"/>
        <w:ind w:left="567" w:hanging="567"/>
        <w:contextualSpacing/>
        <w:rPr>
          <w:rFonts w:ascii="Times New Roman" w:eastAsia="Calibri" w:hAnsi="Times New Roman" w:cs="Times New Roman"/>
          <w:lang w:val="lt-LT" w:eastAsia="ja-JP"/>
        </w:rPr>
      </w:pPr>
      <w:r w:rsidRPr="00DE761D">
        <w:rPr>
          <w:rFonts w:ascii="Times New Roman" w:eastAsia="Calibri" w:hAnsi="Times New Roman" w:cs="Times New Roman"/>
          <w:lang w:val="lt-LT" w:eastAsia="ja-JP"/>
        </w:rPr>
        <w:t xml:space="preserve">jeigu yra </w:t>
      </w:r>
      <w:r w:rsidRPr="008E4893">
        <w:rPr>
          <w:rFonts w:ascii="Times New Roman" w:eastAsia="Calibri" w:hAnsi="Times New Roman" w:cs="Times New Roman"/>
          <w:b/>
          <w:bCs/>
          <w:lang w:val="lt-LT" w:eastAsia="ja-JP"/>
        </w:rPr>
        <w:t>kraujo krešėjimo</w:t>
      </w:r>
      <w:r w:rsidRPr="00DE761D">
        <w:rPr>
          <w:rFonts w:ascii="Times New Roman" w:eastAsia="Calibri" w:hAnsi="Times New Roman" w:cs="Times New Roman"/>
          <w:lang w:val="lt-LT" w:eastAsia="ja-JP"/>
        </w:rPr>
        <w:t xml:space="preserve"> sutrikimų (pvz., baltymo C stoka);</w:t>
      </w:r>
    </w:p>
    <w:p w14:paraId="0FEF618D" w14:textId="77777777" w:rsidR="00754DAD" w:rsidRPr="0023054C" w:rsidRDefault="00754DAD" w:rsidP="00754DAD">
      <w:pPr>
        <w:numPr>
          <w:ilvl w:val="0"/>
          <w:numId w:val="24"/>
        </w:numPr>
        <w:spacing w:after="0" w:line="240" w:lineRule="auto"/>
        <w:ind w:left="567" w:hanging="567"/>
        <w:contextualSpacing/>
        <w:rPr>
          <w:rFonts w:ascii="Times New Roman" w:eastAsia="Calibri" w:hAnsi="Times New Roman" w:cs="Times New Roman"/>
          <w:lang w:val="lt-LT"/>
        </w:rPr>
      </w:pPr>
      <w:r w:rsidRPr="00DE761D">
        <w:rPr>
          <w:rFonts w:ascii="Times New Roman" w:eastAsia="Calibri" w:hAnsi="Times New Roman" w:cs="Times New Roman"/>
          <w:lang w:val="lt-LT" w:eastAsia="ja-JP"/>
        </w:rPr>
        <w:t xml:space="preserve">jeigu sergate (ar anksčiau sirgote) </w:t>
      </w:r>
      <w:r w:rsidRPr="008E4893">
        <w:rPr>
          <w:rFonts w:ascii="Times New Roman" w:eastAsia="Calibri" w:hAnsi="Times New Roman" w:cs="Times New Roman"/>
          <w:b/>
          <w:bCs/>
          <w:lang w:val="lt-LT" w:eastAsia="ja-JP"/>
        </w:rPr>
        <w:t>migrena, sukėlusia regėjimo sutrikimus</w:t>
      </w:r>
      <w:r w:rsidRPr="00DE761D">
        <w:rPr>
          <w:rFonts w:ascii="Times New Roman" w:eastAsia="Calibri" w:hAnsi="Times New Roman" w:cs="Times New Roman"/>
          <w:bCs/>
          <w:lang w:val="lt-LT" w:eastAsia="ja-JP"/>
        </w:rPr>
        <w:t>;</w:t>
      </w:r>
    </w:p>
    <w:p w14:paraId="6D7E2627" w14:textId="77777777" w:rsidR="00754DAD" w:rsidRPr="0023054C" w:rsidRDefault="00754DAD" w:rsidP="00754DAD">
      <w:pPr>
        <w:numPr>
          <w:ilvl w:val="0"/>
          <w:numId w:val="24"/>
        </w:numPr>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t>j</w:t>
      </w:r>
      <w:r w:rsidRPr="0023054C">
        <w:rPr>
          <w:rFonts w:ascii="Times New Roman" w:eastAsia="Calibri" w:hAnsi="Times New Roman" w:cs="Times New Roman"/>
          <w:lang w:val="lt-LT"/>
        </w:rPr>
        <w:t xml:space="preserve">eigu Jums yra arba kada nors buvo nustatyta </w:t>
      </w:r>
      <w:proofErr w:type="spellStart"/>
      <w:r w:rsidRPr="0023054C">
        <w:rPr>
          <w:rFonts w:ascii="Times New Roman" w:eastAsia="Calibri" w:hAnsi="Times New Roman" w:cs="Times New Roman"/>
          <w:lang w:val="lt-LT"/>
        </w:rPr>
        <w:t>meningioma</w:t>
      </w:r>
      <w:proofErr w:type="spellEnd"/>
      <w:r w:rsidRPr="0023054C">
        <w:rPr>
          <w:rFonts w:ascii="Times New Roman" w:eastAsia="Calibri" w:hAnsi="Times New Roman" w:cs="Times New Roman"/>
          <w:lang w:val="lt-LT"/>
        </w:rPr>
        <w:t xml:space="preserve"> (paprastai gerybinis audinių sluoksnio tarp galvos smegenų ir kaukolės, auglys)</w:t>
      </w:r>
      <w:r>
        <w:rPr>
          <w:rFonts w:ascii="Times New Roman" w:eastAsia="Calibri" w:hAnsi="Times New Roman" w:cs="Times New Roman"/>
          <w:lang w:val="lt-LT"/>
        </w:rPr>
        <w:t>;</w:t>
      </w:r>
    </w:p>
    <w:p w14:paraId="1B8A8E65"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jeigu Jums yra gelta arba sunki kepenų liga;</w:t>
      </w:r>
    </w:p>
    <w:p w14:paraId="2D8585A5"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lastRenderedPageBreak/>
        <w:sym w:font="Symbol" w:char="F0B7"/>
      </w:r>
      <w:r w:rsidRPr="00DE761D">
        <w:rPr>
          <w:rFonts w:ascii="Times New Roman" w:eastAsia="Times New Roman" w:hAnsi="Times New Roman" w:cs="Times New Roman"/>
          <w:lang w:val="lt-LT" w:eastAsia="lt-LT"/>
        </w:rPr>
        <w:tab/>
        <w:t>jeigu Jums yra ar buvo vėžys, kurio augimą gali skatinti lytiniai hormonai (pvz., krūtų arba lyties organų);</w:t>
      </w:r>
    </w:p>
    <w:p w14:paraId="7664D352"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jeigu Jums yra ar buvo gerybinis ar piktybinis kepenų auglys;</w:t>
      </w:r>
    </w:p>
    <w:p w14:paraId="150BDC77"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jeigu Jums kraujuoja iš makšties dėl nenustatytos priežasties;</w:t>
      </w:r>
    </w:p>
    <w:p w14:paraId="03157576"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jeigu Jūs nėščia arba manote, jog galite būti pastojusi.</w:t>
      </w:r>
    </w:p>
    <w:p w14:paraId="6947D421"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jeigu Jūs žindote kūdikį;</w:t>
      </w:r>
    </w:p>
    <w:p w14:paraId="03A1F2E6"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jeigu yra alergija veikliosioms medžiagoms arba bet kuriai pagalbinei šio vaisto medžiagai (jos išvardytos 6 skyriuje).</w:t>
      </w:r>
    </w:p>
    <w:p w14:paraId="76F0242A"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5A84B74"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Jeigu kuri nors šių būklių pirmą kartą atsiranda vartojant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iškart liaukitės jį vartojusi ir kreipkitės į gydytoją. Tuo laiku naudokite nehormonines kontracepcijos priemones. Žr. skyrių „Bendrosios pastabos“.</w:t>
      </w:r>
    </w:p>
    <w:p w14:paraId="54638611" w14:textId="77777777" w:rsidR="00754DAD" w:rsidRPr="00DE761D" w:rsidRDefault="00754DAD" w:rsidP="00754DAD">
      <w:pPr>
        <w:keepNext/>
        <w:tabs>
          <w:tab w:val="left" w:pos="992"/>
        </w:tabs>
        <w:spacing w:after="0" w:line="240" w:lineRule="auto"/>
        <w:jc w:val="both"/>
        <w:outlineLvl w:val="1"/>
        <w:rPr>
          <w:rFonts w:ascii="Times New Roman" w:eastAsia="Times New Roman" w:hAnsi="Times New Roman" w:cs="Times New Roman"/>
          <w:bCs/>
          <w:kern w:val="28"/>
          <w:lang w:val="lt-LT"/>
        </w:rPr>
      </w:pPr>
    </w:p>
    <w:p w14:paraId="1FC617D3" w14:textId="5779FA02" w:rsidR="001611DD" w:rsidRPr="0082040B" w:rsidRDefault="00D82C15" w:rsidP="001611DD">
      <w:pPr>
        <w:keepNext/>
        <w:tabs>
          <w:tab w:val="left" w:pos="992"/>
        </w:tabs>
        <w:spacing w:after="0" w:line="240" w:lineRule="auto"/>
        <w:outlineLvl w:val="1"/>
        <w:rPr>
          <w:rFonts w:ascii="Times New Roman" w:eastAsia="Times New Roman" w:hAnsi="Times New Roman" w:cs="Times New Roman"/>
          <w:kern w:val="28"/>
          <w:lang w:val="lt-LT"/>
        </w:rPr>
      </w:pPr>
      <w:r>
        <w:rPr>
          <w:rFonts w:ascii="Times New Roman" w:eastAsia="Times New Roman" w:hAnsi="Times New Roman" w:cs="Times New Roman"/>
          <w:bCs/>
          <w:kern w:val="28"/>
          <w:lang w:val="lt-LT"/>
        </w:rPr>
        <w:t xml:space="preserve">Nevartokite </w:t>
      </w:r>
      <w:proofErr w:type="spellStart"/>
      <w:r>
        <w:rPr>
          <w:rFonts w:ascii="Times New Roman" w:eastAsia="Times New Roman" w:hAnsi="Times New Roman" w:cs="Times New Roman"/>
          <w:bCs/>
          <w:kern w:val="28"/>
          <w:lang w:val="lt-LT"/>
        </w:rPr>
        <w:t>Diane</w:t>
      </w:r>
      <w:proofErr w:type="spellEnd"/>
      <w:r>
        <w:rPr>
          <w:rFonts w:ascii="Times New Roman" w:eastAsia="Times New Roman" w:hAnsi="Times New Roman" w:cs="Times New Roman"/>
          <w:bCs/>
          <w:kern w:val="28"/>
          <w:lang w:val="lt-LT"/>
        </w:rPr>
        <w:t>, j</w:t>
      </w:r>
      <w:r w:rsidR="00754DAD" w:rsidRPr="00DE761D">
        <w:rPr>
          <w:rFonts w:ascii="Times New Roman" w:eastAsia="Times New Roman" w:hAnsi="Times New Roman" w:cs="Times New Roman"/>
          <w:bCs/>
          <w:kern w:val="28"/>
          <w:lang w:val="lt-LT"/>
        </w:rPr>
        <w:t>ei sergate C</w:t>
      </w:r>
      <w:r w:rsidR="00C201FD">
        <w:rPr>
          <w:rFonts w:ascii="Times New Roman" w:eastAsia="Times New Roman" w:hAnsi="Times New Roman" w:cs="Times New Roman"/>
          <w:bCs/>
          <w:kern w:val="28"/>
          <w:lang w:val="lt-LT"/>
        </w:rPr>
        <w:t xml:space="preserve"> hepatitu</w:t>
      </w:r>
      <w:r w:rsidR="00754DAD" w:rsidRPr="00DE761D">
        <w:rPr>
          <w:rFonts w:ascii="Times New Roman" w:eastAsia="Times New Roman" w:hAnsi="Times New Roman" w:cs="Times New Roman"/>
          <w:bCs/>
          <w:kern w:val="28"/>
          <w:lang w:val="lt-LT"/>
        </w:rPr>
        <w:t xml:space="preserve"> ir vartojate vaistų, kurių sudėtyje yra</w:t>
      </w:r>
      <w:r w:rsidR="00754DAD" w:rsidRPr="00DE761D">
        <w:rPr>
          <w:rFonts w:ascii="Times New Roman" w:eastAsia="Times New Roman" w:hAnsi="Times New Roman" w:cs="Times New Roman"/>
          <w:kern w:val="28"/>
          <w:lang w:val="lt-LT"/>
        </w:rPr>
        <w:t xml:space="preserve"> </w:t>
      </w:r>
      <w:proofErr w:type="spellStart"/>
      <w:r w:rsidR="00754DAD" w:rsidRPr="00DE761D">
        <w:rPr>
          <w:rFonts w:ascii="Times New Roman" w:eastAsia="Times New Roman" w:hAnsi="Times New Roman" w:cs="Times New Roman"/>
          <w:kern w:val="28"/>
          <w:lang w:val="lt-LT"/>
        </w:rPr>
        <w:t>ombitasviro</w:t>
      </w:r>
      <w:proofErr w:type="spellEnd"/>
      <w:r w:rsidR="00754DAD" w:rsidRPr="00DE761D">
        <w:rPr>
          <w:rFonts w:ascii="Times New Roman" w:eastAsia="Times New Roman" w:hAnsi="Times New Roman" w:cs="Times New Roman"/>
          <w:kern w:val="28"/>
          <w:lang w:val="lt-LT"/>
        </w:rPr>
        <w:t>/</w:t>
      </w:r>
      <w:proofErr w:type="spellStart"/>
      <w:r w:rsidR="00754DAD" w:rsidRPr="00DE761D">
        <w:rPr>
          <w:rFonts w:ascii="Times New Roman" w:eastAsia="Times New Roman" w:hAnsi="Times New Roman" w:cs="Times New Roman"/>
          <w:kern w:val="28"/>
          <w:lang w:val="lt-LT"/>
        </w:rPr>
        <w:t>paritapreviro</w:t>
      </w:r>
      <w:proofErr w:type="spellEnd"/>
      <w:r w:rsidR="00754DAD" w:rsidRPr="00DE761D">
        <w:rPr>
          <w:rFonts w:ascii="Times New Roman" w:eastAsia="Times New Roman" w:hAnsi="Times New Roman" w:cs="Times New Roman"/>
          <w:kern w:val="28"/>
          <w:lang w:val="lt-LT"/>
        </w:rPr>
        <w:t>/</w:t>
      </w:r>
      <w:proofErr w:type="spellStart"/>
      <w:r w:rsidR="00754DAD" w:rsidRPr="00DE761D">
        <w:rPr>
          <w:rFonts w:ascii="Times New Roman" w:eastAsia="Times New Roman" w:hAnsi="Times New Roman" w:cs="Times New Roman"/>
          <w:kern w:val="28"/>
          <w:lang w:val="lt-LT"/>
        </w:rPr>
        <w:t>ritonaviro</w:t>
      </w:r>
      <w:proofErr w:type="spellEnd"/>
      <w:r w:rsidR="00754DAD" w:rsidRPr="00DE761D">
        <w:rPr>
          <w:rFonts w:ascii="Times New Roman" w:eastAsia="Times New Roman" w:hAnsi="Times New Roman" w:cs="Times New Roman"/>
          <w:kern w:val="28"/>
          <w:lang w:val="lt-LT"/>
        </w:rPr>
        <w:t xml:space="preserve"> ir </w:t>
      </w:r>
      <w:proofErr w:type="spellStart"/>
      <w:r w:rsidR="00754DAD" w:rsidRPr="00DE761D">
        <w:rPr>
          <w:rFonts w:ascii="Times New Roman" w:eastAsia="Times New Roman" w:hAnsi="Times New Roman" w:cs="Times New Roman"/>
          <w:kern w:val="28"/>
          <w:lang w:val="lt-LT"/>
        </w:rPr>
        <w:t>dasabuviro</w:t>
      </w:r>
      <w:proofErr w:type="spellEnd"/>
      <w:r w:rsidR="00DD202A">
        <w:rPr>
          <w:rFonts w:ascii="Times New Roman" w:eastAsia="Times New Roman" w:hAnsi="Times New Roman" w:cs="Times New Roman"/>
          <w:kern w:val="28"/>
          <w:lang w:val="lt-LT"/>
        </w:rPr>
        <w:t xml:space="preserve"> arba </w:t>
      </w:r>
      <w:proofErr w:type="spellStart"/>
      <w:r w:rsidR="00DD202A" w:rsidRPr="00AC14CE">
        <w:rPr>
          <w:rFonts w:ascii="Times New Roman" w:eastAsia="Times New Roman" w:hAnsi="Times New Roman" w:cs="Times New Roman"/>
          <w:kern w:val="28"/>
          <w:lang w:val="lt-LT"/>
        </w:rPr>
        <w:t>glekaprevir</w:t>
      </w:r>
      <w:r w:rsidR="00DD202A">
        <w:rPr>
          <w:rFonts w:ascii="Times New Roman" w:eastAsia="Times New Roman" w:hAnsi="Times New Roman" w:cs="Times New Roman"/>
          <w:kern w:val="28"/>
          <w:lang w:val="lt-LT"/>
        </w:rPr>
        <w:t>o</w:t>
      </w:r>
      <w:proofErr w:type="spellEnd"/>
      <w:r w:rsidR="00DD202A" w:rsidRPr="00AC14CE">
        <w:rPr>
          <w:rFonts w:ascii="Times New Roman" w:eastAsia="Times New Roman" w:hAnsi="Times New Roman" w:cs="Times New Roman"/>
          <w:kern w:val="28"/>
          <w:lang w:val="lt-LT"/>
        </w:rPr>
        <w:t>/</w:t>
      </w:r>
      <w:proofErr w:type="spellStart"/>
      <w:r w:rsidR="00DD202A" w:rsidRPr="00AC14CE">
        <w:rPr>
          <w:rFonts w:ascii="Times New Roman" w:eastAsia="Times New Roman" w:hAnsi="Times New Roman" w:cs="Times New Roman"/>
          <w:kern w:val="28"/>
          <w:lang w:val="lt-LT"/>
        </w:rPr>
        <w:t>pibrentasvir</w:t>
      </w:r>
      <w:r w:rsidR="00DD202A">
        <w:rPr>
          <w:rFonts w:ascii="Times New Roman" w:eastAsia="Times New Roman" w:hAnsi="Times New Roman" w:cs="Times New Roman"/>
          <w:kern w:val="28"/>
          <w:lang w:val="lt-LT"/>
        </w:rPr>
        <w:t>o</w:t>
      </w:r>
      <w:proofErr w:type="spellEnd"/>
      <w:r w:rsidR="001611DD" w:rsidRPr="001611DD">
        <w:rPr>
          <w:rFonts w:ascii="Times New Roman" w:eastAsia="Times New Roman" w:hAnsi="Times New Roman" w:cs="Times New Roman"/>
          <w:kern w:val="28"/>
          <w:lang w:val="lt-LT"/>
        </w:rPr>
        <w:t xml:space="preserve"> </w:t>
      </w:r>
      <w:r w:rsidR="001611DD" w:rsidRPr="0082040B">
        <w:rPr>
          <w:rFonts w:ascii="Times New Roman" w:eastAsia="Times New Roman" w:hAnsi="Times New Roman" w:cs="Times New Roman"/>
          <w:kern w:val="28"/>
          <w:lang w:val="lt-LT"/>
        </w:rPr>
        <w:t xml:space="preserve">arba </w:t>
      </w:r>
      <w:proofErr w:type="spellStart"/>
      <w:r w:rsidR="001611DD" w:rsidRPr="0082040B">
        <w:rPr>
          <w:rFonts w:ascii="Times New Roman" w:eastAsia="Times New Roman" w:hAnsi="Times New Roman" w:cs="Times New Roman"/>
          <w:kern w:val="28"/>
          <w:lang w:val="lt-LT"/>
        </w:rPr>
        <w:t>sofosbuviro</w:t>
      </w:r>
      <w:proofErr w:type="spellEnd"/>
      <w:r w:rsidR="001611DD" w:rsidRPr="0082040B">
        <w:rPr>
          <w:rFonts w:ascii="Times New Roman" w:eastAsia="Times New Roman" w:hAnsi="Times New Roman" w:cs="Times New Roman"/>
          <w:kern w:val="28"/>
          <w:lang w:val="lt-LT"/>
        </w:rPr>
        <w:t xml:space="preserve">, </w:t>
      </w:r>
    </w:p>
    <w:p w14:paraId="091B2DCB" w14:textId="29780264" w:rsidR="00754DAD" w:rsidRPr="00DE761D" w:rsidRDefault="001611DD" w:rsidP="001611DD">
      <w:pPr>
        <w:keepNext/>
        <w:tabs>
          <w:tab w:val="left" w:pos="992"/>
        </w:tabs>
        <w:spacing w:after="0" w:line="240" w:lineRule="auto"/>
        <w:outlineLvl w:val="1"/>
        <w:rPr>
          <w:rFonts w:ascii="Times New Roman" w:eastAsia="Times New Roman" w:hAnsi="Times New Roman" w:cs="Times New Roman"/>
          <w:kern w:val="28"/>
          <w:lang w:val="lt-LT"/>
        </w:rPr>
      </w:pPr>
      <w:proofErr w:type="spellStart"/>
      <w:r w:rsidRPr="004B1C93">
        <w:rPr>
          <w:rFonts w:ascii="Times New Roman" w:eastAsia="Times New Roman" w:hAnsi="Times New Roman" w:cs="Times New Roman"/>
          <w:kern w:val="28"/>
          <w:lang w:val="lt-LT"/>
        </w:rPr>
        <w:t>velpatasviro</w:t>
      </w:r>
      <w:proofErr w:type="spellEnd"/>
      <w:r w:rsidRPr="0082040B">
        <w:rPr>
          <w:rFonts w:ascii="Times New Roman" w:eastAsia="Times New Roman" w:hAnsi="Times New Roman" w:cs="Times New Roman"/>
          <w:kern w:val="28"/>
          <w:lang w:val="lt-LT"/>
        </w:rPr>
        <w:t xml:space="preserve">, </w:t>
      </w:r>
      <w:proofErr w:type="spellStart"/>
      <w:r w:rsidRPr="0082040B">
        <w:rPr>
          <w:rFonts w:ascii="Times New Roman" w:eastAsia="Times New Roman" w:hAnsi="Times New Roman" w:cs="Times New Roman"/>
          <w:kern w:val="28"/>
          <w:lang w:val="lt-LT"/>
        </w:rPr>
        <w:t>voksilapreviro</w:t>
      </w:r>
      <w:proofErr w:type="spellEnd"/>
      <w:r w:rsidR="00754DAD" w:rsidRPr="00DE761D">
        <w:rPr>
          <w:rFonts w:ascii="Times New Roman" w:eastAsia="Times New Roman" w:hAnsi="Times New Roman" w:cs="Times New Roman"/>
          <w:kern w:val="28"/>
          <w:lang w:val="lt-LT"/>
        </w:rPr>
        <w:t xml:space="preserve"> (žr. skyrių „Kiti vaistai ir </w:t>
      </w:r>
      <w:proofErr w:type="spellStart"/>
      <w:r w:rsidR="00754DAD" w:rsidRPr="00DE761D">
        <w:rPr>
          <w:rFonts w:ascii="Times New Roman" w:eastAsia="Times New Roman" w:hAnsi="Times New Roman" w:cs="Times New Roman"/>
          <w:kern w:val="28"/>
          <w:lang w:val="lt-LT"/>
        </w:rPr>
        <w:t>Diane</w:t>
      </w:r>
      <w:proofErr w:type="spellEnd"/>
      <w:r w:rsidR="00754DAD" w:rsidRPr="00DE761D">
        <w:rPr>
          <w:rFonts w:ascii="Times New Roman" w:eastAsia="Times New Roman" w:hAnsi="Times New Roman" w:cs="Times New Roman"/>
          <w:kern w:val="28"/>
          <w:lang w:val="lt-LT"/>
        </w:rPr>
        <w:t>“).</w:t>
      </w:r>
    </w:p>
    <w:p w14:paraId="72B882A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B788267"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netinka vartoti vyrams.</w:t>
      </w:r>
    </w:p>
    <w:p w14:paraId="492F858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F2188C5" w14:textId="77777777" w:rsidR="00754DAD" w:rsidRPr="00DE761D" w:rsidRDefault="00754DAD" w:rsidP="00754DAD">
      <w:pPr>
        <w:spacing w:after="0" w:line="240" w:lineRule="auto"/>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Įspėjimai ir atsargumo priemonės</w:t>
      </w:r>
    </w:p>
    <w:p w14:paraId="0488BE6B" w14:textId="77777777" w:rsidR="00754DAD" w:rsidRPr="00DE761D" w:rsidRDefault="00754DAD" w:rsidP="00754DAD">
      <w:pPr>
        <w:numPr>
          <w:ilvl w:val="12"/>
          <w:numId w:val="0"/>
        </w:numPr>
        <w:spacing w:after="0" w:line="240" w:lineRule="auto"/>
        <w:ind w:right="-2"/>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Pasitarkite su gydytoju arba vaistininku, prieš pradėdami vartoti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w:t>
      </w:r>
    </w:p>
    <w:p w14:paraId="0CFDC1FA"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E0742A6"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Bendrosios pastabos</w:t>
      </w:r>
    </w:p>
    <w:p w14:paraId="7794C84C"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54DAD" w:rsidRPr="00E548EF" w14:paraId="032D9398" w14:textId="77777777" w:rsidTr="00AC14CE">
        <w:trPr>
          <w:trHeight w:val="1511"/>
        </w:trPr>
        <w:tc>
          <w:tcPr>
            <w:tcW w:w="9286" w:type="dxa"/>
            <w:tcBorders>
              <w:top w:val="single" w:sz="4" w:space="0" w:color="auto"/>
              <w:left w:val="single" w:sz="4" w:space="0" w:color="auto"/>
              <w:bottom w:val="single" w:sz="4" w:space="0" w:color="auto"/>
              <w:right w:val="single" w:sz="4" w:space="0" w:color="auto"/>
            </w:tcBorders>
            <w:shd w:val="clear" w:color="auto" w:fill="auto"/>
          </w:tcPr>
          <w:p w14:paraId="21D4FE54"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Šiame lapelyje aprašyta keletas situacijų, kai reikia liautis vartoti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arba kai šio vaisto patikimumas gali būti sumažėjęs. Tuomet reikia vengti lytinių santykių arba naudoti papildomas nehormonines kontracepcijos priemones, pvz., prezervatyvus ar kitas barjerines priemones. Nesinaudokite ritmo ar bazinės temperatūros matavimo arba nevaisingų dienų apskaičiavimo metodais. Šie metodai gali būti nepatikimi, nes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pakeičia įprastinius temperatūros </w:t>
            </w:r>
            <w:proofErr w:type="spellStart"/>
            <w:r w:rsidRPr="00DE761D">
              <w:rPr>
                <w:rFonts w:ascii="Times New Roman" w:eastAsia="Times New Roman" w:hAnsi="Times New Roman" w:cs="Times New Roman"/>
                <w:lang w:val="lt-LT" w:eastAsia="lt-LT"/>
              </w:rPr>
              <w:t>svyravimus</w:t>
            </w:r>
            <w:proofErr w:type="spellEnd"/>
            <w:r w:rsidRPr="00DE761D">
              <w:rPr>
                <w:rFonts w:ascii="Times New Roman" w:eastAsia="Times New Roman" w:hAnsi="Times New Roman" w:cs="Times New Roman"/>
                <w:lang w:val="lt-LT" w:eastAsia="lt-LT"/>
              </w:rPr>
              <w:t xml:space="preserve"> ir gimdos kaklelio gleivių pokyčius, vykstančius mėnesinių ciklo metu.</w:t>
            </w:r>
          </w:p>
        </w:tc>
      </w:tr>
    </w:tbl>
    <w:p w14:paraId="0683CEBE"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p>
    <w:p w14:paraId="099EFC10" w14:textId="77777777" w:rsidR="00754DAD" w:rsidRPr="00B9508E" w:rsidRDefault="00754DAD" w:rsidP="00754DAD">
      <w:pPr>
        <w:keepNext/>
        <w:keepLines/>
        <w:spacing w:after="0" w:line="240" w:lineRule="auto"/>
        <w:rPr>
          <w:rFonts w:ascii="Times New Roman" w:eastAsia="Times New Roman" w:hAnsi="Times New Roman" w:cs="Times New Roman"/>
          <w:bCs/>
          <w:u w:val="single"/>
          <w:lang w:val="lt-LT"/>
        </w:rPr>
      </w:pPr>
      <w:r w:rsidRPr="00B9508E">
        <w:rPr>
          <w:rFonts w:ascii="Times New Roman" w:eastAsia="Times New Roman" w:hAnsi="Times New Roman" w:cs="Times New Roman"/>
          <w:bCs/>
          <w:u w:val="single"/>
          <w:lang w:val="lt-LT"/>
        </w:rPr>
        <w:t>Kada reikia kreiptis į gydytoją</w:t>
      </w:r>
    </w:p>
    <w:p w14:paraId="33389C4A" w14:textId="77777777" w:rsidR="00754DAD" w:rsidRPr="00DE761D" w:rsidRDefault="00754DAD" w:rsidP="00754DAD">
      <w:pPr>
        <w:keepNext/>
        <w:keepLines/>
        <w:spacing w:after="0" w:line="240" w:lineRule="auto"/>
        <w:rPr>
          <w:rFonts w:ascii="Times New Roman" w:eastAsia="Calibri" w:hAnsi="Times New Roman" w:cs="Times New Roman"/>
          <w:b/>
          <w:lang w:val="lt-LT"/>
        </w:rPr>
      </w:pPr>
    </w:p>
    <w:p w14:paraId="1DD08D18" w14:textId="77777777" w:rsidR="00754DAD" w:rsidRPr="008E4893" w:rsidRDefault="00754DAD" w:rsidP="00754DAD">
      <w:pPr>
        <w:keepNext/>
        <w:spacing w:after="0" w:line="240" w:lineRule="auto"/>
        <w:jc w:val="both"/>
        <w:outlineLvl w:val="3"/>
        <w:rPr>
          <w:rFonts w:ascii="Times New Roman" w:eastAsia="Times New Roman" w:hAnsi="Times New Roman" w:cs="Times New Roman"/>
          <w:b/>
          <w:lang w:val="lt-LT" w:eastAsia="lt-LT"/>
        </w:rPr>
      </w:pPr>
      <w:r w:rsidRPr="008E4893">
        <w:rPr>
          <w:rFonts w:ascii="Times New Roman" w:eastAsia="Times New Roman" w:hAnsi="Times New Roman" w:cs="Times New Roman"/>
          <w:b/>
          <w:lang w:val="lt-LT" w:eastAsia="lt-LT"/>
        </w:rPr>
        <w:t>Reguliarus sveikatos tikrinimas</w:t>
      </w:r>
    </w:p>
    <w:p w14:paraId="64C185DE" w14:textId="77777777" w:rsidR="00754DAD" w:rsidRPr="00DE761D" w:rsidRDefault="00754DAD" w:rsidP="00754DAD">
      <w:pPr>
        <w:spacing w:after="0" w:line="240" w:lineRule="auto"/>
        <w:rPr>
          <w:rFonts w:ascii="Times New Roman" w:eastAsia="Times New Roman" w:hAnsi="Times New Roman" w:cs="Times New Roman"/>
          <w:b/>
          <w:bCs/>
          <w:lang w:val="lt-LT" w:eastAsia="lt-LT"/>
        </w:rPr>
      </w:pPr>
      <w:r w:rsidRPr="00DE761D">
        <w:rPr>
          <w:rFonts w:ascii="Times New Roman" w:eastAsia="Times New Roman" w:hAnsi="Times New Roman" w:cs="Times New Roman"/>
          <w:lang w:val="lt-LT" w:eastAsia="lt-LT"/>
        </w:rPr>
        <w:t>Jei vartojate kontraceptines tabletes, gydytojas patars reguliariai tikrintis sveikatą.</w:t>
      </w:r>
    </w:p>
    <w:p w14:paraId="6F397FAB" w14:textId="77777777" w:rsidR="00754DAD" w:rsidRPr="008E4893" w:rsidRDefault="00754DAD" w:rsidP="00754DAD">
      <w:pPr>
        <w:spacing w:after="0" w:line="240" w:lineRule="auto"/>
        <w:rPr>
          <w:rFonts w:ascii="Times New Roman" w:eastAsia="Times New Roman" w:hAnsi="Times New Roman" w:cs="Times New Roman"/>
          <w:lang w:val="lt-LT" w:eastAsia="lt-LT"/>
        </w:rPr>
      </w:pPr>
      <w:r w:rsidRPr="00B9508E">
        <w:rPr>
          <w:rFonts w:ascii="Times New Roman" w:eastAsia="Times New Roman" w:hAnsi="Times New Roman" w:cs="Times New Roman"/>
          <w:b/>
          <w:lang w:val="lt-LT" w:eastAsia="lt-LT"/>
        </w:rPr>
        <w:t>Nedelsdama kreipkitės į gydytoją, jeigu:</w:t>
      </w:r>
    </w:p>
    <w:p w14:paraId="0BE3C427" w14:textId="77777777" w:rsidR="00754DAD" w:rsidRPr="00DE761D" w:rsidRDefault="00754DAD" w:rsidP="00754DAD">
      <w:pPr>
        <w:numPr>
          <w:ilvl w:val="0"/>
          <w:numId w:val="3"/>
        </w:num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pastebėjote sveikatos pokyčių, ypač paminėtų šiame lapelyje (žr. taip pat </w:t>
      </w:r>
      <w:r w:rsidRPr="00DE761D">
        <w:rPr>
          <w:rFonts w:ascii="Times New Roman" w:eastAsia="Times New Roman" w:hAnsi="Times New Roman" w:cs="Times New Roman"/>
          <w:i/>
          <w:lang w:val="lt-LT" w:eastAsia="lt-LT"/>
        </w:rPr>
        <w:t>„</w:t>
      </w:r>
      <w:proofErr w:type="spellStart"/>
      <w:r w:rsidRPr="00DE761D">
        <w:rPr>
          <w:rFonts w:ascii="Times New Roman" w:eastAsia="Times New Roman" w:hAnsi="Times New Roman" w:cs="Times New Roman"/>
          <w:i/>
          <w:lang w:val="lt-LT" w:eastAsia="lt-LT"/>
        </w:rPr>
        <w:t>Diane</w:t>
      </w:r>
      <w:proofErr w:type="spellEnd"/>
      <w:r w:rsidRPr="00DE761D">
        <w:rPr>
          <w:rFonts w:ascii="Times New Roman" w:eastAsia="Times New Roman" w:hAnsi="Times New Roman" w:cs="Times New Roman"/>
          <w:i/>
          <w:lang w:val="lt-LT" w:eastAsia="lt-LT"/>
        </w:rPr>
        <w:t xml:space="preserve"> vartoti negalima“</w:t>
      </w:r>
      <w:r w:rsidRPr="00DE761D">
        <w:rPr>
          <w:rFonts w:ascii="Times New Roman" w:eastAsia="Times New Roman" w:hAnsi="Times New Roman" w:cs="Times New Roman"/>
          <w:lang w:val="lt-LT" w:eastAsia="lt-LT"/>
        </w:rPr>
        <w:t xml:space="preserve"> ir </w:t>
      </w:r>
      <w:r w:rsidRPr="00DE761D">
        <w:rPr>
          <w:rFonts w:ascii="Times New Roman" w:eastAsia="Times New Roman" w:hAnsi="Times New Roman" w:cs="Times New Roman"/>
          <w:i/>
          <w:lang w:val="lt-LT" w:eastAsia="lt-LT"/>
        </w:rPr>
        <w:t xml:space="preserve">„Kas žinotina prieš vartojant </w:t>
      </w:r>
      <w:proofErr w:type="spellStart"/>
      <w:r w:rsidRPr="00DE761D">
        <w:rPr>
          <w:rFonts w:ascii="Times New Roman" w:eastAsia="Times New Roman" w:hAnsi="Times New Roman" w:cs="Times New Roman"/>
          <w:i/>
          <w:lang w:val="lt-LT" w:eastAsia="lt-LT"/>
        </w:rPr>
        <w:t>Diane</w:t>
      </w:r>
      <w:proofErr w:type="spellEnd"/>
      <w:r w:rsidRPr="00DE761D">
        <w:rPr>
          <w:rFonts w:ascii="Times New Roman" w:eastAsia="Times New Roman" w:hAnsi="Times New Roman" w:cs="Times New Roman"/>
          <w:i/>
          <w:lang w:val="lt-LT" w:eastAsia="lt-LT"/>
        </w:rPr>
        <w:t>“</w:t>
      </w:r>
      <w:r w:rsidRPr="00DE761D">
        <w:rPr>
          <w:rFonts w:ascii="Times New Roman" w:eastAsia="Times New Roman" w:hAnsi="Times New Roman" w:cs="Times New Roman"/>
          <w:lang w:val="lt-LT" w:eastAsia="lt-LT"/>
        </w:rPr>
        <w:t>)</w:t>
      </w:r>
      <w:r w:rsidRPr="00DE761D">
        <w:rPr>
          <w:rFonts w:ascii="Times New Roman" w:eastAsia="Times New Roman" w:hAnsi="Times New Roman" w:cs="Times New Roman"/>
          <w:i/>
          <w:lang w:val="lt-LT" w:eastAsia="lt-LT"/>
        </w:rPr>
        <w:t>.</w:t>
      </w:r>
      <w:r w:rsidRPr="00DE761D">
        <w:rPr>
          <w:rFonts w:ascii="Times New Roman" w:eastAsia="Times New Roman" w:hAnsi="Times New Roman" w:cs="Times New Roman"/>
          <w:lang w:val="lt-LT" w:eastAsia="lt-LT"/>
        </w:rPr>
        <w:t xml:space="preserve"> Nepamirškite ir minimų artimiausių giminių sveikatos sutrikimų;</w:t>
      </w:r>
    </w:p>
    <w:p w14:paraId="3BE8B78D" w14:textId="77777777" w:rsidR="00754DAD" w:rsidRPr="00DE761D" w:rsidRDefault="00754DAD" w:rsidP="00754DAD">
      <w:pPr>
        <w:numPr>
          <w:ilvl w:val="0"/>
          <w:numId w:val="3"/>
        </w:num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apčiuopėte krūtyse gumbų;</w:t>
      </w:r>
    </w:p>
    <w:p w14:paraId="69D67C94" w14:textId="77777777" w:rsidR="00754DAD" w:rsidRPr="00DE761D" w:rsidRDefault="00754DAD" w:rsidP="00754DAD">
      <w:pPr>
        <w:numPr>
          <w:ilvl w:val="0"/>
          <w:numId w:val="3"/>
        </w:num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ketinate vartoti kitų vaistų (žr. taip pat </w:t>
      </w:r>
      <w:r w:rsidRPr="00DE761D">
        <w:rPr>
          <w:rFonts w:ascii="Times New Roman" w:eastAsia="Times New Roman" w:hAnsi="Times New Roman" w:cs="Times New Roman"/>
          <w:i/>
          <w:lang w:val="lt-LT" w:eastAsia="lt-LT"/>
        </w:rPr>
        <w:t xml:space="preserve">„Kiti vaistai ir </w:t>
      </w:r>
      <w:proofErr w:type="spellStart"/>
      <w:r w:rsidRPr="00DE761D">
        <w:rPr>
          <w:rFonts w:ascii="Times New Roman" w:eastAsia="Times New Roman" w:hAnsi="Times New Roman" w:cs="Times New Roman"/>
          <w:i/>
          <w:lang w:val="lt-LT" w:eastAsia="lt-LT"/>
        </w:rPr>
        <w:t>Diane</w:t>
      </w:r>
      <w:proofErr w:type="spellEnd"/>
      <w:r w:rsidRPr="00DE761D">
        <w:rPr>
          <w:rFonts w:ascii="Times New Roman" w:eastAsia="Times New Roman" w:hAnsi="Times New Roman" w:cs="Times New Roman"/>
          <w:i/>
          <w:lang w:val="lt-LT" w:eastAsia="lt-LT"/>
        </w:rPr>
        <w:t>“</w:t>
      </w:r>
      <w:r w:rsidRPr="00DE761D">
        <w:rPr>
          <w:rFonts w:ascii="Times New Roman" w:eastAsia="Times New Roman" w:hAnsi="Times New Roman" w:cs="Times New Roman"/>
          <w:lang w:val="lt-LT" w:eastAsia="lt-LT"/>
        </w:rPr>
        <w:t>);</w:t>
      </w:r>
    </w:p>
    <w:p w14:paraId="64762A3B" w14:textId="77777777" w:rsidR="00754DAD" w:rsidRPr="00DE761D" w:rsidRDefault="00754DAD" w:rsidP="00754DAD">
      <w:pPr>
        <w:numPr>
          <w:ilvl w:val="0"/>
          <w:numId w:val="3"/>
        </w:num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planuojama jus operuoti arba </w:t>
      </w:r>
      <w:proofErr w:type="spellStart"/>
      <w:r w:rsidRPr="00DE761D">
        <w:rPr>
          <w:rFonts w:ascii="Times New Roman" w:eastAsia="Times New Roman" w:hAnsi="Times New Roman" w:cs="Times New Roman"/>
          <w:lang w:val="lt-LT" w:eastAsia="lt-LT"/>
        </w:rPr>
        <w:t>imobilizuoti</w:t>
      </w:r>
      <w:proofErr w:type="spellEnd"/>
      <w:r w:rsidRPr="00DE761D">
        <w:rPr>
          <w:rFonts w:ascii="Times New Roman" w:eastAsia="Times New Roman" w:hAnsi="Times New Roman" w:cs="Times New Roman"/>
          <w:lang w:val="lt-LT" w:eastAsia="lt-LT"/>
        </w:rPr>
        <w:t xml:space="preserve"> (kreipkitės į gydytoją bent prieš keturias savaites iki to);</w:t>
      </w:r>
    </w:p>
    <w:p w14:paraId="243F0BED" w14:textId="77777777" w:rsidR="00754DAD" w:rsidRPr="00DE761D" w:rsidRDefault="00754DAD" w:rsidP="00754DAD">
      <w:pPr>
        <w:numPr>
          <w:ilvl w:val="0"/>
          <w:numId w:val="3"/>
        </w:num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neįprastai gausiai kraujuoja iš makšties;</w:t>
      </w:r>
    </w:p>
    <w:p w14:paraId="21B94B8E" w14:textId="77777777" w:rsidR="00754DAD" w:rsidRPr="00DE761D" w:rsidRDefault="00754DAD" w:rsidP="00754DAD">
      <w:pPr>
        <w:numPr>
          <w:ilvl w:val="0"/>
          <w:numId w:val="4"/>
        </w:num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pirmą vartojimo savaitę užmiršote išgerti tablečių ir pastarąsias septynias paras turėjote lytinių santykių;</w:t>
      </w:r>
    </w:p>
    <w:p w14:paraId="5C9452DD" w14:textId="77777777" w:rsidR="00754DAD" w:rsidRPr="00DE761D" w:rsidRDefault="00754DAD" w:rsidP="00754DAD">
      <w:pPr>
        <w:numPr>
          <w:ilvl w:val="0"/>
          <w:numId w:val="4"/>
        </w:num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labai viduriuojate;</w:t>
      </w:r>
    </w:p>
    <w:p w14:paraId="413BBEAD" w14:textId="77777777" w:rsidR="00754DAD" w:rsidRPr="00DE761D" w:rsidRDefault="00754DAD" w:rsidP="00754DAD">
      <w:pPr>
        <w:numPr>
          <w:ilvl w:val="0"/>
          <w:numId w:val="4"/>
        </w:num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dukart iš eilės nebuvo mėnesinių arba įtariate, kad pastojote (nepradėkite tablečių iš naujos pakuotės, kol gydytojas pasakys, kad galima).</w:t>
      </w:r>
    </w:p>
    <w:p w14:paraId="2C0EDD3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14A9107" w14:textId="77777777" w:rsidR="00754DAD" w:rsidRPr="008E4893" w:rsidRDefault="00754DAD" w:rsidP="00754DAD">
      <w:pPr>
        <w:spacing w:after="0" w:line="240" w:lineRule="auto"/>
        <w:rPr>
          <w:rFonts w:ascii="Times New Roman" w:eastAsia="Times New Roman" w:hAnsi="Times New Roman" w:cs="Times New Roman"/>
          <w:b/>
          <w:bCs/>
          <w:lang w:val="lt-LT"/>
        </w:rPr>
      </w:pPr>
      <w:r w:rsidRPr="008E4893">
        <w:rPr>
          <w:rFonts w:ascii="Times New Roman" w:eastAsia="Times New Roman" w:hAnsi="Times New Roman" w:cs="Times New Roman"/>
          <w:b/>
          <w:bCs/>
          <w:lang w:val="lt-LT"/>
        </w:rPr>
        <w:t>Nustokite vartoti tabletes ir nedelsdama kreipkitės į gydytoją, jei pastebėjote galimus kraujo krešulio požymius. Simptomai yra aprašyti 2 skyriuje „Kraujo krešuliai (trombozė)“.</w:t>
      </w:r>
    </w:p>
    <w:p w14:paraId="34AA9CE6"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p>
    <w:p w14:paraId="1051F7DA"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Jei Jums yra kuri nors iš toliau išvardytų būklių ir vartojate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gali prireikti dažnai tikrinti Jūsų sveikatą. Gydytojas Jums tai paaiškins. Taigi prieš pradėdama vartoti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pasakykite gydytojui, jeigu:</w:t>
      </w:r>
    </w:p>
    <w:p w14:paraId="339E26EF"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rūkote,</w:t>
      </w:r>
    </w:p>
    <w:p w14:paraId="55487644"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lastRenderedPageBreak/>
        <w:sym w:font="Symbol" w:char="F02D"/>
      </w:r>
      <w:r w:rsidRPr="00DE761D">
        <w:rPr>
          <w:rFonts w:ascii="Times New Roman" w:eastAsia="Times New Roman" w:hAnsi="Times New Roman" w:cs="Times New Roman"/>
          <w:lang w:val="lt-LT" w:eastAsia="lt-LT"/>
        </w:rPr>
        <w:tab/>
        <w:t>sergate cukriniu diabetu,</w:t>
      </w:r>
    </w:p>
    <w:p w14:paraId="57EDE791"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turite antsvorį,</w:t>
      </w:r>
    </w:p>
    <w:p w14:paraId="5CD98FD9"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padidėjęs Jūsų kraujospūdis,</w:t>
      </w:r>
    </w:p>
    <w:p w14:paraId="2170606F"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sergate širdies vožtuvų liga arba sutrikęs Jūsų širdies ritmas,</w:t>
      </w:r>
    </w:p>
    <w:p w14:paraId="6F304BAD"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sergate venų uždegimu (paviršiniu flebitu),</w:t>
      </w:r>
    </w:p>
    <w:p w14:paraId="2AD42562"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yra išsiplėtusių venų mazgų,</w:t>
      </w:r>
    </w:p>
    <w:p w14:paraId="27AAEC0E"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kam nors iš artimiausių giminių yra buvusi trombozė, širdies priepuolis (miokardo infarktas) arba insultas,</w:t>
      </w:r>
    </w:p>
    <w:p w14:paraId="632EAB8D"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sergate migrena,</w:t>
      </w:r>
    </w:p>
    <w:p w14:paraId="10783198"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sergate epilepsija,</w:t>
      </w:r>
    </w:p>
    <w:p w14:paraId="6E1340E0" w14:textId="77777777" w:rsidR="00754DAD" w:rsidRPr="00DE761D" w:rsidRDefault="00754DAD" w:rsidP="00754DAD">
      <w:pPr>
        <w:numPr>
          <w:ilvl w:val="0"/>
          <w:numId w:val="2"/>
        </w:numPr>
        <w:tabs>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Jums arba kam nors iš artimiausių giminių yra ar buvo didelė cholesterolio ar </w:t>
      </w:r>
      <w:proofErr w:type="spellStart"/>
      <w:r w:rsidRPr="00DE761D">
        <w:rPr>
          <w:rFonts w:ascii="Times New Roman" w:eastAsia="Times New Roman" w:hAnsi="Times New Roman" w:cs="Times New Roman"/>
          <w:lang w:val="lt-LT" w:eastAsia="lt-LT"/>
        </w:rPr>
        <w:t>trigliceridų</w:t>
      </w:r>
      <w:proofErr w:type="spellEnd"/>
      <w:r w:rsidRPr="00DE761D">
        <w:rPr>
          <w:rFonts w:ascii="Times New Roman" w:eastAsia="Times New Roman" w:hAnsi="Times New Roman" w:cs="Times New Roman"/>
          <w:lang w:val="lt-LT" w:eastAsia="lt-LT"/>
        </w:rPr>
        <w:t xml:space="preserve"> (tam tikrų riebalų) koncentracija kraujyje,</w:t>
      </w:r>
    </w:p>
    <w:p w14:paraId="73ACB51A"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kas nors iš artimiausių giminių yra sirgęs krūties vėžiu,</w:t>
      </w:r>
    </w:p>
    <w:p w14:paraId="43AC9DA8"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sergate kepenų arba tulžies pūslės liga,</w:t>
      </w:r>
    </w:p>
    <w:p w14:paraId="50290F92" w14:textId="77777777" w:rsidR="00754DAD" w:rsidRPr="00DE761D" w:rsidRDefault="00754DAD" w:rsidP="00754DAD">
      <w:pPr>
        <w:numPr>
          <w:ilvl w:val="0"/>
          <w:numId w:val="2"/>
        </w:numPr>
        <w:tabs>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sergate Krono liga arba opiniu kolitu (lėtine uždegimine žarnyno liga),</w:t>
      </w:r>
    </w:p>
    <w:p w14:paraId="52473033" w14:textId="77777777" w:rsidR="00754DAD" w:rsidRPr="00DE761D" w:rsidRDefault="00754DAD" w:rsidP="00754DAD">
      <w:pPr>
        <w:numPr>
          <w:ilvl w:val="0"/>
          <w:numId w:val="2"/>
        </w:numPr>
        <w:tabs>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yra </w:t>
      </w:r>
      <w:proofErr w:type="spellStart"/>
      <w:r w:rsidRPr="00DE761D">
        <w:rPr>
          <w:rFonts w:ascii="Times New Roman" w:eastAsia="Times New Roman" w:hAnsi="Times New Roman" w:cs="Times New Roman"/>
          <w:lang w:val="lt-LT" w:eastAsia="lt-LT"/>
        </w:rPr>
        <w:t>policistinių</w:t>
      </w:r>
      <w:proofErr w:type="spellEnd"/>
      <w:r w:rsidRPr="00DE761D">
        <w:rPr>
          <w:rFonts w:ascii="Times New Roman" w:eastAsia="Times New Roman" w:hAnsi="Times New Roman" w:cs="Times New Roman"/>
          <w:lang w:val="lt-LT" w:eastAsia="lt-LT"/>
        </w:rPr>
        <w:t xml:space="preserve"> kiaušidžių sindromas (kiaušidžių sutrikimas galintis sukelti nevaisingumą, kartais susijęs su </w:t>
      </w:r>
      <w:proofErr w:type="spellStart"/>
      <w:r w:rsidRPr="00DE761D">
        <w:rPr>
          <w:rFonts w:ascii="Times New Roman" w:eastAsia="Times New Roman" w:hAnsi="Times New Roman" w:cs="Times New Roman"/>
          <w:lang w:val="lt-LT" w:eastAsia="lt-LT"/>
        </w:rPr>
        <w:t>androgenetiniais</w:t>
      </w:r>
      <w:proofErr w:type="spellEnd"/>
      <w:r w:rsidRPr="00DE761D">
        <w:rPr>
          <w:rFonts w:ascii="Times New Roman" w:eastAsia="Times New Roman" w:hAnsi="Times New Roman" w:cs="Times New Roman"/>
          <w:lang w:val="lt-LT" w:eastAsia="lt-LT"/>
        </w:rPr>
        <w:t xml:space="preserve"> simptomais ir padidėjusia trombozės rizika),</w:t>
      </w:r>
    </w:p>
    <w:p w14:paraId="1010FE67"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sergate sistemine raudonąja vilklige (SRV, liga, pažeidžiančia viso kūno odą),</w:t>
      </w:r>
    </w:p>
    <w:p w14:paraId="76FC8224"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sergate hemoliziniu-</w:t>
      </w:r>
      <w:proofErr w:type="spellStart"/>
      <w:r w:rsidRPr="00DE761D">
        <w:rPr>
          <w:rFonts w:ascii="Times New Roman" w:eastAsia="Times New Roman" w:hAnsi="Times New Roman" w:cs="Times New Roman"/>
          <w:lang w:val="lt-LT" w:eastAsia="lt-LT"/>
        </w:rPr>
        <w:t>ureminiu</w:t>
      </w:r>
      <w:proofErr w:type="spellEnd"/>
      <w:r w:rsidRPr="00DE761D">
        <w:rPr>
          <w:rFonts w:ascii="Times New Roman" w:eastAsia="Times New Roman" w:hAnsi="Times New Roman" w:cs="Times New Roman"/>
          <w:lang w:val="lt-LT" w:eastAsia="lt-LT"/>
        </w:rPr>
        <w:t xml:space="preserve"> sindromu (HUS, t. y. kraujo krešėjimo sutrikimu, sukeliančiu inkstų nepakankamumą),</w:t>
      </w:r>
    </w:p>
    <w:p w14:paraId="50199F48"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 xml:space="preserve">sergate </w:t>
      </w:r>
      <w:proofErr w:type="spellStart"/>
      <w:r w:rsidRPr="00DE761D">
        <w:rPr>
          <w:rFonts w:ascii="Times New Roman" w:eastAsia="Times New Roman" w:hAnsi="Times New Roman" w:cs="Times New Roman"/>
          <w:lang w:val="lt-LT" w:eastAsia="lt-LT"/>
        </w:rPr>
        <w:t>pjautuvine</w:t>
      </w:r>
      <w:proofErr w:type="spellEnd"/>
      <w:r w:rsidRPr="00DE761D">
        <w:rPr>
          <w:rFonts w:ascii="Times New Roman" w:eastAsia="Times New Roman" w:hAnsi="Times New Roman" w:cs="Times New Roman"/>
          <w:lang w:val="lt-LT" w:eastAsia="lt-LT"/>
        </w:rPr>
        <w:t xml:space="preserve"> mažakraujyste,</w:t>
      </w:r>
    </w:p>
    <w:p w14:paraId="02005EE8"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2D"/>
      </w:r>
      <w:r w:rsidRPr="00DE761D">
        <w:rPr>
          <w:rFonts w:ascii="Times New Roman" w:eastAsia="Times New Roman" w:hAnsi="Times New Roman" w:cs="Times New Roman"/>
          <w:lang w:val="lt-LT" w:eastAsia="lt-LT"/>
        </w:rPr>
        <w:tab/>
        <w:t xml:space="preserve">yra būklė, kuri pirmą kartą pasireiškė ar pasunkėjo nėštumo metu arba anksčiau vartojant lytinius hormonus (pvz., pablogėjusi klausa, medžiagų apykaitos liga, vadinama </w:t>
      </w:r>
      <w:proofErr w:type="spellStart"/>
      <w:r w:rsidRPr="00DE761D">
        <w:rPr>
          <w:rFonts w:ascii="Times New Roman" w:eastAsia="Times New Roman" w:hAnsi="Times New Roman" w:cs="Times New Roman"/>
          <w:lang w:val="lt-LT" w:eastAsia="lt-LT"/>
        </w:rPr>
        <w:t>porfirija</w:t>
      </w:r>
      <w:proofErr w:type="spellEnd"/>
      <w:r w:rsidRPr="00DE761D">
        <w:rPr>
          <w:rFonts w:ascii="Times New Roman" w:eastAsia="Times New Roman" w:hAnsi="Times New Roman" w:cs="Times New Roman"/>
          <w:lang w:val="lt-LT" w:eastAsia="lt-LT"/>
        </w:rPr>
        <w:t xml:space="preserve">, odos liga, vadinama nėščiųjų pūsleline, nervų liga, vadinama </w:t>
      </w:r>
      <w:proofErr w:type="spellStart"/>
      <w:r w:rsidRPr="00DE761D">
        <w:rPr>
          <w:rFonts w:ascii="Times New Roman" w:eastAsia="Times New Roman" w:hAnsi="Times New Roman" w:cs="Times New Roman"/>
          <w:lang w:val="lt-LT" w:eastAsia="lt-LT"/>
        </w:rPr>
        <w:t>Sydenhamo</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chorėja</w:t>
      </w:r>
      <w:proofErr w:type="spellEnd"/>
      <w:r w:rsidRPr="00DE761D">
        <w:rPr>
          <w:rFonts w:ascii="Times New Roman" w:eastAsia="Times New Roman" w:hAnsi="Times New Roman" w:cs="Times New Roman"/>
          <w:lang w:val="lt-LT" w:eastAsia="lt-LT"/>
        </w:rPr>
        <w:t>),</w:t>
      </w:r>
    </w:p>
    <w:p w14:paraId="6345A446" w14:textId="77777777" w:rsidR="00754DAD" w:rsidRPr="00DE761D" w:rsidRDefault="00754DAD" w:rsidP="00754DAD">
      <w:pPr>
        <w:numPr>
          <w:ilvl w:val="0"/>
          <w:numId w:val="2"/>
        </w:numPr>
        <w:tabs>
          <w:tab w:val="num" w:pos="540"/>
        </w:tabs>
        <w:spacing w:after="0" w:line="240" w:lineRule="auto"/>
        <w:ind w:left="540" w:hanging="540"/>
        <w:contextualSpacing/>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yra arba anksčiau buvo rudmė (gelsvai rudos pigmentinės odos dėmės, ypač veido srityje); jei taip venkite saulės arba ultravioletinių spindulių.</w:t>
      </w:r>
    </w:p>
    <w:p w14:paraId="01BC01E7" w14:textId="78C7E6B6" w:rsidR="00754DAD" w:rsidRPr="00DE761D" w:rsidRDefault="006B4A26" w:rsidP="00754DAD">
      <w:pPr>
        <w:numPr>
          <w:ilvl w:val="0"/>
          <w:numId w:val="2"/>
        </w:numPr>
        <w:spacing w:after="0" w:line="240" w:lineRule="auto"/>
        <w:ind w:left="540" w:hanging="540"/>
        <w:contextualSpacing/>
        <w:rPr>
          <w:rFonts w:ascii="Times New Roman" w:eastAsia="Times New Roman" w:hAnsi="Times New Roman" w:cs="Times New Roman"/>
          <w:lang w:val="lt-LT" w:eastAsia="lt-LT"/>
        </w:rPr>
      </w:pPr>
      <w:r w:rsidRPr="006B4A26">
        <w:rPr>
          <w:rFonts w:ascii="Times New Roman" w:eastAsia="Times New Roman" w:hAnsi="Times New Roman" w:cs="Times New Roman"/>
          <w:lang w:val="lt-LT" w:eastAsia="lt-LT"/>
        </w:rPr>
        <w:t xml:space="preserve">jeigu Jums pasireiškė </w:t>
      </w:r>
      <w:proofErr w:type="spellStart"/>
      <w:r w:rsidRPr="006B4A26">
        <w:rPr>
          <w:rFonts w:ascii="Times New Roman" w:eastAsia="Times New Roman" w:hAnsi="Times New Roman" w:cs="Times New Roman"/>
          <w:lang w:val="lt-LT" w:eastAsia="lt-LT"/>
        </w:rPr>
        <w:t>angioneurozinės</w:t>
      </w:r>
      <w:proofErr w:type="spellEnd"/>
      <w:r w:rsidRPr="006B4A26">
        <w:rPr>
          <w:rFonts w:ascii="Times New Roman" w:eastAsia="Times New Roman" w:hAnsi="Times New Roman" w:cs="Times New Roman"/>
          <w:lang w:val="lt-LT" w:eastAsia="lt-LT"/>
        </w:rPr>
        <w:t xml:space="preserve"> edemos simptomų, tokių kaip veido, liežuvio ir (arba) gerklų patinimas ir (arba) pasunkėjęs rijimas arba dilgėlinė, lydima pasunkėjusio kvėpavimo, nedelsiant kreipkitės į gydytoją. Vaistai, kurių sudėtyje yra estrogenų, </w:t>
      </w:r>
      <w:r w:rsidR="00754DAD" w:rsidRPr="00DE761D">
        <w:rPr>
          <w:rFonts w:ascii="Times New Roman" w:eastAsia="Times New Roman" w:hAnsi="Times New Roman" w:cs="Times New Roman"/>
          <w:lang w:val="lt-LT" w:eastAsia="lt-LT"/>
        </w:rPr>
        <w:t xml:space="preserve">gali sukelti arba </w:t>
      </w:r>
      <w:r w:rsidR="00785178" w:rsidRPr="00785178">
        <w:rPr>
          <w:rFonts w:ascii="Times New Roman" w:eastAsia="Times New Roman" w:hAnsi="Times New Roman" w:cs="Times New Roman"/>
          <w:lang w:val="lt-LT" w:eastAsia="lt-LT"/>
        </w:rPr>
        <w:t>pasunkinti paveldimos ir įgytos</w:t>
      </w:r>
      <w:r w:rsidR="00754DAD" w:rsidRPr="00DE761D">
        <w:rPr>
          <w:rFonts w:ascii="Times New Roman" w:eastAsia="Times New Roman" w:hAnsi="Times New Roman" w:cs="Times New Roman"/>
          <w:lang w:val="lt-LT" w:eastAsia="lt-LT"/>
        </w:rPr>
        <w:t xml:space="preserve"> </w:t>
      </w:r>
      <w:proofErr w:type="spellStart"/>
      <w:r w:rsidR="00754DAD" w:rsidRPr="00DE761D">
        <w:rPr>
          <w:rFonts w:ascii="Times New Roman" w:eastAsia="Times New Roman" w:hAnsi="Times New Roman" w:cs="Times New Roman"/>
          <w:lang w:val="lt-LT" w:eastAsia="lt-LT"/>
        </w:rPr>
        <w:t>angioneurozinės</w:t>
      </w:r>
      <w:proofErr w:type="spellEnd"/>
      <w:r w:rsidR="00754DAD" w:rsidRPr="00DE761D">
        <w:rPr>
          <w:rFonts w:ascii="Times New Roman" w:eastAsia="Times New Roman" w:hAnsi="Times New Roman" w:cs="Times New Roman"/>
          <w:lang w:val="lt-LT" w:eastAsia="lt-LT"/>
        </w:rPr>
        <w:t xml:space="preserve"> edemos simptomus.</w:t>
      </w:r>
    </w:p>
    <w:p w14:paraId="24A1B7B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B109A54"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Jei kuri nors iš minėtų būklių atsiranda pirmą kartą, kartojasi arba pablogėja vartojant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kreipkitės į gydytoją.</w:t>
      </w:r>
    </w:p>
    <w:p w14:paraId="76FD6C9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33CDD03"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Jei jums yra </w:t>
      </w:r>
      <w:proofErr w:type="spellStart"/>
      <w:r w:rsidRPr="00DE761D">
        <w:rPr>
          <w:rFonts w:ascii="Times New Roman" w:eastAsia="Times New Roman" w:hAnsi="Times New Roman" w:cs="Times New Roman"/>
          <w:lang w:val="lt-LT" w:eastAsia="lt-LT"/>
        </w:rPr>
        <w:t>hirsutizmas</w:t>
      </w:r>
      <w:proofErr w:type="spellEnd"/>
      <w:r w:rsidRPr="00DE761D">
        <w:rPr>
          <w:rFonts w:ascii="Times New Roman" w:eastAsia="Times New Roman" w:hAnsi="Times New Roman" w:cs="Times New Roman"/>
          <w:lang w:val="lt-LT" w:eastAsia="lt-LT"/>
        </w:rPr>
        <w:t xml:space="preserve"> ir jis atsirado ar labai sustiprėjo neseniai, būtinai kreipkitės į gydytoją, nes reikia nustatyti šio reiškinio priežastį.</w:t>
      </w:r>
    </w:p>
    <w:p w14:paraId="00F7A06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6D20B1A"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bCs/>
          <w:color w:val="000000"/>
          <w:lang w:val="lt-LT" w:eastAsia="ja-JP"/>
        </w:rPr>
        <w:t>Diane</w:t>
      </w:r>
      <w:proofErr w:type="spellEnd"/>
      <w:r w:rsidRPr="00DE761D">
        <w:rPr>
          <w:rFonts w:ascii="Times New Roman" w:eastAsia="Calibri" w:hAnsi="Times New Roman" w:cs="Times New Roman"/>
          <w:lang w:val="lt-LT"/>
        </w:rPr>
        <w:t xml:space="preserve"> veikia ir kaip geriamasis kontraceptikas. Jūs ir Jūsų gydytojas turėsite įvertinti visas aplinkybes, į kurias paprastai atsižvelgiama siekiant saugiai vartoti geriamuosius hormoninius kontraceptikus.</w:t>
      </w:r>
    </w:p>
    <w:p w14:paraId="3300C34F" w14:textId="77777777" w:rsidR="00754DAD" w:rsidRPr="00DE761D" w:rsidRDefault="00754DAD" w:rsidP="00754DAD">
      <w:pPr>
        <w:spacing w:after="0" w:line="240" w:lineRule="auto"/>
        <w:rPr>
          <w:rFonts w:ascii="Times New Roman" w:eastAsia="Verdana" w:hAnsi="Times New Roman" w:cs="Times New Roman"/>
          <w:lang w:val="lt-LT" w:eastAsia="ja-JP"/>
        </w:rPr>
      </w:pPr>
    </w:p>
    <w:p w14:paraId="3F516AFE" w14:textId="77777777" w:rsidR="00754DAD" w:rsidRPr="00DE761D" w:rsidRDefault="00754DAD" w:rsidP="00754DAD">
      <w:pPr>
        <w:keepNext/>
        <w:spacing w:after="0" w:line="240" w:lineRule="auto"/>
        <w:outlineLvl w:val="2"/>
        <w:rPr>
          <w:rFonts w:ascii="Times New Roman" w:eastAsia="Times New Roman" w:hAnsi="Times New Roman" w:cs="Times New Roman"/>
          <w:bCs/>
          <w:i/>
          <w:u w:val="single"/>
          <w:lang w:val="lt-LT"/>
        </w:rPr>
      </w:pPr>
      <w:bookmarkStart w:id="2" w:name="_Toc216507969"/>
      <w:r w:rsidRPr="00DE761D">
        <w:rPr>
          <w:rFonts w:ascii="Times New Roman" w:eastAsia="Times New Roman" w:hAnsi="Times New Roman" w:cs="Times New Roman"/>
          <w:bCs/>
          <w:i/>
          <w:u w:val="single"/>
          <w:lang w:val="lt-LT"/>
        </w:rPr>
        <w:t>Kraujo krešuliai (trombozė)</w:t>
      </w:r>
      <w:bookmarkEnd w:id="2"/>
    </w:p>
    <w:p w14:paraId="31825C14" w14:textId="77777777" w:rsidR="00754DAD" w:rsidRPr="00DE761D" w:rsidRDefault="00754DAD" w:rsidP="00754DAD">
      <w:pPr>
        <w:spacing w:after="0" w:line="240" w:lineRule="auto"/>
        <w:rPr>
          <w:rFonts w:ascii="Times New Roman" w:eastAsia="Calibri" w:hAnsi="Times New Roman" w:cs="Times New Roman"/>
          <w:lang w:val="lt-LT"/>
        </w:rPr>
      </w:pPr>
    </w:p>
    <w:p w14:paraId="711341E1" w14:textId="77777777" w:rsidR="00754DAD" w:rsidRPr="00DE761D" w:rsidRDefault="00754DAD" w:rsidP="00754DAD">
      <w:pPr>
        <w:spacing w:after="0" w:line="240" w:lineRule="auto"/>
        <w:rPr>
          <w:rFonts w:ascii="Times New Roman" w:eastAsia="Calibri" w:hAnsi="Times New Roman" w:cs="Times New Roman"/>
          <w:lang w:val="lt-LT"/>
        </w:rPr>
      </w:pPr>
      <w:proofErr w:type="spellStart"/>
      <w:r w:rsidRPr="00DE761D">
        <w:rPr>
          <w:rFonts w:ascii="Times New Roman" w:eastAsia="Calibri" w:hAnsi="Times New Roman" w:cs="Times New Roman"/>
          <w:lang w:val="lt-LT"/>
        </w:rPr>
        <w:t>Diane</w:t>
      </w:r>
      <w:proofErr w:type="spellEnd"/>
      <w:r w:rsidRPr="00DE761D">
        <w:rPr>
          <w:rFonts w:ascii="Times New Roman" w:eastAsia="Calibri" w:hAnsi="Times New Roman" w:cs="Times New Roman"/>
          <w:lang w:val="lt-LT"/>
        </w:rPr>
        <w:t xml:space="preserve"> gali šiek tiek padidinti kraujo krešulio susidarymo (vadinamos trombozės) riziką. </w:t>
      </w:r>
      <w:proofErr w:type="spellStart"/>
      <w:r w:rsidRPr="00DE761D">
        <w:rPr>
          <w:rFonts w:ascii="Times New Roman" w:eastAsia="Calibri" w:hAnsi="Times New Roman" w:cs="Times New Roman"/>
          <w:lang w:val="lt-LT"/>
        </w:rPr>
        <w:t>Diane</w:t>
      </w:r>
      <w:proofErr w:type="spellEnd"/>
      <w:r w:rsidRPr="00DE761D">
        <w:rPr>
          <w:rFonts w:ascii="Times New Roman" w:eastAsia="Calibri" w:hAnsi="Times New Roman" w:cs="Times New Roman"/>
          <w:lang w:val="lt-LT"/>
        </w:rPr>
        <w:t xml:space="preserve"> vartojančioms moterims kraujo krešulio susidarymo rizika yra didesnė negu moterims, nevartojančioms </w:t>
      </w:r>
      <w:proofErr w:type="spellStart"/>
      <w:r w:rsidRPr="00DE761D">
        <w:rPr>
          <w:rFonts w:ascii="Times New Roman" w:eastAsia="Calibri" w:hAnsi="Times New Roman" w:cs="Times New Roman"/>
          <w:lang w:val="lt-LT"/>
        </w:rPr>
        <w:t>Diane</w:t>
      </w:r>
      <w:proofErr w:type="spellEnd"/>
      <w:r w:rsidRPr="00DE761D">
        <w:rPr>
          <w:rFonts w:ascii="Times New Roman" w:eastAsia="Calibri" w:hAnsi="Times New Roman" w:cs="Times New Roman"/>
          <w:lang w:val="lt-LT"/>
        </w:rPr>
        <w:t xml:space="preserve"> ar bet kokių kitų kontraceptinių tablečių. Ne visada pavyksta visiškai pasveikti, o 1</w:t>
      </w:r>
      <w:r>
        <w:rPr>
          <w:rFonts w:ascii="Times New Roman" w:eastAsia="Calibri" w:hAnsi="Times New Roman" w:cs="Times New Roman"/>
          <w:lang w:val="lt-LT"/>
        </w:rPr>
        <w:t>–</w:t>
      </w:r>
      <w:r w:rsidRPr="00DE761D">
        <w:rPr>
          <w:rFonts w:ascii="Times New Roman" w:eastAsia="Calibri" w:hAnsi="Times New Roman" w:cs="Times New Roman"/>
          <w:lang w:val="lt-LT"/>
        </w:rPr>
        <w:t>2 % atvejų gali baigtis mirtimi.</w:t>
      </w:r>
    </w:p>
    <w:p w14:paraId="0AD3540C" w14:textId="77777777" w:rsidR="00754DAD" w:rsidRPr="00DE761D" w:rsidRDefault="00754DAD" w:rsidP="00754DAD">
      <w:pPr>
        <w:spacing w:after="0" w:line="240" w:lineRule="auto"/>
        <w:rPr>
          <w:rFonts w:ascii="Times New Roman" w:eastAsia="Calibri" w:hAnsi="Times New Roman" w:cs="Times New Roman"/>
          <w:lang w:val="lt-LT" w:eastAsia="ja-JP"/>
        </w:rPr>
      </w:pPr>
    </w:p>
    <w:p w14:paraId="684BF4D9" w14:textId="77777777" w:rsidR="00754DAD" w:rsidRPr="00DE761D" w:rsidRDefault="00754DAD" w:rsidP="00754DAD">
      <w:pPr>
        <w:keepNext/>
        <w:keepLines/>
        <w:spacing w:after="0" w:line="240" w:lineRule="auto"/>
        <w:rPr>
          <w:rFonts w:ascii="Times New Roman" w:eastAsia="Times New Roman" w:hAnsi="Times New Roman" w:cs="Times New Roman"/>
          <w:u w:val="single"/>
          <w:lang w:val="lt-LT" w:eastAsia="lt-LT"/>
        </w:rPr>
      </w:pPr>
      <w:r w:rsidRPr="00DE761D">
        <w:rPr>
          <w:rFonts w:ascii="Times New Roman" w:eastAsia="Verdana" w:hAnsi="Times New Roman" w:cs="Times New Roman"/>
          <w:u w:val="single"/>
          <w:lang w:val="lt-LT" w:eastAsia="lt-LT"/>
        </w:rPr>
        <w:t>Kraujo krešuliai venoje</w:t>
      </w:r>
    </w:p>
    <w:p w14:paraId="44FD1447" w14:textId="77777777" w:rsidR="00754DAD" w:rsidRPr="00DE761D" w:rsidRDefault="00754DAD" w:rsidP="00754DAD">
      <w:pPr>
        <w:spacing w:after="0" w:line="240" w:lineRule="auto"/>
        <w:rPr>
          <w:rFonts w:ascii="Times New Roman" w:eastAsia="Calibri" w:hAnsi="Times New Roman" w:cs="Times New Roman"/>
          <w:lang w:val="lt-LT"/>
        </w:rPr>
      </w:pPr>
      <w:r w:rsidRPr="00DE761D">
        <w:rPr>
          <w:rFonts w:ascii="Times New Roman" w:eastAsia="Calibri" w:hAnsi="Times New Roman" w:cs="Times New Roman"/>
          <w:lang w:val="lt-LT"/>
        </w:rPr>
        <w:t>Kraujo krešulys venoje (vadinama „venų trombozė“) gali užkimšti veną. Tai gali atsitikti kojos, plaučių (plaučių embolija) arba bet kurio kito organo venose.</w:t>
      </w:r>
    </w:p>
    <w:p w14:paraId="3BFFD3C4" w14:textId="77777777" w:rsidR="00754DAD" w:rsidRPr="00DE761D" w:rsidRDefault="00754DAD" w:rsidP="00754DAD">
      <w:pPr>
        <w:spacing w:after="0" w:line="240" w:lineRule="auto"/>
        <w:rPr>
          <w:rFonts w:ascii="Times New Roman" w:eastAsia="Calibri" w:hAnsi="Times New Roman" w:cs="Times New Roman"/>
          <w:lang w:val="lt-LT"/>
        </w:rPr>
      </w:pPr>
      <w:r w:rsidRPr="00DE761D">
        <w:rPr>
          <w:rFonts w:ascii="Times New Roman" w:eastAsia="Calibri" w:hAnsi="Times New Roman" w:cs="Times New Roman"/>
          <w:lang w:val="lt-LT"/>
        </w:rPr>
        <w:t>Sudėtines kontraceptines tabletes vartojančioms moterims tokių krešulių rizika yra didesnė negu moterims, nevartojančioms jokių sudėtinių kontraceptinių tablečių. Didžiausia kraujo krešulio susidarymo venose rizika yra pirmaisiais tablečių vartojimo metais. Ši rizika nėra tokia didelė kaip kraujo krešulio susidarymo rizika nėštumo metu.</w:t>
      </w:r>
    </w:p>
    <w:p w14:paraId="606BD63A" w14:textId="77777777" w:rsidR="00754DAD" w:rsidRPr="00DE761D" w:rsidRDefault="00754DAD" w:rsidP="00754DAD">
      <w:pPr>
        <w:spacing w:after="0" w:line="240" w:lineRule="auto"/>
        <w:rPr>
          <w:rFonts w:ascii="Times New Roman" w:eastAsia="Calibri" w:hAnsi="Times New Roman" w:cs="Times New Roman"/>
          <w:lang w:val="lt-LT"/>
        </w:rPr>
      </w:pPr>
      <w:r w:rsidRPr="00DE761D">
        <w:rPr>
          <w:rFonts w:ascii="Times New Roman" w:eastAsia="Calibri" w:hAnsi="Times New Roman" w:cs="Times New Roman"/>
          <w:lang w:val="lt-LT"/>
        </w:rPr>
        <w:t>Moterims, vartojančioms sudėtines kontraceptines tabletes, kraujo krešulių venose rizika didėja:</w:t>
      </w:r>
    </w:p>
    <w:p w14:paraId="2406489D" w14:textId="77777777" w:rsidR="00754DAD" w:rsidRPr="00DE761D" w:rsidRDefault="00754DAD" w:rsidP="00754DAD">
      <w:pPr>
        <w:numPr>
          <w:ilvl w:val="1"/>
          <w:numId w:val="25"/>
        </w:numPr>
        <w:spacing w:after="0" w:line="240" w:lineRule="auto"/>
        <w:ind w:left="567" w:hanging="567"/>
        <w:rPr>
          <w:rFonts w:ascii="Times New Roman" w:eastAsia="Calibri" w:hAnsi="Times New Roman" w:cs="Times New Roman"/>
          <w:lang w:val="lt-LT"/>
        </w:rPr>
      </w:pPr>
      <w:r w:rsidRPr="00DE761D">
        <w:rPr>
          <w:rFonts w:ascii="Times New Roman" w:eastAsia="Calibri" w:hAnsi="Times New Roman" w:cs="Times New Roman"/>
          <w:lang w:val="lt-LT"/>
        </w:rPr>
        <w:t>su amžiumi;</w:t>
      </w:r>
    </w:p>
    <w:p w14:paraId="201C64D6" w14:textId="77777777" w:rsidR="00754DAD" w:rsidRPr="008E4893" w:rsidRDefault="00754DAD" w:rsidP="00754DAD">
      <w:pPr>
        <w:numPr>
          <w:ilvl w:val="1"/>
          <w:numId w:val="25"/>
        </w:numPr>
        <w:spacing w:after="0" w:line="240" w:lineRule="auto"/>
        <w:ind w:left="567" w:hanging="567"/>
        <w:rPr>
          <w:rFonts w:ascii="Times New Roman" w:eastAsia="Calibri" w:hAnsi="Times New Roman" w:cs="Times New Roman"/>
          <w:b/>
          <w:bCs/>
          <w:lang w:val="lt-LT"/>
        </w:rPr>
      </w:pPr>
      <w:r w:rsidRPr="008E4893">
        <w:rPr>
          <w:rFonts w:ascii="Times New Roman" w:eastAsia="Calibri" w:hAnsi="Times New Roman" w:cs="Times New Roman"/>
          <w:b/>
          <w:bCs/>
          <w:lang w:val="lt-LT"/>
        </w:rPr>
        <w:lastRenderedPageBreak/>
        <w:t>jeigu rūkote.</w:t>
      </w:r>
    </w:p>
    <w:p w14:paraId="7C552940" w14:textId="77777777" w:rsidR="00754DAD" w:rsidRPr="008E4893" w:rsidRDefault="00754DAD" w:rsidP="00754DAD">
      <w:pPr>
        <w:spacing w:after="0" w:line="240" w:lineRule="auto"/>
        <w:ind w:left="567"/>
        <w:rPr>
          <w:rFonts w:ascii="Times New Roman" w:eastAsia="Calibri" w:hAnsi="Times New Roman" w:cs="Times New Roman"/>
          <w:b/>
          <w:bCs/>
          <w:lang w:val="lt-LT"/>
        </w:rPr>
      </w:pPr>
      <w:r w:rsidRPr="008E4893">
        <w:rPr>
          <w:rFonts w:ascii="Times New Roman" w:eastAsia="Calibri" w:hAnsi="Times New Roman" w:cs="Times New Roman"/>
          <w:b/>
          <w:bCs/>
          <w:lang w:val="lt-LT"/>
        </w:rPr>
        <w:t xml:space="preserve">Vartojant hormoninį kontraceptiką, pvz., </w:t>
      </w:r>
      <w:proofErr w:type="spellStart"/>
      <w:r w:rsidRPr="008E4893">
        <w:rPr>
          <w:rFonts w:ascii="Times New Roman" w:eastAsia="Calibri" w:hAnsi="Times New Roman" w:cs="Times New Roman"/>
          <w:b/>
          <w:bCs/>
          <w:lang w:val="lt-LT"/>
        </w:rPr>
        <w:t>Diane</w:t>
      </w:r>
      <w:proofErr w:type="spellEnd"/>
      <w:r w:rsidRPr="008E4893">
        <w:rPr>
          <w:rFonts w:ascii="Times New Roman" w:eastAsia="Calibri" w:hAnsi="Times New Roman" w:cs="Times New Roman"/>
          <w:b/>
          <w:bCs/>
          <w:lang w:val="lt-LT"/>
        </w:rPr>
        <w:t>, primygtinai patariama mesti rūkyti, ypač jei Jums daugiau kaip 35 metai;</w:t>
      </w:r>
    </w:p>
    <w:p w14:paraId="6A1C6F56" w14:textId="77777777" w:rsidR="00754DAD" w:rsidRPr="00DE761D" w:rsidRDefault="00754DAD" w:rsidP="00754DAD">
      <w:pPr>
        <w:numPr>
          <w:ilvl w:val="1"/>
          <w:numId w:val="25"/>
        </w:numPr>
        <w:spacing w:after="0" w:line="240" w:lineRule="auto"/>
        <w:ind w:left="567" w:hanging="567"/>
        <w:rPr>
          <w:rFonts w:ascii="Times New Roman" w:eastAsia="Calibri" w:hAnsi="Times New Roman" w:cs="Times New Roman"/>
          <w:lang w:val="lt-LT"/>
        </w:rPr>
      </w:pPr>
      <w:r w:rsidRPr="00DE761D">
        <w:rPr>
          <w:rFonts w:ascii="Times New Roman" w:eastAsia="Calibri" w:hAnsi="Times New Roman" w:cs="Times New Roman"/>
          <w:lang w:val="lt-LT"/>
        </w:rPr>
        <w:t>jeigu kam nors iš Jūsų artimų giminaičių dar palyginti jauname amžiuje buvo susidaręs kraujo krešulys kojoje, plaučiuose ar kitame organe;</w:t>
      </w:r>
    </w:p>
    <w:p w14:paraId="5FE83671" w14:textId="77777777" w:rsidR="00754DAD" w:rsidRPr="00DE761D" w:rsidRDefault="00754DAD" w:rsidP="00754DAD">
      <w:pPr>
        <w:numPr>
          <w:ilvl w:val="1"/>
          <w:numId w:val="25"/>
        </w:numPr>
        <w:spacing w:after="0" w:line="240" w:lineRule="auto"/>
        <w:ind w:left="567" w:hanging="567"/>
        <w:rPr>
          <w:rFonts w:ascii="Times New Roman" w:eastAsia="Calibri" w:hAnsi="Times New Roman" w:cs="Times New Roman"/>
          <w:lang w:val="lt-LT"/>
        </w:rPr>
      </w:pPr>
      <w:r w:rsidRPr="00DE761D">
        <w:rPr>
          <w:rFonts w:ascii="Times New Roman" w:eastAsia="Calibri" w:hAnsi="Times New Roman" w:cs="Times New Roman"/>
          <w:lang w:val="lt-LT"/>
        </w:rPr>
        <w:t>jeigu turite antsvorio;</w:t>
      </w:r>
    </w:p>
    <w:p w14:paraId="6A7D8515" w14:textId="77777777" w:rsidR="00754DAD" w:rsidRPr="00DE761D" w:rsidRDefault="00754DAD" w:rsidP="00754DAD">
      <w:pPr>
        <w:numPr>
          <w:ilvl w:val="1"/>
          <w:numId w:val="25"/>
        </w:numPr>
        <w:spacing w:after="0" w:line="240" w:lineRule="auto"/>
        <w:ind w:left="567" w:hanging="567"/>
        <w:rPr>
          <w:rFonts w:ascii="Times New Roman" w:eastAsia="Calibri" w:hAnsi="Times New Roman" w:cs="Times New Roman"/>
          <w:lang w:val="lt-LT"/>
        </w:rPr>
      </w:pPr>
      <w:r w:rsidRPr="00DE761D">
        <w:rPr>
          <w:rFonts w:ascii="Times New Roman" w:eastAsia="Calibri" w:hAnsi="Times New Roman" w:cs="Times New Roman"/>
          <w:lang w:val="lt-LT"/>
        </w:rPr>
        <w:t>jeigu Jums reikia atlikti operaciją, jeigu dėl traumos ar ligos ilgai nevaikštote arba Jums sugipsuota koja.</w:t>
      </w:r>
    </w:p>
    <w:p w14:paraId="6C677661" w14:textId="77777777" w:rsidR="00754DAD" w:rsidRPr="00DE761D" w:rsidRDefault="00754DAD" w:rsidP="00754DAD">
      <w:pPr>
        <w:spacing w:after="0" w:line="240" w:lineRule="auto"/>
        <w:rPr>
          <w:rFonts w:ascii="Times New Roman" w:eastAsia="Calibri" w:hAnsi="Times New Roman" w:cs="Times New Roman"/>
          <w:lang w:val="lt-LT"/>
        </w:rPr>
      </w:pPr>
    </w:p>
    <w:p w14:paraId="58355BD3" w14:textId="77777777" w:rsidR="00754DAD" w:rsidRPr="00DE761D" w:rsidRDefault="00754DAD" w:rsidP="00754DAD">
      <w:pPr>
        <w:spacing w:after="0" w:line="240" w:lineRule="auto"/>
        <w:rPr>
          <w:rFonts w:ascii="Times New Roman" w:eastAsia="Times New Roman" w:hAnsi="Times New Roman" w:cs="Times New Roman"/>
          <w:lang w:val="lt-LT"/>
        </w:rPr>
      </w:pPr>
      <w:r w:rsidRPr="00DE761D">
        <w:rPr>
          <w:rFonts w:ascii="Times New Roman" w:eastAsia="Times New Roman" w:hAnsi="Times New Roman" w:cs="Times New Roman"/>
          <w:lang w:val="lt-LT"/>
        </w:rPr>
        <w:t xml:space="preserve">Jeigu Jums yra kuri nors iš šių būklių, svarbu pasakyti gydytojui, kad Jūs vartojate </w:t>
      </w:r>
      <w:proofErr w:type="spellStart"/>
      <w:r w:rsidRPr="00DE761D">
        <w:rPr>
          <w:rFonts w:ascii="Times New Roman" w:eastAsia="Times New Roman" w:hAnsi="Times New Roman" w:cs="Times New Roman"/>
          <w:lang w:val="lt-LT"/>
        </w:rPr>
        <w:t>Diane</w:t>
      </w:r>
      <w:proofErr w:type="spellEnd"/>
      <w:r w:rsidRPr="00DE761D">
        <w:rPr>
          <w:rFonts w:ascii="Times New Roman" w:eastAsia="Times New Roman" w:hAnsi="Times New Roman" w:cs="Times New Roman"/>
          <w:lang w:val="lt-LT"/>
        </w:rPr>
        <w:t xml:space="preserve">, nes gali reikėti nutraukti gydymą. Gydytojas gali patarti nebevartoti </w:t>
      </w:r>
      <w:proofErr w:type="spellStart"/>
      <w:r w:rsidRPr="00DE761D">
        <w:rPr>
          <w:rFonts w:ascii="Times New Roman" w:eastAsia="Times New Roman" w:hAnsi="Times New Roman" w:cs="Times New Roman"/>
          <w:lang w:val="lt-LT"/>
        </w:rPr>
        <w:t>Diane</w:t>
      </w:r>
      <w:proofErr w:type="spellEnd"/>
      <w:r w:rsidRPr="00DE761D">
        <w:rPr>
          <w:rFonts w:ascii="Times New Roman" w:eastAsia="Times New Roman" w:hAnsi="Times New Roman" w:cs="Times New Roman"/>
          <w:lang w:val="lt-LT"/>
        </w:rPr>
        <w:t xml:space="preserve"> likus kelioms savaitėms iki operacijos arba tol, kol Jūs galite mažai judėti. Kai Jūs vėl pradėsite vaikščioti, gydytojas pasakys, kada vėl bus galima pradėti vartoti </w:t>
      </w:r>
      <w:proofErr w:type="spellStart"/>
      <w:r w:rsidRPr="00DE761D">
        <w:rPr>
          <w:rFonts w:ascii="Times New Roman" w:eastAsia="Times New Roman" w:hAnsi="Times New Roman" w:cs="Times New Roman"/>
          <w:lang w:val="lt-LT"/>
        </w:rPr>
        <w:t>Diane</w:t>
      </w:r>
      <w:proofErr w:type="spellEnd"/>
      <w:r w:rsidRPr="00DE761D">
        <w:rPr>
          <w:rFonts w:ascii="Times New Roman" w:eastAsia="Times New Roman" w:hAnsi="Times New Roman" w:cs="Times New Roman"/>
          <w:lang w:val="lt-LT"/>
        </w:rPr>
        <w:t>.</w:t>
      </w:r>
    </w:p>
    <w:p w14:paraId="12109FC5" w14:textId="77777777" w:rsidR="00754DAD" w:rsidRPr="00DE761D" w:rsidRDefault="00754DAD" w:rsidP="00754DAD">
      <w:pPr>
        <w:spacing w:after="0" w:line="240" w:lineRule="auto"/>
        <w:rPr>
          <w:rFonts w:ascii="Times New Roman" w:eastAsia="Times New Roman" w:hAnsi="Times New Roman" w:cs="Times New Roman"/>
          <w:lang w:val="lt-LT"/>
        </w:rPr>
      </w:pPr>
    </w:p>
    <w:p w14:paraId="22CE148C" w14:textId="77777777" w:rsidR="00754DAD" w:rsidRPr="00DE761D" w:rsidRDefault="00754DAD" w:rsidP="00754DAD">
      <w:pPr>
        <w:keepNext/>
        <w:keepLines/>
        <w:spacing w:after="0" w:line="240" w:lineRule="auto"/>
        <w:ind w:left="567" w:hanging="567"/>
        <w:rPr>
          <w:rFonts w:ascii="Times New Roman" w:eastAsia="Calibri" w:hAnsi="Times New Roman" w:cs="Times New Roman"/>
          <w:u w:val="single"/>
          <w:lang w:val="lt-LT"/>
        </w:rPr>
      </w:pPr>
      <w:r w:rsidRPr="00DE761D">
        <w:rPr>
          <w:rFonts w:ascii="Times New Roman" w:eastAsia="Times New Roman" w:hAnsi="Times New Roman" w:cs="Times New Roman"/>
          <w:u w:val="single"/>
          <w:lang w:val="lt-LT"/>
        </w:rPr>
        <w:t>Kraujo krešuliai arterijoje</w:t>
      </w:r>
    </w:p>
    <w:p w14:paraId="56F6F961" w14:textId="77777777" w:rsidR="00754DAD" w:rsidRPr="00DE761D" w:rsidRDefault="00754DAD" w:rsidP="00754DAD">
      <w:pPr>
        <w:spacing w:after="0" w:line="240" w:lineRule="auto"/>
        <w:rPr>
          <w:rFonts w:ascii="Times New Roman" w:eastAsia="Calibri" w:hAnsi="Times New Roman" w:cs="Times New Roman"/>
          <w:lang w:val="lt-LT"/>
        </w:rPr>
      </w:pPr>
      <w:r w:rsidRPr="00DE761D">
        <w:rPr>
          <w:rFonts w:ascii="Times New Roman" w:eastAsia="Times New Roman" w:hAnsi="Times New Roman" w:cs="Times New Roman"/>
          <w:lang w:val="lt-LT"/>
        </w:rPr>
        <w:t>Kraujo krešulys arterijoje gali sukelti sunkias ligas. Pvz., kraujo krešulys širdies arterijoje gali sukelti miokardo infarktą, smegenų arterijoje – insultą.</w:t>
      </w:r>
    </w:p>
    <w:p w14:paraId="5BC9D2C2" w14:textId="77777777" w:rsidR="00754DAD" w:rsidRPr="00DE761D" w:rsidRDefault="00754DAD" w:rsidP="00754DAD">
      <w:pPr>
        <w:spacing w:after="0" w:line="240" w:lineRule="auto"/>
        <w:rPr>
          <w:rFonts w:ascii="Times New Roman" w:eastAsia="Times New Roman" w:hAnsi="Times New Roman" w:cs="Times New Roman"/>
          <w:lang w:val="lt-LT"/>
        </w:rPr>
      </w:pPr>
    </w:p>
    <w:p w14:paraId="68A7321E" w14:textId="77777777" w:rsidR="00754DAD" w:rsidRPr="00DE761D" w:rsidRDefault="00754DAD" w:rsidP="00754DAD">
      <w:pPr>
        <w:spacing w:after="0" w:line="240" w:lineRule="auto"/>
        <w:rPr>
          <w:rFonts w:ascii="Times New Roman" w:eastAsia="Times New Roman" w:hAnsi="Times New Roman" w:cs="Times New Roman"/>
          <w:lang w:val="lt-LT"/>
        </w:rPr>
      </w:pPr>
      <w:r w:rsidRPr="00DE761D">
        <w:rPr>
          <w:rFonts w:ascii="Times New Roman" w:eastAsia="Times New Roman" w:hAnsi="Times New Roman" w:cs="Times New Roman"/>
          <w:lang w:val="lt-LT"/>
        </w:rPr>
        <w:t>Sudėtinių kontraceptinių tablečių vartojimas yra susijęs su padidėjusia krešulių susidarymo arterijose rizika. Ši rizika dar labiau didėja:</w:t>
      </w:r>
    </w:p>
    <w:p w14:paraId="713A9A56" w14:textId="77777777" w:rsidR="00754DAD" w:rsidRPr="00DE761D" w:rsidRDefault="00754DAD" w:rsidP="00754DAD">
      <w:pPr>
        <w:numPr>
          <w:ilvl w:val="1"/>
          <w:numId w:val="26"/>
        </w:numPr>
        <w:tabs>
          <w:tab w:val="left" w:pos="567"/>
          <w:tab w:val="left" w:pos="1080"/>
        </w:tabs>
        <w:spacing w:after="0" w:line="240" w:lineRule="auto"/>
        <w:ind w:left="567" w:hanging="567"/>
        <w:rPr>
          <w:rFonts w:ascii="Times New Roman" w:eastAsia="Calibri" w:hAnsi="Times New Roman" w:cs="Times New Roman"/>
          <w:lang w:val="lt-LT"/>
        </w:rPr>
      </w:pPr>
      <w:r w:rsidRPr="00DE761D">
        <w:rPr>
          <w:rFonts w:ascii="Times New Roman" w:eastAsia="Calibri" w:hAnsi="Times New Roman" w:cs="Times New Roman"/>
          <w:lang w:val="lt-LT"/>
        </w:rPr>
        <w:t>su amžiumi;</w:t>
      </w:r>
    </w:p>
    <w:p w14:paraId="703FD597" w14:textId="77777777" w:rsidR="00754DAD" w:rsidRPr="00327031" w:rsidRDefault="00754DAD" w:rsidP="00754DAD">
      <w:pPr>
        <w:numPr>
          <w:ilvl w:val="1"/>
          <w:numId w:val="26"/>
        </w:numPr>
        <w:tabs>
          <w:tab w:val="left" w:pos="567"/>
          <w:tab w:val="left" w:pos="1080"/>
        </w:tabs>
        <w:spacing w:after="0" w:line="240" w:lineRule="auto"/>
        <w:ind w:left="567" w:hanging="567"/>
        <w:rPr>
          <w:rFonts w:ascii="Times New Roman" w:eastAsia="Calibri" w:hAnsi="Times New Roman" w:cs="Times New Roman"/>
          <w:b/>
          <w:bCs/>
          <w:lang w:val="lt-LT"/>
        </w:rPr>
      </w:pPr>
      <w:r w:rsidRPr="00327031">
        <w:rPr>
          <w:rFonts w:ascii="Times New Roman" w:eastAsia="Calibri" w:hAnsi="Times New Roman" w:cs="Times New Roman"/>
          <w:b/>
          <w:bCs/>
          <w:lang w:val="lt-LT"/>
        </w:rPr>
        <w:t>jeigu rūkote.</w:t>
      </w:r>
    </w:p>
    <w:p w14:paraId="5BF207E7" w14:textId="77777777" w:rsidR="00754DAD" w:rsidRPr="00327031" w:rsidRDefault="00754DAD" w:rsidP="00754DAD">
      <w:pPr>
        <w:tabs>
          <w:tab w:val="left" w:pos="567"/>
          <w:tab w:val="left" w:pos="1080"/>
        </w:tabs>
        <w:spacing w:after="0" w:line="240" w:lineRule="auto"/>
        <w:ind w:left="567"/>
        <w:rPr>
          <w:rFonts w:ascii="Times New Roman" w:eastAsia="Calibri" w:hAnsi="Times New Roman" w:cs="Times New Roman"/>
          <w:b/>
          <w:bCs/>
          <w:lang w:val="lt-LT"/>
        </w:rPr>
      </w:pPr>
      <w:r w:rsidRPr="00327031">
        <w:rPr>
          <w:rFonts w:ascii="Times New Roman" w:eastAsia="Calibri" w:hAnsi="Times New Roman" w:cs="Times New Roman"/>
          <w:b/>
          <w:bCs/>
          <w:lang w:val="lt-LT"/>
        </w:rPr>
        <w:t xml:space="preserve">Vartojant hormoninį kontraceptiką, pvz., </w:t>
      </w:r>
      <w:proofErr w:type="spellStart"/>
      <w:r w:rsidRPr="00327031">
        <w:rPr>
          <w:rFonts w:ascii="Times New Roman" w:eastAsia="Calibri" w:hAnsi="Times New Roman" w:cs="Times New Roman"/>
          <w:b/>
          <w:bCs/>
          <w:lang w:val="lt-LT"/>
        </w:rPr>
        <w:t>Diane</w:t>
      </w:r>
      <w:proofErr w:type="spellEnd"/>
      <w:r w:rsidRPr="00327031">
        <w:rPr>
          <w:rFonts w:ascii="Times New Roman" w:eastAsia="Calibri" w:hAnsi="Times New Roman" w:cs="Times New Roman"/>
          <w:b/>
          <w:bCs/>
          <w:lang w:val="lt-LT"/>
        </w:rPr>
        <w:t>, primygtinai patariama mesti rūkyti, ypač jei Jums daugiau kaip 35 metai;</w:t>
      </w:r>
    </w:p>
    <w:p w14:paraId="6F26011B" w14:textId="77777777" w:rsidR="00754DAD" w:rsidRPr="00DE761D" w:rsidRDefault="00754DAD" w:rsidP="00754DAD">
      <w:pPr>
        <w:numPr>
          <w:ilvl w:val="1"/>
          <w:numId w:val="26"/>
        </w:numPr>
        <w:tabs>
          <w:tab w:val="left" w:pos="567"/>
          <w:tab w:val="left" w:pos="1080"/>
        </w:tabs>
        <w:spacing w:after="0" w:line="240" w:lineRule="auto"/>
        <w:ind w:left="567" w:hanging="567"/>
        <w:rPr>
          <w:rFonts w:ascii="Times New Roman" w:eastAsia="Calibri" w:hAnsi="Times New Roman" w:cs="Times New Roman"/>
          <w:lang w:val="lt-LT"/>
        </w:rPr>
      </w:pPr>
      <w:r w:rsidRPr="00DE761D">
        <w:rPr>
          <w:rFonts w:ascii="Times New Roman" w:eastAsia="Calibri" w:hAnsi="Times New Roman" w:cs="Times New Roman"/>
          <w:lang w:val="lt-LT"/>
        </w:rPr>
        <w:t>jeigu turite antsvorio;</w:t>
      </w:r>
    </w:p>
    <w:p w14:paraId="200560FF" w14:textId="77777777" w:rsidR="00754DAD" w:rsidRPr="00DE761D" w:rsidRDefault="00754DAD" w:rsidP="00754DAD">
      <w:pPr>
        <w:numPr>
          <w:ilvl w:val="1"/>
          <w:numId w:val="26"/>
        </w:numPr>
        <w:tabs>
          <w:tab w:val="left" w:pos="567"/>
          <w:tab w:val="left" w:pos="1080"/>
        </w:tabs>
        <w:spacing w:after="0" w:line="240" w:lineRule="auto"/>
        <w:ind w:left="567" w:hanging="567"/>
        <w:rPr>
          <w:rFonts w:ascii="Times New Roman" w:eastAsia="Calibri" w:hAnsi="Times New Roman" w:cs="Times New Roman"/>
          <w:lang w:val="lt-LT"/>
        </w:rPr>
      </w:pPr>
      <w:r w:rsidRPr="00DE761D">
        <w:rPr>
          <w:rFonts w:ascii="Times New Roman" w:eastAsia="Calibri" w:hAnsi="Times New Roman" w:cs="Times New Roman"/>
          <w:lang w:val="lt-LT"/>
        </w:rPr>
        <w:t>jeigu padidėjęs Jūsų kraujospūdis;</w:t>
      </w:r>
    </w:p>
    <w:p w14:paraId="0966D79A" w14:textId="77777777" w:rsidR="00754DAD" w:rsidRPr="00DE761D" w:rsidRDefault="00754DAD" w:rsidP="00754DAD">
      <w:pPr>
        <w:numPr>
          <w:ilvl w:val="1"/>
          <w:numId w:val="26"/>
        </w:numPr>
        <w:tabs>
          <w:tab w:val="left" w:pos="567"/>
          <w:tab w:val="left" w:pos="1080"/>
        </w:tabs>
        <w:spacing w:after="0" w:line="240" w:lineRule="auto"/>
        <w:ind w:left="567" w:hanging="567"/>
        <w:rPr>
          <w:rFonts w:ascii="Times New Roman" w:eastAsia="Calibri" w:hAnsi="Times New Roman" w:cs="Times New Roman"/>
          <w:lang w:val="lt-LT"/>
        </w:rPr>
      </w:pPr>
      <w:r w:rsidRPr="00DE761D">
        <w:rPr>
          <w:rFonts w:ascii="Times New Roman" w:eastAsia="Calibri" w:hAnsi="Times New Roman" w:cs="Times New Roman"/>
          <w:lang w:val="lt-LT"/>
        </w:rPr>
        <w:t>jeigu kam nors iš Jūsų artimų giminaičių dar palyginti jauname amžiuje buvo miokardo infarktas arba insultas;</w:t>
      </w:r>
    </w:p>
    <w:p w14:paraId="4969F4EE" w14:textId="77777777" w:rsidR="00754DAD" w:rsidRPr="00DE761D" w:rsidRDefault="00754DAD" w:rsidP="00754DAD">
      <w:pPr>
        <w:numPr>
          <w:ilvl w:val="1"/>
          <w:numId w:val="26"/>
        </w:numPr>
        <w:tabs>
          <w:tab w:val="left" w:pos="567"/>
          <w:tab w:val="left" w:pos="1080"/>
        </w:tabs>
        <w:spacing w:after="0" w:line="240" w:lineRule="auto"/>
        <w:ind w:left="567" w:hanging="567"/>
        <w:rPr>
          <w:rFonts w:ascii="Times New Roman" w:eastAsia="Calibri" w:hAnsi="Times New Roman" w:cs="Times New Roman"/>
          <w:lang w:val="lt-LT"/>
        </w:rPr>
      </w:pPr>
      <w:r w:rsidRPr="00DE761D">
        <w:rPr>
          <w:rFonts w:ascii="Times New Roman" w:eastAsia="Calibri" w:hAnsi="Times New Roman" w:cs="Times New Roman"/>
          <w:lang w:val="lt-LT"/>
        </w:rPr>
        <w:t xml:space="preserve">jeigu Jūsų kraujyje yra labai didelė riebalų koncentracija (cholesterolio ar </w:t>
      </w:r>
      <w:proofErr w:type="spellStart"/>
      <w:r w:rsidRPr="00DE761D">
        <w:rPr>
          <w:rFonts w:ascii="Times New Roman" w:eastAsia="Calibri" w:hAnsi="Times New Roman" w:cs="Times New Roman"/>
          <w:lang w:val="lt-LT"/>
        </w:rPr>
        <w:t>trigliceridų</w:t>
      </w:r>
      <w:proofErr w:type="spellEnd"/>
      <w:r w:rsidRPr="00DE761D">
        <w:rPr>
          <w:rFonts w:ascii="Times New Roman" w:eastAsia="Calibri" w:hAnsi="Times New Roman" w:cs="Times New Roman"/>
          <w:lang w:val="lt-LT"/>
        </w:rPr>
        <w:t>);</w:t>
      </w:r>
    </w:p>
    <w:p w14:paraId="00E61AF8" w14:textId="77777777" w:rsidR="00754DAD" w:rsidRPr="00DE761D" w:rsidRDefault="00754DAD" w:rsidP="00754DAD">
      <w:pPr>
        <w:numPr>
          <w:ilvl w:val="1"/>
          <w:numId w:val="26"/>
        </w:numPr>
        <w:tabs>
          <w:tab w:val="left" w:pos="567"/>
          <w:tab w:val="left" w:pos="1080"/>
        </w:tabs>
        <w:spacing w:after="0" w:line="240" w:lineRule="auto"/>
        <w:ind w:left="567" w:hanging="567"/>
        <w:rPr>
          <w:rFonts w:ascii="Times New Roman" w:eastAsia="Calibri" w:hAnsi="Times New Roman" w:cs="Times New Roman"/>
          <w:lang w:val="lt-LT"/>
        </w:rPr>
      </w:pPr>
      <w:r w:rsidRPr="00DE761D">
        <w:rPr>
          <w:rFonts w:ascii="Times New Roman" w:eastAsia="Calibri" w:hAnsi="Times New Roman" w:cs="Times New Roman"/>
          <w:lang w:val="lt-LT"/>
        </w:rPr>
        <w:t>jeigu Jums būna migrena;</w:t>
      </w:r>
    </w:p>
    <w:p w14:paraId="16A53AAB" w14:textId="77777777" w:rsidR="00754DAD" w:rsidRPr="00DE761D" w:rsidRDefault="00754DAD" w:rsidP="00754DAD">
      <w:pPr>
        <w:numPr>
          <w:ilvl w:val="1"/>
          <w:numId w:val="26"/>
        </w:numPr>
        <w:tabs>
          <w:tab w:val="left" w:pos="567"/>
          <w:tab w:val="left" w:pos="1080"/>
        </w:tabs>
        <w:spacing w:after="0" w:line="240" w:lineRule="auto"/>
        <w:ind w:left="567" w:hanging="567"/>
        <w:rPr>
          <w:rFonts w:ascii="Times New Roman" w:eastAsia="Calibri" w:hAnsi="Times New Roman" w:cs="Times New Roman"/>
          <w:lang w:val="lt-LT"/>
        </w:rPr>
      </w:pPr>
      <w:r w:rsidRPr="00DE761D">
        <w:rPr>
          <w:rFonts w:ascii="Times New Roman" w:eastAsia="Calibri" w:hAnsi="Times New Roman" w:cs="Times New Roman"/>
          <w:lang w:val="lt-LT"/>
        </w:rPr>
        <w:t>jeigu sergate širdies liga (vožtuvų liga, ritmo sutrikimu).</w:t>
      </w:r>
    </w:p>
    <w:p w14:paraId="5BC869CB" w14:textId="77777777" w:rsidR="00754DAD" w:rsidRPr="00DE761D" w:rsidRDefault="00754DAD" w:rsidP="00754DAD">
      <w:pPr>
        <w:tabs>
          <w:tab w:val="left" w:pos="540"/>
        </w:tabs>
        <w:spacing w:after="0" w:line="240" w:lineRule="auto"/>
        <w:ind w:left="567" w:hanging="567"/>
        <w:rPr>
          <w:rFonts w:ascii="Times New Roman" w:eastAsia="Times New Roman" w:hAnsi="Times New Roman" w:cs="Times New Roman"/>
          <w:lang w:val="lt-LT"/>
        </w:rPr>
      </w:pPr>
    </w:p>
    <w:p w14:paraId="328F7484" w14:textId="77777777" w:rsidR="00754DAD" w:rsidRPr="00DE761D" w:rsidRDefault="00754DAD" w:rsidP="00754DAD">
      <w:pPr>
        <w:keepNext/>
        <w:keepLines/>
        <w:spacing w:after="0" w:line="240" w:lineRule="auto"/>
        <w:ind w:left="567" w:hanging="567"/>
        <w:rPr>
          <w:rFonts w:ascii="Times New Roman" w:eastAsia="Times New Roman" w:hAnsi="Times New Roman" w:cs="Times New Roman"/>
          <w:u w:val="single"/>
          <w:lang w:val="lt-LT"/>
        </w:rPr>
      </w:pPr>
      <w:r w:rsidRPr="00DE761D">
        <w:rPr>
          <w:rFonts w:ascii="Times New Roman" w:eastAsia="Times New Roman" w:hAnsi="Times New Roman" w:cs="Times New Roman"/>
          <w:u w:val="single"/>
          <w:lang w:val="lt-LT"/>
        </w:rPr>
        <w:t>Kraujo krešulių simptomai</w:t>
      </w:r>
    </w:p>
    <w:p w14:paraId="4475ACFE" w14:textId="77777777" w:rsidR="00754DAD" w:rsidRPr="00DE761D" w:rsidRDefault="00754DAD" w:rsidP="00754DAD">
      <w:pPr>
        <w:keepNext/>
        <w:keepLines/>
        <w:spacing w:after="0" w:line="240" w:lineRule="auto"/>
        <w:ind w:left="567" w:hanging="567"/>
        <w:rPr>
          <w:rFonts w:ascii="Times New Roman" w:eastAsia="Calibri" w:hAnsi="Times New Roman" w:cs="Times New Roman"/>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54DAD" w:rsidRPr="00E548EF" w14:paraId="4A375249" w14:textId="77777777" w:rsidTr="00AC14CE">
        <w:tc>
          <w:tcPr>
            <w:tcW w:w="9629" w:type="dxa"/>
            <w:shd w:val="clear" w:color="auto" w:fill="auto"/>
          </w:tcPr>
          <w:p w14:paraId="717A5939" w14:textId="77777777" w:rsidR="00754DAD" w:rsidRPr="00DE761D" w:rsidRDefault="00754DAD" w:rsidP="00AC14CE">
            <w:pPr>
              <w:spacing w:after="0" w:line="240" w:lineRule="auto"/>
              <w:rPr>
                <w:rFonts w:ascii="Times New Roman" w:eastAsia="Times New Roman" w:hAnsi="Times New Roman" w:cs="Times New Roman"/>
                <w:b/>
                <w:bCs/>
                <w:lang w:val="lt-LT" w:eastAsia="lt-LT"/>
              </w:rPr>
            </w:pPr>
            <w:r w:rsidRPr="00DE761D">
              <w:rPr>
                <w:rFonts w:ascii="Times New Roman" w:eastAsia="Times New Roman" w:hAnsi="Times New Roman" w:cs="Times New Roman"/>
                <w:b/>
                <w:lang w:val="lt-LT" w:eastAsia="lt-LT"/>
              </w:rPr>
              <w:t>Nustokite vartoti tabletes ir nedelsdama kreipkitės į gydytoją, jei pastebėjote galimus kraujo krešulio simptomus</w:t>
            </w:r>
            <w:r w:rsidRPr="00DE761D">
              <w:rPr>
                <w:rFonts w:ascii="Times New Roman" w:eastAsia="Times New Roman" w:hAnsi="Times New Roman" w:cs="Times New Roman"/>
                <w:b/>
                <w:bCs/>
                <w:lang w:val="lt-LT" w:eastAsia="lt-LT"/>
              </w:rPr>
              <w:t>:</w:t>
            </w:r>
          </w:p>
          <w:p w14:paraId="7DBDCE73" w14:textId="77777777" w:rsidR="00754DAD" w:rsidRPr="00DE761D" w:rsidRDefault="00754DAD" w:rsidP="00AC14CE">
            <w:pPr>
              <w:numPr>
                <w:ilvl w:val="0"/>
                <w:numId w:val="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neįprastą kosulį;</w:t>
            </w:r>
          </w:p>
          <w:p w14:paraId="75A5FD99" w14:textId="77777777" w:rsidR="00754DAD" w:rsidRPr="00DE761D" w:rsidRDefault="00754DAD" w:rsidP="00AC14CE">
            <w:pPr>
              <w:numPr>
                <w:ilvl w:val="0"/>
                <w:numId w:val="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stiprų krūtinės skausmą, kuris gali plisti į kairę ranką;</w:t>
            </w:r>
          </w:p>
          <w:p w14:paraId="7BFEBF1B" w14:textId="77777777" w:rsidR="00754DAD" w:rsidRPr="00DE761D" w:rsidRDefault="00754DAD" w:rsidP="00AC14CE">
            <w:pPr>
              <w:numPr>
                <w:ilvl w:val="0"/>
                <w:numId w:val="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dusulį;</w:t>
            </w:r>
          </w:p>
          <w:p w14:paraId="76F657A1" w14:textId="77777777" w:rsidR="00754DAD" w:rsidRPr="00DE761D" w:rsidRDefault="00754DAD" w:rsidP="00AC14CE">
            <w:pPr>
              <w:numPr>
                <w:ilvl w:val="0"/>
                <w:numId w:val="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neįprastą, stiprų arba ilgai trunkantį galvos skausmą arba migrenos pasunkėjimą;</w:t>
            </w:r>
          </w:p>
          <w:p w14:paraId="638CC02F" w14:textId="77777777" w:rsidR="00754DAD" w:rsidRPr="00DE761D" w:rsidRDefault="00754DAD" w:rsidP="00AC14CE">
            <w:pPr>
              <w:numPr>
                <w:ilvl w:val="0"/>
                <w:numId w:val="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dalinį ar visišką apakimą arba dvejinimąsi akyse;</w:t>
            </w:r>
          </w:p>
          <w:p w14:paraId="29B5BF4A" w14:textId="77777777" w:rsidR="00754DAD" w:rsidRPr="00DE761D" w:rsidRDefault="00754DAD" w:rsidP="00AC14CE">
            <w:pPr>
              <w:numPr>
                <w:ilvl w:val="0"/>
                <w:numId w:val="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neaiškią kalbą arba negalėjimą kalbėti;</w:t>
            </w:r>
          </w:p>
          <w:p w14:paraId="3C784928" w14:textId="77777777" w:rsidR="00754DAD" w:rsidRPr="00DE761D" w:rsidRDefault="00754DAD" w:rsidP="00AC14CE">
            <w:pPr>
              <w:numPr>
                <w:ilvl w:val="0"/>
                <w:numId w:val="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staigų klausos sutrikimą, uoslės ar skonio pokytį;</w:t>
            </w:r>
          </w:p>
          <w:p w14:paraId="6D9B641D" w14:textId="77777777" w:rsidR="00754DAD" w:rsidRPr="00DE761D" w:rsidRDefault="00754DAD" w:rsidP="00AC14CE">
            <w:pPr>
              <w:numPr>
                <w:ilvl w:val="0"/>
                <w:numId w:val="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galvos svaigimą ar alpimą;</w:t>
            </w:r>
          </w:p>
          <w:p w14:paraId="7D5C8B8A" w14:textId="77777777" w:rsidR="00754DAD" w:rsidRPr="00DE761D" w:rsidRDefault="00754DAD" w:rsidP="00AC14CE">
            <w:pPr>
              <w:numPr>
                <w:ilvl w:val="0"/>
                <w:numId w:val="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kurios nors kūno dalies tirpimą ar silpnumą;</w:t>
            </w:r>
          </w:p>
          <w:p w14:paraId="6262399F" w14:textId="77777777" w:rsidR="00754DAD" w:rsidRPr="00DE761D" w:rsidRDefault="00754DAD" w:rsidP="00AC14CE">
            <w:pPr>
              <w:numPr>
                <w:ilvl w:val="0"/>
                <w:numId w:val="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stiprų pilvo skausmą;</w:t>
            </w:r>
          </w:p>
          <w:p w14:paraId="6D4978C7" w14:textId="77777777" w:rsidR="00754DAD" w:rsidRPr="00DE761D" w:rsidRDefault="00754DAD" w:rsidP="00AC14CE">
            <w:pPr>
              <w:numPr>
                <w:ilvl w:val="0"/>
                <w:numId w:val="5"/>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stiprų kojos skausmą arba sutinimą.</w:t>
            </w:r>
          </w:p>
          <w:p w14:paraId="36AB5956" w14:textId="77777777" w:rsidR="00754DAD" w:rsidRPr="00DE761D" w:rsidRDefault="00754DAD" w:rsidP="00AC14CE">
            <w:pPr>
              <w:spacing w:after="0" w:line="240" w:lineRule="auto"/>
              <w:rPr>
                <w:rFonts w:ascii="Times New Roman" w:eastAsia="Times New Roman" w:hAnsi="Times New Roman" w:cs="Times New Roman"/>
                <w:lang w:val="lt-LT" w:eastAsia="lt-LT"/>
              </w:rPr>
            </w:pPr>
          </w:p>
          <w:p w14:paraId="668F1992"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rPr>
              <w:t xml:space="preserve">Susidarius kraujo krešuliui, ne visada pavyksta visiškai pasveikti. Retais atvejais galima </w:t>
            </w:r>
            <w:r w:rsidRPr="00DE761D">
              <w:rPr>
                <w:rFonts w:ascii="Times New Roman" w:eastAsia="Times New Roman" w:hAnsi="Times New Roman" w:cs="Times New Roman"/>
                <w:lang w:val="lt-LT" w:eastAsia="lt-LT"/>
              </w:rPr>
              <w:t>nuolatinė negalia arba kraujo krešulys gali sukelti net mirtį.</w:t>
            </w:r>
          </w:p>
          <w:p w14:paraId="1AD4F45F" w14:textId="77777777" w:rsidR="00754DAD" w:rsidRPr="00DE761D" w:rsidRDefault="00754DAD" w:rsidP="00AC14CE">
            <w:pPr>
              <w:spacing w:after="0" w:line="240" w:lineRule="auto"/>
              <w:rPr>
                <w:rFonts w:ascii="Times New Roman" w:eastAsia="Times New Roman" w:hAnsi="Times New Roman" w:cs="Times New Roman"/>
                <w:lang w:val="lt-LT" w:eastAsia="lt-LT"/>
              </w:rPr>
            </w:pPr>
          </w:p>
          <w:p w14:paraId="76AF9D6D"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Netrukus po gimdymo moterims yra padidėjusi kraujo krešulių rizika, todėl paklauskite gydytojo, kada po gimdymo vėl galėsite pradėti vartoti </w:t>
            </w:r>
            <w:proofErr w:type="spellStart"/>
            <w:r w:rsidRPr="00DE761D">
              <w:rPr>
                <w:rFonts w:ascii="Times New Roman" w:eastAsia="Times New Roman" w:hAnsi="Times New Roman" w:cs="Times New Roman"/>
                <w:lang w:val="lt-LT"/>
              </w:rPr>
              <w:t>Diane</w:t>
            </w:r>
            <w:proofErr w:type="spellEnd"/>
            <w:r w:rsidRPr="00DE761D">
              <w:rPr>
                <w:rFonts w:ascii="Times New Roman" w:eastAsia="Times New Roman" w:hAnsi="Times New Roman" w:cs="Times New Roman"/>
                <w:lang w:val="lt-LT"/>
              </w:rPr>
              <w:t>.</w:t>
            </w:r>
          </w:p>
        </w:tc>
      </w:tr>
    </w:tbl>
    <w:p w14:paraId="475CA5B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84F4117" w14:textId="77777777" w:rsidR="00754DAD" w:rsidRPr="00682502" w:rsidRDefault="00754DAD" w:rsidP="00754DAD">
      <w:pPr>
        <w:keepNext/>
        <w:spacing w:after="0" w:line="240" w:lineRule="auto"/>
        <w:outlineLvl w:val="2"/>
        <w:rPr>
          <w:rFonts w:ascii="Times New Roman" w:eastAsia="Times New Roman" w:hAnsi="Times New Roman" w:cs="Times New Roman"/>
          <w:b/>
          <w:lang w:val="lt-LT" w:eastAsia="lt-LT"/>
        </w:rPr>
      </w:pPr>
      <w:proofErr w:type="spellStart"/>
      <w:r w:rsidRPr="00682502">
        <w:rPr>
          <w:rFonts w:ascii="Times New Roman" w:eastAsia="Times New Roman" w:hAnsi="Times New Roman" w:cs="Times New Roman"/>
          <w:b/>
          <w:lang w:val="lt-LT" w:eastAsia="lt-LT"/>
        </w:rPr>
        <w:lastRenderedPageBreak/>
        <w:t>Diane</w:t>
      </w:r>
      <w:proofErr w:type="spellEnd"/>
      <w:r w:rsidRPr="00682502">
        <w:rPr>
          <w:rFonts w:ascii="Times New Roman" w:eastAsia="Times New Roman" w:hAnsi="Times New Roman" w:cs="Times New Roman"/>
          <w:b/>
          <w:lang w:val="lt-LT" w:eastAsia="lt-LT"/>
        </w:rPr>
        <w:t xml:space="preserve"> ir vėžys</w:t>
      </w:r>
    </w:p>
    <w:p w14:paraId="2380EBBE" w14:textId="77777777" w:rsidR="00754DAD" w:rsidRPr="00DE761D" w:rsidRDefault="00754DAD" w:rsidP="00754DAD">
      <w:pPr>
        <w:keepNext/>
        <w:spacing w:after="0" w:line="240" w:lineRule="auto"/>
        <w:rPr>
          <w:rFonts w:ascii="Times New Roman" w:eastAsia="Times New Roman" w:hAnsi="Times New Roman" w:cs="Times New Roman"/>
          <w:lang w:val="lt-LT" w:eastAsia="lt-LT"/>
        </w:rPr>
      </w:pPr>
    </w:p>
    <w:p w14:paraId="23E0B071"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Krūties vėžys šiek tiek dažniau diagnozuojamas kontraceptines tabletes vartojančioms moterims negu tokio pat amžiaus jų nevartojančioms. Nustojus vartoti, per 10 metų šis padažnėjimas išnyksta. Nenustatyta, ar padažnėjimą sukelia kontraceptinių tablečių vartojimas. Galbūt jas vartojančios moterys dažniau tiriamos, todėl krūties vėžys diagnozuojamas anksčiau.</w:t>
      </w:r>
    </w:p>
    <w:p w14:paraId="7DDD9F6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A398079"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Kontraceptines tabletes vartojančioms moterims retai pasitaiko gerybinių, o dar rečiau – piktybinių kepenų navikų. Šie navikai gali sukelti kraujavimą į vidaus organus. Jeigu Jums labai skauda pilvą, nedelsdama kreipkitės į gydytoją.</w:t>
      </w:r>
    </w:p>
    <w:p w14:paraId="4B026937"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68B32DB"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Svarbiausias gimdos kaklelio vėžio rizikos veiksnys yra </w:t>
      </w:r>
      <w:proofErr w:type="spellStart"/>
      <w:r w:rsidRPr="00DE761D">
        <w:rPr>
          <w:rFonts w:ascii="Times New Roman" w:eastAsia="Times New Roman" w:hAnsi="Times New Roman" w:cs="Times New Roman"/>
          <w:lang w:val="lt-LT" w:eastAsia="lt-LT"/>
        </w:rPr>
        <w:t>persistentinė</w:t>
      </w:r>
      <w:proofErr w:type="spellEnd"/>
      <w:r w:rsidRPr="00DE761D">
        <w:rPr>
          <w:rFonts w:ascii="Times New Roman" w:eastAsia="Times New Roman" w:hAnsi="Times New Roman" w:cs="Times New Roman"/>
          <w:lang w:val="lt-LT" w:eastAsia="lt-LT"/>
        </w:rPr>
        <w:t xml:space="preserve"> žmogaus papilomos viruso infekcija. Kai kurie epidemiologiniai tyrimai parodė, kad ilgas SGK vartojimas prisideda prie padidėjusios rizikos, tačiau neaišku, kiek tai priklauso nuo kitų veiksnių, pvz., gimdos kaklelio </w:t>
      </w:r>
      <w:proofErr w:type="spellStart"/>
      <w:r w:rsidRPr="00DE761D">
        <w:rPr>
          <w:rFonts w:ascii="Times New Roman" w:eastAsia="Times New Roman" w:hAnsi="Times New Roman" w:cs="Times New Roman"/>
          <w:lang w:val="lt-LT" w:eastAsia="lt-LT"/>
        </w:rPr>
        <w:t>rentgenoskopijos</w:t>
      </w:r>
      <w:proofErr w:type="spellEnd"/>
      <w:r w:rsidRPr="00DE761D">
        <w:rPr>
          <w:rFonts w:ascii="Times New Roman" w:eastAsia="Times New Roman" w:hAnsi="Times New Roman" w:cs="Times New Roman"/>
          <w:lang w:val="lt-LT" w:eastAsia="lt-LT"/>
        </w:rPr>
        <w:t xml:space="preserve"> ir lytinio gyvenimo būdo, įskaitant ir barjerinių kontraceptikų vartojimą.</w:t>
      </w:r>
    </w:p>
    <w:p w14:paraId="152AC72A"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527544D" w14:textId="77777777" w:rsidR="00754DA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Minėtų tipų navikai gali kelti grėsmę gyvybei arba būti mirtini.</w:t>
      </w:r>
    </w:p>
    <w:p w14:paraId="70D9D0BB" w14:textId="77777777" w:rsidR="00754DAD" w:rsidRDefault="00754DAD" w:rsidP="00754DAD">
      <w:pPr>
        <w:spacing w:after="0" w:line="240" w:lineRule="auto"/>
        <w:rPr>
          <w:rFonts w:ascii="Times New Roman" w:eastAsia="Times New Roman" w:hAnsi="Times New Roman" w:cs="Times New Roman"/>
          <w:lang w:val="lt-LT" w:eastAsia="lt-LT"/>
        </w:rPr>
      </w:pPr>
    </w:p>
    <w:p w14:paraId="6F299010"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8267D3">
        <w:rPr>
          <w:rFonts w:ascii="Times New Roman" w:eastAsia="Times New Roman" w:hAnsi="Times New Roman" w:cs="Times New Roman"/>
          <w:lang w:val="lt-LT" w:eastAsia="lt-LT"/>
        </w:rPr>
        <w:t>Buvo pranešta, kad vartojant dideles (25</w:t>
      </w:r>
      <w:r w:rsidRPr="00DE761D">
        <w:rPr>
          <w:rFonts w:ascii="Times New Roman" w:eastAsia="Times New Roman" w:hAnsi="Times New Roman" w:cs="Times New Roman"/>
          <w:lang w:val="lt-LT" w:eastAsia="lt-LT"/>
        </w:rPr>
        <w:t> </w:t>
      </w:r>
      <w:r w:rsidRPr="008267D3">
        <w:rPr>
          <w:rFonts w:ascii="Times New Roman" w:eastAsia="Times New Roman" w:hAnsi="Times New Roman" w:cs="Times New Roman"/>
          <w:lang w:val="lt-LT" w:eastAsia="lt-LT"/>
        </w:rPr>
        <w:t xml:space="preserve">mg ir didesnes) </w:t>
      </w:r>
      <w:proofErr w:type="spellStart"/>
      <w:r w:rsidRPr="008267D3">
        <w:rPr>
          <w:rFonts w:ascii="Times New Roman" w:eastAsia="Times New Roman" w:hAnsi="Times New Roman" w:cs="Times New Roman"/>
          <w:lang w:val="lt-LT" w:eastAsia="lt-LT"/>
        </w:rPr>
        <w:t>ciproterono</w:t>
      </w:r>
      <w:proofErr w:type="spellEnd"/>
      <w:r w:rsidRPr="008267D3">
        <w:rPr>
          <w:rFonts w:ascii="Times New Roman" w:eastAsia="Times New Roman" w:hAnsi="Times New Roman" w:cs="Times New Roman"/>
          <w:lang w:val="lt-LT" w:eastAsia="lt-LT"/>
        </w:rPr>
        <w:t xml:space="preserve"> acetato dozes padidėja gerybinio galvos smegenų auglio (</w:t>
      </w:r>
      <w:proofErr w:type="spellStart"/>
      <w:r w:rsidRPr="008267D3">
        <w:rPr>
          <w:rFonts w:ascii="Times New Roman" w:eastAsia="Times New Roman" w:hAnsi="Times New Roman" w:cs="Times New Roman"/>
          <w:lang w:val="lt-LT" w:eastAsia="lt-LT"/>
        </w:rPr>
        <w:t>meningiomos</w:t>
      </w:r>
      <w:proofErr w:type="spellEnd"/>
      <w:r w:rsidRPr="008267D3">
        <w:rPr>
          <w:rFonts w:ascii="Times New Roman" w:eastAsia="Times New Roman" w:hAnsi="Times New Roman" w:cs="Times New Roman"/>
          <w:lang w:val="lt-LT" w:eastAsia="lt-LT"/>
        </w:rPr>
        <w:t xml:space="preserve">) išsivystymo rizika. Jeigu Jums nustatyta </w:t>
      </w:r>
      <w:proofErr w:type="spellStart"/>
      <w:r w:rsidRPr="008267D3">
        <w:rPr>
          <w:rFonts w:ascii="Times New Roman" w:eastAsia="Times New Roman" w:hAnsi="Times New Roman" w:cs="Times New Roman"/>
          <w:lang w:val="lt-LT" w:eastAsia="lt-LT"/>
        </w:rPr>
        <w:t>meningioma</w:t>
      </w:r>
      <w:proofErr w:type="spellEnd"/>
      <w:r w:rsidRPr="008267D3">
        <w:rPr>
          <w:rFonts w:ascii="Times New Roman" w:eastAsia="Times New Roman" w:hAnsi="Times New Roman" w:cs="Times New Roman"/>
          <w:lang w:val="lt-LT" w:eastAsia="lt-LT"/>
        </w:rPr>
        <w:t xml:space="preserve">, dėl atsargumo gydytojas nutrauks Jūsų gydymą visais vaistais, kurių sudėtyje yra </w:t>
      </w:r>
      <w:proofErr w:type="spellStart"/>
      <w:r w:rsidRPr="008267D3">
        <w:rPr>
          <w:rFonts w:ascii="Times New Roman" w:eastAsia="Times New Roman" w:hAnsi="Times New Roman" w:cs="Times New Roman"/>
          <w:lang w:val="lt-LT" w:eastAsia="lt-LT"/>
        </w:rPr>
        <w:t>ciproterono</w:t>
      </w:r>
      <w:proofErr w:type="spellEnd"/>
      <w:r w:rsidRPr="008267D3">
        <w:rPr>
          <w:rFonts w:ascii="Times New Roman" w:eastAsia="Times New Roman" w:hAnsi="Times New Roman" w:cs="Times New Roman"/>
          <w:lang w:val="lt-LT" w:eastAsia="lt-LT"/>
        </w:rPr>
        <w:t xml:space="preserve"> acetato, į</w:t>
      </w:r>
      <w:r>
        <w:rPr>
          <w:rFonts w:ascii="Times New Roman" w:eastAsia="Times New Roman" w:hAnsi="Times New Roman" w:cs="Times New Roman"/>
          <w:lang w:val="lt-LT" w:eastAsia="lt-LT"/>
        </w:rPr>
        <w:t xml:space="preserve">skaitant </w:t>
      </w:r>
      <w:proofErr w:type="spellStart"/>
      <w:r>
        <w:rPr>
          <w:rFonts w:ascii="Times New Roman" w:eastAsia="Times New Roman" w:hAnsi="Times New Roman" w:cs="Times New Roman"/>
          <w:lang w:val="lt-LT" w:eastAsia="lt-LT"/>
        </w:rPr>
        <w:t>Diane</w:t>
      </w:r>
      <w:proofErr w:type="spellEnd"/>
      <w:r w:rsidRPr="008267D3">
        <w:rPr>
          <w:rFonts w:ascii="Times New Roman" w:eastAsia="Times New Roman" w:hAnsi="Times New Roman" w:cs="Times New Roman"/>
          <w:lang w:val="lt-LT" w:eastAsia="lt-LT"/>
        </w:rPr>
        <w:t xml:space="preserve"> (žr. </w:t>
      </w:r>
      <w:r>
        <w:rPr>
          <w:rFonts w:ascii="Times New Roman" w:eastAsia="Times New Roman" w:hAnsi="Times New Roman" w:cs="Times New Roman"/>
          <w:lang w:val="lt-LT" w:eastAsia="lt-LT"/>
        </w:rPr>
        <w:t>„</w:t>
      </w:r>
      <w:proofErr w:type="spellStart"/>
      <w:r>
        <w:rPr>
          <w:rFonts w:ascii="Times New Roman" w:eastAsia="Times New Roman" w:hAnsi="Times New Roman" w:cs="Times New Roman"/>
          <w:lang w:val="lt-LT" w:eastAsia="lt-LT"/>
        </w:rPr>
        <w:t>Diane</w:t>
      </w:r>
      <w:proofErr w:type="spellEnd"/>
      <w:r w:rsidRPr="008267D3">
        <w:rPr>
          <w:rFonts w:ascii="Times New Roman" w:eastAsia="Times New Roman" w:hAnsi="Times New Roman" w:cs="Times New Roman"/>
          <w:lang w:val="lt-LT" w:eastAsia="lt-LT"/>
        </w:rPr>
        <w:t xml:space="preserve"> vartoti negalima“).</w:t>
      </w:r>
    </w:p>
    <w:p w14:paraId="2888B904" w14:textId="77777777" w:rsidR="00754DAD" w:rsidRDefault="00754DAD" w:rsidP="00754DAD">
      <w:pPr>
        <w:spacing w:after="0" w:line="240" w:lineRule="auto"/>
        <w:rPr>
          <w:rFonts w:ascii="Times New Roman" w:eastAsia="Times New Roman" w:hAnsi="Times New Roman" w:cs="Times New Roman"/>
          <w:lang w:val="lt-LT" w:eastAsia="lt-LT"/>
        </w:rPr>
      </w:pPr>
    </w:p>
    <w:p w14:paraId="202E8407" w14:textId="77777777" w:rsidR="00754DAD" w:rsidRPr="00682502" w:rsidRDefault="00754DAD" w:rsidP="00754DAD">
      <w:pPr>
        <w:spacing w:after="0" w:line="240" w:lineRule="auto"/>
        <w:rPr>
          <w:rFonts w:ascii="Times New Roman" w:eastAsia="Times New Roman" w:hAnsi="Times New Roman" w:cs="Times New Roman"/>
          <w:b/>
          <w:lang w:val="lt-LT"/>
        </w:rPr>
      </w:pPr>
      <w:r w:rsidRPr="00682502">
        <w:rPr>
          <w:rFonts w:ascii="Times New Roman" w:eastAsia="Times New Roman" w:hAnsi="Times New Roman" w:cs="Times New Roman"/>
          <w:b/>
          <w:lang w:val="lt-LT"/>
        </w:rPr>
        <w:t>Psichikos sutrikimai</w:t>
      </w:r>
    </w:p>
    <w:p w14:paraId="338BD583" w14:textId="77777777" w:rsidR="00754DAD" w:rsidRPr="008B3A6B" w:rsidRDefault="00754DAD" w:rsidP="00754DAD">
      <w:pPr>
        <w:spacing w:after="0" w:line="240" w:lineRule="auto"/>
        <w:rPr>
          <w:rFonts w:ascii="Times New Roman" w:eastAsia="Times New Roman" w:hAnsi="Times New Roman" w:cs="Times New Roman"/>
          <w:lang w:val="lt-LT"/>
        </w:rPr>
      </w:pPr>
      <w:r w:rsidRPr="008B3A6B">
        <w:rPr>
          <w:rFonts w:ascii="Times New Roman" w:eastAsia="Times New Roman" w:hAnsi="Times New Roman" w:cs="Times New Roman"/>
          <w:lang w:val="lt-LT"/>
        </w:rPr>
        <w:t>Kai kurios hormoni</w:t>
      </w:r>
      <w:r>
        <w:rPr>
          <w:rFonts w:ascii="Times New Roman" w:eastAsia="Times New Roman" w:hAnsi="Times New Roman" w:cs="Times New Roman"/>
          <w:lang w:val="lt-LT"/>
        </w:rPr>
        <w:t xml:space="preserve">nius kontraceptikus, įskaitant </w:t>
      </w:r>
      <w:proofErr w:type="spellStart"/>
      <w:r>
        <w:rPr>
          <w:rFonts w:ascii="Times New Roman" w:eastAsia="Times New Roman" w:hAnsi="Times New Roman" w:cs="Times New Roman"/>
          <w:lang w:val="lt-LT"/>
        </w:rPr>
        <w:t>Diane</w:t>
      </w:r>
      <w:proofErr w:type="spellEnd"/>
      <w:r w:rsidRPr="008B3A6B">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w:t>
      </w:r>
      <w:r>
        <w:rPr>
          <w:rFonts w:ascii="Times New Roman" w:eastAsia="Times New Roman" w:hAnsi="Times New Roman" w:cs="Times New Roman"/>
          <w:lang w:val="lt-LT"/>
        </w:rPr>
        <w:t xml:space="preserve"> simptomai, kiek galima greičiau</w:t>
      </w:r>
      <w:r w:rsidRPr="008B3A6B">
        <w:rPr>
          <w:rFonts w:ascii="Times New Roman" w:eastAsia="Times New Roman" w:hAnsi="Times New Roman" w:cs="Times New Roman"/>
          <w:lang w:val="lt-LT"/>
        </w:rPr>
        <w:t xml:space="preserve"> kreipkitės į savo gydytoją dėl tolesnio gydymo.</w:t>
      </w:r>
    </w:p>
    <w:p w14:paraId="168ADBA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81A7AED" w14:textId="77777777" w:rsidR="00754DAD" w:rsidRPr="00DE761D" w:rsidRDefault="00754DAD" w:rsidP="00754DAD">
      <w:pPr>
        <w:spacing w:after="0" w:line="240" w:lineRule="auto"/>
        <w:rPr>
          <w:rFonts w:ascii="Times New Roman" w:eastAsia="Times New Roman" w:hAnsi="Times New Roman" w:cs="Times New Roman"/>
          <w:bCs/>
          <w:i/>
          <w:iCs/>
          <w:lang w:val="lt-LT" w:eastAsia="lt-LT"/>
        </w:rPr>
      </w:pPr>
      <w:r w:rsidRPr="00DE761D">
        <w:rPr>
          <w:rFonts w:ascii="Times New Roman" w:eastAsia="Times New Roman" w:hAnsi="Times New Roman" w:cs="Times New Roman"/>
          <w:bCs/>
          <w:i/>
          <w:iCs/>
          <w:lang w:val="lt-LT" w:eastAsia="lt-LT"/>
        </w:rPr>
        <w:t>Senyvoms pacientėms</w:t>
      </w:r>
    </w:p>
    <w:p w14:paraId="5AEAB255"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Po menopauzės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neskiriama.</w:t>
      </w:r>
    </w:p>
    <w:p w14:paraId="78C857B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8DA1CD0" w14:textId="77777777" w:rsidR="00754DAD" w:rsidRPr="00DE761D" w:rsidRDefault="00754DAD" w:rsidP="00754DAD">
      <w:pPr>
        <w:spacing w:after="0" w:line="240" w:lineRule="auto"/>
        <w:rPr>
          <w:rFonts w:ascii="Times New Roman" w:eastAsia="Times New Roman" w:hAnsi="Times New Roman" w:cs="Times New Roman"/>
          <w:bCs/>
          <w:i/>
          <w:iCs/>
          <w:lang w:val="lt-LT" w:eastAsia="lt-LT"/>
        </w:rPr>
      </w:pPr>
      <w:r w:rsidRPr="00DE761D">
        <w:rPr>
          <w:rFonts w:ascii="Times New Roman" w:eastAsia="Times New Roman" w:hAnsi="Times New Roman" w:cs="Times New Roman"/>
          <w:bCs/>
          <w:i/>
          <w:iCs/>
          <w:lang w:val="lt-LT" w:eastAsia="lt-LT"/>
        </w:rPr>
        <w:t>Pacientėms, kurių kepenų funkcija sutrikusi</w:t>
      </w:r>
    </w:p>
    <w:p w14:paraId="229031DA"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Jei sergate sunkia kepenų liga,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vartoti negalima.</w:t>
      </w:r>
    </w:p>
    <w:p w14:paraId="10D54D5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203DD16" w14:textId="77777777" w:rsidR="00754DAD" w:rsidRPr="00DE761D" w:rsidRDefault="00754DAD" w:rsidP="00754DAD">
      <w:pPr>
        <w:spacing w:after="0" w:line="240" w:lineRule="auto"/>
        <w:rPr>
          <w:rFonts w:ascii="Times New Roman" w:eastAsia="Times New Roman" w:hAnsi="Times New Roman" w:cs="Times New Roman"/>
          <w:bCs/>
          <w:i/>
          <w:iCs/>
          <w:lang w:val="lt-LT" w:eastAsia="lt-LT"/>
        </w:rPr>
      </w:pPr>
      <w:r w:rsidRPr="00DE761D">
        <w:rPr>
          <w:rFonts w:ascii="Times New Roman" w:eastAsia="Times New Roman" w:hAnsi="Times New Roman" w:cs="Times New Roman"/>
          <w:bCs/>
          <w:i/>
          <w:iCs/>
          <w:lang w:val="lt-LT" w:eastAsia="lt-LT"/>
        </w:rPr>
        <w:t>Pacientėms, kurių inkstų sutrikusi funkcija</w:t>
      </w:r>
    </w:p>
    <w:p w14:paraId="49458BD4"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Pasitarkite su gydytoju. Turimi duomenys nerodo, kad šiuo atveju reikėtų keisti gydymą.</w:t>
      </w:r>
    </w:p>
    <w:p w14:paraId="0C122101" w14:textId="77777777" w:rsidR="00754DAD" w:rsidRPr="00DE761D" w:rsidRDefault="00754DAD" w:rsidP="00754DAD">
      <w:pPr>
        <w:spacing w:after="0" w:line="240" w:lineRule="auto"/>
        <w:rPr>
          <w:rFonts w:ascii="Times New Roman" w:eastAsia="Times New Roman" w:hAnsi="Times New Roman" w:cs="Times New Roman"/>
          <w:i/>
          <w:iCs/>
          <w:lang w:val="lt-LT" w:eastAsia="lt-LT"/>
        </w:rPr>
      </w:pPr>
    </w:p>
    <w:p w14:paraId="2E88E6CD" w14:textId="77777777" w:rsidR="00754DAD" w:rsidRPr="00DE761D" w:rsidRDefault="00754DAD" w:rsidP="00754DAD">
      <w:pPr>
        <w:spacing w:after="0" w:line="240" w:lineRule="auto"/>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Vaikams ir paaugliams</w:t>
      </w:r>
    </w:p>
    <w:p w14:paraId="550B0C3B"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skiriama tik po pirmųjų mėnesinių (</w:t>
      </w:r>
      <w:proofErr w:type="spellStart"/>
      <w:r w:rsidRPr="00DE761D">
        <w:rPr>
          <w:rFonts w:ascii="Times New Roman" w:eastAsia="Times New Roman" w:hAnsi="Times New Roman" w:cs="Times New Roman"/>
          <w:lang w:val="lt-LT" w:eastAsia="lt-LT"/>
        </w:rPr>
        <w:t>menarchės</w:t>
      </w:r>
      <w:proofErr w:type="spellEnd"/>
      <w:r w:rsidRPr="00DE761D">
        <w:rPr>
          <w:rFonts w:ascii="Times New Roman" w:eastAsia="Times New Roman" w:hAnsi="Times New Roman" w:cs="Times New Roman"/>
          <w:lang w:val="lt-LT" w:eastAsia="lt-LT"/>
        </w:rPr>
        <w:t>).</w:t>
      </w:r>
    </w:p>
    <w:p w14:paraId="23E1116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C6520FE" w14:textId="77777777" w:rsidR="00754DAD" w:rsidRPr="00DE761D" w:rsidRDefault="00754DAD" w:rsidP="00754DAD">
      <w:pPr>
        <w:keepNext/>
        <w:spacing w:after="0" w:line="240" w:lineRule="auto"/>
        <w:outlineLvl w:val="0"/>
        <w:rPr>
          <w:rFonts w:ascii="Times New Roman" w:eastAsia="Times New Roman" w:hAnsi="Times New Roman" w:cs="Times New Roman"/>
          <w:b/>
          <w:szCs w:val="20"/>
          <w:lang w:val="lt-LT" w:eastAsia="lt-LT"/>
        </w:rPr>
      </w:pPr>
      <w:r w:rsidRPr="00DE761D">
        <w:rPr>
          <w:rFonts w:ascii="Times New Roman" w:eastAsia="Times New Roman" w:hAnsi="Times New Roman" w:cs="Times New Roman"/>
          <w:b/>
          <w:szCs w:val="20"/>
          <w:lang w:val="lt-LT" w:eastAsia="lt-LT"/>
        </w:rPr>
        <w:t xml:space="preserve">Kiti vaistai ir </w:t>
      </w:r>
      <w:proofErr w:type="spellStart"/>
      <w:r w:rsidRPr="00DE761D">
        <w:rPr>
          <w:rFonts w:ascii="Times New Roman" w:eastAsia="Times New Roman" w:hAnsi="Times New Roman" w:cs="Times New Roman"/>
          <w:b/>
          <w:szCs w:val="20"/>
          <w:lang w:val="lt-LT" w:eastAsia="lt-LT"/>
        </w:rPr>
        <w:t>Diane</w:t>
      </w:r>
      <w:proofErr w:type="spellEnd"/>
    </w:p>
    <w:p w14:paraId="1EAF66D3"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Jeigu vartojate ar neseniai vartojote kitų vaistų arba dėl to nesate tikri, apie tai pasakykite gydytojui arba vaistininkui.</w:t>
      </w:r>
    </w:p>
    <w:p w14:paraId="4A08691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FB59424" w14:textId="77777777" w:rsidR="00754DAD" w:rsidRPr="00DE761D" w:rsidRDefault="00754DAD" w:rsidP="00754DA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Gydytojui visada pasakykite, kokius vaistus ar augalinius preparatus jau vartojate. Bet kuriam gydytojui ar odontologui, skiriančiam jums vaistų (arba vaistus išduodančiam vaistininkui), pasakykite, kad vartojate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Jie galės patarti, ar Jums tam tikrą laiką reikės papildomų kontracepcijos priemonių (pvz., prezervatyvų), ir pasakyti, ar būtina pakeisti kitą Jums reikalingą vaistą.</w:t>
      </w:r>
    </w:p>
    <w:p w14:paraId="340106AA"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6697C94" w14:textId="77777777" w:rsidR="00754DA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Kai kurie vaistai turi įtakos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koncentracijai kraujyje ir dėl jų vartojimo gali susilpnėti nuo nėštumo apsaugantis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poveikis arba jie gali sukelti netikėtą kraujavimą.</w:t>
      </w:r>
    </w:p>
    <w:p w14:paraId="37DD04EB" w14:textId="77777777" w:rsidR="00754DAD" w:rsidRDefault="00754DAD" w:rsidP="00754DAD">
      <w:pPr>
        <w:spacing w:after="0" w:line="240" w:lineRule="auto"/>
        <w:rPr>
          <w:rFonts w:ascii="Times New Roman" w:eastAsia="Times New Roman" w:hAnsi="Times New Roman" w:cs="Times New Roman"/>
          <w:lang w:val="lt-LT" w:eastAsia="lt-LT"/>
        </w:rPr>
      </w:pPr>
    </w:p>
    <w:p w14:paraId="35128C54" w14:textId="77777777" w:rsidR="00754DAD" w:rsidRPr="00FA5713" w:rsidRDefault="00754DAD" w:rsidP="00754DAD">
      <w:pPr>
        <w:pStyle w:val="Sraopastraipa"/>
        <w:numPr>
          <w:ilvl w:val="0"/>
          <w:numId w:val="37"/>
        </w:numPr>
        <w:ind w:left="426" w:hanging="426"/>
      </w:pPr>
      <w:r w:rsidRPr="00FA5713">
        <w:t>Tokiems vaistams priskiriami vaistai, vartojami nuo:</w:t>
      </w:r>
    </w:p>
    <w:p w14:paraId="239E4E01" w14:textId="77777777" w:rsidR="00754DAD" w:rsidRPr="00DE761D" w:rsidRDefault="00754DAD" w:rsidP="00754DAD">
      <w:pPr>
        <w:numPr>
          <w:ilvl w:val="0"/>
          <w:numId w:val="38"/>
        </w:numPr>
        <w:spacing w:after="0" w:line="240" w:lineRule="auto"/>
        <w:contextualSpacing/>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epilepsijos (pvz., </w:t>
      </w:r>
      <w:proofErr w:type="spellStart"/>
      <w:r w:rsidRPr="00DE761D">
        <w:rPr>
          <w:rFonts w:ascii="Times New Roman" w:eastAsia="Times New Roman" w:hAnsi="Times New Roman" w:cs="Times New Roman"/>
          <w:lang w:val="lt-LT" w:eastAsia="lt-LT"/>
        </w:rPr>
        <w:t>primidonas</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fenitoinas</w:t>
      </w:r>
      <w:proofErr w:type="spellEnd"/>
      <w:r w:rsidRPr="00DE761D">
        <w:rPr>
          <w:rFonts w:ascii="Times New Roman" w:eastAsia="Times New Roman" w:hAnsi="Times New Roman" w:cs="Times New Roman"/>
          <w:lang w:val="lt-LT" w:eastAsia="lt-LT"/>
        </w:rPr>
        <w:t xml:space="preserve">, barbitūratai, </w:t>
      </w:r>
      <w:proofErr w:type="spellStart"/>
      <w:r w:rsidRPr="00DE761D">
        <w:rPr>
          <w:rFonts w:ascii="Times New Roman" w:eastAsia="Times New Roman" w:hAnsi="Times New Roman" w:cs="Times New Roman"/>
          <w:lang w:val="lt-LT" w:eastAsia="lt-LT"/>
        </w:rPr>
        <w:t>karbamazepinas</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okskarbazepinas</w:t>
      </w:r>
      <w:proofErr w:type="spellEnd"/>
      <w:r w:rsidRPr="00DE761D">
        <w:rPr>
          <w:rFonts w:ascii="Times New Roman" w:eastAsia="Times New Roman" w:hAnsi="Times New Roman" w:cs="Times New Roman"/>
          <w:lang w:val="lt-LT" w:eastAsia="lt-LT"/>
        </w:rPr>
        <w:t>),</w:t>
      </w:r>
    </w:p>
    <w:p w14:paraId="0B234DE4" w14:textId="77777777" w:rsidR="00754DAD" w:rsidRPr="00DE761D" w:rsidRDefault="00754DAD" w:rsidP="00754DAD">
      <w:pPr>
        <w:numPr>
          <w:ilvl w:val="0"/>
          <w:numId w:val="38"/>
        </w:numPr>
        <w:spacing w:after="0" w:line="240" w:lineRule="auto"/>
        <w:contextualSpacing/>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tuberkuliozės (pvz., </w:t>
      </w:r>
      <w:proofErr w:type="spellStart"/>
      <w:r w:rsidRPr="00DE761D">
        <w:rPr>
          <w:rFonts w:ascii="Times New Roman" w:eastAsia="Times New Roman" w:hAnsi="Times New Roman" w:cs="Times New Roman"/>
          <w:lang w:val="lt-LT" w:eastAsia="lt-LT"/>
        </w:rPr>
        <w:t>rifampicinas</w:t>
      </w:r>
      <w:proofErr w:type="spellEnd"/>
      <w:r w:rsidRPr="00DE761D">
        <w:rPr>
          <w:rFonts w:ascii="Times New Roman" w:eastAsia="Times New Roman" w:hAnsi="Times New Roman" w:cs="Times New Roman"/>
          <w:lang w:val="lt-LT" w:eastAsia="lt-LT"/>
        </w:rPr>
        <w:t>),</w:t>
      </w:r>
    </w:p>
    <w:p w14:paraId="646FC8EA" w14:textId="77777777" w:rsidR="00754DAD" w:rsidRDefault="00754DAD" w:rsidP="00754DAD">
      <w:pPr>
        <w:numPr>
          <w:ilvl w:val="0"/>
          <w:numId w:val="38"/>
        </w:numPr>
        <w:spacing w:after="0" w:line="240" w:lineRule="auto"/>
        <w:contextualSpacing/>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lastRenderedPageBreak/>
        <w:t>ŽIV ir hepatito</w:t>
      </w:r>
      <w:r>
        <w:rPr>
          <w:rFonts w:ascii="Times New Roman" w:eastAsia="Times New Roman" w:hAnsi="Times New Roman" w:cs="Times New Roman"/>
          <w:lang w:val="lt-LT" w:eastAsia="lt-LT"/>
        </w:rPr>
        <w:t> </w:t>
      </w:r>
      <w:r w:rsidRPr="00DE761D">
        <w:rPr>
          <w:rFonts w:ascii="Times New Roman" w:eastAsia="Times New Roman" w:hAnsi="Times New Roman" w:cs="Times New Roman"/>
          <w:lang w:val="lt-LT" w:eastAsia="lt-LT"/>
        </w:rPr>
        <w:t xml:space="preserve">C </w:t>
      </w:r>
      <w:r>
        <w:rPr>
          <w:rFonts w:ascii="Times New Roman" w:eastAsia="Times New Roman" w:hAnsi="Times New Roman" w:cs="Times New Roman"/>
          <w:lang w:val="lt-LT" w:eastAsia="lt-LT"/>
        </w:rPr>
        <w:t>virusų</w:t>
      </w:r>
      <w:r w:rsidRPr="00DE761D">
        <w:rPr>
          <w:rFonts w:ascii="Times New Roman" w:eastAsia="Times New Roman" w:hAnsi="Times New Roman" w:cs="Times New Roman"/>
          <w:lang w:val="lt-LT" w:eastAsia="lt-LT"/>
        </w:rPr>
        <w:t xml:space="preserve"> (taip vadinami proteazių inhibitoriai ir nenukleozidiniai atvirkštinės </w:t>
      </w:r>
      <w:proofErr w:type="spellStart"/>
      <w:r w:rsidRPr="00DE761D">
        <w:rPr>
          <w:rFonts w:ascii="Times New Roman" w:eastAsia="Times New Roman" w:hAnsi="Times New Roman" w:cs="Times New Roman"/>
          <w:lang w:val="lt-LT" w:eastAsia="lt-LT"/>
        </w:rPr>
        <w:t>transkriptazės</w:t>
      </w:r>
      <w:proofErr w:type="spellEnd"/>
      <w:r w:rsidRPr="00DE761D">
        <w:rPr>
          <w:rFonts w:ascii="Times New Roman" w:eastAsia="Times New Roman" w:hAnsi="Times New Roman" w:cs="Times New Roman"/>
          <w:lang w:val="lt-LT" w:eastAsia="lt-LT"/>
        </w:rPr>
        <w:t xml:space="preserve"> inhibitoriai</w:t>
      </w:r>
      <w:r>
        <w:rPr>
          <w:rFonts w:ascii="Times New Roman" w:eastAsia="Times New Roman" w:hAnsi="Times New Roman" w:cs="Times New Roman"/>
          <w:lang w:val="lt-LT" w:eastAsia="lt-LT"/>
        </w:rPr>
        <w:t>, pvz.,</w:t>
      </w:r>
      <w:r w:rsidRPr="00FA5713">
        <w:rPr>
          <w:rFonts w:ascii="Times New Roman" w:eastAsia="Calibri" w:hAnsi="Times New Roman" w:cs="Times New Roman"/>
          <w:lang w:val="lt-LT"/>
        </w:rPr>
        <w:t xml:space="preserve"> </w:t>
      </w:r>
      <w:proofErr w:type="spellStart"/>
      <w:r w:rsidRPr="00622BDD">
        <w:rPr>
          <w:rFonts w:ascii="Times New Roman" w:eastAsia="Calibri" w:hAnsi="Times New Roman" w:cs="Times New Roman"/>
          <w:lang w:val="lt-LT"/>
        </w:rPr>
        <w:t>ritonaviras</w:t>
      </w:r>
      <w:proofErr w:type="spellEnd"/>
      <w:r w:rsidRPr="00622BDD">
        <w:rPr>
          <w:rFonts w:ascii="Times New Roman" w:eastAsia="Calibri" w:hAnsi="Times New Roman" w:cs="Times New Roman"/>
          <w:lang w:val="lt-LT"/>
        </w:rPr>
        <w:t xml:space="preserve">, </w:t>
      </w:r>
      <w:proofErr w:type="spellStart"/>
      <w:r w:rsidRPr="00622BDD">
        <w:rPr>
          <w:rFonts w:ascii="Times New Roman" w:eastAsia="Calibri" w:hAnsi="Times New Roman" w:cs="Times New Roman"/>
          <w:lang w:val="lt-LT"/>
        </w:rPr>
        <w:t>nevirapinas</w:t>
      </w:r>
      <w:proofErr w:type="spellEnd"/>
      <w:r w:rsidRPr="00622BDD">
        <w:rPr>
          <w:rFonts w:ascii="Times New Roman" w:eastAsia="Times New Roman" w:hAnsi="Times New Roman" w:cs="Times New Roman"/>
          <w:lang w:val="lt-LT" w:eastAsia="lt-LT"/>
        </w:rPr>
        <w:t xml:space="preserve">, </w:t>
      </w:r>
      <w:proofErr w:type="spellStart"/>
      <w:r w:rsidRPr="00622BDD">
        <w:rPr>
          <w:rFonts w:ascii="Times New Roman" w:eastAsia="Times New Roman" w:hAnsi="Times New Roman" w:cs="Times New Roman"/>
          <w:lang w:val="lt-LT" w:eastAsia="lt-LT"/>
        </w:rPr>
        <w:t>efavirenzas</w:t>
      </w:r>
      <w:proofErr w:type="spellEnd"/>
      <w:r w:rsidRPr="00DE761D">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w:t>
      </w:r>
    </w:p>
    <w:p w14:paraId="2F7BB5D7" w14:textId="77777777" w:rsidR="00754DAD" w:rsidRPr="00FA5713" w:rsidRDefault="00754DAD" w:rsidP="00754DAD">
      <w:pPr>
        <w:numPr>
          <w:ilvl w:val="0"/>
          <w:numId w:val="38"/>
        </w:numPr>
        <w:tabs>
          <w:tab w:val="left" w:pos="1170"/>
        </w:tabs>
        <w:snapToGrid w:val="0"/>
        <w:spacing w:after="0" w:line="240" w:lineRule="auto"/>
        <w:rPr>
          <w:rFonts w:ascii="Times New Roman" w:eastAsia="Times New Roman" w:hAnsi="Times New Roman" w:cs="Times New Roman"/>
          <w:lang w:val="lt-LT" w:eastAsia="lt-LT"/>
        </w:rPr>
      </w:pPr>
      <w:r w:rsidRPr="00FA5713">
        <w:rPr>
          <w:rFonts w:ascii="Times New Roman" w:eastAsia="Times New Roman" w:hAnsi="Times New Roman" w:cs="Times New Roman"/>
          <w:lang w:val="lt-LT" w:eastAsia="lt-LT"/>
        </w:rPr>
        <w:t xml:space="preserve">grybelinių infekcijų (pvz., </w:t>
      </w:r>
      <w:proofErr w:type="spellStart"/>
      <w:r w:rsidRPr="00FA5713">
        <w:rPr>
          <w:rFonts w:ascii="Times New Roman" w:eastAsia="Times New Roman" w:hAnsi="Times New Roman" w:cs="Times New Roman"/>
          <w:lang w:val="lt-LT" w:eastAsia="lt-LT"/>
        </w:rPr>
        <w:t>grizeofulvinas</w:t>
      </w:r>
      <w:proofErr w:type="spellEnd"/>
      <w:r w:rsidRPr="00FA5713">
        <w:rPr>
          <w:rFonts w:ascii="Times New Roman" w:eastAsia="Times New Roman" w:hAnsi="Times New Roman" w:cs="Times New Roman"/>
          <w:lang w:val="lt-LT" w:eastAsia="lt-LT"/>
        </w:rPr>
        <w:t xml:space="preserve">, </w:t>
      </w:r>
      <w:proofErr w:type="spellStart"/>
      <w:r w:rsidRPr="00FA5713">
        <w:rPr>
          <w:rFonts w:ascii="Times New Roman" w:eastAsia="Times New Roman" w:hAnsi="Times New Roman" w:cs="Times New Roman"/>
          <w:lang w:val="lt-LT" w:eastAsia="lt-LT"/>
        </w:rPr>
        <w:t>ketokonazolas</w:t>
      </w:r>
      <w:proofErr w:type="spellEnd"/>
      <w:r w:rsidRPr="00FA5713">
        <w:rPr>
          <w:rFonts w:ascii="Times New Roman" w:eastAsia="Times New Roman" w:hAnsi="Times New Roman" w:cs="Times New Roman"/>
          <w:lang w:val="lt-LT" w:eastAsia="lt-LT"/>
        </w:rPr>
        <w:t>),</w:t>
      </w:r>
    </w:p>
    <w:p w14:paraId="37FBC41C" w14:textId="77777777" w:rsidR="00754DAD" w:rsidRPr="00FA5713" w:rsidRDefault="00754DAD" w:rsidP="00754DAD">
      <w:pPr>
        <w:numPr>
          <w:ilvl w:val="0"/>
          <w:numId w:val="38"/>
        </w:numPr>
        <w:tabs>
          <w:tab w:val="left" w:pos="1170"/>
        </w:tabs>
        <w:spacing w:after="0" w:line="240" w:lineRule="auto"/>
        <w:contextualSpacing/>
        <w:rPr>
          <w:rFonts w:ascii="Times New Roman" w:eastAsia="Times New Roman" w:hAnsi="Times New Roman" w:cs="Times New Roman"/>
          <w:lang w:val="lt-LT" w:eastAsia="lt-LT"/>
        </w:rPr>
      </w:pPr>
      <w:r w:rsidRPr="00FA5713">
        <w:rPr>
          <w:rFonts w:ascii="Times New Roman" w:eastAsia="Times New Roman" w:hAnsi="Times New Roman" w:cs="Times New Roman"/>
          <w:lang w:val="lt-LT" w:eastAsia="lt-LT"/>
        </w:rPr>
        <w:t>artrito, artrozės (</w:t>
      </w:r>
      <w:proofErr w:type="spellStart"/>
      <w:r w:rsidRPr="00FA5713">
        <w:rPr>
          <w:rFonts w:ascii="Times New Roman" w:eastAsia="Times New Roman" w:hAnsi="Times New Roman" w:cs="Times New Roman"/>
          <w:lang w:val="lt-LT" w:eastAsia="lt-LT"/>
        </w:rPr>
        <w:t>etorikoksibas</w:t>
      </w:r>
      <w:proofErr w:type="spellEnd"/>
      <w:r w:rsidRPr="00FA5713">
        <w:rPr>
          <w:rFonts w:ascii="Times New Roman" w:eastAsia="Times New Roman" w:hAnsi="Times New Roman" w:cs="Times New Roman"/>
          <w:lang w:val="lt-LT" w:eastAsia="lt-LT"/>
        </w:rPr>
        <w:t>),</w:t>
      </w:r>
    </w:p>
    <w:p w14:paraId="509F3931" w14:textId="77777777" w:rsidR="00754DAD" w:rsidRPr="00FA5713" w:rsidRDefault="00754DAD" w:rsidP="00754DAD">
      <w:pPr>
        <w:numPr>
          <w:ilvl w:val="0"/>
          <w:numId w:val="38"/>
        </w:numPr>
        <w:tabs>
          <w:tab w:val="left" w:pos="1170"/>
        </w:tabs>
        <w:spacing w:after="0" w:line="240" w:lineRule="auto"/>
        <w:contextualSpacing/>
        <w:rPr>
          <w:rFonts w:ascii="Times New Roman" w:eastAsia="Times New Roman" w:hAnsi="Times New Roman" w:cs="Times New Roman"/>
          <w:lang w:val="lt-LT" w:eastAsia="lt-LT"/>
        </w:rPr>
      </w:pPr>
      <w:r w:rsidRPr="00FA5713">
        <w:rPr>
          <w:rFonts w:ascii="Times New Roman" w:eastAsia="Times New Roman" w:hAnsi="Times New Roman" w:cs="Times New Roman"/>
          <w:lang w:val="lt-LT" w:eastAsia="lt-LT"/>
        </w:rPr>
        <w:t>padidėjusio kraujospūdžio plaučių kraujagyslėse (</w:t>
      </w:r>
      <w:proofErr w:type="spellStart"/>
      <w:r w:rsidRPr="00FA5713">
        <w:rPr>
          <w:rFonts w:ascii="Times New Roman" w:eastAsia="Times New Roman" w:hAnsi="Times New Roman" w:cs="Times New Roman"/>
          <w:lang w:val="lt-LT" w:eastAsia="lt-LT"/>
        </w:rPr>
        <w:t>bozentanas</w:t>
      </w:r>
      <w:proofErr w:type="spellEnd"/>
      <w:r w:rsidRPr="00FA5713">
        <w:rPr>
          <w:rFonts w:ascii="Times New Roman" w:eastAsia="Times New Roman" w:hAnsi="Times New Roman" w:cs="Times New Roman"/>
          <w:lang w:val="lt-LT" w:eastAsia="lt-LT"/>
        </w:rPr>
        <w:t>),</w:t>
      </w:r>
    </w:p>
    <w:p w14:paraId="0761F089" w14:textId="77777777" w:rsidR="00754DAD" w:rsidRPr="00DE761D" w:rsidRDefault="00754DAD" w:rsidP="00754DAD">
      <w:pPr>
        <w:numPr>
          <w:ilvl w:val="0"/>
          <w:numId w:val="27"/>
        </w:numPr>
        <w:spacing w:after="0" w:line="240" w:lineRule="auto"/>
        <w:ind w:left="567" w:hanging="567"/>
        <w:contextualSpacing/>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augalinis vaistas jonažolė (daugiausia vartojama nuo depresijos).</w:t>
      </w:r>
    </w:p>
    <w:p w14:paraId="5355622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DA45136"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gali turėti įtakos kitų vaistų </w:t>
      </w:r>
      <w:r>
        <w:rPr>
          <w:rFonts w:ascii="Times New Roman" w:eastAsia="Times New Roman" w:hAnsi="Times New Roman" w:cs="Times New Roman"/>
          <w:lang w:val="lt-LT" w:eastAsia="lt-LT"/>
        </w:rPr>
        <w:t>veiksmingumui</w:t>
      </w:r>
      <w:r w:rsidRPr="00DE761D">
        <w:rPr>
          <w:rFonts w:ascii="Times New Roman" w:eastAsia="Times New Roman" w:hAnsi="Times New Roman" w:cs="Times New Roman"/>
          <w:lang w:val="lt-LT" w:eastAsia="lt-LT"/>
        </w:rPr>
        <w:t>, pvz.:</w:t>
      </w:r>
    </w:p>
    <w:p w14:paraId="73CC3791" w14:textId="77777777" w:rsidR="00754DAD" w:rsidRPr="00622BDD" w:rsidRDefault="00754DAD" w:rsidP="00754DAD">
      <w:pPr>
        <w:numPr>
          <w:ilvl w:val="0"/>
          <w:numId w:val="40"/>
        </w:numPr>
        <w:tabs>
          <w:tab w:val="clear" w:pos="720"/>
          <w:tab w:val="num" w:pos="567"/>
        </w:tabs>
        <w:spacing w:after="0" w:line="240" w:lineRule="auto"/>
        <w:ind w:left="567" w:hanging="567"/>
        <w:rPr>
          <w:rFonts w:ascii="Times New Roman" w:hAnsi="Times New Roman" w:cs="Times New Roman"/>
          <w:lang w:val="lt-LT"/>
        </w:rPr>
      </w:pPr>
      <w:r w:rsidRPr="00622BDD">
        <w:rPr>
          <w:rFonts w:ascii="Times New Roman" w:hAnsi="Times New Roman" w:cs="Times New Roman"/>
          <w:lang w:val="lt-LT"/>
        </w:rPr>
        <w:t xml:space="preserve">vaistų, kurių sudėtyje yra </w:t>
      </w:r>
      <w:proofErr w:type="spellStart"/>
      <w:r w:rsidRPr="00622BDD">
        <w:rPr>
          <w:rFonts w:ascii="Times New Roman" w:hAnsi="Times New Roman" w:cs="Times New Roman"/>
          <w:lang w:val="lt-LT"/>
        </w:rPr>
        <w:t>ciklosporino</w:t>
      </w:r>
      <w:proofErr w:type="spellEnd"/>
      <w:r w:rsidRPr="00622BDD">
        <w:rPr>
          <w:rFonts w:ascii="Times New Roman" w:hAnsi="Times New Roman" w:cs="Times New Roman"/>
          <w:lang w:val="lt-LT"/>
        </w:rPr>
        <w:t>,</w:t>
      </w:r>
    </w:p>
    <w:p w14:paraId="7C7CA34B" w14:textId="77777777" w:rsidR="00754DAD" w:rsidRPr="00622BDD" w:rsidRDefault="00754DAD" w:rsidP="00754DAD">
      <w:pPr>
        <w:numPr>
          <w:ilvl w:val="0"/>
          <w:numId w:val="40"/>
        </w:numPr>
        <w:tabs>
          <w:tab w:val="clear" w:pos="720"/>
          <w:tab w:val="num" w:pos="567"/>
        </w:tabs>
        <w:spacing w:after="0" w:line="240" w:lineRule="auto"/>
        <w:ind w:left="567" w:hanging="567"/>
        <w:rPr>
          <w:rFonts w:ascii="Times New Roman" w:hAnsi="Times New Roman" w:cs="Times New Roman"/>
          <w:lang w:val="lt-LT"/>
        </w:rPr>
      </w:pPr>
      <w:r w:rsidRPr="00622BDD">
        <w:rPr>
          <w:rFonts w:ascii="Times New Roman" w:hAnsi="Times New Roman" w:cs="Times New Roman"/>
          <w:lang w:val="lt-LT"/>
        </w:rPr>
        <w:t xml:space="preserve">vaisto nuo epilepsijos </w:t>
      </w:r>
      <w:proofErr w:type="spellStart"/>
      <w:r w:rsidRPr="00622BDD">
        <w:rPr>
          <w:rFonts w:ascii="Times New Roman" w:hAnsi="Times New Roman" w:cs="Times New Roman"/>
          <w:lang w:val="lt-LT"/>
        </w:rPr>
        <w:t>lamotrigino</w:t>
      </w:r>
      <w:proofErr w:type="spellEnd"/>
      <w:r w:rsidRPr="00622BDD">
        <w:rPr>
          <w:rFonts w:ascii="Times New Roman" w:hAnsi="Times New Roman" w:cs="Times New Roman"/>
          <w:lang w:val="lt-LT"/>
        </w:rPr>
        <w:t xml:space="preserve"> (tai gali padidinti priepuolių dažnumą</w:t>
      </w:r>
      <w:r w:rsidRPr="00622BDD">
        <w:rPr>
          <w:rFonts w:ascii="Times New Roman" w:eastAsia="Calibri" w:hAnsi="Times New Roman" w:cs="Times New Roman"/>
          <w:lang w:val="lt-LT" w:eastAsia="lt-LT"/>
        </w:rPr>
        <w:t>)</w:t>
      </w:r>
      <w:r w:rsidRPr="00622BDD">
        <w:rPr>
          <w:rFonts w:ascii="Times New Roman" w:hAnsi="Times New Roman" w:cs="Times New Roman"/>
          <w:lang w:val="lt-LT"/>
        </w:rPr>
        <w:t>,</w:t>
      </w:r>
    </w:p>
    <w:p w14:paraId="54916A8F" w14:textId="77777777" w:rsidR="00754DAD" w:rsidRPr="00622BDD" w:rsidRDefault="00754DAD" w:rsidP="00754DAD">
      <w:pPr>
        <w:numPr>
          <w:ilvl w:val="0"/>
          <w:numId w:val="39"/>
        </w:numPr>
        <w:tabs>
          <w:tab w:val="clear" w:pos="720"/>
          <w:tab w:val="num" w:pos="567"/>
        </w:tabs>
        <w:snapToGrid w:val="0"/>
        <w:spacing w:after="0" w:line="240" w:lineRule="auto"/>
        <w:ind w:left="567" w:hanging="567"/>
        <w:rPr>
          <w:rFonts w:ascii="Times New Roman" w:eastAsia="Calibri" w:hAnsi="Times New Roman" w:cs="Times New Roman"/>
          <w:lang w:val="lt-LT" w:eastAsia="lt-LT"/>
        </w:rPr>
      </w:pPr>
      <w:proofErr w:type="spellStart"/>
      <w:r w:rsidRPr="00622BDD">
        <w:rPr>
          <w:rFonts w:ascii="Times New Roman" w:eastAsia="Calibri" w:hAnsi="Times New Roman" w:cs="Times New Roman"/>
          <w:lang w:val="lt-LT" w:eastAsia="lt-LT"/>
        </w:rPr>
        <w:t>teofilino</w:t>
      </w:r>
      <w:proofErr w:type="spellEnd"/>
      <w:r w:rsidRPr="00622BDD">
        <w:rPr>
          <w:rFonts w:ascii="Times New Roman" w:eastAsia="Calibri" w:hAnsi="Times New Roman" w:cs="Times New Roman"/>
          <w:lang w:val="lt-LT" w:eastAsia="lt-LT"/>
        </w:rPr>
        <w:t xml:space="preserve"> (vartojamo kvėpavimo sutrikimams gydyti),</w:t>
      </w:r>
    </w:p>
    <w:p w14:paraId="69B1C298" w14:textId="77777777" w:rsidR="00754DAD" w:rsidRPr="00622BDD" w:rsidRDefault="00754DAD" w:rsidP="00754DAD">
      <w:pPr>
        <w:numPr>
          <w:ilvl w:val="0"/>
          <w:numId w:val="39"/>
        </w:numPr>
        <w:tabs>
          <w:tab w:val="clear" w:pos="720"/>
          <w:tab w:val="num" w:pos="567"/>
        </w:tabs>
        <w:snapToGrid w:val="0"/>
        <w:spacing w:after="0" w:line="240" w:lineRule="auto"/>
        <w:ind w:left="567" w:hanging="567"/>
        <w:rPr>
          <w:rFonts w:ascii="Times New Roman" w:eastAsia="Calibri" w:hAnsi="Times New Roman" w:cs="Times New Roman"/>
          <w:lang w:val="lt-LT" w:eastAsia="lt-LT"/>
        </w:rPr>
      </w:pPr>
      <w:proofErr w:type="spellStart"/>
      <w:r w:rsidRPr="00622BDD">
        <w:rPr>
          <w:rFonts w:ascii="Times New Roman" w:eastAsia="Calibri" w:hAnsi="Times New Roman" w:cs="Times New Roman"/>
          <w:lang w:val="lt-LT" w:eastAsia="lt-LT"/>
        </w:rPr>
        <w:t>tizanidino</w:t>
      </w:r>
      <w:proofErr w:type="spellEnd"/>
      <w:r w:rsidRPr="00622BDD">
        <w:rPr>
          <w:rFonts w:ascii="Times New Roman" w:eastAsia="Calibri" w:hAnsi="Times New Roman" w:cs="Times New Roman"/>
          <w:lang w:val="lt-LT" w:eastAsia="lt-LT"/>
        </w:rPr>
        <w:t xml:space="preserve"> (vartojamo raumenų skausmui ir/arba raumenų spazmams gydyti).</w:t>
      </w:r>
    </w:p>
    <w:p w14:paraId="6383287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BFAFEE9" w14:textId="6A0CFEAD" w:rsidR="00E110F8" w:rsidRPr="000E49A5" w:rsidRDefault="007F326B" w:rsidP="00E110F8">
      <w:pPr>
        <w:keepNext/>
        <w:tabs>
          <w:tab w:val="left" w:pos="992"/>
        </w:tabs>
        <w:spacing w:after="0" w:line="240" w:lineRule="auto"/>
        <w:outlineLvl w:val="1"/>
        <w:rPr>
          <w:rFonts w:ascii="Times New Roman" w:eastAsia="Times New Roman" w:hAnsi="Times New Roman" w:cs="Times New Roman"/>
          <w:kern w:val="28"/>
          <w:lang w:val="lt-LT"/>
        </w:rPr>
      </w:pPr>
      <w:r>
        <w:rPr>
          <w:rFonts w:ascii="Times New Roman" w:eastAsia="Times New Roman" w:hAnsi="Times New Roman" w:cs="Times New Roman"/>
          <w:bCs/>
          <w:kern w:val="28"/>
          <w:lang w:val="lt-LT"/>
        </w:rPr>
        <w:t xml:space="preserve">Nevartokite </w:t>
      </w:r>
      <w:proofErr w:type="spellStart"/>
      <w:r>
        <w:rPr>
          <w:rFonts w:ascii="Times New Roman" w:eastAsia="Times New Roman" w:hAnsi="Times New Roman" w:cs="Times New Roman"/>
          <w:bCs/>
          <w:kern w:val="28"/>
          <w:lang w:val="lt-LT"/>
        </w:rPr>
        <w:t>Diane</w:t>
      </w:r>
      <w:proofErr w:type="spellEnd"/>
      <w:r>
        <w:rPr>
          <w:rFonts w:ascii="Times New Roman" w:eastAsia="Times New Roman" w:hAnsi="Times New Roman" w:cs="Times New Roman"/>
          <w:bCs/>
          <w:kern w:val="28"/>
          <w:lang w:val="lt-LT"/>
        </w:rPr>
        <w:t xml:space="preserve">, </w:t>
      </w:r>
      <w:r w:rsidR="000323D8">
        <w:rPr>
          <w:rFonts w:ascii="Times New Roman" w:eastAsia="Times New Roman" w:hAnsi="Times New Roman" w:cs="Times New Roman"/>
          <w:bCs/>
          <w:kern w:val="28"/>
          <w:lang w:val="lt-LT"/>
        </w:rPr>
        <w:t>j</w:t>
      </w:r>
      <w:r w:rsidR="00754DAD" w:rsidRPr="00DE761D">
        <w:rPr>
          <w:rFonts w:ascii="Times New Roman" w:eastAsia="Times New Roman" w:hAnsi="Times New Roman" w:cs="Times New Roman"/>
          <w:bCs/>
          <w:kern w:val="28"/>
          <w:lang w:val="lt-LT"/>
        </w:rPr>
        <w:t xml:space="preserve">eigu sergate </w:t>
      </w:r>
      <w:r w:rsidR="001539D8">
        <w:rPr>
          <w:rFonts w:ascii="Times New Roman" w:eastAsia="Times New Roman" w:hAnsi="Times New Roman" w:cs="Times New Roman"/>
          <w:bCs/>
          <w:kern w:val="28"/>
          <w:lang w:val="lt-LT"/>
        </w:rPr>
        <w:t>C </w:t>
      </w:r>
      <w:r w:rsidR="00754DAD" w:rsidRPr="00DE761D">
        <w:rPr>
          <w:rFonts w:ascii="Times New Roman" w:eastAsia="Times New Roman" w:hAnsi="Times New Roman" w:cs="Times New Roman"/>
          <w:bCs/>
          <w:kern w:val="28"/>
          <w:lang w:val="lt-LT"/>
        </w:rPr>
        <w:t>hepatitu ir vartojate vaistų, kurių sudėtyje yra</w:t>
      </w:r>
      <w:r w:rsidR="00754DAD" w:rsidRPr="00DE761D">
        <w:rPr>
          <w:rFonts w:ascii="Times New Roman" w:eastAsia="Times New Roman" w:hAnsi="Times New Roman" w:cs="Times New Roman"/>
          <w:kern w:val="28"/>
          <w:lang w:val="lt-LT"/>
        </w:rPr>
        <w:t xml:space="preserve"> </w:t>
      </w:r>
      <w:proofErr w:type="spellStart"/>
      <w:r w:rsidR="00754DAD" w:rsidRPr="00DE761D">
        <w:rPr>
          <w:rFonts w:ascii="Times New Roman" w:eastAsia="Times New Roman" w:hAnsi="Times New Roman" w:cs="Times New Roman"/>
          <w:kern w:val="28"/>
          <w:lang w:val="lt-LT"/>
        </w:rPr>
        <w:t>ombitasviro</w:t>
      </w:r>
      <w:proofErr w:type="spellEnd"/>
      <w:r w:rsidR="00754DAD" w:rsidRPr="00DE761D">
        <w:rPr>
          <w:rFonts w:ascii="Times New Roman" w:eastAsia="Times New Roman" w:hAnsi="Times New Roman" w:cs="Times New Roman"/>
          <w:kern w:val="28"/>
          <w:lang w:val="lt-LT"/>
        </w:rPr>
        <w:t>/</w:t>
      </w:r>
      <w:proofErr w:type="spellStart"/>
      <w:r w:rsidR="00754DAD" w:rsidRPr="00DE761D">
        <w:rPr>
          <w:rFonts w:ascii="Times New Roman" w:eastAsia="Times New Roman" w:hAnsi="Times New Roman" w:cs="Times New Roman"/>
          <w:kern w:val="28"/>
          <w:lang w:val="lt-LT"/>
        </w:rPr>
        <w:t>paritapreviro</w:t>
      </w:r>
      <w:proofErr w:type="spellEnd"/>
      <w:r w:rsidR="00754DAD" w:rsidRPr="00DE761D">
        <w:rPr>
          <w:rFonts w:ascii="Times New Roman" w:eastAsia="Times New Roman" w:hAnsi="Times New Roman" w:cs="Times New Roman"/>
          <w:kern w:val="28"/>
          <w:lang w:val="lt-LT"/>
        </w:rPr>
        <w:t>/</w:t>
      </w:r>
      <w:proofErr w:type="spellStart"/>
      <w:r w:rsidR="00754DAD" w:rsidRPr="00DE761D">
        <w:rPr>
          <w:rFonts w:ascii="Times New Roman" w:eastAsia="Times New Roman" w:hAnsi="Times New Roman" w:cs="Times New Roman"/>
          <w:kern w:val="28"/>
          <w:lang w:val="lt-LT"/>
        </w:rPr>
        <w:t>ritonaviro</w:t>
      </w:r>
      <w:proofErr w:type="spellEnd"/>
      <w:r w:rsidR="00754DAD" w:rsidRPr="00DE761D">
        <w:rPr>
          <w:rFonts w:ascii="Times New Roman" w:eastAsia="Times New Roman" w:hAnsi="Times New Roman" w:cs="Times New Roman"/>
          <w:kern w:val="28"/>
          <w:lang w:val="lt-LT"/>
        </w:rPr>
        <w:t xml:space="preserve"> ir </w:t>
      </w:r>
      <w:proofErr w:type="spellStart"/>
      <w:r w:rsidR="00754DAD" w:rsidRPr="00DE761D">
        <w:rPr>
          <w:rFonts w:ascii="Times New Roman" w:eastAsia="Times New Roman" w:hAnsi="Times New Roman" w:cs="Times New Roman"/>
          <w:kern w:val="28"/>
          <w:lang w:val="lt-LT"/>
        </w:rPr>
        <w:t>dasabuviro</w:t>
      </w:r>
      <w:proofErr w:type="spellEnd"/>
      <w:r w:rsidR="00DD202A">
        <w:rPr>
          <w:rFonts w:ascii="Times New Roman" w:eastAsia="Times New Roman" w:hAnsi="Times New Roman" w:cs="Times New Roman"/>
          <w:kern w:val="28"/>
          <w:lang w:val="lt-LT"/>
        </w:rPr>
        <w:t xml:space="preserve"> ar </w:t>
      </w:r>
      <w:proofErr w:type="spellStart"/>
      <w:r w:rsidR="00DD202A" w:rsidRPr="00AC14CE">
        <w:rPr>
          <w:rFonts w:ascii="Times New Roman" w:eastAsia="Times New Roman" w:hAnsi="Times New Roman" w:cs="Times New Roman"/>
          <w:kern w:val="28"/>
          <w:lang w:val="lt-LT"/>
        </w:rPr>
        <w:t>glekaprevir</w:t>
      </w:r>
      <w:r w:rsidR="00DD202A">
        <w:rPr>
          <w:rFonts w:ascii="Times New Roman" w:eastAsia="Times New Roman" w:hAnsi="Times New Roman" w:cs="Times New Roman"/>
          <w:kern w:val="28"/>
          <w:lang w:val="lt-LT"/>
        </w:rPr>
        <w:t>o</w:t>
      </w:r>
      <w:proofErr w:type="spellEnd"/>
      <w:r w:rsidR="00DD202A" w:rsidRPr="00AC14CE">
        <w:rPr>
          <w:rFonts w:ascii="Times New Roman" w:eastAsia="Times New Roman" w:hAnsi="Times New Roman" w:cs="Times New Roman"/>
          <w:kern w:val="28"/>
          <w:lang w:val="lt-LT"/>
        </w:rPr>
        <w:t>/</w:t>
      </w:r>
      <w:proofErr w:type="spellStart"/>
      <w:r w:rsidR="00DD202A" w:rsidRPr="00AC14CE">
        <w:rPr>
          <w:rFonts w:ascii="Times New Roman" w:eastAsia="Times New Roman" w:hAnsi="Times New Roman" w:cs="Times New Roman"/>
          <w:kern w:val="28"/>
          <w:lang w:val="lt-LT"/>
        </w:rPr>
        <w:t>pibrentasvir</w:t>
      </w:r>
      <w:r w:rsidR="00DD202A">
        <w:rPr>
          <w:rFonts w:ascii="Times New Roman" w:eastAsia="Times New Roman" w:hAnsi="Times New Roman" w:cs="Times New Roman"/>
          <w:kern w:val="28"/>
          <w:lang w:val="lt-LT"/>
        </w:rPr>
        <w:t>o</w:t>
      </w:r>
      <w:proofErr w:type="spellEnd"/>
      <w:r w:rsidR="00E110F8">
        <w:rPr>
          <w:rFonts w:ascii="Times New Roman" w:eastAsia="Times New Roman" w:hAnsi="Times New Roman" w:cs="Times New Roman"/>
          <w:kern w:val="28"/>
          <w:lang w:val="lt-LT"/>
        </w:rPr>
        <w:t xml:space="preserve"> </w:t>
      </w:r>
      <w:r w:rsidR="00E110F8" w:rsidRPr="000E49A5">
        <w:rPr>
          <w:rFonts w:ascii="Times New Roman" w:eastAsia="Times New Roman" w:hAnsi="Times New Roman" w:cs="Times New Roman"/>
          <w:kern w:val="28"/>
          <w:lang w:val="lt-LT"/>
        </w:rPr>
        <w:t xml:space="preserve">arba </w:t>
      </w:r>
      <w:proofErr w:type="spellStart"/>
      <w:r w:rsidR="00E110F8" w:rsidRPr="000E49A5">
        <w:rPr>
          <w:rFonts w:ascii="Times New Roman" w:eastAsia="Times New Roman" w:hAnsi="Times New Roman" w:cs="Times New Roman"/>
          <w:kern w:val="28"/>
          <w:lang w:val="lt-LT"/>
        </w:rPr>
        <w:t>sofosbuviro</w:t>
      </w:r>
      <w:proofErr w:type="spellEnd"/>
      <w:r w:rsidR="00E110F8" w:rsidRPr="000E49A5">
        <w:rPr>
          <w:rFonts w:ascii="Times New Roman" w:eastAsia="Times New Roman" w:hAnsi="Times New Roman" w:cs="Times New Roman"/>
          <w:kern w:val="28"/>
          <w:lang w:val="lt-LT"/>
        </w:rPr>
        <w:t xml:space="preserve">, </w:t>
      </w:r>
    </w:p>
    <w:p w14:paraId="12375C2B" w14:textId="72994181" w:rsidR="008F4AF9" w:rsidRDefault="00E110F8" w:rsidP="00720529">
      <w:pPr>
        <w:keepNext/>
        <w:tabs>
          <w:tab w:val="left" w:pos="992"/>
        </w:tabs>
        <w:spacing w:after="0" w:line="240" w:lineRule="auto"/>
        <w:outlineLvl w:val="1"/>
        <w:rPr>
          <w:rFonts w:ascii="Times New Roman" w:eastAsia="Times New Roman" w:hAnsi="Times New Roman" w:cs="Times New Roman"/>
          <w:kern w:val="28"/>
          <w:lang w:val="lt-LT"/>
        </w:rPr>
      </w:pPr>
      <w:proofErr w:type="spellStart"/>
      <w:r w:rsidRPr="00B67FEE">
        <w:rPr>
          <w:rFonts w:ascii="Times New Roman" w:eastAsia="Times New Roman" w:hAnsi="Times New Roman" w:cs="Times New Roman"/>
          <w:kern w:val="28"/>
          <w:lang w:val="lt-LT"/>
        </w:rPr>
        <w:t>velpatasviro</w:t>
      </w:r>
      <w:proofErr w:type="spellEnd"/>
      <w:r w:rsidRPr="000E49A5">
        <w:rPr>
          <w:rFonts w:ascii="Times New Roman" w:eastAsia="Times New Roman" w:hAnsi="Times New Roman" w:cs="Times New Roman"/>
          <w:kern w:val="28"/>
          <w:lang w:val="lt-LT"/>
        </w:rPr>
        <w:t xml:space="preserve">, </w:t>
      </w:r>
      <w:proofErr w:type="spellStart"/>
      <w:r w:rsidRPr="000E49A5">
        <w:rPr>
          <w:rFonts w:ascii="Times New Roman" w:eastAsia="Times New Roman" w:hAnsi="Times New Roman" w:cs="Times New Roman"/>
          <w:kern w:val="28"/>
          <w:lang w:val="lt-LT"/>
        </w:rPr>
        <w:t>voksilapreviro</w:t>
      </w:r>
      <w:proofErr w:type="spellEnd"/>
      <w:r w:rsidR="00754DAD" w:rsidRPr="00DE761D">
        <w:rPr>
          <w:rFonts w:ascii="Times New Roman" w:eastAsia="Times New Roman" w:hAnsi="Times New Roman" w:cs="Times New Roman"/>
          <w:kern w:val="28"/>
          <w:lang w:val="lt-LT"/>
        </w:rPr>
        <w:t xml:space="preserve">, </w:t>
      </w:r>
      <w:r w:rsidR="00720529" w:rsidRPr="00720529">
        <w:rPr>
          <w:rFonts w:ascii="Times New Roman" w:eastAsia="Times New Roman" w:hAnsi="Times New Roman" w:cs="Times New Roman"/>
          <w:kern w:val="28"/>
          <w:lang w:val="lt-LT"/>
        </w:rPr>
        <w:t>nes tai gali padidinti kepenų fermentų (ALT) aktyvumą, kuris nustatomas atlikus kraujo tyrimą.</w:t>
      </w:r>
    </w:p>
    <w:p w14:paraId="39B468F9" w14:textId="6465032A" w:rsidR="00754DAD" w:rsidRPr="00DE761D" w:rsidRDefault="00754DAD" w:rsidP="00720529">
      <w:pPr>
        <w:keepNext/>
        <w:tabs>
          <w:tab w:val="left" w:pos="992"/>
        </w:tabs>
        <w:spacing w:after="0" w:line="240" w:lineRule="auto"/>
        <w:outlineLvl w:val="1"/>
        <w:rPr>
          <w:rFonts w:ascii="Times New Roman" w:eastAsia="Times New Roman" w:hAnsi="Times New Roman" w:cs="Times New Roman"/>
          <w:kern w:val="28"/>
          <w:lang w:val="lt-LT"/>
        </w:rPr>
      </w:pPr>
      <w:r w:rsidRPr="00DE761D">
        <w:rPr>
          <w:rFonts w:ascii="Times New Roman" w:eastAsia="Times New Roman" w:hAnsi="Times New Roman" w:cs="Times New Roman"/>
          <w:kern w:val="28"/>
          <w:lang w:val="lt-LT"/>
        </w:rPr>
        <w:t xml:space="preserve">Prieš pradėdamas gydymą šiais vaistais, gydytojas paskirs Jums kitą kontracepcijos metodą. </w:t>
      </w:r>
      <w:proofErr w:type="spellStart"/>
      <w:r w:rsidRPr="00DE761D">
        <w:rPr>
          <w:rFonts w:ascii="Times New Roman" w:eastAsia="Times New Roman" w:hAnsi="Times New Roman" w:cs="Times New Roman"/>
          <w:kern w:val="28"/>
          <w:lang w:val="lt-LT"/>
        </w:rPr>
        <w:t>Diane</w:t>
      </w:r>
      <w:proofErr w:type="spellEnd"/>
      <w:r w:rsidRPr="00DE761D">
        <w:rPr>
          <w:rFonts w:ascii="Times New Roman" w:eastAsia="Times New Roman" w:hAnsi="Times New Roman" w:cs="Times New Roman"/>
          <w:kern w:val="28"/>
          <w:lang w:val="lt-LT"/>
        </w:rPr>
        <w:t xml:space="preserve"> galima vėl pradėti vartoti praėjus maždaug 2 savaitėms po šio gydymo pabaigos. Žr. skyrių „</w:t>
      </w:r>
      <w:proofErr w:type="spellStart"/>
      <w:r w:rsidRPr="00DE761D">
        <w:rPr>
          <w:rFonts w:ascii="Times New Roman" w:eastAsia="Times New Roman" w:hAnsi="Times New Roman" w:cs="Times New Roman"/>
          <w:kern w:val="28"/>
          <w:lang w:val="lt-LT"/>
        </w:rPr>
        <w:t>Diane</w:t>
      </w:r>
      <w:proofErr w:type="spellEnd"/>
      <w:r w:rsidRPr="00DE761D">
        <w:rPr>
          <w:rFonts w:ascii="Times New Roman" w:eastAsia="Times New Roman" w:hAnsi="Times New Roman" w:cs="Times New Roman"/>
          <w:kern w:val="28"/>
          <w:lang w:val="lt-LT"/>
        </w:rPr>
        <w:t xml:space="preserve"> vartoti negalima“.</w:t>
      </w:r>
    </w:p>
    <w:p w14:paraId="592BE91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4998F31"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Jeigu vartojate ar neseniai vartojote kitų vaistų arba dėl to nesate tikri, apie tai pasakykite gydytojui arba vaistininkui.</w:t>
      </w:r>
    </w:p>
    <w:p w14:paraId="121705F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84DCE26" w14:textId="77777777" w:rsidR="00754DAD" w:rsidRPr="00DE761D" w:rsidRDefault="00754DAD" w:rsidP="00754DAD">
      <w:pPr>
        <w:keepNext/>
        <w:spacing w:after="0" w:line="240" w:lineRule="auto"/>
        <w:outlineLvl w:val="0"/>
        <w:rPr>
          <w:rFonts w:ascii="Times New Roman" w:eastAsia="Times New Roman" w:hAnsi="Times New Roman" w:cs="Times New Roman"/>
          <w:b/>
          <w:szCs w:val="20"/>
          <w:lang w:val="lt-LT" w:eastAsia="lt-LT"/>
        </w:rPr>
      </w:pPr>
      <w:r w:rsidRPr="00DE761D">
        <w:rPr>
          <w:rFonts w:ascii="Times New Roman" w:eastAsia="Times New Roman" w:hAnsi="Times New Roman" w:cs="Times New Roman"/>
          <w:b/>
          <w:szCs w:val="20"/>
          <w:lang w:val="lt-LT" w:eastAsia="lt-LT"/>
        </w:rPr>
        <w:t>Nėštumas ir žindymo laikotarpis</w:t>
      </w:r>
    </w:p>
    <w:p w14:paraId="7BEA385B"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 arba vaistininku.</w:t>
      </w:r>
    </w:p>
    <w:p w14:paraId="6380EFD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47F1EBE"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Nėščioms moterims ir moterims, kurios įtaria, kad yra nėščios, negalima vartoti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Jei įtariate, kad vartodama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pastojote, nedelsdama kreipkitės į gydytoją.</w:t>
      </w:r>
    </w:p>
    <w:p w14:paraId="7BCB4BF7" w14:textId="77777777"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p>
    <w:p w14:paraId="412E46FB"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Kūdikį žindančioms moterims nepatariama vartoti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w:t>
      </w:r>
    </w:p>
    <w:p w14:paraId="2765D597" w14:textId="77777777"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p>
    <w:p w14:paraId="08BFC37F" w14:textId="77777777"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Vairavimas ir mechanizmų valdymas</w:t>
      </w:r>
    </w:p>
    <w:p w14:paraId="3FBB971C"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Poveikio gebėjimui vairuoti ir valdyti mechanizmus nepastebėta.</w:t>
      </w:r>
    </w:p>
    <w:p w14:paraId="1AA0DAF3" w14:textId="77777777" w:rsidR="00754DAD" w:rsidRPr="00DE761D" w:rsidRDefault="00754DAD" w:rsidP="00754DAD">
      <w:pPr>
        <w:spacing w:after="0" w:line="240" w:lineRule="auto"/>
        <w:rPr>
          <w:rFonts w:ascii="Times New Roman" w:eastAsia="Times New Roman" w:hAnsi="Times New Roman" w:cs="Times New Roman"/>
          <w:b/>
          <w:bCs/>
          <w:lang w:val="lt-LT" w:eastAsia="lt-LT"/>
        </w:rPr>
      </w:pPr>
    </w:p>
    <w:p w14:paraId="27FC6496" w14:textId="77777777" w:rsidR="00754DAD" w:rsidRPr="00DE761D" w:rsidRDefault="00754DAD" w:rsidP="00754DAD">
      <w:pPr>
        <w:numPr>
          <w:ilvl w:val="12"/>
          <w:numId w:val="0"/>
        </w:numPr>
        <w:spacing w:after="0" w:line="240" w:lineRule="auto"/>
        <w:ind w:right="-2"/>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b/>
          <w:lang w:val="lt-LT" w:eastAsia="lt-LT"/>
        </w:rPr>
        <w:t>Diane</w:t>
      </w:r>
      <w:proofErr w:type="spellEnd"/>
      <w:r w:rsidRPr="00DE761D">
        <w:rPr>
          <w:rFonts w:ascii="Times New Roman" w:eastAsia="Times New Roman" w:hAnsi="Times New Roman" w:cs="Times New Roman"/>
          <w:b/>
          <w:lang w:val="lt-LT" w:eastAsia="lt-LT"/>
        </w:rPr>
        <w:t xml:space="preserve"> sudėtyje yra laktozės ir sacharozės.</w:t>
      </w:r>
    </w:p>
    <w:p w14:paraId="18AB8CD6" w14:textId="77777777" w:rsidR="00754DAD" w:rsidRPr="00DE761D" w:rsidRDefault="00754DAD" w:rsidP="00754DAD">
      <w:pPr>
        <w:keepNext/>
        <w:spacing w:after="0" w:line="240" w:lineRule="auto"/>
        <w:outlineLvl w:val="3"/>
        <w:rPr>
          <w:rFonts w:ascii="Times New Roman" w:eastAsia="Times New Roman" w:hAnsi="Times New Roman" w:cs="Times New Roman"/>
          <w:bCs/>
          <w:lang w:val="lt-LT" w:eastAsia="lt-LT"/>
        </w:rPr>
      </w:pPr>
      <w:r w:rsidRPr="00DE761D">
        <w:rPr>
          <w:rFonts w:ascii="Times New Roman" w:eastAsia="Times New Roman" w:hAnsi="Times New Roman" w:cs="Times New Roman"/>
          <w:bCs/>
          <w:lang w:val="lt-LT" w:eastAsia="lt-LT"/>
        </w:rPr>
        <w:t>Jeigu gydytojas Jums yra sakęs, kad netoleruojate kokių nors angliavandenių, kreipkitės į jį prieš pradėdami vartoti šį vaistą.</w:t>
      </w:r>
    </w:p>
    <w:p w14:paraId="0846A604" w14:textId="77777777" w:rsidR="00754DAD" w:rsidRPr="00AF355E" w:rsidRDefault="00754DAD" w:rsidP="00754DAD">
      <w:pPr>
        <w:spacing w:after="0" w:line="240" w:lineRule="auto"/>
        <w:rPr>
          <w:rFonts w:ascii="Times New Roman" w:eastAsia="Times New Roman" w:hAnsi="Times New Roman" w:cs="Times New Roman"/>
          <w:bCs/>
          <w:lang w:val="lt-LT" w:eastAsia="lt-LT"/>
        </w:rPr>
      </w:pPr>
    </w:p>
    <w:p w14:paraId="195BAABE" w14:textId="77777777" w:rsidR="00754DAD" w:rsidRPr="00AF355E" w:rsidRDefault="00754DAD" w:rsidP="00754DAD">
      <w:pPr>
        <w:spacing w:after="0" w:line="240" w:lineRule="auto"/>
        <w:rPr>
          <w:rFonts w:ascii="Times New Roman" w:eastAsia="Times New Roman" w:hAnsi="Times New Roman" w:cs="Times New Roman"/>
          <w:bCs/>
          <w:lang w:val="lt-LT" w:eastAsia="lt-LT"/>
        </w:rPr>
      </w:pPr>
    </w:p>
    <w:p w14:paraId="6CB1F2D8" w14:textId="77777777" w:rsidR="00754DAD" w:rsidRPr="00DE761D" w:rsidRDefault="00754DAD" w:rsidP="00754DAD">
      <w:pPr>
        <w:spacing w:after="0" w:line="240" w:lineRule="auto"/>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3.</w:t>
      </w:r>
      <w:r w:rsidRPr="00DE761D">
        <w:rPr>
          <w:rFonts w:ascii="Times New Roman" w:eastAsia="Times New Roman" w:hAnsi="Times New Roman" w:cs="Times New Roman"/>
          <w:lang w:val="lt-LT" w:eastAsia="lt-LT"/>
        </w:rPr>
        <w:tab/>
      </w:r>
      <w:r w:rsidRPr="00DE761D">
        <w:rPr>
          <w:rFonts w:ascii="Times New Roman" w:eastAsia="Times New Roman" w:hAnsi="Times New Roman" w:cs="Times New Roman"/>
          <w:b/>
          <w:lang w:val="lt-LT" w:eastAsia="lt-LT"/>
        </w:rPr>
        <w:t xml:space="preserve">Kaip vartoti </w:t>
      </w:r>
      <w:proofErr w:type="spellStart"/>
      <w:r w:rsidRPr="00DE761D">
        <w:rPr>
          <w:rFonts w:ascii="Times New Roman" w:eastAsia="Times New Roman" w:hAnsi="Times New Roman" w:cs="Times New Roman"/>
          <w:b/>
          <w:lang w:val="lt-LT" w:eastAsia="lt-LT"/>
        </w:rPr>
        <w:t>Diane</w:t>
      </w:r>
      <w:proofErr w:type="spellEnd"/>
    </w:p>
    <w:p w14:paraId="01BE2EA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8114D07" w14:textId="77777777" w:rsidR="00754DAD" w:rsidRPr="00DE761D" w:rsidRDefault="00754DAD" w:rsidP="00754DAD">
      <w:pPr>
        <w:numPr>
          <w:ilvl w:val="12"/>
          <w:numId w:val="0"/>
        </w:numPr>
        <w:spacing w:after="0" w:line="240" w:lineRule="auto"/>
        <w:ind w:right="-2"/>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Visada vartokite šį vaistą tiksliai kaip nurodė gydytojas arba vaistininkas. Jeigu abejojate, kreipkitės į gydytoją arba vaistininką.</w:t>
      </w:r>
    </w:p>
    <w:p w14:paraId="4AC50FD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4FE67AE" w14:textId="77777777" w:rsidR="00754DAD" w:rsidRPr="00DE761D" w:rsidRDefault="00754DAD" w:rsidP="00754DAD">
      <w:pPr>
        <w:spacing w:after="0" w:line="240" w:lineRule="auto"/>
        <w:contextualSpacing/>
        <w:rPr>
          <w:rFonts w:ascii="Times New Roman" w:eastAsia="Times New Roman" w:hAnsi="Times New Roman" w:cs="Times New Roman"/>
          <w:lang w:val="lt-LT" w:eastAsia="ja-JP"/>
        </w:rPr>
      </w:pPr>
      <w:proofErr w:type="spellStart"/>
      <w:r w:rsidRPr="00DE761D">
        <w:rPr>
          <w:rFonts w:ascii="Times New Roman" w:eastAsia="Times New Roman" w:hAnsi="Times New Roman" w:cs="Times New Roman"/>
          <w:lang w:val="lt-LT" w:eastAsia="ja-JP"/>
        </w:rPr>
        <w:t>Diane</w:t>
      </w:r>
      <w:proofErr w:type="spellEnd"/>
      <w:r w:rsidRPr="00DE761D">
        <w:rPr>
          <w:rFonts w:ascii="Times New Roman" w:eastAsia="Times New Roman" w:hAnsi="Times New Roman" w:cs="Times New Roman"/>
          <w:lang w:val="lt-LT" w:eastAsia="ja-JP"/>
        </w:rPr>
        <w:t xml:space="preserve"> turi būti skiriamas tik gydyti odos būkles, pvz., </w:t>
      </w:r>
      <w:proofErr w:type="spellStart"/>
      <w:r w:rsidRPr="00DE761D">
        <w:rPr>
          <w:rFonts w:ascii="Times New Roman" w:eastAsia="Times New Roman" w:hAnsi="Times New Roman" w:cs="Times New Roman"/>
          <w:lang w:val="lt-LT" w:eastAsia="ja-JP"/>
        </w:rPr>
        <w:t>aknę</w:t>
      </w:r>
      <w:proofErr w:type="spellEnd"/>
      <w:r w:rsidRPr="00DE761D">
        <w:rPr>
          <w:rFonts w:ascii="Times New Roman" w:eastAsia="Times New Roman" w:hAnsi="Times New Roman" w:cs="Times New Roman"/>
          <w:lang w:val="lt-LT" w:eastAsia="ja-JP"/>
        </w:rPr>
        <w:t xml:space="preserve"> (spuogus), labai riebią odą ir perteklinių plaukų augimą vaisingo amžiaus moterims.</w:t>
      </w:r>
    </w:p>
    <w:p w14:paraId="2EDC423F" w14:textId="77777777" w:rsidR="00754DAD" w:rsidRPr="00DE761D" w:rsidRDefault="00754DAD" w:rsidP="00754DAD">
      <w:pPr>
        <w:spacing w:after="0" w:line="240" w:lineRule="auto"/>
        <w:contextualSpacing/>
        <w:rPr>
          <w:rFonts w:ascii="Times New Roman" w:eastAsia="Times New Roman" w:hAnsi="Times New Roman" w:cs="Times New Roman"/>
          <w:lang w:val="lt-LT" w:eastAsia="ja-JP"/>
        </w:rPr>
      </w:pPr>
    </w:p>
    <w:p w14:paraId="52E64207" w14:textId="77777777" w:rsidR="00754DAD" w:rsidRPr="00DE761D" w:rsidRDefault="00754DAD" w:rsidP="00754DAD">
      <w:pPr>
        <w:spacing w:after="0" w:line="240" w:lineRule="auto"/>
        <w:rPr>
          <w:rFonts w:ascii="Times New Roman" w:eastAsia="Times New Roman" w:hAnsi="Times New Roman" w:cs="Times New Roman"/>
          <w:u w:val="single"/>
          <w:lang w:val="lt-LT" w:eastAsia="lt-LT"/>
        </w:rPr>
      </w:pPr>
      <w:r w:rsidRPr="00C53428">
        <w:rPr>
          <w:rFonts w:ascii="Times New Roman" w:eastAsia="Times New Roman" w:hAnsi="Times New Roman" w:cs="Times New Roman"/>
          <w:lang w:val="lt-LT" w:eastAsia="lt-LT"/>
        </w:rPr>
        <w:t xml:space="preserve">Nors šis vaistas slopina ovuliaciją ir apsaugo nuo nėštumo, </w:t>
      </w:r>
      <w:r w:rsidRPr="00DE761D">
        <w:rPr>
          <w:rFonts w:ascii="Times New Roman" w:eastAsia="Times New Roman" w:hAnsi="Times New Roman" w:cs="Times New Roman"/>
          <w:lang w:val="lt-LT" w:eastAsia="ja-JP"/>
        </w:rPr>
        <w:t xml:space="preserve">vien tiktai kontracepcijai jo skirti negalima. Kadangi </w:t>
      </w:r>
      <w:proofErr w:type="spellStart"/>
      <w:r w:rsidRPr="00DE761D">
        <w:rPr>
          <w:rFonts w:ascii="Times New Roman" w:eastAsia="Times New Roman" w:hAnsi="Times New Roman" w:cs="Times New Roman"/>
          <w:lang w:val="lt-LT" w:eastAsia="ja-JP"/>
        </w:rPr>
        <w:t>Diane</w:t>
      </w:r>
      <w:proofErr w:type="spellEnd"/>
      <w:r w:rsidRPr="00DE761D">
        <w:rPr>
          <w:rFonts w:ascii="Times New Roman" w:eastAsia="Times New Roman" w:hAnsi="Times New Roman" w:cs="Times New Roman"/>
          <w:lang w:val="lt-LT" w:eastAsia="ja-JP"/>
        </w:rPr>
        <w:t xml:space="preserve"> yra ir hormoninis kontraceptikas, kartu su kitais hormoniniais kontraceptikais jo vartoti negalima.</w:t>
      </w:r>
    </w:p>
    <w:p w14:paraId="667FE9E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43CF0D9"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Siekiant veiksmingo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gydomojo poveikio ir norint apsisaugoti nuo nėštumo, vaistą reikia vartoti reguliariai.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vartojimo schema panaši į daugelio įprastinių geriamųjų kontraceptikų, todėl tinka tos pačios vartojimo taisyklės. Sudėtinius geriamuosius kontraceptikus vartojant tinkamai, pastojimų </w:t>
      </w:r>
      <w:r w:rsidRPr="00DE761D">
        <w:rPr>
          <w:rFonts w:ascii="Times New Roman" w:eastAsia="Times New Roman" w:hAnsi="Times New Roman" w:cs="Times New Roman"/>
          <w:lang w:val="lt-LT" w:eastAsia="lt-LT"/>
        </w:rPr>
        <w:lastRenderedPageBreak/>
        <w:t xml:space="preserve">dažnis yra maždaug 1 % per metus. Nereguliariai vartojant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gali kraujuoti tarp mėnesinių, susilpnėti gydomasis poveikis ir apsauga nuo nėštumo.</w:t>
      </w:r>
    </w:p>
    <w:p w14:paraId="40F09BE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99AF743"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sym w:font="Symbol" w:char="F0B7"/>
      </w:r>
      <w:r w:rsidRPr="00DE761D">
        <w:rPr>
          <w:rFonts w:ascii="Times New Roman" w:eastAsia="Times New Roman" w:hAnsi="Times New Roman" w:cs="Times New Roman"/>
          <w:lang w:val="lt-LT" w:eastAsia="lt-LT"/>
        </w:rPr>
        <w:tab/>
        <w:t>Kada ir kaip vartoti tabletes?</w:t>
      </w:r>
    </w:p>
    <w:p w14:paraId="790CC49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9DDD8D9"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pakuotėje yra 21 tabletė. Ant pakuotės ties tablete pažymėta, kurią savaitės dieną tabletę vartoti. Gerkite tabletes kasdien maždaug tuo pačiu laiku; jei reikia, užgerkite trupučiu skysčio. Imkite tabletes iš eilės rodyklės kryptimi, kol suvartosite 21 tabletę. Kitas 7 paras vaisto negerkite. Per tas 7 paras turi prasidėti mėnesinės (vartojimo nutraukimo kraujavimas). Paprastai jis prasideda 2</w:t>
      </w:r>
      <w:r w:rsidRPr="00DE761D">
        <w:rPr>
          <w:rFonts w:ascii="Times New Roman" w:eastAsia="Times New Roman" w:hAnsi="Times New Roman" w:cs="Times New Roman"/>
          <w:lang w:val="lt-LT" w:eastAsia="lt-LT"/>
        </w:rPr>
        <w:noBreakHyphen/>
        <w:t xml:space="preserve">3-ą parą po paskutinės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tabletės. Pradėkite naują pakuotę aštuntą parą, net jei kraujavimas tebesitęsia. Tokiu atveju naują pakuotę visada pradėsite tą pačią savaitės dieną, o mėnesinės bus kiekvieną mėnesį maždaug tomis pačiomis dienomis.</w:t>
      </w:r>
    </w:p>
    <w:p w14:paraId="4ED4E58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8757CA0" w14:textId="77777777" w:rsidR="00754DAD" w:rsidRPr="00DE761D" w:rsidRDefault="00754DAD" w:rsidP="00754DAD">
      <w:pPr>
        <w:numPr>
          <w:ilvl w:val="0"/>
          <w:numId w:val="6"/>
        </w:numPr>
        <w:tabs>
          <w:tab w:val="clear" w:pos="720"/>
          <w:tab w:val="num" w:pos="567"/>
        </w:tabs>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Pradedant pirmąją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pakuotę</w:t>
      </w:r>
    </w:p>
    <w:p w14:paraId="2E3ADC2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31C3F00" w14:textId="77777777" w:rsidR="00754DAD" w:rsidRPr="00DE761D" w:rsidRDefault="00754DAD" w:rsidP="00754DAD">
      <w:pPr>
        <w:spacing w:after="0" w:line="240" w:lineRule="auto"/>
        <w:outlineLvl w:val="4"/>
        <w:rPr>
          <w:rFonts w:ascii="Times New Roman" w:eastAsia="Times New Roman" w:hAnsi="Times New Roman" w:cs="Times New Roman"/>
          <w:bCs/>
          <w:i/>
          <w:iCs/>
          <w:lang w:val="lt-LT" w:eastAsia="lt-LT"/>
        </w:rPr>
      </w:pPr>
      <w:r w:rsidRPr="00DE761D">
        <w:rPr>
          <w:rFonts w:ascii="Times New Roman" w:eastAsia="Times New Roman" w:hAnsi="Times New Roman" w:cs="Times New Roman"/>
          <w:bCs/>
          <w:i/>
          <w:iCs/>
          <w:lang w:val="lt-LT" w:eastAsia="lt-LT"/>
        </w:rPr>
        <w:t>Jei pastarąjį mėnesį hormoninių kontraceptikų nevartojote</w:t>
      </w:r>
    </w:p>
    <w:p w14:paraId="0DA9A86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0AD9915"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Pradėkite vartoti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pirmąją ciklo parą, t. y. pirmąją mėnesinių parą. Gerkite ta savaitės diena pažymėtą tabletę. Pavyzdžiui, jei ciklas prasideda penktadienį, imkite penktadienio tabletę. Paskui imkite tabletes iš eilės.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tabletės pradeda veikti iš karto, todėl papildomų kontracepcijos priemonių nereikia.</w:t>
      </w:r>
    </w:p>
    <w:p w14:paraId="5ED6A08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AD95C71"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Galite pradėti vartoti tabletes 2</w:t>
      </w:r>
      <w:r w:rsidRPr="00DE761D">
        <w:rPr>
          <w:rFonts w:ascii="Times New Roman" w:eastAsia="Times New Roman" w:hAnsi="Times New Roman" w:cs="Times New Roman"/>
          <w:lang w:val="lt-LT" w:eastAsia="lt-LT"/>
        </w:rPr>
        <w:noBreakHyphen/>
        <w:t>5-ą mėnesinių ciklo parą, tačiau tuomet pirmąsias 7 tablečių vartojimo paras reikia papildomų (barjerinių) kontracepcijos priemonių.</w:t>
      </w:r>
    </w:p>
    <w:p w14:paraId="2FBC4F7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64252BD" w14:textId="77777777" w:rsidR="00754DAD" w:rsidRPr="00DE761D" w:rsidRDefault="00754DAD" w:rsidP="00754DAD">
      <w:pPr>
        <w:spacing w:after="0" w:line="240" w:lineRule="auto"/>
        <w:outlineLvl w:val="4"/>
        <w:rPr>
          <w:rFonts w:ascii="Times New Roman" w:eastAsia="Times New Roman" w:hAnsi="Times New Roman" w:cs="Times New Roman"/>
          <w:bCs/>
          <w:i/>
          <w:iCs/>
          <w:lang w:val="lt-LT" w:eastAsia="lt-LT"/>
        </w:rPr>
      </w:pPr>
      <w:r w:rsidRPr="00DE761D">
        <w:rPr>
          <w:rFonts w:ascii="Times New Roman" w:eastAsia="Times New Roman" w:hAnsi="Times New Roman" w:cs="Times New Roman"/>
          <w:bCs/>
          <w:i/>
          <w:iCs/>
          <w:lang w:val="lt-LT" w:eastAsia="lt-LT"/>
        </w:rPr>
        <w:t xml:space="preserve">Keičiant kitas sudėtines </w:t>
      </w:r>
      <w:proofErr w:type="spellStart"/>
      <w:r w:rsidRPr="00DE761D">
        <w:rPr>
          <w:rFonts w:ascii="Times New Roman" w:eastAsia="Times New Roman" w:hAnsi="Times New Roman" w:cs="Times New Roman"/>
          <w:bCs/>
          <w:i/>
          <w:iCs/>
          <w:lang w:val="lt-LT" w:eastAsia="lt-LT"/>
        </w:rPr>
        <w:t>kontracepcines</w:t>
      </w:r>
      <w:proofErr w:type="spellEnd"/>
      <w:r w:rsidRPr="00DE761D">
        <w:rPr>
          <w:rFonts w:ascii="Times New Roman" w:eastAsia="Times New Roman" w:hAnsi="Times New Roman" w:cs="Times New Roman"/>
          <w:bCs/>
          <w:i/>
          <w:iCs/>
          <w:lang w:val="lt-LT" w:eastAsia="lt-LT"/>
        </w:rPr>
        <w:t xml:space="preserve"> tabletes,</w:t>
      </w:r>
      <w:r w:rsidRPr="00DE761D">
        <w:rPr>
          <w:rFonts w:ascii="Times New Roman" w:eastAsia="Times New Roman" w:hAnsi="Times New Roman" w:cs="Times New Roman"/>
          <w:i/>
          <w:iCs/>
          <w:lang w:val="lt-LT" w:eastAsia="lt-LT"/>
        </w:rPr>
        <w:t xml:space="preserve"> makšties žiedą ar </w:t>
      </w:r>
      <w:proofErr w:type="spellStart"/>
      <w:r w:rsidRPr="00DE761D">
        <w:rPr>
          <w:rFonts w:ascii="Times New Roman" w:eastAsia="Times New Roman" w:hAnsi="Times New Roman" w:cs="Times New Roman"/>
          <w:i/>
          <w:iCs/>
          <w:lang w:val="lt-LT" w:eastAsia="lt-LT"/>
        </w:rPr>
        <w:t>transderminį</w:t>
      </w:r>
      <w:proofErr w:type="spellEnd"/>
      <w:r w:rsidRPr="00DE761D">
        <w:rPr>
          <w:rFonts w:ascii="Times New Roman" w:eastAsia="Times New Roman" w:hAnsi="Times New Roman" w:cs="Times New Roman"/>
          <w:i/>
          <w:iCs/>
          <w:lang w:val="lt-LT" w:eastAsia="lt-LT"/>
        </w:rPr>
        <w:t xml:space="preserve"> (kontraceptinį) pleistrą</w:t>
      </w:r>
    </w:p>
    <w:p w14:paraId="196CFED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5786FD2" w14:textId="77777777" w:rsidR="00754DAD" w:rsidRPr="00DE761D" w:rsidRDefault="00754DAD" w:rsidP="00754DAD">
      <w:pPr>
        <w:spacing w:after="0" w:line="240" w:lineRule="auto"/>
        <w:rPr>
          <w:rFonts w:ascii="Times New Roman" w:eastAsia="Times New Roman" w:hAnsi="Times New Roman" w:cs="Times New Roman"/>
          <w:iCs/>
          <w:lang w:val="lt-LT" w:eastAsia="lt-LT"/>
        </w:rPr>
      </w:pP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galite pradėti vartoti kitą parą po paskutinės anksčiau gertų vaistų tabletės (t. y. be pertraukos). Jei iki tol vartotų kontraceptinių vaistų pakuotėje yra ir neveikliųjų tablečių, pradėkite gerti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kitą parą po paskutinės </w:t>
      </w:r>
      <w:r w:rsidRPr="00DE761D">
        <w:rPr>
          <w:rFonts w:ascii="Times New Roman" w:eastAsia="Times New Roman" w:hAnsi="Times New Roman" w:cs="Times New Roman"/>
          <w:b/>
          <w:lang w:val="lt-LT" w:eastAsia="lt-LT"/>
        </w:rPr>
        <w:t>veikliosios</w:t>
      </w:r>
      <w:r w:rsidRPr="00DE761D">
        <w:rPr>
          <w:rFonts w:ascii="Times New Roman" w:eastAsia="Times New Roman" w:hAnsi="Times New Roman" w:cs="Times New Roman"/>
          <w:lang w:val="lt-LT" w:eastAsia="lt-LT"/>
        </w:rPr>
        <w:t xml:space="preserve"> tabletės (paskutinės tabletės, turinčios veikliųjų medžiagų, jei neaišku, klauskite gydytojo arba vaistininko).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galite pradėti vartoti ir ne iš karto, bet ne vėliau kaip kitą parą po paskutinės neveikliosios tabletės arba vaistų vartojimo pertraukos. Jeigu vartojote makšties žiedą ar </w:t>
      </w:r>
      <w:proofErr w:type="spellStart"/>
      <w:r w:rsidRPr="00DE761D">
        <w:rPr>
          <w:rFonts w:ascii="Times New Roman" w:eastAsia="Times New Roman" w:hAnsi="Times New Roman" w:cs="Times New Roman"/>
          <w:lang w:val="lt-LT" w:eastAsia="lt-LT"/>
        </w:rPr>
        <w:t>transderminį</w:t>
      </w:r>
      <w:proofErr w:type="spellEnd"/>
      <w:r w:rsidRPr="00DE761D">
        <w:rPr>
          <w:rFonts w:ascii="Times New Roman" w:eastAsia="Times New Roman" w:hAnsi="Times New Roman" w:cs="Times New Roman"/>
          <w:lang w:val="lt-LT" w:eastAsia="lt-LT"/>
        </w:rPr>
        <w:t xml:space="preserve"> pleistrą,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geriausia pradėti vartoti makšties žiedo ar </w:t>
      </w:r>
      <w:proofErr w:type="spellStart"/>
      <w:r w:rsidRPr="00DE761D">
        <w:rPr>
          <w:rFonts w:ascii="Times New Roman" w:eastAsia="Times New Roman" w:hAnsi="Times New Roman" w:cs="Times New Roman"/>
          <w:lang w:val="lt-LT" w:eastAsia="lt-LT"/>
        </w:rPr>
        <w:t>transderminio</w:t>
      </w:r>
      <w:proofErr w:type="spellEnd"/>
      <w:r w:rsidRPr="00DE761D">
        <w:rPr>
          <w:rFonts w:ascii="Times New Roman" w:eastAsia="Times New Roman" w:hAnsi="Times New Roman" w:cs="Times New Roman"/>
          <w:lang w:val="lt-LT" w:eastAsia="lt-LT"/>
        </w:rPr>
        <w:t xml:space="preserve"> pleistro šalinimo parą, bet ne vėliau negu pirmą parą po įprastinės jų vartojimo pertraukos.</w:t>
      </w:r>
    </w:p>
    <w:p w14:paraId="7866813C"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Laikantis šių nurodymų nereikia imtis papildomų kontracepcijos priemonių.</w:t>
      </w:r>
    </w:p>
    <w:p w14:paraId="0F78D29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9346F3C" w14:textId="77777777" w:rsidR="00754DAD" w:rsidRPr="00DE761D" w:rsidRDefault="00754DAD" w:rsidP="00754DAD">
      <w:pPr>
        <w:spacing w:after="0" w:line="240" w:lineRule="auto"/>
        <w:jc w:val="both"/>
        <w:rPr>
          <w:rFonts w:ascii="Times New Roman" w:eastAsia="Times New Roman" w:hAnsi="Times New Roman" w:cs="Times New Roman"/>
          <w:lang w:val="lt-LT" w:eastAsia="lt-LT"/>
        </w:rPr>
      </w:pPr>
      <w:r w:rsidRPr="00DE761D">
        <w:rPr>
          <w:rFonts w:ascii="Times New Roman" w:eastAsia="Times New Roman" w:hAnsi="Times New Roman" w:cs="Times New Roman"/>
          <w:i/>
          <w:lang w:val="lt-LT" w:eastAsia="lt-LT"/>
        </w:rPr>
        <w:t xml:space="preserve">Keičiant vien </w:t>
      </w:r>
      <w:proofErr w:type="spellStart"/>
      <w:r w:rsidRPr="00DE761D">
        <w:rPr>
          <w:rFonts w:ascii="Times New Roman" w:eastAsia="Times New Roman" w:hAnsi="Times New Roman" w:cs="Times New Roman"/>
          <w:i/>
          <w:lang w:val="lt-LT" w:eastAsia="lt-LT"/>
        </w:rPr>
        <w:t>progestageno</w:t>
      </w:r>
      <w:proofErr w:type="spellEnd"/>
      <w:r w:rsidRPr="00DE761D">
        <w:rPr>
          <w:rFonts w:ascii="Times New Roman" w:eastAsia="Times New Roman" w:hAnsi="Times New Roman" w:cs="Times New Roman"/>
          <w:i/>
          <w:lang w:val="lt-LT" w:eastAsia="lt-LT"/>
        </w:rPr>
        <w:t xml:space="preserve"> tabletes (</w:t>
      </w:r>
      <w:proofErr w:type="spellStart"/>
      <w:r w:rsidRPr="00DE761D">
        <w:rPr>
          <w:rFonts w:ascii="Times New Roman" w:eastAsia="Times New Roman" w:hAnsi="Times New Roman" w:cs="Times New Roman"/>
          <w:i/>
          <w:lang w:val="lt-LT" w:eastAsia="lt-LT"/>
        </w:rPr>
        <w:t>minitabletes</w:t>
      </w:r>
      <w:proofErr w:type="spellEnd"/>
      <w:r w:rsidRPr="00DE761D">
        <w:rPr>
          <w:rFonts w:ascii="Times New Roman" w:eastAsia="Times New Roman" w:hAnsi="Times New Roman" w:cs="Times New Roman"/>
          <w:i/>
          <w:lang w:val="lt-LT" w:eastAsia="lt-LT"/>
        </w:rPr>
        <w:t>)</w:t>
      </w:r>
    </w:p>
    <w:p w14:paraId="5B9C0BF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C84D5C9"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Galite liautis vartoti </w:t>
      </w:r>
      <w:proofErr w:type="spellStart"/>
      <w:r w:rsidRPr="00DE761D">
        <w:rPr>
          <w:rFonts w:ascii="Times New Roman" w:eastAsia="Times New Roman" w:hAnsi="Times New Roman" w:cs="Times New Roman"/>
          <w:lang w:val="lt-LT" w:eastAsia="lt-LT"/>
        </w:rPr>
        <w:t>minitabletes</w:t>
      </w:r>
      <w:proofErr w:type="spellEnd"/>
      <w:r w:rsidRPr="00DE761D">
        <w:rPr>
          <w:rFonts w:ascii="Times New Roman" w:eastAsia="Times New Roman" w:hAnsi="Times New Roman" w:cs="Times New Roman"/>
          <w:lang w:val="lt-LT" w:eastAsia="lt-LT"/>
        </w:rPr>
        <w:t xml:space="preserve"> bet kurią parą ir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pradėti gerti kitą parą tuo pačiu laiku. Tačiau, jei turėsite lytinių santykių, pirmąsias septynias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vartojimo paras turite imtis papildomų (barjerinių) kontracepcijos priemonių.</w:t>
      </w:r>
    </w:p>
    <w:p w14:paraId="5F0A309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4F645DB" w14:textId="77777777" w:rsidR="00754DAD" w:rsidRPr="00DE761D" w:rsidRDefault="00754DAD" w:rsidP="00754DAD">
      <w:pPr>
        <w:spacing w:after="0" w:line="240" w:lineRule="auto"/>
        <w:jc w:val="both"/>
        <w:rPr>
          <w:rFonts w:ascii="Times New Roman" w:eastAsia="Times New Roman" w:hAnsi="Times New Roman" w:cs="Times New Roman"/>
          <w:i/>
          <w:lang w:val="lt-LT" w:eastAsia="lt-LT"/>
        </w:rPr>
      </w:pPr>
      <w:r w:rsidRPr="00DE761D">
        <w:rPr>
          <w:rFonts w:ascii="Times New Roman" w:eastAsia="Times New Roman" w:hAnsi="Times New Roman" w:cs="Times New Roman"/>
          <w:i/>
          <w:lang w:val="lt-LT" w:eastAsia="lt-LT"/>
        </w:rPr>
        <w:t xml:space="preserve">Keičiant švirkščiamuosius vaistus, implantus arba </w:t>
      </w:r>
      <w:proofErr w:type="spellStart"/>
      <w:r w:rsidRPr="00DE761D">
        <w:rPr>
          <w:rFonts w:ascii="Times New Roman" w:eastAsia="Times New Roman" w:hAnsi="Times New Roman" w:cs="Times New Roman"/>
          <w:i/>
          <w:lang w:val="lt-LT" w:eastAsia="lt-LT"/>
        </w:rPr>
        <w:t>progestageno</w:t>
      </w:r>
      <w:proofErr w:type="spellEnd"/>
      <w:r w:rsidRPr="00DE761D">
        <w:rPr>
          <w:rFonts w:ascii="Times New Roman" w:eastAsia="Times New Roman" w:hAnsi="Times New Roman" w:cs="Times New Roman"/>
          <w:i/>
          <w:lang w:val="lt-LT" w:eastAsia="lt-LT"/>
        </w:rPr>
        <w:t xml:space="preserve"> turinčias vartojimo į gimdos ertmę sistemas (VGES)</w:t>
      </w:r>
    </w:p>
    <w:p w14:paraId="16E29CD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EA83D2D"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pradėkite vartoti tą parą, kai turėtų būti švirkščiama vaistų arba kai šalinamas implantas ar VGES, tačiau pirmąsias septynias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vartojimo paras turite imtis papildomų (barjerinių) kontracepcijos priemonių.</w:t>
      </w:r>
    </w:p>
    <w:p w14:paraId="673FA2F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F5CB43B" w14:textId="77777777" w:rsidR="00754DAD" w:rsidRPr="00DE761D" w:rsidRDefault="00754DAD" w:rsidP="00754DAD">
      <w:pPr>
        <w:spacing w:after="0" w:line="240" w:lineRule="auto"/>
        <w:rPr>
          <w:rFonts w:ascii="Times New Roman" w:eastAsia="Times New Roman" w:hAnsi="Times New Roman" w:cs="Times New Roman"/>
          <w:i/>
          <w:lang w:val="lt-LT" w:eastAsia="lt-LT"/>
        </w:rPr>
      </w:pPr>
      <w:r w:rsidRPr="00DE761D">
        <w:rPr>
          <w:rFonts w:ascii="Times New Roman" w:eastAsia="Times New Roman" w:hAnsi="Times New Roman" w:cs="Times New Roman"/>
          <w:i/>
          <w:lang w:val="lt-LT" w:eastAsia="lt-LT"/>
        </w:rPr>
        <w:t>Po gimdymo</w:t>
      </w:r>
    </w:p>
    <w:p w14:paraId="727AF99F" w14:textId="77777777" w:rsidR="00754DAD" w:rsidRPr="00DE761D" w:rsidRDefault="00754DAD" w:rsidP="00754DAD">
      <w:pPr>
        <w:spacing w:after="0" w:line="240" w:lineRule="auto"/>
        <w:rPr>
          <w:rFonts w:ascii="Times New Roman" w:eastAsia="Times New Roman" w:hAnsi="Times New Roman" w:cs="Times New Roman"/>
          <w:i/>
          <w:lang w:val="lt-LT" w:eastAsia="lt-LT"/>
        </w:rPr>
      </w:pPr>
    </w:p>
    <w:p w14:paraId="72C73FD2"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Po gimdymo gydytojas gali patarti jums prieš pradedant vartoti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palaukti pirmųjų normalių mėnesinių. Kartais galima pradėti ir anksčiau. Gydytojas patars, kaip geriau elgtis. Jei žindote kūdikį ir norite vartoti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pirma pasitarkite su gydytoju.</w:t>
      </w:r>
    </w:p>
    <w:p w14:paraId="60E84D4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AE89B17" w14:textId="77777777" w:rsidR="00754DAD" w:rsidRPr="00DE761D" w:rsidRDefault="00754DAD" w:rsidP="00754DAD">
      <w:pPr>
        <w:spacing w:after="0" w:line="240" w:lineRule="auto"/>
        <w:rPr>
          <w:rFonts w:ascii="Times New Roman" w:eastAsia="Times New Roman" w:hAnsi="Times New Roman" w:cs="Times New Roman"/>
          <w:i/>
          <w:lang w:val="lt-LT" w:eastAsia="lt-LT"/>
        </w:rPr>
      </w:pPr>
      <w:r w:rsidRPr="00DE761D">
        <w:rPr>
          <w:rFonts w:ascii="Times New Roman" w:eastAsia="Times New Roman" w:hAnsi="Times New Roman" w:cs="Times New Roman"/>
          <w:i/>
          <w:lang w:val="lt-LT" w:eastAsia="lt-LT"/>
        </w:rPr>
        <w:t>Po persileidimo ir nėštumo nutraukimo</w:t>
      </w:r>
    </w:p>
    <w:p w14:paraId="5892B17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EAE586E"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Klauskite gydytojo patarimo.</w:t>
      </w:r>
    </w:p>
    <w:p w14:paraId="51832AA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0085FCD" w14:textId="1EA2FA81" w:rsidR="00754DAD" w:rsidRPr="00DE761D" w:rsidRDefault="00754DAD" w:rsidP="00754DAD">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 xml:space="preserve">Ką daryti pavartojus per didelę </w:t>
      </w:r>
      <w:proofErr w:type="spellStart"/>
      <w:r w:rsidRPr="00DE761D">
        <w:rPr>
          <w:rFonts w:ascii="Times New Roman" w:eastAsia="Times New Roman" w:hAnsi="Times New Roman" w:cs="Times New Roman"/>
          <w:b/>
          <w:lang w:val="lt-LT" w:eastAsia="lt-LT"/>
        </w:rPr>
        <w:t>Diane</w:t>
      </w:r>
      <w:proofErr w:type="spellEnd"/>
      <w:r w:rsidRPr="00DE761D">
        <w:rPr>
          <w:rFonts w:ascii="Times New Roman" w:eastAsia="Times New Roman" w:hAnsi="Times New Roman" w:cs="Times New Roman"/>
          <w:b/>
          <w:lang w:val="lt-LT" w:eastAsia="lt-LT"/>
        </w:rPr>
        <w:t xml:space="preserve"> dozę</w:t>
      </w:r>
    </w:p>
    <w:p w14:paraId="4C4FFD1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3ADF982"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Nepastebėta, kad vienu metu išgėrus per daug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tablečių pasireikštų ryškus žalingas poveikis. Iškart išgėrus keletą tablečių gali būti pykinimas, vėmimas, taip pat gali kraujuoti iš makšties.</w:t>
      </w:r>
      <w:r w:rsidRPr="00DE761D">
        <w:rPr>
          <w:rFonts w:ascii="Times New Roman" w:eastAsia="Times New Roman" w:hAnsi="Times New Roman" w:cs="Times New Roman"/>
          <w:lang w:val="lt-LT"/>
        </w:rPr>
        <w:t xml:space="preserve"> </w:t>
      </w:r>
      <w:r w:rsidRPr="00DE761D">
        <w:rPr>
          <w:rFonts w:ascii="Times New Roman" w:eastAsia="Times New Roman" w:hAnsi="Times New Roman" w:cs="Times New Roman"/>
          <w:szCs w:val="20"/>
          <w:lang w:val="lt-LT" w:eastAsia="lt-LT"/>
        </w:rPr>
        <w:t>Toks kraujavimas gali pasireikšti ir mergaitėms, kurioms dar nėra mėnesinių, netyčia pavartojusioms šio vaisto.</w:t>
      </w:r>
      <w:r w:rsidRPr="00DE761D">
        <w:rPr>
          <w:rFonts w:ascii="Times New Roman" w:eastAsia="Times New Roman" w:hAnsi="Times New Roman" w:cs="Times New Roman"/>
          <w:lang w:val="lt-LT" w:eastAsia="lt-LT"/>
        </w:rPr>
        <w:t xml:space="preserve"> Jei vaikas išgėrė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tablečių, klauskite gydytojo patarimo.</w:t>
      </w:r>
    </w:p>
    <w:p w14:paraId="3449BE01" w14:textId="77777777" w:rsidR="00754DAD" w:rsidRPr="00DE761D" w:rsidRDefault="00754DAD" w:rsidP="00754DAD">
      <w:pPr>
        <w:spacing w:after="0" w:line="240" w:lineRule="auto"/>
        <w:rPr>
          <w:rFonts w:ascii="Times New Roman" w:eastAsia="Times New Roman" w:hAnsi="Times New Roman" w:cs="Times New Roman"/>
          <w:b/>
          <w:bCs/>
          <w:lang w:val="lt-LT" w:eastAsia="lt-LT"/>
        </w:rPr>
      </w:pPr>
    </w:p>
    <w:p w14:paraId="0C0AF4AC" w14:textId="77777777" w:rsidR="00754DAD" w:rsidRPr="00DE761D" w:rsidRDefault="00754DAD" w:rsidP="00754DAD">
      <w:pPr>
        <w:spacing w:after="0" w:line="240" w:lineRule="auto"/>
        <w:rPr>
          <w:rFonts w:ascii="Times New Roman" w:eastAsia="Times New Roman" w:hAnsi="Times New Roman" w:cs="Times New Roman"/>
          <w:b/>
          <w:iCs/>
          <w:lang w:val="lt-LT" w:eastAsia="lt-LT"/>
        </w:rPr>
      </w:pPr>
      <w:proofErr w:type="spellStart"/>
      <w:r w:rsidRPr="00DE761D">
        <w:rPr>
          <w:rFonts w:ascii="Times New Roman" w:eastAsia="Times New Roman" w:hAnsi="Times New Roman" w:cs="Times New Roman"/>
          <w:b/>
          <w:iCs/>
          <w:lang w:val="lt-LT" w:eastAsia="lt-LT"/>
        </w:rPr>
        <w:t>Diane</w:t>
      </w:r>
      <w:proofErr w:type="spellEnd"/>
      <w:r w:rsidRPr="00DE761D">
        <w:rPr>
          <w:rFonts w:ascii="Times New Roman" w:eastAsia="Times New Roman" w:hAnsi="Times New Roman" w:cs="Times New Roman"/>
          <w:b/>
          <w:iCs/>
          <w:lang w:val="lt-LT" w:eastAsia="lt-LT"/>
        </w:rPr>
        <w:t xml:space="preserve"> vartojimo trukmė</w:t>
      </w:r>
    </w:p>
    <w:p w14:paraId="1B5928D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6800549"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Vartojimo trukmė priklauso nuo jūsų simptomų stiprumo ir jų atsako į gydymą. Spuogai ir </w:t>
      </w:r>
      <w:proofErr w:type="spellStart"/>
      <w:r w:rsidRPr="00DE761D">
        <w:rPr>
          <w:rFonts w:ascii="Times New Roman" w:eastAsia="Times New Roman" w:hAnsi="Times New Roman" w:cs="Times New Roman"/>
          <w:lang w:val="lt-LT" w:eastAsia="lt-LT"/>
        </w:rPr>
        <w:t>seborėja</w:t>
      </w:r>
      <w:proofErr w:type="spellEnd"/>
      <w:r w:rsidRPr="00DE761D">
        <w:rPr>
          <w:rFonts w:ascii="Times New Roman" w:eastAsia="Times New Roman" w:hAnsi="Times New Roman" w:cs="Times New Roman"/>
          <w:lang w:val="lt-LT" w:eastAsia="lt-LT"/>
        </w:rPr>
        <w:t xml:space="preserve"> paprastai reaguoja greičiau nei </w:t>
      </w:r>
      <w:proofErr w:type="spellStart"/>
      <w:r w:rsidRPr="00DE761D">
        <w:rPr>
          <w:rFonts w:ascii="Times New Roman" w:eastAsia="Times New Roman" w:hAnsi="Times New Roman" w:cs="Times New Roman"/>
          <w:lang w:val="lt-LT" w:eastAsia="lt-LT"/>
        </w:rPr>
        <w:t>hirsutizmas</w:t>
      </w:r>
      <w:proofErr w:type="spellEnd"/>
      <w:r w:rsidRPr="00DE761D">
        <w:rPr>
          <w:rFonts w:ascii="Times New Roman" w:eastAsia="Times New Roman" w:hAnsi="Times New Roman" w:cs="Times New Roman"/>
          <w:lang w:val="lt-LT" w:eastAsia="lt-LT"/>
        </w:rPr>
        <w:t>.</w:t>
      </w:r>
    </w:p>
    <w:p w14:paraId="3857AB2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64E6ECF" w14:textId="77777777" w:rsidR="00754DAD" w:rsidRPr="00DE761D" w:rsidRDefault="00754DAD" w:rsidP="00754DAD">
      <w:pPr>
        <w:spacing w:after="0" w:line="240" w:lineRule="auto"/>
        <w:rPr>
          <w:rFonts w:ascii="Times New Roman" w:eastAsia="Times New Roman" w:hAnsi="Times New Roman" w:cs="Times New Roman"/>
          <w:lang w:val="lt-LT"/>
        </w:rPr>
      </w:pPr>
      <w:r w:rsidRPr="00DE761D">
        <w:rPr>
          <w:rFonts w:ascii="Times New Roman" w:eastAsia="Times New Roman" w:hAnsi="Times New Roman" w:cs="Times New Roman"/>
          <w:lang w:val="lt-LT"/>
        </w:rPr>
        <w:t xml:space="preserve">Gydytojas Jums pasakys, kiek laiko Jums reikės vartoti </w:t>
      </w:r>
      <w:proofErr w:type="spellStart"/>
      <w:r w:rsidRPr="00DE761D">
        <w:rPr>
          <w:rFonts w:ascii="Times New Roman" w:eastAsia="Times New Roman" w:hAnsi="Times New Roman" w:cs="Times New Roman"/>
          <w:lang w:val="lt-LT"/>
        </w:rPr>
        <w:t>Diane</w:t>
      </w:r>
      <w:proofErr w:type="spellEnd"/>
      <w:r w:rsidRPr="00DE761D">
        <w:rPr>
          <w:rFonts w:ascii="Times New Roman" w:eastAsia="Times New Roman" w:hAnsi="Times New Roman" w:cs="Times New Roman"/>
          <w:lang w:val="lt-LT"/>
        </w:rPr>
        <w:t>.</w:t>
      </w:r>
    </w:p>
    <w:p w14:paraId="59FDBB0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5FD3F2E"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Jei praėjus kelioms savaitėms ar mėnesiams po gydymo nutraukimo ligos reiškiniai atsinaujina, galima gydyti iš naujo. Jei gydytojas nuspręs atnaujinti gydymą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(po 4 savaičių arba ilgesnės pertraukos), prieš tai jis įvertins padidėjusią venų </w:t>
      </w:r>
      <w:proofErr w:type="spellStart"/>
      <w:r w:rsidRPr="00DE761D">
        <w:rPr>
          <w:rFonts w:ascii="Times New Roman" w:eastAsia="Times New Roman" w:hAnsi="Times New Roman" w:cs="Times New Roman"/>
          <w:lang w:val="lt-LT" w:eastAsia="lt-LT"/>
        </w:rPr>
        <w:t>tromboembolijos</w:t>
      </w:r>
      <w:proofErr w:type="spellEnd"/>
      <w:r w:rsidRPr="00DE761D">
        <w:rPr>
          <w:rFonts w:ascii="Times New Roman" w:eastAsia="Times New Roman" w:hAnsi="Times New Roman" w:cs="Times New Roman"/>
          <w:lang w:val="lt-LT" w:eastAsia="lt-LT"/>
        </w:rPr>
        <w:t xml:space="preserve"> riziką.</w:t>
      </w:r>
    </w:p>
    <w:p w14:paraId="0F6DABAB" w14:textId="77777777" w:rsidR="00754DAD" w:rsidRDefault="00754DAD" w:rsidP="00754DAD">
      <w:pPr>
        <w:spacing w:after="160" w:line="259"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br w:type="page"/>
      </w:r>
    </w:p>
    <w:p w14:paraId="7D5F7E95" w14:textId="77777777" w:rsidR="00754DAD" w:rsidRDefault="00754DAD" w:rsidP="00754DAD">
      <w:pPr>
        <w:keepNext/>
        <w:spacing w:after="0" w:line="240" w:lineRule="auto"/>
        <w:outlineLvl w:val="2"/>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lastRenderedPageBreak/>
        <w:t xml:space="preserve">Pamiršus pavartoti </w:t>
      </w:r>
      <w:proofErr w:type="spellStart"/>
      <w:r w:rsidRPr="00DE761D">
        <w:rPr>
          <w:rFonts w:ascii="Times New Roman" w:eastAsia="Times New Roman" w:hAnsi="Times New Roman" w:cs="Times New Roman"/>
          <w:b/>
          <w:lang w:val="lt-LT" w:eastAsia="lt-LT"/>
        </w:rPr>
        <w:t>Diane</w:t>
      </w:r>
      <w:proofErr w:type="spellEnd"/>
    </w:p>
    <w:p w14:paraId="53881490" w14:textId="77777777" w:rsidR="00754DAD" w:rsidRDefault="00754DAD" w:rsidP="00754DAD">
      <w:pPr>
        <w:keepNext/>
        <w:spacing w:after="0" w:line="240" w:lineRule="auto"/>
        <w:outlineLvl w:val="2"/>
        <w:rPr>
          <w:rFonts w:ascii="Times New Roman" w:eastAsia="Times New Roman" w:hAnsi="Times New Roman" w:cs="Times New Roman"/>
          <w:b/>
          <w:lang w:val="lt-LT" w:eastAsia="lt-LT"/>
        </w:rPr>
      </w:pPr>
    </w:p>
    <w:p w14:paraId="2689AAA9" w14:textId="77777777" w:rsidR="00754DAD" w:rsidRPr="002B27EA" w:rsidRDefault="00754DAD" w:rsidP="00754DAD">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lang w:val="lt-LT"/>
        </w:rPr>
      </w:pPr>
      <w:r w:rsidRPr="002B27EA">
        <w:rPr>
          <w:rFonts w:ascii="Times New Roman" w:hAnsi="Times New Roman" w:cs="Times New Roman"/>
          <w:b/>
          <w:lang w:val="lt-LT"/>
        </w:rPr>
        <w:t>KĄ DARYTI, JEI…</w:t>
      </w:r>
    </w:p>
    <w:p w14:paraId="0A64E0C7" w14:textId="77777777" w:rsidR="00754DAD" w:rsidRPr="002B27EA" w:rsidRDefault="00754DAD" w:rsidP="00754DAD">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i/>
          <w:lang w:val="lt-LT"/>
        </w:rPr>
      </w:pPr>
    </w:p>
    <w:p w14:paraId="5B0FDB6D" w14:textId="77777777" w:rsidR="00754DAD" w:rsidRDefault="00754DAD" w:rsidP="00754DAD">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i/>
          <w:lang w:val="lt-LT"/>
        </w:rPr>
      </w:pPr>
      <w:r>
        <w:rPr>
          <w:rFonts w:ascii="Times New Roman" w:hAnsi="Times New Roman" w:cs="Times New Roman"/>
          <w:b/>
          <w:i/>
          <w:lang w:val="lt-LT"/>
        </w:rPr>
        <w:t xml:space="preserve">... </w:t>
      </w:r>
      <w:r w:rsidRPr="002B27EA">
        <w:rPr>
          <w:rFonts w:ascii="Times New Roman" w:hAnsi="Times New Roman" w:cs="Times New Roman"/>
          <w:b/>
          <w:i/>
          <w:lang w:val="lt-LT"/>
        </w:rPr>
        <w:t>užmiršote išgerti tablečių</w:t>
      </w:r>
    </w:p>
    <w:p w14:paraId="0A61DA17" w14:textId="77777777" w:rsidR="00754DAD" w:rsidRPr="002B27EA" w:rsidRDefault="00754DAD" w:rsidP="00754DAD">
      <w:pPr>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i/>
          <w:lang w:val="lt-LT"/>
        </w:rPr>
      </w:pPr>
    </w:p>
    <w:p w14:paraId="66F850A3" w14:textId="77777777" w:rsidR="00754DAD" w:rsidRPr="002B27EA" w:rsidRDefault="00754DAD" w:rsidP="00754DAD">
      <w:pPr>
        <w:numPr>
          <w:ilvl w:val="0"/>
          <w:numId w:val="6"/>
        </w:numPr>
        <w:pBdr>
          <w:top w:val="single" w:sz="4" w:space="1" w:color="auto"/>
          <w:left w:val="single" w:sz="4" w:space="1" w:color="auto"/>
          <w:bottom w:val="single" w:sz="4" w:space="1" w:color="auto"/>
          <w:right w:val="single" w:sz="4" w:space="1" w:color="auto"/>
        </w:pBdr>
        <w:tabs>
          <w:tab w:val="clear" w:pos="720"/>
        </w:tabs>
        <w:spacing w:after="0" w:line="240" w:lineRule="auto"/>
        <w:ind w:left="284" w:hanging="284"/>
        <w:rPr>
          <w:rFonts w:ascii="Times New Roman" w:hAnsi="Times New Roman" w:cs="Times New Roman"/>
          <w:lang w:val="lt-LT"/>
        </w:rPr>
      </w:pPr>
      <w:r w:rsidRPr="002B27EA">
        <w:rPr>
          <w:rFonts w:ascii="Times New Roman" w:hAnsi="Times New Roman" w:cs="Times New Roman"/>
          <w:lang w:val="lt-LT"/>
        </w:rPr>
        <w:t xml:space="preserve">Jei pavėlavote išgerti tabletę </w:t>
      </w:r>
      <w:r w:rsidRPr="002B27EA">
        <w:rPr>
          <w:rFonts w:ascii="Times New Roman" w:hAnsi="Times New Roman" w:cs="Times New Roman"/>
          <w:b/>
          <w:lang w:val="lt-LT"/>
        </w:rPr>
        <w:t>mažiau negu 12 valandų</w:t>
      </w:r>
      <w:r w:rsidRPr="002B27EA">
        <w:rPr>
          <w:rFonts w:ascii="Times New Roman" w:hAnsi="Times New Roman" w:cs="Times New Roman"/>
          <w:lang w:val="lt-LT"/>
        </w:rPr>
        <w:t xml:space="preserve">, </w:t>
      </w:r>
      <w:proofErr w:type="spellStart"/>
      <w:r w:rsidRPr="002B27EA">
        <w:rPr>
          <w:rFonts w:ascii="Times New Roman" w:hAnsi="Times New Roman" w:cs="Times New Roman"/>
          <w:lang w:val="lt-LT"/>
        </w:rPr>
        <w:t>Diane</w:t>
      </w:r>
      <w:proofErr w:type="spellEnd"/>
      <w:r w:rsidRPr="002B27EA">
        <w:rPr>
          <w:rFonts w:ascii="Times New Roman" w:hAnsi="Times New Roman" w:cs="Times New Roman"/>
          <w:lang w:val="lt-LT"/>
        </w:rPr>
        <w:t xml:space="preserve"> veikimas nesusilpnėja. Tabletę išgerkite, kai tik prisiminsite, paskui gerkite vaistą įprastu laiku.</w:t>
      </w:r>
    </w:p>
    <w:p w14:paraId="5F3A6477" w14:textId="77777777" w:rsidR="00754DAD" w:rsidRPr="002B27EA" w:rsidRDefault="00754DAD" w:rsidP="00754DAD">
      <w:pPr>
        <w:numPr>
          <w:ilvl w:val="0"/>
          <w:numId w:val="6"/>
        </w:numPr>
        <w:pBdr>
          <w:top w:val="single" w:sz="4" w:space="1" w:color="auto"/>
          <w:left w:val="single" w:sz="4" w:space="1" w:color="auto"/>
          <w:bottom w:val="single" w:sz="4" w:space="1" w:color="auto"/>
          <w:right w:val="single" w:sz="4" w:space="1" w:color="auto"/>
        </w:pBdr>
        <w:tabs>
          <w:tab w:val="clear" w:pos="720"/>
          <w:tab w:val="num" w:pos="284"/>
        </w:tabs>
        <w:spacing w:after="0" w:line="240" w:lineRule="auto"/>
        <w:ind w:left="284" w:hanging="284"/>
        <w:rPr>
          <w:rFonts w:ascii="Times New Roman" w:hAnsi="Times New Roman" w:cs="Times New Roman"/>
          <w:lang w:val="lt-LT"/>
        </w:rPr>
      </w:pPr>
      <w:r w:rsidRPr="002B27EA">
        <w:rPr>
          <w:rFonts w:ascii="Times New Roman" w:hAnsi="Times New Roman" w:cs="Times New Roman"/>
          <w:lang w:val="lt-LT"/>
        </w:rPr>
        <w:t xml:space="preserve">Jei pavėlavote </w:t>
      </w:r>
      <w:r w:rsidRPr="002B27EA">
        <w:rPr>
          <w:rFonts w:ascii="Times New Roman" w:hAnsi="Times New Roman" w:cs="Times New Roman"/>
          <w:b/>
          <w:lang w:val="lt-LT"/>
        </w:rPr>
        <w:t>daugiau kaip 12 valandų</w:t>
      </w:r>
      <w:r w:rsidRPr="002B27EA">
        <w:rPr>
          <w:rFonts w:ascii="Times New Roman" w:hAnsi="Times New Roman" w:cs="Times New Roman"/>
          <w:lang w:val="lt-LT"/>
        </w:rPr>
        <w:t xml:space="preserve">, </w:t>
      </w:r>
      <w:proofErr w:type="spellStart"/>
      <w:r w:rsidRPr="002B27EA">
        <w:rPr>
          <w:rFonts w:ascii="Times New Roman" w:hAnsi="Times New Roman" w:cs="Times New Roman"/>
          <w:lang w:val="lt-LT"/>
        </w:rPr>
        <w:t>Diane</w:t>
      </w:r>
      <w:proofErr w:type="spellEnd"/>
      <w:r w:rsidRPr="002B27EA">
        <w:rPr>
          <w:rFonts w:ascii="Times New Roman" w:hAnsi="Times New Roman" w:cs="Times New Roman"/>
          <w:lang w:val="lt-LT"/>
        </w:rPr>
        <w:t xml:space="preserve"> 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žiūrėkite diagramą).</w:t>
      </w:r>
    </w:p>
    <w:p w14:paraId="5E2D0E9B" w14:textId="77777777" w:rsidR="00754DAD" w:rsidRDefault="00754DAD" w:rsidP="00754DAD">
      <w:pPr>
        <w:pStyle w:val="Antrat2"/>
        <w:pBdr>
          <w:top w:val="single" w:sz="4" w:space="1" w:color="auto"/>
          <w:left w:val="single" w:sz="4" w:space="1" w:color="auto"/>
          <w:bottom w:val="single" w:sz="4" w:space="1" w:color="auto"/>
          <w:right w:val="single" w:sz="4" w:space="1" w:color="auto"/>
        </w:pBdr>
      </w:pPr>
    </w:p>
    <w:p w14:paraId="0196474D" w14:textId="77777777" w:rsidR="00754DAD" w:rsidRPr="006630EF" w:rsidRDefault="00754DAD" w:rsidP="00754DAD">
      <w:pPr>
        <w:pStyle w:val="Antrat2"/>
        <w:pBdr>
          <w:top w:val="single" w:sz="4" w:space="1" w:color="auto"/>
          <w:left w:val="single" w:sz="4" w:space="1" w:color="auto"/>
          <w:bottom w:val="single" w:sz="4" w:space="1" w:color="auto"/>
          <w:right w:val="single" w:sz="4" w:space="1" w:color="auto"/>
        </w:pBdr>
      </w:pPr>
      <w:r w:rsidRPr="006630EF">
        <w:t>Praleista daugiau negu viena tabletė</w:t>
      </w:r>
    </w:p>
    <w:p w14:paraId="7D39F32A" w14:textId="77777777" w:rsidR="00754DAD" w:rsidRPr="002B27EA" w:rsidRDefault="00754DAD" w:rsidP="00754DAD">
      <w:pPr>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2B27EA">
        <w:rPr>
          <w:rFonts w:ascii="Times New Roman" w:hAnsi="Times New Roman" w:cs="Times New Roman"/>
          <w:lang w:val="lt-LT"/>
        </w:rPr>
        <w:t>Klauskite gydytojo patarimo.</w:t>
      </w:r>
    </w:p>
    <w:p w14:paraId="33329A2E" w14:textId="77777777" w:rsidR="00754DAD" w:rsidRPr="006630EF" w:rsidRDefault="00754DAD" w:rsidP="00754DAD">
      <w:pPr>
        <w:pStyle w:val="Antrat2"/>
        <w:pBdr>
          <w:top w:val="single" w:sz="4" w:space="1" w:color="auto"/>
          <w:left w:val="single" w:sz="4" w:space="1" w:color="auto"/>
          <w:bottom w:val="single" w:sz="4" w:space="1" w:color="auto"/>
          <w:right w:val="single" w:sz="4" w:space="1" w:color="auto"/>
        </w:pBdr>
      </w:pPr>
      <w:r w:rsidRPr="006630EF">
        <w:t>Viena tabletė praleista pirmąją savaitę</w:t>
      </w:r>
    </w:p>
    <w:p w14:paraId="3751A8C2" w14:textId="77777777" w:rsidR="00754DAD" w:rsidRPr="00EF1C90" w:rsidRDefault="00754DAD" w:rsidP="00754DAD">
      <w:pPr>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EF1C90">
        <w:rPr>
          <w:rFonts w:ascii="Times New Roman" w:hAnsi="Times New Roman" w:cs="Times New Roman"/>
          <w:lang w:val="lt-LT"/>
        </w:rPr>
        <w:t>Išgerkite praleistąją tabletę, kai tik prisiminsite (net jei vienu metu reikėtų gerti dvi tabletes), paskui gerkite vaistą įprastu laiku. Artimiausias 7 paras naudokite papildomas (barjerines) kontracepcijos priemones.</w:t>
      </w:r>
    </w:p>
    <w:p w14:paraId="52C3F058" w14:textId="77777777" w:rsidR="00754DAD" w:rsidRPr="00EF1C90" w:rsidRDefault="00754DAD" w:rsidP="00754DAD">
      <w:pPr>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EF1C90">
        <w:rPr>
          <w:rFonts w:ascii="Times New Roman" w:hAnsi="Times New Roman" w:cs="Times New Roman"/>
          <w:lang w:val="lt-LT"/>
        </w:rPr>
        <w:t>Jei paskutinę savaitę prieš praleistąją tabletę turėjote lytinių santykių, galėjote pastoti, todėl nedelsdama kreipkitės į gydytoją.</w:t>
      </w:r>
    </w:p>
    <w:p w14:paraId="41E83FF4" w14:textId="77777777" w:rsidR="00754DAD" w:rsidRPr="006630EF" w:rsidRDefault="00754DAD" w:rsidP="00754DAD">
      <w:pPr>
        <w:pStyle w:val="Antrat1"/>
        <w:pBdr>
          <w:top w:val="single" w:sz="4" w:space="1" w:color="auto"/>
          <w:left w:val="single" w:sz="4" w:space="1" w:color="auto"/>
          <w:bottom w:val="single" w:sz="4" w:space="1" w:color="auto"/>
          <w:right w:val="single" w:sz="4" w:space="1" w:color="auto"/>
        </w:pBdr>
      </w:pPr>
      <w:r w:rsidRPr="006630EF">
        <w:t>Viena tabletė praleista antrąją savaitę</w:t>
      </w:r>
    </w:p>
    <w:p w14:paraId="05EA4145" w14:textId="77777777" w:rsidR="00754DAD" w:rsidRPr="00EF1C90" w:rsidRDefault="00754DAD" w:rsidP="00754DAD">
      <w:pPr>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EF1C90">
        <w:rPr>
          <w:rFonts w:ascii="Times New Roman" w:hAnsi="Times New Roman" w:cs="Times New Roman"/>
          <w:lang w:val="lt-LT"/>
        </w:rPr>
        <w:t>Išgerkite praleistąją tabletę, kai tik prisiminsite (net jei vienu metu reikėtų gerti dvi tabletes), paskui gerkite vaistą įprastu laiku. Apsauga nuo nėštumo lieka patikima, papildomų kontracepcijos priemonių nereikia.</w:t>
      </w:r>
    </w:p>
    <w:p w14:paraId="06D6AE70" w14:textId="77777777" w:rsidR="00754DAD" w:rsidRPr="006630EF" w:rsidRDefault="00754DAD" w:rsidP="00754DAD">
      <w:pPr>
        <w:pStyle w:val="Antrat1"/>
        <w:pBdr>
          <w:top w:val="single" w:sz="4" w:space="1" w:color="auto"/>
          <w:left w:val="single" w:sz="4" w:space="1" w:color="auto"/>
          <w:bottom w:val="single" w:sz="4" w:space="1" w:color="auto"/>
          <w:right w:val="single" w:sz="4" w:space="1" w:color="auto"/>
        </w:pBdr>
      </w:pPr>
      <w:r w:rsidRPr="006630EF">
        <w:t>Viena tabletė praleista trečiąją savaitę</w:t>
      </w:r>
    </w:p>
    <w:p w14:paraId="74EEC544" w14:textId="77777777" w:rsidR="00754DAD" w:rsidRPr="00EF1C90" w:rsidRDefault="00754DAD" w:rsidP="00754DAD">
      <w:pPr>
        <w:pBdr>
          <w:top w:val="single" w:sz="4" w:space="1" w:color="auto"/>
          <w:left w:val="single" w:sz="4" w:space="1" w:color="auto"/>
          <w:bottom w:val="single" w:sz="4" w:space="1" w:color="auto"/>
          <w:right w:val="single" w:sz="4" w:space="1" w:color="auto"/>
        </w:pBdr>
        <w:rPr>
          <w:rFonts w:ascii="Times New Roman" w:hAnsi="Times New Roman" w:cs="Times New Roman"/>
          <w:lang w:val="lt-LT"/>
        </w:rPr>
      </w:pPr>
      <w:r w:rsidRPr="00EF1C90">
        <w:rPr>
          <w:rFonts w:ascii="Times New Roman" w:hAnsi="Times New Roman" w:cs="Times New Roman"/>
          <w:lang w:val="lt-LT"/>
        </w:rPr>
        <w:t>Galite pasirinkti vieną iš dviejų būdų, nenaudodama papildomų kontracepcijos priemonių.</w:t>
      </w:r>
    </w:p>
    <w:p w14:paraId="0712C5F5" w14:textId="77777777" w:rsidR="00754DAD" w:rsidRPr="00EF1C90" w:rsidRDefault="00754DAD" w:rsidP="00754DAD">
      <w:pPr>
        <w:pBdr>
          <w:top w:val="single" w:sz="4" w:space="1" w:color="auto"/>
          <w:left w:val="single" w:sz="4" w:space="1" w:color="auto"/>
          <w:bottom w:val="single" w:sz="4" w:space="1" w:color="auto"/>
          <w:right w:val="single" w:sz="4" w:space="1" w:color="auto"/>
        </w:pBdr>
        <w:ind w:left="284" w:hanging="284"/>
        <w:rPr>
          <w:rFonts w:ascii="Times New Roman" w:hAnsi="Times New Roman" w:cs="Times New Roman"/>
          <w:lang w:val="lt-LT"/>
        </w:rPr>
      </w:pPr>
      <w:r w:rsidRPr="00EF1C90">
        <w:rPr>
          <w:rFonts w:ascii="Times New Roman" w:hAnsi="Times New Roman" w:cs="Times New Roman"/>
          <w:lang w:val="lt-LT"/>
        </w:rPr>
        <w:t xml:space="preserve">1. Išgerkite praleistąją tabletę, kai tik prisiminsite (net jei vienu metu reikėtų gerti dvi tabletes), paskui gerkite vaistą įprastu laiku. Naują pakuotę pradėkite iš karto, kai tik baigsite ankstesniąją, </w:t>
      </w:r>
      <w:r w:rsidRPr="00EF1C90">
        <w:rPr>
          <w:rFonts w:ascii="Times New Roman" w:hAnsi="Times New Roman" w:cs="Times New Roman"/>
          <w:b/>
          <w:lang w:val="lt-LT"/>
        </w:rPr>
        <w:t xml:space="preserve">nedarydama pertraukos. </w:t>
      </w:r>
      <w:r w:rsidRPr="00EF1C90">
        <w:rPr>
          <w:rFonts w:ascii="Times New Roman" w:hAnsi="Times New Roman" w:cs="Times New Roman"/>
          <w:lang w:val="lt-LT"/>
        </w:rPr>
        <w:t>Kol vartosite tabletes iš naujosios pakuotės, mėnesinių gali nebūti, tačiau galbūt atsiras išskyrų iš makšties arba šiek tiek pakraujuos.</w:t>
      </w:r>
    </w:p>
    <w:p w14:paraId="7640EC0B" w14:textId="77777777" w:rsidR="00754DAD" w:rsidRPr="00EF1C90" w:rsidRDefault="00754DAD" w:rsidP="00754DAD">
      <w:pPr>
        <w:pBdr>
          <w:top w:val="single" w:sz="4" w:space="1" w:color="auto"/>
          <w:left w:val="single" w:sz="4" w:space="1" w:color="auto"/>
          <w:bottom w:val="single" w:sz="4" w:space="1" w:color="auto"/>
          <w:right w:val="single" w:sz="4" w:space="1" w:color="auto"/>
        </w:pBdr>
        <w:rPr>
          <w:rFonts w:ascii="Times New Roman" w:hAnsi="Times New Roman" w:cs="Times New Roman"/>
          <w:i/>
          <w:lang w:val="lt-LT"/>
        </w:rPr>
      </w:pPr>
      <w:r w:rsidRPr="00EF1C90">
        <w:rPr>
          <w:rFonts w:ascii="Times New Roman" w:hAnsi="Times New Roman" w:cs="Times New Roman"/>
          <w:i/>
          <w:lang w:val="lt-LT"/>
        </w:rPr>
        <w:t>arba</w:t>
      </w:r>
    </w:p>
    <w:p w14:paraId="33AC49FF" w14:textId="77777777" w:rsidR="00754DAD" w:rsidRPr="00EF1C90" w:rsidRDefault="00754DAD" w:rsidP="00754DAD">
      <w:pPr>
        <w:pBdr>
          <w:top w:val="single" w:sz="4" w:space="1" w:color="auto"/>
          <w:left w:val="single" w:sz="4" w:space="1" w:color="auto"/>
          <w:bottom w:val="single" w:sz="4" w:space="1" w:color="auto"/>
          <w:right w:val="single" w:sz="4" w:space="1" w:color="auto"/>
        </w:pBdr>
        <w:ind w:left="284" w:hanging="284"/>
        <w:rPr>
          <w:rFonts w:ascii="Times New Roman" w:hAnsi="Times New Roman" w:cs="Times New Roman"/>
          <w:lang w:val="lt-LT"/>
        </w:rPr>
      </w:pPr>
      <w:r w:rsidRPr="00EF1C90">
        <w:rPr>
          <w:rFonts w:ascii="Times New Roman" w:hAnsi="Times New Roman" w:cs="Times New Roman"/>
          <w:lang w:val="lt-LT"/>
        </w:rPr>
        <w:t>2. Nebegerkite tablečių iš pradėtosios pakuotės, o darykite 7 parų ar trumpesnę pertrauką (</w:t>
      </w:r>
      <w:r w:rsidRPr="00EF1C90">
        <w:rPr>
          <w:rFonts w:ascii="Times New Roman" w:hAnsi="Times New Roman" w:cs="Times New Roman"/>
          <w:b/>
          <w:lang w:val="lt-LT"/>
        </w:rPr>
        <w:t>įskaičiuokite ir praleistąją parą</w:t>
      </w:r>
      <w:r w:rsidRPr="00EF1C90">
        <w:rPr>
          <w:rFonts w:ascii="Times New Roman" w:hAnsi="Times New Roman" w:cs="Times New Roman"/>
          <w:lang w:val="lt-LT"/>
        </w:rPr>
        <w:t>), paskui pradėkite naują pakuotę. Pasirinkusi šį būdą, galite pradėti naują pakuotę tą pačią savaitės dieną, kaip paprastai.</w:t>
      </w:r>
    </w:p>
    <w:p w14:paraId="739F99F8" w14:textId="77777777" w:rsidR="00754DAD" w:rsidRPr="00DE761D" w:rsidRDefault="00754DAD" w:rsidP="00754DAD">
      <w:pPr>
        <w:numPr>
          <w:ilvl w:val="0"/>
          <w:numId w:val="6"/>
        </w:numPr>
        <w:pBdr>
          <w:top w:val="single" w:sz="4" w:space="1" w:color="auto"/>
          <w:left w:val="single" w:sz="4" w:space="1" w:color="auto"/>
          <w:bottom w:val="single" w:sz="4" w:space="1" w:color="auto"/>
          <w:right w:val="single" w:sz="4" w:space="1" w:color="auto"/>
        </w:pBdr>
        <w:tabs>
          <w:tab w:val="clear" w:pos="720"/>
          <w:tab w:val="num" w:pos="284"/>
        </w:tabs>
        <w:spacing w:after="0" w:line="240" w:lineRule="auto"/>
        <w:ind w:left="284" w:hanging="284"/>
        <w:rPr>
          <w:rFonts w:ascii="Times New Roman" w:eastAsia="Times New Roman" w:hAnsi="Times New Roman" w:cs="Times New Roman"/>
          <w:lang w:val="lt-LT" w:eastAsia="lt-LT"/>
        </w:rPr>
      </w:pPr>
      <w:r w:rsidRPr="00EF1C90">
        <w:rPr>
          <w:rFonts w:ascii="Times New Roman" w:hAnsi="Times New Roman" w:cs="Times New Roman"/>
          <w:lang w:val="lt-LT"/>
        </w:rPr>
        <w:t xml:space="preserve">Jei pamiršote išgerti vaisto, o atėjus laikui, kai tablečių nereikia vartoti (pirmajai pertraukai), neatsiranda mėnesinių, galite būti nėščia. </w:t>
      </w:r>
      <w:proofErr w:type="spellStart"/>
      <w:r w:rsidRPr="00EF1C90">
        <w:rPr>
          <w:rFonts w:ascii="Times New Roman" w:hAnsi="Times New Roman" w:cs="Times New Roman"/>
        </w:rPr>
        <w:t>Prieš</w:t>
      </w:r>
      <w:proofErr w:type="spellEnd"/>
      <w:r w:rsidRPr="00EF1C90">
        <w:rPr>
          <w:rFonts w:ascii="Times New Roman" w:hAnsi="Times New Roman" w:cs="Times New Roman"/>
        </w:rPr>
        <w:t xml:space="preserve"> </w:t>
      </w:r>
      <w:proofErr w:type="spellStart"/>
      <w:r w:rsidRPr="00EF1C90">
        <w:rPr>
          <w:rFonts w:ascii="Times New Roman" w:hAnsi="Times New Roman" w:cs="Times New Roman"/>
        </w:rPr>
        <w:t>pradėdama</w:t>
      </w:r>
      <w:proofErr w:type="spellEnd"/>
      <w:r w:rsidRPr="00EF1C90">
        <w:rPr>
          <w:rFonts w:ascii="Times New Roman" w:hAnsi="Times New Roman" w:cs="Times New Roman"/>
        </w:rPr>
        <w:t xml:space="preserve"> </w:t>
      </w:r>
      <w:proofErr w:type="spellStart"/>
      <w:r w:rsidRPr="00EF1C90">
        <w:rPr>
          <w:rFonts w:ascii="Times New Roman" w:hAnsi="Times New Roman" w:cs="Times New Roman"/>
        </w:rPr>
        <w:t>naują</w:t>
      </w:r>
      <w:proofErr w:type="spellEnd"/>
      <w:r w:rsidRPr="00EF1C90">
        <w:rPr>
          <w:rFonts w:ascii="Times New Roman" w:hAnsi="Times New Roman" w:cs="Times New Roman"/>
        </w:rPr>
        <w:t xml:space="preserve"> </w:t>
      </w:r>
      <w:proofErr w:type="spellStart"/>
      <w:r w:rsidRPr="00EF1C90">
        <w:rPr>
          <w:rFonts w:ascii="Times New Roman" w:hAnsi="Times New Roman" w:cs="Times New Roman"/>
        </w:rPr>
        <w:t>pakuotę</w:t>
      </w:r>
      <w:proofErr w:type="spellEnd"/>
      <w:r w:rsidRPr="00EF1C90">
        <w:rPr>
          <w:rFonts w:ascii="Times New Roman" w:hAnsi="Times New Roman" w:cs="Times New Roman"/>
        </w:rPr>
        <w:t xml:space="preserve"> </w:t>
      </w:r>
      <w:proofErr w:type="spellStart"/>
      <w:r w:rsidRPr="00EF1C90">
        <w:rPr>
          <w:rFonts w:ascii="Times New Roman" w:hAnsi="Times New Roman" w:cs="Times New Roman"/>
        </w:rPr>
        <w:t>pasitarkite</w:t>
      </w:r>
      <w:proofErr w:type="spellEnd"/>
      <w:r w:rsidRPr="00EF1C90">
        <w:rPr>
          <w:rFonts w:ascii="Times New Roman" w:hAnsi="Times New Roman" w:cs="Times New Roman"/>
        </w:rPr>
        <w:t xml:space="preserve"> </w:t>
      </w:r>
      <w:proofErr w:type="spellStart"/>
      <w:r w:rsidRPr="00EF1C90">
        <w:rPr>
          <w:rFonts w:ascii="Times New Roman" w:hAnsi="Times New Roman" w:cs="Times New Roman"/>
        </w:rPr>
        <w:t>su</w:t>
      </w:r>
      <w:proofErr w:type="spellEnd"/>
      <w:r w:rsidRPr="00EF1C90">
        <w:rPr>
          <w:rFonts w:ascii="Times New Roman" w:hAnsi="Times New Roman" w:cs="Times New Roman"/>
        </w:rPr>
        <w:t xml:space="preserve"> </w:t>
      </w:r>
      <w:proofErr w:type="spellStart"/>
      <w:r w:rsidRPr="00EF1C90">
        <w:rPr>
          <w:rFonts w:ascii="Times New Roman" w:hAnsi="Times New Roman" w:cs="Times New Roman"/>
        </w:rPr>
        <w:t>gydytoju</w:t>
      </w:r>
      <w:proofErr w:type="spellEnd"/>
      <w:r w:rsidRPr="00EF1C90">
        <w:rPr>
          <w:rFonts w:ascii="Times New Roman" w:hAnsi="Times New Roman" w:cs="Times New Roman"/>
        </w:rPr>
        <w:t>.</w:t>
      </w:r>
    </w:p>
    <w:p w14:paraId="4CE2B33B"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br w:type="page"/>
      </w:r>
    </w:p>
    <w:p w14:paraId="3002CD41" w14:textId="77777777" w:rsidR="00754DAD" w:rsidRPr="00DE761D" w:rsidRDefault="00754DAD" w:rsidP="00754DAD">
      <w:pPr>
        <w:tabs>
          <w:tab w:val="left" w:pos="720"/>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noProof/>
          <w:lang w:val="lt-LT" w:eastAsia="lt-LT"/>
        </w:rPr>
        <w:lastRenderedPageBreak/>
        <mc:AlternateContent>
          <mc:Choice Requires="wpg">
            <w:drawing>
              <wp:anchor distT="0" distB="0" distL="114300" distR="114300" simplePos="0" relativeHeight="251679744" behindDoc="0" locked="0" layoutInCell="1" allowOverlap="1" wp14:anchorId="199F5A5C" wp14:editId="115A31C0">
                <wp:simplePos x="0" y="0"/>
                <wp:positionH relativeFrom="column">
                  <wp:posOffset>13970</wp:posOffset>
                </wp:positionH>
                <wp:positionV relativeFrom="paragraph">
                  <wp:posOffset>-118110</wp:posOffset>
                </wp:positionV>
                <wp:extent cx="5623560" cy="5509260"/>
                <wp:effectExtent l="0" t="0" r="15240" b="15240"/>
                <wp:wrapNone/>
                <wp:docPr id="47" name="Group 47"/>
                <wp:cNvGraphicFramePr/>
                <a:graphic xmlns:a="http://schemas.openxmlformats.org/drawingml/2006/main">
                  <a:graphicData uri="http://schemas.microsoft.com/office/word/2010/wordprocessingGroup">
                    <wpg:wgp>
                      <wpg:cNvGrpSpPr/>
                      <wpg:grpSpPr>
                        <a:xfrm>
                          <a:off x="0" y="0"/>
                          <a:ext cx="5623560" cy="5509260"/>
                          <a:chOff x="0" y="-60960"/>
                          <a:chExt cx="5623560" cy="5509260"/>
                        </a:xfrm>
                      </wpg:grpSpPr>
                      <wps:wsp>
                        <wps:cNvPr id="3" name="Rectangle 3"/>
                        <wps:cNvSpPr>
                          <a:spLocks noChangeArrowheads="1"/>
                        </wps:cNvSpPr>
                        <wps:spPr bwMode="auto">
                          <a:xfrm>
                            <a:off x="2613660" y="4610100"/>
                            <a:ext cx="2971800" cy="838200"/>
                          </a:xfrm>
                          <a:prstGeom prst="rect">
                            <a:avLst/>
                          </a:prstGeom>
                          <a:solidFill>
                            <a:srgbClr val="FFFFFF"/>
                          </a:solidFill>
                          <a:ln w="9525">
                            <a:solidFill>
                              <a:srgbClr val="000000"/>
                            </a:solidFill>
                            <a:miter lim="800000"/>
                            <a:headEnd/>
                            <a:tailEnd/>
                          </a:ln>
                        </wps:spPr>
                        <wps:txbx>
                          <w:txbxContent>
                            <w:p w14:paraId="1F6FCCFD" w14:textId="77777777" w:rsidR="00E26D9C" w:rsidRPr="00DD38EC" w:rsidRDefault="00E26D9C" w:rsidP="00754DAD">
                              <w:pPr>
                                <w:spacing w:after="0" w:line="240" w:lineRule="auto"/>
                                <w:rPr>
                                  <w:rFonts w:ascii="Times New Roman" w:hAnsi="Times New Roman" w:cs="Times New Roman"/>
                                </w:rPr>
                              </w:pPr>
                              <w:proofErr w:type="spellStart"/>
                              <w:r w:rsidRPr="00DD38EC">
                                <w:rPr>
                                  <w:rFonts w:ascii="Times New Roman" w:hAnsi="Times New Roman" w:cs="Times New Roman"/>
                                </w:rPr>
                                <w:t>Nebaikite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pradėtosios</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pakuotės</w:t>
                              </w:r>
                              <w:proofErr w:type="spellEnd"/>
                              <w:r w:rsidRPr="00DD38EC">
                                <w:rPr>
                                  <w:rFonts w:ascii="Times New Roman" w:hAnsi="Times New Roman" w:cs="Times New Roman"/>
                                </w:rPr>
                                <w:t>.</w:t>
                              </w:r>
                            </w:p>
                            <w:p w14:paraId="1F17C826" w14:textId="77777777" w:rsidR="00E26D9C" w:rsidRPr="00DD38EC" w:rsidRDefault="00E26D9C" w:rsidP="00754DAD">
                              <w:pPr>
                                <w:spacing w:after="0" w:line="240" w:lineRule="auto"/>
                                <w:rPr>
                                  <w:rFonts w:ascii="Times New Roman" w:hAnsi="Times New Roman" w:cs="Times New Roman"/>
                                </w:rPr>
                              </w:pPr>
                              <w:proofErr w:type="spellStart"/>
                              <w:r w:rsidRPr="00DD38EC">
                                <w:rPr>
                                  <w:rFonts w:ascii="Times New Roman" w:hAnsi="Times New Roman" w:cs="Times New Roman"/>
                                </w:rPr>
                                <w:t>Darykite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pertrauką</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iki</w:t>
                              </w:r>
                              <w:proofErr w:type="spellEnd"/>
                              <w:r w:rsidRPr="00DD38EC">
                                <w:rPr>
                                  <w:rFonts w:ascii="Times New Roman" w:hAnsi="Times New Roman" w:cs="Times New Roman"/>
                                </w:rPr>
                                <w:t xml:space="preserve"> 7 </w:t>
                              </w:r>
                              <w:proofErr w:type="spellStart"/>
                              <w:r w:rsidRPr="00DD38EC">
                                <w:rPr>
                                  <w:rFonts w:ascii="Times New Roman" w:hAnsi="Times New Roman" w:cs="Times New Roman"/>
                                </w:rPr>
                                <w:t>parų</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įskaitant</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praleistąją</w:t>
                              </w:r>
                              <w:proofErr w:type="spellEnd"/>
                              <w:r w:rsidRPr="00DD38EC">
                                <w:rPr>
                                  <w:rFonts w:ascii="Times New Roman" w:hAnsi="Times New Roman" w:cs="Times New Roman"/>
                                </w:rPr>
                                <w:t>).</w:t>
                              </w:r>
                            </w:p>
                            <w:p w14:paraId="6E662328" w14:textId="77777777" w:rsidR="00E26D9C" w:rsidRPr="00DD38EC" w:rsidRDefault="00E26D9C" w:rsidP="00754DAD">
                              <w:pPr>
                                <w:spacing w:after="0" w:line="360" w:lineRule="auto"/>
                                <w:rPr>
                                  <w:rFonts w:ascii="Times New Roman" w:hAnsi="Times New Roman" w:cs="Times New Roman"/>
                                </w:rPr>
                              </w:pPr>
                              <w:proofErr w:type="spellStart"/>
                              <w:r w:rsidRPr="00DD38EC">
                                <w:rPr>
                                  <w:rFonts w:ascii="Times New Roman" w:hAnsi="Times New Roman" w:cs="Times New Roman"/>
                                </w:rPr>
                                <w:t>Pradėkite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naują</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pakuotę</w:t>
                              </w:r>
                              <w:proofErr w:type="spellEnd"/>
                              <w:r w:rsidRPr="00DD38EC">
                                <w:rPr>
                                  <w:rFonts w:ascii="Times New Roman" w:hAnsi="Times New Roman" w:cs="Times New Roman"/>
                                </w:rPr>
                                <w:t>.</w:t>
                              </w:r>
                            </w:p>
                          </w:txbxContent>
                        </wps:txbx>
                        <wps:bodyPr rot="0" vert="horz" wrap="square" lIns="91440" tIns="45720" rIns="91440" bIns="45720" anchor="t" anchorCtr="0" upright="1">
                          <a:noAutofit/>
                        </wps:bodyPr>
                      </wps:wsp>
                      <wpg:grpSp>
                        <wpg:cNvPr id="46" name="Group 46"/>
                        <wpg:cNvGrpSpPr/>
                        <wpg:grpSpPr>
                          <a:xfrm>
                            <a:off x="0" y="-60960"/>
                            <a:ext cx="5623560" cy="4572000"/>
                            <a:chOff x="0" y="-60960"/>
                            <a:chExt cx="5623560" cy="4572000"/>
                          </a:xfrm>
                        </wpg:grpSpPr>
                        <wpg:grpSp>
                          <wpg:cNvPr id="45" name="Group 45"/>
                          <wpg:cNvGrpSpPr/>
                          <wpg:grpSpPr>
                            <a:xfrm>
                              <a:off x="0" y="-60960"/>
                              <a:ext cx="5623560" cy="4419600"/>
                              <a:chOff x="0" y="-60960"/>
                              <a:chExt cx="5623560" cy="4419600"/>
                            </a:xfrm>
                          </wpg:grpSpPr>
                          <wpg:grpSp>
                            <wpg:cNvPr id="44" name="Group 44"/>
                            <wpg:cNvGrpSpPr/>
                            <wpg:grpSpPr>
                              <a:xfrm>
                                <a:off x="0" y="2316480"/>
                                <a:ext cx="2308860" cy="2042160"/>
                                <a:chOff x="0" y="0"/>
                                <a:chExt cx="2308860" cy="2042160"/>
                              </a:xfrm>
                            </wpg:grpSpPr>
                            <wpg:grpSp>
                              <wpg:cNvPr id="42" name="Group 42"/>
                              <wpg:cNvGrpSpPr/>
                              <wpg:grpSpPr>
                                <a:xfrm>
                                  <a:off x="0" y="0"/>
                                  <a:ext cx="2308860" cy="1074420"/>
                                  <a:chOff x="0" y="0"/>
                                  <a:chExt cx="2308860" cy="1074420"/>
                                </a:xfrm>
                              </wpg:grpSpPr>
                              <wps:wsp>
                                <wps:cNvPr id="19" name="Flowchart: Process 19"/>
                                <wps:cNvSpPr>
                                  <a:spLocks noChangeArrowheads="1"/>
                                </wps:cNvSpPr>
                                <wps:spPr bwMode="auto">
                                  <a:xfrm>
                                    <a:off x="0" y="0"/>
                                    <a:ext cx="914400" cy="1074420"/>
                                  </a:xfrm>
                                  <a:prstGeom prst="flowChartProcess">
                                    <a:avLst/>
                                  </a:prstGeom>
                                  <a:solidFill>
                                    <a:srgbClr val="FFFFFF"/>
                                  </a:solidFill>
                                  <a:ln w="9525">
                                    <a:solidFill>
                                      <a:srgbClr val="000000"/>
                                    </a:solidFill>
                                    <a:miter lim="800000"/>
                                    <a:headEnd/>
                                    <a:tailEnd/>
                                  </a:ln>
                                </wps:spPr>
                                <wps:txbx>
                                  <w:txbxContent>
                                    <w:p w14:paraId="74CBEAA0" w14:textId="77777777" w:rsidR="00E26D9C" w:rsidRPr="00DD38EC" w:rsidRDefault="00E26D9C" w:rsidP="00754DAD">
                                      <w:pPr>
                                        <w:rPr>
                                          <w:rFonts w:ascii="Times New Roman" w:hAnsi="Times New Roman" w:cs="Times New Roman"/>
                                          <w:lang w:val="nn-NO"/>
                                        </w:rPr>
                                      </w:pPr>
                                      <w:r w:rsidRPr="00DD38EC">
                                        <w:rPr>
                                          <w:rFonts w:ascii="Times New Roman" w:hAnsi="Times New Roman" w:cs="Times New Roman"/>
                                          <w:lang w:val="nn-NO"/>
                                        </w:rPr>
                                        <w:t>Praleista tik viena tabletė (praėjo daugiau kaip 12 valandų)</w:t>
                                      </w:r>
                                    </w:p>
                                  </w:txbxContent>
                                </wps:txbx>
                                <wps:bodyPr rot="0" vert="horz" wrap="square" lIns="91440" tIns="45720" rIns="91440" bIns="45720" anchor="t" anchorCtr="0" upright="1">
                                  <a:noAutofit/>
                                </wps:bodyPr>
                              </wps:wsp>
                              <wps:wsp>
                                <wps:cNvPr id="17" name="Rectangle 17"/>
                                <wps:cNvSpPr>
                                  <a:spLocks noChangeArrowheads="1"/>
                                </wps:cNvSpPr>
                                <wps:spPr bwMode="auto">
                                  <a:xfrm>
                                    <a:off x="1394460" y="297180"/>
                                    <a:ext cx="914400" cy="495300"/>
                                  </a:xfrm>
                                  <a:prstGeom prst="rect">
                                    <a:avLst/>
                                  </a:prstGeom>
                                  <a:solidFill>
                                    <a:srgbClr val="FFFFFF"/>
                                  </a:solidFill>
                                  <a:ln w="9525">
                                    <a:solidFill>
                                      <a:srgbClr val="000000"/>
                                    </a:solidFill>
                                    <a:miter lim="800000"/>
                                    <a:headEnd/>
                                    <a:tailEnd/>
                                  </a:ln>
                                </wps:spPr>
                                <wps:txbx>
                                  <w:txbxContent>
                                    <w:p w14:paraId="49FF9A28" w14:textId="77777777" w:rsidR="00E26D9C" w:rsidRPr="00DD38EC" w:rsidRDefault="00E26D9C" w:rsidP="00754DAD">
                                      <w:pPr>
                                        <w:jc w:val="center"/>
                                        <w:rPr>
                                          <w:rFonts w:ascii="Times New Roman" w:hAnsi="Times New Roman" w:cs="Times New Roman"/>
                                        </w:rPr>
                                      </w:pPr>
                                      <w:proofErr w:type="spellStart"/>
                                      <w:r w:rsidRPr="00DD38EC">
                                        <w:rPr>
                                          <w:rFonts w:ascii="Times New Roman" w:hAnsi="Times New Roman" w:cs="Times New Roman"/>
                                        </w:rPr>
                                        <w:t>Antroji</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savaitė</w:t>
                                      </w:r>
                                      <w:proofErr w:type="spellEnd"/>
                                    </w:p>
                                  </w:txbxContent>
                                </wps:txbx>
                                <wps:bodyPr rot="0" vert="horz" wrap="square" lIns="91440" tIns="45720" rIns="91440" bIns="45720" anchor="t" anchorCtr="0" upright="1">
                                  <a:noAutofit/>
                                </wps:bodyPr>
                              </wps:wsp>
                            </wpg:grpSp>
                            <wps:wsp>
                              <wps:cNvPr id="8" name="Rectangle 8"/>
                              <wps:cNvSpPr>
                                <a:spLocks noChangeArrowheads="1"/>
                              </wps:cNvSpPr>
                              <wps:spPr bwMode="auto">
                                <a:xfrm>
                                  <a:off x="1394460" y="1546860"/>
                                  <a:ext cx="914400" cy="495300"/>
                                </a:xfrm>
                                <a:prstGeom prst="rect">
                                  <a:avLst/>
                                </a:prstGeom>
                                <a:solidFill>
                                  <a:srgbClr val="FFFFFF"/>
                                </a:solidFill>
                                <a:ln w="9525">
                                  <a:solidFill>
                                    <a:srgbClr val="000000"/>
                                  </a:solidFill>
                                  <a:miter lim="800000"/>
                                  <a:headEnd/>
                                  <a:tailEnd/>
                                </a:ln>
                              </wps:spPr>
                              <wps:txbx>
                                <w:txbxContent>
                                  <w:p w14:paraId="727683E5" w14:textId="77777777" w:rsidR="00E26D9C" w:rsidRPr="00DD38EC" w:rsidRDefault="00E26D9C" w:rsidP="00754DAD">
                                    <w:pPr>
                                      <w:jc w:val="center"/>
                                      <w:rPr>
                                        <w:rFonts w:ascii="Times New Roman" w:hAnsi="Times New Roman" w:cs="Times New Roman"/>
                                      </w:rPr>
                                    </w:pPr>
                                    <w:proofErr w:type="spellStart"/>
                                    <w:r w:rsidRPr="00DD38EC">
                                      <w:rPr>
                                        <w:rFonts w:ascii="Times New Roman" w:hAnsi="Times New Roman" w:cs="Times New Roman"/>
                                      </w:rPr>
                                      <w:t>Trečioji</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savaitė</w:t>
                                    </w:r>
                                    <w:proofErr w:type="spellEnd"/>
                                  </w:p>
                                </w:txbxContent>
                              </wps:txbx>
                              <wps:bodyPr rot="0" vert="horz" wrap="square" lIns="91440" tIns="45720" rIns="91440" bIns="45720" anchor="t" anchorCtr="0" upright="1">
                                <a:noAutofit/>
                              </wps:bodyPr>
                            </wps:wsp>
                          </wpg:grpSp>
                          <wpg:grpSp>
                            <wpg:cNvPr id="43" name="Group 43"/>
                            <wpg:cNvGrpSpPr/>
                            <wpg:grpSpPr>
                              <a:xfrm>
                                <a:off x="22860" y="-60960"/>
                                <a:ext cx="5600700" cy="4198620"/>
                                <a:chOff x="0" y="-60960"/>
                                <a:chExt cx="5600700" cy="4198620"/>
                              </a:xfrm>
                            </wpg:grpSpPr>
                            <wpg:grpSp>
                              <wpg:cNvPr id="41" name="Group 41"/>
                              <wpg:cNvGrpSpPr/>
                              <wpg:grpSpPr>
                                <a:xfrm>
                                  <a:off x="0" y="-60960"/>
                                  <a:ext cx="5600700" cy="3101340"/>
                                  <a:chOff x="0" y="-60960"/>
                                  <a:chExt cx="5600700" cy="3101340"/>
                                </a:xfrm>
                              </wpg:grpSpPr>
                              <wpg:grpSp>
                                <wpg:cNvPr id="39" name="Group 39"/>
                                <wpg:cNvGrpSpPr/>
                                <wpg:grpSpPr>
                                  <a:xfrm>
                                    <a:off x="0" y="-60960"/>
                                    <a:ext cx="5562600" cy="1447800"/>
                                    <a:chOff x="0" y="-60960"/>
                                    <a:chExt cx="5562600" cy="1447800"/>
                                  </a:xfrm>
                                </wpg:grpSpPr>
                                <wps:wsp>
                                  <wps:cNvPr id="28" name="Rectangle 28"/>
                                  <wps:cNvSpPr>
                                    <a:spLocks noChangeArrowheads="1"/>
                                  </wps:cNvSpPr>
                                  <wps:spPr bwMode="auto">
                                    <a:xfrm>
                                      <a:off x="1371600" y="899160"/>
                                      <a:ext cx="914400" cy="487680"/>
                                    </a:xfrm>
                                    <a:prstGeom prst="rect">
                                      <a:avLst/>
                                    </a:prstGeom>
                                    <a:solidFill>
                                      <a:srgbClr val="FFFFFF"/>
                                    </a:solidFill>
                                    <a:ln w="9525">
                                      <a:solidFill>
                                        <a:srgbClr val="000000"/>
                                      </a:solidFill>
                                      <a:miter lim="800000"/>
                                      <a:headEnd/>
                                      <a:tailEnd/>
                                    </a:ln>
                                  </wps:spPr>
                                  <wps:txbx>
                                    <w:txbxContent>
                                      <w:p w14:paraId="1ADA0AAB" w14:textId="77777777" w:rsidR="00E26D9C" w:rsidRPr="00DD38EC" w:rsidRDefault="00E26D9C" w:rsidP="00754DAD">
                                        <w:pPr>
                                          <w:jc w:val="center"/>
                                          <w:rPr>
                                            <w:rFonts w:ascii="Times New Roman" w:hAnsi="Times New Roman" w:cs="Times New Roman"/>
                                          </w:rPr>
                                        </w:pPr>
                                        <w:proofErr w:type="spellStart"/>
                                        <w:r w:rsidRPr="00DD38EC">
                                          <w:rPr>
                                            <w:rFonts w:ascii="Times New Roman" w:hAnsi="Times New Roman" w:cs="Times New Roman"/>
                                          </w:rPr>
                                          <w:t>Pirmoji</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savaitė</w:t>
                                        </w:r>
                                        <w:proofErr w:type="spellEnd"/>
                                      </w:p>
                                    </w:txbxContent>
                                  </wps:txbx>
                                  <wps:bodyPr rot="0" vert="horz" wrap="square" lIns="91440" tIns="45720" rIns="91440" bIns="45720" anchor="t" anchorCtr="0" upright="1">
                                    <a:noAutofit/>
                                  </wps:bodyPr>
                                </wps:wsp>
                                <wpg:grpSp>
                                  <wpg:cNvPr id="38" name="Group 38"/>
                                  <wpg:cNvGrpSpPr/>
                                  <wpg:grpSpPr>
                                    <a:xfrm>
                                      <a:off x="0" y="-60960"/>
                                      <a:ext cx="5562600" cy="876300"/>
                                      <a:chOff x="0" y="-60960"/>
                                      <a:chExt cx="5562600" cy="876300"/>
                                    </a:xfrm>
                                  </wpg:grpSpPr>
                                  <wps:wsp>
                                    <wps:cNvPr id="34" name="Flowchart: Process 34"/>
                                    <wps:cNvSpPr>
                                      <a:spLocks noChangeArrowheads="1"/>
                                    </wps:cNvSpPr>
                                    <wps:spPr bwMode="auto">
                                      <a:xfrm>
                                        <a:off x="0" y="-60960"/>
                                        <a:ext cx="960120" cy="876300"/>
                                      </a:xfrm>
                                      <a:prstGeom prst="flowChartProcess">
                                        <a:avLst/>
                                      </a:prstGeom>
                                      <a:solidFill>
                                        <a:srgbClr val="FFFFFF"/>
                                      </a:solidFill>
                                      <a:ln w="9525">
                                        <a:solidFill>
                                          <a:srgbClr val="000000"/>
                                        </a:solidFill>
                                        <a:miter lim="800000"/>
                                        <a:headEnd/>
                                        <a:tailEnd/>
                                      </a:ln>
                                    </wps:spPr>
                                    <wps:txbx>
                                      <w:txbxContent>
                                        <w:p w14:paraId="2CE1A129" w14:textId="77777777" w:rsidR="00E26D9C" w:rsidRPr="00DD38EC" w:rsidRDefault="00E26D9C" w:rsidP="00754DAD">
                                          <w:pPr>
                                            <w:rPr>
                                              <w:rFonts w:ascii="Times New Roman" w:hAnsi="Times New Roman" w:cs="Times New Roman"/>
                                            </w:rPr>
                                          </w:pPr>
                                          <w:r w:rsidRPr="00DD38EC">
                                            <w:rPr>
                                              <w:rFonts w:ascii="Times New Roman" w:hAnsi="Times New Roman" w:cs="Times New Roman"/>
                                            </w:rPr>
                                            <w:t xml:space="preserve">Per </w:t>
                                          </w:r>
                                          <w:proofErr w:type="spellStart"/>
                                          <w:r w:rsidRPr="00DD38EC">
                                            <w:rPr>
                                              <w:rFonts w:ascii="Times New Roman" w:hAnsi="Times New Roman" w:cs="Times New Roman"/>
                                            </w:rPr>
                                            <w:t>ciklą</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praleista</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daugiau</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kaip</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viena</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tabletė</w:t>
                                          </w:r>
                                          <w:proofErr w:type="spellEnd"/>
                                        </w:p>
                                      </w:txbxContent>
                                    </wps:txbx>
                                    <wps:bodyPr rot="0" vert="horz" wrap="square" lIns="91440" tIns="45720" rIns="91440" bIns="45720" anchor="t" anchorCtr="0" upright="1">
                                      <a:noAutofit/>
                                    </wps:bodyPr>
                                  </wps:wsp>
                                  <wpg:grpSp>
                                    <wpg:cNvPr id="37" name="Group 37"/>
                                    <wpg:cNvGrpSpPr/>
                                    <wpg:grpSpPr>
                                      <a:xfrm>
                                        <a:off x="2590800" y="0"/>
                                        <a:ext cx="2971800" cy="701040"/>
                                        <a:chOff x="0" y="-129540"/>
                                        <a:chExt cx="2971800" cy="701040"/>
                                      </a:xfrm>
                                    </wpg:grpSpPr>
                                    <wps:wsp>
                                      <wps:cNvPr id="33" name="Flowchart: Process 33"/>
                                      <wps:cNvSpPr>
                                        <a:spLocks noChangeArrowheads="1"/>
                                      </wps:cNvSpPr>
                                      <wps:spPr bwMode="auto">
                                        <a:xfrm>
                                          <a:off x="0" y="-129540"/>
                                          <a:ext cx="2971800" cy="289560"/>
                                        </a:xfrm>
                                        <a:prstGeom prst="flowChartProcess">
                                          <a:avLst/>
                                        </a:prstGeom>
                                        <a:solidFill>
                                          <a:srgbClr val="FFFFFF"/>
                                        </a:solidFill>
                                        <a:ln w="9525">
                                          <a:solidFill>
                                            <a:srgbClr val="000000"/>
                                          </a:solidFill>
                                          <a:miter lim="800000"/>
                                          <a:headEnd/>
                                          <a:tailEnd/>
                                        </a:ln>
                                      </wps:spPr>
                                      <wps:txbx>
                                        <w:txbxContent>
                                          <w:p w14:paraId="31495E2C" w14:textId="77777777" w:rsidR="00E26D9C" w:rsidRPr="00DD38EC" w:rsidRDefault="00E26D9C" w:rsidP="00754DAD">
                                            <w:pPr>
                                              <w:rPr>
                                                <w:rFonts w:ascii="Times New Roman" w:hAnsi="Times New Roman" w:cs="Times New Roman"/>
                                              </w:rPr>
                                            </w:pPr>
                                            <w:proofErr w:type="spellStart"/>
                                            <w:r w:rsidRPr="00DD38EC">
                                              <w:rPr>
                                                <w:rFonts w:ascii="Times New Roman" w:hAnsi="Times New Roman" w:cs="Times New Roman"/>
                                              </w:rPr>
                                              <w:t>Kreipkitės</w:t>
                                            </w:r>
                                            <w:proofErr w:type="spellEnd"/>
                                            <w:r w:rsidRPr="00DD38EC">
                                              <w:rPr>
                                                <w:rFonts w:ascii="Times New Roman" w:hAnsi="Times New Roman" w:cs="Times New Roman"/>
                                              </w:rPr>
                                              <w:t xml:space="preserve"> į </w:t>
                                            </w:r>
                                            <w:proofErr w:type="spellStart"/>
                                            <w:r w:rsidRPr="00DD38EC">
                                              <w:rPr>
                                                <w:rFonts w:ascii="Times New Roman" w:hAnsi="Times New Roman" w:cs="Times New Roman"/>
                                              </w:rPr>
                                              <w:t>gydytoją</w:t>
                                            </w:r>
                                            <w:proofErr w:type="spellEnd"/>
                                            <w:r w:rsidRPr="00DD38EC">
                                              <w:rPr>
                                                <w:rFonts w:ascii="Times New Roman" w:hAnsi="Times New Roman" w:cs="Times New Roman"/>
                                              </w:rPr>
                                              <w:t>.</w:t>
                                            </w:r>
                                          </w:p>
                                        </w:txbxContent>
                                      </wps:txbx>
                                      <wps:bodyPr rot="0" vert="horz" wrap="square" lIns="91440" tIns="45720" rIns="91440" bIns="45720" anchor="t" anchorCtr="0" upright="1">
                                        <a:noAutofit/>
                                      </wps:bodyPr>
                                    </wps:wsp>
                                    <wps:wsp>
                                      <wps:cNvPr id="30" name="Rectangle 30"/>
                                      <wps:cNvSpPr>
                                        <a:spLocks noChangeArrowheads="1"/>
                                      </wps:cNvSpPr>
                                      <wps:spPr bwMode="auto">
                                        <a:xfrm>
                                          <a:off x="1181100" y="266700"/>
                                          <a:ext cx="457200" cy="304800"/>
                                        </a:xfrm>
                                        <a:prstGeom prst="rect">
                                          <a:avLst/>
                                        </a:prstGeom>
                                        <a:solidFill>
                                          <a:srgbClr val="FFFFFF"/>
                                        </a:solidFill>
                                        <a:ln w="9525">
                                          <a:solidFill>
                                            <a:srgbClr val="000000"/>
                                          </a:solidFill>
                                          <a:miter lim="800000"/>
                                          <a:headEnd/>
                                          <a:tailEnd/>
                                        </a:ln>
                                      </wps:spPr>
                                      <wps:txbx>
                                        <w:txbxContent>
                                          <w:p w14:paraId="4ED8DB4E" w14:textId="77777777" w:rsidR="00E26D9C" w:rsidRPr="00DD38EC" w:rsidRDefault="00E26D9C" w:rsidP="00754DAD">
                                            <w:pPr>
                                              <w:jc w:val="center"/>
                                              <w:rPr>
                                                <w:rFonts w:ascii="Times New Roman" w:hAnsi="Times New Roman" w:cs="Times New Roman"/>
                                              </w:rPr>
                                            </w:pPr>
                                            <w:proofErr w:type="spellStart"/>
                                            <w:r w:rsidRPr="00DD38EC">
                                              <w:rPr>
                                                <w:rFonts w:ascii="Times New Roman" w:hAnsi="Times New Roman" w:cs="Times New Roman"/>
                                              </w:rPr>
                                              <w:t>Taip</w:t>
                                            </w:r>
                                            <w:proofErr w:type="spellEnd"/>
                                          </w:p>
                                        </w:txbxContent>
                                      </wps:txbx>
                                      <wps:bodyPr rot="0" vert="horz" wrap="square" lIns="91440" tIns="45720" rIns="91440" bIns="45720" anchor="t" anchorCtr="0" upright="1">
                                        <a:noAutofit/>
                                      </wps:bodyPr>
                                    </wps:wsp>
                                  </wpg:grpSp>
                                </wpg:grpSp>
                              </wpg:grpSp>
                              <wpg:grpSp>
                                <wpg:cNvPr id="40" name="Group 40"/>
                                <wpg:cNvGrpSpPr/>
                                <wpg:grpSpPr>
                                  <a:xfrm>
                                    <a:off x="2628900" y="1760220"/>
                                    <a:ext cx="2971800" cy="1280160"/>
                                    <a:chOff x="0" y="83820"/>
                                    <a:chExt cx="2971800" cy="1280160"/>
                                  </a:xfrm>
                                </wpg:grpSpPr>
                                <wps:wsp>
                                  <wps:cNvPr id="20" name="Rectangle 20"/>
                                  <wps:cNvSpPr>
                                    <a:spLocks noChangeArrowheads="1"/>
                                  </wps:cNvSpPr>
                                  <wps:spPr bwMode="auto">
                                    <a:xfrm>
                                      <a:off x="0" y="83820"/>
                                      <a:ext cx="2971800" cy="769620"/>
                                    </a:xfrm>
                                    <a:prstGeom prst="rect">
                                      <a:avLst/>
                                    </a:prstGeom>
                                    <a:solidFill>
                                      <a:srgbClr val="FFFFFF"/>
                                    </a:solidFill>
                                    <a:ln w="9525">
                                      <a:solidFill>
                                        <a:srgbClr val="000000"/>
                                      </a:solidFill>
                                      <a:miter lim="800000"/>
                                      <a:headEnd/>
                                      <a:tailEnd/>
                                    </a:ln>
                                  </wps:spPr>
                                  <wps:txbx>
                                    <w:txbxContent>
                                      <w:p w14:paraId="7D83CF7E" w14:textId="77777777" w:rsidR="00E26D9C" w:rsidRPr="00DD38EC" w:rsidRDefault="00E26D9C" w:rsidP="00754DAD">
                                        <w:pPr>
                                          <w:spacing w:after="0" w:line="240" w:lineRule="auto"/>
                                          <w:rPr>
                                            <w:rFonts w:ascii="Times New Roman" w:hAnsi="Times New Roman" w:cs="Times New Roman"/>
                                          </w:rPr>
                                        </w:pPr>
                                        <w:proofErr w:type="spellStart"/>
                                        <w:r w:rsidRPr="00DD38EC">
                                          <w:rPr>
                                            <w:rFonts w:ascii="Times New Roman" w:hAnsi="Times New Roman" w:cs="Times New Roman"/>
                                          </w:rPr>
                                          <w:t>Išgerkite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praleistąją</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tabletę</w:t>
                                        </w:r>
                                        <w:proofErr w:type="spellEnd"/>
                                        <w:r w:rsidRPr="00DD38EC">
                                          <w:rPr>
                                            <w:rFonts w:ascii="Times New Roman" w:hAnsi="Times New Roman" w:cs="Times New Roman"/>
                                          </w:rPr>
                                          <w:t>.</w:t>
                                        </w:r>
                                      </w:p>
                                      <w:p w14:paraId="44BC0923" w14:textId="77777777" w:rsidR="00E26D9C" w:rsidRPr="00DD38EC" w:rsidRDefault="00E26D9C" w:rsidP="00754DAD">
                                        <w:pPr>
                                          <w:spacing w:after="0" w:line="240" w:lineRule="auto"/>
                                          <w:rPr>
                                            <w:rFonts w:ascii="Times New Roman" w:hAnsi="Times New Roman" w:cs="Times New Roman"/>
                                          </w:rPr>
                                        </w:pPr>
                                        <w:proofErr w:type="gramStart"/>
                                        <w:r w:rsidRPr="00DD38EC">
                                          <w:rPr>
                                            <w:rFonts w:ascii="Times New Roman" w:hAnsi="Times New Roman" w:cs="Times New Roman"/>
                                          </w:rPr>
                                          <w:t>7</w:t>
                                        </w:r>
                                        <w:proofErr w:type="gramEnd"/>
                                        <w:r w:rsidRPr="00DD38EC">
                                          <w:rPr>
                                            <w:rFonts w:ascii="Times New Roman" w:hAnsi="Times New Roman" w:cs="Times New Roman"/>
                                          </w:rPr>
                                          <w:t> </w:t>
                                        </w:r>
                                        <w:proofErr w:type="spellStart"/>
                                        <w:r w:rsidRPr="00DD38EC">
                                          <w:rPr>
                                            <w:rFonts w:ascii="Times New Roman" w:hAnsi="Times New Roman" w:cs="Times New Roman"/>
                                          </w:rPr>
                                          <w:t>dienas</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imkitės</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papildomų</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kontracepcijos</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priemonių</w:t>
                                        </w:r>
                                        <w:proofErr w:type="spellEnd"/>
                                        <w:r w:rsidRPr="00DD38EC">
                                          <w:rPr>
                                            <w:rFonts w:ascii="Times New Roman" w:hAnsi="Times New Roman" w:cs="Times New Roman"/>
                                          </w:rPr>
                                          <w:t>.</w:t>
                                        </w:r>
                                      </w:p>
                                      <w:p w14:paraId="7CB760FF" w14:textId="77777777" w:rsidR="00E26D9C" w:rsidRPr="00DD38EC" w:rsidRDefault="00E26D9C" w:rsidP="00754DAD">
                                        <w:pPr>
                                          <w:spacing w:after="0" w:line="240" w:lineRule="auto"/>
                                          <w:rPr>
                                            <w:rFonts w:ascii="Times New Roman" w:hAnsi="Times New Roman" w:cs="Times New Roman"/>
                                          </w:rPr>
                                        </w:pPr>
                                        <w:proofErr w:type="spellStart"/>
                                        <w:r w:rsidRPr="00DD38EC">
                                          <w:rPr>
                                            <w:rFonts w:ascii="Times New Roman" w:hAnsi="Times New Roman" w:cs="Times New Roman"/>
                                          </w:rPr>
                                          <w:t>Baikite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pradėtąją</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pakuotę</w:t>
                                        </w:r>
                                        <w:proofErr w:type="spellEnd"/>
                                        <w:r w:rsidRPr="00DD38EC">
                                          <w:rPr>
                                            <w:rFonts w:ascii="Times New Roman" w:hAnsi="Times New Roman" w:cs="Times New Roman"/>
                                          </w:rPr>
                                          <w:t>.</w:t>
                                        </w:r>
                                      </w:p>
                                    </w:txbxContent>
                                  </wps:txbx>
                                  <wps:bodyPr rot="0" vert="horz" wrap="square" lIns="91440" tIns="45720" rIns="91440" bIns="45720" anchor="t" anchorCtr="0" upright="1">
                                    <a:noAutofit/>
                                  </wps:bodyPr>
                                </wps:wsp>
                                <wps:wsp>
                                  <wps:cNvPr id="15" name="Rectangle 15"/>
                                  <wps:cNvSpPr>
                                    <a:spLocks noChangeArrowheads="1"/>
                                  </wps:cNvSpPr>
                                  <wps:spPr bwMode="auto">
                                    <a:xfrm>
                                      <a:off x="0" y="937260"/>
                                      <a:ext cx="2971800" cy="426720"/>
                                    </a:xfrm>
                                    <a:prstGeom prst="rect">
                                      <a:avLst/>
                                    </a:prstGeom>
                                    <a:solidFill>
                                      <a:srgbClr val="FFFFFF"/>
                                    </a:solidFill>
                                    <a:ln w="9525">
                                      <a:solidFill>
                                        <a:srgbClr val="000000"/>
                                      </a:solidFill>
                                      <a:miter lim="800000"/>
                                      <a:headEnd/>
                                      <a:tailEnd/>
                                    </a:ln>
                                  </wps:spPr>
                                  <wps:txbx>
                                    <w:txbxContent>
                                      <w:p w14:paraId="0577DE57" w14:textId="77777777" w:rsidR="00E26D9C" w:rsidRPr="00DD38EC" w:rsidRDefault="00E26D9C" w:rsidP="00754DAD">
                                        <w:pPr>
                                          <w:spacing w:after="0" w:line="240" w:lineRule="auto"/>
                                          <w:rPr>
                                            <w:rFonts w:ascii="Times New Roman" w:hAnsi="Times New Roman" w:cs="Times New Roman"/>
                                          </w:rPr>
                                        </w:pPr>
                                        <w:proofErr w:type="spellStart"/>
                                        <w:r w:rsidRPr="00DD38EC">
                                          <w:rPr>
                                            <w:rFonts w:ascii="Times New Roman" w:hAnsi="Times New Roman" w:cs="Times New Roman"/>
                                          </w:rPr>
                                          <w:t>Išgerkite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praleistąją</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tabletę</w:t>
                                        </w:r>
                                        <w:proofErr w:type="spellEnd"/>
                                        <w:r w:rsidRPr="00DD38EC">
                                          <w:rPr>
                                            <w:rFonts w:ascii="Times New Roman" w:hAnsi="Times New Roman" w:cs="Times New Roman"/>
                                          </w:rPr>
                                          <w:t>.</w:t>
                                        </w:r>
                                      </w:p>
                                      <w:p w14:paraId="629968B3" w14:textId="77777777" w:rsidR="00E26D9C" w:rsidRPr="00DD38EC" w:rsidRDefault="00E26D9C" w:rsidP="00754DAD">
                                        <w:pPr>
                                          <w:spacing w:after="0" w:line="240" w:lineRule="auto"/>
                                          <w:rPr>
                                            <w:rFonts w:ascii="Times New Roman" w:hAnsi="Times New Roman" w:cs="Times New Roman"/>
                                          </w:rPr>
                                        </w:pPr>
                                        <w:proofErr w:type="spellStart"/>
                                        <w:r w:rsidRPr="00DD38EC">
                                          <w:rPr>
                                            <w:rFonts w:ascii="Times New Roman" w:hAnsi="Times New Roman" w:cs="Times New Roman"/>
                                          </w:rPr>
                                          <w:t>Baikite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pradėtąją</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pakuotę</w:t>
                                        </w:r>
                                        <w:proofErr w:type="spellEnd"/>
                                        <w:r w:rsidRPr="00DD38EC">
                                          <w:rPr>
                                            <w:rFonts w:ascii="Times New Roman" w:hAnsi="Times New Roman" w:cs="Times New Roman"/>
                                          </w:rPr>
                                          <w:t>.</w:t>
                                        </w:r>
                                      </w:p>
                                    </w:txbxContent>
                                  </wps:txbx>
                                  <wps:bodyPr rot="0" vert="horz" wrap="square" lIns="91440" tIns="45720" rIns="91440" bIns="45720" anchor="t" anchorCtr="0" upright="1">
                                    <a:noAutofit/>
                                  </wps:bodyPr>
                                </wps:wsp>
                              </wpg:grpSp>
                            </wpg:grpSp>
                            <wps:wsp>
                              <wps:cNvPr id="12" name="Rectangle 12"/>
                              <wps:cNvSpPr>
                                <a:spLocks noChangeArrowheads="1"/>
                              </wps:cNvSpPr>
                              <wps:spPr bwMode="auto">
                                <a:xfrm>
                                  <a:off x="2628900" y="3291840"/>
                                  <a:ext cx="2971800" cy="845820"/>
                                </a:xfrm>
                                <a:prstGeom prst="rect">
                                  <a:avLst/>
                                </a:prstGeom>
                                <a:solidFill>
                                  <a:srgbClr val="FFFFFF"/>
                                </a:solidFill>
                                <a:ln w="9525">
                                  <a:solidFill>
                                    <a:srgbClr val="000000"/>
                                  </a:solidFill>
                                  <a:miter lim="800000"/>
                                  <a:headEnd/>
                                  <a:tailEnd/>
                                </a:ln>
                              </wps:spPr>
                              <wps:txbx>
                                <w:txbxContent>
                                  <w:p w14:paraId="22B5DF2A" w14:textId="77777777" w:rsidR="00E26D9C" w:rsidRPr="00DD38EC" w:rsidRDefault="00E26D9C" w:rsidP="00754DAD">
                                    <w:pPr>
                                      <w:spacing w:after="0" w:line="240" w:lineRule="auto"/>
                                      <w:rPr>
                                        <w:rFonts w:ascii="Times New Roman" w:hAnsi="Times New Roman" w:cs="Times New Roman"/>
                                      </w:rPr>
                                    </w:pPr>
                                    <w:proofErr w:type="spellStart"/>
                                    <w:r w:rsidRPr="00DD38EC">
                                      <w:rPr>
                                        <w:rFonts w:ascii="Times New Roman" w:hAnsi="Times New Roman" w:cs="Times New Roman"/>
                                      </w:rPr>
                                      <w:t>Išgerkite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praleistąją</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tabletę</w:t>
                                    </w:r>
                                    <w:proofErr w:type="spellEnd"/>
                                    <w:r w:rsidRPr="00DD38EC">
                                      <w:rPr>
                                        <w:rFonts w:ascii="Times New Roman" w:hAnsi="Times New Roman" w:cs="Times New Roman"/>
                                      </w:rPr>
                                      <w:t>.</w:t>
                                    </w:r>
                                  </w:p>
                                  <w:p w14:paraId="363F1238" w14:textId="77777777" w:rsidR="00E26D9C" w:rsidRPr="00DD38EC" w:rsidRDefault="00E26D9C" w:rsidP="00754DAD">
                                    <w:pPr>
                                      <w:spacing w:after="0" w:line="240" w:lineRule="auto"/>
                                      <w:rPr>
                                        <w:rFonts w:ascii="Times New Roman" w:hAnsi="Times New Roman" w:cs="Times New Roman"/>
                                      </w:rPr>
                                    </w:pPr>
                                    <w:proofErr w:type="spellStart"/>
                                    <w:r w:rsidRPr="00DD38EC">
                                      <w:rPr>
                                        <w:rFonts w:ascii="Times New Roman" w:hAnsi="Times New Roman" w:cs="Times New Roman"/>
                                      </w:rPr>
                                      <w:t>Baikite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pradėtąją</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pakuotę</w:t>
                                    </w:r>
                                    <w:proofErr w:type="spellEnd"/>
                                    <w:r w:rsidRPr="00DD38EC">
                                      <w:rPr>
                                        <w:rFonts w:ascii="Times New Roman" w:hAnsi="Times New Roman" w:cs="Times New Roman"/>
                                      </w:rPr>
                                      <w:t>.</w:t>
                                    </w:r>
                                  </w:p>
                                  <w:p w14:paraId="2CAABE85" w14:textId="77777777" w:rsidR="00E26D9C" w:rsidRPr="00DD38EC" w:rsidRDefault="00E26D9C" w:rsidP="00754DAD">
                                    <w:pPr>
                                      <w:spacing w:after="0" w:line="240" w:lineRule="auto"/>
                                      <w:rPr>
                                        <w:rFonts w:ascii="Times New Roman" w:hAnsi="Times New Roman" w:cs="Times New Roman"/>
                                      </w:rPr>
                                    </w:pPr>
                                    <w:proofErr w:type="spellStart"/>
                                    <w:r w:rsidRPr="00DD38EC">
                                      <w:rPr>
                                        <w:rFonts w:ascii="Times New Roman" w:hAnsi="Times New Roman" w:cs="Times New Roman"/>
                                      </w:rPr>
                                      <w:t>Nedarykite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pertraukos</w:t>
                                    </w:r>
                                    <w:proofErr w:type="spellEnd"/>
                                    <w:r w:rsidRPr="00DD38EC">
                                      <w:rPr>
                                        <w:rFonts w:ascii="Times New Roman" w:hAnsi="Times New Roman" w:cs="Times New Roman"/>
                                      </w:rPr>
                                      <w:t>.</w:t>
                                    </w:r>
                                  </w:p>
                                  <w:p w14:paraId="2D5BB56E" w14:textId="77777777" w:rsidR="00E26D9C" w:rsidRPr="00DD38EC" w:rsidRDefault="00E26D9C" w:rsidP="00754DAD">
                                    <w:pPr>
                                      <w:spacing w:after="0" w:line="240" w:lineRule="auto"/>
                                      <w:rPr>
                                        <w:rFonts w:ascii="Times New Roman" w:hAnsi="Times New Roman" w:cs="Times New Roman"/>
                                      </w:rPr>
                                    </w:pPr>
                                    <w:proofErr w:type="spellStart"/>
                                    <w:r w:rsidRPr="00DD38EC">
                                      <w:rPr>
                                        <w:rFonts w:ascii="Times New Roman" w:hAnsi="Times New Roman" w:cs="Times New Roman"/>
                                      </w:rPr>
                                      <w:t>Pradėkite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naują</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pakuotę</w:t>
                                    </w:r>
                                    <w:proofErr w:type="spellEnd"/>
                                    <w:r w:rsidRPr="00DD38EC">
                                      <w:rPr>
                                        <w:rFonts w:ascii="Times New Roman" w:hAnsi="Times New Roman" w:cs="Times New Roman"/>
                                      </w:rPr>
                                      <w:t>.</w:t>
                                    </w:r>
                                  </w:p>
                                </w:txbxContent>
                              </wps:txbx>
                              <wps:bodyPr rot="0" vert="horz" wrap="square" lIns="91440" tIns="45720" rIns="91440" bIns="45720" anchor="t" anchorCtr="0" upright="1">
                                <a:noAutofit/>
                              </wps:bodyPr>
                            </wps:wsp>
                          </wpg:grpSp>
                        </wpg:grpSp>
                        <wps:wsp>
                          <wps:cNvPr id="4" name="Text Box 4"/>
                          <wps:cNvSpPr txBox="1">
                            <a:spLocks noChangeArrowheads="1"/>
                          </wps:cNvSpPr>
                          <wps:spPr bwMode="auto">
                            <a:xfrm>
                              <a:off x="3695700" y="4244340"/>
                              <a:ext cx="450850" cy="266700"/>
                            </a:xfrm>
                            <a:prstGeom prst="rect">
                              <a:avLst/>
                            </a:prstGeom>
                            <a:solidFill>
                              <a:srgbClr val="FFFFFF"/>
                            </a:solidFill>
                            <a:ln w="9525">
                              <a:solidFill>
                                <a:srgbClr val="000000"/>
                              </a:solidFill>
                              <a:miter lim="800000"/>
                              <a:headEnd/>
                              <a:tailEnd/>
                            </a:ln>
                          </wps:spPr>
                          <wps:txbx>
                            <w:txbxContent>
                              <w:p w14:paraId="2B30725D" w14:textId="77777777" w:rsidR="00E26D9C" w:rsidRPr="00DD38EC" w:rsidRDefault="00E26D9C" w:rsidP="00754DAD">
                                <w:pPr>
                                  <w:rPr>
                                    <w:rFonts w:ascii="Times New Roman" w:hAnsi="Times New Roman" w:cs="Times New Roman"/>
                                  </w:rPr>
                                </w:pPr>
                                <w:proofErr w:type="spellStart"/>
                                <w:proofErr w:type="gramStart"/>
                                <w:r w:rsidRPr="00DD38EC">
                                  <w:rPr>
                                    <w:rFonts w:ascii="Times New Roman" w:hAnsi="Times New Roman" w:cs="Times New Roman"/>
                                  </w:rPr>
                                  <w:t>arba</w:t>
                                </w:r>
                                <w:proofErr w:type="spellEnd"/>
                                <w:proofErr w:type="gramEnd"/>
                              </w:p>
                            </w:txbxContent>
                          </wps:txbx>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99F5A5C" id="Group 47" o:spid="_x0000_s1026" style="position:absolute;margin-left:1.1pt;margin-top:-9.3pt;width:442.8pt;height:433.8pt;z-index:251679744;mso-height-relative:margin" coordorigin=",-609" coordsize="56235,5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">
                <v:rect id="Rectangle 3" o:spid="_x0000_s1027" style="position:absolute;left:26136;top:46101;width:29718;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1F6FCCFD" w14:textId="77777777" w:rsidR="00E26D9C" w:rsidRPr="00DD38EC" w:rsidRDefault="00E26D9C" w:rsidP="00754DAD">
                        <w:pPr>
                          <w:spacing w:after="0" w:line="240" w:lineRule="auto"/>
                          <w:rPr>
                            <w:rFonts w:ascii="Times New Roman" w:hAnsi="Times New Roman" w:cs="Times New Roman"/>
                          </w:rPr>
                        </w:pPr>
                        <w:r w:rsidRPr="00DD38EC">
                          <w:rPr>
                            <w:rFonts w:ascii="Times New Roman" w:hAnsi="Times New Roman" w:cs="Times New Roman"/>
                          </w:rPr>
                          <w:t>Nebaikite pradėtosios pakuotės.</w:t>
                        </w:r>
                      </w:p>
                      <w:p w14:paraId="1F17C826" w14:textId="77777777" w:rsidR="00E26D9C" w:rsidRPr="00DD38EC" w:rsidRDefault="00E26D9C" w:rsidP="00754DAD">
                        <w:pPr>
                          <w:spacing w:after="0" w:line="240" w:lineRule="auto"/>
                          <w:rPr>
                            <w:rFonts w:ascii="Times New Roman" w:hAnsi="Times New Roman" w:cs="Times New Roman"/>
                          </w:rPr>
                        </w:pPr>
                        <w:r w:rsidRPr="00DD38EC">
                          <w:rPr>
                            <w:rFonts w:ascii="Times New Roman" w:hAnsi="Times New Roman" w:cs="Times New Roman"/>
                          </w:rPr>
                          <w:t>Darykite pertrauką iki 7 parų (įskaitant praleistąją).</w:t>
                        </w:r>
                      </w:p>
                      <w:p w14:paraId="6E662328" w14:textId="77777777" w:rsidR="00E26D9C" w:rsidRPr="00DD38EC" w:rsidRDefault="00E26D9C" w:rsidP="00754DAD">
                        <w:pPr>
                          <w:spacing w:after="0" w:line="360" w:lineRule="auto"/>
                          <w:rPr>
                            <w:rFonts w:ascii="Times New Roman" w:hAnsi="Times New Roman" w:cs="Times New Roman"/>
                          </w:rPr>
                        </w:pPr>
                        <w:r w:rsidRPr="00DD38EC">
                          <w:rPr>
                            <w:rFonts w:ascii="Times New Roman" w:hAnsi="Times New Roman" w:cs="Times New Roman"/>
                          </w:rPr>
                          <w:t>Pradėkite naują pakuotę.</w:t>
                        </w:r>
                      </w:p>
                    </w:txbxContent>
                  </v:textbox>
                </v:rect>
                <v:group id="Group 46" o:spid="_x0000_s1028" style="position:absolute;top:-609;width:56235;height:45719" coordorigin=",-609" coordsize="562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Group 45" o:spid="_x0000_s1029" style="position:absolute;top:-609;width:56235;height:44195" coordorigin=",-609" coordsize="56235,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Group 44" o:spid="_x0000_s1030" style="position:absolute;top:23164;width:23088;height:20422" coordsize="23088,2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42" o:spid="_x0000_s1031" style="position:absolute;width:23088;height:10744" coordsize="23088,1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109" coordsize="21600,21600" o:spt="109" path="m,l,21600r21600,l21600,xe">
                          <v:stroke joinstyle="miter"/>
                          <v:path gradientshapeok="t" o:connecttype="rect"/>
                        </v:shapetype>
                        <v:shape id="Flowchart: Process 19" o:spid="_x0000_s1032" type="#_x0000_t109" style="position:absolute;width:9144;height:10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">
                          <v:textbox>
                            <w:txbxContent>
                              <w:p w14:paraId="74CBEAA0" w14:textId="77777777" w:rsidR="00E26D9C" w:rsidRPr="00DD38EC" w:rsidRDefault="00E26D9C" w:rsidP="00754DAD">
                                <w:pPr>
                                  <w:rPr>
                                    <w:rFonts w:ascii="Times New Roman" w:hAnsi="Times New Roman" w:cs="Times New Roman"/>
                                    <w:lang w:val="nn-NO"/>
                                  </w:rPr>
                                </w:pPr>
                                <w:r w:rsidRPr="00DD38EC">
                                  <w:rPr>
                                    <w:rFonts w:ascii="Times New Roman" w:hAnsi="Times New Roman" w:cs="Times New Roman"/>
                                    <w:lang w:val="nn-NO"/>
                                  </w:rPr>
                                  <w:t>Praleista tik viena tabletė (praėjo daugiau kaip 12 valandų)</w:t>
                                </w:r>
                              </w:p>
                            </w:txbxContent>
                          </v:textbox>
                        </v:shape>
                        <v:rect id="Rectangle 17" o:spid="_x0000_s1033" style="position:absolute;left:13944;top:2971;width:914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49FF9A28" w14:textId="77777777" w:rsidR="00E26D9C" w:rsidRPr="00DD38EC" w:rsidRDefault="00E26D9C" w:rsidP="00754DAD">
                                <w:pPr>
                                  <w:jc w:val="center"/>
                                  <w:rPr>
                                    <w:rFonts w:ascii="Times New Roman" w:hAnsi="Times New Roman" w:cs="Times New Roman"/>
                                  </w:rPr>
                                </w:pPr>
                                <w:r w:rsidRPr="00DD38EC">
                                  <w:rPr>
                                    <w:rFonts w:ascii="Times New Roman" w:hAnsi="Times New Roman" w:cs="Times New Roman"/>
                                  </w:rPr>
                                  <w:t>Antroji savaitė</w:t>
                                </w:r>
                              </w:p>
                            </w:txbxContent>
                          </v:textbox>
                        </v:rect>
                      </v:group>
                      <v:rect id="Rectangle 8" o:spid="_x0000_s1034" style="position:absolute;left:13944;top:15468;width:914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727683E5" w14:textId="77777777" w:rsidR="00E26D9C" w:rsidRPr="00DD38EC" w:rsidRDefault="00E26D9C" w:rsidP="00754DAD">
                              <w:pPr>
                                <w:jc w:val="center"/>
                                <w:rPr>
                                  <w:rFonts w:ascii="Times New Roman" w:hAnsi="Times New Roman" w:cs="Times New Roman"/>
                                </w:rPr>
                              </w:pPr>
                              <w:r w:rsidRPr="00DD38EC">
                                <w:rPr>
                                  <w:rFonts w:ascii="Times New Roman" w:hAnsi="Times New Roman" w:cs="Times New Roman"/>
                                </w:rPr>
                                <w:t>Trečioji savaitė</w:t>
                              </w:r>
                            </w:p>
                          </w:txbxContent>
                        </v:textbox>
                      </v:rect>
                    </v:group>
                    <v:group id="Group 43" o:spid="_x0000_s1035" style="position:absolute;left:228;top:-609;width:56007;height:41985" coordorigin=",-609" coordsize="56007,4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Group 41" o:spid="_x0000_s1036" style="position:absolute;top:-609;width:56007;height:31012" coordorigin=",-609" coordsize="56007,3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39" o:spid="_x0000_s1037" style="position:absolute;top:-609;width:55626;height:14477" coordorigin=",-609" coordsize="55626,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28" o:spid="_x0000_s1038" style="position:absolute;left:13716;top:8991;width:9144;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1ADA0AAB" w14:textId="77777777" w:rsidR="00E26D9C" w:rsidRPr="00DD38EC" w:rsidRDefault="00E26D9C" w:rsidP="00754DAD">
                                  <w:pPr>
                                    <w:jc w:val="center"/>
                                    <w:rPr>
                                      <w:rFonts w:ascii="Times New Roman" w:hAnsi="Times New Roman" w:cs="Times New Roman"/>
                                    </w:rPr>
                                  </w:pPr>
                                  <w:r w:rsidRPr="00DD38EC">
                                    <w:rPr>
                                      <w:rFonts w:ascii="Times New Roman" w:hAnsi="Times New Roman" w:cs="Times New Roman"/>
                                    </w:rPr>
                                    <w:t>Pirmoji savaitė</w:t>
                                  </w:r>
                                </w:p>
                              </w:txbxContent>
                            </v:textbox>
                          </v:rect>
                          <v:group id="Group 38" o:spid="_x0000_s1039" style="position:absolute;top:-609;width:55626;height:8762" coordorigin=",-609" coordsize="55626,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lowchart: Process 34" o:spid="_x0000_s1040" type="#_x0000_t109" style="position:absolute;top:-609;width:9601;height:8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">
                              <v:textbox>
                                <w:txbxContent>
                                  <w:p w14:paraId="2CE1A129" w14:textId="77777777" w:rsidR="00E26D9C" w:rsidRPr="00DD38EC" w:rsidRDefault="00E26D9C" w:rsidP="00754DAD">
                                    <w:pPr>
                                      <w:rPr>
                                        <w:rFonts w:ascii="Times New Roman" w:hAnsi="Times New Roman" w:cs="Times New Roman"/>
                                      </w:rPr>
                                    </w:pPr>
                                    <w:r w:rsidRPr="00DD38EC">
                                      <w:rPr>
                                        <w:rFonts w:ascii="Times New Roman" w:hAnsi="Times New Roman" w:cs="Times New Roman"/>
                                      </w:rPr>
                                      <w:t>Per ciklą praleista daugiau kaip viena tabletė</w:t>
                                    </w:r>
                                  </w:p>
                                </w:txbxContent>
                              </v:textbox>
                            </v:shape>
                            <v:group id="Group 37" o:spid="_x0000_s1041" style="position:absolute;left:25908;width:29718;height:7010" coordorigin=",-1295" coordsize="29718,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lowchart: Process 33" o:spid="_x0000_s1042" type="#_x0000_t109" style="position:absolute;top:-1295;width:2971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">
                                <v:textbox>
                                  <w:txbxContent>
                                    <w:p w14:paraId="31495E2C" w14:textId="77777777" w:rsidR="00E26D9C" w:rsidRPr="00DD38EC" w:rsidRDefault="00E26D9C" w:rsidP="00754DAD">
                                      <w:pPr>
                                        <w:rPr>
                                          <w:rFonts w:ascii="Times New Roman" w:hAnsi="Times New Roman" w:cs="Times New Roman"/>
                                        </w:rPr>
                                      </w:pPr>
                                      <w:r w:rsidRPr="00DD38EC">
                                        <w:rPr>
                                          <w:rFonts w:ascii="Times New Roman" w:hAnsi="Times New Roman" w:cs="Times New Roman"/>
                                        </w:rPr>
                                        <w:t>Kreipkitės į gydytoją.</w:t>
                                      </w:r>
                                    </w:p>
                                  </w:txbxContent>
                                </v:textbox>
                              </v:shape>
                              <v:rect id="Rectangle 30" o:spid="_x0000_s1043" style="position:absolute;left:11811;top:2667;width:457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14:paraId="4ED8DB4E" w14:textId="77777777" w:rsidR="00E26D9C" w:rsidRPr="00DD38EC" w:rsidRDefault="00E26D9C" w:rsidP="00754DAD">
                                      <w:pPr>
                                        <w:jc w:val="center"/>
                                        <w:rPr>
                                          <w:rFonts w:ascii="Times New Roman" w:hAnsi="Times New Roman" w:cs="Times New Roman"/>
                                        </w:rPr>
                                      </w:pPr>
                                      <w:r w:rsidRPr="00DD38EC">
                                        <w:rPr>
                                          <w:rFonts w:ascii="Times New Roman" w:hAnsi="Times New Roman" w:cs="Times New Roman"/>
                                        </w:rPr>
                                        <w:t>Taip</w:t>
                                      </w:r>
                                    </w:p>
                                  </w:txbxContent>
                                </v:textbox>
                              </v:rect>
                            </v:group>
                          </v:group>
                        </v:group>
                        <v:group id="Group 40" o:spid="_x0000_s1044" style="position:absolute;left:26289;top:17602;width:29718;height:12801" coordorigin=",838" coordsize="29718,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20" o:spid="_x0000_s1045" style="position:absolute;top:838;width:29718;height:7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14:paraId="7D83CF7E" w14:textId="77777777" w:rsidR="00E26D9C" w:rsidRPr="00DD38EC" w:rsidRDefault="00E26D9C" w:rsidP="00754DAD">
                                  <w:pPr>
                                    <w:spacing w:after="0" w:line="240" w:lineRule="auto"/>
                                    <w:rPr>
                                      <w:rFonts w:ascii="Times New Roman" w:hAnsi="Times New Roman" w:cs="Times New Roman"/>
                                    </w:rPr>
                                  </w:pPr>
                                  <w:r w:rsidRPr="00DD38EC">
                                    <w:rPr>
                                      <w:rFonts w:ascii="Times New Roman" w:hAnsi="Times New Roman" w:cs="Times New Roman"/>
                                    </w:rPr>
                                    <w:t>Išgerkite praleistąją tabletę.</w:t>
                                  </w:r>
                                </w:p>
                                <w:p w14:paraId="44BC0923" w14:textId="77777777" w:rsidR="00E26D9C" w:rsidRPr="00DD38EC" w:rsidRDefault="00E26D9C" w:rsidP="00754DAD">
                                  <w:pPr>
                                    <w:spacing w:after="0" w:line="240" w:lineRule="auto"/>
                                    <w:rPr>
                                      <w:rFonts w:ascii="Times New Roman" w:hAnsi="Times New Roman" w:cs="Times New Roman"/>
                                    </w:rPr>
                                  </w:pPr>
                                  <w:r w:rsidRPr="00DD38EC">
                                    <w:rPr>
                                      <w:rFonts w:ascii="Times New Roman" w:hAnsi="Times New Roman" w:cs="Times New Roman"/>
                                    </w:rPr>
                                    <w:t>7 dienas imkitės papildomų kontracepcijos priemonių.</w:t>
                                  </w:r>
                                </w:p>
                                <w:p w14:paraId="7CB760FF" w14:textId="77777777" w:rsidR="00E26D9C" w:rsidRPr="00DD38EC" w:rsidRDefault="00E26D9C" w:rsidP="00754DAD">
                                  <w:pPr>
                                    <w:spacing w:after="0" w:line="240" w:lineRule="auto"/>
                                    <w:rPr>
                                      <w:rFonts w:ascii="Times New Roman" w:hAnsi="Times New Roman" w:cs="Times New Roman"/>
                                    </w:rPr>
                                  </w:pPr>
                                  <w:r w:rsidRPr="00DD38EC">
                                    <w:rPr>
                                      <w:rFonts w:ascii="Times New Roman" w:hAnsi="Times New Roman" w:cs="Times New Roman"/>
                                    </w:rPr>
                                    <w:t>Baikite pradėtąją pakuotę.</w:t>
                                  </w:r>
                                </w:p>
                              </w:txbxContent>
                            </v:textbox>
                          </v:rect>
                          <v:rect id="Rectangle 15" o:spid="_x0000_s1046" style="position:absolute;top:9372;width:2971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0577DE57" w14:textId="77777777" w:rsidR="00E26D9C" w:rsidRPr="00DD38EC" w:rsidRDefault="00E26D9C" w:rsidP="00754DAD">
                                  <w:pPr>
                                    <w:spacing w:after="0" w:line="240" w:lineRule="auto"/>
                                    <w:rPr>
                                      <w:rFonts w:ascii="Times New Roman" w:hAnsi="Times New Roman" w:cs="Times New Roman"/>
                                    </w:rPr>
                                  </w:pPr>
                                  <w:r w:rsidRPr="00DD38EC">
                                    <w:rPr>
                                      <w:rFonts w:ascii="Times New Roman" w:hAnsi="Times New Roman" w:cs="Times New Roman"/>
                                    </w:rPr>
                                    <w:t>Išgerkite praleistąją tabletę.</w:t>
                                  </w:r>
                                </w:p>
                                <w:p w14:paraId="629968B3" w14:textId="77777777" w:rsidR="00E26D9C" w:rsidRPr="00DD38EC" w:rsidRDefault="00E26D9C" w:rsidP="00754DAD">
                                  <w:pPr>
                                    <w:spacing w:after="0" w:line="240" w:lineRule="auto"/>
                                    <w:rPr>
                                      <w:rFonts w:ascii="Times New Roman" w:hAnsi="Times New Roman" w:cs="Times New Roman"/>
                                    </w:rPr>
                                  </w:pPr>
                                  <w:r w:rsidRPr="00DD38EC">
                                    <w:rPr>
                                      <w:rFonts w:ascii="Times New Roman" w:hAnsi="Times New Roman" w:cs="Times New Roman"/>
                                    </w:rPr>
                                    <w:t>Baikite pradėtąją pakuotę.</w:t>
                                  </w:r>
                                </w:p>
                              </w:txbxContent>
                            </v:textbox>
                          </v:rect>
                        </v:group>
                      </v:group>
                      <v:rect id="Rectangle 12" o:spid="_x0000_s1047" style="position:absolute;left:26289;top:32918;width:29718;height:8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22B5DF2A" w14:textId="77777777" w:rsidR="00E26D9C" w:rsidRPr="00DD38EC" w:rsidRDefault="00E26D9C" w:rsidP="00754DAD">
                              <w:pPr>
                                <w:spacing w:after="0" w:line="240" w:lineRule="auto"/>
                                <w:rPr>
                                  <w:rFonts w:ascii="Times New Roman" w:hAnsi="Times New Roman" w:cs="Times New Roman"/>
                                </w:rPr>
                              </w:pPr>
                              <w:r w:rsidRPr="00DD38EC">
                                <w:rPr>
                                  <w:rFonts w:ascii="Times New Roman" w:hAnsi="Times New Roman" w:cs="Times New Roman"/>
                                </w:rPr>
                                <w:t>Išgerkite praleistąją tabletę.</w:t>
                              </w:r>
                            </w:p>
                            <w:p w14:paraId="363F1238" w14:textId="77777777" w:rsidR="00E26D9C" w:rsidRPr="00DD38EC" w:rsidRDefault="00E26D9C" w:rsidP="00754DAD">
                              <w:pPr>
                                <w:spacing w:after="0" w:line="240" w:lineRule="auto"/>
                                <w:rPr>
                                  <w:rFonts w:ascii="Times New Roman" w:hAnsi="Times New Roman" w:cs="Times New Roman"/>
                                </w:rPr>
                              </w:pPr>
                              <w:r w:rsidRPr="00DD38EC">
                                <w:rPr>
                                  <w:rFonts w:ascii="Times New Roman" w:hAnsi="Times New Roman" w:cs="Times New Roman"/>
                                </w:rPr>
                                <w:t>Baikite pradėtąją pakuotę.</w:t>
                              </w:r>
                            </w:p>
                            <w:p w14:paraId="2CAABE85" w14:textId="77777777" w:rsidR="00E26D9C" w:rsidRPr="00DD38EC" w:rsidRDefault="00E26D9C" w:rsidP="00754DAD">
                              <w:pPr>
                                <w:spacing w:after="0" w:line="240" w:lineRule="auto"/>
                                <w:rPr>
                                  <w:rFonts w:ascii="Times New Roman" w:hAnsi="Times New Roman" w:cs="Times New Roman"/>
                                </w:rPr>
                              </w:pPr>
                              <w:r w:rsidRPr="00DD38EC">
                                <w:rPr>
                                  <w:rFonts w:ascii="Times New Roman" w:hAnsi="Times New Roman" w:cs="Times New Roman"/>
                                </w:rPr>
                                <w:t>Nedarykite pertraukos.</w:t>
                              </w:r>
                            </w:p>
                            <w:p w14:paraId="2D5BB56E" w14:textId="77777777" w:rsidR="00E26D9C" w:rsidRPr="00DD38EC" w:rsidRDefault="00E26D9C" w:rsidP="00754DAD">
                              <w:pPr>
                                <w:spacing w:after="0" w:line="240" w:lineRule="auto"/>
                                <w:rPr>
                                  <w:rFonts w:ascii="Times New Roman" w:hAnsi="Times New Roman" w:cs="Times New Roman"/>
                                </w:rPr>
                              </w:pPr>
                              <w:r w:rsidRPr="00DD38EC">
                                <w:rPr>
                                  <w:rFonts w:ascii="Times New Roman" w:hAnsi="Times New Roman" w:cs="Times New Roman"/>
                                </w:rPr>
                                <w:t>Pradėkite naują pakuotę.</w:t>
                              </w:r>
                            </w:p>
                          </w:txbxContent>
                        </v:textbox>
                      </v:rect>
                    </v:group>
                  </v:group>
                  <v:shapetype id="_x0000_t202" coordsize="21600,21600" o:spt="202" path="m,l,21600r21600,l21600,xe">
                    <v:stroke joinstyle="miter"/>
                    <v:path gradientshapeok="t" o:connecttype="rect"/>
                  </v:shapetype>
                  <v:shape id="Text Box 4" o:spid="_x0000_s1048" type="#_x0000_t202" style="position:absolute;left:36957;top:42443;width:450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B30725D" w14:textId="77777777" w:rsidR="00E26D9C" w:rsidRPr="00DD38EC" w:rsidRDefault="00E26D9C" w:rsidP="00754DAD">
                          <w:pPr>
                            <w:rPr>
                              <w:rFonts w:ascii="Times New Roman" w:hAnsi="Times New Roman" w:cs="Times New Roman"/>
                            </w:rPr>
                          </w:pPr>
                          <w:r w:rsidRPr="00DD38EC">
                            <w:rPr>
                              <w:rFonts w:ascii="Times New Roman" w:hAnsi="Times New Roman" w:cs="Times New Roman"/>
                            </w:rPr>
                            <w:t>arba</w:t>
                          </w:r>
                        </w:p>
                      </w:txbxContent>
                    </v:textbox>
                  </v:shape>
                </v:group>
              </v:group>
            </w:pict>
          </mc:Fallback>
        </mc:AlternateContent>
      </w:r>
      <w:r w:rsidRPr="00DE761D">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8720" behindDoc="0" locked="0" layoutInCell="0" allowOverlap="1" wp14:anchorId="4C333A50" wp14:editId="6450E54E">
                <wp:simplePos x="0" y="0"/>
                <wp:positionH relativeFrom="column">
                  <wp:posOffset>1012190</wp:posOffset>
                </wp:positionH>
                <wp:positionV relativeFrom="paragraph">
                  <wp:posOffset>110490</wp:posOffset>
                </wp:positionV>
                <wp:extent cx="1629410" cy="0"/>
                <wp:effectExtent l="0" t="76200" r="27940" b="952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9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42EC98" id="Straight Connector 32" o:spid="_x0000_s1026"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7pt,8.7pt" to="20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" o:allowincell="f">
                <v:stroke endarrow="block"/>
              </v:line>
            </w:pict>
          </mc:Fallback>
        </mc:AlternateContent>
      </w:r>
      <w:r w:rsidRPr="00DE761D">
        <w:rPr>
          <w:rFonts w:ascii="Times New Roman" w:eastAsia="Times New Roman" w:hAnsi="Times New Roman" w:cs="Times New Roman"/>
          <w:lang w:val="lt-LT" w:eastAsia="lt-LT"/>
        </w:rPr>
        <w:tab/>
      </w:r>
    </w:p>
    <w:p w14:paraId="768902E3"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0" distB="0" distL="114298" distR="114298" simplePos="0" relativeHeight="251665408" behindDoc="0" locked="0" layoutInCell="0" allowOverlap="1" wp14:anchorId="0E79BDCD" wp14:editId="6F731A7E">
                <wp:simplePos x="0" y="0"/>
                <wp:positionH relativeFrom="column">
                  <wp:posOffset>4052570</wp:posOffset>
                </wp:positionH>
                <wp:positionV relativeFrom="paragraph">
                  <wp:posOffset>71755</wp:posOffset>
                </wp:positionV>
                <wp:extent cx="0" cy="106680"/>
                <wp:effectExtent l="76200" t="38100" r="5715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9910B9" id="Straight Connector 31" o:spid="_x0000_s1026" style="position:absolute;flip:y;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1pt,5.65pt" to="319.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" o:allowincell="f">
                <v:stroke endarrow="block"/>
              </v:line>
            </w:pict>
          </mc:Fallback>
        </mc:AlternateContent>
      </w:r>
    </w:p>
    <w:p w14:paraId="0140BB3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B5B3DD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65F5909"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0" distB="0" distL="114300" distR="114300" simplePos="0" relativeHeight="251663360" behindDoc="0" locked="0" layoutInCell="0" allowOverlap="1" wp14:anchorId="2DCC3661" wp14:editId="0E4F0294">
                <wp:simplePos x="0" y="0"/>
                <wp:positionH relativeFrom="column">
                  <wp:posOffset>2680970</wp:posOffset>
                </wp:positionH>
                <wp:positionV relativeFrom="paragraph">
                  <wp:posOffset>115570</wp:posOffset>
                </wp:positionV>
                <wp:extent cx="2971800" cy="4572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25E41596" w14:textId="77777777" w:rsidR="00E26D9C" w:rsidRPr="00DD38EC" w:rsidRDefault="00E26D9C" w:rsidP="00754DAD">
                            <w:pPr>
                              <w:rPr>
                                <w:rFonts w:ascii="Times New Roman" w:hAnsi="Times New Roman" w:cs="Times New Roman"/>
                              </w:rPr>
                            </w:pPr>
                            <w:proofErr w:type="spellStart"/>
                            <w:r w:rsidRPr="00DD38EC">
                              <w:rPr>
                                <w:rFonts w:ascii="Times New Roman" w:hAnsi="Times New Roman" w:cs="Times New Roman"/>
                              </w:rPr>
                              <w:t>Ar</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turėjote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lytinių</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santykių</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paskutinę</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savaitę</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prieš</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praleisdama</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tabletę</w:t>
                            </w:r>
                            <w:proofErr w:type="spellEnd"/>
                            <w:r w:rsidRPr="00DD38EC">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CC3661" id="Rectangle 29" o:spid="_x0000_s1049" style="position:absolute;margin-left:211.1pt;margin-top:9.1pt;width:234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" o:allowincell="f">
                <v:textbox>
                  <w:txbxContent>
                    <w:p w14:paraId="25E41596" w14:textId="77777777" w:rsidR="00E26D9C" w:rsidRPr="00DD38EC" w:rsidRDefault="00E26D9C" w:rsidP="00754DAD">
                      <w:pPr>
                        <w:rPr>
                          <w:rFonts w:ascii="Times New Roman" w:hAnsi="Times New Roman" w:cs="Times New Roman"/>
                        </w:rPr>
                      </w:pPr>
                      <w:r w:rsidRPr="00DD38EC">
                        <w:rPr>
                          <w:rFonts w:ascii="Times New Roman" w:hAnsi="Times New Roman" w:cs="Times New Roman"/>
                        </w:rPr>
                        <w:t>Ar turėjote lytinių santykių paskutinę savaitę prieš praleisdama tabletę.</w:t>
                      </w:r>
                    </w:p>
                  </w:txbxContent>
                </v:textbox>
              </v:rect>
            </w:pict>
          </mc:Fallback>
        </mc:AlternateContent>
      </w:r>
      <w:r w:rsidRPr="00DE761D">
        <w:rPr>
          <w:rFonts w:ascii="Times New Roman" w:eastAsia="Times New Roman" w:hAnsi="Times New Roman" w:cs="Times New Roman"/>
          <w:noProof/>
          <w:lang w:val="lt-LT" w:eastAsia="lt-LT"/>
        </w:rPr>
        <mc:AlternateContent>
          <mc:Choice Requires="wps">
            <w:drawing>
              <wp:anchor distT="0" distB="0" distL="114298" distR="114298" simplePos="0" relativeHeight="251666432" behindDoc="0" locked="0" layoutInCell="0" allowOverlap="1" wp14:anchorId="0822AB5B" wp14:editId="35146F64">
                <wp:simplePos x="0" y="0"/>
                <wp:positionH relativeFrom="column">
                  <wp:posOffset>4051934</wp:posOffset>
                </wp:positionH>
                <wp:positionV relativeFrom="paragraph">
                  <wp:posOffset>5080</wp:posOffset>
                </wp:positionV>
                <wp:extent cx="0" cy="114300"/>
                <wp:effectExtent l="76200" t="38100" r="571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2FB599" id="Straight Connector 27" o:spid="_x0000_s1026" style="position:absolute;flip:y;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" o:allowincell="f">
                <v:stroke endarrow="block"/>
              </v:line>
            </w:pict>
          </mc:Fallback>
        </mc:AlternateContent>
      </w:r>
    </w:p>
    <w:p w14:paraId="72E7990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9E59EB8"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0" distB="0" distL="114298" distR="114298" simplePos="0" relativeHeight="251660288" behindDoc="0" locked="0" layoutInCell="0" allowOverlap="1" wp14:anchorId="6C02250B" wp14:editId="29540F68">
                <wp:simplePos x="0" y="0"/>
                <wp:positionH relativeFrom="column">
                  <wp:posOffset>1080770</wp:posOffset>
                </wp:positionH>
                <wp:positionV relativeFrom="paragraph">
                  <wp:posOffset>121920</wp:posOffset>
                </wp:positionV>
                <wp:extent cx="0" cy="125730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5C427C" id="Straight Connector 25" o:spid="_x0000_s1026" style="position:absolute;flip:y;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1pt,9.6pt" to="85.1pt,1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" o:allowincell="f"/>
            </w:pict>
          </mc:Fallback>
        </mc:AlternateContent>
      </w:r>
      <w:r w:rsidRPr="00DE761D">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61312" behindDoc="0" locked="0" layoutInCell="0" allowOverlap="1" wp14:anchorId="18DFDEBA" wp14:editId="5F704628">
                <wp:simplePos x="0" y="0"/>
                <wp:positionH relativeFrom="column">
                  <wp:posOffset>1080770</wp:posOffset>
                </wp:positionH>
                <wp:positionV relativeFrom="paragraph">
                  <wp:posOffset>121920</wp:posOffset>
                </wp:positionV>
                <wp:extent cx="342900" cy="0"/>
                <wp:effectExtent l="0" t="76200" r="19050" b="952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E0C9F3" id="Straight Connector 2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1pt,9.6pt" to="112.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" o:allowincell="f">
                <v:stroke endarrow="block"/>
              </v:line>
            </w:pict>
          </mc:Fallback>
        </mc:AlternateContent>
      </w:r>
      <w:r w:rsidRPr="00DE761D">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69504" behindDoc="0" locked="0" layoutInCell="0" allowOverlap="1" wp14:anchorId="71405C66" wp14:editId="4D259629">
                <wp:simplePos x="0" y="0"/>
                <wp:positionH relativeFrom="column">
                  <wp:posOffset>2337435</wp:posOffset>
                </wp:positionH>
                <wp:positionV relativeFrom="paragraph">
                  <wp:posOffset>26669</wp:posOffset>
                </wp:positionV>
                <wp:extent cx="342900" cy="0"/>
                <wp:effectExtent l="0" t="76200" r="19050" b="952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F4CACC" id="Straight Connector 26"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" o:allowincell="f">
                <v:stroke endarrow="block"/>
              </v:line>
            </w:pict>
          </mc:Fallback>
        </mc:AlternateContent>
      </w:r>
    </w:p>
    <w:p w14:paraId="3906CD4A"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0" distB="0" distL="114298" distR="114298" simplePos="0" relativeHeight="251667456" behindDoc="0" locked="0" layoutInCell="0" allowOverlap="1" wp14:anchorId="35FE8C52" wp14:editId="0159EF13">
                <wp:simplePos x="0" y="0"/>
                <wp:positionH relativeFrom="column">
                  <wp:posOffset>4043680</wp:posOffset>
                </wp:positionH>
                <wp:positionV relativeFrom="paragraph">
                  <wp:posOffset>94615</wp:posOffset>
                </wp:positionV>
                <wp:extent cx="0" cy="114300"/>
                <wp:effectExtent l="76200" t="0" r="57150" b="571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FFB126" id="Straight Connector 24"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8.4pt,7.45pt" to="318.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" o:allowincell="f">
                <v:stroke endarrow="block"/>
              </v:line>
            </w:pict>
          </mc:Fallback>
        </mc:AlternateContent>
      </w:r>
    </w:p>
    <w:p w14:paraId="54FE5E8E"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0" distB="0" distL="114300" distR="114300" simplePos="0" relativeHeight="251664384" behindDoc="0" locked="0" layoutInCell="0" allowOverlap="1" wp14:anchorId="723551BD" wp14:editId="028DB574">
                <wp:simplePos x="0" y="0"/>
                <wp:positionH relativeFrom="column">
                  <wp:posOffset>3823970</wp:posOffset>
                </wp:positionH>
                <wp:positionV relativeFrom="paragraph">
                  <wp:posOffset>44450</wp:posOffset>
                </wp:positionV>
                <wp:extent cx="457200" cy="251460"/>
                <wp:effectExtent l="0" t="0" r="19050" b="152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51460"/>
                        </a:xfrm>
                        <a:prstGeom prst="rect">
                          <a:avLst/>
                        </a:prstGeom>
                        <a:solidFill>
                          <a:srgbClr val="FFFFFF"/>
                        </a:solidFill>
                        <a:ln w="9525">
                          <a:solidFill>
                            <a:srgbClr val="000000"/>
                          </a:solidFill>
                          <a:miter lim="800000"/>
                          <a:headEnd/>
                          <a:tailEnd/>
                        </a:ln>
                      </wps:spPr>
                      <wps:txbx>
                        <w:txbxContent>
                          <w:p w14:paraId="0355D70E" w14:textId="77777777" w:rsidR="00E26D9C" w:rsidRPr="00DD38EC" w:rsidRDefault="00E26D9C" w:rsidP="00754DAD">
                            <w:pPr>
                              <w:jc w:val="center"/>
                              <w:rPr>
                                <w:rFonts w:ascii="Times New Roman" w:hAnsi="Times New Roman" w:cs="Times New Roman"/>
                              </w:rPr>
                            </w:pPr>
                            <w:r w:rsidRPr="00DD38EC">
                              <w:rPr>
                                <w:rFonts w:ascii="Times New Roman" w:hAnsi="Times New Roman" w:cs="Times New Roman"/>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3551BD" id="Rectangle 22" o:spid="_x0000_s1050" style="position:absolute;margin-left:301.1pt;margin-top:3.5pt;width:36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" o:allowincell="f">
                <v:textbox>
                  <w:txbxContent>
                    <w:p w14:paraId="0355D70E" w14:textId="77777777" w:rsidR="00E26D9C" w:rsidRPr="00DD38EC" w:rsidRDefault="00E26D9C" w:rsidP="00754DAD">
                      <w:pPr>
                        <w:jc w:val="center"/>
                        <w:rPr>
                          <w:rFonts w:ascii="Times New Roman" w:hAnsi="Times New Roman" w:cs="Times New Roman"/>
                        </w:rPr>
                      </w:pPr>
                      <w:r w:rsidRPr="00DD38EC">
                        <w:rPr>
                          <w:rFonts w:ascii="Times New Roman" w:hAnsi="Times New Roman" w:cs="Times New Roman"/>
                        </w:rPr>
                        <w:t>Ne</w:t>
                      </w:r>
                    </w:p>
                  </w:txbxContent>
                </v:textbox>
              </v:rect>
            </w:pict>
          </mc:Fallback>
        </mc:AlternateContent>
      </w:r>
    </w:p>
    <w:p w14:paraId="3D7E6326"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0" distB="0" distL="114298" distR="114298" simplePos="0" relativeHeight="251668480" behindDoc="0" locked="0" layoutInCell="0" allowOverlap="1" wp14:anchorId="1176D07A" wp14:editId="162887AE">
                <wp:simplePos x="0" y="0"/>
                <wp:positionH relativeFrom="column">
                  <wp:posOffset>4052570</wp:posOffset>
                </wp:positionH>
                <wp:positionV relativeFrom="paragraph">
                  <wp:posOffset>135255</wp:posOffset>
                </wp:positionV>
                <wp:extent cx="0" cy="121920"/>
                <wp:effectExtent l="76200" t="0" r="57150" b="4953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D82A5A" id="Straight Connector 21" o:spid="_x0000_s1026" style="position:absolute;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1pt,10.65pt" to="319.1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" o:allowincell="f">
                <v:stroke endarrow="block"/>
              </v:line>
            </w:pict>
          </mc:Fallback>
        </mc:AlternateContent>
      </w:r>
    </w:p>
    <w:p w14:paraId="34AE826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5CE260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094B3C0"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3C0C03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49AD45F"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0" distB="0" distL="114298" distR="114298" simplePos="0" relativeHeight="251672576" behindDoc="0" locked="0" layoutInCell="0" allowOverlap="1" wp14:anchorId="2BE9E0E6" wp14:editId="4665A45B">
                <wp:simplePos x="0" y="0"/>
                <wp:positionH relativeFrom="column">
                  <wp:posOffset>1080134</wp:posOffset>
                </wp:positionH>
                <wp:positionV relativeFrom="paragraph">
                  <wp:posOffset>91440</wp:posOffset>
                </wp:positionV>
                <wp:extent cx="0" cy="160020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E17847" id="Straight Connector 18"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" o:allowincell="f"/>
            </w:pict>
          </mc:Fallback>
        </mc:AlternateContent>
      </w:r>
    </w:p>
    <w:p w14:paraId="22D22AE9"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4294967294" distB="4294967294" distL="114298" distR="114298" simplePos="0" relativeHeight="251671552" behindDoc="0" locked="0" layoutInCell="0" allowOverlap="1" wp14:anchorId="445F17DE" wp14:editId="0F236D34">
                <wp:simplePos x="0" y="0"/>
                <wp:positionH relativeFrom="column">
                  <wp:posOffset>1080134</wp:posOffset>
                </wp:positionH>
                <wp:positionV relativeFrom="paragraph">
                  <wp:posOffset>45084</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50E734" id="Straight Connector 16" o:spid="_x0000_s1026" style="position:absolute;z-index:25167155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" o:allowincell="f"/>
            </w:pict>
          </mc:Fallback>
        </mc:AlternateContent>
      </w:r>
    </w:p>
    <w:p w14:paraId="73C503C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82F195F"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0528" behindDoc="0" locked="0" layoutInCell="0" allowOverlap="1" wp14:anchorId="5D21174A" wp14:editId="598762F3">
                <wp:simplePos x="0" y="0"/>
                <wp:positionH relativeFrom="column">
                  <wp:posOffset>2322195</wp:posOffset>
                </wp:positionH>
                <wp:positionV relativeFrom="paragraph">
                  <wp:posOffset>11430</wp:posOffset>
                </wp:positionV>
                <wp:extent cx="342900" cy="0"/>
                <wp:effectExtent l="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7BC177" id="Straight Connector 13"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2.85pt,.9pt" to="209.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" o:allowincell="f">
                <v:stroke endarrow="block"/>
              </v:line>
            </w:pict>
          </mc:Fallback>
        </mc:AlternateContent>
      </w:r>
      <w:r w:rsidRPr="00DE761D">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59264" behindDoc="0" locked="0" layoutInCell="0" allowOverlap="1" wp14:anchorId="39EBE1CA" wp14:editId="2941D03C">
                <wp:simplePos x="0" y="0"/>
                <wp:positionH relativeFrom="column">
                  <wp:posOffset>920750</wp:posOffset>
                </wp:positionH>
                <wp:positionV relativeFrom="paragraph">
                  <wp:posOffset>61595</wp:posOffset>
                </wp:positionV>
                <wp:extent cx="487680" cy="0"/>
                <wp:effectExtent l="0" t="76200" r="26670"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9BEBCC" id="Straight Connector 1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5pt,4.85pt" to="110.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" o:allowincell="f">
                <v:stroke endarrow="block"/>
              </v:line>
            </w:pict>
          </mc:Fallback>
        </mc:AlternateContent>
      </w:r>
    </w:p>
    <w:p w14:paraId="71ED4C5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795B477"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539089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80AFD50"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6672" behindDoc="0" locked="0" layoutInCell="0" allowOverlap="1" wp14:anchorId="5CDE5D12" wp14:editId="59A55C1F">
                <wp:simplePos x="0" y="0"/>
                <wp:positionH relativeFrom="column">
                  <wp:posOffset>2463800</wp:posOffset>
                </wp:positionH>
                <wp:positionV relativeFrom="paragraph">
                  <wp:posOffset>149859</wp:posOffset>
                </wp:positionV>
                <wp:extent cx="228600" cy="0"/>
                <wp:effectExtent l="0" t="76200" r="1905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BE7434" id="Straight Connector 11"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" o:allowincell="f">
                <v:stroke endarrow="block"/>
              </v:line>
            </w:pict>
          </mc:Fallback>
        </mc:AlternateContent>
      </w:r>
      <w:r w:rsidRPr="00DE761D">
        <w:rPr>
          <w:rFonts w:ascii="Times New Roman" w:eastAsia="Times New Roman" w:hAnsi="Times New Roman" w:cs="Times New Roman"/>
          <w:noProof/>
          <w:lang w:val="lt-LT" w:eastAsia="lt-LT"/>
        </w:rPr>
        <mc:AlternateContent>
          <mc:Choice Requires="wps">
            <w:drawing>
              <wp:anchor distT="0" distB="0" distL="114298" distR="114298" simplePos="0" relativeHeight="251675648" behindDoc="0" locked="0" layoutInCell="0" allowOverlap="1" wp14:anchorId="37CBF046" wp14:editId="25CD6D32">
                <wp:simplePos x="0" y="0"/>
                <wp:positionH relativeFrom="column">
                  <wp:posOffset>2463799</wp:posOffset>
                </wp:positionH>
                <wp:positionV relativeFrom="paragraph">
                  <wp:posOffset>149860</wp:posOffset>
                </wp:positionV>
                <wp:extent cx="0" cy="11430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ADC195" id="Straight Connector 10" o:spid="_x0000_s1026" style="position:absolute;flip:y;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" o:allowincell="f"/>
            </w:pict>
          </mc:Fallback>
        </mc:AlternateContent>
      </w:r>
    </w:p>
    <w:p w14:paraId="58A4E750"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0" distB="0" distL="114298" distR="114298" simplePos="0" relativeHeight="251674624" behindDoc="0" locked="0" layoutInCell="0" allowOverlap="1" wp14:anchorId="54E2E0BE" wp14:editId="1ED4C11A">
                <wp:simplePos x="0" y="0"/>
                <wp:positionH relativeFrom="column">
                  <wp:posOffset>2463799</wp:posOffset>
                </wp:positionH>
                <wp:positionV relativeFrom="paragraph">
                  <wp:posOffset>79375</wp:posOffset>
                </wp:positionV>
                <wp:extent cx="0" cy="3429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BB60B3" id="Straight Connector 9" o:spid="_x0000_s1026" style="position:absolute;flip:y;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" o:allowincell="f"/>
            </w:pict>
          </mc:Fallback>
        </mc:AlternateContent>
      </w:r>
    </w:p>
    <w:p w14:paraId="494ACEA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5E6369A"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0" distB="0" distL="114298" distR="114298" simplePos="0" relativeHeight="251680768" behindDoc="0" locked="0" layoutInCell="0" allowOverlap="1" wp14:anchorId="6300C162" wp14:editId="2F07BC9F">
                <wp:simplePos x="0" y="0"/>
                <wp:positionH relativeFrom="column">
                  <wp:posOffset>2459990</wp:posOffset>
                </wp:positionH>
                <wp:positionV relativeFrom="paragraph">
                  <wp:posOffset>118745</wp:posOffset>
                </wp:positionV>
                <wp:extent cx="0" cy="91440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266E9B" id="Straight Connector 6" o:spid="_x0000_s1026" style="position:absolute;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3.7pt,9.35pt" to="193.7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" o:allowincell="f"/>
            </w:pict>
          </mc:Fallback>
        </mc:AlternateContent>
      </w:r>
      <w:r w:rsidRPr="00DE761D">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62336" behindDoc="0" locked="0" layoutInCell="0" allowOverlap="1" wp14:anchorId="56DBE871" wp14:editId="4D71183B">
                <wp:simplePos x="0" y="0"/>
                <wp:positionH relativeFrom="column">
                  <wp:posOffset>1080135</wp:posOffset>
                </wp:positionH>
                <wp:positionV relativeFrom="paragraph">
                  <wp:posOffset>85089</wp:posOffset>
                </wp:positionV>
                <wp:extent cx="342900" cy="0"/>
                <wp:effectExtent l="0" t="76200" r="1905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2C39F6"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" o:allowincell="f">
                <v:stroke endarrow="block"/>
              </v:line>
            </w:pict>
          </mc:Fallback>
        </mc:AlternateContent>
      </w:r>
    </w:p>
    <w:p w14:paraId="7BC9A7A8"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3600" behindDoc="0" locked="0" layoutInCell="0" allowOverlap="1" wp14:anchorId="06BB7FD4" wp14:editId="6223AD2C">
                <wp:simplePos x="0" y="0"/>
                <wp:positionH relativeFrom="column">
                  <wp:posOffset>2338070</wp:posOffset>
                </wp:positionH>
                <wp:positionV relativeFrom="paragraph">
                  <wp:posOffset>67945</wp:posOffset>
                </wp:positionV>
                <wp:extent cx="121920" cy="0"/>
                <wp:effectExtent l="0" t="0" r="1143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D05162" id="Straight Connector 7" o:spid="_x0000_s1026" style="position:absolute;flip:y;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1pt,5.35pt" to="193.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" o:allowincell="f"/>
            </w:pict>
          </mc:Fallback>
        </mc:AlternateContent>
      </w:r>
    </w:p>
    <w:p w14:paraId="0231BF9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98F922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3E749B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B032CD8"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3DC4BFC"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7696" behindDoc="0" locked="0" layoutInCell="0" allowOverlap="1" wp14:anchorId="0DB763EE" wp14:editId="4F814700">
                <wp:simplePos x="0" y="0"/>
                <wp:positionH relativeFrom="column">
                  <wp:posOffset>2459990</wp:posOffset>
                </wp:positionH>
                <wp:positionV relativeFrom="paragraph">
                  <wp:posOffset>69215</wp:posOffset>
                </wp:positionV>
                <wp:extent cx="182880" cy="0"/>
                <wp:effectExtent l="0" t="76200" r="2667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DEE7BB" id="Straight Connector 2"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3.7pt,5.45pt" to="208.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" o:allowincell="f">
                <v:stroke endarrow="block"/>
              </v:line>
            </w:pict>
          </mc:Fallback>
        </mc:AlternateContent>
      </w:r>
    </w:p>
    <w:p w14:paraId="755BE393" w14:textId="77777777" w:rsidR="00754DAD" w:rsidRDefault="00754DAD" w:rsidP="00754DAD">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61368738" w14:textId="77777777" w:rsidR="00754DAD" w:rsidRPr="006630EF" w:rsidRDefault="00754DAD" w:rsidP="00754DAD">
      <w:pPr>
        <w:pStyle w:val="Antrat2"/>
        <w:pBdr>
          <w:top w:val="single" w:sz="4" w:space="1" w:color="auto"/>
          <w:left w:val="single" w:sz="4" w:space="4" w:color="auto"/>
          <w:bottom w:val="single" w:sz="4" w:space="1" w:color="auto"/>
          <w:right w:val="single" w:sz="4" w:space="4" w:color="auto"/>
        </w:pBdr>
      </w:pPr>
      <w:r w:rsidRPr="006630EF">
        <w:lastRenderedPageBreak/>
        <w:t>KĄ DARYTI, JEI…</w:t>
      </w:r>
    </w:p>
    <w:p w14:paraId="03EE6343" w14:textId="77777777" w:rsidR="00754DAD" w:rsidRPr="00482ECE" w:rsidRDefault="00754DAD" w:rsidP="00754D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6B62B4BD" w14:textId="77777777" w:rsidR="00754DAD" w:rsidRPr="00482ECE" w:rsidRDefault="00754DAD" w:rsidP="00754D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482ECE">
        <w:rPr>
          <w:rFonts w:ascii="Times New Roman" w:hAnsi="Times New Roman" w:cs="Times New Roman"/>
          <w:lang w:val="lt-LT"/>
        </w:rPr>
        <w:t xml:space="preserve">… </w:t>
      </w:r>
      <w:r w:rsidRPr="00482ECE">
        <w:rPr>
          <w:rFonts w:ascii="Times New Roman" w:hAnsi="Times New Roman" w:cs="Times New Roman"/>
          <w:b/>
          <w:i/>
          <w:lang w:val="lt-LT"/>
        </w:rPr>
        <w:t>atsirado virškinimo trakto sutrikimų (pvz., vėmimas, viduriavimas)</w:t>
      </w:r>
    </w:p>
    <w:p w14:paraId="44BCA7BA" w14:textId="77777777" w:rsidR="00754DAD" w:rsidRPr="00482ECE" w:rsidRDefault="00754DAD" w:rsidP="00754D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147B6829" w14:textId="77777777" w:rsidR="00754DAD" w:rsidRPr="006630EF" w:rsidRDefault="00754DAD" w:rsidP="00754DAD">
      <w:pPr>
        <w:pStyle w:val="Pagrindiniotekstotrauka2"/>
        <w:pBdr>
          <w:top w:val="single" w:sz="4" w:space="1" w:color="auto"/>
          <w:left w:val="single" w:sz="4" w:space="4" w:color="auto"/>
          <w:bottom w:val="single" w:sz="4" w:space="1" w:color="auto"/>
          <w:right w:val="single" w:sz="4" w:space="4" w:color="auto"/>
        </w:pBdr>
        <w:spacing w:after="0" w:line="240" w:lineRule="auto"/>
        <w:ind w:left="0"/>
      </w:pPr>
      <w:r w:rsidRPr="006630EF">
        <w:t xml:space="preserve">Jei vemiate arba labai viduriuojate, veikliosios </w:t>
      </w:r>
      <w:proofErr w:type="spellStart"/>
      <w:r w:rsidRPr="006630EF">
        <w:t>Diane</w:t>
      </w:r>
      <w:proofErr w:type="spellEnd"/>
      <w:r w:rsidRPr="006630EF">
        <w:t xml:space="preserve"> tablečių medžiagos gali nevisiškai absorbuotis. Jei išgėrusi vaisto vėmėte per pirmąsias 3</w:t>
      </w:r>
      <w:r w:rsidRPr="006630EF">
        <w:noBreakHyphen/>
        <w:t>4 valandas, tai tas pat, lyg vaisto nebūtumėte gėrusi. Darykite taip, kaip ir praleidusi tabletę. Jei labai viduriuojate, kreipkitės į gydytoją.</w:t>
      </w:r>
    </w:p>
    <w:p w14:paraId="5D579B59" w14:textId="77777777" w:rsidR="00754DAD" w:rsidRPr="006630EF" w:rsidRDefault="00754DAD" w:rsidP="00754DAD">
      <w:pPr>
        <w:pStyle w:val="Pagrindiniotekstotrauka2"/>
        <w:pBdr>
          <w:top w:val="single" w:sz="4" w:space="1" w:color="auto"/>
          <w:left w:val="single" w:sz="4" w:space="4" w:color="auto"/>
          <w:bottom w:val="single" w:sz="4" w:space="1" w:color="auto"/>
          <w:right w:val="single" w:sz="4" w:space="4" w:color="auto"/>
        </w:pBdr>
        <w:spacing w:after="0" w:line="240" w:lineRule="auto"/>
        <w:ind w:left="0"/>
        <w:rPr>
          <w:b/>
        </w:rPr>
      </w:pPr>
    </w:p>
    <w:p w14:paraId="04EF96DA" w14:textId="77777777" w:rsidR="00754DAD" w:rsidRDefault="00754DAD" w:rsidP="00754D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i/>
          <w:lang w:val="lt-LT"/>
        </w:rPr>
      </w:pPr>
      <w:r w:rsidRPr="00EF4F24">
        <w:rPr>
          <w:rFonts w:ascii="Times New Roman" w:hAnsi="Times New Roman" w:cs="Times New Roman"/>
          <w:b/>
          <w:i/>
          <w:lang w:val="lt-LT"/>
        </w:rPr>
        <w:t>… ne laiku kraujuojate</w:t>
      </w:r>
    </w:p>
    <w:p w14:paraId="767AE3C9" w14:textId="77777777" w:rsidR="00754DAD" w:rsidRDefault="00754DAD" w:rsidP="00754D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638197DE" w14:textId="77777777" w:rsidR="00754DAD" w:rsidRPr="00EF4F24" w:rsidRDefault="00754DAD" w:rsidP="00754D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EF4F24">
        <w:rPr>
          <w:rFonts w:ascii="Times New Roman" w:hAnsi="Times New Roman" w:cs="Times New Roman"/>
          <w:lang w:val="lt-LT"/>
        </w:rPr>
        <w:t xml:space="preserve">Vartojant </w:t>
      </w:r>
      <w:proofErr w:type="spellStart"/>
      <w:r w:rsidRPr="00EF4F24">
        <w:rPr>
          <w:rFonts w:ascii="Times New Roman" w:hAnsi="Times New Roman" w:cs="Times New Roman"/>
          <w:lang w:val="lt-LT"/>
        </w:rPr>
        <w:t>Diane</w:t>
      </w:r>
      <w:proofErr w:type="spellEnd"/>
      <w:r w:rsidRPr="00EF4F24">
        <w:rPr>
          <w:rFonts w:ascii="Times New Roman" w:hAnsi="Times New Roman" w:cs="Times New Roman"/>
          <w:lang w:val="lt-LT"/>
        </w:rPr>
        <w:t xml:space="preserve">, kaip ir kitas kontraceptines tabletes, pirmaisiais mėnesiais gali nereguliariai kraujuoti iš makšties (arba atsirasti tepių išskyrų arba kraujo) ne mėnesinių dienomis, dėl to gali tekti vartoti įklotus, bet tablečių gerti nenustokite. Organizmui prisitaikius prie </w:t>
      </w:r>
      <w:proofErr w:type="spellStart"/>
      <w:r w:rsidRPr="00EF4F24">
        <w:rPr>
          <w:rFonts w:ascii="Times New Roman" w:hAnsi="Times New Roman" w:cs="Times New Roman"/>
          <w:lang w:val="lt-LT"/>
        </w:rPr>
        <w:t>Diane</w:t>
      </w:r>
      <w:proofErr w:type="spellEnd"/>
      <w:r w:rsidRPr="00EF4F24">
        <w:rPr>
          <w:rFonts w:ascii="Times New Roman" w:hAnsi="Times New Roman" w:cs="Times New Roman"/>
          <w:lang w:val="lt-LT"/>
        </w:rPr>
        <w:t>, nereguliarus kraujavimas paprastai liaujasi (dažniausiai maždaug po trijų tablečių vartojimo ciklų). Jei kraujavimas tęsiasi, kartojasi arba kraujuoja gausiai, kreipkitės į gydytoją.</w:t>
      </w:r>
    </w:p>
    <w:p w14:paraId="7DAC179B" w14:textId="77777777" w:rsidR="00754DAD" w:rsidRPr="00EF4F24" w:rsidRDefault="00754DAD" w:rsidP="00754D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4E128E18" w14:textId="77777777" w:rsidR="00754DAD" w:rsidRPr="00EF4F24" w:rsidRDefault="00754DAD" w:rsidP="00754D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EF4F24">
        <w:rPr>
          <w:rFonts w:ascii="Times New Roman" w:hAnsi="Times New Roman" w:cs="Times New Roman"/>
          <w:b/>
          <w:i/>
          <w:lang w:val="lt-LT"/>
        </w:rPr>
        <w:t>… nebūna mėnesinių</w:t>
      </w:r>
    </w:p>
    <w:p w14:paraId="38E20111" w14:textId="77777777" w:rsidR="00754DAD" w:rsidRPr="00EF1C90" w:rsidRDefault="00754DAD" w:rsidP="00754D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514FB48E" w14:textId="77777777" w:rsidR="00754DAD" w:rsidRPr="00EF1C90" w:rsidRDefault="00754DAD" w:rsidP="00754D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EF1C90">
        <w:rPr>
          <w:rFonts w:ascii="Times New Roman" w:hAnsi="Times New Roman" w:cs="Times New Roman"/>
          <w:lang w:val="lt-LT"/>
        </w:rPr>
        <w:t xml:space="preserve">Jei tabletes vartojote tinkamai, nevėmėte, gausiai neviduriavote, nevartojote kitų vaistų, labai mažai tikėtina, kad pastojote. Toliau vartokite </w:t>
      </w:r>
      <w:proofErr w:type="spellStart"/>
      <w:r w:rsidRPr="00EF1C90">
        <w:rPr>
          <w:rFonts w:ascii="Times New Roman" w:hAnsi="Times New Roman" w:cs="Times New Roman"/>
          <w:lang w:val="lt-LT"/>
        </w:rPr>
        <w:t>Diane</w:t>
      </w:r>
      <w:proofErr w:type="spellEnd"/>
      <w:r w:rsidRPr="00EF1C90">
        <w:rPr>
          <w:rFonts w:ascii="Times New Roman" w:hAnsi="Times New Roman" w:cs="Times New Roman"/>
          <w:lang w:val="lt-LT"/>
        </w:rPr>
        <w:t xml:space="preserve"> pagal schemą.</w:t>
      </w:r>
    </w:p>
    <w:p w14:paraId="79CE7B15" w14:textId="77777777" w:rsidR="00754DAD" w:rsidRPr="00EF1C90" w:rsidRDefault="00754DAD" w:rsidP="00754D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0154CA1F" w14:textId="77777777" w:rsidR="00754DAD" w:rsidRPr="00EF1C90" w:rsidRDefault="00754DAD" w:rsidP="00754D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EF1C90">
        <w:rPr>
          <w:rFonts w:ascii="Times New Roman" w:hAnsi="Times New Roman" w:cs="Times New Roman"/>
          <w:lang w:val="lt-LT"/>
        </w:rPr>
        <w:t xml:space="preserve">Jei mėnesinių nebuvo du kartus iš eilės, Jūs galite būti nėščia, todėl nedelsdama kreipkitės į gydytoją. Nepradėkite naujos </w:t>
      </w:r>
      <w:proofErr w:type="spellStart"/>
      <w:r w:rsidRPr="00EF1C90">
        <w:rPr>
          <w:rFonts w:ascii="Times New Roman" w:hAnsi="Times New Roman" w:cs="Times New Roman"/>
          <w:lang w:val="lt-LT"/>
        </w:rPr>
        <w:t>Diane</w:t>
      </w:r>
      <w:proofErr w:type="spellEnd"/>
      <w:r w:rsidRPr="00EF1C90">
        <w:rPr>
          <w:rFonts w:ascii="Times New Roman" w:hAnsi="Times New Roman" w:cs="Times New Roman"/>
          <w:lang w:val="lt-LT"/>
        </w:rPr>
        <w:t xml:space="preserve"> pakuotės, kol gydytojas patikrins, ar nepastojote.</w:t>
      </w:r>
    </w:p>
    <w:p w14:paraId="2CDAB38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D26C2BF" w14:textId="77777777" w:rsidR="00754DAD" w:rsidRPr="00DE761D" w:rsidRDefault="00754DAD" w:rsidP="00754DAD">
      <w:pPr>
        <w:spacing w:after="0" w:line="240" w:lineRule="auto"/>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 xml:space="preserve">Nustojus vartoti </w:t>
      </w:r>
      <w:proofErr w:type="spellStart"/>
      <w:r w:rsidRPr="00DE761D">
        <w:rPr>
          <w:rFonts w:ascii="Times New Roman" w:eastAsia="Times New Roman" w:hAnsi="Times New Roman" w:cs="Times New Roman"/>
          <w:b/>
          <w:lang w:val="lt-LT" w:eastAsia="lt-LT"/>
        </w:rPr>
        <w:t>Diane</w:t>
      </w:r>
      <w:proofErr w:type="spellEnd"/>
    </w:p>
    <w:p w14:paraId="330A0A44"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Jeigu kiltų daugiau klausimų dėl šio vaisto vartojimo, kreipkitės į gydytoją arba vaistininką.</w:t>
      </w:r>
    </w:p>
    <w:p w14:paraId="2338B204"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111F8BA"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97FD708" w14:textId="77777777" w:rsidR="00754DAD" w:rsidRPr="00DE761D" w:rsidRDefault="00754DAD" w:rsidP="00754DAD">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4.</w:t>
      </w:r>
      <w:r w:rsidRPr="00DE761D">
        <w:rPr>
          <w:rFonts w:ascii="Times New Roman" w:eastAsia="Times New Roman" w:hAnsi="Times New Roman" w:cs="Times New Roman"/>
          <w:b/>
          <w:bCs/>
          <w:lang w:val="lt-LT" w:eastAsia="lt-LT"/>
        </w:rPr>
        <w:tab/>
        <w:t>Galimas šalutinis poveikis</w:t>
      </w:r>
    </w:p>
    <w:p w14:paraId="7869111D"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1C2831D" w14:textId="77777777" w:rsidR="00754DAD" w:rsidRPr="00622BDD" w:rsidRDefault="00754DAD" w:rsidP="00754DAD">
      <w:pPr>
        <w:snapToGrid w:val="0"/>
        <w:spacing w:after="0" w:line="240" w:lineRule="auto"/>
        <w:rPr>
          <w:rFonts w:ascii="Times New Roman" w:hAnsi="Times New Roman" w:cs="Times New Roman"/>
          <w:lang w:val="lt-LT"/>
        </w:rPr>
      </w:pPr>
      <w:r w:rsidRPr="00DE761D">
        <w:rPr>
          <w:rFonts w:ascii="Times New Roman" w:eastAsia="Times New Roman" w:hAnsi="Times New Roman" w:cs="Times New Roman"/>
          <w:lang w:val="lt-LT" w:eastAsia="lt-LT"/>
        </w:rPr>
        <w:t>Šis vaistas, kaip ir visi kiti, gali sukelti šalutinį poveikį, nors jis pasireiškia ne visiems žmonėms.</w:t>
      </w:r>
      <w:r w:rsidRPr="00071BA1">
        <w:rPr>
          <w:rFonts w:ascii="Times New Roman" w:hAnsi="Times New Roman" w:cs="Times New Roman"/>
          <w:lang w:val="lt-LT"/>
        </w:rPr>
        <w:t xml:space="preserve"> </w:t>
      </w:r>
      <w:r w:rsidRPr="00622BDD">
        <w:rPr>
          <w:rFonts w:ascii="Times New Roman" w:hAnsi="Times New Roman" w:cs="Times New Roman"/>
          <w:lang w:val="lt-LT"/>
        </w:rPr>
        <w:t>Jeigu pasireiškė šalutinis poveikis, ypač jeigu jis sunkus ir nepraeinantis, arba atsirado sveikatos būklės pakitimas, kurį, Jūs</w:t>
      </w:r>
      <w:r>
        <w:rPr>
          <w:rFonts w:ascii="Times New Roman" w:hAnsi="Times New Roman" w:cs="Times New Roman"/>
          <w:lang w:val="lt-LT"/>
        </w:rPr>
        <w:t xml:space="preserve">ų nuomone, galėjo sukelti </w:t>
      </w:r>
      <w:proofErr w:type="spellStart"/>
      <w:r>
        <w:rPr>
          <w:rFonts w:ascii="Times New Roman" w:hAnsi="Times New Roman" w:cs="Times New Roman"/>
          <w:lang w:val="lt-LT"/>
        </w:rPr>
        <w:t>Diane</w:t>
      </w:r>
      <w:proofErr w:type="spellEnd"/>
      <w:r w:rsidRPr="00622BDD">
        <w:rPr>
          <w:rFonts w:ascii="Times New Roman" w:hAnsi="Times New Roman" w:cs="Times New Roman"/>
          <w:lang w:val="lt-LT"/>
        </w:rPr>
        <w:t>, pasakykite gydytojui.</w:t>
      </w:r>
    </w:p>
    <w:p w14:paraId="4E2CD9DC" w14:textId="77777777" w:rsidR="00754DAD" w:rsidRPr="00622BDD" w:rsidRDefault="00754DAD" w:rsidP="00754DAD">
      <w:pPr>
        <w:snapToGrid w:val="0"/>
        <w:spacing w:after="0" w:line="240" w:lineRule="auto"/>
        <w:rPr>
          <w:rFonts w:ascii="Times New Roman" w:hAnsi="Times New Roman" w:cs="Times New Roman"/>
          <w:lang w:val="lt-LT"/>
        </w:rPr>
      </w:pPr>
    </w:p>
    <w:p w14:paraId="29AE9D2C" w14:textId="77777777" w:rsidR="00754DAD" w:rsidRPr="00622BDD" w:rsidRDefault="00754DAD" w:rsidP="00754DAD">
      <w:pPr>
        <w:spacing w:after="0" w:line="240" w:lineRule="auto"/>
        <w:rPr>
          <w:rFonts w:ascii="Times New Roman" w:hAnsi="Times New Roman" w:cs="Times New Roman"/>
          <w:lang w:val="lt-LT"/>
        </w:rPr>
      </w:pPr>
      <w:r w:rsidRPr="00622BDD">
        <w:rPr>
          <w:rFonts w:ascii="Times New Roman" w:hAnsi="Times New Roman" w:cs="Times New Roman"/>
          <w:lang w:val="lt-LT"/>
        </w:rPr>
        <w:t xml:space="preserve">Visoms moterims, vartojančioms sudėtinius hormoninius kontraceptikus, kraujo krešulių venose (venų </w:t>
      </w:r>
      <w:proofErr w:type="spellStart"/>
      <w:r w:rsidRPr="00622BDD">
        <w:rPr>
          <w:rFonts w:ascii="Times New Roman" w:hAnsi="Times New Roman" w:cs="Times New Roman"/>
          <w:lang w:val="lt-LT"/>
        </w:rPr>
        <w:t>tromboembolijos</w:t>
      </w:r>
      <w:proofErr w:type="spellEnd"/>
      <w:r w:rsidRPr="00622BDD">
        <w:rPr>
          <w:rFonts w:ascii="Times New Roman" w:hAnsi="Times New Roman" w:cs="Times New Roman"/>
          <w:lang w:val="lt-LT"/>
        </w:rPr>
        <w:t xml:space="preserve"> (VTE)) arba kraujo krešulių arterijose (arterijų </w:t>
      </w:r>
      <w:proofErr w:type="spellStart"/>
      <w:r w:rsidRPr="00622BDD">
        <w:rPr>
          <w:rFonts w:ascii="Times New Roman" w:hAnsi="Times New Roman" w:cs="Times New Roman"/>
          <w:lang w:val="lt-LT"/>
        </w:rPr>
        <w:t>tromboembolijos</w:t>
      </w:r>
      <w:proofErr w:type="spellEnd"/>
      <w:r w:rsidRPr="00622BDD">
        <w:rPr>
          <w:rFonts w:ascii="Times New Roman" w:hAnsi="Times New Roman" w:cs="Times New Roman"/>
          <w:lang w:val="lt-LT"/>
        </w:rPr>
        <w:t xml:space="preserve"> (ATE)) rizika yra padidėjusi. Išsamesnė informacija apie įvairią riziką, susijusią su sudėtinių hormoninių kontraceptikų vartojimu, pateikiama 2 skyriuje „Kas</w:t>
      </w:r>
      <w:r>
        <w:rPr>
          <w:rFonts w:ascii="Times New Roman" w:hAnsi="Times New Roman" w:cs="Times New Roman"/>
          <w:lang w:val="lt-LT"/>
        </w:rPr>
        <w:t xml:space="preserve"> žinotina prieš vartojant </w:t>
      </w:r>
      <w:proofErr w:type="spellStart"/>
      <w:r>
        <w:rPr>
          <w:rFonts w:ascii="Times New Roman" w:hAnsi="Times New Roman" w:cs="Times New Roman"/>
          <w:lang w:val="lt-LT"/>
        </w:rPr>
        <w:t>Diane</w:t>
      </w:r>
      <w:proofErr w:type="spellEnd"/>
      <w:r w:rsidRPr="00622BDD">
        <w:rPr>
          <w:rFonts w:ascii="Times New Roman" w:hAnsi="Times New Roman" w:cs="Times New Roman"/>
          <w:lang w:val="lt-LT"/>
        </w:rPr>
        <w:t>“.</w:t>
      </w:r>
    </w:p>
    <w:p w14:paraId="2AD0691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85B80FA" w14:textId="77777777" w:rsidR="00754DAD" w:rsidRPr="00327031" w:rsidRDefault="00754DAD" w:rsidP="00754DAD">
      <w:pPr>
        <w:spacing w:after="0" w:line="240" w:lineRule="auto"/>
        <w:rPr>
          <w:rFonts w:ascii="Times New Roman" w:eastAsia="Times New Roman" w:hAnsi="Times New Roman" w:cs="Times New Roman"/>
          <w:b/>
          <w:lang w:val="lt-LT" w:eastAsia="lt-LT"/>
        </w:rPr>
      </w:pPr>
      <w:r w:rsidRPr="00327031">
        <w:rPr>
          <w:rFonts w:ascii="Times New Roman" w:eastAsia="Times New Roman" w:hAnsi="Times New Roman" w:cs="Times New Roman"/>
          <w:b/>
          <w:lang w:val="lt-LT" w:eastAsia="lt-LT"/>
        </w:rPr>
        <w:t>Sunkus šalutinis poveikis</w:t>
      </w:r>
    </w:p>
    <w:p w14:paraId="096FBB7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E7739AB" w14:textId="1F04FCD3" w:rsidR="00754DA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Sunkios reakcijos, susijusios su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vartojimu, jau aprašytos skyriuose „Kraujo krešuliai (trombozė)“, „</w:t>
      </w: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ir vėžys“. Dar kartą perskaitykite šiuos skyrius, ir jeigu Jums kas nors kelia nerimą, nedelsdama kreipkitės į gydytoją.</w:t>
      </w:r>
    </w:p>
    <w:p w14:paraId="1D63FB0E" w14:textId="1FA2F7BE" w:rsidR="000D205F" w:rsidRDefault="000D205F" w:rsidP="00754DAD">
      <w:pPr>
        <w:spacing w:after="0" w:line="240" w:lineRule="auto"/>
        <w:rPr>
          <w:rFonts w:ascii="Times New Roman" w:eastAsia="Times New Roman" w:hAnsi="Times New Roman" w:cs="Times New Roman"/>
          <w:lang w:val="lt-LT" w:eastAsia="lt-LT"/>
        </w:rPr>
      </w:pPr>
    </w:p>
    <w:p w14:paraId="4A06FB94" w14:textId="52B0E1D6" w:rsidR="000D205F" w:rsidRPr="00DE761D" w:rsidRDefault="000D205F" w:rsidP="00754DAD">
      <w:pPr>
        <w:spacing w:after="0" w:line="240" w:lineRule="auto"/>
        <w:rPr>
          <w:rFonts w:ascii="Times New Roman" w:eastAsia="Times New Roman" w:hAnsi="Times New Roman" w:cs="Times New Roman"/>
          <w:lang w:val="lt-LT" w:eastAsia="lt-LT"/>
        </w:rPr>
      </w:pPr>
      <w:r w:rsidRPr="000D205F">
        <w:rPr>
          <w:rFonts w:ascii="Times New Roman" w:eastAsia="Times New Roman" w:hAnsi="Times New Roman" w:cs="Times New Roman"/>
          <w:lang w:val="lt-LT" w:eastAsia="lt-LT"/>
        </w:rPr>
        <w:t xml:space="preserve">Nedelsiant kreipkitės į gydytoją, jei Jums pasireiškė kuris nors iš šių </w:t>
      </w:r>
      <w:proofErr w:type="spellStart"/>
      <w:r w:rsidRPr="000D205F">
        <w:rPr>
          <w:rFonts w:ascii="Times New Roman" w:eastAsia="Times New Roman" w:hAnsi="Times New Roman" w:cs="Times New Roman"/>
          <w:lang w:val="lt-LT" w:eastAsia="lt-LT"/>
        </w:rPr>
        <w:t>angioneurozinės</w:t>
      </w:r>
      <w:proofErr w:type="spellEnd"/>
      <w:r w:rsidRPr="000D205F">
        <w:rPr>
          <w:rFonts w:ascii="Times New Roman" w:eastAsia="Times New Roman" w:hAnsi="Times New Roman" w:cs="Times New Roman"/>
          <w:lang w:val="lt-LT" w:eastAsia="lt-LT"/>
        </w:rPr>
        <w:t xml:space="preserve"> edemos simptomų: veido, liežuvio ir (arba) gerklų patinimas ir (arba) pasunkėjęs rijimas arba dilgėlinė, lydima pasunkėjusio kvėpavimo (taip pat žr. skyrių „Įspėjimai ir atsargumo priemonės“).</w:t>
      </w:r>
    </w:p>
    <w:p w14:paraId="5EEC178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224EAD85" w14:textId="77777777" w:rsidR="00754DAD" w:rsidRPr="00327031" w:rsidRDefault="00754DAD" w:rsidP="00754DAD">
      <w:pPr>
        <w:keepNext/>
        <w:spacing w:after="0" w:line="240" w:lineRule="auto"/>
        <w:rPr>
          <w:rFonts w:ascii="Times New Roman" w:eastAsia="Times New Roman" w:hAnsi="Times New Roman" w:cs="Times New Roman"/>
          <w:b/>
          <w:lang w:val="lt-LT" w:eastAsia="lt-LT"/>
        </w:rPr>
      </w:pPr>
      <w:r w:rsidRPr="00327031">
        <w:rPr>
          <w:rFonts w:ascii="Times New Roman" w:eastAsia="Times New Roman" w:hAnsi="Times New Roman" w:cs="Times New Roman"/>
          <w:b/>
          <w:lang w:val="lt-LT" w:eastAsia="lt-LT"/>
        </w:rPr>
        <w:lastRenderedPageBreak/>
        <w:t>Kiti galimi šalutiniai poveikiai</w:t>
      </w:r>
    </w:p>
    <w:p w14:paraId="3F63923F" w14:textId="77777777" w:rsidR="00754DAD" w:rsidRPr="00DE761D" w:rsidRDefault="00754DAD" w:rsidP="00754DAD">
      <w:pPr>
        <w:keepNext/>
        <w:spacing w:after="0" w:line="240" w:lineRule="auto"/>
        <w:rPr>
          <w:rFonts w:ascii="Times New Roman" w:eastAsia="Times New Roman" w:hAnsi="Times New Roman" w:cs="Times New Roman"/>
          <w:lang w:val="lt-LT" w:eastAsia="lt-LT"/>
        </w:rPr>
      </w:pPr>
    </w:p>
    <w:p w14:paraId="69EE46F0" w14:textId="77777777" w:rsidR="00754DAD" w:rsidRPr="00DE761D" w:rsidRDefault="00754DAD" w:rsidP="00754DAD">
      <w:pPr>
        <w:keepNext/>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vartojančioms moterims pasitaiko toliau išvardytų šalutinių reiškinių, tačiau juos nebūtinai sukelia vartojamas vaistas. Šie šalutiniai reiškiniai dažniau būna pirmaisiais tablečių vartojimo mėnesiais, vėliau paprastai retėja.</w:t>
      </w:r>
    </w:p>
    <w:p w14:paraId="75244D09" w14:textId="77777777" w:rsidR="00754DAD" w:rsidRPr="00DE761D" w:rsidRDefault="00754DAD" w:rsidP="00754DAD">
      <w:pPr>
        <w:keepNext/>
        <w:spacing w:after="0" w:line="240" w:lineRule="auto"/>
        <w:rPr>
          <w:rFonts w:ascii="Times New Roman" w:eastAsia="Times New Roman" w:hAnsi="Times New Roman" w:cs="Times New Roman"/>
          <w:lang w:val="lt-LT"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7"/>
        <w:gridCol w:w="1981"/>
        <w:gridCol w:w="1932"/>
        <w:gridCol w:w="2196"/>
        <w:gridCol w:w="1754"/>
      </w:tblGrid>
      <w:tr w:rsidR="00754DAD" w:rsidRPr="00DE761D" w14:paraId="2A6B504F" w14:textId="77777777" w:rsidTr="00AC14CE">
        <w:trPr>
          <w:trHeight w:val="290"/>
        </w:trPr>
        <w:tc>
          <w:tcPr>
            <w:tcW w:w="661" w:type="pct"/>
            <w:vMerge w:val="restart"/>
          </w:tcPr>
          <w:p w14:paraId="0CAC4909" w14:textId="77777777" w:rsidR="00754DAD" w:rsidRPr="00DE761D" w:rsidRDefault="00754DAD" w:rsidP="00AC14CE">
            <w:pPr>
              <w:keepNext/>
              <w:spacing w:after="0" w:line="240" w:lineRule="auto"/>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Organų sistemų klasė</w:t>
            </w:r>
          </w:p>
          <w:p w14:paraId="487A8E00" w14:textId="77777777" w:rsidR="00754DAD" w:rsidRPr="00DE761D" w:rsidRDefault="00754DAD" w:rsidP="00AC14CE">
            <w:pPr>
              <w:keepNext/>
              <w:spacing w:after="0" w:line="240" w:lineRule="auto"/>
              <w:rPr>
                <w:rFonts w:ascii="Times New Roman" w:eastAsia="Times New Roman" w:hAnsi="Times New Roman" w:cs="Times New Roman"/>
                <w:lang w:val="lt-LT" w:eastAsia="lt-LT"/>
              </w:rPr>
            </w:pPr>
          </w:p>
        </w:tc>
        <w:tc>
          <w:tcPr>
            <w:tcW w:w="4339" w:type="pct"/>
            <w:gridSpan w:val="4"/>
          </w:tcPr>
          <w:p w14:paraId="20A66487" w14:textId="77777777" w:rsidR="00754DAD" w:rsidRPr="00DE761D" w:rsidRDefault="00754DAD" w:rsidP="00AC14CE">
            <w:pPr>
              <w:keepNext/>
              <w:spacing w:after="0" w:line="240" w:lineRule="auto"/>
              <w:jc w:val="center"/>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Šalutiniai reiškiniai</w:t>
            </w:r>
          </w:p>
        </w:tc>
      </w:tr>
      <w:tr w:rsidR="00754DAD" w:rsidRPr="00DD38EC" w14:paraId="0AFEC235" w14:textId="77777777" w:rsidTr="00AC14CE">
        <w:trPr>
          <w:trHeight w:val="470"/>
        </w:trPr>
        <w:tc>
          <w:tcPr>
            <w:tcW w:w="661" w:type="pct"/>
            <w:vMerge/>
          </w:tcPr>
          <w:p w14:paraId="71F4A231" w14:textId="77777777" w:rsidR="00754DAD" w:rsidRPr="00DE761D" w:rsidRDefault="00754DAD" w:rsidP="00AC14CE">
            <w:pPr>
              <w:keepNext/>
              <w:spacing w:after="0" w:line="240" w:lineRule="auto"/>
              <w:rPr>
                <w:rFonts w:ascii="Times New Roman" w:eastAsia="Times New Roman" w:hAnsi="Times New Roman" w:cs="Times New Roman"/>
                <w:b/>
                <w:bCs/>
                <w:lang w:val="lt-LT" w:eastAsia="lt-LT"/>
              </w:rPr>
            </w:pPr>
          </w:p>
        </w:tc>
        <w:tc>
          <w:tcPr>
            <w:tcW w:w="1093" w:type="pct"/>
          </w:tcPr>
          <w:p w14:paraId="50FF142E" w14:textId="77777777" w:rsidR="00754DAD" w:rsidRPr="00DE761D" w:rsidRDefault="00754DAD" w:rsidP="00AC14CE">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Dažn</w:t>
            </w:r>
            <w:r>
              <w:rPr>
                <w:rFonts w:ascii="Times New Roman" w:eastAsia="Times New Roman" w:hAnsi="Times New Roman" w:cs="Times New Roman"/>
                <w:b/>
                <w:bCs/>
                <w:lang w:val="lt-LT" w:eastAsia="lt-LT"/>
              </w:rPr>
              <w:t>as</w:t>
            </w:r>
          </w:p>
          <w:p w14:paraId="64B61594" w14:textId="77777777" w:rsidR="00754DAD" w:rsidRPr="00DE761D" w:rsidRDefault="00754DAD" w:rsidP="00AC14CE">
            <w:pPr>
              <w:keepNext/>
              <w:spacing w:after="0" w:line="240" w:lineRule="auto"/>
              <w:rPr>
                <w:rFonts w:ascii="Times New Roman" w:eastAsia="Times New Roman" w:hAnsi="Times New Roman" w:cs="Times New Roman"/>
                <w:bCs/>
                <w:lang w:val="lt-LT" w:eastAsia="lt-LT"/>
              </w:rPr>
            </w:pPr>
            <w:r w:rsidRPr="00DE761D">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gali </w:t>
            </w:r>
            <w:r>
              <w:rPr>
                <w:rFonts w:ascii="Times New Roman" w:hAnsi="Times New Roman" w:cs="Times New Roman"/>
                <w:lang w:val="lt-LT"/>
              </w:rPr>
              <w:t>pasireikšti iki</w:t>
            </w:r>
            <w:r w:rsidRPr="00622BDD">
              <w:rPr>
                <w:rFonts w:ascii="Times New Roman" w:hAnsi="Times New Roman" w:cs="Times New Roman"/>
                <w:lang w:val="lt-LT"/>
              </w:rPr>
              <w:t xml:space="preserve"> 1</w:t>
            </w:r>
            <w:r>
              <w:rPr>
                <w:rFonts w:ascii="Times New Roman" w:hAnsi="Times New Roman" w:cs="Times New Roman"/>
                <w:lang w:val="lt-LT"/>
              </w:rPr>
              <w:t xml:space="preserve"> iš 10 moterų</w:t>
            </w:r>
            <w:r w:rsidRPr="00DE761D">
              <w:rPr>
                <w:rFonts w:ascii="Times New Roman" w:eastAsia="Times New Roman" w:hAnsi="Times New Roman" w:cs="Times New Roman"/>
                <w:lang w:val="lt-LT" w:eastAsia="lt-LT"/>
              </w:rPr>
              <w:t>)</w:t>
            </w:r>
          </w:p>
        </w:tc>
        <w:tc>
          <w:tcPr>
            <w:tcW w:w="1066" w:type="pct"/>
          </w:tcPr>
          <w:p w14:paraId="3866CC0C" w14:textId="77777777" w:rsidR="00754DAD" w:rsidRPr="00DE761D" w:rsidRDefault="00754DAD" w:rsidP="00AC14CE">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Nedažn</w:t>
            </w:r>
            <w:r>
              <w:rPr>
                <w:rFonts w:ascii="Times New Roman" w:eastAsia="Times New Roman" w:hAnsi="Times New Roman" w:cs="Times New Roman"/>
                <w:b/>
                <w:bCs/>
                <w:lang w:val="lt-LT" w:eastAsia="lt-LT"/>
              </w:rPr>
              <w:t>as</w:t>
            </w:r>
          </w:p>
          <w:p w14:paraId="5AAEB6CF" w14:textId="77777777" w:rsidR="00754DAD" w:rsidRPr="00DE761D" w:rsidRDefault="00754DAD" w:rsidP="00AC14CE">
            <w:pPr>
              <w:keepNext/>
              <w:spacing w:after="0" w:line="240" w:lineRule="auto"/>
              <w:rPr>
                <w:rFonts w:ascii="Times New Roman" w:eastAsia="Times New Roman" w:hAnsi="Times New Roman" w:cs="Times New Roman"/>
                <w:bCs/>
                <w:lang w:val="lt-LT" w:eastAsia="lt-LT"/>
              </w:rPr>
            </w:pPr>
            <w:r w:rsidRPr="00DE761D">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gali </w:t>
            </w:r>
            <w:r>
              <w:rPr>
                <w:rFonts w:ascii="Times New Roman" w:hAnsi="Times New Roman" w:cs="Times New Roman"/>
                <w:lang w:val="lt-LT"/>
              </w:rPr>
              <w:t xml:space="preserve">pasireikšti iki </w:t>
            </w:r>
            <w:r w:rsidRPr="00622BDD">
              <w:rPr>
                <w:rFonts w:ascii="Times New Roman" w:hAnsi="Times New Roman" w:cs="Times New Roman"/>
                <w:lang w:val="lt-LT"/>
              </w:rPr>
              <w:t>1 iš 100</w:t>
            </w:r>
            <w:r>
              <w:rPr>
                <w:rFonts w:ascii="Times New Roman" w:hAnsi="Times New Roman" w:cs="Times New Roman"/>
                <w:lang w:val="lt-LT"/>
              </w:rPr>
              <w:t> </w:t>
            </w:r>
            <w:r>
              <w:rPr>
                <w:rFonts w:ascii="Times New Roman" w:eastAsia="Times New Roman" w:hAnsi="Times New Roman" w:cs="Times New Roman"/>
                <w:lang w:val="lt-LT" w:eastAsia="lt-LT"/>
              </w:rPr>
              <w:t>moterų</w:t>
            </w:r>
            <w:r w:rsidRPr="00DE761D">
              <w:rPr>
                <w:rFonts w:ascii="Times New Roman" w:eastAsia="Times New Roman" w:hAnsi="Times New Roman" w:cs="Times New Roman"/>
                <w:lang w:val="lt-LT" w:eastAsia="lt-LT"/>
              </w:rPr>
              <w:t>)</w:t>
            </w:r>
          </w:p>
        </w:tc>
        <w:tc>
          <w:tcPr>
            <w:tcW w:w="1212" w:type="pct"/>
          </w:tcPr>
          <w:p w14:paraId="7BA803DA" w14:textId="77777777" w:rsidR="00754DAD" w:rsidRPr="00DE761D" w:rsidRDefault="00754DAD" w:rsidP="00AC14CE">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Ret</w:t>
            </w:r>
            <w:r>
              <w:rPr>
                <w:rFonts w:ascii="Times New Roman" w:eastAsia="Times New Roman" w:hAnsi="Times New Roman" w:cs="Times New Roman"/>
                <w:b/>
                <w:bCs/>
                <w:lang w:val="lt-LT" w:eastAsia="lt-LT"/>
              </w:rPr>
              <w:t>as</w:t>
            </w:r>
          </w:p>
          <w:p w14:paraId="77A8CE88" w14:textId="77777777" w:rsidR="00754DAD" w:rsidRPr="00DE761D" w:rsidRDefault="00754DAD" w:rsidP="00AC14CE">
            <w:pPr>
              <w:keepNext/>
              <w:spacing w:after="0" w:line="240" w:lineRule="auto"/>
              <w:rPr>
                <w:rFonts w:ascii="Times New Roman" w:eastAsia="Times New Roman" w:hAnsi="Times New Roman" w:cs="Times New Roman"/>
                <w:bCs/>
                <w:lang w:val="lt-LT" w:eastAsia="lt-LT"/>
              </w:rPr>
            </w:pPr>
            <w:r w:rsidRPr="00DE761D">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gali </w:t>
            </w:r>
            <w:r>
              <w:rPr>
                <w:rFonts w:ascii="Times New Roman" w:hAnsi="Times New Roman" w:cs="Times New Roman"/>
                <w:lang w:val="lt-LT"/>
              </w:rPr>
              <w:t>pasireikšti iki</w:t>
            </w:r>
            <w:r w:rsidRPr="00622BDD">
              <w:rPr>
                <w:rFonts w:ascii="Times New Roman" w:hAnsi="Times New Roman" w:cs="Times New Roman"/>
                <w:lang w:val="lt-LT"/>
              </w:rPr>
              <w:t xml:space="preserve"> 1 iš 1000</w:t>
            </w:r>
            <w:r>
              <w:rPr>
                <w:rFonts w:ascii="Times New Roman" w:hAnsi="Times New Roman" w:cs="Times New Roman"/>
                <w:lang w:val="lt-LT"/>
              </w:rPr>
              <w:t> moterų</w:t>
            </w:r>
            <w:r w:rsidRPr="00DE761D">
              <w:rPr>
                <w:rFonts w:ascii="Times New Roman" w:eastAsia="Times New Roman" w:hAnsi="Times New Roman" w:cs="Times New Roman"/>
                <w:lang w:val="lt-LT" w:eastAsia="lt-LT"/>
              </w:rPr>
              <w:t>)</w:t>
            </w:r>
          </w:p>
        </w:tc>
        <w:tc>
          <w:tcPr>
            <w:tcW w:w="968" w:type="pct"/>
          </w:tcPr>
          <w:p w14:paraId="22083FDA" w14:textId="77777777" w:rsidR="00754DAD" w:rsidRDefault="00754DAD" w:rsidP="00AC14CE">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Dažnis nežinomas</w:t>
            </w:r>
          </w:p>
          <w:p w14:paraId="31865F32" w14:textId="77777777" w:rsidR="00754DAD" w:rsidRPr="00BB4E21" w:rsidRDefault="00754DAD" w:rsidP="00AC14CE">
            <w:pPr>
              <w:keepNext/>
              <w:spacing w:after="0" w:line="240" w:lineRule="auto"/>
              <w:outlineLvl w:val="1"/>
              <w:rPr>
                <w:rFonts w:ascii="Times New Roman" w:eastAsia="Times New Roman" w:hAnsi="Times New Roman" w:cs="Times New Roman"/>
                <w:b/>
                <w:bCs/>
                <w:lang w:val="lt-LT" w:eastAsia="lt-LT"/>
              </w:rPr>
            </w:pPr>
            <w:r>
              <w:rPr>
                <w:rFonts w:ascii="Times New Roman" w:hAnsi="Times New Roman" w:cs="Times New Roman"/>
                <w:lang w:val="lt-LT"/>
              </w:rPr>
              <w:t>(</w:t>
            </w:r>
            <w:r w:rsidRPr="006869FD">
              <w:rPr>
                <w:rFonts w:ascii="Times New Roman" w:hAnsi="Times New Roman" w:cs="Times New Roman"/>
                <w:lang w:val="lt-LT"/>
              </w:rPr>
              <w:t>negali būti įvertintas pagal turimus</w:t>
            </w:r>
            <w:r w:rsidRPr="006869FD">
              <w:rPr>
                <w:lang w:val="lt-LT"/>
              </w:rPr>
              <w:t xml:space="preserve"> </w:t>
            </w:r>
            <w:r w:rsidRPr="00EB3FB4">
              <w:rPr>
                <w:rFonts w:ascii="Times New Roman" w:hAnsi="Times New Roman" w:cs="Times New Roman"/>
                <w:lang w:val="lt-LT"/>
              </w:rPr>
              <w:t>duomenis</w:t>
            </w:r>
            <w:r>
              <w:rPr>
                <w:rFonts w:ascii="Times New Roman" w:hAnsi="Times New Roman" w:cs="Times New Roman"/>
                <w:lang w:val="lt-LT"/>
              </w:rPr>
              <w:t>)</w:t>
            </w:r>
          </w:p>
        </w:tc>
      </w:tr>
      <w:tr w:rsidR="00754DAD" w:rsidRPr="00DE761D" w14:paraId="2EA111FB" w14:textId="77777777" w:rsidTr="00AC14CE">
        <w:tc>
          <w:tcPr>
            <w:tcW w:w="661" w:type="pct"/>
          </w:tcPr>
          <w:p w14:paraId="6A6D11D7"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Akių sutrikimai</w:t>
            </w:r>
          </w:p>
        </w:tc>
        <w:tc>
          <w:tcPr>
            <w:tcW w:w="1093" w:type="pct"/>
          </w:tcPr>
          <w:p w14:paraId="755253D9"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1066" w:type="pct"/>
          </w:tcPr>
          <w:p w14:paraId="72679780"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1212" w:type="pct"/>
          </w:tcPr>
          <w:p w14:paraId="0B2C0A75"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Kontaktinių lęšių </w:t>
            </w:r>
            <w:proofErr w:type="spellStart"/>
            <w:r w:rsidRPr="00DE761D">
              <w:rPr>
                <w:rFonts w:ascii="Times New Roman" w:eastAsia="Times New Roman" w:hAnsi="Times New Roman" w:cs="Times New Roman"/>
                <w:lang w:val="lt-LT" w:eastAsia="lt-LT"/>
              </w:rPr>
              <w:t>netoleravimas</w:t>
            </w:r>
            <w:proofErr w:type="spellEnd"/>
          </w:p>
        </w:tc>
        <w:tc>
          <w:tcPr>
            <w:tcW w:w="968" w:type="pct"/>
          </w:tcPr>
          <w:p w14:paraId="3399CED8"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r>
      <w:tr w:rsidR="00754DAD" w:rsidRPr="00DE761D" w14:paraId="0DCA05F0" w14:textId="77777777" w:rsidTr="00AC14CE">
        <w:tc>
          <w:tcPr>
            <w:tcW w:w="661" w:type="pct"/>
          </w:tcPr>
          <w:p w14:paraId="743B9808"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Virškinimo trakto sutrikimai</w:t>
            </w:r>
          </w:p>
        </w:tc>
        <w:tc>
          <w:tcPr>
            <w:tcW w:w="1093" w:type="pct"/>
          </w:tcPr>
          <w:p w14:paraId="2D44608C"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Pykinimas, pilvo skausmas</w:t>
            </w:r>
          </w:p>
        </w:tc>
        <w:tc>
          <w:tcPr>
            <w:tcW w:w="1066" w:type="pct"/>
          </w:tcPr>
          <w:p w14:paraId="3338953B"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Vėmimas, viduriavimas</w:t>
            </w:r>
          </w:p>
        </w:tc>
        <w:tc>
          <w:tcPr>
            <w:tcW w:w="1212" w:type="pct"/>
          </w:tcPr>
          <w:p w14:paraId="1CC1BF05"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968" w:type="pct"/>
          </w:tcPr>
          <w:p w14:paraId="4FC9DA56"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r>
      <w:tr w:rsidR="00754DAD" w:rsidRPr="00DE761D" w14:paraId="21782A8C" w14:textId="77777777" w:rsidTr="00AC14CE">
        <w:tc>
          <w:tcPr>
            <w:tcW w:w="661" w:type="pct"/>
          </w:tcPr>
          <w:p w14:paraId="1A5282DC"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Imuninės sistemos sutrikimai</w:t>
            </w:r>
          </w:p>
        </w:tc>
        <w:tc>
          <w:tcPr>
            <w:tcW w:w="1093" w:type="pct"/>
          </w:tcPr>
          <w:p w14:paraId="6A72EE03"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1066" w:type="pct"/>
          </w:tcPr>
          <w:p w14:paraId="5621DCDA"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1212" w:type="pct"/>
          </w:tcPr>
          <w:p w14:paraId="6C228962" w14:textId="77777777" w:rsidR="00754DAD" w:rsidRPr="00DE761D" w:rsidRDefault="00754DAD" w:rsidP="00AC14CE">
            <w:pPr>
              <w:spacing w:after="0" w:line="240" w:lineRule="auto"/>
              <w:ind w:left="2880" w:hanging="2880"/>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Padidėjęs jautrumas</w:t>
            </w:r>
          </w:p>
          <w:p w14:paraId="03FD6DEA" w14:textId="77777777" w:rsidR="00754DAD" w:rsidRPr="00DE761D" w:rsidRDefault="00754DAD" w:rsidP="00AC14CE">
            <w:pPr>
              <w:spacing w:after="0" w:line="240" w:lineRule="auto"/>
              <w:ind w:left="2880" w:hanging="2880"/>
              <w:rPr>
                <w:rFonts w:ascii="Times New Roman" w:eastAsia="Times New Roman" w:hAnsi="Times New Roman" w:cs="Times New Roman"/>
                <w:lang w:val="lt-LT" w:eastAsia="lt-LT"/>
              </w:rPr>
            </w:pPr>
          </w:p>
        </w:tc>
        <w:tc>
          <w:tcPr>
            <w:tcW w:w="968" w:type="pct"/>
          </w:tcPr>
          <w:p w14:paraId="2C6E607B" w14:textId="77777777" w:rsidR="00754DAD" w:rsidRPr="00DE761D" w:rsidRDefault="00754DAD" w:rsidP="00AC14CE">
            <w:pPr>
              <w:spacing w:after="0" w:line="240" w:lineRule="auto"/>
              <w:ind w:left="2880" w:hanging="2880"/>
              <w:rPr>
                <w:rFonts w:ascii="Times New Roman" w:eastAsia="Times New Roman" w:hAnsi="Times New Roman" w:cs="Times New Roman"/>
                <w:lang w:val="lt-LT" w:eastAsia="lt-LT"/>
              </w:rPr>
            </w:pPr>
          </w:p>
        </w:tc>
      </w:tr>
      <w:tr w:rsidR="00754DAD" w:rsidRPr="00DE761D" w14:paraId="624A2180" w14:textId="77777777" w:rsidTr="00AC14CE">
        <w:tc>
          <w:tcPr>
            <w:tcW w:w="661" w:type="pct"/>
          </w:tcPr>
          <w:p w14:paraId="1A050ADD"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Tyrimai</w:t>
            </w:r>
          </w:p>
        </w:tc>
        <w:tc>
          <w:tcPr>
            <w:tcW w:w="1093" w:type="pct"/>
          </w:tcPr>
          <w:p w14:paraId="4E7E7722"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Padidėjęs svoris</w:t>
            </w:r>
          </w:p>
        </w:tc>
        <w:tc>
          <w:tcPr>
            <w:tcW w:w="1066" w:type="pct"/>
          </w:tcPr>
          <w:p w14:paraId="64AD2BB1"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1212" w:type="pct"/>
          </w:tcPr>
          <w:p w14:paraId="6272050F"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Sumažėjęs svoris</w:t>
            </w:r>
          </w:p>
        </w:tc>
        <w:tc>
          <w:tcPr>
            <w:tcW w:w="968" w:type="pct"/>
          </w:tcPr>
          <w:p w14:paraId="4B38EF88"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r>
      <w:tr w:rsidR="00754DAD" w:rsidRPr="00DE761D" w14:paraId="1B318419" w14:textId="77777777" w:rsidTr="00AC14CE">
        <w:tc>
          <w:tcPr>
            <w:tcW w:w="661" w:type="pct"/>
          </w:tcPr>
          <w:p w14:paraId="50F41752"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Metabolizmo ir mitybos sutrikimai</w:t>
            </w:r>
          </w:p>
        </w:tc>
        <w:tc>
          <w:tcPr>
            <w:tcW w:w="1093" w:type="pct"/>
          </w:tcPr>
          <w:p w14:paraId="3F2F8D3D"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1066" w:type="pct"/>
          </w:tcPr>
          <w:p w14:paraId="1E4A3EF2"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Skysčių susilaikymas</w:t>
            </w:r>
          </w:p>
        </w:tc>
        <w:tc>
          <w:tcPr>
            <w:tcW w:w="1212" w:type="pct"/>
          </w:tcPr>
          <w:p w14:paraId="215D7EF7"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968" w:type="pct"/>
          </w:tcPr>
          <w:p w14:paraId="1ADC9449"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r>
      <w:tr w:rsidR="00754DAD" w:rsidRPr="00DE761D" w14:paraId="7F0B99CF" w14:textId="77777777" w:rsidTr="00AC14CE">
        <w:tc>
          <w:tcPr>
            <w:tcW w:w="661" w:type="pct"/>
          </w:tcPr>
          <w:p w14:paraId="55A562CF"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Nervų sistemos sutrikimai</w:t>
            </w:r>
          </w:p>
        </w:tc>
        <w:tc>
          <w:tcPr>
            <w:tcW w:w="1093" w:type="pct"/>
          </w:tcPr>
          <w:p w14:paraId="44CC9416"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Galvos skausmas</w:t>
            </w:r>
          </w:p>
        </w:tc>
        <w:tc>
          <w:tcPr>
            <w:tcW w:w="1066" w:type="pct"/>
          </w:tcPr>
          <w:p w14:paraId="7759F79D"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Migrena</w:t>
            </w:r>
          </w:p>
        </w:tc>
        <w:tc>
          <w:tcPr>
            <w:tcW w:w="1212" w:type="pct"/>
          </w:tcPr>
          <w:p w14:paraId="517D4A41"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968" w:type="pct"/>
          </w:tcPr>
          <w:p w14:paraId="4E968225"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r>
      <w:tr w:rsidR="00754DAD" w:rsidRPr="00DE761D" w14:paraId="0510DC78" w14:textId="77777777" w:rsidTr="00AC14CE">
        <w:tc>
          <w:tcPr>
            <w:tcW w:w="661" w:type="pct"/>
          </w:tcPr>
          <w:p w14:paraId="7B188844"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Psichikos sutrikimai</w:t>
            </w:r>
          </w:p>
        </w:tc>
        <w:tc>
          <w:tcPr>
            <w:tcW w:w="1093" w:type="pct"/>
          </w:tcPr>
          <w:p w14:paraId="77309275"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Prislėgta nuotaika Nuotaikos pokyčiai</w:t>
            </w:r>
          </w:p>
        </w:tc>
        <w:tc>
          <w:tcPr>
            <w:tcW w:w="1066" w:type="pct"/>
          </w:tcPr>
          <w:p w14:paraId="1D6F9927"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Sumažėjęs lytinis potraukis</w:t>
            </w:r>
          </w:p>
        </w:tc>
        <w:tc>
          <w:tcPr>
            <w:tcW w:w="1212" w:type="pct"/>
          </w:tcPr>
          <w:p w14:paraId="5D533061"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Padidėjęs lytinis potraukis</w:t>
            </w:r>
          </w:p>
        </w:tc>
        <w:tc>
          <w:tcPr>
            <w:tcW w:w="968" w:type="pct"/>
          </w:tcPr>
          <w:p w14:paraId="5B73D074"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r>
      <w:tr w:rsidR="00754DAD" w:rsidRPr="00E548EF" w14:paraId="2BDCD073" w14:textId="77777777" w:rsidTr="00AC14CE">
        <w:tc>
          <w:tcPr>
            <w:tcW w:w="661" w:type="pct"/>
          </w:tcPr>
          <w:p w14:paraId="72E69167"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Lytinės sistemos ir krūties sutrikimai</w:t>
            </w:r>
          </w:p>
        </w:tc>
        <w:tc>
          <w:tcPr>
            <w:tcW w:w="1093" w:type="pct"/>
          </w:tcPr>
          <w:p w14:paraId="126503E6"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Krūtų skausmas</w:t>
            </w:r>
          </w:p>
          <w:p w14:paraId="48533C30"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Krūtų jautrumas</w:t>
            </w:r>
          </w:p>
        </w:tc>
        <w:tc>
          <w:tcPr>
            <w:tcW w:w="1066" w:type="pct"/>
          </w:tcPr>
          <w:p w14:paraId="3C38C8AB"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Krūtų hipertrofija</w:t>
            </w:r>
          </w:p>
        </w:tc>
        <w:tc>
          <w:tcPr>
            <w:tcW w:w="1212" w:type="pct"/>
          </w:tcPr>
          <w:p w14:paraId="697709AE"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Išskyros iš makšties Išskyros iš krūtų</w:t>
            </w:r>
          </w:p>
        </w:tc>
        <w:tc>
          <w:tcPr>
            <w:tcW w:w="968" w:type="pct"/>
          </w:tcPr>
          <w:p w14:paraId="16BB55F2"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r>
      <w:tr w:rsidR="00754DAD" w:rsidRPr="00DE761D" w14:paraId="1AD014BF" w14:textId="77777777" w:rsidTr="00AC14CE">
        <w:tc>
          <w:tcPr>
            <w:tcW w:w="661" w:type="pct"/>
          </w:tcPr>
          <w:p w14:paraId="513593B5"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Odos ir poodinio audinio sutrikimai</w:t>
            </w:r>
          </w:p>
        </w:tc>
        <w:tc>
          <w:tcPr>
            <w:tcW w:w="1093" w:type="pct"/>
          </w:tcPr>
          <w:p w14:paraId="0F706EFC"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1066" w:type="pct"/>
          </w:tcPr>
          <w:p w14:paraId="675E600F"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Išbėrimas </w:t>
            </w:r>
          </w:p>
          <w:p w14:paraId="2A98073A"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Dilgėlinė</w:t>
            </w:r>
          </w:p>
        </w:tc>
        <w:tc>
          <w:tcPr>
            <w:tcW w:w="1212" w:type="pct"/>
          </w:tcPr>
          <w:p w14:paraId="255A0581"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Mazginė raudonė</w:t>
            </w:r>
          </w:p>
          <w:p w14:paraId="0991D9A4"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Daugiaformė raudonė</w:t>
            </w:r>
          </w:p>
        </w:tc>
        <w:tc>
          <w:tcPr>
            <w:tcW w:w="968" w:type="pct"/>
          </w:tcPr>
          <w:p w14:paraId="3B572FC3"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r>
      <w:tr w:rsidR="00754DAD" w:rsidRPr="00DE761D" w14:paraId="7BD87354" w14:textId="77777777" w:rsidTr="00AC14CE">
        <w:tc>
          <w:tcPr>
            <w:tcW w:w="661" w:type="pct"/>
          </w:tcPr>
          <w:p w14:paraId="3BB8B31C"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Kraujagyslių sutrikimai</w:t>
            </w:r>
          </w:p>
        </w:tc>
        <w:tc>
          <w:tcPr>
            <w:tcW w:w="1093" w:type="pct"/>
          </w:tcPr>
          <w:p w14:paraId="37BC1D34"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1066" w:type="pct"/>
          </w:tcPr>
          <w:p w14:paraId="46B91A2C" w14:textId="77777777" w:rsidR="00754DAD" w:rsidRPr="00DE761D" w:rsidRDefault="00754DAD" w:rsidP="00AC14CE">
            <w:pPr>
              <w:spacing w:after="0" w:line="240" w:lineRule="auto"/>
              <w:rPr>
                <w:rFonts w:ascii="Times New Roman" w:eastAsia="Times New Roman" w:hAnsi="Times New Roman" w:cs="Times New Roman"/>
                <w:lang w:val="lt-LT" w:eastAsia="lt-LT"/>
              </w:rPr>
            </w:pPr>
          </w:p>
        </w:tc>
        <w:tc>
          <w:tcPr>
            <w:tcW w:w="1212" w:type="pct"/>
          </w:tcPr>
          <w:p w14:paraId="462DF25C"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Kraujo krešulys venose</w:t>
            </w:r>
          </w:p>
        </w:tc>
        <w:tc>
          <w:tcPr>
            <w:tcW w:w="968" w:type="pct"/>
          </w:tcPr>
          <w:p w14:paraId="6BB78E3C" w14:textId="77777777" w:rsidR="00754DAD" w:rsidRPr="00DE761D" w:rsidRDefault="00754DAD" w:rsidP="00AC14CE">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Padidėjęs kraujospūdis</w:t>
            </w:r>
          </w:p>
        </w:tc>
      </w:tr>
    </w:tbl>
    <w:p w14:paraId="39CD4E22"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158D0F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7550FEA"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b/>
          <w:snapToGrid w:val="0"/>
          <w:lang w:val="lt-LT" w:eastAsia="lt-LT"/>
        </w:rPr>
        <w:t>Pranešimas apie šalutinį poveikį</w:t>
      </w:r>
    </w:p>
    <w:p w14:paraId="4FE9532D" w14:textId="79542A2A" w:rsidR="00754DAD" w:rsidRPr="00DE761D" w:rsidRDefault="0090064D" w:rsidP="00754DAD">
      <w:pPr>
        <w:spacing w:after="0" w:line="240" w:lineRule="auto"/>
        <w:rPr>
          <w:rFonts w:ascii="Times New Roman" w:eastAsia="Times New Roman" w:hAnsi="Times New Roman" w:cs="Times New Roman"/>
          <w:lang w:val="lt-LT" w:eastAsia="lt-LT"/>
        </w:rPr>
      </w:pPr>
      <w:r w:rsidRPr="0090064D">
        <w:rPr>
          <w:rFonts w:ascii="Times New Roman" w:eastAsia="Times New Roman" w:hAnsi="Times New Roman" w:cs="Times New Roman"/>
          <w:lang w:val="lt-LT" w:eastAsia="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90064D">
        <w:rPr>
          <w:rFonts w:ascii="Times New Roman" w:eastAsia="Times New Roman" w:hAnsi="Times New Roman" w:cs="Times New Roman"/>
          <w:lang w:val="lt-LT" w:eastAsia="lt-LT"/>
        </w:rPr>
        <w:t>NepageidaujamaR@vvkt.lt</w:t>
      </w:r>
      <w:proofErr w:type="spellEnd"/>
      <w:r w:rsidRPr="0090064D">
        <w:rPr>
          <w:rFonts w:ascii="Times New Roman" w:eastAsia="Times New Roman" w:hAnsi="Times New Roman" w:cs="Times New Roman"/>
          <w:lang w:val="lt-LT" w:eastAsia="lt-LT"/>
        </w:rPr>
        <w:t>) arba nemokamu telefonu 8 800 73 568. Pranešdami apie šalutinį poveikį galite mums padėti gauti daugiau informacijos apie šio vaisto saugumą.</w:t>
      </w:r>
    </w:p>
    <w:p w14:paraId="4528D1F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A0CE5A6" w14:textId="77777777" w:rsidR="00754DAD" w:rsidRPr="00DE761D" w:rsidRDefault="00754DAD" w:rsidP="00754DAD">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5.</w:t>
      </w:r>
      <w:r w:rsidRPr="00DE761D">
        <w:rPr>
          <w:rFonts w:ascii="Times New Roman" w:eastAsia="Times New Roman" w:hAnsi="Times New Roman" w:cs="Times New Roman"/>
          <w:b/>
          <w:bCs/>
          <w:lang w:val="lt-LT" w:eastAsia="lt-LT"/>
        </w:rPr>
        <w:tab/>
        <w:t xml:space="preserve">Kaip laikyti </w:t>
      </w:r>
      <w:proofErr w:type="spellStart"/>
      <w:r w:rsidRPr="00DE761D">
        <w:rPr>
          <w:rFonts w:ascii="Times New Roman" w:eastAsia="Times New Roman" w:hAnsi="Times New Roman" w:cs="Times New Roman"/>
          <w:b/>
          <w:bCs/>
          <w:lang w:val="lt-LT" w:eastAsia="lt-LT"/>
        </w:rPr>
        <w:t>Diane</w:t>
      </w:r>
      <w:proofErr w:type="spellEnd"/>
    </w:p>
    <w:p w14:paraId="6BD2EC1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15B91A6F" w14:textId="77777777" w:rsidR="00754DAD" w:rsidRPr="00DE761D" w:rsidRDefault="00754DAD" w:rsidP="00754DAD">
      <w:pPr>
        <w:numPr>
          <w:ilvl w:val="12"/>
          <w:numId w:val="0"/>
        </w:num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lastRenderedPageBreak/>
        <w:t>Šį vaistą laikykite vaikams nepastebimoje ir nepasiekiamoje vietoje.</w:t>
      </w:r>
    </w:p>
    <w:p w14:paraId="7937DE9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F62ADD4"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Šiam vaistui specialių laikymo sąlygų nereikia.</w:t>
      </w:r>
    </w:p>
    <w:p w14:paraId="37B384BE"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CF8480F" w14:textId="77777777" w:rsidR="00754DAD" w:rsidRPr="00DE761D" w:rsidRDefault="00754DAD" w:rsidP="00754DAD">
      <w:pPr>
        <w:spacing w:after="0" w:line="240" w:lineRule="auto"/>
        <w:rPr>
          <w:rFonts w:ascii="Times New Roman" w:eastAsia="Times New Roman" w:hAnsi="Times New Roman" w:cs="Times New Roman"/>
          <w:iCs/>
          <w:lang w:val="lt-LT" w:eastAsia="lt-LT"/>
        </w:rPr>
      </w:pPr>
      <w:r w:rsidRPr="00DE761D">
        <w:rPr>
          <w:rFonts w:ascii="Times New Roman" w:eastAsia="Times New Roman" w:hAnsi="Times New Roman" w:cs="Times New Roman"/>
          <w:iCs/>
          <w:lang w:val="lt-LT" w:eastAsia="lt-LT"/>
        </w:rPr>
        <w:t>Ant dėžutės ir lizdinės plokštelės po „EXP“ nurodytam tinkamumo laikui pasibaigus, šio vaisto vartoti negalima. Vaistas tinkamas vartoti iki paskutinės nurodyto mėnesio dienos.</w:t>
      </w:r>
    </w:p>
    <w:p w14:paraId="5BF15BE3" w14:textId="77777777" w:rsidR="00754DAD" w:rsidRPr="00DE761D" w:rsidRDefault="00754DAD" w:rsidP="00754DAD">
      <w:pPr>
        <w:numPr>
          <w:ilvl w:val="12"/>
          <w:numId w:val="0"/>
        </w:numPr>
        <w:spacing w:after="0" w:line="240" w:lineRule="auto"/>
        <w:rPr>
          <w:rFonts w:ascii="Times New Roman" w:eastAsia="Times New Roman" w:hAnsi="Times New Roman" w:cs="Times New Roman"/>
          <w:lang w:val="lt-LT" w:eastAsia="lt-LT"/>
        </w:rPr>
      </w:pPr>
    </w:p>
    <w:p w14:paraId="555EF7CB"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375508E7"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54435DCF"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772AA83" w14:textId="77777777" w:rsidR="00754DAD" w:rsidRPr="00DE761D" w:rsidRDefault="00754DAD" w:rsidP="00754DAD">
      <w:pPr>
        <w:keepNext/>
        <w:spacing w:after="0" w:line="240" w:lineRule="auto"/>
        <w:outlineLvl w:val="1"/>
        <w:rPr>
          <w:rFonts w:ascii="Times New Roman" w:eastAsia="Times New Roman" w:hAnsi="Times New Roman" w:cs="Times New Roman"/>
          <w:b/>
          <w:bCs/>
          <w:lang w:val="lt-LT" w:eastAsia="lt-LT"/>
        </w:rPr>
      </w:pPr>
      <w:r w:rsidRPr="00DE761D">
        <w:rPr>
          <w:rFonts w:ascii="Times New Roman" w:eastAsia="Times New Roman" w:hAnsi="Times New Roman" w:cs="Times New Roman"/>
          <w:b/>
          <w:bCs/>
          <w:lang w:val="lt-LT" w:eastAsia="lt-LT"/>
        </w:rPr>
        <w:t>6.</w:t>
      </w:r>
      <w:r w:rsidRPr="00DE761D">
        <w:rPr>
          <w:rFonts w:ascii="Times New Roman" w:eastAsia="Times New Roman" w:hAnsi="Times New Roman" w:cs="Times New Roman"/>
          <w:b/>
          <w:bCs/>
          <w:lang w:val="lt-LT" w:eastAsia="lt-LT"/>
        </w:rPr>
        <w:tab/>
        <w:t>Pakuotės turinys ir kita informacija</w:t>
      </w:r>
    </w:p>
    <w:p w14:paraId="4504350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D73851E" w14:textId="77777777" w:rsidR="00754DAD" w:rsidRPr="00DE761D" w:rsidRDefault="00754DAD" w:rsidP="00754DAD">
      <w:pPr>
        <w:spacing w:after="0" w:line="240" w:lineRule="auto"/>
        <w:rPr>
          <w:rFonts w:ascii="Times New Roman" w:eastAsia="Times New Roman" w:hAnsi="Times New Roman" w:cs="Times New Roman"/>
          <w:b/>
          <w:lang w:val="lt-LT" w:eastAsia="lt-LT"/>
        </w:rPr>
      </w:pPr>
      <w:proofErr w:type="spellStart"/>
      <w:r w:rsidRPr="00DE761D">
        <w:rPr>
          <w:rFonts w:ascii="Times New Roman" w:eastAsia="Times New Roman" w:hAnsi="Times New Roman" w:cs="Times New Roman"/>
          <w:b/>
          <w:lang w:val="lt-LT" w:eastAsia="lt-LT"/>
        </w:rPr>
        <w:t>Diane</w:t>
      </w:r>
      <w:proofErr w:type="spellEnd"/>
      <w:r w:rsidRPr="00DE761D">
        <w:rPr>
          <w:rFonts w:ascii="Times New Roman" w:eastAsia="Times New Roman" w:hAnsi="Times New Roman" w:cs="Times New Roman"/>
          <w:b/>
          <w:lang w:val="lt-LT" w:eastAsia="lt-LT"/>
        </w:rPr>
        <w:t xml:space="preserve"> sudėtis:</w:t>
      </w:r>
    </w:p>
    <w:p w14:paraId="63C6AA7C"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w:t>
      </w:r>
      <w:r w:rsidRPr="00DE761D">
        <w:rPr>
          <w:rFonts w:ascii="Times New Roman" w:eastAsia="Times New Roman" w:hAnsi="Times New Roman" w:cs="Times New Roman"/>
          <w:lang w:val="lt-LT" w:eastAsia="lt-LT"/>
        </w:rPr>
        <w:tab/>
        <w:t xml:space="preserve">Veiklioji medžiaga yra </w:t>
      </w:r>
      <w:proofErr w:type="spellStart"/>
      <w:r w:rsidRPr="00DE761D">
        <w:rPr>
          <w:rFonts w:ascii="Times New Roman" w:eastAsia="Times New Roman" w:hAnsi="Times New Roman" w:cs="Times New Roman"/>
          <w:lang w:val="lt-LT" w:eastAsia="lt-LT"/>
        </w:rPr>
        <w:t>ciproterono</w:t>
      </w:r>
      <w:proofErr w:type="spellEnd"/>
      <w:r w:rsidRPr="00DE761D">
        <w:rPr>
          <w:rFonts w:ascii="Times New Roman" w:eastAsia="Times New Roman" w:hAnsi="Times New Roman" w:cs="Times New Roman"/>
          <w:lang w:val="lt-LT" w:eastAsia="lt-LT"/>
        </w:rPr>
        <w:t xml:space="preserve"> acetatas ir </w:t>
      </w:r>
      <w:proofErr w:type="spellStart"/>
      <w:r w:rsidRPr="00DE761D">
        <w:rPr>
          <w:rFonts w:ascii="Times New Roman" w:eastAsia="Times New Roman" w:hAnsi="Times New Roman" w:cs="Times New Roman"/>
          <w:lang w:val="lt-LT" w:eastAsia="lt-LT"/>
        </w:rPr>
        <w:t>etinilestradiolis</w:t>
      </w:r>
      <w:proofErr w:type="spellEnd"/>
      <w:r w:rsidRPr="00DE761D">
        <w:rPr>
          <w:rFonts w:ascii="Times New Roman" w:eastAsia="Times New Roman" w:hAnsi="Times New Roman" w:cs="Times New Roman"/>
          <w:lang w:val="lt-LT" w:eastAsia="lt-LT"/>
        </w:rPr>
        <w:t>. Vienoje dengtoje tabletėje yra 2000 </w:t>
      </w:r>
      <w:proofErr w:type="spellStart"/>
      <w:r w:rsidRPr="00DE761D">
        <w:rPr>
          <w:rFonts w:ascii="Times New Roman" w:eastAsia="Times New Roman" w:hAnsi="Times New Roman" w:cs="Times New Roman"/>
          <w:lang w:val="lt-LT" w:eastAsia="lt-LT"/>
        </w:rPr>
        <w:t>mikrogramų</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ciproterono</w:t>
      </w:r>
      <w:proofErr w:type="spellEnd"/>
      <w:r w:rsidRPr="00DE761D">
        <w:rPr>
          <w:rFonts w:ascii="Times New Roman" w:eastAsia="Times New Roman" w:hAnsi="Times New Roman" w:cs="Times New Roman"/>
          <w:lang w:val="lt-LT" w:eastAsia="lt-LT"/>
        </w:rPr>
        <w:t xml:space="preserve"> acetato ir 35 </w:t>
      </w:r>
      <w:proofErr w:type="spellStart"/>
      <w:r w:rsidRPr="00DE761D">
        <w:rPr>
          <w:rFonts w:ascii="Times New Roman" w:eastAsia="Times New Roman" w:hAnsi="Times New Roman" w:cs="Times New Roman"/>
          <w:lang w:val="lt-LT" w:eastAsia="lt-LT"/>
        </w:rPr>
        <w:t>mikrogramai</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etinilestradiolio</w:t>
      </w:r>
      <w:proofErr w:type="spellEnd"/>
      <w:r w:rsidRPr="00DE761D">
        <w:rPr>
          <w:rFonts w:ascii="Times New Roman" w:eastAsia="Times New Roman" w:hAnsi="Times New Roman" w:cs="Times New Roman"/>
          <w:lang w:val="lt-LT" w:eastAsia="lt-LT"/>
        </w:rPr>
        <w:t>.</w:t>
      </w:r>
    </w:p>
    <w:p w14:paraId="5787480A" w14:textId="77777777" w:rsidR="00754DAD" w:rsidRPr="00DE761D" w:rsidRDefault="00754DAD" w:rsidP="00754DAD">
      <w:pPr>
        <w:spacing w:after="0" w:line="240" w:lineRule="auto"/>
        <w:ind w:left="567" w:hanging="567"/>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w:t>
      </w:r>
      <w:r w:rsidRPr="00DE761D">
        <w:rPr>
          <w:rFonts w:ascii="Times New Roman" w:eastAsia="Times New Roman" w:hAnsi="Times New Roman" w:cs="Times New Roman"/>
          <w:lang w:val="lt-LT" w:eastAsia="lt-LT"/>
        </w:rPr>
        <w:tab/>
        <w:t xml:space="preserve">Pagalbinės medžiagos. Tabletės šerdis: laktozė </w:t>
      </w:r>
      <w:proofErr w:type="spellStart"/>
      <w:r w:rsidRPr="00DE761D">
        <w:rPr>
          <w:rFonts w:ascii="Times New Roman" w:eastAsia="Times New Roman" w:hAnsi="Times New Roman" w:cs="Times New Roman"/>
          <w:lang w:val="lt-LT" w:eastAsia="lt-LT"/>
        </w:rPr>
        <w:t>monohidratas</w:t>
      </w:r>
      <w:proofErr w:type="spellEnd"/>
      <w:r w:rsidRPr="00DE761D">
        <w:rPr>
          <w:rFonts w:ascii="Times New Roman" w:eastAsia="Times New Roman" w:hAnsi="Times New Roman" w:cs="Times New Roman"/>
          <w:lang w:val="lt-LT" w:eastAsia="lt-LT"/>
        </w:rPr>
        <w:t xml:space="preserve">, kukurūzų krakmolas, </w:t>
      </w:r>
      <w:proofErr w:type="spellStart"/>
      <w:r w:rsidRPr="00DE761D">
        <w:rPr>
          <w:rFonts w:ascii="Times New Roman" w:eastAsia="Times New Roman" w:hAnsi="Times New Roman" w:cs="Times New Roman"/>
          <w:lang w:val="lt-LT" w:eastAsia="lt-LT"/>
        </w:rPr>
        <w:t>povidonas</w:t>
      </w:r>
      <w:proofErr w:type="spellEnd"/>
      <w:r w:rsidRPr="00DE761D">
        <w:rPr>
          <w:rFonts w:ascii="Times New Roman" w:eastAsia="Times New Roman" w:hAnsi="Times New Roman" w:cs="Times New Roman"/>
          <w:lang w:val="lt-LT" w:eastAsia="lt-LT"/>
        </w:rPr>
        <w:t xml:space="preserve"> 25, magnio </w:t>
      </w:r>
      <w:proofErr w:type="spellStart"/>
      <w:r w:rsidRPr="00DE761D">
        <w:rPr>
          <w:rFonts w:ascii="Times New Roman" w:eastAsia="Times New Roman" w:hAnsi="Times New Roman" w:cs="Times New Roman"/>
          <w:lang w:val="lt-LT" w:eastAsia="lt-LT"/>
        </w:rPr>
        <w:t>stearatas</w:t>
      </w:r>
      <w:proofErr w:type="spellEnd"/>
      <w:r w:rsidRPr="00DE761D">
        <w:rPr>
          <w:rFonts w:ascii="Times New Roman" w:eastAsia="Times New Roman" w:hAnsi="Times New Roman" w:cs="Times New Roman"/>
          <w:lang w:val="lt-LT" w:eastAsia="lt-LT"/>
        </w:rPr>
        <w:t xml:space="preserve">. Tabletės dangalas: sacharozė, </w:t>
      </w:r>
      <w:proofErr w:type="spellStart"/>
      <w:r w:rsidRPr="00DE761D">
        <w:rPr>
          <w:rFonts w:ascii="Times New Roman" w:eastAsia="Times New Roman" w:hAnsi="Times New Roman" w:cs="Times New Roman"/>
          <w:lang w:val="lt-LT" w:eastAsia="lt-LT"/>
        </w:rPr>
        <w:t>povidonas</w:t>
      </w:r>
      <w:proofErr w:type="spellEnd"/>
      <w:r w:rsidRPr="00DE761D">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90</w:t>
      </w:r>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makrogolis</w:t>
      </w:r>
      <w:proofErr w:type="spellEnd"/>
      <w:r w:rsidRPr="00DE761D">
        <w:rPr>
          <w:rFonts w:ascii="Times New Roman" w:eastAsia="Times New Roman" w:hAnsi="Times New Roman" w:cs="Times New Roman"/>
          <w:lang w:val="lt-LT" w:eastAsia="lt-LT"/>
        </w:rPr>
        <w:t xml:space="preserve"> 6000, kalcio karbonatas, talkas, </w:t>
      </w:r>
      <w:proofErr w:type="spellStart"/>
      <w:r w:rsidRPr="00DE761D">
        <w:rPr>
          <w:rFonts w:ascii="Times New Roman" w:eastAsia="Times New Roman" w:hAnsi="Times New Roman" w:cs="Times New Roman"/>
          <w:lang w:val="lt-LT" w:eastAsia="lt-LT"/>
        </w:rPr>
        <w:t>glicerolis</w:t>
      </w:r>
      <w:proofErr w:type="spellEnd"/>
      <w:r w:rsidRPr="00DE761D">
        <w:rPr>
          <w:rFonts w:ascii="Times New Roman" w:eastAsia="Times New Roman" w:hAnsi="Times New Roman" w:cs="Times New Roman"/>
          <w:lang w:val="lt-LT" w:eastAsia="lt-LT"/>
        </w:rPr>
        <w:t xml:space="preserve"> (85 %), titano dioksidas (E171), geltonasis geležies oksidas (E172), </w:t>
      </w:r>
      <w:proofErr w:type="spellStart"/>
      <w:r w:rsidRPr="00DE761D">
        <w:rPr>
          <w:rFonts w:ascii="Times New Roman" w:eastAsia="Times New Roman" w:hAnsi="Times New Roman" w:cs="Times New Roman"/>
          <w:lang w:val="lt-LT" w:eastAsia="lt-LT"/>
        </w:rPr>
        <w:t>montanglikolio</w:t>
      </w:r>
      <w:proofErr w:type="spellEnd"/>
      <w:r w:rsidRPr="00DE761D">
        <w:rPr>
          <w:rFonts w:ascii="Times New Roman" w:eastAsia="Times New Roman" w:hAnsi="Times New Roman" w:cs="Times New Roman"/>
          <w:lang w:val="lt-LT" w:eastAsia="lt-LT"/>
        </w:rPr>
        <w:t xml:space="preserve"> vaškas.</w:t>
      </w:r>
    </w:p>
    <w:p w14:paraId="7BE37E2C" w14:textId="77777777" w:rsidR="00754DAD" w:rsidRPr="00DE761D" w:rsidRDefault="00754DAD" w:rsidP="00754DAD">
      <w:pPr>
        <w:spacing w:after="0" w:line="240" w:lineRule="auto"/>
        <w:rPr>
          <w:rFonts w:ascii="Times New Roman" w:eastAsia="Times New Roman" w:hAnsi="Times New Roman" w:cs="Times New Roman"/>
          <w:u w:val="single"/>
          <w:lang w:val="lt-LT" w:eastAsia="lt-LT"/>
        </w:rPr>
      </w:pPr>
    </w:p>
    <w:p w14:paraId="616C5651" w14:textId="77777777" w:rsidR="00754DAD" w:rsidRPr="00DE761D" w:rsidRDefault="00754DAD" w:rsidP="00754DAD">
      <w:pPr>
        <w:spacing w:after="0" w:line="240" w:lineRule="auto"/>
        <w:rPr>
          <w:rFonts w:ascii="Times New Roman" w:eastAsia="Times New Roman" w:hAnsi="Times New Roman" w:cs="Times New Roman"/>
          <w:b/>
          <w:lang w:val="lt-LT" w:eastAsia="lt-LT"/>
        </w:rPr>
      </w:pPr>
      <w:proofErr w:type="spellStart"/>
      <w:r w:rsidRPr="00DE761D">
        <w:rPr>
          <w:rFonts w:ascii="Times New Roman" w:eastAsia="Times New Roman" w:hAnsi="Times New Roman" w:cs="Times New Roman"/>
          <w:b/>
          <w:lang w:val="lt-LT" w:eastAsia="lt-LT"/>
        </w:rPr>
        <w:t>Diane</w:t>
      </w:r>
      <w:proofErr w:type="spellEnd"/>
      <w:r w:rsidRPr="00DE761D">
        <w:rPr>
          <w:rFonts w:ascii="Times New Roman" w:eastAsia="Times New Roman" w:hAnsi="Times New Roman" w:cs="Times New Roman"/>
          <w:b/>
          <w:lang w:val="lt-LT" w:eastAsia="lt-LT"/>
        </w:rPr>
        <w:t xml:space="preserve"> išvaizda ir kiekis pakuotėje</w:t>
      </w:r>
    </w:p>
    <w:p w14:paraId="143856D7" w14:textId="77777777" w:rsidR="00754DAD" w:rsidRPr="00DE761D" w:rsidRDefault="00754DAD" w:rsidP="00754DAD">
      <w:pPr>
        <w:spacing w:after="0" w:line="240" w:lineRule="auto"/>
        <w:rPr>
          <w:rFonts w:ascii="Times New Roman" w:eastAsia="Times New Roman" w:hAnsi="Times New Roman" w:cs="Times New Roman"/>
          <w:b/>
          <w:lang w:val="lt-LT" w:eastAsia="lt-LT"/>
        </w:rPr>
      </w:pPr>
    </w:p>
    <w:p w14:paraId="506841C8"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tiekiama dėžutėmis, po vieną lizdinę plokštelę, kurioje yra 21 tabletė.</w:t>
      </w:r>
    </w:p>
    <w:p w14:paraId="4AB08107"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7052CE8B" w14:textId="77777777" w:rsidR="00754DAD" w:rsidRPr="00DE761D" w:rsidRDefault="00754DAD" w:rsidP="00754DAD">
      <w:pPr>
        <w:spacing w:after="0" w:line="240" w:lineRule="auto"/>
        <w:rPr>
          <w:rFonts w:ascii="Times New Roman" w:eastAsia="Times New Roman" w:hAnsi="Times New Roman" w:cs="Times New Roman"/>
          <w:lang w:val="lt-LT" w:eastAsia="lt-LT"/>
        </w:rPr>
      </w:pPr>
      <w:proofErr w:type="spellStart"/>
      <w:r w:rsidRPr="00DE761D">
        <w:rPr>
          <w:rFonts w:ascii="Times New Roman" w:eastAsia="Times New Roman" w:hAnsi="Times New Roman" w:cs="Times New Roman"/>
          <w:lang w:val="lt-LT" w:eastAsia="lt-LT"/>
        </w:rPr>
        <w:t>Diane</w:t>
      </w:r>
      <w:proofErr w:type="spellEnd"/>
      <w:r w:rsidRPr="00DE761D">
        <w:rPr>
          <w:rFonts w:ascii="Times New Roman" w:eastAsia="Times New Roman" w:hAnsi="Times New Roman" w:cs="Times New Roman"/>
          <w:lang w:val="lt-LT" w:eastAsia="lt-LT"/>
        </w:rPr>
        <w:t xml:space="preserve"> tablečių lizdinės plokštelės pagamintos iš permatomos </w:t>
      </w:r>
      <w:proofErr w:type="spellStart"/>
      <w:r w:rsidRPr="00DE761D">
        <w:rPr>
          <w:rFonts w:ascii="Times New Roman" w:eastAsia="Times New Roman" w:hAnsi="Times New Roman" w:cs="Times New Roman"/>
          <w:lang w:val="lt-LT" w:eastAsia="lt-LT"/>
        </w:rPr>
        <w:t>polivinilchlorido</w:t>
      </w:r>
      <w:proofErr w:type="spellEnd"/>
      <w:r w:rsidRPr="00DE761D">
        <w:rPr>
          <w:rFonts w:ascii="Times New Roman" w:eastAsia="Times New Roman" w:hAnsi="Times New Roman" w:cs="Times New Roman"/>
          <w:lang w:val="lt-LT" w:eastAsia="lt-LT"/>
        </w:rPr>
        <w:t xml:space="preserve"> plėvelės ir blizgančios aliuminio folijos (užlydyta matinė pusė).</w:t>
      </w:r>
    </w:p>
    <w:p w14:paraId="33CAA501"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028F09B"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Tabletės yra geltonos, abipus išgaubtos, apvalios, 5 mm skersmens.</w:t>
      </w:r>
    </w:p>
    <w:p w14:paraId="3DA32A9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7A60394" w14:textId="77777777" w:rsidR="00754DAD" w:rsidRPr="00DE761D" w:rsidRDefault="00754DAD" w:rsidP="00754DAD">
      <w:pPr>
        <w:spacing w:after="0" w:line="240" w:lineRule="auto"/>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Registruotojas</w:t>
      </w:r>
    </w:p>
    <w:p w14:paraId="76E41E60" w14:textId="77777777" w:rsidR="00754DAD" w:rsidRPr="00DE761D" w:rsidRDefault="00754DAD" w:rsidP="00754DAD">
      <w:pPr>
        <w:spacing w:after="0" w:line="240" w:lineRule="auto"/>
        <w:jc w:val="both"/>
        <w:rPr>
          <w:rFonts w:ascii="Times New Roman" w:eastAsia="Times New Roman" w:hAnsi="Times New Roman" w:cs="Times New Roman"/>
          <w:szCs w:val="20"/>
          <w:lang w:val="lt-LT" w:eastAsia="lt-LT"/>
        </w:rPr>
      </w:pPr>
      <w:r w:rsidRPr="00DE761D">
        <w:rPr>
          <w:rFonts w:ascii="Times New Roman" w:eastAsia="Times New Roman" w:hAnsi="Times New Roman" w:cs="Times New Roman"/>
          <w:szCs w:val="20"/>
          <w:lang w:val="lt-LT" w:eastAsia="lt-LT"/>
        </w:rPr>
        <w:t>Bayer AG</w:t>
      </w:r>
    </w:p>
    <w:p w14:paraId="286E525F" w14:textId="77777777" w:rsidR="00754DAD" w:rsidRPr="00DE761D" w:rsidRDefault="00754DAD" w:rsidP="00754DAD">
      <w:pPr>
        <w:spacing w:after="0" w:line="240" w:lineRule="auto"/>
        <w:jc w:val="both"/>
        <w:rPr>
          <w:rFonts w:ascii="Times New Roman" w:eastAsia="Times New Roman" w:hAnsi="Times New Roman" w:cs="Times New Roman"/>
          <w:szCs w:val="20"/>
          <w:lang w:val="lt-LT" w:eastAsia="lt-LT"/>
        </w:rPr>
      </w:pPr>
      <w:proofErr w:type="spellStart"/>
      <w:r w:rsidRPr="00DE761D">
        <w:rPr>
          <w:rFonts w:ascii="Times New Roman" w:eastAsia="Times New Roman" w:hAnsi="Times New Roman" w:cs="Times New Roman"/>
          <w:szCs w:val="20"/>
          <w:lang w:val="lt-LT" w:eastAsia="lt-LT"/>
        </w:rPr>
        <w:t>Kaiser-Wilhelm-Allee</w:t>
      </w:r>
      <w:proofErr w:type="spellEnd"/>
      <w:r w:rsidRPr="00DE761D">
        <w:rPr>
          <w:rFonts w:ascii="Times New Roman" w:eastAsia="Times New Roman" w:hAnsi="Times New Roman" w:cs="Times New Roman"/>
          <w:szCs w:val="20"/>
          <w:lang w:val="lt-LT" w:eastAsia="lt-LT"/>
        </w:rPr>
        <w:t xml:space="preserve"> 1</w:t>
      </w:r>
    </w:p>
    <w:p w14:paraId="2B5AC5FA" w14:textId="77777777" w:rsidR="00754DAD" w:rsidRPr="00DE761D" w:rsidRDefault="00754DAD" w:rsidP="00754DAD">
      <w:pPr>
        <w:spacing w:after="0" w:line="240" w:lineRule="auto"/>
        <w:jc w:val="both"/>
        <w:rPr>
          <w:rFonts w:ascii="Times New Roman" w:eastAsia="Times New Roman" w:hAnsi="Times New Roman" w:cs="Times New Roman"/>
          <w:szCs w:val="20"/>
          <w:lang w:val="lt-LT" w:eastAsia="lt-LT"/>
        </w:rPr>
      </w:pPr>
      <w:r w:rsidRPr="00DE761D">
        <w:rPr>
          <w:rFonts w:ascii="Times New Roman" w:eastAsia="Times New Roman" w:hAnsi="Times New Roman" w:cs="Times New Roman"/>
          <w:szCs w:val="20"/>
          <w:lang w:val="lt-LT" w:eastAsia="lt-LT"/>
        </w:rPr>
        <w:t xml:space="preserve">51373 </w:t>
      </w:r>
      <w:proofErr w:type="spellStart"/>
      <w:r w:rsidRPr="00DE761D">
        <w:rPr>
          <w:rFonts w:ascii="Times New Roman" w:eastAsia="Times New Roman" w:hAnsi="Times New Roman" w:cs="Times New Roman"/>
          <w:szCs w:val="20"/>
          <w:lang w:val="lt-LT" w:eastAsia="lt-LT"/>
        </w:rPr>
        <w:t>Leverkusen</w:t>
      </w:r>
      <w:proofErr w:type="spellEnd"/>
    </w:p>
    <w:p w14:paraId="5469DBE4" w14:textId="77777777" w:rsidR="00754DAD" w:rsidRPr="00DE761D" w:rsidRDefault="00754DAD" w:rsidP="00754DAD">
      <w:pPr>
        <w:spacing w:after="0" w:line="240" w:lineRule="auto"/>
        <w:rPr>
          <w:rFonts w:ascii="Times New Roman" w:eastAsia="Times New Roman" w:hAnsi="Times New Roman" w:cs="Times New Roman"/>
          <w:szCs w:val="20"/>
          <w:lang w:val="lt-LT" w:eastAsia="lt-LT"/>
        </w:rPr>
      </w:pPr>
      <w:r w:rsidRPr="00DE761D">
        <w:rPr>
          <w:rFonts w:ascii="Times New Roman" w:eastAsia="Times New Roman" w:hAnsi="Times New Roman" w:cs="Times New Roman"/>
          <w:szCs w:val="20"/>
          <w:lang w:val="lt-LT" w:eastAsia="lt-LT"/>
        </w:rPr>
        <w:t>Vokietija</w:t>
      </w:r>
    </w:p>
    <w:p w14:paraId="7C258C05"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779A5FC" w14:textId="77777777" w:rsidR="00754DAD" w:rsidRPr="00DE761D" w:rsidRDefault="00754DAD" w:rsidP="00754DAD">
      <w:pPr>
        <w:spacing w:after="0" w:line="240" w:lineRule="auto"/>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Gamintojai</w:t>
      </w:r>
    </w:p>
    <w:p w14:paraId="20E18C4A"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Bayer AG, </w:t>
      </w:r>
      <w:proofErr w:type="spellStart"/>
      <w:r w:rsidRPr="00DE761D">
        <w:rPr>
          <w:rFonts w:ascii="Times New Roman" w:eastAsia="Times New Roman" w:hAnsi="Times New Roman" w:cs="Times New Roman"/>
          <w:lang w:val="lt-LT" w:eastAsia="lt-LT"/>
        </w:rPr>
        <w:t>Müllerstraße</w:t>
      </w:r>
      <w:proofErr w:type="spellEnd"/>
      <w:r w:rsidRPr="00DE761D">
        <w:rPr>
          <w:rFonts w:ascii="Times New Roman" w:eastAsia="Times New Roman" w:hAnsi="Times New Roman" w:cs="Times New Roman"/>
          <w:lang w:val="lt-LT" w:eastAsia="lt-LT"/>
        </w:rPr>
        <w:t xml:space="preserve"> 178, 13353 </w:t>
      </w:r>
      <w:proofErr w:type="spellStart"/>
      <w:r w:rsidRPr="00DE761D">
        <w:rPr>
          <w:rFonts w:ascii="Times New Roman" w:eastAsia="Times New Roman" w:hAnsi="Times New Roman" w:cs="Times New Roman"/>
          <w:lang w:val="lt-LT" w:eastAsia="lt-LT"/>
        </w:rPr>
        <w:t>Berlin</w:t>
      </w:r>
      <w:proofErr w:type="spellEnd"/>
      <w:r w:rsidRPr="00DE761D">
        <w:rPr>
          <w:rFonts w:ascii="Times New Roman" w:eastAsia="Times New Roman" w:hAnsi="Times New Roman" w:cs="Times New Roman"/>
          <w:lang w:val="lt-LT" w:eastAsia="lt-LT"/>
        </w:rPr>
        <w:t>, Vokietija</w:t>
      </w:r>
    </w:p>
    <w:p w14:paraId="07CFC143"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835DAAA"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arba</w:t>
      </w:r>
    </w:p>
    <w:p w14:paraId="551295DB"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450BD431"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Bayer </w:t>
      </w:r>
      <w:proofErr w:type="spellStart"/>
      <w:r w:rsidRPr="00DE761D">
        <w:rPr>
          <w:rFonts w:ascii="Times New Roman" w:eastAsia="Times New Roman" w:hAnsi="Times New Roman" w:cs="Times New Roman"/>
          <w:lang w:val="lt-LT" w:eastAsia="lt-LT"/>
        </w:rPr>
        <w:t>Weimar</w:t>
      </w:r>
      <w:proofErr w:type="spellEnd"/>
      <w:r w:rsidRPr="00DE761D">
        <w:rPr>
          <w:rFonts w:ascii="Times New Roman" w:eastAsia="Times New Roman" w:hAnsi="Times New Roman" w:cs="Times New Roman"/>
          <w:lang w:val="lt-LT" w:eastAsia="lt-LT"/>
        </w:rPr>
        <w:t xml:space="preserve"> </w:t>
      </w:r>
      <w:proofErr w:type="spellStart"/>
      <w:r w:rsidRPr="00DE761D">
        <w:rPr>
          <w:rFonts w:ascii="Times New Roman" w:eastAsia="Times New Roman" w:hAnsi="Times New Roman" w:cs="Times New Roman"/>
          <w:lang w:val="lt-LT" w:eastAsia="lt-LT"/>
        </w:rPr>
        <w:t>GmbH&amp;Co</w:t>
      </w:r>
      <w:proofErr w:type="spellEnd"/>
      <w:r w:rsidRPr="00DE761D">
        <w:rPr>
          <w:rFonts w:ascii="Times New Roman" w:eastAsia="Times New Roman" w:hAnsi="Times New Roman" w:cs="Times New Roman"/>
          <w:lang w:val="lt-LT" w:eastAsia="lt-LT"/>
        </w:rPr>
        <w:t xml:space="preserve">. KG, </w:t>
      </w:r>
      <w:proofErr w:type="spellStart"/>
      <w:r w:rsidRPr="00DE761D">
        <w:rPr>
          <w:rFonts w:ascii="Times New Roman" w:eastAsia="Times New Roman" w:hAnsi="Times New Roman" w:cs="Times New Roman"/>
          <w:lang w:val="lt-LT" w:eastAsia="lt-LT"/>
        </w:rPr>
        <w:t>Doebereinerstr</w:t>
      </w:r>
      <w:proofErr w:type="spellEnd"/>
      <w:r>
        <w:rPr>
          <w:rFonts w:ascii="Times New Roman" w:eastAsia="Times New Roman" w:hAnsi="Times New Roman" w:cs="Times New Roman"/>
          <w:lang w:val="lt-LT" w:eastAsia="lt-LT"/>
        </w:rPr>
        <w:t>.</w:t>
      </w:r>
      <w:r w:rsidRPr="00DE761D">
        <w:rPr>
          <w:rFonts w:ascii="Times New Roman" w:eastAsia="Times New Roman" w:hAnsi="Times New Roman" w:cs="Times New Roman"/>
          <w:lang w:val="lt-LT" w:eastAsia="lt-LT"/>
        </w:rPr>
        <w:t xml:space="preserve"> 20, 99427 </w:t>
      </w:r>
      <w:proofErr w:type="spellStart"/>
      <w:r w:rsidRPr="00DE761D">
        <w:rPr>
          <w:rFonts w:ascii="Times New Roman" w:eastAsia="Times New Roman" w:hAnsi="Times New Roman" w:cs="Times New Roman"/>
          <w:lang w:val="lt-LT" w:eastAsia="lt-LT"/>
        </w:rPr>
        <w:t>Weimar</w:t>
      </w:r>
      <w:proofErr w:type="spellEnd"/>
      <w:r w:rsidRPr="00DE761D">
        <w:rPr>
          <w:rFonts w:ascii="Times New Roman" w:eastAsia="Times New Roman" w:hAnsi="Times New Roman" w:cs="Times New Roman"/>
          <w:lang w:val="lt-LT" w:eastAsia="lt-LT"/>
        </w:rPr>
        <w:t>, Vokietija</w:t>
      </w:r>
    </w:p>
    <w:p w14:paraId="71D82946"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0CB45B98"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Jeigu apie šį vaistą norite sužinoti daugiau, kreipkitės į vietinį registruotojo atstovą.</w:t>
      </w:r>
    </w:p>
    <w:p w14:paraId="7E2A7EC0" w14:textId="77777777" w:rsidR="00754DAD" w:rsidRPr="00DE761D" w:rsidRDefault="00754DAD" w:rsidP="00754DAD">
      <w:pPr>
        <w:spacing w:after="0" w:line="240" w:lineRule="auto"/>
        <w:rPr>
          <w:rFonts w:ascii="Times New Roman" w:eastAsia="Times New Roman" w:hAnsi="Times New Roman" w:cs="Times New Roman"/>
          <w:lang w:val="lt-LT" w:eastAsia="lt-LT"/>
        </w:rPr>
      </w:pPr>
    </w:p>
    <w:tbl>
      <w:tblPr>
        <w:tblW w:w="0" w:type="auto"/>
        <w:tblLayout w:type="fixed"/>
        <w:tblLook w:val="0000" w:firstRow="0" w:lastRow="0" w:firstColumn="0" w:lastColumn="0" w:noHBand="0" w:noVBand="0"/>
      </w:tblPr>
      <w:tblGrid>
        <w:gridCol w:w="4678"/>
      </w:tblGrid>
      <w:tr w:rsidR="00754DAD" w:rsidRPr="00DE761D" w14:paraId="4E413220" w14:textId="77777777" w:rsidTr="00AC14CE">
        <w:tc>
          <w:tcPr>
            <w:tcW w:w="4678" w:type="dxa"/>
          </w:tcPr>
          <w:p w14:paraId="3F4D9638" w14:textId="77777777" w:rsidR="00754DAD" w:rsidRPr="00DE761D" w:rsidRDefault="00754DAD" w:rsidP="00AC14CE">
            <w:pPr>
              <w:autoSpaceDE w:val="0"/>
              <w:autoSpaceDN w:val="0"/>
              <w:adjustRightInd w:val="0"/>
              <w:spacing w:after="0" w:line="240" w:lineRule="auto"/>
              <w:rPr>
                <w:rFonts w:ascii="Times New Roman" w:eastAsia="Times New Roman" w:hAnsi="Times New Roman" w:cs="Times New Roman"/>
                <w:color w:val="000000"/>
                <w:lang w:val="lt-LT" w:eastAsia="lt-LT"/>
              </w:rPr>
            </w:pPr>
            <w:r w:rsidRPr="00DE761D">
              <w:rPr>
                <w:rFonts w:ascii="Times New Roman" w:eastAsia="Times New Roman" w:hAnsi="Times New Roman" w:cs="Times New Roman"/>
                <w:color w:val="000000"/>
                <w:lang w:val="lt-LT" w:eastAsia="lt-LT"/>
              </w:rPr>
              <w:t>UAB „Bayer“</w:t>
            </w:r>
          </w:p>
          <w:p w14:paraId="1E88AF99" w14:textId="77777777" w:rsidR="00754DAD" w:rsidRPr="00DE761D" w:rsidRDefault="00754DAD" w:rsidP="00AC14CE">
            <w:pPr>
              <w:autoSpaceDE w:val="0"/>
              <w:autoSpaceDN w:val="0"/>
              <w:adjustRightInd w:val="0"/>
              <w:spacing w:after="0" w:line="240" w:lineRule="auto"/>
              <w:rPr>
                <w:rFonts w:ascii="Times New Roman" w:eastAsia="Times New Roman" w:hAnsi="Times New Roman" w:cs="Times New Roman"/>
                <w:color w:val="000000"/>
                <w:lang w:val="lt-LT" w:eastAsia="lt-LT"/>
              </w:rPr>
            </w:pPr>
            <w:r w:rsidRPr="00DE761D">
              <w:rPr>
                <w:rFonts w:ascii="Times New Roman" w:eastAsia="Times New Roman" w:hAnsi="Times New Roman" w:cs="Times New Roman"/>
                <w:color w:val="000000"/>
                <w:lang w:val="lt-LT" w:eastAsia="lt-LT"/>
              </w:rPr>
              <w:t>Sporto 18</w:t>
            </w:r>
          </w:p>
          <w:p w14:paraId="7CC53E78" w14:textId="77777777" w:rsidR="00754DAD" w:rsidRPr="00DE761D" w:rsidRDefault="00754DAD" w:rsidP="00AC14CE">
            <w:pPr>
              <w:autoSpaceDE w:val="0"/>
              <w:autoSpaceDN w:val="0"/>
              <w:adjustRightInd w:val="0"/>
              <w:spacing w:after="0" w:line="240" w:lineRule="auto"/>
              <w:rPr>
                <w:rFonts w:ascii="Times New Roman" w:eastAsia="Times New Roman" w:hAnsi="Times New Roman" w:cs="Times New Roman"/>
                <w:color w:val="000000"/>
                <w:lang w:val="lt-LT" w:eastAsia="lt-LT"/>
              </w:rPr>
            </w:pPr>
            <w:r w:rsidRPr="00DE761D">
              <w:rPr>
                <w:rFonts w:ascii="Times New Roman" w:eastAsia="Times New Roman" w:hAnsi="Times New Roman" w:cs="Times New Roman"/>
                <w:color w:val="000000"/>
                <w:lang w:val="lt-LT" w:eastAsia="lt-LT"/>
              </w:rPr>
              <w:t>LT-09238 Vilnius</w:t>
            </w:r>
          </w:p>
          <w:p w14:paraId="35FA8325" w14:textId="77777777" w:rsidR="00754DAD" w:rsidRDefault="00754DAD" w:rsidP="00AC14CE">
            <w:pPr>
              <w:spacing w:after="0" w:line="240" w:lineRule="auto"/>
              <w:rPr>
                <w:rFonts w:ascii="Times New Roman" w:eastAsia="Times New Roman" w:hAnsi="Times New Roman" w:cs="Times New Roman"/>
                <w:color w:val="000000"/>
                <w:lang w:val="lt-LT" w:eastAsia="lt-LT"/>
              </w:rPr>
            </w:pPr>
            <w:r w:rsidRPr="00DE761D">
              <w:rPr>
                <w:rFonts w:ascii="Times New Roman" w:eastAsia="Times New Roman" w:hAnsi="Times New Roman" w:cs="Times New Roman"/>
                <w:color w:val="000000"/>
                <w:lang w:val="lt-LT" w:eastAsia="lt-LT"/>
              </w:rPr>
              <w:t>Tel. + 370 5 2336868</w:t>
            </w:r>
          </w:p>
          <w:p w14:paraId="6685FE87" w14:textId="77777777" w:rsidR="00754DAD" w:rsidRPr="003A5E73" w:rsidRDefault="00754DAD" w:rsidP="00AC14CE">
            <w:pPr>
              <w:numPr>
                <w:ilvl w:val="12"/>
                <w:numId w:val="0"/>
              </w:numPr>
              <w:spacing w:after="0" w:line="240" w:lineRule="auto"/>
              <w:ind w:right="-2"/>
              <w:rPr>
                <w:rFonts w:ascii="Times New Roman" w:hAnsi="Times New Roman"/>
                <w:color w:val="000000"/>
              </w:rPr>
            </w:pPr>
            <w:r>
              <w:rPr>
                <w:rFonts w:ascii="Times New Roman" w:hAnsi="Times New Roman"/>
                <w:color w:val="000000"/>
                <w:lang w:val="lt-LT"/>
              </w:rPr>
              <w:t xml:space="preserve">El. paštas: </w:t>
            </w:r>
            <w:proofErr w:type="spellStart"/>
            <w:r>
              <w:rPr>
                <w:rFonts w:ascii="Times New Roman" w:hAnsi="Times New Roman"/>
                <w:color w:val="000000"/>
                <w:lang w:val="lt-LT"/>
              </w:rPr>
              <w:t>mi.baltic</w:t>
            </w:r>
            <w:proofErr w:type="spellEnd"/>
            <w:r>
              <w:rPr>
                <w:rFonts w:ascii="Times New Roman" w:hAnsi="Times New Roman"/>
                <w:color w:val="000000"/>
              </w:rPr>
              <w:t>@bayer.com</w:t>
            </w:r>
          </w:p>
          <w:p w14:paraId="3D8263F3" w14:textId="77777777" w:rsidR="00754DAD" w:rsidRPr="007C7738" w:rsidRDefault="00754DAD" w:rsidP="00AC14CE">
            <w:pPr>
              <w:spacing w:after="0" w:line="240" w:lineRule="auto"/>
              <w:rPr>
                <w:rFonts w:ascii="Times New Roman" w:eastAsia="Times New Roman" w:hAnsi="Times New Roman" w:cs="Times New Roman"/>
                <w:lang w:val="lt-LT" w:eastAsia="lt-LT"/>
              </w:rPr>
            </w:pPr>
          </w:p>
        </w:tc>
      </w:tr>
    </w:tbl>
    <w:p w14:paraId="70117A8C"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69973ADA" w14:textId="536DA411" w:rsidR="00754DAD" w:rsidRPr="00DE761D" w:rsidRDefault="00754DAD" w:rsidP="00754DAD">
      <w:pPr>
        <w:spacing w:after="0" w:line="240" w:lineRule="auto"/>
        <w:rPr>
          <w:rFonts w:ascii="Times New Roman" w:eastAsia="Times New Roman" w:hAnsi="Times New Roman" w:cs="Times New Roman"/>
          <w:b/>
          <w:lang w:val="lt-LT" w:eastAsia="lt-LT"/>
        </w:rPr>
      </w:pPr>
      <w:r w:rsidRPr="00DE761D">
        <w:rPr>
          <w:rFonts w:ascii="Times New Roman" w:eastAsia="Times New Roman" w:hAnsi="Times New Roman" w:cs="Times New Roman"/>
          <w:b/>
          <w:lang w:val="lt-LT" w:eastAsia="lt-LT"/>
        </w:rPr>
        <w:t>Šis pakuotės lapelis paskutinį kartą peržiūrėtas</w:t>
      </w:r>
      <w:r w:rsidR="00C53428">
        <w:rPr>
          <w:rFonts w:ascii="Times New Roman" w:eastAsia="Times New Roman" w:hAnsi="Times New Roman" w:cs="Times New Roman"/>
          <w:b/>
          <w:lang w:val="lt-LT" w:eastAsia="lt-LT"/>
        </w:rPr>
        <w:t xml:space="preserve"> </w:t>
      </w:r>
      <w:r w:rsidR="000C04E0">
        <w:rPr>
          <w:rFonts w:ascii="Times New Roman" w:eastAsia="Times New Roman" w:hAnsi="Times New Roman" w:cs="Times New Roman"/>
          <w:b/>
          <w:lang w:val="lt-LT" w:eastAsia="lt-LT"/>
        </w:rPr>
        <w:t>202</w:t>
      </w:r>
      <w:r w:rsidR="0090064D">
        <w:rPr>
          <w:rFonts w:ascii="Times New Roman" w:eastAsia="Times New Roman" w:hAnsi="Times New Roman" w:cs="Times New Roman"/>
          <w:b/>
          <w:lang w:val="lt-LT" w:eastAsia="lt-LT"/>
        </w:rPr>
        <w:t>3</w:t>
      </w:r>
      <w:r w:rsidR="000C04E0">
        <w:rPr>
          <w:rFonts w:ascii="Times New Roman" w:eastAsia="Times New Roman" w:hAnsi="Times New Roman" w:cs="Times New Roman"/>
          <w:b/>
          <w:lang w:val="lt-LT" w:eastAsia="lt-LT"/>
        </w:rPr>
        <w:t>-</w:t>
      </w:r>
      <w:r w:rsidR="0060673E">
        <w:rPr>
          <w:rFonts w:ascii="Times New Roman" w:eastAsia="Times New Roman" w:hAnsi="Times New Roman" w:cs="Times New Roman"/>
          <w:b/>
          <w:lang w:val="lt-LT" w:eastAsia="lt-LT"/>
        </w:rPr>
        <w:t>06-12</w:t>
      </w:r>
      <w:r w:rsidR="00C53428">
        <w:rPr>
          <w:rFonts w:ascii="Times New Roman" w:eastAsia="Times New Roman" w:hAnsi="Times New Roman" w:cs="Times New Roman"/>
          <w:b/>
          <w:lang w:val="lt-LT" w:eastAsia="lt-LT"/>
        </w:rPr>
        <w:t>.</w:t>
      </w:r>
    </w:p>
    <w:p w14:paraId="69B9AFE9" w14:textId="77777777" w:rsidR="00754DAD" w:rsidRPr="00DE761D" w:rsidRDefault="00754DAD" w:rsidP="00754DAD">
      <w:pPr>
        <w:spacing w:after="0" w:line="240" w:lineRule="auto"/>
        <w:rPr>
          <w:rFonts w:ascii="Times New Roman" w:eastAsia="Times New Roman" w:hAnsi="Times New Roman" w:cs="Times New Roman"/>
          <w:lang w:val="lt-LT" w:eastAsia="lt-LT"/>
        </w:rPr>
      </w:pPr>
    </w:p>
    <w:p w14:paraId="3D161BA4" w14:textId="77777777" w:rsidR="00754DAD" w:rsidRPr="00DE761D" w:rsidRDefault="00754DAD" w:rsidP="00754DAD">
      <w:pPr>
        <w:spacing w:after="0" w:line="240" w:lineRule="auto"/>
        <w:rPr>
          <w:rFonts w:ascii="Times New Roman" w:eastAsia="Times New Roman" w:hAnsi="Times New Roman" w:cs="Times New Roman"/>
          <w:lang w:val="lt-LT" w:eastAsia="lt-LT"/>
        </w:rPr>
      </w:pPr>
      <w:r w:rsidRPr="00DE761D">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r w:rsidRPr="00DE761D">
        <w:rPr>
          <w:rFonts w:ascii="Times New Roman" w:eastAsia="Times New Roman" w:hAnsi="Times New Roman" w:cs="Times New Roman"/>
          <w:color w:val="0000FF"/>
          <w:u w:val="single"/>
          <w:lang w:val="lt-LT" w:eastAsia="lt-LT"/>
        </w:rPr>
        <w:t>http://www.vvkt.lt/</w:t>
      </w:r>
      <w:r w:rsidRPr="00DE761D">
        <w:rPr>
          <w:rFonts w:ascii="Times New Roman" w:eastAsia="Times New Roman" w:hAnsi="Times New Roman" w:cs="Times New Roman"/>
          <w:color w:val="0000FF"/>
          <w:lang w:val="lt-LT" w:eastAsia="lt-LT"/>
        </w:rPr>
        <w:t>.</w:t>
      </w:r>
    </w:p>
    <w:p w14:paraId="30FF10FC" w14:textId="77777777" w:rsidR="00C03181" w:rsidRPr="00754DAD" w:rsidRDefault="00C03181">
      <w:pPr>
        <w:rPr>
          <w:lang w:val="lt-LT"/>
        </w:rPr>
      </w:pPr>
      <w:bookmarkStart w:id="3" w:name="_GoBack"/>
      <w:bookmarkEnd w:id="3"/>
    </w:p>
    <w:sectPr w:rsidR="00C03181" w:rsidRPr="00754DAD" w:rsidSect="00AC14CE">
      <w:footerReference w:type="even" r:id="rId9"/>
      <w:footerReference w:type="default" r:id="rId1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5010D" w14:textId="77777777" w:rsidR="000E422A" w:rsidRDefault="000E422A" w:rsidP="00754DAD">
      <w:pPr>
        <w:spacing w:after="0" w:line="240" w:lineRule="auto"/>
      </w:pPr>
      <w:r>
        <w:separator/>
      </w:r>
    </w:p>
  </w:endnote>
  <w:endnote w:type="continuationSeparator" w:id="0">
    <w:p w14:paraId="6116036D" w14:textId="77777777" w:rsidR="000E422A" w:rsidRDefault="000E422A" w:rsidP="00754DAD">
      <w:pPr>
        <w:spacing w:after="0" w:line="240" w:lineRule="auto"/>
      </w:pPr>
      <w:r>
        <w:continuationSeparator/>
      </w:r>
    </w:p>
  </w:endnote>
  <w:endnote w:type="continuationNotice" w:id="1">
    <w:p w14:paraId="02DD5518" w14:textId="77777777" w:rsidR="000E422A" w:rsidRDefault="000E4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DA4EA" w14:textId="77777777" w:rsidR="00E26D9C" w:rsidRDefault="00E26D9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31</w:t>
    </w:r>
    <w:r>
      <w:rPr>
        <w:rStyle w:val="Puslapionumeris"/>
      </w:rPr>
      <w:fldChar w:fldCharType="end"/>
    </w:r>
  </w:p>
  <w:p w14:paraId="2DFC7DA6" w14:textId="77777777" w:rsidR="00E26D9C" w:rsidRDefault="00E26D9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ABC00" w14:textId="09D62345" w:rsidR="00E26D9C" w:rsidRDefault="00E26D9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3052C">
      <w:rPr>
        <w:rStyle w:val="Puslapionumeris"/>
        <w:noProof/>
      </w:rPr>
      <w:t>37</w:t>
    </w:r>
    <w:r>
      <w:rPr>
        <w:rStyle w:val="Puslapionumeris"/>
      </w:rPr>
      <w:fldChar w:fldCharType="end"/>
    </w:r>
  </w:p>
  <w:p w14:paraId="034B3A99" w14:textId="77777777" w:rsidR="00E26D9C" w:rsidRDefault="00E26D9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226E0" w14:textId="77777777" w:rsidR="000E422A" w:rsidRDefault="000E422A" w:rsidP="00754DAD">
      <w:pPr>
        <w:spacing w:after="0" w:line="240" w:lineRule="auto"/>
      </w:pPr>
      <w:r>
        <w:separator/>
      </w:r>
    </w:p>
  </w:footnote>
  <w:footnote w:type="continuationSeparator" w:id="0">
    <w:p w14:paraId="14575AC9" w14:textId="77777777" w:rsidR="000E422A" w:rsidRDefault="000E422A" w:rsidP="00754DAD">
      <w:pPr>
        <w:spacing w:after="0" w:line="240" w:lineRule="auto"/>
      </w:pPr>
      <w:r>
        <w:continuationSeparator/>
      </w:r>
    </w:p>
  </w:footnote>
  <w:footnote w:type="continuationNotice" w:id="1">
    <w:p w14:paraId="73EFAAA1" w14:textId="77777777" w:rsidR="000E422A" w:rsidRDefault="000E42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06173"/>
    <w:multiLevelType w:val="hybridMultilevel"/>
    <w:tmpl w:val="8398DDE6"/>
    <w:lvl w:ilvl="0" w:tplc="04070001">
      <w:start w:val="1"/>
      <w:numFmt w:val="bullet"/>
      <w:lvlText w:val=""/>
      <w:lvlJc w:val="left"/>
      <w:pPr>
        <w:ind w:left="819" w:hanging="360"/>
      </w:pPr>
      <w:rPr>
        <w:rFonts w:ascii="Symbol" w:hAnsi="Symbol" w:hint="default"/>
      </w:rPr>
    </w:lvl>
    <w:lvl w:ilvl="1" w:tplc="04070003" w:tentative="1">
      <w:start w:val="1"/>
      <w:numFmt w:val="bullet"/>
      <w:lvlText w:val="o"/>
      <w:lvlJc w:val="left"/>
      <w:pPr>
        <w:ind w:left="1539" w:hanging="360"/>
      </w:pPr>
      <w:rPr>
        <w:rFonts w:ascii="Courier New" w:hAnsi="Courier New" w:cs="Courier New" w:hint="default"/>
      </w:rPr>
    </w:lvl>
    <w:lvl w:ilvl="2" w:tplc="04070005" w:tentative="1">
      <w:start w:val="1"/>
      <w:numFmt w:val="bullet"/>
      <w:lvlText w:val=""/>
      <w:lvlJc w:val="left"/>
      <w:pPr>
        <w:ind w:left="2259" w:hanging="360"/>
      </w:pPr>
      <w:rPr>
        <w:rFonts w:ascii="Wingdings" w:hAnsi="Wingdings" w:hint="default"/>
      </w:rPr>
    </w:lvl>
    <w:lvl w:ilvl="3" w:tplc="04070001" w:tentative="1">
      <w:start w:val="1"/>
      <w:numFmt w:val="bullet"/>
      <w:lvlText w:val=""/>
      <w:lvlJc w:val="left"/>
      <w:pPr>
        <w:ind w:left="2979" w:hanging="360"/>
      </w:pPr>
      <w:rPr>
        <w:rFonts w:ascii="Symbol" w:hAnsi="Symbol" w:hint="default"/>
      </w:rPr>
    </w:lvl>
    <w:lvl w:ilvl="4" w:tplc="04070003" w:tentative="1">
      <w:start w:val="1"/>
      <w:numFmt w:val="bullet"/>
      <w:lvlText w:val="o"/>
      <w:lvlJc w:val="left"/>
      <w:pPr>
        <w:ind w:left="3699" w:hanging="360"/>
      </w:pPr>
      <w:rPr>
        <w:rFonts w:ascii="Courier New" w:hAnsi="Courier New" w:cs="Courier New" w:hint="default"/>
      </w:rPr>
    </w:lvl>
    <w:lvl w:ilvl="5" w:tplc="04070005" w:tentative="1">
      <w:start w:val="1"/>
      <w:numFmt w:val="bullet"/>
      <w:lvlText w:val=""/>
      <w:lvlJc w:val="left"/>
      <w:pPr>
        <w:ind w:left="4419" w:hanging="360"/>
      </w:pPr>
      <w:rPr>
        <w:rFonts w:ascii="Wingdings" w:hAnsi="Wingdings" w:hint="default"/>
      </w:rPr>
    </w:lvl>
    <w:lvl w:ilvl="6" w:tplc="04070001" w:tentative="1">
      <w:start w:val="1"/>
      <w:numFmt w:val="bullet"/>
      <w:lvlText w:val=""/>
      <w:lvlJc w:val="left"/>
      <w:pPr>
        <w:ind w:left="5139" w:hanging="360"/>
      </w:pPr>
      <w:rPr>
        <w:rFonts w:ascii="Symbol" w:hAnsi="Symbol" w:hint="default"/>
      </w:rPr>
    </w:lvl>
    <w:lvl w:ilvl="7" w:tplc="04070003" w:tentative="1">
      <w:start w:val="1"/>
      <w:numFmt w:val="bullet"/>
      <w:lvlText w:val="o"/>
      <w:lvlJc w:val="left"/>
      <w:pPr>
        <w:ind w:left="5859" w:hanging="360"/>
      </w:pPr>
      <w:rPr>
        <w:rFonts w:ascii="Courier New" w:hAnsi="Courier New" w:cs="Courier New" w:hint="default"/>
      </w:rPr>
    </w:lvl>
    <w:lvl w:ilvl="8" w:tplc="04070005" w:tentative="1">
      <w:start w:val="1"/>
      <w:numFmt w:val="bullet"/>
      <w:lvlText w:val=""/>
      <w:lvlJc w:val="left"/>
      <w:pPr>
        <w:ind w:left="6579" w:hanging="360"/>
      </w:pPr>
      <w:rPr>
        <w:rFonts w:ascii="Wingdings" w:hAnsi="Wingdings" w:hint="default"/>
      </w:rPr>
    </w:lvl>
  </w:abstractNum>
  <w:abstractNum w:abstractNumId="1" w15:restartNumberingAfterBreak="0">
    <w:nsid w:val="1E154786"/>
    <w:multiLevelType w:val="hybridMultilevel"/>
    <w:tmpl w:val="607601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1747A3"/>
    <w:multiLevelType w:val="hybridMultilevel"/>
    <w:tmpl w:val="798A0892"/>
    <w:lvl w:ilvl="0" w:tplc="53E6EF1A">
      <w:start w:val="4"/>
      <w:numFmt w:val="bullet"/>
      <w:lvlText w:val=""/>
      <w:lvlJc w:val="left"/>
      <w:pPr>
        <w:tabs>
          <w:tab w:val="num" w:pos="930"/>
        </w:tabs>
        <w:ind w:left="930" w:hanging="57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6E5C8C"/>
    <w:multiLevelType w:val="hybridMultilevel"/>
    <w:tmpl w:val="6424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D538F"/>
    <w:multiLevelType w:val="hybridMultilevel"/>
    <w:tmpl w:val="C83C3234"/>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0E615D9"/>
    <w:multiLevelType w:val="hybridMultilevel"/>
    <w:tmpl w:val="D60051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D4097"/>
    <w:multiLevelType w:val="hybridMultilevel"/>
    <w:tmpl w:val="F82422A2"/>
    <w:lvl w:ilvl="0" w:tplc="FFFFFFFF">
      <w:start w:val="1"/>
      <w:numFmt w:val="bullet"/>
      <w:lvlText w:val="o"/>
      <w:lvlJc w:val="left"/>
      <w:pPr>
        <w:ind w:left="720" w:hanging="360"/>
      </w:pPr>
      <w:rPr>
        <w:rFonts w:ascii="Courier New" w:hAnsi="Courier New" w:cs="Courier New" w:hint="default"/>
      </w:rPr>
    </w:lvl>
    <w:lvl w:ilvl="1" w:tplc="EF227944">
      <w:numFmt w:val="bullet"/>
      <w:lvlText w:val="-"/>
      <w:lvlJc w:val="left"/>
      <w:pPr>
        <w:ind w:left="1440" w:hanging="360"/>
      </w:pPr>
      <w:rPr>
        <w:rFonts w:ascii="Times New Roman" w:eastAsia="Calibri"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B57505"/>
    <w:multiLevelType w:val="multilevel"/>
    <w:tmpl w:val="38768ED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34D178EB"/>
    <w:multiLevelType w:val="hybridMultilevel"/>
    <w:tmpl w:val="9F10CCC8"/>
    <w:lvl w:ilvl="0" w:tplc="A2169D64">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F4FE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BB2DD2"/>
    <w:multiLevelType w:val="hybridMultilevel"/>
    <w:tmpl w:val="419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31B3D"/>
    <w:multiLevelType w:val="multilevel"/>
    <w:tmpl w:val="53CC3D0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0EB33BE"/>
    <w:multiLevelType w:val="hybridMultilevel"/>
    <w:tmpl w:val="6F22CE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CE475E"/>
    <w:multiLevelType w:val="hybridMultilevel"/>
    <w:tmpl w:val="E06E81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0866B0"/>
    <w:multiLevelType w:val="hybridMultilevel"/>
    <w:tmpl w:val="6FCA0F7C"/>
    <w:lvl w:ilvl="0" w:tplc="FFFFFFFF">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3682136"/>
    <w:multiLevelType w:val="singleLevel"/>
    <w:tmpl w:val="04070007"/>
    <w:lvl w:ilvl="0">
      <w:start w:val="1"/>
      <w:numFmt w:val="bullet"/>
      <w:pStyle w:val="Bullet0dKT"/>
      <w:lvlText w:val="-"/>
      <w:lvlJc w:val="left"/>
      <w:pPr>
        <w:tabs>
          <w:tab w:val="num" w:pos="360"/>
        </w:tabs>
        <w:ind w:left="360" w:hanging="360"/>
      </w:pPr>
      <w:rPr>
        <w:sz w:val="16"/>
      </w:rPr>
    </w:lvl>
  </w:abstractNum>
  <w:abstractNum w:abstractNumId="16" w15:restartNumberingAfterBreak="0">
    <w:nsid w:val="45A62493"/>
    <w:multiLevelType w:val="hybridMultilevel"/>
    <w:tmpl w:val="AA54E988"/>
    <w:lvl w:ilvl="0" w:tplc="FFFFFFFF">
      <w:numFmt w:val="bullet"/>
      <w:lvlText w:val="•"/>
      <w:lvlJc w:val="left"/>
      <w:pPr>
        <w:ind w:left="720" w:hanging="360"/>
      </w:pPr>
      <w:rPr>
        <w:rFonts w:ascii="Times New Roman" w:eastAsia="Calibri" w:hAnsi="Times New Roman" w:cs="Times New Roman" w:hint="default"/>
      </w:rPr>
    </w:lvl>
    <w:lvl w:ilvl="1" w:tplc="FFFFFFFF">
      <w:numFmt w:val="bullet"/>
      <w:lvlText w:val="•"/>
      <w:lvlJc w:val="left"/>
      <w:pPr>
        <w:ind w:left="1440" w:hanging="360"/>
      </w:pPr>
      <w:rPr>
        <w:rFonts w:ascii="Times New Roman" w:eastAsia="Calibri"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EF75C3"/>
    <w:multiLevelType w:val="multilevel"/>
    <w:tmpl w:val="1A2096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7E84796"/>
    <w:multiLevelType w:val="hybridMultilevel"/>
    <w:tmpl w:val="2946CB8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ED5FE4"/>
    <w:multiLevelType w:val="hybridMultilevel"/>
    <w:tmpl w:val="00DAF71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DB02C9F"/>
    <w:multiLevelType w:val="hybridMultilevel"/>
    <w:tmpl w:val="2AF435DE"/>
    <w:lvl w:ilvl="0" w:tplc="711A57C8">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53B457B7"/>
    <w:multiLevelType w:val="hybridMultilevel"/>
    <w:tmpl w:val="3FDE782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E34059"/>
    <w:multiLevelType w:val="hybridMultilevel"/>
    <w:tmpl w:val="E77E7AA6"/>
    <w:lvl w:ilvl="0" w:tplc="A648B6B8">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6302E6"/>
    <w:multiLevelType w:val="hybridMultilevel"/>
    <w:tmpl w:val="ACF4B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995789"/>
    <w:multiLevelType w:val="singleLevel"/>
    <w:tmpl w:val="04070007"/>
    <w:lvl w:ilvl="0">
      <w:start w:val="1"/>
      <w:numFmt w:val="bullet"/>
      <w:lvlText w:val="-"/>
      <w:lvlJc w:val="left"/>
      <w:pPr>
        <w:tabs>
          <w:tab w:val="num" w:pos="360"/>
        </w:tabs>
        <w:ind w:left="360" w:hanging="360"/>
      </w:pPr>
      <w:rPr>
        <w:sz w:val="16"/>
      </w:rPr>
    </w:lvl>
  </w:abstractNum>
  <w:abstractNum w:abstractNumId="26"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9D90668"/>
    <w:multiLevelType w:val="hybridMultilevel"/>
    <w:tmpl w:val="D408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C6857"/>
    <w:multiLevelType w:val="hybridMultilevel"/>
    <w:tmpl w:val="1BF83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BF7921"/>
    <w:multiLevelType w:val="hybridMultilevel"/>
    <w:tmpl w:val="782CCC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B5439"/>
    <w:multiLevelType w:val="hybridMultilevel"/>
    <w:tmpl w:val="BAD63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E84FB2"/>
    <w:multiLevelType w:val="hybridMultilevel"/>
    <w:tmpl w:val="2E12CC46"/>
    <w:lvl w:ilvl="0" w:tplc="F200B04E">
      <w:start w:val="4"/>
      <w:numFmt w:val="bullet"/>
      <w:lvlText w:val=""/>
      <w:lvlJc w:val="left"/>
      <w:pPr>
        <w:tabs>
          <w:tab w:val="num" w:pos="930"/>
        </w:tabs>
        <w:ind w:left="930" w:hanging="57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EF2037"/>
    <w:multiLevelType w:val="hybridMultilevel"/>
    <w:tmpl w:val="D7488AD6"/>
    <w:lvl w:ilvl="0" w:tplc="66821390">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3C9393F"/>
    <w:multiLevelType w:val="hybridMultilevel"/>
    <w:tmpl w:val="13E46E9E"/>
    <w:lvl w:ilvl="0" w:tplc="64CC85DE">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657A7"/>
    <w:multiLevelType w:val="hybridMultilevel"/>
    <w:tmpl w:val="D9B23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8CC78EE"/>
    <w:multiLevelType w:val="hybridMultilevel"/>
    <w:tmpl w:val="1804D69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A100D28"/>
    <w:multiLevelType w:val="hybridMultilevel"/>
    <w:tmpl w:val="93EEB310"/>
    <w:lvl w:ilvl="0" w:tplc="FD788292">
      <w:start w:val="1"/>
      <w:numFmt w:val="upperLetter"/>
      <w:lvlText w:val="%1."/>
      <w:lvlJc w:val="left"/>
      <w:pPr>
        <w:ind w:left="5670" w:hanging="5670"/>
      </w:pPr>
      <w:rPr>
        <w:b/>
      </w:rPr>
    </w:lvl>
    <w:lvl w:ilvl="1" w:tplc="EA9ADCC2">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9" w15:restartNumberingAfterBreak="0">
    <w:nsid w:val="7FFE7722"/>
    <w:multiLevelType w:val="hybridMultilevel"/>
    <w:tmpl w:val="49B63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2"/>
  </w:num>
  <w:num w:numId="3">
    <w:abstractNumId w:val="20"/>
  </w:num>
  <w:num w:numId="4">
    <w:abstractNumId w:val="26"/>
  </w:num>
  <w:num w:numId="5">
    <w:abstractNumId w:val="9"/>
  </w:num>
  <w:num w:numId="6">
    <w:abstractNumId w:val="1"/>
  </w:num>
  <w:num w:numId="7">
    <w:abstractNumId w:val="39"/>
  </w:num>
  <w:num w:numId="8">
    <w:abstractNumId w:val="15"/>
  </w:num>
  <w:num w:numId="9">
    <w:abstractNumId w:val="25"/>
  </w:num>
  <w:num w:numId="10">
    <w:abstractNumId w:val="19"/>
  </w:num>
  <w:num w:numId="11">
    <w:abstractNumId w:val="21"/>
  </w:num>
  <w:num w:numId="12">
    <w:abstractNumId w:val="0"/>
  </w:num>
  <w:num w:numId="13">
    <w:abstractNumId w:val="3"/>
  </w:num>
  <w:num w:numId="14">
    <w:abstractNumId w:val="31"/>
  </w:num>
  <w:num w:numId="15">
    <w:abstractNumId w:val="13"/>
  </w:num>
  <w:num w:numId="16">
    <w:abstractNumId w:val="28"/>
  </w:num>
  <w:num w:numId="17">
    <w:abstractNumId w:val="24"/>
  </w:num>
  <w:num w:numId="18">
    <w:abstractNumId w:val="29"/>
  </w:num>
  <w:num w:numId="19">
    <w:abstractNumId w:val="10"/>
  </w:num>
  <w:num w:numId="20">
    <w:abstractNumId w:val="14"/>
  </w:num>
  <w:num w:numId="21">
    <w:abstractNumId w:val="6"/>
  </w:num>
  <w:num w:numId="22">
    <w:abstractNumId w:val="16"/>
  </w:num>
  <w:num w:numId="23">
    <w:abstractNumId w:val="4"/>
  </w:num>
  <w:num w:numId="24">
    <w:abstractNumId w:val="36"/>
  </w:num>
  <w:num w:numId="25">
    <w:abstractNumId w:val="18"/>
  </w:num>
  <w:num w:numId="26">
    <w:abstractNumId w:val="37"/>
  </w:num>
  <w:num w:numId="27">
    <w:abstractNumId w:val="30"/>
  </w:num>
  <w:num w:numId="28">
    <w:abstractNumId w:val="35"/>
  </w:num>
  <w:num w:numId="29">
    <w:abstractNumId w:val="34"/>
  </w:num>
  <w:num w:numId="30">
    <w:abstractNumId w:val="33"/>
  </w:num>
  <w:num w:numId="31">
    <w:abstractNumId w:val="11"/>
  </w:num>
  <w:num w:numId="32">
    <w:abstractNumId w:val="17"/>
  </w:num>
  <w:num w:numId="33">
    <w:abstractNumId w:val="7"/>
  </w:num>
  <w:num w:numId="34">
    <w:abstractNumId w:val="38"/>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2"/>
  </w:num>
  <w:num w:numId="37">
    <w:abstractNumId w:val="27"/>
  </w:num>
  <w:num w:numId="38">
    <w:abstractNumId w:val="5"/>
  </w:num>
  <w:num w:numId="39">
    <w:abstractNumId w:val="23"/>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65B"/>
    <w:rsid w:val="0003052C"/>
    <w:rsid w:val="000323D8"/>
    <w:rsid w:val="0006506B"/>
    <w:rsid w:val="000C04E0"/>
    <w:rsid w:val="000D205F"/>
    <w:rsid w:val="000E422A"/>
    <w:rsid w:val="000E49A5"/>
    <w:rsid w:val="000E5ACC"/>
    <w:rsid w:val="001539D8"/>
    <w:rsid w:val="001611DD"/>
    <w:rsid w:val="001E68A5"/>
    <w:rsid w:val="00203D53"/>
    <w:rsid w:val="002B2C72"/>
    <w:rsid w:val="002F37FE"/>
    <w:rsid w:val="002F4FED"/>
    <w:rsid w:val="00306C59"/>
    <w:rsid w:val="00310236"/>
    <w:rsid w:val="0032631E"/>
    <w:rsid w:val="00393CE3"/>
    <w:rsid w:val="003A08DD"/>
    <w:rsid w:val="003A365B"/>
    <w:rsid w:val="00436636"/>
    <w:rsid w:val="00445431"/>
    <w:rsid w:val="004B1C93"/>
    <w:rsid w:val="0053536B"/>
    <w:rsid w:val="0054332C"/>
    <w:rsid w:val="0060673E"/>
    <w:rsid w:val="00621E4E"/>
    <w:rsid w:val="00684151"/>
    <w:rsid w:val="006B4A26"/>
    <w:rsid w:val="006E1303"/>
    <w:rsid w:val="006F4DD8"/>
    <w:rsid w:val="00720529"/>
    <w:rsid w:val="00754DAD"/>
    <w:rsid w:val="00785178"/>
    <w:rsid w:val="007E554F"/>
    <w:rsid w:val="007F326B"/>
    <w:rsid w:val="0082040B"/>
    <w:rsid w:val="008B2BFF"/>
    <w:rsid w:val="008B76EA"/>
    <w:rsid w:val="008B7786"/>
    <w:rsid w:val="008F4AF9"/>
    <w:rsid w:val="0090064D"/>
    <w:rsid w:val="00910E06"/>
    <w:rsid w:val="00927DD0"/>
    <w:rsid w:val="00930859"/>
    <w:rsid w:val="009706B7"/>
    <w:rsid w:val="009C5DF3"/>
    <w:rsid w:val="009E6CA4"/>
    <w:rsid w:val="00A47BCD"/>
    <w:rsid w:val="00A52657"/>
    <w:rsid w:val="00A654ED"/>
    <w:rsid w:val="00A727C2"/>
    <w:rsid w:val="00AC14CE"/>
    <w:rsid w:val="00AD6938"/>
    <w:rsid w:val="00AF0963"/>
    <w:rsid w:val="00AF2039"/>
    <w:rsid w:val="00B30664"/>
    <w:rsid w:val="00B506D5"/>
    <w:rsid w:val="00B67FEE"/>
    <w:rsid w:val="00BD608C"/>
    <w:rsid w:val="00BE39D2"/>
    <w:rsid w:val="00BF7725"/>
    <w:rsid w:val="00C03181"/>
    <w:rsid w:val="00C201FD"/>
    <w:rsid w:val="00C53428"/>
    <w:rsid w:val="00C60F42"/>
    <w:rsid w:val="00CA4AF1"/>
    <w:rsid w:val="00CB1ED3"/>
    <w:rsid w:val="00CF4774"/>
    <w:rsid w:val="00D01D04"/>
    <w:rsid w:val="00D529BF"/>
    <w:rsid w:val="00D71396"/>
    <w:rsid w:val="00D82C15"/>
    <w:rsid w:val="00DB7DA4"/>
    <w:rsid w:val="00DD202A"/>
    <w:rsid w:val="00E110F8"/>
    <w:rsid w:val="00E17580"/>
    <w:rsid w:val="00E26D9C"/>
    <w:rsid w:val="00E37614"/>
    <w:rsid w:val="00E548EF"/>
    <w:rsid w:val="00E669F1"/>
    <w:rsid w:val="00E91BAD"/>
    <w:rsid w:val="00EA2015"/>
    <w:rsid w:val="00ED04ED"/>
    <w:rsid w:val="00F36E00"/>
    <w:rsid w:val="00F42B1E"/>
    <w:rsid w:val="00F63693"/>
    <w:rsid w:val="00FD2FA9"/>
    <w:rsid w:val="00FE34C2"/>
    <w:rsid w:val="00FF3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87CA0E"/>
  <w15:chartTrackingRefBased/>
  <w15:docId w15:val="{7AE5302C-E069-4AB8-B123-59DD2D7F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4DAD"/>
    <w:pPr>
      <w:spacing w:after="200" w:line="276" w:lineRule="auto"/>
    </w:pPr>
  </w:style>
  <w:style w:type="paragraph" w:styleId="Antrat1">
    <w:name w:val="heading 1"/>
    <w:basedOn w:val="prastasis"/>
    <w:next w:val="prastasis"/>
    <w:link w:val="Antrat1Diagrama"/>
    <w:autoRedefine/>
    <w:qFormat/>
    <w:rsid w:val="00754DAD"/>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754DAD"/>
    <w:pPr>
      <w:keepNext/>
      <w:spacing w:after="0" w:line="240" w:lineRule="auto"/>
      <w:outlineLvl w:val="1"/>
    </w:pPr>
    <w:rPr>
      <w:rFonts w:ascii="Times New Roman" w:eastAsia="Times New Roman" w:hAnsi="Times New Roman" w:cs="Times New Roman"/>
      <w:b/>
      <w:bCs/>
      <w:lang w:val="lt-LT" w:eastAsia="lt-LT"/>
    </w:rPr>
  </w:style>
  <w:style w:type="paragraph" w:styleId="Antrat3">
    <w:name w:val="heading 3"/>
    <w:basedOn w:val="prastasis"/>
    <w:next w:val="prastasis"/>
    <w:link w:val="Antrat3Diagrama"/>
    <w:autoRedefine/>
    <w:qFormat/>
    <w:rsid w:val="00754DAD"/>
    <w:pPr>
      <w:keepNext/>
      <w:spacing w:after="0" w:line="240" w:lineRule="auto"/>
      <w:outlineLvl w:val="2"/>
    </w:pPr>
    <w:rPr>
      <w:rFonts w:ascii="Times New Roman" w:eastAsia="Times New Roman" w:hAnsi="Times New Roman" w:cs="Times New Roman"/>
      <w:b/>
      <w:noProof/>
      <w:szCs w:val="20"/>
      <w:lang w:val="lt-LT" w:eastAsia="lt-LT"/>
    </w:rPr>
  </w:style>
  <w:style w:type="paragraph" w:styleId="Antrat4">
    <w:name w:val="heading 4"/>
    <w:basedOn w:val="prastasis"/>
    <w:next w:val="prastasis"/>
    <w:link w:val="Antrat4Diagrama"/>
    <w:qFormat/>
    <w:rsid w:val="00754DAD"/>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qFormat/>
    <w:rsid w:val="00754DAD"/>
    <w:pPr>
      <w:spacing w:before="240" w:after="60" w:line="240" w:lineRule="auto"/>
      <w:outlineLvl w:val="4"/>
    </w:pPr>
    <w:rPr>
      <w:rFonts w:ascii="Times New Roman" w:eastAsia="Times New Roman" w:hAnsi="Times New Roman" w:cs="Times New Roman"/>
      <w:b/>
      <w:bCs/>
      <w:i/>
      <w:iCs/>
      <w:sz w:val="26"/>
      <w:szCs w:val="26"/>
      <w:lang w:val="lt-LT" w:eastAsia="lt-LT"/>
    </w:rPr>
  </w:style>
  <w:style w:type="paragraph" w:styleId="Antrat7">
    <w:name w:val="heading 7"/>
    <w:basedOn w:val="prastasis"/>
    <w:next w:val="prastasis"/>
    <w:link w:val="Antrat7Diagrama"/>
    <w:qFormat/>
    <w:rsid w:val="00754DAD"/>
    <w:pPr>
      <w:spacing w:before="240" w:after="60" w:line="240" w:lineRule="auto"/>
      <w:outlineLvl w:val="6"/>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54DAD"/>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754DAD"/>
    <w:rPr>
      <w:rFonts w:ascii="Times New Roman" w:eastAsia="Times New Roman" w:hAnsi="Times New Roman" w:cs="Times New Roman"/>
      <w:b/>
      <w:bCs/>
      <w:lang w:val="lt-LT" w:eastAsia="lt-LT"/>
    </w:rPr>
  </w:style>
  <w:style w:type="character" w:customStyle="1" w:styleId="Antrat3Diagrama">
    <w:name w:val="Antraštė 3 Diagrama"/>
    <w:basedOn w:val="Numatytasispastraiposriftas"/>
    <w:link w:val="Antrat3"/>
    <w:rsid w:val="00754DAD"/>
    <w:rPr>
      <w:rFonts w:ascii="Times New Roman" w:eastAsia="Times New Roman" w:hAnsi="Times New Roman" w:cs="Times New Roman"/>
      <w:b/>
      <w:noProof/>
      <w:szCs w:val="20"/>
      <w:lang w:val="lt-LT" w:eastAsia="lt-LT"/>
    </w:rPr>
  </w:style>
  <w:style w:type="character" w:customStyle="1" w:styleId="Antrat4Diagrama">
    <w:name w:val="Antraštė 4 Diagrama"/>
    <w:basedOn w:val="Numatytasispastraiposriftas"/>
    <w:link w:val="Antrat4"/>
    <w:rsid w:val="00754DAD"/>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rsid w:val="00754DAD"/>
    <w:rPr>
      <w:rFonts w:ascii="Times New Roman" w:eastAsia="Times New Roman" w:hAnsi="Times New Roman" w:cs="Times New Roman"/>
      <w:b/>
      <w:bCs/>
      <w:i/>
      <w:iCs/>
      <w:sz w:val="26"/>
      <w:szCs w:val="26"/>
      <w:lang w:val="lt-LT" w:eastAsia="lt-LT"/>
    </w:rPr>
  </w:style>
  <w:style w:type="character" w:customStyle="1" w:styleId="Antrat7Diagrama">
    <w:name w:val="Antraštė 7 Diagrama"/>
    <w:basedOn w:val="Numatytasispastraiposriftas"/>
    <w:link w:val="Antrat7"/>
    <w:rsid w:val="00754DAD"/>
    <w:rPr>
      <w:rFonts w:ascii="Times New Roman" w:eastAsia="Times New Roman" w:hAnsi="Times New Roman" w:cs="Times New Roman"/>
      <w:sz w:val="24"/>
      <w:szCs w:val="24"/>
      <w:lang w:val="lt-LT" w:eastAsia="lt-LT"/>
    </w:rPr>
  </w:style>
  <w:style w:type="numbering" w:customStyle="1" w:styleId="NoList1">
    <w:name w:val="No List1"/>
    <w:next w:val="Sraonra"/>
    <w:uiPriority w:val="99"/>
    <w:semiHidden/>
    <w:unhideWhenUsed/>
    <w:rsid w:val="00754DAD"/>
  </w:style>
  <w:style w:type="paragraph" w:styleId="Pagrindinistekstas">
    <w:name w:val="Body Text"/>
    <w:basedOn w:val="prastasis"/>
    <w:link w:val="PagrindinistekstasDiagrama"/>
    <w:rsid w:val="00754DAD"/>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754DAD"/>
    <w:rPr>
      <w:rFonts w:ascii="Times New Roman" w:eastAsia="Times New Roman" w:hAnsi="Times New Roman" w:cs="Times New Roman"/>
      <w:szCs w:val="20"/>
      <w:lang w:val="lt-LT" w:eastAsia="lt-LT"/>
    </w:rPr>
  </w:style>
  <w:style w:type="paragraph" w:styleId="Porat">
    <w:name w:val="footer"/>
    <w:basedOn w:val="prastasis"/>
    <w:link w:val="PoratDiagrama"/>
    <w:rsid w:val="00754DAD"/>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754DAD"/>
    <w:rPr>
      <w:rFonts w:ascii="Times New Roman" w:eastAsia="Times New Roman" w:hAnsi="Times New Roman" w:cs="Times New Roman"/>
      <w:szCs w:val="20"/>
      <w:lang w:val="lt-LT" w:eastAsia="lt-LT"/>
    </w:rPr>
  </w:style>
  <w:style w:type="character" w:styleId="Puslapionumeris">
    <w:name w:val="page number"/>
    <w:basedOn w:val="Numatytasispastraiposriftas"/>
    <w:rsid w:val="00754DAD"/>
  </w:style>
  <w:style w:type="paragraph" w:styleId="Pavadinimas">
    <w:name w:val="Title"/>
    <w:basedOn w:val="prastasis"/>
    <w:link w:val="PavadinimasDiagrama"/>
    <w:autoRedefine/>
    <w:qFormat/>
    <w:rsid w:val="00754DAD"/>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754DAD"/>
    <w:rPr>
      <w:rFonts w:ascii="Times New Roman" w:eastAsia="Times New Roman" w:hAnsi="Times New Roman" w:cs="Times New Roman"/>
      <w:b/>
      <w:kern w:val="28"/>
      <w:szCs w:val="20"/>
      <w:lang w:val="lt-LT" w:eastAsia="lt-LT"/>
    </w:rPr>
  </w:style>
  <w:style w:type="character" w:styleId="Hipersaitas">
    <w:name w:val="Hyperlink"/>
    <w:rsid w:val="00754DAD"/>
    <w:rPr>
      <w:color w:val="0000FF"/>
      <w:u w:val="single"/>
    </w:rPr>
  </w:style>
  <w:style w:type="paragraph" w:styleId="Paantrat">
    <w:name w:val="Subtitle"/>
    <w:basedOn w:val="prastasis"/>
    <w:link w:val="PaantratDiagrama"/>
    <w:qFormat/>
    <w:rsid w:val="00754DAD"/>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754DAD"/>
    <w:rPr>
      <w:rFonts w:ascii="TimesNewRoman,Bold" w:eastAsia="Times New Roman" w:hAnsi="TimesNewRoman,Bold" w:cs="Times New Roman"/>
      <w:b/>
      <w:color w:val="000000"/>
      <w:szCs w:val="20"/>
      <w:lang w:eastAsia="lt-LT"/>
    </w:rPr>
  </w:style>
  <w:style w:type="paragraph" w:styleId="Pagrindiniotekstotrauka2">
    <w:name w:val="Body Text Indent 2"/>
    <w:basedOn w:val="prastasis"/>
    <w:link w:val="Pagrindiniotekstotrauka2Diagrama"/>
    <w:rsid w:val="00754DAD"/>
    <w:pPr>
      <w:spacing w:after="120" w:line="480" w:lineRule="auto"/>
      <w:ind w:left="283"/>
    </w:pPr>
    <w:rPr>
      <w:rFonts w:ascii="Times New Roman" w:eastAsia="Times New Roman" w:hAnsi="Times New Roman" w:cs="Times New Roman"/>
      <w:szCs w:val="20"/>
      <w:lang w:val="lt-LT" w:eastAsia="lt-LT"/>
    </w:rPr>
  </w:style>
  <w:style w:type="character" w:customStyle="1" w:styleId="Pagrindiniotekstotrauka2Diagrama">
    <w:name w:val="Pagrindinio teksto įtrauka 2 Diagrama"/>
    <w:basedOn w:val="Numatytasispastraiposriftas"/>
    <w:link w:val="Pagrindiniotekstotrauka2"/>
    <w:rsid w:val="00754DAD"/>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autoRedefine/>
    <w:rsid w:val="00754DAD"/>
    <w:pPr>
      <w:spacing w:after="0" w:line="240" w:lineRule="auto"/>
    </w:pPr>
    <w:rPr>
      <w:rFonts w:ascii="Times New Roman" w:eastAsia="Times New Roman" w:hAnsi="Times New Roman" w:cs="Times New Roman"/>
      <w:noProof/>
      <w:lang w:val="lt-LT" w:eastAsia="lt-LT"/>
    </w:rPr>
  </w:style>
  <w:style w:type="paragraph" w:styleId="Debesliotekstas">
    <w:name w:val="Balloon Text"/>
    <w:basedOn w:val="prastasis"/>
    <w:link w:val="DebesliotekstasDiagrama"/>
    <w:semiHidden/>
    <w:rsid w:val="00754DAD"/>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754DAD"/>
    <w:rPr>
      <w:rFonts w:ascii="Tahoma" w:eastAsia="Times New Roman" w:hAnsi="Tahoma" w:cs="Tahoma"/>
      <w:sz w:val="16"/>
      <w:szCs w:val="16"/>
      <w:lang w:val="lt-LT" w:eastAsia="lt-LT"/>
    </w:rPr>
  </w:style>
  <w:style w:type="paragraph" w:styleId="Antrats">
    <w:name w:val="header"/>
    <w:basedOn w:val="prastasis"/>
    <w:link w:val="AntratsDiagrama"/>
    <w:rsid w:val="00754DAD"/>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basedOn w:val="Numatytasispastraiposriftas"/>
    <w:link w:val="Antrats"/>
    <w:rsid w:val="00754DAD"/>
    <w:rPr>
      <w:rFonts w:ascii="Times New Roman" w:eastAsia="Times New Roman" w:hAnsi="Times New Roman" w:cs="Times New Roman"/>
      <w:szCs w:val="20"/>
      <w:lang w:val="lt-LT" w:eastAsia="lt-LT"/>
    </w:rPr>
  </w:style>
  <w:style w:type="table" w:styleId="Lentelstinklelis">
    <w:name w:val="Table Grid"/>
    <w:basedOn w:val="prastojilentel"/>
    <w:rsid w:val="00754D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754DAD"/>
    <w:rPr>
      <w:sz w:val="16"/>
      <w:szCs w:val="16"/>
    </w:rPr>
  </w:style>
  <w:style w:type="paragraph" w:styleId="Komentarotekstas">
    <w:name w:val="annotation text"/>
    <w:basedOn w:val="prastasis"/>
    <w:link w:val="KomentarotekstasDiagrama"/>
    <w:rsid w:val="00754DAD"/>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754DA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rsid w:val="00754DAD"/>
    <w:rPr>
      <w:b/>
      <w:bCs/>
    </w:rPr>
  </w:style>
  <w:style w:type="character" w:customStyle="1" w:styleId="KomentarotemaDiagrama">
    <w:name w:val="Komentaro tema Diagrama"/>
    <w:basedOn w:val="KomentarotekstasDiagrama"/>
    <w:link w:val="Komentarotema"/>
    <w:rsid w:val="00754DAD"/>
    <w:rPr>
      <w:rFonts w:ascii="Times New Roman" w:eastAsia="Times New Roman" w:hAnsi="Times New Roman" w:cs="Times New Roman"/>
      <w:b/>
      <w:bCs/>
      <w:sz w:val="20"/>
      <w:szCs w:val="20"/>
      <w:lang w:val="lt-LT" w:eastAsia="lt-LT"/>
    </w:rPr>
  </w:style>
  <w:style w:type="paragraph" w:customStyle="1" w:styleId="Para0s">
    <w:name w:val="Para:0:s"/>
    <w:basedOn w:val="prastasis"/>
    <w:link w:val="Para0sZchn"/>
    <w:rsid w:val="00754DAD"/>
    <w:pPr>
      <w:spacing w:after="0" w:line="240" w:lineRule="auto"/>
    </w:pPr>
    <w:rPr>
      <w:rFonts w:ascii="Times New Roman" w:eastAsia="Calibri" w:hAnsi="Times New Roman" w:cs="Times New Roman"/>
      <w:sz w:val="24"/>
      <w:szCs w:val="24"/>
      <w:lang w:val="lt-LT" w:eastAsia="lt-LT"/>
    </w:rPr>
  </w:style>
  <w:style w:type="paragraph" w:customStyle="1" w:styleId="Bullet0dKT">
    <w:name w:val="Bullet:0:d:KT"/>
    <w:basedOn w:val="prastasis"/>
    <w:uiPriority w:val="99"/>
    <w:rsid w:val="00754DAD"/>
    <w:pPr>
      <w:keepNext/>
      <w:keepLines/>
      <w:numPr>
        <w:numId w:val="8"/>
      </w:numPr>
      <w:spacing w:before="40" w:after="0" w:line="240" w:lineRule="auto"/>
    </w:pPr>
    <w:rPr>
      <w:rFonts w:ascii="Times New Roman" w:eastAsia="Calibri" w:hAnsi="Times New Roman" w:cs="Times New Roman"/>
      <w:sz w:val="24"/>
      <w:szCs w:val="24"/>
      <w:lang w:val="lt-LT"/>
    </w:rPr>
  </w:style>
  <w:style w:type="character" w:customStyle="1" w:styleId="BTEMEASMCAChar">
    <w:name w:val="BT EMEA_SMCA Char"/>
    <w:link w:val="BTEMEASMCA"/>
    <w:locked/>
    <w:rsid w:val="00754DAD"/>
    <w:rPr>
      <w:rFonts w:ascii="Times New Roman" w:eastAsia="Times New Roman" w:hAnsi="Times New Roman" w:cs="Times New Roman"/>
      <w:noProof/>
      <w:lang w:val="lt-LT" w:eastAsia="lt-LT"/>
    </w:rPr>
  </w:style>
  <w:style w:type="paragraph" w:customStyle="1" w:styleId="BTuEMEASMCA">
    <w:name w:val="BT(u) EMEA_SMCA"/>
    <w:basedOn w:val="prastasis"/>
    <w:link w:val="BTuEMEASMCAChar"/>
    <w:autoRedefine/>
    <w:rsid w:val="00754DAD"/>
    <w:pPr>
      <w:spacing w:after="0" w:line="240" w:lineRule="auto"/>
    </w:pPr>
    <w:rPr>
      <w:rFonts w:ascii="Times New Roman" w:eastAsia="Times New Roman" w:hAnsi="Times New Roman" w:cs="Times New Roman"/>
      <w:noProof/>
      <w:sz w:val="20"/>
      <w:szCs w:val="20"/>
      <w:lang w:val="lt-LT" w:eastAsia="lt-LT"/>
    </w:rPr>
  </w:style>
  <w:style w:type="character" w:customStyle="1" w:styleId="BTuEMEASMCAChar">
    <w:name w:val="BT(u) EMEA_SMCA Char"/>
    <w:link w:val="BTuEMEASMCA"/>
    <w:locked/>
    <w:rsid w:val="00754DAD"/>
    <w:rPr>
      <w:rFonts w:ascii="Times New Roman" w:eastAsia="Times New Roman" w:hAnsi="Times New Roman" w:cs="Times New Roman"/>
      <w:noProof/>
      <w:sz w:val="20"/>
      <w:szCs w:val="20"/>
      <w:lang w:val="lt-LT" w:eastAsia="lt-LT"/>
    </w:rPr>
  </w:style>
  <w:style w:type="paragraph" w:customStyle="1" w:styleId="BT-EMEASMCA">
    <w:name w:val="BT- EMEA_SMCA"/>
    <w:basedOn w:val="prastasis"/>
    <w:autoRedefine/>
    <w:rsid w:val="00754DAD"/>
    <w:pPr>
      <w:spacing w:after="0" w:line="240" w:lineRule="auto"/>
    </w:pPr>
    <w:rPr>
      <w:rFonts w:ascii="Times New Roman" w:eastAsia="Calibri" w:hAnsi="Times New Roman" w:cs="Times New Roman"/>
      <w:lang w:val="lt-LT"/>
    </w:rPr>
  </w:style>
  <w:style w:type="character" w:customStyle="1" w:styleId="Para0sZchn">
    <w:name w:val="Para:0:s Zchn"/>
    <w:link w:val="Para0s"/>
    <w:locked/>
    <w:rsid w:val="00754DAD"/>
    <w:rPr>
      <w:rFonts w:ascii="Times New Roman" w:eastAsia="Calibri" w:hAnsi="Times New Roman" w:cs="Times New Roman"/>
      <w:sz w:val="24"/>
      <w:szCs w:val="24"/>
      <w:lang w:val="lt-LT" w:eastAsia="lt-LT"/>
    </w:rPr>
  </w:style>
  <w:style w:type="paragraph" w:customStyle="1" w:styleId="PI-1labEMEASMCA">
    <w:name w:val="PI-1_lab EMEA_SMCA"/>
    <w:basedOn w:val="prastasis"/>
    <w:autoRedefine/>
    <w:rsid w:val="00754DA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lang w:val="lt-LT"/>
    </w:rPr>
  </w:style>
  <w:style w:type="paragraph" w:customStyle="1" w:styleId="ListParagraph1">
    <w:name w:val="List Paragraph1"/>
    <w:basedOn w:val="prastasis"/>
    <w:uiPriority w:val="34"/>
    <w:qFormat/>
    <w:rsid w:val="00754DAD"/>
    <w:pPr>
      <w:ind w:left="720"/>
      <w:contextualSpacing/>
    </w:pPr>
    <w:rPr>
      <w:rFonts w:ascii="Calibri" w:eastAsia="Calibri" w:hAnsi="Calibri" w:cs="Times New Roman"/>
      <w:lang w:val="en-GB"/>
    </w:rPr>
  </w:style>
  <w:style w:type="paragraph" w:customStyle="1" w:styleId="NormalAgency">
    <w:name w:val="Normal (Agency)"/>
    <w:link w:val="NormalAgencyChar"/>
    <w:qFormat/>
    <w:rsid w:val="00754DAD"/>
    <w:pPr>
      <w:spacing w:after="0" w:line="240" w:lineRule="auto"/>
    </w:pPr>
    <w:rPr>
      <w:rFonts w:ascii="Verdana" w:eastAsia="Verdana" w:hAnsi="Verdana" w:cs="Verdana"/>
      <w:sz w:val="18"/>
      <w:szCs w:val="18"/>
      <w:lang w:val="en-GB" w:eastAsia="en-GB"/>
    </w:rPr>
  </w:style>
  <w:style w:type="character" w:customStyle="1" w:styleId="NormalAgencyChar">
    <w:name w:val="Normal (Agency) Char"/>
    <w:link w:val="NormalAgency"/>
    <w:rsid w:val="00754DAD"/>
    <w:rPr>
      <w:rFonts w:ascii="Verdana" w:eastAsia="Verdana" w:hAnsi="Verdana" w:cs="Verdana"/>
      <w:sz w:val="18"/>
      <w:szCs w:val="18"/>
      <w:lang w:val="en-GB" w:eastAsia="en-GB"/>
    </w:rPr>
  </w:style>
  <w:style w:type="paragraph" w:customStyle="1" w:styleId="Indent1">
    <w:name w:val="Indent1"/>
    <w:basedOn w:val="prastasis"/>
    <w:rsid w:val="00754DAD"/>
    <w:pPr>
      <w:spacing w:after="120" w:line="300" w:lineRule="atLeast"/>
      <w:ind w:left="709"/>
    </w:pPr>
    <w:rPr>
      <w:rFonts w:ascii="Arial" w:eastAsia="Times New Roman" w:hAnsi="Arial" w:cs="Times New Roman"/>
      <w:szCs w:val="20"/>
      <w:lang w:val="en-GB"/>
    </w:rPr>
  </w:style>
  <w:style w:type="paragraph" w:styleId="Sraopastraipa">
    <w:name w:val="List Paragraph"/>
    <w:basedOn w:val="prastasis"/>
    <w:uiPriority w:val="34"/>
    <w:qFormat/>
    <w:rsid w:val="00754DAD"/>
    <w:pPr>
      <w:spacing w:after="0" w:line="240" w:lineRule="auto"/>
      <w:ind w:left="720"/>
      <w:contextualSpacing/>
    </w:pPr>
    <w:rPr>
      <w:rFonts w:ascii="Times New Roman" w:eastAsia="Times New Roman" w:hAnsi="Times New Roman" w:cs="Times New Roman"/>
      <w:szCs w:val="20"/>
      <w:lang w:val="lt-LT" w:eastAsia="lt-LT"/>
    </w:rPr>
  </w:style>
  <w:style w:type="paragraph" w:customStyle="1" w:styleId="Listenabsatz">
    <w:name w:val="Listenabsatz"/>
    <w:basedOn w:val="prastasis"/>
    <w:uiPriority w:val="34"/>
    <w:qFormat/>
    <w:rsid w:val="00754DAD"/>
    <w:pPr>
      <w:ind w:left="720"/>
      <w:contextualSpacing/>
    </w:pPr>
    <w:rPr>
      <w:rFonts w:ascii="Calibri" w:eastAsia="Calibri" w:hAnsi="Calibri" w:cs="Times New Roman"/>
      <w:lang w:val="en-GB"/>
    </w:rPr>
  </w:style>
  <w:style w:type="paragraph" w:styleId="Pataisymai">
    <w:name w:val="Revision"/>
    <w:hidden/>
    <w:uiPriority w:val="99"/>
    <w:semiHidden/>
    <w:rsid w:val="00754DAD"/>
    <w:pPr>
      <w:spacing w:after="0" w:line="240" w:lineRule="auto"/>
    </w:pPr>
    <w:rPr>
      <w:rFonts w:ascii="Times New Roman" w:eastAsia="Times New Roman" w:hAnsi="Times New Roman" w:cs="Times New Roman"/>
      <w:szCs w:val="20"/>
      <w:lang w:val="lt-LT" w:eastAsia="lt-LT"/>
    </w:rPr>
  </w:style>
  <w:style w:type="paragraph" w:styleId="Dokumentoinaostekstas">
    <w:name w:val="endnote text"/>
    <w:basedOn w:val="prastasis"/>
    <w:link w:val="DokumentoinaostekstasDiagrama"/>
    <w:uiPriority w:val="99"/>
    <w:semiHidden/>
    <w:unhideWhenUsed/>
    <w:rsid w:val="00754DAD"/>
    <w:pPr>
      <w:spacing w:after="0" w:line="240" w:lineRule="auto"/>
    </w:pPr>
    <w:rPr>
      <w:rFonts w:ascii="Times New Roman" w:eastAsia="Times New Roman" w:hAnsi="Times New Roman" w:cs="Times New Roman"/>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754DAD"/>
    <w:rPr>
      <w:rFonts w:ascii="Times New Roman" w:eastAsia="Times New Roman" w:hAnsi="Times New Roman" w:cs="Times New Roman"/>
      <w:sz w:val="20"/>
      <w:szCs w:val="20"/>
      <w:lang w:val="lt-LT" w:eastAsia="lt-LT"/>
    </w:rPr>
  </w:style>
  <w:style w:type="character" w:styleId="Vietosrezervavimoenklotekstas">
    <w:name w:val="Placeholder Text"/>
    <w:basedOn w:val="Numatytasispastraiposriftas"/>
    <w:uiPriority w:val="99"/>
    <w:semiHidden/>
    <w:rsid w:val="00754DAD"/>
    <w:rPr>
      <w:color w:val="808080"/>
    </w:rPr>
  </w:style>
  <w:style w:type="table" w:customStyle="1" w:styleId="TableGrid1">
    <w:name w:val="Table Grid1"/>
    <w:basedOn w:val="prastojilentel"/>
    <w:next w:val="Lentelstinklelis"/>
    <w:rsid w:val="00754DAD"/>
    <w:pPr>
      <w:spacing w:after="0" w:line="240" w:lineRule="auto"/>
    </w:pPr>
    <w:rPr>
      <w:rFonts w:ascii="Times New Roman" w:eastAsia="SimSun" w:hAnsi="Times New Roman" w:cs="Times New Roman"/>
      <w:sz w:val="20"/>
      <w:szCs w:val="20"/>
      <w:lang w:val="lt-L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1">
    <w:name w:val="acopre1"/>
    <w:basedOn w:val="Numatytasispastraiposriftas"/>
    <w:rsid w:val="00AC1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38</Pages>
  <Words>48342</Words>
  <Characters>27556</Characters>
  <Application>Microsoft Office Word</Application>
  <DocSecurity>0</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Elena1</dc:creator>
  <cp:keywords/>
  <dc:description/>
  <cp:lastModifiedBy>Albina Burkauskaitė</cp:lastModifiedBy>
  <cp:revision>3</cp:revision>
  <dcterms:created xsi:type="dcterms:W3CDTF">2023-06-19T10:40:00Z</dcterms:created>
  <dcterms:modified xsi:type="dcterms:W3CDTF">2023-06-19T10:42:00Z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2023-01-09T11:57:12Z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ContentBits">
    <vt:lpwstr>0</vt:lpwstr>
  </property>
</Properties>
</file>