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674A" w:rsidRPr="009B4A68" w:rsidRDefault="00A8674A" w:rsidP="00A8674A">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rPr>
        <w:t>Pakuotės lapelis: informacija vartotojui</w:t>
      </w:r>
      <w:r w:rsidRPr="009B4A68">
        <w:rPr>
          <w:rFonts w:ascii="Times New Roman" w:hAnsi="Times New Roman" w:cs="Times New Roman"/>
          <w:b/>
          <w:bCs/>
          <w:caps/>
        </w:rPr>
        <w:t xml:space="preserve"> </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jc w:val="center"/>
        <w:rPr>
          <w:rFonts w:ascii="Times New Roman" w:eastAsia="Times New Roman" w:hAnsi="Times New Roman" w:cs="Times New Roman"/>
          <w:b/>
          <w:bCs/>
        </w:rPr>
      </w:pPr>
      <w:r w:rsidRPr="009B4A68">
        <w:rPr>
          <w:rFonts w:ascii="Times New Roman" w:eastAsia="Times New Roman" w:hAnsi="Times New Roman" w:cs="Times New Roman"/>
          <w:b/>
          <w:bCs/>
        </w:rPr>
        <w:t>IMMUNATE 500 TV /375 TV milteliai ir tirpiklis injekciniam tirpalui</w:t>
      </w:r>
    </w:p>
    <w:p w:rsidR="00A8674A" w:rsidRPr="009B4A68" w:rsidRDefault="00A8674A" w:rsidP="00A8674A">
      <w:pPr>
        <w:spacing w:after="0" w:line="240" w:lineRule="auto"/>
        <w:jc w:val="center"/>
        <w:rPr>
          <w:rFonts w:ascii="Times New Roman" w:hAnsi="Times New Roman" w:cs="Times New Roman"/>
          <w:bCs/>
        </w:rPr>
      </w:pPr>
      <w:r w:rsidRPr="009B4A68">
        <w:rPr>
          <w:rFonts w:ascii="Times New Roman" w:hAnsi="Times New Roman" w:cs="Times New Roman"/>
          <w:bCs/>
        </w:rPr>
        <w:t>ž</w:t>
      </w:r>
      <w:r w:rsidRPr="008B4AAA">
        <w:rPr>
          <w:rFonts w:ascii="Times New Roman" w:hAnsi="Times New Roman" w:cs="Times New Roman"/>
          <w:bCs/>
        </w:rPr>
        <w:t xml:space="preserve">mogaus VIII </w:t>
      </w:r>
      <w:proofErr w:type="spellStart"/>
      <w:r w:rsidRPr="008B4AAA">
        <w:rPr>
          <w:rFonts w:ascii="Times New Roman" w:hAnsi="Times New Roman" w:cs="Times New Roman"/>
          <w:bCs/>
        </w:rPr>
        <w:t>koaguliacijos</w:t>
      </w:r>
      <w:proofErr w:type="spellEnd"/>
      <w:r w:rsidRPr="008B4AAA">
        <w:rPr>
          <w:rFonts w:ascii="Times New Roman" w:hAnsi="Times New Roman" w:cs="Times New Roman"/>
          <w:bCs/>
        </w:rPr>
        <w:t xml:space="preserve"> faktorius</w:t>
      </w:r>
      <w:r w:rsidRPr="008B4AAA">
        <w:rPr>
          <w:rFonts w:ascii="Times New Roman" w:hAnsi="Times New Roman" w:cs="Times New Roman"/>
          <w:bCs/>
          <w:lang w:eastAsia="lt-LT"/>
        </w:rPr>
        <w:t xml:space="preserve"> / žmogaus </w:t>
      </w:r>
      <w:proofErr w:type="spellStart"/>
      <w:r w:rsidRPr="008B4AAA">
        <w:rPr>
          <w:rFonts w:ascii="Times New Roman" w:hAnsi="Times New Roman" w:cs="Times New Roman"/>
          <w:bCs/>
          <w:lang w:eastAsia="lt-LT"/>
        </w:rPr>
        <w:t>Willebrando</w:t>
      </w:r>
      <w:proofErr w:type="spellEnd"/>
      <w:r w:rsidRPr="008B4AAA">
        <w:rPr>
          <w:rFonts w:ascii="Times New Roman" w:hAnsi="Times New Roman" w:cs="Times New Roman"/>
          <w:bCs/>
          <w:lang w:eastAsia="lt-LT"/>
        </w:rPr>
        <w:t xml:space="preserve"> faktorius</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uppressAutoHyphens/>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Atidžiai perskaitykite visą šį lapelį, prieš pradėdami vartoti vaistą, nes jame pateikiama Jums svarbi informacija.</w:t>
      </w:r>
    </w:p>
    <w:p w:rsidR="00A8674A" w:rsidRPr="009B4A68" w:rsidRDefault="00A8674A" w:rsidP="00A8674A">
      <w:pPr>
        <w:suppressAutoHyphens/>
        <w:spacing w:after="0" w:line="240" w:lineRule="auto"/>
        <w:rPr>
          <w:rFonts w:ascii="Times New Roman" w:eastAsia="Times New Roman" w:hAnsi="Times New Roman" w:cs="Times New Roman"/>
        </w:rPr>
      </w:pP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Neišmeskite šio lapelio, nes vėl gali prireikti jį perskaityti.</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Jeigu kiltų daugiau klausimų, kreipkitės į gydytoją arba vaistininką.</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Šis vaistas skirtas tik Jums, todėl kitiems žmonėms jo duoti negalima. Vaistas gali jiems pakenkti (net tiems, kurių ligos požymiai yra tokie patys kaip Jūsų).</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Jeigu pasireiškė šalutinis poveikis (net jeigu jis šiame lapelyje nenurodytas), kreipkitės į gydytoją arba vaistininką. Žr. 4 skyrių.</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b/>
          <w:bCs/>
        </w:rPr>
      </w:pPr>
      <w:r w:rsidRPr="009B4A68">
        <w:rPr>
          <w:rFonts w:ascii="Times New Roman" w:hAnsi="Times New Roman" w:cs="Times New Roman"/>
          <w:b/>
          <w:bCs/>
        </w:rPr>
        <w:t>Apie ką rašoma šiame lapelyje?</w:t>
      </w:r>
    </w:p>
    <w:p w:rsidR="00A8674A" w:rsidRPr="009B4A68" w:rsidRDefault="00A8674A" w:rsidP="00A8674A">
      <w:pPr>
        <w:spacing w:after="0" w:line="240" w:lineRule="auto"/>
        <w:rPr>
          <w:rFonts w:ascii="Times New Roman" w:hAnsi="Times New Roman" w:cs="Times New Roman"/>
          <w:b/>
          <w:bCs/>
        </w:rPr>
      </w:pP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1.</w:t>
      </w:r>
      <w:r w:rsidRPr="009B4A68">
        <w:rPr>
          <w:rFonts w:ascii="Times New Roman" w:hAnsi="Times New Roman" w:cs="Times New Roman"/>
        </w:rPr>
        <w:tab/>
        <w:t>Kas yra IMMUNATE ir kam jis vartojamas</w:t>
      </w: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2.</w:t>
      </w:r>
      <w:r w:rsidRPr="009B4A68">
        <w:rPr>
          <w:rFonts w:ascii="Times New Roman" w:hAnsi="Times New Roman" w:cs="Times New Roman"/>
        </w:rPr>
        <w:tab/>
        <w:t>Kas žinotina prieš vartojant IMMUNATE</w:t>
      </w: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3.</w:t>
      </w:r>
      <w:r w:rsidRPr="009B4A68">
        <w:rPr>
          <w:rFonts w:ascii="Times New Roman" w:hAnsi="Times New Roman" w:cs="Times New Roman"/>
        </w:rPr>
        <w:tab/>
        <w:t>Kaip vartoti IMMUNATE</w:t>
      </w: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4.</w:t>
      </w:r>
      <w:r w:rsidRPr="009B4A68">
        <w:rPr>
          <w:rFonts w:ascii="Times New Roman" w:hAnsi="Times New Roman" w:cs="Times New Roman"/>
        </w:rPr>
        <w:tab/>
        <w:t>Galimas šalutinis poveikis</w:t>
      </w: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5.</w:t>
      </w:r>
      <w:r w:rsidRPr="009B4A68">
        <w:rPr>
          <w:rFonts w:ascii="Times New Roman" w:hAnsi="Times New Roman" w:cs="Times New Roman"/>
        </w:rPr>
        <w:tab/>
        <w:t>Kaip laikyti IMMUNATE</w:t>
      </w:r>
    </w:p>
    <w:p w:rsidR="00A8674A" w:rsidRPr="009B4A68" w:rsidRDefault="00A8674A" w:rsidP="00A8674A">
      <w:pPr>
        <w:tabs>
          <w:tab w:val="left" w:pos="540"/>
        </w:tabs>
        <w:spacing w:after="0" w:line="240" w:lineRule="auto"/>
        <w:rPr>
          <w:rFonts w:ascii="Times New Roman" w:hAnsi="Times New Roman" w:cs="Times New Roman"/>
        </w:rPr>
      </w:pPr>
      <w:r w:rsidRPr="009B4A68">
        <w:rPr>
          <w:rFonts w:ascii="Times New Roman" w:hAnsi="Times New Roman" w:cs="Times New Roman"/>
        </w:rPr>
        <w:t>6.</w:t>
      </w:r>
      <w:r w:rsidRPr="009B4A68">
        <w:rPr>
          <w:rFonts w:ascii="Times New Roman" w:hAnsi="Times New Roman" w:cs="Times New Roman"/>
        </w:rPr>
        <w:tab/>
        <w:t>Pakuotės turinys ir kita informacija</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1.</w:t>
      </w:r>
      <w:r w:rsidRPr="009B4A68">
        <w:rPr>
          <w:rFonts w:ascii="Times New Roman" w:eastAsia="Calibri" w:hAnsi="Times New Roman" w:cs="Times New Roman"/>
          <w:b/>
          <w:bCs/>
          <w:lang w:eastAsia="lt-LT"/>
        </w:rPr>
        <w:tab/>
        <w:t xml:space="preserve">Kas yra IMMUNATE ir kam jis vartojamas </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 xml:space="preserve">Kas yra IMMUNATE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yra iš žmogaus plazmos pagamintų VIII krešėjimo faktoriaus ir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faktoriaus kompleksas. IMMUNATE esantis VIII krešėjimo faktorius pakeičia sergančiųjų </w:t>
      </w:r>
      <w:proofErr w:type="spellStart"/>
      <w:r w:rsidRPr="009B4A68">
        <w:rPr>
          <w:rFonts w:ascii="Times New Roman" w:eastAsia="Times New Roman" w:hAnsi="Times New Roman" w:cs="Times New Roman"/>
        </w:rPr>
        <w:t>hemofilija</w:t>
      </w:r>
      <w:proofErr w:type="spellEnd"/>
      <w:r w:rsidRPr="009B4A68">
        <w:rPr>
          <w:rFonts w:ascii="Times New Roman" w:eastAsia="Times New Roman" w:hAnsi="Times New Roman" w:cs="Times New Roman"/>
        </w:rPr>
        <w:t xml:space="preserve"> A VIII faktorių, kai jo nepakanka arba kai jis neveikia tinkamai. </w:t>
      </w:r>
      <w:proofErr w:type="spellStart"/>
      <w:r w:rsidRPr="009B4A68">
        <w:rPr>
          <w:rFonts w:ascii="Times New Roman" w:eastAsia="Times New Roman" w:hAnsi="Times New Roman" w:cs="Times New Roman"/>
        </w:rPr>
        <w:t>Hemofilija</w:t>
      </w:r>
      <w:proofErr w:type="spellEnd"/>
      <w:r w:rsidRPr="009B4A68">
        <w:rPr>
          <w:rFonts w:ascii="Times New Roman" w:eastAsia="Times New Roman" w:hAnsi="Times New Roman" w:cs="Times New Roman"/>
        </w:rPr>
        <w:t xml:space="preserve"> A yra su X chromosoma susijusi paveldima kraujo krešėjimo liga, kuria sergant būna sumažėjęs VIII faktoriaus lygis. Tai sukelia pavojingą spontanišką kraujavimą dėl atsitiktinės traumos ar chirurginės intervencijos į sąnarius, raumenis ir vidaus organus. Vartojant IMMUNATE laikinai pakoreguojamas VIII faktoriaus nepakankamumas ir sumažinamas kraujavimo pavojus.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Be to, kad veikia kaip VIII faktoriaus apsauginis baltymas,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faktorius (ang</w:t>
      </w:r>
      <w:r>
        <w:rPr>
          <w:rFonts w:ascii="Times New Roman" w:eastAsia="Times New Roman" w:hAnsi="Times New Roman" w:cs="Times New Roman"/>
        </w:rPr>
        <w:t>l</w:t>
      </w:r>
      <w:r w:rsidRPr="009B4A68">
        <w:rPr>
          <w:rFonts w:ascii="Times New Roman" w:eastAsia="Times New Roman" w:hAnsi="Times New Roman" w:cs="Times New Roman"/>
        </w:rPr>
        <w:t xml:space="preserve">. VWF) dalyvauja kaip trombocitų sukibimo tarpininkas kraujagyslių pažeidimo vietose ir dalyvauja trombocitų </w:t>
      </w:r>
      <w:proofErr w:type="spellStart"/>
      <w:r w:rsidRPr="009B4A68">
        <w:rPr>
          <w:rFonts w:ascii="Times New Roman" w:eastAsia="Times New Roman" w:hAnsi="Times New Roman" w:cs="Times New Roman"/>
        </w:rPr>
        <w:t>agregacijoje</w:t>
      </w:r>
      <w:proofErr w:type="spellEnd"/>
      <w:r w:rsidRPr="009B4A68">
        <w:rPr>
          <w:rFonts w:ascii="Times New Roman" w:eastAsia="Times New Roman" w:hAnsi="Times New Roman" w:cs="Times New Roman"/>
        </w:rPr>
        <w:t>.</w:t>
      </w:r>
    </w:p>
    <w:p w:rsidR="00A8674A" w:rsidRPr="009B4A68" w:rsidRDefault="00A8674A" w:rsidP="00A8674A">
      <w:pPr>
        <w:spacing w:after="0" w:line="240" w:lineRule="auto"/>
        <w:rPr>
          <w:rFonts w:ascii="Times New Roman" w:eastAsia="Calibri" w:hAnsi="Times New Roman" w:cs="Times New Roman"/>
          <w:u w:val="single"/>
          <w:lang w:eastAsia="lt-LT"/>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Kam vartojamas IMMUNATE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IMMUNATE skiriamas kraujavimui gydyti ir nuo jo apsisaugoti, kai pacientas serga įgimtu  (</w:t>
      </w:r>
      <w:proofErr w:type="spellStart"/>
      <w:r w:rsidRPr="009B4A68">
        <w:rPr>
          <w:rFonts w:ascii="Times New Roman" w:eastAsia="Times New Roman" w:hAnsi="Times New Roman" w:cs="Times New Roman"/>
        </w:rPr>
        <w:t>hemofilija</w:t>
      </w:r>
      <w:proofErr w:type="spellEnd"/>
      <w:r w:rsidRPr="009B4A68">
        <w:rPr>
          <w:rFonts w:ascii="Times New Roman" w:eastAsia="Times New Roman" w:hAnsi="Times New Roman" w:cs="Times New Roman"/>
        </w:rPr>
        <w:t xml:space="preserve"> A) ar įgytu VIII faktoriaus nepakankamumu.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 xml:space="preserve">IMMUNATE taip pat naudojamas kraujavimui gydyti pacientams, sergantiems </w:t>
      </w:r>
      <w:proofErr w:type="spellStart"/>
      <w:r w:rsidRPr="009B4A68">
        <w:rPr>
          <w:rFonts w:ascii="Times New Roman" w:hAnsi="Times New Roman" w:cs="Times New Roman"/>
        </w:rPr>
        <w:t>von</w:t>
      </w:r>
      <w:proofErr w:type="spellEnd"/>
      <w:r w:rsidRPr="009B4A68">
        <w:rPr>
          <w:rFonts w:ascii="Times New Roman" w:hAnsi="Times New Roman" w:cs="Times New Roman"/>
        </w:rPr>
        <w:t xml:space="preserve"> </w:t>
      </w:r>
      <w:proofErr w:type="spellStart"/>
      <w:r w:rsidRPr="009B4A68">
        <w:rPr>
          <w:rFonts w:ascii="Times New Roman" w:hAnsi="Times New Roman" w:cs="Times New Roman"/>
        </w:rPr>
        <w:t>Willebrando</w:t>
      </w:r>
      <w:proofErr w:type="spellEnd"/>
      <w:r w:rsidRPr="009B4A68">
        <w:rPr>
          <w:rFonts w:ascii="Times New Roman" w:hAnsi="Times New Roman" w:cs="Times New Roman"/>
        </w:rPr>
        <w:t xml:space="preserve"> liga esant VIII faktoriaus trūkumui, jeigu nėra galimybės gydyti kitais specifiniais preparatais ir kuomet gydymas vienu </w:t>
      </w:r>
      <w:proofErr w:type="spellStart"/>
      <w:r w:rsidRPr="009B4A68">
        <w:rPr>
          <w:rFonts w:ascii="Times New Roman" w:hAnsi="Times New Roman" w:cs="Times New Roman"/>
        </w:rPr>
        <w:t>desmopresinu</w:t>
      </w:r>
      <w:proofErr w:type="spellEnd"/>
      <w:r w:rsidRPr="009B4A68">
        <w:rPr>
          <w:rFonts w:ascii="Times New Roman" w:hAnsi="Times New Roman" w:cs="Times New Roman"/>
        </w:rPr>
        <w:t xml:space="preserve"> (DDAVP) yra neefektyvus arba </w:t>
      </w:r>
      <w:proofErr w:type="spellStart"/>
      <w:r w:rsidRPr="009B4A68">
        <w:rPr>
          <w:rFonts w:ascii="Times New Roman" w:hAnsi="Times New Roman" w:cs="Times New Roman"/>
        </w:rPr>
        <w:t>kontraindikuotinas</w:t>
      </w:r>
      <w:proofErr w:type="spellEnd"/>
      <w:r w:rsidRPr="009B4A68">
        <w:rPr>
          <w:rFonts w:ascii="Times New Roman" w:hAnsi="Times New Roman" w:cs="Times New Roman"/>
        </w:rPr>
        <w:t>.</w:t>
      </w:r>
    </w:p>
    <w:p w:rsidR="00A8674A"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2.</w:t>
      </w:r>
      <w:r w:rsidRPr="009B4A68">
        <w:rPr>
          <w:rFonts w:ascii="Times New Roman" w:eastAsia="Calibri" w:hAnsi="Times New Roman" w:cs="Times New Roman"/>
          <w:b/>
          <w:bCs/>
          <w:lang w:eastAsia="lt-LT"/>
        </w:rPr>
        <w:tab/>
        <w:t>Kas žinotina prieš vartojant IMMUNATE</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vartoti negalima:</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tabs>
          <w:tab w:val="left" w:pos="540"/>
        </w:tabs>
        <w:spacing w:after="0" w:line="240" w:lineRule="auto"/>
        <w:ind w:left="540" w:hanging="540"/>
        <w:rPr>
          <w:rFonts w:ascii="Times New Roman" w:eastAsia="Calibri" w:hAnsi="Times New Roman" w:cs="Times New Roman"/>
          <w:lang w:eastAsia="lt-LT"/>
        </w:rPr>
      </w:pPr>
      <w:r w:rsidRPr="009B4A68">
        <w:rPr>
          <w:rFonts w:ascii="Times New Roman" w:eastAsia="Calibri" w:hAnsi="Times New Roman" w:cs="Times New Roman"/>
          <w:lang w:eastAsia="lt-LT"/>
        </w:rPr>
        <w:t>-</w:t>
      </w:r>
      <w:r w:rsidRPr="009B4A68">
        <w:rPr>
          <w:rFonts w:ascii="Times New Roman" w:eastAsia="Calibri" w:hAnsi="Times New Roman" w:cs="Times New Roman"/>
          <w:lang w:eastAsia="lt-LT"/>
        </w:rPr>
        <w:tab/>
        <w:t xml:space="preserve">jeigu yra alergija žmogaus VIII </w:t>
      </w:r>
      <w:proofErr w:type="spellStart"/>
      <w:r w:rsidRPr="009B4A68">
        <w:rPr>
          <w:rFonts w:ascii="Times New Roman" w:eastAsia="Calibri" w:hAnsi="Times New Roman" w:cs="Times New Roman"/>
          <w:lang w:eastAsia="lt-LT"/>
        </w:rPr>
        <w:t>koaguliacijos</w:t>
      </w:r>
      <w:proofErr w:type="spellEnd"/>
      <w:r w:rsidRPr="009B4A68">
        <w:rPr>
          <w:rFonts w:ascii="Times New Roman" w:eastAsia="Calibri" w:hAnsi="Times New Roman" w:cs="Times New Roman"/>
          <w:lang w:eastAsia="lt-LT"/>
        </w:rPr>
        <w:t xml:space="preserve"> faktoriui arba bet kuriai pagalbinei šio vaisto medžiagai (jos išvardytos 6 skyriuje). </w:t>
      </w:r>
    </w:p>
    <w:p w:rsidR="00A8674A" w:rsidRPr="009B4A68" w:rsidRDefault="00A8674A" w:rsidP="00A8674A">
      <w:pPr>
        <w:tabs>
          <w:tab w:val="left" w:pos="540"/>
        </w:tabs>
        <w:spacing w:after="0" w:line="240" w:lineRule="auto"/>
        <w:ind w:left="540" w:hanging="540"/>
        <w:rPr>
          <w:rFonts w:ascii="Times New Roman" w:eastAsia="Calibri" w:hAnsi="Times New Roman" w:cs="Times New Roman"/>
          <w:lang w:eastAsia="lt-LT"/>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Jeigu abejojate, pasitarkite su gydytoju.</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Įspėjimai ir atsargumo priemonės</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Kai pasireiškia alerginė reakcija:</w:t>
      </w:r>
    </w:p>
    <w:p w:rsidR="00A8674A" w:rsidRPr="009B4A68" w:rsidRDefault="00A8674A" w:rsidP="00A8674A">
      <w:pPr>
        <w:numPr>
          <w:ilvl w:val="0"/>
          <w:numId w:val="1"/>
        </w:numPr>
        <w:tabs>
          <w:tab w:val="num" w:pos="540"/>
        </w:tabs>
        <w:spacing w:after="0" w:line="240" w:lineRule="auto"/>
        <w:ind w:left="540" w:right="-2" w:hanging="540"/>
        <w:rPr>
          <w:rFonts w:ascii="Times New Roman" w:eastAsia="Times New Roman" w:hAnsi="Times New Roman" w:cs="Times New Roman"/>
        </w:rPr>
      </w:pPr>
      <w:r w:rsidRPr="009B4A68">
        <w:rPr>
          <w:rFonts w:ascii="Times New Roman" w:eastAsia="Times New Roman" w:hAnsi="Times New Roman" w:cs="Times New Roman"/>
          <w:color w:val="000000"/>
        </w:rPr>
        <w:t xml:space="preserve">Yra reta tikimybė, kad Jums gali pasireikšti anafilaksinė reakcija (sunki, staigi alerginė reakcija) į IMMUNATE. Jūs turite žinoti ankstyvuosius alerginės reakcijos simptomus, tokius kaip: veido ir kaklo paraudimas, bėrimas, dilgėlinė, pūslės, viso kūno niežėjimas, lūpų, akių vokų ir liežuvio pabrinkimas, dusulys, švokštimas, skausmas krūtinėje, spaudimas krūtinėje, prasta bendra savijauta, svaigulys, </w:t>
      </w:r>
      <w:r w:rsidRPr="009B4A68">
        <w:rPr>
          <w:rFonts w:ascii="Times New Roman" w:eastAsia="Times New Roman" w:hAnsi="Times New Roman" w:cs="Times New Roman"/>
        </w:rPr>
        <w:t>pagreitėjęs širdies plakimas ir žemas kraujospūdis</w:t>
      </w:r>
      <w:r w:rsidRPr="009B4A68">
        <w:rPr>
          <w:rFonts w:ascii="Times New Roman" w:eastAsia="Times New Roman" w:hAnsi="Times New Roman" w:cs="Times New Roman"/>
          <w:color w:val="000000"/>
        </w:rPr>
        <w:t>. Šie simptomai gali būti ankstyvieji anafilaksinio šoko simptomai, kuris dar gali pasireikšti labai dideliu svaiguliu, sąmonės netekimu ir labai apsunkusiu kvėpavimu.</w:t>
      </w:r>
    </w:p>
    <w:p w:rsidR="00A8674A" w:rsidRPr="009B4A68" w:rsidRDefault="00A8674A" w:rsidP="00A8674A">
      <w:pPr>
        <w:numPr>
          <w:ilvl w:val="0"/>
          <w:numId w:val="2"/>
        </w:numPr>
        <w:tabs>
          <w:tab w:val="num" w:pos="540"/>
        </w:tabs>
        <w:spacing w:after="0" w:line="240" w:lineRule="auto"/>
        <w:ind w:left="540" w:right="-2" w:hanging="540"/>
        <w:rPr>
          <w:rFonts w:ascii="Times New Roman" w:eastAsia="Times New Roman" w:hAnsi="Times New Roman" w:cs="Times New Roman"/>
        </w:rPr>
      </w:pPr>
      <w:r w:rsidRPr="009B4A68">
        <w:rPr>
          <w:rFonts w:ascii="Times New Roman" w:eastAsia="Times New Roman" w:hAnsi="Times New Roman" w:cs="Times New Roman"/>
          <w:color w:val="000000"/>
        </w:rPr>
        <w:t xml:space="preserve">Jeigu pasireiškė bent vienas iš šių simptomų, </w:t>
      </w:r>
      <w:r w:rsidRPr="009B4A68">
        <w:rPr>
          <w:rFonts w:ascii="Times New Roman" w:eastAsia="Times New Roman" w:hAnsi="Times New Roman" w:cs="Times New Roman"/>
          <w:color w:val="000000"/>
          <w:u w:val="single"/>
        </w:rPr>
        <w:t>nedelsdami nutraukite injekciją ar infuziją ir kreipkitės į gydytoją</w:t>
      </w:r>
      <w:r w:rsidRPr="009B4A68">
        <w:rPr>
          <w:rFonts w:ascii="Times New Roman" w:eastAsia="Times New Roman" w:hAnsi="Times New Roman" w:cs="Times New Roman"/>
          <w:color w:val="000000"/>
        </w:rPr>
        <w:t>. Sunkūs simptomai, įskaitant apsunkusį kvėpavimą ir (gresiantį) nualpimą, reikalauja neatidėliotino gydymo.</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keepNext/>
        <w:keepLines/>
        <w:numPr>
          <w:ilvl w:val="12"/>
          <w:numId w:val="0"/>
        </w:numPr>
        <w:spacing w:after="0" w:line="240" w:lineRule="auto"/>
        <w:rPr>
          <w:rFonts w:ascii="Times New Roman" w:eastAsia="Times New Roman" w:hAnsi="Times New Roman" w:cs="Times New Roman"/>
          <w:color w:val="000000"/>
          <w:u w:val="single"/>
        </w:rPr>
      </w:pPr>
      <w:r w:rsidRPr="009B4A68">
        <w:rPr>
          <w:rFonts w:ascii="Times New Roman" w:eastAsia="Times New Roman" w:hAnsi="Times New Roman" w:cs="Times New Roman"/>
          <w:color w:val="000000"/>
          <w:u w:val="single"/>
        </w:rPr>
        <w:t>Kai reikalingas sekimas:</w:t>
      </w:r>
    </w:p>
    <w:p w:rsidR="00A8674A" w:rsidRPr="009B4A68" w:rsidRDefault="00A8674A" w:rsidP="00A8674A">
      <w:pPr>
        <w:numPr>
          <w:ilvl w:val="0"/>
          <w:numId w:val="1"/>
        </w:numPr>
        <w:tabs>
          <w:tab w:val="num" w:pos="540"/>
        </w:tabs>
        <w:spacing w:after="0" w:line="240" w:lineRule="auto"/>
        <w:ind w:left="540" w:right="-2" w:hanging="540"/>
        <w:rPr>
          <w:rFonts w:ascii="Times New Roman" w:eastAsia="Times New Roman" w:hAnsi="Times New Roman" w:cs="Times New Roman"/>
          <w:color w:val="000000"/>
        </w:rPr>
      </w:pPr>
      <w:r w:rsidRPr="009B4A68">
        <w:rPr>
          <w:rFonts w:ascii="Times New Roman" w:eastAsia="Times New Roman" w:hAnsi="Times New Roman" w:cs="Times New Roman"/>
          <w:color w:val="000000"/>
        </w:rPr>
        <w:t xml:space="preserve">Gydytojas gali skirti atlikti tyrimus, kad įsitikintų, jog vartojama dozė yra pakankama reikiamam VIII ar </w:t>
      </w:r>
      <w:proofErr w:type="spellStart"/>
      <w:r w:rsidRPr="009B4A68">
        <w:rPr>
          <w:rFonts w:ascii="Times New Roman" w:eastAsia="Times New Roman" w:hAnsi="Times New Roman" w:cs="Times New Roman"/>
          <w:color w:val="000000"/>
        </w:rPr>
        <w:t>Willebrando</w:t>
      </w:r>
      <w:proofErr w:type="spellEnd"/>
      <w:r w:rsidRPr="009B4A68">
        <w:rPr>
          <w:rFonts w:ascii="Times New Roman" w:eastAsia="Times New Roman" w:hAnsi="Times New Roman" w:cs="Times New Roman"/>
          <w:color w:val="000000"/>
        </w:rPr>
        <w:t xml:space="preserve"> faktoriaus lygiui pasiekti ir palaikyti.</w:t>
      </w:r>
    </w:p>
    <w:p w:rsidR="00A8674A" w:rsidRPr="009B4A68" w:rsidRDefault="00A8674A" w:rsidP="00A8674A">
      <w:pPr>
        <w:spacing w:after="0" w:line="240" w:lineRule="auto"/>
        <w:ind w:right="-2"/>
        <w:rPr>
          <w:rFonts w:ascii="Times New Roman" w:eastAsia="Times New Roman" w:hAnsi="Times New Roman" w:cs="Times New Roman"/>
          <w:color w:val="000000"/>
        </w:rPr>
      </w:pPr>
    </w:p>
    <w:p w:rsidR="00A8674A" w:rsidRPr="009B4A68" w:rsidRDefault="00A8674A" w:rsidP="00A8674A">
      <w:pPr>
        <w:numPr>
          <w:ilvl w:val="12"/>
          <w:numId w:val="0"/>
        </w:numPr>
        <w:spacing w:after="0" w:line="240" w:lineRule="auto"/>
        <w:ind w:right="-2"/>
        <w:rPr>
          <w:rFonts w:ascii="Times New Roman" w:eastAsia="Times New Roman" w:hAnsi="Times New Roman" w:cs="Times New Roman"/>
          <w:color w:val="000000"/>
          <w:u w:val="single"/>
        </w:rPr>
      </w:pPr>
      <w:r w:rsidRPr="009B4A68">
        <w:rPr>
          <w:rFonts w:ascii="Times New Roman" w:eastAsia="Times New Roman" w:hAnsi="Times New Roman" w:cs="Times New Roman"/>
          <w:color w:val="000000"/>
          <w:u w:val="single"/>
        </w:rPr>
        <w:t>Kai kraujavimas vis tiek pasireiškia:</w:t>
      </w:r>
    </w:p>
    <w:p w:rsidR="00A8674A" w:rsidRPr="009B4A68" w:rsidRDefault="00A8674A" w:rsidP="00A8674A">
      <w:pPr>
        <w:numPr>
          <w:ilvl w:val="0"/>
          <w:numId w:val="3"/>
        </w:numPr>
        <w:tabs>
          <w:tab w:val="left" w:pos="-540"/>
          <w:tab w:val="left" w:pos="0"/>
          <w:tab w:val="num" w:pos="540"/>
        </w:tabs>
        <w:spacing w:after="0" w:line="240" w:lineRule="auto"/>
        <w:ind w:left="540" w:hanging="540"/>
        <w:rPr>
          <w:rFonts w:ascii="Times New Roman" w:eastAsia="Times New Roman" w:hAnsi="Times New Roman" w:cs="Times New Roman"/>
          <w:sz w:val="28"/>
        </w:rPr>
      </w:pPr>
      <w:r w:rsidRPr="009B4A68">
        <w:rPr>
          <w:rFonts w:ascii="Times New Roman" w:eastAsia="Verdana" w:hAnsi="Times New Roman" w:cs="Times New Roman"/>
          <w:szCs w:val="18"/>
        </w:rPr>
        <w:t xml:space="preserve">Žinoma komplikacija, kuri gali pasireikšti gydant visais VIII faktoriaus vaistais, yra inhibitorių (antikūnų) atsiradimas. Šie inhibitoriai, ypač esant dideliam jų kiekiui, neleidžia gydymui tinkamai veikti, ir Jūs arba Jūsų vaikas būsite atidžiai stebimi, ar tokių inhibitorių atsiranda. Jei Jūsų ar Jūsų vaiko kraujavimas nekontroliuojamas vartojant </w:t>
      </w:r>
      <w:r w:rsidRPr="009B4A68">
        <w:rPr>
          <w:rFonts w:ascii="Times New Roman" w:eastAsia="Times New Roman" w:hAnsi="Times New Roman" w:cs="Times New Roman"/>
          <w:color w:val="000000"/>
        </w:rPr>
        <w:t>IMMUNATE</w:t>
      </w:r>
      <w:r w:rsidRPr="009B4A68">
        <w:rPr>
          <w:rFonts w:ascii="Times New Roman" w:eastAsia="Verdana" w:hAnsi="Times New Roman" w:cs="Times New Roman"/>
          <w:szCs w:val="18"/>
        </w:rPr>
        <w:t>, nedelsdami praneškite gydytojui.</w:t>
      </w:r>
    </w:p>
    <w:p w:rsidR="00A8674A" w:rsidRPr="009B4A68" w:rsidRDefault="00A8674A" w:rsidP="00A8674A">
      <w:pPr>
        <w:tabs>
          <w:tab w:val="left" w:pos="-540"/>
          <w:tab w:val="left" w:pos="360"/>
        </w:tabs>
        <w:spacing w:after="0" w:line="240" w:lineRule="auto"/>
        <w:ind w:left="540"/>
        <w:rPr>
          <w:rFonts w:ascii="Times New Roman" w:eastAsia="Times New Roman" w:hAnsi="Times New Roman" w:cs="Times New Roman"/>
        </w:rPr>
      </w:pPr>
    </w:p>
    <w:p w:rsidR="00A8674A" w:rsidRPr="009B4A68" w:rsidRDefault="00A8674A" w:rsidP="00A8674A">
      <w:pPr>
        <w:tabs>
          <w:tab w:val="left" w:pos="-540"/>
          <w:tab w:val="left" w:pos="360"/>
        </w:tabs>
        <w:spacing w:after="0" w:line="240" w:lineRule="auto"/>
        <w:ind w:left="540"/>
        <w:rPr>
          <w:rFonts w:ascii="Times New Roman" w:eastAsia="Times New Roman" w:hAnsi="Times New Roman" w:cs="Times New Roman"/>
        </w:rPr>
      </w:pPr>
      <w:r w:rsidRPr="009B4A68">
        <w:rPr>
          <w:rFonts w:ascii="Times New Roman" w:eastAsia="Times New Roman" w:hAnsi="Times New Roman" w:cs="Times New Roman"/>
        </w:rPr>
        <w:t xml:space="preserve">Jeigu Jūs sergate </w:t>
      </w:r>
      <w:proofErr w:type="spellStart"/>
      <w:r w:rsidRPr="009B4A68">
        <w:rPr>
          <w:rFonts w:ascii="Times New Roman" w:eastAsia="Times New Roman" w:hAnsi="Times New Roman" w:cs="Times New Roman"/>
        </w:rPr>
        <w:t>von</w:t>
      </w:r>
      <w:proofErr w:type="spellEnd"/>
      <w:r w:rsidRPr="009B4A68">
        <w:rPr>
          <w:rFonts w:ascii="Times New Roman" w:eastAsia="Times New Roman" w:hAnsi="Times New Roman" w:cs="Times New Roman"/>
        </w:rPr>
        <w:t xml:space="preserve">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liga, ypač 3 tipo, Jums gali susidaryti neutralizuojantys antikūnai (inhibitoriai) prieš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faktorių. Jūsų gydytojas gali norėti atlikti tyrimus patvirtinimui.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faktoriaus inhibitoriai yra antikūnai, kurie cirkuliuoja kraujyje ir blokuoja Jūsų vartojamą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faktorių. Todėl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faktorius tampa mažiau efektyvus kontroliuojant kraujavimą.</w:t>
      </w:r>
    </w:p>
    <w:p w:rsidR="00A8674A" w:rsidRPr="009B4A68" w:rsidRDefault="00A8674A" w:rsidP="00A8674A">
      <w:pPr>
        <w:tabs>
          <w:tab w:val="left" w:pos="-540"/>
          <w:tab w:val="left" w:pos="0"/>
        </w:tabs>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 vaistai yra pagaminti iš žmogaus kraujo ar plazmos, imamasi tam tikrų priemonių pacientams apsaugoti nuo infekcijų perdavimo. Kraujo ar plazmos donorai parenkami rūpestingai, įsitikinant, kad nebus įtraukti infekcijų nešiotojai, visi plazmos daviniai tikrinami, ar nėra viruso ir infekcijos požymių, taip pat apdorodami kraują ir plazmą atlieka veiksmus, kurie gali padaryti virusus neaktyvius arba juos pašalinti. Nepaisant šių priemonių, vartojant vaistus, pagamintus iš žmogaus kraujo ar plazmos, tikimybė, kad gali patekti infekcija, negali būti visiškai atmesta. Tai taip pat galioja visiems nežinomiems ar naujiems virusams ir kitoms infekcijų rūšims.</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Minėtos priemonės laikomos veiksmingomis nuo tokių apvalkalą turinčių virusų, kaip žmogaus imunodeficito virusas (ŽIV), hepatito B ir hepatito C virusai, ir nuo apvalkalo neturinčio hepatito A viruso. Šios priemonės gali daryti ribotą poveikį tokiems apvalkalo neturintiems virusams kaip </w:t>
      </w:r>
      <w:proofErr w:type="spellStart"/>
      <w:r w:rsidRPr="009B4A68">
        <w:rPr>
          <w:rFonts w:ascii="Times New Roman" w:eastAsia="Times New Roman" w:hAnsi="Times New Roman" w:cs="Times New Roman"/>
        </w:rPr>
        <w:t>parvovirusas</w:t>
      </w:r>
      <w:proofErr w:type="spellEnd"/>
      <w:r w:rsidRPr="009B4A68">
        <w:rPr>
          <w:rFonts w:ascii="Times New Roman" w:eastAsia="Times New Roman" w:hAnsi="Times New Roman" w:cs="Times New Roman"/>
        </w:rPr>
        <w:t xml:space="preserve"> B19. </w:t>
      </w:r>
      <w:proofErr w:type="spellStart"/>
      <w:r w:rsidRPr="009B4A68">
        <w:rPr>
          <w:rFonts w:ascii="Times New Roman" w:eastAsia="Times New Roman" w:hAnsi="Times New Roman" w:cs="Times New Roman"/>
        </w:rPr>
        <w:t>Parvovirusas</w:t>
      </w:r>
      <w:proofErr w:type="spellEnd"/>
      <w:r w:rsidRPr="009B4A68">
        <w:rPr>
          <w:rFonts w:ascii="Times New Roman" w:eastAsia="Times New Roman" w:hAnsi="Times New Roman" w:cs="Times New Roman"/>
        </w:rPr>
        <w:t xml:space="preserve"> B 19 gali pakenkti nėščioms moterims (embriono infekcija) ir asmenims, kurių imuninė sistema susilpnėjusi ar kuriems pasireiškia kurio nors tipo anemija (pvz., </w:t>
      </w:r>
      <w:proofErr w:type="spellStart"/>
      <w:r w:rsidRPr="009B4A68">
        <w:rPr>
          <w:rFonts w:ascii="Times New Roman" w:eastAsia="Times New Roman" w:hAnsi="Times New Roman" w:cs="Times New Roman"/>
        </w:rPr>
        <w:t>pjautuvinė</w:t>
      </w:r>
      <w:proofErr w:type="spellEnd"/>
      <w:r w:rsidRPr="009B4A68">
        <w:rPr>
          <w:rFonts w:ascii="Times New Roman" w:eastAsia="Times New Roman" w:hAnsi="Times New Roman" w:cs="Times New Roman"/>
        </w:rPr>
        <w:t xml:space="preserve"> ar hemolizinė anemija).</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 reguliariai ar pakartotinai vartojate iš žmogaus plazmos pagamintus VIII faktoriaus preparatus, gydytojas gali rekomenduoti jums pasiskiepyti nuo hepatitų A ir B.</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Rekomenduojama kiekvieną kartą pavartojus IMMUNATE užsirašyti vaisto pavadinimą ir serijos numerį, kad būtų galima atsekti seriją.</w:t>
      </w:r>
    </w:p>
    <w:p w:rsidR="00A8674A" w:rsidRPr="009B4A68" w:rsidRDefault="00A8674A" w:rsidP="00A8674A">
      <w:pPr>
        <w:spacing w:after="0" w:line="240" w:lineRule="auto"/>
        <w:rPr>
          <w:rFonts w:ascii="Times New Roman" w:eastAsia="Times New Roman" w:hAnsi="Times New Roman" w:cs="Times New Roman"/>
        </w:rPr>
      </w:pPr>
    </w:p>
    <w:p w:rsidR="00A8674A" w:rsidRPr="008B4AAA" w:rsidRDefault="00A8674A" w:rsidP="00A8674A">
      <w:pPr>
        <w:keepNext/>
        <w:keepLines/>
        <w:tabs>
          <w:tab w:val="left" w:pos="0"/>
          <w:tab w:val="left" w:pos="567"/>
        </w:tabs>
        <w:spacing w:after="0" w:line="240" w:lineRule="auto"/>
        <w:outlineLvl w:val="2"/>
        <w:rPr>
          <w:rFonts w:ascii="Times New Roman" w:eastAsia="Calibri" w:hAnsi="Times New Roman" w:cs="Times New Roman"/>
          <w:lang w:eastAsia="lt-LT"/>
        </w:rPr>
      </w:pPr>
      <w:r w:rsidRPr="008B4AAA">
        <w:rPr>
          <w:rFonts w:ascii="Times New Roman" w:eastAsia="Calibri" w:hAnsi="Times New Roman" w:cs="Times New Roman"/>
          <w:lang w:eastAsia="lt-LT"/>
        </w:rPr>
        <w:lastRenderedPageBreak/>
        <w:t xml:space="preserve">IMMUNATE sudėtyje yra kraujo grupių </w:t>
      </w:r>
      <w:proofErr w:type="spellStart"/>
      <w:r w:rsidRPr="008B4AAA">
        <w:rPr>
          <w:rFonts w:ascii="Times New Roman" w:eastAsia="Calibri" w:hAnsi="Times New Roman" w:cs="Times New Roman"/>
          <w:lang w:eastAsia="lt-LT"/>
        </w:rPr>
        <w:t>izoagliutininų</w:t>
      </w:r>
      <w:proofErr w:type="spellEnd"/>
      <w:r w:rsidRPr="008B4AAA">
        <w:rPr>
          <w:rFonts w:ascii="Times New Roman" w:eastAsia="Calibri" w:hAnsi="Times New Roman" w:cs="Times New Roman"/>
          <w:lang w:eastAsia="lt-LT"/>
        </w:rPr>
        <w:t xml:space="preserve"> (</w:t>
      </w:r>
      <w:proofErr w:type="spellStart"/>
      <w:r w:rsidRPr="008B4AAA">
        <w:rPr>
          <w:rFonts w:ascii="Times New Roman" w:eastAsia="Calibri" w:hAnsi="Times New Roman" w:cs="Times New Roman"/>
          <w:lang w:eastAsia="lt-LT"/>
        </w:rPr>
        <w:t>anti</w:t>
      </w:r>
      <w:proofErr w:type="spellEnd"/>
      <w:r w:rsidRPr="008B4AAA">
        <w:rPr>
          <w:rFonts w:ascii="Times New Roman" w:eastAsia="Calibri" w:hAnsi="Times New Roman" w:cs="Times New Roman"/>
          <w:lang w:eastAsia="lt-LT"/>
        </w:rPr>
        <w:t xml:space="preserve">-A ir </w:t>
      </w:r>
      <w:proofErr w:type="spellStart"/>
      <w:r w:rsidRPr="008B4AAA">
        <w:rPr>
          <w:rFonts w:ascii="Times New Roman" w:eastAsia="Calibri" w:hAnsi="Times New Roman" w:cs="Times New Roman"/>
          <w:lang w:eastAsia="lt-LT"/>
        </w:rPr>
        <w:t>anti</w:t>
      </w:r>
      <w:proofErr w:type="spellEnd"/>
      <w:r w:rsidRPr="008B4AAA">
        <w:rPr>
          <w:rFonts w:ascii="Times New Roman" w:eastAsia="Calibri" w:hAnsi="Times New Roman" w:cs="Times New Roman"/>
          <w:lang w:eastAsia="lt-LT"/>
        </w:rPr>
        <w:t xml:space="preserve">-B). Jeigu Jūsų kraujo grupė yra A, B arba AB, skiriant pakartotines dozes trumpais intervalais arba po labai didelių dozių paskyrimo gali atsirasti </w:t>
      </w:r>
      <w:proofErr w:type="spellStart"/>
      <w:r w:rsidRPr="008B4AAA">
        <w:rPr>
          <w:rFonts w:ascii="Times New Roman" w:eastAsia="Calibri" w:hAnsi="Times New Roman" w:cs="Times New Roman"/>
          <w:lang w:eastAsia="lt-LT"/>
        </w:rPr>
        <w:t>hemolizė</w:t>
      </w:r>
      <w:proofErr w:type="spellEnd"/>
      <w:r w:rsidRPr="008B4AAA">
        <w:rPr>
          <w:rFonts w:ascii="Times New Roman" w:eastAsia="Calibri" w:hAnsi="Times New Roman" w:cs="Times New Roman"/>
          <w:lang w:eastAsia="lt-LT"/>
        </w:rPr>
        <w:t>.</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8B4AAA">
        <w:rPr>
          <w:rFonts w:ascii="Times New Roman" w:eastAsia="Times New Roman" w:hAnsi="Times New Roman" w:cs="Times New Roman"/>
          <w:b/>
          <w:bCs/>
        </w:rPr>
        <w:t>Vaikams</w:t>
      </w:r>
    </w:p>
    <w:p w:rsidR="00A8674A" w:rsidRPr="009B4A68" w:rsidRDefault="00A8674A" w:rsidP="00A8674A">
      <w:pPr>
        <w:spacing w:after="0" w:line="240" w:lineRule="auto"/>
        <w:rPr>
          <w:rFonts w:ascii="Times New Roman" w:eastAsia="Times New Roman" w:hAnsi="Times New Roman" w:cs="Times New Roman"/>
          <w:u w:val="single"/>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Gydant </w:t>
      </w:r>
      <w:r w:rsidRPr="00D22D9E">
        <w:rPr>
          <w:rFonts w:ascii="Times New Roman" w:eastAsia="Times New Roman" w:hAnsi="Times New Roman"/>
        </w:rPr>
        <w:t>vaistu</w:t>
      </w:r>
      <w:r w:rsidRPr="009B4A68">
        <w:rPr>
          <w:rFonts w:ascii="Times New Roman" w:eastAsia="Times New Roman" w:hAnsi="Times New Roman" w:cs="Times New Roman"/>
        </w:rPr>
        <w:t xml:space="preserve"> vaikus, kuriems mažiau nei 6 metai ir nedaug skirta VIII krešėjimo faktoriaus </w:t>
      </w:r>
      <w:r>
        <w:rPr>
          <w:rFonts w:ascii="Times New Roman" w:eastAsia="Times New Roman" w:hAnsi="Times New Roman" w:cs="Times New Roman"/>
        </w:rPr>
        <w:t>vais</w:t>
      </w:r>
      <w:r w:rsidRPr="009B4A68">
        <w:rPr>
          <w:rFonts w:ascii="Times New Roman" w:eastAsia="Times New Roman" w:hAnsi="Times New Roman" w:cs="Times New Roman"/>
        </w:rPr>
        <w:t>to, reikia laikytis tam tikrų saugumo priemonių, nes apie šią pacientų grupę turima nedaug klinikinių duomenų.</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numPr>
          <w:ilvl w:val="12"/>
          <w:numId w:val="0"/>
        </w:num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Kiti vaistai ir IMMUNATE</w:t>
      </w:r>
    </w:p>
    <w:p w:rsidR="00A8674A" w:rsidRPr="009B4A68" w:rsidRDefault="00A8674A" w:rsidP="00A8674A">
      <w:pPr>
        <w:numPr>
          <w:ilvl w:val="12"/>
          <w:numId w:val="0"/>
        </w:numPr>
        <w:spacing w:after="0" w:line="240" w:lineRule="auto"/>
        <w:rPr>
          <w:rFonts w:ascii="Times New Roman" w:eastAsia="Times New Roman" w:hAnsi="Times New Roman" w:cs="Times New Roman"/>
          <w:b/>
          <w:bCs/>
        </w:rPr>
      </w:pPr>
    </w:p>
    <w:p w:rsidR="00A8674A" w:rsidRPr="009B4A68" w:rsidRDefault="00A8674A" w:rsidP="00A8674A">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Jeigu vartojate arba neseniai vartojote kitų vaistų arba dėl to nesate tikri, apie tai pasakykite gydytojui arba vaistininkui.</w:t>
      </w:r>
    </w:p>
    <w:p w:rsidR="00A8674A" w:rsidRPr="009B4A68" w:rsidRDefault="00A8674A" w:rsidP="00A8674A">
      <w:pPr>
        <w:numPr>
          <w:ilvl w:val="12"/>
          <w:numId w:val="0"/>
        </w:numPr>
        <w:spacing w:after="0" w:line="240" w:lineRule="auto"/>
        <w:rPr>
          <w:rFonts w:ascii="Times New Roman" w:eastAsia="Times New Roman" w:hAnsi="Times New Roman" w:cs="Times New Roman"/>
        </w:rPr>
      </w:pPr>
    </w:p>
    <w:p w:rsidR="00A8674A" w:rsidRPr="009B4A68" w:rsidRDefault="00A8674A" w:rsidP="00A8674A">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Apie IMMUNATE sąveiką su kitais </w:t>
      </w:r>
      <w:bookmarkStart w:id="0" w:name="_Hlk49976759"/>
      <w:r w:rsidRPr="00D22D9E">
        <w:rPr>
          <w:rFonts w:ascii="Times New Roman" w:eastAsia="Times New Roman" w:hAnsi="Times New Roman"/>
        </w:rPr>
        <w:t>vaistais</w:t>
      </w:r>
      <w:bookmarkEnd w:id="0"/>
      <w:r>
        <w:rPr>
          <w:rFonts w:ascii="Times New Roman" w:eastAsia="Times New Roman" w:hAnsi="Times New Roman"/>
        </w:rPr>
        <w:t xml:space="preserve"> </w:t>
      </w:r>
      <w:r w:rsidRPr="009B4A68">
        <w:rPr>
          <w:rFonts w:ascii="Times New Roman" w:eastAsia="Times New Roman" w:hAnsi="Times New Roman" w:cs="Times New Roman"/>
        </w:rPr>
        <w:t xml:space="preserve">nebuvo pranešta. </w:t>
      </w:r>
    </w:p>
    <w:p w:rsidR="00A8674A" w:rsidRPr="009B4A68" w:rsidRDefault="00A8674A" w:rsidP="00A8674A">
      <w:pPr>
        <w:numPr>
          <w:ilvl w:val="12"/>
          <w:numId w:val="0"/>
        </w:numPr>
        <w:spacing w:after="0" w:line="240" w:lineRule="auto"/>
        <w:rPr>
          <w:rFonts w:ascii="Times New Roman" w:eastAsia="Times New Roman" w:hAnsi="Times New Roman" w:cs="Times New Roman"/>
        </w:rPr>
      </w:pPr>
    </w:p>
    <w:p w:rsidR="00A8674A" w:rsidRPr="009B4A68" w:rsidRDefault="00A8674A" w:rsidP="00A8674A">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prieš vartojant negalima maišyti su kitais </w:t>
      </w:r>
      <w:r>
        <w:rPr>
          <w:rFonts w:ascii="Times New Roman" w:eastAsia="Times New Roman" w:hAnsi="Times New Roman" w:cs="Times New Roman"/>
        </w:rPr>
        <w:t>vais</w:t>
      </w:r>
      <w:r w:rsidRPr="009B4A68">
        <w:rPr>
          <w:rFonts w:ascii="Times New Roman" w:eastAsia="Times New Roman" w:hAnsi="Times New Roman" w:cs="Times New Roman"/>
        </w:rPr>
        <w:t xml:space="preserve">tais ar tirpalais, išskyrus pridedamą sterilų injekcinį vandenį, nes tai gali </w:t>
      </w:r>
      <w:proofErr w:type="spellStart"/>
      <w:r w:rsidRPr="009B4A68">
        <w:rPr>
          <w:rFonts w:ascii="Times New Roman" w:eastAsia="Times New Roman" w:hAnsi="Times New Roman" w:cs="Times New Roman"/>
        </w:rPr>
        <w:t>susilpninti</w:t>
      </w:r>
      <w:proofErr w:type="spellEnd"/>
      <w:r w:rsidRPr="009B4A68">
        <w:rPr>
          <w:rFonts w:ascii="Times New Roman" w:eastAsia="Times New Roman" w:hAnsi="Times New Roman" w:cs="Times New Roman"/>
        </w:rPr>
        <w:t xml:space="preserve"> </w:t>
      </w:r>
      <w:r>
        <w:rPr>
          <w:rFonts w:ascii="Times New Roman" w:eastAsia="Times New Roman" w:hAnsi="Times New Roman" w:cs="Times New Roman"/>
        </w:rPr>
        <w:t>vais</w:t>
      </w:r>
      <w:r w:rsidRPr="009B4A68">
        <w:rPr>
          <w:rFonts w:ascii="Times New Roman" w:eastAsia="Times New Roman" w:hAnsi="Times New Roman" w:cs="Times New Roman"/>
        </w:rPr>
        <w:t>to veiksmingumą ir saugumą. Prieš IMMUNATE infuziją ir po jos rekomenduojama išplauti į veną duriamas prietaiso dalis atitinkamu tirpalu, pvz., fiziologiniu tirpalu.</w:t>
      </w:r>
    </w:p>
    <w:p w:rsidR="00A8674A" w:rsidRPr="009B4A68" w:rsidRDefault="00A8674A" w:rsidP="00A8674A">
      <w:pPr>
        <w:spacing w:after="0" w:line="240" w:lineRule="auto"/>
        <w:rPr>
          <w:rFonts w:ascii="Times New Roman" w:eastAsia="Times New Roman" w:hAnsi="Times New Roman" w:cs="Times New Roman"/>
          <w:b/>
          <w:bCs/>
        </w:rPr>
      </w:pPr>
    </w:p>
    <w:p w:rsidR="00A8674A" w:rsidRDefault="00A8674A" w:rsidP="00A8674A">
      <w:pPr>
        <w:numPr>
          <w:ilvl w:val="12"/>
          <w:numId w:val="0"/>
        </w:numPr>
        <w:spacing w:after="0" w:line="240" w:lineRule="auto"/>
        <w:rPr>
          <w:rFonts w:ascii="Times New Roman" w:eastAsia="Times New Roman" w:hAnsi="Times New Roman"/>
        </w:rPr>
      </w:pPr>
      <w:r w:rsidRPr="005B0373">
        <w:rPr>
          <w:rFonts w:ascii="Times New Roman" w:eastAsia="Times New Roman" w:hAnsi="Times New Roman"/>
          <w:b/>
          <w:bCs/>
        </w:rPr>
        <w:t>IMMUNATE</w:t>
      </w:r>
      <w:r>
        <w:rPr>
          <w:rFonts w:ascii="Times New Roman" w:eastAsia="Times New Roman" w:hAnsi="Times New Roman"/>
          <w:b/>
          <w:bCs/>
        </w:rPr>
        <w:t xml:space="preserve"> vartojimas su maistu ir gėrimais</w:t>
      </w:r>
    </w:p>
    <w:p w:rsidR="00A8674A" w:rsidRDefault="00A8674A" w:rsidP="00A8674A">
      <w:pPr>
        <w:tabs>
          <w:tab w:val="left" w:pos="2657"/>
        </w:tabs>
        <w:spacing w:after="0" w:line="240" w:lineRule="auto"/>
        <w:ind w:right="-28"/>
        <w:rPr>
          <w:rFonts w:ascii="Times New Roman" w:hAnsi="Times New Roman"/>
        </w:rPr>
      </w:pPr>
    </w:p>
    <w:p w:rsidR="00A8674A" w:rsidRDefault="00A8674A" w:rsidP="00A8674A">
      <w:pPr>
        <w:spacing w:after="0" w:line="240" w:lineRule="auto"/>
        <w:rPr>
          <w:rFonts w:ascii="Times New Roman" w:hAnsi="Times New Roman"/>
        </w:rPr>
      </w:pPr>
      <w:r w:rsidRPr="00D22D9E">
        <w:rPr>
          <w:rFonts w:ascii="Times New Roman" w:hAnsi="Times New Roman"/>
        </w:rPr>
        <w:t>Specialių rekomendacijų, kaip IMMUNATE vartoti su maistu, nėra.</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Nėštumas, žindymo laikotarpis ir vaisingumas</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 xml:space="preserve">Kadangi </w:t>
      </w:r>
      <w:proofErr w:type="spellStart"/>
      <w:r w:rsidRPr="009B4A68">
        <w:rPr>
          <w:rFonts w:ascii="Times New Roman" w:hAnsi="Times New Roman" w:cs="Times New Roman"/>
        </w:rPr>
        <w:t>hemofilija</w:t>
      </w:r>
      <w:proofErr w:type="spellEnd"/>
      <w:r w:rsidRPr="009B4A68">
        <w:rPr>
          <w:rFonts w:ascii="Times New Roman" w:hAnsi="Times New Roman" w:cs="Times New Roman"/>
        </w:rPr>
        <w:t xml:space="preserve"> A moterys serga retai, IMMUNATE vartojimo nėštumo ir žindymo laikotarpiu patirties nėra ir nežinomas jo poveikis vaisingumui. IMMUNATE nėštumo ir žindymo laikotarpiu gali būti skiriama tik esant aiškiai indikacijai. </w:t>
      </w:r>
      <w:r w:rsidRPr="009B4A68">
        <w:rPr>
          <w:rFonts w:ascii="Times New Roman" w:hAnsi="Times New Roman"/>
        </w:rPr>
        <w:t>Jeigu esate nėščia, žindote kūdikį, manote, kad galbūt esate nėščia, arba planuojate pastoti, tai prieš vartodama šį vaistą, pasitarkite su gydytoju arba vaistininku.</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Vairavimas ir mechanizmų valdymas</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Nėra informacijos apie IMMUNATE poveikį gebėjimui vairuoti ir valdyti mechanizmus.</w:t>
      </w:r>
    </w:p>
    <w:p w:rsidR="00A8674A" w:rsidRPr="009B4A68" w:rsidRDefault="00A8674A" w:rsidP="00A8674A">
      <w:pPr>
        <w:numPr>
          <w:ilvl w:val="12"/>
          <w:numId w:val="0"/>
        </w:numPr>
        <w:spacing w:after="0" w:line="240" w:lineRule="auto"/>
        <w:rPr>
          <w:rFonts w:ascii="Times New Roman" w:eastAsia="Times New Roman" w:hAnsi="Times New Roman" w:cs="Times New Roman"/>
        </w:rPr>
      </w:pPr>
    </w:p>
    <w:p w:rsidR="00A8674A"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sudėtyje yra natrio</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ind w:right="-2"/>
        <w:rPr>
          <w:rFonts w:ascii="Times New Roman" w:eastAsia="Times New Roman" w:hAnsi="Times New Roman"/>
          <w:color w:val="000000"/>
        </w:rPr>
      </w:pPr>
      <w:r w:rsidRPr="009B4A68">
        <w:rPr>
          <w:rFonts w:ascii="Times New Roman" w:hAnsi="Times New Roman"/>
        </w:rPr>
        <w:t>Kiekviename šio vaist</w:t>
      </w:r>
      <w:r>
        <w:rPr>
          <w:rFonts w:ascii="Times New Roman" w:hAnsi="Times New Roman"/>
        </w:rPr>
        <w:t>o</w:t>
      </w:r>
      <w:r w:rsidRPr="009B4A68">
        <w:rPr>
          <w:rFonts w:ascii="Times New Roman" w:hAnsi="Times New Roman"/>
        </w:rPr>
        <w:t xml:space="preserve"> </w:t>
      </w:r>
      <w:r>
        <w:rPr>
          <w:rFonts w:ascii="Times New Roman" w:hAnsi="Times New Roman"/>
        </w:rPr>
        <w:t>flakone</w:t>
      </w:r>
      <w:r w:rsidRPr="009B4A68">
        <w:rPr>
          <w:rFonts w:ascii="Times New Roman" w:hAnsi="Times New Roman"/>
        </w:rPr>
        <w:t xml:space="preserve"> yra 9,8 mg natrio (</w:t>
      </w:r>
      <w:bookmarkStart w:id="1" w:name="_Hlk49976811"/>
      <w:r w:rsidRPr="001A6527">
        <w:rPr>
          <w:rFonts w:ascii="Times New Roman" w:hAnsi="Times New Roman"/>
        </w:rPr>
        <w:t>valgomosios druskos sudedamosios dalies). Tai atitinka 0,5 % didžiausios rekomenduojamos natrio paros normos suaugusiesiems.</w:t>
      </w:r>
      <w:bookmarkEnd w:id="1"/>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3.</w:t>
      </w:r>
      <w:r w:rsidRPr="009B4A68">
        <w:rPr>
          <w:rFonts w:ascii="Times New Roman" w:eastAsia="Calibri" w:hAnsi="Times New Roman" w:cs="Times New Roman"/>
          <w:b/>
          <w:bCs/>
          <w:lang w:eastAsia="lt-LT"/>
        </w:rPr>
        <w:tab/>
        <w:t>Kaip vartoti IMMUNATE</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 xml:space="preserve">Gydymas turi vykti prižiūrint gydytojui, turinčiam </w:t>
      </w:r>
      <w:proofErr w:type="spellStart"/>
      <w:r w:rsidRPr="009B4A68">
        <w:rPr>
          <w:rFonts w:ascii="Times New Roman" w:eastAsia="Times New Roman" w:hAnsi="Times New Roman" w:cs="Times New Roman"/>
          <w:b/>
          <w:bCs/>
          <w:color w:val="000000"/>
        </w:rPr>
        <w:t>hemostatinių</w:t>
      </w:r>
      <w:proofErr w:type="spellEnd"/>
      <w:r w:rsidRPr="009B4A68">
        <w:rPr>
          <w:rFonts w:ascii="Times New Roman" w:eastAsia="Times New Roman" w:hAnsi="Times New Roman" w:cs="Times New Roman"/>
          <w:b/>
          <w:bCs/>
          <w:color w:val="000000"/>
        </w:rPr>
        <w:t xml:space="preserve"> ligų gydymo patirties.</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rPr>
        <w:t>Visada vartokite šį vaistą tiksliai kaip nurodė gydytojas. Jeigu abejojate, kreipkitės į gydytoją.</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 xml:space="preserve">Dozės kraujavimo </w:t>
      </w:r>
      <w:r w:rsidRPr="009B4A68">
        <w:rPr>
          <w:rFonts w:ascii="Times New Roman" w:eastAsia="Times New Roman" w:hAnsi="Times New Roman"/>
          <w:b/>
          <w:bCs/>
          <w:color w:val="000000"/>
        </w:rPr>
        <w:t>prevencijai</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color w:val="000000"/>
        </w:rPr>
        <w:t xml:space="preserve">Jeigu vartojate IMMUNATE, kad išvengtumėte kraujavimo, </w:t>
      </w:r>
      <w:r w:rsidRPr="009B4A68">
        <w:rPr>
          <w:rFonts w:ascii="Times New Roman" w:eastAsia="Times New Roman" w:hAnsi="Times New Roman" w:cs="Times New Roman"/>
          <w:color w:val="000000"/>
          <w:u w:val="single"/>
        </w:rPr>
        <w:t xml:space="preserve">gydytojas apskaičiuos </w:t>
      </w:r>
      <w:r>
        <w:rPr>
          <w:rFonts w:ascii="Times New Roman" w:eastAsia="Times New Roman" w:hAnsi="Times New Roman" w:cs="Times New Roman"/>
          <w:color w:val="000000"/>
          <w:u w:val="single"/>
        </w:rPr>
        <w:t>J</w:t>
      </w:r>
      <w:r w:rsidRPr="009B4A68">
        <w:rPr>
          <w:rFonts w:ascii="Times New Roman" w:eastAsia="Times New Roman" w:hAnsi="Times New Roman" w:cs="Times New Roman"/>
          <w:color w:val="000000"/>
          <w:u w:val="single"/>
        </w:rPr>
        <w:t>ums reikalingą vaisto dozę</w:t>
      </w:r>
      <w:r w:rsidRPr="009B4A68">
        <w:rPr>
          <w:rFonts w:ascii="Times New Roman" w:eastAsia="Times New Roman" w:hAnsi="Times New Roman" w:cs="Times New Roman"/>
          <w:color w:val="000000"/>
        </w:rPr>
        <w:t>. Jis (ji) tai padarys atsižvelgdamas į Jūsų individualius poreikius. Įprastinė dozė bus nuo 20 iki 40 TV VIII faktoriaus kilogramui kūno svorio, vaistą skiriant kas 2–3 paras. Tačiau kai kuriais atvejais, ypač jaunesniems pacientams, vaistą gali reikti skirti dažniau arba didesnėmis dozėmis.</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Jeigu manote, kad IMMUNATE veikia nepakankamai, kreipkitės į gydytoją.</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keepNext/>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Dozės kraujavimo gydymui</w:t>
      </w:r>
    </w:p>
    <w:p w:rsidR="00A8674A" w:rsidRPr="009B4A68" w:rsidRDefault="00A8674A" w:rsidP="00A8674A">
      <w:pPr>
        <w:keepNext/>
        <w:spacing w:after="0" w:line="240" w:lineRule="auto"/>
        <w:rPr>
          <w:rFonts w:ascii="Times New Roman" w:eastAsia="Times New Roman" w:hAnsi="Times New Roman" w:cs="Times New Roman"/>
          <w:color w:val="000000"/>
        </w:rPr>
      </w:pPr>
    </w:p>
    <w:p w:rsidR="00A8674A" w:rsidRPr="009B4A68" w:rsidRDefault="00A8674A" w:rsidP="00A8674A">
      <w:pPr>
        <w:keepNext/>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 xml:space="preserve">Jeigu vartojate IMMUNATE kraujavimui gydyti, </w:t>
      </w:r>
      <w:r w:rsidRPr="009B4A68">
        <w:rPr>
          <w:rFonts w:ascii="Times New Roman" w:eastAsia="Times New Roman" w:hAnsi="Times New Roman" w:cs="Times New Roman"/>
          <w:color w:val="000000"/>
          <w:u w:val="single"/>
        </w:rPr>
        <w:t xml:space="preserve">gydytojas apskaičiuos </w:t>
      </w:r>
      <w:r>
        <w:rPr>
          <w:rFonts w:ascii="Times New Roman" w:eastAsia="Times New Roman" w:hAnsi="Times New Roman" w:cs="Times New Roman"/>
          <w:color w:val="000000"/>
          <w:u w:val="single"/>
        </w:rPr>
        <w:t>J</w:t>
      </w:r>
      <w:r w:rsidRPr="009B4A68">
        <w:rPr>
          <w:rFonts w:ascii="Times New Roman" w:eastAsia="Times New Roman" w:hAnsi="Times New Roman" w:cs="Times New Roman"/>
          <w:color w:val="000000"/>
          <w:u w:val="single"/>
        </w:rPr>
        <w:t>ums reikalingą vaisto dozę.</w:t>
      </w:r>
      <w:r w:rsidRPr="009B4A68">
        <w:rPr>
          <w:rFonts w:ascii="Times New Roman" w:eastAsia="Times New Roman" w:hAnsi="Times New Roman" w:cs="Times New Roman"/>
          <w:color w:val="000000"/>
        </w:rPr>
        <w:t xml:space="preserve"> Jis (ji) tai padarys atsižvelgdamas į Jūsų individualius poreikius.</w:t>
      </w:r>
    </w:p>
    <w:p w:rsidR="00A8674A" w:rsidRPr="009B4A68" w:rsidRDefault="00A8674A" w:rsidP="00A8674A">
      <w:pPr>
        <w:keepNext/>
        <w:spacing w:after="0" w:line="240" w:lineRule="auto"/>
        <w:rPr>
          <w:rFonts w:ascii="Times New Roman" w:eastAsia="Times New Roman" w:hAnsi="Times New Roman" w:cs="Times New Roman"/>
          <w:color w:val="000000"/>
        </w:rPr>
      </w:pPr>
    </w:p>
    <w:p w:rsidR="00A8674A" w:rsidRPr="009B4A68" w:rsidRDefault="00A8674A" w:rsidP="00A8674A">
      <w:pPr>
        <w:keepNext/>
        <w:spacing w:after="0" w:line="240" w:lineRule="auto"/>
        <w:rPr>
          <w:rFonts w:ascii="Times New Roman" w:eastAsia="Times New Roman" w:hAnsi="Times New Roman"/>
          <w:color w:val="000000"/>
        </w:rPr>
      </w:pPr>
      <w:r w:rsidRPr="009B4A68">
        <w:rPr>
          <w:rFonts w:ascii="Times New Roman" w:eastAsia="Times New Roman" w:hAnsi="Times New Roman"/>
          <w:color w:val="000000"/>
        </w:rPr>
        <w:t>Jeigu manote, kad IMMUNATE veikia nepakankamai, kreipkitės į gydytoją.</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Jūsų būklės stebėjimas</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Gydytojas skirs atlikti atitinkamus laboratorinius tyrimus, kad įsitikintų, jog Jūsų VIII faktoriaus lygis yra pakankamas. Tai ypač svarbu, jeigu Jums yra atliekamos didelės apimties chirurginės intervencijos.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keepNext/>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u w:val="single"/>
        </w:rPr>
        <w:t xml:space="preserve">Dozavimas gydant </w:t>
      </w:r>
      <w:proofErr w:type="spellStart"/>
      <w:r w:rsidRPr="009B4A68">
        <w:rPr>
          <w:rFonts w:ascii="Times New Roman" w:eastAsia="Times New Roman" w:hAnsi="Times New Roman" w:cs="Times New Roman"/>
          <w:b/>
          <w:bCs/>
          <w:u w:val="single"/>
        </w:rPr>
        <w:t>von</w:t>
      </w:r>
      <w:proofErr w:type="spellEnd"/>
      <w:r w:rsidRPr="009B4A68">
        <w:rPr>
          <w:rFonts w:ascii="Times New Roman" w:eastAsia="Times New Roman" w:hAnsi="Times New Roman" w:cs="Times New Roman"/>
          <w:b/>
          <w:bCs/>
          <w:u w:val="single"/>
        </w:rPr>
        <w:t xml:space="preserve"> </w:t>
      </w:r>
      <w:proofErr w:type="spellStart"/>
      <w:r w:rsidRPr="009B4A68">
        <w:rPr>
          <w:rFonts w:ascii="Times New Roman" w:eastAsia="Times New Roman" w:hAnsi="Times New Roman" w:cs="Times New Roman"/>
          <w:b/>
          <w:bCs/>
          <w:u w:val="single"/>
        </w:rPr>
        <w:t>Willebrando</w:t>
      </w:r>
      <w:proofErr w:type="spellEnd"/>
      <w:r w:rsidRPr="009B4A68">
        <w:rPr>
          <w:rFonts w:ascii="Times New Roman" w:eastAsia="Times New Roman" w:hAnsi="Times New Roman" w:cs="Times New Roman"/>
          <w:b/>
          <w:bCs/>
          <w:u w:val="single"/>
        </w:rPr>
        <w:t xml:space="preserve"> ligą</w:t>
      </w:r>
    </w:p>
    <w:p w:rsidR="00A8674A" w:rsidRPr="009B4A68" w:rsidRDefault="00A8674A" w:rsidP="00A8674A">
      <w:pPr>
        <w:keepNext/>
        <w:tabs>
          <w:tab w:val="left" w:pos="567"/>
        </w:tabs>
        <w:spacing w:after="0" w:line="240" w:lineRule="auto"/>
        <w:rPr>
          <w:rFonts w:ascii="Times New Roman" w:eastAsia="Calibri" w:hAnsi="Times New Roman" w:cs="Times New Roman"/>
          <w:lang w:eastAsia="lt-LT"/>
        </w:rPr>
      </w:pPr>
    </w:p>
    <w:p w:rsidR="00A8674A" w:rsidRPr="009B4A68" w:rsidRDefault="00A8674A" w:rsidP="00A8674A">
      <w:pPr>
        <w:keepNext/>
        <w:keepLines/>
        <w:spacing w:after="0" w:line="240" w:lineRule="auto"/>
        <w:rPr>
          <w:rFonts w:ascii="Times New Roman" w:eastAsia="Times New Roman" w:hAnsi="Times New Roman"/>
        </w:rPr>
      </w:pPr>
      <w:r w:rsidRPr="009B4A68">
        <w:rPr>
          <w:rFonts w:ascii="Times New Roman" w:eastAsia="Times New Roman" w:hAnsi="Times New Roman"/>
        </w:rPr>
        <w:t xml:space="preserve">Jūsų gydytojas kontroliuos kraujavimą atsižvelgdamas į </w:t>
      </w:r>
      <w:proofErr w:type="spellStart"/>
      <w:r w:rsidRPr="009B4A68">
        <w:rPr>
          <w:rFonts w:ascii="Times New Roman" w:eastAsia="Times New Roman" w:hAnsi="Times New Roman"/>
        </w:rPr>
        <w:t>hemofilijos</w:t>
      </w:r>
      <w:proofErr w:type="spellEnd"/>
      <w:r w:rsidRPr="009B4A68">
        <w:rPr>
          <w:rFonts w:ascii="Times New Roman" w:eastAsia="Times New Roman" w:hAnsi="Times New Roman"/>
        </w:rPr>
        <w:t xml:space="preserve"> A gydymo gaires.</w:t>
      </w:r>
    </w:p>
    <w:p w:rsidR="00A8674A" w:rsidRPr="009B4A68" w:rsidRDefault="00A8674A" w:rsidP="00A8674A">
      <w:pPr>
        <w:keepNext/>
        <w:keepLines/>
        <w:spacing w:after="0" w:line="240" w:lineRule="auto"/>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Vartojimo būdas ir (arba) metodas</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rPr>
      </w:pPr>
      <w:r w:rsidRPr="009A60FC">
        <w:rPr>
          <w:rFonts w:ascii="Times New Roman" w:eastAsia="Times New Roman" w:hAnsi="Times New Roman" w:cs="Times New Roman"/>
        </w:rPr>
        <w:t xml:space="preserve">Paruošus tirpalą su pateikiamu tirpikliu, </w:t>
      </w:r>
      <w:proofErr w:type="spellStart"/>
      <w:r w:rsidRPr="008B4AAA">
        <w:rPr>
          <w:rFonts w:ascii="Times New Roman" w:eastAsia="Times New Roman" w:hAnsi="Times New Roman" w:cs="Times New Roman"/>
        </w:rPr>
        <w:t>Immunate</w:t>
      </w:r>
      <w:proofErr w:type="spellEnd"/>
      <w:r w:rsidRPr="008B4AAA">
        <w:rPr>
          <w:rFonts w:ascii="Times New Roman" w:eastAsia="Times New Roman" w:hAnsi="Times New Roman" w:cs="Times New Roman"/>
        </w:rPr>
        <w:t xml:space="preserve"> </w:t>
      </w:r>
      <w:r w:rsidRPr="009A60FC">
        <w:rPr>
          <w:rFonts w:ascii="Times New Roman" w:eastAsia="Times New Roman" w:hAnsi="Times New Roman" w:cs="Times New Roman"/>
        </w:rPr>
        <w:t xml:space="preserve">vartojamas </w:t>
      </w:r>
      <w:r w:rsidRPr="006C6117">
        <w:rPr>
          <w:rFonts w:ascii="Times New Roman" w:eastAsia="Times New Roman" w:hAnsi="Times New Roman" w:cs="Times New Roman"/>
          <w:u w:val="single"/>
        </w:rPr>
        <w:t>į veną.</w:t>
      </w:r>
    </w:p>
    <w:p w:rsidR="00A8674A"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rPr>
      </w:pPr>
      <w:r w:rsidRPr="009B4A68">
        <w:rPr>
          <w:rFonts w:ascii="Times New Roman" w:eastAsia="Times New Roman" w:hAnsi="Times New Roman" w:cs="Times New Roman"/>
        </w:rPr>
        <w:t xml:space="preserve">Griežtai laikykitės gydytojo nurodymų. </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 xml:space="preserve">Ruoškite tik naudodami pakuotėje esantį rinkinį, kadangi kai kurie kiti infuzijos rinkiniai gali </w:t>
      </w:r>
      <w:proofErr w:type="spellStart"/>
      <w:r w:rsidRPr="009B4A68">
        <w:rPr>
          <w:rFonts w:ascii="Times New Roman" w:eastAsia="Times New Roman" w:hAnsi="Times New Roman" w:cs="Times New Roman"/>
        </w:rPr>
        <w:t>adsorbuoti</w:t>
      </w:r>
      <w:proofErr w:type="spellEnd"/>
      <w:r w:rsidRPr="009B4A68">
        <w:rPr>
          <w:rFonts w:ascii="Times New Roman" w:eastAsia="Times New Roman" w:hAnsi="Times New Roman" w:cs="Times New Roman"/>
        </w:rPr>
        <w:t xml:space="preserve"> VIII krešėjimo faktorių ant vidinių paviršių ir gydymas nebus efektyvus.</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keepNext/>
        <w:keepLine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reikia paruošti prieš pat vartojant. Tirpalą reikia tuojau pat suvartoti, nes jame nėra konservantų. </w:t>
      </w:r>
    </w:p>
    <w:p w:rsidR="00A8674A" w:rsidRPr="009B4A68" w:rsidRDefault="00A8674A" w:rsidP="00A8674A">
      <w:pPr>
        <w:keepNext/>
        <w:keepLines/>
        <w:spacing w:after="0" w:line="240" w:lineRule="auto"/>
        <w:rPr>
          <w:rFonts w:ascii="Times New Roman" w:eastAsia="Times New Roman" w:hAnsi="Times New Roman" w:cs="Times New Roman"/>
        </w:rPr>
      </w:pPr>
    </w:p>
    <w:p w:rsidR="00A8674A" w:rsidRPr="009B4A68" w:rsidRDefault="00A8674A" w:rsidP="00A8674A">
      <w:pPr>
        <w:keepNext/>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Miltelių tirpinimas ruošiant injekcinį tirpalą</w:t>
      </w:r>
    </w:p>
    <w:p w:rsidR="00A8674A" w:rsidRPr="009B4A68" w:rsidRDefault="00A8674A" w:rsidP="00A8674A">
      <w:pPr>
        <w:tabs>
          <w:tab w:val="left" w:pos="2657"/>
        </w:tabs>
        <w:spacing w:after="0" w:line="240" w:lineRule="auto"/>
        <w:ind w:right="-28"/>
        <w:rPr>
          <w:rFonts w:ascii="Times New Roman" w:eastAsia="Times New Roman" w:hAnsi="Times New Roman" w:cs="Times New Roman"/>
          <w:lang w:eastAsia="lt-LT"/>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i/>
          <w:u w:val="single"/>
        </w:rPr>
      </w:pPr>
      <w:r w:rsidRPr="009B4A68">
        <w:rPr>
          <w:rFonts w:ascii="Times New Roman" w:eastAsia="Times New Roman" w:hAnsi="Times New Roman" w:cs="Times New Roman"/>
          <w:i/>
          <w:u w:val="single"/>
        </w:rPr>
        <w:t xml:space="preserve">Dirbkite </w:t>
      </w:r>
      <w:proofErr w:type="spellStart"/>
      <w:r w:rsidRPr="009B4A68">
        <w:rPr>
          <w:rFonts w:ascii="Times New Roman" w:eastAsia="Times New Roman" w:hAnsi="Times New Roman" w:cs="Times New Roman"/>
          <w:i/>
          <w:u w:val="single"/>
        </w:rPr>
        <w:t>aseptinėmis</w:t>
      </w:r>
      <w:proofErr w:type="spellEnd"/>
      <w:r w:rsidRPr="009B4A68">
        <w:rPr>
          <w:rFonts w:ascii="Times New Roman" w:eastAsia="Times New Roman" w:hAnsi="Times New Roman" w:cs="Times New Roman"/>
          <w:i/>
          <w:u w:val="single"/>
        </w:rPr>
        <w:t xml:space="preserve"> sąlygomis!</w:t>
      </w:r>
    </w:p>
    <w:p w:rsidR="00A8674A" w:rsidRPr="009B4A68" w:rsidRDefault="00A8674A" w:rsidP="00A8674A">
      <w:pPr>
        <w:tabs>
          <w:tab w:val="left" w:pos="2657"/>
        </w:tabs>
        <w:spacing w:after="0" w:line="240" w:lineRule="auto"/>
        <w:ind w:right="-28"/>
        <w:rPr>
          <w:rFonts w:ascii="Times New Roman" w:eastAsia="Times New Roman" w:hAnsi="Times New Roman" w:cs="Times New Roman"/>
          <w:b/>
        </w:rPr>
      </w:pPr>
    </w:p>
    <w:p w:rsidR="00A8674A" w:rsidRPr="009B4A68" w:rsidRDefault="00A8674A" w:rsidP="00A8674A">
      <w:pPr>
        <w:numPr>
          <w:ilvl w:val="0"/>
          <w:numId w:val="4"/>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Neatidarytą tirpiklio (sterilaus injekcinio vandens) flakoną sušildykite iki kambario temperatūros (daugiausiai iki 37°C).</w:t>
      </w:r>
    </w:p>
    <w:p w:rsidR="00A8674A" w:rsidRPr="009B4A68" w:rsidRDefault="00A8674A" w:rsidP="00A8674A">
      <w:pPr>
        <w:numPr>
          <w:ilvl w:val="0"/>
          <w:numId w:val="4"/>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 xml:space="preserve">Nuimkite apsauginius </w:t>
      </w:r>
      <w:proofErr w:type="spellStart"/>
      <w:r w:rsidRPr="009B4A68">
        <w:rPr>
          <w:rFonts w:ascii="Times New Roman" w:eastAsia="Times New Roman" w:hAnsi="Times New Roman" w:cs="Times New Roman"/>
        </w:rPr>
        <w:t>gaubtelius</w:t>
      </w:r>
      <w:proofErr w:type="spellEnd"/>
      <w:r w:rsidRPr="009B4A68">
        <w:rPr>
          <w:rFonts w:ascii="Times New Roman" w:eastAsia="Times New Roman" w:hAnsi="Times New Roman" w:cs="Times New Roman"/>
        </w:rPr>
        <w:t xml:space="preserve"> nuo miltelių ir tirpiklio flakonų taip, kaip parodyta A paveikslėlyje, ir nuvalykite abiejų flakonų kamščius.</w:t>
      </w:r>
    </w:p>
    <w:p w:rsidR="00A8674A" w:rsidRPr="009B4A68" w:rsidRDefault="00A8674A" w:rsidP="00A8674A">
      <w:pPr>
        <w:numPr>
          <w:ilvl w:val="0"/>
          <w:numId w:val="4"/>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Pridėkite perkėlimo įtaiso nelygųjį kraštą prie tirpiklio flakono taip, kaip parodyta B paveikslėlyje, ir spustelėkite.</w:t>
      </w:r>
    </w:p>
    <w:p w:rsidR="00A8674A" w:rsidRPr="009B4A68" w:rsidRDefault="00A8674A" w:rsidP="00A8674A">
      <w:pPr>
        <w:numPr>
          <w:ilvl w:val="0"/>
          <w:numId w:val="4"/>
        </w:numPr>
        <w:tabs>
          <w:tab w:val="clear" w:pos="1184"/>
          <w:tab w:val="left" w:pos="-180"/>
          <w:tab w:val="left" w:pos="540"/>
          <w:tab w:val="num" w:pos="720"/>
        </w:tabs>
        <w:spacing w:after="0" w:line="240" w:lineRule="auto"/>
        <w:ind w:left="567" w:hanging="567"/>
        <w:rPr>
          <w:rFonts w:ascii="Times New Roman" w:eastAsia="Times New Roman" w:hAnsi="Times New Roman" w:cs="Times New Roman"/>
        </w:rPr>
      </w:pPr>
      <w:r w:rsidRPr="009B4A68">
        <w:rPr>
          <w:rFonts w:ascii="Times New Roman" w:eastAsia="Times New Roman" w:hAnsi="Times New Roman" w:cs="Times New Roman"/>
        </w:rPr>
        <w:t>Nuo kito perkėlimo įrenginio galo nuimkite apsauginį dangtelį ir stenkitės neliesti atidengto galo.</w:t>
      </w:r>
    </w:p>
    <w:p w:rsidR="00A8674A" w:rsidRPr="009B4A68" w:rsidRDefault="00A8674A" w:rsidP="00A8674A">
      <w:pPr>
        <w:numPr>
          <w:ilvl w:val="0"/>
          <w:numId w:val="4"/>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 xml:space="preserve">Perkėlimo įtaisą su pritvirtintu tirpiklio flakonu apverskite virš miltelių flakono ir įdurkite laisvą adatą per miltelių flakono guminį kamštelį (C paveikslėlis). Vakuumas įtrauks tirpiklį į miltelių flakoną. </w:t>
      </w:r>
    </w:p>
    <w:p w:rsidR="00A8674A" w:rsidRPr="009B4A68" w:rsidRDefault="00A8674A" w:rsidP="00A8674A">
      <w:pPr>
        <w:numPr>
          <w:ilvl w:val="0"/>
          <w:numId w:val="4"/>
        </w:numPr>
        <w:tabs>
          <w:tab w:val="left" w:pos="-180"/>
          <w:tab w:val="num" w:pos="540"/>
          <w:tab w:val="left"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Maždaug po minutės atjunkite du flakonus nuimdami infuzijos rinkinį su pritvirtintu tirpiklio flakonu nuo miltelių flakono (D paveikslėlis ). Preparatas lengvai tirpsta, todėl koncentrato flakoną švelniai krestelėkite arba to visai nedarykite. FLAKONO TURINIO NEREIKIA PLAKTI. NEAPVERSKITE MILTELIŲ FLAKONO TOL, KOL NEBŪSITE PASIRENGĘ IŠTRAUKTI TURINIO.</w:t>
      </w:r>
    </w:p>
    <w:p w:rsidR="00A8674A" w:rsidRPr="009B4A68" w:rsidRDefault="00A8674A" w:rsidP="00A8674A">
      <w:pPr>
        <w:numPr>
          <w:ilvl w:val="0"/>
          <w:numId w:val="4"/>
        </w:numPr>
        <w:tabs>
          <w:tab w:val="left" w:pos="-180"/>
          <w:tab w:val="num" w:pos="540"/>
          <w:tab w:val="left"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 xml:space="preserve">Prieš vartojant paruoštą tirpalą reikia patikrinti, ar jame nėra matomų dalelių ar spalvos pakitimo. </w:t>
      </w:r>
      <w:r w:rsidRPr="009B4A68">
        <w:rPr>
          <w:rFonts w:ascii="Times New Roman" w:eastAsia="Times New Roman" w:hAnsi="Times New Roman"/>
        </w:rPr>
        <w:t xml:space="preserve">Tirpalas turi būti skaidrus arba šiek tiek </w:t>
      </w:r>
      <w:bookmarkStart w:id="2" w:name="_Hlk49976916"/>
      <w:proofErr w:type="spellStart"/>
      <w:r w:rsidRPr="001A6527">
        <w:rPr>
          <w:rFonts w:ascii="Times New Roman" w:eastAsia="Times New Roman" w:hAnsi="Times New Roman"/>
        </w:rPr>
        <w:t>opalescuojantis</w:t>
      </w:r>
      <w:bookmarkEnd w:id="2"/>
      <w:proofErr w:type="spellEnd"/>
      <w:r w:rsidRPr="009B4A68">
        <w:rPr>
          <w:rFonts w:ascii="Times New Roman" w:eastAsia="Times New Roman" w:hAnsi="Times New Roman"/>
        </w:rPr>
        <w:t xml:space="preserve">. </w:t>
      </w:r>
      <w:r w:rsidRPr="009B4A68">
        <w:rPr>
          <w:rFonts w:ascii="Times New Roman" w:eastAsia="Times New Roman" w:hAnsi="Times New Roman" w:cs="Times New Roman"/>
        </w:rPr>
        <w:t xml:space="preserve">Tačiau ir tiksliai laikantis paruošimo procedūros kartais gali matytis keletas smulkių dalelių. Pridėtas filtras pašalins daleles nesumažindamas etiketėje pažymėto poveikio. </w:t>
      </w:r>
      <w:r w:rsidRPr="009B4A68">
        <w:rPr>
          <w:rFonts w:ascii="Times New Roman" w:eastAsia="Times New Roman" w:hAnsi="Times New Roman"/>
        </w:rPr>
        <w:t xml:space="preserve">Jei paruoštame </w:t>
      </w:r>
      <w:r>
        <w:rPr>
          <w:rFonts w:ascii="Times New Roman" w:eastAsia="Times New Roman" w:hAnsi="Times New Roman"/>
        </w:rPr>
        <w:t>vais</w:t>
      </w:r>
      <w:r w:rsidRPr="009B4A68">
        <w:rPr>
          <w:rFonts w:ascii="Times New Roman" w:eastAsia="Times New Roman" w:hAnsi="Times New Roman"/>
        </w:rPr>
        <w:t>to tirpale yra drumzlių ar nuosėdų, jo vartoti negalima. Paruošto vartoti tirpalo negalima vėl padėti į šaldytuvą.</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keepNext/>
        <w:tabs>
          <w:tab w:val="left" w:pos="2657"/>
        </w:tabs>
        <w:spacing w:after="0" w:line="240" w:lineRule="auto"/>
        <w:ind w:right="-28"/>
        <w:rPr>
          <w:rFonts w:ascii="Times New Roman" w:eastAsia="Times New Roman" w:hAnsi="Times New Roman" w:cs="Times New Roman"/>
          <w:b/>
        </w:rPr>
      </w:pPr>
      <w:r w:rsidRPr="009B4A68">
        <w:rPr>
          <w:rFonts w:ascii="Times New Roman" w:eastAsia="Times New Roman" w:hAnsi="Times New Roman" w:cs="Times New Roman"/>
          <w:b/>
          <w:bCs/>
        </w:rPr>
        <w:lastRenderedPageBreak/>
        <w:t>Vartojimas</w:t>
      </w:r>
    </w:p>
    <w:p w:rsidR="00A8674A" w:rsidRPr="009B4A68" w:rsidRDefault="00A8674A" w:rsidP="00A8674A">
      <w:pPr>
        <w:keepNext/>
        <w:tabs>
          <w:tab w:val="left" w:pos="2657"/>
        </w:tabs>
        <w:spacing w:after="0" w:line="240" w:lineRule="auto"/>
        <w:ind w:right="-28"/>
        <w:rPr>
          <w:rFonts w:ascii="Times New Roman" w:eastAsia="Times New Roman" w:hAnsi="Times New Roman" w:cs="Times New Roman"/>
          <w:lang w:eastAsia="lt-LT"/>
        </w:rPr>
      </w:pPr>
    </w:p>
    <w:p w:rsidR="00A8674A" w:rsidRPr="009B4A68" w:rsidRDefault="00A8674A" w:rsidP="00A8674A">
      <w:pPr>
        <w:keepNext/>
        <w:tabs>
          <w:tab w:val="left" w:pos="2657"/>
        </w:tabs>
        <w:spacing w:after="0" w:line="240" w:lineRule="auto"/>
        <w:ind w:right="-28"/>
        <w:rPr>
          <w:rFonts w:ascii="Times New Roman" w:eastAsia="Times New Roman" w:hAnsi="Times New Roman" w:cs="Times New Roman"/>
          <w:i/>
          <w:u w:val="single"/>
        </w:rPr>
      </w:pPr>
      <w:r w:rsidRPr="009B4A68">
        <w:rPr>
          <w:rFonts w:ascii="Times New Roman" w:eastAsia="Times New Roman" w:hAnsi="Times New Roman" w:cs="Times New Roman"/>
          <w:i/>
          <w:u w:val="single"/>
        </w:rPr>
        <w:t xml:space="preserve">Dirbkite </w:t>
      </w:r>
      <w:proofErr w:type="spellStart"/>
      <w:r w:rsidRPr="009B4A68">
        <w:rPr>
          <w:rFonts w:ascii="Times New Roman" w:eastAsia="Times New Roman" w:hAnsi="Times New Roman" w:cs="Times New Roman"/>
          <w:i/>
          <w:u w:val="single"/>
        </w:rPr>
        <w:t>aseptinėmis</w:t>
      </w:r>
      <w:proofErr w:type="spellEnd"/>
      <w:r w:rsidRPr="009B4A68">
        <w:rPr>
          <w:rFonts w:ascii="Times New Roman" w:eastAsia="Times New Roman" w:hAnsi="Times New Roman" w:cs="Times New Roman"/>
          <w:i/>
          <w:u w:val="single"/>
        </w:rPr>
        <w:t xml:space="preserve"> sąlygomis!</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0"/>
          <w:tab w:val="left" w:pos="720"/>
          <w:tab w:val="left" w:pos="1620"/>
          <w:tab w:val="left" w:pos="360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Kad iš kamščio į vaistinį preparatą nepatektų gumos dalelių (</w:t>
      </w:r>
      <w:proofErr w:type="spellStart"/>
      <w:r w:rsidRPr="009B4A68">
        <w:rPr>
          <w:rFonts w:ascii="Times New Roman" w:eastAsia="Times New Roman" w:hAnsi="Times New Roman" w:cs="Times New Roman"/>
        </w:rPr>
        <w:t>mikroembolijos</w:t>
      </w:r>
      <w:proofErr w:type="spellEnd"/>
      <w:r w:rsidRPr="009B4A68">
        <w:rPr>
          <w:rFonts w:ascii="Times New Roman" w:eastAsia="Times New Roman" w:hAnsi="Times New Roman" w:cs="Times New Roman"/>
        </w:rPr>
        <w:t xml:space="preserve"> rizika), naudokite pridėtą filtrą. Jei norite ištraukti ištirpintą preparatą, uždėkite filtrą ant pridėto vienkartinio švirkšto ir įdurkite juo per guminį kamštelį (E paveikslėlis).</w:t>
      </w:r>
    </w:p>
    <w:p w:rsidR="00A8674A" w:rsidRPr="009B4A68" w:rsidRDefault="00A8674A" w:rsidP="00A8674A">
      <w:pPr>
        <w:tabs>
          <w:tab w:val="left" w:pos="0"/>
          <w:tab w:val="left" w:pos="720"/>
        </w:tabs>
        <w:spacing w:after="0" w:line="240" w:lineRule="auto"/>
        <w:rPr>
          <w:rFonts w:ascii="Times New Roman" w:eastAsia="Times New Roman" w:hAnsi="Times New Roman" w:cs="Times New Roman"/>
        </w:rPr>
      </w:pPr>
    </w:p>
    <w:p w:rsidR="00A8674A" w:rsidRPr="009B4A68" w:rsidRDefault="00A8674A" w:rsidP="00A8674A">
      <w:pPr>
        <w:tabs>
          <w:tab w:val="left" w:pos="0"/>
          <w:tab w:val="left" w:pos="72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Trumpam ištraukite švirkštą iš filtro. Į miltelių flakoną patekęs oras sunaikins visas putas. Tada per filtrą įtraukite tirpalą į švirkštą (F paveikslėlis). </w:t>
      </w:r>
    </w:p>
    <w:p w:rsidR="00A8674A" w:rsidRPr="009B4A68" w:rsidRDefault="00A8674A" w:rsidP="00A8674A">
      <w:pPr>
        <w:tabs>
          <w:tab w:val="left" w:pos="0"/>
          <w:tab w:val="left" w:pos="720"/>
        </w:tabs>
        <w:spacing w:after="0" w:line="240" w:lineRule="auto"/>
        <w:rPr>
          <w:rFonts w:ascii="Times New Roman" w:eastAsia="Times New Roman" w:hAnsi="Times New Roman" w:cs="Times New Roman"/>
        </w:rPr>
      </w:pPr>
    </w:p>
    <w:p w:rsidR="00A8674A" w:rsidRPr="009B4A68" w:rsidRDefault="00A8674A" w:rsidP="00A8674A">
      <w:pPr>
        <w:tabs>
          <w:tab w:val="left" w:pos="0"/>
          <w:tab w:val="left" w:pos="72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Ištraukite švirkštą iš filtravimo įtaiso ir lėtai sušvirkškite tirpalą į veną (didžiausias švirkštimo greitis – 2 ml per minutę), naudodami pridėtą infuzijos rinkinį su sparneliais (arba pridėtą vienkartinę adatą). </w:t>
      </w:r>
    </w:p>
    <w:p w:rsidR="00A8674A" w:rsidRPr="009B4A68" w:rsidRDefault="00A8674A" w:rsidP="00A8674A">
      <w:pPr>
        <w:tabs>
          <w:tab w:val="left" w:pos="720"/>
        </w:tabs>
        <w:spacing w:after="0" w:line="240" w:lineRule="auto"/>
        <w:rPr>
          <w:rFonts w:ascii="Times New Roman" w:eastAsia="Times New Roman" w:hAnsi="Times New Roman" w:cs="Times New Roman"/>
        </w:rPr>
      </w:pPr>
    </w:p>
    <w:p w:rsidR="00A8674A" w:rsidRPr="009B4A68" w:rsidRDefault="00A8674A" w:rsidP="00A8674A">
      <w:pPr>
        <w:tabs>
          <w:tab w:val="left" w:pos="360"/>
        </w:tabs>
        <w:spacing w:after="0" w:line="240" w:lineRule="auto"/>
        <w:rPr>
          <w:rFonts w:ascii="Times New Roman" w:eastAsia="Times New Roman" w:hAnsi="Times New Roman" w:cs="Times New Roman"/>
        </w:rPr>
      </w:pPr>
    </w:p>
    <w:p w:rsidR="00A8674A" w:rsidRPr="009B4A68" w:rsidRDefault="00A8674A" w:rsidP="00A8674A">
      <w:pPr>
        <w:tabs>
          <w:tab w:val="left" w:pos="360"/>
        </w:tabs>
        <w:spacing w:after="0" w:line="240" w:lineRule="auto"/>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2657"/>
        </w:tabs>
        <w:spacing w:after="0" w:line="240" w:lineRule="auto"/>
        <w:ind w:left="2160" w:right="-28"/>
        <w:rPr>
          <w:rFonts w:ascii="Times New Roman" w:eastAsia="Times New Roman" w:hAnsi="Times New Roman" w:cs="Times New Roman"/>
        </w:rPr>
      </w:pPr>
      <w:r w:rsidRPr="009B4A68">
        <w:rPr>
          <w:rFonts w:ascii="Times New Roman" w:eastAsia="Times New Roman" w:hAnsi="Times New Roman" w:cs="Times New Roman"/>
          <w:noProof/>
          <w:lang w:eastAsia="lt-LT"/>
        </w:rPr>
        <w:drawing>
          <wp:inline distT="0" distB="0" distL="0" distR="0" wp14:anchorId="3C7850E2" wp14:editId="6EC3C6AA">
            <wp:extent cx="3238500" cy="1590675"/>
            <wp:effectExtent l="0" t="0" r="0" b="952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0"/>
          <w:tab w:val="left" w:pos="2040"/>
          <w:tab w:val="left" w:pos="3000"/>
          <w:tab w:val="left" w:pos="3840"/>
          <w:tab w:val="left" w:pos="4800"/>
          <w:tab w:val="left" w:pos="5760"/>
          <w:tab w:val="left" w:pos="6840"/>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ab/>
        <w:t xml:space="preserve"> A pav.       B pav.      C pav.       D pav.</w:t>
      </w:r>
      <w:r w:rsidRPr="009B4A68">
        <w:rPr>
          <w:rFonts w:ascii="Times New Roman" w:eastAsia="Times New Roman" w:hAnsi="Times New Roman" w:cs="Times New Roman"/>
        </w:rPr>
        <w:tab/>
        <w:t xml:space="preserve">  E pav.</w:t>
      </w:r>
      <w:r w:rsidRPr="009B4A68">
        <w:rPr>
          <w:rFonts w:ascii="Times New Roman" w:eastAsia="Times New Roman" w:hAnsi="Times New Roman" w:cs="Times New Roman"/>
        </w:rPr>
        <w:tab/>
        <w:t xml:space="preserve"> F pav.</w:t>
      </w:r>
    </w:p>
    <w:p w:rsidR="00A8674A" w:rsidRPr="009B4A68" w:rsidRDefault="00A8674A" w:rsidP="00A8674A">
      <w:pPr>
        <w:tabs>
          <w:tab w:val="left" w:pos="0"/>
          <w:tab w:val="left" w:pos="2657"/>
        </w:tabs>
        <w:spacing w:after="0" w:line="240" w:lineRule="auto"/>
        <w:ind w:right="-28"/>
        <w:rPr>
          <w:rFonts w:ascii="Times New Roman" w:eastAsia="Times New Roman" w:hAnsi="Times New Roman" w:cs="Times New Roman"/>
        </w:rPr>
      </w:pPr>
    </w:p>
    <w:p w:rsidR="00A8674A" w:rsidRPr="009B4A68" w:rsidRDefault="00A8674A" w:rsidP="00A8674A">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Vaistinio preparato likučius ir atliekas reikia naikinti laikantis vietinių reikalavimų.</w:t>
      </w:r>
    </w:p>
    <w:p w:rsidR="00A8674A" w:rsidRPr="009B4A68" w:rsidRDefault="00A8674A" w:rsidP="00A8674A">
      <w:pPr>
        <w:spacing w:after="0" w:line="240" w:lineRule="auto"/>
        <w:rPr>
          <w:rFonts w:ascii="Times New Roman" w:eastAsia="Calibri" w:hAnsi="Times New Roman" w:cs="Times New Roman"/>
          <w:lang w:eastAsia="lt-LT"/>
        </w:rPr>
      </w:pPr>
    </w:p>
    <w:p w:rsidR="00A8674A" w:rsidRPr="009B4A68" w:rsidRDefault="00A8674A" w:rsidP="00A8674A">
      <w:pPr>
        <w:tabs>
          <w:tab w:val="left" w:pos="0"/>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IMMUNATE vartojimas turi būti registruojamas įrašant partijos numerį. Prie kiekvieno flakono pridedama nuplėšiama dokumentinė etiketė.</w:t>
      </w:r>
    </w:p>
    <w:p w:rsidR="00A8674A" w:rsidRPr="009B4A68" w:rsidRDefault="00A8674A" w:rsidP="00A8674A">
      <w:pPr>
        <w:keepNext/>
        <w:keepLines/>
        <w:spacing w:after="0" w:line="240" w:lineRule="auto"/>
        <w:rPr>
          <w:rFonts w:ascii="Times New Roman" w:eastAsia="Times New Roman" w:hAnsi="Times New Roman" w:cs="Times New Roman"/>
        </w:rPr>
      </w:pPr>
    </w:p>
    <w:p w:rsidR="00A8674A" w:rsidRPr="009B4A68" w:rsidRDefault="00A8674A" w:rsidP="00A8674A">
      <w:pPr>
        <w:keepNext/>
        <w:keepLines/>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Vartojimo dažnis</w:t>
      </w:r>
    </w:p>
    <w:p w:rsidR="00A8674A" w:rsidRPr="009B4A68" w:rsidRDefault="00A8674A" w:rsidP="00A8674A">
      <w:pPr>
        <w:keepNext/>
        <w:keepLines/>
        <w:spacing w:after="0" w:line="240" w:lineRule="auto"/>
        <w:rPr>
          <w:rFonts w:ascii="Times New Roman" w:eastAsia="Times New Roman" w:hAnsi="Times New Roman" w:cs="Times New Roman"/>
          <w:b/>
          <w:bCs/>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Gydytojas pasakys, kaip dažnai ir kokiais intervalais vartoti IMMUNATE. Tai priklausys nuo vaisto efektyvumo kiekvienu individualiu atveju.</w:t>
      </w: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Gydymo trukmė</w:t>
      </w:r>
    </w:p>
    <w:p w:rsidR="00A8674A" w:rsidRPr="009B4A68" w:rsidRDefault="00A8674A" w:rsidP="00A8674A">
      <w:pPr>
        <w:tabs>
          <w:tab w:val="left" w:pos="2657"/>
        </w:tabs>
        <w:spacing w:after="0" w:line="240" w:lineRule="auto"/>
        <w:ind w:right="-28"/>
        <w:rPr>
          <w:rFonts w:ascii="Times New Roman" w:eastAsia="Times New Roman" w:hAnsi="Times New Roman" w:cs="Times New Roman"/>
          <w:b/>
          <w:bCs/>
        </w:rPr>
      </w:pPr>
    </w:p>
    <w:p w:rsidR="00A8674A" w:rsidRPr="009B4A68" w:rsidRDefault="00A8674A" w:rsidP="00A8674A">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Paprastai pakaitinis gydymas IMMUNATE trunka visą gyvenimą.</w:t>
      </w:r>
    </w:p>
    <w:p w:rsidR="00A8674A" w:rsidRPr="009B4A68" w:rsidRDefault="00A8674A" w:rsidP="00A8674A">
      <w:pPr>
        <w:tabs>
          <w:tab w:val="left" w:pos="2657"/>
        </w:tabs>
        <w:spacing w:after="0" w:line="240" w:lineRule="auto"/>
        <w:ind w:right="-28"/>
        <w:rPr>
          <w:rFonts w:ascii="Times New Roman" w:eastAsia="Times New Roman" w:hAnsi="Times New Roman" w:cs="Times New Roman"/>
          <w:b/>
          <w:bCs/>
        </w:rPr>
      </w:pPr>
    </w:p>
    <w:p w:rsidR="00A8674A" w:rsidRPr="009B4A68" w:rsidRDefault="00A8674A" w:rsidP="00A8674A">
      <w:pPr>
        <w:numPr>
          <w:ilvl w:val="12"/>
          <w:numId w:val="0"/>
        </w:numPr>
        <w:spacing w:after="0" w:line="240" w:lineRule="auto"/>
        <w:ind w:right="-2"/>
        <w:rPr>
          <w:rFonts w:ascii="Times New Roman" w:eastAsia="Times New Roman" w:hAnsi="Times New Roman" w:cs="Times New Roman"/>
          <w:b/>
          <w:bCs/>
        </w:rPr>
      </w:pPr>
      <w:r w:rsidRPr="009B4A68">
        <w:rPr>
          <w:rFonts w:ascii="Times New Roman" w:eastAsia="Times New Roman" w:hAnsi="Times New Roman" w:cs="Times New Roman"/>
          <w:b/>
          <w:bCs/>
        </w:rPr>
        <w:t>Ką daryti pavartojus per didelę IMMUNATE dozę?</w:t>
      </w:r>
    </w:p>
    <w:p w:rsidR="00A8674A" w:rsidRPr="009B4A68" w:rsidRDefault="00A8674A" w:rsidP="00A8674A">
      <w:pPr>
        <w:numPr>
          <w:ilvl w:val="12"/>
          <w:numId w:val="0"/>
        </w:numPr>
        <w:spacing w:after="0" w:line="240" w:lineRule="auto"/>
        <w:ind w:right="-2"/>
        <w:rPr>
          <w:rFonts w:ascii="Times New Roman" w:eastAsia="Times New Roman" w:hAnsi="Times New Roman" w:cs="Times New Roman"/>
          <w:b/>
          <w:bCs/>
        </w:rPr>
      </w:pPr>
    </w:p>
    <w:p w:rsidR="00A8674A" w:rsidRPr="009B4A68" w:rsidRDefault="00A8674A" w:rsidP="00A8674A">
      <w:pPr>
        <w:numPr>
          <w:ilvl w:val="0"/>
          <w:numId w:val="5"/>
        </w:numPr>
        <w:tabs>
          <w:tab w:val="left" w:pos="240"/>
        </w:tabs>
        <w:spacing w:after="0" w:line="240" w:lineRule="auto"/>
        <w:ind w:left="240" w:hanging="240"/>
        <w:rPr>
          <w:rFonts w:ascii="Times New Roman" w:eastAsia="Times New Roman" w:hAnsi="Times New Roman" w:cs="Times New Roman"/>
        </w:rPr>
      </w:pPr>
      <w:r w:rsidRPr="009B4A68">
        <w:rPr>
          <w:rFonts w:ascii="Times New Roman" w:eastAsia="Times New Roman" w:hAnsi="Times New Roman" w:cs="Times New Roman"/>
          <w:color w:val="000000"/>
        </w:rPr>
        <w:t xml:space="preserve">Nėra aprašyta jokių VIII krešėjimo faktoriaus perdozavimo simptomų. Jeigu kyla abejonių, prašome  </w:t>
      </w:r>
    </w:p>
    <w:p w:rsidR="00A8674A" w:rsidRPr="009B4A68" w:rsidRDefault="00A8674A" w:rsidP="00A8674A">
      <w:pPr>
        <w:tabs>
          <w:tab w:val="left" w:pos="284"/>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color w:val="000000"/>
        </w:rPr>
        <w:t>pasitarti su gydytoju.</w:t>
      </w:r>
    </w:p>
    <w:p w:rsidR="00A8674A" w:rsidRPr="009B4A68" w:rsidRDefault="00A8674A" w:rsidP="00A8674A">
      <w:pPr>
        <w:numPr>
          <w:ilvl w:val="0"/>
          <w:numId w:val="5"/>
        </w:numPr>
        <w:tabs>
          <w:tab w:val="left" w:pos="284"/>
          <w:tab w:val="left" w:pos="720"/>
        </w:tabs>
        <w:spacing w:after="0" w:line="288" w:lineRule="auto"/>
        <w:rPr>
          <w:rFonts w:ascii="Times New Roman" w:eastAsia="Batang" w:hAnsi="Times New Roman" w:cs="Times New Roman"/>
        </w:rPr>
      </w:pPr>
      <w:r w:rsidRPr="009B4A68">
        <w:rPr>
          <w:rFonts w:ascii="Times New Roman" w:eastAsia="Batang" w:hAnsi="Times New Roman" w:cs="Times New Roman"/>
        </w:rPr>
        <w:t>Gali įvykti trombozės.</w:t>
      </w:r>
    </w:p>
    <w:p w:rsidR="00A8674A" w:rsidRPr="009B4A68" w:rsidRDefault="00A8674A" w:rsidP="00A8674A">
      <w:pPr>
        <w:numPr>
          <w:ilvl w:val="0"/>
          <w:numId w:val="5"/>
        </w:numPr>
        <w:tabs>
          <w:tab w:val="left" w:pos="284"/>
          <w:tab w:val="left" w:pos="720"/>
        </w:tabs>
        <w:spacing w:after="0" w:line="288" w:lineRule="auto"/>
        <w:rPr>
          <w:rFonts w:ascii="Times New Roman" w:eastAsia="Batang" w:hAnsi="Times New Roman" w:cs="Times New Roman"/>
        </w:rPr>
      </w:pPr>
      <w:r w:rsidRPr="009B4A68">
        <w:rPr>
          <w:rFonts w:ascii="Times New Roman" w:eastAsia="Batang" w:hAnsi="Times New Roman" w:cs="Times New Roman"/>
        </w:rPr>
        <w:t xml:space="preserve">Pacientams, kurių kraujo grupė yra A, B arba AB gali įvykti </w:t>
      </w:r>
      <w:proofErr w:type="spellStart"/>
      <w:r w:rsidRPr="009B4A68">
        <w:rPr>
          <w:rFonts w:ascii="Times New Roman" w:eastAsia="Batang" w:hAnsi="Times New Roman" w:cs="Times New Roman"/>
        </w:rPr>
        <w:t>hemolizė</w:t>
      </w:r>
      <w:proofErr w:type="spellEnd"/>
      <w:r w:rsidRPr="009B4A68">
        <w:rPr>
          <w:rFonts w:ascii="Times New Roman" w:eastAsia="Batang" w:hAnsi="Times New Roman" w:cs="Times New Roman"/>
        </w:rPr>
        <w:t>.</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numPr>
          <w:ilvl w:val="12"/>
          <w:numId w:val="0"/>
        </w:numPr>
        <w:spacing w:after="0" w:line="240" w:lineRule="auto"/>
        <w:ind w:right="-2"/>
        <w:rPr>
          <w:rFonts w:ascii="Times New Roman" w:eastAsia="Times New Roman" w:hAnsi="Times New Roman" w:cs="Times New Roman"/>
          <w:b/>
          <w:bCs/>
        </w:rPr>
      </w:pPr>
      <w:r w:rsidRPr="009B4A68">
        <w:rPr>
          <w:rFonts w:ascii="Times New Roman" w:eastAsia="Times New Roman" w:hAnsi="Times New Roman" w:cs="Times New Roman"/>
          <w:b/>
          <w:bCs/>
        </w:rPr>
        <w:t>Pamiršus pavartoti IMMUNATE</w:t>
      </w:r>
    </w:p>
    <w:p w:rsidR="00A8674A" w:rsidRPr="009B4A68" w:rsidRDefault="00A8674A" w:rsidP="00A8674A">
      <w:pPr>
        <w:numPr>
          <w:ilvl w:val="12"/>
          <w:numId w:val="0"/>
        </w:numPr>
        <w:spacing w:after="0" w:line="240" w:lineRule="auto"/>
        <w:ind w:right="-2"/>
        <w:rPr>
          <w:rFonts w:ascii="Times New Roman" w:eastAsia="Times New Roman" w:hAnsi="Times New Roman" w:cs="Times New Roman"/>
          <w:b/>
          <w:bCs/>
        </w:rPr>
      </w:pPr>
    </w:p>
    <w:p w:rsidR="00A8674A" w:rsidRPr="009B4A68" w:rsidRDefault="00A8674A" w:rsidP="00A8674A">
      <w:pPr>
        <w:numPr>
          <w:ilvl w:val="0"/>
          <w:numId w:val="5"/>
        </w:numPr>
        <w:tabs>
          <w:tab w:val="left" w:pos="240"/>
        </w:tabs>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Praleidus dozę, vėliau vietoj jos dvigubos dozės vartoti negalima.</w:t>
      </w:r>
    </w:p>
    <w:p w:rsidR="00A8674A" w:rsidRPr="009B4A68" w:rsidRDefault="00A8674A" w:rsidP="00A8674A">
      <w:pPr>
        <w:numPr>
          <w:ilvl w:val="0"/>
          <w:numId w:val="5"/>
        </w:numPr>
        <w:tabs>
          <w:tab w:val="left" w:pos="240"/>
        </w:tabs>
        <w:spacing w:after="0" w:line="240" w:lineRule="auto"/>
        <w:ind w:left="240" w:right="-2" w:hanging="240"/>
        <w:rPr>
          <w:rFonts w:ascii="Times New Roman" w:eastAsia="Times New Roman" w:hAnsi="Times New Roman" w:cs="Times New Roman"/>
          <w:color w:val="000000"/>
        </w:rPr>
      </w:pPr>
      <w:r w:rsidRPr="009B4A68">
        <w:rPr>
          <w:rFonts w:ascii="Times New Roman" w:eastAsia="Times New Roman" w:hAnsi="Times New Roman" w:cs="Times New Roman"/>
          <w:color w:val="000000"/>
        </w:rPr>
        <w:t>Suvartokite kitą įprastinę dozę ir toliau reguliariais intervalais tęskite gydymą, kaip skyrė gydytojas.</w:t>
      </w:r>
    </w:p>
    <w:p w:rsidR="00A8674A" w:rsidRPr="009B4A68" w:rsidRDefault="00A8674A" w:rsidP="00A8674A">
      <w:pPr>
        <w:tabs>
          <w:tab w:val="left" w:pos="240"/>
        </w:tabs>
        <w:spacing w:after="0" w:line="240" w:lineRule="auto"/>
        <w:ind w:right="-2"/>
        <w:rPr>
          <w:rFonts w:ascii="Times New Roman" w:eastAsia="Times New Roman" w:hAnsi="Times New Roman" w:cs="Times New Roman"/>
        </w:rPr>
      </w:pPr>
    </w:p>
    <w:p w:rsidR="00A8674A" w:rsidRDefault="00A8674A" w:rsidP="00A8674A">
      <w:pPr>
        <w:tabs>
          <w:tab w:val="left" w:pos="24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b/>
          <w:bCs/>
        </w:rPr>
        <w:lastRenderedPageBreak/>
        <w:t>Nustojus vartoti IMMUNATE</w:t>
      </w:r>
    </w:p>
    <w:p w:rsidR="00A8674A" w:rsidRDefault="00A8674A" w:rsidP="00A8674A">
      <w:pPr>
        <w:tabs>
          <w:tab w:val="left" w:pos="240"/>
        </w:tabs>
        <w:spacing w:after="0" w:line="240" w:lineRule="auto"/>
        <w:rPr>
          <w:rFonts w:ascii="Times New Roman" w:eastAsia="Times New Roman" w:hAnsi="Times New Roman" w:cs="Times New Roman"/>
        </w:rPr>
      </w:pPr>
    </w:p>
    <w:p w:rsidR="00A8674A" w:rsidRPr="009B4A68" w:rsidRDefault="00A8674A" w:rsidP="00A8674A">
      <w:pPr>
        <w:tabs>
          <w:tab w:val="left" w:pos="2657"/>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Nenustokite vartoti IMMUNATE nepasitarę su savo gydytoju. </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Jeigu kiltų daugiau klausimų dėl šio vaisto vartojimo, kreipkitės į gydytoją arba vaistininką.</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w:t>
      </w:r>
      <w:r w:rsidRPr="009B4A68">
        <w:rPr>
          <w:rFonts w:ascii="Times New Roman" w:eastAsia="Calibri" w:hAnsi="Times New Roman" w:cs="Times New Roman"/>
          <w:b/>
          <w:bCs/>
          <w:lang w:eastAsia="lt-LT"/>
        </w:rPr>
        <w:tab/>
        <w:t xml:space="preserve">Galimas šalutinis poveikis </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tabs>
          <w:tab w:val="left" w:pos="0"/>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Šis vaistas, kaip ir visi kiti, gali sukelti šalutinį poveikį, nors jis pasireiškia ne visiems žmonėms.</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b/>
          <w:bCs/>
        </w:rPr>
        <w:t>S</w:t>
      </w:r>
      <w:r>
        <w:rPr>
          <w:rFonts w:ascii="Times New Roman" w:eastAsia="Times New Roman" w:hAnsi="Times New Roman"/>
          <w:b/>
          <w:bCs/>
        </w:rPr>
        <w:t>unk</w:t>
      </w:r>
      <w:r w:rsidRPr="009B4A68">
        <w:rPr>
          <w:rFonts w:ascii="Times New Roman" w:eastAsia="Times New Roman" w:hAnsi="Times New Roman"/>
          <w:b/>
          <w:bCs/>
        </w:rPr>
        <w:t>us š</w:t>
      </w:r>
      <w:r w:rsidRPr="009B4A68">
        <w:rPr>
          <w:rFonts w:ascii="Times New Roman" w:eastAsia="Times New Roman" w:hAnsi="Times New Roman" w:cs="Times New Roman"/>
          <w:b/>
          <w:bCs/>
        </w:rPr>
        <w:t xml:space="preserve">alutinis poveikis, galintis atsirasti vartojant žmogaus plazmos VIII krešėjimo faktoriaus </w:t>
      </w:r>
      <w:r>
        <w:rPr>
          <w:rFonts w:ascii="Times New Roman" w:eastAsia="Times New Roman" w:hAnsi="Times New Roman" w:cs="Times New Roman"/>
          <w:b/>
          <w:bCs/>
        </w:rPr>
        <w:t>vaistus</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rPr>
        <w:t>Alerginės reakcijos, kurios kai kuriais atvejais gali pereiti į sunkias ir gyvybei grėsmingas reakcijas (</w:t>
      </w:r>
      <w:proofErr w:type="spellStart"/>
      <w:r w:rsidRPr="009B4A68">
        <w:rPr>
          <w:rFonts w:ascii="Times New Roman" w:eastAsia="Times New Roman" w:hAnsi="Times New Roman" w:cs="Times New Roman"/>
        </w:rPr>
        <w:t>anafilaksiją</w:t>
      </w:r>
      <w:proofErr w:type="spellEnd"/>
      <w:r w:rsidRPr="009B4A68">
        <w:rPr>
          <w:rFonts w:ascii="Times New Roman" w:eastAsia="Times New Roman" w:hAnsi="Times New Roman" w:cs="Times New Roman"/>
        </w:rPr>
        <w:t xml:space="preserve">) buvo stebėtos retai. Todėl Jūs turite žinoti apie ankstyvuosius alerginės reakcijos požymius, tokius kaip: veido paraudimas, bėrimas, dilgėlinė, pūslės, viso kūno niežėjimas, lūpų ir liežuvio pabrinkimas, </w:t>
      </w:r>
      <w:proofErr w:type="spellStart"/>
      <w:r w:rsidRPr="009B4A68">
        <w:rPr>
          <w:rFonts w:ascii="Times New Roman" w:eastAsia="Times New Roman" w:hAnsi="Times New Roman"/>
        </w:rPr>
        <w:t>dispnėja</w:t>
      </w:r>
      <w:proofErr w:type="spellEnd"/>
      <w:r w:rsidRPr="009B4A68">
        <w:rPr>
          <w:rFonts w:ascii="Times New Roman" w:eastAsia="Times New Roman" w:hAnsi="Times New Roman"/>
        </w:rPr>
        <w:t xml:space="preserve"> (dusulys), švokštimas (sutrikęs įkvėpavimas ir (arba) iškvėpimas dėl </w:t>
      </w:r>
      <w:r w:rsidRPr="001A6527">
        <w:rPr>
          <w:rFonts w:ascii="Times New Roman" w:eastAsia="Times New Roman" w:hAnsi="Times New Roman"/>
        </w:rPr>
        <w:t>kvėpavimo</w:t>
      </w:r>
      <w:r w:rsidRPr="009B4A68">
        <w:rPr>
          <w:rFonts w:ascii="Times New Roman" w:eastAsia="Times New Roman" w:hAnsi="Times New Roman"/>
        </w:rPr>
        <w:t xml:space="preserve"> takų susiaurėjimo),</w:t>
      </w:r>
      <w:r w:rsidRPr="009B4A68">
        <w:rPr>
          <w:rFonts w:ascii="Times New Roman" w:eastAsia="Times New Roman" w:hAnsi="Times New Roman" w:cs="Times New Roman"/>
        </w:rPr>
        <w:t xml:space="preserve"> spaudimas krūtinėje, žemas kraujospūdis, staigus kraujospūdžio sumažėjimas, prasta bendra savijauta ir svaigulys.</w:t>
      </w:r>
      <w:r w:rsidRPr="009B4A68">
        <w:rPr>
          <w:rFonts w:ascii="Times New Roman" w:eastAsia="Times New Roman" w:hAnsi="Times New Roman" w:cs="Times New Roman"/>
          <w:color w:val="000000"/>
        </w:rPr>
        <w:t xml:space="preserve"> </w:t>
      </w:r>
      <w:r w:rsidRPr="009B4A68">
        <w:rPr>
          <w:rFonts w:ascii="Times New Roman" w:eastAsia="Times New Roman" w:hAnsi="Times New Roman" w:cs="Times New Roman"/>
        </w:rPr>
        <w:t xml:space="preserve">Šie simptomai gali būti ankstyvieji anafilaksinio šoko požymiai. </w:t>
      </w:r>
      <w:r w:rsidRPr="009B4A68">
        <w:rPr>
          <w:rFonts w:ascii="Times New Roman" w:eastAsia="Times New Roman" w:hAnsi="Times New Roman" w:cs="Times New Roman"/>
          <w:color w:val="000000"/>
        </w:rPr>
        <w:t xml:space="preserve">Jei pasireiškė alerginių ar anafilaksinių reakcijų, </w:t>
      </w:r>
      <w:r w:rsidRPr="009B4A68">
        <w:rPr>
          <w:rFonts w:ascii="Times New Roman" w:eastAsia="Times New Roman" w:hAnsi="Times New Roman" w:cs="Times New Roman"/>
          <w:color w:val="000000"/>
          <w:u w:val="single"/>
        </w:rPr>
        <w:t>nedelsdami nutraukite injekciją ar infuziją ir kreipkitės į gydytoją</w:t>
      </w:r>
      <w:r w:rsidRPr="009B4A68">
        <w:rPr>
          <w:rFonts w:ascii="Times New Roman" w:eastAsia="Times New Roman" w:hAnsi="Times New Roman" w:cs="Times New Roman"/>
          <w:color w:val="000000"/>
        </w:rPr>
        <w:t>. Pavojingus simptomus reikia nedelsiant gydyti.</w:t>
      </w:r>
    </w:p>
    <w:p w:rsidR="00A8674A" w:rsidRPr="009B4A68" w:rsidRDefault="00A8674A" w:rsidP="00A8674A">
      <w:pPr>
        <w:spacing w:after="0" w:line="240" w:lineRule="auto"/>
        <w:ind w:right="-2"/>
        <w:rPr>
          <w:rFonts w:ascii="Times New Roman" w:eastAsia="Times New Roman" w:hAnsi="Times New Roman" w:cs="Times New Roman"/>
          <w:color w:val="000000"/>
        </w:rPr>
      </w:pPr>
    </w:p>
    <w:p w:rsidR="00A8674A" w:rsidRPr="009B4A68" w:rsidRDefault="00A8674A" w:rsidP="00A8674A">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Anksčiau VIII faktoriaus vaistais negydytiems vaikams, labai dažnai (daugiau kaip 1 iš 10 pacientų) gali atsirasti slopinančių antikūnų (žr. 2 skyrių); tačiau pacientams, kurie anksčiau vartojo VIII faktorių (buvo gydyti ilgiau kaip 150 dienų), jų atsiranda nedažnai (mažiau kaip 1 iš 100 pacientų). Jei taip atsitiktų, Jūsų ar Jūsų vaiko vaistai gali nebeveikti tinkamai ir gali atsirasti nuolatinis kraujavimas. Tokiu atveju turite nedelsdami kreiptis į savo gydytoją.</w:t>
      </w:r>
    </w:p>
    <w:p w:rsidR="00A8674A" w:rsidRPr="009B4A68" w:rsidRDefault="00A8674A" w:rsidP="00A8674A">
      <w:pPr>
        <w:spacing w:after="0" w:line="240" w:lineRule="auto"/>
        <w:rPr>
          <w:rFonts w:ascii="Times New Roman" w:eastAsia="Times New Roman" w:hAnsi="Times New Roman" w:cs="Times New Roman"/>
          <w:color w:val="000000"/>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Neutralizuojančių antikūnų prieš </w:t>
      </w:r>
      <w:proofErr w:type="spellStart"/>
      <w:r w:rsidRPr="009B4A68">
        <w:rPr>
          <w:rFonts w:ascii="Times New Roman" w:eastAsia="Times New Roman" w:hAnsi="Times New Roman" w:cs="Times New Roman"/>
        </w:rPr>
        <w:t>von</w:t>
      </w:r>
      <w:proofErr w:type="spellEnd"/>
      <w:r w:rsidRPr="009B4A68">
        <w:rPr>
          <w:rFonts w:ascii="Times New Roman" w:eastAsia="Times New Roman" w:hAnsi="Times New Roman" w:cs="Times New Roman"/>
        </w:rPr>
        <w:t xml:space="preserve">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faktorių (inhibitorių) susidarymas yra žinoma sergančiųjų </w:t>
      </w:r>
      <w:proofErr w:type="spellStart"/>
      <w:r w:rsidRPr="009B4A68">
        <w:rPr>
          <w:rFonts w:ascii="Times New Roman" w:eastAsia="Times New Roman" w:hAnsi="Times New Roman" w:cs="Times New Roman"/>
        </w:rPr>
        <w:t>von</w:t>
      </w:r>
      <w:proofErr w:type="spellEnd"/>
      <w:r w:rsidRPr="009B4A68">
        <w:rPr>
          <w:rFonts w:ascii="Times New Roman" w:eastAsia="Times New Roman" w:hAnsi="Times New Roman" w:cs="Times New Roman"/>
        </w:rPr>
        <w:t xml:space="preserve"> </w:t>
      </w:r>
      <w:proofErr w:type="spellStart"/>
      <w:r w:rsidRPr="009B4A68">
        <w:rPr>
          <w:rFonts w:ascii="Times New Roman" w:eastAsia="Times New Roman" w:hAnsi="Times New Roman" w:cs="Times New Roman"/>
        </w:rPr>
        <w:t>Willebrando</w:t>
      </w:r>
      <w:proofErr w:type="spellEnd"/>
      <w:r w:rsidRPr="009B4A68">
        <w:rPr>
          <w:rFonts w:ascii="Times New Roman" w:eastAsia="Times New Roman" w:hAnsi="Times New Roman" w:cs="Times New Roman"/>
        </w:rPr>
        <w:t xml:space="preserve"> ligos gydymo komplikacija. Neutralizuojančių antikūnų (inhibitorių) susidarymas pasireiškia nepakankamu klinikiniu atsaku (kraujavimas nėra kontroliuojamas tinkama doze) arba alergine reakcija. Tokiu atveju rekomenduojama kreiptis į specializuotą </w:t>
      </w:r>
      <w:proofErr w:type="spellStart"/>
      <w:r w:rsidRPr="009B4A68">
        <w:rPr>
          <w:rFonts w:ascii="Times New Roman" w:eastAsia="Times New Roman" w:hAnsi="Times New Roman" w:cs="Times New Roman"/>
        </w:rPr>
        <w:t>hemofilijos</w:t>
      </w:r>
      <w:proofErr w:type="spellEnd"/>
      <w:r w:rsidRPr="009B4A68">
        <w:rPr>
          <w:rFonts w:ascii="Times New Roman" w:eastAsia="Times New Roman" w:hAnsi="Times New Roman" w:cs="Times New Roman"/>
        </w:rPr>
        <w:t xml:space="preserve"> centrą.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Jeigu Jūsų kraujo grupė yra A, B arba AB, po didelių dozių paskyrimo Jums gali įvykti </w:t>
      </w:r>
      <w:proofErr w:type="spellStart"/>
      <w:r w:rsidRPr="009B4A68">
        <w:rPr>
          <w:rFonts w:ascii="Times New Roman" w:eastAsia="Times New Roman" w:hAnsi="Times New Roman" w:cs="Times New Roman"/>
        </w:rPr>
        <w:t>hemolizė</w:t>
      </w:r>
      <w:proofErr w:type="spellEnd"/>
      <w:r w:rsidRPr="009B4A68">
        <w:rPr>
          <w:rFonts w:ascii="Times New Roman" w:eastAsia="Times New Roman" w:hAnsi="Times New Roman" w:cs="Times New Roman"/>
        </w:rPr>
        <w:t>.</w:t>
      </w:r>
    </w:p>
    <w:p w:rsidR="00A8674A" w:rsidRPr="009B4A68" w:rsidRDefault="00A8674A" w:rsidP="00A8674A">
      <w:pPr>
        <w:spacing w:after="0" w:line="240" w:lineRule="auto"/>
        <w:rPr>
          <w:rFonts w:ascii="Times New Roman" w:eastAsia="Times New Roman" w:hAnsi="Times New Roman" w:cs="Times New Roman"/>
          <w:b/>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b/>
          <w:bCs/>
        </w:rPr>
        <w:t>Šalutinis poveikis, galintis atsirasti vartojant IMMUNATE</w:t>
      </w:r>
    </w:p>
    <w:p w:rsidR="00A8674A" w:rsidRPr="00ED548A" w:rsidRDefault="00A8674A" w:rsidP="00A8674A">
      <w:pPr>
        <w:spacing w:after="0" w:line="240" w:lineRule="auto"/>
        <w:rPr>
          <w:rFonts w:ascii="Times New Roman" w:eastAsia="Times New Roman" w:hAnsi="Times New Roman" w:cs="Times New Roman"/>
          <w:b/>
          <w:bCs/>
          <w:i/>
          <w:iCs/>
        </w:rPr>
      </w:pPr>
    </w:p>
    <w:p w:rsidR="00A8674A" w:rsidRPr="0078392D" w:rsidRDefault="00A8674A" w:rsidP="00A8674A">
      <w:pPr>
        <w:spacing w:after="0" w:line="240" w:lineRule="auto"/>
        <w:rPr>
          <w:rFonts w:ascii="Times New Roman" w:eastAsia="Times New Roman" w:hAnsi="Times New Roman" w:cs="Times New Roman"/>
          <w:b/>
          <w:bCs/>
          <w:i/>
          <w:iCs/>
        </w:rPr>
      </w:pPr>
      <w:r w:rsidRPr="00DE1EE8">
        <w:rPr>
          <w:rFonts w:ascii="Times New Roman" w:eastAsia="Times New Roman" w:hAnsi="Times New Roman" w:cs="Times New Roman"/>
          <w:b/>
          <w:bCs/>
          <w:i/>
          <w:iCs/>
        </w:rPr>
        <w:t>Labai dažnas (gali pasireikšti da</w:t>
      </w:r>
      <w:r w:rsidRPr="0078392D">
        <w:rPr>
          <w:rFonts w:ascii="Times New Roman" w:eastAsia="Times New Roman" w:hAnsi="Times New Roman" w:cs="Times New Roman"/>
          <w:b/>
          <w:bCs/>
          <w:i/>
          <w:iCs/>
        </w:rPr>
        <w:t>žniau kaip 1 iš 10 žmonių)</w:t>
      </w:r>
    </w:p>
    <w:p w:rsidR="00A8674A" w:rsidRPr="00851688" w:rsidRDefault="00A8674A" w:rsidP="00A8674A">
      <w:pPr>
        <w:pStyle w:val="Sraopastraipa"/>
        <w:numPr>
          <w:ilvl w:val="0"/>
          <w:numId w:val="6"/>
        </w:numPr>
        <w:jc w:val="both"/>
        <w:rPr>
          <w:rFonts w:ascii="Times New Roman" w:hAnsi="Times New Roman" w:cs="Times New Roman"/>
          <w:lang w:val="lt-LT"/>
        </w:rPr>
      </w:pPr>
      <w:r w:rsidRPr="0078392D">
        <w:rPr>
          <w:rFonts w:ascii="Times New Roman" w:eastAsia="Times New Roman" w:hAnsi="Times New Roman" w:cs="Times New Roman"/>
          <w:lang w:val="lt-LT"/>
        </w:rPr>
        <w:t>VIII faktoriaus slopinimas</w:t>
      </w:r>
      <w:r w:rsidRPr="00851688">
        <w:rPr>
          <w:rFonts w:ascii="Times New Roman" w:hAnsi="Times New Roman" w:cs="Times New Roman"/>
          <w:lang w:val="lt-LT"/>
        </w:rPr>
        <w:t xml:space="preserve"> (a</w:t>
      </w:r>
      <w:r w:rsidRPr="00ED548A">
        <w:rPr>
          <w:rFonts w:ascii="Times New Roman" w:eastAsia="Times New Roman" w:hAnsi="Times New Roman" w:cs="Times New Roman"/>
          <w:color w:val="000000"/>
          <w:lang w:val="lt-LT"/>
        </w:rPr>
        <w:t>nksčiau VIII faktoriaus vaistais negydytiems vaikams</w:t>
      </w:r>
      <w:r w:rsidRPr="00851688">
        <w:rPr>
          <w:rFonts w:ascii="Times New Roman" w:hAnsi="Times New Roman" w:cs="Times New Roman"/>
          <w:lang w:val="lt-LT"/>
        </w:rPr>
        <w:t>).</w:t>
      </w:r>
    </w:p>
    <w:p w:rsidR="00A8674A" w:rsidRPr="00ED548A" w:rsidRDefault="00A8674A" w:rsidP="00A8674A">
      <w:pPr>
        <w:spacing w:after="0" w:line="240" w:lineRule="auto"/>
        <w:rPr>
          <w:rFonts w:ascii="Times New Roman" w:eastAsia="Times New Roman" w:hAnsi="Times New Roman" w:cs="Times New Roman"/>
        </w:rPr>
      </w:pPr>
    </w:p>
    <w:p w:rsidR="00A8674A" w:rsidRPr="00C3142D" w:rsidRDefault="00A8674A" w:rsidP="00A8674A">
      <w:pPr>
        <w:spacing w:after="0" w:line="240" w:lineRule="auto"/>
        <w:rPr>
          <w:rFonts w:ascii="Times New Roman" w:eastAsia="Times New Roman" w:hAnsi="Times New Roman" w:cs="Times New Roman"/>
          <w:b/>
          <w:bCs/>
          <w:i/>
          <w:iCs/>
        </w:rPr>
      </w:pPr>
      <w:r w:rsidRPr="00DE1EE8">
        <w:rPr>
          <w:rFonts w:ascii="Times New Roman" w:eastAsia="Times New Roman" w:hAnsi="Times New Roman" w:cs="Times New Roman"/>
          <w:b/>
          <w:bCs/>
          <w:i/>
          <w:iCs/>
        </w:rPr>
        <w:t>Nedažnas (gali pasireikšti iki 1 iš 100 žmonių)</w:t>
      </w:r>
    </w:p>
    <w:p w:rsidR="00A8674A" w:rsidRPr="008B4AAA" w:rsidRDefault="00A8674A" w:rsidP="00A8674A">
      <w:pPr>
        <w:numPr>
          <w:ilvl w:val="0"/>
          <w:numId w:val="7"/>
        </w:numPr>
        <w:spacing w:after="0" w:line="240" w:lineRule="auto"/>
        <w:rPr>
          <w:rFonts w:ascii="Times New Roman" w:hAnsi="Times New Roman" w:cs="Times New Roman"/>
          <w:iCs/>
        </w:rPr>
      </w:pPr>
      <w:r w:rsidRPr="00C3142D">
        <w:rPr>
          <w:rFonts w:ascii="Times New Roman" w:eastAsia="Times New Roman" w:hAnsi="Times New Roman" w:cs="Times New Roman"/>
        </w:rPr>
        <w:t>Padidėjęs jautrumas</w:t>
      </w:r>
    </w:p>
    <w:p w:rsidR="00A8674A" w:rsidRPr="008B4AAA" w:rsidRDefault="00A8674A" w:rsidP="00A8674A">
      <w:pPr>
        <w:numPr>
          <w:ilvl w:val="0"/>
          <w:numId w:val="7"/>
        </w:numPr>
        <w:spacing w:after="0" w:line="240" w:lineRule="auto"/>
        <w:rPr>
          <w:rFonts w:ascii="Times New Roman" w:hAnsi="Times New Roman" w:cs="Times New Roman"/>
          <w:iCs/>
        </w:rPr>
      </w:pPr>
      <w:r w:rsidRPr="00851688">
        <w:rPr>
          <w:rFonts w:ascii="Times New Roman" w:eastAsia="Times New Roman" w:hAnsi="Times New Roman" w:cs="Times New Roman"/>
        </w:rPr>
        <w:t>VIII faktoriaus slopinimas</w:t>
      </w:r>
      <w:r w:rsidRPr="008B4AAA">
        <w:rPr>
          <w:rFonts w:ascii="Times New Roman" w:hAnsi="Times New Roman" w:cs="Times New Roman"/>
          <w:iCs/>
        </w:rPr>
        <w:t xml:space="preserve"> </w:t>
      </w:r>
      <w:r w:rsidRPr="008B4AAA">
        <w:rPr>
          <w:rFonts w:ascii="Times New Roman" w:hAnsi="Times New Roman" w:cs="Times New Roman"/>
        </w:rPr>
        <w:t>(</w:t>
      </w:r>
      <w:r w:rsidRPr="00851688">
        <w:rPr>
          <w:rFonts w:ascii="Times New Roman" w:eastAsia="Times New Roman" w:hAnsi="Times New Roman" w:cs="Times New Roman"/>
          <w:color w:val="000000"/>
        </w:rPr>
        <w:t xml:space="preserve">pacientams, kurie anksčiau vartojo VIII faktorių </w:t>
      </w:r>
      <w:r w:rsidRPr="0078392D">
        <w:rPr>
          <w:rFonts w:ascii="Times New Roman" w:eastAsia="Times New Roman" w:hAnsi="Times New Roman" w:cs="Times New Roman"/>
          <w:color w:val="000000"/>
        </w:rPr>
        <w:t>[buvo gydyti ilgiau kaip 150 dienų]</w:t>
      </w:r>
      <w:r w:rsidRPr="008B4AAA">
        <w:rPr>
          <w:rFonts w:ascii="Times New Roman" w:hAnsi="Times New Roman" w:cs="Times New Roman"/>
        </w:rPr>
        <w:t>).</w:t>
      </w:r>
    </w:p>
    <w:p w:rsidR="00A8674A" w:rsidRPr="00851688" w:rsidRDefault="00A8674A" w:rsidP="00A8674A">
      <w:pPr>
        <w:spacing w:after="0" w:line="240" w:lineRule="auto"/>
        <w:rPr>
          <w:rFonts w:ascii="Times New Roman" w:eastAsia="Times New Roman" w:hAnsi="Times New Roman" w:cs="Times New Roman"/>
        </w:rPr>
      </w:pPr>
    </w:p>
    <w:p w:rsidR="00A8674A" w:rsidRPr="00DE1EE8" w:rsidRDefault="00A8674A" w:rsidP="00A8674A">
      <w:pPr>
        <w:spacing w:after="0" w:line="240" w:lineRule="auto"/>
        <w:rPr>
          <w:rFonts w:ascii="Times New Roman" w:eastAsia="Times New Roman" w:hAnsi="Times New Roman" w:cs="Times New Roman"/>
          <w:b/>
          <w:bCs/>
          <w:i/>
          <w:iCs/>
        </w:rPr>
      </w:pPr>
      <w:r w:rsidRPr="00ED548A">
        <w:rPr>
          <w:rFonts w:ascii="Times New Roman" w:eastAsia="Times New Roman" w:hAnsi="Times New Roman" w:cs="Times New Roman"/>
          <w:b/>
          <w:bCs/>
          <w:i/>
          <w:iCs/>
        </w:rPr>
        <w:t>Dažnis nežinomas (negali būti apskaičiuotas pagal turimus duomenis)</w:t>
      </w:r>
    </w:p>
    <w:p w:rsidR="00A8674A" w:rsidRPr="00C3142D" w:rsidRDefault="00A8674A" w:rsidP="00A8674A">
      <w:pPr>
        <w:numPr>
          <w:ilvl w:val="0"/>
          <w:numId w:val="8"/>
        </w:numPr>
        <w:spacing w:after="0" w:line="240" w:lineRule="auto"/>
        <w:rPr>
          <w:rFonts w:ascii="Times New Roman" w:hAnsi="Times New Roman" w:cs="Times New Roman"/>
          <w:bCs/>
          <w:lang w:eastAsia="de-DE"/>
        </w:rPr>
      </w:pPr>
      <w:proofErr w:type="spellStart"/>
      <w:r w:rsidRPr="00C3142D">
        <w:rPr>
          <w:rFonts w:ascii="Times New Roman" w:hAnsi="Times New Roman" w:cs="Times New Roman"/>
          <w:bCs/>
          <w:lang w:eastAsia="de-DE"/>
        </w:rPr>
        <w:t>Koaguliopatija</w:t>
      </w:r>
      <w:proofErr w:type="spellEnd"/>
      <w:r w:rsidRPr="00C3142D">
        <w:rPr>
          <w:rFonts w:ascii="Times New Roman" w:hAnsi="Times New Roman" w:cs="Times New Roman"/>
          <w:bCs/>
          <w:lang w:eastAsia="de-DE"/>
        </w:rPr>
        <w:t xml:space="preserve"> (</w:t>
      </w:r>
      <w:proofErr w:type="spellStart"/>
      <w:r w:rsidRPr="00C3142D">
        <w:rPr>
          <w:rFonts w:ascii="Times New Roman" w:hAnsi="Times New Roman" w:cs="Times New Roman"/>
          <w:bCs/>
          <w:lang w:eastAsia="de-DE"/>
        </w:rPr>
        <w:t>negebėjimas</w:t>
      </w:r>
      <w:proofErr w:type="spellEnd"/>
      <w:r w:rsidRPr="00C3142D">
        <w:rPr>
          <w:rFonts w:ascii="Times New Roman" w:hAnsi="Times New Roman" w:cs="Times New Roman"/>
          <w:bCs/>
          <w:lang w:eastAsia="de-DE"/>
        </w:rPr>
        <w:t xml:space="preserve"> formuoti krešulių)</w:t>
      </w:r>
    </w:p>
    <w:p w:rsidR="00A8674A" w:rsidRPr="005D1F27" w:rsidRDefault="00A8674A" w:rsidP="00A8674A">
      <w:pPr>
        <w:numPr>
          <w:ilvl w:val="0"/>
          <w:numId w:val="8"/>
        </w:numPr>
        <w:spacing w:after="0" w:line="240" w:lineRule="auto"/>
        <w:rPr>
          <w:rFonts w:ascii="Times New Roman" w:hAnsi="Times New Roman" w:cs="Times New Roman"/>
          <w:bCs/>
          <w:lang w:eastAsia="de-DE"/>
        </w:rPr>
      </w:pPr>
      <w:r w:rsidRPr="00951806">
        <w:rPr>
          <w:rFonts w:ascii="Times New Roman" w:eastAsia="Times New Roman" w:hAnsi="Times New Roman" w:cs="Times New Roman"/>
        </w:rPr>
        <w:t>Nerimas</w:t>
      </w:r>
    </w:p>
    <w:p w:rsidR="00A8674A" w:rsidRPr="0078392D" w:rsidRDefault="00A8674A" w:rsidP="00A8674A">
      <w:pPr>
        <w:numPr>
          <w:ilvl w:val="0"/>
          <w:numId w:val="8"/>
        </w:numPr>
        <w:spacing w:after="0" w:line="240" w:lineRule="auto"/>
        <w:rPr>
          <w:rFonts w:ascii="Times New Roman" w:hAnsi="Times New Roman" w:cs="Times New Roman"/>
          <w:bCs/>
          <w:lang w:eastAsia="de-DE"/>
        </w:rPr>
      </w:pPr>
      <w:proofErr w:type="spellStart"/>
      <w:r w:rsidRPr="006C6117">
        <w:rPr>
          <w:rFonts w:ascii="Times New Roman" w:hAnsi="Times New Roman" w:cs="Times New Roman"/>
          <w:bCs/>
          <w:lang w:eastAsia="de-DE"/>
        </w:rPr>
        <w:t>Pare</w:t>
      </w:r>
      <w:r w:rsidRPr="0078392D">
        <w:rPr>
          <w:rFonts w:ascii="Times New Roman" w:hAnsi="Times New Roman" w:cs="Times New Roman"/>
          <w:bCs/>
          <w:lang w:eastAsia="de-DE"/>
        </w:rPr>
        <w:t>stezija</w:t>
      </w:r>
      <w:proofErr w:type="spellEnd"/>
      <w:r w:rsidRPr="0078392D">
        <w:rPr>
          <w:rFonts w:ascii="Times New Roman" w:hAnsi="Times New Roman" w:cs="Times New Roman"/>
          <w:bCs/>
          <w:lang w:eastAsia="de-DE"/>
        </w:rPr>
        <w:t xml:space="preserve"> (dilgčiojimo arba badymo pojūtis)</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t>Svaigulys</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Galvos skausmas</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t xml:space="preserve">Konjunktyvitas </w:t>
      </w:r>
      <w:r w:rsidRPr="0078392D">
        <w:rPr>
          <w:rFonts w:ascii="Times New Roman" w:hAnsi="Times New Roman" w:cs="Times New Roman"/>
          <w:bCs/>
          <w:lang w:eastAsia="de-DE"/>
        </w:rPr>
        <w:t>(paraudusios akys)</w:t>
      </w:r>
    </w:p>
    <w:p w:rsidR="00A8674A" w:rsidRPr="0078392D" w:rsidRDefault="00A8674A" w:rsidP="00A8674A">
      <w:pPr>
        <w:numPr>
          <w:ilvl w:val="0"/>
          <w:numId w:val="8"/>
        </w:numPr>
        <w:spacing w:after="0" w:line="240" w:lineRule="auto"/>
        <w:rPr>
          <w:rFonts w:ascii="Times New Roman" w:hAnsi="Times New Roman" w:cs="Times New Roman"/>
          <w:bCs/>
          <w:lang w:eastAsia="de-DE"/>
        </w:rPr>
      </w:pPr>
      <w:proofErr w:type="spellStart"/>
      <w:r w:rsidRPr="0078392D">
        <w:rPr>
          <w:rFonts w:ascii="Times New Roman" w:hAnsi="Times New Roman" w:cs="Times New Roman"/>
          <w:bCs/>
          <w:lang w:eastAsia="de-DE"/>
        </w:rPr>
        <w:t>Tachikardija</w:t>
      </w:r>
      <w:proofErr w:type="spellEnd"/>
      <w:r w:rsidRPr="0078392D">
        <w:rPr>
          <w:rFonts w:ascii="Times New Roman" w:hAnsi="Times New Roman" w:cs="Times New Roman"/>
          <w:bCs/>
          <w:lang w:eastAsia="de-DE"/>
        </w:rPr>
        <w:t xml:space="preserve"> (p</w:t>
      </w:r>
      <w:r w:rsidRPr="0078392D">
        <w:rPr>
          <w:rFonts w:ascii="Times New Roman" w:eastAsia="Times New Roman" w:hAnsi="Times New Roman" w:cs="Times New Roman"/>
        </w:rPr>
        <w:t>agreitėjęs širdies plakimas</w:t>
      </w:r>
      <w:r w:rsidRPr="0078392D">
        <w:rPr>
          <w:rFonts w:ascii="Times New Roman" w:hAnsi="Times New Roman" w:cs="Times New Roman"/>
          <w:bCs/>
          <w:lang w:eastAsia="de-DE"/>
        </w:rPr>
        <w:t>)</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Stiprus ir greitas širdies plakimas (š</w:t>
      </w:r>
      <w:r w:rsidRPr="0078392D">
        <w:rPr>
          <w:rFonts w:ascii="Times New Roman" w:eastAsia="Times New Roman" w:hAnsi="Times New Roman" w:cs="Times New Roman"/>
        </w:rPr>
        <w:t>irdies plakimo pojūtis</w:t>
      </w:r>
      <w:r w:rsidRPr="0078392D">
        <w:rPr>
          <w:rFonts w:ascii="Times New Roman" w:hAnsi="Times New Roman" w:cs="Times New Roman"/>
          <w:bCs/>
          <w:lang w:eastAsia="de-DE"/>
        </w:rPr>
        <w:t>)</w:t>
      </w:r>
    </w:p>
    <w:p w:rsidR="00A8674A" w:rsidRPr="0078392D" w:rsidRDefault="00A8674A" w:rsidP="00A8674A">
      <w:pPr>
        <w:numPr>
          <w:ilvl w:val="0"/>
          <w:numId w:val="8"/>
        </w:numPr>
        <w:spacing w:after="0" w:line="240" w:lineRule="auto"/>
        <w:rPr>
          <w:rFonts w:ascii="Times New Roman" w:hAnsi="Times New Roman" w:cs="Times New Roman"/>
          <w:bCs/>
          <w:lang w:eastAsia="de-DE"/>
        </w:rPr>
      </w:pPr>
      <w:proofErr w:type="spellStart"/>
      <w:r w:rsidRPr="0078392D">
        <w:rPr>
          <w:rFonts w:ascii="Times New Roman" w:hAnsi="Times New Roman" w:cs="Times New Roman"/>
          <w:bCs/>
          <w:lang w:eastAsia="de-DE"/>
        </w:rPr>
        <w:t>Hipotenzija</w:t>
      </w:r>
      <w:proofErr w:type="spellEnd"/>
      <w:r w:rsidRPr="0078392D">
        <w:rPr>
          <w:rFonts w:ascii="Times New Roman" w:hAnsi="Times New Roman" w:cs="Times New Roman"/>
          <w:bCs/>
          <w:lang w:eastAsia="de-DE"/>
        </w:rPr>
        <w:t xml:space="preserve"> (žemas kraujospūdis)</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lastRenderedPageBreak/>
        <w:t>Paraudimas</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Pabalimas (blyški išvaizda)</w:t>
      </w:r>
    </w:p>
    <w:p w:rsidR="00A8674A" w:rsidRPr="0078392D" w:rsidRDefault="00A8674A" w:rsidP="00A8674A">
      <w:pPr>
        <w:numPr>
          <w:ilvl w:val="0"/>
          <w:numId w:val="8"/>
        </w:numPr>
        <w:spacing w:after="0" w:line="240" w:lineRule="auto"/>
        <w:rPr>
          <w:rFonts w:ascii="Times New Roman" w:hAnsi="Times New Roman" w:cs="Times New Roman"/>
          <w:bCs/>
          <w:lang w:eastAsia="de-DE"/>
        </w:rPr>
      </w:pPr>
      <w:proofErr w:type="spellStart"/>
      <w:r w:rsidRPr="0078392D">
        <w:rPr>
          <w:rFonts w:ascii="Times New Roman" w:hAnsi="Times New Roman" w:cs="Times New Roman"/>
          <w:bCs/>
          <w:lang w:eastAsia="de-DE"/>
        </w:rPr>
        <w:t>Dispnėja</w:t>
      </w:r>
      <w:proofErr w:type="spellEnd"/>
      <w:r w:rsidRPr="0078392D">
        <w:rPr>
          <w:rFonts w:ascii="Times New Roman" w:hAnsi="Times New Roman" w:cs="Times New Roman"/>
          <w:bCs/>
          <w:lang w:eastAsia="de-DE"/>
        </w:rPr>
        <w:t xml:space="preserve"> (d</w:t>
      </w:r>
      <w:r w:rsidRPr="0078392D">
        <w:rPr>
          <w:rFonts w:ascii="Times New Roman" w:eastAsia="Times New Roman" w:hAnsi="Times New Roman" w:cs="Times New Roman"/>
        </w:rPr>
        <w:t>usulys</w:t>
      </w:r>
      <w:r w:rsidRPr="0078392D">
        <w:rPr>
          <w:rFonts w:ascii="Times New Roman" w:hAnsi="Times New Roman" w:cs="Times New Roman"/>
          <w:bCs/>
          <w:lang w:eastAsia="de-DE"/>
        </w:rPr>
        <w:t>)</w:t>
      </w:r>
    </w:p>
    <w:p w:rsidR="00A8674A" w:rsidRPr="0078392D" w:rsidRDefault="00A8674A" w:rsidP="00A8674A">
      <w:pPr>
        <w:numPr>
          <w:ilvl w:val="0"/>
          <w:numId w:val="8"/>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Kosulys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Vėmimas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Pykinimas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Dilgėlinė (viso kūno išbėrimas)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Bėrimas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Niežėjimas (niežulio pojūtis)</w:t>
      </w:r>
    </w:p>
    <w:p w:rsidR="00A8674A" w:rsidRPr="0078392D" w:rsidRDefault="00A8674A" w:rsidP="00A8674A">
      <w:pPr>
        <w:numPr>
          <w:ilvl w:val="0"/>
          <w:numId w:val="8"/>
        </w:numPr>
        <w:spacing w:after="0" w:line="240" w:lineRule="auto"/>
        <w:rPr>
          <w:rFonts w:ascii="Times New Roman" w:hAnsi="Times New Roman" w:cs="Times New Roman"/>
          <w:bCs/>
          <w:lang w:eastAsia="de-DE"/>
        </w:rPr>
      </w:pPr>
      <w:bookmarkStart w:id="3" w:name="_Hlk49180362"/>
      <w:proofErr w:type="spellStart"/>
      <w:r w:rsidRPr="008B4AAA">
        <w:rPr>
          <w:rFonts w:ascii="Times New Roman" w:hAnsi="Times New Roman" w:cs="Times New Roman"/>
          <w:bCs/>
          <w:lang w:eastAsia="de-DE"/>
        </w:rPr>
        <w:t>Eritema</w:t>
      </w:r>
      <w:proofErr w:type="spellEnd"/>
      <w:r w:rsidRPr="008B4AAA">
        <w:rPr>
          <w:rFonts w:ascii="Times New Roman" w:hAnsi="Times New Roman" w:cs="Times New Roman"/>
          <w:bCs/>
          <w:lang w:eastAsia="de-DE"/>
        </w:rPr>
        <w:t xml:space="preserve"> (odos paraudimas</w:t>
      </w:r>
      <w:bookmarkEnd w:id="3"/>
      <w:r w:rsidRPr="008B4AAA">
        <w:rPr>
          <w:rFonts w:ascii="Times New Roman" w:hAnsi="Times New Roman" w:cs="Times New Roman"/>
          <w:bCs/>
          <w:lang w:eastAsia="de-DE"/>
        </w:rPr>
        <w:t>)</w:t>
      </w:r>
    </w:p>
    <w:p w:rsidR="00A8674A" w:rsidRPr="009B4A68" w:rsidRDefault="00A8674A" w:rsidP="00A8674A">
      <w:pPr>
        <w:numPr>
          <w:ilvl w:val="0"/>
          <w:numId w:val="8"/>
        </w:numPr>
        <w:spacing w:after="0" w:line="240" w:lineRule="auto"/>
        <w:rPr>
          <w:rFonts w:ascii="Times New Roman" w:hAnsi="Times New Roman"/>
          <w:bCs/>
          <w:lang w:eastAsia="de-DE"/>
        </w:rPr>
      </w:pPr>
      <w:proofErr w:type="spellStart"/>
      <w:r w:rsidRPr="009B4A68">
        <w:rPr>
          <w:rFonts w:ascii="Times New Roman" w:hAnsi="Times New Roman"/>
          <w:bCs/>
          <w:lang w:eastAsia="de-DE"/>
        </w:rPr>
        <w:t>Hiperhidrozė</w:t>
      </w:r>
      <w:proofErr w:type="spellEnd"/>
      <w:r w:rsidRPr="009B4A68">
        <w:rPr>
          <w:rFonts w:ascii="Times New Roman" w:hAnsi="Times New Roman"/>
          <w:bCs/>
          <w:lang w:eastAsia="de-DE"/>
        </w:rPr>
        <w:t xml:space="preserve"> (pernelyg didelis prakaitavimas)</w:t>
      </w:r>
    </w:p>
    <w:p w:rsidR="00A8674A" w:rsidRPr="009B4A68" w:rsidRDefault="00A8674A" w:rsidP="00A8674A">
      <w:pPr>
        <w:numPr>
          <w:ilvl w:val="0"/>
          <w:numId w:val="8"/>
        </w:numPr>
        <w:spacing w:after="0" w:line="240" w:lineRule="auto"/>
        <w:rPr>
          <w:rFonts w:ascii="Times New Roman" w:hAnsi="Times New Roman"/>
          <w:bCs/>
          <w:lang w:eastAsia="de-DE"/>
        </w:rPr>
      </w:pPr>
      <w:proofErr w:type="spellStart"/>
      <w:r w:rsidRPr="009B4A68">
        <w:rPr>
          <w:rFonts w:ascii="Times New Roman" w:hAnsi="Times New Roman" w:cs="Times New Roman"/>
        </w:rPr>
        <w:t>Neurodermatitas</w:t>
      </w:r>
      <w:proofErr w:type="spellEnd"/>
      <w:r w:rsidRPr="009B4A68">
        <w:rPr>
          <w:rFonts w:ascii="Times New Roman" w:hAnsi="Times New Roman" w:cs="Times New Roman"/>
        </w:rPr>
        <w:t xml:space="preserve"> (odos niežėjimas arba skausmas)</w:t>
      </w:r>
    </w:p>
    <w:p w:rsidR="00A8674A" w:rsidRPr="009B4A68" w:rsidRDefault="00A8674A" w:rsidP="00A8674A">
      <w:pPr>
        <w:numPr>
          <w:ilvl w:val="0"/>
          <w:numId w:val="8"/>
        </w:numPr>
        <w:spacing w:after="0" w:line="240" w:lineRule="auto"/>
        <w:rPr>
          <w:rFonts w:ascii="Times New Roman" w:hAnsi="Times New Roman"/>
          <w:bCs/>
          <w:lang w:eastAsia="de-DE"/>
        </w:rPr>
      </w:pPr>
      <w:proofErr w:type="spellStart"/>
      <w:r w:rsidRPr="009B4A68">
        <w:rPr>
          <w:rFonts w:ascii="Times New Roman" w:hAnsi="Times New Roman" w:cs="Times New Roman"/>
        </w:rPr>
        <w:t>Mialgija</w:t>
      </w:r>
      <w:proofErr w:type="spellEnd"/>
      <w:r w:rsidRPr="009B4A68">
        <w:rPr>
          <w:rFonts w:ascii="Times New Roman" w:hAnsi="Times New Roman" w:cs="Times New Roman"/>
        </w:rPr>
        <w:t xml:space="preserve"> (raumenų skausmas)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cs="Times New Roman"/>
        </w:rPr>
        <w:t>Skausmas krūtinėje</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eastAsia="Times New Roman" w:hAnsi="Times New Roman"/>
        </w:rPr>
        <w:t>Diskomfortas krūtinėje</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rPr>
        <w:t>Edema (skysčių sulaikymas)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rPr>
        <w:t>Karščiavimas</w:t>
      </w:r>
    </w:p>
    <w:p w:rsidR="00A8674A" w:rsidRPr="009B4A68" w:rsidRDefault="00A8674A" w:rsidP="00A8674A">
      <w:pPr>
        <w:numPr>
          <w:ilvl w:val="0"/>
          <w:numId w:val="8"/>
        </w:numPr>
        <w:spacing w:after="0" w:line="240" w:lineRule="auto"/>
        <w:rPr>
          <w:rFonts w:ascii="Times New Roman" w:hAnsi="Times New Roman"/>
          <w:bCs/>
          <w:lang w:eastAsia="de-DE"/>
        </w:rPr>
      </w:pPr>
      <w:proofErr w:type="spellStart"/>
      <w:r w:rsidRPr="009B4A68">
        <w:rPr>
          <w:rFonts w:ascii="Times New Roman" w:eastAsia="Times New Roman" w:hAnsi="Times New Roman"/>
        </w:rPr>
        <w:t>Šaltkrėtis</w:t>
      </w:r>
      <w:proofErr w:type="spellEnd"/>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Deginimas ir gėlimas injekcijos vietoje, i</w:t>
      </w:r>
      <w:r w:rsidRPr="009B4A68">
        <w:rPr>
          <w:rFonts w:ascii="Times New Roman" w:hAnsi="Times New Roman"/>
          <w:bCs/>
        </w:rPr>
        <w:t>njekcijos vietos reakcijos</w:t>
      </w:r>
    </w:p>
    <w:p w:rsidR="00A8674A" w:rsidRPr="009B4A68" w:rsidRDefault="00A8674A" w:rsidP="00A8674A">
      <w:pPr>
        <w:numPr>
          <w:ilvl w:val="0"/>
          <w:numId w:val="8"/>
        </w:numPr>
        <w:spacing w:after="0" w:line="240" w:lineRule="auto"/>
        <w:rPr>
          <w:rFonts w:ascii="Times New Roman" w:hAnsi="Times New Roman"/>
          <w:bCs/>
          <w:lang w:eastAsia="de-DE"/>
        </w:rPr>
      </w:pPr>
      <w:r w:rsidRPr="009B4A68">
        <w:rPr>
          <w:rFonts w:ascii="Times New Roman" w:hAnsi="Times New Roman"/>
          <w:bCs/>
          <w:lang w:eastAsia="de-DE"/>
        </w:rPr>
        <w:t>Skausmas</w:t>
      </w:r>
    </w:p>
    <w:p w:rsidR="00A8674A" w:rsidRPr="009B4A68" w:rsidRDefault="00A8674A" w:rsidP="00A8674A">
      <w:pPr>
        <w:spacing w:after="0" w:line="240" w:lineRule="auto"/>
        <w:ind w:left="720"/>
        <w:rPr>
          <w:rFonts w:ascii="Times New Roman" w:hAnsi="Times New Roman"/>
          <w:bCs/>
          <w:lang w:eastAsia="de-DE"/>
        </w:rPr>
      </w:pPr>
    </w:p>
    <w:p w:rsidR="00A8674A" w:rsidRPr="009B4A68" w:rsidRDefault="00A8674A" w:rsidP="00A8674A">
      <w:pPr>
        <w:keepNext/>
        <w:spacing w:after="0" w:line="240" w:lineRule="auto"/>
        <w:rPr>
          <w:rFonts w:ascii="Times New Roman" w:hAnsi="Times New Roman" w:cs="Times New Roman"/>
          <w:b/>
        </w:rPr>
      </w:pPr>
      <w:r w:rsidRPr="009B4A68">
        <w:rPr>
          <w:rFonts w:ascii="Times New Roman" w:hAnsi="Times New Roman" w:cs="Times New Roman"/>
          <w:b/>
        </w:rPr>
        <w:t>Pranešimas apie šalutinį poveikį</w:t>
      </w:r>
    </w:p>
    <w:p w:rsidR="00A8674A" w:rsidRPr="009B4A68" w:rsidRDefault="00A8674A" w:rsidP="00A8674A">
      <w:pPr>
        <w:spacing w:after="0" w:line="240" w:lineRule="auto"/>
        <w:rPr>
          <w:rFonts w:ascii="Times New Roman" w:hAnsi="Times New Roman" w:cs="Times New Roman"/>
          <w:b/>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Jeigu pasireiškė šalutinis poveikis, įskaitant šiame lapelyje nenurodytą, pasakykite gydytojui.</w:t>
      </w: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 xml:space="preserve">Apie šalutinį poveikį taip pat galite pranešti Valstybinei vaistų kontrolės tarnybai prie Lietuvos Respublikos sveikatos apsaugos ministerijos nemokamu telefonu 8 800 73568 arba užpildyti interneto svetainėje </w:t>
      </w:r>
      <w:hyperlink r:id="rId6" w:history="1">
        <w:r w:rsidRPr="009B4A68">
          <w:rPr>
            <w:rFonts w:ascii="Times New Roman" w:hAnsi="Times New Roman" w:cs="Times New Roman"/>
            <w:color w:val="0000FF"/>
            <w:u w:val="single"/>
          </w:rPr>
          <w:t>www.vvkt.lt</w:t>
        </w:r>
      </w:hyperlink>
      <w:r w:rsidRPr="009B4A68">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7" w:history="1">
        <w:r w:rsidRPr="009B4A68">
          <w:rPr>
            <w:rFonts w:ascii="Times New Roman" w:hAnsi="Times New Roman" w:cs="Times New Roman"/>
            <w:color w:val="0000FF"/>
            <w:u w:val="single"/>
          </w:rPr>
          <w:t>NepageidaujamaR@vvkt.lt</w:t>
        </w:r>
      </w:hyperlink>
      <w:r w:rsidRPr="009B4A68">
        <w:rPr>
          <w:rFonts w:ascii="Times New Roman" w:hAnsi="Times New Roman" w:cs="Times New Roman"/>
        </w:rPr>
        <w:t xml:space="preserve">, taip pat per Valstybinės vaistų kontrolės tarnybos prie Lietuvos Respublikos sveikatos apsaugos ministerijos interneto svetainę (adresu </w:t>
      </w:r>
      <w:hyperlink r:id="rId8" w:history="1">
        <w:r w:rsidRPr="009B4A68">
          <w:rPr>
            <w:rFonts w:ascii="Times New Roman" w:hAnsi="Times New Roman" w:cs="Times New Roman"/>
            <w:color w:val="0000FF"/>
            <w:u w:val="single"/>
          </w:rPr>
          <w:t>http://www.vvkt.lt</w:t>
        </w:r>
      </w:hyperlink>
      <w:r w:rsidRPr="009B4A68">
        <w:rPr>
          <w:rFonts w:ascii="Times New Roman" w:hAnsi="Times New Roman" w:cs="Times New Roman"/>
        </w:rPr>
        <w:t>). Pranešdami apie šalutinį poveikį galite mums padėti gauti daugiau informacijos apie šio vaisto saugumą.</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5.</w:t>
      </w:r>
      <w:r w:rsidRPr="009B4A68">
        <w:rPr>
          <w:rFonts w:ascii="Times New Roman" w:eastAsia="Calibri" w:hAnsi="Times New Roman" w:cs="Times New Roman"/>
          <w:b/>
          <w:bCs/>
          <w:lang w:eastAsia="lt-LT"/>
        </w:rPr>
        <w:tab/>
        <w:t>Kaip laikyti IMMUNATE</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numPr>
          <w:ilvl w:val="12"/>
          <w:numId w:val="0"/>
        </w:num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Šį vaistą laikykite vaikams nepastebimoje ir nepasiekiamoje vietoje.</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Laikyti ir transportuoti šaltai (2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 xml:space="preserve">C – 8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C). Negalima užšaldyti.</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Flakoną laikyti išorinėje dėžutėje, kad </w:t>
      </w:r>
      <w:r>
        <w:rPr>
          <w:rFonts w:ascii="Times New Roman" w:eastAsia="Times New Roman" w:hAnsi="Times New Roman" w:cs="Times New Roman"/>
        </w:rPr>
        <w:t>vais</w:t>
      </w:r>
      <w:r w:rsidRPr="009B4A68">
        <w:rPr>
          <w:rFonts w:ascii="Times New Roman" w:eastAsia="Times New Roman" w:hAnsi="Times New Roman" w:cs="Times New Roman"/>
        </w:rPr>
        <w:t xml:space="preserve">tas būtų apsaugotas nuo šviesos. </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Ant etiketės ir dėžutės po „Tinka iki/EXP“ nurodytam tinkamumo laikui pasibaigus, šio vaisto vartoti negalima. Vaistas tinkamas vartoti iki paskutinės nurodyto mėnesio dienos.</w:t>
      </w:r>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Tinkamumo metu </w:t>
      </w:r>
      <w:r>
        <w:rPr>
          <w:rFonts w:ascii="Times New Roman" w:eastAsia="Times New Roman" w:hAnsi="Times New Roman" w:cs="Times New Roman"/>
        </w:rPr>
        <w:t>vais</w:t>
      </w:r>
      <w:r w:rsidRPr="009B4A68">
        <w:rPr>
          <w:rFonts w:ascii="Times New Roman" w:eastAsia="Times New Roman" w:hAnsi="Times New Roman" w:cs="Times New Roman"/>
        </w:rPr>
        <w:t>tą galima laikyti kambario temperatūroje (iki 25</w:t>
      </w:r>
      <w:r>
        <w:rPr>
          <w:rFonts w:ascii="Times New Roman" w:eastAsia="Times New Roman" w:hAnsi="Times New Roman" w:cs="Times New Roman"/>
        </w:rPr>
        <w:t> </w:t>
      </w:r>
      <w:r w:rsidRPr="009B4A68">
        <w:rPr>
          <w:rFonts w:ascii="Times New Roman" w:eastAsia="Times New Roman" w:hAnsi="Times New Roman" w:cs="Times New Roman"/>
        </w:rPr>
        <w:t xml:space="preserve">°C) ne ilgiau nei 6 mėnesius. Prašome užrašyti ant </w:t>
      </w:r>
      <w:r>
        <w:rPr>
          <w:rFonts w:ascii="Times New Roman" w:eastAsia="Times New Roman" w:hAnsi="Times New Roman" w:cs="Times New Roman"/>
        </w:rPr>
        <w:t>vais</w:t>
      </w:r>
      <w:r w:rsidRPr="009B4A68">
        <w:rPr>
          <w:rFonts w:ascii="Times New Roman" w:eastAsia="Times New Roman" w:hAnsi="Times New Roman" w:cs="Times New Roman"/>
        </w:rPr>
        <w:t xml:space="preserve">to dėžutės laikymo kambario temperatūroje pradžios datą. Palaikius IMMUNATE kambario temperatūroje, negalima dėti jo į šaldytuvą – jį reikia nedelsiant suvartoti arba sunaikinti. </w:t>
      </w:r>
    </w:p>
    <w:p w:rsidR="00A8674A" w:rsidRPr="009B4A68" w:rsidRDefault="00A8674A" w:rsidP="00A8674A">
      <w:pPr>
        <w:spacing w:after="0" w:line="240" w:lineRule="auto"/>
        <w:rPr>
          <w:rFonts w:ascii="Times New Roman" w:eastAsia="Times New Roman" w:hAnsi="Times New Roman" w:cs="Times New Roman"/>
        </w:rPr>
      </w:pPr>
    </w:p>
    <w:p w:rsidR="00A8674A" w:rsidRPr="00D22D9E" w:rsidRDefault="00A8674A" w:rsidP="00A8674A">
      <w:pPr>
        <w:spacing w:after="0" w:line="240" w:lineRule="auto"/>
        <w:rPr>
          <w:rFonts w:ascii="Times New Roman" w:eastAsia="Times New Roman" w:hAnsi="Times New Roman"/>
        </w:rPr>
      </w:pPr>
      <w:bookmarkStart w:id="4" w:name="_Hlk49977799"/>
      <w:r w:rsidRPr="00D22D9E">
        <w:rPr>
          <w:rFonts w:ascii="Times New Roman" w:eastAsia="Times New Roman" w:hAnsi="Times New Roman"/>
        </w:rPr>
        <w:t>Pastebėjus, kad paruoštame vaisto tirpale yra drumzlių ar nuosėdų, šio vaisto vartoti negalima.</w:t>
      </w:r>
    </w:p>
    <w:bookmarkEnd w:id="4"/>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lastRenderedPageBreak/>
        <w:t>6.</w:t>
      </w:r>
      <w:r w:rsidRPr="009B4A68">
        <w:rPr>
          <w:rFonts w:ascii="Times New Roman" w:eastAsia="Calibri" w:hAnsi="Times New Roman" w:cs="Times New Roman"/>
          <w:b/>
          <w:bCs/>
          <w:lang w:eastAsia="lt-LT"/>
        </w:rPr>
        <w:tab/>
        <w:t>Pakuotės turinys ir kita informacija</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sudėtis</w:t>
      </w: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Milteliai</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 xml:space="preserve">Veiklioji medžiaga yra žmogaus VIII </w:t>
      </w:r>
      <w:proofErr w:type="spellStart"/>
      <w:r w:rsidRPr="009B4A68">
        <w:rPr>
          <w:rFonts w:ascii="Times New Roman" w:hAnsi="Times New Roman" w:cs="Times New Roman"/>
        </w:rPr>
        <w:t>koaguliacijos</w:t>
      </w:r>
      <w:proofErr w:type="spellEnd"/>
      <w:r w:rsidRPr="009B4A68">
        <w:rPr>
          <w:rFonts w:ascii="Times New Roman" w:hAnsi="Times New Roman" w:cs="Times New Roman"/>
        </w:rPr>
        <w:t xml:space="preserve"> faktorius ir žmogaus </w:t>
      </w:r>
      <w:proofErr w:type="spellStart"/>
      <w:r w:rsidRPr="009B4A68">
        <w:rPr>
          <w:rFonts w:ascii="Times New Roman" w:hAnsi="Times New Roman" w:cs="Times New Roman"/>
        </w:rPr>
        <w:t>Willebrando</w:t>
      </w:r>
      <w:proofErr w:type="spellEnd"/>
      <w:r w:rsidRPr="009B4A68">
        <w:rPr>
          <w:rFonts w:ascii="Times New Roman" w:hAnsi="Times New Roman" w:cs="Times New Roman"/>
        </w:rPr>
        <w:t xml:space="preserve"> faktorius. Kiekviename flakone yra 500 TV žmogaus VIII </w:t>
      </w:r>
      <w:proofErr w:type="spellStart"/>
      <w:r w:rsidRPr="009B4A68">
        <w:rPr>
          <w:rFonts w:ascii="Times New Roman" w:hAnsi="Times New Roman" w:cs="Times New Roman"/>
        </w:rPr>
        <w:t>koaguliacijos</w:t>
      </w:r>
      <w:proofErr w:type="spellEnd"/>
      <w:r w:rsidRPr="009B4A68">
        <w:rPr>
          <w:rFonts w:ascii="Times New Roman" w:hAnsi="Times New Roman" w:cs="Times New Roman"/>
        </w:rPr>
        <w:t xml:space="preserve"> faktoriaus ir 375 TV žmogaus </w:t>
      </w:r>
      <w:proofErr w:type="spellStart"/>
      <w:r w:rsidRPr="009B4A68">
        <w:rPr>
          <w:rFonts w:ascii="Times New Roman" w:hAnsi="Times New Roman" w:cs="Times New Roman"/>
          <w:color w:val="000000"/>
        </w:rPr>
        <w:t>Willebrando</w:t>
      </w:r>
      <w:proofErr w:type="spellEnd"/>
      <w:r w:rsidRPr="009B4A68">
        <w:rPr>
          <w:rFonts w:ascii="Times New Roman" w:hAnsi="Times New Roman" w:cs="Times New Roman"/>
          <w:color w:val="000000"/>
        </w:rPr>
        <w:t xml:space="preserve"> faktoriaus.</w:t>
      </w:r>
    </w:p>
    <w:p w:rsidR="00A8674A" w:rsidRPr="009B4A68" w:rsidRDefault="00A8674A" w:rsidP="00A8674A">
      <w:pPr>
        <w:keepNext/>
        <w:spacing w:after="0" w:line="240" w:lineRule="auto"/>
        <w:ind w:left="540"/>
        <w:rPr>
          <w:rFonts w:ascii="Times New Roman" w:eastAsia="Times New Roman" w:hAnsi="Times New Roman" w:cs="Times New Roman"/>
          <w:color w:val="000000"/>
        </w:rPr>
      </w:pPr>
      <w:r w:rsidRPr="009B4A68">
        <w:rPr>
          <w:rFonts w:ascii="Times New Roman" w:eastAsia="Times New Roman" w:hAnsi="Times New Roman" w:cs="Times New Roman"/>
          <w:color w:val="000000"/>
        </w:rPr>
        <w:t xml:space="preserve">Ištirpinus pakuotėje pridedamu tirpikliu, preparate yra apie 100 TV/ml žmogaus VIII </w:t>
      </w:r>
      <w:proofErr w:type="spellStart"/>
      <w:r w:rsidRPr="009B4A68">
        <w:rPr>
          <w:rFonts w:ascii="Times New Roman" w:eastAsia="Times New Roman" w:hAnsi="Times New Roman" w:cs="Times New Roman"/>
          <w:color w:val="000000"/>
        </w:rPr>
        <w:t>koaguliacijos</w:t>
      </w:r>
      <w:proofErr w:type="spellEnd"/>
      <w:r w:rsidRPr="009B4A68">
        <w:rPr>
          <w:rFonts w:ascii="Times New Roman" w:eastAsia="Times New Roman" w:hAnsi="Times New Roman" w:cs="Times New Roman"/>
          <w:color w:val="000000"/>
        </w:rPr>
        <w:t xml:space="preserve"> faktoriaus ir 75 TV/ml žmogaus </w:t>
      </w:r>
      <w:proofErr w:type="spellStart"/>
      <w:r w:rsidRPr="009B4A68">
        <w:rPr>
          <w:rFonts w:ascii="Times New Roman" w:eastAsia="Times New Roman" w:hAnsi="Times New Roman" w:cs="Times New Roman"/>
          <w:color w:val="000000"/>
        </w:rPr>
        <w:t>Willebrando</w:t>
      </w:r>
      <w:proofErr w:type="spellEnd"/>
      <w:r w:rsidRPr="009B4A68">
        <w:rPr>
          <w:rFonts w:ascii="Times New Roman" w:eastAsia="Times New Roman" w:hAnsi="Times New Roman" w:cs="Times New Roman"/>
          <w:color w:val="000000"/>
        </w:rPr>
        <w:t xml:space="preserve"> faktoriaus.</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 xml:space="preserve">Pagalbinės medžiagos yra žmogaus </w:t>
      </w:r>
      <w:proofErr w:type="spellStart"/>
      <w:r w:rsidRPr="009B4A68">
        <w:rPr>
          <w:rFonts w:ascii="Times New Roman" w:hAnsi="Times New Roman" w:cs="Times New Roman"/>
        </w:rPr>
        <w:t>albuminas</w:t>
      </w:r>
      <w:proofErr w:type="spellEnd"/>
      <w:r w:rsidRPr="009B4A68">
        <w:rPr>
          <w:rFonts w:ascii="Times New Roman" w:hAnsi="Times New Roman" w:cs="Times New Roman"/>
        </w:rPr>
        <w:t>, glicinas, natrio chloridas, natrio citratas, lizino hidrochloridas, kalcio chloridas</w:t>
      </w:r>
    </w:p>
    <w:p w:rsidR="00A8674A" w:rsidRPr="009B4A68" w:rsidRDefault="00A8674A" w:rsidP="00A8674A">
      <w:pPr>
        <w:tabs>
          <w:tab w:val="num" w:pos="540"/>
        </w:tabs>
        <w:spacing w:after="0" w:line="240" w:lineRule="auto"/>
        <w:ind w:left="540" w:hanging="540"/>
        <w:rPr>
          <w:rFonts w:ascii="Times New Roman" w:hAnsi="Times New Roman" w:cs="Times New Roman"/>
        </w:rPr>
      </w:pP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Tirpiklis</w:t>
      </w:r>
    </w:p>
    <w:p w:rsidR="00A8674A" w:rsidRPr="009B4A68" w:rsidRDefault="00A8674A" w:rsidP="00A8674A">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Sterilus injekcinis vanduo</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keepNext/>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išvaizda ir kiekis pakuotėje</w:t>
      </w:r>
    </w:p>
    <w:p w:rsidR="00A8674A" w:rsidRPr="009B4A68" w:rsidRDefault="00A8674A" w:rsidP="00A8674A">
      <w:pPr>
        <w:spacing w:after="0" w:line="240" w:lineRule="auto"/>
        <w:rPr>
          <w:rFonts w:ascii="Times New Roman" w:eastAsia="Calibri" w:hAnsi="Times New Roman" w:cs="Times New Roman"/>
          <w:lang w:eastAsia="lt-LT"/>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Milteliai ir tirpiklis injekciniam tirpalui.</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Baltos arba blyškiai gelsvos spalvos milteliai ar puri masė.</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 xml:space="preserve">Milteliai ir tirpiklis yra </w:t>
      </w:r>
      <w:proofErr w:type="spellStart"/>
      <w:r w:rsidRPr="009B4A68">
        <w:rPr>
          <w:rFonts w:ascii="Times New Roman" w:eastAsia="Times New Roman" w:hAnsi="Times New Roman" w:cs="Times New Roman"/>
        </w:rPr>
        <w:t>vienadoziuose</w:t>
      </w:r>
      <w:proofErr w:type="spellEnd"/>
      <w:r w:rsidRPr="009B4A68">
        <w:rPr>
          <w:rFonts w:ascii="Times New Roman" w:eastAsia="Times New Roman" w:hAnsi="Times New Roman" w:cs="Times New Roman"/>
        </w:rPr>
        <w:t xml:space="preserve"> stikliniuose flakonuose (milteliai: II </w:t>
      </w:r>
      <w:proofErr w:type="spellStart"/>
      <w:r w:rsidRPr="009B4A68">
        <w:rPr>
          <w:rFonts w:ascii="Times New Roman" w:eastAsia="Times New Roman" w:hAnsi="Times New Roman" w:cs="Times New Roman"/>
        </w:rPr>
        <w:t>hidrolitinio</w:t>
      </w:r>
      <w:proofErr w:type="spellEnd"/>
      <w:r w:rsidRPr="009B4A68">
        <w:rPr>
          <w:rFonts w:ascii="Times New Roman" w:eastAsia="Times New Roman" w:hAnsi="Times New Roman" w:cs="Times New Roman"/>
        </w:rPr>
        <w:t xml:space="preserve"> tipo stiklo; tirpiklis: I </w:t>
      </w:r>
      <w:proofErr w:type="spellStart"/>
      <w:r w:rsidRPr="009B4A68">
        <w:rPr>
          <w:rFonts w:ascii="Times New Roman" w:eastAsia="Times New Roman" w:hAnsi="Times New Roman" w:cs="Times New Roman"/>
        </w:rPr>
        <w:t>hidrolitinio</w:t>
      </w:r>
      <w:proofErr w:type="spellEnd"/>
      <w:r w:rsidRPr="009B4A68">
        <w:rPr>
          <w:rFonts w:ascii="Times New Roman" w:eastAsia="Times New Roman" w:hAnsi="Times New Roman" w:cs="Times New Roman"/>
        </w:rPr>
        <w:t xml:space="preserve"> tipo stiklo), abu flakonai uždaryti butilo gumos kamščiais.</w:t>
      </w:r>
    </w:p>
    <w:p w:rsidR="00A8674A" w:rsidRPr="009B4A68" w:rsidRDefault="00A8674A" w:rsidP="00A8674A">
      <w:pPr>
        <w:spacing w:after="0" w:line="240" w:lineRule="auto"/>
        <w:rPr>
          <w:rFonts w:ascii="Times New Roman" w:eastAsia="Calibri" w:hAnsi="Times New Roman" w:cs="Times New Roman"/>
          <w:lang w:eastAsia="lt-LT"/>
        </w:rPr>
      </w:pPr>
    </w:p>
    <w:p w:rsidR="00A8674A" w:rsidRPr="008B4AAA" w:rsidRDefault="00A8674A" w:rsidP="00A8674A">
      <w:pPr>
        <w:spacing w:after="0" w:line="240" w:lineRule="auto"/>
        <w:ind w:right="-2"/>
        <w:rPr>
          <w:rFonts w:ascii="Times New Roman" w:eastAsia="Times New Roman" w:hAnsi="Times New Roman" w:cs="Times New Roman"/>
        </w:rPr>
      </w:pPr>
      <w:r w:rsidRPr="008B4AAA">
        <w:rPr>
          <w:rFonts w:ascii="Times New Roman" w:eastAsia="Times New Roman" w:hAnsi="Times New Roman" w:cs="Times New Roman"/>
        </w:rPr>
        <w:t>Kiekvienoje pakuotėje yra:</w:t>
      </w:r>
    </w:p>
    <w:p w:rsidR="00A8674A" w:rsidRPr="009B4A68" w:rsidRDefault="00A8674A" w:rsidP="00A8674A">
      <w:pPr>
        <w:spacing w:after="0" w:line="240" w:lineRule="auto"/>
        <w:ind w:right="-2"/>
        <w:rPr>
          <w:rFonts w:ascii="Times New Roman" w:eastAsia="Times New Roman" w:hAnsi="Times New Roman" w:cs="Times New Roman"/>
          <w:b/>
          <w:bCs/>
        </w:rPr>
      </w:pPr>
    </w:p>
    <w:p w:rsidR="00A8674A" w:rsidRPr="009B4A68" w:rsidRDefault="00A8674A" w:rsidP="00A8674A">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IMMUNATE 500 TV /375 TV</w:t>
      </w:r>
    </w:p>
    <w:p w:rsidR="00A8674A" w:rsidRPr="009B4A68" w:rsidRDefault="00A8674A" w:rsidP="00A8674A">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sterilaus injekcinio vandens (5 ml)</w:t>
      </w:r>
    </w:p>
    <w:p w:rsidR="00A8674A" w:rsidRPr="009B4A68" w:rsidRDefault="00A8674A" w:rsidP="00A8674A">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perkėlimo / filtravimo įtaisas</w:t>
      </w:r>
    </w:p>
    <w:p w:rsidR="00A8674A" w:rsidRPr="009B4A68" w:rsidRDefault="00A8674A" w:rsidP="00A8674A">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color w:val="000000"/>
        </w:rPr>
        <w:t>1 vienkartinis švirkštas (5 ml)</w:t>
      </w:r>
    </w:p>
    <w:p w:rsidR="00A8674A" w:rsidRPr="009B4A68" w:rsidRDefault="00A8674A" w:rsidP="00A8674A">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vienkartinė adata</w:t>
      </w:r>
    </w:p>
    <w:p w:rsidR="00A8674A" w:rsidRPr="009B4A68" w:rsidRDefault="00A8674A" w:rsidP="00A8674A">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infuzijos rinkinys su sparneliais</w:t>
      </w:r>
    </w:p>
    <w:p w:rsidR="00A8674A" w:rsidRPr="009B4A68" w:rsidRDefault="00A8674A" w:rsidP="00A8674A">
      <w:pPr>
        <w:spacing w:after="0" w:line="240" w:lineRule="auto"/>
        <w:rPr>
          <w:rFonts w:ascii="Times New Roman" w:eastAsia="Calibri" w:hAnsi="Times New Roman" w:cs="Times New Roman"/>
          <w:lang w:eastAsia="lt-LT"/>
        </w:rPr>
      </w:pPr>
    </w:p>
    <w:p w:rsidR="00A8674A" w:rsidRPr="009B4A68" w:rsidRDefault="00A8674A" w:rsidP="00A8674A">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Pakuotės dydis: 1 x 500 TV/375</w:t>
      </w:r>
      <w:r>
        <w:rPr>
          <w:rFonts w:ascii="Times New Roman" w:eastAsia="Times New Roman" w:hAnsi="Times New Roman" w:cs="Times New Roman"/>
        </w:rPr>
        <w:t> </w:t>
      </w:r>
      <w:r w:rsidRPr="009B4A68">
        <w:rPr>
          <w:rFonts w:ascii="Times New Roman" w:eastAsia="Times New Roman" w:hAnsi="Times New Roman" w:cs="Times New Roman"/>
        </w:rPr>
        <w:t>TV</w:t>
      </w:r>
    </w:p>
    <w:p w:rsidR="00A8674A" w:rsidRPr="009B4A68" w:rsidRDefault="00A8674A" w:rsidP="00A8674A">
      <w:pPr>
        <w:spacing w:after="0" w:line="240" w:lineRule="auto"/>
        <w:rPr>
          <w:rFonts w:ascii="Times New Roman" w:hAnsi="Times New Roman" w:cs="Times New Roman"/>
        </w:rPr>
      </w:pPr>
    </w:p>
    <w:p w:rsidR="00A8674A" w:rsidRPr="008B4AAA" w:rsidRDefault="00A8674A" w:rsidP="00A8674A">
      <w:pPr>
        <w:spacing w:after="0" w:line="240" w:lineRule="auto"/>
        <w:rPr>
          <w:rFonts w:ascii="Times New Roman" w:hAnsi="Times New Roman" w:cs="Times New Roman"/>
          <w:b/>
          <w:bCs/>
        </w:rPr>
      </w:pPr>
      <w:bookmarkStart w:id="5" w:name="_Hlk49975252"/>
      <w:r w:rsidRPr="008B4AAA">
        <w:rPr>
          <w:rFonts w:ascii="Times New Roman" w:hAnsi="Times New Roman" w:cs="Times New Roman"/>
          <w:b/>
          <w:bCs/>
        </w:rPr>
        <w:t>Registruotojas ir gamintojas</w:t>
      </w:r>
    </w:p>
    <w:bookmarkEnd w:id="5"/>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Registruotojas</w:t>
      </w:r>
    </w:p>
    <w:p w:rsidR="00A8674A" w:rsidRPr="009B4A68" w:rsidRDefault="00A8674A" w:rsidP="00A8674A">
      <w:pPr>
        <w:spacing w:after="0" w:line="240" w:lineRule="auto"/>
        <w:rPr>
          <w:rFonts w:ascii="Times New Roman" w:eastAsia="Times New Roman" w:hAnsi="Times New Roman" w:cs="Times New Roman"/>
          <w:b/>
          <w:bCs/>
        </w:rPr>
      </w:pPr>
    </w:p>
    <w:p w:rsidR="00A8674A" w:rsidRPr="009B4A68" w:rsidRDefault="00A8674A" w:rsidP="00A8674A">
      <w:pPr>
        <w:spacing w:after="0" w:line="240" w:lineRule="auto"/>
        <w:rPr>
          <w:rFonts w:ascii="Times New Roman" w:hAnsi="Times New Roman" w:cs="Times New Roman"/>
        </w:rPr>
      </w:pPr>
      <w:proofErr w:type="spellStart"/>
      <w:r w:rsidRPr="008B4AAA">
        <w:rPr>
          <w:rFonts w:ascii="Times New Roman" w:hAnsi="Times New Roman" w:cs="Times New Roman"/>
        </w:rPr>
        <w:t>Baxalta</w:t>
      </w:r>
      <w:proofErr w:type="spellEnd"/>
      <w:r w:rsidRPr="008B4AAA">
        <w:rPr>
          <w:rFonts w:ascii="Times New Roman" w:hAnsi="Times New Roman" w:cs="Times New Roman"/>
        </w:rPr>
        <w:t xml:space="preserve"> </w:t>
      </w:r>
      <w:proofErr w:type="spellStart"/>
      <w:r w:rsidRPr="008B4AAA">
        <w:rPr>
          <w:rFonts w:ascii="Times New Roman" w:hAnsi="Times New Roman" w:cs="Times New Roman"/>
        </w:rPr>
        <w:t>Innovations</w:t>
      </w:r>
      <w:proofErr w:type="spellEnd"/>
      <w:r w:rsidRPr="008B4AAA">
        <w:rPr>
          <w:rFonts w:ascii="Times New Roman" w:hAnsi="Times New Roman" w:cs="Times New Roman"/>
        </w:rPr>
        <w:t xml:space="preserve"> </w:t>
      </w:r>
      <w:proofErr w:type="spellStart"/>
      <w:r w:rsidRPr="008B4AAA">
        <w:rPr>
          <w:rFonts w:ascii="Times New Roman" w:hAnsi="Times New Roman" w:cs="Times New Roman"/>
        </w:rPr>
        <w:t>GmbH</w:t>
      </w:r>
      <w:proofErr w:type="spellEnd"/>
    </w:p>
    <w:p w:rsidR="00A8674A" w:rsidRPr="009B4A68" w:rsidRDefault="00A8674A" w:rsidP="00A8674A">
      <w:pPr>
        <w:spacing w:after="0" w:line="240" w:lineRule="auto"/>
        <w:rPr>
          <w:rFonts w:ascii="Times New Roman" w:hAnsi="Times New Roman" w:cs="Times New Roman"/>
        </w:rPr>
      </w:pPr>
      <w:proofErr w:type="spellStart"/>
      <w:r w:rsidRPr="009B4A68">
        <w:rPr>
          <w:rFonts w:ascii="Times New Roman" w:hAnsi="Times New Roman" w:cs="Times New Roman"/>
        </w:rPr>
        <w:t>Industriestrasse</w:t>
      </w:r>
      <w:proofErr w:type="spellEnd"/>
      <w:r w:rsidRPr="009B4A68">
        <w:rPr>
          <w:rFonts w:ascii="Times New Roman" w:hAnsi="Times New Roman" w:cs="Times New Roman"/>
        </w:rPr>
        <w:t xml:space="preserve"> 67</w:t>
      </w:r>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 xml:space="preserve">A-1221 </w:t>
      </w:r>
      <w:proofErr w:type="spellStart"/>
      <w:r w:rsidRPr="009B4A68">
        <w:rPr>
          <w:rFonts w:ascii="Times New Roman" w:hAnsi="Times New Roman" w:cs="Times New Roman"/>
        </w:rPr>
        <w:t>Vienna</w:t>
      </w:r>
      <w:proofErr w:type="spellEnd"/>
    </w:p>
    <w:p w:rsidR="00A8674A" w:rsidRPr="009B4A68" w:rsidRDefault="00A8674A" w:rsidP="00A8674A">
      <w:pPr>
        <w:spacing w:after="0" w:line="240" w:lineRule="auto"/>
        <w:rPr>
          <w:rFonts w:ascii="Times New Roman" w:hAnsi="Times New Roman" w:cs="Times New Roman"/>
        </w:rPr>
      </w:pPr>
      <w:r w:rsidRPr="009B4A68">
        <w:rPr>
          <w:rFonts w:ascii="Times New Roman" w:hAnsi="Times New Roman" w:cs="Times New Roman"/>
        </w:rPr>
        <w:t>Austrija</w:t>
      </w:r>
    </w:p>
    <w:p w:rsidR="00A8674A" w:rsidRPr="009B4A68"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b/>
          <w:bCs/>
        </w:rPr>
      </w:pPr>
      <w:r w:rsidRPr="009B4A68">
        <w:rPr>
          <w:rFonts w:ascii="Times New Roman" w:hAnsi="Times New Roman" w:cs="Times New Roman"/>
          <w:b/>
          <w:bCs/>
        </w:rPr>
        <w:t>Gamintojas</w:t>
      </w:r>
    </w:p>
    <w:p w:rsidR="00A8674A" w:rsidRPr="009B4A68" w:rsidRDefault="00A8674A" w:rsidP="00A8674A">
      <w:pPr>
        <w:spacing w:after="0" w:line="240" w:lineRule="auto"/>
        <w:rPr>
          <w:rFonts w:ascii="Times New Roman" w:hAnsi="Times New Roman" w:cs="Times New Roman"/>
          <w:b/>
          <w:bCs/>
        </w:rPr>
      </w:pPr>
    </w:p>
    <w:p w:rsidR="00A8674A" w:rsidRPr="00281B18" w:rsidRDefault="00A8674A" w:rsidP="00A8674A">
      <w:pPr>
        <w:spacing w:after="0" w:line="240" w:lineRule="auto"/>
        <w:rPr>
          <w:lang w:val="en-GB"/>
        </w:rPr>
      </w:pPr>
      <w:r w:rsidRPr="00281B18">
        <w:rPr>
          <w:rFonts w:ascii="Times New Roman" w:hAnsi="Times New Roman"/>
          <w:lang w:val="en-GB"/>
        </w:rPr>
        <w:t>Takeda Manufacturing Austria AG</w:t>
      </w:r>
    </w:p>
    <w:p w:rsidR="00A8674A" w:rsidRPr="00281B18" w:rsidRDefault="00A8674A" w:rsidP="00A8674A">
      <w:pPr>
        <w:spacing w:after="0" w:line="240" w:lineRule="auto"/>
      </w:pPr>
      <w:proofErr w:type="spellStart"/>
      <w:r w:rsidRPr="00281B18">
        <w:rPr>
          <w:rFonts w:ascii="Times New Roman" w:hAnsi="Times New Roman"/>
        </w:rPr>
        <w:t>Industriestrasse</w:t>
      </w:r>
      <w:proofErr w:type="spellEnd"/>
      <w:r w:rsidRPr="00281B18">
        <w:rPr>
          <w:rFonts w:ascii="Times New Roman" w:hAnsi="Times New Roman"/>
        </w:rPr>
        <w:t xml:space="preserve"> 67</w:t>
      </w:r>
    </w:p>
    <w:p w:rsidR="00A8674A" w:rsidRPr="00281B18" w:rsidRDefault="00A8674A" w:rsidP="00A8674A">
      <w:pPr>
        <w:spacing w:after="0" w:line="240" w:lineRule="auto"/>
      </w:pPr>
      <w:r w:rsidRPr="00281B18">
        <w:rPr>
          <w:rFonts w:ascii="Times New Roman" w:hAnsi="Times New Roman"/>
        </w:rPr>
        <w:t xml:space="preserve">1221 </w:t>
      </w:r>
      <w:proofErr w:type="spellStart"/>
      <w:r w:rsidRPr="00281B18">
        <w:rPr>
          <w:rFonts w:ascii="Times New Roman" w:hAnsi="Times New Roman"/>
        </w:rPr>
        <w:t>Vienna</w:t>
      </w:r>
      <w:proofErr w:type="spellEnd"/>
    </w:p>
    <w:p w:rsidR="00A8674A" w:rsidRPr="00281B18" w:rsidRDefault="00A8674A" w:rsidP="00A8674A">
      <w:pPr>
        <w:spacing w:after="0" w:line="240" w:lineRule="auto"/>
      </w:pPr>
      <w:r w:rsidRPr="00281B18">
        <w:rPr>
          <w:rFonts w:ascii="Times New Roman" w:hAnsi="Times New Roman"/>
        </w:rPr>
        <w:t>Austrija</w:t>
      </w:r>
    </w:p>
    <w:p w:rsidR="00A8674A" w:rsidRPr="009B4A68" w:rsidRDefault="00A8674A" w:rsidP="00A8674A">
      <w:pPr>
        <w:spacing w:after="0" w:line="240" w:lineRule="auto"/>
        <w:rPr>
          <w:rFonts w:ascii="Times New Roman" w:hAnsi="Times New Roman" w:cs="Times New Roman"/>
        </w:rPr>
      </w:pPr>
    </w:p>
    <w:p w:rsidR="00A8674A" w:rsidRDefault="00A8674A" w:rsidP="00A8674A">
      <w:pPr>
        <w:keepNext/>
        <w:numPr>
          <w:ilvl w:val="12"/>
          <w:numId w:val="0"/>
        </w:numPr>
        <w:spacing w:after="0" w:line="240" w:lineRule="auto"/>
        <w:ind w:right="-2"/>
        <w:rPr>
          <w:rFonts w:ascii="Times New Roman" w:eastAsia="Times New Roman" w:hAnsi="Times New Roman" w:cs="Times New Roman"/>
          <w:b/>
        </w:rPr>
      </w:pPr>
      <w:r w:rsidRPr="009B4A68">
        <w:rPr>
          <w:rFonts w:ascii="Times New Roman" w:eastAsia="Times New Roman" w:hAnsi="Times New Roman" w:cs="Times New Roman"/>
          <w:b/>
        </w:rPr>
        <w:t>Šis vaistas EEE valstybėse narėse registruotas tokiais pavadinimais:</w:t>
      </w:r>
    </w:p>
    <w:p w:rsidR="00A8674A" w:rsidRPr="009B4A68" w:rsidRDefault="00A8674A" w:rsidP="00A8674A">
      <w:pPr>
        <w:keepNext/>
        <w:numPr>
          <w:ilvl w:val="12"/>
          <w:numId w:val="0"/>
        </w:numPr>
        <w:spacing w:after="0" w:line="240" w:lineRule="auto"/>
        <w:ind w:right="-2"/>
        <w:rPr>
          <w:rFonts w:ascii="Times New Roman" w:eastAsia="Times New Roman" w:hAnsi="Times New Roman" w:cs="Times New Roman"/>
        </w:rPr>
      </w:pPr>
    </w:p>
    <w:p w:rsidR="00A8674A" w:rsidRPr="008B4AAA" w:rsidRDefault="00A8674A" w:rsidP="00A8674A">
      <w:pPr>
        <w:keepNext/>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 xml:space="preserve">Austrija, Bulgarija, Kipras, Suomija, Vokietija, Malta, Lenkija, Portugalija, Rumunija, Slovakija, Slovėnija, Švedija: </w:t>
      </w:r>
      <w:proofErr w:type="spellStart"/>
      <w:r w:rsidRPr="008B4AAA">
        <w:rPr>
          <w:rFonts w:ascii="Times New Roman" w:eastAsia="Times New Roman" w:hAnsi="Times New Roman" w:cs="Times New Roman"/>
        </w:rPr>
        <w:t>Immunate</w:t>
      </w:r>
      <w:proofErr w:type="spellEnd"/>
    </w:p>
    <w:p w:rsidR="00A8674A" w:rsidRPr="008B4AAA" w:rsidRDefault="00A8674A" w:rsidP="00A8674A">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Estija, Latvija, Lietuva: IMMUNATE</w:t>
      </w:r>
    </w:p>
    <w:p w:rsidR="00A8674A" w:rsidRPr="008B4AAA" w:rsidRDefault="00A8674A" w:rsidP="00A8674A">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 xml:space="preserve">Čekija: </w:t>
      </w:r>
      <w:proofErr w:type="spellStart"/>
      <w:r w:rsidRPr="008B4AAA">
        <w:rPr>
          <w:rFonts w:ascii="Times New Roman" w:eastAsia="Times New Roman" w:hAnsi="Times New Roman" w:cs="Times New Roman"/>
        </w:rPr>
        <w:t>Immunate</w:t>
      </w:r>
      <w:proofErr w:type="spellEnd"/>
      <w:r w:rsidRPr="008B4AAA">
        <w:rPr>
          <w:rFonts w:ascii="Times New Roman" w:eastAsia="Times New Roman" w:hAnsi="Times New Roman" w:cs="Times New Roman"/>
        </w:rPr>
        <w:t xml:space="preserve"> </w:t>
      </w:r>
      <w:proofErr w:type="spellStart"/>
      <w:r w:rsidRPr="008B4AAA">
        <w:rPr>
          <w:rFonts w:ascii="Times New Roman" w:eastAsia="Times New Roman" w:hAnsi="Times New Roman" w:cs="Times New Roman"/>
        </w:rPr>
        <w:t>Stim</w:t>
      </w:r>
      <w:proofErr w:type="spellEnd"/>
      <w:r w:rsidRPr="008B4AAA">
        <w:rPr>
          <w:rFonts w:ascii="Times New Roman" w:eastAsia="Times New Roman" w:hAnsi="Times New Roman" w:cs="Times New Roman"/>
        </w:rPr>
        <w:t xml:space="preserve"> </w:t>
      </w:r>
      <w:proofErr w:type="spellStart"/>
      <w:r w:rsidRPr="008B4AAA">
        <w:rPr>
          <w:rFonts w:ascii="Times New Roman" w:eastAsia="Times New Roman" w:hAnsi="Times New Roman" w:cs="Times New Roman"/>
        </w:rPr>
        <w:t>Plus</w:t>
      </w:r>
      <w:proofErr w:type="spellEnd"/>
    </w:p>
    <w:p w:rsidR="00A8674A" w:rsidRPr="008B4AAA" w:rsidRDefault="00A8674A" w:rsidP="00A8674A">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lastRenderedPageBreak/>
        <w:t xml:space="preserve">Vengrija: </w:t>
      </w:r>
      <w:proofErr w:type="spellStart"/>
      <w:r w:rsidRPr="008B4AAA">
        <w:rPr>
          <w:rFonts w:ascii="Times New Roman" w:eastAsia="Times New Roman" w:hAnsi="Times New Roman" w:cs="Times New Roman"/>
        </w:rPr>
        <w:t>Immunate</w:t>
      </w:r>
      <w:proofErr w:type="spellEnd"/>
      <w:r w:rsidRPr="008B4AAA">
        <w:rPr>
          <w:rFonts w:ascii="Times New Roman" w:eastAsia="Times New Roman" w:hAnsi="Times New Roman" w:cs="Times New Roman"/>
        </w:rPr>
        <w:t xml:space="preserve"> S/D</w:t>
      </w:r>
    </w:p>
    <w:p w:rsidR="00A8674A" w:rsidRPr="008B4AAA" w:rsidRDefault="00A8674A" w:rsidP="00A8674A">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 xml:space="preserve">Italija: </w:t>
      </w:r>
      <w:proofErr w:type="spellStart"/>
      <w:r w:rsidRPr="008B4AAA">
        <w:rPr>
          <w:rFonts w:ascii="Times New Roman" w:eastAsia="Times New Roman" w:hAnsi="Times New Roman" w:cs="Times New Roman"/>
        </w:rPr>
        <w:t>Talate</w:t>
      </w:r>
      <w:proofErr w:type="spellEnd"/>
    </w:p>
    <w:p w:rsidR="00A8674A" w:rsidRPr="009B4A68" w:rsidRDefault="00A8674A" w:rsidP="00A8674A">
      <w:pPr>
        <w:spacing w:after="0" w:line="240" w:lineRule="auto"/>
        <w:rPr>
          <w:rFonts w:ascii="Times New Roman" w:eastAsia="Times New Roman" w:hAnsi="Times New Roman" w:cs="Times New Roman"/>
        </w:rPr>
      </w:pPr>
    </w:p>
    <w:p w:rsidR="00A8674A" w:rsidRPr="009B4A68" w:rsidRDefault="00A8674A" w:rsidP="00A8674A">
      <w:pPr>
        <w:spacing w:after="0" w:line="240" w:lineRule="auto"/>
        <w:rPr>
          <w:rFonts w:ascii="Times New Roman" w:hAnsi="Times New Roman"/>
          <w:sz w:val="24"/>
        </w:rPr>
      </w:pPr>
      <w:r w:rsidRPr="009B4A68">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2022-02-09</w:t>
      </w:r>
      <w:r>
        <w:rPr>
          <w:rFonts w:ascii="Times New Roman" w:hAnsi="Times New Roman"/>
          <w:b/>
        </w:rPr>
        <w:t>.</w:t>
      </w:r>
    </w:p>
    <w:p w:rsidR="00A8674A" w:rsidRPr="009B4A68" w:rsidRDefault="00A8674A" w:rsidP="00A8674A">
      <w:pPr>
        <w:spacing w:after="0" w:line="240" w:lineRule="auto"/>
        <w:rPr>
          <w:rFonts w:ascii="Times New Roman" w:eastAsia="Times New Roman" w:hAnsi="Times New Roman" w:cs="Times New Roman"/>
        </w:rPr>
      </w:pPr>
    </w:p>
    <w:p w:rsidR="00A8674A" w:rsidRPr="000B473A" w:rsidRDefault="00A8674A" w:rsidP="00A8674A">
      <w:pPr>
        <w:spacing w:after="0" w:line="240" w:lineRule="auto"/>
        <w:rPr>
          <w:rFonts w:ascii="Times New Roman" w:eastAsia="Calibri" w:hAnsi="Times New Roman" w:cs="Times New Roman"/>
          <w:b/>
          <w:bCs/>
          <w:lang w:eastAsia="de-DE"/>
        </w:rPr>
      </w:pPr>
      <w:r w:rsidRPr="000B473A">
        <w:rPr>
          <w:rFonts w:ascii="Times New Roman" w:hAnsi="Times New Roman" w:cs="Times New Roman"/>
          <w:b/>
          <w:bCs/>
          <w:lang w:eastAsia="de-DE"/>
        </w:rPr>
        <w:t>Kiti informacijos šaltiniai</w:t>
      </w:r>
    </w:p>
    <w:p w:rsidR="00A8674A" w:rsidRDefault="00A8674A" w:rsidP="00A8674A">
      <w:pPr>
        <w:spacing w:after="0" w:line="240" w:lineRule="auto"/>
        <w:rPr>
          <w:rFonts w:ascii="Times New Roman" w:hAnsi="Times New Roman" w:cs="Times New Roman"/>
        </w:rPr>
      </w:pPr>
    </w:p>
    <w:p w:rsidR="00A8674A" w:rsidRPr="009B4A68" w:rsidRDefault="00A8674A" w:rsidP="00A8674A">
      <w:pPr>
        <w:spacing w:after="0" w:line="240" w:lineRule="auto"/>
        <w:rPr>
          <w:rFonts w:ascii="Times New Roman" w:hAnsi="Times New Roman" w:cs="Times New Roman"/>
          <w:color w:val="0000FF"/>
          <w:u w:val="single"/>
        </w:rPr>
      </w:pPr>
      <w:r w:rsidRPr="009B4A68">
        <w:rPr>
          <w:rFonts w:ascii="Times New Roman" w:hAnsi="Times New Roman" w:cs="Times New Roman"/>
        </w:rPr>
        <w:t xml:space="preserve">Išsami informacija apie šį vaistą pateikiama Valstybinės vaistų kontrolės tarnybos prie Lietuvos Respublikos sveikatos apsaugos ministerijos tinklalapyje </w:t>
      </w:r>
      <w:hyperlink r:id="rId9" w:history="1">
        <w:r w:rsidRPr="009B4A68">
          <w:rPr>
            <w:rFonts w:ascii="Times New Roman" w:hAnsi="Times New Roman" w:cs="Times New Roman"/>
            <w:color w:val="0000FF"/>
            <w:u w:val="single"/>
          </w:rPr>
          <w:t>http://www.vvkt.lt/</w:t>
        </w:r>
      </w:hyperlink>
    </w:p>
    <w:p w:rsidR="00A8674A" w:rsidRDefault="00A8674A" w:rsidP="00A8674A">
      <w:pPr>
        <w:spacing w:after="0" w:line="240" w:lineRule="auto"/>
        <w:rPr>
          <w:rFonts w:eastAsia="Batang"/>
          <w:b/>
          <w:caps/>
          <w:lang w:val="en-GB"/>
        </w:rPr>
      </w:pPr>
    </w:p>
    <w:p w:rsidR="00A8674A" w:rsidRPr="008B4AAA" w:rsidRDefault="00A8674A" w:rsidP="00A8674A">
      <w:pPr>
        <w:autoSpaceDE w:val="0"/>
        <w:autoSpaceDN w:val="0"/>
        <w:adjustRightInd w:val="0"/>
        <w:spacing w:after="0" w:line="240" w:lineRule="auto"/>
        <w:rPr>
          <w:rFonts w:ascii="TimesNewRomanPSMT" w:eastAsia="Calibri" w:hAnsi="TimesNewRomanPSMT" w:cs="TimesNewRomanPSMT"/>
          <w:lang w:eastAsia="de-DE"/>
        </w:rPr>
      </w:pPr>
      <w:r w:rsidRPr="008B4AAA">
        <w:rPr>
          <w:rFonts w:ascii="TimesNewRomanPSMT" w:eastAsia="Calibri" w:hAnsi="TimesNewRomanPSMT" w:cs="TimesNewRomanPSMT"/>
          <w:lang w:eastAsia="de-DE"/>
        </w:rPr>
        <w:t>&lt;------------------------------------------------------------------------------------------------------------------------&gt;</w:t>
      </w:r>
    </w:p>
    <w:p w:rsidR="00A8674A" w:rsidRPr="008B4AAA" w:rsidRDefault="00A8674A" w:rsidP="00A8674A">
      <w:pPr>
        <w:spacing w:after="0" w:line="240" w:lineRule="auto"/>
        <w:rPr>
          <w:rFonts w:ascii="Times New Roman" w:eastAsia="Calibri" w:hAnsi="Times New Roman" w:cs="Times New Roman"/>
          <w:lang w:eastAsia="de-DE"/>
        </w:rPr>
      </w:pPr>
    </w:p>
    <w:p w:rsidR="00A8674A" w:rsidRPr="008B4AAA" w:rsidRDefault="00A8674A" w:rsidP="00A8674A">
      <w:pPr>
        <w:spacing w:after="0" w:line="240" w:lineRule="auto"/>
        <w:rPr>
          <w:rFonts w:ascii="Times New Roman" w:hAnsi="Times New Roman" w:cs="Times New Roman"/>
          <w:i/>
          <w:lang w:val="en-GB"/>
        </w:rPr>
      </w:pPr>
      <w:r w:rsidRPr="008B4AAA">
        <w:rPr>
          <w:rFonts w:ascii="Times New Roman" w:eastAsia="Calibri" w:hAnsi="Times New Roman" w:cs="Times New Roman"/>
          <w:lang w:eastAsia="de-DE"/>
        </w:rPr>
        <w:t>T</w:t>
      </w:r>
      <w:r w:rsidRPr="008B4AAA">
        <w:rPr>
          <w:rFonts w:ascii="Times New Roman" w:hAnsi="Times New Roman" w:cs="Times New Roman"/>
          <w:lang w:eastAsia="de-DE"/>
        </w:rPr>
        <w:t>oliau pateikta informacija skirta tik sveikatos priežiūros specialistams</w:t>
      </w:r>
      <w:r>
        <w:rPr>
          <w:rFonts w:ascii="Times New Roman" w:eastAsia="Calibri" w:hAnsi="Times New Roman" w:cs="Times New Roman"/>
          <w:lang w:eastAsia="de-DE"/>
        </w:rPr>
        <w:t>.</w:t>
      </w:r>
    </w:p>
    <w:p w:rsidR="00A8674A" w:rsidRPr="008B4AAA" w:rsidRDefault="00A8674A" w:rsidP="00A8674A">
      <w:pPr>
        <w:spacing w:after="0" w:line="240" w:lineRule="auto"/>
        <w:rPr>
          <w:rFonts w:ascii="Times New Roman" w:hAnsi="Times New Roman" w:cs="Times New Roman"/>
          <w:i/>
          <w:lang w:val="en-GB"/>
        </w:rPr>
      </w:pPr>
    </w:p>
    <w:p w:rsidR="00A8674A" w:rsidRPr="008B4AAA" w:rsidRDefault="00A8674A" w:rsidP="00A8674A">
      <w:pPr>
        <w:spacing w:after="0" w:line="240" w:lineRule="auto"/>
        <w:rPr>
          <w:rFonts w:ascii="Times New Roman" w:hAnsi="Times New Roman" w:cs="Times New Roman"/>
          <w:i/>
        </w:rPr>
      </w:pPr>
      <w:r w:rsidRPr="008B4AAA">
        <w:rPr>
          <w:rFonts w:ascii="Times New Roman" w:hAnsi="Times New Roman" w:cs="Times New Roman"/>
          <w:i/>
        </w:rPr>
        <w:t xml:space="preserve">Dozavimas gydant </w:t>
      </w:r>
      <w:proofErr w:type="spellStart"/>
      <w:r w:rsidRPr="008B4AAA">
        <w:rPr>
          <w:rFonts w:ascii="Times New Roman" w:hAnsi="Times New Roman" w:cs="Times New Roman"/>
          <w:i/>
        </w:rPr>
        <w:t>hemofiliją</w:t>
      </w:r>
      <w:proofErr w:type="spellEnd"/>
      <w:r w:rsidRPr="008B4AAA">
        <w:rPr>
          <w:rFonts w:ascii="Times New Roman" w:hAnsi="Times New Roman" w:cs="Times New Roman"/>
          <w:i/>
        </w:rPr>
        <w:t xml:space="preserve"> A </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Pakaitinio gydymo dozės ir trukmė priklauso nuo VIII faktoriaus trūkumo laipsnio, kraujavimo vietos ir apimties bei paciento klinikinės būklės</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Skiriama VIII faktoriaus dozė yra išreiškiama tarptautiniais vienetais (TV), kurie yra susiję su PSO standartu VIII faktoriaus produktams. VIII faktoriaus aktyvumas plazmoje išreiškiamas arba procentais (siejant su normalia žmogaus plazma), arba tarptautiniais vienetais (siejant su VIII faktoriaus koncentracijai plazmoje taikomu tarptautiniu standartu)</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Vienas VIII faktoriaus tarptautinis aktyvumo vienetas (TV) atitinka VIII faktoriaus kiekį viename mililitre normalios žmogaus plazmos</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eastAsia="Calibri" w:hAnsi="Times New Roman" w:cs="Times New Roman"/>
          <w:lang w:eastAsia="de-DE"/>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Reikalinga VIII faktoriaus dozė yra apskaičiuojama remiantis empiriniais duomenimis, kad 1 tarptautinis vienetas (TV) VIII faktoriaus/kg kūno svorio padidina VIII faktoriaus aktyvumą plazmoje apytiksliai 2 % normalaus aktyvumo</w:t>
      </w:r>
      <w:r w:rsidRPr="008B4AAA">
        <w:rPr>
          <w:rFonts w:ascii="Times New Roman" w:hAnsi="Times New Roman" w:cs="Times New Roman"/>
          <w:lang w:val="en-GB"/>
        </w:rPr>
        <w:t xml:space="preserve">. </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Reikalinga dozė nustatoma taikant šią formulę</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b/>
          <w:bCs/>
          <w:lang w:val="en-GB"/>
        </w:rPr>
      </w:pPr>
      <w:r w:rsidRPr="008B4AAA">
        <w:rPr>
          <w:rFonts w:ascii="Times New Roman" w:eastAsia="Times New Roman" w:hAnsi="Times New Roman" w:cs="Times New Roman"/>
          <w:b/>
          <w:bCs/>
        </w:rPr>
        <w:t>Reikalingas vienetų skaičius = kūno svoris (kg) x reikiamas VIII faktoriaus padidėjimas (%) x 0,5</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Kiekvienu atveju vartotiną kiekį ir vartojimo dažnį reikia nustatyti atskirai, atsižvelgiant į klinikinį efektą</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Kraujavimas ir chirurginė operacija</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Toliau išvardintų hemoraginių reiškinių atveju atitinkamu laikotarpiu VIII faktoriaus aktyvumas neturi sumažėti žemiau nurodyto aktyvumo plazmoje lygio (procentais lyginant su normaliu ar TV/dl)</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Lentelėje yra nurodytos kraujavimų ir chirurginių intervencijų atvejais rekomenduojamos dozės</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tbl>
      <w:tblPr>
        <w:tblW w:w="0" w:type="auto"/>
        <w:tblInd w:w="71" w:type="dxa"/>
        <w:tblLayout w:type="fixed"/>
        <w:tblCellMar>
          <w:left w:w="71" w:type="dxa"/>
          <w:right w:w="71" w:type="dxa"/>
        </w:tblCellMar>
        <w:tblLook w:val="0000" w:firstRow="0" w:lastRow="0" w:firstColumn="0" w:lastColumn="0" w:noHBand="0" w:noVBand="0"/>
      </w:tblPr>
      <w:tblGrid>
        <w:gridCol w:w="3756"/>
        <w:gridCol w:w="2268"/>
        <w:gridCol w:w="3175"/>
      </w:tblGrid>
      <w:tr w:rsidR="00A8674A" w:rsidRPr="007A5548" w:rsidTr="001A0EDA">
        <w:trPr>
          <w:cantSplit/>
          <w:tblHeader/>
        </w:trPr>
        <w:tc>
          <w:tcPr>
            <w:tcW w:w="3756" w:type="dxa"/>
            <w:tcBorders>
              <w:top w:val="single" w:sz="4" w:space="0" w:color="auto"/>
              <w:left w:val="single" w:sz="4" w:space="0" w:color="auto"/>
              <w:bottom w:val="single" w:sz="4" w:space="0" w:color="auto"/>
              <w:right w:val="single" w:sz="6" w:space="0" w:color="auto"/>
            </w:tcBorders>
          </w:tcPr>
          <w:p w:rsidR="00A8674A" w:rsidRPr="008B4AAA" w:rsidRDefault="00A8674A" w:rsidP="001A0EDA">
            <w:pPr>
              <w:keepNext/>
              <w:spacing w:after="40"/>
              <w:jc w:val="center"/>
              <w:rPr>
                <w:rFonts w:ascii="Times New Roman" w:hAnsi="Times New Roman" w:cs="Times New Roman"/>
                <w:b/>
                <w:lang w:val="en-GB"/>
              </w:rPr>
            </w:pPr>
            <w:r w:rsidRPr="008B4AAA">
              <w:rPr>
                <w:rFonts w:ascii="Times New Roman" w:eastAsia="Times New Roman" w:hAnsi="Times New Roman" w:cs="Times New Roman"/>
                <w:b/>
                <w:bCs/>
              </w:rPr>
              <w:lastRenderedPageBreak/>
              <w:t>Kraujavimo laipsnis ir chirurginės procedūros tipas</w:t>
            </w:r>
          </w:p>
        </w:tc>
        <w:tc>
          <w:tcPr>
            <w:tcW w:w="2268" w:type="dxa"/>
            <w:tcBorders>
              <w:top w:val="single" w:sz="4" w:space="0" w:color="auto"/>
              <w:left w:val="single" w:sz="6" w:space="0" w:color="auto"/>
              <w:bottom w:val="single" w:sz="4" w:space="0" w:color="auto"/>
              <w:right w:val="single" w:sz="6" w:space="0" w:color="auto"/>
            </w:tcBorders>
          </w:tcPr>
          <w:p w:rsidR="00A8674A" w:rsidRPr="008B4AAA" w:rsidRDefault="00A8674A" w:rsidP="001A0EDA">
            <w:pPr>
              <w:keepNext/>
              <w:jc w:val="center"/>
              <w:rPr>
                <w:rFonts w:ascii="Times New Roman" w:hAnsi="Times New Roman" w:cs="Times New Roman"/>
                <w:b/>
                <w:lang w:val="en-GB"/>
              </w:rPr>
            </w:pPr>
            <w:r w:rsidRPr="008B4AAA">
              <w:rPr>
                <w:rFonts w:ascii="Times New Roman" w:eastAsia="Times New Roman" w:hAnsi="Times New Roman" w:cs="Times New Roman"/>
                <w:b/>
                <w:bCs/>
              </w:rPr>
              <w:t>Reikalingas VIII faktoriaus lygis</w:t>
            </w:r>
          </w:p>
          <w:p w:rsidR="00A8674A" w:rsidRPr="008B4AAA" w:rsidRDefault="00A8674A" w:rsidP="001A0EDA">
            <w:pPr>
              <w:keepNext/>
              <w:spacing w:after="40"/>
              <w:jc w:val="center"/>
              <w:rPr>
                <w:rFonts w:ascii="Times New Roman" w:hAnsi="Times New Roman" w:cs="Times New Roman"/>
                <w:b/>
                <w:lang w:val="en-GB"/>
              </w:rPr>
            </w:pPr>
            <w:r w:rsidRPr="008B4AAA">
              <w:rPr>
                <w:rFonts w:ascii="Times New Roman" w:hAnsi="Times New Roman" w:cs="Times New Roman"/>
                <w:b/>
                <w:lang w:val="en-GB"/>
              </w:rPr>
              <w:t>(</w:t>
            </w:r>
            <w:proofErr w:type="gramStart"/>
            <w:r w:rsidRPr="008B4AAA">
              <w:rPr>
                <w:rFonts w:ascii="Times New Roman" w:eastAsia="Times New Roman" w:hAnsi="Times New Roman" w:cs="Times New Roman"/>
                <w:b/>
                <w:bCs/>
              </w:rPr>
              <w:t>normalaus</w:t>
            </w:r>
            <w:proofErr w:type="gramEnd"/>
            <w:r w:rsidRPr="008B4AAA">
              <w:rPr>
                <w:rFonts w:ascii="Times New Roman" w:eastAsia="Times New Roman" w:hAnsi="Times New Roman" w:cs="Times New Roman"/>
                <w:b/>
                <w:bCs/>
              </w:rPr>
              <w:t xml:space="preserve"> %) (TV/dl</w:t>
            </w:r>
            <w:r w:rsidRPr="008B4AAA">
              <w:rPr>
                <w:rFonts w:ascii="Times New Roman" w:hAnsi="Times New Roman" w:cs="Times New Roman"/>
                <w:b/>
                <w:lang w:val="en-GB"/>
              </w:rPr>
              <w:t>)</w:t>
            </w:r>
          </w:p>
        </w:tc>
        <w:tc>
          <w:tcPr>
            <w:tcW w:w="3175" w:type="dxa"/>
            <w:tcBorders>
              <w:top w:val="single" w:sz="4" w:space="0" w:color="auto"/>
              <w:left w:val="single" w:sz="6" w:space="0" w:color="auto"/>
              <w:bottom w:val="single" w:sz="4" w:space="0" w:color="auto"/>
              <w:right w:val="single" w:sz="4" w:space="0" w:color="auto"/>
            </w:tcBorders>
          </w:tcPr>
          <w:p w:rsidR="00A8674A" w:rsidRPr="008B4AAA" w:rsidRDefault="00A8674A" w:rsidP="001A0EDA">
            <w:pPr>
              <w:keepNext/>
              <w:spacing w:after="40"/>
              <w:jc w:val="center"/>
              <w:rPr>
                <w:rFonts w:ascii="Times New Roman" w:hAnsi="Times New Roman" w:cs="Times New Roman"/>
                <w:b/>
                <w:lang w:val="en-GB"/>
              </w:rPr>
            </w:pPr>
            <w:r w:rsidRPr="008B4AAA">
              <w:rPr>
                <w:rFonts w:ascii="Times New Roman" w:eastAsia="Times New Roman" w:hAnsi="Times New Roman" w:cs="Times New Roman"/>
                <w:b/>
                <w:bCs/>
              </w:rPr>
              <w:t>Dozės skyrimo dažnis (valandomis) ir gydymo trukmė (paromis)</w:t>
            </w:r>
          </w:p>
        </w:tc>
      </w:tr>
      <w:tr w:rsidR="00A8674A" w:rsidRPr="007A5548" w:rsidTr="001A0EDA">
        <w:trPr>
          <w:cantSplit/>
        </w:trPr>
        <w:tc>
          <w:tcPr>
            <w:tcW w:w="3756" w:type="dxa"/>
            <w:tcBorders>
              <w:top w:val="single" w:sz="4" w:space="0" w:color="auto"/>
              <w:left w:val="single" w:sz="4" w:space="0" w:color="auto"/>
              <w:right w:val="single" w:sz="6" w:space="0" w:color="auto"/>
            </w:tcBorders>
          </w:tcPr>
          <w:p w:rsidR="00A8674A" w:rsidRPr="008B4AAA" w:rsidRDefault="00A8674A" w:rsidP="001A0EDA">
            <w:pPr>
              <w:keepNext/>
              <w:spacing w:before="120" w:after="120"/>
              <w:ind w:firstLine="12"/>
              <w:rPr>
                <w:rFonts w:ascii="Times New Roman" w:hAnsi="Times New Roman" w:cs="Times New Roman"/>
                <w:lang w:val="en-GB"/>
              </w:rPr>
            </w:pPr>
            <w:r w:rsidRPr="008B4AAA">
              <w:rPr>
                <w:rFonts w:ascii="Times New Roman" w:eastAsia="Times New Roman" w:hAnsi="Times New Roman" w:cs="Times New Roman"/>
                <w:b/>
                <w:bCs/>
              </w:rPr>
              <w:t>Kraujavimas</w:t>
            </w:r>
          </w:p>
        </w:tc>
        <w:tc>
          <w:tcPr>
            <w:tcW w:w="2268" w:type="dxa"/>
            <w:tcBorders>
              <w:top w:val="single" w:sz="4" w:space="0" w:color="auto"/>
              <w:left w:val="single" w:sz="6" w:space="0" w:color="auto"/>
              <w:right w:val="single" w:sz="6" w:space="0" w:color="auto"/>
            </w:tcBorders>
          </w:tcPr>
          <w:p w:rsidR="00A8674A" w:rsidRPr="008B4AAA" w:rsidRDefault="00A8674A" w:rsidP="001A0EDA">
            <w:pPr>
              <w:keepNext/>
              <w:spacing w:before="120" w:after="120"/>
              <w:ind w:hanging="600"/>
              <w:jc w:val="center"/>
              <w:rPr>
                <w:rFonts w:ascii="Times New Roman" w:hAnsi="Times New Roman" w:cs="Times New Roman"/>
                <w:lang w:val="en-GB"/>
              </w:rPr>
            </w:pPr>
          </w:p>
        </w:tc>
        <w:tc>
          <w:tcPr>
            <w:tcW w:w="3175" w:type="dxa"/>
            <w:tcBorders>
              <w:top w:val="single" w:sz="4" w:space="0" w:color="auto"/>
              <w:left w:val="single" w:sz="6" w:space="0" w:color="auto"/>
              <w:right w:val="single" w:sz="4" w:space="0" w:color="auto"/>
            </w:tcBorders>
          </w:tcPr>
          <w:p w:rsidR="00A8674A" w:rsidRPr="008B4AAA" w:rsidRDefault="00A8674A" w:rsidP="001A0EDA">
            <w:pPr>
              <w:keepNext/>
              <w:spacing w:before="120" w:after="120"/>
              <w:ind w:firstLine="12"/>
              <w:rPr>
                <w:rFonts w:ascii="Times New Roman" w:hAnsi="Times New Roman" w:cs="Times New Roman"/>
                <w:lang w:val="en-GB"/>
              </w:rPr>
            </w:pPr>
          </w:p>
        </w:tc>
      </w:tr>
      <w:tr w:rsidR="00A8674A" w:rsidRPr="007A5548" w:rsidTr="001A0EDA">
        <w:trPr>
          <w:cantSplit/>
        </w:trPr>
        <w:tc>
          <w:tcPr>
            <w:tcW w:w="3756" w:type="dxa"/>
            <w:tcBorders>
              <w:left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 xml:space="preserve">Ankstyvoji </w:t>
            </w:r>
            <w:proofErr w:type="spellStart"/>
            <w:r w:rsidRPr="008B4AAA">
              <w:rPr>
                <w:rFonts w:ascii="Times New Roman" w:eastAsia="Times New Roman" w:hAnsi="Times New Roman" w:cs="Times New Roman"/>
              </w:rPr>
              <w:t>hemartrozė</w:t>
            </w:r>
            <w:proofErr w:type="spellEnd"/>
            <w:r w:rsidRPr="008B4AAA">
              <w:rPr>
                <w:rFonts w:ascii="Times New Roman" w:eastAsia="Times New Roman" w:hAnsi="Times New Roman" w:cs="Times New Roman"/>
              </w:rPr>
              <w:t>, kraujavimas raumenyse ar kraujavimas iš burnos</w:t>
            </w:r>
          </w:p>
        </w:tc>
        <w:tc>
          <w:tcPr>
            <w:tcW w:w="2268" w:type="dxa"/>
            <w:tcBorders>
              <w:left w:val="single" w:sz="6"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hAnsi="Times New Roman" w:cs="Times New Roman"/>
                <w:lang w:val="en-GB"/>
              </w:rPr>
              <w:t>20–40</w:t>
            </w:r>
          </w:p>
        </w:tc>
        <w:tc>
          <w:tcPr>
            <w:tcW w:w="3175" w:type="dxa"/>
            <w:tcBorders>
              <w:left w:val="single" w:sz="6"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kas 12–24 valandas. Mažiausiai 1 parą, kol kraujavimas, sprendžiant pagal skausmą, praeis arba pasiekiamas gijimas</w:t>
            </w:r>
            <w:r w:rsidRPr="008B4AAA">
              <w:rPr>
                <w:rFonts w:ascii="Times New Roman" w:hAnsi="Times New Roman" w:cs="Times New Roman"/>
                <w:lang w:val="en-GB"/>
              </w:rPr>
              <w:t xml:space="preserve">. </w:t>
            </w:r>
          </w:p>
        </w:tc>
      </w:tr>
      <w:tr w:rsidR="00A8674A" w:rsidRPr="007A5548" w:rsidTr="001A0EDA">
        <w:trPr>
          <w:cantSplit/>
        </w:trPr>
        <w:tc>
          <w:tcPr>
            <w:tcW w:w="3756" w:type="dxa"/>
            <w:tcBorders>
              <w:left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 xml:space="preserve">Didesnė </w:t>
            </w:r>
            <w:proofErr w:type="spellStart"/>
            <w:r w:rsidRPr="008B4AAA">
              <w:rPr>
                <w:rFonts w:ascii="Times New Roman" w:eastAsia="Times New Roman" w:hAnsi="Times New Roman" w:cs="Times New Roman"/>
              </w:rPr>
              <w:t>hemartrozė</w:t>
            </w:r>
            <w:proofErr w:type="spellEnd"/>
            <w:r w:rsidRPr="008B4AAA">
              <w:rPr>
                <w:rFonts w:ascii="Times New Roman" w:eastAsia="Times New Roman" w:hAnsi="Times New Roman" w:cs="Times New Roman"/>
              </w:rPr>
              <w:t xml:space="preserve">, kraujavimas raumenyse ar </w:t>
            </w:r>
            <w:proofErr w:type="spellStart"/>
            <w:r w:rsidRPr="008B4AAA">
              <w:rPr>
                <w:rFonts w:ascii="Times New Roman" w:eastAsia="Times New Roman" w:hAnsi="Times New Roman" w:cs="Times New Roman"/>
              </w:rPr>
              <w:t>hematoma</w:t>
            </w:r>
            <w:proofErr w:type="spellEnd"/>
          </w:p>
        </w:tc>
        <w:tc>
          <w:tcPr>
            <w:tcW w:w="2268" w:type="dxa"/>
            <w:tcBorders>
              <w:left w:val="single" w:sz="6"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hAnsi="Times New Roman" w:cs="Times New Roman"/>
                <w:lang w:val="en-GB"/>
              </w:rPr>
              <w:t>30–60</w:t>
            </w:r>
          </w:p>
        </w:tc>
        <w:tc>
          <w:tcPr>
            <w:tcW w:w="3175" w:type="dxa"/>
            <w:tcBorders>
              <w:left w:val="single" w:sz="6"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 xml:space="preserve">Kartoti infuziją kas 12–24 valandas 3–4 ar daugiau parų, kol skausmas ir ūmi negalia praeis. </w:t>
            </w:r>
          </w:p>
        </w:tc>
      </w:tr>
      <w:tr w:rsidR="00A8674A" w:rsidRPr="007A5548" w:rsidTr="001A0EDA">
        <w:trPr>
          <w:cantSplit/>
        </w:trPr>
        <w:tc>
          <w:tcPr>
            <w:tcW w:w="3756" w:type="dxa"/>
            <w:tcBorders>
              <w:left w:val="single" w:sz="4" w:space="0" w:color="auto"/>
              <w:bottom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Gyvybei pavojingas kraujavimas</w:t>
            </w:r>
          </w:p>
        </w:tc>
        <w:tc>
          <w:tcPr>
            <w:tcW w:w="2268" w:type="dxa"/>
            <w:tcBorders>
              <w:left w:val="single" w:sz="6" w:space="0" w:color="auto"/>
              <w:bottom w:val="single" w:sz="4"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hAnsi="Times New Roman" w:cs="Times New Roman"/>
                <w:lang w:val="en-GB"/>
              </w:rPr>
              <w:t>60–100</w:t>
            </w:r>
          </w:p>
        </w:tc>
        <w:tc>
          <w:tcPr>
            <w:tcW w:w="3175" w:type="dxa"/>
            <w:tcBorders>
              <w:left w:val="single" w:sz="6" w:space="0" w:color="auto"/>
              <w:bottom w:val="single" w:sz="4"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infuziją kas 8–24 valandas, kol praeis pavojus.</w:t>
            </w:r>
          </w:p>
        </w:tc>
      </w:tr>
      <w:tr w:rsidR="00A8674A" w:rsidRPr="007A5548" w:rsidTr="001A0EDA">
        <w:trPr>
          <w:cantSplit/>
        </w:trPr>
        <w:tc>
          <w:tcPr>
            <w:tcW w:w="3756" w:type="dxa"/>
            <w:tcBorders>
              <w:top w:val="single" w:sz="4" w:space="0" w:color="auto"/>
              <w:left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b/>
                <w:lang w:val="en-GB"/>
              </w:rPr>
            </w:pPr>
            <w:r w:rsidRPr="008B4AAA">
              <w:rPr>
                <w:rFonts w:ascii="Times New Roman" w:eastAsia="Times New Roman" w:hAnsi="Times New Roman" w:cs="Times New Roman"/>
                <w:b/>
                <w:bCs/>
              </w:rPr>
              <w:t>Chirurginė operacija</w:t>
            </w:r>
          </w:p>
        </w:tc>
        <w:tc>
          <w:tcPr>
            <w:tcW w:w="2268" w:type="dxa"/>
            <w:tcBorders>
              <w:top w:val="single" w:sz="4" w:space="0" w:color="auto"/>
              <w:left w:val="single" w:sz="6"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p>
        </w:tc>
        <w:tc>
          <w:tcPr>
            <w:tcW w:w="3175" w:type="dxa"/>
            <w:tcBorders>
              <w:top w:val="single" w:sz="4" w:space="0" w:color="auto"/>
              <w:left w:val="single" w:sz="6"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p>
        </w:tc>
      </w:tr>
      <w:tr w:rsidR="00A8674A" w:rsidRPr="007A5548" w:rsidTr="001A0EDA">
        <w:trPr>
          <w:cantSplit/>
        </w:trPr>
        <w:tc>
          <w:tcPr>
            <w:tcW w:w="3756" w:type="dxa"/>
            <w:tcBorders>
              <w:left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i/>
                <w:iCs/>
              </w:rPr>
              <w:t>Nedidelė</w:t>
            </w:r>
            <w:r w:rsidRPr="008B4AAA">
              <w:rPr>
                <w:rFonts w:ascii="Times New Roman" w:hAnsi="Times New Roman" w:cs="Times New Roman"/>
                <w:i/>
                <w:lang w:val="en-GB"/>
              </w:rPr>
              <w:br/>
            </w:r>
            <w:r w:rsidRPr="008B4AAA">
              <w:rPr>
                <w:rFonts w:ascii="Times New Roman" w:eastAsia="Times New Roman" w:hAnsi="Times New Roman" w:cs="Times New Roman"/>
              </w:rPr>
              <w:t>Įskaitant dantų traukimą</w:t>
            </w:r>
          </w:p>
        </w:tc>
        <w:tc>
          <w:tcPr>
            <w:tcW w:w="2268" w:type="dxa"/>
            <w:tcBorders>
              <w:left w:val="single" w:sz="6"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hAnsi="Times New Roman" w:cs="Times New Roman"/>
                <w:lang w:val="en-GB"/>
              </w:rPr>
              <w:t>30–60</w:t>
            </w:r>
          </w:p>
        </w:tc>
        <w:tc>
          <w:tcPr>
            <w:tcW w:w="3175" w:type="dxa"/>
            <w:tcBorders>
              <w:left w:val="single" w:sz="6"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Infuzija kas 24 valandas mažiausiai 1 parą, kol pasiekiamas gijimas</w:t>
            </w:r>
            <w:r w:rsidRPr="008B4AAA">
              <w:rPr>
                <w:rFonts w:ascii="Times New Roman" w:hAnsi="Times New Roman" w:cs="Times New Roman"/>
                <w:lang w:val="en-GB"/>
              </w:rPr>
              <w:t>.</w:t>
            </w:r>
          </w:p>
        </w:tc>
      </w:tr>
      <w:tr w:rsidR="00A8674A" w:rsidRPr="007A5548" w:rsidTr="001A0EDA">
        <w:trPr>
          <w:cantSplit/>
        </w:trPr>
        <w:tc>
          <w:tcPr>
            <w:tcW w:w="3756" w:type="dxa"/>
            <w:tcBorders>
              <w:left w:val="single" w:sz="4" w:space="0" w:color="auto"/>
              <w:bottom w:val="single" w:sz="4" w:space="0" w:color="auto"/>
              <w:right w:val="single" w:sz="6" w:space="0" w:color="auto"/>
            </w:tcBorders>
          </w:tcPr>
          <w:p w:rsidR="00A8674A" w:rsidRPr="008B4AAA" w:rsidRDefault="00A8674A" w:rsidP="001A0EDA">
            <w:pPr>
              <w:spacing w:before="120" w:after="120"/>
              <w:ind w:firstLine="12"/>
              <w:rPr>
                <w:rFonts w:ascii="Times New Roman" w:hAnsi="Times New Roman" w:cs="Times New Roman"/>
                <w:i/>
                <w:lang w:val="en-GB"/>
              </w:rPr>
            </w:pPr>
            <w:r w:rsidRPr="008B4AAA">
              <w:rPr>
                <w:rFonts w:ascii="Times New Roman" w:eastAsia="Times New Roman" w:hAnsi="Times New Roman" w:cs="Times New Roman"/>
                <w:i/>
                <w:iCs/>
              </w:rPr>
              <w:t>Didelė</w:t>
            </w:r>
          </w:p>
        </w:tc>
        <w:tc>
          <w:tcPr>
            <w:tcW w:w="2268" w:type="dxa"/>
            <w:tcBorders>
              <w:left w:val="single" w:sz="6" w:space="0" w:color="auto"/>
              <w:bottom w:val="single" w:sz="4" w:space="0" w:color="auto"/>
              <w:right w:val="single" w:sz="6" w:space="0" w:color="auto"/>
            </w:tcBorders>
          </w:tcPr>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hAnsi="Times New Roman" w:cs="Times New Roman"/>
                <w:lang w:val="en-GB"/>
              </w:rPr>
              <w:t>80–100</w:t>
            </w:r>
          </w:p>
          <w:p w:rsidR="00A8674A" w:rsidRPr="008B4AAA" w:rsidRDefault="00A8674A" w:rsidP="001A0EDA">
            <w:pPr>
              <w:spacing w:before="120" w:after="120"/>
              <w:jc w:val="center"/>
              <w:rPr>
                <w:rFonts w:ascii="Times New Roman" w:hAnsi="Times New Roman" w:cs="Times New Roman"/>
                <w:lang w:val="en-GB"/>
              </w:rPr>
            </w:pPr>
            <w:r w:rsidRPr="008B4AAA">
              <w:rPr>
                <w:rFonts w:ascii="Times New Roman" w:eastAsia="Times New Roman" w:hAnsi="Times New Roman" w:cs="Times New Roman"/>
              </w:rPr>
              <w:t>(prieš operaciją ir po jos)</w:t>
            </w:r>
          </w:p>
        </w:tc>
        <w:tc>
          <w:tcPr>
            <w:tcW w:w="3175" w:type="dxa"/>
            <w:tcBorders>
              <w:left w:val="single" w:sz="6" w:space="0" w:color="auto"/>
              <w:bottom w:val="single" w:sz="4" w:space="0" w:color="auto"/>
              <w:right w:val="single" w:sz="4" w:space="0" w:color="auto"/>
            </w:tcBorders>
          </w:tcPr>
          <w:p w:rsidR="00A8674A" w:rsidRPr="008B4AAA" w:rsidRDefault="00A8674A" w:rsidP="001A0EDA">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infuziją kas 8–24 valandas iki adekvataus žaizdos gijimo, toliau tęsti gydymą mažiausiai 7 paras, kad būtų palaikomas VIII faktoriaus aktyvumas nuo 30% iki 60% (TV/dl).</w:t>
            </w:r>
          </w:p>
        </w:tc>
      </w:tr>
    </w:tbl>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Tam tikrais atvejais (pvz., esant žemam inhibitoriaus titrui) gali prireikti skirti didesnes nei apskaičiuojamas taikant šią formulę vaisto dozes</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b/>
          <w:lang w:val="en-GB"/>
        </w:rPr>
      </w:pPr>
    </w:p>
    <w:p w:rsidR="00A8674A" w:rsidRPr="008B4AAA" w:rsidRDefault="00A8674A" w:rsidP="00A8674A">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Ilgalaikė profilaktika</w:t>
      </w:r>
    </w:p>
    <w:p w:rsidR="00A8674A" w:rsidRPr="008B4AAA" w:rsidRDefault="00A8674A" w:rsidP="00A8674A">
      <w:pPr>
        <w:spacing w:after="0" w:line="240" w:lineRule="auto"/>
        <w:rPr>
          <w:rFonts w:ascii="Times New Roman" w:hAnsi="Times New Roman" w:cs="Times New Roman"/>
          <w:b/>
          <w:bCs/>
          <w:lang w:val="en-GB"/>
        </w:rPr>
      </w:pPr>
    </w:p>
    <w:p w:rsidR="00A8674A" w:rsidRPr="008B4AAA" w:rsidRDefault="00A8674A" w:rsidP="00A8674A">
      <w:pPr>
        <w:spacing w:after="0" w:line="240" w:lineRule="auto"/>
        <w:rPr>
          <w:rFonts w:ascii="Times New Roman" w:hAnsi="Times New Roman" w:cs="Times New Roman"/>
          <w:lang w:val="en-GB"/>
        </w:rPr>
      </w:pPr>
      <w:bookmarkStart w:id="6" w:name="_Hlk57621998"/>
      <w:r w:rsidRPr="008B4AAA">
        <w:rPr>
          <w:rFonts w:ascii="Times New Roman" w:eastAsia="Times New Roman" w:hAnsi="Times New Roman" w:cs="Times New Roman"/>
        </w:rPr>
        <w:t xml:space="preserve">Ilgalaikei kraujavimo profilaktikai pacientams, sergantiems sunkia </w:t>
      </w:r>
      <w:proofErr w:type="spellStart"/>
      <w:r w:rsidRPr="008B4AAA">
        <w:rPr>
          <w:rFonts w:ascii="Times New Roman" w:eastAsia="Times New Roman" w:hAnsi="Times New Roman" w:cs="Times New Roman"/>
        </w:rPr>
        <w:t>hemofilija</w:t>
      </w:r>
      <w:proofErr w:type="spellEnd"/>
      <w:r w:rsidRPr="008B4AAA">
        <w:rPr>
          <w:rFonts w:ascii="Times New Roman" w:eastAsia="Times New Roman" w:hAnsi="Times New Roman" w:cs="Times New Roman"/>
        </w:rPr>
        <w:t xml:space="preserve"> A, įprastai skiriama nuo 20 iki 40 TV VIII faktoriaus/kg kūno svorio kas 2–3 paras. Kai kuriais atvejais, ypač jaunesniems pacientams, gali būti reikalingi trumpesni dozavimo intervalai arba didesnės dozės</w:t>
      </w:r>
      <w:r w:rsidRPr="008B4AAA">
        <w:rPr>
          <w:rFonts w:ascii="Times New Roman" w:hAnsi="Times New Roman" w:cs="Times New Roman"/>
          <w:lang w:val="en-GB"/>
        </w:rPr>
        <w:t>.</w:t>
      </w:r>
      <w:bookmarkEnd w:id="6"/>
    </w:p>
    <w:p w:rsidR="00A8674A" w:rsidRPr="008B4AAA" w:rsidRDefault="00A8674A" w:rsidP="00A8674A">
      <w:pPr>
        <w:spacing w:after="0" w:line="240" w:lineRule="auto"/>
        <w:rPr>
          <w:rFonts w:ascii="Times New Roman" w:hAnsi="Times New Roman" w:cs="Times New Roman"/>
          <w:lang w:val="en-GB"/>
        </w:rPr>
      </w:pPr>
    </w:p>
    <w:p w:rsidR="00A8674A" w:rsidRPr="008B4AAA" w:rsidRDefault="00A8674A" w:rsidP="00A8674A">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 xml:space="preserve">Dozavimas gydant </w:t>
      </w:r>
      <w:proofErr w:type="spellStart"/>
      <w:r w:rsidRPr="008B4AAA">
        <w:rPr>
          <w:rFonts w:ascii="Times New Roman" w:eastAsia="Times New Roman" w:hAnsi="Times New Roman" w:cs="Times New Roman"/>
          <w:i/>
          <w:iCs/>
        </w:rPr>
        <w:t>von</w:t>
      </w:r>
      <w:proofErr w:type="spellEnd"/>
      <w:r w:rsidRPr="008B4AAA">
        <w:rPr>
          <w:rFonts w:ascii="Times New Roman" w:eastAsia="Times New Roman" w:hAnsi="Times New Roman" w:cs="Times New Roman"/>
          <w:i/>
          <w:iCs/>
        </w:rPr>
        <w:t xml:space="preserve"> </w:t>
      </w:r>
      <w:proofErr w:type="spellStart"/>
      <w:r w:rsidRPr="008B4AAA">
        <w:rPr>
          <w:rFonts w:ascii="Times New Roman" w:eastAsia="Times New Roman" w:hAnsi="Times New Roman" w:cs="Times New Roman"/>
          <w:i/>
          <w:iCs/>
        </w:rPr>
        <w:t>Willebrando</w:t>
      </w:r>
      <w:proofErr w:type="spellEnd"/>
      <w:r w:rsidRPr="008B4AAA">
        <w:rPr>
          <w:rFonts w:ascii="Times New Roman" w:eastAsia="Times New Roman" w:hAnsi="Times New Roman" w:cs="Times New Roman"/>
          <w:i/>
          <w:iCs/>
        </w:rPr>
        <w:t xml:space="preserve"> ligą</w:t>
      </w:r>
      <w:r w:rsidRPr="008B4AAA">
        <w:rPr>
          <w:rFonts w:ascii="Times New Roman" w:hAnsi="Times New Roman" w:cs="Times New Roman"/>
          <w:i/>
          <w:lang w:val="en-GB"/>
        </w:rPr>
        <w:t xml:space="preserve"> </w:t>
      </w:r>
    </w:p>
    <w:p w:rsidR="00A8674A" w:rsidRPr="008B4AAA" w:rsidRDefault="00A8674A" w:rsidP="00A8674A">
      <w:pPr>
        <w:spacing w:after="0" w:line="240" w:lineRule="auto"/>
        <w:rPr>
          <w:rFonts w:ascii="Times New Roman" w:hAnsi="Times New Roman" w:cs="Times New Roman"/>
          <w:b/>
          <w:bCs/>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Pakaitinis gydymas I</w:t>
      </w:r>
      <w:r w:rsidRPr="006C7374">
        <w:rPr>
          <w:rFonts w:ascii="Times New Roman" w:eastAsia="Times New Roman" w:hAnsi="Times New Roman" w:cs="Times New Roman"/>
        </w:rPr>
        <w:t>MMUNATE</w:t>
      </w:r>
      <w:r w:rsidRPr="008B4AAA">
        <w:rPr>
          <w:rFonts w:ascii="Times New Roman" w:eastAsia="Times New Roman" w:hAnsi="Times New Roman" w:cs="Times New Roman"/>
        </w:rPr>
        <w:t xml:space="preserve"> siekiant išvengti </w:t>
      </w:r>
      <w:proofErr w:type="spellStart"/>
      <w:r w:rsidRPr="008B4AAA">
        <w:rPr>
          <w:rFonts w:ascii="Times New Roman" w:eastAsia="Times New Roman" w:hAnsi="Times New Roman" w:cs="Times New Roman"/>
        </w:rPr>
        <w:t>hemoragijų</w:t>
      </w:r>
      <w:proofErr w:type="spellEnd"/>
      <w:r w:rsidRPr="008B4AAA">
        <w:rPr>
          <w:rFonts w:ascii="Times New Roman" w:eastAsia="Times New Roman" w:hAnsi="Times New Roman" w:cs="Times New Roman"/>
        </w:rPr>
        <w:t xml:space="preserve"> skiriamas pagal </w:t>
      </w:r>
      <w:proofErr w:type="spellStart"/>
      <w:r w:rsidRPr="008B4AAA">
        <w:rPr>
          <w:rFonts w:ascii="Times New Roman" w:eastAsia="Times New Roman" w:hAnsi="Times New Roman" w:cs="Times New Roman"/>
        </w:rPr>
        <w:t>hemofilijos</w:t>
      </w:r>
      <w:proofErr w:type="spellEnd"/>
      <w:r w:rsidRPr="008B4AAA">
        <w:rPr>
          <w:rFonts w:ascii="Times New Roman" w:eastAsia="Times New Roman" w:hAnsi="Times New Roman" w:cs="Times New Roman"/>
        </w:rPr>
        <w:t xml:space="preserve"> A gydymo gaires</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bCs/>
          <w:lang w:val="en-GB"/>
        </w:rPr>
      </w:pPr>
    </w:p>
    <w:p w:rsidR="00A8674A" w:rsidRPr="008B4AAA" w:rsidRDefault="00A8674A" w:rsidP="00A8674A">
      <w:pPr>
        <w:spacing w:after="0" w:line="240" w:lineRule="auto"/>
        <w:rPr>
          <w:rFonts w:ascii="Times New Roman" w:hAnsi="Times New Roman" w:cs="Times New Roman"/>
          <w:lang w:val="en-GB"/>
        </w:rPr>
      </w:pPr>
      <w:r w:rsidRPr="008B4AAA">
        <w:rPr>
          <w:rFonts w:ascii="Times New Roman" w:eastAsia="Times New Roman" w:hAnsi="Times New Roman" w:cs="Times New Roman"/>
        </w:rPr>
        <w:t xml:space="preserve">Kadangi IMMUNATE sudėtyje yra santykinai didelis VIII faktoriaus kiekis, lyginant su </w:t>
      </w:r>
      <w:proofErr w:type="spellStart"/>
      <w:r w:rsidRPr="008B4AAA">
        <w:rPr>
          <w:rFonts w:ascii="Times New Roman" w:eastAsia="Times New Roman" w:hAnsi="Times New Roman" w:cs="Times New Roman"/>
        </w:rPr>
        <w:t>vWF</w:t>
      </w:r>
      <w:proofErr w:type="spellEnd"/>
      <w:r w:rsidRPr="008B4AAA">
        <w:rPr>
          <w:rFonts w:ascii="Times New Roman" w:eastAsia="Times New Roman" w:hAnsi="Times New Roman" w:cs="Times New Roman"/>
        </w:rPr>
        <w:t xml:space="preserve"> kiekiu, gydantis gydytojas turi žinoti, kad ilgą laiką gydant gali per daug padidėti VIII:C faktoriaus koncentracija ir padidėti trombozių rizika</w:t>
      </w:r>
      <w:r w:rsidRPr="008B4AAA">
        <w:rPr>
          <w:rFonts w:ascii="Times New Roman" w:hAnsi="Times New Roman" w:cs="Times New Roman"/>
          <w:lang w:val="en-GB"/>
        </w:rPr>
        <w:t>.</w:t>
      </w:r>
    </w:p>
    <w:p w:rsidR="00A8674A" w:rsidRPr="008B4AAA" w:rsidRDefault="00A8674A" w:rsidP="00A8674A">
      <w:pPr>
        <w:spacing w:after="0" w:line="240" w:lineRule="auto"/>
        <w:rPr>
          <w:rFonts w:ascii="Times New Roman" w:hAnsi="Times New Roman" w:cs="Times New Roman"/>
          <w:lang w:val="en-GB"/>
        </w:rPr>
      </w:pPr>
    </w:p>
    <w:p w:rsidR="00A8674A" w:rsidRDefault="00A8674A" w:rsidP="00A8674A">
      <w:pPr>
        <w:pStyle w:val="Pagrindiniotekstotrauka2"/>
        <w:keepNext/>
        <w:tabs>
          <w:tab w:val="left" w:pos="5529"/>
        </w:tabs>
        <w:spacing w:after="0" w:line="240" w:lineRule="auto"/>
        <w:ind w:left="0"/>
        <w:rPr>
          <w:i/>
          <w:iCs/>
          <w:sz w:val="22"/>
          <w:szCs w:val="22"/>
        </w:rPr>
      </w:pPr>
      <w:r w:rsidRPr="008B4AAA">
        <w:rPr>
          <w:i/>
          <w:iCs/>
          <w:sz w:val="22"/>
          <w:szCs w:val="22"/>
        </w:rPr>
        <w:lastRenderedPageBreak/>
        <w:t>Vaikų populiacija</w:t>
      </w:r>
    </w:p>
    <w:p w:rsidR="00A8674A" w:rsidRDefault="00A8674A" w:rsidP="00A8674A">
      <w:pPr>
        <w:pStyle w:val="Pagrindiniotekstotrauka2"/>
        <w:keepNext/>
        <w:tabs>
          <w:tab w:val="left" w:pos="5529"/>
        </w:tabs>
        <w:spacing w:after="0" w:line="240" w:lineRule="auto"/>
        <w:ind w:left="0"/>
        <w:rPr>
          <w:i/>
          <w:sz w:val="22"/>
          <w:szCs w:val="22"/>
        </w:rPr>
      </w:pPr>
    </w:p>
    <w:p w:rsidR="00A8674A" w:rsidRPr="00D22D9E" w:rsidRDefault="00A8674A" w:rsidP="00A8674A">
      <w:pPr>
        <w:keepNext/>
        <w:keepLines/>
        <w:tabs>
          <w:tab w:val="left" w:pos="0"/>
        </w:tabs>
        <w:spacing w:after="0" w:line="240" w:lineRule="auto"/>
        <w:outlineLvl w:val="2"/>
        <w:rPr>
          <w:rFonts w:ascii="Times New Roman" w:hAnsi="Times New Roman"/>
          <w:b/>
          <w:bCs/>
          <w:kern w:val="28"/>
          <w:lang w:eastAsia="lt-LT"/>
        </w:rPr>
      </w:pPr>
      <w:r w:rsidRPr="00D22D9E">
        <w:rPr>
          <w:rFonts w:ascii="Times New Roman" w:hAnsi="Times New Roman"/>
          <w:lang w:eastAsia="lt-LT"/>
        </w:rPr>
        <w:t>Reikia atsargiai skirti vaistinį preparatą vaikams iki 6 metų, turintiems ribotą VIII faktoriaus vaistinių preparatų vartojimo patirtį, nes apie šią pacientų grupę turima mažai duomenų</w:t>
      </w:r>
      <w:r w:rsidRPr="00D22D9E">
        <w:rPr>
          <w:rFonts w:ascii="Times New Roman" w:hAnsi="Times New Roman"/>
        </w:rPr>
        <w:t>.</w:t>
      </w:r>
    </w:p>
    <w:p w:rsidR="00A8674A" w:rsidRPr="008B4AAA" w:rsidRDefault="00A8674A" w:rsidP="00A8674A">
      <w:pPr>
        <w:pStyle w:val="Pagrindiniotekstotrauka2"/>
        <w:keepNext/>
        <w:tabs>
          <w:tab w:val="left" w:pos="5529"/>
        </w:tabs>
        <w:spacing w:after="0" w:line="240" w:lineRule="auto"/>
        <w:ind w:left="0"/>
        <w:rPr>
          <w:i/>
          <w:sz w:val="22"/>
          <w:szCs w:val="22"/>
        </w:rPr>
      </w:pPr>
    </w:p>
    <w:p w:rsidR="00A8674A" w:rsidRPr="00821F02" w:rsidRDefault="00A8674A" w:rsidP="00A8674A">
      <w:pPr>
        <w:pStyle w:val="Pagrindiniotekstotrauka2"/>
        <w:tabs>
          <w:tab w:val="left" w:pos="5529"/>
        </w:tabs>
        <w:spacing w:after="0" w:line="240" w:lineRule="auto"/>
        <w:ind w:left="0"/>
        <w:rPr>
          <w:rFonts w:eastAsia="Times New Roman"/>
        </w:rPr>
      </w:pPr>
      <w:r w:rsidRPr="008B4AAA">
        <w:rPr>
          <w:sz w:val="22"/>
        </w:rPr>
        <w:t xml:space="preserve">Dozavimas </w:t>
      </w:r>
      <w:proofErr w:type="spellStart"/>
      <w:r w:rsidRPr="008B4AAA">
        <w:rPr>
          <w:sz w:val="22"/>
        </w:rPr>
        <w:t>hemofilija</w:t>
      </w:r>
      <w:proofErr w:type="spellEnd"/>
      <w:r w:rsidRPr="008B4AAA">
        <w:rPr>
          <w:sz w:val="22"/>
        </w:rPr>
        <w:t xml:space="preserve"> A sergantiems vaikams ir paaugliams iki 18 metų pagrįstas kūno svoriu, todėl paprastai vadovaujamasi tomis pačiomis gairėmis kaip ir suaugusiesiems. </w:t>
      </w:r>
      <w:r w:rsidRPr="008B4AAA">
        <w:rPr>
          <w:sz w:val="22"/>
          <w:szCs w:val="22"/>
        </w:rPr>
        <w:t>Kiekvienu atveju vartotiną kiekį ir vartojimo dažnį reikia nustatyti atskirai, atsižvelgiant į klinikinį efektą</w:t>
      </w:r>
      <w:r w:rsidRPr="008B4AAA">
        <w:rPr>
          <w:sz w:val="22"/>
        </w:rPr>
        <w:t>.</w:t>
      </w:r>
      <w:r>
        <w:rPr>
          <w:sz w:val="22"/>
        </w:rPr>
        <w:t xml:space="preserve"> </w:t>
      </w:r>
      <w:r w:rsidRPr="00FA005A">
        <w:rPr>
          <w:sz w:val="22"/>
        </w:rPr>
        <w:t>Kai kuriais atvejais, ypač jaunesniems pacientams, gali būti reikalingi trumpesni dozavimo intervalai arba didesnės dozės.</w:t>
      </w:r>
    </w:p>
    <w:p w:rsidR="009041DB" w:rsidRDefault="009041DB">
      <w:bookmarkStart w:id="7" w:name="_GoBack"/>
      <w:bookmarkEnd w:id="7"/>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multilevel"/>
    <w:tmpl w:val="FFFFFFFF"/>
    <w:lvl w:ilvl="0">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4531917"/>
    <w:multiLevelType w:val="hybridMultilevel"/>
    <w:tmpl w:val="9668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773024"/>
    <w:multiLevelType w:val="hybridMultilevel"/>
    <w:tmpl w:val="2B26A00C"/>
    <w:lvl w:ilvl="0" w:tplc="1E589630">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3" w15:restartNumberingAfterBreak="0">
    <w:nsid w:val="2D334705"/>
    <w:multiLevelType w:val="hybridMultilevel"/>
    <w:tmpl w:val="AF5876C8"/>
    <w:lvl w:ilvl="0" w:tplc="68B2E622">
      <w:start w:val="1"/>
      <w:numFmt w:val="bullet"/>
      <w:lvlText w:val=""/>
      <w:lvlJc w:val="left"/>
      <w:pPr>
        <w:tabs>
          <w:tab w:val="num" w:pos="851"/>
        </w:tabs>
        <w:ind w:left="851" w:hanging="851"/>
      </w:pPr>
      <w:rPr>
        <w:rFonts w:ascii="Symbol" w:hAnsi="Symbol" w:cs="Symbol" w:hint="default"/>
        <w:color w:val="auto"/>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160"/>
        </w:tabs>
        <w:ind w:left="2160" w:hanging="360"/>
      </w:pPr>
      <w:rPr>
        <w:rFonts w:ascii="Times New Roman" w:hAnsi="Times New Roman" w:cs="Times New Roman" w:hint="default"/>
      </w:rPr>
    </w:lvl>
    <w:lvl w:ilvl="3" w:tplc="14090001">
      <w:start w:val="1"/>
      <w:numFmt w:val="bullet"/>
      <w:lvlText w:val=""/>
      <w:lvlJc w:val="left"/>
      <w:pPr>
        <w:tabs>
          <w:tab w:val="num" w:pos="2880"/>
        </w:tabs>
        <w:ind w:left="2880" w:hanging="360"/>
      </w:pPr>
      <w:rPr>
        <w:rFonts w:ascii="Symbol" w:hAnsi="Symbol" w:cs="Symbol" w:hint="default"/>
      </w:rPr>
    </w:lvl>
    <w:lvl w:ilvl="4" w:tplc="14090003">
      <w:start w:val="1"/>
      <w:numFmt w:val="bullet"/>
      <w:lvlText w:val="o"/>
      <w:lvlJc w:val="left"/>
      <w:pPr>
        <w:tabs>
          <w:tab w:val="num" w:pos="3600"/>
        </w:tabs>
        <w:ind w:left="3600" w:hanging="360"/>
      </w:pPr>
      <w:rPr>
        <w:rFonts w:ascii="Courier New" w:hAnsi="Courier New" w:cs="Courier New" w:hint="default"/>
      </w:rPr>
    </w:lvl>
    <w:lvl w:ilvl="5" w:tplc="14090005">
      <w:start w:val="1"/>
      <w:numFmt w:val="bullet"/>
      <w:lvlText w:val=""/>
      <w:lvlJc w:val="left"/>
      <w:pPr>
        <w:tabs>
          <w:tab w:val="num" w:pos="4320"/>
        </w:tabs>
        <w:ind w:left="4320" w:hanging="360"/>
      </w:pPr>
      <w:rPr>
        <w:rFonts w:ascii="Times New Roman" w:hAnsi="Times New Roman" w:cs="Times New Roman" w:hint="default"/>
      </w:rPr>
    </w:lvl>
    <w:lvl w:ilvl="6" w:tplc="14090001">
      <w:start w:val="1"/>
      <w:numFmt w:val="bullet"/>
      <w:lvlText w:val=""/>
      <w:lvlJc w:val="left"/>
      <w:pPr>
        <w:tabs>
          <w:tab w:val="num" w:pos="5040"/>
        </w:tabs>
        <w:ind w:left="5040" w:hanging="360"/>
      </w:pPr>
      <w:rPr>
        <w:rFonts w:ascii="Symbol" w:hAnsi="Symbol" w:cs="Symbol" w:hint="default"/>
      </w:rPr>
    </w:lvl>
    <w:lvl w:ilvl="7" w:tplc="14090003">
      <w:start w:val="1"/>
      <w:numFmt w:val="bullet"/>
      <w:lvlText w:val="o"/>
      <w:lvlJc w:val="left"/>
      <w:pPr>
        <w:tabs>
          <w:tab w:val="num" w:pos="5760"/>
        </w:tabs>
        <w:ind w:left="5760" w:hanging="360"/>
      </w:pPr>
      <w:rPr>
        <w:rFonts w:ascii="Courier New" w:hAnsi="Courier New" w:cs="Courier New" w:hint="default"/>
      </w:rPr>
    </w:lvl>
    <w:lvl w:ilvl="8" w:tplc="1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 w15:restartNumberingAfterBreak="0">
    <w:nsid w:val="42963419"/>
    <w:multiLevelType w:val="hybridMultilevel"/>
    <w:tmpl w:val="C9C417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692467"/>
    <w:multiLevelType w:val="hybridMultilevel"/>
    <w:tmpl w:val="7604F1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6" w15:restartNumberingAfterBreak="0">
    <w:nsid w:val="73CA4A81"/>
    <w:multiLevelType w:val="hybridMultilevel"/>
    <w:tmpl w:val="F3D87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7B7872"/>
    <w:multiLevelType w:val="hybridMultilevel"/>
    <w:tmpl w:val="0BC872E0"/>
    <w:lvl w:ilvl="0" w:tplc="5176A9CC">
      <w:start w:val="1"/>
      <w:numFmt w:val="decimal"/>
      <w:lvlText w:val="%1."/>
      <w:lvlJc w:val="left"/>
      <w:pPr>
        <w:tabs>
          <w:tab w:val="num" w:pos="1184"/>
        </w:tabs>
        <w:ind w:left="1184" w:hanging="360"/>
      </w:pPr>
    </w:lvl>
    <w:lvl w:ilvl="1" w:tplc="04090019">
      <w:start w:val="1"/>
      <w:numFmt w:val="lowerLetter"/>
      <w:lvlText w:val="%2."/>
      <w:lvlJc w:val="left"/>
      <w:pPr>
        <w:tabs>
          <w:tab w:val="num" w:pos="1904"/>
        </w:tabs>
        <w:ind w:left="1904" w:hanging="360"/>
      </w:pPr>
    </w:lvl>
    <w:lvl w:ilvl="2" w:tplc="0409001B">
      <w:start w:val="1"/>
      <w:numFmt w:val="lowerRoman"/>
      <w:lvlText w:val="%3."/>
      <w:lvlJc w:val="right"/>
      <w:pPr>
        <w:tabs>
          <w:tab w:val="num" w:pos="2624"/>
        </w:tabs>
        <w:ind w:left="2624" w:hanging="180"/>
      </w:pPr>
    </w:lvl>
    <w:lvl w:ilvl="3" w:tplc="0409000F">
      <w:start w:val="1"/>
      <w:numFmt w:val="decimal"/>
      <w:lvlText w:val="%4."/>
      <w:lvlJc w:val="left"/>
      <w:pPr>
        <w:tabs>
          <w:tab w:val="num" w:pos="3344"/>
        </w:tabs>
        <w:ind w:left="3344" w:hanging="360"/>
      </w:pPr>
    </w:lvl>
    <w:lvl w:ilvl="4" w:tplc="04090019">
      <w:start w:val="1"/>
      <w:numFmt w:val="lowerLetter"/>
      <w:lvlText w:val="%5."/>
      <w:lvlJc w:val="left"/>
      <w:pPr>
        <w:tabs>
          <w:tab w:val="num" w:pos="4064"/>
        </w:tabs>
        <w:ind w:left="4064" w:hanging="360"/>
      </w:pPr>
    </w:lvl>
    <w:lvl w:ilvl="5" w:tplc="0409001B">
      <w:start w:val="1"/>
      <w:numFmt w:val="lowerRoman"/>
      <w:lvlText w:val="%6."/>
      <w:lvlJc w:val="right"/>
      <w:pPr>
        <w:tabs>
          <w:tab w:val="num" w:pos="4784"/>
        </w:tabs>
        <w:ind w:left="4784" w:hanging="180"/>
      </w:pPr>
    </w:lvl>
    <w:lvl w:ilvl="6" w:tplc="0409000F">
      <w:start w:val="1"/>
      <w:numFmt w:val="decimal"/>
      <w:lvlText w:val="%7."/>
      <w:lvlJc w:val="left"/>
      <w:pPr>
        <w:tabs>
          <w:tab w:val="num" w:pos="5504"/>
        </w:tabs>
        <w:ind w:left="5504" w:hanging="360"/>
      </w:pPr>
    </w:lvl>
    <w:lvl w:ilvl="7" w:tplc="04090019">
      <w:start w:val="1"/>
      <w:numFmt w:val="lowerLetter"/>
      <w:lvlText w:val="%8."/>
      <w:lvlJc w:val="left"/>
      <w:pPr>
        <w:tabs>
          <w:tab w:val="num" w:pos="6224"/>
        </w:tabs>
        <w:ind w:left="6224" w:hanging="360"/>
      </w:pPr>
    </w:lvl>
    <w:lvl w:ilvl="8" w:tplc="0409001B">
      <w:start w:val="1"/>
      <w:numFmt w:val="lowerRoman"/>
      <w:lvlText w:val="%9."/>
      <w:lvlJc w:val="right"/>
      <w:pPr>
        <w:tabs>
          <w:tab w:val="num" w:pos="6944"/>
        </w:tabs>
        <w:ind w:left="6944" w:hanging="180"/>
      </w:pPr>
    </w:lvl>
  </w:abstractNum>
  <w:num w:numId="1">
    <w:abstractNumId w:val="3"/>
  </w:num>
  <w:num w:numId="2">
    <w:abstractNumId w:val="0"/>
    <w:lvlOverride w:ilvl="0">
      <w:lvl w:ilvl="0">
        <w:numFmt w:val="bullet"/>
        <w:lvlText w:val=""/>
        <w:lvlJc w:val="left"/>
        <w:pPr>
          <w:tabs>
            <w:tab w:val="num" w:pos="851"/>
          </w:tabs>
          <w:ind w:left="851" w:hanging="851"/>
        </w:pPr>
        <w:rPr>
          <w:rFonts w:ascii="Symbol" w:hAnsi="Symbol" w:cs="Symbol" w:hint="default"/>
          <w:color w:val="auto"/>
        </w:rPr>
      </w:lvl>
    </w:lvlOverride>
    <w:lvlOverride w:ilvl="1">
      <w:lvl w:ilvl="1">
        <w:numFmt w:val="bullet"/>
        <w:lvlText w:val="o"/>
        <w:lvlJc w:val="left"/>
        <w:pPr>
          <w:tabs>
            <w:tab w:val="num" w:pos="1440"/>
          </w:tabs>
          <w:ind w:left="0" w:hanging="360"/>
        </w:pPr>
        <w:rPr>
          <w:rFonts w:ascii="Times New Roman" w:hAnsi="Times New Roman" w:cs="Times New Roman" w:hint="default"/>
        </w:rPr>
      </w:lvl>
    </w:lvlOverride>
    <w:lvlOverride w:ilvl="2">
      <w:lvl w:ilvl="2">
        <w:numFmt w:val="bullet"/>
        <w:lvlText w:val=""/>
        <w:lvlJc w:val="left"/>
        <w:pPr>
          <w:tabs>
            <w:tab w:val="num" w:pos="2160"/>
          </w:tabs>
          <w:ind w:left="0" w:hanging="360"/>
        </w:pPr>
        <w:rPr>
          <w:rFonts w:ascii="Times New Roman" w:hAnsi="Times New Roman" w:cs="Times New Roman" w:hint="default"/>
        </w:rPr>
      </w:lvl>
    </w:lvlOverride>
    <w:lvlOverride w:ilvl="3">
      <w:lvl w:ilvl="3">
        <w:numFmt w:val="bullet"/>
        <w:lvlText w:val=""/>
        <w:lvlJc w:val="left"/>
        <w:pPr>
          <w:tabs>
            <w:tab w:val="num" w:pos="2880"/>
          </w:tabs>
          <w:ind w:left="0" w:hanging="360"/>
        </w:pPr>
        <w:rPr>
          <w:rFonts w:ascii="Symbol" w:hAnsi="Symbol" w:cs="Symbol" w:hint="default"/>
        </w:rPr>
      </w:lvl>
    </w:lvlOverride>
    <w:lvlOverride w:ilvl="4">
      <w:lvl w:ilvl="4">
        <w:numFmt w:val="bullet"/>
        <w:lvlText w:val="o"/>
        <w:lvlJc w:val="left"/>
        <w:pPr>
          <w:tabs>
            <w:tab w:val="num" w:pos="3600"/>
          </w:tabs>
          <w:ind w:left="0" w:hanging="360"/>
        </w:pPr>
        <w:rPr>
          <w:rFonts w:ascii="Times New Roman" w:hAnsi="Times New Roman" w:cs="Times New Roman" w:hint="default"/>
        </w:rPr>
      </w:lvl>
    </w:lvlOverride>
    <w:lvlOverride w:ilvl="5">
      <w:lvl w:ilvl="5">
        <w:numFmt w:val="bullet"/>
        <w:lvlText w:val=""/>
        <w:lvlJc w:val="left"/>
        <w:pPr>
          <w:tabs>
            <w:tab w:val="num" w:pos="4320"/>
          </w:tabs>
          <w:ind w:left="0" w:hanging="360"/>
        </w:pPr>
        <w:rPr>
          <w:rFonts w:ascii="Times New Roman" w:hAnsi="Times New Roman" w:cs="Times New Roman" w:hint="default"/>
        </w:rPr>
      </w:lvl>
    </w:lvlOverride>
    <w:lvlOverride w:ilvl="6">
      <w:lvl w:ilvl="6">
        <w:numFmt w:val="bullet"/>
        <w:lvlText w:val=""/>
        <w:lvlJc w:val="left"/>
        <w:pPr>
          <w:tabs>
            <w:tab w:val="num" w:pos="5040"/>
          </w:tabs>
          <w:ind w:left="0" w:hanging="360"/>
        </w:pPr>
        <w:rPr>
          <w:rFonts w:ascii="Symbol" w:hAnsi="Symbol" w:cs="Symbol" w:hint="default"/>
        </w:rPr>
      </w:lvl>
    </w:lvlOverride>
    <w:lvlOverride w:ilvl="7">
      <w:lvl w:ilvl="7">
        <w:numFmt w:val="bullet"/>
        <w:lvlText w:val="o"/>
        <w:lvlJc w:val="left"/>
        <w:pPr>
          <w:tabs>
            <w:tab w:val="num" w:pos="5760"/>
          </w:tabs>
          <w:ind w:left="0" w:hanging="360"/>
        </w:pPr>
        <w:rPr>
          <w:rFonts w:ascii="Times New Roman" w:hAnsi="Times New Roman" w:cs="Times New Roman" w:hint="default"/>
        </w:rPr>
      </w:lvl>
    </w:lvlOverride>
    <w:lvlOverride w:ilvl="8">
      <w:lvl w:ilvl="8">
        <w:numFmt w:val="bullet"/>
        <w:lvlText w:val=""/>
        <w:lvlJc w:val="left"/>
        <w:pPr>
          <w:tabs>
            <w:tab w:val="num" w:pos="6480"/>
          </w:tabs>
          <w:ind w:left="0" w:hanging="360"/>
        </w:pPr>
        <w:rPr>
          <w:rFonts w:ascii="Times New Roman" w:hAnsi="Times New Roman" w:cs="Times New Roman" w:hint="default"/>
        </w:rPr>
      </w:lvl>
    </w:lvlOverride>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6"/>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74A"/>
    <w:rsid w:val="00234094"/>
    <w:rsid w:val="009041DB"/>
    <w:rsid w:val="00A8674A"/>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EC51D1-BDF4-4E52-98DC-4A0A022A6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8674A"/>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2">
    <w:name w:val="Body Text Indent 2"/>
    <w:basedOn w:val="prastasis"/>
    <w:link w:val="Pagrindiniotekstotrauka2Diagrama"/>
    <w:uiPriority w:val="99"/>
    <w:semiHidden/>
    <w:unhideWhenUsed/>
    <w:rsid w:val="00A8674A"/>
    <w:pPr>
      <w:spacing w:after="120" w:line="480" w:lineRule="auto"/>
      <w:ind w:left="283"/>
    </w:pPr>
    <w:rPr>
      <w:rFonts w:ascii="Times New Roman" w:eastAsia="Calibri" w:hAnsi="Times New Roman" w:cs="Times New Roman"/>
      <w:sz w:val="20"/>
      <w:szCs w:val="20"/>
      <w:lang w:eastAsia="lt-LT"/>
    </w:rPr>
  </w:style>
  <w:style w:type="character" w:customStyle="1" w:styleId="Pagrindiniotekstotrauka2Diagrama">
    <w:name w:val="Pagrindinio teksto įtrauka 2 Diagrama"/>
    <w:basedOn w:val="Numatytasispastraiposriftas"/>
    <w:link w:val="Pagrindiniotekstotrauka2"/>
    <w:uiPriority w:val="99"/>
    <w:semiHidden/>
    <w:rsid w:val="00A8674A"/>
    <w:rPr>
      <w:rFonts w:ascii="Times New Roman" w:eastAsia="Calibri" w:hAnsi="Times New Roman" w:cs="Times New Roman"/>
      <w:sz w:val="20"/>
      <w:szCs w:val="20"/>
      <w:lang w:eastAsia="lt-LT"/>
    </w:rPr>
  </w:style>
  <w:style w:type="paragraph" w:styleId="Sraopastraipa">
    <w:name w:val="List Paragraph"/>
    <w:basedOn w:val="prastasis"/>
    <w:uiPriority w:val="34"/>
    <w:qFormat/>
    <w:rsid w:val="00A8674A"/>
    <w:pPr>
      <w:spacing w:after="0" w:line="240" w:lineRule="auto"/>
      <w:ind w:left="720"/>
    </w:pPr>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15563</Words>
  <Characters>8871</Characters>
  <Application>Microsoft Office Word</Application>
  <DocSecurity>0</DocSecurity>
  <Lines>73</Lines>
  <Paragraphs>48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2022-02-21T11:08:00Z</dcterms:created>
  <dcterms:modified xsi:type="dcterms:W3CDTF">2022-02-21T11:09:00Z</dcterms:modified>
</cp:coreProperties>
</file>