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187B24" w14:textId="77777777" w:rsidR="00A17755" w:rsidRPr="009B4A68" w:rsidRDefault="00A17755" w:rsidP="00A17755">
      <w:pPr>
        <w:spacing w:after="0" w:line="240" w:lineRule="auto"/>
        <w:rPr>
          <w:rFonts w:ascii="Times New Roman" w:eastAsia="Times New Roman" w:hAnsi="Times New Roman" w:cs="Times New Roman"/>
        </w:rPr>
      </w:pPr>
      <w:bookmarkStart w:id="0" w:name="_GoBack"/>
      <w:bookmarkEnd w:id="0"/>
    </w:p>
    <w:p w14:paraId="0B38C3F6" w14:textId="77777777" w:rsidR="00A17755" w:rsidRPr="009B4A68" w:rsidRDefault="00A17755" w:rsidP="00A17755">
      <w:pPr>
        <w:spacing w:after="0" w:line="240" w:lineRule="auto"/>
        <w:rPr>
          <w:rFonts w:ascii="Times New Roman" w:eastAsia="Times New Roman" w:hAnsi="Times New Roman" w:cs="Times New Roman"/>
        </w:rPr>
      </w:pPr>
    </w:p>
    <w:p w14:paraId="1BC26A78" w14:textId="77777777" w:rsidR="00A17755" w:rsidRPr="009B4A68" w:rsidRDefault="00A17755" w:rsidP="00A17755">
      <w:pPr>
        <w:spacing w:after="0" w:line="240" w:lineRule="auto"/>
        <w:rPr>
          <w:rFonts w:ascii="Times New Roman" w:eastAsia="Times New Roman" w:hAnsi="Times New Roman" w:cs="Times New Roman"/>
        </w:rPr>
      </w:pPr>
    </w:p>
    <w:p w14:paraId="0C7B369E" w14:textId="77777777" w:rsidR="00A17755" w:rsidRPr="009B4A68" w:rsidRDefault="00A17755" w:rsidP="00A17755">
      <w:pPr>
        <w:spacing w:after="0" w:line="240" w:lineRule="auto"/>
        <w:rPr>
          <w:rFonts w:ascii="Times New Roman" w:eastAsia="Times New Roman" w:hAnsi="Times New Roman" w:cs="Times New Roman"/>
        </w:rPr>
      </w:pPr>
    </w:p>
    <w:p w14:paraId="6DEB07A3" w14:textId="77777777" w:rsidR="00A17755" w:rsidRPr="009B4A68" w:rsidRDefault="00A17755" w:rsidP="00A17755">
      <w:pPr>
        <w:spacing w:after="0" w:line="240" w:lineRule="auto"/>
        <w:rPr>
          <w:rFonts w:ascii="Times New Roman" w:eastAsia="Times New Roman" w:hAnsi="Times New Roman" w:cs="Times New Roman"/>
        </w:rPr>
      </w:pPr>
    </w:p>
    <w:p w14:paraId="6C90F9EA" w14:textId="77777777" w:rsidR="00A17755" w:rsidRPr="009B4A68" w:rsidRDefault="00A17755" w:rsidP="00A17755">
      <w:pPr>
        <w:spacing w:after="0" w:line="240" w:lineRule="auto"/>
        <w:rPr>
          <w:rFonts w:ascii="Times New Roman" w:eastAsia="Times New Roman" w:hAnsi="Times New Roman" w:cs="Times New Roman"/>
        </w:rPr>
      </w:pPr>
    </w:p>
    <w:p w14:paraId="10D07009" w14:textId="77777777" w:rsidR="00A17755" w:rsidRPr="009B4A68" w:rsidRDefault="00A17755" w:rsidP="00A17755">
      <w:pPr>
        <w:spacing w:after="0" w:line="240" w:lineRule="auto"/>
        <w:rPr>
          <w:rFonts w:ascii="Times New Roman" w:eastAsia="Times New Roman" w:hAnsi="Times New Roman" w:cs="Times New Roman"/>
        </w:rPr>
      </w:pPr>
    </w:p>
    <w:p w14:paraId="2766BDA5" w14:textId="77777777" w:rsidR="00A17755" w:rsidRPr="009B4A68" w:rsidRDefault="00A17755" w:rsidP="00A17755">
      <w:pPr>
        <w:spacing w:after="0" w:line="240" w:lineRule="auto"/>
        <w:rPr>
          <w:rFonts w:ascii="Times New Roman" w:eastAsia="Times New Roman" w:hAnsi="Times New Roman" w:cs="Times New Roman"/>
        </w:rPr>
      </w:pPr>
    </w:p>
    <w:p w14:paraId="2B863B82" w14:textId="77777777" w:rsidR="00A17755" w:rsidRPr="009B4A68" w:rsidRDefault="00A17755" w:rsidP="00A17755">
      <w:pPr>
        <w:spacing w:after="0" w:line="240" w:lineRule="auto"/>
        <w:rPr>
          <w:rFonts w:ascii="Times New Roman" w:eastAsia="Times New Roman" w:hAnsi="Times New Roman" w:cs="Times New Roman"/>
        </w:rPr>
      </w:pPr>
    </w:p>
    <w:p w14:paraId="57A5B887" w14:textId="77777777" w:rsidR="00A17755" w:rsidRPr="009B4A68" w:rsidRDefault="00A17755" w:rsidP="00A17755">
      <w:pPr>
        <w:spacing w:after="0" w:line="240" w:lineRule="auto"/>
        <w:rPr>
          <w:rFonts w:ascii="Times New Roman" w:eastAsia="Times New Roman" w:hAnsi="Times New Roman" w:cs="Times New Roman"/>
        </w:rPr>
      </w:pPr>
    </w:p>
    <w:p w14:paraId="0BA4E5C4" w14:textId="77777777" w:rsidR="00A17755" w:rsidRPr="009B4A68" w:rsidRDefault="00A17755" w:rsidP="00A17755">
      <w:pPr>
        <w:spacing w:after="0" w:line="240" w:lineRule="auto"/>
        <w:rPr>
          <w:rFonts w:ascii="Times New Roman" w:hAnsi="Times New Roman" w:cs="Times New Roman"/>
        </w:rPr>
      </w:pPr>
    </w:p>
    <w:p w14:paraId="500F580F" w14:textId="77777777" w:rsidR="00A17755" w:rsidRPr="009B4A68" w:rsidRDefault="00A17755" w:rsidP="00A17755">
      <w:pPr>
        <w:spacing w:after="0" w:line="240" w:lineRule="auto"/>
        <w:rPr>
          <w:rFonts w:ascii="Times New Roman" w:hAnsi="Times New Roman" w:cs="Times New Roman"/>
        </w:rPr>
      </w:pPr>
    </w:p>
    <w:p w14:paraId="77B218B4" w14:textId="77777777" w:rsidR="00A17755" w:rsidRPr="009B4A68" w:rsidRDefault="00A17755" w:rsidP="00A17755">
      <w:pPr>
        <w:spacing w:after="0" w:line="240" w:lineRule="auto"/>
        <w:rPr>
          <w:rFonts w:ascii="Times New Roman" w:hAnsi="Times New Roman" w:cs="Times New Roman"/>
        </w:rPr>
      </w:pPr>
    </w:p>
    <w:p w14:paraId="066AA8C1" w14:textId="77777777" w:rsidR="00A17755" w:rsidRPr="009B4A68" w:rsidRDefault="00A17755" w:rsidP="00A17755">
      <w:pPr>
        <w:spacing w:after="0" w:line="240" w:lineRule="auto"/>
        <w:rPr>
          <w:rFonts w:ascii="Times New Roman" w:hAnsi="Times New Roman" w:cs="Times New Roman"/>
        </w:rPr>
      </w:pPr>
    </w:p>
    <w:p w14:paraId="44D8B53A" w14:textId="77777777" w:rsidR="00A17755" w:rsidRPr="009B4A68" w:rsidRDefault="00A17755" w:rsidP="00A17755">
      <w:pPr>
        <w:spacing w:after="0" w:line="240" w:lineRule="auto"/>
        <w:rPr>
          <w:rFonts w:ascii="Times New Roman" w:hAnsi="Times New Roman" w:cs="Times New Roman"/>
        </w:rPr>
      </w:pPr>
    </w:p>
    <w:p w14:paraId="48AD45FD" w14:textId="77777777" w:rsidR="00A17755" w:rsidRPr="009B4A68" w:rsidRDefault="00A17755" w:rsidP="00A17755">
      <w:pPr>
        <w:spacing w:after="0" w:line="240" w:lineRule="auto"/>
        <w:rPr>
          <w:rFonts w:ascii="Times New Roman" w:hAnsi="Times New Roman" w:cs="Times New Roman"/>
        </w:rPr>
      </w:pPr>
    </w:p>
    <w:p w14:paraId="3A62E589" w14:textId="77777777" w:rsidR="00A17755" w:rsidRPr="009B4A68" w:rsidRDefault="00A17755" w:rsidP="00A17755">
      <w:pPr>
        <w:spacing w:after="0" w:line="240" w:lineRule="auto"/>
        <w:rPr>
          <w:rFonts w:ascii="Times New Roman" w:hAnsi="Times New Roman" w:cs="Times New Roman"/>
        </w:rPr>
      </w:pPr>
    </w:p>
    <w:p w14:paraId="7F0C7E73" w14:textId="77777777" w:rsidR="00A17755" w:rsidRPr="009B4A68" w:rsidRDefault="00A17755" w:rsidP="00A17755">
      <w:pPr>
        <w:spacing w:after="0" w:line="240" w:lineRule="auto"/>
        <w:rPr>
          <w:rFonts w:ascii="Times New Roman" w:hAnsi="Times New Roman" w:cs="Times New Roman"/>
        </w:rPr>
      </w:pPr>
    </w:p>
    <w:p w14:paraId="1D5BFF23" w14:textId="77777777" w:rsidR="00A17755" w:rsidRPr="009B4A68" w:rsidRDefault="00A17755" w:rsidP="00A17755">
      <w:pPr>
        <w:spacing w:after="0" w:line="240" w:lineRule="auto"/>
        <w:rPr>
          <w:rFonts w:ascii="Times New Roman" w:hAnsi="Times New Roman" w:cs="Times New Roman"/>
        </w:rPr>
      </w:pPr>
    </w:p>
    <w:p w14:paraId="6D5790D8" w14:textId="77777777" w:rsidR="00A17755" w:rsidRPr="009B4A68" w:rsidRDefault="00A17755" w:rsidP="00A17755">
      <w:pPr>
        <w:spacing w:after="0" w:line="240" w:lineRule="auto"/>
        <w:rPr>
          <w:rFonts w:ascii="Times New Roman" w:hAnsi="Times New Roman" w:cs="Times New Roman"/>
        </w:rPr>
      </w:pPr>
    </w:p>
    <w:p w14:paraId="535C91F9" w14:textId="77777777" w:rsidR="00A17755" w:rsidRPr="009B4A68" w:rsidRDefault="00A17755" w:rsidP="00A17755">
      <w:pPr>
        <w:spacing w:after="0" w:line="240" w:lineRule="auto"/>
        <w:rPr>
          <w:rFonts w:ascii="Times New Roman" w:hAnsi="Times New Roman" w:cs="Times New Roman"/>
        </w:rPr>
      </w:pPr>
    </w:p>
    <w:p w14:paraId="2158DFB1" w14:textId="77777777" w:rsidR="00A17755" w:rsidRPr="009B4A68" w:rsidRDefault="00A17755" w:rsidP="00A17755">
      <w:pPr>
        <w:spacing w:after="0" w:line="240" w:lineRule="auto"/>
        <w:rPr>
          <w:rFonts w:ascii="Times New Roman" w:hAnsi="Times New Roman" w:cs="Times New Roman"/>
        </w:rPr>
      </w:pPr>
    </w:p>
    <w:p w14:paraId="698A41CB" w14:textId="77777777" w:rsidR="00A17755" w:rsidRPr="009B4A68" w:rsidRDefault="00A17755" w:rsidP="00A17755">
      <w:pPr>
        <w:spacing w:after="0" w:line="240" w:lineRule="auto"/>
        <w:rPr>
          <w:rFonts w:ascii="Times New Roman" w:hAnsi="Times New Roman" w:cs="Times New Roman"/>
        </w:rPr>
      </w:pPr>
    </w:p>
    <w:p w14:paraId="780B074C"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I PRIEDAS</w:t>
      </w:r>
    </w:p>
    <w:p w14:paraId="5A23E6CB" w14:textId="77777777" w:rsidR="00A17755" w:rsidRPr="008B4AAA" w:rsidRDefault="00A17755" w:rsidP="00A17755">
      <w:pPr>
        <w:spacing w:after="0" w:line="240" w:lineRule="auto"/>
        <w:rPr>
          <w:rFonts w:ascii="Times New Roman" w:hAnsi="Times New Roman" w:cs="Times New Roman"/>
        </w:rPr>
      </w:pPr>
    </w:p>
    <w:p w14:paraId="2E59E113" w14:textId="190931D8"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PREPARATO CHARAKTERISTIKŲ SANTRAUKA</w:t>
      </w:r>
    </w:p>
    <w:p w14:paraId="491C5BE3"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lang w:eastAsia="lt-LT"/>
        </w:rPr>
        <w:br w:type="page"/>
      </w:r>
      <w:r w:rsidRPr="009B4A68">
        <w:rPr>
          <w:rFonts w:ascii="Times New Roman" w:eastAsia="Calibri" w:hAnsi="Times New Roman" w:cs="Times New Roman"/>
          <w:b/>
          <w:bCs/>
          <w:lang w:eastAsia="lt-LT"/>
        </w:rPr>
        <w:lastRenderedPageBreak/>
        <w:t>1.</w:t>
      </w:r>
      <w:r w:rsidRPr="009B4A68">
        <w:rPr>
          <w:rFonts w:ascii="Times New Roman" w:eastAsia="Calibri" w:hAnsi="Times New Roman" w:cs="Times New Roman"/>
          <w:b/>
          <w:bCs/>
          <w:lang w:eastAsia="lt-LT"/>
        </w:rPr>
        <w:tab/>
        <w:t>VAISTINIO PREPARATO PAVADINIMAS</w:t>
      </w:r>
    </w:p>
    <w:p w14:paraId="5FFDDFF7" w14:textId="77777777" w:rsidR="00A17755" w:rsidRPr="008B4AAA" w:rsidRDefault="00A17755" w:rsidP="00A17755">
      <w:pPr>
        <w:spacing w:after="0" w:line="240" w:lineRule="auto"/>
        <w:rPr>
          <w:rFonts w:ascii="Times New Roman" w:hAnsi="Times New Roman" w:cs="Times New Roman"/>
        </w:rPr>
      </w:pPr>
    </w:p>
    <w:p w14:paraId="2985F208" w14:textId="1F663884" w:rsidR="00A17755" w:rsidRPr="008B4AAA" w:rsidRDefault="00A17755" w:rsidP="00A17755">
      <w:pPr>
        <w:spacing w:after="0" w:line="240" w:lineRule="auto"/>
        <w:rPr>
          <w:rFonts w:ascii="Times New Roman" w:hAnsi="Times New Roman" w:cs="Times New Roman"/>
        </w:rPr>
      </w:pPr>
      <w:bookmarkStart w:id="1" w:name="OLE_LINK1"/>
      <w:bookmarkStart w:id="2" w:name="OLE_LINK2"/>
      <w:r w:rsidRPr="008B4AAA">
        <w:rPr>
          <w:rFonts w:ascii="Times New Roman" w:hAnsi="Times New Roman" w:cs="Times New Roman"/>
        </w:rPr>
        <w:t>IMMUNATE 500</w:t>
      </w:r>
      <w:r w:rsidR="009B4A68">
        <w:rPr>
          <w:rFonts w:ascii="Times New Roman" w:hAnsi="Times New Roman" w:cs="Times New Roman"/>
        </w:rPr>
        <w:t> </w:t>
      </w:r>
      <w:r w:rsidRPr="008B4AAA">
        <w:rPr>
          <w:rFonts w:ascii="Times New Roman" w:hAnsi="Times New Roman" w:cs="Times New Roman"/>
        </w:rPr>
        <w:t>TV /375</w:t>
      </w:r>
      <w:r w:rsidR="009B4A68">
        <w:rPr>
          <w:rFonts w:ascii="Times New Roman" w:hAnsi="Times New Roman" w:cs="Times New Roman"/>
        </w:rPr>
        <w:t> </w:t>
      </w:r>
      <w:r w:rsidRPr="008B4AAA">
        <w:rPr>
          <w:rFonts w:ascii="Times New Roman" w:hAnsi="Times New Roman" w:cs="Times New Roman"/>
        </w:rPr>
        <w:t xml:space="preserve">TV milteliai ir tirpiklis injekciniam tirpalui </w:t>
      </w:r>
      <w:bookmarkEnd w:id="1"/>
      <w:bookmarkEnd w:id="2"/>
    </w:p>
    <w:p w14:paraId="12A2D495" w14:textId="77777777" w:rsidR="00A17755" w:rsidRPr="008B4AAA" w:rsidRDefault="00A17755" w:rsidP="00A17755">
      <w:pPr>
        <w:spacing w:after="0" w:line="240" w:lineRule="auto"/>
        <w:rPr>
          <w:rFonts w:ascii="Times New Roman" w:hAnsi="Times New Roman" w:cs="Times New Roman"/>
        </w:rPr>
      </w:pPr>
    </w:p>
    <w:p w14:paraId="0BC20A09" w14:textId="77777777" w:rsidR="00A17755" w:rsidRPr="008B4AAA" w:rsidRDefault="00A17755" w:rsidP="00A17755">
      <w:pPr>
        <w:spacing w:after="0" w:line="240" w:lineRule="auto"/>
        <w:rPr>
          <w:rFonts w:ascii="Times New Roman" w:hAnsi="Times New Roman" w:cs="Times New Roman"/>
        </w:rPr>
      </w:pPr>
    </w:p>
    <w:p w14:paraId="2E07ADB3"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2.</w:t>
      </w:r>
      <w:r w:rsidRPr="009B4A68">
        <w:rPr>
          <w:rFonts w:ascii="Times New Roman" w:eastAsia="Calibri" w:hAnsi="Times New Roman" w:cs="Times New Roman"/>
          <w:b/>
          <w:bCs/>
          <w:lang w:eastAsia="lt-LT"/>
        </w:rPr>
        <w:tab/>
        <w:t>KOKYBINĖ IR KIEKYBINĖ SUDĖTIS</w:t>
      </w:r>
    </w:p>
    <w:p w14:paraId="779F68DE" w14:textId="77777777" w:rsidR="00A17755" w:rsidRPr="008B4AAA" w:rsidRDefault="00A17755" w:rsidP="00A17755">
      <w:pPr>
        <w:spacing w:after="0" w:line="240" w:lineRule="auto"/>
        <w:rPr>
          <w:rFonts w:ascii="Times New Roman" w:hAnsi="Times New Roman" w:cs="Times New Roman"/>
        </w:rPr>
      </w:pPr>
    </w:p>
    <w:p w14:paraId="3986F95F"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Veiklioji medžiaga: žmogaus VIII koaguliacijos faktorius / </w:t>
      </w:r>
      <w:r w:rsidRPr="009B4A68">
        <w:rPr>
          <w:rFonts w:ascii="Times New Roman" w:eastAsia="Times New Roman" w:hAnsi="Times New Roman" w:cs="Times New Roman"/>
          <w:color w:val="000000"/>
        </w:rPr>
        <w:t>žmogaus Willebrando faktorius</w:t>
      </w:r>
    </w:p>
    <w:p w14:paraId="0A197A92"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0E7FEA57" w14:textId="658384A8" w:rsidR="00A17755" w:rsidRPr="009B4A68" w:rsidRDefault="00A17755" w:rsidP="00A17755">
      <w:pPr>
        <w:spacing w:after="0" w:line="240" w:lineRule="auto"/>
        <w:rPr>
          <w:rFonts w:ascii="Times New Roman" w:eastAsia="Times New Roman" w:hAnsi="Times New Roman" w:cs="Times New Roman"/>
          <w:highlight w:val="yellow"/>
        </w:rPr>
      </w:pPr>
      <w:r w:rsidRPr="009B4A68">
        <w:rPr>
          <w:rFonts w:ascii="Times New Roman" w:eastAsia="Times New Roman" w:hAnsi="Times New Roman" w:cs="Times New Roman"/>
        </w:rPr>
        <w:t>Kiekviename flakone yra 500</w:t>
      </w:r>
      <w:r w:rsidR="00D8523F">
        <w:rPr>
          <w:rFonts w:ascii="Times New Roman" w:eastAsia="Times New Roman" w:hAnsi="Times New Roman" w:cs="Times New Roman"/>
        </w:rPr>
        <w:t> </w:t>
      </w:r>
      <w:r w:rsidRPr="009B4A68">
        <w:rPr>
          <w:rFonts w:ascii="Times New Roman" w:eastAsia="Times New Roman" w:hAnsi="Times New Roman" w:cs="Times New Roman"/>
        </w:rPr>
        <w:t>TV VIII žmogaus koaguliacijos faktoriaus</w:t>
      </w:r>
      <w:r w:rsidR="009B4A68" w:rsidRPr="009B4A68">
        <w:rPr>
          <w:rFonts w:ascii="Times New Roman" w:eastAsia="Times New Roman" w:hAnsi="Times New Roman" w:cs="Times New Roman"/>
          <w:vertAlign w:val="superscript"/>
        </w:rPr>
        <w:footnoteReference w:id="2"/>
      </w:r>
      <w:r w:rsidRPr="009B4A68">
        <w:rPr>
          <w:rFonts w:ascii="Times New Roman" w:eastAsia="Times New Roman" w:hAnsi="Times New Roman" w:cs="Times New Roman"/>
        </w:rPr>
        <w:t xml:space="preserve"> ir 375</w:t>
      </w:r>
      <w:r w:rsidR="00D8523F">
        <w:rPr>
          <w:rFonts w:ascii="Times New Roman" w:eastAsia="Times New Roman" w:hAnsi="Times New Roman" w:cs="Times New Roman"/>
        </w:rPr>
        <w:t> </w:t>
      </w:r>
      <w:r w:rsidRPr="009B4A68">
        <w:rPr>
          <w:rFonts w:ascii="Times New Roman" w:eastAsia="Times New Roman" w:hAnsi="Times New Roman" w:cs="Times New Roman"/>
        </w:rPr>
        <w:t>TV žmogaus plazmos Willebrando faktoriaus</w:t>
      </w:r>
      <w:r w:rsidR="009B4A68" w:rsidRPr="009B4A68">
        <w:rPr>
          <w:rFonts w:ascii="Times New Roman" w:eastAsia="Times New Roman" w:hAnsi="Times New Roman" w:cs="Times New Roman"/>
          <w:position w:val="6"/>
          <w:vertAlign w:val="superscript"/>
        </w:rPr>
        <w:footnoteReference w:id="3"/>
      </w:r>
      <w:r w:rsidRPr="009B4A68">
        <w:rPr>
          <w:rFonts w:ascii="Times New Roman" w:eastAsia="Times New Roman" w:hAnsi="Times New Roman" w:cs="Times New Roman"/>
        </w:rPr>
        <w:t xml:space="preserve"> (VWF:RCo).</w:t>
      </w:r>
    </w:p>
    <w:p w14:paraId="5C4DC107" w14:textId="549DDAE5" w:rsidR="00A17755" w:rsidRPr="009B4A68" w:rsidRDefault="00A17755" w:rsidP="00A17755">
      <w:pPr>
        <w:spacing w:after="0" w:line="240" w:lineRule="auto"/>
        <w:rPr>
          <w:rFonts w:ascii="Times New Roman" w:eastAsia="Times New Roman" w:hAnsi="Times New Roman" w:cs="Times New Roman"/>
          <w:color w:val="000000"/>
          <w:highlight w:val="yellow"/>
        </w:rPr>
      </w:pPr>
      <w:r w:rsidRPr="009B4A68">
        <w:rPr>
          <w:rFonts w:ascii="Times New Roman" w:eastAsia="Times New Roman" w:hAnsi="Times New Roman" w:cs="Times New Roman"/>
          <w:color w:val="000000"/>
        </w:rPr>
        <w:t>IMMUNATE 500</w:t>
      </w:r>
      <w:r w:rsidR="00D8523F">
        <w:rPr>
          <w:rFonts w:ascii="Times New Roman" w:eastAsia="Times New Roman" w:hAnsi="Times New Roman" w:cs="Times New Roman"/>
          <w:color w:val="000000"/>
        </w:rPr>
        <w:t> </w:t>
      </w:r>
      <w:r w:rsidRPr="009B4A68">
        <w:rPr>
          <w:rFonts w:ascii="Times New Roman" w:eastAsia="Times New Roman" w:hAnsi="Times New Roman" w:cs="Times New Roman"/>
          <w:color w:val="000000"/>
        </w:rPr>
        <w:t>TV /375</w:t>
      </w:r>
      <w:r w:rsidR="00D8523F">
        <w:rPr>
          <w:rFonts w:ascii="Times New Roman" w:eastAsia="Times New Roman" w:hAnsi="Times New Roman" w:cs="Times New Roman"/>
          <w:color w:val="000000"/>
        </w:rPr>
        <w:t> </w:t>
      </w:r>
      <w:r w:rsidRPr="009B4A68">
        <w:rPr>
          <w:rFonts w:ascii="Times New Roman" w:eastAsia="Times New Roman" w:hAnsi="Times New Roman" w:cs="Times New Roman"/>
          <w:color w:val="000000"/>
        </w:rPr>
        <w:t>TV sudėtyje po ištirpinimo yra apie 100</w:t>
      </w:r>
      <w:r w:rsidR="00D8523F">
        <w:rPr>
          <w:rFonts w:ascii="Times New Roman" w:eastAsia="Times New Roman" w:hAnsi="Times New Roman" w:cs="Times New Roman"/>
          <w:color w:val="000000"/>
        </w:rPr>
        <w:t> </w:t>
      </w:r>
      <w:r w:rsidRPr="009B4A68">
        <w:rPr>
          <w:rFonts w:ascii="Times New Roman" w:eastAsia="Times New Roman" w:hAnsi="Times New Roman" w:cs="Times New Roman"/>
          <w:color w:val="000000"/>
        </w:rPr>
        <w:t>TV/ml VIII žmogaus koaguliacijos faktoriaus ir 75</w:t>
      </w:r>
      <w:r w:rsidR="00D8523F">
        <w:rPr>
          <w:rFonts w:ascii="Times New Roman" w:eastAsia="Times New Roman" w:hAnsi="Times New Roman" w:cs="Times New Roman"/>
          <w:color w:val="000000"/>
        </w:rPr>
        <w:t> </w:t>
      </w:r>
      <w:r w:rsidRPr="009B4A68">
        <w:rPr>
          <w:rFonts w:ascii="Times New Roman" w:eastAsia="Times New Roman" w:hAnsi="Times New Roman" w:cs="Times New Roman"/>
          <w:color w:val="000000"/>
        </w:rPr>
        <w:t xml:space="preserve">TV/ml žmogaus Willebrando faktoriaus. </w:t>
      </w:r>
    </w:p>
    <w:p w14:paraId="2DF316F1"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VIII faktoriaus (TV) stiprumas nustatytas remiantis Europos farmakopėjos chromogeniniu tyrimu. Specifinis IMMUNATE aktyvumas yra 70 ± 30 TV FVIII/mg baltymo</w:t>
      </w:r>
      <w:r w:rsidRPr="009B4A68">
        <w:rPr>
          <w:rFonts w:ascii="Times New Roman" w:eastAsia="Times New Roman" w:hAnsi="Times New Roman" w:cs="Times New Roman"/>
          <w:position w:val="6"/>
          <w:vertAlign w:val="superscript"/>
        </w:rPr>
        <w:footnoteReference w:id="4"/>
      </w:r>
      <w:r w:rsidRPr="009B4A68">
        <w:rPr>
          <w:rFonts w:ascii="Times New Roman" w:eastAsia="Times New Roman" w:hAnsi="Times New Roman" w:cs="Times New Roman"/>
        </w:rPr>
        <w:t>. WF (TV) stiprumas nustatytas naudojant Europos Farmakopėjos ristocetino kofaktoriaus tyrimą (WF:RCo).</w:t>
      </w:r>
    </w:p>
    <w:p w14:paraId="61C3D685" w14:textId="77777777" w:rsidR="00A17755" w:rsidRPr="009B4A68" w:rsidRDefault="00A17755" w:rsidP="00A17755">
      <w:pPr>
        <w:spacing w:after="0" w:line="240" w:lineRule="auto"/>
        <w:rPr>
          <w:rFonts w:ascii="Times New Roman" w:hAnsi="Times New Roman" w:cs="Times New Roman"/>
        </w:rPr>
      </w:pPr>
    </w:p>
    <w:p w14:paraId="31098449"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Pagaminta iš žmonių donorų plazmos.</w:t>
      </w:r>
    </w:p>
    <w:p w14:paraId="5524A16F" w14:textId="77777777" w:rsidR="00A17755" w:rsidRPr="009B4A68" w:rsidRDefault="00A17755" w:rsidP="00A17755">
      <w:pPr>
        <w:spacing w:after="0" w:line="240" w:lineRule="auto"/>
        <w:rPr>
          <w:rFonts w:ascii="Times New Roman" w:hAnsi="Times New Roman" w:cs="Times New Roman"/>
        </w:rPr>
      </w:pPr>
    </w:p>
    <w:p w14:paraId="026EA288" w14:textId="46E35AEF" w:rsidR="00160604" w:rsidRPr="008B4AAA" w:rsidRDefault="00160604" w:rsidP="00A17755">
      <w:pPr>
        <w:spacing w:after="0" w:line="240" w:lineRule="auto"/>
        <w:rPr>
          <w:rFonts w:ascii="Times New Roman" w:hAnsi="Times New Roman" w:cs="Times New Roman"/>
          <w:u w:val="single"/>
        </w:rPr>
      </w:pPr>
      <w:r w:rsidRPr="008B4AAA">
        <w:rPr>
          <w:rFonts w:ascii="Times New Roman" w:hAnsi="Times New Roman"/>
          <w:u w:val="single"/>
        </w:rPr>
        <w:t>Pagalbinė (-s) medžiaga (-os)</w:t>
      </w:r>
      <w:r w:rsidR="00A17755" w:rsidRPr="008B4AAA">
        <w:rPr>
          <w:rFonts w:ascii="Times New Roman" w:hAnsi="Times New Roman" w:cs="Times New Roman"/>
          <w:u w:val="single"/>
        </w:rPr>
        <w:t>, kuri</w:t>
      </w:r>
      <w:r w:rsidR="00E816B7" w:rsidRPr="009B4A68">
        <w:rPr>
          <w:rFonts w:ascii="Times New Roman" w:hAnsi="Times New Roman" w:cs="Times New Roman"/>
          <w:u w:val="single"/>
        </w:rPr>
        <w:t>os (-</w:t>
      </w:r>
      <w:r w:rsidR="00A17755" w:rsidRPr="008B4AAA">
        <w:rPr>
          <w:rFonts w:ascii="Times New Roman" w:hAnsi="Times New Roman" w:cs="Times New Roman"/>
          <w:u w:val="single"/>
        </w:rPr>
        <w:t>ų</w:t>
      </w:r>
      <w:r w:rsidR="00E816B7" w:rsidRPr="009B4A68">
        <w:rPr>
          <w:rFonts w:ascii="Times New Roman" w:hAnsi="Times New Roman" w:cs="Times New Roman"/>
          <w:u w:val="single"/>
        </w:rPr>
        <w:t>)</w:t>
      </w:r>
      <w:r w:rsidR="00A17755" w:rsidRPr="008B4AAA">
        <w:rPr>
          <w:rFonts w:ascii="Times New Roman" w:hAnsi="Times New Roman" w:cs="Times New Roman"/>
          <w:u w:val="single"/>
        </w:rPr>
        <w:t xml:space="preserve"> poveikis žinomas</w:t>
      </w:r>
    </w:p>
    <w:p w14:paraId="79521303" w14:textId="1B245134" w:rsidR="00A17755" w:rsidRPr="009B4A68" w:rsidRDefault="00A17755" w:rsidP="00A17755">
      <w:pPr>
        <w:spacing w:after="0" w:line="240" w:lineRule="auto"/>
        <w:rPr>
          <w:rFonts w:ascii="Times New Roman" w:hAnsi="Times New Roman" w:cs="Times New Roman"/>
        </w:rPr>
      </w:pPr>
    </w:p>
    <w:p w14:paraId="0952325F" w14:textId="0A8B8715" w:rsidR="00160604" w:rsidRPr="009B4A68" w:rsidRDefault="00160604" w:rsidP="00160604">
      <w:pPr>
        <w:spacing w:after="0" w:line="240" w:lineRule="auto"/>
        <w:rPr>
          <w:rFonts w:ascii="Times New Roman" w:hAnsi="Times New Roman"/>
        </w:rPr>
      </w:pPr>
      <w:r w:rsidRPr="009B4A68">
        <w:rPr>
          <w:rFonts w:ascii="Times New Roman" w:hAnsi="Times New Roman"/>
        </w:rPr>
        <w:t xml:space="preserve">Natris (9,8 mg viename </w:t>
      </w:r>
      <w:r w:rsidR="001A16A8">
        <w:rPr>
          <w:rFonts w:ascii="Times New Roman" w:hAnsi="Times New Roman"/>
        </w:rPr>
        <w:t>flakon</w:t>
      </w:r>
      <w:r w:rsidR="00E11C45">
        <w:rPr>
          <w:rFonts w:ascii="Times New Roman" w:hAnsi="Times New Roman"/>
        </w:rPr>
        <w:t>e</w:t>
      </w:r>
      <w:r w:rsidRPr="009B4A68">
        <w:rPr>
          <w:rFonts w:ascii="Times New Roman" w:hAnsi="Times New Roman"/>
        </w:rPr>
        <w:t>).</w:t>
      </w:r>
    </w:p>
    <w:p w14:paraId="4E3842AF" w14:textId="77777777" w:rsidR="00160604" w:rsidRPr="009B4A68" w:rsidRDefault="00160604" w:rsidP="00A17755">
      <w:pPr>
        <w:spacing w:after="0" w:line="240" w:lineRule="auto"/>
        <w:rPr>
          <w:rFonts w:ascii="Times New Roman" w:hAnsi="Times New Roman" w:cs="Times New Roman"/>
        </w:rPr>
      </w:pPr>
    </w:p>
    <w:p w14:paraId="715FE534"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Visos pagalbinės medžiagos išvardytos 6.1 skyriuje.</w:t>
      </w:r>
    </w:p>
    <w:p w14:paraId="06E8DF40" w14:textId="77777777" w:rsidR="00A17755" w:rsidRPr="009B4A68" w:rsidRDefault="00A17755" w:rsidP="00A17755">
      <w:pPr>
        <w:spacing w:after="0" w:line="240" w:lineRule="auto"/>
        <w:rPr>
          <w:rFonts w:ascii="Times New Roman" w:hAnsi="Times New Roman" w:cs="Times New Roman"/>
        </w:rPr>
      </w:pPr>
    </w:p>
    <w:p w14:paraId="2EC94855" w14:textId="77777777" w:rsidR="00A17755" w:rsidRPr="009B4A68" w:rsidRDefault="00A17755" w:rsidP="00A17755">
      <w:pPr>
        <w:spacing w:after="0" w:line="240" w:lineRule="auto"/>
        <w:rPr>
          <w:rFonts w:ascii="Times New Roman" w:hAnsi="Times New Roman" w:cs="Times New Roman"/>
        </w:rPr>
      </w:pPr>
    </w:p>
    <w:p w14:paraId="7AE8B38D" w14:textId="77777777" w:rsidR="00A17755" w:rsidRPr="009B4A68" w:rsidRDefault="00A17755" w:rsidP="00D8523F">
      <w:pPr>
        <w:keepNext/>
        <w:tabs>
          <w:tab w:val="left" w:pos="567"/>
        </w:tabs>
        <w:spacing w:after="0" w:line="240" w:lineRule="auto"/>
        <w:ind w:left="567" w:right="332"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3.</w:t>
      </w:r>
      <w:r w:rsidRPr="009B4A68">
        <w:rPr>
          <w:rFonts w:ascii="Times New Roman" w:eastAsia="Calibri" w:hAnsi="Times New Roman" w:cs="Times New Roman"/>
          <w:b/>
          <w:bCs/>
          <w:lang w:eastAsia="lt-LT"/>
        </w:rPr>
        <w:tab/>
        <w:t>FARMACINĖ FORMA</w:t>
      </w:r>
    </w:p>
    <w:p w14:paraId="4C3D1DC9" w14:textId="77777777" w:rsidR="00A17755" w:rsidRPr="009B4A68" w:rsidRDefault="00A17755" w:rsidP="00A17755">
      <w:pPr>
        <w:spacing w:after="0" w:line="240" w:lineRule="auto"/>
        <w:rPr>
          <w:rFonts w:ascii="Times New Roman" w:hAnsi="Times New Roman" w:cs="Times New Roman"/>
        </w:rPr>
      </w:pPr>
    </w:p>
    <w:p w14:paraId="5FAC81B5"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Milteliai ir tirpiklis injekciniam tirpalui</w:t>
      </w:r>
    </w:p>
    <w:p w14:paraId="77F8E6D9" w14:textId="77777777" w:rsidR="00A17755" w:rsidRPr="009B4A68" w:rsidRDefault="00A17755" w:rsidP="00A17755">
      <w:pPr>
        <w:spacing w:after="0" w:line="240" w:lineRule="auto"/>
        <w:rPr>
          <w:rFonts w:ascii="Times New Roman" w:hAnsi="Times New Roman" w:cs="Times New Roman"/>
        </w:rPr>
      </w:pPr>
    </w:p>
    <w:p w14:paraId="22BD1AD4"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Baltos arba blyškiai gelsvos spalvos milteliai ar puri masė.</w:t>
      </w:r>
    </w:p>
    <w:p w14:paraId="4BBB0491" w14:textId="77777777" w:rsidR="00A17755" w:rsidRPr="009B4A68" w:rsidRDefault="00A17755" w:rsidP="00A17755">
      <w:pPr>
        <w:spacing w:after="0" w:line="240" w:lineRule="auto"/>
        <w:rPr>
          <w:rFonts w:ascii="Times New Roman" w:hAnsi="Times New Roman" w:cs="Times New Roman"/>
        </w:rPr>
      </w:pPr>
    </w:p>
    <w:p w14:paraId="60AB0870" w14:textId="77777777" w:rsidR="00A17755" w:rsidRPr="009B4A68" w:rsidRDefault="00A17755" w:rsidP="00A17755">
      <w:pPr>
        <w:spacing w:after="0" w:line="240" w:lineRule="auto"/>
        <w:rPr>
          <w:rFonts w:ascii="Times New Roman" w:hAnsi="Times New Roman" w:cs="Times New Roman"/>
        </w:rPr>
      </w:pPr>
    </w:p>
    <w:p w14:paraId="1C6FA1C2"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w:t>
      </w:r>
      <w:r w:rsidRPr="009B4A68">
        <w:rPr>
          <w:rFonts w:ascii="Times New Roman" w:eastAsia="Calibri" w:hAnsi="Times New Roman" w:cs="Times New Roman"/>
          <w:b/>
          <w:bCs/>
          <w:lang w:eastAsia="lt-LT"/>
        </w:rPr>
        <w:tab/>
        <w:t>KLINIKINĖ INFORMACIJA</w:t>
      </w:r>
    </w:p>
    <w:p w14:paraId="019D46A1" w14:textId="77777777" w:rsidR="00A17755" w:rsidRPr="009B4A68" w:rsidRDefault="00A17755" w:rsidP="00A17755">
      <w:pPr>
        <w:spacing w:after="0" w:line="240" w:lineRule="auto"/>
        <w:rPr>
          <w:rFonts w:ascii="Times New Roman" w:hAnsi="Times New Roman" w:cs="Times New Roman"/>
        </w:rPr>
      </w:pPr>
    </w:p>
    <w:p w14:paraId="09AB35FB"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4.1</w:t>
      </w:r>
      <w:r w:rsidRPr="009B4A68">
        <w:rPr>
          <w:rFonts w:ascii="Times New Roman" w:eastAsia="Calibri" w:hAnsi="Times New Roman" w:cs="Times New Roman"/>
          <w:b/>
          <w:bCs/>
          <w:lang w:eastAsia="lt-LT"/>
        </w:rPr>
        <w:tab/>
        <w:t>Terapinės indikacijos</w:t>
      </w:r>
    </w:p>
    <w:p w14:paraId="08428719" w14:textId="77777777" w:rsidR="00A17755" w:rsidRPr="009B4A68" w:rsidRDefault="00A17755" w:rsidP="00A17755">
      <w:pPr>
        <w:spacing w:after="0" w:line="240" w:lineRule="auto"/>
        <w:rPr>
          <w:rFonts w:ascii="Times New Roman" w:hAnsi="Times New Roman" w:cs="Times New Roman"/>
        </w:rPr>
      </w:pPr>
    </w:p>
    <w:p w14:paraId="7B458FCD"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Kraujavimo gydymas ir profilaktika pacientams, sergantiems įgimtu (hemofilija A) ar įgytu VIII koaguliacijos faktoriaus trūkumu.</w:t>
      </w:r>
    </w:p>
    <w:p w14:paraId="36AA9922" w14:textId="77777777" w:rsidR="00A17755" w:rsidRPr="009B4A68" w:rsidRDefault="00A17755" w:rsidP="00A17755">
      <w:pPr>
        <w:spacing w:after="0" w:line="240" w:lineRule="auto"/>
        <w:rPr>
          <w:rFonts w:ascii="Times New Roman" w:hAnsi="Times New Roman" w:cs="Times New Roman"/>
        </w:rPr>
      </w:pPr>
    </w:p>
    <w:p w14:paraId="1C9520B4" w14:textId="4E6BA408" w:rsidR="00A17755" w:rsidRDefault="00A17755" w:rsidP="00A17755">
      <w:pPr>
        <w:spacing w:after="0" w:line="240" w:lineRule="auto"/>
        <w:rPr>
          <w:rFonts w:ascii="Times New Roman" w:hAnsi="Times New Roman" w:cs="Times New Roman"/>
        </w:rPr>
      </w:pPr>
      <w:r w:rsidRPr="009B4A68">
        <w:rPr>
          <w:rFonts w:ascii="Times New Roman" w:hAnsi="Times New Roman" w:cs="Times New Roman"/>
        </w:rPr>
        <w:t xml:space="preserve">Kraujavimui gydyti pacientams, sergantiems von Willebrando liga esant VIII faktoriaus trūkumui, jeigu nėra galimybės gydyti kitais specifiniais preparatais ir kuomet gydymas vienu desmopresinu (DDAVP) yra neefektyvus arba kontraindikuotinas. </w:t>
      </w:r>
    </w:p>
    <w:p w14:paraId="4AA37D17" w14:textId="77777777" w:rsidR="009B4A68" w:rsidRPr="009B4A68" w:rsidRDefault="009B4A68" w:rsidP="00A17755">
      <w:pPr>
        <w:spacing w:after="0" w:line="240" w:lineRule="auto"/>
        <w:rPr>
          <w:rFonts w:ascii="Times New Roman" w:hAnsi="Times New Roman" w:cs="Times New Roman"/>
        </w:rPr>
      </w:pPr>
    </w:p>
    <w:p w14:paraId="201468BE" w14:textId="77777777" w:rsidR="00A17755" w:rsidRPr="009B4A68" w:rsidRDefault="00A17755" w:rsidP="008B4AAA">
      <w:pPr>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4.2</w:t>
      </w:r>
      <w:r w:rsidRPr="009B4A68">
        <w:rPr>
          <w:rFonts w:ascii="Times New Roman" w:eastAsia="Calibri" w:hAnsi="Times New Roman" w:cs="Times New Roman"/>
          <w:b/>
          <w:bCs/>
          <w:lang w:eastAsia="lt-LT"/>
        </w:rPr>
        <w:tab/>
        <w:t>Dozavimas ir vartojimo metodas</w:t>
      </w:r>
    </w:p>
    <w:p w14:paraId="4A030236" w14:textId="77777777" w:rsidR="00A17755" w:rsidRPr="009B4A68" w:rsidRDefault="00A17755" w:rsidP="009B4A68">
      <w:pPr>
        <w:spacing w:after="0" w:line="240" w:lineRule="auto"/>
        <w:rPr>
          <w:rFonts w:ascii="Times New Roman" w:hAnsi="Times New Roman" w:cs="Times New Roman"/>
        </w:rPr>
      </w:pPr>
    </w:p>
    <w:p w14:paraId="607EB75D" w14:textId="128099B5" w:rsidR="00A17755" w:rsidRPr="009B4A68" w:rsidRDefault="00A17755" w:rsidP="008B4AAA">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Gydymas turi vykti prižiūrint gydytojui, turinčiam hemostazinių ligų gydymo patirties.</w:t>
      </w:r>
    </w:p>
    <w:p w14:paraId="2A5D70F1" w14:textId="77777777" w:rsidR="00D8523F" w:rsidRDefault="00D8523F" w:rsidP="00160604">
      <w:pPr>
        <w:spacing w:after="0" w:line="240" w:lineRule="auto"/>
        <w:rPr>
          <w:rFonts w:ascii="Times New Roman" w:hAnsi="Times New Roman"/>
          <w:u w:val="single"/>
        </w:rPr>
      </w:pPr>
    </w:p>
    <w:p w14:paraId="0CB5F500" w14:textId="71000F72" w:rsidR="00160604" w:rsidRPr="009B4A68" w:rsidRDefault="00160604" w:rsidP="00160604">
      <w:pPr>
        <w:spacing w:after="0" w:line="240" w:lineRule="auto"/>
        <w:rPr>
          <w:rFonts w:ascii="Times New Roman" w:eastAsia="Times New Roman" w:hAnsi="Times New Roman"/>
        </w:rPr>
      </w:pPr>
      <w:r w:rsidRPr="009B4A68">
        <w:rPr>
          <w:rFonts w:ascii="Times New Roman" w:hAnsi="Times New Roman"/>
          <w:u w:val="single"/>
        </w:rPr>
        <w:t>Gydymo stebėjimas</w:t>
      </w:r>
    </w:p>
    <w:p w14:paraId="3B84C51C" w14:textId="77777777" w:rsidR="00160604" w:rsidRPr="009B4A68" w:rsidRDefault="00160604" w:rsidP="00160604">
      <w:pPr>
        <w:spacing w:after="0" w:line="240" w:lineRule="auto"/>
        <w:rPr>
          <w:rFonts w:ascii="Times New Roman" w:eastAsia="Times New Roman" w:hAnsi="Times New Roman"/>
        </w:rPr>
      </w:pPr>
    </w:p>
    <w:p w14:paraId="6F8AA147" w14:textId="7F25E41D" w:rsidR="00160604" w:rsidRPr="00172D88" w:rsidRDefault="00160604" w:rsidP="00160604">
      <w:pPr>
        <w:spacing w:after="0" w:line="240" w:lineRule="auto"/>
        <w:rPr>
          <w:rFonts w:ascii="Times New Roman" w:eastAsia="Times New Roman" w:hAnsi="Times New Roman"/>
        </w:rPr>
      </w:pPr>
      <w:r w:rsidRPr="009B4A68">
        <w:rPr>
          <w:rFonts w:ascii="Times New Roman" w:eastAsia="Times New Roman" w:hAnsi="Times New Roman"/>
        </w:rPr>
        <w:lastRenderedPageBreak/>
        <w:t xml:space="preserve">Vartotinos dozės ir pakartotinių infuzijų dažniui nustatyti gydymo kurso metu rekomenduojama atitinkamai stebėti VIII faktoriaus lygį. Ypač didelių chirurginių intervencijų atveju yra būtinas atidus pakaitinio gydymo stebėjimas, tuo tikslu atliekant krešėjimo analizę (VIII faktoriaus aktyvumo plazmoje tyrimą). Kai kuriems pacientams atsakas į VIII faktorių gali skirtis, pasireiškiant skirtingam pusinės eliminacijos periodui ir </w:t>
      </w:r>
      <w:r w:rsidR="00DB14BA" w:rsidRPr="009B4A68">
        <w:rPr>
          <w:rFonts w:ascii="Times New Roman" w:eastAsia="Times New Roman" w:hAnsi="Times New Roman"/>
        </w:rPr>
        <w:t>sveikimui</w:t>
      </w:r>
      <w:r w:rsidRPr="00172D88">
        <w:rPr>
          <w:rFonts w:ascii="Times New Roman" w:hAnsi="Times New Roman"/>
        </w:rPr>
        <w:t>.</w:t>
      </w:r>
      <w:r w:rsidR="007A0BF3" w:rsidRPr="00172D88">
        <w:rPr>
          <w:rFonts w:ascii="Times New Roman" w:hAnsi="Times New Roman"/>
        </w:rPr>
        <w:t xml:space="preserve"> </w:t>
      </w:r>
      <w:r w:rsidR="007A0BF3" w:rsidRPr="008B4AAA">
        <w:rPr>
          <w:rFonts w:ascii="Times New Roman" w:hAnsi="Times New Roman"/>
        </w:rPr>
        <w:t xml:space="preserve">Mažo svorio arba </w:t>
      </w:r>
      <w:r w:rsidR="00ED548A" w:rsidRPr="008B4AAA">
        <w:rPr>
          <w:rFonts w:ascii="Times New Roman" w:hAnsi="Times New Roman"/>
        </w:rPr>
        <w:t>ant</w:t>
      </w:r>
      <w:r w:rsidR="007A0BF3" w:rsidRPr="008B4AAA">
        <w:rPr>
          <w:rFonts w:ascii="Times New Roman" w:hAnsi="Times New Roman"/>
        </w:rPr>
        <w:t>svorį turintiems pacientams kūno svoriu pagrįstą dozę gali tekti koreguoti.</w:t>
      </w:r>
    </w:p>
    <w:p w14:paraId="6D811956" w14:textId="77777777" w:rsidR="00160604" w:rsidRPr="009B4A68" w:rsidRDefault="00160604" w:rsidP="00A17755">
      <w:pPr>
        <w:keepNext/>
        <w:spacing w:after="0" w:line="240" w:lineRule="auto"/>
        <w:rPr>
          <w:rFonts w:ascii="Times New Roman" w:eastAsia="Times New Roman" w:hAnsi="Times New Roman" w:cs="Times New Roman"/>
        </w:rPr>
      </w:pPr>
    </w:p>
    <w:p w14:paraId="784D5734" w14:textId="77777777" w:rsidR="00A17755" w:rsidRPr="009B4A68" w:rsidRDefault="00A17755" w:rsidP="00A17755">
      <w:pPr>
        <w:keepNext/>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Dozavimas</w:t>
      </w:r>
    </w:p>
    <w:p w14:paraId="4A175FB9" w14:textId="77777777" w:rsidR="00A17755" w:rsidRPr="009B4A68" w:rsidRDefault="00A17755" w:rsidP="00A17755">
      <w:pPr>
        <w:keepNext/>
        <w:spacing w:after="0" w:line="240" w:lineRule="auto"/>
        <w:rPr>
          <w:rFonts w:ascii="Times New Roman" w:eastAsia="Times New Roman" w:hAnsi="Times New Roman" w:cs="Times New Roman"/>
        </w:rPr>
      </w:pPr>
    </w:p>
    <w:p w14:paraId="7DC02388" w14:textId="18066017" w:rsidR="00A17755" w:rsidRPr="009B4A68" w:rsidRDefault="00A17755" w:rsidP="00A17755">
      <w:pPr>
        <w:keepNext/>
        <w:spacing w:after="0" w:line="240" w:lineRule="auto"/>
        <w:rPr>
          <w:rFonts w:ascii="Times New Roman" w:eastAsia="Times New Roman" w:hAnsi="Times New Roman" w:cs="Times New Roman"/>
          <w:i/>
          <w:iCs/>
        </w:rPr>
      </w:pPr>
      <w:r w:rsidRPr="008B4AAA">
        <w:rPr>
          <w:rFonts w:ascii="Times New Roman" w:eastAsia="Times New Roman" w:hAnsi="Times New Roman" w:cs="Times New Roman"/>
          <w:i/>
          <w:iCs/>
        </w:rPr>
        <w:t xml:space="preserve">Dozavimas gydant hemofiliją A </w:t>
      </w:r>
    </w:p>
    <w:p w14:paraId="47A11112" w14:textId="77777777" w:rsidR="00160604" w:rsidRPr="008B4AAA" w:rsidRDefault="00160604" w:rsidP="00A17755">
      <w:pPr>
        <w:keepNext/>
        <w:spacing w:after="0" w:line="240" w:lineRule="auto"/>
        <w:rPr>
          <w:rFonts w:ascii="Times New Roman" w:eastAsia="Times New Roman" w:hAnsi="Times New Roman" w:cs="Times New Roman"/>
          <w:i/>
          <w:iCs/>
        </w:rPr>
      </w:pPr>
    </w:p>
    <w:p w14:paraId="4F2004C1"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Pakaitinio gydymo dozės ir trukmė priklauso nuo VIII faktoriaus trūkumo laipsnio, kraujavimo vietos ir apimties bei paciento klinikinės būklės.</w:t>
      </w:r>
    </w:p>
    <w:p w14:paraId="1A632CC4" w14:textId="77777777" w:rsidR="00A17755" w:rsidRPr="009B4A68" w:rsidRDefault="00A17755" w:rsidP="00A17755">
      <w:pPr>
        <w:spacing w:after="0" w:line="240" w:lineRule="auto"/>
        <w:rPr>
          <w:rFonts w:ascii="Times New Roman" w:eastAsia="Times New Roman" w:hAnsi="Times New Roman" w:cs="Times New Roman"/>
        </w:rPr>
      </w:pPr>
    </w:p>
    <w:p w14:paraId="69B92E12"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Skiriama VIII faktoriaus dozė yra išreiškiama tarptautiniais vienetais (TV), kurie yra susiję su PSO standartu VIII faktoriaus produktams. VIII faktoriaus aktyvumas plazmoje išreiškiamas arba procentais (siejant su normalia žmogaus plazma), arba TV (siejant su VIII faktoriaus koncentracijai plazmoje taikomu tarptautiniu standartu).</w:t>
      </w:r>
    </w:p>
    <w:p w14:paraId="39632B0B" w14:textId="77777777" w:rsidR="00F83DE5" w:rsidRDefault="00F83DE5" w:rsidP="00A17755">
      <w:pPr>
        <w:spacing w:after="0" w:line="240" w:lineRule="auto"/>
        <w:rPr>
          <w:rFonts w:ascii="Times New Roman" w:eastAsia="Times New Roman" w:hAnsi="Times New Roman" w:cs="Times New Roman"/>
        </w:rPr>
      </w:pPr>
    </w:p>
    <w:p w14:paraId="002964B3" w14:textId="7E310393"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Vienas VIII faktoriaus tarptautinis aktyvumo vienetas (TV) atitinka VIII faktoriaus kiekį viename mililitre normalios žmogaus plazmos.</w:t>
      </w:r>
    </w:p>
    <w:p w14:paraId="4F08D9AE"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2193B9F6" w14:textId="70908D4B"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Reikalinga VIII faktoriaus dozė, kaip nurodyta toliau, yra apskaičiuojama remiantis empiriniais duomenimis, kad 1 TV VIII faktoriaus/kg kūno svorio padidina VIII faktoriaus aktyvumą plazmoje apytiksliai 2</w:t>
      </w:r>
      <w:r w:rsidR="00F83DE5">
        <w:rPr>
          <w:rFonts w:ascii="Times New Roman" w:eastAsia="Times New Roman" w:hAnsi="Times New Roman" w:cs="Times New Roman"/>
        </w:rPr>
        <w:t> </w:t>
      </w:r>
      <w:r w:rsidRPr="009B4A68">
        <w:rPr>
          <w:rFonts w:ascii="Times New Roman" w:eastAsia="Times New Roman" w:hAnsi="Times New Roman" w:cs="Times New Roman"/>
        </w:rPr>
        <w:t xml:space="preserve">% normalaus aktyvumo. </w:t>
      </w:r>
    </w:p>
    <w:p w14:paraId="3B51DAC0" w14:textId="77777777" w:rsidR="00A17755" w:rsidRPr="009B4A68" w:rsidRDefault="00A17755" w:rsidP="00A17755">
      <w:pPr>
        <w:spacing w:after="0" w:line="240" w:lineRule="auto"/>
        <w:rPr>
          <w:rFonts w:ascii="Times New Roman" w:eastAsia="Times New Roman" w:hAnsi="Times New Roman" w:cs="Times New Roman"/>
        </w:rPr>
      </w:pPr>
    </w:p>
    <w:p w14:paraId="4E41BD0F"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Reikalinga dozė nustatoma taikant šią formulę:</w:t>
      </w:r>
    </w:p>
    <w:p w14:paraId="4AFEC2F6"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2A8A4164" w14:textId="77777777" w:rsidR="00A17755" w:rsidRPr="009B4A68" w:rsidRDefault="00A17755" w:rsidP="00A17755">
      <w:pPr>
        <w:spacing w:after="0" w:line="240" w:lineRule="auto"/>
        <w:rPr>
          <w:rFonts w:ascii="Times New Roman" w:eastAsia="Times New Roman" w:hAnsi="Times New Roman" w:cs="Times New Roman"/>
          <w:i/>
          <w:iCs/>
        </w:rPr>
      </w:pPr>
      <w:r w:rsidRPr="009B4A68">
        <w:rPr>
          <w:rFonts w:ascii="Times New Roman" w:eastAsia="Times New Roman" w:hAnsi="Times New Roman" w:cs="Times New Roman"/>
          <w:i/>
          <w:iCs/>
        </w:rPr>
        <w:t>Reikalingas vienetų skaičius = kūno svoris (kg) x reikiamas VIII faktoriaus padidėjimas (%) x 0,5</w:t>
      </w:r>
    </w:p>
    <w:p w14:paraId="14FB73FF" w14:textId="77777777" w:rsidR="00A17755" w:rsidRPr="009B4A68" w:rsidRDefault="00A17755" w:rsidP="00A17755">
      <w:pPr>
        <w:spacing w:after="0" w:line="240" w:lineRule="auto"/>
        <w:rPr>
          <w:rFonts w:ascii="Times New Roman" w:eastAsia="Times New Roman" w:hAnsi="Times New Roman" w:cs="Times New Roman"/>
        </w:rPr>
      </w:pPr>
    </w:p>
    <w:p w14:paraId="0D9DA8E0"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Kiekvienu atveju vartotiną kiekį ir vartojimo dažnį reikia nustatyti atskirai, atsižvelgiant į klinikinį efektą.</w:t>
      </w:r>
    </w:p>
    <w:p w14:paraId="7464456E" w14:textId="77777777" w:rsidR="00A17755" w:rsidRPr="009B4A68" w:rsidRDefault="00A17755" w:rsidP="00A17755">
      <w:pPr>
        <w:spacing w:after="0" w:line="240" w:lineRule="auto"/>
        <w:rPr>
          <w:rFonts w:ascii="Times New Roman" w:eastAsia="Times New Roman" w:hAnsi="Times New Roman" w:cs="Times New Roman"/>
          <w:highlight w:val="yellow"/>
          <w:u w:val="single"/>
        </w:rPr>
      </w:pPr>
    </w:p>
    <w:p w14:paraId="45C885AC" w14:textId="2973F50C" w:rsidR="00A17755" w:rsidRPr="009B4A68" w:rsidRDefault="00A17755" w:rsidP="00A17755">
      <w:pPr>
        <w:spacing w:after="0" w:line="240" w:lineRule="auto"/>
        <w:rPr>
          <w:rFonts w:ascii="Times New Roman" w:eastAsia="Times New Roman" w:hAnsi="Times New Roman" w:cs="Times New Roman"/>
          <w:i/>
          <w:iCs/>
        </w:rPr>
      </w:pPr>
      <w:r w:rsidRPr="008B4AAA">
        <w:rPr>
          <w:rFonts w:ascii="Times New Roman" w:eastAsia="Times New Roman" w:hAnsi="Times New Roman" w:cs="Times New Roman"/>
          <w:i/>
          <w:iCs/>
        </w:rPr>
        <w:t>Kraujavimas ir chirurginė operacija</w:t>
      </w:r>
    </w:p>
    <w:p w14:paraId="608C925E" w14:textId="77777777" w:rsidR="00942D12" w:rsidRPr="008B4AAA" w:rsidRDefault="00942D12" w:rsidP="00A17755">
      <w:pPr>
        <w:spacing w:after="0" w:line="240" w:lineRule="auto"/>
        <w:rPr>
          <w:rFonts w:ascii="Times New Roman" w:eastAsia="Times New Roman" w:hAnsi="Times New Roman" w:cs="Times New Roman"/>
          <w:i/>
          <w:iCs/>
        </w:rPr>
      </w:pPr>
    </w:p>
    <w:p w14:paraId="38BCE2F0" w14:textId="77777777" w:rsidR="00A17755" w:rsidRPr="009B4A68" w:rsidRDefault="00A17755" w:rsidP="00A17755">
      <w:pPr>
        <w:overflowPunct w:val="0"/>
        <w:autoSpaceDE w:val="0"/>
        <w:autoSpaceDN w:val="0"/>
        <w:adjustRightInd w:val="0"/>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Toliau išvardintų hemoraginių reiškinių atveju atitinkamu laikotarpiu VIII faktoriaus aktyvumas neturi sumažėti žemiau nurodyto aktyvumo plazmoje lygio (procentais lyginant su normaliu ar TV/dl).</w:t>
      </w:r>
    </w:p>
    <w:p w14:paraId="415AE7A8" w14:textId="77777777" w:rsidR="00A17755" w:rsidRPr="009B4A68" w:rsidRDefault="00A17755" w:rsidP="00A17755">
      <w:pPr>
        <w:spacing w:after="0" w:line="240" w:lineRule="auto"/>
        <w:rPr>
          <w:rFonts w:ascii="Times New Roman" w:eastAsia="Times New Roman" w:hAnsi="Times New Roman" w:cs="Times New Roman"/>
        </w:rPr>
      </w:pPr>
    </w:p>
    <w:p w14:paraId="5775E309"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Lentelėje yra nurodytos kraujavimų ir chirurginių intervencijų atvejais rekomenduojamos dozės:</w:t>
      </w:r>
    </w:p>
    <w:p w14:paraId="6093A34A" w14:textId="77777777" w:rsidR="00A17755" w:rsidRPr="009B4A68" w:rsidRDefault="00A17755" w:rsidP="00A17755">
      <w:pPr>
        <w:spacing w:after="0" w:line="240" w:lineRule="auto"/>
        <w:rPr>
          <w:rFonts w:ascii="Times New Roman" w:eastAsia="Times New Roman" w:hAnsi="Times New Roman" w:cs="Times New Roman"/>
        </w:rPr>
      </w:pP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A0" w:firstRow="1" w:lastRow="0" w:firstColumn="1" w:lastColumn="0" w:noHBand="0" w:noVBand="0"/>
      </w:tblPr>
      <w:tblGrid>
        <w:gridCol w:w="3048"/>
        <w:gridCol w:w="2268"/>
        <w:gridCol w:w="3175"/>
      </w:tblGrid>
      <w:tr w:rsidR="00A17755" w:rsidRPr="009B4A68" w14:paraId="35AE1863" w14:textId="77777777" w:rsidTr="008B4AAA">
        <w:trPr>
          <w:cantSplit/>
        </w:trPr>
        <w:tc>
          <w:tcPr>
            <w:tcW w:w="3048" w:type="dxa"/>
            <w:tcBorders>
              <w:bottom w:val="single" w:sz="4" w:space="0" w:color="auto"/>
            </w:tcBorders>
            <w:hideMark/>
          </w:tcPr>
          <w:p w14:paraId="1AEC319D" w14:textId="77777777" w:rsidR="00A17755" w:rsidRPr="008B4AAA" w:rsidRDefault="00A17755" w:rsidP="00160604">
            <w:pPr>
              <w:spacing w:after="0" w:line="240" w:lineRule="auto"/>
              <w:ind w:left="-71"/>
              <w:rPr>
                <w:rFonts w:ascii="Times New Roman" w:eastAsia="Times New Roman" w:hAnsi="Times New Roman" w:cs="Times New Roman"/>
                <w:b/>
                <w:bCs/>
                <w:sz w:val="24"/>
                <w:szCs w:val="24"/>
              </w:rPr>
            </w:pPr>
            <w:r w:rsidRPr="008B4AAA">
              <w:rPr>
                <w:rFonts w:ascii="Times New Roman" w:eastAsia="Times New Roman" w:hAnsi="Times New Roman" w:cs="Times New Roman"/>
                <w:b/>
                <w:bCs/>
              </w:rPr>
              <w:t>Kraujavimo laipsnis ir chirurginės procedūros tipas</w:t>
            </w:r>
          </w:p>
        </w:tc>
        <w:tc>
          <w:tcPr>
            <w:tcW w:w="2268" w:type="dxa"/>
            <w:tcBorders>
              <w:bottom w:val="single" w:sz="4" w:space="0" w:color="auto"/>
            </w:tcBorders>
            <w:hideMark/>
          </w:tcPr>
          <w:p w14:paraId="723824CE" w14:textId="77777777" w:rsidR="00A17755" w:rsidRPr="008B4AAA" w:rsidRDefault="00A17755" w:rsidP="00160604">
            <w:pPr>
              <w:spacing w:after="0" w:line="240" w:lineRule="auto"/>
              <w:rPr>
                <w:rFonts w:ascii="Times New Roman" w:eastAsia="Times New Roman" w:hAnsi="Times New Roman" w:cs="Times New Roman"/>
                <w:b/>
                <w:bCs/>
                <w:sz w:val="24"/>
                <w:szCs w:val="24"/>
              </w:rPr>
            </w:pPr>
            <w:r w:rsidRPr="008B4AAA">
              <w:rPr>
                <w:rFonts w:ascii="Times New Roman" w:eastAsia="Times New Roman" w:hAnsi="Times New Roman" w:cs="Times New Roman"/>
                <w:b/>
                <w:bCs/>
              </w:rPr>
              <w:t>Reikalingas VIII faktoriaus lygis</w:t>
            </w:r>
          </w:p>
          <w:p w14:paraId="6EE8EBB1" w14:textId="77777777" w:rsidR="00A17755" w:rsidRPr="008B4AAA" w:rsidRDefault="00A17755" w:rsidP="00160604">
            <w:pPr>
              <w:spacing w:after="0" w:line="240" w:lineRule="auto"/>
              <w:rPr>
                <w:rFonts w:ascii="Times New Roman" w:eastAsia="Times New Roman" w:hAnsi="Times New Roman" w:cs="Times New Roman"/>
                <w:b/>
                <w:bCs/>
                <w:sz w:val="24"/>
                <w:szCs w:val="24"/>
              </w:rPr>
            </w:pPr>
            <w:r w:rsidRPr="008B4AAA">
              <w:rPr>
                <w:rFonts w:ascii="Times New Roman" w:eastAsia="Times New Roman" w:hAnsi="Times New Roman" w:cs="Times New Roman"/>
                <w:b/>
                <w:bCs/>
              </w:rPr>
              <w:t>(normalaus %) (TV/dl)</w:t>
            </w:r>
          </w:p>
        </w:tc>
        <w:tc>
          <w:tcPr>
            <w:tcW w:w="3175" w:type="dxa"/>
            <w:tcBorders>
              <w:bottom w:val="single" w:sz="4" w:space="0" w:color="auto"/>
            </w:tcBorders>
            <w:hideMark/>
          </w:tcPr>
          <w:p w14:paraId="78A6E50D" w14:textId="77777777" w:rsidR="00A17755" w:rsidRPr="008B4AAA" w:rsidRDefault="00A17755" w:rsidP="00160604">
            <w:pPr>
              <w:spacing w:after="0" w:line="240" w:lineRule="auto"/>
              <w:rPr>
                <w:rFonts w:ascii="Times New Roman" w:eastAsia="Times New Roman" w:hAnsi="Times New Roman" w:cs="Times New Roman"/>
                <w:b/>
                <w:bCs/>
                <w:sz w:val="24"/>
                <w:szCs w:val="24"/>
              </w:rPr>
            </w:pPr>
            <w:r w:rsidRPr="008B4AAA">
              <w:rPr>
                <w:rFonts w:ascii="Times New Roman" w:eastAsia="Times New Roman" w:hAnsi="Times New Roman" w:cs="Times New Roman"/>
                <w:b/>
                <w:bCs/>
              </w:rPr>
              <w:t>Dozės skyrimo dažnis (valandomis) ir gydymo trukmė (paromis)</w:t>
            </w:r>
          </w:p>
        </w:tc>
      </w:tr>
      <w:tr w:rsidR="00A17755" w:rsidRPr="009B4A68" w14:paraId="369EBF90" w14:textId="77777777" w:rsidTr="008B4AAA">
        <w:trPr>
          <w:cantSplit/>
        </w:trPr>
        <w:tc>
          <w:tcPr>
            <w:tcW w:w="3048" w:type="dxa"/>
            <w:tcBorders>
              <w:right w:val="nil"/>
            </w:tcBorders>
            <w:hideMark/>
          </w:tcPr>
          <w:p w14:paraId="72EA60C2" w14:textId="77777777" w:rsidR="00A17755" w:rsidRPr="008B4AAA" w:rsidRDefault="00A17755" w:rsidP="00160604">
            <w:pPr>
              <w:spacing w:after="0" w:line="240" w:lineRule="auto"/>
              <w:ind w:firstLine="12"/>
              <w:rPr>
                <w:rFonts w:ascii="Times New Roman" w:eastAsia="Times New Roman" w:hAnsi="Times New Roman" w:cs="Times New Roman"/>
                <w:b/>
                <w:bCs/>
                <w:sz w:val="24"/>
                <w:szCs w:val="24"/>
              </w:rPr>
            </w:pPr>
            <w:r w:rsidRPr="008B4AAA">
              <w:rPr>
                <w:rFonts w:ascii="Times New Roman" w:eastAsia="Times New Roman" w:hAnsi="Times New Roman" w:cs="Times New Roman"/>
                <w:b/>
                <w:bCs/>
              </w:rPr>
              <w:t>Kraujavimas</w:t>
            </w:r>
          </w:p>
        </w:tc>
        <w:tc>
          <w:tcPr>
            <w:tcW w:w="2268" w:type="dxa"/>
            <w:tcBorders>
              <w:left w:val="nil"/>
              <w:right w:val="nil"/>
            </w:tcBorders>
          </w:tcPr>
          <w:p w14:paraId="248EE7AB" w14:textId="77777777" w:rsidR="00A17755" w:rsidRPr="009B4A68" w:rsidRDefault="00A17755" w:rsidP="00160604">
            <w:pPr>
              <w:spacing w:after="0" w:line="240" w:lineRule="auto"/>
              <w:ind w:left="612" w:hanging="600"/>
              <w:rPr>
                <w:rFonts w:ascii="Times New Roman" w:eastAsia="Times New Roman" w:hAnsi="Times New Roman" w:cs="Times New Roman"/>
                <w:sz w:val="24"/>
                <w:szCs w:val="24"/>
              </w:rPr>
            </w:pPr>
          </w:p>
        </w:tc>
        <w:tc>
          <w:tcPr>
            <w:tcW w:w="3175" w:type="dxa"/>
            <w:tcBorders>
              <w:left w:val="nil"/>
            </w:tcBorders>
          </w:tcPr>
          <w:p w14:paraId="195A41E5"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p>
        </w:tc>
      </w:tr>
      <w:tr w:rsidR="00A17755" w:rsidRPr="009B4A68" w14:paraId="7271DB88" w14:textId="77777777" w:rsidTr="008B4AAA">
        <w:trPr>
          <w:cantSplit/>
        </w:trPr>
        <w:tc>
          <w:tcPr>
            <w:tcW w:w="3048" w:type="dxa"/>
            <w:hideMark/>
          </w:tcPr>
          <w:p w14:paraId="0327DB32"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Ankstyvoji hemartrozė, kraujavimas raumenyse ar kraujavimas iš burnos</w:t>
            </w:r>
          </w:p>
        </w:tc>
        <w:tc>
          <w:tcPr>
            <w:tcW w:w="2268" w:type="dxa"/>
            <w:hideMark/>
          </w:tcPr>
          <w:p w14:paraId="2B10C583" w14:textId="77777777" w:rsidR="00A17755" w:rsidRPr="009B4A68" w:rsidRDefault="00A17755" w:rsidP="00160604">
            <w:pPr>
              <w:spacing w:after="0" w:line="240" w:lineRule="auto"/>
              <w:ind w:left="612" w:hanging="600"/>
              <w:rPr>
                <w:rFonts w:ascii="Times New Roman" w:eastAsia="Times New Roman" w:hAnsi="Times New Roman" w:cs="Times New Roman"/>
                <w:sz w:val="24"/>
                <w:szCs w:val="24"/>
              </w:rPr>
            </w:pPr>
            <w:r w:rsidRPr="009B4A68">
              <w:rPr>
                <w:rFonts w:ascii="Times New Roman" w:eastAsia="Times New Roman" w:hAnsi="Times New Roman" w:cs="Times New Roman"/>
              </w:rPr>
              <w:t>20–40</w:t>
            </w:r>
          </w:p>
        </w:tc>
        <w:tc>
          <w:tcPr>
            <w:tcW w:w="3175" w:type="dxa"/>
            <w:hideMark/>
          </w:tcPr>
          <w:p w14:paraId="3D75FCD9"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Kartoti kas 12–24 valandas. Mažiausiai 1 parą, kol kraujavimas, sprendžiant pagal skausmą, praeis arba pasiekiamas gijimas. </w:t>
            </w:r>
          </w:p>
        </w:tc>
      </w:tr>
      <w:tr w:rsidR="00A17755" w:rsidRPr="009B4A68" w14:paraId="75562894" w14:textId="77777777" w:rsidTr="008B4AAA">
        <w:trPr>
          <w:cantSplit/>
        </w:trPr>
        <w:tc>
          <w:tcPr>
            <w:tcW w:w="3048" w:type="dxa"/>
            <w:hideMark/>
          </w:tcPr>
          <w:p w14:paraId="14FFF448"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Didesnė hemartrozė, kraujavimas raumenyse ar hematoma</w:t>
            </w:r>
          </w:p>
        </w:tc>
        <w:tc>
          <w:tcPr>
            <w:tcW w:w="2268" w:type="dxa"/>
            <w:hideMark/>
          </w:tcPr>
          <w:p w14:paraId="3A4B3C02" w14:textId="77777777" w:rsidR="00A17755" w:rsidRPr="009B4A68" w:rsidRDefault="00A17755" w:rsidP="00160604">
            <w:pPr>
              <w:spacing w:after="0" w:line="240" w:lineRule="auto"/>
              <w:ind w:left="612" w:hanging="600"/>
              <w:rPr>
                <w:rFonts w:ascii="Times New Roman" w:eastAsia="Times New Roman" w:hAnsi="Times New Roman" w:cs="Times New Roman"/>
                <w:sz w:val="24"/>
                <w:szCs w:val="24"/>
              </w:rPr>
            </w:pPr>
            <w:r w:rsidRPr="009B4A68">
              <w:rPr>
                <w:rFonts w:ascii="Times New Roman" w:eastAsia="Times New Roman" w:hAnsi="Times New Roman" w:cs="Times New Roman"/>
              </w:rPr>
              <w:t>30–60</w:t>
            </w:r>
          </w:p>
        </w:tc>
        <w:tc>
          <w:tcPr>
            <w:tcW w:w="3175" w:type="dxa"/>
            <w:hideMark/>
          </w:tcPr>
          <w:p w14:paraId="7349E7FF"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Kartoti infuziją kas 12–24 valandas 3–4 ar daugiau parų, kol skausmas ir ūmi negalia praeis.</w:t>
            </w:r>
          </w:p>
        </w:tc>
      </w:tr>
      <w:tr w:rsidR="00A17755" w:rsidRPr="009B4A68" w14:paraId="27C1E188" w14:textId="77777777" w:rsidTr="008B4AAA">
        <w:trPr>
          <w:cantSplit/>
        </w:trPr>
        <w:tc>
          <w:tcPr>
            <w:tcW w:w="3048" w:type="dxa"/>
            <w:tcBorders>
              <w:bottom w:val="single" w:sz="4" w:space="0" w:color="auto"/>
            </w:tcBorders>
            <w:hideMark/>
          </w:tcPr>
          <w:p w14:paraId="055FBB38"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Gyvybei pavojingas kraujavimas</w:t>
            </w:r>
          </w:p>
        </w:tc>
        <w:tc>
          <w:tcPr>
            <w:tcW w:w="2268" w:type="dxa"/>
            <w:tcBorders>
              <w:bottom w:val="single" w:sz="4" w:space="0" w:color="auto"/>
            </w:tcBorders>
            <w:hideMark/>
          </w:tcPr>
          <w:p w14:paraId="449DF3CA" w14:textId="77777777" w:rsidR="00A17755" w:rsidRPr="009B4A68" w:rsidRDefault="00A17755" w:rsidP="00160604">
            <w:pPr>
              <w:spacing w:after="0" w:line="240" w:lineRule="auto"/>
              <w:ind w:left="612" w:hanging="600"/>
              <w:rPr>
                <w:rFonts w:ascii="Times New Roman" w:eastAsia="Times New Roman" w:hAnsi="Times New Roman" w:cs="Times New Roman"/>
                <w:sz w:val="24"/>
                <w:szCs w:val="24"/>
              </w:rPr>
            </w:pPr>
            <w:r w:rsidRPr="009B4A68">
              <w:rPr>
                <w:rFonts w:ascii="Times New Roman" w:eastAsia="Times New Roman" w:hAnsi="Times New Roman" w:cs="Times New Roman"/>
              </w:rPr>
              <w:t>60–100</w:t>
            </w:r>
          </w:p>
        </w:tc>
        <w:tc>
          <w:tcPr>
            <w:tcW w:w="3175" w:type="dxa"/>
            <w:tcBorders>
              <w:bottom w:val="single" w:sz="4" w:space="0" w:color="auto"/>
            </w:tcBorders>
            <w:hideMark/>
          </w:tcPr>
          <w:p w14:paraId="7A9E58CE"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Kartoti infuziją kas 8–24 valandas, kol praeis pavojus.</w:t>
            </w:r>
          </w:p>
        </w:tc>
      </w:tr>
      <w:tr w:rsidR="00A17755" w:rsidRPr="009B4A68" w14:paraId="0C9BFBBA" w14:textId="77777777" w:rsidTr="008B4AAA">
        <w:trPr>
          <w:cantSplit/>
        </w:trPr>
        <w:tc>
          <w:tcPr>
            <w:tcW w:w="3048" w:type="dxa"/>
            <w:tcBorders>
              <w:right w:val="nil"/>
            </w:tcBorders>
            <w:hideMark/>
          </w:tcPr>
          <w:p w14:paraId="53F5DA46" w14:textId="77777777" w:rsidR="00A17755" w:rsidRPr="008B4AAA" w:rsidRDefault="00A17755" w:rsidP="00160604">
            <w:pPr>
              <w:spacing w:after="0" w:line="240" w:lineRule="auto"/>
              <w:ind w:firstLine="12"/>
              <w:rPr>
                <w:rFonts w:ascii="Times New Roman" w:eastAsia="Times New Roman" w:hAnsi="Times New Roman" w:cs="Times New Roman"/>
                <w:b/>
                <w:bCs/>
                <w:sz w:val="24"/>
                <w:szCs w:val="24"/>
              </w:rPr>
            </w:pPr>
            <w:r w:rsidRPr="008B4AAA">
              <w:rPr>
                <w:rFonts w:ascii="Times New Roman" w:eastAsia="Times New Roman" w:hAnsi="Times New Roman" w:cs="Times New Roman"/>
                <w:b/>
                <w:bCs/>
              </w:rPr>
              <w:t>Chirurginė operacija</w:t>
            </w:r>
          </w:p>
        </w:tc>
        <w:tc>
          <w:tcPr>
            <w:tcW w:w="2268" w:type="dxa"/>
            <w:tcBorders>
              <w:left w:val="nil"/>
              <w:right w:val="nil"/>
            </w:tcBorders>
          </w:tcPr>
          <w:p w14:paraId="19C38E4B" w14:textId="77777777" w:rsidR="00A17755" w:rsidRPr="009B4A68" w:rsidRDefault="00A17755" w:rsidP="00160604">
            <w:pPr>
              <w:spacing w:after="0" w:line="240" w:lineRule="auto"/>
              <w:ind w:left="612" w:hanging="600"/>
              <w:rPr>
                <w:rFonts w:ascii="Times New Roman" w:eastAsia="Times New Roman" w:hAnsi="Times New Roman" w:cs="Times New Roman"/>
                <w:sz w:val="24"/>
                <w:szCs w:val="24"/>
              </w:rPr>
            </w:pPr>
          </w:p>
        </w:tc>
        <w:tc>
          <w:tcPr>
            <w:tcW w:w="3175" w:type="dxa"/>
            <w:tcBorders>
              <w:left w:val="nil"/>
            </w:tcBorders>
          </w:tcPr>
          <w:p w14:paraId="7E368512"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p>
        </w:tc>
      </w:tr>
      <w:tr w:rsidR="00A17755" w:rsidRPr="009B4A68" w14:paraId="12BACA56" w14:textId="77777777" w:rsidTr="008B4AAA">
        <w:trPr>
          <w:cantSplit/>
        </w:trPr>
        <w:tc>
          <w:tcPr>
            <w:tcW w:w="3048" w:type="dxa"/>
            <w:hideMark/>
          </w:tcPr>
          <w:p w14:paraId="5714CF88"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8B4AAA">
              <w:rPr>
                <w:rFonts w:ascii="Times New Roman" w:eastAsia="Times New Roman" w:hAnsi="Times New Roman" w:cs="Times New Roman"/>
                <w:i/>
                <w:iCs/>
              </w:rPr>
              <w:lastRenderedPageBreak/>
              <w:t>Nedidelė</w:t>
            </w:r>
            <w:r w:rsidRPr="009B4A68">
              <w:rPr>
                <w:rFonts w:ascii="Times New Roman" w:eastAsia="Times New Roman" w:hAnsi="Times New Roman" w:cs="Times New Roman"/>
              </w:rPr>
              <w:br/>
              <w:t>Įskaitant dantų traukimą</w:t>
            </w:r>
          </w:p>
        </w:tc>
        <w:tc>
          <w:tcPr>
            <w:tcW w:w="2268" w:type="dxa"/>
            <w:hideMark/>
          </w:tcPr>
          <w:p w14:paraId="546A80C0" w14:textId="77777777" w:rsidR="00A17755" w:rsidRPr="009B4A68" w:rsidRDefault="00A17755" w:rsidP="00160604">
            <w:pPr>
              <w:spacing w:after="0" w:line="240" w:lineRule="auto"/>
              <w:ind w:left="612" w:hanging="600"/>
              <w:rPr>
                <w:rFonts w:ascii="Times New Roman" w:eastAsia="Times New Roman" w:hAnsi="Times New Roman" w:cs="Times New Roman"/>
                <w:sz w:val="24"/>
                <w:szCs w:val="24"/>
              </w:rPr>
            </w:pPr>
            <w:r w:rsidRPr="009B4A68">
              <w:rPr>
                <w:rFonts w:ascii="Times New Roman" w:eastAsia="Times New Roman" w:hAnsi="Times New Roman" w:cs="Times New Roman"/>
              </w:rPr>
              <w:t>30–60</w:t>
            </w:r>
          </w:p>
        </w:tc>
        <w:tc>
          <w:tcPr>
            <w:tcW w:w="3175" w:type="dxa"/>
            <w:hideMark/>
          </w:tcPr>
          <w:p w14:paraId="14DA389E"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Infuzija kas 24 valandas mažiausiai 1 parą, kol pasiekiamas gijimas.</w:t>
            </w:r>
          </w:p>
        </w:tc>
      </w:tr>
      <w:tr w:rsidR="00A17755" w:rsidRPr="009B4A68" w14:paraId="41508195" w14:textId="77777777" w:rsidTr="008B4AAA">
        <w:trPr>
          <w:cantSplit/>
        </w:trPr>
        <w:tc>
          <w:tcPr>
            <w:tcW w:w="3048" w:type="dxa"/>
            <w:hideMark/>
          </w:tcPr>
          <w:p w14:paraId="22F0FCEA" w14:textId="77777777" w:rsidR="00A17755" w:rsidRPr="008B4AAA" w:rsidRDefault="00A17755" w:rsidP="00160604">
            <w:pPr>
              <w:spacing w:after="0" w:line="240" w:lineRule="auto"/>
              <w:ind w:firstLine="12"/>
              <w:rPr>
                <w:rFonts w:ascii="Times New Roman" w:eastAsia="Times New Roman" w:hAnsi="Times New Roman" w:cs="Times New Roman"/>
                <w:i/>
                <w:iCs/>
                <w:sz w:val="24"/>
                <w:szCs w:val="24"/>
              </w:rPr>
            </w:pPr>
            <w:r w:rsidRPr="008B4AAA">
              <w:rPr>
                <w:rFonts w:ascii="Times New Roman" w:eastAsia="Times New Roman" w:hAnsi="Times New Roman" w:cs="Times New Roman"/>
                <w:i/>
                <w:iCs/>
              </w:rPr>
              <w:t>Didelė</w:t>
            </w:r>
          </w:p>
        </w:tc>
        <w:tc>
          <w:tcPr>
            <w:tcW w:w="2268" w:type="dxa"/>
            <w:hideMark/>
          </w:tcPr>
          <w:p w14:paraId="12237547" w14:textId="77777777" w:rsidR="00A17755" w:rsidRPr="009B4A68" w:rsidRDefault="00A17755" w:rsidP="00160604">
            <w:pPr>
              <w:spacing w:after="0" w:line="240" w:lineRule="auto"/>
              <w:ind w:left="11"/>
              <w:rPr>
                <w:rFonts w:ascii="Times New Roman" w:eastAsia="Times New Roman" w:hAnsi="Times New Roman" w:cs="Times New Roman"/>
                <w:sz w:val="24"/>
                <w:szCs w:val="24"/>
              </w:rPr>
            </w:pPr>
            <w:r w:rsidRPr="009B4A68">
              <w:rPr>
                <w:rFonts w:ascii="Times New Roman" w:eastAsia="Times New Roman" w:hAnsi="Times New Roman" w:cs="Times New Roman"/>
              </w:rPr>
              <w:t>80–100</w:t>
            </w:r>
          </w:p>
          <w:p w14:paraId="7556D737" w14:textId="77777777" w:rsidR="00A17755" w:rsidRPr="009B4A68" w:rsidRDefault="00A17755" w:rsidP="00160604">
            <w:pPr>
              <w:spacing w:after="0" w:line="240" w:lineRule="auto"/>
              <w:ind w:left="11"/>
              <w:rPr>
                <w:rFonts w:ascii="Times New Roman" w:eastAsia="Times New Roman" w:hAnsi="Times New Roman" w:cs="Times New Roman"/>
                <w:sz w:val="24"/>
                <w:szCs w:val="24"/>
              </w:rPr>
            </w:pPr>
            <w:r w:rsidRPr="009B4A68">
              <w:rPr>
                <w:rFonts w:ascii="Times New Roman" w:eastAsia="Times New Roman" w:hAnsi="Times New Roman" w:cs="Times New Roman"/>
              </w:rPr>
              <w:t>(prieš operaciją ir po jos)</w:t>
            </w:r>
          </w:p>
        </w:tc>
        <w:tc>
          <w:tcPr>
            <w:tcW w:w="3175" w:type="dxa"/>
            <w:hideMark/>
          </w:tcPr>
          <w:p w14:paraId="1F8B628D" w14:textId="77777777" w:rsidR="00A17755" w:rsidRPr="009B4A68" w:rsidRDefault="00A17755" w:rsidP="00160604">
            <w:pPr>
              <w:spacing w:after="0" w:line="240" w:lineRule="auto"/>
              <w:ind w:firstLine="12"/>
              <w:rPr>
                <w:rFonts w:ascii="Times New Roman" w:eastAsia="Times New Roman" w:hAnsi="Times New Roman" w:cs="Times New Roman"/>
                <w:sz w:val="24"/>
                <w:szCs w:val="24"/>
              </w:rPr>
            </w:pPr>
            <w:r w:rsidRPr="009B4A68">
              <w:rPr>
                <w:rFonts w:ascii="Times New Roman" w:eastAsia="Times New Roman" w:hAnsi="Times New Roman" w:cs="Times New Roman"/>
              </w:rPr>
              <w:t>Kartoti infuziją kas 8–24 valandas iki adekvataus žaizdos gijimo, toliau tęsti gydymą mažiausiai 7 paras, kad būtų palaikomas VIII faktoriaus aktyvumas nuo 30% iki 60% (TV/dl).</w:t>
            </w:r>
          </w:p>
        </w:tc>
      </w:tr>
    </w:tbl>
    <w:p w14:paraId="4887FA1C"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2392DADE" w14:textId="6BAD2445"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Tam tikrais atvejais (pvz., esant žemam inhibitoriaus titrui) gali prireikti skirti didesnes nei apskaičiuojamas taikant šią formulę vaisto dozes.</w:t>
      </w:r>
    </w:p>
    <w:p w14:paraId="6FA0B7B5"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03B4A00E" w14:textId="77777777" w:rsidR="00A17755" w:rsidRPr="008B4AAA" w:rsidRDefault="00A17755" w:rsidP="00A17755">
      <w:pPr>
        <w:spacing w:after="0" w:line="240" w:lineRule="auto"/>
        <w:rPr>
          <w:rFonts w:ascii="Times New Roman" w:eastAsia="Times New Roman" w:hAnsi="Times New Roman" w:cs="Times New Roman"/>
          <w:i/>
          <w:iCs/>
        </w:rPr>
      </w:pPr>
      <w:r w:rsidRPr="008B4AAA">
        <w:rPr>
          <w:rFonts w:ascii="Times New Roman" w:eastAsia="Times New Roman" w:hAnsi="Times New Roman" w:cs="Times New Roman"/>
          <w:i/>
          <w:iCs/>
        </w:rPr>
        <w:t>Ilgalaikė profilaktika</w:t>
      </w:r>
    </w:p>
    <w:p w14:paraId="1B1079F0" w14:textId="77777777" w:rsidR="00160604" w:rsidRPr="009B4A68" w:rsidRDefault="00160604" w:rsidP="00A17755">
      <w:pPr>
        <w:spacing w:after="0" w:line="240" w:lineRule="auto"/>
        <w:rPr>
          <w:rFonts w:ascii="Times New Roman" w:eastAsia="Times New Roman" w:hAnsi="Times New Roman" w:cs="Times New Roman"/>
        </w:rPr>
      </w:pPr>
    </w:p>
    <w:p w14:paraId="436CF1F5" w14:textId="747A836A"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Ilgalaikei kraujavimo profilaktikai pacientams, sergantiems sunkia hemofilija A, įprastai skiriama nuo 20 iki 40 TV VIII faktoriaus/kg kūno svorio kas 2–3 paras. Kai kuriais atvejais, ypač jaunesniems pacientams, gali būti reikalingas trumpesnis vartojimo laikotarpis ar didesnės dozės. </w:t>
      </w:r>
    </w:p>
    <w:p w14:paraId="458B18AC" w14:textId="77777777" w:rsidR="00A17755" w:rsidRPr="009B4A68" w:rsidRDefault="00A17755" w:rsidP="00A17755">
      <w:pPr>
        <w:spacing w:after="0" w:line="240" w:lineRule="auto"/>
        <w:rPr>
          <w:rFonts w:ascii="Times New Roman" w:eastAsia="Times New Roman" w:hAnsi="Times New Roman" w:cs="Times New Roman"/>
        </w:rPr>
      </w:pPr>
    </w:p>
    <w:p w14:paraId="043E6211" w14:textId="6222AC8D" w:rsidR="00A17755" w:rsidRPr="009B4A68" w:rsidRDefault="00A17755" w:rsidP="00A17755">
      <w:pPr>
        <w:keepNext/>
        <w:keepLines/>
        <w:spacing w:after="0" w:line="240" w:lineRule="auto"/>
        <w:rPr>
          <w:rFonts w:ascii="Times New Roman" w:eastAsia="Times New Roman" w:hAnsi="Times New Roman" w:cs="Times New Roman"/>
          <w:i/>
          <w:iCs/>
        </w:rPr>
      </w:pPr>
      <w:r w:rsidRPr="008B4AAA">
        <w:rPr>
          <w:rFonts w:ascii="Times New Roman" w:eastAsia="Times New Roman" w:hAnsi="Times New Roman" w:cs="Times New Roman"/>
          <w:i/>
          <w:iCs/>
        </w:rPr>
        <w:t>Dozavimas gydant von Willebrando ligą</w:t>
      </w:r>
    </w:p>
    <w:p w14:paraId="6742782F" w14:textId="77777777" w:rsidR="00160604" w:rsidRPr="008B4AAA" w:rsidRDefault="00160604" w:rsidP="00A17755">
      <w:pPr>
        <w:keepNext/>
        <w:keepLines/>
        <w:spacing w:after="0" w:line="240" w:lineRule="auto"/>
        <w:rPr>
          <w:rFonts w:ascii="Times New Roman" w:eastAsia="Times New Roman" w:hAnsi="Times New Roman" w:cs="Times New Roman"/>
          <w:i/>
          <w:iCs/>
        </w:rPr>
      </w:pPr>
    </w:p>
    <w:p w14:paraId="6844E902" w14:textId="7C84A01D" w:rsidR="00A17755"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Pakaitinis gydymas IMMUNATE siekiant išvengti hemoragijų skiriamas pagal hemofilijos A gydymo gaires. </w:t>
      </w:r>
    </w:p>
    <w:p w14:paraId="06FF7811" w14:textId="77777777" w:rsidR="005600EB" w:rsidRPr="009B4A68" w:rsidRDefault="005600EB" w:rsidP="00A17755">
      <w:pPr>
        <w:spacing w:after="0" w:line="240" w:lineRule="auto"/>
        <w:rPr>
          <w:rFonts w:ascii="Times New Roman" w:eastAsia="Times New Roman" w:hAnsi="Times New Roman" w:cs="Times New Roman"/>
        </w:rPr>
      </w:pPr>
    </w:p>
    <w:p w14:paraId="36ABF2D4"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Kadangi IMMUNATE sudėtyje yra santykinai didelis VIII faktoriaus kiekis, lyginant su vWF kiekiu, gydantis gydytojas turi žinoti, kad ilgą laiką gydant gali per daug padidėti VIII:C faktoriaus koncentracija ir padidėti trombozių riziką.</w:t>
      </w:r>
    </w:p>
    <w:p w14:paraId="7D8F8794" w14:textId="78EB914B" w:rsidR="00A17755" w:rsidRPr="009B4A68" w:rsidRDefault="00A17755" w:rsidP="00A17755">
      <w:pPr>
        <w:keepNext/>
        <w:spacing w:after="0" w:line="240" w:lineRule="auto"/>
        <w:outlineLvl w:val="2"/>
        <w:rPr>
          <w:rFonts w:ascii="Times New Roman" w:eastAsia="Calibri" w:hAnsi="Times New Roman" w:cs="Times New Roman"/>
          <w:bCs/>
          <w:u w:val="single"/>
          <w:lang w:eastAsia="lt-LT"/>
        </w:rPr>
      </w:pPr>
    </w:p>
    <w:p w14:paraId="1394EB34" w14:textId="77777777" w:rsidR="00160604" w:rsidRPr="005D1F27" w:rsidRDefault="00160604" w:rsidP="00160604">
      <w:pPr>
        <w:tabs>
          <w:tab w:val="left" w:pos="5529"/>
        </w:tabs>
        <w:spacing w:after="0" w:line="240" w:lineRule="auto"/>
        <w:rPr>
          <w:rFonts w:ascii="Times New Roman" w:hAnsi="Times New Roman"/>
          <w:i/>
          <w:iCs/>
          <w:lang w:eastAsia="lt-LT"/>
        </w:rPr>
      </w:pPr>
      <w:r w:rsidRPr="00645133">
        <w:rPr>
          <w:rFonts w:ascii="Times New Roman" w:hAnsi="Times New Roman"/>
          <w:i/>
          <w:iCs/>
          <w:lang w:eastAsia="lt-LT"/>
        </w:rPr>
        <w:t>Vaikų populiacija</w:t>
      </w:r>
    </w:p>
    <w:p w14:paraId="530FE370" w14:textId="7AEF7561" w:rsidR="00160604" w:rsidRDefault="00160604" w:rsidP="00160604">
      <w:pPr>
        <w:tabs>
          <w:tab w:val="left" w:pos="5529"/>
        </w:tabs>
        <w:spacing w:after="0" w:line="240" w:lineRule="auto"/>
        <w:rPr>
          <w:rFonts w:ascii="Times New Roman" w:hAnsi="Times New Roman"/>
          <w:i/>
          <w:iCs/>
          <w:lang w:eastAsia="lt-LT"/>
        </w:rPr>
      </w:pPr>
    </w:p>
    <w:p w14:paraId="2E2BBFAF" w14:textId="39F59C6F" w:rsidR="00CE74EF" w:rsidRPr="00D22D9E" w:rsidRDefault="00CE74EF" w:rsidP="00CE74EF">
      <w:pPr>
        <w:keepNext/>
        <w:spacing w:after="0" w:line="240" w:lineRule="auto"/>
        <w:outlineLvl w:val="2"/>
        <w:rPr>
          <w:rFonts w:ascii="Times New Roman" w:hAnsi="Times New Roman"/>
          <w:lang w:eastAsia="lt-LT"/>
        </w:rPr>
      </w:pPr>
      <w:r w:rsidRPr="00D22D9E">
        <w:rPr>
          <w:rFonts w:ascii="Times New Roman" w:hAnsi="Times New Roman"/>
          <w:lang w:eastAsia="lt-LT"/>
        </w:rPr>
        <w:t>Reikia atsargiai skirti vaistinį preparatą vaikams iki 6 metų, turintiems ribotą VIII faktoriaus vaistinių preparatų vartojimo patirtį, nes apie šią pacientų grupę turima mažai duomenų.</w:t>
      </w:r>
    </w:p>
    <w:p w14:paraId="4F77057F" w14:textId="77777777" w:rsidR="00CE74EF" w:rsidRPr="006C6117" w:rsidRDefault="00CE74EF" w:rsidP="00160604">
      <w:pPr>
        <w:tabs>
          <w:tab w:val="left" w:pos="5529"/>
        </w:tabs>
        <w:spacing w:after="0" w:line="240" w:lineRule="auto"/>
        <w:rPr>
          <w:rFonts w:ascii="Times New Roman" w:hAnsi="Times New Roman"/>
          <w:i/>
          <w:iCs/>
          <w:lang w:eastAsia="lt-LT"/>
        </w:rPr>
      </w:pPr>
    </w:p>
    <w:p w14:paraId="239514B7" w14:textId="7774C4B3" w:rsidR="00160604" w:rsidRPr="009B4A68" w:rsidRDefault="007A0BF3" w:rsidP="00160604">
      <w:pPr>
        <w:keepNext/>
        <w:spacing w:after="0" w:line="240" w:lineRule="auto"/>
        <w:outlineLvl w:val="2"/>
        <w:rPr>
          <w:rFonts w:ascii="Times New Roman" w:hAnsi="Times New Roman"/>
          <w:lang w:eastAsia="lt-LT"/>
        </w:rPr>
      </w:pPr>
      <w:r w:rsidRPr="008B4AAA">
        <w:rPr>
          <w:rFonts w:ascii="Times New Roman" w:hAnsi="Times New Roman" w:cs="Times New Roman"/>
        </w:rPr>
        <w:t xml:space="preserve">Dozavimas hemofilija A sergantiems vaikams ir paaugliams iki 18 metų pagrįstas kūno svoriu, todėl paprastai </w:t>
      </w:r>
      <w:r w:rsidR="00DE1EE8" w:rsidRPr="008B4AAA">
        <w:rPr>
          <w:rFonts w:ascii="Times New Roman" w:hAnsi="Times New Roman" w:cs="Times New Roman"/>
        </w:rPr>
        <w:t>vadovaujamasi</w:t>
      </w:r>
      <w:r w:rsidRPr="008B4AAA">
        <w:rPr>
          <w:rFonts w:ascii="Times New Roman" w:hAnsi="Times New Roman" w:cs="Times New Roman"/>
        </w:rPr>
        <w:t xml:space="preserve"> tomis pačiomis gairėmis kaip ir suaugusiesiems. </w:t>
      </w:r>
      <w:r w:rsidR="00DE1EE8" w:rsidRPr="008B4AAA">
        <w:rPr>
          <w:rFonts w:ascii="Times New Roman" w:hAnsi="Times New Roman"/>
        </w:rPr>
        <w:t>Kiekvienu atveju vartotiną kiekį ir vartojimo dažnį reikia nustatyti atskirai, atsižvelgiant į klinikinį efektą.</w:t>
      </w:r>
      <w:r w:rsidRPr="008B4AAA">
        <w:rPr>
          <w:rFonts w:ascii="Times New Roman" w:hAnsi="Times New Roman"/>
        </w:rPr>
        <w:t xml:space="preserve"> (žr. 4.4 skyrių).</w:t>
      </w:r>
      <w:r w:rsidR="00CE74EF">
        <w:rPr>
          <w:rFonts w:ascii="Times New Roman" w:hAnsi="Times New Roman"/>
        </w:rPr>
        <w:t xml:space="preserve"> </w:t>
      </w:r>
      <w:r w:rsidR="00CE74EF" w:rsidRPr="00D22D9E">
        <w:rPr>
          <w:rFonts w:ascii="Times New Roman" w:eastAsia="Times New Roman" w:hAnsi="Times New Roman"/>
        </w:rPr>
        <w:t xml:space="preserve">Kai kuriais atvejais, ypač jaunesniems pacientams, gali būti reikalingas trumpesnis vartojimo laikotarpis ar didesnės dozės. </w:t>
      </w:r>
    </w:p>
    <w:p w14:paraId="0031DA6B" w14:textId="77777777" w:rsidR="00160604" w:rsidRPr="009B4A68" w:rsidRDefault="00160604" w:rsidP="00A17755">
      <w:pPr>
        <w:keepNext/>
        <w:spacing w:after="0" w:line="240" w:lineRule="auto"/>
        <w:outlineLvl w:val="2"/>
        <w:rPr>
          <w:rFonts w:ascii="Times New Roman" w:eastAsia="Calibri" w:hAnsi="Times New Roman" w:cs="Times New Roman"/>
          <w:bCs/>
          <w:u w:val="single"/>
          <w:lang w:eastAsia="lt-LT"/>
        </w:rPr>
      </w:pPr>
    </w:p>
    <w:p w14:paraId="06512D6F" w14:textId="09F7ACAF" w:rsidR="00A17755" w:rsidRPr="009B4A68" w:rsidRDefault="00A17755" w:rsidP="00A17755">
      <w:pPr>
        <w:keepNext/>
        <w:spacing w:after="0" w:line="240" w:lineRule="auto"/>
        <w:outlineLvl w:val="2"/>
        <w:rPr>
          <w:rFonts w:ascii="Times New Roman" w:eastAsia="Calibri" w:hAnsi="Times New Roman" w:cs="Times New Roman"/>
          <w:u w:val="single"/>
          <w:lang w:eastAsia="lt-LT"/>
        </w:rPr>
      </w:pPr>
      <w:r w:rsidRPr="009B4A68">
        <w:rPr>
          <w:rFonts w:ascii="Times New Roman" w:eastAsia="Calibri" w:hAnsi="Times New Roman" w:cs="Times New Roman"/>
          <w:u w:val="single"/>
          <w:lang w:eastAsia="lt-LT"/>
        </w:rPr>
        <w:t>Vartojimo metodas</w:t>
      </w:r>
    </w:p>
    <w:p w14:paraId="12A4D815" w14:textId="63A4FFE6" w:rsidR="00160604" w:rsidRPr="009B4A68" w:rsidRDefault="00160604" w:rsidP="00A17755">
      <w:pPr>
        <w:keepNext/>
        <w:spacing w:after="0" w:line="240" w:lineRule="auto"/>
        <w:outlineLvl w:val="2"/>
        <w:rPr>
          <w:rFonts w:ascii="Times New Roman" w:eastAsia="Calibri" w:hAnsi="Times New Roman" w:cs="Times New Roman"/>
          <w:u w:val="single"/>
          <w:lang w:eastAsia="lt-LT"/>
        </w:rPr>
      </w:pPr>
    </w:p>
    <w:p w14:paraId="7348A7C1" w14:textId="4BF9FF08" w:rsidR="00A17755" w:rsidRDefault="00611D39" w:rsidP="00A17755">
      <w:pPr>
        <w:spacing w:after="0" w:line="240" w:lineRule="auto"/>
        <w:rPr>
          <w:rFonts w:ascii="Times New Roman" w:eastAsia="Calibri" w:hAnsi="Times New Roman" w:cs="Times New Roman"/>
          <w:lang w:eastAsia="lt-LT"/>
        </w:rPr>
      </w:pPr>
      <w:r w:rsidRPr="00D22D9E">
        <w:rPr>
          <w:rFonts w:ascii="Times New Roman" w:hAnsi="Times New Roman"/>
          <w:lang w:eastAsia="lt-LT"/>
        </w:rPr>
        <w:t>Leisti</w:t>
      </w:r>
      <w:r w:rsidR="00A17755" w:rsidRPr="009B4A68">
        <w:rPr>
          <w:rFonts w:ascii="Times New Roman" w:eastAsia="Calibri" w:hAnsi="Times New Roman" w:cs="Times New Roman"/>
          <w:lang w:eastAsia="lt-LT"/>
        </w:rPr>
        <w:t xml:space="preserve"> į veną</w:t>
      </w:r>
      <w:r>
        <w:rPr>
          <w:rFonts w:ascii="Times New Roman" w:eastAsia="Calibri" w:hAnsi="Times New Roman" w:cs="Times New Roman"/>
          <w:lang w:eastAsia="lt-LT"/>
        </w:rPr>
        <w:t>.</w:t>
      </w:r>
    </w:p>
    <w:p w14:paraId="425B11A4" w14:textId="77777777" w:rsidR="00611D39" w:rsidRPr="009B4A68" w:rsidRDefault="00611D39" w:rsidP="00A17755">
      <w:pPr>
        <w:spacing w:after="0" w:line="240" w:lineRule="auto"/>
        <w:rPr>
          <w:rFonts w:ascii="Times New Roman" w:eastAsia="Calibri" w:hAnsi="Times New Roman" w:cs="Times New Roman"/>
          <w:lang w:eastAsia="lt-LT"/>
        </w:rPr>
      </w:pPr>
    </w:p>
    <w:p w14:paraId="45588C4D" w14:textId="01EDBDA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 xml:space="preserve">IMMUNATE turi būti lėtai </w:t>
      </w:r>
      <w:r w:rsidR="00611D39">
        <w:rPr>
          <w:rFonts w:ascii="Times New Roman" w:eastAsia="Calibri" w:hAnsi="Times New Roman" w:cs="Times New Roman"/>
          <w:lang w:eastAsia="lt-LT"/>
        </w:rPr>
        <w:t>leidž</w:t>
      </w:r>
      <w:r w:rsidR="00611D39" w:rsidRPr="009B4A68">
        <w:rPr>
          <w:rFonts w:ascii="Times New Roman" w:eastAsia="Calibri" w:hAnsi="Times New Roman" w:cs="Times New Roman"/>
          <w:lang w:eastAsia="lt-LT"/>
        </w:rPr>
        <w:t xml:space="preserve">iamas </w:t>
      </w:r>
      <w:r w:rsidRPr="009B4A68">
        <w:rPr>
          <w:rFonts w:ascii="Times New Roman" w:eastAsia="Calibri" w:hAnsi="Times New Roman" w:cs="Times New Roman"/>
          <w:lang w:eastAsia="lt-LT"/>
        </w:rPr>
        <w:t xml:space="preserve">į veną. Didžiausias </w:t>
      </w:r>
      <w:r w:rsidR="00611D39">
        <w:rPr>
          <w:rFonts w:ascii="Times New Roman" w:eastAsia="Calibri" w:hAnsi="Times New Roman" w:cs="Times New Roman"/>
          <w:lang w:eastAsia="lt-LT"/>
        </w:rPr>
        <w:t>leid</w:t>
      </w:r>
      <w:r w:rsidR="00611D39" w:rsidRPr="009B4A68">
        <w:rPr>
          <w:rFonts w:ascii="Times New Roman" w:eastAsia="Calibri" w:hAnsi="Times New Roman" w:cs="Times New Roman"/>
          <w:lang w:eastAsia="lt-LT"/>
        </w:rPr>
        <w:t xml:space="preserve">imo </w:t>
      </w:r>
      <w:r w:rsidRPr="009B4A68">
        <w:rPr>
          <w:rFonts w:ascii="Times New Roman" w:eastAsia="Calibri" w:hAnsi="Times New Roman" w:cs="Times New Roman"/>
          <w:lang w:eastAsia="lt-LT"/>
        </w:rPr>
        <w:t>greitis neturėtų viršyti 2 ml per minutę.</w:t>
      </w:r>
    </w:p>
    <w:p w14:paraId="21597873" w14:textId="77777777" w:rsidR="007A0BF3" w:rsidRPr="009B4A68" w:rsidRDefault="007A0BF3" w:rsidP="007A0BF3">
      <w:pPr>
        <w:keepNext/>
        <w:spacing w:after="0" w:line="240" w:lineRule="auto"/>
        <w:outlineLvl w:val="2"/>
        <w:rPr>
          <w:rFonts w:ascii="Times New Roman" w:eastAsia="Calibri" w:hAnsi="Times New Roman" w:cs="Times New Roman"/>
          <w:u w:val="single"/>
          <w:lang w:eastAsia="lt-LT"/>
        </w:rPr>
      </w:pPr>
    </w:p>
    <w:p w14:paraId="006E99B1" w14:textId="2D9C963A" w:rsidR="007A0BF3" w:rsidRPr="009B4A68" w:rsidRDefault="007A0BF3" w:rsidP="007A0BF3">
      <w:pPr>
        <w:keepNext/>
        <w:spacing w:after="0" w:line="240" w:lineRule="auto"/>
        <w:outlineLvl w:val="2"/>
        <w:rPr>
          <w:rFonts w:ascii="Times New Roman" w:hAnsi="Times New Roman"/>
          <w:u w:val="single"/>
          <w:lang w:eastAsia="lt-LT"/>
        </w:rPr>
      </w:pPr>
      <w:r w:rsidRPr="009043FE">
        <w:rPr>
          <w:rFonts w:ascii="Times New Roman" w:hAnsi="Times New Roman"/>
          <w:i/>
          <w:iCs/>
        </w:rPr>
        <w:t xml:space="preserve">Atsargumo priemonės prieš ruošiant ar </w:t>
      </w:r>
      <w:r w:rsidR="00527EF6">
        <w:rPr>
          <w:rFonts w:ascii="Times New Roman" w:hAnsi="Times New Roman"/>
          <w:i/>
          <w:iCs/>
        </w:rPr>
        <w:t>vartojant</w:t>
      </w:r>
      <w:r w:rsidRPr="009043FE">
        <w:rPr>
          <w:rFonts w:ascii="Times New Roman" w:hAnsi="Times New Roman"/>
          <w:i/>
          <w:iCs/>
        </w:rPr>
        <w:t xml:space="preserve"> šį vaistinį preparatą</w:t>
      </w:r>
    </w:p>
    <w:p w14:paraId="710B431B" w14:textId="77777777" w:rsidR="00A17755" w:rsidRPr="009B4A68" w:rsidRDefault="00A17755" w:rsidP="00A17755">
      <w:pPr>
        <w:spacing w:after="0" w:line="240" w:lineRule="auto"/>
        <w:rPr>
          <w:rFonts w:ascii="Times New Roman" w:hAnsi="Times New Roman" w:cs="Times New Roman"/>
        </w:rPr>
      </w:pPr>
    </w:p>
    <w:p w14:paraId="581A5A8B"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Vaistinio preparato ištirpinimo instrukcijos aprašytos 6.6 skyriuje.</w:t>
      </w:r>
    </w:p>
    <w:p w14:paraId="06106A87" w14:textId="77777777" w:rsidR="00A17755" w:rsidRPr="009B4A68" w:rsidRDefault="00A17755" w:rsidP="00A17755">
      <w:pPr>
        <w:spacing w:after="0" w:line="240" w:lineRule="auto"/>
        <w:rPr>
          <w:rFonts w:ascii="Times New Roman" w:hAnsi="Times New Roman" w:cs="Times New Roman"/>
        </w:rPr>
      </w:pPr>
    </w:p>
    <w:p w14:paraId="3ED38353" w14:textId="77777777" w:rsidR="00A17755" w:rsidRPr="009B4A68" w:rsidRDefault="00A17755" w:rsidP="00856DAE">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4.3</w:t>
      </w:r>
      <w:r w:rsidRPr="009B4A68">
        <w:rPr>
          <w:rFonts w:ascii="Times New Roman" w:eastAsia="Calibri" w:hAnsi="Times New Roman" w:cs="Times New Roman"/>
          <w:b/>
          <w:bCs/>
          <w:lang w:eastAsia="lt-LT"/>
        </w:rPr>
        <w:tab/>
        <w:t>Kontraindikacijos</w:t>
      </w:r>
    </w:p>
    <w:p w14:paraId="5361EF87" w14:textId="77777777" w:rsidR="00A17755" w:rsidRPr="009B4A68" w:rsidRDefault="00A17755" w:rsidP="008B4AAA">
      <w:pPr>
        <w:keepNext/>
        <w:keepLines/>
        <w:spacing w:after="0" w:line="240" w:lineRule="auto"/>
        <w:rPr>
          <w:rFonts w:ascii="Times New Roman" w:hAnsi="Times New Roman" w:cs="Times New Roman"/>
        </w:rPr>
      </w:pPr>
    </w:p>
    <w:p w14:paraId="6F2EE8DA"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Padidėjęs jautrumas veikliajai arba bet kuriai 6.1 skyriuje nurodytai pagalbinei medžiagai.</w:t>
      </w:r>
    </w:p>
    <w:p w14:paraId="75A7F917" w14:textId="77777777" w:rsidR="00A17755" w:rsidRPr="009B4A68" w:rsidRDefault="00A17755" w:rsidP="00A17755">
      <w:pPr>
        <w:spacing w:after="0" w:line="240" w:lineRule="auto"/>
        <w:rPr>
          <w:rFonts w:ascii="Times New Roman" w:hAnsi="Times New Roman" w:cs="Times New Roman"/>
        </w:rPr>
      </w:pPr>
    </w:p>
    <w:p w14:paraId="480BD7F9"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4.4</w:t>
      </w:r>
      <w:r w:rsidRPr="009B4A68">
        <w:rPr>
          <w:rFonts w:ascii="Times New Roman" w:eastAsia="Calibri" w:hAnsi="Times New Roman" w:cs="Times New Roman"/>
          <w:b/>
          <w:bCs/>
          <w:lang w:eastAsia="lt-LT"/>
        </w:rPr>
        <w:tab/>
        <w:t>Specialūs įspėjimai ir atsargumo priemonės</w:t>
      </w:r>
    </w:p>
    <w:p w14:paraId="09694599" w14:textId="1CF266CE" w:rsidR="00A17755" w:rsidRPr="009B4A68" w:rsidRDefault="00A17755" w:rsidP="00A17755">
      <w:pPr>
        <w:spacing w:after="0" w:line="240" w:lineRule="auto"/>
        <w:rPr>
          <w:rFonts w:ascii="Times New Roman" w:eastAsia="Times New Roman" w:hAnsi="Times New Roman" w:cs="Times New Roman"/>
        </w:rPr>
      </w:pPr>
    </w:p>
    <w:p w14:paraId="3AB1D4D0" w14:textId="77777777" w:rsidR="00160604" w:rsidRPr="009B4A68" w:rsidRDefault="00160604" w:rsidP="00160604">
      <w:pPr>
        <w:spacing w:after="0" w:line="240" w:lineRule="auto"/>
        <w:rPr>
          <w:rFonts w:ascii="Times New Roman" w:eastAsia="Times New Roman" w:hAnsi="Times New Roman"/>
        </w:rPr>
      </w:pPr>
      <w:r w:rsidRPr="009B4A68">
        <w:rPr>
          <w:rFonts w:ascii="Times New Roman" w:hAnsi="Times New Roman"/>
          <w:u w:val="single"/>
        </w:rPr>
        <w:lastRenderedPageBreak/>
        <w:t>Atsekamumas</w:t>
      </w:r>
    </w:p>
    <w:p w14:paraId="533E0AD3" w14:textId="77777777" w:rsidR="00160604" w:rsidRPr="009B4A68" w:rsidRDefault="00160604" w:rsidP="00160604">
      <w:pPr>
        <w:spacing w:after="0" w:line="240" w:lineRule="auto"/>
        <w:rPr>
          <w:rStyle w:val="Komentaronuoroda"/>
        </w:rPr>
      </w:pPr>
    </w:p>
    <w:p w14:paraId="0E3223A3" w14:textId="77777777" w:rsidR="00160604" w:rsidRPr="009B4A68" w:rsidRDefault="00160604" w:rsidP="00160604">
      <w:pPr>
        <w:spacing w:after="0" w:line="240" w:lineRule="auto"/>
        <w:rPr>
          <w:rFonts w:ascii="Times New Roman" w:eastAsia="Times New Roman" w:hAnsi="Times New Roman"/>
        </w:rPr>
      </w:pPr>
      <w:r w:rsidRPr="009B4A68">
        <w:rPr>
          <w:rFonts w:ascii="Times New Roman" w:hAnsi="Times New Roman"/>
        </w:rPr>
        <w:t>Siekiant pagerinti biologinių vaistinių preparatų atsekamumą, reikia aiškiai užrašyti paskirto vaistinio preparato pavadinimą ir serijos numerį.</w:t>
      </w:r>
    </w:p>
    <w:p w14:paraId="1A5E9CCB" w14:textId="77777777" w:rsidR="00160604" w:rsidRPr="009B4A68" w:rsidRDefault="00160604" w:rsidP="00A17755">
      <w:pPr>
        <w:spacing w:after="0" w:line="240" w:lineRule="auto"/>
        <w:rPr>
          <w:rFonts w:ascii="Times New Roman" w:eastAsia="Times New Roman" w:hAnsi="Times New Roman" w:cs="Times New Roman"/>
        </w:rPr>
      </w:pPr>
    </w:p>
    <w:p w14:paraId="269FC5C4" w14:textId="2A08EDBD" w:rsidR="00A17755" w:rsidRDefault="00A17755" w:rsidP="00A17755">
      <w:pPr>
        <w:spacing w:after="0" w:line="240" w:lineRule="auto"/>
        <w:rPr>
          <w:rFonts w:ascii="Times New Roman" w:eastAsia="Times New Roman" w:hAnsi="Times New Roman" w:cs="Times New Roman"/>
          <w:u w:val="single"/>
        </w:rPr>
      </w:pPr>
      <w:r w:rsidRPr="008B4AAA">
        <w:rPr>
          <w:rFonts w:ascii="Times New Roman" w:eastAsia="Times New Roman" w:hAnsi="Times New Roman" w:cs="Times New Roman"/>
          <w:u w:val="single"/>
        </w:rPr>
        <w:t>Padidėjęs jautrumas</w:t>
      </w:r>
    </w:p>
    <w:p w14:paraId="33952A4D" w14:textId="77777777" w:rsidR="005600EB" w:rsidRPr="008B4AAA" w:rsidRDefault="005600EB" w:rsidP="00A17755">
      <w:pPr>
        <w:spacing w:after="0" w:line="240" w:lineRule="auto"/>
        <w:rPr>
          <w:rFonts w:ascii="Times New Roman" w:eastAsia="Times New Roman" w:hAnsi="Times New Roman" w:cs="Times New Roman"/>
          <w:u w:val="single"/>
        </w:rPr>
      </w:pPr>
    </w:p>
    <w:p w14:paraId="5A72B91B"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Vartojant IMMUNATE gali pasireikšti alerginės padidėjusio jautrumo reakcijos. Jeigu pasireiškė padidėjusio jautrumo reakcijos, pacientui turi būti patarta kuo skubiau nutraukti vaistinio preparato vartojimą ir keiptis į gydytoją. Pacientus reikia informuoti apie ankstyvuosius padidėjusio jautrumo reakcijų simptomus, tokius kaip dilgėlinė, generalizuota dilgėlinė, bėrimas, veido ir kaklo paraudimas, niežulys, edema (įskaitant veido ir akių vokų edemą), spaudimas krūtinėje, švokštimas, dusulys, skausmas krūtinėje, tachikardija, hipotenzija ir anafilaksija galinti pasireikšti alerginiu šoku. Įvykus šokui turi būti pradėtas standartinis šoko gydymas. </w:t>
      </w:r>
    </w:p>
    <w:p w14:paraId="7E3436E4"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2CB1A45D" w14:textId="670B6E60" w:rsidR="00160604" w:rsidRPr="009B4A68" w:rsidRDefault="00160604" w:rsidP="00160604">
      <w:pPr>
        <w:spacing w:after="0" w:line="240" w:lineRule="auto"/>
        <w:rPr>
          <w:rFonts w:ascii="Times New Roman" w:eastAsia="Times New Roman" w:hAnsi="Times New Roman"/>
          <w:u w:val="single"/>
        </w:rPr>
      </w:pPr>
      <w:r w:rsidRPr="009B4A68">
        <w:rPr>
          <w:rFonts w:ascii="Times New Roman" w:eastAsia="Times New Roman" w:hAnsi="Times New Roman"/>
          <w:u w:val="single"/>
        </w:rPr>
        <w:t>Inhibitoriai (hemofilija A sergantys pacientai)</w:t>
      </w:r>
    </w:p>
    <w:p w14:paraId="3C964107" w14:textId="77777777" w:rsidR="00160604" w:rsidRPr="009B4A68" w:rsidRDefault="00160604" w:rsidP="00160604">
      <w:pPr>
        <w:spacing w:after="0" w:line="240" w:lineRule="auto"/>
        <w:rPr>
          <w:rFonts w:ascii="Times New Roman" w:eastAsia="Times New Roman" w:hAnsi="Times New Roman"/>
          <w:u w:val="single"/>
        </w:rPr>
      </w:pPr>
    </w:p>
    <w:p w14:paraId="087A6E3A" w14:textId="6EF59526" w:rsidR="00A17755" w:rsidRPr="009B4A68" w:rsidRDefault="00A17755" w:rsidP="00A17755">
      <w:pPr>
        <w:spacing w:after="0" w:line="240" w:lineRule="auto"/>
        <w:rPr>
          <w:rFonts w:ascii="Times New Roman" w:eastAsia="Times New Roman" w:hAnsi="Times New Roman"/>
        </w:rPr>
      </w:pPr>
      <w:r w:rsidRPr="009B4A68">
        <w:rPr>
          <w:rFonts w:ascii="Times New Roman" w:eastAsia="Times New Roman" w:hAnsi="Times New Roman"/>
        </w:rPr>
        <w:t>VIII faktorių neutralizuojančių antikūnų (inhibitorių) susidarymas yra žinoma sergančių hemofilija A gydymo komplikacija. Šie inhibitoriai paprastai yra IgG imunoglobulinai, veikiantys prieš VIII faktoriaus prokoaguliacinį aktyvumą, kurie, pagal modifikuotą kiekybinę analizę, matuojami Bethesda vienetais (BV) plazmos mililitrui. Inhibitorių susidarymo rizika yra susijusi su ligos sunkumu bei VIII faktoriaus ekspozicija</w:t>
      </w:r>
      <w:r w:rsidR="00160604" w:rsidRPr="009B4A68">
        <w:rPr>
          <w:rFonts w:ascii="Times New Roman" w:eastAsia="Times New Roman" w:hAnsi="Times New Roman"/>
        </w:rPr>
        <w:t xml:space="preserve">. Didžiausia rizika yra pirmąsias 50 ekspozicijos parų, </w:t>
      </w:r>
      <w:r w:rsidR="00160604" w:rsidRPr="009B4A68">
        <w:rPr>
          <w:rFonts w:ascii="Times New Roman" w:hAnsi="Times New Roman"/>
          <w:bCs/>
          <w:lang w:eastAsia="fr-FR"/>
        </w:rPr>
        <w:t>tačiau ji išlieka visą gyvenimą, nors rizika yra nedažna.</w:t>
      </w:r>
    </w:p>
    <w:p w14:paraId="03EB81F2" w14:textId="77777777" w:rsidR="00A17755" w:rsidRPr="009B4A68" w:rsidRDefault="00A17755" w:rsidP="00A17755">
      <w:pPr>
        <w:spacing w:after="0" w:line="240" w:lineRule="auto"/>
        <w:rPr>
          <w:rFonts w:ascii="Times New Roman" w:eastAsia="Times New Roman" w:hAnsi="Times New Roman"/>
        </w:rPr>
      </w:pPr>
    </w:p>
    <w:p w14:paraId="7CE4C0C1" w14:textId="77777777" w:rsidR="00A17755" w:rsidRPr="009B4A68" w:rsidRDefault="00A17755" w:rsidP="00A17755">
      <w:pPr>
        <w:spacing w:after="0" w:line="240" w:lineRule="auto"/>
        <w:rPr>
          <w:rFonts w:ascii="Times New Roman" w:eastAsia="Times New Roman" w:hAnsi="Times New Roman"/>
        </w:rPr>
      </w:pPr>
      <w:r w:rsidRPr="009B4A68">
        <w:rPr>
          <w:rFonts w:ascii="Times New Roman" w:eastAsia="Times New Roman" w:hAnsi="Times New Roman"/>
        </w:rPr>
        <w:t>Klinikinis inhibitorių susidarymo reikšmingumas priklauso nuo inhibitoriaus titro: inhibitoriai, kurių titras mažas, kurie yra laikinai arba kurių titras būna nuolatos mažas, kelia mažesnę nepakankamo terapinio poveikio riziką, palyginti su inhibitoriais, kurių titras didelis.</w:t>
      </w:r>
    </w:p>
    <w:p w14:paraId="6EC3B3E1" w14:textId="77777777" w:rsidR="00A17755" w:rsidRPr="009B4A68" w:rsidRDefault="00A17755" w:rsidP="00A17755">
      <w:pPr>
        <w:spacing w:after="0" w:line="240" w:lineRule="auto"/>
        <w:rPr>
          <w:rFonts w:ascii="Times New Roman" w:eastAsia="Times New Roman" w:hAnsi="Times New Roman"/>
        </w:rPr>
      </w:pPr>
    </w:p>
    <w:p w14:paraId="64D8C409" w14:textId="6F5850EB"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rPr>
        <w:t xml:space="preserve">Apskritai atitinkamais klinikiniais stebėjimais bei laboratoriniais tyrimais turi būti atidžiai stebima, ar VIII krešėjimo faktoriaus </w:t>
      </w:r>
      <w:bookmarkStart w:id="4" w:name="_Hlk49976051"/>
      <w:r w:rsidR="005600EB" w:rsidRPr="00D22D9E">
        <w:rPr>
          <w:rFonts w:ascii="Times New Roman" w:eastAsia="Times New Roman" w:hAnsi="Times New Roman"/>
        </w:rPr>
        <w:t>vaistiniais</w:t>
      </w:r>
      <w:bookmarkEnd w:id="4"/>
      <w:r w:rsidR="005600EB" w:rsidRPr="009B4A68">
        <w:rPr>
          <w:rFonts w:ascii="Times New Roman" w:eastAsia="Times New Roman" w:hAnsi="Times New Roman"/>
        </w:rPr>
        <w:t xml:space="preserve"> </w:t>
      </w:r>
      <w:r w:rsidRPr="009B4A68">
        <w:rPr>
          <w:rFonts w:ascii="Times New Roman" w:eastAsia="Times New Roman" w:hAnsi="Times New Roman"/>
        </w:rPr>
        <w:t>preparatais gydomų pacientų organizme neatsirado inhibitorių. Jeigu numatyto VIII faktoriaus aktyvumo plazmoje pasiekti nepavyksta arba jeigu vartojant atitinkamą dozę kraujavimas nesustabdomas, reikia ištirti, ar nesusidarė VIII faktoriaus inhibitorių. Pacientams, kurių inhibitorių kiekis didelis, gydymas VIII faktoriumi gali būti neveiksmingas, todėl būtina apsvarstyti kitas gydymo galimybes. Tokių pacientų gydymui turi vadovauti hemofilijos ir VIII faktoriaus inhibitorių gydymo patirties turintys gydytojai.</w:t>
      </w:r>
    </w:p>
    <w:p w14:paraId="399BE3C0" w14:textId="77777777" w:rsidR="007A0BF3" w:rsidRDefault="007A0BF3" w:rsidP="007A0BF3">
      <w:pPr>
        <w:spacing w:after="0" w:line="240" w:lineRule="auto"/>
        <w:rPr>
          <w:rFonts w:ascii="Times New Roman" w:eastAsia="Times New Roman" w:hAnsi="Times New Roman"/>
          <w:highlight w:val="yellow"/>
        </w:rPr>
      </w:pPr>
    </w:p>
    <w:p w14:paraId="2C7D11DF" w14:textId="59FE3A26" w:rsidR="007A0BF3" w:rsidRPr="008B4AAA" w:rsidRDefault="007A0BF3" w:rsidP="007A0BF3">
      <w:pPr>
        <w:spacing w:after="0" w:line="240" w:lineRule="auto"/>
        <w:rPr>
          <w:rFonts w:ascii="Times New Roman" w:hAnsi="Times New Roman"/>
          <w:bCs/>
          <w:u w:val="single"/>
          <w:lang w:eastAsia="fr-FR"/>
        </w:rPr>
      </w:pPr>
      <w:r w:rsidRPr="008B4AAA">
        <w:rPr>
          <w:rFonts w:ascii="Times New Roman" w:hAnsi="Times New Roman"/>
          <w:bCs/>
          <w:u w:val="single"/>
          <w:lang w:eastAsia="fr-FR"/>
        </w:rPr>
        <w:t>Širdies ir kraujagyslių sutrikimai</w:t>
      </w:r>
    </w:p>
    <w:p w14:paraId="552358AD" w14:textId="77777777" w:rsidR="007A0BF3" w:rsidRPr="008B4AAA" w:rsidRDefault="007A0BF3" w:rsidP="007A0BF3">
      <w:pPr>
        <w:spacing w:after="0" w:line="240" w:lineRule="auto"/>
        <w:rPr>
          <w:rFonts w:ascii="Times New Roman" w:hAnsi="Times New Roman"/>
          <w:bCs/>
          <w:u w:val="single"/>
          <w:lang w:eastAsia="fr-FR"/>
        </w:rPr>
      </w:pPr>
    </w:p>
    <w:p w14:paraId="480DB552" w14:textId="51E8C97E" w:rsidR="007A0BF3" w:rsidRPr="00302524" w:rsidRDefault="007A0BF3" w:rsidP="007A0BF3">
      <w:pPr>
        <w:spacing w:after="0" w:line="240" w:lineRule="auto"/>
        <w:rPr>
          <w:rFonts w:ascii="Times New Roman" w:hAnsi="Times New Roman"/>
          <w:bCs/>
          <w:lang w:eastAsia="fr-FR"/>
        </w:rPr>
      </w:pPr>
      <w:r w:rsidRPr="008B4AAA">
        <w:rPr>
          <w:rFonts w:ascii="Times New Roman" w:hAnsi="Times New Roman"/>
          <w:bCs/>
          <w:lang w:eastAsia="fr-FR"/>
        </w:rPr>
        <w:t>Pacientams, turintiems širdies ir kraujagyslių rizikos faktorių, pakaitinis gydymas FVIII gali padidinti širdies ir kraujagyslių sutrikimų riziką.</w:t>
      </w:r>
    </w:p>
    <w:p w14:paraId="6AE56C80"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63B41BD7" w14:textId="4D282943" w:rsidR="009D53E8" w:rsidRPr="009B4A68" w:rsidRDefault="009D53E8" w:rsidP="009D53E8">
      <w:pPr>
        <w:spacing w:after="0" w:line="240" w:lineRule="auto"/>
        <w:rPr>
          <w:rFonts w:ascii="Times New Roman" w:eastAsia="Times New Roman" w:hAnsi="Times New Roman"/>
          <w:u w:val="single"/>
        </w:rPr>
      </w:pPr>
      <w:r w:rsidRPr="009B4A68">
        <w:rPr>
          <w:rFonts w:ascii="Times New Roman" w:eastAsia="Times New Roman" w:hAnsi="Times New Roman"/>
          <w:u w:val="single"/>
        </w:rPr>
        <w:t>Inhibitoriai (</w:t>
      </w:r>
      <w:r w:rsidR="00DB14BA" w:rsidRPr="009B4A68">
        <w:rPr>
          <w:rFonts w:ascii="Times New Roman" w:eastAsia="Times New Roman" w:hAnsi="Times New Roman"/>
          <w:u w:val="single"/>
        </w:rPr>
        <w:t>v</w:t>
      </w:r>
      <w:r w:rsidRPr="009B4A68">
        <w:rPr>
          <w:rFonts w:ascii="Times New Roman" w:eastAsia="Times New Roman" w:hAnsi="Times New Roman"/>
          <w:u w:val="single"/>
        </w:rPr>
        <w:t>on Willebrando liga sergantys pacientai)</w:t>
      </w:r>
    </w:p>
    <w:p w14:paraId="7C8A305C" w14:textId="77777777" w:rsidR="009D53E8" w:rsidRPr="009B4A68" w:rsidRDefault="009D53E8" w:rsidP="00A17755">
      <w:pPr>
        <w:spacing w:after="0" w:line="240" w:lineRule="auto"/>
        <w:rPr>
          <w:rFonts w:ascii="Times New Roman" w:eastAsia="Times New Roman" w:hAnsi="Times New Roman" w:cs="Times New Roman"/>
          <w:u w:val="single"/>
        </w:rPr>
      </w:pPr>
    </w:p>
    <w:p w14:paraId="5EC66D90"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Von Willebrando, ypač 3 tipo, liga sergantiems pacientams gali susidaryti neutralizuojantys antikūnai (inhibitoriai) prieš Willebrando faktorių. Jeigu nepasiekiamas tikėtinas VWF:RCo faktoriaus aktyvumas plazmoje arba skiriant reikiamą dozę nesustabdomas kraujavimas, turi būti tiriama, ar nėra VIII faktoriaus inhibitorių. Pacientams, kuriems susidaro dideli inhibitorių kiekiai, gydymas Willebrando faktoriumi gali būti neefektyvus, todėl reikia svarstyti kitas gydymo galimybes.</w:t>
      </w:r>
    </w:p>
    <w:p w14:paraId="7D6606C6"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4E1ED57C" w14:textId="55751827" w:rsidR="00A17755" w:rsidRPr="009B4A68" w:rsidRDefault="00A17755" w:rsidP="00A17755">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Trombozės</w:t>
      </w:r>
    </w:p>
    <w:p w14:paraId="082C7301" w14:textId="77777777" w:rsidR="009D53E8" w:rsidRPr="009B4A68" w:rsidRDefault="009D53E8" w:rsidP="00A17755">
      <w:pPr>
        <w:spacing w:after="0" w:line="240" w:lineRule="auto"/>
        <w:rPr>
          <w:rFonts w:ascii="Times New Roman" w:eastAsia="Times New Roman" w:hAnsi="Times New Roman" w:cs="Times New Roman"/>
          <w:u w:val="single"/>
        </w:rPr>
      </w:pPr>
    </w:p>
    <w:p w14:paraId="0FF0E41F" w14:textId="28888CB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Pacientams galima trombozių išsivystymo rizika, ypač tiems, kuriems yra žinomi klinikiniai arba laboratoriniai rizikos faktoriai. Todėl būtina stebėti, ar pacientams nėra ankstyvų trombozės požymių. Turi būti pradėtos veninės trombozės profilaktinės priemonės, atsižvelgiant į esamas rekomendacijas. Kadangi IMMUNATE sudėtyje yra santykinai didelis VIII faktoriaus kiekis, lyginant su vWF kiekiu, gydantis gydytojas turi įvertinti tai, kad ilgą laiką gydant gali per daug padidėti VIII:C faktoriaus koncentracija. IMMUNATE gydomiems pacientams būtina stebėti FVIII:C koncentraciją kraujo </w:t>
      </w:r>
      <w:r w:rsidRPr="009B4A68">
        <w:rPr>
          <w:rFonts w:ascii="Times New Roman" w:eastAsia="Times New Roman" w:hAnsi="Times New Roman" w:cs="Times New Roman"/>
        </w:rPr>
        <w:lastRenderedPageBreak/>
        <w:t>plazmoje, siekiant išvengti ilgalaikio padidėjusio FVIII:C kiekio plazmoje, kuris gali</w:t>
      </w:r>
      <w:r w:rsidRPr="009B4A68">
        <w:rPr>
          <w:rFonts w:ascii="Times New Roman" w:eastAsia="Times New Roman" w:hAnsi="Times New Roman" w:cs="Times New Roman"/>
        </w:rPr>
        <w:br/>
        <w:t>padidinti trombozių riziką.</w:t>
      </w:r>
    </w:p>
    <w:p w14:paraId="276C2638" w14:textId="77777777" w:rsidR="00A17755" w:rsidRPr="009B4A68" w:rsidRDefault="00A17755" w:rsidP="00A17755">
      <w:pPr>
        <w:spacing w:after="0" w:line="240" w:lineRule="auto"/>
        <w:rPr>
          <w:rFonts w:ascii="Times New Roman" w:eastAsia="Times New Roman" w:hAnsi="Times New Roman" w:cs="Times New Roman"/>
        </w:rPr>
      </w:pPr>
    </w:p>
    <w:p w14:paraId="749E42E5"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Norint išvengti infekcijų, kurios gali kilti vartojant vaistinius preparatus, paruoštus iš žmogaus kraujo ar kraujo plazmos, imamasi standartinių apsaugos priemonių: parenkami tinkami donorai, tikrinama, ar jų kraujyje ir plazmoje nėra tam tikrų infekcijos požymių, taip pat gamybos metu inaktyvuojami/pašalinami virusai. Nepaisant to, vartojant iš žmogaus kraujo ar plazmos pagamintus vaistinius preparatus, negalima atmesti galimybės, kad bus perduotos infekuotos medžiagos. Taip pat yra tikimybė, kad bus perduoti nežinomi ar nauji virusai bei kiti patogenai.</w:t>
      </w:r>
    </w:p>
    <w:p w14:paraId="767949AB"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260C165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Minėtos priemonės laikomos veiksmingomis nuo tokių apvalkalą turinčių virusų kaip žmogaus imunodeficito virusas (ŽIV), hepatitas B (HBV) ir hepatitas C (HCV), ir apvalkalo neturinčio hepatito A viruso (HAV). Šios priemonės gali daryti ribotą poveikį tokiems apvalkalo neturintiems virusams kaip parvovirusas B19. Parvovirusas B19 gali pakenkti nėščioms moterims (embriono infekcija) ir asmenims su imunodeficitu ar padidėjusia eritropoeze (pvz., hemolizine anemija).</w:t>
      </w:r>
    </w:p>
    <w:p w14:paraId="38C1CCC4" w14:textId="77777777" w:rsidR="00A17755" w:rsidRPr="009B4A68" w:rsidRDefault="00A17755" w:rsidP="00A17755">
      <w:pPr>
        <w:spacing w:after="0" w:line="240" w:lineRule="auto"/>
        <w:rPr>
          <w:rFonts w:ascii="Times New Roman" w:eastAsia="Times New Roman" w:hAnsi="Times New Roman" w:cs="Times New Roman"/>
        </w:rPr>
      </w:pPr>
    </w:p>
    <w:p w14:paraId="7DD947C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Atitinkamai reikia vakcinuoti (nuo hepatito A ir B) pacientus, kurie nuolat ar pakartotinai gydomi iš žmogaus plazmos pagaminto VIII faktoriaus vaistais.</w:t>
      </w:r>
    </w:p>
    <w:p w14:paraId="13A38F90" w14:textId="77777777" w:rsidR="00A17755" w:rsidRPr="009B4A68" w:rsidRDefault="00A17755" w:rsidP="00A17755">
      <w:pPr>
        <w:spacing w:after="0" w:line="240" w:lineRule="auto"/>
        <w:rPr>
          <w:rFonts w:ascii="Times New Roman" w:eastAsia="Times New Roman" w:hAnsi="Times New Roman" w:cs="Times New Roman"/>
        </w:rPr>
      </w:pPr>
    </w:p>
    <w:p w14:paraId="57EBAB41" w14:textId="77777777" w:rsidR="00A17755" w:rsidRPr="008B4AAA" w:rsidRDefault="00A17755" w:rsidP="008B4AAA">
      <w:pPr>
        <w:tabs>
          <w:tab w:val="left" w:pos="0"/>
          <w:tab w:val="left" w:pos="567"/>
        </w:tabs>
        <w:spacing w:after="0" w:line="240" w:lineRule="auto"/>
        <w:outlineLvl w:val="2"/>
        <w:rPr>
          <w:rFonts w:ascii="Times New Roman" w:eastAsia="Calibri" w:hAnsi="Times New Roman" w:cs="Times New Roman"/>
          <w:lang w:eastAsia="lt-LT"/>
        </w:rPr>
      </w:pPr>
      <w:r w:rsidRPr="008B4AAA">
        <w:rPr>
          <w:rFonts w:ascii="Times New Roman" w:eastAsia="Calibri" w:hAnsi="Times New Roman" w:cs="Times New Roman"/>
          <w:lang w:eastAsia="lt-LT"/>
        </w:rPr>
        <w:t>IMMUNATE sudėtyje yra kraujo grupių izoagliutininų (anti-A ir anti-B). Pacientams, kurių kraujo grupė yra A, B arba AB, skiriant pakartotines dozes trumpais intervalais arba po labai didelių dozių paskyrimo gali atsirasti hemolizė.</w:t>
      </w:r>
    </w:p>
    <w:p w14:paraId="1DD618C7" w14:textId="77777777" w:rsidR="009D53E8" w:rsidRPr="009B4A68" w:rsidRDefault="009D53E8" w:rsidP="008B4AAA">
      <w:pPr>
        <w:tabs>
          <w:tab w:val="left" w:pos="0"/>
        </w:tabs>
        <w:spacing w:after="0" w:line="240" w:lineRule="auto"/>
        <w:outlineLvl w:val="2"/>
        <w:rPr>
          <w:rFonts w:ascii="Times New Roman" w:hAnsi="Times New Roman"/>
          <w:u w:val="single"/>
        </w:rPr>
      </w:pPr>
    </w:p>
    <w:p w14:paraId="39D3D454" w14:textId="7D616E6C" w:rsidR="009D53E8" w:rsidRPr="009B4A68" w:rsidRDefault="009D53E8" w:rsidP="008B4AAA">
      <w:pPr>
        <w:tabs>
          <w:tab w:val="left" w:pos="0"/>
        </w:tabs>
        <w:spacing w:after="0" w:line="240" w:lineRule="auto"/>
        <w:outlineLvl w:val="2"/>
        <w:rPr>
          <w:rFonts w:ascii="Times New Roman" w:hAnsi="Times New Roman"/>
          <w:b/>
          <w:bCs/>
          <w:kern w:val="28"/>
          <w:lang w:eastAsia="lt-LT"/>
        </w:rPr>
      </w:pPr>
      <w:r w:rsidRPr="009B4A68">
        <w:rPr>
          <w:rFonts w:ascii="Times New Roman" w:hAnsi="Times New Roman"/>
          <w:u w:val="single"/>
        </w:rPr>
        <w:t>Natrio kiekis</w:t>
      </w:r>
    </w:p>
    <w:p w14:paraId="0E8572A2" w14:textId="77777777" w:rsidR="009D53E8" w:rsidRPr="009B4A68" w:rsidRDefault="009D53E8" w:rsidP="008B4AAA">
      <w:pPr>
        <w:tabs>
          <w:tab w:val="left" w:pos="0"/>
        </w:tabs>
        <w:spacing w:after="0" w:line="240" w:lineRule="auto"/>
        <w:outlineLvl w:val="2"/>
        <w:rPr>
          <w:rFonts w:ascii="Times New Roman" w:hAnsi="Times New Roman"/>
          <w:b/>
          <w:bCs/>
          <w:kern w:val="28"/>
          <w:lang w:eastAsia="lt-LT"/>
        </w:rPr>
      </w:pPr>
    </w:p>
    <w:p w14:paraId="52B256FB" w14:textId="436F8684" w:rsidR="005600EB" w:rsidRPr="009B4A68" w:rsidRDefault="009D53E8" w:rsidP="008B4AAA">
      <w:pPr>
        <w:tabs>
          <w:tab w:val="left" w:pos="0"/>
        </w:tabs>
        <w:spacing w:after="0" w:line="240" w:lineRule="auto"/>
        <w:outlineLvl w:val="2"/>
        <w:rPr>
          <w:rFonts w:ascii="Times New Roman" w:hAnsi="Times New Roman"/>
        </w:rPr>
      </w:pPr>
      <w:r w:rsidRPr="009B4A68">
        <w:rPr>
          <w:rFonts w:ascii="Times New Roman" w:hAnsi="Times New Roman"/>
        </w:rPr>
        <w:t xml:space="preserve">Šio vaistinio preparato </w:t>
      </w:r>
      <w:r w:rsidR="005600EB" w:rsidRPr="009B4A68">
        <w:rPr>
          <w:rFonts w:ascii="Times New Roman" w:hAnsi="Times New Roman"/>
        </w:rPr>
        <w:t xml:space="preserve">viename </w:t>
      </w:r>
      <w:r w:rsidR="001A16A8">
        <w:rPr>
          <w:rFonts w:ascii="Times New Roman" w:hAnsi="Times New Roman"/>
        </w:rPr>
        <w:t>flakon</w:t>
      </w:r>
      <w:r w:rsidR="00E11C45">
        <w:rPr>
          <w:rFonts w:ascii="Times New Roman" w:hAnsi="Times New Roman"/>
        </w:rPr>
        <w:t>e</w:t>
      </w:r>
      <w:r w:rsidR="005600EB" w:rsidRPr="009B4A68" w:rsidDel="005600EB">
        <w:rPr>
          <w:rFonts w:ascii="Times New Roman" w:hAnsi="Times New Roman"/>
        </w:rPr>
        <w:t xml:space="preserve"> </w:t>
      </w:r>
      <w:r w:rsidRPr="009B4A68">
        <w:rPr>
          <w:rFonts w:ascii="Times New Roman" w:hAnsi="Times New Roman"/>
        </w:rPr>
        <w:t xml:space="preserve">yra 9,8 mg natrio, </w:t>
      </w:r>
      <w:bookmarkStart w:id="5" w:name="_Hlk49976095"/>
      <w:r w:rsidR="005600EB" w:rsidRPr="00D22D9E">
        <w:rPr>
          <w:rFonts w:ascii="Times New Roman" w:hAnsi="Times New Roman"/>
        </w:rPr>
        <w:t>tai atitinka 0,5 % didžiausios PSO rekomenduojamos paros normos suaugusiesiems, kuri yra 2 g natrio.</w:t>
      </w:r>
      <w:bookmarkEnd w:id="5"/>
    </w:p>
    <w:p w14:paraId="721593D6" w14:textId="77777777" w:rsidR="009D53E8" w:rsidRPr="009B4A68" w:rsidRDefault="009D53E8" w:rsidP="008B4AAA">
      <w:pPr>
        <w:tabs>
          <w:tab w:val="left" w:pos="0"/>
        </w:tabs>
        <w:spacing w:after="0" w:line="240" w:lineRule="auto"/>
        <w:outlineLvl w:val="2"/>
        <w:rPr>
          <w:rFonts w:ascii="Times New Roman" w:hAnsi="Times New Roman"/>
          <w:b/>
          <w:bCs/>
          <w:kern w:val="28"/>
          <w:lang w:eastAsia="lt-LT"/>
        </w:rPr>
      </w:pPr>
    </w:p>
    <w:p w14:paraId="40D564B7" w14:textId="77777777" w:rsidR="009D53E8" w:rsidRPr="009B4A68" w:rsidRDefault="009D53E8" w:rsidP="008B4AAA">
      <w:pPr>
        <w:tabs>
          <w:tab w:val="left" w:pos="0"/>
        </w:tabs>
        <w:spacing w:after="0" w:line="240" w:lineRule="auto"/>
        <w:outlineLvl w:val="2"/>
        <w:rPr>
          <w:rFonts w:ascii="Times New Roman" w:hAnsi="Times New Roman"/>
          <w:b/>
          <w:bCs/>
          <w:kern w:val="28"/>
          <w:lang w:eastAsia="lt-LT"/>
        </w:rPr>
      </w:pPr>
      <w:r w:rsidRPr="009B4A68">
        <w:rPr>
          <w:rFonts w:ascii="Times New Roman" w:hAnsi="Times New Roman"/>
          <w:u w:val="single"/>
        </w:rPr>
        <w:t>Vaikų populiacija</w:t>
      </w:r>
    </w:p>
    <w:p w14:paraId="55859094" w14:textId="77777777" w:rsidR="009D53E8" w:rsidRPr="009B4A68" w:rsidRDefault="009D53E8" w:rsidP="008B4AAA">
      <w:pPr>
        <w:tabs>
          <w:tab w:val="left" w:pos="0"/>
        </w:tabs>
        <w:spacing w:after="0" w:line="240" w:lineRule="auto"/>
        <w:outlineLvl w:val="2"/>
        <w:rPr>
          <w:rFonts w:ascii="Times New Roman" w:hAnsi="Times New Roman"/>
          <w:b/>
          <w:bCs/>
          <w:kern w:val="28"/>
          <w:lang w:eastAsia="lt-LT"/>
        </w:rPr>
      </w:pPr>
    </w:p>
    <w:p w14:paraId="0BC5157F" w14:textId="12BFD585" w:rsidR="001D1E46" w:rsidRPr="009B4A68" w:rsidRDefault="001D1E46" w:rsidP="008B4AAA">
      <w:pPr>
        <w:spacing w:after="0" w:line="240" w:lineRule="auto"/>
        <w:outlineLvl w:val="2"/>
        <w:rPr>
          <w:rFonts w:ascii="Times New Roman" w:hAnsi="Times New Roman"/>
          <w:lang w:eastAsia="lt-LT"/>
        </w:rPr>
      </w:pPr>
      <w:r w:rsidRPr="009B4A68">
        <w:rPr>
          <w:rFonts w:ascii="Times New Roman" w:hAnsi="Times New Roman"/>
          <w:lang w:eastAsia="lt-LT"/>
        </w:rPr>
        <w:t xml:space="preserve">Reikia atsargiai skirti </w:t>
      </w:r>
      <w:bookmarkStart w:id="6" w:name="_Hlk49976107"/>
      <w:r w:rsidR="005600EB" w:rsidRPr="00D22D9E">
        <w:rPr>
          <w:rFonts w:ascii="Times New Roman" w:hAnsi="Times New Roman"/>
          <w:lang w:eastAsia="lt-LT"/>
        </w:rPr>
        <w:t>vaistinį preparatą</w:t>
      </w:r>
      <w:r w:rsidRPr="009B4A68">
        <w:rPr>
          <w:rFonts w:ascii="Times New Roman" w:hAnsi="Times New Roman"/>
          <w:lang w:eastAsia="lt-LT"/>
        </w:rPr>
        <w:t xml:space="preserve"> </w:t>
      </w:r>
      <w:bookmarkEnd w:id="6"/>
      <w:r w:rsidRPr="009B4A68">
        <w:rPr>
          <w:rFonts w:ascii="Times New Roman" w:hAnsi="Times New Roman"/>
          <w:lang w:eastAsia="lt-LT"/>
        </w:rPr>
        <w:t xml:space="preserve">vaikams iki 6 metų, turintiems ribotą VIII faktoriaus </w:t>
      </w:r>
      <w:bookmarkStart w:id="7" w:name="_Hlk49976117"/>
      <w:r w:rsidR="005600EB" w:rsidRPr="00D22D9E">
        <w:rPr>
          <w:rFonts w:ascii="Times New Roman" w:hAnsi="Times New Roman"/>
          <w:lang w:eastAsia="lt-LT"/>
        </w:rPr>
        <w:t>vaistinių preparatų</w:t>
      </w:r>
      <w:r w:rsidRPr="009B4A68">
        <w:rPr>
          <w:rFonts w:ascii="Times New Roman" w:hAnsi="Times New Roman"/>
          <w:lang w:eastAsia="lt-LT"/>
        </w:rPr>
        <w:t xml:space="preserve"> </w:t>
      </w:r>
      <w:bookmarkEnd w:id="7"/>
      <w:r w:rsidRPr="009B4A68">
        <w:rPr>
          <w:rFonts w:ascii="Times New Roman" w:hAnsi="Times New Roman"/>
          <w:lang w:eastAsia="lt-LT"/>
        </w:rPr>
        <w:t>vartojimo patirtį, nes apie šią pacientų grupę turima mažai klinikinių duomenų.</w:t>
      </w:r>
    </w:p>
    <w:p w14:paraId="5C157B78" w14:textId="77777777" w:rsidR="009D53E8" w:rsidRPr="009B4A68" w:rsidRDefault="009D53E8" w:rsidP="008B4AAA">
      <w:pPr>
        <w:tabs>
          <w:tab w:val="left" w:pos="0"/>
        </w:tabs>
        <w:spacing w:after="0" w:line="240" w:lineRule="auto"/>
        <w:outlineLvl w:val="2"/>
        <w:rPr>
          <w:rFonts w:ascii="Times New Roman" w:hAnsi="Times New Roman"/>
          <w:b/>
          <w:bCs/>
          <w:kern w:val="28"/>
          <w:lang w:eastAsia="lt-LT"/>
        </w:rPr>
      </w:pPr>
    </w:p>
    <w:p w14:paraId="3F2E94D8" w14:textId="59471D2E" w:rsidR="009D53E8" w:rsidRPr="009B4A68" w:rsidRDefault="009D53E8" w:rsidP="008B4AAA">
      <w:pPr>
        <w:tabs>
          <w:tab w:val="left" w:pos="0"/>
        </w:tabs>
        <w:spacing w:after="0" w:line="240" w:lineRule="auto"/>
        <w:outlineLvl w:val="2"/>
        <w:rPr>
          <w:rFonts w:ascii="Times New Roman" w:hAnsi="Times New Roman"/>
          <w:b/>
          <w:bCs/>
          <w:kern w:val="28"/>
          <w:lang w:eastAsia="lt-LT"/>
        </w:rPr>
      </w:pPr>
      <w:r w:rsidRPr="009B4A68">
        <w:rPr>
          <w:rFonts w:ascii="Times New Roman" w:hAnsi="Times New Roman"/>
        </w:rPr>
        <w:t>Išvardyti įspėjimai ir atsargumo priemonės taikom ir suaugusiesiems, ir pacientams</w:t>
      </w:r>
      <w:r w:rsidR="005600EB">
        <w:rPr>
          <w:rFonts w:ascii="Times New Roman" w:hAnsi="Times New Roman"/>
        </w:rPr>
        <w:t xml:space="preserve"> </w:t>
      </w:r>
      <w:bookmarkStart w:id="8" w:name="_Hlk49976144"/>
      <w:r w:rsidR="005600EB" w:rsidRPr="00D22D9E">
        <w:rPr>
          <w:rFonts w:ascii="Times New Roman" w:hAnsi="Times New Roman"/>
        </w:rPr>
        <w:t>vaikams</w:t>
      </w:r>
      <w:bookmarkEnd w:id="8"/>
      <w:r w:rsidRPr="009B4A68">
        <w:rPr>
          <w:rFonts w:ascii="Times New Roman" w:hAnsi="Times New Roman"/>
        </w:rPr>
        <w:t>.</w:t>
      </w:r>
    </w:p>
    <w:p w14:paraId="0715D1F4" w14:textId="77777777" w:rsidR="00A17755" w:rsidRPr="008B4AAA"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p>
    <w:p w14:paraId="6B244259" w14:textId="77777777" w:rsidR="00A17755" w:rsidRPr="008B4AAA" w:rsidRDefault="00A17755" w:rsidP="008B4AAA">
      <w:pPr>
        <w:keepNext/>
        <w:tabs>
          <w:tab w:val="left" w:pos="0"/>
          <w:tab w:val="left" w:pos="567"/>
        </w:tabs>
        <w:spacing w:after="0" w:line="240" w:lineRule="auto"/>
        <w:outlineLvl w:val="2"/>
        <w:rPr>
          <w:rFonts w:ascii="Times New Roman" w:eastAsia="Calibri" w:hAnsi="Times New Roman" w:cs="Times New Roman"/>
          <w:b/>
          <w:bCs/>
          <w:lang w:eastAsia="lt-LT"/>
        </w:rPr>
      </w:pPr>
      <w:r w:rsidRPr="008B4AAA">
        <w:rPr>
          <w:rFonts w:ascii="Times New Roman" w:eastAsia="Calibri" w:hAnsi="Times New Roman" w:cs="Times New Roman"/>
          <w:b/>
          <w:bCs/>
          <w:lang w:eastAsia="lt-LT"/>
        </w:rPr>
        <w:t>4.5</w:t>
      </w:r>
      <w:r w:rsidRPr="008B4AAA">
        <w:rPr>
          <w:rFonts w:ascii="Times New Roman" w:eastAsia="Calibri" w:hAnsi="Times New Roman" w:cs="Times New Roman"/>
          <w:b/>
          <w:bCs/>
          <w:lang w:eastAsia="lt-LT"/>
        </w:rPr>
        <w:tab/>
        <w:t>Sąveika su kitais vaistiniais preparatais ir kitokia sąveika</w:t>
      </w:r>
    </w:p>
    <w:p w14:paraId="69123FD3" w14:textId="77777777" w:rsidR="00A17755" w:rsidRPr="009B4A68" w:rsidRDefault="00A17755" w:rsidP="008B4AAA">
      <w:pPr>
        <w:keepNext/>
        <w:spacing w:after="0" w:line="240" w:lineRule="auto"/>
        <w:rPr>
          <w:rFonts w:ascii="Times New Roman" w:eastAsia="Calibri" w:hAnsi="Times New Roman" w:cs="Times New Roman"/>
          <w:lang w:eastAsia="lt-LT"/>
        </w:rPr>
      </w:pPr>
    </w:p>
    <w:p w14:paraId="7C276647" w14:textId="110DDF5C" w:rsidR="00A17755"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Nėra atlikti IMMUNATE sąveikos klinikiniai tyrimai.</w:t>
      </w:r>
    </w:p>
    <w:p w14:paraId="5C3E8631" w14:textId="77777777" w:rsidR="005600EB" w:rsidRPr="009B4A68" w:rsidRDefault="005600EB" w:rsidP="00A17755">
      <w:pPr>
        <w:keepNext/>
        <w:spacing w:after="0" w:line="240" w:lineRule="auto"/>
        <w:rPr>
          <w:rFonts w:ascii="Times New Roman" w:eastAsia="Times New Roman" w:hAnsi="Times New Roman" w:cs="Times New Roman"/>
        </w:rPr>
      </w:pPr>
    </w:p>
    <w:p w14:paraId="0E8BAFD3"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Nėra duomenų apie VIII žmogaus koaguliacijos faktoriaus preparatų sąveiką su kitais vaistiniais preparatais.</w:t>
      </w:r>
    </w:p>
    <w:p w14:paraId="1FE4F936" w14:textId="77777777" w:rsidR="00A17755" w:rsidRPr="009B4A68" w:rsidRDefault="00A17755" w:rsidP="00A17755">
      <w:pPr>
        <w:spacing w:after="0" w:line="240" w:lineRule="auto"/>
        <w:rPr>
          <w:rFonts w:ascii="Times New Roman" w:hAnsi="Times New Roman" w:cs="Times New Roman"/>
        </w:rPr>
      </w:pPr>
    </w:p>
    <w:p w14:paraId="2E395201"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4.6</w:t>
      </w:r>
      <w:r w:rsidRPr="009B4A68">
        <w:rPr>
          <w:rFonts w:ascii="Times New Roman" w:eastAsia="Calibri" w:hAnsi="Times New Roman" w:cs="Times New Roman"/>
          <w:b/>
          <w:bCs/>
          <w:lang w:eastAsia="lt-LT"/>
        </w:rPr>
        <w:tab/>
        <w:t>Vaisingumas, nėštumo ir žindymo laikotarpis</w:t>
      </w:r>
    </w:p>
    <w:p w14:paraId="680BAB7B" w14:textId="77777777" w:rsidR="00A17755" w:rsidRPr="009B4A68" w:rsidRDefault="00A17755" w:rsidP="00A17755">
      <w:pPr>
        <w:spacing w:after="0" w:line="240" w:lineRule="auto"/>
        <w:rPr>
          <w:rFonts w:ascii="Times New Roman" w:eastAsia="Times New Roman" w:hAnsi="Times New Roman" w:cs="Times New Roman"/>
        </w:rPr>
      </w:pPr>
    </w:p>
    <w:p w14:paraId="22BE739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Gyvūnų reprodukcijos tyrimai su VIII faktoriumi atlikti nebuvo. Kadangi hemofilija A moterys serga retai, VIII faktoriaus vartojimo nėštumo ir žindymo metu patirties nėra. Todėl IMMUNATE nėštumo ir žindymo metu galima vartoti tik būtinu atveju. </w:t>
      </w:r>
    </w:p>
    <w:p w14:paraId="7F651C87" w14:textId="77777777" w:rsidR="00A17755" w:rsidRPr="009B4A68" w:rsidRDefault="00A17755" w:rsidP="00A17755">
      <w:pPr>
        <w:spacing w:after="0" w:line="240" w:lineRule="auto"/>
        <w:rPr>
          <w:rFonts w:ascii="Times New Roman" w:hAnsi="Times New Roman" w:cs="Times New Roman"/>
        </w:rPr>
      </w:pPr>
    </w:p>
    <w:p w14:paraId="65045B7B"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Informacija apie parvovirusą B19 pateikta 4.4 skyriuje.</w:t>
      </w:r>
    </w:p>
    <w:p w14:paraId="73366203" w14:textId="77777777" w:rsidR="00A17755" w:rsidRPr="009B4A68" w:rsidRDefault="00A17755" w:rsidP="00A17755">
      <w:pPr>
        <w:spacing w:after="0" w:line="240" w:lineRule="auto"/>
        <w:rPr>
          <w:rFonts w:ascii="Times New Roman" w:hAnsi="Times New Roman" w:cs="Times New Roman"/>
          <w:highlight w:val="yellow"/>
        </w:rPr>
      </w:pPr>
    </w:p>
    <w:p w14:paraId="085AEF40"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IMMUNATE poveikis vaisingumui nėra nustatytas.</w:t>
      </w:r>
    </w:p>
    <w:p w14:paraId="23991BEE" w14:textId="77777777" w:rsidR="00A17755" w:rsidRPr="009B4A68" w:rsidRDefault="00A17755" w:rsidP="00A17755">
      <w:pPr>
        <w:spacing w:after="0" w:line="240" w:lineRule="auto"/>
        <w:rPr>
          <w:rFonts w:ascii="Times New Roman" w:hAnsi="Times New Roman" w:cs="Times New Roman"/>
        </w:rPr>
      </w:pPr>
    </w:p>
    <w:p w14:paraId="43D13D59"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4.7</w:t>
      </w:r>
      <w:r w:rsidRPr="009B4A68">
        <w:rPr>
          <w:rFonts w:ascii="Times New Roman" w:eastAsia="Calibri" w:hAnsi="Times New Roman" w:cs="Times New Roman"/>
          <w:b/>
          <w:bCs/>
          <w:lang w:eastAsia="lt-LT"/>
        </w:rPr>
        <w:tab/>
        <w:t>Poveikis gebėjimui vairuoti ir valdyti mechanizmus</w:t>
      </w:r>
    </w:p>
    <w:p w14:paraId="4D2B4889" w14:textId="77777777" w:rsidR="00A17755" w:rsidRPr="009B4A68" w:rsidRDefault="00A17755" w:rsidP="00A17755">
      <w:pPr>
        <w:spacing w:after="0" w:line="240" w:lineRule="auto"/>
        <w:rPr>
          <w:rFonts w:ascii="Times New Roman" w:hAnsi="Times New Roman" w:cs="Times New Roman"/>
        </w:rPr>
      </w:pPr>
    </w:p>
    <w:p w14:paraId="108A9B5F"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IMMUNATE poveikis gebėjimui vairuoti ir valdyti mechanizmus nėra nustatytas.</w:t>
      </w:r>
    </w:p>
    <w:p w14:paraId="307738B2" w14:textId="77777777" w:rsidR="00A17755" w:rsidRPr="009B4A68" w:rsidRDefault="00A17755" w:rsidP="00A17755">
      <w:pPr>
        <w:spacing w:after="0" w:line="240" w:lineRule="auto"/>
        <w:rPr>
          <w:rFonts w:ascii="Times New Roman" w:hAnsi="Times New Roman" w:cs="Times New Roman"/>
        </w:rPr>
      </w:pPr>
    </w:p>
    <w:p w14:paraId="68C6CC71"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lastRenderedPageBreak/>
        <w:t>4.8</w:t>
      </w:r>
      <w:r w:rsidRPr="009B4A68">
        <w:rPr>
          <w:rFonts w:ascii="Times New Roman" w:eastAsia="Calibri" w:hAnsi="Times New Roman" w:cs="Times New Roman"/>
          <w:b/>
          <w:bCs/>
          <w:lang w:eastAsia="lt-LT"/>
        </w:rPr>
        <w:tab/>
        <w:t>Nepageidaujamas poveikis</w:t>
      </w:r>
    </w:p>
    <w:p w14:paraId="2D9E0BB4" w14:textId="77777777" w:rsidR="00A17755" w:rsidRPr="009B4A68" w:rsidRDefault="00A17755" w:rsidP="00A17755">
      <w:pPr>
        <w:spacing w:after="0" w:line="240" w:lineRule="auto"/>
        <w:rPr>
          <w:rFonts w:ascii="Times New Roman" w:hAnsi="Times New Roman" w:cs="Times New Roman"/>
        </w:rPr>
      </w:pPr>
    </w:p>
    <w:p w14:paraId="1D15B25F" w14:textId="1B4AE333" w:rsidR="005600EB" w:rsidRPr="009B4A68" w:rsidRDefault="00A17755" w:rsidP="00A17755">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 xml:space="preserve">Nepageidaujamas poveikis, galintis atsirasti vartojant žmogaus plazmos VIII koaguliacijos faktoriaus </w:t>
      </w:r>
      <w:bookmarkStart w:id="9" w:name="_Hlk49976163"/>
      <w:r w:rsidR="005600EB" w:rsidRPr="005600EB">
        <w:rPr>
          <w:rFonts w:ascii="Times New Roman" w:eastAsia="Times New Roman" w:hAnsi="Times New Roman" w:cs="Times New Roman"/>
          <w:u w:val="single"/>
        </w:rPr>
        <w:t>vaistinius preparatus</w:t>
      </w:r>
      <w:bookmarkEnd w:id="9"/>
    </w:p>
    <w:p w14:paraId="155FDB42" w14:textId="77777777" w:rsidR="00A17755" w:rsidRPr="009B4A68" w:rsidRDefault="00A17755" w:rsidP="00A17755">
      <w:pPr>
        <w:spacing w:after="0" w:line="240" w:lineRule="auto"/>
        <w:rPr>
          <w:rFonts w:ascii="Times New Roman" w:eastAsia="Times New Roman" w:hAnsi="Times New Roman" w:cs="Times New Roman"/>
          <w:u w:val="single"/>
        </w:rPr>
      </w:pPr>
    </w:p>
    <w:p w14:paraId="196B1D17" w14:textId="77777777" w:rsidR="00A17755" w:rsidRPr="009B4A68" w:rsidRDefault="00A17755" w:rsidP="00A17755">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Saugumo duomenų santrauka</w:t>
      </w:r>
    </w:p>
    <w:p w14:paraId="3D47B1FB" w14:textId="54090EA2"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Padidėjusio jautrumo, arba alerginės reakcijos, galinčios pasireikšti angio</w:t>
      </w:r>
      <w:r w:rsidR="005600EB">
        <w:rPr>
          <w:rFonts w:ascii="Times New Roman" w:eastAsia="Times New Roman" w:hAnsi="Times New Roman"/>
        </w:rPr>
        <w:t xml:space="preserve">neurozinė </w:t>
      </w:r>
      <w:r w:rsidRPr="009B4A68">
        <w:rPr>
          <w:rFonts w:ascii="Times New Roman" w:eastAsia="Times New Roman" w:hAnsi="Times New Roman" w:cs="Times New Roman"/>
        </w:rPr>
        <w:t>edema, deginimu ir skausmu infuzijos vietoje, šaltkrėčiu, veido paraudimu, generalizuota dilgėlinę, bėrimu, galvos skausmu, dilgėline, niežuliu, sumažėjusiu kraujospūdžiu, mieguistumu, pykinimu, nerimu, tachikardija, krūtinės spaudimu, dusuliu, virpuliu, vėmimu, švokštimu  buvo stebėtos retai ir ši būklė kai kuriais atvejais gali pereiti į sunkią anafilaksiją (įskaitant šoką). Pacientai turi būti informuoti, kad esant šiems simptomams būtina kreiptis į savo gydytoją (žiūrėkite 4.4 skyrių).</w:t>
      </w:r>
    </w:p>
    <w:p w14:paraId="0283ADA0" w14:textId="77777777" w:rsidR="00A17755" w:rsidRPr="009B4A68" w:rsidRDefault="00A17755" w:rsidP="00A17755">
      <w:pPr>
        <w:spacing w:after="0" w:line="240" w:lineRule="auto"/>
        <w:rPr>
          <w:rFonts w:ascii="Times New Roman" w:eastAsia="Times New Roman" w:hAnsi="Times New Roman" w:cs="Times New Roman"/>
        </w:rPr>
      </w:pPr>
    </w:p>
    <w:p w14:paraId="10A87286"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Hemofilija A sergantiems pacientams, gydomiems VIII faktoriumi, įskaitant IMMUNATE, gali susidaryti neutralizuojančių antikūnų (inhibitorių). Tokių inhibitorių susidarymas, pasireiškia nepakankamu terapiniu poveikiu. Tokiais atvejais rekomenduojama kreiptis į specializuotą hemofilijos centrą.</w:t>
      </w:r>
    </w:p>
    <w:p w14:paraId="293E3648" w14:textId="77777777" w:rsidR="00A17755" w:rsidRPr="009B4A68" w:rsidRDefault="00A17755" w:rsidP="00A17755">
      <w:pPr>
        <w:spacing w:after="0" w:line="240" w:lineRule="auto"/>
        <w:rPr>
          <w:rFonts w:ascii="Times New Roman" w:eastAsia="Times New Roman" w:hAnsi="Times New Roman" w:cs="Times New Roman"/>
        </w:rPr>
      </w:pPr>
    </w:p>
    <w:p w14:paraId="52B52A18"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Von Willebrando liga, ypač 3 tipo, sergantiems pacientams, labai retai gali susidaryti neutralizuojantys antikūnai (inhibitoriai) prieš Willebando faktorių. Atsiradus inhibitoriams, gali pasireikšti neadekvatus klinikinis atsakas. Antikūnų susidarymas gali pasireikšti kartu su anafilaksinėmis reakcijomis. Todėl pacientams, kuriems įvyko anafilaksinė reakcija, būtina ištirti ar nėra inhibitorių. Visais tokiais atvejais rekomenduojama susisiekti su specializuotu hemofilijos gydymo centru.</w:t>
      </w:r>
    </w:p>
    <w:p w14:paraId="0B1CAE91" w14:textId="77777777" w:rsidR="00A17755" w:rsidRPr="009B4A68" w:rsidRDefault="00A17755" w:rsidP="00A17755">
      <w:pPr>
        <w:spacing w:after="0" w:line="240" w:lineRule="auto"/>
        <w:rPr>
          <w:rFonts w:ascii="Times New Roman" w:eastAsia="Times New Roman" w:hAnsi="Times New Roman" w:cs="Times New Roman"/>
        </w:rPr>
      </w:pPr>
    </w:p>
    <w:p w14:paraId="6661ADF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Pacientams, turintiems A, B ar AB grupės kraują, skiriant didelę dozę, gali pasireikšti hemolizė.</w:t>
      </w:r>
    </w:p>
    <w:p w14:paraId="4C5BCCE6" w14:textId="77777777" w:rsidR="00A17755" w:rsidRPr="009B4A68" w:rsidRDefault="00A17755" w:rsidP="00A17755">
      <w:pPr>
        <w:spacing w:after="0" w:line="240" w:lineRule="auto"/>
        <w:rPr>
          <w:rFonts w:ascii="Times New Roman" w:eastAsia="Times New Roman" w:hAnsi="Times New Roman" w:cs="Times New Roman"/>
        </w:rPr>
      </w:pPr>
    </w:p>
    <w:p w14:paraId="78D06A2B"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Saugumo priemonės, padedančios išvengti užsikrėtimo per kraujo plazmą, nurodytos 4.4 skyriuje. </w:t>
      </w:r>
    </w:p>
    <w:p w14:paraId="6E85F2EC" w14:textId="77777777" w:rsidR="00A17755" w:rsidRPr="009B4A68" w:rsidRDefault="00A17755" w:rsidP="00A17755">
      <w:pPr>
        <w:spacing w:after="0" w:line="240" w:lineRule="auto"/>
        <w:rPr>
          <w:rFonts w:ascii="Times New Roman" w:eastAsia="Times New Roman" w:hAnsi="Times New Roman" w:cs="Times New Roman"/>
        </w:rPr>
      </w:pPr>
    </w:p>
    <w:p w14:paraId="23C538F4" w14:textId="22FADE11" w:rsidR="00A17755" w:rsidRPr="009B4A68" w:rsidRDefault="00A17755" w:rsidP="00A17755">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Nepageidaujamas poveikis aprašytas remiantis klinikinių tyrimų pranešimais ir IMMUNATE pate</w:t>
      </w:r>
      <w:r w:rsidR="005600EB">
        <w:rPr>
          <w:rFonts w:ascii="Times New Roman" w:eastAsia="Times New Roman" w:hAnsi="Times New Roman" w:cs="Times New Roman"/>
          <w:u w:val="single"/>
        </w:rPr>
        <w:t>i</w:t>
      </w:r>
      <w:r w:rsidRPr="009B4A68">
        <w:rPr>
          <w:rFonts w:ascii="Times New Roman" w:eastAsia="Times New Roman" w:hAnsi="Times New Roman" w:cs="Times New Roman"/>
          <w:u w:val="single"/>
        </w:rPr>
        <w:t>kus į rinką</w:t>
      </w:r>
    </w:p>
    <w:p w14:paraId="6026ADCC" w14:textId="77777777" w:rsidR="00A17755" w:rsidRPr="009B4A68" w:rsidRDefault="00A17755" w:rsidP="00A17755">
      <w:pPr>
        <w:spacing w:after="0" w:line="240" w:lineRule="auto"/>
        <w:rPr>
          <w:rFonts w:ascii="Times New Roman" w:eastAsia="Times New Roman" w:hAnsi="Times New Roman" w:cs="Times New Roman"/>
          <w:u w:val="single"/>
        </w:rPr>
      </w:pPr>
    </w:p>
    <w:p w14:paraId="46E65E0D" w14:textId="77777777" w:rsidR="00A17755" w:rsidRPr="009B4A68" w:rsidRDefault="00A17755" w:rsidP="00A17755">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Lentelėje pateiktas nepageidaujamų poveikių sąrašas.</w:t>
      </w:r>
    </w:p>
    <w:p w14:paraId="0F475205" w14:textId="77777777" w:rsidR="00F83DE5" w:rsidRDefault="00F83DE5" w:rsidP="00A17755">
      <w:pPr>
        <w:spacing w:after="0" w:line="240" w:lineRule="auto"/>
        <w:rPr>
          <w:rFonts w:ascii="Times New Roman" w:eastAsia="Times New Roman" w:hAnsi="Times New Roman" w:cs="Times New Roman"/>
        </w:rPr>
      </w:pPr>
    </w:p>
    <w:p w14:paraId="0EB2E4A1" w14:textId="2B87AEBD"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Žemiau pateikiama lentelė yra sudaryta pagal MedDRA organų sistemų klasifikaciją (SOC ir siūlomas terminas).</w:t>
      </w:r>
    </w:p>
    <w:p w14:paraId="7FF9A809" w14:textId="77777777" w:rsidR="00A17755" w:rsidRPr="009B4A68" w:rsidRDefault="00A17755" w:rsidP="00A17755">
      <w:pPr>
        <w:spacing w:after="0" w:line="240" w:lineRule="auto"/>
        <w:rPr>
          <w:rFonts w:ascii="Times New Roman" w:eastAsia="Times New Roman" w:hAnsi="Times New Roman" w:cs="Times New Roman"/>
        </w:rPr>
      </w:pPr>
    </w:p>
    <w:p w14:paraId="27B06046"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Dažnis nustatytas remiantis šiuo susitarimu:</w:t>
      </w:r>
    </w:p>
    <w:p w14:paraId="346A32C6" w14:textId="4549CEAF"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labai dažn</w:t>
      </w:r>
      <w:r w:rsidR="005600EB">
        <w:rPr>
          <w:rFonts w:ascii="Times New Roman" w:eastAsia="Times New Roman" w:hAnsi="Times New Roman" w:cs="Times New Roman"/>
        </w:rPr>
        <w:t>as</w:t>
      </w:r>
      <w:r w:rsidRPr="009B4A68">
        <w:rPr>
          <w:rFonts w:ascii="Times New Roman" w:eastAsia="Times New Roman" w:hAnsi="Times New Roman" w:cs="Times New Roman"/>
        </w:rPr>
        <w:t xml:space="preserve"> (≥1/10), dažni (nuo  ≥1/100 iki &lt;1/10), nedažn</w:t>
      </w:r>
      <w:r w:rsidR="005600EB">
        <w:rPr>
          <w:rFonts w:ascii="Times New Roman" w:eastAsia="Times New Roman" w:hAnsi="Times New Roman" w:cs="Times New Roman"/>
        </w:rPr>
        <w:t>as</w:t>
      </w:r>
      <w:r w:rsidRPr="009B4A68">
        <w:rPr>
          <w:rFonts w:ascii="Times New Roman" w:eastAsia="Times New Roman" w:hAnsi="Times New Roman" w:cs="Times New Roman"/>
        </w:rPr>
        <w:t xml:space="preserve"> (nuo ≥1/1 000 iki &lt;1/100), ret</w:t>
      </w:r>
      <w:r w:rsidR="005600EB">
        <w:rPr>
          <w:rFonts w:ascii="Times New Roman" w:eastAsia="Times New Roman" w:hAnsi="Times New Roman" w:cs="Times New Roman"/>
        </w:rPr>
        <w:t>as</w:t>
      </w:r>
      <w:r w:rsidRPr="009B4A68">
        <w:rPr>
          <w:rFonts w:ascii="Times New Roman" w:eastAsia="Times New Roman" w:hAnsi="Times New Roman" w:cs="Times New Roman"/>
        </w:rPr>
        <w:t xml:space="preserve"> (nuo ≥1/10 000 iki &lt;1/1 000), labai ret</w:t>
      </w:r>
      <w:r w:rsidR="005600EB">
        <w:rPr>
          <w:rFonts w:ascii="Times New Roman" w:eastAsia="Times New Roman" w:hAnsi="Times New Roman" w:cs="Times New Roman"/>
        </w:rPr>
        <w:t>as</w:t>
      </w:r>
      <w:r w:rsidRPr="009B4A68">
        <w:rPr>
          <w:rFonts w:ascii="Times New Roman" w:eastAsia="Times New Roman" w:hAnsi="Times New Roman" w:cs="Times New Roman"/>
        </w:rPr>
        <w:t xml:space="preserve"> (&lt;1/10 000), dažnis nežinomas (negali būti apskaičiuotas pagal turimus duomenis).</w:t>
      </w:r>
    </w:p>
    <w:p w14:paraId="692AAB7F" w14:textId="77777777" w:rsidR="00A17755" w:rsidRPr="009B4A68" w:rsidRDefault="00A17755" w:rsidP="00A17755">
      <w:pPr>
        <w:spacing w:after="0" w:line="240" w:lineRule="auto"/>
        <w:rPr>
          <w:rFonts w:ascii="Times New Roman" w:eastAsia="Times New Roman" w:hAnsi="Times New Roman" w:cs="Times New Roman"/>
          <w:highlight w:val="yellow"/>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981"/>
        <w:gridCol w:w="2970"/>
        <w:gridCol w:w="2911"/>
      </w:tblGrid>
      <w:tr w:rsidR="00A17755" w:rsidRPr="009B4A68" w14:paraId="02361D80"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2502119D" w14:textId="5951EE63" w:rsidR="00A17755" w:rsidRPr="009B4A68" w:rsidRDefault="00A17755" w:rsidP="00160604">
            <w:pPr>
              <w:spacing w:after="0" w:line="240" w:lineRule="auto"/>
              <w:rPr>
                <w:rFonts w:ascii="Times New Roman" w:eastAsia="Times New Roman" w:hAnsi="Times New Roman" w:cs="Times New Roman"/>
                <w:b/>
                <w:bCs/>
                <w:sz w:val="24"/>
                <w:szCs w:val="24"/>
              </w:rPr>
            </w:pPr>
            <w:r w:rsidRPr="009B4A68">
              <w:rPr>
                <w:rFonts w:ascii="Times New Roman" w:eastAsia="Times New Roman" w:hAnsi="Times New Roman" w:cs="Times New Roman"/>
                <w:b/>
                <w:bCs/>
              </w:rPr>
              <w:t xml:space="preserve">MedDRA </w:t>
            </w:r>
            <w:r w:rsidR="005600EB" w:rsidRPr="00D22D9E">
              <w:rPr>
                <w:rFonts w:ascii="Times New Roman" w:eastAsia="Times New Roman" w:hAnsi="Times New Roman"/>
                <w:b/>
                <w:bCs/>
              </w:rPr>
              <w:t>standartinė</w:t>
            </w:r>
            <w:r w:rsidR="005600EB">
              <w:rPr>
                <w:rFonts w:ascii="Times New Roman" w:eastAsia="Times New Roman" w:hAnsi="Times New Roman" w:cs="Times New Roman"/>
                <w:b/>
                <w:bCs/>
              </w:rPr>
              <w:t xml:space="preserve"> </w:t>
            </w:r>
            <w:r w:rsidRPr="009B4A68">
              <w:rPr>
                <w:rFonts w:ascii="Times New Roman" w:eastAsia="Times New Roman" w:hAnsi="Times New Roman" w:cs="Times New Roman"/>
                <w:b/>
                <w:bCs/>
              </w:rPr>
              <w:t xml:space="preserve">organų sistemų </w:t>
            </w:r>
            <w:r w:rsidR="005600EB" w:rsidRPr="009B4A68">
              <w:rPr>
                <w:rFonts w:ascii="Times New Roman" w:eastAsia="Times New Roman" w:hAnsi="Times New Roman" w:cs="Times New Roman"/>
                <w:b/>
                <w:bCs/>
              </w:rPr>
              <w:t>klas</w:t>
            </w:r>
            <w:r w:rsidR="005600EB">
              <w:rPr>
                <w:rFonts w:ascii="Times New Roman" w:eastAsia="Times New Roman" w:hAnsi="Times New Roman" w:cs="Times New Roman"/>
                <w:b/>
                <w:bCs/>
              </w:rPr>
              <w:t>ė</w:t>
            </w:r>
          </w:p>
        </w:tc>
        <w:tc>
          <w:tcPr>
            <w:tcW w:w="2970" w:type="dxa"/>
            <w:tcBorders>
              <w:top w:val="single" w:sz="4" w:space="0" w:color="000000"/>
              <w:left w:val="single" w:sz="4" w:space="0" w:color="000000"/>
              <w:bottom w:val="single" w:sz="4" w:space="0" w:color="000000"/>
              <w:right w:val="single" w:sz="4" w:space="0" w:color="000000"/>
            </w:tcBorders>
            <w:hideMark/>
          </w:tcPr>
          <w:p w14:paraId="5B6A6BC8" w14:textId="77777777" w:rsidR="00A17755" w:rsidRPr="009B4A68" w:rsidRDefault="00A17755" w:rsidP="00160604">
            <w:pPr>
              <w:spacing w:after="0" w:line="240" w:lineRule="auto"/>
              <w:rPr>
                <w:rFonts w:ascii="Times New Roman" w:eastAsia="Times New Roman" w:hAnsi="Times New Roman" w:cs="Times New Roman"/>
                <w:b/>
                <w:bCs/>
                <w:sz w:val="24"/>
                <w:szCs w:val="24"/>
              </w:rPr>
            </w:pPr>
            <w:r w:rsidRPr="009B4A68">
              <w:rPr>
                <w:rFonts w:ascii="Times New Roman" w:eastAsia="Times New Roman" w:hAnsi="Times New Roman" w:cs="Times New Roman"/>
                <w:b/>
                <w:bCs/>
              </w:rPr>
              <w:t>Nepageidaujama reakcija</w:t>
            </w:r>
          </w:p>
        </w:tc>
        <w:tc>
          <w:tcPr>
            <w:tcW w:w="2911" w:type="dxa"/>
            <w:tcBorders>
              <w:top w:val="single" w:sz="4" w:space="0" w:color="000000"/>
              <w:left w:val="single" w:sz="4" w:space="0" w:color="000000"/>
              <w:bottom w:val="single" w:sz="4" w:space="0" w:color="000000"/>
              <w:right w:val="single" w:sz="4" w:space="0" w:color="000000"/>
            </w:tcBorders>
            <w:hideMark/>
          </w:tcPr>
          <w:p w14:paraId="1CB5B6E5" w14:textId="77777777" w:rsidR="00A17755" w:rsidRPr="009B4A68" w:rsidRDefault="00A17755" w:rsidP="00160604">
            <w:pPr>
              <w:spacing w:after="0" w:line="240" w:lineRule="auto"/>
              <w:rPr>
                <w:rFonts w:ascii="Times New Roman" w:eastAsia="Times New Roman" w:hAnsi="Times New Roman" w:cs="Times New Roman"/>
                <w:b/>
                <w:bCs/>
                <w:sz w:val="24"/>
                <w:szCs w:val="24"/>
              </w:rPr>
            </w:pPr>
            <w:r w:rsidRPr="009B4A68">
              <w:rPr>
                <w:rFonts w:ascii="Times New Roman" w:eastAsia="Times New Roman" w:hAnsi="Times New Roman" w:cs="Times New Roman"/>
                <w:b/>
                <w:bCs/>
              </w:rPr>
              <w:t>Dažnis</w:t>
            </w:r>
          </w:p>
        </w:tc>
      </w:tr>
      <w:tr w:rsidR="00A17755" w:rsidRPr="009B4A68" w14:paraId="2374B503"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711674B7" w14:textId="77777777" w:rsidR="00A17755" w:rsidRPr="009B4A68" w:rsidRDefault="00A17755" w:rsidP="00160604">
            <w:pPr>
              <w:tabs>
                <w:tab w:val="left" w:pos="0"/>
              </w:tabs>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Imuninės sistemos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058879B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Padidėjęs jautrumas</w:t>
            </w:r>
          </w:p>
        </w:tc>
        <w:tc>
          <w:tcPr>
            <w:tcW w:w="2911" w:type="dxa"/>
            <w:tcBorders>
              <w:top w:val="single" w:sz="4" w:space="0" w:color="000000"/>
              <w:left w:val="single" w:sz="4" w:space="0" w:color="000000"/>
              <w:bottom w:val="single" w:sz="4" w:space="0" w:color="000000"/>
              <w:right w:val="single" w:sz="4" w:space="0" w:color="000000"/>
            </w:tcBorders>
            <w:hideMark/>
          </w:tcPr>
          <w:p w14:paraId="5FB0FA07" w14:textId="37333D08"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Nedažn</w:t>
            </w:r>
            <w:r w:rsidR="005600EB">
              <w:rPr>
                <w:rFonts w:ascii="Times New Roman" w:eastAsia="Times New Roman" w:hAnsi="Times New Roman" w:cs="Times New Roman"/>
              </w:rPr>
              <w:t>as</w:t>
            </w:r>
            <w:r w:rsidRPr="009B4A68">
              <w:rPr>
                <w:rFonts w:ascii="Times New Roman" w:eastAsia="Times New Roman" w:hAnsi="Times New Roman"/>
                <w:vertAlign w:val="superscript"/>
              </w:rPr>
              <w:t>1</w:t>
            </w:r>
          </w:p>
        </w:tc>
      </w:tr>
      <w:tr w:rsidR="00A17755" w:rsidRPr="009B4A68" w14:paraId="6277BCCF"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4F50FF18" w14:textId="77777777" w:rsidR="00A17755" w:rsidRPr="009B4A68" w:rsidRDefault="00A17755" w:rsidP="00160604">
            <w:pPr>
              <w:tabs>
                <w:tab w:val="left" w:pos="0"/>
              </w:tabs>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Kraujo ir limfinės sistemos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71570EBD"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VIII faktoriaus slopinimas</w:t>
            </w:r>
          </w:p>
        </w:tc>
        <w:tc>
          <w:tcPr>
            <w:tcW w:w="2911" w:type="dxa"/>
            <w:tcBorders>
              <w:top w:val="single" w:sz="4" w:space="0" w:color="000000"/>
              <w:left w:val="single" w:sz="4" w:space="0" w:color="000000"/>
              <w:bottom w:val="single" w:sz="4" w:space="0" w:color="000000"/>
              <w:right w:val="single" w:sz="4" w:space="0" w:color="000000"/>
            </w:tcBorders>
            <w:hideMark/>
          </w:tcPr>
          <w:p w14:paraId="33DD4C64" w14:textId="43B9396B" w:rsidR="00A17755" w:rsidRPr="009B4A68" w:rsidRDefault="00A17755" w:rsidP="00160604">
            <w:pPr>
              <w:spacing w:after="0" w:line="240" w:lineRule="auto"/>
              <w:rPr>
                <w:rFonts w:ascii="Times New Roman" w:eastAsia="Times New Roman" w:hAnsi="Times New Roman"/>
                <w:vertAlign w:val="superscript"/>
              </w:rPr>
            </w:pPr>
            <w:r w:rsidRPr="009B4A68">
              <w:rPr>
                <w:rFonts w:ascii="Times New Roman" w:eastAsia="Times New Roman" w:hAnsi="Times New Roman"/>
              </w:rPr>
              <w:t>Nedažn</w:t>
            </w:r>
            <w:r w:rsidR="005600EB">
              <w:rPr>
                <w:rFonts w:ascii="Times New Roman" w:eastAsia="Times New Roman" w:hAnsi="Times New Roman"/>
              </w:rPr>
              <w:t>as</w:t>
            </w:r>
            <w:r w:rsidRPr="009B4A68">
              <w:rPr>
                <w:rFonts w:ascii="Times New Roman" w:eastAsia="Times New Roman" w:hAnsi="Times New Roman"/>
              </w:rPr>
              <w:t xml:space="preserve"> (AGP)</w:t>
            </w:r>
            <w:r w:rsidRPr="009B4A68">
              <w:rPr>
                <w:rFonts w:ascii="Times New Roman" w:eastAsia="Times New Roman" w:hAnsi="Times New Roman"/>
                <w:vertAlign w:val="superscript"/>
              </w:rPr>
              <w:t>2</w:t>
            </w:r>
          </w:p>
          <w:p w14:paraId="4BC8692D" w14:textId="33DC8BB9"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rPr>
              <w:t>Labai dažn</w:t>
            </w:r>
            <w:r w:rsidR="005600EB">
              <w:rPr>
                <w:rFonts w:ascii="Times New Roman" w:eastAsia="Times New Roman" w:hAnsi="Times New Roman"/>
              </w:rPr>
              <w:t>as</w:t>
            </w:r>
            <w:r w:rsidRPr="009B4A68">
              <w:rPr>
                <w:rFonts w:ascii="Times New Roman" w:eastAsia="Times New Roman" w:hAnsi="Times New Roman"/>
              </w:rPr>
              <w:t xml:space="preserve"> (ANP)</w:t>
            </w:r>
            <w:r w:rsidRPr="009B4A68">
              <w:rPr>
                <w:rFonts w:ascii="Times New Roman" w:eastAsia="Times New Roman" w:hAnsi="Times New Roman"/>
                <w:vertAlign w:val="superscript"/>
              </w:rPr>
              <w:t>2</w:t>
            </w:r>
          </w:p>
        </w:tc>
      </w:tr>
      <w:tr w:rsidR="00A17755" w:rsidRPr="009B4A68" w14:paraId="4E0FDE1D"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26934CC2"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7BF4761B" w14:textId="5CE12C61"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Koagul</w:t>
            </w:r>
            <w:r w:rsidR="005600EB">
              <w:rPr>
                <w:rFonts w:ascii="Times New Roman" w:eastAsia="Times New Roman" w:hAnsi="Times New Roman" w:cs="Times New Roman"/>
              </w:rPr>
              <w:t>i</w:t>
            </w:r>
            <w:r w:rsidRPr="009B4A68">
              <w:rPr>
                <w:rFonts w:ascii="Times New Roman" w:eastAsia="Times New Roman" w:hAnsi="Times New Roman" w:cs="Times New Roman"/>
              </w:rPr>
              <w:t>opatija</w:t>
            </w:r>
          </w:p>
        </w:tc>
        <w:tc>
          <w:tcPr>
            <w:tcW w:w="2911" w:type="dxa"/>
            <w:tcBorders>
              <w:top w:val="single" w:sz="4" w:space="0" w:color="000000"/>
              <w:left w:val="single" w:sz="4" w:space="0" w:color="000000"/>
              <w:bottom w:val="single" w:sz="4" w:space="0" w:color="000000"/>
              <w:right w:val="single" w:sz="4" w:space="0" w:color="000000"/>
            </w:tcBorders>
            <w:hideMark/>
          </w:tcPr>
          <w:p w14:paraId="6C63DC85"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08C5EA33"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51C8EBDB"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Psichikos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240D0AED"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Nerimas</w:t>
            </w:r>
          </w:p>
        </w:tc>
        <w:tc>
          <w:tcPr>
            <w:tcW w:w="2911" w:type="dxa"/>
            <w:tcBorders>
              <w:top w:val="single" w:sz="4" w:space="0" w:color="000000"/>
              <w:left w:val="single" w:sz="4" w:space="0" w:color="000000"/>
              <w:bottom w:val="single" w:sz="4" w:space="0" w:color="000000"/>
              <w:right w:val="single" w:sz="4" w:space="0" w:color="000000"/>
            </w:tcBorders>
            <w:hideMark/>
          </w:tcPr>
          <w:p w14:paraId="2368DBD3"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561B2D49"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2BB65103"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Nervų sistemos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0C4EB98F"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Parestezija</w:t>
            </w:r>
          </w:p>
        </w:tc>
        <w:tc>
          <w:tcPr>
            <w:tcW w:w="2911" w:type="dxa"/>
            <w:tcBorders>
              <w:top w:val="single" w:sz="4" w:space="0" w:color="000000"/>
              <w:left w:val="single" w:sz="4" w:space="0" w:color="000000"/>
              <w:bottom w:val="single" w:sz="4" w:space="0" w:color="000000"/>
              <w:right w:val="single" w:sz="4" w:space="0" w:color="000000"/>
            </w:tcBorders>
            <w:hideMark/>
          </w:tcPr>
          <w:p w14:paraId="433151C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2FD88F75"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BA53C3B"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3D04A72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Svaigulys</w:t>
            </w:r>
          </w:p>
        </w:tc>
        <w:tc>
          <w:tcPr>
            <w:tcW w:w="2911" w:type="dxa"/>
            <w:tcBorders>
              <w:top w:val="single" w:sz="4" w:space="0" w:color="000000"/>
              <w:left w:val="single" w:sz="4" w:space="0" w:color="000000"/>
              <w:bottom w:val="single" w:sz="4" w:space="0" w:color="000000"/>
              <w:right w:val="single" w:sz="4" w:space="0" w:color="000000"/>
            </w:tcBorders>
            <w:hideMark/>
          </w:tcPr>
          <w:p w14:paraId="768D8FF5"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7E1EE0A3"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2204533F"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1AFA6644"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Galvos skausmas</w:t>
            </w:r>
          </w:p>
        </w:tc>
        <w:tc>
          <w:tcPr>
            <w:tcW w:w="2911" w:type="dxa"/>
            <w:tcBorders>
              <w:top w:val="single" w:sz="4" w:space="0" w:color="000000"/>
              <w:left w:val="single" w:sz="4" w:space="0" w:color="000000"/>
              <w:bottom w:val="single" w:sz="4" w:space="0" w:color="000000"/>
              <w:right w:val="single" w:sz="4" w:space="0" w:color="000000"/>
            </w:tcBorders>
            <w:hideMark/>
          </w:tcPr>
          <w:p w14:paraId="1331F20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7730E134"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019CD537"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Akių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78AC462A" w14:textId="4F7F2CA9"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Konju</w:t>
            </w:r>
            <w:r w:rsidR="005600EB">
              <w:rPr>
                <w:rFonts w:ascii="Times New Roman" w:eastAsia="Times New Roman" w:hAnsi="Times New Roman" w:cs="Times New Roman"/>
              </w:rPr>
              <w:t>n</w:t>
            </w:r>
            <w:r w:rsidRPr="009B4A68">
              <w:rPr>
                <w:rFonts w:ascii="Times New Roman" w:eastAsia="Times New Roman" w:hAnsi="Times New Roman" w:cs="Times New Roman"/>
              </w:rPr>
              <w:t>ktyvitas</w:t>
            </w:r>
          </w:p>
        </w:tc>
        <w:tc>
          <w:tcPr>
            <w:tcW w:w="2911" w:type="dxa"/>
            <w:tcBorders>
              <w:top w:val="single" w:sz="4" w:space="0" w:color="000000"/>
              <w:left w:val="single" w:sz="4" w:space="0" w:color="000000"/>
              <w:bottom w:val="single" w:sz="4" w:space="0" w:color="000000"/>
              <w:right w:val="single" w:sz="4" w:space="0" w:color="000000"/>
            </w:tcBorders>
            <w:hideMark/>
          </w:tcPr>
          <w:p w14:paraId="040CB964"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0A726EF3"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293C8AB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Širdies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12A26E04"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Tachikardija</w:t>
            </w:r>
          </w:p>
        </w:tc>
        <w:tc>
          <w:tcPr>
            <w:tcW w:w="2911" w:type="dxa"/>
            <w:tcBorders>
              <w:top w:val="single" w:sz="4" w:space="0" w:color="000000"/>
              <w:left w:val="single" w:sz="4" w:space="0" w:color="000000"/>
              <w:bottom w:val="single" w:sz="4" w:space="0" w:color="000000"/>
              <w:right w:val="single" w:sz="4" w:space="0" w:color="000000"/>
            </w:tcBorders>
            <w:hideMark/>
          </w:tcPr>
          <w:p w14:paraId="7C6359A1"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0A813433"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31724AF"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09E7479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Palpitacijos</w:t>
            </w:r>
          </w:p>
        </w:tc>
        <w:tc>
          <w:tcPr>
            <w:tcW w:w="2911" w:type="dxa"/>
            <w:tcBorders>
              <w:top w:val="single" w:sz="4" w:space="0" w:color="000000"/>
              <w:left w:val="single" w:sz="4" w:space="0" w:color="000000"/>
              <w:bottom w:val="single" w:sz="4" w:space="0" w:color="000000"/>
              <w:right w:val="single" w:sz="4" w:space="0" w:color="000000"/>
            </w:tcBorders>
            <w:hideMark/>
          </w:tcPr>
          <w:p w14:paraId="08B107B4"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274403DC"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19BC37A9" w14:textId="77777777" w:rsidR="00A17755" w:rsidRPr="009B4A68" w:rsidRDefault="00A17755" w:rsidP="00160604">
            <w:pPr>
              <w:tabs>
                <w:tab w:val="left" w:pos="0"/>
              </w:tabs>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Kraujagyslių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64B00B89"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Hipotenzija</w:t>
            </w:r>
          </w:p>
        </w:tc>
        <w:tc>
          <w:tcPr>
            <w:tcW w:w="2911" w:type="dxa"/>
            <w:tcBorders>
              <w:top w:val="single" w:sz="4" w:space="0" w:color="000000"/>
              <w:left w:val="single" w:sz="4" w:space="0" w:color="000000"/>
              <w:bottom w:val="single" w:sz="4" w:space="0" w:color="000000"/>
              <w:right w:val="single" w:sz="4" w:space="0" w:color="000000"/>
            </w:tcBorders>
            <w:hideMark/>
          </w:tcPr>
          <w:p w14:paraId="50B7690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34D83AF3"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7754E71C"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0F33155C"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Veido ir kaklo paraudimas</w:t>
            </w:r>
          </w:p>
        </w:tc>
        <w:tc>
          <w:tcPr>
            <w:tcW w:w="2911" w:type="dxa"/>
            <w:tcBorders>
              <w:top w:val="single" w:sz="4" w:space="0" w:color="000000"/>
              <w:left w:val="single" w:sz="4" w:space="0" w:color="000000"/>
              <w:bottom w:val="single" w:sz="4" w:space="0" w:color="000000"/>
              <w:right w:val="single" w:sz="4" w:space="0" w:color="000000"/>
            </w:tcBorders>
            <w:hideMark/>
          </w:tcPr>
          <w:p w14:paraId="35C72B63"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00E29619"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65A48C7"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30A6E597"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Pabalimas</w:t>
            </w:r>
          </w:p>
        </w:tc>
        <w:tc>
          <w:tcPr>
            <w:tcW w:w="2911" w:type="dxa"/>
            <w:tcBorders>
              <w:top w:val="single" w:sz="4" w:space="0" w:color="000000"/>
              <w:left w:val="single" w:sz="4" w:space="0" w:color="000000"/>
              <w:bottom w:val="single" w:sz="4" w:space="0" w:color="000000"/>
              <w:right w:val="single" w:sz="4" w:space="0" w:color="000000"/>
            </w:tcBorders>
            <w:hideMark/>
          </w:tcPr>
          <w:p w14:paraId="0DC2AFE5"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4DBF7FBD"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0FA4EF83"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Kvėpavimo sistemos, krūtinės ląstos ir tarpuplaučio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4585316F"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Dusulys</w:t>
            </w:r>
          </w:p>
        </w:tc>
        <w:tc>
          <w:tcPr>
            <w:tcW w:w="2911" w:type="dxa"/>
            <w:tcBorders>
              <w:top w:val="single" w:sz="4" w:space="0" w:color="000000"/>
              <w:left w:val="single" w:sz="4" w:space="0" w:color="000000"/>
              <w:bottom w:val="single" w:sz="4" w:space="0" w:color="000000"/>
              <w:right w:val="single" w:sz="4" w:space="0" w:color="000000"/>
            </w:tcBorders>
            <w:hideMark/>
          </w:tcPr>
          <w:p w14:paraId="21C6413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08FA1F0A"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4694636E"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45B750C5"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Kosulys</w:t>
            </w:r>
          </w:p>
        </w:tc>
        <w:tc>
          <w:tcPr>
            <w:tcW w:w="2911" w:type="dxa"/>
            <w:tcBorders>
              <w:top w:val="single" w:sz="4" w:space="0" w:color="000000"/>
              <w:left w:val="single" w:sz="4" w:space="0" w:color="000000"/>
              <w:bottom w:val="single" w:sz="4" w:space="0" w:color="000000"/>
              <w:right w:val="single" w:sz="4" w:space="0" w:color="000000"/>
            </w:tcBorders>
            <w:hideMark/>
          </w:tcPr>
          <w:p w14:paraId="24A27F4B"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26ECE074"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7E857E59"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Virškinimo trakto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624D139E"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Vėmimas</w:t>
            </w:r>
          </w:p>
        </w:tc>
        <w:tc>
          <w:tcPr>
            <w:tcW w:w="2911" w:type="dxa"/>
            <w:tcBorders>
              <w:top w:val="single" w:sz="4" w:space="0" w:color="000000"/>
              <w:left w:val="single" w:sz="4" w:space="0" w:color="000000"/>
              <w:bottom w:val="single" w:sz="4" w:space="0" w:color="000000"/>
              <w:right w:val="single" w:sz="4" w:space="0" w:color="000000"/>
            </w:tcBorders>
            <w:hideMark/>
          </w:tcPr>
          <w:p w14:paraId="41F674D5"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3511CF3F"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86B8A25"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009F9CA4"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Pykinimas</w:t>
            </w:r>
          </w:p>
        </w:tc>
        <w:tc>
          <w:tcPr>
            <w:tcW w:w="2911" w:type="dxa"/>
            <w:tcBorders>
              <w:top w:val="single" w:sz="4" w:space="0" w:color="000000"/>
              <w:left w:val="single" w:sz="4" w:space="0" w:color="000000"/>
              <w:bottom w:val="single" w:sz="4" w:space="0" w:color="000000"/>
              <w:right w:val="single" w:sz="4" w:space="0" w:color="000000"/>
            </w:tcBorders>
            <w:hideMark/>
          </w:tcPr>
          <w:p w14:paraId="0648E1F9"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4533C88F"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0748754C"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Odos ir poodinio audinio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01C88ACA"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Dilgėlinė</w:t>
            </w:r>
          </w:p>
        </w:tc>
        <w:tc>
          <w:tcPr>
            <w:tcW w:w="2911" w:type="dxa"/>
            <w:tcBorders>
              <w:top w:val="single" w:sz="4" w:space="0" w:color="000000"/>
              <w:left w:val="single" w:sz="4" w:space="0" w:color="000000"/>
              <w:bottom w:val="single" w:sz="4" w:space="0" w:color="000000"/>
              <w:right w:val="single" w:sz="4" w:space="0" w:color="000000"/>
            </w:tcBorders>
            <w:hideMark/>
          </w:tcPr>
          <w:p w14:paraId="05811CA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3A6CD84F"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EA1DF08"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52F61AFC"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Bėrimas (įskaitant eritematozinį ir papuliozinį bėrimą)</w:t>
            </w:r>
          </w:p>
        </w:tc>
        <w:tc>
          <w:tcPr>
            <w:tcW w:w="2911" w:type="dxa"/>
            <w:tcBorders>
              <w:top w:val="single" w:sz="4" w:space="0" w:color="000000"/>
              <w:left w:val="single" w:sz="4" w:space="0" w:color="000000"/>
              <w:bottom w:val="single" w:sz="4" w:space="0" w:color="000000"/>
              <w:right w:val="single" w:sz="4" w:space="0" w:color="000000"/>
            </w:tcBorders>
            <w:hideMark/>
          </w:tcPr>
          <w:p w14:paraId="467610BC"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7B755BB6"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7CB32AA2"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0077843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Niežulys</w:t>
            </w:r>
          </w:p>
        </w:tc>
        <w:tc>
          <w:tcPr>
            <w:tcW w:w="2911" w:type="dxa"/>
            <w:tcBorders>
              <w:top w:val="single" w:sz="4" w:space="0" w:color="000000"/>
              <w:left w:val="single" w:sz="4" w:space="0" w:color="000000"/>
              <w:bottom w:val="single" w:sz="4" w:space="0" w:color="000000"/>
              <w:right w:val="single" w:sz="4" w:space="0" w:color="000000"/>
            </w:tcBorders>
            <w:hideMark/>
          </w:tcPr>
          <w:p w14:paraId="0416D851"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667243A1"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04C5AF8"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6C4AD4CD"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Eritema</w:t>
            </w:r>
          </w:p>
        </w:tc>
        <w:tc>
          <w:tcPr>
            <w:tcW w:w="2911" w:type="dxa"/>
            <w:tcBorders>
              <w:top w:val="single" w:sz="4" w:space="0" w:color="000000"/>
              <w:left w:val="single" w:sz="4" w:space="0" w:color="000000"/>
              <w:bottom w:val="single" w:sz="4" w:space="0" w:color="000000"/>
              <w:right w:val="single" w:sz="4" w:space="0" w:color="000000"/>
            </w:tcBorders>
            <w:hideMark/>
          </w:tcPr>
          <w:p w14:paraId="0DD2AE3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0EC2EAF7"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4899548D"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3D4D6FA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Padidėjęs prakaitavimas</w:t>
            </w:r>
          </w:p>
        </w:tc>
        <w:tc>
          <w:tcPr>
            <w:tcW w:w="2911" w:type="dxa"/>
            <w:tcBorders>
              <w:top w:val="single" w:sz="4" w:space="0" w:color="000000"/>
              <w:left w:val="single" w:sz="4" w:space="0" w:color="000000"/>
              <w:bottom w:val="single" w:sz="4" w:space="0" w:color="000000"/>
              <w:right w:val="single" w:sz="4" w:space="0" w:color="000000"/>
            </w:tcBorders>
            <w:hideMark/>
          </w:tcPr>
          <w:p w14:paraId="5EC0352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583ED0FD"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6BCAD24"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6F4B2CBF"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Neurodermatitas</w:t>
            </w:r>
          </w:p>
        </w:tc>
        <w:tc>
          <w:tcPr>
            <w:tcW w:w="2911" w:type="dxa"/>
            <w:tcBorders>
              <w:top w:val="single" w:sz="4" w:space="0" w:color="000000"/>
              <w:left w:val="single" w:sz="4" w:space="0" w:color="000000"/>
              <w:bottom w:val="single" w:sz="4" w:space="0" w:color="000000"/>
              <w:right w:val="single" w:sz="4" w:space="0" w:color="000000"/>
            </w:tcBorders>
            <w:hideMark/>
          </w:tcPr>
          <w:p w14:paraId="32008017"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6739D901"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7CE4638E"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Skeleto, raumenų ir jungiamojo audinio sutrikimai </w:t>
            </w:r>
          </w:p>
        </w:tc>
        <w:tc>
          <w:tcPr>
            <w:tcW w:w="2970" w:type="dxa"/>
            <w:tcBorders>
              <w:top w:val="single" w:sz="4" w:space="0" w:color="000000"/>
              <w:left w:val="single" w:sz="4" w:space="0" w:color="000000"/>
              <w:bottom w:val="single" w:sz="4" w:space="0" w:color="000000"/>
              <w:right w:val="single" w:sz="4" w:space="0" w:color="000000"/>
            </w:tcBorders>
            <w:hideMark/>
          </w:tcPr>
          <w:p w14:paraId="60CC4322"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Raumenų skausmas</w:t>
            </w:r>
          </w:p>
        </w:tc>
        <w:tc>
          <w:tcPr>
            <w:tcW w:w="2911" w:type="dxa"/>
            <w:tcBorders>
              <w:top w:val="single" w:sz="4" w:space="0" w:color="000000"/>
              <w:left w:val="single" w:sz="4" w:space="0" w:color="000000"/>
              <w:bottom w:val="single" w:sz="4" w:space="0" w:color="000000"/>
              <w:right w:val="single" w:sz="4" w:space="0" w:color="000000"/>
            </w:tcBorders>
            <w:hideMark/>
          </w:tcPr>
          <w:p w14:paraId="173855A2"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54D515D6"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hideMark/>
          </w:tcPr>
          <w:p w14:paraId="3146DB33"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 xml:space="preserve">Bendrieji sutrikimai ir vartojimo vietos pažeidimai </w:t>
            </w:r>
          </w:p>
        </w:tc>
        <w:tc>
          <w:tcPr>
            <w:tcW w:w="2970" w:type="dxa"/>
            <w:tcBorders>
              <w:top w:val="single" w:sz="4" w:space="0" w:color="000000"/>
              <w:left w:val="single" w:sz="4" w:space="0" w:color="000000"/>
              <w:bottom w:val="single" w:sz="4" w:space="0" w:color="000000"/>
              <w:right w:val="single" w:sz="4" w:space="0" w:color="000000"/>
            </w:tcBorders>
            <w:hideMark/>
          </w:tcPr>
          <w:p w14:paraId="0653F33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Krūtinės skausmas</w:t>
            </w:r>
          </w:p>
        </w:tc>
        <w:tc>
          <w:tcPr>
            <w:tcW w:w="2911" w:type="dxa"/>
            <w:tcBorders>
              <w:top w:val="single" w:sz="4" w:space="0" w:color="000000"/>
              <w:left w:val="single" w:sz="4" w:space="0" w:color="000000"/>
              <w:bottom w:val="single" w:sz="4" w:space="0" w:color="000000"/>
              <w:right w:val="single" w:sz="4" w:space="0" w:color="000000"/>
            </w:tcBorders>
            <w:hideMark/>
          </w:tcPr>
          <w:p w14:paraId="5DA66DF4"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2370C086"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0DB397AD"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3DCE6EA9"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Diskomfortas krūtinėje</w:t>
            </w:r>
          </w:p>
        </w:tc>
        <w:tc>
          <w:tcPr>
            <w:tcW w:w="2911" w:type="dxa"/>
            <w:tcBorders>
              <w:top w:val="single" w:sz="4" w:space="0" w:color="000000"/>
              <w:left w:val="single" w:sz="4" w:space="0" w:color="000000"/>
              <w:bottom w:val="single" w:sz="4" w:space="0" w:color="000000"/>
              <w:right w:val="single" w:sz="4" w:space="0" w:color="000000"/>
            </w:tcBorders>
            <w:hideMark/>
          </w:tcPr>
          <w:p w14:paraId="337826AE"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6E9CA93F"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379689F4"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2537351A"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Edema (įskaitant periferinę edemą, akių vokų ir veido patinimą)</w:t>
            </w:r>
          </w:p>
        </w:tc>
        <w:tc>
          <w:tcPr>
            <w:tcW w:w="2911" w:type="dxa"/>
            <w:tcBorders>
              <w:top w:val="single" w:sz="4" w:space="0" w:color="000000"/>
              <w:left w:val="single" w:sz="4" w:space="0" w:color="000000"/>
              <w:bottom w:val="single" w:sz="4" w:space="0" w:color="000000"/>
              <w:right w:val="single" w:sz="4" w:space="0" w:color="000000"/>
            </w:tcBorders>
            <w:hideMark/>
          </w:tcPr>
          <w:p w14:paraId="51FCE9A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510C50BB"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0B15C037"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5C7BA7DD"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Karščiavimas</w:t>
            </w:r>
          </w:p>
        </w:tc>
        <w:tc>
          <w:tcPr>
            <w:tcW w:w="2911" w:type="dxa"/>
            <w:tcBorders>
              <w:top w:val="single" w:sz="4" w:space="0" w:color="000000"/>
              <w:left w:val="single" w:sz="4" w:space="0" w:color="000000"/>
              <w:bottom w:val="single" w:sz="4" w:space="0" w:color="000000"/>
              <w:right w:val="single" w:sz="4" w:space="0" w:color="000000"/>
            </w:tcBorders>
            <w:hideMark/>
          </w:tcPr>
          <w:p w14:paraId="0EE3B7BC"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177F590E"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608200EE"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766A92FC"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Šaltkrėtis</w:t>
            </w:r>
          </w:p>
        </w:tc>
        <w:tc>
          <w:tcPr>
            <w:tcW w:w="2911" w:type="dxa"/>
            <w:tcBorders>
              <w:top w:val="single" w:sz="4" w:space="0" w:color="000000"/>
              <w:left w:val="single" w:sz="4" w:space="0" w:color="000000"/>
              <w:bottom w:val="single" w:sz="4" w:space="0" w:color="000000"/>
              <w:right w:val="single" w:sz="4" w:space="0" w:color="000000"/>
            </w:tcBorders>
            <w:hideMark/>
          </w:tcPr>
          <w:p w14:paraId="7195B64B"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2C2AA0FC"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0B8820AB"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0059E48A"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Reakcijos injekcijos vietoje (įskaitant deginimą )</w:t>
            </w:r>
          </w:p>
        </w:tc>
        <w:tc>
          <w:tcPr>
            <w:tcW w:w="2911" w:type="dxa"/>
            <w:tcBorders>
              <w:top w:val="single" w:sz="4" w:space="0" w:color="000000"/>
              <w:left w:val="single" w:sz="4" w:space="0" w:color="000000"/>
              <w:bottom w:val="single" w:sz="4" w:space="0" w:color="000000"/>
              <w:right w:val="single" w:sz="4" w:space="0" w:color="000000"/>
            </w:tcBorders>
            <w:hideMark/>
          </w:tcPr>
          <w:p w14:paraId="13A14040"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r w:rsidR="00A17755" w:rsidRPr="009B4A68" w14:paraId="15B7D05F" w14:textId="77777777" w:rsidTr="00160604">
        <w:trPr>
          <w:jc w:val="center"/>
        </w:trPr>
        <w:tc>
          <w:tcPr>
            <w:tcW w:w="2981" w:type="dxa"/>
            <w:tcBorders>
              <w:top w:val="single" w:sz="4" w:space="0" w:color="000000"/>
              <w:left w:val="single" w:sz="4" w:space="0" w:color="000000"/>
              <w:bottom w:val="single" w:sz="4" w:space="0" w:color="000000"/>
              <w:right w:val="single" w:sz="4" w:space="0" w:color="000000"/>
            </w:tcBorders>
          </w:tcPr>
          <w:p w14:paraId="7A6E9B32" w14:textId="77777777" w:rsidR="00A17755" w:rsidRPr="009B4A68" w:rsidRDefault="00A17755" w:rsidP="00160604">
            <w:pPr>
              <w:spacing w:after="0" w:line="240" w:lineRule="auto"/>
              <w:rPr>
                <w:rFonts w:ascii="Times New Roman" w:eastAsia="Times New Roman" w:hAnsi="Times New Roman" w:cs="Times New Roman"/>
                <w:sz w:val="24"/>
                <w:szCs w:val="24"/>
              </w:rPr>
            </w:pPr>
          </w:p>
        </w:tc>
        <w:tc>
          <w:tcPr>
            <w:tcW w:w="2970" w:type="dxa"/>
            <w:tcBorders>
              <w:top w:val="single" w:sz="4" w:space="0" w:color="000000"/>
              <w:left w:val="single" w:sz="4" w:space="0" w:color="000000"/>
              <w:bottom w:val="single" w:sz="4" w:space="0" w:color="000000"/>
              <w:right w:val="single" w:sz="4" w:space="0" w:color="000000"/>
            </w:tcBorders>
            <w:hideMark/>
          </w:tcPr>
          <w:p w14:paraId="0044D3AA"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Skausmas</w:t>
            </w:r>
          </w:p>
        </w:tc>
        <w:tc>
          <w:tcPr>
            <w:tcW w:w="2911" w:type="dxa"/>
            <w:tcBorders>
              <w:top w:val="single" w:sz="4" w:space="0" w:color="000000"/>
              <w:left w:val="single" w:sz="4" w:space="0" w:color="000000"/>
              <w:bottom w:val="single" w:sz="4" w:space="0" w:color="000000"/>
              <w:right w:val="single" w:sz="4" w:space="0" w:color="000000"/>
            </w:tcBorders>
            <w:hideMark/>
          </w:tcPr>
          <w:p w14:paraId="6B78D608" w14:textId="77777777" w:rsidR="00A17755" w:rsidRPr="009B4A68" w:rsidRDefault="00A17755" w:rsidP="00160604">
            <w:pPr>
              <w:spacing w:after="0" w:line="240" w:lineRule="auto"/>
              <w:rPr>
                <w:rFonts w:ascii="Times New Roman" w:eastAsia="Times New Roman" w:hAnsi="Times New Roman" w:cs="Times New Roman"/>
                <w:sz w:val="24"/>
                <w:szCs w:val="24"/>
              </w:rPr>
            </w:pPr>
            <w:r w:rsidRPr="009B4A68">
              <w:rPr>
                <w:rFonts w:ascii="Times New Roman" w:eastAsia="Times New Roman" w:hAnsi="Times New Roman" w:cs="Times New Roman"/>
              </w:rPr>
              <w:t>Nežinomas</w:t>
            </w:r>
          </w:p>
        </w:tc>
      </w:tr>
    </w:tbl>
    <w:p w14:paraId="47C177BF" w14:textId="77777777" w:rsidR="00A17755" w:rsidRPr="009B4A68" w:rsidRDefault="00A17755" w:rsidP="008B4AAA">
      <w:pPr>
        <w:spacing w:after="0" w:line="240" w:lineRule="auto"/>
        <w:rPr>
          <w:rFonts w:ascii="Times New Roman" w:eastAsia="Times New Roman" w:hAnsi="Times New Roman" w:cs="Times New Roman"/>
        </w:rPr>
      </w:pPr>
      <w:r w:rsidRPr="009B4A68">
        <w:rPr>
          <w:rFonts w:ascii="Times New Roman" w:eastAsia="Times New Roman" w:hAnsi="Times New Roman"/>
          <w:vertAlign w:val="superscript"/>
        </w:rPr>
        <w:t>1</w:t>
      </w:r>
      <w:r w:rsidRPr="009B4A68">
        <w:rPr>
          <w:rFonts w:ascii="Times New Roman" w:eastAsia="Times New Roman" w:hAnsi="Times New Roman" w:cs="Times New Roman"/>
        </w:rPr>
        <w:t xml:space="preserve"> Viena padidėjusio jautrumo reakcija iš 329 infuzijų vieno klinikinio tyrimo metu penkiems pacientams.</w:t>
      </w:r>
    </w:p>
    <w:p w14:paraId="641BACCE" w14:textId="77777777" w:rsidR="00A17755" w:rsidRPr="009B4A68" w:rsidRDefault="00A17755" w:rsidP="009D53E8">
      <w:pPr>
        <w:spacing w:after="0" w:line="240" w:lineRule="auto"/>
        <w:rPr>
          <w:rFonts w:ascii="Times New Roman" w:eastAsia="Times New Roman" w:hAnsi="Times New Roman"/>
        </w:rPr>
      </w:pPr>
      <w:r w:rsidRPr="009B4A68">
        <w:rPr>
          <w:rFonts w:ascii="Times New Roman" w:eastAsia="Times New Roman" w:hAnsi="Times New Roman"/>
          <w:vertAlign w:val="superscript"/>
        </w:rPr>
        <w:t>2</w:t>
      </w:r>
      <w:r w:rsidRPr="009B4A68">
        <w:rPr>
          <w:rFonts w:ascii="Times New Roman" w:eastAsia="Times New Roman" w:hAnsi="Times New Roman"/>
        </w:rPr>
        <w:t xml:space="preserve"> Dažnis paremtas visų FVIII preparatų tyrimais, kuriuose dalyvavo pacientai, sergantys sunkia hemofilija. AGP – anksčiau gydyti pacientai, ANP – anksčiau negydyti pacientai.</w:t>
      </w:r>
    </w:p>
    <w:p w14:paraId="14C1538C" w14:textId="77777777" w:rsidR="00A17755" w:rsidRPr="009B4A68" w:rsidRDefault="00A17755" w:rsidP="00A17755">
      <w:pPr>
        <w:spacing w:after="0" w:line="240" w:lineRule="auto"/>
        <w:rPr>
          <w:rFonts w:ascii="Times New Roman" w:eastAsia="Times New Roman" w:hAnsi="Times New Roman" w:cs="Times New Roman"/>
        </w:rPr>
      </w:pPr>
    </w:p>
    <w:p w14:paraId="57AEED3C" w14:textId="0718649C" w:rsidR="00A17755" w:rsidRDefault="00A17755" w:rsidP="00A17755">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Pranešimas apie įtariamas nepageidaujamas reakcijas</w:t>
      </w:r>
    </w:p>
    <w:p w14:paraId="4DD85B8F" w14:textId="77777777" w:rsidR="005600EB" w:rsidRPr="009B4A68" w:rsidRDefault="005600EB" w:rsidP="00A17755">
      <w:pPr>
        <w:spacing w:after="0" w:line="240" w:lineRule="auto"/>
        <w:rPr>
          <w:rFonts w:ascii="Times New Roman" w:eastAsia="Times New Roman" w:hAnsi="Times New Roman" w:cs="Times New Roman"/>
          <w:u w:val="single"/>
        </w:rPr>
      </w:pPr>
    </w:p>
    <w:p w14:paraId="6CD00CA8"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9B4A68">
          <w:rPr>
            <w:rFonts w:ascii="Times New Roman" w:eastAsia="Times New Roman" w:hAnsi="Times New Roman" w:cs="Times New Roman"/>
            <w:color w:val="0000FF"/>
            <w:u w:val="single"/>
          </w:rPr>
          <w:t>www.vvkt.lt</w:t>
        </w:r>
      </w:hyperlink>
      <w:r w:rsidRPr="009B4A68">
        <w:rPr>
          <w:rFonts w:ascii="Times New Roman" w:eastAsia="Times New Roman" w:hAnsi="Times New Roman" w:cs="Times New Roman"/>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9B4A68">
          <w:rPr>
            <w:rFonts w:ascii="Times New Roman" w:eastAsia="Times New Roman" w:hAnsi="Times New Roman" w:cs="Times New Roman"/>
            <w:color w:val="0000FF"/>
            <w:u w:val="single"/>
          </w:rPr>
          <w:t>NepageidaujamaR@vvkt.lt</w:t>
        </w:r>
      </w:hyperlink>
      <w:r w:rsidRPr="009B4A68">
        <w:rPr>
          <w:rFonts w:ascii="Times New Roman" w:eastAsia="Times New Roman" w:hAnsi="Times New Roman" w:cs="Times New Roman"/>
        </w:rPr>
        <w:t>), per interneto svetainę (adresu http://www.vvkt.lt).</w:t>
      </w:r>
    </w:p>
    <w:p w14:paraId="04827E86" w14:textId="77777777" w:rsidR="00A17755" w:rsidRPr="009B4A68" w:rsidRDefault="00A17755" w:rsidP="00A17755">
      <w:pPr>
        <w:spacing w:after="0" w:line="240" w:lineRule="auto"/>
        <w:rPr>
          <w:rFonts w:ascii="Times New Roman" w:eastAsia="Times New Roman" w:hAnsi="Times New Roman" w:cs="Times New Roman"/>
        </w:rPr>
      </w:pPr>
    </w:p>
    <w:p w14:paraId="3612729F"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4.9</w:t>
      </w:r>
      <w:r w:rsidRPr="009B4A68">
        <w:rPr>
          <w:rFonts w:ascii="Times New Roman" w:eastAsia="Calibri" w:hAnsi="Times New Roman" w:cs="Times New Roman"/>
          <w:b/>
          <w:bCs/>
          <w:lang w:eastAsia="lt-LT"/>
        </w:rPr>
        <w:tab/>
        <w:t>Perdozavimas</w:t>
      </w:r>
    </w:p>
    <w:p w14:paraId="7CC3FCC6" w14:textId="77777777" w:rsidR="00A17755" w:rsidRPr="009B4A68" w:rsidRDefault="00A17755" w:rsidP="00A17755">
      <w:pPr>
        <w:spacing w:after="0" w:line="240" w:lineRule="auto"/>
        <w:rPr>
          <w:rFonts w:ascii="Times New Roman" w:hAnsi="Times New Roman" w:cs="Times New Roman"/>
        </w:rPr>
      </w:pPr>
    </w:p>
    <w:p w14:paraId="05C52EEB"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Pranešimų apie perdozavimą negauta.</w:t>
      </w:r>
    </w:p>
    <w:p w14:paraId="78A5B1ED" w14:textId="77777777" w:rsidR="00A17755" w:rsidRPr="009B4A68" w:rsidRDefault="00A17755" w:rsidP="00A17755">
      <w:pPr>
        <w:spacing w:after="0" w:line="240" w:lineRule="auto"/>
        <w:rPr>
          <w:rFonts w:ascii="Times New Roman" w:hAnsi="Times New Roman" w:cs="Times New Roman"/>
        </w:rPr>
      </w:pPr>
    </w:p>
    <w:p w14:paraId="07A7D905" w14:textId="699AB291" w:rsidR="00A17755" w:rsidRDefault="00A17755" w:rsidP="00A17755">
      <w:pPr>
        <w:spacing w:after="0" w:line="240" w:lineRule="auto"/>
        <w:rPr>
          <w:rFonts w:ascii="Times New Roman" w:hAnsi="Times New Roman" w:cs="Times New Roman"/>
        </w:rPr>
      </w:pPr>
      <w:r w:rsidRPr="009B4A68">
        <w:rPr>
          <w:rFonts w:ascii="Times New Roman" w:hAnsi="Times New Roman" w:cs="Times New Roman"/>
        </w:rPr>
        <w:t>Gali įvykti tromboembolijos. Žr. 4.4 skyrių.</w:t>
      </w:r>
    </w:p>
    <w:p w14:paraId="6EC149E7" w14:textId="77777777" w:rsidR="00F83DE5" w:rsidRPr="009B4A68" w:rsidRDefault="00F83DE5" w:rsidP="00A17755">
      <w:pPr>
        <w:spacing w:after="0" w:line="240" w:lineRule="auto"/>
        <w:rPr>
          <w:rFonts w:ascii="Times New Roman" w:hAnsi="Times New Roman" w:cs="Times New Roman"/>
        </w:rPr>
      </w:pPr>
    </w:p>
    <w:p w14:paraId="4D3D5B79"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Pacientams, kurių kraujo grupė A, B arba AB gali įvykti hemolizė. Žr. 4.4 skyrių.</w:t>
      </w:r>
    </w:p>
    <w:p w14:paraId="45EB15CF" w14:textId="77777777" w:rsidR="00A17755" w:rsidRPr="009B4A68" w:rsidRDefault="00A17755" w:rsidP="00A17755">
      <w:pPr>
        <w:spacing w:after="0" w:line="240" w:lineRule="auto"/>
        <w:rPr>
          <w:rFonts w:ascii="Times New Roman" w:hAnsi="Times New Roman" w:cs="Times New Roman"/>
        </w:rPr>
      </w:pPr>
    </w:p>
    <w:p w14:paraId="66B092C5" w14:textId="77777777" w:rsidR="00A17755" w:rsidRPr="009B4A68" w:rsidRDefault="00A17755" w:rsidP="00A17755">
      <w:pPr>
        <w:spacing w:after="0" w:line="240" w:lineRule="auto"/>
        <w:rPr>
          <w:rFonts w:ascii="Times New Roman" w:hAnsi="Times New Roman" w:cs="Times New Roman"/>
        </w:rPr>
      </w:pPr>
    </w:p>
    <w:p w14:paraId="1EFB70FA"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lastRenderedPageBreak/>
        <w:t>5.</w:t>
      </w:r>
      <w:r w:rsidRPr="009B4A68">
        <w:rPr>
          <w:rFonts w:ascii="Times New Roman" w:eastAsia="Calibri" w:hAnsi="Times New Roman" w:cs="Times New Roman"/>
          <w:b/>
          <w:bCs/>
          <w:lang w:eastAsia="lt-LT"/>
        </w:rPr>
        <w:tab/>
        <w:t>FARMAKOLOGINĖS SAVYBĖS</w:t>
      </w:r>
    </w:p>
    <w:p w14:paraId="2F29DF64" w14:textId="77777777" w:rsidR="00A17755" w:rsidRPr="009B4A68" w:rsidRDefault="00A17755" w:rsidP="00A17755">
      <w:pPr>
        <w:spacing w:after="0" w:line="240" w:lineRule="auto"/>
        <w:rPr>
          <w:rFonts w:ascii="Times New Roman" w:hAnsi="Times New Roman" w:cs="Times New Roman"/>
        </w:rPr>
      </w:pPr>
    </w:p>
    <w:p w14:paraId="746BDE7C"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5.1</w:t>
      </w:r>
      <w:r w:rsidRPr="009B4A68">
        <w:rPr>
          <w:rFonts w:ascii="Times New Roman" w:eastAsia="Calibri" w:hAnsi="Times New Roman" w:cs="Times New Roman"/>
          <w:b/>
          <w:bCs/>
          <w:lang w:eastAsia="lt-LT"/>
        </w:rPr>
        <w:tab/>
        <w:t>Farmakodinaminės savybės</w:t>
      </w:r>
    </w:p>
    <w:p w14:paraId="69432F1C" w14:textId="77777777" w:rsidR="00A17755" w:rsidRPr="009B4A68" w:rsidRDefault="00A17755" w:rsidP="00A17755">
      <w:pPr>
        <w:spacing w:after="0" w:line="240" w:lineRule="auto"/>
        <w:rPr>
          <w:rFonts w:ascii="Times New Roman" w:hAnsi="Times New Roman" w:cs="Times New Roman"/>
        </w:rPr>
      </w:pPr>
    </w:p>
    <w:p w14:paraId="51732CF2" w14:textId="0E1B581F"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Farmakoterapinė grupė: antihemoraginiai </w:t>
      </w:r>
      <w:bookmarkStart w:id="10" w:name="_Hlk49976275"/>
      <w:r w:rsidR="005600EB" w:rsidRPr="00D22D9E">
        <w:rPr>
          <w:rFonts w:ascii="Times New Roman" w:eastAsia="Times New Roman" w:hAnsi="Times New Roman"/>
        </w:rPr>
        <w:t>vaistiniai</w:t>
      </w:r>
      <w:r w:rsidR="005600EB" w:rsidRPr="009B4A68">
        <w:rPr>
          <w:rFonts w:ascii="Times New Roman" w:eastAsia="Times New Roman" w:hAnsi="Times New Roman" w:cs="Times New Roman"/>
        </w:rPr>
        <w:t xml:space="preserve"> </w:t>
      </w:r>
      <w:bookmarkEnd w:id="10"/>
      <w:r w:rsidRPr="009B4A68">
        <w:rPr>
          <w:rFonts w:ascii="Times New Roman" w:eastAsia="Times New Roman" w:hAnsi="Times New Roman" w:cs="Times New Roman"/>
        </w:rPr>
        <w:t>preparatai: Willebrando faktorius ir VIII koaguliacijos faktorius, kombinuotas. ATC kodas: B02BD06.</w:t>
      </w:r>
    </w:p>
    <w:p w14:paraId="3E759E67" w14:textId="77777777" w:rsidR="009D53E8" w:rsidRPr="009B4A68" w:rsidRDefault="009D53E8" w:rsidP="009D53E8">
      <w:pPr>
        <w:spacing w:after="0" w:line="240" w:lineRule="auto"/>
        <w:rPr>
          <w:rFonts w:ascii="Times New Roman" w:eastAsia="Times New Roman" w:hAnsi="Times New Roman"/>
          <w:u w:val="single"/>
        </w:rPr>
      </w:pPr>
    </w:p>
    <w:p w14:paraId="69B969A8" w14:textId="77276C60" w:rsidR="009D53E8" w:rsidRPr="009B4A68" w:rsidRDefault="009D53E8" w:rsidP="009D53E8">
      <w:pPr>
        <w:spacing w:after="0" w:line="240" w:lineRule="auto"/>
        <w:rPr>
          <w:rFonts w:ascii="Times New Roman" w:eastAsia="Times New Roman" w:hAnsi="Times New Roman"/>
          <w:u w:val="single"/>
        </w:rPr>
      </w:pPr>
      <w:r w:rsidRPr="009B4A68">
        <w:rPr>
          <w:rFonts w:ascii="Times New Roman" w:eastAsia="Times New Roman" w:hAnsi="Times New Roman"/>
          <w:u w:val="single"/>
        </w:rPr>
        <w:t>Veikimo mechanizmas</w:t>
      </w:r>
    </w:p>
    <w:p w14:paraId="4A902FB5" w14:textId="77777777" w:rsidR="00A17755" w:rsidRPr="009B4A68" w:rsidRDefault="00A17755" w:rsidP="00A17755">
      <w:pPr>
        <w:spacing w:after="0" w:line="240" w:lineRule="auto"/>
        <w:rPr>
          <w:rFonts w:ascii="Times New Roman" w:eastAsia="Times New Roman" w:hAnsi="Times New Roman" w:cs="Times New Roman"/>
        </w:rPr>
      </w:pPr>
    </w:p>
    <w:p w14:paraId="18830CE5"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VIII faktoriaus/Willebrando faktoriaus kompleksas susideda iš dviejų molekulių (VIII faktoriaus ir Willebrando faktoriaus) su skirtingomis fiziologinėmis funkcijomis.</w:t>
      </w:r>
    </w:p>
    <w:p w14:paraId="7692745F" w14:textId="77777777" w:rsidR="00A17755" w:rsidRPr="009B4A68" w:rsidRDefault="00A17755" w:rsidP="00A17755">
      <w:pPr>
        <w:spacing w:after="0" w:line="240" w:lineRule="auto"/>
        <w:rPr>
          <w:rFonts w:ascii="Times New Roman" w:eastAsia="Times New Roman" w:hAnsi="Times New Roman" w:cs="Times New Roman"/>
        </w:rPr>
      </w:pPr>
    </w:p>
    <w:p w14:paraId="6B874FC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VIII koaguliacijos faktorių suleidus hemofilija sergančiam pacientui, kraujyje jis susijungia su Willebrando faktoriumi. </w:t>
      </w:r>
    </w:p>
    <w:p w14:paraId="410C7B75" w14:textId="77777777" w:rsidR="00A17755" w:rsidRPr="009B4A68" w:rsidRDefault="00A17755" w:rsidP="00A17755">
      <w:pPr>
        <w:spacing w:after="0" w:line="240" w:lineRule="auto"/>
        <w:rPr>
          <w:rFonts w:ascii="Times New Roman" w:eastAsia="Times New Roman" w:hAnsi="Times New Roman" w:cs="Times New Roman"/>
        </w:rPr>
      </w:pPr>
    </w:p>
    <w:p w14:paraId="16E8FC37" w14:textId="77777777" w:rsidR="00A17755" w:rsidRPr="009B4A68" w:rsidRDefault="00A17755" w:rsidP="00A17755">
      <w:pPr>
        <w:spacing w:after="0" w:line="240" w:lineRule="auto"/>
        <w:rPr>
          <w:rFonts w:ascii="Times New Roman" w:eastAsia="Times New Roman" w:hAnsi="Times New Roman" w:cs="Times New Roman"/>
          <w:highlight w:val="yellow"/>
        </w:rPr>
      </w:pPr>
      <w:r w:rsidRPr="009B4A68">
        <w:rPr>
          <w:rFonts w:ascii="Times New Roman" w:eastAsia="Times New Roman" w:hAnsi="Times New Roman" w:cs="Times New Roman"/>
        </w:rPr>
        <w:t>Aktyvuotas VIII faktorius veikia kaip kofaktorius aktyvuotam IX faktoriui, kas pagreitina X faktoriaus virtimą aktyvuotu X faktoriumi. Aktyvuotas X faktorius verčia protrombiną trombinu. Tada trombinas verčia fibrinogeną fibrinu ir gali susiformuoti krešulys. Hemofilija A yra su X chromosoma susijusi paveldima kraujo krešėjimo liga, kurios metu yra sumažėjęs VIII:C faktoriaus lygis ir dėl to pasireiškia profuzinis kraujavimas į sąnarius, raumenis ir vidaus organus. Jis gali būti spontaniškas arba sukeltas traumų ar chirurginių intervencijų. VIII faktoriaus lygis plazmoje padidinamas taikant pakaitinį gydymą. Taip laikinai koreguojamas faktoriaus trūkumas ir kraujavimo polinkis.</w:t>
      </w:r>
    </w:p>
    <w:p w14:paraId="0320931D" w14:textId="77777777" w:rsidR="00A17755" w:rsidRPr="009B4A68" w:rsidRDefault="00A17755" w:rsidP="00A17755">
      <w:pPr>
        <w:spacing w:after="0" w:line="240" w:lineRule="auto"/>
        <w:rPr>
          <w:rFonts w:ascii="Times New Roman" w:eastAsia="Times New Roman" w:hAnsi="Times New Roman" w:cs="Times New Roman"/>
          <w:highlight w:val="yellow"/>
        </w:rPr>
      </w:pPr>
    </w:p>
    <w:p w14:paraId="13B87DCE" w14:textId="72F95D99"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Be to, kad veikia kaip VIII faktoriaus apsauginis baltymas, Willebrando faktorius (ang</w:t>
      </w:r>
      <w:r w:rsidR="005600EB">
        <w:rPr>
          <w:rFonts w:ascii="Times New Roman" w:eastAsia="Times New Roman" w:hAnsi="Times New Roman" w:cs="Times New Roman"/>
        </w:rPr>
        <w:t>l</w:t>
      </w:r>
      <w:r w:rsidRPr="009B4A68">
        <w:rPr>
          <w:rFonts w:ascii="Times New Roman" w:eastAsia="Times New Roman" w:hAnsi="Times New Roman" w:cs="Times New Roman"/>
        </w:rPr>
        <w:t>. VWF) dalyvauja kaip trombocitų sukibimo tarpininkas kraujagyslių pažeidimo vietose, dalyvauja trombocitų agregacijoje.</w:t>
      </w:r>
    </w:p>
    <w:p w14:paraId="27BEF925" w14:textId="77777777" w:rsidR="00A17755" w:rsidRPr="009B4A68" w:rsidRDefault="00A17755" w:rsidP="00A17755">
      <w:pPr>
        <w:spacing w:after="0" w:line="240" w:lineRule="auto"/>
        <w:rPr>
          <w:rFonts w:ascii="Times New Roman" w:eastAsia="Times New Roman" w:hAnsi="Times New Roman" w:cs="Times New Roman"/>
        </w:rPr>
      </w:pPr>
    </w:p>
    <w:p w14:paraId="6468B87C" w14:textId="77777777" w:rsidR="00A17755" w:rsidRPr="009B4A68" w:rsidRDefault="00A17755" w:rsidP="00A17755">
      <w:pPr>
        <w:spacing w:after="0" w:line="240" w:lineRule="auto"/>
        <w:ind w:left="540" w:hanging="540"/>
        <w:rPr>
          <w:rFonts w:ascii="Times New Roman" w:eastAsia="Times New Roman" w:hAnsi="Times New Roman" w:cs="Times New Roman"/>
          <w:b/>
          <w:bCs/>
        </w:rPr>
      </w:pPr>
      <w:r w:rsidRPr="009B4A68">
        <w:rPr>
          <w:rFonts w:ascii="Times New Roman" w:eastAsia="Times New Roman" w:hAnsi="Times New Roman" w:cs="Times New Roman"/>
          <w:b/>
          <w:bCs/>
        </w:rPr>
        <w:t>5.2</w:t>
      </w:r>
      <w:r w:rsidRPr="009B4A68">
        <w:rPr>
          <w:rFonts w:ascii="Times New Roman" w:eastAsia="Times New Roman" w:hAnsi="Times New Roman" w:cs="Times New Roman"/>
          <w:b/>
          <w:bCs/>
        </w:rPr>
        <w:tab/>
        <w:t>Farmakokinetinės savybės</w:t>
      </w:r>
    </w:p>
    <w:p w14:paraId="207A6828" w14:textId="77777777" w:rsidR="00A17755" w:rsidRPr="009B4A68" w:rsidRDefault="00A17755" w:rsidP="00A17755">
      <w:pPr>
        <w:spacing w:after="0" w:line="240" w:lineRule="auto"/>
        <w:ind w:left="540" w:hanging="540"/>
        <w:rPr>
          <w:rFonts w:ascii="Times New Roman" w:eastAsia="Times New Roman" w:hAnsi="Times New Roman" w:cs="Times New Roman"/>
        </w:rPr>
      </w:pPr>
    </w:p>
    <w:p w14:paraId="12FA8AB8"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Visi farmakokinetiniai parametrai buvo pamatuoti asmenims, sergantiems sunkia hemofilija (VIII faktoriaus lygis </w:t>
      </w:r>
      <w:r w:rsidRPr="009B4A68">
        <w:rPr>
          <w:rFonts w:ascii="Times New Roman" w:eastAsia="Times New Roman" w:hAnsi="Times New Roman" w:cs="Times New Roman"/>
          <w:u w:val="single"/>
        </w:rPr>
        <w:t>&lt;</w:t>
      </w:r>
      <w:r w:rsidRPr="009B4A68">
        <w:rPr>
          <w:rFonts w:ascii="Times New Roman" w:eastAsia="Times New Roman" w:hAnsi="Times New Roman" w:cs="Times New Roman"/>
        </w:rPr>
        <w:t xml:space="preserve"> 1%). Plazmos pavyzdžių analizė buvo atlikta centrinėje laboratorijoje naudojant FVIII chromogeninę analizę. Farmakokinetiniai parametrai, nustatyti kryžminiuose IMMUNATE tyrimuose su 18 anksčiau gydytų pacientų, vyresnių kaip 12 metų, pateikti lentelėje žemiau. </w:t>
      </w:r>
    </w:p>
    <w:p w14:paraId="30A8738F" w14:textId="77777777" w:rsidR="00A17755" w:rsidRPr="009B4A68" w:rsidRDefault="00A17755" w:rsidP="00A17755">
      <w:pPr>
        <w:spacing w:after="0" w:line="240" w:lineRule="auto"/>
        <w:rPr>
          <w:rFonts w:ascii="Times New Roman" w:eastAsia="Times New Roman" w:hAnsi="Times New Roman" w:cs="Times New Roman"/>
        </w:rPr>
      </w:pPr>
    </w:p>
    <w:p w14:paraId="49661010"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18 pacientų, sergančių sunkia hemofilija A, farmakokinetinių parametrų santrauka preparatui IMMUNATE (Dozė=50 TV/kg):</w:t>
      </w:r>
    </w:p>
    <w:p w14:paraId="6B830ADB" w14:textId="77777777" w:rsidR="00A17755" w:rsidRPr="009B4A68" w:rsidRDefault="00A17755" w:rsidP="00A17755">
      <w:pPr>
        <w:keepNext/>
        <w:widowControl w:val="0"/>
        <w:spacing w:after="0" w:line="240" w:lineRule="auto"/>
        <w:rPr>
          <w:rFonts w:ascii="Times New Roman" w:eastAsia="Times New Roman" w:hAnsi="Times New Roman" w:cs="Times New Roman"/>
        </w:rPr>
      </w:pPr>
    </w:p>
    <w:tbl>
      <w:tblPr>
        <w:tblpPr w:leftFromText="180" w:rightFromText="180" w:vertAnchor="text" w:horzAnchor="margin" w:tblpY="1"/>
        <w:tblW w:w="5100" w:type="pct"/>
        <w:tblCellMar>
          <w:left w:w="60" w:type="dxa"/>
          <w:right w:w="60" w:type="dxa"/>
        </w:tblCellMar>
        <w:tblLook w:val="00A0" w:firstRow="1" w:lastRow="0" w:firstColumn="1" w:lastColumn="0" w:noHBand="0" w:noVBand="0"/>
      </w:tblPr>
      <w:tblGrid>
        <w:gridCol w:w="3068"/>
        <w:gridCol w:w="2113"/>
        <w:gridCol w:w="1383"/>
        <w:gridCol w:w="1144"/>
        <w:gridCol w:w="1534"/>
      </w:tblGrid>
      <w:tr w:rsidR="00A17755" w:rsidRPr="009B4A68" w14:paraId="46574334" w14:textId="77777777" w:rsidTr="00160604">
        <w:trPr>
          <w:cantSplit/>
          <w:tblHeader/>
        </w:trPr>
        <w:tc>
          <w:tcPr>
            <w:tcW w:w="1660" w:type="pct"/>
            <w:vMerge w:val="restart"/>
            <w:tcBorders>
              <w:top w:val="single" w:sz="2" w:space="0" w:color="000000"/>
              <w:left w:val="single" w:sz="4" w:space="0" w:color="auto"/>
              <w:bottom w:val="single" w:sz="2" w:space="0" w:color="000000"/>
              <w:right w:val="single" w:sz="4" w:space="0" w:color="auto"/>
            </w:tcBorders>
            <w:vAlign w:val="center"/>
          </w:tcPr>
          <w:p w14:paraId="1D44539E" w14:textId="77777777" w:rsidR="00A17755" w:rsidRPr="009B4A68" w:rsidRDefault="00A17755" w:rsidP="00160604">
            <w:pPr>
              <w:spacing w:after="0" w:line="240" w:lineRule="auto"/>
              <w:rPr>
                <w:rFonts w:ascii="Times New Roman" w:eastAsia="Times New Roman" w:hAnsi="Times New Roman" w:cs="Times New Roman"/>
              </w:rPr>
            </w:pPr>
            <w:r w:rsidRPr="009B4A68">
              <w:rPr>
                <w:rFonts w:ascii="Times New Roman" w:eastAsia="Times New Roman" w:hAnsi="Times New Roman" w:cs="Times New Roman"/>
                <w:color w:val="000000"/>
              </w:rPr>
              <w:t>Parametras</w:t>
            </w:r>
          </w:p>
          <w:p w14:paraId="6148A924" w14:textId="77777777" w:rsidR="00A17755" w:rsidRPr="009B4A68" w:rsidRDefault="00A17755" w:rsidP="00160604">
            <w:pPr>
              <w:spacing w:after="0" w:line="240" w:lineRule="auto"/>
              <w:rPr>
                <w:rFonts w:ascii="Times New Roman" w:eastAsia="Times New Roman" w:hAnsi="Times New Roman" w:cs="Times New Roman"/>
                <w:color w:val="000000"/>
              </w:rPr>
            </w:pPr>
          </w:p>
        </w:tc>
        <w:tc>
          <w:tcPr>
            <w:tcW w:w="3340" w:type="pct"/>
            <w:gridSpan w:val="4"/>
            <w:tcBorders>
              <w:top w:val="single" w:sz="2" w:space="0" w:color="000000"/>
              <w:left w:val="single" w:sz="4" w:space="0" w:color="auto"/>
              <w:bottom w:val="single" w:sz="4" w:space="0" w:color="auto"/>
              <w:right w:val="single" w:sz="4" w:space="0" w:color="auto"/>
            </w:tcBorders>
            <w:vAlign w:val="center"/>
          </w:tcPr>
          <w:p w14:paraId="3B8DB4A0" w14:textId="77777777" w:rsidR="00A17755" w:rsidRPr="009B4A68" w:rsidRDefault="00A17755" w:rsidP="00160604">
            <w:pPr>
              <w:spacing w:after="0" w:line="240" w:lineRule="auto"/>
              <w:rPr>
                <w:rFonts w:ascii="Times New Roman" w:eastAsia="Times New Roman" w:hAnsi="Times New Roman" w:cs="Times New Roman"/>
                <w:color w:val="000000"/>
              </w:rPr>
            </w:pPr>
          </w:p>
        </w:tc>
      </w:tr>
      <w:tr w:rsidR="00A17755" w:rsidRPr="009B4A68" w14:paraId="7AF667BB" w14:textId="77777777" w:rsidTr="00160604">
        <w:trPr>
          <w:cantSplit/>
          <w:tblHeader/>
        </w:trPr>
        <w:tc>
          <w:tcPr>
            <w:tcW w:w="0" w:type="auto"/>
            <w:vMerge/>
            <w:tcBorders>
              <w:top w:val="single" w:sz="2" w:space="0" w:color="000000"/>
              <w:left w:val="single" w:sz="4" w:space="0" w:color="auto"/>
              <w:bottom w:val="single" w:sz="2" w:space="0" w:color="000000"/>
              <w:right w:val="single" w:sz="4" w:space="0" w:color="auto"/>
            </w:tcBorders>
            <w:vAlign w:val="center"/>
            <w:hideMark/>
          </w:tcPr>
          <w:p w14:paraId="1CB9FD02" w14:textId="77777777" w:rsidR="00A17755" w:rsidRPr="009B4A68" w:rsidRDefault="00A17755" w:rsidP="00160604">
            <w:pPr>
              <w:spacing w:after="0" w:line="240" w:lineRule="auto"/>
              <w:rPr>
                <w:rFonts w:ascii="Times New Roman" w:eastAsia="Times New Roman" w:hAnsi="Times New Roman" w:cs="Times New Roman"/>
                <w:color w:val="000000"/>
                <w:sz w:val="24"/>
                <w:szCs w:val="24"/>
              </w:rPr>
            </w:pPr>
          </w:p>
        </w:tc>
        <w:tc>
          <w:tcPr>
            <w:tcW w:w="1143" w:type="pct"/>
            <w:tcBorders>
              <w:top w:val="nil"/>
              <w:left w:val="single" w:sz="4" w:space="0" w:color="auto"/>
              <w:bottom w:val="single" w:sz="2" w:space="0" w:color="000000"/>
              <w:right w:val="nil"/>
            </w:tcBorders>
            <w:vAlign w:val="bottom"/>
          </w:tcPr>
          <w:p w14:paraId="262BE469" w14:textId="77777777" w:rsidR="00A17755" w:rsidRPr="009B4A68" w:rsidRDefault="00A17755" w:rsidP="00160604">
            <w:pPr>
              <w:spacing w:after="0" w:line="240" w:lineRule="auto"/>
              <w:jc w:val="center"/>
              <w:rPr>
                <w:rFonts w:ascii="Times New Roman" w:eastAsia="Times New Roman" w:hAnsi="Times New Roman" w:cs="Times New Roman"/>
              </w:rPr>
            </w:pPr>
            <w:r w:rsidRPr="009B4A68">
              <w:rPr>
                <w:rFonts w:ascii="Times New Roman" w:eastAsia="Times New Roman" w:hAnsi="Times New Roman" w:cs="Times New Roman"/>
                <w:color w:val="000000"/>
              </w:rPr>
              <w:t>Vidurkis</w:t>
            </w:r>
          </w:p>
          <w:p w14:paraId="7CE649D6" w14:textId="77777777" w:rsidR="00A17755" w:rsidRPr="009B4A68" w:rsidRDefault="00A17755" w:rsidP="00160604">
            <w:pPr>
              <w:spacing w:after="0" w:line="240" w:lineRule="auto"/>
              <w:jc w:val="center"/>
              <w:rPr>
                <w:rFonts w:ascii="Times New Roman" w:eastAsia="Times New Roman" w:hAnsi="Times New Roman" w:cs="Times New Roman"/>
                <w:color w:val="000000"/>
              </w:rPr>
            </w:pPr>
          </w:p>
        </w:tc>
        <w:tc>
          <w:tcPr>
            <w:tcW w:w="748" w:type="pct"/>
            <w:tcBorders>
              <w:top w:val="nil"/>
              <w:left w:val="nil"/>
              <w:bottom w:val="single" w:sz="2" w:space="0" w:color="000000"/>
              <w:right w:val="nil"/>
            </w:tcBorders>
            <w:vAlign w:val="bottom"/>
          </w:tcPr>
          <w:p w14:paraId="29AB91B4" w14:textId="77777777" w:rsidR="00A17755" w:rsidRPr="009B4A68" w:rsidRDefault="00A17755" w:rsidP="00160604">
            <w:pPr>
              <w:spacing w:after="0" w:line="240" w:lineRule="auto"/>
              <w:jc w:val="center"/>
              <w:rPr>
                <w:rFonts w:ascii="Times New Roman" w:eastAsia="Times New Roman" w:hAnsi="Times New Roman" w:cs="Times New Roman"/>
              </w:rPr>
            </w:pPr>
            <w:r w:rsidRPr="009B4A68">
              <w:rPr>
                <w:rFonts w:ascii="Times New Roman" w:eastAsia="Times New Roman" w:hAnsi="Times New Roman" w:cs="Times New Roman"/>
                <w:color w:val="000000"/>
              </w:rPr>
              <w:t>Standartinis nuokrypis</w:t>
            </w:r>
          </w:p>
          <w:p w14:paraId="36015CB7" w14:textId="77777777" w:rsidR="00A17755" w:rsidRPr="009B4A68" w:rsidRDefault="00A17755" w:rsidP="00160604">
            <w:pPr>
              <w:spacing w:after="0" w:line="240" w:lineRule="auto"/>
              <w:jc w:val="center"/>
              <w:rPr>
                <w:rFonts w:ascii="Times New Roman" w:eastAsia="Times New Roman" w:hAnsi="Times New Roman" w:cs="Times New Roman"/>
                <w:color w:val="000000"/>
              </w:rPr>
            </w:pPr>
          </w:p>
        </w:tc>
        <w:tc>
          <w:tcPr>
            <w:tcW w:w="619" w:type="pct"/>
            <w:tcBorders>
              <w:top w:val="nil"/>
              <w:left w:val="nil"/>
              <w:bottom w:val="single" w:sz="2" w:space="0" w:color="000000"/>
              <w:right w:val="nil"/>
            </w:tcBorders>
            <w:vAlign w:val="bottom"/>
          </w:tcPr>
          <w:p w14:paraId="6D4EA667" w14:textId="77777777" w:rsidR="00A17755" w:rsidRPr="009B4A68" w:rsidRDefault="00A17755" w:rsidP="00160604">
            <w:pPr>
              <w:spacing w:after="0" w:line="240" w:lineRule="auto"/>
              <w:jc w:val="center"/>
              <w:rPr>
                <w:rFonts w:ascii="Times New Roman" w:eastAsia="Times New Roman" w:hAnsi="Times New Roman" w:cs="Times New Roman"/>
              </w:rPr>
            </w:pPr>
            <w:r w:rsidRPr="009B4A68">
              <w:rPr>
                <w:rFonts w:ascii="Times New Roman" w:eastAsia="Times New Roman" w:hAnsi="Times New Roman" w:cs="Times New Roman"/>
                <w:color w:val="000000"/>
              </w:rPr>
              <w:t>Mediana</w:t>
            </w:r>
          </w:p>
          <w:p w14:paraId="7D52BA05" w14:textId="77777777" w:rsidR="00A17755" w:rsidRPr="009B4A68" w:rsidRDefault="00A17755" w:rsidP="00160604">
            <w:pPr>
              <w:spacing w:after="0" w:line="240" w:lineRule="auto"/>
              <w:jc w:val="center"/>
              <w:rPr>
                <w:rFonts w:ascii="Times New Roman" w:eastAsia="Times New Roman" w:hAnsi="Times New Roman" w:cs="Times New Roman"/>
                <w:color w:val="000000"/>
              </w:rPr>
            </w:pPr>
          </w:p>
        </w:tc>
        <w:tc>
          <w:tcPr>
            <w:tcW w:w="830" w:type="pct"/>
            <w:tcBorders>
              <w:top w:val="nil"/>
              <w:left w:val="nil"/>
              <w:bottom w:val="single" w:sz="2" w:space="0" w:color="000000"/>
              <w:right w:val="single" w:sz="4" w:space="0" w:color="auto"/>
            </w:tcBorders>
            <w:vAlign w:val="bottom"/>
          </w:tcPr>
          <w:p w14:paraId="69B754B7" w14:textId="30766618" w:rsidR="00A17755" w:rsidRPr="009B4A68" w:rsidRDefault="00A17755" w:rsidP="00160604">
            <w:pPr>
              <w:spacing w:after="0" w:line="240" w:lineRule="auto"/>
              <w:jc w:val="center"/>
              <w:rPr>
                <w:rFonts w:ascii="Times New Roman" w:eastAsia="Times New Roman" w:hAnsi="Times New Roman" w:cs="Times New Roman"/>
              </w:rPr>
            </w:pPr>
            <w:r w:rsidRPr="009B4A68">
              <w:rPr>
                <w:rFonts w:ascii="Times New Roman" w:eastAsia="Times New Roman" w:hAnsi="Times New Roman" w:cs="Times New Roman"/>
                <w:color w:val="000000"/>
              </w:rPr>
              <w:t>90</w:t>
            </w:r>
            <w:r w:rsidR="005600EB">
              <w:rPr>
                <w:rFonts w:ascii="Times New Roman" w:eastAsia="Times New Roman" w:hAnsi="Times New Roman" w:cs="Times New Roman"/>
                <w:color w:val="000000"/>
              </w:rPr>
              <w:t> </w:t>
            </w:r>
            <w:r w:rsidRPr="009B4A68">
              <w:rPr>
                <w:rFonts w:ascii="Times New Roman" w:eastAsia="Times New Roman" w:hAnsi="Times New Roman" w:cs="Times New Roman"/>
                <w:color w:val="000000"/>
              </w:rPr>
              <w:t>% PI</w:t>
            </w:r>
          </w:p>
          <w:p w14:paraId="3939D6E8" w14:textId="77777777" w:rsidR="00A17755" w:rsidRPr="009B4A68" w:rsidRDefault="00A17755" w:rsidP="00160604">
            <w:pPr>
              <w:spacing w:after="0" w:line="240" w:lineRule="auto"/>
              <w:jc w:val="center"/>
              <w:rPr>
                <w:rFonts w:ascii="Times New Roman" w:eastAsia="Times New Roman" w:hAnsi="Times New Roman" w:cs="Times New Roman"/>
                <w:color w:val="000000"/>
              </w:rPr>
            </w:pPr>
          </w:p>
        </w:tc>
      </w:tr>
      <w:tr w:rsidR="00A17755" w:rsidRPr="009B4A68" w14:paraId="75076694" w14:textId="77777777" w:rsidTr="00160604">
        <w:trPr>
          <w:cantSplit/>
        </w:trPr>
        <w:tc>
          <w:tcPr>
            <w:tcW w:w="1660" w:type="pct"/>
            <w:tcBorders>
              <w:top w:val="nil"/>
              <w:left w:val="single" w:sz="4" w:space="0" w:color="auto"/>
              <w:bottom w:val="nil"/>
              <w:right w:val="single" w:sz="4" w:space="0" w:color="auto"/>
            </w:tcBorders>
            <w:hideMark/>
          </w:tcPr>
          <w:p w14:paraId="59F66EE3" w14:textId="6ABEF00B"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AUC</w:t>
            </w:r>
            <w:r w:rsidRPr="009B4A68">
              <w:rPr>
                <w:rFonts w:ascii="Times New Roman" w:eastAsia="Times New Roman" w:hAnsi="Times New Roman" w:cs="Times New Roman"/>
                <w:color w:val="000000"/>
                <w:vertAlign w:val="subscript"/>
              </w:rPr>
              <w:t>0-</w:t>
            </w:r>
            <w:r w:rsidRPr="009B4A68">
              <w:rPr>
                <w:rFonts w:ascii="Times New Roman" w:eastAsia="Times New Roman" w:hAnsi="Times New Roman" w:cs="Times New Roman"/>
                <w:color w:val="000000"/>
                <w:vertAlign w:val="subscript"/>
              </w:rPr>
              <w:sym w:font="Symbol" w:char="F0B5"/>
            </w:r>
            <w:r w:rsidRPr="009B4A68">
              <w:rPr>
                <w:rFonts w:ascii="Times New Roman" w:eastAsia="Times New Roman" w:hAnsi="Times New Roman" w:cs="Times New Roman"/>
                <w:color w:val="000000"/>
              </w:rPr>
              <w:t xml:space="preserve"> ((TVxval</w:t>
            </w:r>
            <w:r w:rsidR="005600EB">
              <w:rPr>
                <w:rFonts w:ascii="Times New Roman" w:eastAsia="Times New Roman" w:hAnsi="Times New Roman" w:cs="Times New Roman"/>
                <w:color w:val="000000"/>
              </w:rPr>
              <w:t>.</w:t>
            </w:r>
            <w:r w:rsidRPr="009B4A68">
              <w:rPr>
                <w:rFonts w:ascii="Times New Roman" w:eastAsia="Times New Roman" w:hAnsi="Times New Roman" w:cs="Times New Roman"/>
                <w:color w:val="000000"/>
              </w:rPr>
              <w:t>)/ml)</w:t>
            </w:r>
          </w:p>
        </w:tc>
        <w:tc>
          <w:tcPr>
            <w:tcW w:w="1143" w:type="pct"/>
            <w:tcBorders>
              <w:top w:val="nil"/>
              <w:left w:val="single" w:sz="4" w:space="0" w:color="auto"/>
              <w:bottom w:val="nil"/>
              <w:right w:val="nil"/>
            </w:tcBorders>
            <w:vAlign w:val="bottom"/>
            <w:hideMark/>
          </w:tcPr>
          <w:p w14:paraId="5E08E157"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12,2</w:t>
            </w:r>
          </w:p>
        </w:tc>
        <w:tc>
          <w:tcPr>
            <w:tcW w:w="748" w:type="pct"/>
            <w:vAlign w:val="bottom"/>
            <w:hideMark/>
          </w:tcPr>
          <w:p w14:paraId="15B9AF82"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3,1</w:t>
            </w:r>
          </w:p>
        </w:tc>
        <w:tc>
          <w:tcPr>
            <w:tcW w:w="619" w:type="pct"/>
            <w:vAlign w:val="bottom"/>
            <w:hideMark/>
          </w:tcPr>
          <w:p w14:paraId="0F8ECD18"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12,4</w:t>
            </w:r>
          </w:p>
        </w:tc>
        <w:tc>
          <w:tcPr>
            <w:tcW w:w="830" w:type="pct"/>
            <w:tcBorders>
              <w:top w:val="nil"/>
              <w:left w:val="nil"/>
              <w:bottom w:val="nil"/>
              <w:right w:val="single" w:sz="4" w:space="0" w:color="auto"/>
            </w:tcBorders>
            <w:vAlign w:val="bottom"/>
            <w:hideMark/>
          </w:tcPr>
          <w:p w14:paraId="745ED467"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(11,1; 13,2)</w:t>
            </w:r>
          </w:p>
        </w:tc>
      </w:tr>
      <w:tr w:rsidR="00A17755" w:rsidRPr="009B4A68" w14:paraId="1406022D" w14:textId="77777777" w:rsidTr="00160604">
        <w:trPr>
          <w:cantSplit/>
        </w:trPr>
        <w:tc>
          <w:tcPr>
            <w:tcW w:w="1660" w:type="pct"/>
            <w:tcBorders>
              <w:top w:val="nil"/>
              <w:left w:val="single" w:sz="4" w:space="0" w:color="auto"/>
              <w:bottom w:val="nil"/>
              <w:right w:val="single" w:sz="4" w:space="0" w:color="auto"/>
            </w:tcBorders>
            <w:hideMark/>
          </w:tcPr>
          <w:p w14:paraId="37F74303" w14:textId="77777777"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C</w:t>
            </w:r>
            <w:r w:rsidRPr="009B4A68">
              <w:rPr>
                <w:rFonts w:ascii="Times New Roman" w:eastAsia="Times New Roman" w:hAnsi="Times New Roman" w:cs="Times New Roman"/>
                <w:color w:val="000000"/>
                <w:vertAlign w:val="subscript"/>
              </w:rPr>
              <w:t>max</w:t>
            </w:r>
            <w:r w:rsidRPr="009B4A68">
              <w:rPr>
                <w:rFonts w:ascii="Times New Roman" w:eastAsia="Times New Roman" w:hAnsi="Times New Roman" w:cs="Times New Roman"/>
                <w:color w:val="000000"/>
              </w:rPr>
              <w:t xml:space="preserve"> (TV/ml)</w:t>
            </w:r>
          </w:p>
        </w:tc>
        <w:tc>
          <w:tcPr>
            <w:tcW w:w="1143" w:type="pct"/>
            <w:tcBorders>
              <w:top w:val="nil"/>
              <w:left w:val="single" w:sz="4" w:space="0" w:color="auto"/>
              <w:bottom w:val="nil"/>
              <w:right w:val="nil"/>
            </w:tcBorders>
            <w:vAlign w:val="bottom"/>
            <w:hideMark/>
          </w:tcPr>
          <w:p w14:paraId="23D29EB0"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1,0</w:t>
            </w:r>
          </w:p>
        </w:tc>
        <w:tc>
          <w:tcPr>
            <w:tcW w:w="748" w:type="pct"/>
            <w:vAlign w:val="bottom"/>
            <w:hideMark/>
          </w:tcPr>
          <w:p w14:paraId="621E7C2F"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0,3</w:t>
            </w:r>
          </w:p>
        </w:tc>
        <w:tc>
          <w:tcPr>
            <w:tcW w:w="619" w:type="pct"/>
            <w:vAlign w:val="bottom"/>
            <w:hideMark/>
          </w:tcPr>
          <w:p w14:paraId="468F0465"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0,9</w:t>
            </w:r>
          </w:p>
        </w:tc>
        <w:tc>
          <w:tcPr>
            <w:tcW w:w="830" w:type="pct"/>
            <w:tcBorders>
              <w:top w:val="nil"/>
              <w:left w:val="nil"/>
              <w:bottom w:val="nil"/>
              <w:right w:val="single" w:sz="4" w:space="0" w:color="auto"/>
            </w:tcBorders>
            <w:vAlign w:val="bottom"/>
            <w:hideMark/>
          </w:tcPr>
          <w:p w14:paraId="77A8710D"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(0,8; 1,0)</w:t>
            </w:r>
          </w:p>
        </w:tc>
      </w:tr>
      <w:tr w:rsidR="00A17755" w:rsidRPr="009B4A68" w14:paraId="7595C7D1" w14:textId="77777777" w:rsidTr="00160604">
        <w:trPr>
          <w:cantSplit/>
        </w:trPr>
        <w:tc>
          <w:tcPr>
            <w:tcW w:w="1660" w:type="pct"/>
            <w:tcBorders>
              <w:top w:val="nil"/>
              <w:left w:val="single" w:sz="4" w:space="0" w:color="auto"/>
              <w:bottom w:val="nil"/>
              <w:right w:val="single" w:sz="4" w:space="0" w:color="auto"/>
            </w:tcBorders>
            <w:hideMark/>
          </w:tcPr>
          <w:p w14:paraId="458E34F7" w14:textId="3A0BCE42"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T</w:t>
            </w:r>
            <w:r w:rsidRPr="009B4A68">
              <w:rPr>
                <w:rFonts w:ascii="Times New Roman" w:eastAsia="Times New Roman" w:hAnsi="Times New Roman" w:cs="Times New Roman"/>
                <w:color w:val="000000"/>
                <w:vertAlign w:val="subscript"/>
              </w:rPr>
              <w:t>max</w:t>
            </w:r>
            <w:r w:rsidRPr="009B4A68">
              <w:rPr>
                <w:rFonts w:ascii="Times New Roman" w:eastAsia="Times New Roman" w:hAnsi="Times New Roman" w:cs="Times New Roman"/>
                <w:color w:val="000000"/>
              </w:rPr>
              <w:t xml:space="preserve"> (val</w:t>
            </w:r>
            <w:r w:rsidR="005600EB">
              <w:rPr>
                <w:rFonts w:ascii="Times New Roman" w:eastAsia="Times New Roman" w:hAnsi="Times New Roman" w:cs="Times New Roman"/>
                <w:color w:val="000000"/>
              </w:rPr>
              <w:t>.</w:t>
            </w:r>
            <w:r w:rsidRPr="009B4A68">
              <w:rPr>
                <w:rFonts w:ascii="Times New Roman" w:eastAsia="Times New Roman" w:hAnsi="Times New Roman" w:cs="Times New Roman"/>
                <w:color w:val="000000"/>
              </w:rPr>
              <w:t>)</w:t>
            </w:r>
          </w:p>
        </w:tc>
        <w:tc>
          <w:tcPr>
            <w:tcW w:w="1143" w:type="pct"/>
            <w:tcBorders>
              <w:top w:val="nil"/>
              <w:left w:val="single" w:sz="4" w:space="0" w:color="auto"/>
              <w:bottom w:val="nil"/>
              <w:right w:val="nil"/>
            </w:tcBorders>
            <w:vAlign w:val="bottom"/>
            <w:hideMark/>
          </w:tcPr>
          <w:p w14:paraId="7B92BF8B"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0,3</w:t>
            </w:r>
          </w:p>
        </w:tc>
        <w:tc>
          <w:tcPr>
            <w:tcW w:w="748" w:type="pct"/>
            <w:vAlign w:val="bottom"/>
            <w:hideMark/>
          </w:tcPr>
          <w:p w14:paraId="47CB3334"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0,1</w:t>
            </w:r>
          </w:p>
        </w:tc>
        <w:tc>
          <w:tcPr>
            <w:tcW w:w="619" w:type="pct"/>
            <w:vAlign w:val="bottom"/>
            <w:hideMark/>
          </w:tcPr>
          <w:p w14:paraId="59782788"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0,3</w:t>
            </w:r>
          </w:p>
        </w:tc>
        <w:tc>
          <w:tcPr>
            <w:tcW w:w="830" w:type="pct"/>
            <w:tcBorders>
              <w:top w:val="nil"/>
              <w:left w:val="nil"/>
              <w:bottom w:val="nil"/>
              <w:right w:val="single" w:sz="4" w:space="0" w:color="auto"/>
            </w:tcBorders>
            <w:vAlign w:val="bottom"/>
            <w:hideMark/>
          </w:tcPr>
          <w:p w14:paraId="71917DD8"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(0,3; 0,3)</w:t>
            </w:r>
          </w:p>
        </w:tc>
      </w:tr>
      <w:tr w:rsidR="00A17755" w:rsidRPr="009B4A68" w14:paraId="6B3BE2A0" w14:textId="77777777" w:rsidTr="00160604">
        <w:trPr>
          <w:cantSplit/>
        </w:trPr>
        <w:tc>
          <w:tcPr>
            <w:tcW w:w="1660" w:type="pct"/>
            <w:tcBorders>
              <w:top w:val="nil"/>
              <w:left w:val="single" w:sz="4" w:space="0" w:color="auto"/>
              <w:bottom w:val="nil"/>
              <w:right w:val="single" w:sz="4" w:space="0" w:color="auto"/>
            </w:tcBorders>
            <w:hideMark/>
          </w:tcPr>
          <w:p w14:paraId="0E1FA2FA" w14:textId="71F481E8"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Pusinės eliminacijos periodas (val</w:t>
            </w:r>
            <w:r w:rsidR="005600EB">
              <w:rPr>
                <w:rFonts w:ascii="Times New Roman" w:eastAsia="Times New Roman" w:hAnsi="Times New Roman" w:cs="Times New Roman"/>
                <w:color w:val="000000"/>
              </w:rPr>
              <w:t>.</w:t>
            </w:r>
            <w:r w:rsidRPr="009B4A68">
              <w:rPr>
                <w:rFonts w:ascii="Times New Roman" w:eastAsia="Times New Roman" w:hAnsi="Times New Roman" w:cs="Times New Roman"/>
                <w:color w:val="000000"/>
              </w:rPr>
              <w:t>)</w:t>
            </w:r>
          </w:p>
        </w:tc>
        <w:tc>
          <w:tcPr>
            <w:tcW w:w="1143" w:type="pct"/>
            <w:tcBorders>
              <w:top w:val="nil"/>
              <w:left w:val="single" w:sz="4" w:space="0" w:color="auto"/>
              <w:bottom w:val="nil"/>
              <w:right w:val="nil"/>
            </w:tcBorders>
            <w:vAlign w:val="bottom"/>
            <w:hideMark/>
          </w:tcPr>
          <w:p w14:paraId="6EBC02A5"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12,7</w:t>
            </w:r>
          </w:p>
        </w:tc>
        <w:tc>
          <w:tcPr>
            <w:tcW w:w="748" w:type="pct"/>
            <w:vAlign w:val="bottom"/>
            <w:hideMark/>
          </w:tcPr>
          <w:p w14:paraId="3DBE6C20"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3,2</w:t>
            </w:r>
          </w:p>
        </w:tc>
        <w:tc>
          <w:tcPr>
            <w:tcW w:w="619" w:type="pct"/>
            <w:vAlign w:val="bottom"/>
            <w:hideMark/>
          </w:tcPr>
          <w:p w14:paraId="4D46EEF3"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12,2</w:t>
            </w:r>
          </w:p>
        </w:tc>
        <w:tc>
          <w:tcPr>
            <w:tcW w:w="830" w:type="pct"/>
            <w:tcBorders>
              <w:top w:val="nil"/>
              <w:left w:val="nil"/>
              <w:bottom w:val="nil"/>
              <w:right w:val="single" w:sz="4" w:space="0" w:color="auto"/>
            </w:tcBorders>
            <w:vAlign w:val="bottom"/>
            <w:hideMark/>
          </w:tcPr>
          <w:p w14:paraId="3549CCA0"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(10,8; 15,3)</w:t>
            </w:r>
          </w:p>
        </w:tc>
      </w:tr>
      <w:tr w:rsidR="00A17755" w:rsidRPr="009B4A68" w14:paraId="341E45F8" w14:textId="77777777" w:rsidTr="00160604">
        <w:trPr>
          <w:cantSplit/>
        </w:trPr>
        <w:tc>
          <w:tcPr>
            <w:tcW w:w="1660" w:type="pct"/>
            <w:tcBorders>
              <w:top w:val="nil"/>
              <w:left w:val="single" w:sz="4" w:space="0" w:color="auto"/>
              <w:bottom w:val="nil"/>
              <w:right w:val="single" w:sz="4" w:space="0" w:color="auto"/>
            </w:tcBorders>
            <w:hideMark/>
          </w:tcPr>
          <w:p w14:paraId="7371FF6B" w14:textId="4C288982"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Klirensas (ml/val</w:t>
            </w:r>
            <w:r w:rsidR="005600EB">
              <w:rPr>
                <w:rFonts w:ascii="Times New Roman" w:eastAsia="Times New Roman" w:hAnsi="Times New Roman" w:cs="Times New Roman"/>
                <w:color w:val="000000"/>
              </w:rPr>
              <w:t>.</w:t>
            </w:r>
            <w:r w:rsidRPr="009B4A68">
              <w:rPr>
                <w:rFonts w:ascii="Times New Roman" w:eastAsia="Times New Roman" w:hAnsi="Times New Roman" w:cs="Times New Roman"/>
                <w:color w:val="000000"/>
              </w:rPr>
              <w:t>)</w:t>
            </w:r>
          </w:p>
        </w:tc>
        <w:tc>
          <w:tcPr>
            <w:tcW w:w="1143" w:type="pct"/>
            <w:tcBorders>
              <w:top w:val="nil"/>
              <w:left w:val="single" w:sz="4" w:space="0" w:color="auto"/>
              <w:bottom w:val="nil"/>
              <w:right w:val="nil"/>
            </w:tcBorders>
            <w:vAlign w:val="bottom"/>
            <w:hideMark/>
          </w:tcPr>
          <w:p w14:paraId="7760B044"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283</w:t>
            </w:r>
          </w:p>
        </w:tc>
        <w:tc>
          <w:tcPr>
            <w:tcW w:w="748" w:type="pct"/>
            <w:vAlign w:val="bottom"/>
            <w:hideMark/>
          </w:tcPr>
          <w:p w14:paraId="53571F68"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146</w:t>
            </w:r>
          </w:p>
        </w:tc>
        <w:tc>
          <w:tcPr>
            <w:tcW w:w="619" w:type="pct"/>
            <w:vAlign w:val="bottom"/>
            <w:hideMark/>
          </w:tcPr>
          <w:p w14:paraId="505CB89D"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232</w:t>
            </w:r>
          </w:p>
        </w:tc>
        <w:tc>
          <w:tcPr>
            <w:tcW w:w="830" w:type="pct"/>
            <w:tcBorders>
              <w:top w:val="nil"/>
              <w:left w:val="nil"/>
              <w:bottom w:val="nil"/>
              <w:right w:val="single" w:sz="4" w:space="0" w:color="auto"/>
            </w:tcBorders>
            <w:vAlign w:val="bottom"/>
            <w:hideMark/>
          </w:tcPr>
          <w:p w14:paraId="10234517"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(199; 254)</w:t>
            </w:r>
          </w:p>
        </w:tc>
      </w:tr>
      <w:tr w:rsidR="00A17755" w:rsidRPr="009B4A68" w14:paraId="265C1240" w14:textId="77777777" w:rsidTr="00160604">
        <w:trPr>
          <w:cantSplit/>
        </w:trPr>
        <w:tc>
          <w:tcPr>
            <w:tcW w:w="1660" w:type="pct"/>
            <w:tcBorders>
              <w:top w:val="nil"/>
              <w:left w:val="single" w:sz="4" w:space="0" w:color="auto"/>
              <w:bottom w:val="nil"/>
              <w:right w:val="single" w:sz="4" w:space="0" w:color="auto"/>
            </w:tcBorders>
            <w:hideMark/>
          </w:tcPr>
          <w:p w14:paraId="086F00EE" w14:textId="4A300D2D"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Vidutinė gyvavimo trukmė (val</w:t>
            </w:r>
            <w:r w:rsidR="005600EB">
              <w:rPr>
                <w:rFonts w:ascii="Times New Roman" w:eastAsia="Times New Roman" w:hAnsi="Times New Roman" w:cs="Times New Roman"/>
                <w:color w:val="000000"/>
              </w:rPr>
              <w:t>.</w:t>
            </w:r>
            <w:r w:rsidRPr="009B4A68">
              <w:rPr>
                <w:rFonts w:ascii="Times New Roman" w:eastAsia="Times New Roman" w:hAnsi="Times New Roman" w:cs="Times New Roman"/>
                <w:color w:val="000000"/>
              </w:rPr>
              <w:t>)</w:t>
            </w:r>
          </w:p>
        </w:tc>
        <w:tc>
          <w:tcPr>
            <w:tcW w:w="1143" w:type="pct"/>
            <w:tcBorders>
              <w:top w:val="nil"/>
              <w:left w:val="single" w:sz="4" w:space="0" w:color="auto"/>
              <w:bottom w:val="nil"/>
              <w:right w:val="nil"/>
            </w:tcBorders>
            <w:vAlign w:val="bottom"/>
            <w:hideMark/>
          </w:tcPr>
          <w:p w14:paraId="25836907"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15,3</w:t>
            </w:r>
          </w:p>
        </w:tc>
        <w:tc>
          <w:tcPr>
            <w:tcW w:w="748" w:type="pct"/>
            <w:vAlign w:val="bottom"/>
            <w:hideMark/>
          </w:tcPr>
          <w:p w14:paraId="3D60FEB8"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3,6</w:t>
            </w:r>
          </w:p>
        </w:tc>
        <w:tc>
          <w:tcPr>
            <w:tcW w:w="619" w:type="pct"/>
            <w:vAlign w:val="bottom"/>
            <w:hideMark/>
          </w:tcPr>
          <w:p w14:paraId="4D18B621"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15,3</w:t>
            </w:r>
          </w:p>
        </w:tc>
        <w:tc>
          <w:tcPr>
            <w:tcW w:w="830" w:type="pct"/>
            <w:tcBorders>
              <w:top w:val="nil"/>
              <w:left w:val="nil"/>
              <w:bottom w:val="nil"/>
              <w:right w:val="single" w:sz="4" w:space="0" w:color="auto"/>
            </w:tcBorders>
            <w:vAlign w:val="bottom"/>
            <w:hideMark/>
          </w:tcPr>
          <w:p w14:paraId="480FEF4C"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(12,1; 17,2)</w:t>
            </w:r>
          </w:p>
        </w:tc>
      </w:tr>
      <w:tr w:rsidR="00A17755" w:rsidRPr="009B4A68" w14:paraId="71DF172E" w14:textId="77777777" w:rsidTr="00160604">
        <w:trPr>
          <w:cantSplit/>
        </w:trPr>
        <w:tc>
          <w:tcPr>
            <w:tcW w:w="1660" w:type="pct"/>
            <w:tcBorders>
              <w:top w:val="nil"/>
              <w:left w:val="single" w:sz="4" w:space="0" w:color="auto"/>
              <w:bottom w:val="nil"/>
              <w:right w:val="single" w:sz="4" w:space="0" w:color="auto"/>
            </w:tcBorders>
            <w:hideMark/>
          </w:tcPr>
          <w:p w14:paraId="3534DA59" w14:textId="77777777"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V</w:t>
            </w:r>
            <w:r w:rsidRPr="009B4A68">
              <w:rPr>
                <w:rFonts w:ascii="Times New Roman" w:eastAsia="Times New Roman" w:hAnsi="Times New Roman" w:cs="Times New Roman"/>
                <w:color w:val="000000"/>
                <w:vertAlign w:val="subscript"/>
              </w:rPr>
              <w:t>ss</w:t>
            </w:r>
            <w:r w:rsidRPr="009B4A68">
              <w:rPr>
                <w:rFonts w:ascii="Times New Roman" w:eastAsia="Times New Roman" w:hAnsi="Times New Roman" w:cs="Times New Roman"/>
                <w:color w:val="000000"/>
              </w:rPr>
              <w:t xml:space="preserve"> (ml)</w:t>
            </w:r>
          </w:p>
        </w:tc>
        <w:tc>
          <w:tcPr>
            <w:tcW w:w="1143" w:type="pct"/>
            <w:tcBorders>
              <w:top w:val="nil"/>
              <w:left w:val="single" w:sz="4" w:space="0" w:color="auto"/>
              <w:bottom w:val="nil"/>
              <w:right w:val="nil"/>
            </w:tcBorders>
            <w:vAlign w:val="bottom"/>
            <w:hideMark/>
          </w:tcPr>
          <w:p w14:paraId="47A94B8B"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4166</w:t>
            </w:r>
          </w:p>
        </w:tc>
        <w:tc>
          <w:tcPr>
            <w:tcW w:w="748" w:type="pct"/>
            <w:vAlign w:val="bottom"/>
            <w:hideMark/>
          </w:tcPr>
          <w:p w14:paraId="44C3EAB6"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2021</w:t>
            </w:r>
          </w:p>
        </w:tc>
        <w:tc>
          <w:tcPr>
            <w:tcW w:w="619" w:type="pct"/>
            <w:vAlign w:val="bottom"/>
            <w:hideMark/>
          </w:tcPr>
          <w:p w14:paraId="2B103271"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3613</w:t>
            </w:r>
          </w:p>
        </w:tc>
        <w:tc>
          <w:tcPr>
            <w:tcW w:w="830" w:type="pct"/>
            <w:tcBorders>
              <w:top w:val="nil"/>
              <w:left w:val="nil"/>
              <w:bottom w:val="nil"/>
              <w:right w:val="single" w:sz="4" w:space="0" w:color="auto"/>
            </w:tcBorders>
            <w:vAlign w:val="bottom"/>
            <w:hideMark/>
          </w:tcPr>
          <w:p w14:paraId="276BE93A"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(2815; 4034)</w:t>
            </w:r>
          </w:p>
        </w:tc>
      </w:tr>
      <w:tr w:rsidR="00A17755" w:rsidRPr="009B4A68" w14:paraId="08D95308" w14:textId="77777777" w:rsidTr="00160604">
        <w:trPr>
          <w:cantSplit/>
        </w:trPr>
        <w:tc>
          <w:tcPr>
            <w:tcW w:w="1660" w:type="pct"/>
            <w:tcBorders>
              <w:top w:val="nil"/>
              <w:left w:val="single" w:sz="4" w:space="0" w:color="auto"/>
              <w:bottom w:val="single" w:sz="4" w:space="0" w:color="auto"/>
              <w:right w:val="single" w:sz="4" w:space="0" w:color="auto"/>
            </w:tcBorders>
            <w:hideMark/>
          </w:tcPr>
          <w:p w14:paraId="168939FF" w14:textId="2EE9077C" w:rsidR="00A17755" w:rsidRPr="009B4A68" w:rsidRDefault="00A17755" w:rsidP="00160604">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Padidėjimo atkūrimas ((TV/ml)/(TV/kg))</w:t>
            </w:r>
          </w:p>
        </w:tc>
        <w:tc>
          <w:tcPr>
            <w:tcW w:w="1143" w:type="pct"/>
            <w:tcBorders>
              <w:top w:val="nil"/>
              <w:left w:val="single" w:sz="4" w:space="0" w:color="auto"/>
              <w:bottom w:val="single" w:sz="4" w:space="0" w:color="auto"/>
              <w:right w:val="nil"/>
            </w:tcBorders>
            <w:vAlign w:val="bottom"/>
            <w:hideMark/>
          </w:tcPr>
          <w:p w14:paraId="2982AFE6"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0,020</w:t>
            </w:r>
          </w:p>
        </w:tc>
        <w:tc>
          <w:tcPr>
            <w:tcW w:w="748" w:type="pct"/>
            <w:tcBorders>
              <w:top w:val="nil"/>
              <w:left w:val="nil"/>
              <w:bottom w:val="single" w:sz="4" w:space="0" w:color="auto"/>
              <w:right w:val="nil"/>
            </w:tcBorders>
            <w:vAlign w:val="bottom"/>
            <w:hideMark/>
          </w:tcPr>
          <w:p w14:paraId="15A2D03E"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0,006</w:t>
            </w:r>
          </w:p>
        </w:tc>
        <w:tc>
          <w:tcPr>
            <w:tcW w:w="619" w:type="pct"/>
            <w:tcBorders>
              <w:top w:val="nil"/>
              <w:left w:val="nil"/>
              <w:bottom w:val="single" w:sz="4" w:space="0" w:color="auto"/>
              <w:right w:val="nil"/>
            </w:tcBorders>
            <w:vAlign w:val="bottom"/>
            <w:hideMark/>
          </w:tcPr>
          <w:p w14:paraId="221B8B27"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0,019</w:t>
            </w:r>
          </w:p>
        </w:tc>
        <w:tc>
          <w:tcPr>
            <w:tcW w:w="830" w:type="pct"/>
            <w:tcBorders>
              <w:top w:val="nil"/>
              <w:left w:val="nil"/>
              <w:bottom w:val="single" w:sz="4" w:space="0" w:color="auto"/>
              <w:right w:val="single" w:sz="4" w:space="0" w:color="auto"/>
            </w:tcBorders>
            <w:vAlign w:val="bottom"/>
            <w:hideMark/>
          </w:tcPr>
          <w:p w14:paraId="15B62C97" w14:textId="77777777" w:rsidR="00A17755" w:rsidRPr="009B4A68" w:rsidRDefault="00A17755" w:rsidP="00160604">
            <w:pPr>
              <w:spacing w:after="0" w:line="240" w:lineRule="auto"/>
              <w:jc w:val="center"/>
              <w:rPr>
                <w:rFonts w:ascii="Times New Roman" w:eastAsia="Times New Roman" w:hAnsi="Times New Roman" w:cs="Times New Roman"/>
                <w:color w:val="000000"/>
              </w:rPr>
            </w:pPr>
            <w:r w:rsidRPr="009B4A68">
              <w:rPr>
                <w:rFonts w:ascii="Times New Roman" w:eastAsia="Times New Roman" w:hAnsi="Times New Roman" w:cs="Times New Roman"/>
                <w:color w:val="000000"/>
              </w:rPr>
              <w:t>(0,016; 0,020)</w:t>
            </w:r>
          </w:p>
        </w:tc>
      </w:tr>
    </w:tbl>
    <w:p w14:paraId="145319E6" w14:textId="77777777" w:rsidR="00A17755" w:rsidRPr="009B4A68" w:rsidRDefault="00A17755" w:rsidP="00A17755">
      <w:pPr>
        <w:spacing w:after="0" w:line="240" w:lineRule="auto"/>
        <w:rPr>
          <w:rFonts w:ascii="Times New Roman" w:hAnsi="Times New Roman" w:cs="Times New Roman"/>
        </w:rPr>
      </w:pPr>
    </w:p>
    <w:p w14:paraId="531544AD"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5.3</w:t>
      </w:r>
      <w:r w:rsidRPr="009B4A68">
        <w:rPr>
          <w:rFonts w:ascii="Times New Roman" w:eastAsia="Calibri" w:hAnsi="Times New Roman" w:cs="Times New Roman"/>
          <w:b/>
          <w:bCs/>
          <w:lang w:eastAsia="lt-LT"/>
        </w:rPr>
        <w:tab/>
        <w:t>Ikiklinikinių saugumo tyrimų duomenys</w:t>
      </w:r>
    </w:p>
    <w:p w14:paraId="71F87C8F" w14:textId="77777777" w:rsidR="00A17755" w:rsidRPr="009B4A68" w:rsidRDefault="00A17755" w:rsidP="00A17755">
      <w:pPr>
        <w:spacing w:after="0" w:line="240" w:lineRule="auto"/>
        <w:rPr>
          <w:rFonts w:ascii="Times New Roman" w:hAnsi="Times New Roman" w:cs="Times New Roman"/>
        </w:rPr>
      </w:pPr>
    </w:p>
    <w:p w14:paraId="64CF6060"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esantis žmogaus VIII kraujo koaguliacijos faktorius yra įprasta žmogaus plazmos dalis ir veikia kaip endogeninis VIII faktorius. </w:t>
      </w:r>
    </w:p>
    <w:p w14:paraId="02B12868"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lastRenderedPageBreak/>
        <w:t>Ikiklinikinių ūmaus toksinio poveikio, vietinio pakantumo ir imunogeniškumo tyrimų duomenimis specifinio pavojaus žmogui preparatas nekelia.</w:t>
      </w:r>
    </w:p>
    <w:p w14:paraId="6167D5FA" w14:textId="77777777" w:rsidR="00A17755" w:rsidRPr="009B4A68" w:rsidRDefault="00A17755" w:rsidP="00A17755">
      <w:pPr>
        <w:spacing w:after="0" w:line="240" w:lineRule="auto"/>
        <w:rPr>
          <w:rFonts w:ascii="Times New Roman" w:eastAsia="Calibri" w:hAnsi="Times New Roman" w:cs="Times New Roman"/>
          <w:lang w:eastAsia="lt-LT"/>
        </w:rPr>
      </w:pPr>
    </w:p>
    <w:p w14:paraId="6788BA80" w14:textId="77777777" w:rsidR="00A17755" w:rsidRPr="009B4A68" w:rsidRDefault="00A17755" w:rsidP="00A17755">
      <w:pPr>
        <w:spacing w:after="0" w:line="240" w:lineRule="auto"/>
        <w:rPr>
          <w:rFonts w:ascii="Times New Roman" w:hAnsi="Times New Roman" w:cs="Times New Roman"/>
        </w:rPr>
      </w:pPr>
    </w:p>
    <w:p w14:paraId="0367B9D0" w14:textId="77777777" w:rsidR="00A17755" w:rsidRPr="009B4A68" w:rsidRDefault="00A17755" w:rsidP="005600EB">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6.</w:t>
      </w:r>
      <w:r w:rsidRPr="009B4A68">
        <w:rPr>
          <w:rFonts w:ascii="Times New Roman" w:eastAsia="Calibri" w:hAnsi="Times New Roman" w:cs="Times New Roman"/>
          <w:b/>
          <w:bCs/>
          <w:lang w:eastAsia="lt-LT"/>
        </w:rPr>
        <w:tab/>
        <w:t>FARMACINĖ INFORMACIJA</w:t>
      </w:r>
    </w:p>
    <w:p w14:paraId="3D5016F6" w14:textId="77777777" w:rsidR="00A17755" w:rsidRPr="009B4A68" w:rsidRDefault="00A17755" w:rsidP="008B4AAA">
      <w:pPr>
        <w:keepNext/>
        <w:spacing w:after="0" w:line="240" w:lineRule="auto"/>
        <w:rPr>
          <w:rFonts w:ascii="Times New Roman" w:hAnsi="Times New Roman" w:cs="Times New Roman"/>
        </w:rPr>
      </w:pPr>
    </w:p>
    <w:p w14:paraId="448DB043" w14:textId="77777777" w:rsidR="00A17755" w:rsidRPr="008B4AAA" w:rsidRDefault="00A17755" w:rsidP="005600EB">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8B4AAA">
        <w:rPr>
          <w:rFonts w:ascii="Times New Roman" w:eastAsia="Calibri" w:hAnsi="Times New Roman" w:cs="Times New Roman"/>
          <w:b/>
          <w:bCs/>
          <w:lang w:eastAsia="lt-LT"/>
        </w:rPr>
        <w:t>6.1</w:t>
      </w:r>
      <w:r w:rsidRPr="008B4AAA">
        <w:rPr>
          <w:rFonts w:ascii="Times New Roman" w:eastAsia="Calibri" w:hAnsi="Times New Roman" w:cs="Times New Roman"/>
          <w:b/>
          <w:bCs/>
          <w:lang w:eastAsia="lt-LT"/>
        </w:rPr>
        <w:tab/>
        <w:t>Pagalbinių medžiagų sąrašas</w:t>
      </w:r>
    </w:p>
    <w:p w14:paraId="0AAFCC77" w14:textId="77777777" w:rsidR="00A17755" w:rsidRPr="009B4A68" w:rsidRDefault="00A17755" w:rsidP="008B4AAA">
      <w:pPr>
        <w:keepNext/>
        <w:spacing w:after="0" w:line="240" w:lineRule="auto"/>
        <w:rPr>
          <w:rFonts w:ascii="Times New Roman" w:eastAsia="Times New Roman" w:hAnsi="Times New Roman" w:cs="Times New Roman"/>
        </w:rPr>
      </w:pPr>
    </w:p>
    <w:p w14:paraId="6A183E4D" w14:textId="77777777" w:rsidR="009D53E8" w:rsidRPr="009B4A68" w:rsidRDefault="00A17755" w:rsidP="008B4AAA">
      <w:pPr>
        <w:keepNext/>
        <w:spacing w:after="0" w:line="240" w:lineRule="auto"/>
        <w:rPr>
          <w:rFonts w:ascii="Times New Roman" w:eastAsia="Times New Roman" w:hAnsi="Times New Roman" w:cs="Times New Roman"/>
          <w:u w:val="single"/>
        </w:rPr>
      </w:pPr>
      <w:r w:rsidRPr="008B4AAA">
        <w:rPr>
          <w:rFonts w:ascii="Times New Roman" w:eastAsia="Times New Roman" w:hAnsi="Times New Roman" w:cs="Times New Roman"/>
          <w:u w:val="single"/>
        </w:rPr>
        <w:t>Milteliai</w:t>
      </w:r>
    </w:p>
    <w:p w14:paraId="1543A7B5" w14:textId="3CD0DA44" w:rsidR="00A17755" w:rsidRPr="008B4AAA" w:rsidRDefault="00A17755" w:rsidP="008B4AAA">
      <w:pPr>
        <w:keepNext/>
        <w:spacing w:after="0" w:line="240" w:lineRule="auto"/>
        <w:rPr>
          <w:rFonts w:ascii="Times New Roman" w:eastAsia="Times New Roman" w:hAnsi="Times New Roman" w:cs="Times New Roman"/>
          <w:u w:val="single"/>
        </w:rPr>
      </w:pPr>
    </w:p>
    <w:p w14:paraId="5F858040" w14:textId="77777777" w:rsidR="00A17755" w:rsidRPr="009B4A68" w:rsidRDefault="00A17755" w:rsidP="005600EB">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Žmogaus albuminas</w:t>
      </w:r>
    </w:p>
    <w:p w14:paraId="1F960B9E"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Glicinas</w:t>
      </w:r>
    </w:p>
    <w:p w14:paraId="5A48633F"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Natrio chloridas</w:t>
      </w:r>
    </w:p>
    <w:p w14:paraId="2614403B"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Natrio citratas</w:t>
      </w:r>
    </w:p>
    <w:p w14:paraId="71F0D0D3"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Lizino hidrochloridas</w:t>
      </w:r>
    </w:p>
    <w:p w14:paraId="3E88341A"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Kalcio chloridas</w:t>
      </w:r>
    </w:p>
    <w:p w14:paraId="0A439042" w14:textId="77777777" w:rsidR="00A17755" w:rsidRPr="009B4A68" w:rsidRDefault="00A17755" w:rsidP="00A17755">
      <w:pPr>
        <w:spacing w:after="0" w:line="240" w:lineRule="auto"/>
        <w:rPr>
          <w:rFonts w:ascii="Times New Roman" w:eastAsia="Times New Roman" w:hAnsi="Times New Roman" w:cs="Times New Roman"/>
        </w:rPr>
      </w:pPr>
    </w:p>
    <w:p w14:paraId="5D01DA0A" w14:textId="335241B7" w:rsidR="00A17755" w:rsidRPr="009B4A68" w:rsidRDefault="00A17755" w:rsidP="00A17755">
      <w:pPr>
        <w:spacing w:after="0" w:line="240" w:lineRule="auto"/>
        <w:rPr>
          <w:rFonts w:ascii="Times New Roman" w:eastAsia="Times New Roman" w:hAnsi="Times New Roman" w:cs="Times New Roman"/>
        </w:rPr>
      </w:pPr>
      <w:r w:rsidRPr="008B4AAA">
        <w:rPr>
          <w:rFonts w:ascii="Times New Roman" w:eastAsia="Times New Roman" w:hAnsi="Times New Roman" w:cs="Times New Roman"/>
          <w:u w:val="single"/>
        </w:rPr>
        <w:t>Tirpiklis</w:t>
      </w:r>
    </w:p>
    <w:p w14:paraId="08CD481D" w14:textId="77777777" w:rsidR="009D53E8" w:rsidRPr="009B4A68" w:rsidRDefault="009D53E8" w:rsidP="00A17755">
      <w:pPr>
        <w:spacing w:after="0" w:line="240" w:lineRule="auto"/>
        <w:rPr>
          <w:rFonts w:ascii="Times New Roman" w:eastAsia="Times New Roman" w:hAnsi="Times New Roman" w:cs="Times New Roman"/>
        </w:rPr>
      </w:pPr>
    </w:p>
    <w:p w14:paraId="2B1695F7"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Sterilus injekcinis vanduo</w:t>
      </w:r>
    </w:p>
    <w:p w14:paraId="1C83E087" w14:textId="77777777" w:rsidR="00A17755" w:rsidRPr="009B4A68" w:rsidRDefault="00A17755" w:rsidP="00A17755">
      <w:pPr>
        <w:spacing w:after="0" w:line="240" w:lineRule="auto"/>
        <w:rPr>
          <w:rFonts w:ascii="Times New Roman" w:hAnsi="Times New Roman" w:cs="Times New Roman"/>
        </w:rPr>
      </w:pPr>
    </w:p>
    <w:p w14:paraId="0A494C93"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6.2</w:t>
      </w:r>
      <w:r w:rsidRPr="009B4A68">
        <w:rPr>
          <w:rFonts w:ascii="Times New Roman" w:eastAsia="Calibri" w:hAnsi="Times New Roman" w:cs="Times New Roman"/>
          <w:b/>
          <w:bCs/>
          <w:lang w:eastAsia="lt-LT"/>
        </w:rPr>
        <w:tab/>
        <w:t>Nesuderinamumas</w:t>
      </w:r>
    </w:p>
    <w:p w14:paraId="390B595A" w14:textId="77777777" w:rsidR="00A17755" w:rsidRPr="009B4A68" w:rsidRDefault="00A17755" w:rsidP="00A17755">
      <w:pPr>
        <w:spacing w:after="0" w:line="240" w:lineRule="auto"/>
        <w:rPr>
          <w:rFonts w:ascii="Times New Roman" w:hAnsi="Times New Roman" w:cs="Times New Roman"/>
        </w:rPr>
      </w:pPr>
    </w:p>
    <w:p w14:paraId="036FA325" w14:textId="77777777"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Šio vaistinio preparato negalima maišyti su kitais, išskyrus nurodytus 6.6 skyriuje.</w:t>
      </w:r>
    </w:p>
    <w:p w14:paraId="6CD286EC" w14:textId="566EFBA1" w:rsidR="00A17755" w:rsidRPr="009B4A68" w:rsidRDefault="00A17755" w:rsidP="00A17755">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Reikia naudoti tik tą infuzijos rinkinį, kuris yra pateiktas su </w:t>
      </w:r>
      <w:bookmarkStart w:id="11" w:name="_Hlk49976330"/>
      <w:r w:rsidR="005600EB" w:rsidRPr="00D22D9E">
        <w:rPr>
          <w:rFonts w:ascii="Times New Roman" w:eastAsia="Times New Roman" w:hAnsi="Times New Roman"/>
        </w:rPr>
        <w:t>vaistiniu</w:t>
      </w:r>
      <w:bookmarkEnd w:id="11"/>
      <w:r w:rsidR="005600EB" w:rsidRPr="009B4A68">
        <w:rPr>
          <w:rFonts w:ascii="Times New Roman" w:eastAsia="Times New Roman" w:hAnsi="Times New Roman" w:cs="Times New Roman"/>
        </w:rPr>
        <w:t xml:space="preserve"> </w:t>
      </w:r>
      <w:r w:rsidRPr="009B4A68">
        <w:rPr>
          <w:rFonts w:ascii="Times New Roman" w:eastAsia="Times New Roman" w:hAnsi="Times New Roman" w:cs="Times New Roman"/>
        </w:rPr>
        <w:t>preparatu, nes kai kurie kiti infuzijos rinkiniai gali adsorbuoti VIII koaguliacijos faktorių ant vidinių paviršių ir gydymas nebus efektyvus.</w:t>
      </w:r>
    </w:p>
    <w:p w14:paraId="638F0CAF" w14:textId="77777777" w:rsidR="00A17755" w:rsidRPr="009B4A68" w:rsidRDefault="00A17755" w:rsidP="00A17755">
      <w:pPr>
        <w:spacing w:after="0" w:line="240" w:lineRule="auto"/>
        <w:rPr>
          <w:rFonts w:ascii="Times New Roman" w:hAnsi="Times New Roman" w:cs="Times New Roman"/>
        </w:rPr>
      </w:pPr>
    </w:p>
    <w:p w14:paraId="01E686A5"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6.3</w:t>
      </w:r>
      <w:r w:rsidRPr="009B4A68">
        <w:rPr>
          <w:rFonts w:ascii="Times New Roman" w:eastAsia="Calibri" w:hAnsi="Times New Roman" w:cs="Times New Roman"/>
          <w:b/>
          <w:bCs/>
          <w:lang w:eastAsia="lt-LT"/>
        </w:rPr>
        <w:tab/>
        <w:t>Tinkamumo laikas</w:t>
      </w:r>
    </w:p>
    <w:p w14:paraId="03C81F18" w14:textId="77777777" w:rsidR="00A17755" w:rsidRPr="009B4A68" w:rsidRDefault="00A17755" w:rsidP="00A17755">
      <w:pPr>
        <w:spacing w:after="0" w:line="240" w:lineRule="auto"/>
        <w:rPr>
          <w:rFonts w:ascii="Times New Roman" w:hAnsi="Times New Roman" w:cs="Times New Roman"/>
        </w:rPr>
      </w:pPr>
    </w:p>
    <w:p w14:paraId="2F5D8336"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2 metai.</w:t>
      </w:r>
    </w:p>
    <w:p w14:paraId="317F6E86" w14:textId="77777777" w:rsidR="00A17755" w:rsidRPr="009B4A68" w:rsidRDefault="00A17755" w:rsidP="00A17755">
      <w:pPr>
        <w:spacing w:after="0" w:line="240" w:lineRule="auto"/>
        <w:rPr>
          <w:rFonts w:ascii="Times New Roman" w:eastAsia="Times New Roman" w:hAnsi="Times New Roman" w:cs="Times New Roman"/>
        </w:rPr>
      </w:pPr>
    </w:p>
    <w:p w14:paraId="00BFD2F4" w14:textId="15E69BAB"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Įrodyta, kad cheminis ir fizinis stabilumas kambario temperatūroje išlieka 3 valandas. Mikrobiologiniu požiūriu </w:t>
      </w:r>
      <w:bookmarkStart w:id="12" w:name="_Hlk49976346"/>
      <w:r w:rsidR="005600EB" w:rsidRPr="00D22D9E">
        <w:rPr>
          <w:rFonts w:ascii="Times New Roman" w:eastAsia="Times New Roman" w:hAnsi="Times New Roman"/>
        </w:rPr>
        <w:t>vaistinį</w:t>
      </w:r>
      <w:bookmarkEnd w:id="12"/>
      <w:r w:rsidR="005600EB" w:rsidRPr="009B4A68">
        <w:rPr>
          <w:rFonts w:ascii="Times New Roman" w:eastAsia="Times New Roman" w:hAnsi="Times New Roman" w:cs="Times New Roman"/>
        </w:rPr>
        <w:t xml:space="preserve"> </w:t>
      </w:r>
      <w:r w:rsidRPr="009B4A68">
        <w:rPr>
          <w:rFonts w:ascii="Times New Roman" w:eastAsia="Times New Roman" w:hAnsi="Times New Roman" w:cs="Times New Roman"/>
        </w:rPr>
        <w:t xml:space="preserve">preparatą reikia suvartoti nedelsiant po paruošimo, nebent paruošimo būdas užkerta kelią užkrėtimui mikrobais (sterilumo sąlygos patikrintos ir kontroliuojamos). Jei vartojama ne iš karto, vartotojas perima atsakomybę dėl laikymo kambario temperatūroje laiko ir sąlygų. Paruošto </w:t>
      </w:r>
      <w:r w:rsidR="005600EB" w:rsidRPr="00D22D9E">
        <w:rPr>
          <w:rFonts w:ascii="Times New Roman" w:hAnsi="Times New Roman"/>
          <w:lang w:eastAsia="lt-LT"/>
        </w:rPr>
        <w:t>vaistinio</w:t>
      </w:r>
      <w:r w:rsidR="005600EB" w:rsidRPr="009B4A68">
        <w:rPr>
          <w:rFonts w:ascii="Times New Roman" w:eastAsia="Times New Roman" w:hAnsi="Times New Roman" w:cs="Times New Roman"/>
        </w:rPr>
        <w:t xml:space="preserve"> </w:t>
      </w:r>
      <w:r w:rsidRPr="009B4A68">
        <w:rPr>
          <w:rFonts w:ascii="Times New Roman" w:eastAsia="Times New Roman" w:hAnsi="Times New Roman" w:cs="Times New Roman"/>
        </w:rPr>
        <w:t>preparato negalima grąžinti į šaldytuvą.</w:t>
      </w:r>
    </w:p>
    <w:p w14:paraId="5A0C8250" w14:textId="77777777" w:rsidR="00A17755" w:rsidRPr="009B4A68" w:rsidRDefault="00A17755" w:rsidP="00A17755">
      <w:pPr>
        <w:spacing w:after="0" w:line="240" w:lineRule="auto"/>
        <w:rPr>
          <w:rFonts w:ascii="Times New Roman" w:eastAsia="Times New Roman" w:hAnsi="Times New Roman" w:cs="Times New Roman"/>
        </w:rPr>
      </w:pPr>
    </w:p>
    <w:p w14:paraId="2CF02AF1" w14:textId="4FD7D3D9"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 xml:space="preserve">Kol nurodytas tinkamumo laikas nepraėjo, </w:t>
      </w:r>
      <w:r w:rsidR="005600EB" w:rsidRPr="00D22D9E">
        <w:rPr>
          <w:rFonts w:ascii="Times New Roman" w:eastAsia="Times New Roman" w:hAnsi="Times New Roman"/>
        </w:rPr>
        <w:t>vaistinį</w:t>
      </w:r>
      <w:r w:rsidR="005600EB" w:rsidRPr="009B4A68">
        <w:rPr>
          <w:rFonts w:ascii="Times New Roman" w:eastAsia="Calibri" w:hAnsi="Times New Roman" w:cs="Times New Roman"/>
          <w:lang w:eastAsia="lt-LT"/>
        </w:rPr>
        <w:t xml:space="preserve"> </w:t>
      </w:r>
      <w:r w:rsidRPr="009B4A68">
        <w:rPr>
          <w:rFonts w:ascii="Times New Roman" w:eastAsia="Calibri" w:hAnsi="Times New Roman" w:cs="Times New Roman"/>
          <w:lang w:eastAsia="lt-LT"/>
        </w:rPr>
        <w:t xml:space="preserve">preparatą galima laikyti kambario temperatūroje (iki 25°C) ne ilgiau kaip 6 mėnesius be pertraukos. Užrašykite ant </w:t>
      </w:r>
      <w:bookmarkStart w:id="13" w:name="_Hlk49976364"/>
      <w:r w:rsidR="005600EB" w:rsidRPr="00D22D9E">
        <w:rPr>
          <w:rFonts w:ascii="Times New Roman" w:hAnsi="Times New Roman"/>
          <w:lang w:eastAsia="lt-LT"/>
        </w:rPr>
        <w:t>vaistinio</w:t>
      </w:r>
      <w:bookmarkEnd w:id="13"/>
      <w:r w:rsidR="005600EB" w:rsidRPr="009B4A68">
        <w:rPr>
          <w:rFonts w:ascii="Times New Roman" w:eastAsia="Calibri" w:hAnsi="Times New Roman" w:cs="Times New Roman"/>
          <w:lang w:eastAsia="lt-LT"/>
        </w:rPr>
        <w:t xml:space="preserve"> </w:t>
      </w:r>
      <w:r w:rsidRPr="009B4A68">
        <w:rPr>
          <w:rFonts w:ascii="Times New Roman" w:eastAsia="Calibri" w:hAnsi="Times New Roman" w:cs="Times New Roman"/>
          <w:lang w:eastAsia="lt-LT"/>
        </w:rPr>
        <w:t xml:space="preserve">preparato pakuotės saugojimo kambario temperatūroje laikotarpį. Pasibaigus šiam laikui, </w:t>
      </w:r>
      <w:r w:rsidR="005600EB" w:rsidRPr="00D22D9E">
        <w:rPr>
          <w:rFonts w:ascii="Times New Roman" w:hAnsi="Times New Roman"/>
          <w:lang w:eastAsia="lt-LT"/>
        </w:rPr>
        <w:t>vaistinio</w:t>
      </w:r>
      <w:r w:rsidR="005600EB" w:rsidRPr="009B4A68">
        <w:rPr>
          <w:rFonts w:ascii="Times New Roman" w:eastAsia="Calibri" w:hAnsi="Times New Roman" w:cs="Times New Roman"/>
          <w:lang w:eastAsia="lt-LT"/>
        </w:rPr>
        <w:t xml:space="preserve"> </w:t>
      </w:r>
      <w:r w:rsidRPr="009B4A68">
        <w:rPr>
          <w:rFonts w:ascii="Times New Roman" w:eastAsia="Calibri" w:hAnsi="Times New Roman" w:cs="Times New Roman"/>
          <w:lang w:eastAsia="lt-LT"/>
        </w:rPr>
        <w:t>preparato nebegalima dėti į šaldytuvą, jį reikia nedelsiant suvartoti arba išmesti.</w:t>
      </w:r>
    </w:p>
    <w:p w14:paraId="14AC2E27" w14:textId="77777777" w:rsidR="00A17755" w:rsidRPr="009B4A68" w:rsidRDefault="00A17755" w:rsidP="00A17755">
      <w:pPr>
        <w:spacing w:after="0" w:line="240" w:lineRule="auto"/>
        <w:rPr>
          <w:rFonts w:ascii="Times New Roman" w:hAnsi="Times New Roman" w:cs="Times New Roman"/>
        </w:rPr>
      </w:pPr>
    </w:p>
    <w:p w14:paraId="2C735666"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6.4</w:t>
      </w:r>
      <w:r w:rsidRPr="009B4A68">
        <w:rPr>
          <w:rFonts w:ascii="Times New Roman" w:eastAsia="Calibri" w:hAnsi="Times New Roman" w:cs="Times New Roman"/>
          <w:b/>
          <w:bCs/>
          <w:lang w:eastAsia="lt-LT"/>
        </w:rPr>
        <w:tab/>
        <w:t>Specialios laikymo sąlygos</w:t>
      </w:r>
    </w:p>
    <w:p w14:paraId="5FC664CA" w14:textId="77777777" w:rsidR="00A17755" w:rsidRPr="009B4A68" w:rsidRDefault="00A17755" w:rsidP="00A17755">
      <w:pPr>
        <w:spacing w:after="0" w:line="240" w:lineRule="auto"/>
        <w:rPr>
          <w:rFonts w:ascii="Times New Roman" w:hAnsi="Times New Roman" w:cs="Times New Roman"/>
        </w:rPr>
      </w:pPr>
    </w:p>
    <w:p w14:paraId="59157C23"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Laikyti ir transportuoti šaltai (2 </w:t>
      </w:r>
      <w:r w:rsidRPr="009B4A68">
        <w:rPr>
          <w:rFonts w:ascii="Times New Roman" w:eastAsia="Times New Roman" w:hAnsi="Times New Roman" w:cs="Times New Roman"/>
        </w:rPr>
        <w:sym w:font="Symbol" w:char="F0B0"/>
      </w:r>
      <w:r w:rsidRPr="009B4A68">
        <w:rPr>
          <w:rFonts w:ascii="Times New Roman" w:eastAsia="Times New Roman" w:hAnsi="Times New Roman" w:cs="Times New Roman"/>
        </w:rPr>
        <w:t xml:space="preserve">C – 8 </w:t>
      </w:r>
      <w:r w:rsidRPr="009B4A68">
        <w:rPr>
          <w:rFonts w:ascii="Times New Roman" w:eastAsia="Times New Roman" w:hAnsi="Times New Roman" w:cs="Times New Roman"/>
        </w:rPr>
        <w:sym w:font="Symbol" w:char="F0B0"/>
      </w:r>
      <w:r w:rsidRPr="009B4A68">
        <w:rPr>
          <w:rFonts w:ascii="Times New Roman" w:eastAsia="Times New Roman" w:hAnsi="Times New Roman" w:cs="Times New Roman"/>
        </w:rPr>
        <w:t>C). Negalima užšaldyti.</w:t>
      </w:r>
    </w:p>
    <w:p w14:paraId="284833FE" w14:textId="5E9EE6E3"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Flakoną laikyti išorinėje dėžutėje, kad </w:t>
      </w:r>
      <w:bookmarkStart w:id="14" w:name="_Hlk49976392"/>
      <w:r w:rsidR="005600EB" w:rsidRPr="00D22D9E">
        <w:rPr>
          <w:rFonts w:ascii="Times New Roman" w:eastAsia="Times New Roman" w:hAnsi="Times New Roman"/>
        </w:rPr>
        <w:t>vaistinis</w:t>
      </w:r>
      <w:bookmarkEnd w:id="14"/>
      <w:r w:rsidR="005600EB" w:rsidRPr="009B4A68">
        <w:rPr>
          <w:rFonts w:ascii="Times New Roman" w:eastAsia="Times New Roman" w:hAnsi="Times New Roman" w:cs="Times New Roman"/>
        </w:rPr>
        <w:t xml:space="preserve"> </w:t>
      </w:r>
      <w:r w:rsidRPr="009B4A68">
        <w:rPr>
          <w:rFonts w:ascii="Times New Roman" w:eastAsia="Times New Roman" w:hAnsi="Times New Roman" w:cs="Times New Roman"/>
        </w:rPr>
        <w:t>preparatas būtų apsaugotas nuo šviesos.</w:t>
      </w:r>
    </w:p>
    <w:p w14:paraId="74FF529D"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Paruošto vaistinio preparato laikymo sąlygos pateikiamos 6.3 skyriuje.</w:t>
      </w:r>
    </w:p>
    <w:p w14:paraId="02114BD9"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p>
    <w:p w14:paraId="6C976C37"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6.5</w:t>
      </w:r>
      <w:r w:rsidRPr="009B4A68">
        <w:rPr>
          <w:rFonts w:ascii="Times New Roman" w:eastAsia="Calibri" w:hAnsi="Times New Roman" w:cs="Times New Roman"/>
          <w:b/>
          <w:bCs/>
          <w:lang w:eastAsia="lt-LT"/>
        </w:rPr>
        <w:tab/>
        <w:t>Talpyklės pobūdis ir jos turinys</w:t>
      </w:r>
    </w:p>
    <w:p w14:paraId="081F7684" w14:textId="77777777" w:rsidR="00A17755" w:rsidRPr="009B4A68" w:rsidRDefault="00A17755" w:rsidP="00A17755">
      <w:pPr>
        <w:spacing w:after="0" w:line="240" w:lineRule="auto"/>
        <w:rPr>
          <w:rFonts w:ascii="Times New Roman" w:hAnsi="Times New Roman" w:cs="Times New Roman"/>
        </w:rPr>
      </w:pPr>
    </w:p>
    <w:p w14:paraId="3A126C29"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Milteliai ir tirpiklis yra vienadoziuose stikliniuose flakonuose (milteliai: II hidrolitinio tipo stiklo; tirpiklis: I hidrolitinio tipo stiklo), abu flakonai uždaryti butilo gumos kamščiais.</w:t>
      </w:r>
    </w:p>
    <w:p w14:paraId="6FCC424C" w14:textId="77777777" w:rsidR="00A17755" w:rsidRPr="009B4A68" w:rsidRDefault="00A17755" w:rsidP="00A17755">
      <w:pPr>
        <w:spacing w:after="0" w:line="240" w:lineRule="auto"/>
        <w:rPr>
          <w:rFonts w:ascii="Times New Roman" w:eastAsia="Calibri" w:hAnsi="Times New Roman" w:cs="Times New Roman"/>
          <w:lang w:eastAsia="lt-LT"/>
        </w:rPr>
      </w:pPr>
    </w:p>
    <w:p w14:paraId="64973D83"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1 flakonas IMMUNATE 500 TV /375 TV</w:t>
      </w:r>
    </w:p>
    <w:p w14:paraId="191FC5A0"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1 flakonas sterilaus injekcinio vandens (5 ml)</w:t>
      </w:r>
    </w:p>
    <w:p w14:paraId="72ED4857"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lastRenderedPageBreak/>
        <w:t>1 perkėlimo / filtravimo įtaisas</w:t>
      </w:r>
    </w:p>
    <w:p w14:paraId="13FD1ACF"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color w:val="000000"/>
        </w:rPr>
        <w:t>1 vienkartinis švirkštas (5 ml)</w:t>
      </w:r>
    </w:p>
    <w:p w14:paraId="6FFA2B92"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vienkartinė adata</w:t>
      </w:r>
    </w:p>
    <w:p w14:paraId="6B667EF7"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infuzijos rinkinys su sparneliais</w:t>
      </w:r>
    </w:p>
    <w:p w14:paraId="5621BE8B" w14:textId="77777777" w:rsidR="00A17755" w:rsidRPr="009B4A68" w:rsidRDefault="00A17755" w:rsidP="00A17755">
      <w:pPr>
        <w:spacing w:after="0" w:line="240" w:lineRule="auto"/>
        <w:ind w:right="-2"/>
        <w:rPr>
          <w:rFonts w:ascii="Times New Roman" w:eastAsia="Times New Roman" w:hAnsi="Times New Roman" w:cs="Times New Roman"/>
        </w:rPr>
      </w:pPr>
    </w:p>
    <w:p w14:paraId="6797BB3A"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Pakuotės dydis: 1 x 500 TV</w:t>
      </w:r>
    </w:p>
    <w:p w14:paraId="42F68D04" w14:textId="77777777" w:rsidR="00A17755" w:rsidRPr="009B4A68" w:rsidRDefault="00A17755" w:rsidP="00A17755">
      <w:pPr>
        <w:spacing w:after="0" w:line="240" w:lineRule="auto"/>
        <w:rPr>
          <w:rFonts w:ascii="Times New Roman" w:hAnsi="Times New Roman" w:cs="Times New Roman"/>
        </w:rPr>
      </w:pPr>
    </w:p>
    <w:p w14:paraId="078CB058" w14:textId="77777777" w:rsidR="00A17755" w:rsidRPr="009B4A68" w:rsidRDefault="00A17755" w:rsidP="00A17755">
      <w:pPr>
        <w:keepNext/>
        <w:keepLines/>
        <w:tabs>
          <w:tab w:val="left" w:pos="0"/>
          <w:tab w:val="left" w:pos="567"/>
        </w:tabs>
        <w:spacing w:after="0" w:line="240" w:lineRule="auto"/>
        <w:outlineLvl w:val="2"/>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6.6</w:t>
      </w:r>
      <w:r w:rsidRPr="009B4A68">
        <w:rPr>
          <w:rFonts w:ascii="Times New Roman" w:eastAsia="Calibri" w:hAnsi="Times New Roman" w:cs="Times New Roman"/>
          <w:b/>
          <w:bCs/>
          <w:lang w:eastAsia="lt-LT"/>
        </w:rPr>
        <w:tab/>
        <w:t>Specialūs reikalavimai atliekoms tvarkyti ir vaistiniam preparatui ruošti</w:t>
      </w:r>
    </w:p>
    <w:p w14:paraId="3B55C3EF" w14:textId="77777777" w:rsidR="00A17755" w:rsidRPr="009B4A68" w:rsidRDefault="00A17755" w:rsidP="00A17755">
      <w:pPr>
        <w:spacing w:after="0" w:line="240" w:lineRule="auto"/>
        <w:rPr>
          <w:rFonts w:ascii="Times New Roman" w:hAnsi="Times New Roman" w:cs="Times New Roman"/>
        </w:rPr>
      </w:pPr>
    </w:p>
    <w:p w14:paraId="644A88DB" w14:textId="488C66E1"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Ruoškite tirpalą tik naudodami pakuotėje esantį rinkinį. IMMUNATE reikia ruošti prieš pat vartojimą, nes</w:t>
      </w:r>
      <w:r w:rsidR="005600EB">
        <w:rPr>
          <w:rFonts w:ascii="Times New Roman" w:eastAsia="Times New Roman" w:hAnsi="Times New Roman" w:cs="Times New Roman"/>
        </w:rPr>
        <w:t xml:space="preserve"> </w:t>
      </w:r>
      <w:bookmarkStart w:id="15" w:name="_Hlk49976456"/>
      <w:r w:rsidR="005600EB" w:rsidRPr="00D22D9E">
        <w:rPr>
          <w:rFonts w:ascii="Times New Roman" w:eastAsia="Times New Roman" w:hAnsi="Times New Roman"/>
        </w:rPr>
        <w:t>vaistiniame</w:t>
      </w:r>
      <w:bookmarkEnd w:id="15"/>
      <w:r w:rsidRPr="009B4A68">
        <w:rPr>
          <w:rFonts w:ascii="Times New Roman" w:eastAsia="Times New Roman" w:hAnsi="Times New Roman" w:cs="Times New Roman"/>
        </w:rPr>
        <w:t xml:space="preserve"> preparate nėra konservantų. </w:t>
      </w:r>
    </w:p>
    <w:p w14:paraId="004C92DC" w14:textId="77777777" w:rsidR="00A17755" w:rsidRPr="009B4A68" w:rsidRDefault="00A17755" w:rsidP="00A17755">
      <w:pPr>
        <w:spacing w:after="0" w:line="240" w:lineRule="auto"/>
        <w:rPr>
          <w:rFonts w:ascii="Times New Roman" w:eastAsia="Times New Roman" w:hAnsi="Times New Roman" w:cs="Times New Roman"/>
        </w:rPr>
      </w:pPr>
    </w:p>
    <w:p w14:paraId="14AAA764"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Prieš IMMUNATE infuziją ir po jos rekomenduojama praplauti į veną duriamas prietaiso dalis izotoniniu druskos tirpalu. </w:t>
      </w:r>
    </w:p>
    <w:p w14:paraId="71E453E9" w14:textId="77777777" w:rsidR="00A17755" w:rsidRPr="009B4A68" w:rsidRDefault="00A17755" w:rsidP="00A17755">
      <w:pPr>
        <w:keepNext/>
        <w:spacing w:after="0" w:line="240" w:lineRule="auto"/>
        <w:rPr>
          <w:rFonts w:ascii="Times New Roman" w:eastAsia="Times New Roman" w:hAnsi="Times New Roman" w:cs="Times New Roman"/>
          <w:u w:val="single"/>
        </w:rPr>
      </w:pPr>
    </w:p>
    <w:p w14:paraId="5F73FCC6" w14:textId="77777777" w:rsidR="00A17755" w:rsidRPr="009B4A68" w:rsidRDefault="00A17755" w:rsidP="00A17755">
      <w:pPr>
        <w:keepNext/>
        <w:spacing w:after="0" w:line="240" w:lineRule="auto"/>
        <w:ind w:left="540" w:hanging="540"/>
        <w:rPr>
          <w:rFonts w:ascii="Times New Roman" w:eastAsia="Times New Roman" w:hAnsi="Times New Roman" w:cs="Times New Roman"/>
          <w:u w:val="single"/>
        </w:rPr>
      </w:pPr>
      <w:r w:rsidRPr="009B4A68">
        <w:rPr>
          <w:rFonts w:ascii="Times New Roman" w:eastAsia="Times New Roman" w:hAnsi="Times New Roman" w:cs="Times New Roman"/>
          <w:u w:val="single"/>
        </w:rPr>
        <w:t>Miltelių paruošimas</w:t>
      </w:r>
    </w:p>
    <w:p w14:paraId="7FB50FF8" w14:textId="77777777" w:rsidR="00A17755" w:rsidRPr="009B4A68" w:rsidRDefault="00A17755" w:rsidP="00A17755">
      <w:pPr>
        <w:keepNext/>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Dirbkite aseptinėmis sąlygomis!</w:t>
      </w:r>
    </w:p>
    <w:p w14:paraId="60328757" w14:textId="77777777" w:rsidR="00A17755" w:rsidRPr="009B4A68" w:rsidRDefault="00A17755" w:rsidP="00A17755">
      <w:pPr>
        <w:numPr>
          <w:ilvl w:val="0"/>
          <w:numId w:val="7"/>
        </w:num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Atšildykite neatidarytą tirpiklio (sterilaus injekcinio vandens) flakoną iki kambario temperatūros (daugiausiai iki 37 °C).</w:t>
      </w:r>
    </w:p>
    <w:p w14:paraId="0D7F0454" w14:textId="77777777" w:rsidR="00A17755" w:rsidRPr="009B4A68" w:rsidRDefault="00A17755" w:rsidP="00A17755">
      <w:pPr>
        <w:numPr>
          <w:ilvl w:val="0"/>
          <w:numId w:val="7"/>
        </w:num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Nuimkite apsauginius dangtelius nuo miltelių ir tirpiklio flakonų taip, kaip parodyta A paveikslėlyje, ir nuvalykite abiejų flakonų guminius kamščius.</w:t>
      </w:r>
    </w:p>
    <w:p w14:paraId="5CD5B752" w14:textId="77777777" w:rsidR="00A17755" w:rsidRPr="009B4A68" w:rsidRDefault="00A17755" w:rsidP="00A17755">
      <w:pPr>
        <w:numPr>
          <w:ilvl w:val="0"/>
          <w:numId w:val="7"/>
        </w:num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Pridėkite perkėlimo įtaiso nelygųjį kraštą prie tirpiklio flakono taip, kaip parodyta B paveikslėlyje, ir spustelėkite.</w:t>
      </w:r>
    </w:p>
    <w:p w14:paraId="0DE6B675" w14:textId="77777777" w:rsidR="00A17755" w:rsidRPr="009B4A68" w:rsidRDefault="00A17755" w:rsidP="00A17755">
      <w:pPr>
        <w:numPr>
          <w:ilvl w:val="0"/>
          <w:numId w:val="7"/>
        </w:num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Nuo kito perkėlimo įrenginio galo nuimkite apsauginį dangtelį ir stenkitės neliesti atidengto galo.</w:t>
      </w:r>
    </w:p>
    <w:p w14:paraId="66F26F08" w14:textId="77777777" w:rsidR="00A17755" w:rsidRPr="009B4A68" w:rsidRDefault="00A17755" w:rsidP="00A17755">
      <w:pPr>
        <w:numPr>
          <w:ilvl w:val="0"/>
          <w:numId w:val="7"/>
        </w:num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 xml:space="preserve">Perkėlimo įtaisą su pritvirtintu tirpiklio flakonu apverskite virš miltelių flakono ir įdurkite laisvą adatą per miltelių flakono guminį kamštį (C paveikslėlis). Vakuumas įtrauks tirpiklį į miltelių flakoną. </w:t>
      </w:r>
    </w:p>
    <w:p w14:paraId="7D9A7F83" w14:textId="77777777" w:rsidR="00A17755" w:rsidRPr="009B4A68" w:rsidRDefault="00A17755" w:rsidP="00A17755">
      <w:pPr>
        <w:numPr>
          <w:ilvl w:val="0"/>
          <w:numId w:val="7"/>
        </w:numPr>
        <w:tabs>
          <w:tab w:val="left" w:pos="0"/>
        </w:tabs>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Maždaug po minutės atjunkite flakonus nuimdami perkėlimo įtaisą su pritvirtintu tirpiklio flakonu nuo miltelių flakono (D paveikslėlis). Kadangi preparatas lengvai tirpsta, koncentrato flakoną švelniai pajudinkite arba ramiai laikykite kol ištirps. FLAKONO TURINIO NEREIKIA KRATYTI. NEAPVERSKITE MILTELIŲ FLAKONO TOL, KOL NEBŪSITE PASIRENGĘ IŠTRAUKTI TURINIO.</w:t>
      </w:r>
    </w:p>
    <w:p w14:paraId="2B1ABD3A" w14:textId="45137575" w:rsidR="00A17755" w:rsidRPr="009B4A68" w:rsidRDefault="00A17755" w:rsidP="008B4AAA">
      <w:pPr>
        <w:numPr>
          <w:ilvl w:val="0"/>
          <w:numId w:val="6"/>
        </w:numPr>
        <w:tabs>
          <w:tab w:val="left" w:pos="0"/>
        </w:tabs>
        <w:overflowPunct w:val="0"/>
        <w:autoSpaceDE w:val="0"/>
        <w:autoSpaceDN w:val="0"/>
        <w:adjustRightInd w:val="0"/>
        <w:spacing w:after="0" w:line="240" w:lineRule="auto"/>
        <w:textAlignment w:val="baseline"/>
        <w:rPr>
          <w:rFonts w:ascii="Times New Roman" w:eastAsia="Times New Roman" w:hAnsi="Times New Roman"/>
        </w:rPr>
      </w:pPr>
      <w:r w:rsidRPr="009B4A68">
        <w:rPr>
          <w:rFonts w:ascii="Times New Roman" w:eastAsia="Times New Roman" w:hAnsi="Times New Roman" w:cs="Times New Roman"/>
        </w:rPr>
        <w:t>Paruoštas tirpalas prieš vartojant turi būti patikrintas, ar jame nėra matomų dalelių ar spalvos pakitimo.</w:t>
      </w:r>
      <w:r w:rsidR="0049690B" w:rsidRPr="009B4A68">
        <w:rPr>
          <w:rFonts w:ascii="Times New Roman" w:eastAsia="Times New Roman" w:hAnsi="Times New Roman" w:cs="Times New Roman"/>
        </w:rPr>
        <w:t xml:space="preserve"> </w:t>
      </w:r>
      <w:r w:rsidR="0049690B" w:rsidRPr="009B4A68">
        <w:rPr>
          <w:rFonts w:ascii="Times New Roman" w:eastAsia="Times New Roman" w:hAnsi="Times New Roman"/>
        </w:rPr>
        <w:t xml:space="preserve">Tirpalas turi būti skaidrus arba šiek tiek </w:t>
      </w:r>
      <w:bookmarkStart w:id="16" w:name="_Hlk49976468"/>
      <w:r w:rsidR="005600EB" w:rsidRPr="005600EB">
        <w:rPr>
          <w:rFonts w:ascii="Times New Roman" w:eastAsia="Times New Roman" w:hAnsi="Times New Roman"/>
        </w:rPr>
        <w:t>opalescuojantis</w:t>
      </w:r>
      <w:bookmarkEnd w:id="16"/>
      <w:r w:rsidR="0049690B" w:rsidRPr="009B4A68">
        <w:rPr>
          <w:rFonts w:ascii="Times New Roman" w:hAnsi="Times New Roman"/>
        </w:rPr>
        <w:t>.</w:t>
      </w:r>
      <w:r w:rsidRPr="009B4A68">
        <w:rPr>
          <w:rFonts w:ascii="Times New Roman" w:eastAsia="Times New Roman" w:hAnsi="Times New Roman" w:cs="Times New Roman"/>
        </w:rPr>
        <w:t xml:space="preserve"> Tačiau ir tiksliai laikantis paruošimo procedūros kartais gali matytis keletas smulkių dalelių. Pridėtas filtras pašalins daleles nesumažindamas etiketėje nurodyto poveikio.</w:t>
      </w:r>
      <w:r w:rsidR="0049690B" w:rsidRPr="009B4A68">
        <w:rPr>
          <w:rFonts w:ascii="Times New Roman" w:eastAsia="Times New Roman" w:hAnsi="Times New Roman"/>
        </w:rPr>
        <w:t xml:space="preserve"> Jei paruoštame </w:t>
      </w:r>
      <w:r w:rsidR="005600EB" w:rsidRPr="00D22D9E">
        <w:rPr>
          <w:rFonts w:ascii="Times New Roman" w:eastAsia="Times New Roman" w:hAnsi="Times New Roman"/>
        </w:rPr>
        <w:t>vaistinio</w:t>
      </w:r>
      <w:r w:rsidR="005600EB" w:rsidRPr="009B4A68">
        <w:rPr>
          <w:rFonts w:ascii="Times New Roman" w:eastAsia="Times New Roman" w:hAnsi="Times New Roman"/>
        </w:rPr>
        <w:t xml:space="preserve"> </w:t>
      </w:r>
      <w:r w:rsidR="0049690B" w:rsidRPr="009B4A68">
        <w:rPr>
          <w:rFonts w:ascii="Times New Roman" w:eastAsia="Times New Roman" w:hAnsi="Times New Roman"/>
        </w:rPr>
        <w:t>preparato tirpale yra drumzlių ar nuosėdų, jo vartoti negalima.</w:t>
      </w:r>
    </w:p>
    <w:p w14:paraId="3BDA1EA1" w14:textId="77777777" w:rsidR="00A17755" w:rsidRPr="009B4A68" w:rsidRDefault="00A17755" w:rsidP="00A17755">
      <w:pPr>
        <w:keepNext/>
        <w:spacing w:after="0" w:line="240" w:lineRule="auto"/>
        <w:ind w:left="540" w:hanging="540"/>
        <w:rPr>
          <w:rFonts w:ascii="Times New Roman" w:eastAsia="Times New Roman" w:hAnsi="Times New Roman" w:cs="Times New Roman"/>
        </w:rPr>
      </w:pPr>
    </w:p>
    <w:p w14:paraId="39D5E80C" w14:textId="694F9C2F" w:rsidR="00A17755" w:rsidRDefault="00A17755" w:rsidP="006119E9">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Vartojimas</w:t>
      </w:r>
    </w:p>
    <w:p w14:paraId="2E279DB1" w14:textId="77777777" w:rsidR="006119E9" w:rsidRPr="009B4A68" w:rsidRDefault="006119E9" w:rsidP="008B4AAA">
      <w:pPr>
        <w:spacing w:after="0" w:line="240" w:lineRule="auto"/>
        <w:rPr>
          <w:rFonts w:ascii="Times New Roman" w:eastAsia="Times New Roman" w:hAnsi="Times New Roman" w:cs="Times New Roman"/>
          <w:u w:val="single"/>
        </w:rPr>
      </w:pPr>
    </w:p>
    <w:p w14:paraId="5E33DADE" w14:textId="501E7D9E" w:rsidR="00A17755" w:rsidRPr="009B4A68" w:rsidRDefault="00A17755" w:rsidP="00A17755">
      <w:pPr>
        <w:keepNext/>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Dirbkite aseptinėmis sąlygomis!</w:t>
      </w:r>
    </w:p>
    <w:p w14:paraId="3CC5FACE" w14:textId="1233739A" w:rsidR="00485220" w:rsidRPr="009B4A68" w:rsidRDefault="00485220" w:rsidP="00A17755">
      <w:pPr>
        <w:keepNext/>
        <w:spacing w:after="0" w:line="240" w:lineRule="auto"/>
        <w:ind w:left="540" w:hanging="540"/>
        <w:rPr>
          <w:rFonts w:ascii="Times New Roman" w:eastAsia="Times New Roman" w:hAnsi="Times New Roman" w:cs="Times New Roman"/>
        </w:rPr>
      </w:pPr>
    </w:p>
    <w:p w14:paraId="5AE6885A" w14:textId="77777777" w:rsidR="00485220" w:rsidRPr="009B4A68" w:rsidRDefault="00485220" w:rsidP="00A17755">
      <w:pPr>
        <w:keepNext/>
        <w:spacing w:after="0" w:line="240" w:lineRule="auto"/>
        <w:ind w:left="540" w:hanging="540"/>
        <w:rPr>
          <w:rFonts w:ascii="Times New Roman" w:eastAsia="Times New Roman" w:hAnsi="Times New Roman" w:cs="Times New Roman"/>
        </w:rPr>
      </w:pPr>
    </w:p>
    <w:p w14:paraId="06604D92" w14:textId="77777777" w:rsidR="00A17755" w:rsidRPr="009B4A68" w:rsidRDefault="00A17755" w:rsidP="00A17755">
      <w:pPr>
        <w:numPr>
          <w:ilvl w:val="0"/>
          <w:numId w:val="9"/>
        </w:numPr>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Kad iš kamščio į medicininį preparatą nepatektų gumos dalelių (mikroembolijos rizika), naudokite pridėtą filtrą. Jei norite ištraukti ištirpintą preparatą, uždėkite filtrą ant pridėto vienkartinio švirkšto ir įdurkite juo per guminį kamštį (E paveikslėlis).</w:t>
      </w:r>
    </w:p>
    <w:p w14:paraId="378C8220" w14:textId="77777777" w:rsidR="00A17755" w:rsidRPr="009B4A68" w:rsidRDefault="00A17755" w:rsidP="00A17755">
      <w:pPr>
        <w:numPr>
          <w:ilvl w:val="0"/>
          <w:numId w:val="9"/>
        </w:numPr>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 xml:space="preserve">Trumpam ištraukite švirkštą iš filtro. Į miltelių flakoną patekęs oras sunaikins visas putas. Tada per filtrą įtraukite tirpalą į švirkštą (F paveikslėlis). </w:t>
      </w:r>
    </w:p>
    <w:p w14:paraId="2468E649" w14:textId="77777777" w:rsidR="00A17755" w:rsidRPr="009B4A68" w:rsidRDefault="00A17755" w:rsidP="00A17755">
      <w:pPr>
        <w:numPr>
          <w:ilvl w:val="0"/>
          <w:numId w:val="9"/>
        </w:numPr>
        <w:overflowPunct w:val="0"/>
        <w:autoSpaceDE w:val="0"/>
        <w:autoSpaceDN w:val="0"/>
        <w:adjustRightInd w:val="0"/>
        <w:spacing w:after="0" w:line="240" w:lineRule="auto"/>
        <w:textAlignment w:val="baseline"/>
        <w:rPr>
          <w:rFonts w:ascii="Times New Roman" w:eastAsia="Times New Roman" w:hAnsi="Times New Roman" w:cs="Times New Roman"/>
        </w:rPr>
      </w:pPr>
      <w:r w:rsidRPr="009B4A68">
        <w:rPr>
          <w:rFonts w:ascii="Times New Roman" w:eastAsia="Times New Roman" w:hAnsi="Times New Roman" w:cs="Times New Roman"/>
        </w:rPr>
        <w:t xml:space="preserve">Ištraukite švirkštą iš filtro ir lėtai sušvirkškite tirpalą į veną (didžiausias švirkštimo greitis – 2 ml per minutę), naudodami pridėtą infuzijos rinkinį su sparneliais (arba pridėtą vienkartinę adatą). </w:t>
      </w:r>
    </w:p>
    <w:p w14:paraId="67573E22" w14:textId="01070DE5" w:rsidR="00A17755" w:rsidRDefault="00A17755" w:rsidP="00A17755">
      <w:pPr>
        <w:overflowPunct w:val="0"/>
        <w:autoSpaceDE w:val="0"/>
        <w:autoSpaceDN w:val="0"/>
        <w:adjustRightInd w:val="0"/>
        <w:spacing w:after="0" w:line="240" w:lineRule="auto"/>
        <w:textAlignment w:val="baseline"/>
        <w:rPr>
          <w:rFonts w:ascii="Times New Roman" w:eastAsia="Times New Roman" w:hAnsi="Times New Roman" w:cs="Times New Roman"/>
        </w:rPr>
      </w:pPr>
    </w:p>
    <w:p w14:paraId="06ACC64A" w14:textId="2D3FABEC" w:rsidR="005600EB" w:rsidRDefault="005600EB" w:rsidP="00A17755">
      <w:pPr>
        <w:overflowPunct w:val="0"/>
        <w:autoSpaceDE w:val="0"/>
        <w:autoSpaceDN w:val="0"/>
        <w:adjustRightInd w:val="0"/>
        <w:spacing w:after="0" w:line="240" w:lineRule="auto"/>
        <w:textAlignment w:val="baseline"/>
        <w:rPr>
          <w:rFonts w:ascii="Times New Roman" w:eastAsia="Times New Roman" w:hAnsi="Times New Roman" w:cs="Times New Roman"/>
        </w:rPr>
      </w:pPr>
    </w:p>
    <w:p w14:paraId="7EB3540F" w14:textId="77777777" w:rsidR="005600EB" w:rsidRPr="009B4A68" w:rsidRDefault="005600EB" w:rsidP="00A17755">
      <w:pPr>
        <w:overflowPunct w:val="0"/>
        <w:autoSpaceDE w:val="0"/>
        <w:autoSpaceDN w:val="0"/>
        <w:adjustRightInd w:val="0"/>
        <w:spacing w:after="0" w:line="240" w:lineRule="auto"/>
        <w:textAlignment w:val="baseline"/>
        <w:rPr>
          <w:rFonts w:ascii="Times New Roman" w:eastAsia="Times New Roman" w:hAnsi="Times New Roman" w:cs="Times New Roman"/>
        </w:rPr>
      </w:pPr>
    </w:p>
    <w:p w14:paraId="18F7805C" w14:textId="77777777" w:rsidR="00A17755" w:rsidRPr="009B4A68" w:rsidRDefault="00A17755" w:rsidP="00A17755">
      <w:pPr>
        <w:spacing w:after="0" w:line="240" w:lineRule="auto"/>
        <w:jc w:val="center"/>
        <w:rPr>
          <w:rFonts w:ascii="Times New Roman" w:eastAsia="Times New Roman" w:hAnsi="Times New Roman" w:cs="Times New Roman"/>
        </w:rPr>
      </w:pPr>
      <w:r w:rsidRPr="009B4A68">
        <w:rPr>
          <w:rFonts w:ascii="Times New Roman" w:eastAsia="Times New Roman" w:hAnsi="Times New Roman" w:cs="Times New Roman"/>
          <w:noProof/>
          <w:lang w:eastAsia="lt-LT"/>
        </w:rPr>
        <w:lastRenderedPageBreak/>
        <w:drawing>
          <wp:inline distT="0" distB="0" distL="0" distR="0" wp14:anchorId="687FA3FC" wp14:editId="03C2F6DB">
            <wp:extent cx="3238500" cy="1590675"/>
            <wp:effectExtent l="0" t="0" r="0" b="952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8500" cy="1590675"/>
                    </a:xfrm>
                    <a:prstGeom prst="rect">
                      <a:avLst/>
                    </a:prstGeom>
                    <a:noFill/>
                    <a:ln>
                      <a:noFill/>
                    </a:ln>
                  </pic:spPr>
                </pic:pic>
              </a:graphicData>
            </a:graphic>
          </wp:inline>
        </w:drawing>
      </w:r>
    </w:p>
    <w:p w14:paraId="6A041360" w14:textId="77777777" w:rsidR="00A17755" w:rsidRPr="009B4A68" w:rsidRDefault="00A17755" w:rsidP="00A17755">
      <w:pPr>
        <w:spacing w:after="0" w:line="240" w:lineRule="auto"/>
        <w:rPr>
          <w:rFonts w:ascii="Times New Roman" w:eastAsia="Times New Roman" w:hAnsi="Times New Roman" w:cs="Times New Roman"/>
        </w:rPr>
      </w:pPr>
    </w:p>
    <w:p w14:paraId="39682E6E" w14:textId="77777777" w:rsidR="00A17755" w:rsidRPr="009B4A68" w:rsidRDefault="00A17755" w:rsidP="00A17755">
      <w:pPr>
        <w:tabs>
          <w:tab w:val="left" w:pos="2127"/>
          <w:tab w:val="left" w:pos="2835"/>
          <w:tab w:val="left" w:pos="3686"/>
          <w:tab w:val="left" w:pos="4678"/>
          <w:tab w:val="left" w:pos="5670"/>
          <w:tab w:val="left" w:pos="6663"/>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                                     A pav.   B pav.      C pav.        D pav.      E pav.       F pav.</w:t>
      </w:r>
    </w:p>
    <w:p w14:paraId="6CCA02A8" w14:textId="77777777" w:rsidR="00A17755" w:rsidRPr="009B4A68" w:rsidRDefault="00A17755" w:rsidP="00A17755">
      <w:pPr>
        <w:tabs>
          <w:tab w:val="left" w:pos="2127"/>
          <w:tab w:val="left" w:pos="2835"/>
          <w:tab w:val="left" w:pos="3686"/>
          <w:tab w:val="left" w:pos="4678"/>
          <w:tab w:val="left" w:pos="5670"/>
          <w:tab w:val="left" w:pos="6663"/>
        </w:tabs>
        <w:spacing w:after="0" w:line="240" w:lineRule="auto"/>
        <w:rPr>
          <w:rFonts w:ascii="Times New Roman" w:eastAsia="Times New Roman" w:hAnsi="Times New Roman" w:cs="Times New Roman"/>
        </w:rPr>
      </w:pPr>
    </w:p>
    <w:p w14:paraId="1CD4D8ED"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Nesuvartotą vaistinį preparatą ar atliekas reikia tvarkyti laikantis vietinių reikalavimų.</w:t>
      </w:r>
    </w:p>
    <w:p w14:paraId="2C92B32C" w14:textId="77777777" w:rsidR="00A17755" w:rsidRPr="009B4A68" w:rsidRDefault="00A17755" w:rsidP="00A17755">
      <w:pPr>
        <w:spacing w:after="0" w:line="240" w:lineRule="auto"/>
        <w:rPr>
          <w:rFonts w:ascii="Times New Roman" w:eastAsia="Calibri" w:hAnsi="Times New Roman" w:cs="Times New Roman"/>
          <w:lang w:eastAsia="lt-LT"/>
        </w:rPr>
      </w:pPr>
    </w:p>
    <w:p w14:paraId="12F065DF" w14:textId="77777777" w:rsidR="00A17755" w:rsidRPr="009B4A68" w:rsidRDefault="00A17755" w:rsidP="00A17755">
      <w:pPr>
        <w:spacing w:after="0" w:line="240" w:lineRule="auto"/>
        <w:rPr>
          <w:rFonts w:ascii="Times New Roman" w:hAnsi="Times New Roman" w:cs="Times New Roman"/>
        </w:rPr>
      </w:pPr>
    </w:p>
    <w:p w14:paraId="2B80C90C"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7.</w:t>
      </w:r>
      <w:r w:rsidRPr="009B4A68">
        <w:rPr>
          <w:rFonts w:ascii="Times New Roman" w:eastAsia="Calibri" w:hAnsi="Times New Roman" w:cs="Times New Roman"/>
          <w:b/>
          <w:bCs/>
          <w:lang w:eastAsia="lt-LT"/>
        </w:rPr>
        <w:tab/>
        <w:t>REGISTRUOTOJAS</w:t>
      </w:r>
    </w:p>
    <w:p w14:paraId="06AD8B35" w14:textId="77777777" w:rsidR="00A17755" w:rsidRPr="009B4A68" w:rsidRDefault="00A17755" w:rsidP="00A17755">
      <w:pPr>
        <w:spacing w:after="0" w:line="240" w:lineRule="auto"/>
        <w:rPr>
          <w:rFonts w:ascii="Times New Roman" w:hAnsi="Times New Roman" w:cs="Times New Roman"/>
        </w:rPr>
      </w:pPr>
    </w:p>
    <w:p w14:paraId="4AC22C6C"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Baxalta Innovations GmbH</w:t>
      </w:r>
    </w:p>
    <w:p w14:paraId="162EFF9B"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Industriestrasse 67</w:t>
      </w:r>
    </w:p>
    <w:p w14:paraId="2410A504"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A-1221 Vienna</w:t>
      </w:r>
    </w:p>
    <w:p w14:paraId="2D975DC6"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Austrija</w:t>
      </w:r>
    </w:p>
    <w:p w14:paraId="22F54E2C" w14:textId="77777777" w:rsidR="00A17755" w:rsidRPr="009B4A68" w:rsidRDefault="00A17755" w:rsidP="00A17755">
      <w:pPr>
        <w:spacing w:after="0" w:line="240" w:lineRule="auto"/>
        <w:rPr>
          <w:rFonts w:ascii="Times New Roman" w:hAnsi="Times New Roman" w:cs="Times New Roman"/>
        </w:rPr>
      </w:pPr>
    </w:p>
    <w:p w14:paraId="37C4AE46" w14:textId="77777777" w:rsidR="00A17755" w:rsidRPr="009B4A68" w:rsidRDefault="00A17755" w:rsidP="00A17755">
      <w:pPr>
        <w:spacing w:after="0" w:line="240" w:lineRule="auto"/>
        <w:rPr>
          <w:rFonts w:ascii="Times New Roman" w:hAnsi="Times New Roman" w:cs="Times New Roman"/>
        </w:rPr>
      </w:pPr>
    </w:p>
    <w:p w14:paraId="0F5E876D"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8.</w:t>
      </w:r>
      <w:r w:rsidRPr="009B4A68">
        <w:rPr>
          <w:rFonts w:ascii="Times New Roman" w:eastAsia="Calibri" w:hAnsi="Times New Roman" w:cs="Times New Roman"/>
          <w:b/>
          <w:bCs/>
          <w:lang w:eastAsia="lt-LT"/>
        </w:rPr>
        <w:tab/>
        <w:t xml:space="preserve">REGISTRACIJOS  PAŽYMĖJIMO NUMERIS </w:t>
      </w:r>
    </w:p>
    <w:p w14:paraId="387E2BD4" w14:textId="77777777" w:rsidR="00A17755" w:rsidRPr="009B4A68" w:rsidRDefault="00A17755" w:rsidP="00A17755">
      <w:pPr>
        <w:spacing w:after="0" w:line="240" w:lineRule="auto"/>
        <w:rPr>
          <w:rFonts w:ascii="Times New Roman" w:hAnsi="Times New Roman" w:cs="Times New Roman"/>
        </w:rPr>
      </w:pPr>
    </w:p>
    <w:p w14:paraId="5B642594"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LT/1/05/0493/002</w:t>
      </w:r>
    </w:p>
    <w:p w14:paraId="2C027622" w14:textId="77777777" w:rsidR="00A17755" w:rsidRPr="009B4A68" w:rsidRDefault="00A17755" w:rsidP="00A17755">
      <w:pPr>
        <w:spacing w:after="0" w:line="240" w:lineRule="auto"/>
        <w:rPr>
          <w:rFonts w:ascii="Times New Roman" w:hAnsi="Times New Roman" w:cs="Times New Roman"/>
        </w:rPr>
      </w:pPr>
    </w:p>
    <w:p w14:paraId="757AC83F" w14:textId="77777777" w:rsidR="00A17755" w:rsidRPr="009B4A68" w:rsidRDefault="00A17755" w:rsidP="00A17755">
      <w:pPr>
        <w:spacing w:after="0" w:line="240" w:lineRule="auto"/>
        <w:rPr>
          <w:rFonts w:ascii="Times New Roman" w:hAnsi="Times New Roman" w:cs="Times New Roman"/>
        </w:rPr>
      </w:pPr>
    </w:p>
    <w:p w14:paraId="0261072F"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9.</w:t>
      </w:r>
      <w:r w:rsidRPr="009B4A68">
        <w:rPr>
          <w:rFonts w:ascii="Times New Roman" w:eastAsia="Calibri" w:hAnsi="Times New Roman" w:cs="Times New Roman"/>
          <w:b/>
          <w:bCs/>
          <w:lang w:eastAsia="lt-LT"/>
        </w:rPr>
        <w:tab/>
        <w:t>REGISTRAVIMO / PERREGISTRAVIMO DATA</w:t>
      </w:r>
    </w:p>
    <w:p w14:paraId="5F5D57EF" w14:textId="77777777" w:rsidR="00A17755" w:rsidRPr="009B4A68" w:rsidRDefault="00A17755" w:rsidP="00A17755">
      <w:pPr>
        <w:spacing w:after="0" w:line="240" w:lineRule="auto"/>
        <w:rPr>
          <w:rFonts w:ascii="Times New Roman" w:hAnsi="Times New Roman" w:cs="Times New Roman"/>
        </w:rPr>
      </w:pPr>
    </w:p>
    <w:p w14:paraId="1B035F12"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Registravimo data 2006 m. rugsėjo 22 d.</w:t>
      </w:r>
    </w:p>
    <w:p w14:paraId="6B62E79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Paskutinio perregistravimo data 2013 m. vasario 8 d.</w:t>
      </w:r>
    </w:p>
    <w:p w14:paraId="4C5B7295" w14:textId="77777777" w:rsidR="00A17755" w:rsidRPr="009B4A68" w:rsidRDefault="00A17755" w:rsidP="00A17755">
      <w:pPr>
        <w:spacing w:after="0" w:line="240" w:lineRule="auto"/>
        <w:rPr>
          <w:rFonts w:ascii="Times New Roman" w:hAnsi="Times New Roman" w:cs="Times New Roman"/>
        </w:rPr>
      </w:pPr>
    </w:p>
    <w:p w14:paraId="6B47992A" w14:textId="77777777" w:rsidR="00A17755" w:rsidRPr="009B4A68" w:rsidRDefault="00A17755" w:rsidP="00A17755">
      <w:pPr>
        <w:spacing w:after="0" w:line="240" w:lineRule="auto"/>
        <w:rPr>
          <w:rFonts w:ascii="Times New Roman" w:hAnsi="Times New Roman" w:cs="Times New Roman"/>
        </w:rPr>
      </w:pPr>
    </w:p>
    <w:p w14:paraId="34CBD4B3"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10.</w:t>
      </w:r>
      <w:r w:rsidRPr="009B4A68">
        <w:rPr>
          <w:rFonts w:ascii="Times New Roman" w:eastAsia="Calibri" w:hAnsi="Times New Roman" w:cs="Times New Roman"/>
          <w:b/>
          <w:bCs/>
          <w:lang w:eastAsia="lt-LT"/>
        </w:rPr>
        <w:tab/>
        <w:t>TEKSTO PERŽIŪROS DATA</w:t>
      </w:r>
    </w:p>
    <w:p w14:paraId="0AAB94FF"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p>
    <w:p w14:paraId="13466CD7" w14:textId="77777777" w:rsidR="008B4AAA" w:rsidRDefault="008B4AAA" w:rsidP="008B4AAA">
      <w:pPr>
        <w:spacing w:after="0" w:line="240" w:lineRule="auto"/>
        <w:rPr>
          <w:rFonts w:ascii="Times New Roman" w:hAnsi="Times New Roman"/>
        </w:rPr>
      </w:pPr>
      <w:r>
        <w:rPr>
          <w:rFonts w:ascii="Times New Roman" w:hAnsi="Times New Roman"/>
        </w:rPr>
        <w:t>2021 m. rugpjūčio 12 d.</w:t>
      </w:r>
    </w:p>
    <w:p w14:paraId="185D2CC6" w14:textId="77777777" w:rsidR="00485220" w:rsidRPr="009B4A68" w:rsidRDefault="00485220" w:rsidP="00A17755">
      <w:pPr>
        <w:spacing w:after="0" w:line="240" w:lineRule="auto"/>
        <w:rPr>
          <w:rFonts w:ascii="Times New Roman" w:hAnsi="Times New Roman" w:cs="Times New Roman"/>
        </w:rPr>
      </w:pPr>
    </w:p>
    <w:p w14:paraId="058671DB" w14:textId="2A8E8B8C"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 xml:space="preserve">Išsami informacija apie šį vaistinį preparatą pateikiama Valstybinės vaistų kontrolės tarnybos prie Lietuvos Respublikos sveikatos apsaugos ministerijos tinklalapyje </w:t>
      </w:r>
      <w:hyperlink r:id="rId10" w:history="1">
        <w:r w:rsidRPr="009B4A68">
          <w:rPr>
            <w:rFonts w:ascii="Times New Roman" w:hAnsi="Times New Roman" w:cs="Times New Roman"/>
            <w:color w:val="0000FF"/>
            <w:u w:val="single"/>
          </w:rPr>
          <w:t>http://www.vvkt.lt</w:t>
        </w:r>
      </w:hyperlink>
      <w:r w:rsidRPr="009B4A68">
        <w:rPr>
          <w:rFonts w:ascii="Times New Roman" w:hAnsi="Times New Roman" w:cs="Times New Roman"/>
        </w:rPr>
        <w:br w:type="page"/>
      </w:r>
    </w:p>
    <w:p w14:paraId="11CA9496" w14:textId="77777777" w:rsidR="00A17755" w:rsidRPr="009B4A68" w:rsidRDefault="00A17755" w:rsidP="00A17755">
      <w:pPr>
        <w:spacing w:after="0" w:line="240" w:lineRule="auto"/>
        <w:rPr>
          <w:rFonts w:ascii="Times New Roman" w:hAnsi="Times New Roman" w:cs="Times New Roman"/>
        </w:rPr>
      </w:pPr>
    </w:p>
    <w:p w14:paraId="23B2F08C" w14:textId="77777777" w:rsidR="00A17755" w:rsidRPr="009B4A68" w:rsidRDefault="00A17755" w:rsidP="00A17755">
      <w:pPr>
        <w:spacing w:after="0" w:line="240" w:lineRule="auto"/>
        <w:rPr>
          <w:rFonts w:ascii="Times New Roman" w:hAnsi="Times New Roman" w:cs="Times New Roman"/>
        </w:rPr>
      </w:pPr>
    </w:p>
    <w:p w14:paraId="22C2EB3A" w14:textId="77777777" w:rsidR="00A17755" w:rsidRPr="009B4A68" w:rsidRDefault="00A17755" w:rsidP="00A17755">
      <w:pPr>
        <w:spacing w:after="0" w:line="240" w:lineRule="auto"/>
        <w:rPr>
          <w:rFonts w:ascii="Times New Roman" w:hAnsi="Times New Roman" w:cs="Times New Roman"/>
        </w:rPr>
      </w:pPr>
    </w:p>
    <w:p w14:paraId="2AC6C4AC" w14:textId="77777777" w:rsidR="00A17755" w:rsidRPr="009B4A68" w:rsidRDefault="00A17755" w:rsidP="00A17755">
      <w:pPr>
        <w:spacing w:after="0" w:line="240" w:lineRule="auto"/>
        <w:rPr>
          <w:rFonts w:ascii="Times New Roman" w:hAnsi="Times New Roman" w:cs="Times New Roman"/>
        </w:rPr>
      </w:pPr>
    </w:p>
    <w:p w14:paraId="2673C198" w14:textId="77777777" w:rsidR="00A17755" w:rsidRPr="009B4A68" w:rsidRDefault="00A17755" w:rsidP="00A17755">
      <w:pPr>
        <w:spacing w:after="0" w:line="240" w:lineRule="auto"/>
        <w:rPr>
          <w:rFonts w:ascii="Times New Roman" w:hAnsi="Times New Roman" w:cs="Times New Roman"/>
        </w:rPr>
      </w:pPr>
    </w:p>
    <w:p w14:paraId="41D6A628" w14:textId="77777777" w:rsidR="00A17755" w:rsidRPr="009B4A68" w:rsidRDefault="00A17755" w:rsidP="00A17755">
      <w:pPr>
        <w:spacing w:after="0" w:line="240" w:lineRule="auto"/>
        <w:rPr>
          <w:rFonts w:ascii="Times New Roman" w:hAnsi="Times New Roman" w:cs="Times New Roman"/>
        </w:rPr>
      </w:pPr>
    </w:p>
    <w:p w14:paraId="62B12060" w14:textId="77777777" w:rsidR="00A17755" w:rsidRPr="009B4A68" w:rsidRDefault="00A17755" w:rsidP="00A17755">
      <w:pPr>
        <w:spacing w:after="0" w:line="240" w:lineRule="auto"/>
        <w:rPr>
          <w:rFonts w:ascii="Times New Roman" w:hAnsi="Times New Roman" w:cs="Times New Roman"/>
        </w:rPr>
      </w:pPr>
    </w:p>
    <w:p w14:paraId="4033E688" w14:textId="77777777" w:rsidR="00A17755" w:rsidRPr="009B4A68" w:rsidRDefault="00A17755" w:rsidP="00A17755">
      <w:pPr>
        <w:spacing w:after="0" w:line="240" w:lineRule="auto"/>
        <w:rPr>
          <w:rFonts w:ascii="Times New Roman" w:hAnsi="Times New Roman" w:cs="Times New Roman"/>
        </w:rPr>
      </w:pPr>
    </w:p>
    <w:p w14:paraId="221FB936" w14:textId="77777777" w:rsidR="00A17755" w:rsidRPr="009B4A68" w:rsidRDefault="00A17755" w:rsidP="00A17755">
      <w:pPr>
        <w:spacing w:after="0" w:line="240" w:lineRule="auto"/>
        <w:rPr>
          <w:rFonts w:ascii="Times New Roman" w:hAnsi="Times New Roman" w:cs="Times New Roman"/>
        </w:rPr>
      </w:pPr>
    </w:p>
    <w:p w14:paraId="3611233C" w14:textId="77777777" w:rsidR="00A17755" w:rsidRPr="009B4A68" w:rsidRDefault="00A17755" w:rsidP="00A17755">
      <w:pPr>
        <w:spacing w:after="0" w:line="240" w:lineRule="auto"/>
        <w:rPr>
          <w:rFonts w:ascii="Times New Roman" w:hAnsi="Times New Roman" w:cs="Times New Roman"/>
        </w:rPr>
      </w:pPr>
    </w:p>
    <w:p w14:paraId="4A818DBD" w14:textId="77777777" w:rsidR="00A17755" w:rsidRPr="009B4A68" w:rsidRDefault="00A17755" w:rsidP="00A17755">
      <w:pPr>
        <w:spacing w:after="0" w:line="240" w:lineRule="auto"/>
        <w:rPr>
          <w:rFonts w:ascii="Times New Roman" w:hAnsi="Times New Roman" w:cs="Times New Roman"/>
        </w:rPr>
      </w:pPr>
    </w:p>
    <w:p w14:paraId="67275670" w14:textId="77777777" w:rsidR="00A17755" w:rsidRPr="009B4A68" w:rsidRDefault="00A17755" w:rsidP="00A17755">
      <w:pPr>
        <w:spacing w:after="0" w:line="240" w:lineRule="auto"/>
        <w:rPr>
          <w:rFonts w:ascii="Times New Roman" w:hAnsi="Times New Roman" w:cs="Times New Roman"/>
        </w:rPr>
      </w:pPr>
    </w:p>
    <w:p w14:paraId="6B2BEB2A" w14:textId="77777777" w:rsidR="00A17755" w:rsidRPr="009B4A68" w:rsidRDefault="00A17755" w:rsidP="00A17755">
      <w:pPr>
        <w:spacing w:after="0" w:line="240" w:lineRule="auto"/>
        <w:rPr>
          <w:rFonts w:ascii="Times New Roman" w:hAnsi="Times New Roman" w:cs="Times New Roman"/>
        </w:rPr>
      </w:pPr>
    </w:p>
    <w:p w14:paraId="0EE99A5B" w14:textId="77777777" w:rsidR="00A17755" w:rsidRPr="009B4A68" w:rsidRDefault="00A17755" w:rsidP="00A17755">
      <w:pPr>
        <w:spacing w:after="0" w:line="240" w:lineRule="auto"/>
        <w:rPr>
          <w:rFonts w:ascii="Times New Roman" w:hAnsi="Times New Roman" w:cs="Times New Roman"/>
        </w:rPr>
      </w:pPr>
    </w:p>
    <w:p w14:paraId="32D33E58" w14:textId="77777777" w:rsidR="00A17755" w:rsidRPr="009B4A68" w:rsidRDefault="00A17755" w:rsidP="00A17755">
      <w:pPr>
        <w:spacing w:after="0" w:line="240" w:lineRule="auto"/>
        <w:rPr>
          <w:rFonts w:ascii="Times New Roman" w:hAnsi="Times New Roman" w:cs="Times New Roman"/>
        </w:rPr>
      </w:pPr>
    </w:p>
    <w:p w14:paraId="6D0B9307" w14:textId="77777777" w:rsidR="00A17755" w:rsidRPr="009B4A68" w:rsidRDefault="00A17755" w:rsidP="00A17755">
      <w:pPr>
        <w:spacing w:after="0" w:line="240" w:lineRule="auto"/>
        <w:rPr>
          <w:rFonts w:ascii="Times New Roman" w:hAnsi="Times New Roman" w:cs="Times New Roman"/>
        </w:rPr>
      </w:pPr>
    </w:p>
    <w:p w14:paraId="7014644F" w14:textId="77777777" w:rsidR="00A17755" w:rsidRPr="009B4A68" w:rsidRDefault="00A17755" w:rsidP="00A17755">
      <w:pPr>
        <w:spacing w:after="0" w:line="240" w:lineRule="auto"/>
        <w:rPr>
          <w:rFonts w:ascii="Times New Roman" w:hAnsi="Times New Roman" w:cs="Times New Roman"/>
        </w:rPr>
      </w:pPr>
    </w:p>
    <w:p w14:paraId="595912C6" w14:textId="77777777" w:rsidR="00A17755" w:rsidRPr="009B4A68" w:rsidRDefault="00A17755" w:rsidP="00A17755">
      <w:pPr>
        <w:spacing w:after="0" w:line="240" w:lineRule="auto"/>
        <w:rPr>
          <w:rFonts w:ascii="Times New Roman" w:hAnsi="Times New Roman" w:cs="Times New Roman"/>
        </w:rPr>
      </w:pPr>
    </w:p>
    <w:p w14:paraId="49321B4F" w14:textId="77777777" w:rsidR="00A17755" w:rsidRPr="009B4A68" w:rsidRDefault="00A17755" w:rsidP="00A17755">
      <w:pPr>
        <w:spacing w:after="0" w:line="240" w:lineRule="auto"/>
        <w:rPr>
          <w:rFonts w:ascii="Times New Roman" w:hAnsi="Times New Roman" w:cs="Times New Roman"/>
        </w:rPr>
      </w:pPr>
    </w:p>
    <w:p w14:paraId="224E7653" w14:textId="77777777" w:rsidR="00A17755" w:rsidRPr="009B4A68" w:rsidRDefault="00A17755" w:rsidP="00A17755">
      <w:pPr>
        <w:spacing w:after="0" w:line="240" w:lineRule="auto"/>
        <w:rPr>
          <w:rFonts w:ascii="Times New Roman" w:hAnsi="Times New Roman" w:cs="Times New Roman"/>
        </w:rPr>
      </w:pPr>
    </w:p>
    <w:p w14:paraId="371E12B6"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17C0B1AD"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566D005B"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2EB379FA"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II PRIEDAS</w:t>
      </w:r>
    </w:p>
    <w:p w14:paraId="365B3A45"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64D749B9"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REGISTRACIJOS  SĄLYGOS</w:t>
      </w:r>
    </w:p>
    <w:p w14:paraId="32342430" w14:textId="77777777" w:rsidR="00A17755" w:rsidRPr="009B4A68" w:rsidRDefault="00A17755" w:rsidP="00A17755">
      <w:pPr>
        <w:spacing w:after="0" w:line="240" w:lineRule="auto"/>
        <w:rPr>
          <w:rFonts w:ascii="Times New Roman" w:hAnsi="Times New Roman" w:cs="Times New Roman"/>
        </w:rPr>
      </w:pPr>
    </w:p>
    <w:p w14:paraId="155D0115" w14:textId="77777777" w:rsidR="00A17755" w:rsidRPr="009B4A68" w:rsidRDefault="00A17755" w:rsidP="00A17755">
      <w:pPr>
        <w:spacing w:after="0" w:line="240" w:lineRule="auto"/>
        <w:ind w:left="1701" w:right="1416" w:hanging="708"/>
        <w:rPr>
          <w:rFonts w:ascii="Times New Roman" w:eastAsia="Times New Roman" w:hAnsi="Times New Roman" w:cs="Times New Roman"/>
          <w:b/>
          <w:bCs/>
        </w:rPr>
      </w:pPr>
      <w:r w:rsidRPr="009B4A68">
        <w:rPr>
          <w:rFonts w:ascii="Times New Roman" w:eastAsia="Times New Roman" w:hAnsi="Times New Roman" w:cs="Times New Roman"/>
          <w:b/>
          <w:bCs/>
        </w:rPr>
        <w:t>A.</w:t>
      </w:r>
      <w:r w:rsidRPr="009B4A68">
        <w:rPr>
          <w:rFonts w:ascii="Times New Roman" w:eastAsia="Times New Roman" w:hAnsi="Times New Roman" w:cs="Times New Roman"/>
          <w:b/>
          <w:bCs/>
        </w:rPr>
        <w:tab/>
        <w:t>BIOLOGINĖS (-IŲ) VEIKLIOSIOS (-IŲJŲ) MEDŽIAGOS (-Ų) GAMINTOJAS (-AI) IR GAMINTOJAS (-AI), ATSAKINGAS (-I) UŽ SERIJŲ IŠLEIDIMĄ</w:t>
      </w:r>
    </w:p>
    <w:p w14:paraId="2BFF4C96" w14:textId="77777777" w:rsidR="00A17755" w:rsidRPr="009B4A68" w:rsidRDefault="00A17755" w:rsidP="00A17755">
      <w:pPr>
        <w:spacing w:after="0" w:line="240" w:lineRule="auto"/>
        <w:rPr>
          <w:rFonts w:ascii="Times New Roman" w:eastAsia="Times New Roman" w:hAnsi="Times New Roman" w:cs="Times New Roman"/>
        </w:rPr>
      </w:pPr>
    </w:p>
    <w:p w14:paraId="7C29D4AE" w14:textId="77777777" w:rsidR="00A17755" w:rsidRPr="009B4A68" w:rsidRDefault="00A17755" w:rsidP="00A17755">
      <w:pPr>
        <w:suppressLineNumbers/>
        <w:spacing w:after="0" w:line="240" w:lineRule="auto"/>
        <w:ind w:left="1701" w:right="1416" w:hanging="708"/>
        <w:rPr>
          <w:rFonts w:ascii="Times New Roman" w:eastAsia="Times New Roman" w:hAnsi="Times New Roman" w:cs="Times New Roman"/>
        </w:rPr>
      </w:pPr>
      <w:r w:rsidRPr="009B4A68">
        <w:rPr>
          <w:rFonts w:ascii="Times New Roman" w:eastAsia="Times New Roman" w:hAnsi="Times New Roman" w:cs="Times New Roman"/>
          <w:b/>
          <w:bCs/>
        </w:rPr>
        <w:t>B.</w:t>
      </w:r>
      <w:r w:rsidRPr="009B4A68">
        <w:rPr>
          <w:rFonts w:ascii="Times New Roman" w:eastAsia="Times New Roman" w:hAnsi="Times New Roman" w:cs="Times New Roman"/>
          <w:b/>
          <w:bCs/>
        </w:rPr>
        <w:tab/>
        <w:t>TIEKIMO IR VARTOJIMO SĄLYGOS AR APRIBOJIMAI</w:t>
      </w:r>
    </w:p>
    <w:p w14:paraId="6BD10E45" w14:textId="77777777" w:rsidR="00A17755" w:rsidRPr="009B4A68" w:rsidRDefault="00A17755" w:rsidP="00A17755">
      <w:pPr>
        <w:spacing w:after="0" w:line="240" w:lineRule="auto"/>
        <w:rPr>
          <w:rFonts w:ascii="Times New Roman" w:hAnsi="Times New Roman" w:cs="Times New Roman"/>
          <w:highlight w:val="yellow"/>
        </w:rPr>
      </w:pPr>
    </w:p>
    <w:p w14:paraId="4E1D5F08" w14:textId="77777777" w:rsidR="00A17755" w:rsidRPr="009B4A68" w:rsidRDefault="00A17755" w:rsidP="00A17755">
      <w:pPr>
        <w:tabs>
          <w:tab w:val="left" w:pos="567"/>
        </w:tabs>
        <w:spacing w:after="0" w:line="240" w:lineRule="auto"/>
        <w:ind w:left="540" w:hanging="540"/>
        <w:rPr>
          <w:rFonts w:ascii="Times New Roman" w:eastAsia="Times New Roman" w:hAnsi="Times New Roman" w:cs="Times New Roman"/>
          <w:b/>
          <w:bCs/>
        </w:rPr>
      </w:pPr>
      <w:r w:rsidRPr="009B4A68">
        <w:rPr>
          <w:rFonts w:ascii="Times New Roman" w:eastAsia="Times New Roman" w:hAnsi="Times New Roman" w:cs="Times New Roman"/>
        </w:rPr>
        <w:br w:type="page"/>
      </w:r>
      <w:r w:rsidRPr="009B4A68">
        <w:rPr>
          <w:rFonts w:ascii="Times New Roman" w:eastAsia="Times New Roman" w:hAnsi="Times New Roman" w:cs="Times New Roman"/>
          <w:b/>
          <w:bCs/>
        </w:rPr>
        <w:lastRenderedPageBreak/>
        <w:t>A.</w:t>
      </w:r>
      <w:r w:rsidRPr="009B4A68">
        <w:rPr>
          <w:rFonts w:ascii="Times New Roman" w:eastAsia="Times New Roman" w:hAnsi="Times New Roman" w:cs="Times New Roman"/>
          <w:b/>
          <w:bCs/>
        </w:rPr>
        <w:tab/>
        <w:t>BIOLOGINĖS (-IŲ) VEIKLIOSIOS (-IŲJŲ) MEDŽIAGOS (-Ų) GAMINTOJAS (-AI) IR GAMINTOJAS (-AI), ATSAKINGAS (-I) UŽ SERIJŲ IŠLEIDIMĄ</w:t>
      </w:r>
    </w:p>
    <w:p w14:paraId="57D39A62"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highlight w:val="yellow"/>
          <w:lang w:eastAsia="lt-LT"/>
        </w:rPr>
      </w:pPr>
    </w:p>
    <w:p w14:paraId="6BD691B1" w14:textId="77777777" w:rsidR="00A17755" w:rsidRPr="009B4A68" w:rsidRDefault="00A17755" w:rsidP="00A17755">
      <w:pPr>
        <w:spacing w:after="0" w:line="240" w:lineRule="auto"/>
        <w:jc w:val="both"/>
        <w:rPr>
          <w:rFonts w:ascii="Times New Roman" w:eastAsia="Times New Roman" w:hAnsi="Times New Roman" w:cs="Times New Roman"/>
          <w:u w:val="single"/>
        </w:rPr>
      </w:pPr>
      <w:r w:rsidRPr="009B4A68">
        <w:rPr>
          <w:rFonts w:ascii="Times New Roman" w:eastAsia="Times New Roman" w:hAnsi="Times New Roman" w:cs="Times New Roman"/>
          <w:u w:val="single"/>
        </w:rPr>
        <w:t>Biologinės (-ių) veikliosios (-iųjų) medžiagos (-ų) gamintojo (-ų) pavadinimas (-ai) ir adresas (-ai)</w:t>
      </w:r>
    </w:p>
    <w:p w14:paraId="21A02951" w14:textId="77777777" w:rsidR="00A17755" w:rsidRPr="009B4A68" w:rsidRDefault="00A17755" w:rsidP="00A17755">
      <w:pPr>
        <w:spacing w:after="0" w:line="240" w:lineRule="auto"/>
        <w:rPr>
          <w:rFonts w:ascii="Times New Roman" w:hAnsi="Times New Roman" w:cs="Times New Roman"/>
        </w:rPr>
      </w:pPr>
    </w:p>
    <w:p w14:paraId="6D8F82AE" w14:textId="5C90D7EE" w:rsidR="00E06A29" w:rsidRPr="009B4A68" w:rsidRDefault="00E06A29" w:rsidP="00A17755">
      <w:pPr>
        <w:spacing w:after="0" w:line="240" w:lineRule="auto"/>
        <w:rPr>
          <w:rFonts w:ascii="Times New Roman" w:eastAsia="Calibri" w:hAnsi="Times New Roman" w:cs="Times New Roman"/>
          <w:lang w:eastAsia="lt-LT"/>
        </w:rPr>
      </w:pPr>
      <w:r w:rsidRPr="00281B18">
        <w:rPr>
          <w:rFonts w:ascii="Times New Roman" w:hAnsi="Times New Roman"/>
          <w:lang w:val="en-GB"/>
        </w:rPr>
        <w:t>Takeda Manufacturing Austria AG</w:t>
      </w:r>
      <w:r w:rsidRPr="00E06A29" w:rsidDel="00626D1B">
        <w:rPr>
          <w:rFonts w:ascii="Times New Roman" w:eastAsia="Calibri" w:hAnsi="Times New Roman" w:cs="Times New Roman"/>
          <w:lang w:eastAsia="lt-LT"/>
        </w:rPr>
        <w:t xml:space="preserve"> </w:t>
      </w:r>
    </w:p>
    <w:p w14:paraId="5F7CD8E6"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Industriestrasse 131</w:t>
      </w:r>
    </w:p>
    <w:p w14:paraId="5399D36F" w14:textId="3BB8B208"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1221 Vienna</w:t>
      </w:r>
    </w:p>
    <w:p w14:paraId="4F512808"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Austrija</w:t>
      </w:r>
    </w:p>
    <w:p w14:paraId="7779AB85" w14:textId="77777777" w:rsidR="00A17755" w:rsidRPr="009B4A68" w:rsidRDefault="00A17755" w:rsidP="00A17755">
      <w:pPr>
        <w:spacing w:after="0" w:line="240" w:lineRule="auto"/>
        <w:rPr>
          <w:rFonts w:ascii="Times New Roman" w:hAnsi="Times New Roman" w:cs="Times New Roman"/>
        </w:rPr>
      </w:pPr>
    </w:p>
    <w:p w14:paraId="11B60DBF"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arba</w:t>
      </w:r>
    </w:p>
    <w:p w14:paraId="103A18C1" w14:textId="77777777" w:rsidR="00A17755" w:rsidRPr="009B4A68" w:rsidRDefault="00A17755" w:rsidP="00A17755">
      <w:pPr>
        <w:spacing w:after="0" w:line="240" w:lineRule="auto"/>
        <w:rPr>
          <w:rFonts w:ascii="Times New Roman" w:hAnsi="Times New Roman" w:cs="Times New Roman"/>
        </w:rPr>
      </w:pPr>
    </w:p>
    <w:p w14:paraId="5F15EAAA" w14:textId="3792BE50" w:rsidR="002D477C" w:rsidRPr="002D477C" w:rsidRDefault="002D477C" w:rsidP="002D477C">
      <w:pPr>
        <w:spacing w:after="0" w:line="240" w:lineRule="auto"/>
        <w:rPr>
          <w:rFonts w:ascii="Times New Roman" w:hAnsi="Times New Roman" w:cs="Times New Roman"/>
        </w:rPr>
      </w:pPr>
      <w:r w:rsidRPr="002D477C">
        <w:rPr>
          <w:rFonts w:ascii="Times New Roman" w:hAnsi="Times New Roman" w:cs="Times New Roman"/>
        </w:rPr>
        <w:t>Takeda Manufacturing Italia S.p.A.</w:t>
      </w:r>
    </w:p>
    <w:p w14:paraId="305C2B97"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Via della Chimica 5</w:t>
      </w:r>
    </w:p>
    <w:p w14:paraId="5B0101CB"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I-02010 S. Rufina</w:t>
      </w:r>
    </w:p>
    <w:p w14:paraId="50AE9C97"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Cittaducale (Rieti)</w:t>
      </w:r>
    </w:p>
    <w:p w14:paraId="55BA3082"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Italija</w:t>
      </w:r>
    </w:p>
    <w:p w14:paraId="62E3DB64" w14:textId="77777777" w:rsidR="00A17755" w:rsidRPr="009B4A68" w:rsidRDefault="00A17755" w:rsidP="00A17755">
      <w:pPr>
        <w:spacing w:after="0" w:line="240" w:lineRule="auto"/>
        <w:rPr>
          <w:rFonts w:ascii="Times New Roman" w:hAnsi="Times New Roman" w:cs="Times New Roman"/>
        </w:rPr>
      </w:pPr>
    </w:p>
    <w:p w14:paraId="5A64884F"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arba</w:t>
      </w:r>
    </w:p>
    <w:p w14:paraId="5DCE17A3" w14:textId="77777777" w:rsidR="00A17755" w:rsidRPr="009B4A68" w:rsidRDefault="00A17755" w:rsidP="00A17755">
      <w:pPr>
        <w:spacing w:after="0" w:line="240" w:lineRule="auto"/>
        <w:rPr>
          <w:rFonts w:ascii="Times New Roman" w:hAnsi="Times New Roman" w:cs="Times New Roman"/>
        </w:rPr>
      </w:pPr>
    </w:p>
    <w:p w14:paraId="466DB95B"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Baxter Healthcare Corporation</w:t>
      </w:r>
    </w:p>
    <w:p w14:paraId="7A6CBC89"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4501 Colorado Boulevard (Building 5)</w:t>
      </w:r>
    </w:p>
    <w:p w14:paraId="3889C3DD"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Los Angeles, CA 90039</w:t>
      </w:r>
    </w:p>
    <w:p w14:paraId="182BC4F0" w14:textId="77777777" w:rsidR="00A17755" w:rsidRPr="008B4AAA" w:rsidRDefault="00A17755" w:rsidP="00A17755">
      <w:pPr>
        <w:spacing w:after="0" w:line="240" w:lineRule="auto"/>
        <w:rPr>
          <w:rFonts w:ascii="Times New Roman" w:hAnsi="Times New Roman" w:cs="Times New Roman"/>
        </w:rPr>
      </w:pPr>
      <w:r w:rsidRPr="008B4AAA">
        <w:rPr>
          <w:rFonts w:ascii="Times New Roman" w:hAnsi="Times New Roman" w:cs="Times New Roman"/>
        </w:rPr>
        <w:t>JAV</w:t>
      </w:r>
    </w:p>
    <w:p w14:paraId="622EE1E2" w14:textId="77777777" w:rsidR="00A17755" w:rsidRPr="008B4AAA" w:rsidRDefault="00A17755" w:rsidP="00A17755">
      <w:pPr>
        <w:spacing w:after="0" w:line="240" w:lineRule="auto"/>
        <w:rPr>
          <w:rFonts w:ascii="Times New Roman" w:hAnsi="Times New Roman" w:cs="Times New Roman"/>
        </w:rPr>
      </w:pPr>
    </w:p>
    <w:p w14:paraId="3B9C8BDF" w14:textId="77777777" w:rsidR="00A17755" w:rsidRPr="008B4AAA" w:rsidRDefault="00A17755" w:rsidP="00A17755">
      <w:pPr>
        <w:spacing w:after="0" w:line="240" w:lineRule="auto"/>
        <w:rPr>
          <w:rFonts w:ascii="Times New Roman" w:hAnsi="Times New Roman" w:cs="Times New Roman"/>
        </w:rPr>
      </w:pPr>
      <w:r w:rsidRPr="008B4AAA">
        <w:rPr>
          <w:rFonts w:ascii="Times New Roman" w:hAnsi="Times New Roman" w:cs="Times New Roman"/>
        </w:rPr>
        <w:t>arba</w:t>
      </w:r>
    </w:p>
    <w:p w14:paraId="7FAEABA5" w14:textId="77777777" w:rsidR="00A17755" w:rsidRPr="008B4AAA" w:rsidRDefault="00A17755" w:rsidP="00A17755">
      <w:pPr>
        <w:spacing w:after="0" w:line="240" w:lineRule="auto"/>
        <w:rPr>
          <w:rFonts w:ascii="Times New Roman" w:hAnsi="Times New Roman" w:cs="Times New Roman"/>
        </w:rPr>
      </w:pPr>
    </w:p>
    <w:p w14:paraId="21432A18" w14:textId="036B5CB6" w:rsidR="002C7AFD" w:rsidRPr="008B4AAA" w:rsidRDefault="002C7AFD" w:rsidP="00A17755">
      <w:pPr>
        <w:spacing w:after="0" w:line="240" w:lineRule="auto"/>
        <w:rPr>
          <w:rFonts w:ascii="Times New Roman" w:hAnsi="Times New Roman" w:cs="Times New Roman"/>
        </w:rPr>
      </w:pPr>
      <w:r w:rsidRPr="002C7AFD">
        <w:rPr>
          <w:rFonts w:ascii="Times New Roman" w:hAnsi="Times New Roman" w:cs="Times New Roman"/>
          <w:lang w:val="en-GB"/>
        </w:rPr>
        <w:t>Takeda Manufacturing Austria AG</w:t>
      </w:r>
      <w:r w:rsidRPr="002C7AFD" w:rsidDel="00562C4F">
        <w:rPr>
          <w:rFonts w:ascii="Times New Roman" w:hAnsi="Times New Roman" w:cs="Times New Roman"/>
        </w:rPr>
        <w:t xml:space="preserve"> </w:t>
      </w:r>
    </w:p>
    <w:p w14:paraId="5B72AA6D" w14:textId="77777777" w:rsidR="00A17755" w:rsidRPr="008B4AAA" w:rsidRDefault="00A17755" w:rsidP="00A17755">
      <w:pPr>
        <w:spacing w:after="0" w:line="240" w:lineRule="auto"/>
        <w:rPr>
          <w:rFonts w:ascii="Times New Roman" w:hAnsi="Times New Roman" w:cs="Times New Roman"/>
        </w:rPr>
      </w:pPr>
      <w:r w:rsidRPr="008B4AAA">
        <w:rPr>
          <w:rFonts w:ascii="Times New Roman" w:hAnsi="Times New Roman" w:cs="Times New Roman"/>
        </w:rPr>
        <w:t>Benatzkygasse 2-6</w:t>
      </w:r>
    </w:p>
    <w:p w14:paraId="59010D4F" w14:textId="5E39D2CB"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1221 Vienna</w:t>
      </w:r>
    </w:p>
    <w:p w14:paraId="18687741"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Austrija</w:t>
      </w:r>
    </w:p>
    <w:p w14:paraId="7AB3AD22" w14:textId="77777777" w:rsidR="00A17755" w:rsidRPr="009B4A68" w:rsidRDefault="00A17755" w:rsidP="00A17755">
      <w:pPr>
        <w:spacing w:after="0" w:line="240" w:lineRule="auto"/>
        <w:rPr>
          <w:rFonts w:ascii="Times New Roman" w:hAnsi="Times New Roman" w:cs="Times New Roman"/>
        </w:rPr>
      </w:pPr>
    </w:p>
    <w:p w14:paraId="5A05FE37" w14:textId="77777777" w:rsidR="00A17755" w:rsidRPr="009B4A68" w:rsidRDefault="00A17755" w:rsidP="00A17755">
      <w:pPr>
        <w:spacing w:after="0" w:line="240" w:lineRule="auto"/>
        <w:rPr>
          <w:rFonts w:ascii="Times New Roman" w:hAnsi="Times New Roman" w:cs="Times New Roman"/>
          <w:u w:val="single"/>
        </w:rPr>
      </w:pPr>
      <w:r w:rsidRPr="009B4A68">
        <w:rPr>
          <w:rFonts w:ascii="Times New Roman" w:hAnsi="Times New Roman" w:cs="Times New Roman"/>
          <w:u w:val="single"/>
        </w:rPr>
        <w:t>Gamintojo, atsakingo už serijų išleidimą, pavadinimas ir adresas</w:t>
      </w:r>
    </w:p>
    <w:p w14:paraId="32F67067" w14:textId="77777777" w:rsidR="00A17755" w:rsidRPr="009B4A68" w:rsidRDefault="00A17755" w:rsidP="00A17755">
      <w:pPr>
        <w:spacing w:after="0" w:line="240" w:lineRule="auto"/>
        <w:rPr>
          <w:rFonts w:ascii="Times New Roman" w:hAnsi="Times New Roman" w:cs="Times New Roman"/>
        </w:rPr>
      </w:pPr>
    </w:p>
    <w:p w14:paraId="5E0E5B55" w14:textId="6B58A9CF" w:rsidR="00427EF1" w:rsidRPr="00281B18" w:rsidRDefault="00427EF1" w:rsidP="00427EF1">
      <w:pPr>
        <w:spacing w:after="0" w:line="240" w:lineRule="auto"/>
        <w:rPr>
          <w:rFonts w:ascii="Times New Roman" w:hAnsi="Times New Roman"/>
          <w:lang w:val="en-GB"/>
        </w:rPr>
      </w:pPr>
      <w:r w:rsidRPr="00427EF1">
        <w:rPr>
          <w:rFonts w:ascii="Times New Roman" w:eastAsia="Calibri" w:hAnsi="Times New Roman" w:cs="Times New Roman"/>
          <w:lang w:val="en-GB" w:eastAsia="lt-LT"/>
        </w:rPr>
        <w:t>Takeda Manufacturing Austria</w:t>
      </w:r>
      <w:r w:rsidRPr="00281B18">
        <w:rPr>
          <w:rFonts w:ascii="Times New Roman" w:hAnsi="Times New Roman"/>
          <w:lang w:val="en-GB"/>
        </w:rPr>
        <w:t xml:space="preserve"> AG</w:t>
      </w:r>
    </w:p>
    <w:p w14:paraId="2A6CD5A5"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Industriestrasse 67</w:t>
      </w:r>
    </w:p>
    <w:p w14:paraId="2C4CD2FD" w14:textId="4C828B2D" w:rsidR="00A17755" w:rsidRPr="00281B18" w:rsidRDefault="00A17755" w:rsidP="00281B18">
      <w:pPr>
        <w:spacing w:after="0" w:line="240" w:lineRule="auto"/>
      </w:pPr>
      <w:r w:rsidRPr="00281B18">
        <w:rPr>
          <w:rFonts w:ascii="Times New Roman" w:hAnsi="Times New Roman"/>
        </w:rPr>
        <w:t>1221 Vienna</w:t>
      </w:r>
    </w:p>
    <w:p w14:paraId="1A4708A8" w14:textId="77777777" w:rsidR="00A17755" w:rsidRPr="00281B18" w:rsidRDefault="00A17755" w:rsidP="00281B18">
      <w:pPr>
        <w:spacing w:after="0" w:line="240" w:lineRule="auto"/>
      </w:pPr>
      <w:r w:rsidRPr="00281B18">
        <w:rPr>
          <w:rFonts w:ascii="Times New Roman" w:hAnsi="Times New Roman"/>
        </w:rPr>
        <w:t>Austrija</w:t>
      </w:r>
    </w:p>
    <w:p w14:paraId="3223D938" w14:textId="77777777" w:rsidR="00A17755" w:rsidRPr="00281B18" w:rsidRDefault="00A17755" w:rsidP="00281B18">
      <w:pPr>
        <w:spacing w:after="0" w:line="240" w:lineRule="auto"/>
        <w:rPr>
          <w:highlight w:val="yellow"/>
        </w:rPr>
      </w:pPr>
    </w:p>
    <w:p w14:paraId="2450F810" w14:textId="4E07B5C5" w:rsidR="00A17755" w:rsidRPr="009B4A68" w:rsidRDefault="00A60C87" w:rsidP="00A17755">
      <w:pPr>
        <w:spacing w:after="0" w:line="240" w:lineRule="auto"/>
        <w:rPr>
          <w:rFonts w:ascii="Times New Roman" w:hAnsi="Times New Roman" w:cs="Times New Roman"/>
        </w:rPr>
      </w:pPr>
      <w:r w:rsidRPr="009B4A68">
        <w:rPr>
          <w:rFonts w:ascii="Times New Roman" w:hAnsi="Times New Roman" w:cs="Times New Roman"/>
        </w:rPr>
        <w:t>Su pakuote pateikiamame lapelyje nurodomas gamintojo, atsakingo už konkrečios serijos išleidimą, pavadinimas ir adresas.</w:t>
      </w:r>
    </w:p>
    <w:p w14:paraId="2CA6C9FA" w14:textId="77777777" w:rsidR="00A60C87" w:rsidRPr="009B4A68" w:rsidRDefault="00A60C87" w:rsidP="00A17755">
      <w:pPr>
        <w:spacing w:after="0" w:line="240" w:lineRule="auto"/>
        <w:rPr>
          <w:rFonts w:ascii="Times New Roman" w:hAnsi="Times New Roman" w:cs="Times New Roman"/>
        </w:rPr>
      </w:pPr>
    </w:p>
    <w:p w14:paraId="37AF1B50" w14:textId="77777777" w:rsidR="00A60C87" w:rsidRPr="009B4A68" w:rsidRDefault="00A60C87" w:rsidP="00A17755">
      <w:pPr>
        <w:spacing w:after="0" w:line="240" w:lineRule="auto"/>
        <w:rPr>
          <w:rFonts w:ascii="Times New Roman" w:hAnsi="Times New Roman" w:cs="Times New Roman"/>
          <w:highlight w:val="yellow"/>
        </w:rPr>
      </w:pPr>
    </w:p>
    <w:p w14:paraId="51493290" w14:textId="77777777" w:rsidR="00A17755" w:rsidRPr="009B4A68" w:rsidRDefault="00A17755" w:rsidP="008B4AAA">
      <w:pPr>
        <w:keepNext/>
        <w:suppressLineNumbers/>
        <w:spacing w:after="0" w:line="240" w:lineRule="auto"/>
        <w:ind w:left="562" w:hanging="562"/>
        <w:rPr>
          <w:rFonts w:ascii="Times New Roman" w:eastAsia="Times New Roman" w:hAnsi="Times New Roman" w:cs="Times New Roman"/>
        </w:rPr>
      </w:pPr>
      <w:r w:rsidRPr="009B4A68">
        <w:rPr>
          <w:rFonts w:ascii="Times New Roman" w:eastAsia="Times New Roman" w:hAnsi="Times New Roman" w:cs="Times New Roman"/>
          <w:b/>
          <w:bCs/>
        </w:rPr>
        <w:t>B.</w:t>
      </w:r>
      <w:r w:rsidRPr="009B4A68">
        <w:rPr>
          <w:rFonts w:ascii="Times New Roman" w:eastAsia="Times New Roman" w:hAnsi="Times New Roman" w:cs="Times New Roman"/>
          <w:b/>
          <w:bCs/>
        </w:rPr>
        <w:tab/>
        <w:t xml:space="preserve">TIEKIMO IR VARTOJIMO SĄLYGOS AR APRIBOJIMAI </w:t>
      </w:r>
    </w:p>
    <w:p w14:paraId="0025935C" w14:textId="77777777" w:rsidR="00A17755" w:rsidRPr="009B4A68" w:rsidRDefault="00A17755" w:rsidP="00A17755">
      <w:pPr>
        <w:spacing w:after="0" w:line="240" w:lineRule="auto"/>
        <w:rPr>
          <w:rFonts w:ascii="Times New Roman" w:eastAsia="Times New Roman" w:hAnsi="Times New Roman" w:cs="Times New Roman"/>
        </w:rPr>
      </w:pPr>
    </w:p>
    <w:p w14:paraId="3C92EA1E"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Receptinis vaistinis preparatas.</w:t>
      </w:r>
    </w:p>
    <w:p w14:paraId="6B2C557E" w14:textId="77777777" w:rsidR="00A17755" w:rsidRPr="009B4A68" w:rsidRDefault="00A17755" w:rsidP="00A17755">
      <w:pPr>
        <w:spacing w:after="0" w:line="240" w:lineRule="auto"/>
        <w:rPr>
          <w:rFonts w:ascii="Times New Roman" w:eastAsia="Times New Roman" w:hAnsi="Times New Roman" w:cs="Times New Roman"/>
        </w:rPr>
      </w:pPr>
    </w:p>
    <w:p w14:paraId="1ED8ADC6" w14:textId="77777777" w:rsidR="00A17755" w:rsidRPr="009B4A68" w:rsidRDefault="00A17755" w:rsidP="008B4AAA">
      <w:pPr>
        <w:keepNext/>
        <w:numPr>
          <w:ilvl w:val="0"/>
          <w:numId w:val="11"/>
        </w:numPr>
        <w:suppressLineNumbers/>
        <w:tabs>
          <w:tab w:val="left" w:pos="567"/>
        </w:tabs>
        <w:spacing w:after="0" w:line="240" w:lineRule="auto"/>
        <w:ind w:left="567" w:hanging="567"/>
        <w:rPr>
          <w:rFonts w:ascii="Times New Roman" w:eastAsia="Times New Roman" w:hAnsi="Times New Roman" w:cs="Times New Roman"/>
          <w:b/>
          <w:bCs/>
        </w:rPr>
      </w:pPr>
      <w:r w:rsidRPr="009B4A68">
        <w:rPr>
          <w:rFonts w:ascii="Times New Roman" w:eastAsia="Times New Roman" w:hAnsi="Times New Roman" w:cs="Times New Roman"/>
          <w:b/>
          <w:bCs/>
        </w:rPr>
        <w:t>Oficialus serijų išleidimas</w:t>
      </w:r>
    </w:p>
    <w:p w14:paraId="798F4717" w14:textId="77777777" w:rsidR="00A17755" w:rsidRPr="009B4A68" w:rsidRDefault="00A17755" w:rsidP="008B4AAA">
      <w:pPr>
        <w:keepNext/>
        <w:spacing w:after="0" w:line="240" w:lineRule="auto"/>
        <w:rPr>
          <w:rFonts w:ascii="Times New Roman" w:eastAsia="Times New Roman" w:hAnsi="Times New Roman" w:cs="Times New Roman"/>
        </w:rPr>
      </w:pPr>
    </w:p>
    <w:p w14:paraId="08A7261C" w14:textId="77777777" w:rsidR="00A17755" w:rsidRPr="009B4A68" w:rsidRDefault="00A17755" w:rsidP="008B4AAA">
      <w:pPr>
        <w:keepNext/>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Pagal 2001 m. lapkričio 6 d. Europos Parlamento ir Tarybos direktyvos 2001/83/EB dėl Bendrijos kodekso, susijusio su žmonėms skirtais vaistais (OL 2004 m. specialusis leidimas, 13 skyrius, 27 tomas, p. 69) (su visais vėlesniais pakeitimais), 114 straipsnio reikalavimus oficialiai serijas išleis valstybės oficiali vaistų kontrolės laboratorija arba įgaliota tokius tyrimus atlikti laboratorija:</w:t>
      </w:r>
    </w:p>
    <w:p w14:paraId="0F6DB141" w14:textId="77777777" w:rsidR="00A17755" w:rsidRPr="009B4A68" w:rsidRDefault="00A17755" w:rsidP="00A17755">
      <w:pPr>
        <w:spacing w:after="0" w:line="240" w:lineRule="auto"/>
        <w:rPr>
          <w:rFonts w:ascii="Times New Roman" w:eastAsia="Calibri" w:hAnsi="Times New Roman" w:cs="Times New Roman"/>
          <w:lang w:eastAsia="lt-LT"/>
        </w:rPr>
      </w:pPr>
    </w:p>
    <w:p w14:paraId="7E35BD1D"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AGES PharmMed</w:t>
      </w:r>
    </w:p>
    <w:p w14:paraId="6EA4EBB5"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Possingergasse 38</w:t>
      </w:r>
    </w:p>
    <w:p w14:paraId="47F3676E"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lastRenderedPageBreak/>
        <w:t>A-1160 Vienna</w:t>
      </w:r>
    </w:p>
    <w:p w14:paraId="5FD3B75B"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Austrija</w:t>
      </w:r>
    </w:p>
    <w:p w14:paraId="582E1A70" w14:textId="77777777" w:rsidR="00A17755" w:rsidRPr="009B4A68" w:rsidRDefault="00A17755" w:rsidP="00A17755">
      <w:pPr>
        <w:spacing w:after="0" w:line="240" w:lineRule="auto"/>
        <w:rPr>
          <w:rFonts w:ascii="Times New Roman" w:hAnsi="Times New Roman" w:cs="Times New Roman"/>
        </w:rPr>
      </w:pPr>
    </w:p>
    <w:p w14:paraId="7BB9289B"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br w:type="page"/>
      </w:r>
    </w:p>
    <w:p w14:paraId="0957AE0F" w14:textId="77777777" w:rsidR="00A17755" w:rsidRPr="009B4A68" w:rsidRDefault="00A17755" w:rsidP="00A17755">
      <w:pPr>
        <w:spacing w:after="0" w:line="240" w:lineRule="auto"/>
        <w:rPr>
          <w:rFonts w:ascii="Times New Roman" w:hAnsi="Times New Roman" w:cs="Times New Roman"/>
        </w:rPr>
      </w:pPr>
    </w:p>
    <w:p w14:paraId="03BD30B9" w14:textId="77777777" w:rsidR="00A17755" w:rsidRPr="009B4A68" w:rsidRDefault="00A17755" w:rsidP="00A17755">
      <w:pPr>
        <w:spacing w:after="0" w:line="240" w:lineRule="auto"/>
        <w:rPr>
          <w:rFonts w:ascii="Times New Roman" w:hAnsi="Times New Roman" w:cs="Times New Roman"/>
        </w:rPr>
      </w:pPr>
    </w:p>
    <w:p w14:paraId="0C02D053" w14:textId="77777777" w:rsidR="00A17755" w:rsidRPr="009B4A68" w:rsidRDefault="00A17755" w:rsidP="00A17755">
      <w:pPr>
        <w:spacing w:after="0" w:line="240" w:lineRule="auto"/>
        <w:rPr>
          <w:rFonts w:ascii="Times New Roman" w:hAnsi="Times New Roman" w:cs="Times New Roman"/>
        </w:rPr>
      </w:pPr>
    </w:p>
    <w:p w14:paraId="62FEAC95" w14:textId="77777777" w:rsidR="00A17755" w:rsidRPr="009B4A68" w:rsidRDefault="00A17755" w:rsidP="00A17755">
      <w:pPr>
        <w:spacing w:after="0" w:line="240" w:lineRule="auto"/>
        <w:rPr>
          <w:rFonts w:ascii="Times New Roman" w:hAnsi="Times New Roman" w:cs="Times New Roman"/>
        </w:rPr>
      </w:pPr>
    </w:p>
    <w:p w14:paraId="5F2FC551" w14:textId="77777777" w:rsidR="00A17755" w:rsidRPr="009B4A68" w:rsidRDefault="00A17755" w:rsidP="00A17755">
      <w:pPr>
        <w:spacing w:after="0" w:line="240" w:lineRule="auto"/>
        <w:rPr>
          <w:rFonts w:ascii="Times New Roman" w:hAnsi="Times New Roman" w:cs="Times New Roman"/>
        </w:rPr>
      </w:pPr>
    </w:p>
    <w:p w14:paraId="46B19190" w14:textId="77777777" w:rsidR="00A17755" w:rsidRPr="009B4A68" w:rsidRDefault="00A17755" w:rsidP="00A17755">
      <w:pPr>
        <w:spacing w:after="0" w:line="240" w:lineRule="auto"/>
        <w:rPr>
          <w:rFonts w:ascii="Times New Roman" w:hAnsi="Times New Roman" w:cs="Times New Roman"/>
        </w:rPr>
      </w:pPr>
    </w:p>
    <w:p w14:paraId="252A12B0" w14:textId="77777777" w:rsidR="00A17755" w:rsidRPr="009B4A68" w:rsidRDefault="00A17755" w:rsidP="00A17755">
      <w:pPr>
        <w:spacing w:after="0" w:line="240" w:lineRule="auto"/>
        <w:rPr>
          <w:rFonts w:ascii="Times New Roman" w:hAnsi="Times New Roman" w:cs="Times New Roman"/>
        </w:rPr>
      </w:pPr>
    </w:p>
    <w:p w14:paraId="5A1BA774" w14:textId="77777777" w:rsidR="00A17755" w:rsidRPr="009B4A68" w:rsidRDefault="00A17755" w:rsidP="00A17755">
      <w:pPr>
        <w:spacing w:after="0" w:line="240" w:lineRule="auto"/>
        <w:rPr>
          <w:rFonts w:ascii="Times New Roman" w:hAnsi="Times New Roman" w:cs="Times New Roman"/>
        </w:rPr>
      </w:pPr>
    </w:p>
    <w:p w14:paraId="71F3EBD9" w14:textId="77777777" w:rsidR="00A17755" w:rsidRPr="009B4A68" w:rsidRDefault="00A17755" w:rsidP="00A17755">
      <w:pPr>
        <w:spacing w:after="0" w:line="240" w:lineRule="auto"/>
        <w:rPr>
          <w:rFonts w:ascii="Times New Roman" w:hAnsi="Times New Roman" w:cs="Times New Roman"/>
        </w:rPr>
      </w:pPr>
    </w:p>
    <w:p w14:paraId="35ABD473" w14:textId="77777777" w:rsidR="00A17755" w:rsidRPr="009B4A68" w:rsidRDefault="00A17755" w:rsidP="00A17755">
      <w:pPr>
        <w:spacing w:after="0" w:line="240" w:lineRule="auto"/>
        <w:rPr>
          <w:rFonts w:ascii="Times New Roman" w:hAnsi="Times New Roman" w:cs="Times New Roman"/>
        </w:rPr>
      </w:pPr>
    </w:p>
    <w:p w14:paraId="1C0219EB" w14:textId="77777777" w:rsidR="00A17755" w:rsidRPr="009B4A68" w:rsidRDefault="00A17755" w:rsidP="00A17755">
      <w:pPr>
        <w:spacing w:after="0" w:line="240" w:lineRule="auto"/>
        <w:rPr>
          <w:rFonts w:ascii="Times New Roman" w:hAnsi="Times New Roman" w:cs="Times New Roman"/>
        </w:rPr>
      </w:pPr>
    </w:p>
    <w:p w14:paraId="17A9138E" w14:textId="77777777" w:rsidR="00A17755" w:rsidRPr="009B4A68" w:rsidRDefault="00A17755" w:rsidP="00A17755">
      <w:pPr>
        <w:spacing w:after="0" w:line="240" w:lineRule="auto"/>
        <w:rPr>
          <w:rFonts w:ascii="Times New Roman" w:hAnsi="Times New Roman" w:cs="Times New Roman"/>
        </w:rPr>
      </w:pPr>
    </w:p>
    <w:p w14:paraId="4C5FF77E" w14:textId="77777777" w:rsidR="00A17755" w:rsidRPr="009B4A68" w:rsidRDefault="00A17755" w:rsidP="00A17755">
      <w:pPr>
        <w:spacing w:after="0" w:line="240" w:lineRule="auto"/>
        <w:rPr>
          <w:rFonts w:ascii="Times New Roman" w:hAnsi="Times New Roman" w:cs="Times New Roman"/>
        </w:rPr>
      </w:pPr>
    </w:p>
    <w:p w14:paraId="18A66C80" w14:textId="77777777" w:rsidR="00A17755" w:rsidRPr="009B4A68" w:rsidRDefault="00A17755" w:rsidP="00A17755">
      <w:pPr>
        <w:spacing w:after="0" w:line="240" w:lineRule="auto"/>
        <w:rPr>
          <w:rFonts w:ascii="Times New Roman" w:hAnsi="Times New Roman" w:cs="Times New Roman"/>
        </w:rPr>
      </w:pPr>
    </w:p>
    <w:p w14:paraId="439D282B" w14:textId="77777777" w:rsidR="00A17755" w:rsidRPr="009B4A68" w:rsidRDefault="00A17755" w:rsidP="00A17755">
      <w:pPr>
        <w:spacing w:after="0" w:line="240" w:lineRule="auto"/>
        <w:rPr>
          <w:rFonts w:ascii="Times New Roman" w:hAnsi="Times New Roman" w:cs="Times New Roman"/>
        </w:rPr>
      </w:pPr>
    </w:p>
    <w:p w14:paraId="7F1ABFE6" w14:textId="77777777" w:rsidR="00A17755" w:rsidRPr="009B4A68" w:rsidRDefault="00A17755" w:rsidP="00A17755">
      <w:pPr>
        <w:spacing w:after="0" w:line="240" w:lineRule="auto"/>
        <w:rPr>
          <w:rFonts w:ascii="Times New Roman" w:hAnsi="Times New Roman" w:cs="Times New Roman"/>
        </w:rPr>
      </w:pPr>
    </w:p>
    <w:p w14:paraId="4040E94B" w14:textId="77777777" w:rsidR="00A17755" w:rsidRPr="009B4A68" w:rsidRDefault="00A17755" w:rsidP="00A17755">
      <w:pPr>
        <w:spacing w:after="0" w:line="240" w:lineRule="auto"/>
        <w:rPr>
          <w:rFonts w:ascii="Times New Roman" w:hAnsi="Times New Roman" w:cs="Times New Roman"/>
        </w:rPr>
      </w:pPr>
    </w:p>
    <w:p w14:paraId="1542BD23" w14:textId="77777777" w:rsidR="00A17755" w:rsidRPr="009B4A68" w:rsidRDefault="00A17755" w:rsidP="00A17755">
      <w:pPr>
        <w:spacing w:after="0" w:line="240" w:lineRule="auto"/>
        <w:rPr>
          <w:rFonts w:ascii="Times New Roman" w:hAnsi="Times New Roman" w:cs="Times New Roman"/>
        </w:rPr>
      </w:pPr>
    </w:p>
    <w:p w14:paraId="3C5EA7DB" w14:textId="77777777" w:rsidR="00A17755" w:rsidRPr="009B4A68" w:rsidRDefault="00A17755" w:rsidP="00A17755">
      <w:pPr>
        <w:spacing w:after="0" w:line="240" w:lineRule="auto"/>
        <w:rPr>
          <w:rFonts w:ascii="Times New Roman" w:hAnsi="Times New Roman" w:cs="Times New Roman"/>
        </w:rPr>
      </w:pPr>
    </w:p>
    <w:p w14:paraId="165A429F"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1FBA7ADF"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50087DD3"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70CFE60F"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72B9C88E"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III PRIEDAS</w:t>
      </w:r>
    </w:p>
    <w:p w14:paraId="5C4FDA35" w14:textId="77777777" w:rsidR="00A17755" w:rsidRPr="009B4A68" w:rsidRDefault="00A17755" w:rsidP="00A17755">
      <w:pPr>
        <w:spacing w:after="0" w:line="240" w:lineRule="auto"/>
        <w:rPr>
          <w:rFonts w:ascii="Times New Roman" w:hAnsi="Times New Roman" w:cs="Times New Roman"/>
        </w:rPr>
      </w:pPr>
    </w:p>
    <w:p w14:paraId="7E730F5F"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ŽENKLINIMAS IR PAKUOTĖS LAPELIS</w:t>
      </w:r>
    </w:p>
    <w:p w14:paraId="1F21B3D6" w14:textId="77777777" w:rsidR="00A17755" w:rsidRPr="009B4A68" w:rsidRDefault="00A17755" w:rsidP="00A17755">
      <w:pPr>
        <w:spacing w:after="0" w:line="240" w:lineRule="auto"/>
        <w:rPr>
          <w:rFonts w:ascii="Times New Roman" w:hAnsi="Times New Roman" w:cs="Times New Roman"/>
        </w:rPr>
      </w:pPr>
    </w:p>
    <w:p w14:paraId="6AFCEA30" w14:textId="77777777" w:rsidR="00A17755" w:rsidRPr="009B4A68" w:rsidRDefault="00A17755" w:rsidP="00A17755">
      <w:pPr>
        <w:spacing w:after="0" w:line="240" w:lineRule="auto"/>
        <w:rPr>
          <w:rFonts w:ascii="Times New Roman" w:hAnsi="Times New Roman" w:cs="Times New Roman"/>
        </w:rPr>
      </w:pPr>
    </w:p>
    <w:p w14:paraId="03B11E4A" w14:textId="77777777" w:rsidR="00A17755" w:rsidRPr="009B4A68" w:rsidRDefault="00A17755" w:rsidP="00A17755">
      <w:pPr>
        <w:spacing w:after="0" w:line="240" w:lineRule="auto"/>
        <w:rPr>
          <w:rFonts w:ascii="Times New Roman" w:hAnsi="Times New Roman" w:cs="Times New Roman"/>
        </w:rPr>
      </w:pPr>
    </w:p>
    <w:p w14:paraId="3CE3B142" w14:textId="77777777" w:rsidR="00A17755" w:rsidRPr="009B4A68" w:rsidRDefault="00A17755" w:rsidP="00A17755">
      <w:pPr>
        <w:spacing w:after="0" w:line="240" w:lineRule="auto"/>
        <w:rPr>
          <w:rFonts w:ascii="Times New Roman" w:hAnsi="Times New Roman" w:cs="Times New Roman"/>
        </w:rPr>
      </w:pPr>
    </w:p>
    <w:p w14:paraId="0614098C" w14:textId="77777777" w:rsidR="00A17755" w:rsidRPr="009B4A68" w:rsidRDefault="00A17755" w:rsidP="00A17755">
      <w:pPr>
        <w:spacing w:after="0" w:line="240" w:lineRule="auto"/>
        <w:rPr>
          <w:rFonts w:ascii="Times New Roman" w:hAnsi="Times New Roman" w:cs="Times New Roman"/>
        </w:rPr>
      </w:pPr>
    </w:p>
    <w:p w14:paraId="49BEE7CC" w14:textId="77777777" w:rsidR="00A17755" w:rsidRPr="009B4A68" w:rsidRDefault="00A17755" w:rsidP="00A17755">
      <w:pPr>
        <w:spacing w:after="0" w:line="240" w:lineRule="auto"/>
        <w:rPr>
          <w:rFonts w:ascii="Times New Roman" w:hAnsi="Times New Roman" w:cs="Times New Roman"/>
        </w:rPr>
      </w:pPr>
    </w:p>
    <w:p w14:paraId="3BCF4FD5" w14:textId="77777777" w:rsidR="00A17755" w:rsidRPr="009B4A68" w:rsidRDefault="00A17755" w:rsidP="00A17755">
      <w:pPr>
        <w:spacing w:after="0" w:line="240" w:lineRule="auto"/>
        <w:rPr>
          <w:rFonts w:ascii="Times New Roman" w:hAnsi="Times New Roman" w:cs="Times New Roman"/>
        </w:rPr>
      </w:pPr>
    </w:p>
    <w:p w14:paraId="1B36663D" w14:textId="77777777" w:rsidR="00A17755" w:rsidRPr="009B4A68" w:rsidRDefault="00A17755" w:rsidP="00A17755">
      <w:pPr>
        <w:spacing w:after="0" w:line="240" w:lineRule="auto"/>
        <w:rPr>
          <w:rFonts w:ascii="Times New Roman" w:hAnsi="Times New Roman" w:cs="Times New Roman"/>
        </w:rPr>
      </w:pPr>
    </w:p>
    <w:p w14:paraId="10FCED0F" w14:textId="77777777" w:rsidR="00A17755" w:rsidRPr="009B4A68" w:rsidRDefault="00A17755" w:rsidP="00A17755">
      <w:pPr>
        <w:spacing w:after="0" w:line="240" w:lineRule="auto"/>
        <w:rPr>
          <w:rFonts w:ascii="Times New Roman" w:hAnsi="Times New Roman" w:cs="Times New Roman"/>
        </w:rPr>
      </w:pPr>
    </w:p>
    <w:p w14:paraId="521F0315" w14:textId="77777777" w:rsidR="00A17755" w:rsidRPr="009B4A68" w:rsidRDefault="00A17755" w:rsidP="00A17755">
      <w:pPr>
        <w:spacing w:after="0" w:line="240" w:lineRule="auto"/>
        <w:rPr>
          <w:rFonts w:ascii="Times New Roman" w:hAnsi="Times New Roman" w:cs="Times New Roman"/>
        </w:rPr>
      </w:pPr>
    </w:p>
    <w:p w14:paraId="0AC62409" w14:textId="77777777" w:rsidR="00A17755" w:rsidRPr="009B4A68" w:rsidRDefault="00A17755" w:rsidP="00A17755">
      <w:pPr>
        <w:spacing w:after="0" w:line="240" w:lineRule="auto"/>
        <w:rPr>
          <w:rFonts w:ascii="Times New Roman" w:hAnsi="Times New Roman" w:cs="Times New Roman"/>
        </w:rPr>
      </w:pPr>
    </w:p>
    <w:p w14:paraId="6E6113DB" w14:textId="77777777" w:rsidR="00A17755" w:rsidRPr="009B4A68" w:rsidRDefault="00A17755" w:rsidP="00A17755">
      <w:pPr>
        <w:spacing w:after="0" w:line="240" w:lineRule="auto"/>
        <w:rPr>
          <w:rFonts w:ascii="Times New Roman" w:hAnsi="Times New Roman" w:cs="Times New Roman"/>
        </w:rPr>
      </w:pPr>
    </w:p>
    <w:p w14:paraId="1D43A74E" w14:textId="77777777" w:rsidR="00A17755" w:rsidRPr="009B4A68" w:rsidRDefault="00A17755" w:rsidP="00A17755">
      <w:pPr>
        <w:spacing w:after="0" w:line="240" w:lineRule="auto"/>
        <w:rPr>
          <w:rFonts w:ascii="Times New Roman" w:hAnsi="Times New Roman" w:cs="Times New Roman"/>
        </w:rPr>
      </w:pPr>
    </w:p>
    <w:p w14:paraId="477620CB" w14:textId="77777777" w:rsidR="00A17755" w:rsidRPr="009B4A68" w:rsidRDefault="00A17755" w:rsidP="00A17755">
      <w:pPr>
        <w:spacing w:after="0" w:line="240" w:lineRule="auto"/>
        <w:rPr>
          <w:rFonts w:ascii="Times New Roman" w:hAnsi="Times New Roman" w:cs="Times New Roman"/>
        </w:rPr>
      </w:pPr>
    </w:p>
    <w:p w14:paraId="19D4F433" w14:textId="77777777" w:rsidR="00A17755" w:rsidRPr="009B4A68" w:rsidRDefault="00A17755" w:rsidP="00A17755">
      <w:pPr>
        <w:spacing w:after="0" w:line="240" w:lineRule="auto"/>
        <w:rPr>
          <w:rFonts w:ascii="Times New Roman" w:hAnsi="Times New Roman" w:cs="Times New Roman"/>
        </w:rPr>
      </w:pPr>
    </w:p>
    <w:p w14:paraId="19A903F3" w14:textId="77777777" w:rsidR="00A17755" w:rsidRPr="009B4A68" w:rsidRDefault="00A17755" w:rsidP="00A17755">
      <w:pPr>
        <w:spacing w:after="0" w:line="240" w:lineRule="auto"/>
        <w:rPr>
          <w:rFonts w:ascii="Times New Roman" w:hAnsi="Times New Roman" w:cs="Times New Roman"/>
        </w:rPr>
      </w:pPr>
    </w:p>
    <w:p w14:paraId="04093655" w14:textId="77777777" w:rsidR="00A17755" w:rsidRPr="009B4A68" w:rsidRDefault="00A17755" w:rsidP="00A17755">
      <w:pPr>
        <w:spacing w:after="0" w:line="240" w:lineRule="auto"/>
        <w:rPr>
          <w:rFonts w:ascii="Times New Roman" w:hAnsi="Times New Roman" w:cs="Times New Roman"/>
        </w:rPr>
      </w:pPr>
    </w:p>
    <w:p w14:paraId="7075FF11" w14:textId="77777777" w:rsidR="00A17755" w:rsidRPr="009B4A68" w:rsidRDefault="00A17755" w:rsidP="00A17755">
      <w:pPr>
        <w:spacing w:after="0" w:line="240" w:lineRule="auto"/>
        <w:rPr>
          <w:rFonts w:ascii="Times New Roman" w:hAnsi="Times New Roman" w:cs="Times New Roman"/>
        </w:rPr>
      </w:pPr>
    </w:p>
    <w:p w14:paraId="79C7251C" w14:textId="77777777" w:rsidR="00A17755" w:rsidRPr="009B4A68" w:rsidRDefault="00A17755" w:rsidP="00A17755">
      <w:pPr>
        <w:spacing w:after="0" w:line="240" w:lineRule="auto"/>
        <w:rPr>
          <w:rFonts w:ascii="Times New Roman" w:hAnsi="Times New Roman" w:cs="Times New Roman"/>
        </w:rPr>
      </w:pPr>
    </w:p>
    <w:p w14:paraId="67E79FC7" w14:textId="77777777" w:rsidR="00A17755" w:rsidRPr="009B4A68" w:rsidRDefault="00A17755" w:rsidP="00A17755">
      <w:pPr>
        <w:spacing w:after="0" w:line="240" w:lineRule="auto"/>
        <w:rPr>
          <w:rFonts w:ascii="Times New Roman" w:hAnsi="Times New Roman" w:cs="Times New Roman"/>
        </w:rPr>
      </w:pPr>
    </w:p>
    <w:p w14:paraId="3BE971D4" w14:textId="77777777" w:rsidR="00A17755" w:rsidRPr="009B4A68" w:rsidRDefault="00A17755" w:rsidP="00A17755">
      <w:pPr>
        <w:spacing w:after="0" w:line="240" w:lineRule="auto"/>
        <w:rPr>
          <w:rFonts w:ascii="Times New Roman" w:hAnsi="Times New Roman" w:cs="Times New Roman"/>
        </w:rPr>
      </w:pPr>
    </w:p>
    <w:p w14:paraId="05C0B85F" w14:textId="77777777" w:rsidR="00A17755" w:rsidRPr="009B4A68" w:rsidRDefault="00A17755" w:rsidP="00A17755">
      <w:pPr>
        <w:spacing w:after="0" w:line="240" w:lineRule="auto"/>
        <w:rPr>
          <w:rFonts w:ascii="Times New Roman" w:hAnsi="Times New Roman" w:cs="Times New Roman"/>
        </w:rPr>
      </w:pPr>
    </w:p>
    <w:p w14:paraId="4D6DCCA2"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br w:type="page"/>
      </w:r>
    </w:p>
    <w:p w14:paraId="08503E91" w14:textId="77777777" w:rsidR="00A17755" w:rsidRPr="009B4A68" w:rsidRDefault="00A17755" w:rsidP="00A17755">
      <w:pPr>
        <w:spacing w:after="0" w:line="240" w:lineRule="auto"/>
        <w:rPr>
          <w:rFonts w:ascii="Times New Roman" w:hAnsi="Times New Roman" w:cs="Times New Roman"/>
        </w:rPr>
      </w:pPr>
    </w:p>
    <w:p w14:paraId="097D00BE" w14:textId="77777777" w:rsidR="00A17755" w:rsidRPr="009B4A68" w:rsidRDefault="00A17755" w:rsidP="00A17755">
      <w:pPr>
        <w:spacing w:after="0" w:line="240" w:lineRule="auto"/>
        <w:rPr>
          <w:rFonts w:ascii="Times New Roman" w:hAnsi="Times New Roman" w:cs="Times New Roman"/>
        </w:rPr>
      </w:pPr>
    </w:p>
    <w:p w14:paraId="1B92381E" w14:textId="77777777" w:rsidR="00A17755" w:rsidRPr="009B4A68" w:rsidRDefault="00A17755" w:rsidP="00A17755">
      <w:pPr>
        <w:spacing w:after="0" w:line="240" w:lineRule="auto"/>
        <w:rPr>
          <w:rFonts w:ascii="Times New Roman" w:hAnsi="Times New Roman" w:cs="Times New Roman"/>
        </w:rPr>
      </w:pPr>
    </w:p>
    <w:p w14:paraId="537F8820" w14:textId="77777777" w:rsidR="00A17755" w:rsidRPr="009B4A68" w:rsidRDefault="00A17755" w:rsidP="00A17755">
      <w:pPr>
        <w:spacing w:after="0" w:line="240" w:lineRule="auto"/>
        <w:rPr>
          <w:rFonts w:ascii="Times New Roman" w:hAnsi="Times New Roman" w:cs="Times New Roman"/>
        </w:rPr>
      </w:pPr>
    </w:p>
    <w:p w14:paraId="5E961A6D" w14:textId="77777777" w:rsidR="00A17755" w:rsidRPr="009B4A68" w:rsidRDefault="00A17755" w:rsidP="00A17755">
      <w:pPr>
        <w:spacing w:after="0" w:line="240" w:lineRule="auto"/>
        <w:rPr>
          <w:rFonts w:ascii="Times New Roman" w:hAnsi="Times New Roman" w:cs="Times New Roman"/>
        </w:rPr>
      </w:pPr>
    </w:p>
    <w:p w14:paraId="3F80A987" w14:textId="77777777" w:rsidR="00A17755" w:rsidRPr="009B4A68" w:rsidRDefault="00A17755" w:rsidP="00A17755">
      <w:pPr>
        <w:spacing w:after="0" w:line="240" w:lineRule="auto"/>
        <w:rPr>
          <w:rFonts w:ascii="Times New Roman" w:hAnsi="Times New Roman" w:cs="Times New Roman"/>
        </w:rPr>
      </w:pPr>
    </w:p>
    <w:p w14:paraId="45F48964" w14:textId="77777777" w:rsidR="00A17755" w:rsidRPr="009B4A68" w:rsidRDefault="00A17755" w:rsidP="00A17755">
      <w:pPr>
        <w:spacing w:after="0" w:line="240" w:lineRule="auto"/>
        <w:rPr>
          <w:rFonts w:ascii="Times New Roman" w:hAnsi="Times New Roman" w:cs="Times New Roman"/>
        </w:rPr>
      </w:pPr>
    </w:p>
    <w:p w14:paraId="5147AA01" w14:textId="77777777" w:rsidR="00A17755" w:rsidRPr="009B4A68" w:rsidRDefault="00A17755" w:rsidP="00A17755">
      <w:pPr>
        <w:spacing w:after="0" w:line="240" w:lineRule="auto"/>
        <w:rPr>
          <w:rFonts w:ascii="Times New Roman" w:hAnsi="Times New Roman" w:cs="Times New Roman"/>
        </w:rPr>
      </w:pPr>
    </w:p>
    <w:p w14:paraId="4551B8B0" w14:textId="77777777" w:rsidR="00A17755" w:rsidRPr="009B4A68" w:rsidRDefault="00A17755" w:rsidP="00A17755">
      <w:pPr>
        <w:spacing w:after="0" w:line="240" w:lineRule="auto"/>
        <w:rPr>
          <w:rFonts w:ascii="Times New Roman" w:hAnsi="Times New Roman" w:cs="Times New Roman"/>
        </w:rPr>
      </w:pPr>
    </w:p>
    <w:p w14:paraId="6B2706FC" w14:textId="77777777" w:rsidR="00A17755" w:rsidRPr="009B4A68" w:rsidRDefault="00A17755" w:rsidP="00A17755">
      <w:pPr>
        <w:spacing w:after="0" w:line="240" w:lineRule="auto"/>
        <w:rPr>
          <w:rFonts w:ascii="Times New Roman" w:hAnsi="Times New Roman" w:cs="Times New Roman"/>
        </w:rPr>
      </w:pPr>
    </w:p>
    <w:p w14:paraId="5343E396" w14:textId="77777777" w:rsidR="00A17755" w:rsidRPr="009B4A68" w:rsidRDefault="00A17755" w:rsidP="00A17755">
      <w:pPr>
        <w:spacing w:after="0" w:line="240" w:lineRule="auto"/>
        <w:rPr>
          <w:rFonts w:ascii="Times New Roman" w:hAnsi="Times New Roman" w:cs="Times New Roman"/>
        </w:rPr>
      </w:pPr>
    </w:p>
    <w:p w14:paraId="6E7EDD03" w14:textId="77777777" w:rsidR="00A17755" w:rsidRPr="009B4A68" w:rsidRDefault="00A17755" w:rsidP="00A17755">
      <w:pPr>
        <w:spacing w:after="0" w:line="240" w:lineRule="auto"/>
        <w:rPr>
          <w:rFonts w:ascii="Times New Roman" w:hAnsi="Times New Roman" w:cs="Times New Roman"/>
        </w:rPr>
      </w:pPr>
    </w:p>
    <w:p w14:paraId="13F1AF08" w14:textId="77777777" w:rsidR="00A17755" w:rsidRPr="009B4A68" w:rsidRDefault="00A17755" w:rsidP="00A17755">
      <w:pPr>
        <w:spacing w:after="0" w:line="240" w:lineRule="auto"/>
        <w:rPr>
          <w:rFonts w:ascii="Times New Roman" w:hAnsi="Times New Roman" w:cs="Times New Roman"/>
        </w:rPr>
      </w:pPr>
    </w:p>
    <w:p w14:paraId="39D491F6" w14:textId="77777777" w:rsidR="00A17755" w:rsidRPr="009B4A68" w:rsidRDefault="00A17755" w:rsidP="00A17755">
      <w:pPr>
        <w:spacing w:after="0" w:line="240" w:lineRule="auto"/>
        <w:rPr>
          <w:rFonts w:ascii="Times New Roman" w:hAnsi="Times New Roman" w:cs="Times New Roman"/>
        </w:rPr>
      </w:pPr>
    </w:p>
    <w:p w14:paraId="2AF04BDB" w14:textId="77777777" w:rsidR="00A17755" w:rsidRPr="009B4A68" w:rsidRDefault="00A17755" w:rsidP="00A17755">
      <w:pPr>
        <w:spacing w:after="0" w:line="240" w:lineRule="auto"/>
        <w:rPr>
          <w:rFonts w:ascii="Times New Roman" w:hAnsi="Times New Roman" w:cs="Times New Roman"/>
        </w:rPr>
      </w:pPr>
    </w:p>
    <w:p w14:paraId="5F9AE0F4" w14:textId="77777777" w:rsidR="00A17755" w:rsidRPr="009B4A68" w:rsidRDefault="00A17755" w:rsidP="00A17755">
      <w:pPr>
        <w:spacing w:after="0" w:line="240" w:lineRule="auto"/>
        <w:rPr>
          <w:rFonts w:ascii="Times New Roman" w:hAnsi="Times New Roman" w:cs="Times New Roman"/>
        </w:rPr>
      </w:pPr>
    </w:p>
    <w:p w14:paraId="53B4ED05" w14:textId="77777777" w:rsidR="00A17755" w:rsidRPr="009B4A68" w:rsidRDefault="00A17755" w:rsidP="00A17755">
      <w:pPr>
        <w:spacing w:after="0" w:line="240" w:lineRule="auto"/>
        <w:rPr>
          <w:rFonts w:ascii="Times New Roman" w:hAnsi="Times New Roman" w:cs="Times New Roman"/>
        </w:rPr>
      </w:pPr>
    </w:p>
    <w:p w14:paraId="5EF5C6BC" w14:textId="77777777" w:rsidR="00A17755" w:rsidRPr="009B4A68" w:rsidRDefault="00A17755" w:rsidP="00A17755">
      <w:pPr>
        <w:spacing w:after="0" w:line="240" w:lineRule="auto"/>
        <w:rPr>
          <w:rFonts w:ascii="Times New Roman" w:hAnsi="Times New Roman" w:cs="Times New Roman"/>
        </w:rPr>
      </w:pPr>
    </w:p>
    <w:p w14:paraId="15D6060C" w14:textId="77777777" w:rsidR="00A17755" w:rsidRPr="009B4A68" w:rsidRDefault="00A17755" w:rsidP="00A17755">
      <w:pPr>
        <w:spacing w:after="0" w:line="240" w:lineRule="auto"/>
        <w:rPr>
          <w:rFonts w:ascii="Times New Roman" w:hAnsi="Times New Roman" w:cs="Times New Roman"/>
        </w:rPr>
      </w:pPr>
    </w:p>
    <w:p w14:paraId="4EB2B57A" w14:textId="77777777" w:rsidR="00A17755" w:rsidRPr="009B4A68" w:rsidRDefault="00A17755" w:rsidP="00A17755">
      <w:pPr>
        <w:spacing w:after="0" w:line="240" w:lineRule="auto"/>
        <w:rPr>
          <w:rFonts w:ascii="Times New Roman" w:hAnsi="Times New Roman" w:cs="Times New Roman"/>
        </w:rPr>
      </w:pPr>
    </w:p>
    <w:p w14:paraId="38E8EF39" w14:textId="77777777" w:rsidR="00A17755" w:rsidRPr="009B4A68" w:rsidRDefault="00A17755" w:rsidP="00A17755">
      <w:pPr>
        <w:spacing w:after="0" w:line="240" w:lineRule="auto"/>
        <w:rPr>
          <w:rFonts w:ascii="Times New Roman" w:hAnsi="Times New Roman" w:cs="Times New Roman"/>
        </w:rPr>
      </w:pPr>
    </w:p>
    <w:p w14:paraId="5B2E38BE" w14:textId="77777777" w:rsidR="00A17755" w:rsidRPr="009B4A68" w:rsidRDefault="00A17755" w:rsidP="00A17755">
      <w:pPr>
        <w:spacing w:after="0" w:line="240" w:lineRule="auto"/>
        <w:rPr>
          <w:rFonts w:ascii="Times New Roman" w:hAnsi="Times New Roman" w:cs="Times New Roman"/>
        </w:rPr>
      </w:pPr>
    </w:p>
    <w:p w14:paraId="1743C577"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A. ŽENKLINIMAS</w:t>
      </w:r>
    </w:p>
    <w:p w14:paraId="1DFB240C"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br w:type="page"/>
      </w:r>
    </w:p>
    <w:p w14:paraId="46A2B494"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lastRenderedPageBreak/>
        <w:t>INFORMACIJA ANT IŠORINĖS PAKUOTĖS</w:t>
      </w:r>
    </w:p>
    <w:p w14:paraId="6AF671E5"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p>
    <w:p w14:paraId="0B7C601F"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KARTONO DĖŽUTĖ</w:t>
      </w:r>
    </w:p>
    <w:p w14:paraId="3D80378A" w14:textId="77777777" w:rsidR="00A17755" w:rsidRPr="009B4A68" w:rsidRDefault="00A17755" w:rsidP="00A17755">
      <w:pPr>
        <w:spacing w:after="0" w:line="240" w:lineRule="auto"/>
        <w:rPr>
          <w:rFonts w:ascii="Times New Roman" w:hAnsi="Times New Roman" w:cs="Times New Roman"/>
        </w:rPr>
      </w:pPr>
    </w:p>
    <w:p w14:paraId="7ADF7E66" w14:textId="77777777" w:rsidR="00A17755" w:rsidRPr="009B4A68" w:rsidRDefault="00A17755" w:rsidP="00A17755">
      <w:pPr>
        <w:spacing w:after="0" w:line="240" w:lineRule="auto"/>
        <w:rPr>
          <w:rFonts w:ascii="Times New Roman" w:hAnsi="Times New Roman" w:cs="Times New Roman"/>
        </w:rPr>
      </w:pPr>
    </w:p>
    <w:p w14:paraId="6B010404" w14:textId="77777777" w:rsidR="00A17755" w:rsidRPr="009B4A68" w:rsidRDefault="00A17755" w:rsidP="00A17755">
      <w:pPr>
        <w:pBdr>
          <w:top w:val="single" w:sz="4" w:space="0"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w:t>
      </w:r>
      <w:r w:rsidRPr="009B4A68">
        <w:rPr>
          <w:rFonts w:ascii="Times New Roman" w:hAnsi="Times New Roman" w:cs="Times New Roman"/>
          <w:b/>
          <w:bCs/>
          <w:lang w:eastAsia="lt-LT"/>
        </w:rPr>
        <w:tab/>
        <w:t>VAISTINIO PREPARATO PAVADINIMAS</w:t>
      </w:r>
    </w:p>
    <w:p w14:paraId="2103FC20" w14:textId="77777777" w:rsidR="00A17755" w:rsidRPr="009B4A68" w:rsidRDefault="00A17755" w:rsidP="00A17755">
      <w:pPr>
        <w:spacing w:after="0" w:line="240" w:lineRule="auto"/>
        <w:rPr>
          <w:rFonts w:ascii="Times New Roman" w:hAnsi="Times New Roman" w:cs="Times New Roman"/>
        </w:rPr>
      </w:pPr>
    </w:p>
    <w:p w14:paraId="30EC160B"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IMMUNATE 500 TV /375 TV milteliai ir tirpiklis injekciniam tirpalui</w:t>
      </w:r>
    </w:p>
    <w:p w14:paraId="6C16633C"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Factor VIII coagulationis humanus /</w:t>
      </w:r>
      <w:r w:rsidRPr="009B4A68">
        <w:rPr>
          <w:rFonts w:ascii="Times New Roman" w:eastAsia="Times New Roman" w:hAnsi="Times New Roman" w:cs="Times New Roman"/>
          <w:color w:val="000000"/>
        </w:rPr>
        <w:t>Factor humanus von Willebrandi</w:t>
      </w:r>
      <w:r w:rsidRPr="009B4A68">
        <w:rPr>
          <w:rFonts w:ascii="Times New Roman" w:eastAsia="Times New Roman" w:hAnsi="Times New Roman" w:cs="Times New Roman"/>
          <w:color w:val="1F497D"/>
          <w:lang w:eastAsia="lt-LT"/>
        </w:rPr>
        <w:t xml:space="preserve"> </w:t>
      </w:r>
    </w:p>
    <w:p w14:paraId="31E9DA53" w14:textId="77777777" w:rsidR="00A17755" w:rsidRPr="009B4A68" w:rsidRDefault="00A17755" w:rsidP="00A17755">
      <w:pPr>
        <w:spacing w:after="0" w:line="240" w:lineRule="auto"/>
        <w:rPr>
          <w:rFonts w:ascii="Times New Roman" w:eastAsia="Times New Roman" w:hAnsi="Times New Roman" w:cs="Times New Roman"/>
        </w:rPr>
      </w:pPr>
    </w:p>
    <w:p w14:paraId="736980C9" w14:textId="77777777" w:rsidR="00A17755" w:rsidRPr="009B4A68" w:rsidRDefault="00A17755" w:rsidP="00A17755">
      <w:pPr>
        <w:spacing w:after="0" w:line="240" w:lineRule="auto"/>
        <w:rPr>
          <w:rFonts w:ascii="Times New Roman" w:hAnsi="Times New Roman" w:cs="Times New Roman"/>
        </w:rPr>
      </w:pPr>
    </w:p>
    <w:p w14:paraId="317E88AB"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2.</w:t>
      </w:r>
      <w:r w:rsidRPr="009B4A68">
        <w:rPr>
          <w:rFonts w:ascii="Times New Roman" w:hAnsi="Times New Roman" w:cs="Times New Roman"/>
          <w:b/>
          <w:bCs/>
          <w:lang w:eastAsia="lt-LT"/>
        </w:rPr>
        <w:tab/>
        <w:t>VEIKLIOJI (-IOS) MEDŽIAGA (-OS) IR JOS (-JŲ) KIEKIS (-IAI)</w:t>
      </w:r>
    </w:p>
    <w:p w14:paraId="5E4DE674" w14:textId="77777777" w:rsidR="00A17755" w:rsidRPr="009B4A68" w:rsidRDefault="00A17755" w:rsidP="00A17755">
      <w:pPr>
        <w:spacing w:after="0" w:line="240" w:lineRule="auto"/>
        <w:rPr>
          <w:rFonts w:ascii="Times New Roman" w:hAnsi="Times New Roman" w:cs="Times New Roman"/>
        </w:rPr>
      </w:pPr>
    </w:p>
    <w:p w14:paraId="6D8EE447"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 xml:space="preserve">Viename flakone yra 500 TV žmogaus VIII koaguliacijos faktoriaus ir 375 TV Willebrando faktoriaus </w:t>
      </w:r>
      <w:r w:rsidRPr="009B4A68">
        <w:rPr>
          <w:rFonts w:ascii="Times New Roman" w:eastAsia="Calibri" w:hAnsi="Times New Roman" w:cs="Times New Roman"/>
          <w:color w:val="000000"/>
          <w:lang w:eastAsia="lt-LT"/>
        </w:rPr>
        <w:t>(WF:RCo)</w:t>
      </w:r>
      <w:r w:rsidRPr="009B4A68">
        <w:rPr>
          <w:rFonts w:ascii="Times New Roman" w:eastAsia="Calibri" w:hAnsi="Times New Roman" w:cs="Times New Roman"/>
          <w:lang w:eastAsia="lt-LT"/>
        </w:rPr>
        <w:t>.</w:t>
      </w:r>
    </w:p>
    <w:p w14:paraId="1DD86677"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1 ml paruošto tirpalo yra apie 100 TV žmogaus VIII koaguliacijos faktoriaus ir 75 TV Willebrando faktoriaus.</w:t>
      </w:r>
    </w:p>
    <w:p w14:paraId="11DFA1A6" w14:textId="77777777" w:rsidR="00A17755" w:rsidRPr="009B4A68" w:rsidRDefault="00A17755" w:rsidP="00A17755">
      <w:pPr>
        <w:spacing w:after="0" w:line="240" w:lineRule="auto"/>
        <w:rPr>
          <w:rFonts w:ascii="Times New Roman" w:hAnsi="Times New Roman" w:cs="Times New Roman"/>
        </w:rPr>
      </w:pPr>
    </w:p>
    <w:p w14:paraId="4B491C8B" w14:textId="77777777" w:rsidR="00A17755" w:rsidRPr="009B4A68" w:rsidRDefault="00A17755" w:rsidP="00A17755">
      <w:pPr>
        <w:spacing w:after="0" w:line="240" w:lineRule="auto"/>
        <w:rPr>
          <w:rFonts w:ascii="Times New Roman" w:hAnsi="Times New Roman" w:cs="Times New Roman"/>
        </w:rPr>
      </w:pPr>
    </w:p>
    <w:p w14:paraId="4ED8E606"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3.</w:t>
      </w:r>
      <w:r w:rsidRPr="009B4A68">
        <w:rPr>
          <w:rFonts w:ascii="Times New Roman" w:hAnsi="Times New Roman" w:cs="Times New Roman"/>
          <w:b/>
          <w:bCs/>
          <w:lang w:eastAsia="lt-LT"/>
        </w:rPr>
        <w:tab/>
        <w:t>PAGALBINIŲ MEDŽIAGŲ SĄRAŠAS</w:t>
      </w:r>
    </w:p>
    <w:p w14:paraId="71FD52BD" w14:textId="77777777" w:rsidR="00A17755" w:rsidRPr="009B4A68" w:rsidRDefault="00A17755" w:rsidP="00A17755">
      <w:pPr>
        <w:spacing w:after="0" w:line="240" w:lineRule="auto"/>
        <w:rPr>
          <w:rFonts w:ascii="Times New Roman" w:hAnsi="Times New Roman" w:cs="Times New Roman"/>
        </w:rPr>
      </w:pPr>
    </w:p>
    <w:p w14:paraId="1E5BFF58"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Albuminum humanum, Glycinum, Natrii chloridum, Natrii citras, Lysini hydrochloridum, Calcii chloridum, Aqua ad iniectabile sterilisata</w:t>
      </w:r>
    </w:p>
    <w:p w14:paraId="4A5F8EFC" w14:textId="77777777" w:rsidR="00A17755" w:rsidRPr="009B4A68" w:rsidRDefault="00A17755" w:rsidP="00A17755">
      <w:pPr>
        <w:spacing w:after="0" w:line="240" w:lineRule="auto"/>
        <w:rPr>
          <w:rFonts w:ascii="Times New Roman" w:hAnsi="Times New Roman" w:cs="Times New Roman"/>
        </w:rPr>
      </w:pPr>
    </w:p>
    <w:p w14:paraId="4EFD4658" w14:textId="77777777" w:rsidR="00A17755" w:rsidRPr="009B4A68" w:rsidRDefault="00A17755" w:rsidP="00A17755">
      <w:pPr>
        <w:spacing w:after="0" w:line="240" w:lineRule="auto"/>
        <w:rPr>
          <w:rFonts w:ascii="Times New Roman" w:hAnsi="Times New Roman" w:cs="Times New Roman"/>
        </w:rPr>
      </w:pPr>
    </w:p>
    <w:p w14:paraId="65806DEA"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4.</w:t>
      </w:r>
      <w:r w:rsidRPr="009B4A68">
        <w:rPr>
          <w:rFonts w:ascii="Times New Roman" w:hAnsi="Times New Roman" w:cs="Times New Roman"/>
          <w:b/>
          <w:bCs/>
          <w:lang w:eastAsia="lt-LT"/>
        </w:rPr>
        <w:tab/>
        <w:t>FARMACINĖ FORMA IR KIEKIS PAKUOTĖJE</w:t>
      </w:r>
    </w:p>
    <w:p w14:paraId="0B05A2F2" w14:textId="77777777" w:rsidR="00A17755" w:rsidRPr="009B4A68" w:rsidRDefault="00A17755" w:rsidP="00A17755">
      <w:pPr>
        <w:spacing w:after="0" w:line="240" w:lineRule="auto"/>
        <w:rPr>
          <w:rFonts w:ascii="Times New Roman" w:hAnsi="Times New Roman" w:cs="Times New Roman"/>
        </w:rPr>
      </w:pPr>
    </w:p>
    <w:p w14:paraId="7248D7D5"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Milteliai ir tirpiklis injekciniam tirpalui</w:t>
      </w:r>
    </w:p>
    <w:p w14:paraId="6F8CEFE0"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1 flakonas IMMUNATE 500 TV /375 TV</w:t>
      </w:r>
    </w:p>
    <w:p w14:paraId="0CDB5AFD"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1 flakonas sterilaus injekcinio vandens (5 ml)</w:t>
      </w:r>
    </w:p>
    <w:p w14:paraId="563E6411"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perkėlimo / filtravimo įtaisas</w:t>
      </w:r>
    </w:p>
    <w:p w14:paraId="3291B6F2"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color w:val="000000"/>
        </w:rPr>
        <w:t>1 vienkartinis švirkštas (5 ml)</w:t>
      </w:r>
    </w:p>
    <w:p w14:paraId="1B24226E"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vienkartinė adata</w:t>
      </w:r>
    </w:p>
    <w:p w14:paraId="5449987F"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color w:val="000000"/>
          <w:lang w:eastAsia="lt-LT"/>
        </w:rPr>
        <w:t>1 infuzijos rinkinys su sparneliais</w:t>
      </w:r>
    </w:p>
    <w:p w14:paraId="266C255E" w14:textId="77777777" w:rsidR="00A17755" w:rsidRPr="009B4A68" w:rsidRDefault="00A17755" w:rsidP="00A17755">
      <w:pPr>
        <w:spacing w:after="0" w:line="240" w:lineRule="auto"/>
        <w:rPr>
          <w:rFonts w:ascii="Times New Roman" w:hAnsi="Times New Roman" w:cs="Times New Roman"/>
        </w:rPr>
      </w:pPr>
    </w:p>
    <w:p w14:paraId="1DE249D6"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Pakuotės dydis: 1 x 500 TV/375 TV</w:t>
      </w:r>
    </w:p>
    <w:p w14:paraId="0D37638C" w14:textId="77777777" w:rsidR="00A17755" w:rsidRPr="009B4A68" w:rsidRDefault="00A17755" w:rsidP="00A17755">
      <w:pPr>
        <w:spacing w:after="0" w:line="240" w:lineRule="auto"/>
        <w:rPr>
          <w:rFonts w:ascii="Times New Roman" w:hAnsi="Times New Roman" w:cs="Times New Roman"/>
        </w:rPr>
      </w:pPr>
    </w:p>
    <w:p w14:paraId="20F2AC4E" w14:textId="77777777" w:rsidR="00A17755" w:rsidRPr="009B4A68" w:rsidRDefault="00A17755" w:rsidP="00A17755">
      <w:pPr>
        <w:spacing w:after="0" w:line="240" w:lineRule="auto"/>
        <w:rPr>
          <w:rFonts w:ascii="Times New Roman" w:hAnsi="Times New Roman" w:cs="Times New Roman"/>
        </w:rPr>
      </w:pPr>
    </w:p>
    <w:p w14:paraId="18C8F9E4"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5.</w:t>
      </w:r>
      <w:r w:rsidRPr="009B4A68">
        <w:rPr>
          <w:rFonts w:ascii="Times New Roman" w:hAnsi="Times New Roman" w:cs="Times New Roman"/>
          <w:b/>
          <w:bCs/>
          <w:lang w:eastAsia="lt-LT"/>
        </w:rPr>
        <w:tab/>
        <w:t>VARTOJIMO METODAS IR BŪDAS (-AI)</w:t>
      </w:r>
    </w:p>
    <w:p w14:paraId="7127533A" w14:textId="77777777" w:rsidR="00A17755" w:rsidRPr="009B4A68" w:rsidRDefault="00A17755" w:rsidP="00A17755">
      <w:pPr>
        <w:spacing w:after="0" w:line="240" w:lineRule="auto"/>
        <w:rPr>
          <w:rFonts w:ascii="Times New Roman" w:hAnsi="Times New Roman" w:cs="Times New Roman"/>
        </w:rPr>
      </w:pPr>
    </w:p>
    <w:p w14:paraId="0CB0C924"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Prieš vartojimą perskaitykite pakuotės lapelį.</w:t>
      </w:r>
    </w:p>
    <w:p w14:paraId="7521214C"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Leisti į veną.</w:t>
      </w:r>
    </w:p>
    <w:p w14:paraId="13075BCB"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Tik vienkartiniam vartojimui.</w:t>
      </w:r>
    </w:p>
    <w:p w14:paraId="1C5945E7" w14:textId="77777777" w:rsidR="00A17755" w:rsidRPr="009B4A68" w:rsidRDefault="00A17755" w:rsidP="00A17755">
      <w:pPr>
        <w:tabs>
          <w:tab w:val="left" w:pos="709"/>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Paruoštą tirpalą suvartoti nedelsiant (per 3 valandas).</w:t>
      </w:r>
    </w:p>
    <w:p w14:paraId="27DB6984" w14:textId="77777777" w:rsidR="00A17755" w:rsidRPr="009B4A68" w:rsidRDefault="00A17755" w:rsidP="00A17755">
      <w:pPr>
        <w:tabs>
          <w:tab w:val="left" w:pos="709"/>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Leisti lėtai į veną (maksimalus suleidimo greitis 2 ml/min).</w:t>
      </w:r>
    </w:p>
    <w:p w14:paraId="276BA214" w14:textId="44A5A471" w:rsidR="00A17755" w:rsidRPr="009B4A68" w:rsidRDefault="00A17755" w:rsidP="00A17755">
      <w:pPr>
        <w:tabs>
          <w:tab w:val="left" w:pos="709"/>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Nesuvartotą </w:t>
      </w:r>
      <w:bookmarkStart w:id="17" w:name="_Hlk49976538"/>
      <w:r w:rsidR="001204E9">
        <w:rPr>
          <w:rFonts w:ascii="Times New Roman" w:eastAsia="Times New Roman" w:hAnsi="Times New Roman" w:cs="Times New Roman"/>
        </w:rPr>
        <w:t>vaist</w:t>
      </w:r>
      <w:r w:rsidR="001204E9" w:rsidRPr="009B4A68">
        <w:rPr>
          <w:rFonts w:ascii="Times New Roman" w:eastAsia="Times New Roman" w:hAnsi="Times New Roman" w:cs="Times New Roman"/>
        </w:rPr>
        <w:t>ą</w:t>
      </w:r>
      <w:bookmarkEnd w:id="17"/>
      <w:r w:rsidR="001204E9" w:rsidRPr="009B4A68">
        <w:rPr>
          <w:rFonts w:ascii="Times New Roman" w:eastAsia="Times New Roman" w:hAnsi="Times New Roman" w:cs="Times New Roman"/>
        </w:rPr>
        <w:t xml:space="preserve"> </w:t>
      </w:r>
      <w:r w:rsidRPr="009B4A68">
        <w:rPr>
          <w:rFonts w:ascii="Times New Roman" w:eastAsia="Times New Roman" w:hAnsi="Times New Roman" w:cs="Times New Roman"/>
        </w:rPr>
        <w:t>sunaikinti.</w:t>
      </w:r>
    </w:p>
    <w:p w14:paraId="6735AAC9" w14:textId="77777777" w:rsidR="00A17755" w:rsidRPr="009B4A68" w:rsidRDefault="00A17755" w:rsidP="00A17755">
      <w:pPr>
        <w:spacing w:after="0" w:line="240" w:lineRule="auto"/>
        <w:rPr>
          <w:rFonts w:ascii="Times New Roman" w:eastAsia="Calibri" w:hAnsi="Times New Roman" w:cs="Times New Roman"/>
          <w:lang w:eastAsia="lt-LT"/>
        </w:rPr>
      </w:pPr>
    </w:p>
    <w:p w14:paraId="10E5D2D7" w14:textId="77777777" w:rsidR="00A17755" w:rsidRPr="009B4A68" w:rsidRDefault="00A17755" w:rsidP="00A17755">
      <w:pPr>
        <w:spacing w:after="0" w:line="240" w:lineRule="auto"/>
        <w:rPr>
          <w:rFonts w:ascii="Times New Roman" w:hAnsi="Times New Roman" w:cs="Times New Roman"/>
        </w:rPr>
      </w:pPr>
    </w:p>
    <w:p w14:paraId="5BD63235"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hAnsi="Times New Roman" w:cs="Times New Roman"/>
          <w:b/>
          <w:bCs/>
          <w:lang w:eastAsia="lt-LT"/>
        </w:rPr>
      </w:pPr>
      <w:r w:rsidRPr="009B4A68">
        <w:rPr>
          <w:rFonts w:ascii="Times New Roman" w:hAnsi="Times New Roman" w:cs="Times New Roman"/>
          <w:b/>
          <w:bCs/>
          <w:lang w:eastAsia="lt-LT"/>
        </w:rPr>
        <w:t>6.</w:t>
      </w:r>
      <w:r w:rsidRPr="009B4A68">
        <w:rPr>
          <w:rFonts w:ascii="Times New Roman" w:hAnsi="Times New Roman" w:cs="Times New Roman"/>
          <w:b/>
          <w:bCs/>
          <w:lang w:eastAsia="lt-LT"/>
        </w:rPr>
        <w:tab/>
        <w:t>SPECIALUS ĮSPĖJIMAS, KAD VAISTINĮ PREPARATĄ BŪTINA LAIKYTI VAIKAMS NEPASTEBIMOJE IR NEPASIEKIAMOJE VIETOJE</w:t>
      </w:r>
    </w:p>
    <w:p w14:paraId="43510C9F" w14:textId="77777777" w:rsidR="00A17755" w:rsidRPr="009B4A68" w:rsidRDefault="00A17755" w:rsidP="00A17755">
      <w:pPr>
        <w:spacing w:after="0" w:line="240" w:lineRule="auto"/>
        <w:rPr>
          <w:rFonts w:ascii="Times New Roman" w:hAnsi="Times New Roman" w:cs="Times New Roman"/>
        </w:rPr>
      </w:pPr>
    </w:p>
    <w:p w14:paraId="175E02C9"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Laikyti vaikams nepastebimoje ir nepasiekiamoje vietoje.</w:t>
      </w:r>
    </w:p>
    <w:p w14:paraId="0C9D9664" w14:textId="77777777" w:rsidR="00A17755" w:rsidRPr="009B4A68" w:rsidRDefault="00A17755" w:rsidP="00A17755">
      <w:pPr>
        <w:spacing w:after="0" w:line="240" w:lineRule="auto"/>
        <w:rPr>
          <w:rFonts w:ascii="Times New Roman" w:hAnsi="Times New Roman" w:cs="Times New Roman"/>
        </w:rPr>
      </w:pPr>
    </w:p>
    <w:p w14:paraId="149F24BE" w14:textId="77777777" w:rsidR="00A17755" w:rsidRPr="009B4A68" w:rsidRDefault="00A17755" w:rsidP="00A17755">
      <w:pPr>
        <w:spacing w:after="0" w:line="240" w:lineRule="auto"/>
        <w:rPr>
          <w:rFonts w:ascii="Times New Roman" w:hAnsi="Times New Roman" w:cs="Times New Roman"/>
        </w:rPr>
      </w:pPr>
    </w:p>
    <w:p w14:paraId="38513928"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7.</w:t>
      </w:r>
      <w:r w:rsidRPr="009B4A68">
        <w:rPr>
          <w:rFonts w:ascii="Times New Roman" w:hAnsi="Times New Roman" w:cs="Times New Roman"/>
          <w:b/>
          <w:bCs/>
          <w:lang w:eastAsia="lt-LT"/>
        </w:rPr>
        <w:tab/>
        <w:t>KITAS SPECIALUS ĮSPĖJIMAS</w:t>
      </w:r>
    </w:p>
    <w:p w14:paraId="1F0A8CD9" w14:textId="77777777" w:rsidR="00A17755" w:rsidRPr="009B4A68" w:rsidRDefault="00A17755" w:rsidP="00A17755">
      <w:pPr>
        <w:spacing w:after="0" w:line="240" w:lineRule="auto"/>
        <w:rPr>
          <w:rFonts w:ascii="Times New Roman" w:hAnsi="Times New Roman" w:cs="Times New Roman"/>
        </w:rPr>
      </w:pPr>
    </w:p>
    <w:p w14:paraId="72CA2816" w14:textId="77777777" w:rsidR="00A17755" w:rsidRPr="009B4A68" w:rsidRDefault="00A17755" w:rsidP="00A17755">
      <w:pPr>
        <w:spacing w:after="0" w:line="240" w:lineRule="auto"/>
        <w:rPr>
          <w:rFonts w:ascii="Times New Roman" w:hAnsi="Times New Roman" w:cs="Times New Roman"/>
        </w:rPr>
      </w:pPr>
    </w:p>
    <w:p w14:paraId="5070CA3A"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8.</w:t>
      </w:r>
      <w:r w:rsidRPr="009B4A68">
        <w:rPr>
          <w:rFonts w:ascii="Times New Roman" w:hAnsi="Times New Roman" w:cs="Times New Roman"/>
          <w:b/>
          <w:bCs/>
          <w:lang w:eastAsia="lt-LT"/>
        </w:rPr>
        <w:tab/>
        <w:t>TINKAMUMO LAIKAS</w:t>
      </w:r>
    </w:p>
    <w:p w14:paraId="120B0530" w14:textId="77777777" w:rsidR="00A17755" w:rsidRPr="009B4A68" w:rsidRDefault="00A17755" w:rsidP="00A17755">
      <w:pPr>
        <w:spacing w:after="0" w:line="240" w:lineRule="auto"/>
        <w:rPr>
          <w:rFonts w:ascii="Times New Roman" w:hAnsi="Times New Roman" w:cs="Times New Roman"/>
        </w:rPr>
      </w:pPr>
    </w:p>
    <w:p w14:paraId="4BD2CE6A"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Tinka iki {mm/MMMM}</w:t>
      </w:r>
    </w:p>
    <w:p w14:paraId="71459963" w14:textId="21A26D14" w:rsidR="00A17755" w:rsidRPr="009B4A68" w:rsidRDefault="001204E9" w:rsidP="00A17755">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Vaistą</w:t>
      </w:r>
      <w:r w:rsidRPr="009B4A68">
        <w:rPr>
          <w:rFonts w:ascii="Times New Roman" w:eastAsia="Calibri" w:hAnsi="Times New Roman" w:cs="Times New Roman"/>
          <w:lang w:eastAsia="lt-LT"/>
        </w:rPr>
        <w:t xml:space="preserve"> </w:t>
      </w:r>
      <w:r w:rsidR="00A17755" w:rsidRPr="009B4A68">
        <w:rPr>
          <w:rFonts w:ascii="Times New Roman" w:eastAsia="Calibri" w:hAnsi="Times New Roman" w:cs="Times New Roman"/>
          <w:lang w:eastAsia="lt-LT"/>
        </w:rPr>
        <w:t>galima laikyti kambario temperatūroje (iki 25 °C) ne ilgiau kaip vieną 6 mėnesių laikotarpį.</w:t>
      </w:r>
    </w:p>
    <w:p w14:paraId="161A65DA" w14:textId="77777777" w:rsidR="00A17755" w:rsidRPr="009B4A68" w:rsidRDefault="00A17755" w:rsidP="00A17755">
      <w:pPr>
        <w:spacing w:after="0" w:line="240" w:lineRule="auto"/>
        <w:rPr>
          <w:rFonts w:ascii="Times New Roman" w:hAnsi="Times New Roman" w:cs="Times New Roman"/>
        </w:rPr>
      </w:pPr>
    </w:p>
    <w:p w14:paraId="0DC20B7A" w14:textId="77777777" w:rsidR="00A17755" w:rsidRPr="009B4A68" w:rsidRDefault="00A17755" w:rsidP="00A17755">
      <w:pPr>
        <w:spacing w:after="0" w:line="240" w:lineRule="auto"/>
        <w:rPr>
          <w:rFonts w:ascii="Times New Roman" w:hAnsi="Times New Roman" w:cs="Times New Roman"/>
        </w:rPr>
      </w:pPr>
    </w:p>
    <w:p w14:paraId="683F1265"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9.</w:t>
      </w:r>
      <w:r w:rsidRPr="009B4A68">
        <w:rPr>
          <w:rFonts w:ascii="Times New Roman" w:hAnsi="Times New Roman" w:cs="Times New Roman"/>
          <w:b/>
          <w:bCs/>
          <w:lang w:eastAsia="lt-LT"/>
        </w:rPr>
        <w:tab/>
        <w:t>SPECIALIOS LAIKYMO SĄLYGOS</w:t>
      </w:r>
    </w:p>
    <w:p w14:paraId="56B1AD0B" w14:textId="77777777" w:rsidR="00A17755" w:rsidRPr="009B4A68" w:rsidRDefault="00A17755" w:rsidP="00A17755">
      <w:pPr>
        <w:spacing w:after="0" w:line="240" w:lineRule="auto"/>
        <w:rPr>
          <w:rFonts w:ascii="Times New Roman" w:eastAsia="Calibri" w:hAnsi="Times New Roman" w:cs="Times New Roman"/>
          <w:lang w:eastAsia="lt-LT"/>
        </w:rPr>
      </w:pPr>
    </w:p>
    <w:p w14:paraId="79485E9A" w14:textId="6F3F4C90"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Laikyti ir transportuoti šaltai (2 </w:t>
      </w:r>
      <w:r w:rsidRPr="009B4A68">
        <w:rPr>
          <w:rFonts w:ascii="Times New Roman" w:eastAsia="Calibri" w:hAnsi="Times New Roman" w:cs="Times New Roman"/>
          <w:lang w:eastAsia="lt-LT"/>
        </w:rPr>
        <w:sym w:font="Symbol" w:char="F0B0"/>
      </w:r>
      <w:r w:rsidRPr="009B4A68">
        <w:rPr>
          <w:rFonts w:ascii="Times New Roman" w:eastAsia="Calibri" w:hAnsi="Times New Roman" w:cs="Times New Roman"/>
          <w:lang w:eastAsia="lt-LT"/>
        </w:rPr>
        <w:t>C – 8 </w:t>
      </w:r>
      <w:r w:rsidRPr="009B4A68">
        <w:rPr>
          <w:rFonts w:ascii="Times New Roman" w:eastAsia="Calibri" w:hAnsi="Times New Roman" w:cs="Times New Roman"/>
          <w:lang w:eastAsia="lt-LT"/>
        </w:rPr>
        <w:sym w:font="Symbol" w:char="F0B0"/>
      </w:r>
      <w:r w:rsidRPr="009B4A68">
        <w:rPr>
          <w:rFonts w:ascii="Times New Roman" w:eastAsia="Calibri" w:hAnsi="Times New Roman" w:cs="Times New Roman"/>
          <w:lang w:eastAsia="lt-LT"/>
        </w:rPr>
        <w:t xml:space="preserve">C). Negalima užšaldyti. Flakoną laikyti išorinėje dėžutėje, kad </w:t>
      </w:r>
      <w:bookmarkStart w:id="18" w:name="_Hlk49976560"/>
      <w:r w:rsidR="001A6527">
        <w:rPr>
          <w:rFonts w:ascii="Times New Roman" w:eastAsia="Calibri" w:hAnsi="Times New Roman" w:cs="Times New Roman"/>
          <w:lang w:eastAsia="lt-LT"/>
        </w:rPr>
        <w:t>vais</w:t>
      </w:r>
      <w:r w:rsidR="001A6527" w:rsidRPr="009B4A68">
        <w:rPr>
          <w:rFonts w:ascii="Times New Roman" w:eastAsia="Calibri" w:hAnsi="Times New Roman" w:cs="Times New Roman"/>
          <w:lang w:eastAsia="lt-LT"/>
        </w:rPr>
        <w:t>tas</w:t>
      </w:r>
      <w:bookmarkEnd w:id="18"/>
      <w:r w:rsidR="001A6527" w:rsidRPr="009B4A68">
        <w:rPr>
          <w:rFonts w:ascii="Times New Roman" w:eastAsia="Calibri" w:hAnsi="Times New Roman" w:cs="Times New Roman"/>
          <w:lang w:eastAsia="lt-LT"/>
        </w:rPr>
        <w:t xml:space="preserve"> </w:t>
      </w:r>
      <w:r w:rsidRPr="009B4A68">
        <w:rPr>
          <w:rFonts w:ascii="Times New Roman" w:eastAsia="Calibri" w:hAnsi="Times New Roman" w:cs="Times New Roman"/>
          <w:lang w:eastAsia="lt-LT"/>
        </w:rPr>
        <w:t>būtų apsaugotas nuo šviesos.</w:t>
      </w:r>
    </w:p>
    <w:p w14:paraId="68623174" w14:textId="6A692845"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 xml:space="preserve">Data, kai </w:t>
      </w:r>
      <w:r w:rsidR="001A6527">
        <w:rPr>
          <w:rFonts w:ascii="Times New Roman" w:eastAsia="Calibri" w:hAnsi="Times New Roman" w:cs="Times New Roman"/>
          <w:lang w:eastAsia="lt-LT"/>
        </w:rPr>
        <w:t>vais</w:t>
      </w:r>
      <w:r w:rsidR="001A6527" w:rsidRPr="009B4A68">
        <w:rPr>
          <w:rFonts w:ascii="Times New Roman" w:eastAsia="Calibri" w:hAnsi="Times New Roman" w:cs="Times New Roman"/>
          <w:lang w:eastAsia="lt-LT"/>
        </w:rPr>
        <w:t xml:space="preserve">tas </w:t>
      </w:r>
      <w:r w:rsidRPr="009B4A68">
        <w:rPr>
          <w:rFonts w:ascii="Times New Roman" w:eastAsia="Calibri" w:hAnsi="Times New Roman" w:cs="Times New Roman"/>
          <w:lang w:eastAsia="lt-LT"/>
        </w:rPr>
        <w:t>išimtas iš šaldytuvo:</w:t>
      </w:r>
    </w:p>
    <w:p w14:paraId="1A10248E"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6 mėnesių laikotarpio pabaigos data:</w:t>
      </w:r>
    </w:p>
    <w:p w14:paraId="78572743" w14:textId="77777777" w:rsidR="00A17755" w:rsidRPr="009B4A68" w:rsidRDefault="00A17755" w:rsidP="00A17755">
      <w:pPr>
        <w:spacing w:after="0" w:line="240" w:lineRule="auto"/>
        <w:rPr>
          <w:rFonts w:ascii="Times New Roman" w:eastAsia="Calibri" w:hAnsi="Times New Roman" w:cs="Times New Roman"/>
          <w:lang w:eastAsia="lt-LT"/>
        </w:rPr>
      </w:pPr>
    </w:p>
    <w:p w14:paraId="428A20B6" w14:textId="77777777" w:rsidR="00A17755" w:rsidRPr="009B4A68" w:rsidRDefault="00A17755" w:rsidP="00A17755">
      <w:pPr>
        <w:spacing w:after="0" w:line="240" w:lineRule="auto"/>
        <w:rPr>
          <w:rFonts w:ascii="Times New Roman" w:hAnsi="Times New Roman" w:cs="Times New Roman"/>
        </w:rPr>
      </w:pPr>
    </w:p>
    <w:p w14:paraId="4815CB32"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cs="Times New Roman"/>
          <w:b/>
          <w:bCs/>
          <w:lang w:eastAsia="lt-LT"/>
        </w:rPr>
      </w:pPr>
      <w:r w:rsidRPr="009B4A68">
        <w:rPr>
          <w:rFonts w:ascii="Times New Roman" w:hAnsi="Times New Roman" w:cs="Times New Roman"/>
          <w:b/>
          <w:bCs/>
          <w:lang w:eastAsia="lt-LT"/>
        </w:rPr>
        <w:t>10.</w:t>
      </w:r>
      <w:r w:rsidRPr="009B4A68">
        <w:rPr>
          <w:rFonts w:ascii="Times New Roman" w:hAnsi="Times New Roman" w:cs="Times New Roman"/>
          <w:b/>
          <w:bCs/>
          <w:lang w:eastAsia="lt-LT"/>
        </w:rPr>
        <w:tab/>
        <w:t>SPECIALIOS ATSARGUMO PRIEMONĖS DĖL NESUVARTOTO VAISTINIO PREPARATO AR JO ATLIEKŲ TVARKYMO (JEI REIKIA)</w:t>
      </w:r>
    </w:p>
    <w:p w14:paraId="07211848" w14:textId="77777777" w:rsidR="00A17755" w:rsidRPr="009B4A68" w:rsidRDefault="00A17755" w:rsidP="00A17755">
      <w:pPr>
        <w:spacing w:after="0" w:line="240" w:lineRule="auto"/>
        <w:rPr>
          <w:rFonts w:ascii="Times New Roman" w:hAnsi="Times New Roman" w:cs="Times New Roman"/>
        </w:rPr>
      </w:pPr>
    </w:p>
    <w:p w14:paraId="1BAD30D7" w14:textId="77777777" w:rsidR="00A17755" w:rsidRPr="009B4A68" w:rsidRDefault="00A17755" w:rsidP="00A17755">
      <w:pPr>
        <w:spacing w:after="0" w:line="240" w:lineRule="auto"/>
        <w:rPr>
          <w:rFonts w:ascii="Times New Roman" w:hAnsi="Times New Roman" w:cs="Times New Roman"/>
        </w:rPr>
      </w:pPr>
    </w:p>
    <w:p w14:paraId="5E3761CC" w14:textId="5F3AD7ED"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11.</w:t>
      </w:r>
      <w:r w:rsidRPr="009B4A68">
        <w:rPr>
          <w:rFonts w:ascii="Times New Roman" w:hAnsi="Times New Roman" w:cs="Times New Roman"/>
          <w:b/>
          <w:bCs/>
          <w:lang w:eastAsia="lt-LT"/>
        </w:rPr>
        <w:tab/>
        <w:t>REGISTRUOTOJO PAVADINIMAS IR ADRESAS</w:t>
      </w:r>
    </w:p>
    <w:p w14:paraId="0DAFCA12" w14:textId="77777777" w:rsidR="00A17755" w:rsidRPr="009B4A68" w:rsidRDefault="00A17755" w:rsidP="00A17755">
      <w:pPr>
        <w:spacing w:after="0" w:line="240" w:lineRule="auto"/>
        <w:rPr>
          <w:rFonts w:ascii="Times New Roman" w:hAnsi="Times New Roman" w:cs="Times New Roman"/>
        </w:rPr>
      </w:pPr>
    </w:p>
    <w:p w14:paraId="2BE7CACA"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Baxalta Innovations GmbH, Industriestrasse 67, A-1221 Vienna, Austrija</w:t>
      </w:r>
    </w:p>
    <w:p w14:paraId="765B6E56" w14:textId="77777777" w:rsidR="00A17755" w:rsidRPr="009B4A68" w:rsidRDefault="00A17755" w:rsidP="00A17755">
      <w:pPr>
        <w:spacing w:after="0" w:line="240" w:lineRule="auto"/>
        <w:rPr>
          <w:rFonts w:ascii="Times New Roman" w:hAnsi="Times New Roman" w:cs="Times New Roman"/>
        </w:rPr>
      </w:pPr>
    </w:p>
    <w:p w14:paraId="2CA4D9F8" w14:textId="77777777" w:rsidR="00A17755" w:rsidRPr="009B4A68" w:rsidRDefault="00A17755" w:rsidP="00A17755">
      <w:pPr>
        <w:spacing w:after="0" w:line="240" w:lineRule="auto"/>
        <w:rPr>
          <w:rFonts w:ascii="Times New Roman" w:hAnsi="Times New Roman" w:cs="Times New Roman"/>
        </w:rPr>
      </w:pPr>
    </w:p>
    <w:p w14:paraId="4B4ADB55"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12.</w:t>
      </w:r>
      <w:r w:rsidRPr="009B4A68">
        <w:rPr>
          <w:rFonts w:ascii="Times New Roman" w:hAnsi="Times New Roman" w:cs="Times New Roman"/>
          <w:b/>
          <w:bCs/>
          <w:lang w:eastAsia="lt-LT"/>
        </w:rPr>
        <w:tab/>
        <w:t xml:space="preserve">REGISTRACIJOS PAŽYMĖJIMO NUMERIS </w:t>
      </w:r>
    </w:p>
    <w:p w14:paraId="11CD165C" w14:textId="77777777" w:rsidR="00A17755" w:rsidRPr="009B4A68" w:rsidRDefault="00A17755" w:rsidP="00A17755">
      <w:pPr>
        <w:spacing w:after="0" w:line="240" w:lineRule="auto"/>
        <w:rPr>
          <w:rFonts w:ascii="Times New Roman" w:hAnsi="Times New Roman" w:cs="Times New Roman"/>
        </w:rPr>
      </w:pPr>
    </w:p>
    <w:p w14:paraId="03DF9008"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LT/1/05/0493/002</w:t>
      </w:r>
    </w:p>
    <w:p w14:paraId="32A536C2" w14:textId="77777777" w:rsidR="00A17755" w:rsidRPr="009B4A68" w:rsidRDefault="00A17755" w:rsidP="00A17755">
      <w:pPr>
        <w:spacing w:after="0" w:line="240" w:lineRule="auto"/>
        <w:rPr>
          <w:rFonts w:ascii="Times New Roman" w:hAnsi="Times New Roman" w:cs="Times New Roman"/>
        </w:rPr>
      </w:pPr>
    </w:p>
    <w:p w14:paraId="07327EA1" w14:textId="77777777" w:rsidR="00A17755" w:rsidRPr="009B4A68" w:rsidRDefault="00A17755" w:rsidP="00A17755">
      <w:pPr>
        <w:spacing w:after="0" w:line="240" w:lineRule="auto"/>
        <w:rPr>
          <w:rFonts w:ascii="Times New Roman" w:hAnsi="Times New Roman" w:cs="Times New Roman"/>
        </w:rPr>
      </w:pPr>
    </w:p>
    <w:p w14:paraId="3730AB46"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13.</w:t>
      </w:r>
      <w:r w:rsidRPr="009B4A68">
        <w:rPr>
          <w:rFonts w:ascii="Times New Roman" w:hAnsi="Times New Roman" w:cs="Times New Roman"/>
          <w:b/>
          <w:bCs/>
          <w:lang w:eastAsia="lt-LT"/>
        </w:rPr>
        <w:tab/>
        <w:t>SERIJOS NUMERIS</w:t>
      </w:r>
    </w:p>
    <w:p w14:paraId="61276C87" w14:textId="77777777" w:rsidR="00A17755" w:rsidRPr="009B4A68" w:rsidRDefault="00A17755" w:rsidP="00A17755">
      <w:pPr>
        <w:spacing w:after="0" w:line="240" w:lineRule="auto"/>
        <w:rPr>
          <w:rFonts w:ascii="Times New Roman" w:hAnsi="Times New Roman" w:cs="Times New Roman"/>
        </w:rPr>
      </w:pPr>
    </w:p>
    <w:p w14:paraId="407B578D"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Serija{numeris}</w:t>
      </w:r>
    </w:p>
    <w:p w14:paraId="56DA9443" w14:textId="77777777" w:rsidR="00A17755" w:rsidRPr="009B4A68" w:rsidRDefault="00A17755" w:rsidP="00A17755">
      <w:pPr>
        <w:spacing w:after="0" w:line="240" w:lineRule="auto"/>
        <w:rPr>
          <w:rFonts w:ascii="Times New Roman" w:hAnsi="Times New Roman" w:cs="Times New Roman"/>
        </w:rPr>
      </w:pPr>
    </w:p>
    <w:p w14:paraId="1A76B897" w14:textId="77777777" w:rsidR="00A17755" w:rsidRPr="009B4A68" w:rsidRDefault="00A17755" w:rsidP="00A17755">
      <w:pPr>
        <w:spacing w:after="0" w:line="240" w:lineRule="auto"/>
        <w:rPr>
          <w:rFonts w:ascii="Times New Roman" w:hAnsi="Times New Roman" w:cs="Times New Roman"/>
        </w:rPr>
      </w:pPr>
    </w:p>
    <w:p w14:paraId="5794420F"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14.</w:t>
      </w:r>
      <w:r w:rsidRPr="009B4A68">
        <w:rPr>
          <w:rFonts w:ascii="Times New Roman" w:hAnsi="Times New Roman" w:cs="Times New Roman"/>
          <w:b/>
          <w:bCs/>
          <w:lang w:eastAsia="lt-LT"/>
        </w:rPr>
        <w:tab/>
        <w:t>PARDAVIMO (IŠDAVIMO) TVARKA</w:t>
      </w:r>
    </w:p>
    <w:p w14:paraId="6DB7250B" w14:textId="77777777" w:rsidR="00A17755" w:rsidRPr="009B4A68" w:rsidRDefault="00A17755" w:rsidP="00A17755">
      <w:pPr>
        <w:spacing w:after="0" w:line="240" w:lineRule="auto"/>
        <w:rPr>
          <w:rFonts w:ascii="Times New Roman" w:hAnsi="Times New Roman" w:cs="Times New Roman"/>
        </w:rPr>
      </w:pPr>
    </w:p>
    <w:p w14:paraId="261510E8"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Receptinis vaistas.</w:t>
      </w:r>
    </w:p>
    <w:p w14:paraId="11365C24" w14:textId="77777777" w:rsidR="00A17755" w:rsidRPr="009B4A68" w:rsidRDefault="00A17755" w:rsidP="00A17755">
      <w:pPr>
        <w:spacing w:after="0" w:line="240" w:lineRule="auto"/>
        <w:rPr>
          <w:rFonts w:ascii="Times New Roman" w:hAnsi="Times New Roman" w:cs="Times New Roman"/>
        </w:rPr>
      </w:pPr>
    </w:p>
    <w:p w14:paraId="6D798BF8" w14:textId="77777777" w:rsidR="00A17755" w:rsidRPr="009B4A68" w:rsidRDefault="00A17755" w:rsidP="00A17755">
      <w:pPr>
        <w:spacing w:after="0" w:line="240" w:lineRule="auto"/>
        <w:rPr>
          <w:rFonts w:ascii="Times New Roman" w:hAnsi="Times New Roman" w:cs="Times New Roman"/>
        </w:rPr>
      </w:pPr>
    </w:p>
    <w:p w14:paraId="6AFBA074"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15.</w:t>
      </w:r>
      <w:r w:rsidRPr="009B4A68">
        <w:rPr>
          <w:rFonts w:ascii="Times New Roman" w:hAnsi="Times New Roman" w:cs="Times New Roman"/>
          <w:b/>
          <w:bCs/>
          <w:lang w:eastAsia="lt-LT"/>
        </w:rPr>
        <w:tab/>
        <w:t>VARTOJIMO INSTRUKCIJA</w:t>
      </w:r>
    </w:p>
    <w:p w14:paraId="5247699E" w14:textId="77777777" w:rsidR="00A17755" w:rsidRPr="009B4A68" w:rsidRDefault="00A17755" w:rsidP="00A17755">
      <w:pPr>
        <w:tabs>
          <w:tab w:val="left" w:pos="709"/>
        </w:tabs>
        <w:spacing w:after="0" w:line="240" w:lineRule="auto"/>
        <w:rPr>
          <w:rFonts w:ascii="Times New Roman" w:eastAsia="Times New Roman" w:hAnsi="Times New Roman" w:cs="Times New Roman"/>
        </w:rPr>
      </w:pPr>
    </w:p>
    <w:p w14:paraId="18ABA665" w14:textId="77777777" w:rsidR="00A17755" w:rsidRPr="009B4A68" w:rsidRDefault="00A17755" w:rsidP="00A17755">
      <w:pPr>
        <w:tabs>
          <w:tab w:val="left" w:pos="709"/>
        </w:tabs>
        <w:spacing w:after="0" w:line="240" w:lineRule="auto"/>
        <w:rPr>
          <w:rFonts w:ascii="Times New Roman" w:eastAsia="Times New Roman" w:hAnsi="Times New Roman" w:cs="Times New Roman"/>
        </w:rPr>
      </w:pPr>
    </w:p>
    <w:p w14:paraId="0C1B3BEC"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16.</w:t>
      </w:r>
      <w:r w:rsidRPr="009B4A68">
        <w:rPr>
          <w:rFonts w:ascii="Times New Roman" w:hAnsi="Times New Roman" w:cs="Times New Roman"/>
          <w:b/>
          <w:bCs/>
          <w:lang w:eastAsia="lt-LT"/>
        </w:rPr>
        <w:tab/>
        <w:t>INFORMACIJA BRAILIO RAŠTU</w:t>
      </w:r>
    </w:p>
    <w:p w14:paraId="0BD68E4D" w14:textId="77777777" w:rsidR="00A17755" w:rsidRPr="009B4A68" w:rsidRDefault="00A17755" w:rsidP="00A17755">
      <w:pPr>
        <w:spacing w:after="0" w:line="240" w:lineRule="auto"/>
        <w:rPr>
          <w:rFonts w:ascii="Times New Roman" w:hAnsi="Times New Roman" w:cs="Times New Roman"/>
        </w:rPr>
      </w:pPr>
    </w:p>
    <w:p w14:paraId="411DD0FA"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IMMUNATE 500 TV /375 TV</w:t>
      </w:r>
    </w:p>
    <w:p w14:paraId="2FE6D8B8" w14:textId="77777777" w:rsidR="00A17755" w:rsidRPr="009B4A68" w:rsidRDefault="00A17755" w:rsidP="00A17755">
      <w:pPr>
        <w:spacing w:after="0" w:line="240" w:lineRule="auto"/>
        <w:rPr>
          <w:rFonts w:ascii="Times New Roman" w:eastAsia="Calibri" w:hAnsi="Times New Roman" w:cs="Calibri"/>
        </w:rPr>
      </w:pPr>
    </w:p>
    <w:p w14:paraId="4614D2C6" w14:textId="77777777" w:rsidR="00A17755" w:rsidRPr="009B4A68" w:rsidRDefault="00A17755" w:rsidP="00A17755">
      <w:pPr>
        <w:tabs>
          <w:tab w:val="left" w:pos="567"/>
        </w:tabs>
        <w:spacing w:after="0" w:line="260" w:lineRule="exact"/>
        <w:rPr>
          <w:rFonts w:ascii="Times New Roman" w:eastAsia="Times New Roman" w:hAnsi="Times New Roman" w:cs="Calibri"/>
          <w:shd w:val="clear" w:color="auto" w:fill="CCCCCC"/>
        </w:rPr>
      </w:pPr>
    </w:p>
    <w:p w14:paraId="27E6DE28" w14:textId="77777777" w:rsidR="00A17755" w:rsidRPr="009B4A68" w:rsidRDefault="00A17755" w:rsidP="00A1775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Calibri"/>
          <w:i/>
          <w:snapToGrid w:val="0"/>
          <w:szCs w:val="24"/>
        </w:rPr>
      </w:pPr>
      <w:r w:rsidRPr="009B4A68">
        <w:rPr>
          <w:rFonts w:ascii="Times New Roman" w:eastAsia="Times New Roman" w:hAnsi="Times New Roman" w:cs="Calibri"/>
          <w:b/>
          <w:snapToGrid w:val="0"/>
          <w:szCs w:val="20"/>
        </w:rPr>
        <w:t>17.</w:t>
      </w:r>
      <w:r w:rsidRPr="009B4A68">
        <w:rPr>
          <w:rFonts w:ascii="Times New Roman" w:eastAsia="Times New Roman" w:hAnsi="Times New Roman" w:cs="Calibri"/>
          <w:b/>
          <w:snapToGrid w:val="0"/>
          <w:szCs w:val="20"/>
        </w:rPr>
        <w:tab/>
        <w:t>UNIKALUS IDENTIFIKATORIUS – 2D BRŪKŠNINIS KODAS</w:t>
      </w:r>
    </w:p>
    <w:p w14:paraId="5EE57168" w14:textId="77777777" w:rsidR="00A17755" w:rsidRPr="009B4A68" w:rsidRDefault="00A17755" w:rsidP="00A17755">
      <w:pPr>
        <w:tabs>
          <w:tab w:val="left" w:pos="567"/>
        </w:tabs>
        <w:spacing w:after="0" w:line="260" w:lineRule="exact"/>
        <w:rPr>
          <w:rFonts w:ascii="Times New Roman" w:eastAsia="Times New Roman" w:hAnsi="Times New Roman" w:cs="Calibri"/>
          <w:snapToGrid w:val="0"/>
          <w:szCs w:val="20"/>
        </w:rPr>
      </w:pPr>
    </w:p>
    <w:p w14:paraId="233C8A8F" w14:textId="77777777" w:rsidR="00A17755" w:rsidRPr="009B4A68" w:rsidRDefault="00A17755" w:rsidP="00A17755">
      <w:pPr>
        <w:tabs>
          <w:tab w:val="left" w:pos="567"/>
        </w:tabs>
        <w:spacing w:after="0" w:line="260" w:lineRule="exact"/>
        <w:rPr>
          <w:rFonts w:ascii="Times New Roman" w:eastAsia="Times New Roman" w:hAnsi="Times New Roman" w:cs="Calibri"/>
          <w:snapToGrid w:val="0"/>
          <w:shd w:val="clear" w:color="auto" w:fill="CCCCCC"/>
        </w:rPr>
      </w:pPr>
      <w:r w:rsidRPr="009B4A68">
        <w:rPr>
          <w:rFonts w:ascii="Times New Roman" w:eastAsia="Times New Roman" w:hAnsi="Times New Roman" w:cs="Calibri"/>
          <w:snapToGrid w:val="0"/>
          <w:szCs w:val="20"/>
          <w:highlight w:val="lightGray"/>
        </w:rPr>
        <w:t>2D brūkšninis kodas su nurodytu unikaliu identifikatoriumi.</w:t>
      </w:r>
    </w:p>
    <w:p w14:paraId="649C5961" w14:textId="77777777" w:rsidR="00A17755" w:rsidRPr="009B4A68" w:rsidRDefault="00A17755" w:rsidP="00A17755">
      <w:pPr>
        <w:tabs>
          <w:tab w:val="left" w:pos="567"/>
        </w:tabs>
        <w:spacing w:after="0" w:line="260" w:lineRule="exact"/>
        <w:rPr>
          <w:rFonts w:ascii="Times New Roman" w:eastAsia="Times New Roman" w:hAnsi="Times New Roman" w:cs="Calibri"/>
          <w:snapToGrid w:val="0"/>
          <w:shd w:val="clear" w:color="auto" w:fill="CCCCCC"/>
        </w:rPr>
      </w:pPr>
    </w:p>
    <w:p w14:paraId="5D1DB860" w14:textId="77777777" w:rsidR="00A17755" w:rsidRPr="009B4A68" w:rsidRDefault="00A17755" w:rsidP="00A17755">
      <w:pPr>
        <w:tabs>
          <w:tab w:val="left" w:pos="567"/>
        </w:tabs>
        <w:spacing w:after="0" w:line="260" w:lineRule="exact"/>
        <w:rPr>
          <w:rFonts w:ascii="Times New Roman" w:eastAsia="Times New Roman" w:hAnsi="Times New Roman" w:cs="Calibri"/>
          <w:snapToGrid w:val="0"/>
          <w:szCs w:val="20"/>
        </w:rPr>
      </w:pPr>
    </w:p>
    <w:p w14:paraId="5837286B" w14:textId="77777777" w:rsidR="00A17755" w:rsidRPr="009B4A68" w:rsidRDefault="00A17755" w:rsidP="00A1775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Calibri"/>
          <w:i/>
          <w:snapToGrid w:val="0"/>
          <w:szCs w:val="20"/>
        </w:rPr>
      </w:pPr>
      <w:r w:rsidRPr="009B4A68">
        <w:rPr>
          <w:rFonts w:ascii="Times New Roman" w:eastAsia="Times New Roman" w:hAnsi="Times New Roman" w:cs="Calibri"/>
          <w:b/>
          <w:snapToGrid w:val="0"/>
          <w:szCs w:val="20"/>
        </w:rPr>
        <w:lastRenderedPageBreak/>
        <w:t>18.</w:t>
      </w:r>
      <w:r w:rsidRPr="009B4A68">
        <w:rPr>
          <w:rFonts w:ascii="Times New Roman" w:eastAsia="Times New Roman" w:hAnsi="Times New Roman" w:cs="Calibri"/>
          <w:b/>
          <w:snapToGrid w:val="0"/>
          <w:szCs w:val="20"/>
        </w:rPr>
        <w:tab/>
        <w:t>UNIKALUS IDENTIFIKATORIUS – ŽMONĖMS SUPRANTAMI DUOMENYS</w:t>
      </w:r>
    </w:p>
    <w:p w14:paraId="57168023" w14:textId="77777777" w:rsidR="00A17755" w:rsidRPr="009B4A68" w:rsidRDefault="00A17755" w:rsidP="00A17755">
      <w:pPr>
        <w:tabs>
          <w:tab w:val="left" w:pos="567"/>
        </w:tabs>
        <w:spacing w:after="0" w:line="260" w:lineRule="exact"/>
        <w:rPr>
          <w:rFonts w:ascii="Times New Roman" w:eastAsia="Times New Roman" w:hAnsi="Times New Roman" w:cs="Calibri"/>
          <w:snapToGrid w:val="0"/>
          <w:szCs w:val="20"/>
        </w:rPr>
      </w:pPr>
    </w:p>
    <w:p w14:paraId="153EB4CE" w14:textId="77777777" w:rsidR="00A17755" w:rsidRPr="009B4A68" w:rsidRDefault="00A17755" w:rsidP="00A17755">
      <w:pPr>
        <w:tabs>
          <w:tab w:val="left" w:pos="567"/>
        </w:tabs>
        <w:spacing w:after="0" w:line="260" w:lineRule="exact"/>
        <w:rPr>
          <w:rFonts w:ascii="Times New Roman" w:eastAsia="Times New Roman" w:hAnsi="Times New Roman" w:cs="Calibri"/>
          <w:snapToGrid w:val="0"/>
          <w:color w:val="008000"/>
          <w:highlight w:val="lightGray"/>
        </w:rPr>
      </w:pPr>
      <w:r w:rsidRPr="009B4A68">
        <w:rPr>
          <w:rFonts w:ascii="Times New Roman" w:eastAsia="Times New Roman" w:hAnsi="Times New Roman" w:cs="Calibri"/>
          <w:snapToGrid w:val="0"/>
          <w:szCs w:val="20"/>
          <w:highlight w:val="lightGray"/>
        </w:rPr>
        <w:t xml:space="preserve">PC: {numeris} </w:t>
      </w:r>
      <w:r w:rsidRPr="009B4A68">
        <w:rPr>
          <w:rFonts w:ascii="Times New Roman" w:eastAsia="Times New Roman" w:hAnsi="Times New Roman" w:cs="Calibri"/>
          <w:snapToGrid w:val="0"/>
          <w:color w:val="008000"/>
          <w:szCs w:val="20"/>
          <w:highlight w:val="lightGray"/>
        </w:rPr>
        <w:t>[vaistinio preparato kodas]</w:t>
      </w:r>
    </w:p>
    <w:p w14:paraId="21AB0081" w14:textId="77777777" w:rsidR="00A17755" w:rsidRPr="009B4A68" w:rsidRDefault="00A17755" w:rsidP="00A17755">
      <w:pPr>
        <w:tabs>
          <w:tab w:val="left" w:pos="567"/>
        </w:tabs>
        <w:spacing w:after="0" w:line="260" w:lineRule="exact"/>
        <w:rPr>
          <w:rFonts w:ascii="Times New Roman" w:eastAsia="Times New Roman" w:hAnsi="Times New Roman" w:cs="Calibri"/>
          <w:snapToGrid w:val="0"/>
        </w:rPr>
      </w:pPr>
      <w:r w:rsidRPr="009B4A68">
        <w:rPr>
          <w:rFonts w:ascii="Times New Roman" w:eastAsia="Times New Roman" w:hAnsi="Times New Roman" w:cs="Calibri"/>
          <w:snapToGrid w:val="0"/>
          <w:szCs w:val="20"/>
          <w:highlight w:val="lightGray"/>
        </w:rPr>
        <w:t xml:space="preserve">SN: {numeris} </w:t>
      </w:r>
      <w:r w:rsidRPr="009B4A68">
        <w:rPr>
          <w:rFonts w:ascii="Times New Roman" w:eastAsia="Times New Roman" w:hAnsi="Times New Roman" w:cs="Calibri"/>
          <w:snapToGrid w:val="0"/>
          <w:color w:val="008000"/>
          <w:szCs w:val="20"/>
          <w:highlight w:val="lightGray"/>
        </w:rPr>
        <w:t>[nuoseklusis numeris]</w:t>
      </w:r>
    </w:p>
    <w:p w14:paraId="383F1B26" w14:textId="77777777" w:rsidR="00A17755" w:rsidRPr="008B4AAA" w:rsidRDefault="00A17755" w:rsidP="00A17755">
      <w:pPr>
        <w:tabs>
          <w:tab w:val="left" w:pos="567"/>
        </w:tabs>
        <w:spacing w:after="0" w:line="260" w:lineRule="exact"/>
        <w:rPr>
          <w:rFonts w:ascii="Times New Roman" w:eastAsia="Times New Roman" w:hAnsi="Times New Roman" w:cs="Calibri"/>
          <w:snapToGrid w:val="0"/>
        </w:rPr>
      </w:pPr>
      <w:r w:rsidRPr="008B4AAA">
        <w:rPr>
          <w:rFonts w:ascii="Times New Roman" w:eastAsia="Times New Roman" w:hAnsi="Times New Roman" w:cs="Calibri"/>
          <w:snapToGrid w:val="0"/>
          <w:szCs w:val="20"/>
          <w:highlight w:val="lightGray"/>
        </w:rPr>
        <w:t xml:space="preserve">NN: {numeris} </w:t>
      </w:r>
      <w:r w:rsidRPr="008B4AAA">
        <w:rPr>
          <w:rFonts w:ascii="Times New Roman" w:eastAsia="Times New Roman" w:hAnsi="Times New Roman" w:cs="Calibri"/>
          <w:snapToGrid w:val="0"/>
          <w:color w:val="008000"/>
          <w:szCs w:val="20"/>
          <w:highlight w:val="lightGray"/>
        </w:rPr>
        <w:t>[nacionalinis kompensacijos rūšies kodas arba kitas nacionalinis vaistinio preparato identifikacinis numeris]</w:t>
      </w:r>
    </w:p>
    <w:p w14:paraId="680142D0" w14:textId="77777777" w:rsidR="00A17755" w:rsidRPr="008B4AAA" w:rsidRDefault="00A17755" w:rsidP="00A17755">
      <w:pPr>
        <w:spacing w:after="0" w:line="240" w:lineRule="auto"/>
        <w:rPr>
          <w:rFonts w:ascii="Times New Roman" w:hAnsi="Times New Roman" w:cs="Times New Roman"/>
        </w:rPr>
      </w:pPr>
    </w:p>
    <w:p w14:paraId="136D26BE"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br w:type="page"/>
      </w:r>
      <w:r w:rsidRPr="009B4A68">
        <w:rPr>
          <w:rFonts w:ascii="Times New Roman" w:hAnsi="Times New Roman" w:cs="Times New Roman"/>
          <w:b/>
          <w:bCs/>
          <w:lang w:eastAsia="lt-LT"/>
        </w:rPr>
        <w:lastRenderedPageBreak/>
        <w:t>INFORMACIJA ANT VIDINĖS PAKUOTĖS</w:t>
      </w:r>
    </w:p>
    <w:p w14:paraId="5D740031"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p>
    <w:p w14:paraId="46384858"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FLAKONAS SU MILTELIAIS</w:t>
      </w:r>
    </w:p>
    <w:p w14:paraId="783C2B10" w14:textId="77777777" w:rsidR="00A17755" w:rsidRPr="009B4A68" w:rsidRDefault="00A17755" w:rsidP="00A17755">
      <w:pPr>
        <w:spacing w:after="0" w:line="240" w:lineRule="auto"/>
        <w:rPr>
          <w:rFonts w:ascii="Times New Roman" w:hAnsi="Times New Roman" w:cs="Times New Roman"/>
        </w:rPr>
      </w:pPr>
    </w:p>
    <w:p w14:paraId="374CEF83" w14:textId="77777777" w:rsidR="00A17755" w:rsidRPr="009B4A68" w:rsidRDefault="00A17755" w:rsidP="00A17755">
      <w:pPr>
        <w:spacing w:after="0" w:line="240" w:lineRule="auto"/>
        <w:rPr>
          <w:rFonts w:ascii="Times New Roman" w:hAnsi="Times New Roman" w:cs="Times New Roman"/>
        </w:rPr>
      </w:pPr>
    </w:p>
    <w:p w14:paraId="1D8D413E"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w:t>
      </w:r>
      <w:r w:rsidRPr="009B4A68">
        <w:rPr>
          <w:rFonts w:ascii="Times New Roman" w:hAnsi="Times New Roman" w:cs="Times New Roman"/>
          <w:b/>
          <w:bCs/>
          <w:lang w:eastAsia="lt-LT"/>
        </w:rPr>
        <w:tab/>
        <w:t>VAISTINIO PREPARATO PAVADINIMAS</w:t>
      </w:r>
    </w:p>
    <w:p w14:paraId="4F0CBA65" w14:textId="77777777" w:rsidR="00A17755" w:rsidRPr="009B4A68" w:rsidRDefault="00A17755" w:rsidP="00A17755">
      <w:pPr>
        <w:spacing w:after="0" w:line="240" w:lineRule="auto"/>
        <w:rPr>
          <w:rFonts w:ascii="Times New Roman" w:hAnsi="Times New Roman" w:cs="Times New Roman"/>
        </w:rPr>
      </w:pPr>
    </w:p>
    <w:p w14:paraId="36578A7C"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IMMUNATE 500 TV /375 TV milteliai injekciniam tirpalui</w:t>
      </w:r>
    </w:p>
    <w:p w14:paraId="57689010"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Factor VIII coagulationis humanus /F</w:t>
      </w:r>
      <w:r w:rsidRPr="009B4A68">
        <w:rPr>
          <w:rFonts w:ascii="Times New Roman" w:eastAsia="Times New Roman" w:hAnsi="Times New Roman" w:cs="Times New Roman"/>
          <w:color w:val="000000"/>
        </w:rPr>
        <w:t>actor humanus von Willebrandi</w:t>
      </w:r>
    </w:p>
    <w:p w14:paraId="616B878F" w14:textId="77777777" w:rsidR="00A17755" w:rsidRPr="009B4A68" w:rsidRDefault="00A17755" w:rsidP="00A17755">
      <w:pPr>
        <w:spacing w:after="0" w:line="240" w:lineRule="auto"/>
        <w:rPr>
          <w:rFonts w:ascii="Times New Roman" w:hAnsi="Times New Roman" w:cs="Times New Roman"/>
        </w:rPr>
      </w:pPr>
    </w:p>
    <w:p w14:paraId="753C594E" w14:textId="77777777" w:rsidR="00A17755" w:rsidRPr="009B4A68" w:rsidRDefault="00A17755" w:rsidP="00A17755">
      <w:pPr>
        <w:spacing w:after="0" w:line="240" w:lineRule="auto"/>
        <w:rPr>
          <w:rFonts w:ascii="Times New Roman" w:hAnsi="Times New Roman" w:cs="Times New Roman"/>
        </w:rPr>
      </w:pPr>
    </w:p>
    <w:p w14:paraId="273AF5CE"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2.</w:t>
      </w:r>
      <w:r w:rsidRPr="009B4A68">
        <w:rPr>
          <w:rFonts w:ascii="Times New Roman" w:hAnsi="Times New Roman" w:cs="Times New Roman"/>
          <w:b/>
          <w:bCs/>
          <w:lang w:eastAsia="lt-LT"/>
        </w:rPr>
        <w:tab/>
        <w:t>VEIKLIOJI (-IOS) MEDŽIAGA (-OS) IR JOS (-Ų) KIEKIS (-IAI)</w:t>
      </w:r>
    </w:p>
    <w:p w14:paraId="1BF4AC0A" w14:textId="77777777" w:rsidR="00A17755" w:rsidRPr="009B4A68" w:rsidRDefault="00A17755" w:rsidP="00A17755">
      <w:pPr>
        <w:spacing w:after="0" w:line="240" w:lineRule="auto"/>
        <w:rPr>
          <w:rFonts w:ascii="Times New Roman" w:hAnsi="Times New Roman" w:cs="Times New Roman"/>
        </w:rPr>
      </w:pPr>
    </w:p>
    <w:p w14:paraId="1478CB0F"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 xml:space="preserve">Viename flakone yra 500 V žmogaus VIII koaguliacijos faktoriaus ir 375 TV Willebrando faktoriaus </w:t>
      </w:r>
      <w:r w:rsidRPr="009B4A68">
        <w:rPr>
          <w:rFonts w:ascii="Times New Roman" w:eastAsia="Calibri" w:hAnsi="Times New Roman" w:cs="Times New Roman"/>
          <w:color w:val="000000"/>
          <w:lang w:eastAsia="lt-LT"/>
        </w:rPr>
        <w:t>(WF:RCo)</w:t>
      </w:r>
      <w:r w:rsidRPr="009B4A68">
        <w:rPr>
          <w:rFonts w:ascii="Times New Roman" w:eastAsia="Calibri" w:hAnsi="Times New Roman" w:cs="Times New Roman"/>
          <w:lang w:eastAsia="lt-LT"/>
        </w:rPr>
        <w:t>.</w:t>
      </w:r>
    </w:p>
    <w:p w14:paraId="7912C69A"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1 ml paruošto tirpalo yra apie 100 TV žmogaus VIII koaguliacijos faktoriaus ir 75 TV Willebrando faktoriaus.</w:t>
      </w:r>
    </w:p>
    <w:p w14:paraId="6059FF13" w14:textId="77777777" w:rsidR="00A17755" w:rsidRPr="009B4A68" w:rsidRDefault="00A17755" w:rsidP="00A17755">
      <w:pPr>
        <w:spacing w:after="0" w:line="240" w:lineRule="auto"/>
        <w:rPr>
          <w:rFonts w:ascii="Times New Roman" w:hAnsi="Times New Roman" w:cs="Times New Roman"/>
        </w:rPr>
      </w:pPr>
    </w:p>
    <w:p w14:paraId="779B62ED" w14:textId="77777777" w:rsidR="00A17755" w:rsidRPr="009B4A68" w:rsidRDefault="00A17755" w:rsidP="00A17755">
      <w:pPr>
        <w:spacing w:after="0" w:line="240" w:lineRule="auto"/>
        <w:rPr>
          <w:rFonts w:ascii="Times New Roman" w:hAnsi="Times New Roman" w:cs="Times New Roman"/>
        </w:rPr>
      </w:pPr>
    </w:p>
    <w:p w14:paraId="1F2F14F0"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3.</w:t>
      </w:r>
      <w:r w:rsidRPr="009B4A68">
        <w:rPr>
          <w:rFonts w:ascii="Times New Roman" w:hAnsi="Times New Roman" w:cs="Times New Roman"/>
          <w:b/>
          <w:bCs/>
          <w:lang w:eastAsia="lt-LT"/>
        </w:rPr>
        <w:tab/>
        <w:t>PAGALBINIŲ MEDŽIAGŲ SĄRAŠAS</w:t>
      </w:r>
    </w:p>
    <w:p w14:paraId="6C42F1F5" w14:textId="77777777" w:rsidR="00A17755" w:rsidRPr="009B4A68" w:rsidRDefault="00A17755" w:rsidP="00A17755">
      <w:pPr>
        <w:spacing w:after="0" w:line="240" w:lineRule="auto"/>
        <w:rPr>
          <w:rFonts w:ascii="Times New Roman" w:hAnsi="Times New Roman" w:cs="Times New Roman"/>
        </w:rPr>
      </w:pPr>
    </w:p>
    <w:p w14:paraId="5F493BBD"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Albuminum humanum, Glycinum, Natrii chloridum, Natrii citras, Lysini hydrochloridum, Calcii chloridum</w:t>
      </w:r>
    </w:p>
    <w:p w14:paraId="1785A5B1" w14:textId="77777777" w:rsidR="00A17755" w:rsidRPr="009B4A68" w:rsidRDefault="00A17755" w:rsidP="00A17755">
      <w:pPr>
        <w:spacing w:after="0" w:line="240" w:lineRule="auto"/>
        <w:rPr>
          <w:rFonts w:ascii="Times New Roman" w:hAnsi="Times New Roman" w:cs="Times New Roman"/>
        </w:rPr>
      </w:pPr>
    </w:p>
    <w:p w14:paraId="7D323D95" w14:textId="77777777" w:rsidR="00A17755" w:rsidRPr="009B4A68" w:rsidRDefault="00A17755" w:rsidP="00A17755">
      <w:pPr>
        <w:spacing w:after="0" w:line="240" w:lineRule="auto"/>
        <w:rPr>
          <w:rFonts w:ascii="Times New Roman" w:hAnsi="Times New Roman" w:cs="Times New Roman"/>
        </w:rPr>
      </w:pPr>
    </w:p>
    <w:p w14:paraId="0B716582"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4.</w:t>
      </w:r>
      <w:r w:rsidRPr="009B4A68">
        <w:rPr>
          <w:rFonts w:ascii="Times New Roman" w:hAnsi="Times New Roman" w:cs="Times New Roman"/>
          <w:b/>
          <w:bCs/>
          <w:lang w:eastAsia="lt-LT"/>
        </w:rPr>
        <w:tab/>
        <w:t>FARMACINĖ FORMA IR KIEKIS PAKUOTĖJE</w:t>
      </w:r>
    </w:p>
    <w:p w14:paraId="184FE0C1" w14:textId="77777777" w:rsidR="00A17755" w:rsidRPr="009B4A68" w:rsidRDefault="00A17755" w:rsidP="00A17755">
      <w:pPr>
        <w:spacing w:after="0" w:line="240" w:lineRule="auto"/>
        <w:rPr>
          <w:rFonts w:ascii="Times New Roman" w:hAnsi="Times New Roman" w:cs="Times New Roman"/>
        </w:rPr>
      </w:pPr>
    </w:p>
    <w:p w14:paraId="4B6E0C40"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Milteliai injekciniam tirpalui</w:t>
      </w:r>
    </w:p>
    <w:p w14:paraId="57D8DFAC"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500 TV/375 TV</w:t>
      </w:r>
    </w:p>
    <w:p w14:paraId="36099CF5" w14:textId="77777777" w:rsidR="00A17755" w:rsidRPr="009B4A68" w:rsidRDefault="00A17755" w:rsidP="00A17755">
      <w:pPr>
        <w:spacing w:after="0" w:line="240" w:lineRule="auto"/>
        <w:rPr>
          <w:rFonts w:ascii="Times New Roman" w:hAnsi="Times New Roman" w:cs="Times New Roman"/>
        </w:rPr>
      </w:pPr>
    </w:p>
    <w:p w14:paraId="29D723D2" w14:textId="77777777" w:rsidR="00A17755" w:rsidRPr="009B4A68" w:rsidRDefault="00A17755" w:rsidP="00A17755">
      <w:pPr>
        <w:spacing w:after="0" w:line="240" w:lineRule="auto"/>
        <w:rPr>
          <w:rFonts w:ascii="Times New Roman" w:hAnsi="Times New Roman" w:cs="Times New Roman"/>
        </w:rPr>
      </w:pPr>
    </w:p>
    <w:p w14:paraId="3D85E756"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5.</w:t>
      </w:r>
      <w:r w:rsidRPr="009B4A68">
        <w:rPr>
          <w:rFonts w:ascii="Times New Roman" w:hAnsi="Times New Roman" w:cs="Times New Roman"/>
          <w:b/>
          <w:bCs/>
          <w:lang w:eastAsia="lt-LT"/>
        </w:rPr>
        <w:tab/>
        <w:t>VARTOJIMO METODAS IR BŪDAS (-AI)</w:t>
      </w:r>
    </w:p>
    <w:p w14:paraId="5508A2FC" w14:textId="77777777" w:rsidR="00A17755" w:rsidRPr="009B4A68" w:rsidRDefault="00A17755" w:rsidP="00A17755">
      <w:pPr>
        <w:spacing w:after="0" w:line="240" w:lineRule="auto"/>
        <w:rPr>
          <w:rFonts w:ascii="Times New Roman" w:hAnsi="Times New Roman" w:cs="Times New Roman"/>
        </w:rPr>
      </w:pPr>
    </w:p>
    <w:p w14:paraId="47618818"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Prieš vartojimą perskaitykite pakuotės lapelį.</w:t>
      </w:r>
    </w:p>
    <w:p w14:paraId="03AEE5CD"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Leisti į veną.</w:t>
      </w:r>
    </w:p>
    <w:p w14:paraId="67B29E38"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Tik vienkartiniam vartojimui.</w:t>
      </w:r>
    </w:p>
    <w:p w14:paraId="4A6CC5C0" w14:textId="6F7A7869" w:rsidR="00A17755" w:rsidRPr="009B4A68" w:rsidRDefault="00A17755" w:rsidP="00A17755">
      <w:pPr>
        <w:tabs>
          <w:tab w:val="left" w:pos="709"/>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Paruoštą tirpalą suvartoti nedelsiant (per 3 valandas). Leisti lėtai į veną (maksimalus suleidimo greitis 2 ml/min). Nesuvartotą </w:t>
      </w:r>
      <w:bookmarkStart w:id="19" w:name="_Hlk49976601"/>
      <w:r w:rsidR="001A6527">
        <w:rPr>
          <w:rFonts w:ascii="Times New Roman" w:eastAsia="Times New Roman" w:hAnsi="Times New Roman" w:cs="Times New Roman"/>
        </w:rPr>
        <w:t>vais</w:t>
      </w:r>
      <w:r w:rsidR="001A6527" w:rsidRPr="009B4A68">
        <w:rPr>
          <w:rFonts w:ascii="Times New Roman" w:eastAsia="Times New Roman" w:hAnsi="Times New Roman" w:cs="Times New Roman"/>
        </w:rPr>
        <w:t>tą</w:t>
      </w:r>
      <w:bookmarkEnd w:id="19"/>
      <w:r w:rsidR="001A6527" w:rsidRPr="009B4A68">
        <w:rPr>
          <w:rFonts w:ascii="Times New Roman" w:eastAsia="Times New Roman" w:hAnsi="Times New Roman" w:cs="Times New Roman"/>
        </w:rPr>
        <w:t xml:space="preserve"> </w:t>
      </w:r>
      <w:r w:rsidRPr="009B4A68">
        <w:rPr>
          <w:rFonts w:ascii="Times New Roman" w:eastAsia="Times New Roman" w:hAnsi="Times New Roman" w:cs="Times New Roman"/>
        </w:rPr>
        <w:t>sunaikinti.</w:t>
      </w:r>
    </w:p>
    <w:p w14:paraId="49EB36CF" w14:textId="77777777" w:rsidR="00A17755" w:rsidRPr="009B4A68" w:rsidRDefault="00A17755" w:rsidP="00A17755">
      <w:pPr>
        <w:spacing w:after="0" w:line="240" w:lineRule="auto"/>
        <w:rPr>
          <w:rFonts w:ascii="Times New Roman" w:eastAsia="Calibri" w:hAnsi="Times New Roman" w:cs="Times New Roman"/>
          <w:lang w:eastAsia="lt-LT"/>
        </w:rPr>
      </w:pPr>
    </w:p>
    <w:p w14:paraId="5FA277CB" w14:textId="77777777" w:rsidR="00A17755" w:rsidRPr="009B4A68" w:rsidRDefault="00A17755" w:rsidP="00A17755">
      <w:pPr>
        <w:spacing w:after="0" w:line="240" w:lineRule="auto"/>
        <w:rPr>
          <w:rFonts w:ascii="Times New Roman" w:hAnsi="Times New Roman" w:cs="Times New Roman"/>
        </w:rPr>
      </w:pPr>
    </w:p>
    <w:p w14:paraId="76DA835B"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hAnsi="Times New Roman" w:cs="Times New Roman"/>
          <w:b/>
          <w:bCs/>
          <w:lang w:eastAsia="lt-LT"/>
        </w:rPr>
      </w:pPr>
      <w:r w:rsidRPr="009B4A68">
        <w:rPr>
          <w:rFonts w:ascii="Times New Roman" w:hAnsi="Times New Roman" w:cs="Times New Roman"/>
          <w:b/>
          <w:bCs/>
          <w:lang w:eastAsia="lt-LT"/>
        </w:rPr>
        <w:t>6.</w:t>
      </w:r>
      <w:r w:rsidRPr="009B4A68">
        <w:rPr>
          <w:rFonts w:ascii="Times New Roman" w:hAnsi="Times New Roman" w:cs="Times New Roman"/>
          <w:b/>
          <w:bCs/>
          <w:lang w:eastAsia="lt-LT"/>
        </w:rPr>
        <w:tab/>
        <w:t>SPECIALUS ĮSPĖJIMAS, KAD VAISTINĮ PREPARATĄ BŪTINA LAIKYTI VAIKAMS NEPASTEBIMOJE IR NEPASIEKIAMOJE VIETOJE</w:t>
      </w:r>
    </w:p>
    <w:p w14:paraId="37EE2761" w14:textId="77777777" w:rsidR="00A17755" w:rsidRPr="009B4A68" w:rsidRDefault="00A17755" w:rsidP="00A17755">
      <w:pPr>
        <w:spacing w:after="0" w:line="240" w:lineRule="auto"/>
        <w:rPr>
          <w:rFonts w:ascii="Times New Roman" w:hAnsi="Times New Roman" w:cs="Times New Roman"/>
        </w:rPr>
      </w:pPr>
    </w:p>
    <w:p w14:paraId="46698EAD"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Laikyti vaikams nepastebimoje ir nepasiekiamoje vietoje.</w:t>
      </w:r>
    </w:p>
    <w:p w14:paraId="5A9365E7" w14:textId="77777777" w:rsidR="00A17755" w:rsidRPr="009B4A68" w:rsidRDefault="00A17755" w:rsidP="00A17755">
      <w:pPr>
        <w:spacing w:after="0" w:line="240" w:lineRule="auto"/>
        <w:rPr>
          <w:rFonts w:ascii="Times New Roman" w:hAnsi="Times New Roman" w:cs="Times New Roman"/>
        </w:rPr>
      </w:pPr>
    </w:p>
    <w:p w14:paraId="63B92DB3" w14:textId="77777777" w:rsidR="00A17755" w:rsidRPr="009B4A68" w:rsidRDefault="00A17755" w:rsidP="00A17755">
      <w:pPr>
        <w:spacing w:after="0" w:line="240" w:lineRule="auto"/>
        <w:rPr>
          <w:rFonts w:ascii="Times New Roman" w:hAnsi="Times New Roman" w:cs="Times New Roman"/>
        </w:rPr>
      </w:pPr>
    </w:p>
    <w:p w14:paraId="521B239D"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7.</w:t>
      </w:r>
      <w:r w:rsidRPr="009B4A68">
        <w:rPr>
          <w:rFonts w:ascii="Times New Roman" w:hAnsi="Times New Roman" w:cs="Times New Roman"/>
          <w:b/>
          <w:bCs/>
          <w:lang w:eastAsia="lt-LT"/>
        </w:rPr>
        <w:tab/>
        <w:t>KITAS SPECIALUS ĮSPĖJIMAS</w:t>
      </w:r>
    </w:p>
    <w:p w14:paraId="763213FA" w14:textId="77777777" w:rsidR="00A17755" w:rsidRPr="009B4A68" w:rsidRDefault="00A17755" w:rsidP="00A17755">
      <w:pPr>
        <w:spacing w:after="0" w:line="240" w:lineRule="auto"/>
        <w:rPr>
          <w:rFonts w:ascii="Times New Roman" w:hAnsi="Times New Roman" w:cs="Times New Roman"/>
        </w:rPr>
      </w:pPr>
    </w:p>
    <w:p w14:paraId="7A3544C5" w14:textId="77777777" w:rsidR="00A17755" w:rsidRPr="009B4A68" w:rsidRDefault="00A17755" w:rsidP="00A17755">
      <w:pPr>
        <w:spacing w:after="0" w:line="240" w:lineRule="auto"/>
        <w:rPr>
          <w:rFonts w:ascii="Times New Roman" w:hAnsi="Times New Roman" w:cs="Times New Roman"/>
        </w:rPr>
      </w:pPr>
    </w:p>
    <w:p w14:paraId="689C2995"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8.</w:t>
      </w:r>
      <w:r w:rsidRPr="009B4A68">
        <w:rPr>
          <w:rFonts w:ascii="Times New Roman" w:hAnsi="Times New Roman" w:cs="Times New Roman"/>
          <w:b/>
          <w:bCs/>
          <w:lang w:eastAsia="lt-LT"/>
        </w:rPr>
        <w:tab/>
        <w:t>TINKAMUMO LAIKAS</w:t>
      </w:r>
    </w:p>
    <w:p w14:paraId="49F4283F" w14:textId="77777777" w:rsidR="00A17755" w:rsidRPr="009B4A68" w:rsidRDefault="00A17755" w:rsidP="00A17755">
      <w:pPr>
        <w:spacing w:after="0" w:line="240" w:lineRule="auto"/>
        <w:rPr>
          <w:rFonts w:ascii="Times New Roman" w:hAnsi="Times New Roman" w:cs="Times New Roman"/>
        </w:rPr>
      </w:pPr>
    </w:p>
    <w:p w14:paraId="36B8E10A"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Tinka iki {mm/MMMM}</w:t>
      </w:r>
    </w:p>
    <w:p w14:paraId="6D9E028A" w14:textId="77777777" w:rsidR="00A17755" w:rsidRPr="009B4A68" w:rsidRDefault="00A17755" w:rsidP="00A17755">
      <w:pPr>
        <w:spacing w:after="0" w:line="240" w:lineRule="auto"/>
        <w:rPr>
          <w:rFonts w:ascii="Times New Roman" w:hAnsi="Times New Roman" w:cs="Times New Roman"/>
        </w:rPr>
      </w:pPr>
    </w:p>
    <w:p w14:paraId="61D45407" w14:textId="77777777" w:rsidR="00A17755" w:rsidRPr="009B4A68" w:rsidRDefault="00A17755" w:rsidP="00A17755">
      <w:pPr>
        <w:spacing w:after="0" w:line="240" w:lineRule="auto"/>
        <w:rPr>
          <w:rFonts w:ascii="Times New Roman" w:hAnsi="Times New Roman" w:cs="Times New Roman"/>
        </w:rPr>
      </w:pPr>
    </w:p>
    <w:p w14:paraId="29A87FF7"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lastRenderedPageBreak/>
        <w:t>9.</w:t>
      </w:r>
      <w:r w:rsidRPr="009B4A68">
        <w:rPr>
          <w:rFonts w:ascii="Times New Roman" w:hAnsi="Times New Roman" w:cs="Times New Roman"/>
          <w:b/>
          <w:bCs/>
          <w:lang w:eastAsia="lt-LT"/>
        </w:rPr>
        <w:tab/>
        <w:t>SPECIALIOS LAIKYMO SĄLYGOS</w:t>
      </w:r>
    </w:p>
    <w:p w14:paraId="4041DE07" w14:textId="77777777" w:rsidR="00A17755" w:rsidRPr="009B4A68" w:rsidRDefault="00A17755" w:rsidP="00A17755">
      <w:pPr>
        <w:spacing w:after="0" w:line="240" w:lineRule="auto"/>
        <w:rPr>
          <w:rFonts w:ascii="Times New Roman" w:eastAsia="Calibri" w:hAnsi="Times New Roman" w:cs="Times New Roman"/>
          <w:lang w:eastAsia="lt-LT"/>
        </w:rPr>
      </w:pPr>
    </w:p>
    <w:p w14:paraId="39EF8E55" w14:textId="486A41C4"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Laikyti ir transportuoti šaltai (2 </w:t>
      </w:r>
      <w:r w:rsidRPr="009B4A68">
        <w:rPr>
          <w:rFonts w:ascii="Times New Roman" w:eastAsia="Calibri" w:hAnsi="Times New Roman" w:cs="Times New Roman"/>
          <w:lang w:eastAsia="lt-LT"/>
        </w:rPr>
        <w:sym w:font="Symbol" w:char="F0B0"/>
      </w:r>
      <w:r w:rsidRPr="009B4A68">
        <w:rPr>
          <w:rFonts w:ascii="Times New Roman" w:eastAsia="Calibri" w:hAnsi="Times New Roman" w:cs="Times New Roman"/>
          <w:lang w:eastAsia="lt-LT"/>
        </w:rPr>
        <w:t>C – 8 </w:t>
      </w:r>
      <w:r w:rsidRPr="009B4A68">
        <w:rPr>
          <w:rFonts w:ascii="Times New Roman" w:eastAsia="Calibri" w:hAnsi="Times New Roman" w:cs="Times New Roman"/>
          <w:lang w:eastAsia="lt-LT"/>
        </w:rPr>
        <w:sym w:font="Symbol" w:char="F0B0"/>
      </w:r>
      <w:r w:rsidRPr="009B4A68">
        <w:rPr>
          <w:rFonts w:ascii="Times New Roman" w:eastAsia="Calibri" w:hAnsi="Times New Roman" w:cs="Times New Roman"/>
          <w:lang w:eastAsia="lt-LT"/>
        </w:rPr>
        <w:t xml:space="preserve">C). Negalima užšaldyti. Flakoną laikyti išorinėje dėžutėje, kad </w:t>
      </w:r>
      <w:r w:rsidR="001A6527">
        <w:rPr>
          <w:rFonts w:ascii="Times New Roman" w:eastAsia="Calibri" w:hAnsi="Times New Roman" w:cs="Times New Roman"/>
          <w:lang w:eastAsia="lt-LT"/>
        </w:rPr>
        <w:t>vais</w:t>
      </w:r>
      <w:r w:rsidR="001A6527" w:rsidRPr="009B4A68">
        <w:rPr>
          <w:rFonts w:ascii="Times New Roman" w:eastAsia="Calibri" w:hAnsi="Times New Roman" w:cs="Times New Roman"/>
          <w:lang w:eastAsia="lt-LT"/>
        </w:rPr>
        <w:t xml:space="preserve">tas </w:t>
      </w:r>
      <w:r w:rsidRPr="009B4A68">
        <w:rPr>
          <w:rFonts w:ascii="Times New Roman" w:eastAsia="Calibri" w:hAnsi="Times New Roman" w:cs="Times New Roman"/>
          <w:lang w:eastAsia="lt-LT"/>
        </w:rPr>
        <w:t>būtų apsaugotas nuo šviesos.</w:t>
      </w:r>
    </w:p>
    <w:p w14:paraId="363419E9" w14:textId="77777777" w:rsidR="00A17755" w:rsidRPr="009B4A68" w:rsidRDefault="00A17755" w:rsidP="00A17755">
      <w:pPr>
        <w:spacing w:after="0" w:line="240" w:lineRule="auto"/>
        <w:rPr>
          <w:rFonts w:ascii="Times New Roman" w:eastAsia="Calibri" w:hAnsi="Times New Roman" w:cs="Times New Roman"/>
          <w:lang w:eastAsia="lt-LT"/>
        </w:rPr>
      </w:pPr>
    </w:p>
    <w:p w14:paraId="07D2E0FB" w14:textId="77777777" w:rsidR="00A17755" w:rsidRPr="009B4A68" w:rsidRDefault="00A17755" w:rsidP="00A17755">
      <w:pPr>
        <w:spacing w:after="0" w:line="240" w:lineRule="auto"/>
        <w:rPr>
          <w:rFonts w:ascii="Times New Roman" w:eastAsia="Calibri" w:hAnsi="Times New Roman" w:cs="Times New Roman"/>
          <w:lang w:eastAsia="lt-LT"/>
        </w:rPr>
      </w:pPr>
    </w:p>
    <w:p w14:paraId="400DAEC9"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cs="Times New Roman"/>
          <w:b/>
          <w:bCs/>
          <w:lang w:eastAsia="lt-LT"/>
        </w:rPr>
      </w:pPr>
      <w:r w:rsidRPr="009B4A68">
        <w:rPr>
          <w:rFonts w:ascii="Times New Roman" w:hAnsi="Times New Roman" w:cs="Times New Roman"/>
          <w:b/>
          <w:bCs/>
          <w:lang w:eastAsia="lt-LT"/>
        </w:rPr>
        <w:t>10.</w:t>
      </w:r>
      <w:r w:rsidRPr="009B4A68">
        <w:rPr>
          <w:rFonts w:ascii="Times New Roman" w:hAnsi="Times New Roman" w:cs="Times New Roman"/>
          <w:b/>
          <w:bCs/>
          <w:lang w:eastAsia="lt-LT"/>
        </w:rPr>
        <w:tab/>
        <w:t>SPECIALIOS ATSARGUMO PRIEMONĖS DĖL NESUVARTOTO VAISTINIO PREPARATO AR JO ATLIEKŲ TVARKYMO (JEI REIKIA)</w:t>
      </w:r>
    </w:p>
    <w:p w14:paraId="67F7384C" w14:textId="77777777" w:rsidR="00A17755" w:rsidRPr="009B4A68" w:rsidRDefault="00A17755" w:rsidP="00A17755">
      <w:pPr>
        <w:spacing w:after="0" w:line="240" w:lineRule="auto"/>
        <w:rPr>
          <w:rFonts w:ascii="Times New Roman" w:hAnsi="Times New Roman" w:cs="Times New Roman"/>
        </w:rPr>
      </w:pPr>
    </w:p>
    <w:p w14:paraId="1237AF4D" w14:textId="77777777" w:rsidR="00A17755" w:rsidRPr="009B4A68" w:rsidRDefault="00A17755" w:rsidP="00A17755">
      <w:pPr>
        <w:spacing w:after="0" w:line="240" w:lineRule="auto"/>
        <w:rPr>
          <w:rFonts w:ascii="Times New Roman" w:hAnsi="Times New Roman" w:cs="Times New Roman"/>
        </w:rPr>
      </w:pPr>
    </w:p>
    <w:p w14:paraId="7D4CE1D4" w14:textId="2F69CC2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11.</w:t>
      </w:r>
      <w:r w:rsidRPr="009B4A68">
        <w:rPr>
          <w:rFonts w:ascii="Times New Roman" w:hAnsi="Times New Roman" w:cs="Times New Roman"/>
          <w:b/>
          <w:bCs/>
          <w:lang w:eastAsia="lt-LT"/>
        </w:rPr>
        <w:tab/>
        <w:t>REGISTRUOTOJO PAVADINIMAS IR ADRESAS</w:t>
      </w:r>
    </w:p>
    <w:p w14:paraId="09807F73" w14:textId="77777777" w:rsidR="00A17755" w:rsidRPr="009B4A68" w:rsidRDefault="00A17755" w:rsidP="00A17755">
      <w:pPr>
        <w:spacing w:after="0" w:line="240" w:lineRule="auto"/>
        <w:rPr>
          <w:rFonts w:ascii="Times New Roman" w:hAnsi="Times New Roman" w:cs="Times New Roman"/>
        </w:rPr>
      </w:pPr>
    </w:p>
    <w:p w14:paraId="21A614F4"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Baxalta Innovations GmbH, Industriestrasse 67, A-1221 Vienna, Austrija</w:t>
      </w:r>
    </w:p>
    <w:p w14:paraId="7B7E94A0" w14:textId="77777777" w:rsidR="00A17755" w:rsidRPr="009B4A68" w:rsidRDefault="00A17755" w:rsidP="00A17755">
      <w:pPr>
        <w:spacing w:after="0" w:line="240" w:lineRule="auto"/>
        <w:rPr>
          <w:rFonts w:ascii="Times New Roman" w:hAnsi="Times New Roman" w:cs="Times New Roman"/>
        </w:rPr>
      </w:pPr>
    </w:p>
    <w:p w14:paraId="4218C2F9" w14:textId="77777777" w:rsidR="00A17755" w:rsidRPr="009B4A68" w:rsidRDefault="00A17755" w:rsidP="00A17755">
      <w:pPr>
        <w:spacing w:after="0" w:line="240" w:lineRule="auto"/>
        <w:rPr>
          <w:rFonts w:ascii="Times New Roman" w:hAnsi="Times New Roman" w:cs="Times New Roman"/>
        </w:rPr>
      </w:pPr>
    </w:p>
    <w:p w14:paraId="4AFCA63E"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12.</w:t>
      </w:r>
      <w:r w:rsidRPr="009B4A68">
        <w:rPr>
          <w:rFonts w:ascii="Times New Roman" w:hAnsi="Times New Roman" w:cs="Times New Roman"/>
          <w:b/>
          <w:bCs/>
          <w:lang w:eastAsia="lt-LT"/>
        </w:rPr>
        <w:tab/>
        <w:t xml:space="preserve">REGISTRACIJOS PAŽYMĖJIMO NUMERIS  </w:t>
      </w:r>
    </w:p>
    <w:p w14:paraId="598285EB" w14:textId="77777777" w:rsidR="00A17755" w:rsidRPr="009B4A68" w:rsidRDefault="00A17755" w:rsidP="00A17755">
      <w:pPr>
        <w:spacing w:after="0" w:line="240" w:lineRule="auto"/>
        <w:rPr>
          <w:rFonts w:ascii="Times New Roman" w:hAnsi="Times New Roman" w:cs="Times New Roman"/>
        </w:rPr>
      </w:pPr>
    </w:p>
    <w:p w14:paraId="7F5869B3"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LT/1/05/0493/002</w:t>
      </w:r>
    </w:p>
    <w:p w14:paraId="7DDBF65A" w14:textId="77777777" w:rsidR="00A17755" w:rsidRPr="009B4A68" w:rsidRDefault="00A17755" w:rsidP="00A17755">
      <w:pPr>
        <w:spacing w:after="0" w:line="240" w:lineRule="auto"/>
        <w:rPr>
          <w:rFonts w:ascii="Times New Roman" w:hAnsi="Times New Roman" w:cs="Times New Roman"/>
        </w:rPr>
      </w:pPr>
    </w:p>
    <w:p w14:paraId="7A86E47C" w14:textId="77777777" w:rsidR="00A17755" w:rsidRPr="009B4A68" w:rsidRDefault="00A17755" w:rsidP="00A17755">
      <w:pPr>
        <w:spacing w:after="0" w:line="240" w:lineRule="auto"/>
        <w:rPr>
          <w:rFonts w:ascii="Times New Roman" w:hAnsi="Times New Roman" w:cs="Times New Roman"/>
        </w:rPr>
      </w:pPr>
    </w:p>
    <w:p w14:paraId="23F86AC0"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13.</w:t>
      </w:r>
      <w:r w:rsidRPr="009B4A68">
        <w:rPr>
          <w:rFonts w:ascii="Times New Roman" w:hAnsi="Times New Roman" w:cs="Times New Roman"/>
          <w:b/>
          <w:bCs/>
          <w:lang w:eastAsia="lt-LT"/>
        </w:rPr>
        <w:tab/>
        <w:t>SERIJOS NUMERIS</w:t>
      </w:r>
    </w:p>
    <w:p w14:paraId="0C240B6A" w14:textId="77777777" w:rsidR="00A17755" w:rsidRPr="009B4A68" w:rsidRDefault="00A17755" w:rsidP="00A17755">
      <w:pPr>
        <w:spacing w:after="0" w:line="240" w:lineRule="auto"/>
        <w:rPr>
          <w:rFonts w:ascii="Times New Roman" w:hAnsi="Times New Roman" w:cs="Times New Roman"/>
        </w:rPr>
      </w:pPr>
    </w:p>
    <w:p w14:paraId="5DD695CE"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Serija {numeris}</w:t>
      </w:r>
    </w:p>
    <w:p w14:paraId="0C3DF7CD" w14:textId="77777777" w:rsidR="00A17755" w:rsidRPr="009B4A68" w:rsidRDefault="00A17755" w:rsidP="00A17755">
      <w:pPr>
        <w:spacing w:after="0" w:line="240" w:lineRule="auto"/>
        <w:rPr>
          <w:rFonts w:ascii="Times New Roman" w:hAnsi="Times New Roman" w:cs="Times New Roman"/>
        </w:rPr>
      </w:pPr>
    </w:p>
    <w:p w14:paraId="40581F88" w14:textId="77777777" w:rsidR="00A17755" w:rsidRPr="009B4A68" w:rsidRDefault="00A17755" w:rsidP="00A17755">
      <w:pPr>
        <w:spacing w:after="0" w:line="240" w:lineRule="auto"/>
        <w:rPr>
          <w:rFonts w:ascii="Times New Roman" w:hAnsi="Times New Roman" w:cs="Times New Roman"/>
        </w:rPr>
      </w:pPr>
    </w:p>
    <w:p w14:paraId="0FBE76C1"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14.</w:t>
      </w:r>
      <w:r w:rsidRPr="009B4A68">
        <w:rPr>
          <w:rFonts w:ascii="Times New Roman" w:hAnsi="Times New Roman" w:cs="Times New Roman"/>
          <w:b/>
          <w:bCs/>
          <w:lang w:eastAsia="lt-LT"/>
        </w:rPr>
        <w:tab/>
        <w:t>PARDAVIMO (IŠDAVIMO) TVARKA</w:t>
      </w:r>
    </w:p>
    <w:p w14:paraId="18DE957E" w14:textId="77777777" w:rsidR="00A17755" w:rsidRPr="009B4A68" w:rsidRDefault="00A17755" w:rsidP="00A17755">
      <w:pPr>
        <w:spacing w:after="0" w:line="240" w:lineRule="auto"/>
        <w:rPr>
          <w:rFonts w:ascii="Times New Roman" w:hAnsi="Times New Roman" w:cs="Times New Roman"/>
        </w:rPr>
      </w:pPr>
    </w:p>
    <w:p w14:paraId="2E19D246"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Receptinis vaistas.</w:t>
      </w:r>
    </w:p>
    <w:p w14:paraId="2FA4968E" w14:textId="77777777" w:rsidR="00A17755" w:rsidRPr="009B4A68" w:rsidRDefault="00A17755" w:rsidP="00A17755">
      <w:pPr>
        <w:spacing w:after="0" w:line="240" w:lineRule="auto"/>
        <w:rPr>
          <w:rFonts w:ascii="Times New Roman" w:hAnsi="Times New Roman" w:cs="Times New Roman"/>
        </w:rPr>
      </w:pPr>
    </w:p>
    <w:p w14:paraId="5830983B" w14:textId="77777777" w:rsidR="00A17755" w:rsidRPr="009B4A68" w:rsidRDefault="00A17755" w:rsidP="00A17755">
      <w:pPr>
        <w:spacing w:after="0" w:line="240" w:lineRule="auto"/>
        <w:rPr>
          <w:rFonts w:ascii="Times New Roman" w:hAnsi="Times New Roman" w:cs="Times New Roman"/>
        </w:rPr>
      </w:pPr>
    </w:p>
    <w:p w14:paraId="5B4CF6AF"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15.</w:t>
      </w:r>
      <w:r w:rsidRPr="009B4A68">
        <w:rPr>
          <w:rFonts w:ascii="Times New Roman" w:hAnsi="Times New Roman" w:cs="Times New Roman"/>
          <w:b/>
          <w:bCs/>
          <w:lang w:eastAsia="lt-LT"/>
        </w:rPr>
        <w:tab/>
        <w:t>VARTOJIMO INSTRUKCIJA</w:t>
      </w:r>
    </w:p>
    <w:p w14:paraId="32A07CF4" w14:textId="77777777" w:rsidR="00A17755" w:rsidRPr="009B4A68" w:rsidRDefault="00A17755" w:rsidP="00A17755">
      <w:pPr>
        <w:spacing w:after="0" w:line="240" w:lineRule="auto"/>
        <w:rPr>
          <w:rFonts w:ascii="Times New Roman" w:hAnsi="Times New Roman" w:cs="Times New Roman"/>
        </w:rPr>
      </w:pPr>
    </w:p>
    <w:p w14:paraId="51E66D43" w14:textId="77777777" w:rsidR="00A17755" w:rsidRPr="009B4A68" w:rsidRDefault="00A17755" w:rsidP="00A17755">
      <w:pPr>
        <w:tabs>
          <w:tab w:val="left" w:pos="709"/>
        </w:tabs>
        <w:spacing w:after="0" w:line="240" w:lineRule="auto"/>
        <w:rPr>
          <w:rFonts w:ascii="Times New Roman" w:eastAsia="Times New Roman" w:hAnsi="Times New Roman" w:cs="Times New Roman"/>
        </w:rPr>
      </w:pPr>
    </w:p>
    <w:p w14:paraId="0FFA8E44"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16.</w:t>
      </w:r>
      <w:r w:rsidRPr="009B4A68">
        <w:rPr>
          <w:rFonts w:ascii="Times New Roman" w:hAnsi="Times New Roman" w:cs="Times New Roman"/>
          <w:b/>
          <w:bCs/>
          <w:lang w:eastAsia="lt-LT"/>
        </w:rPr>
        <w:tab/>
        <w:t>INFORMACIJA BRAILIO RAŠTU</w:t>
      </w:r>
    </w:p>
    <w:p w14:paraId="1A3081E6" w14:textId="77777777" w:rsidR="00A17755" w:rsidRPr="009B4A68" w:rsidRDefault="00A17755" w:rsidP="00A17755">
      <w:pPr>
        <w:spacing w:after="0" w:line="240" w:lineRule="auto"/>
        <w:rPr>
          <w:rFonts w:ascii="Times New Roman" w:hAnsi="Times New Roman" w:cs="Times New Roman"/>
        </w:rPr>
      </w:pPr>
    </w:p>
    <w:p w14:paraId="51F41B10" w14:textId="77777777" w:rsidR="00A17755" w:rsidRPr="009B4A68" w:rsidRDefault="00A17755" w:rsidP="00A17755">
      <w:pPr>
        <w:spacing w:after="0" w:line="240" w:lineRule="auto"/>
        <w:rPr>
          <w:rFonts w:ascii="Times New Roman" w:hAnsi="Times New Roman" w:cs="Times New Roman"/>
        </w:rPr>
      </w:pPr>
    </w:p>
    <w:p w14:paraId="1CBF0BBB"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lang w:eastAsia="lt-LT"/>
        </w:rPr>
        <w:br w:type="page"/>
      </w:r>
      <w:r w:rsidRPr="009B4A68">
        <w:rPr>
          <w:rFonts w:ascii="Times New Roman" w:hAnsi="Times New Roman" w:cs="Times New Roman"/>
          <w:b/>
          <w:bCs/>
          <w:lang w:eastAsia="lt-LT"/>
        </w:rPr>
        <w:lastRenderedPageBreak/>
        <w:t>MINIMALI INFORMACIJA ANT MAŽŲ VIDINIŲ PAKUOČIŲ</w:t>
      </w:r>
    </w:p>
    <w:p w14:paraId="6831D362"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p>
    <w:p w14:paraId="5A873742"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 xml:space="preserve">TIRPIKLIO FLAKONAS </w:t>
      </w:r>
    </w:p>
    <w:p w14:paraId="105FC4F5" w14:textId="77777777" w:rsidR="00A17755" w:rsidRPr="009B4A68" w:rsidRDefault="00A17755" w:rsidP="00A17755">
      <w:pPr>
        <w:spacing w:after="0" w:line="240" w:lineRule="auto"/>
        <w:rPr>
          <w:rFonts w:ascii="Times New Roman" w:hAnsi="Times New Roman" w:cs="Times New Roman"/>
        </w:rPr>
      </w:pPr>
    </w:p>
    <w:p w14:paraId="4513A6A6" w14:textId="77777777" w:rsidR="00A17755" w:rsidRPr="009B4A68" w:rsidRDefault="00A17755" w:rsidP="00A17755">
      <w:pPr>
        <w:spacing w:after="0" w:line="240" w:lineRule="auto"/>
        <w:rPr>
          <w:rFonts w:ascii="Times New Roman" w:hAnsi="Times New Roman" w:cs="Times New Roman"/>
        </w:rPr>
      </w:pPr>
    </w:p>
    <w:p w14:paraId="1DECF843"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1.</w:t>
      </w:r>
      <w:r w:rsidRPr="009B4A68">
        <w:rPr>
          <w:rFonts w:ascii="Times New Roman" w:hAnsi="Times New Roman" w:cs="Times New Roman"/>
          <w:b/>
          <w:bCs/>
          <w:lang w:eastAsia="lt-LT"/>
        </w:rPr>
        <w:tab/>
        <w:t>VAISTINIO PREPARATO PAVADINIMAS IR VARTOJIMO BŪDAS (-AI)</w:t>
      </w:r>
    </w:p>
    <w:p w14:paraId="26FCE088" w14:textId="77777777" w:rsidR="00A17755" w:rsidRPr="009B4A68" w:rsidRDefault="00A17755" w:rsidP="00A17755">
      <w:pPr>
        <w:spacing w:after="0" w:line="240" w:lineRule="auto"/>
        <w:rPr>
          <w:rFonts w:ascii="Times New Roman" w:hAnsi="Times New Roman" w:cs="Times New Roman"/>
        </w:rPr>
      </w:pPr>
    </w:p>
    <w:p w14:paraId="4E3E921A"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Tirpiklis</w:t>
      </w:r>
    </w:p>
    <w:p w14:paraId="5177E156"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Aqua ad iniectabile sterilisata</w:t>
      </w:r>
    </w:p>
    <w:p w14:paraId="7F0C7DAD"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i.v.</w:t>
      </w:r>
    </w:p>
    <w:p w14:paraId="1D3E4318" w14:textId="77777777" w:rsidR="00A17755" w:rsidRPr="009B4A68" w:rsidRDefault="00A17755" w:rsidP="00A17755">
      <w:pPr>
        <w:spacing w:after="0" w:line="240" w:lineRule="auto"/>
        <w:rPr>
          <w:rFonts w:ascii="Times New Roman" w:eastAsia="Calibri" w:hAnsi="Times New Roman" w:cs="Times New Roman"/>
          <w:lang w:eastAsia="lt-LT"/>
        </w:rPr>
      </w:pPr>
    </w:p>
    <w:p w14:paraId="78A0C343" w14:textId="77777777" w:rsidR="00A17755" w:rsidRPr="009B4A68" w:rsidRDefault="00A17755" w:rsidP="00A17755">
      <w:pPr>
        <w:spacing w:after="0" w:line="240" w:lineRule="auto"/>
        <w:rPr>
          <w:rFonts w:ascii="Times New Roman" w:hAnsi="Times New Roman" w:cs="Times New Roman"/>
        </w:rPr>
      </w:pPr>
    </w:p>
    <w:p w14:paraId="4A6FCF7C"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2.</w:t>
      </w:r>
      <w:r w:rsidRPr="009B4A68">
        <w:rPr>
          <w:rFonts w:ascii="Times New Roman" w:hAnsi="Times New Roman" w:cs="Times New Roman"/>
          <w:b/>
          <w:bCs/>
          <w:lang w:eastAsia="lt-LT"/>
        </w:rPr>
        <w:tab/>
        <w:t>VARTOJIMO METODAS</w:t>
      </w:r>
    </w:p>
    <w:p w14:paraId="3E77A27C" w14:textId="77777777" w:rsidR="00A17755" w:rsidRPr="009B4A68" w:rsidRDefault="00A17755" w:rsidP="00A17755">
      <w:pPr>
        <w:spacing w:after="0" w:line="240" w:lineRule="auto"/>
        <w:rPr>
          <w:rFonts w:ascii="Times New Roman" w:hAnsi="Times New Roman" w:cs="Times New Roman"/>
        </w:rPr>
      </w:pPr>
    </w:p>
    <w:p w14:paraId="0EA1521B" w14:textId="77777777" w:rsidR="00A17755" w:rsidRPr="009B4A68" w:rsidRDefault="00A17755" w:rsidP="00A17755">
      <w:pPr>
        <w:spacing w:after="0" w:line="240" w:lineRule="auto"/>
        <w:rPr>
          <w:rFonts w:ascii="Times New Roman" w:hAnsi="Times New Roman" w:cs="Times New Roman"/>
        </w:rPr>
      </w:pPr>
    </w:p>
    <w:p w14:paraId="5DD78E3A"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lang w:eastAsia="lt-LT"/>
        </w:rPr>
      </w:pPr>
      <w:r w:rsidRPr="009B4A68">
        <w:rPr>
          <w:rFonts w:ascii="Times New Roman" w:hAnsi="Times New Roman" w:cs="Times New Roman"/>
          <w:b/>
          <w:bCs/>
          <w:lang w:eastAsia="lt-LT"/>
        </w:rPr>
        <w:t>3.</w:t>
      </w:r>
      <w:r w:rsidRPr="009B4A68">
        <w:rPr>
          <w:rFonts w:ascii="Times New Roman" w:hAnsi="Times New Roman" w:cs="Times New Roman"/>
          <w:b/>
          <w:bCs/>
          <w:lang w:eastAsia="lt-LT"/>
        </w:rPr>
        <w:tab/>
        <w:t>TINKAMUMO LAIKAS</w:t>
      </w:r>
    </w:p>
    <w:p w14:paraId="31783EA8" w14:textId="77777777" w:rsidR="00A17755" w:rsidRPr="009B4A68" w:rsidRDefault="00A17755" w:rsidP="00A17755">
      <w:pPr>
        <w:spacing w:after="0" w:line="240" w:lineRule="auto"/>
        <w:rPr>
          <w:rFonts w:ascii="Times New Roman" w:eastAsia="Calibri" w:hAnsi="Times New Roman" w:cs="Times New Roman"/>
          <w:lang w:eastAsia="lt-LT"/>
        </w:rPr>
      </w:pPr>
    </w:p>
    <w:p w14:paraId="6D0888F9"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EXP {mm/MMMM}</w:t>
      </w:r>
    </w:p>
    <w:p w14:paraId="7B7B9F68" w14:textId="77777777" w:rsidR="00A17755" w:rsidRPr="009B4A68" w:rsidRDefault="00A17755" w:rsidP="00A17755">
      <w:pPr>
        <w:spacing w:after="0" w:line="240" w:lineRule="auto"/>
        <w:rPr>
          <w:rFonts w:ascii="Times New Roman" w:hAnsi="Times New Roman" w:cs="Times New Roman"/>
        </w:rPr>
      </w:pPr>
    </w:p>
    <w:p w14:paraId="509F48CC" w14:textId="77777777" w:rsidR="00A17755" w:rsidRPr="009B4A68" w:rsidRDefault="00A17755" w:rsidP="00A17755">
      <w:pPr>
        <w:spacing w:after="0" w:line="240" w:lineRule="auto"/>
        <w:rPr>
          <w:rFonts w:ascii="Times New Roman" w:hAnsi="Times New Roman" w:cs="Times New Roman"/>
        </w:rPr>
      </w:pPr>
    </w:p>
    <w:p w14:paraId="09B8A93B"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4.</w:t>
      </w:r>
      <w:r w:rsidRPr="009B4A68">
        <w:rPr>
          <w:rFonts w:ascii="Times New Roman" w:hAnsi="Times New Roman" w:cs="Times New Roman"/>
          <w:b/>
          <w:bCs/>
          <w:lang w:eastAsia="lt-LT"/>
        </w:rPr>
        <w:tab/>
        <w:t>SERIJOS NUMERIS</w:t>
      </w:r>
    </w:p>
    <w:p w14:paraId="0C40FE39" w14:textId="77777777" w:rsidR="00A17755" w:rsidRPr="009B4A68" w:rsidRDefault="00A17755" w:rsidP="00A17755">
      <w:pPr>
        <w:spacing w:after="0" w:line="240" w:lineRule="auto"/>
        <w:rPr>
          <w:rFonts w:ascii="Times New Roman" w:eastAsia="Calibri" w:hAnsi="Times New Roman" w:cs="Times New Roman"/>
          <w:lang w:eastAsia="lt-LT"/>
        </w:rPr>
      </w:pPr>
    </w:p>
    <w:p w14:paraId="3465969E"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Lot {numeris}</w:t>
      </w:r>
    </w:p>
    <w:p w14:paraId="384FF0EF" w14:textId="77777777" w:rsidR="00A17755" w:rsidRPr="009B4A68" w:rsidRDefault="00A17755" w:rsidP="00A17755">
      <w:pPr>
        <w:spacing w:after="0" w:line="240" w:lineRule="auto"/>
        <w:rPr>
          <w:rFonts w:ascii="Times New Roman" w:hAnsi="Times New Roman" w:cs="Times New Roman"/>
        </w:rPr>
      </w:pPr>
    </w:p>
    <w:p w14:paraId="6DDAC9E0" w14:textId="77777777" w:rsidR="00A17755" w:rsidRPr="009B4A68" w:rsidRDefault="00A17755" w:rsidP="00A17755">
      <w:pPr>
        <w:spacing w:after="0" w:line="240" w:lineRule="auto"/>
        <w:rPr>
          <w:rFonts w:ascii="Times New Roman" w:hAnsi="Times New Roman" w:cs="Times New Roman"/>
        </w:rPr>
      </w:pPr>
    </w:p>
    <w:p w14:paraId="7D7F9A65"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highlight w:val="lightGray"/>
          <w:lang w:eastAsia="lt-LT"/>
        </w:rPr>
      </w:pPr>
      <w:r w:rsidRPr="009B4A68">
        <w:rPr>
          <w:rFonts w:ascii="Times New Roman" w:hAnsi="Times New Roman" w:cs="Times New Roman"/>
          <w:b/>
          <w:bCs/>
          <w:lang w:eastAsia="lt-LT"/>
        </w:rPr>
        <w:t>5.</w:t>
      </w:r>
      <w:r w:rsidRPr="009B4A68">
        <w:rPr>
          <w:rFonts w:ascii="Times New Roman" w:hAnsi="Times New Roman" w:cs="Times New Roman"/>
          <w:b/>
          <w:bCs/>
          <w:lang w:eastAsia="lt-LT"/>
        </w:rPr>
        <w:tab/>
        <w:t>KIEKIS (MASĖ, TŪRIS ARBA VIENETAI)</w:t>
      </w:r>
    </w:p>
    <w:p w14:paraId="235316FE" w14:textId="77777777" w:rsidR="00A17755" w:rsidRPr="009B4A68" w:rsidRDefault="00A17755" w:rsidP="00A17755">
      <w:pPr>
        <w:spacing w:after="0" w:line="240" w:lineRule="auto"/>
        <w:rPr>
          <w:rFonts w:ascii="Times New Roman" w:eastAsia="Calibri" w:hAnsi="Times New Roman" w:cs="Times New Roman"/>
          <w:lang w:eastAsia="lt-LT"/>
        </w:rPr>
      </w:pPr>
    </w:p>
    <w:p w14:paraId="45A5E351"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5 ml</w:t>
      </w:r>
    </w:p>
    <w:p w14:paraId="080E7A7D" w14:textId="77777777" w:rsidR="00A17755" w:rsidRPr="009B4A68" w:rsidRDefault="00A17755" w:rsidP="00A17755">
      <w:pPr>
        <w:spacing w:after="0" w:line="240" w:lineRule="auto"/>
        <w:ind w:right="113"/>
        <w:rPr>
          <w:rFonts w:ascii="Times New Roman" w:eastAsia="Times New Roman" w:hAnsi="Times New Roman" w:cs="Times New Roman"/>
        </w:rPr>
      </w:pPr>
    </w:p>
    <w:p w14:paraId="2E7DBBA4" w14:textId="77777777" w:rsidR="00A17755" w:rsidRPr="009B4A68" w:rsidRDefault="00A17755" w:rsidP="00A17755">
      <w:pPr>
        <w:spacing w:after="0" w:line="240" w:lineRule="auto"/>
        <w:ind w:right="113"/>
        <w:rPr>
          <w:rFonts w:ascii="Times New Roman" w:eastAsia="Times New Roman" w:hAnsi="Times New Roman" w:cs="Times New Roman"/>
        </w:rPr>
      </w:pPr>
    </w:p>
    <w:p w14:paraId="28945F31" w14:textId="77777777" w:rsidR="00A17755" w:rsidRPr="009B4A68" w:rsidRDefault="00A17755" w:rsidP="00A17755">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bCs/>
          <w:highlight w:val="lightGray"/>
        </w:rPr>
      </w:pPr>
      <w:r w:rsidRPr="009B4A68">
        <w:rPr>
          <w:rFonts w:ascii="Times New Roman" w:eastAsia="Times New Roman" w:hAnsi="Times New Roman" w:cs="Times New Roman"/>
          <w:b/>
          <w:bCs/>
        </w:rPr>
        <w:t>6.</w:t>
      </w:r>
      <w:r w:rsidRPr="009B4A68">
        <w:rPr>
          <w:rFonts w:ascii="Times New Roman" w:eastAsia="Times New Roman" w:hAnsi="Times New Roman" w:cs="Times New Roman"/>
          <w:b/>
          <w:bCs/>
        </w:rPr>
        <w:tab/>
        <w:t>KITA</w:t>
      </w:r>
    </w:p>
    <w:p w14:paraId="5F14A1C2" w14:textId="77777777" w:rsidR="00A17755" w:rsidRPr="009B4A68" w:rsidRDefault="00A17755" w:rsidP="00A17755">
      <w:pPr>
        <w:spacing w:after="0" w:line="240" w:lineRule="auto"/>
        <w:rPr>
          <w:rFonts w:ascii="Times New Roman" w:eastAsia="Times New Roman" w:hAnsi="Times New Roman" w:cs="Times New Roman"/>
        </w:rPr>
      </w:pPr>
    </w:p>
    <w:p w14:paraId="358E69D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Baxalta Logo</w:t>
      </w:r>
    </w:p>
    <w:p w14:paraId="337F3932" w14:textId="77777777" w:rsidR="00A17755" w:rsidRPr="009B4A68" w:rsidRDefault="00A17755" w:rsidP="00A17755">
      <w:pPr>
        <w:spacing w:after="0" w:line="240" w:lineRule="auto"/>
        <w:ind w:right="113"/>
        <w:jc w:val="center"/>
        <w:rPr>
          <w:rFonts w:ascii="Times New Roman" w:eastAsia="Times New Roman" w:hAnsi="Times New Roman" w:cs="Times New Roman"/>
        </w:rPr>
      </w:pPr>
    </w:p>
    <w:p w14:paraId="32C1EFB5"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br w:type="page"/>
      </w:r>
    </w:p>
    <w:p w14:paraId="5515C39A" w14:textId="77777777" w:rsidR="00A17755" w:rsidRPr="009B4A68" w:rsidRDefault="00A17755" w:rsidP="00A17755">
      <w:pPr>
        <w:spacing w:after="0" w:line="240" w:lineRule="auto"/>
        <w:rPr>
          <w:rFonts w:ascii="Times New Roman" w:hAnsi="Times New Roman" w:cs="Times New Roman"/>
        </w:rPr>
      </w:pPr>
    </w:p>
    <w:p w14:paraId="3EFDC469" w14:textId="77777777" w:rsidR="00A17755" w:rsidRPr="009B4A68" w:rsidRDefault="00A17755" w:rsidP="00A17755">
      <w:pPr>
        <w:spacing w:after="0" w:line="240" w:lineRule="auto"/>
        <w:rPr>
          <w:rFonts w:ascii="Times New Roman" w:hAnsi="Times New Roman" w:cs="Times New Roman"/>
        </w:rPr>
      </w:pPr>
    </w:p>
    <w:p w14:paraId="2864C557" w14:textId="77777777" w:rsidR="00A17755" w:rsidRPr="009B4A68" w:rsidRDefault="00A17755" w:rsidP="00A17755">
      <w:pPr>
        <w:spacing w:after="0" w:line="240" w:lineRule="auto"/>
        <w:rPr>
          <w:rFonts w:ascii="Times New Roman" w:hAnsi="Times New Roman" w:cs="Times New Roman"/>
        </w:rPr>
      </w:pPr>
    </w:p>
    <w:p w14:paraId="3CF3623D" w14:textId="77777777" w:rsidR="00A17755" w:rsidRPr="009B4A68" w:rsidRDefault="00A17755" w:rsidP="00A17755">
      <w:pPr>
        <w:spacing w:after="0" w:line="240" w:lineRule="auto"/>
        <w:rPr>
          <w:rFonts w:ascii="Times New Roman" w:hAnsi="Times New Roman" w:cs="Times New Roman"/>
        </w:rPr>
      </w:pPr>
    </w:p>
    <w:p w14:paraId="600C8A83" w14:textId="77777777" w:rsidR="00A17755" w:rsidRPr="009B4A68" w:rsidRDefault="00A17755" w:rsidP="00A17755">
      <w:pPr>
        <w:spacing w:after="0" w:line="240" w:lineRule="auto"/>
        <w:rPr>
          <w:rFonts w:ascii="Times New Roman" w:hAnsi="Times New Roman" w:cs="Times New Roman"/>
        </w:rPr>
      </w:pPr>
    </w:p>
    <w:p w14:paraId="5C2AA0F3" w14:textId="77777777" w:rsidR="00A17755" w:rsidRPr="009B4A68" w:rsidRDefault="00A17755" w:rsidP="00A17755">
      <w:pPr>
        <w:spacing w:after="0" w:line="240" w:lineRule="auto"/>
        <w:rPr>
          <w:rFonts w:ascii="Times New Roman" w:hAnsi="Times New Roman" w:cs="Times New Roman"/>
        </w:rPr>
      </w:pPr>
    </w:p>
    <w:p w14:paraId="6A6D708D" w14:textId="77777777" w:rsidR="00A17755" w:rsidRPr="009B4A68" w:rsidRDefault="00A17755" w:rsidP="00A17755">
      <w:pPr>
        <w:spacing w:after="0" w:line="240" w:lineRule="auto"/>
        <w:rPr>
          <w:rFonts w:ascii="Times New Roman" w:hAnsi="Times New Roman" w:cs="Times New Roman"/>
        </w:rPr>
      </w:pPr>
    </w:p>
    <w:p w14:paraId="0383CF1B" w14:textId="77777777" w:rsidR="00A17755" w:rsidRPr="009B4A68" w:rsidRDefault="00A17755" w:rsidP="00A17755">
      <w:pPr>
        <w:spacing w:after="0" w:line="240" w:lineRule="auto"/>
        <w:rPr>
          <w:rFonts w:ascii="Times New Roman" w:hAnsi="Times New Roman" w:cs="Times New Roman"/>
        </w:rPr>
      </w:pPr>
    </w:p>
    <w:p w14:paraId="72ACF847" w14:textId="77777777" w:rsidR="00A17755" w:rsidRPr="009B4A68" w:rsidRDefault="00A17755" w:rsidP="00A17755">
      <w:pPr>
        <w:spacing w:after="0" w:line="240" w:lineRule="auto"/>
        <w:rPr>
          <w:rFonts w:ascii="Times New Roman" w:hAnsi="Times New Roman" w:cs="Times New Roman"/>
        </w:rPr>
      </w:pPr>
    </w:p>
    <w:p w14:paraId="70BDA1D8" w14:textId="77777777" w:rsidR="00A17755" w:rsidRPr="009B4A68" w:rsidRDefault="00A17755" w:rsidP="00A17755">
      <w:pPr>
        <w:spacing w:after="0" w:line="240" w:lineRule="auto"/>
        <w:rPr>
          <w:rFonts w:ascii="Times New Roman" w:hAnsi="Times New Roman" w:cs="Times New Roman"/>
        </w:rPr>
      </w:pPr>
    </w:p>
    <w:p w14:paraId="35F6C498" w14:textId="77777777" w:rsidR="00A17755" w:rsidRPr="009B4A68" w:rsidRDefault="00A17755" w:rsidP="00A17755">
      <w:pPr>
        <w:spacing w:after="0" w:line="240" w:lineRule="auto"/>
        <w:rPr>
          <w:rFonts w:ascii="Times New Roman" w:hAnsi="Times New Roman" w:cs="Times New Roman"/>
        </w:rPr>
      </w:pPr>
    </w:p>
    <w:p w14:paraId="56E0CF10" w14:textId="77777777" w:rsidR="00A17755" w:rsidRPr="009B4A68" w:rsidRDefault="00A17755" w:rsidP="00A17755">
      <w:pPr>
        <w:spacing w:after="0" w:line="240" w:lineRule="auto"/>
        <w:rPr>
          <w:rFonts w:ascii="Times New Roman" w:hAnsi="Times New Roman" w:cs="Times New Roman"/>
        </w:rPr>
      </w:pPr>
    </w:p>
    <w:p w14:paraId="09747C79" w14:textId="77777777" w:rsidR="00A17755" w:rsidRPr="009B4A68" w:rsidRDefault="00A17755" w:rsidP="00A17755">
      <w:pPr>
        <w:spacing w:after="0" w:line="240" w:lineRule="auto"/>
        <w:rPr>
          <w:rFonts w:ascii="Times New Roman" w:hAnsi="Times New Roman" w:cs="Times New Roman"/>
        </w:rPr>
      </w:pPr>
    </w:p>
    <w:p w14:paraId="54D7D166" w14:textId="77777777" w:rsidR="00A17755" w:rsidRPr="009B4A68" w:rsidRDefault="00A17755" w:rsidP="00A17755">
      <w:pPr>
        <w:spacing w:after="0" w:line="240" w:lineRule="auto"/>
        <w:rPr>
          <w:rFonts w:ascii="Times New Roman" w:hAnsi="Times New Roman" w:cs="Times New Roman"/>
        </w:rPr>
      </w:pPr>
    </w:p>
    <w:p w14:paraId="76890CAB" w14:textId="77777777" w:rsidR="00A17755" w:rsidRPr="009B4A68" w:rsidRDefault="00A17755" w:rsidP="00A17755">
      <w:pPr>
        <w:spacing w:after="0" w:line="240" w:lineRule="auto"/>
        <w:rPr>
          <w:rFonts w:ascii="Times New Roman" w:hAnsi="Times New Roman" w:cs="Times New Roman"/>
        </w:rPr>
      </w:pPr>
    </w:p>
    <w:p w14:paraId="02B7FB6E" w14:textId="77777777" w:rsidR="00A17755" w:rsidRPr="009B4A68" w:rsidRDefault="00A17755" w:rsidP="00A17755">
      <w:pPr>
        <w:spacing w:after="0" w:line="240" w:lineRule="auto"/>
        <w:rPr>
          <w:rFonts w:ascii="Times New Roman" w:hAnsi="Times New Roman" w:cs="Times New Roman"/>
        </w:rPr>
      </w:pPr>
    </w:p>
    <w:p w14:paraId="67354F73" w14:textId="77777777" w:rsidR="00A17755" w:rsidRPr="009B4A68" w:rsidRDefault="00A17755" w:rsidP="00A17755">
      <w:pPr>
        <w:spacing w:after="0" w:line="240" w:lineRule="auto"/>
        <w:rPr>
          <w:rFonts w:ascii="Times New Roman" w:hAnsi="Times New Roman" w:cs="Times New Roman"/>
        </w:rPr>
      </w:pPr>
    </w:p>
    <w:p w14:paraId="0335DA3B" w14:textId="77777777" w:rsidR="00A17755" w:rsidRPr="009B4A68" w:rsidRDefault="00A17755" w:rsidP="00A17755">
      <w:pPr>
        <w:spacing w:after="0" w:line="240" w:lineRule="auto"/>
        <w:rPr>
          <w:rFonts w:ascii="Times New Roman" w:hAnsi="Times New Roman" w:cs="Times New Roman"/>
        </w:rPr>
      </w:pPr>
    </w:p>
    <w:p w14:paraId="4401BFAF" w14:textId="77777777" w:rsidR="00A17755" w:rsidRPr="009B4A68" w:rsidRDefault="00A17755" w:rsidP="00A17755">
      <w:pPr>
        <w:spacing w:after="0" w:line="240" w:lineRule="auto"/>
        <w:rPr>
          <w:rFonts w:ascii="Times New Roman" w:hAnsi="Times New Roman" w:cs="Times New Roman"/>
        </w:rPr>
      </w:pPr>
    </w:p>
    <w:p w14:paraId="12236389" w14:textId="77777777" w:rsidR="00A17755" w:rsidRPr="009B4A68" w:rsidRDefault="00A17755" w:rsidP="00A17755">
      <w:pPr>
        <w:spacing w:after="0" w:line="240" w:lineRule="auto"/>
        <w:rPr>
          <w:rFonts w:ascii="Times New Roman" w:hAnsi="Times New Roman" w:cs="Times New Roman"/>
        </w:rPr>
      </w:pPr>
    </w:p>
    <w:p w14:paraId="72AE49C5" w14:textId="77777777" w:rsidR="00A17755" w:rsidRPr="009B4A68" w:rsidRDefault="00A17755" w:rsidP="00A17755">
      <w:pPr>
        <w:spacing w:after="0" w:line="240" w:lineRule="auto"/>
        <w:rPr>
          <w:rFonts w:ascii="Times New Roman" w:hAnsi="Times New Roman" w:cs="Times New Roman"/>
        </w:rPr>
      </w:pPr>
    </w:p>
    <w:p w14:paraId="235103F4"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76116501"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p>
    <w:p w14:paraId="145CCE81"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b/>
          <w:bCs/>
          <w:caps/>
        </w:rPr>
        <w:t>B. PAKUOTĖS LAPELIS</w:t>
      </w:r>
    </w:p>
    <w:p w14:paraId="476AD725" w14:textId="77777777" w:rsidR="00A17755" w:rsidRPr="009B4A68" w:rsidRDefault="00A17755" w:rsidP="00A17755">
      <w:pPr>
        <w:tabs>
          <w:tab w:val="left" w:pos="567"/>
        </w:tabs>
        <w:spacing w:after="0" w:line="240" w:lineRule="auto"/>
        <w:jc w:val="center"/>
        <w:outlineLvl w:val="0"/>
        <w:rPr>
          <w:rFonts w:ascii="Times New Roman" w:hAnsi="Times New Roman" w:cs="Times New Roman"/>
          <w:b/>
          <w:bCs/>
          <w:caps/>
        </w:rPr>
      </w:pPr>
      <w:r w:rsidRPr="009B4A68">
        <w:rPr>
          <w:rFonts w:ascii="Times New Roman" w:hAnsi="Times New Roman" w:cs="Times New Roman"/>
        </w:rPr>
        <w:br w:type="page"/>
      </w:r>
      <w:r w:rsidRPr="009B4A68">
        <w:rPr>
          <w:rFonts w:ascii="Times New Roman" w:hAnsi="Times New Roman" w:cs="Times New Roman"/>
          <w:b/>
          <w:bCs/>
        </w:rPr>
        <w:lastRenderedPageBreak/>
        <w:t>Pakuotės lapelis: informacija vartotojui</w:t>
      </w:r>
      <w:r w:rsidRPr="009B4A68">
        <w:rPr>
          <w:rFonts w:ascii="Times New Roman" w:hAnsi="Times New Roman" w:cs="Times New Roman"/>
          <w:b/>
          <w:bCs/>
          <w:caps/>
        </w:rPr>
        <w:t xml:space="preserve"> </w:t>
      </w:r>
    </w:p>
    <w:p w14:paraId="68CC8DB1" w14:textId="77777777" w:rsidR="00A17755" w:rsidRPr="009B4A68" w:rsidRDefault="00A17755" w:rsidP="00A17755">
      <w:pPr>
        <w:spacing w:after="0" w:line="240" w:lineRule="auto"/>
        <w:rPr>
          <w:rFonts w:ascii="Times New Roman" w:hAnsi="Times New Roman" w:cs="Times New Roman"/>
        </w:rPr>
      </w:pPr>
    </w:p>
    <w:p w14:paraId="0A64A4AF" w14:textId="77777777" w:rsidR="00A17755" w:rsidRPr="009B4A68" w:rsidRDefault="00A17755" w:rsidP="00A17755">
      <w:pPr>
        <w:spacing w:after="0" w:line="240" w:lineRule="auto"/>
        <w:jc w:val="center"/>
        <w:rPr>
          <w:rFonts w:ascii="Times New Roman" w:eastAsia="Times New Roman" w:hAnsi="Times New Roman" w:cs="Times New Roman"/>
          <w:b/>
          <w:bCs/>
        </w:rPr>
      </w:pPr>
      <w:r w:rsidRPr="009B4A68">
        <w:rPr>
          <w:rFonts w:ascii="Times New Roman" w:eastAsia="Times New Roman" w:hAnsi="Times New Roman" w:cs="Times New Roman"/>
          <w:b/>
          <w:bCs/>
        </w:rPr>
        <w:t>IMMUNATE 500 TV /375 TV milteliai ir tirpiklis injekciniam tirpalui</w:t>
      </w:r>
    </w:p>
    <w:p w14:paraId="520E77D5" w14:textId="08C9C6BE" w:rsidR="00A17755" w:rsidRPr="009B4A68" w:rsidRDefault="001A764F" w:rsidP="00A17755">
      <w:pPr>
        <w:spacing w:after="0" w:line="240" w:lineRule="auto"/>
        <w:jc w:val="center"/>
        <w:rPr>
          <w:rFonts w:ascii="Times New Roman" w:hAnsi="Times New Roman" w:cs="Times New Roman"/>
          <w:bCs/>
        </w:rPr>
      </w:pPr>
      <w:r w:rsidRPr="009B4A68">
        <w:rPr>
          <w:rFonts w:ascii="Times New Roman" w:hAnsi="Times New Roman" w:cs="Times New Roman"/>
          <w:bCs/>
        </w:rPr>
        <w:t>ž</w:t>
      </w:r>
      <w:r w:rsidR="00A17755" w:rsidRPr="008B4AAA">
        <w:rPr>
          <w:rFonts w:ascii="Times New Roman" w:hAnsi="Times New Roman" w:cs="Times New Roman"/>
          <w:bCs/>
        </w:rPr>
        <w:t>mogaus VIII koaguliacijos faktorius</w:t>
      </w:r>
      <w:r w:rsidR="00A17755" w:rsidRPr="008B4AAA">
        <w:rPr>
          <w:rFonts w:ascii="Times New Roman" w:hAnsi="Times New Roman" w:cs="Times New Roman"/>
          <w:bCs/>
          <w:lang w:eastAsia="lt-LT"/>
        </w:rPr>
        <w:t xml:space="preserve"> / žmogaus Willebrando faktorius</w:t>
      </w:r>
    </w:p>
    <w:p w14:paraId="1018114E" w14:textId="77777777" w:rsidR="00A17755" w:rsidRPr="009B4A68" w:rsidRDefault="00A17755" w:rsidP="00A17755">
      <w:pPr>
        <w:spacing w:after="0" w:line="240" w:lineRule="auto"/>
        <w:rPr>
          <w:rFonts w:ascii="Times New Roman" w:hAnsi="Times New Roman" w:cs="Times New Roman"/>
        </w:rPr>
      </w:pPr>
    </w:p>
    <w:p w14:paraId="065C9888" w14:textId="21C339EB" w:rsidR="00A17755" w:rsidRPr="009B4A68" w:rsidRDefault="00A17755" w:rsidP="00A17755">
      <w:pPr>
        <w:suppressAutoHyphens/>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Atidžiai perskaitykite visą šį lapelį, prieš pradėdami vartoti vaistą, nes jame pateikiama Jums svarbi informacija.</w:t>
      </w:r>
    </w:p>
    <w:p w14:paraId="59919F19" w14:textId="77777777" w:rsidR="000C6D3A" w:rsidRPr="009B4A68" w:rsidRDefault="000C6D3A" w:rsidP="00A17755">
      <w:pPr>
        <w:suppressAutoHyphens/>
        <w:spacing w:after="0" w:line="240" w:lineRule="auto"/>
        <w:rPr>
          <w:rFonts w:ascii="Times New Roman" w:eastAsia="Times New Roman" w:hAnsi="Times New Roman" w:cs="Times New Roman"/>
        </w:rPr>
      </w:pPr>
    </w:p>
    <w:p w14:paraId="29545FEA"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Neišmeskite šio lapelio, nes vėl gali prireikti jį perskaityti.</w:t>
      </w:r>
    </w:p>
    <w:p w14:paraId="24F06AED"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Jeigu kiltų daugiau klausimų, kreipkitės į gydytoją arba vaistininką.</w:t>
      </w:r>
    </w:p>
    <w:p w14:paraId="3642D48C"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Šis vaistas skirtas tik Jums, todėl kitiems žmonėms jo duoti negalima. Vaistas gali jiems pakenkti (net tiems, kurių ligos požymiai yra tokie patys kaip Jūsų).</w:t>
      </w:r>
    </w:p>
    <w:p w14:paraId="3CE0DF84"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Jeigu pasireiškė šalutinis poveikis (net jeigu jis šiame lapelyje nenurodytas), kreipkitės į gydytoją arba vaistininką. Žr. 4 skyrių.</w:t>
      </w:r>
    </w:p>
    <w:p w14:paraId="19EBB0EF" w14:textId="77777777" w:rsidR="00A17755" w:rsidRPr="009B4A68" w:rsidRDefault="00A17755" w:rsidP="00A17755">
      <w:pPr>
        <w:spacing w:after="0" w:line="240" w:lineRule="auto"/>
        <w:rPr>
          <w:rFonts w:ascii="Times New Roman" w:hAnsi="Times New Roman" w:cs="Times New Roman"/>
        </w:rPr>
      </w:pPr>
    </w:p>
    <w:p w14:paraId="01EF7C79" w14:textId="77777777" w:rsidR="00A17755" w:rsidRPr="009B4A68" w:rsidRDefault="00A17755" w:rsidP="00A17755">
      <w:pPr>
        <w:spacing w:after="0" w:line="240" w:lineRule="auto"/>
        <w:rPr>
          <w:rFonts w:ascii="Times New Roman" w:hAnsi="Times New Roman" w:cs="Times New Roman"/>
          <w:b/>
          <w:bCs/>
        </w:rPr>
      </w:pPr>
      <w:r w:rsidRPr="009B4A68">
        <w:rPr>
          <w:rFonts w:ascii="Times New Roman" w:hAnsi="Times New Roman" w:cs="Times New Roman"/>
          <w:b/>
          <w:bCs/>
        </w:rPr>
        <w:t>Apie ką rašoma šiame lapelyje?</w:t>
      </w:r>
    </w:p>
    <w:p w14:paraId="5B86D18C" w14:textId="77777777" w:rsidR="00A17755" w:rsidRPr="009B4A68" w:rsidRDefault="00A17755" w:rsidP="00A17755">
      <w:pPr>
        <w:spacing w:after="0" w:line="240" w:lineRule="auto"/>
        <w:rPr>
          <w:rFonts w:ascii="Times New Roman" w:hAnsi="Times New Roman" w:cs="Times New Roman"/>
          <w:b/>
          <w:bCs/>
        </w:rPr>
      </w:pPr>
    </w:p>
    <w:p w14:paraId="5E21CC6A" w14:textId="77777777" w:rsidR="00A17755" w:rsidRPr="009B4A68" w:rsidRDefault="00A17755" w:rsidP="00A17755">
      <w:pPr>
        <w:tabs>
          <w:tab w:val="left" w:pos="540"/>
        </w:tabs>
        <w:spacing w:after="0" w:line="240" w:lineRule="auto"/>
        <w:rPr>
          <w:rFonts w:ascii="Times New Roman" w:hAnsi="Times New Roman" w:cs="Times New Roman"/>
        </w:rPr>
      </w:pPr>
      <w:r w:rsidRPr="009B4A68">
        <w:rPr>
          <w:rFonts w:ascii="Times New Roman" w:hAnsi="Times New Roman" w:cs="Times New Roman"/>
        </w:rPr>
        <w:t>1.</w:t>
      </w:r>
      <w:r w:rsidRPr="009B4A68">
        <w:rPr>
          <w:rFonts w:ascii="Times New Roman" w:hAnsi="Times New Roman" w:cs="Times New Roman"/>
        </w:rPr>
        <w:tab/>
        <w:t>Kas yra IMMUNATE ir kam jis vartojamas</w:t>
      </w:r>
    </w:p>
    <w:p w14:paraId="51ABE635" w14:textId="77777777" w:rsidR="00A17755" w:rsidRPr="009B4A68" w:rsidRDefault="00A17755" w:rsidP="00A17755">
      <w:pPr>
        <w:tabs>
          <w:tab w:val="left" w:pos="540"/>
        </w:tabs>
        <w:spacing w:after="0" w:line="240" w:lineRule="auto"/>
        <w:rPr>
          <w:rFonts w:ascii="Times New Roman" w:hAnsi="Times New Roman" w:cs="Times New Roman"/>
        </w:rPr>
      </w:pPr>
      <w:r w:rsidRPr="009B4A68">
        <w:rPr>
          <w:rFonts w:ascii="Times New Roman" w:hAnsi="Times New Roman" w:cs="Times New Roman"/>
        </w:rPr>
        <w:t>2.</w:t>
      </w:r>
      <w:r w:rsidRPr="009B4A68">
        <w:rPr>
          <w:rFonts w:ascii="Times New Roman" w:hAnsi="Times New Roman" w:cs="Times New Roman"/>
        </w:rPr>
        <w:tab/>
        <w:t>Kas žinotina prieš vartojant IMMUNATE</w:t>
      </w:r>
    </w:p>
    <w:p w14:paraId="4AAB6814" w14:textId="77777777" w:rsidR="00A17755" w:rsidRPr="009B4A68" w:rsidRDefault="00A17755" w:rsidP="00A17755">
      <w:pPr>
        <w:tabs>
          <w:tab w:val="left" w:pos="540"/>
        </w:tabs>
        <w:spacing w:after="0" w:line="240" w:lineRule="auto"/>
        <w:rPr>
          <w:rFonts w:ascii="Times New Roman" w:hAnsi="Times New Roman" w:cs="Times New Roman"/>
        </w:rPr>
      </w:pPr>
      <w:r w:rsidRPr="009B4A68">
        <w:rPr>
          <w:rFonts w:ascii="Times New Roman" w:hAnsi="Times New Roman" w:cs="Times New Roman"/>
        </w:rPr>
        <w:t>3.</w:t>
      </w:r>
      <w:r w:rsidRPr="009B4A68">
        <w:rPr>
          <w:rFonts w:ascii="Times New Roman" w:hAnsi="Times New Roman" w:cs="Times New Roman"/>
        </w:rPr>
        <w:tab/>
        <w:t>Kaip vartoti IMMUNATE</w:t>
      </w:r>
    </w:p>
    <w:p w14:paraId="2CC4A587" w14:textId="77777777" w:rsidR="00A17755" w:rsidRPr="009B4A68" w:rsidRDefault="00A17755" w:rsidP="00A17755">
      <w:pPr>
        <w:tabs>
          <w:tab w:val="left" w:pos="540"/>
        </w:tabs>
        <w:spacing w:after="0" w:line="240" w:lineRule="auto"/>
        <w:rPr>
          <w:rFonts w:ascii="Times New Roman" w:hAnsi="Times New Roman" w:cs="Times New Roman"/>
        </w:rPr>
      </w:pPr>
      <w:r w:rsidRPr="009B4A68">
        <w:rPr>
          <w:rFonts w:ascii="Times New Roman" w:hAnsi="Times New Roman" w:cs="Times New Roman"/>
        </w:rPr>
        <w:t>4.</w:t>
      </w:r>
      <w:r w:rsidRPr="009B4A68">
        <w:rPr>
          <w:rFonts w:ascii="Times New Roman" w:hAnsi="Times New Roman" w:cs="Times New Roman"/>
        </w:rPr>
        <w:tab/>
        <w:t>Galimas šalutinis poveikis</w:t>
      </w:r>
    </w:p>
    <w:p w14:paraId="0F0EF2DB" w14:textId="77777777" w:rsidR="00A17755" w:rsidRPr="009B4A68" w:rsidRDefault="00A17755" w:rsidP="00A17755">
      <w:pPr>
        <w:tabs>
          <w:tab w:val="left" w:pos="540"/>
        </w:tabs>
        <w:spacing w:after="0" w:line="240" w:lineRule="auto"/>
        <w:rPr>
          <w:rFonts w:ascii="Times New Roman" w:hAnsi="Times New Roman" w:cs="Times New Roman"/>
        </w:rPr>
      </w:pPr>
      <w:r w:rsidRPr="009B4A68">
        <w:rPr>
          <w:rFonts w:ascii="Times New Roman" w:hAnsi="Times New Roman" w:cs="Times New Roman"/>
        </w:rPr>
        <w:t>5.</w:t>
      </w:r>
      <w:r w:rsidRPr="009B4A68">
        <w:rPr>
          <w:rFonts w:ascii="Times New Roman" w:hAnsi="Times New Roman" w:cs="Times New Roman"/>
        </w:rPr>
        <w:tab/>
        <w:t>Kaip laikyti IMMUNATE</w:t>
      </w:r>
    </w:p>
    <w:p w14:paraId="4B87619F" w14:textId="77777777" w:rsidR="00A17755" w:rsidRPr="009B4A68" w:rsidRDefault="00A17755" w:rsidP="00A17755">
      <w:pPr>
        <w:tabs>
          <w:tab w:val="left" w:pos="540"/>
        </w:tabs>
        <w:spacing w:after="0" w:line="240" w:lineRule="auto"/>
        <w:rPr>
          <w:rFonts w:ascii="Times New Roman" w:hAnsi="Times New Roman" w:cs="Times New Roman"/>
        </w:rPr>
      </w:pPr>
      <w:r w:rsidRPr="009B4A68">
        <w:rPr>
          <w:rFonts w:ascii="Times New Roman" w:hAnsi="Times New Roman" w:cs="Times New Roman"/>
        </w:rPr>
        <w:t>6.</w:t>
      </w:r>
      <w:r w:rsidRPr="009B4A68">
        <w:rPr>
          <w:rFonts w:ascii="Times New Roman" w:hAnsi="Times New Roman" w:cs="Times New Roman"/>
        </w:rPr>
        <w:tab/>
        <w:t>Pakuotės turinys ir kita informacija</w:t>
      </w:r>
    </w:p>
    <w:p w14:paraId="23B8F518" w14:textId="77777777" w:rsidR="00A17755" w:rsidRPr="009B4A68" w:rsidRDefault="00A17755" w:rsidP="00A17755">
      <w:pPr>
        <w:spacing w:after="0" w:line="240" w:lineRule="auto"/>
        <w:rPr>
          <w:rFonts w:ascii="Times New Roman" w:hAnsi="Times New Roman" w:cs="Times New Roman"/>
        </w:rPr>
      </w:pPr>
    </w:p>
    <w:p w14:paraId="099F5584" w14:textId="77777777" w:rsidR="00A17755" w:rsidRPr="009B4A68" w:rsidRDefault="00A17755" w:rsidP="00A17755">
      <w:pPr>
        <w:spacing w:after="0" w:line="240" w:lineRule="auto"/>
        <w:rPr>
          <w:rFonts w:ascii="Times New Roman" w:hAnsi="Times New Roman" w:cs="Times New Roman"/>
        </w:rPr>
      </w:pPr>
    </w:p>
    <w:p w14:paraId="40A05A7B"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1.</w:t>
      </w:r>
      <w:r w:rsidRPr="009B4A68">
        <w:rPr>
          <w:rFonts w:ascii="Times New Roman" w:eastAsia="Calibri" w:hAnsi="Times New Roman" w:cs="Times New Roman"/>
          <w:b/>
          <w:bCs/>
          <w:lang w:eastAsia="lt-LT"/>
        </w:rPr>
        <w:tab/>
        <w:t xml:space="preserve">Kas yra IMMUNATE ir kam jis vartojamas </w:t>
      </w:r>
    </w:p>
    <w:p w14:paraId="62BBFCFE" w14:textId="77777777" w:rsidR="00A17755" w:rsidRPr="009B4A68" w:rsidRDefault="00A17755" w:rsidP="00A17755">
      <w:pPr>
        <w:spacing w:after="0" w:line="240" w:lineRule="auto"/>
        <w:rPr>
          <w:rFonts w:ascii="Times New Roman" w:hAnsi="Times New Roman" w:cs="Times New Roman"/>
        </w:rPr>
      </w:pPr>
    </w:p>
    <w:p w14:paraId="60E59415" w14:textId="77777777"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 xml:space="preserve">Kas yra IMMUNATE </w:t>
      </w:r>
    </w:p>
    <w:p w14:paraId="626ED47A" w14:textId="77777777" w:rsidR="00A17755" w:rsidRPr="009B4A68" w:rsidRDefault="00A17755" w:rsidP="00A17755">
      <w:pPr>
        <w:spacing w:after="0" w:line="240" w:lineRule="auto"/>
        <w:rPr>
          <w:rFonts w:ascii="Times New Roman" w:eastAsia="Times New Roman" w:hAnsi="Times New Roman" w:cs="Times New Roman"/>
        </w:rPr>
      </w:pPr>
    </w:p>
    <w:p w14:paraId="50DA26E8"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yra iš žmogaus plazmos pagamintų VIII krešėjimo faktoriaus ir Willebrando faktoriaus kompleksas. IMMUNATE esantis VIII krešėjimo faktorius pakeičia sergančiųjų hemofilija A VIII faktorių, kai jo nepakanka arba kai jis neveikia tinkamai. Hemofilija A yra su X chromosoma susijusi paveldima kraujo krešėjimo liga, kuria sergant būna sumažėjęs VIII faktoriaus lygis. Tai sukelia pavojingą spontanišką kraujavimą dėl atsitiktinės traumos ar chirurginės intervencijos į sąnarius, raumenis ir vidaus organus. Vartojant IMMUNATE laikinai pakoreguojamas VIII faktoriaus nepakankamumas ir sumažinamas kraujavimo pavojus. </w:t>
      </w:r>
    </w:p>
    <w:p w14:paraId="5C138346" w14:textId="77777777" w:rsidR="00A17755" w:rsidRPr="009B4A68" w:rsidRDefault="00A17755" w:rsidP="00A17755">
      <w:pPr>
        <w:spacing w:after="0" w:line="240" w:lineRule="auto"/>
        <w:rPr>
          <w:rFonts w:ascii="Times New Roman" w:eastAsia="Times New Roman" w:hAnsi="Times New Roman" w:cs="Times New Roman"/>
        </w:rPr>
      </w:pPr>
    </w:p>
    <w:p w14:paraId="739FEAF8" w14:textId="79F738A9"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Be to, kad veikia kaip VIII faktoriaus apsauginis baltymas, Willebrando faktorius (ang</w:t>
      </w:r>
      <w:r w:rsidR="001A6527">
        <w:rPr>
          <w:rFonts w:ascii="Times New Roman" w:eastAsia="Times New Roman" w:hAnsi="Times New Roman" w:cs="Times New Roman"/>
        </w:rPr>
        <w:t>l</w:t>
      </w:r>
      <w:r w:rsidRPr="009B4A68">
        <w:rPr>
          <w:rFonts w:ascii="Times New Roman" w:eastAsia="Times New Roman" w:hAnsi="Times New Roman" w:cs="Times New Roman"/>
        </w:rPr>
        <w:t>. VWF) dalyvauja kaip trombocitų sukibimo tarpininkas kraujagyslių pažeidimo vietose ir dalyvauja trombocitų agregacijoje.</w:t>
      </w:r>
    </w:p>
    <w:p w14:paraId="5906246D" w14:textId="77777777" w:rsidR="00A17755" w:rsidRPr="009B4A68" w:rsidRDefault="00A17755" w:rsidP="00A17755">
      <w:pPr>
        <w:spacing w:after="0" w:line="240" w:lineRule="auto"/>
        <w:rPr>
          <w:rFonts w:ascii="Times New Roman" w:eastAsia="Calibri" w:hAnsi="Times New Roman" w:cs="Times New Roman"/>
          <w:u w:val="single"/>
          <w:lang w:eastAsia="lt-LT"/>
        </w:rPr>
      </w:pPr>
    </w:p>
    <w:p w14:paraId="5BB05F02" w14:textId="77777777"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Kam vartojamas IMMUNATE </w:t>
      </w:r>
    </w:p>
    <w:p w14:paraId="1839C1C5" w14:textId="77777777" w:rsidR="00A17755" w:rsidRPr="009B4A68" w:rsidRDefault="00A17755" w:rsidP="00A17755">
      <w:pPr>
        <w:spacing w:after="0" w:line="240" w:lineRule="auto"/>
        <w:rPr>
          <w:rFonts w:ascii="Times New Roman" w:eastAsia="Times New Roman" w:hAnsi="Times New Roman" w:cs="Times New Roman"/>
        </w:rPr>
      </w:pPr>
    </w:p>
    <w:p w14:paraId="7ACB6792"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skiriamas kraujavimui gydyti ir nuo jo apsisaugoti, kai pacientas serga įgimtu  (hemofilija A) ar įgytu VIII faktoriaus nepakankamumu. </w:t>
      </w:r>
    </w:p>
    <w:p w14:paraId="68515767" w14:textId="77777777" w:rsidR="00A17755" w:rsidRPr="009B4A68" w:rsidRDefault="00A17755" w:rsidP="00A17755">
      <w:pPr>
        <w:spacing w:after="0" w:line="240" w:lineRule="auto"/>
        <w:rPr>
          <w:rFonts w:ascii="Times New Roman" w:eastAsia="Times New Roman" w:hAnsi="Times New Roman" w:cs="Times New Roman"/>
        </w:rPr>
      </w:pPr>
    </w:p>
    <w:p w14:paraId="139304EE"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IMMUNATE taip pat naudojamas kraujavimui gydyti pacientams, sergantiems von Willebrando liga esant VIII faktoriaus trūkumui, jeigu nėra galimybės gydyti kitais specifiniais preparatais ir kuomet gydymas vienu desmopresinu (DDAVP) yra neefektyvus arba kontraindikuotinas.</w:t>
      </w:r>
    </w:p>
    <w:p w14:paraId="0A30D144" w14:textId="558703F4" w:rsidR="00A17755" w:rsidRDefault="00A17755" w:rsidP="00A17755">
      <w:pPr>
        <w:spacing w:after="0" w:line="240" w:lineRule="auto"/>
        <w:rPr>
          <w:rFonts w:ascii="Times New Roman" w:hAnsi="Times New Roman" w:cs="Times New Roman"/>
        </w:rPr>
      </w:pPr>
    </w:p>
    <w:p w14:paraId="37AF8501" w14:textId="77777777" w:rsidR="00851688" w:rsidRPr="009B4A68" w:rsidRDefault="00851688" w:rsidP="00A17755">
      <w:pPr>
        <w:spacing w:after="0" w:line="240" w:lineRule="auto"/>
        <w:rPr>
          <w:rFonts w:ascii="Times New Roman" w:hAnsi="Times New Roman" w:cs="Times New Roman"/>
        </w:rPr>
      </w:pPr>
    </w:p>
    <w:p w14:paraId="0DD8D707"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2.</w:t>
      </w:r>
      <w:r w:rsidRPr="009B4A68">
        <w:rPr>
          <w:rFonts w:ascii="Times New Roman" w:eastAsia="Calibri" w:hAnsi="Times New Roman" w:cs="Times New Roman"/>
          <w:b/>
          <w:bCs/>
          <w:lang w:eastAsia="lt-LT"/>
        </w:rPr>
        <w:tab/>
        <w:t>Kas žinotina prieš vartojant IMMUNATE</w:t>
      </w:r>
    </w:p>
    <w:p w14:paraId="52BDD94B" w14:textId="77777777" w:rsidR="00A17755" w:rsidRPr="009B4A68" w:rsidRDefault="00A17755" w:rsidP="00A17755">
      <w:pPr>
        <w:spacing w:after="0" w:line="240" w:lineRule="auto"/>
        <w:rPr>
          <w:rFonts w:ascii="Times New Roman" w:hAnsi="Times New Roman" w:cs="Times New Roman"/>
        </w:rPr>
      </w:pPr>
    </w:p>
    <w:p w14:paraId="58460376" w14:textId="42915ACC"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vartoti negalima:</w:t>
      </w:r>
    </w:p>
    <w:p w14:paraId="5D552058" w14:textId="77777777" w:rsidR="000C6D3A" w:rsidRPr="009B4A68" w:rsidRDefault="000C6D3A" w:rsidP="00A17755">
      <w:pPr>
        <w:spacing w:after="0" w:line="240" w:lineRule="auto"/>
        <w:rPr>
          <w:rFonts w:ascii="Times New Roman" w:eastAsia="Times New Roman" w:hAnsi="Times New Roman" w:cs="Times New Roman"/>
          <w:b/>
          <w:bCs/>
        </w:rPr>
      </w:pPr>
    </w:p>
    <w:p w14:paraId="10FFB151" w14:textId="25C6C0D0" w:rsidR="00A17755" w:rsidRPr="009B4A68" w:rsidRDefault="00A17755" w:rsidP="00A17755">
      <w:pPr>
        <w:tabs>
          <w:tab w:val="left" w:pos="540"/>
        </w:tabs>
        <w:spacing w:after="0" w:line="240" w:lineRule="auto"/>
        <w:ind w:left="540" w:hanging="540"/>
        <w:rPr>
          <w:rFonts w:ascii="Times New Roman" w:eastAsia="Calibri" w:hAnsi="Times New Roman" w:cs="Times New Roman"/>
          <w:lang w:eastAsia="lt-LT"/>
        </w:rPr>
      </w:pPr>
      <w:r w:rsidRPr="009B4A68">
        <w:rPr>
          <w:rFonts w:ascii="Times New Roman" w:eastAsia="Calibri" w:hAnsi="Times New Roman" w:cs="Times New Roman"/>
          <w:lang w:eastAsia="lt-LT"/>
        </w:rPr>
        <w:lastRenderedPageBreak/>
        <w:t>-</w:t>
      </w:r>
      <w:r w:rsidRPr="009B4A68">
        <w:rPr>
          <w:rFonts w:ascii="Times New Roman" w:eastAsia="Calibri" w:hAnsi="Times New Roman" w:cs="Times New Roman"/>
          <w:lang w:eastAsia="lt-LT"/>
        </w:rPr>
        <w:tab/>
        <w:t xml:space="preserve">jeigu yra alergija žmogaus VIII koaguliacijos faktoriui arba bet kuriai pagalbinei šio vaisto medžiagai (jos išvardytos 6 skyriuje). </w:t>
      </w:r>
    </w:p>
    <w:p w14:paraId="54DFB42B" w14:textId="77777777" w:rsidR="000C6D3A" w:rsidRPr="009B4A68" w:rsidRDefault="000C6D3A" w:rsidP="00A17755">
      <w:pPr>
        <w:tabs>
          <w:tab w:val="left" w:pos="540"/>
        </w:tabs>
        <w:spacing w:after="0" w:line="240" w:lineRule="auto"/>
        <w:ind w:left="540" w:hanging="540"/>
        <w:rPr>
          <w:rFonts w:ascii="Times New Roman" w:eastAsia="Calibri" w:hAnsi="Times New Roman" w:cs="Times New Roman"/>
          <w:lang w:eastAsia="lt-LT"/>
        </w:rPr>
      </w:pPr>
    </w:p>
    <w:p w14:paraId="3C423609"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Jeigu abejojate, pasitarkite su gydytoju.</w:t>
      </w:r>
    </w:p>
    <w:p w14:paraId="531FC74B" w14:textId="77777777" w:rsidR="00A17755" w:rsidRPr="009B4A68" w:rsidRDefault="00A17755" w:rsidP="00A17755">
      <w:pPr>
        <w:spacing w:after="0" w:line="240" w:lineRule="auto"/>
        <w:rPr>
          <w:rFonts w:ascii="Times New Roman" w:eastAsia="Times New Roman" w:hAnsi="Times New Roman" w:cs="Times New Roman"/>
        </w:rPr>
      </w:pPr>
    </w:p>
    <w:p w14:paraId="052D61CA" w14:textId="250FAFD6"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Įspėjimai ir atsargumo priemonės</w:t>
      </w:r>
    </w:p>
    <w:p w14:paraId="65D972E4" w14:textId="77777777" w:rsidR="000C6D3A" w:rsidRPr="009B4A68" w:rsidRDefault="000C6D3A" w:rsidP="00A17755">
      <w:pPr>
        <w:spacing w:after="0" w:line="240" w:lineRule="auto"/>
        <w:rPr>
          <w:rFonts w:ascii="Times New Roman" w:eastAsia="Times New Roman" w:hAnsi="Times New Roman" w:cs="Times New Roman"/>
          <w:b/>
          <w:bCs/>
        </w:rPr>
      </w:pPr>
    </w:p>
    <w:p w14:paraId="390D382F" w14:textId="77777777" w:rsidR="00A17755" w:rsidRPr="009B4A68" w:rsidRDefault="00A17755" w:rsidP="00A17755">
      <w:pPr>
        <w:spacing w:after="0" w:line="240" w:lineRule="auto"/>
        <w:rPr>
          <w:rFonts w:ascii="Times New Roman" w:eastAsia="Times New Roman" w:hAnsi="Times New Roman" w:cs="Times New Roman"/>
          <w:u w:val="single"/>
        </w:rPr>
      </w:pPr>
      <w:r w:rsidRPr="009B4A68">
        <w:rPr>
          <w:rFonts w:ascii="Times New Roman" w:eastAsia="Times New Roman" w:hAnsi="Times New Roman" w:cs="Times New Roman"/>
          <w:u w:val="single"/>
        </w:rPr>
        <w:t>Kai pasireiškia alerginė reakcija:</w:t>
      </w:r>
    </w:p>
    <w:p w14:paraId="4B312696" w14:textId="77777777" w:rsidR="00A17755" w:rsidRPr="009B4A68" w:rsidRDefault="00A17755" w:rsidP="00A17755">
      <w:pPr>
        <w:numPr>
          <w:ilvl w:val="0"/>
          <w:numId w:val="12"/>
        </w:numPr>
        <w:tabs>
          <w:tab w:val="num" w:pos="540"/>
        </w:tabs>
        <w:spacing w:after="0" w:line="240" w:lineRule="auto"/>
        <w:ind w:left="540" w:right="-2" w:hanging="540"/>
        <w:rPr>
          <w:rFonts w:ascii="Times New Roman" w:eastAsia="Times New Roman" w:hAnsi="Times New Roman" w:cs="Times New Roman"/>
        </w:rPr>
      </w:pPr>
      <w:r w:rsidRPr="009B4A68">
        <w:rPr>
          <w:rFonts w:ascii="Times New Roman" w:eastAsia="Times New Roman" w:hAnsi="Times New Roman" w:cs="Times New Roman"/>
          <w:color w:val="000000"/>
        </w:rPr>
        <w:t xml:space="preserve">Yra reta tikimybė, kad Jums gali pasireikšti anafilaksinė reakcija (sunki, staigi alerginė reakcija) į IMMUNATE. Jūs turite žinoti ankstyvuosius alerginės reakcijos simptomus, tokius kaip: veido ir kaklo paraudimas, bėrimas, dilgėlinė, pūslės, viso kūno niežėjimas, lūpų, akių vokų ir liežuvio pabrinkimas, dusulys, švokštimas, skausmas krūtinėje, spaudimas krūtinėje, prasta bendra savijauta, svaigulys, </w:t>
      </w:r>
      <w:r w:rsidRPr="009B4A68">
        <w:rPr>
          <w:rFonts w:ascii="Times New Roman" w:eastAsia="Times New Roman" w:hAnsi="Times New Roman" w:cs="Times New Roman"/>
        </w:rPr>
        <w:t>pagreitėjęs širdies plakimas ir žemas kraujospūdis</w:t>
      </w:r>
      <w:r w:rsidRPr="009B4A68">
        <w:rPr>
          <w:rFonts w:ascii="Times New Roman" w:eastAsia="Times New Roman" w:hAnsi="Times New Roman" w:cs="Times New Roman"/>
          <w:color w:val="000000"/>
        </w:rPr>
        <w:t>. Šie simptomai gali būti ankstyvieji anafilaksinio šoko simptomai, kuris dar gali pasireikšti labai dideliu svaiguliu, sąmonės netekimu ir labai apsunkusiu kvėpavimu.</w:t>
      </w:r>
    </w:p>
    <w:p w14:paraId="37A21538" w14:textId="77777777" w:rsidR="00A17755" w:rsidRPr="009B4A68" w:rsidRDefault="00A17755" w:rsidP="00A17755">
      <w:pPr>
        <w:numPr>
          <w:ilvl w:val="0"/>
          <w:numId w:val="13"/>
        </w:numPr>
        <w:tabs>
          <w:tab w:val="num" w:pos="540"/>
        </w:tabs>
        <w:spacing w:after="0" w:line="240" w:lineRule="auto"/>
        <w:ind w:left="540" w:right="-2" w:hanging="540"/>
        <w:rPr>
          <w:rFonts w:ascii="Times New Roman" w:eastAsia="Times New Roman" w:hAnsi="Times New Roman" w:cs="Times New Roman"/>
        </w:rPr>
      </w:pPr>
      <w:r w:rsidRPr="009B4A68">
        <w:rPr>
          <w:rFonts w:ascii="Times New Roman" w:eastAsia="Times New Roman" w:hAnsi="Times New Roman" w:cs="Times New Roman"/>
          <w:color w:val="000000"/>
        </w:rPr>
        <w:t xml:space="preserve">Jeigu pasireiškė bent vienas iš šių simptomų, </w:t>
      </w:r>
      <w:r w:rsidRPr="009B4A68">
        <w:rPr>
          <w:rFonts w:ascii="Times New Roman" w:eastAsia="Times New Roman" w:hAnsi="Times New Roman" w:cs="Times New Roman"/>
          <w:color w:val="000000"/>
          <w:u w:val="single"/>
        </w:rPr>
        <w:t>nedelsdami nutraukite injekciją ar infuziją ir kreipkitės į gydytoją</w:t>
      </w:r>
      <w:r w:rsidRPr="009B4A68">
        <w:rPr>
          <w:rFonts w:ascii="Times New Roman" w:eastAsia="Times New Roman" w:hAnsi="Times New Roman" w:cs="Times New Roman"/>
          <w:color w:val="000000"/>
        </w:rPr>
        <w:t>. Sunkūs simptomai, įskaitant apsunkusį kvėpavimą ir (gresiantį) nualpimą, reikalauja neatidėliotino gydymo.</w:t>
      </w:r>
    </w:p>
    <w:p w14:paraId="6014DF2E" w14:textId="77777777" w:rsidR="00A17755" w:rsidRPr="009B4A68" w:rsidRDefault="00A17755" w:rsidP="00A17755">
      <w:pPr>
        <w:spacing w:after="0" w:line="240" w:lineRule="auto"/>
        <w:rPr>
          <w:rFonts w:ascii="Times New Roman" w:eastAsia="Times New Roman" w:hAnsi="Times New Roman" w:cs="Times New Roman"/>
        </w:rPr>
      </w:pPr>
    </w:p>
    <w:p w14:paraId="1BC2DFC0" w14:textId="77777777" w:rsidR="00A17755" w:rsidRPr="009B4A68" w:rsidRDefault="00A17755" w:rsidP="00A17755">
      <w:pPr>
        <w:keepNext/>
        <w:keepLines/>
        <w:numPr>
          <w:ilvl w:val="12"/>
          <w:numId w:val="0"/>
        </w:numPr>
        <w:spacing w:after="0" w:line="240" w:lineRule="auto"/>
        <w:rPr>
          <w:rFonts w:ascii="Times New Roman" w:eastAsia="Times New Roman" w:hAnsi="Times New Roman" w:cs="Times New Roman"/>
          <w:color w:val="000000"/>
          <w:u w:val="single"/>
        </w:rPr>
      </w:pPr>
      <w:r w:rsidRPr="009B4A68">
        <w:rPr>
          <w:rFonts w:ascii="Times New Roman" w:eastAsia="Times New Roman" w:hAnsi="Times New Roman" w:cs="Times New Roman"/>
          <w:color w:val="000000"/>
          <w:u w:val="single"/>
        </w:rPr>
        <w:t>Kai reikalingas sekimas:</w:t>
      </w:r>
    </w:p>
    <w:p w14:paraId="1E0E7BC7" w14:textId="77777777" w:rsidR="00A17755" w:rsidRPr="009B4A68" w:rsidRDefault="00A17755" w:rsidP="00A17755">
      <w:pPr>
        <w:numPr>
          <w:ilvl w:val="0"/>
          <w:numId w:val="12"/>
        </w:numPr>
        <w:tabs>
          <w:tab w:val="num" w:pos="540"/>
        </w:tabs>
        <w:spacing w:after="0" w:line="240" w:lineRule="auto"/>
        <w:ind w:left="540" w:right="-2" w:hanging="540"/>
        <w:rPr>
          <w:rFonts w:ascii="Times New Roman" w:eastAsia="Times New Roman" w:hAnsi="Times New Roman" w:cs="Times New Roman"/>
          <w:color w:val="000000"/>
        </w:rPr>
      </w:pPr>
      <w:r w:rsidRPr="009B4A68">
        <w:rPr>
          <w:rFonts w:ascii="Times New Roman" w:eastAsia="Times New Roman" w:hAnsi="Times New Roman" w:cs="Times New Roman"/>
          <w:color w:val="000000"/>
        </w:rPr>
        <w:t>Gydytojas gali skirti atlikti tyrimus, kad įsitikintų, jog vartojama dozė yra pakankama reikiamam VIII ar Willebrando faktoriaus lygiui pasiekti ir palaikyti.</w:t>
      </w:r>
    </w:p>
    <w:p w14:paraId="2CAF4F85" w14:textId="77777777" w:rsidR="00A17755" w:rsidRPr="009B4A68" w:rsidRDefault="00A17755" w:rsidP="00A17755">
      <w:pPr>
        <w:spacing w:after="0" w:line="240" w:lineRule="auto"/>
        <w:ind w:right="-2"/>
        <w:rPr>
          <w:rFonts w:ascii="Times New Roman" w:eastAsia="Times New Roman" w:hAnsi="Times New Roman" w:cs="Times New Roman"/>
          <w:color w:val="000000"/>
        </w:rPr>
      </w:pPr>
    </w:p>
    <w:p w14:paraId="5C8A6D11" w14:textId="77777777" w:rsidR="00A17755" w:rsidRPr="009B4A68" w:rsidRDefault="00A17755" w:rsidP="00A17755">
      <w:pPr>
        <w:numPr>
          <w:ilvl w:val="12"/>
          <w:numId w:val="0"/>
        </w:numPr>
        <w:spacing w:after="0" w:line="240" w:lineRule="auto"/>
        <w:ind w:right="-2"/>
        <w:rPr>
          <w:rFonts w:ascii="Times New Roman" w:eastAsia="Times New Roman" w:hAnsi="Times New Roman" w:cs="Times New Roman"/>
          <w:color w:val="000000"/>
          <w:u w:val="single"/>
        </w:rPr>
      </w:pPr>
      <w:r w:rsidRPr="009B4A68">
        <w:rPr>
          <w:rFonts w:ascii="Times New Roman" w:eastAsia="Times New Roman" w:hAnsi="Times New Roman" w:cs="Times New Roman"/>
          <w:color w:val="000000"/>
          <w:u w:val="single"/>
        </w:rPr>
        <w:t>Kai kraujavimas vis tiek pasireiškia:</w:t>
      </w:r>
    </w:p>
    <w:p w14:paraId="45871784" w14:textId="77777777" w:rsidR="00A17755" w:rsidRPr="009B4A68" w:rsidRDefault="00A17755" w:rsidP="00A17755">
      <w:pPr>
        <w:numPr>
          <w:ilvl w:val="0"/>
          <w:numId w:val="14"/>
        </w:numPr>
        <w:tabs>
          <w:tab w:val="left" w:pos="-540"/>
          <w:tab w:val="left" w:pos="0"/>
          <w:tab w:val="num" w:pos="540"/>
        </w:tabs>
        <w:spacing w:after="0" w:line="240" w:lineRule="auto"/>
        <w:ind w:left="540" w:hanging="540"/>
        <w:rPr>
          <w:rFonts w:ascii="Times New Roman" w:eastAsia="Times New Roman" w:hAnsi="Times New Roman" w:cs="Times New Roman"/>
          <w:sz w:val="28"/>
        </w:rPr>
      </w:pPr>
      <w:r w:rsidRPr="009B4A68">
        <w:rPr>
          <w:rFonts w:ascii="Times New Roman" w:eastAsia="Verdana" w:hAnsi="Times New Roman" w:cs="Times New Roman"/>
          <w:szCs w:val="18"/>
        </w:rPr>
        <w:t xml:space="preserve">Žinoma komplikacija, kuri gali pasireikšti gydant visais VIII faktoriaus vaistais, yra inhibitorių (antikūnų) atsiradimas. Šie inhibitoriai, ypač esant dideliam jų kiekiui, neleidžia gydymui tinkamai veikti, ir Jūs arba Jūsų vaikas būsite atidžiai stebimi, ar tokių inhibitorių atsiranda. Jei Jūsų ar Jūsų vaiko kraujavimas nekontroliuojamas vartojant </w:t>
      </w:r>
      <w:r w:rsidRPr="009B4A68">
        <w:rPr>
          <w:rFonts w:ascii="Times New Roman" w:eastAsia="Times New Roman" w:hAnsi="Times New Roman" w:cs="Times New Roman"/>
          <w:color w:val="000000"/>
        </w:rPr>
        <w:t>IMMUNATE</w:t>
      </w:r>
      <w:r w:rsidRPr="009B4A68">
        <w:rPr>
          <w:rFonts w:ascii="Times New Roman" w:eastAsia="Verdana" w:hAnsi="Times New Roman" w:cs="Times New Roman"/>
          <w:szCs w:val="18"/>
        </w:rPr>
        <w:t>, nedelsdami praneškite gydytojui.</w:t>
      </w:r>
    </w:p>
    <w:p w14:paraId="32D20FAC" w14:textId="77777777" w:rsidR="000C6D3A" w:rsidRPr="009B4A68" w:rsidRDefault="000C6D3A" w:rsidP="00A17755">
      <w:pPr>
        <w:tabs>
          <w:tab w:val="left" w:pos="-540"/>
          <w:tab w:val="left" w:pos="360"/>
        </w:tabs>
        <w:spacing w:after="0" w:line="240" w:lineRule="auto"/>
        <w:ind w:left="540"/>
        <w:rPr>
          <w:rFonts w:ascii="Times New Roman" w:eastAsia="Times New Roman" w:hAnsi="Times New Roman" w:cs="Times New Roman"/>
        </w:rPr>
      </w:pPr>
    </w:p>
    <w:p w14:paraId="6A9E03D5" w14:textId="3CCA2AA0" w:rsidR="00A17755" w:rsidRPr="009B4A68" w:rsidRDefault="00A17755" w:rsidP="00A17755">
      <w:pPr>
        <w:tabs>
          <w:tab w:val="left" w:pos="-540"/>
          <w:tab w:val="left" w:pos="360"/>
        </w:tabs>
        <w:spacing w:after="0" w:line="240" w:lineRule="auto"/>
        <w:ind w:left="540"/>
        <w:rPr>
          <w:rFonts w:ascii="Times New Roman" w:eastAsia="Times New Roman" w:hAnsi="Times New Roman" w:cs="Times New Roman"/>
        </w:rPr>
      </w:pPr>
      <w:r w:rsidRPr="009B4A68">
        <w:rPr>
          <w:rFonts w:ascii="Times New Roman" w:eastAsia="Times New Roman" w:hAnsi="Times New Roman" w:cs="Times New Roman"/>
        </w:rPr>
        <w:t>Jeigu Jūs sergate von Willebrando liga, ypač 3 tipo, Jums gali susidaryti neutralizuojantys antikūnai (inhibitoriai) prieš Willebrando faktorių. Jūsų gydytojas gali norėti atlikti tyrimus patvirtinimui. Willebrando faktoriaus inhibitoriai yra antikūnai, kurie cirkuliuoja kraujyje ir blokuoja Jūsų vartojamą Willebrando faktorių. Todėl Willebrando faktorius tampa mažiau efektyvus kontroliuojant kraujavimą.</w:t>
      </w:r>
    </w:p>
    <w:p w14:paraId="4B05FD43" w14:textId="77777777" w:rsidR="00A17755" w:rsidRPr="009B4A68" w:rsidRDefault="00A17755" w:rsidP="00A17755">
      <w:pPr>
        <w:tabs>
          <w:tab w:val="left" w:pos="-540"/>
          <w:tab w:val="left" w:pos="0"/>
        </w:tabs>
        <w:spacing w:after="0" w:line="240" w:lineRule="auto"/>
        <w:rPr>
          <w:rFonts w:ascii="Times New Roman" w:eastAsia="Times New Roman" w:hAnsi="Times New Roman" w:cs="Times New Roman"/>
        </w:rPr>
      </w:pPr>
    </w:p>
    <w:p w14:paraId="3FD1C8FC"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 vaistai yra pagaminti iš žmogaus kraujo ar plazmos, imamasi tam tikrų priemonių pacientams apsaugoti nuo infekcijų perdavimo. Kraujo ar plazmos donorai parenkami rūpestingai, įsitikinant, kad nebus įtraukti infekcijų nešiotojai, visi plazmos daviniai tikrinami, ar nėra viruso ir infekcijos požymių, taip pat apdorodami kraują ir plazmą atlieka veiksmus, kurie gali padaryti virusus neaktyvius arba juos pašalinti. Nepaisant šių priemonių, vartojant vaistus, pagamintus iš žmogaus kraujo ar plazmos, tikimybė, kad gali patekti infekcija, negali būti visiškai atmesta. Tai taip pat galioja visiems nežinomiems ar naujiems virusams ir kitoms infekcijų rūšims.</w:t>
      </w:r>
    </w:p>
    <w:p w14:paraId="6E18369F" w14:textId="77777777" w:rsidR="00A17755" w:rsidRPr="009B4A68" w:rsidRDefault="00A17755" w:rsidP="00A17755">
      <w:pPr>
        <w:spacing w:after="0" w:line="240" w:lineRule="auto"/>
        <w:rPr>
          <w:rFonts w:ascii="Times New Roman" w:eastAsia="Times New Roman" w:hAnsi="Times New Roman" w:cs="Times New Roman"/>
        </w:rPr>
      </w:pPr>
    </w:p>
    <w:p w14:paraId="31F4721D"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Minėtos priemonės laikomos veiksmingomis nuo tokių apvalkalą turinčių virusų, kaip žmogaus imunodeficito virusas (ŽIV), hepatito B ir hepatito C virusai, ir nuo apvalkalo neturinčio hepatito A viruso. Šios priemonės gali daryti ribotą poveikį tokiems apvalkalo neturintiems virusams kaip parvovirusas B19. Parvovirusas B 19 gali pakenkti nėščioms moterims (embriono infekcija) ir asmenims, kurių imuninė sistema susilpnėjusi ar kuriems pasireiškia kurio nors tipo anemija (pvz., pjautuvinė ar hemolizinė anemija).</w:t>
      </w:r>
    </w:p>
    <w:p w14:paraId="09CAA239" w14:textId="77777777" w:rsidR="00A17755" w:rsidRPr="009B4A68" w:rsidRDefault="00A17755" w:rsidP="00A17755">
      <w:pPr>
        <w:spacing w:after="0" w:line="240" w:lineRule="auto"/>
        <w:rPr>
          <w:rFonts w:ascii="Times New Roman" w:eastAsia="Times New Roman" w:hAnsi="Times New Roman" w:cs="Times New Roman"/>
        </w:rPr>
      </w:pPr>
    </w:p>
    <w:p w14:paraId="3DBE1676"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 reguliariai ar pakartotinai vartojate iš žmogaus plazmos pagamintus VIII faktoriaus preparatus, gydytojas gali rekomenduoti jums pasiskiepyti nuo hepatitų A ir B.</w:t>
      </w:r>
    </w:p>
    <w:p w14:paraId="407077B9" w14:textId="77777777" w:rsidR="00A17755" w:rsidRPr="009B4A68" w:rsidRDefault="00A17755" w:rsidP="00A17755">
      <w:pPr>
        <w:spacing w:after="0" w:line="240" w:lineRule="auto"/>
        <w:rPr>
          <w:rFonts w:ascii="Times New Roman" w:eastAsia="Times New Roman" w:hAnsi="Times New Roman" w:cs="Times New Roman"/>
        </w:rPr>
      </w:pPr>
    </w:p>
    <w:p w14:paraId="35ADB94B"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Rekomenduojama kiekvieną kartą pavartojus IMMUNATE užsirašyti vaisto pavadinimą ir serijos numerį, kad būtų galima atsekti seriją.</w:t>
      </w:r>
    </w:p>
    <w:p w14:paraId="64AA37DA" w14:textId="77777777" w:rsidR="00A17755" w:rsidRPr="009B4A68" w:rsidRDefault="00A17755" w:rsidP="00A17755">
      <w:pPr>
        <w:spacing w:after="0" w:line="240" w:lineRule="auto"/>
        <w:rPr>
          <w:rFonts w:ascii="Times New Roman" w:eastAsia="Times New Roman" w:hAnsi="Times New Roman" w:cs="Times New Roman"/>
        </w:rPr>
      </w:pPr>
    </w:p>
    <w:p w14:paraId="712D9C94" w14:textId="77777777" w:rsidR="00A17755" w:rsidRPr="008B4AAA" w:rsidRDefault="00A17755" w:rsidP="00A17755">
      <w:pPr>
        <w:keepNext/>
        <w:keepLines/>
        <w:tabs>
          <w:tab w:val="left" w:pos="0"/>
          <w:tab w:val="left" w:pos="567"/>
        </w:tabs>
        <w:spacing w:after="0" w:line="240" w:lineRule="auto"/>
        <w:outlineLvl w:val="2"/>
        <w:rPr>
          <w:rFonts w:ascii="Times New Roman" w:eastAsia="Calibri" w:hAnsi="Times New Roman" w:cs="Times New Roman"/>
          <w:lang w:eastAsia="lt-LT"/>
        </w:rPr>
      </w:pPr>
      <w:r w:rsidRPr="008B4AAA">
        <w:rPr>
          <w:rFonts w:ascii="Times New Roman" w:eastAsia="Calibri" w:hAnsi="Times New Roman" w:cs="Times New Roman"/>
          <w:lang w:eastAsia="lt-LT"/>
        </w:rPr>
        <w:t>IMMUNATE sudėtyje yra kraujo grupių izoagliutininų (anti-A ir anti-B). Jeigu Jūsų kraujo grupė yra A, B arba AB, skiriant pakartotines dozes trumpais intervalais arba po labai didelių dozių paskyrimo gali atsirasti hemolizė.</w:t>
      </w:r>
    </w:p>
    <w:p w14:paraId="7DDCD9AA" w14:textId="77777777" w:rsidR="00A17755" w:rsidRPr="009B4A68" w:rsidRDefault="00A17755" w:rsidP="00A17755">
      <w:pPr>
        <w:spacing w:after="0" w:line="240" w:lineRule="auto"/>
        <w:rPr>
          <w:rFonts w:ascii="Times New Roman" w:eastAsia="Times New Roman" w:hAnsi="Times New Roman" w:cs="Times New Roman"/>
        </w:rPr>
      </w:pPr>
    </w:p>
    <w:p w14:paraId="1C97515C" w14:textId="3FB00144" w:rsidR="00A17755" w:rsidRPr="009B4A68" w:rsidRDefault="00A17755" w:rsidP="00A17755">
      <w:pPr>
        <w:spacing w:after="0" w:line="240" w:lineRule="auto"/>
        <w:rPr>
          <w:rFonts w:ascii="Times New Roman" w:eastAsia="Times New Roman" w:hAnsi="Times New Roman" w:cs="Times New Roman"/>
          <w:b/>
          <w:bCs/>
        </w:rPr>
      </w:pPr>
      <w:r w:rsidRPr="008B4AAA">
        <w:rPr>
          <w:rFonts w:ascii="Times New Roman" w:eastAsia="Times New Roman" w:hAnsi="Times New Roman" w:cs="Times New Roman"/>
          <w:b/>
          <w:bCs/>
        </w:rPr>
        <w:t>Vaikams</w:t>
      </w:r>
    </w:p>
    <w:p w14:paraId="5E2D67FD" w14:textId="77777777" w:rsidR="000C6D3A" w:rsidRPr="009B4A68" w:rsidRDefault="000C6D3A" w:rsidP="00A17755">
      <w:pPr>
        <w:spacing w:after="0" w:line="240" w:lineRule="auto"/>
        <w:rPr>
          <w:rFonts w:ascii="Times New Roman" w:eastAsia="Times New Roman" w:hAnsi="Times New Roman" w:cs="Times New Roman"/>
          <w:u w:val="single"/>
        </w:rPr>
      </w:pPr>
    </w:p>
    <w:p w14:paraId="741900F9" w14:textId="2E2EA70D"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Gydant </w:t>
      </w:r>
      <w:r w:rsidR="001A6527" w:rsidRPr="00D22D9E">
        <w:rPr>
          <w:rFonts w:ascii="Times New Roman" w:eastAsia="Times New Roman" w:hAnsi="Times New Roman"/>
        </w:rPr>
        <w:t>vaistu</w:t>
      </w:r>
      <w:r w:rsidRPr="009B4A68">
        <w:rPr>
          <w:rFonts w:ascii="Times New Roman" w:eastAsia="Times New Roman" w:hAnsi="Times New Roman" w:cs="Times New Roman"/>
        </w:rPr>
        <w:t xml:space="preserve"> vaikus, kuriems mažiau nei 6 metai ir nedaug skirta VIII krešėjimo faktoriaus </w:t>
      </w:r>
      <w:r w:rsidR="00F83DE5">
        <w:rPr>
          <w:rFonts w:ascii="Times New Roman" w:eastAsia="Times New Roman" w:hAnsi="Times New Roman" w:cs="Times New Roman"/>
        </w:rPr>
        <w:t>vais</w:t>
      </w:r>
      <w:r w:rsidR="00F83DE5" w:rsidRPr="009B4A68">
        <w:rPr>
          <w:rFonts w:ascii="Times New Roman" w:eastAsia="Times New Roman" w:hAnsi="Times New Roman" w:cs="Times New Roman"/>
        </w:rPr>
        <w:t>to</w:t>
      </w:r>
      <w:r w:rsidRPr="009B4A68">
        <w:rPr>
          <w:rFonts w:ascii="Times New Roman" w:eastAsia="Times New Roman" w:hAnsi="Times New Roman" w:cs="Times New Roman"/>
        </w:rPr>
        <w:t>, reikia laikytis tam tikrų saugumo priemonių, nes apie šią pacientų grupę turima nedaug klinikinių duomenų.</w:t>
      </w:r>
    </w:p>
    <w:p w14:paraId="7E474664" w14:textId="77777777" w:rsidR="00A17755" w:rsidRPr="009B4A68" w:rsidRDefault="00A17755" w:rsidP="00A17755">
      <w:pPr>
        <w:spacing w:after="0" w:line="240" w:lineRule="auto"/>
        <w:rPr>
          <w:rFonts w:ascii="Times New Roman" w:eastAsia="Times New Roman" w:hAnsi="Times New Roman" w:cs="Times New Roman"/>
        </w:rPr>
      </w:pPr>
    </w:p>
    <w:p w14:paraId="0F6466F0" w14:textId="0EFB5065" w:rsidR="00A17755" w:rsidRPr="009B4A68" w:rsidRDefault="00A17755" w:rsidP="00A17755">
      <w:pPr>
        <w:numPr>
          <w:ilvl w:val="12"/>
          <w:numId w:val="0"/>
        </w:num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Kiti vaistai ir IMMUNATE</w:t>
      </w:r>
    </w:p>
    <w:p w14:paraId="5A47F35A" w14:textId="77777777" w:rsidR="000C6D3A" w:rsidRPr="009B4A68" w:rsidRDefault="000C6D3A" w:rsidP="00A17755">
      <w:pPr>
        <w:numPr>
          <w:ilvl w:val="12"/>
          <w:numId w:val="0"/>
        </w:numPr>
        <w:spacing w:after="0" w:line="240" w:lineRule="auto"/>
        <w:rPr>
          <w:rFonts w:ascii="Times New Roman" w:eastAsia="Times New Roman" w:hAnsi="Times New Roman" w:cs="Times New Roman"/>
          <w:b/>
          <w:bCs/>
        </w:rPr>
      </w:pPr>
    </w:p>
    <w:p w14:paraId="19CDBB5D" w14:textId="77777777" w:rsidR="00A17755" w:rsidRPr="009B4A68" w:rsidRDefault="00A17755" w:rsidP="00A17755">
      <w:pPr>
        <w:numPr>
          <w:ilvl w:val="12"/>
          <w:numId w:val="0"/>
        </w:num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Jeigu vartojate arba neseniai vartojote kitų vaistų arba dėl to nesate tikri, apie tai pasakykite gydytojui arba vaistininkui.</w:t>
      </w:r>
    </w:p>
    <w:p w14:paraId="04999EC7" w14:textId="77777777" w:rsidR="00A17755" w:rsidRPr="009B4A68" w:rsidRDefault="00A17755" w:rsidP="00A17755">
      <w:pPr>
        <w:numPr>
          <w:ilvl w:val="12"/>
          <w:numId w:val="0"/>
        </w:numPr>
        <w:spacing w:after="0" w:line="240" w:lineRule="auto"/>
        <w:rPr>
          <w:rFonts w:ascii="Times New Roman" w:eastAsia="Times New Roman" w:hAnsi="Times New Roman" w:cs="Times New Roman"/>
        </w:rPr>
      </w:pPr>
    </w:p>
    <w:p w14:paraId="146CF06B" w14:textId="4ECB6DF8" w:rsidR="00A17755" w:rsidRPr="009B4A68" w:rsidRDefault="00A17755" w:rsidP="00A17755">
      <w:pPr>
        <w:numPr>
          <w:ilvl w:val="12"/>
          <w:numId w:val="0"/>
        </w:num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Apie IMMUNATE sąveiką su kitais </w:t>
      </w:r>
      <w:bookmarkStart w:id="20" w:name="_Hlk49976759"/>
      <w:r w:rsidR="001A6527" w:rsidRPr="00D22D9E">
        <w:rPr>
          <w:rFonts w:ascii="Times New Roman" w:eastAsia="Times New Roman" w:hAnsi="Times New Roman"/>
        </w:rPr>
        <w:t>vaistais</w:t>
      </w:r>
      <w:bookmarkEnd w:id="20"/>
      <w:r w:rsidR="001A6527">
        <w:rPr>
          <w:rFonts w:ascii="Times New Roman" w:eastAsia="Times New Roman" w:hAnsi="Times New Roman"/>
        </w:rPr>
        <w:t xml:space="preserve"> </w:t>
      </w:r>
      <w:r w:rsidRPr="009B4A68">
        <w:rPr>
          <w:rFonts w:ascii="Times New Roman" w:eastAsia="Times New Roman" w:hAnsi="Times New Roman" w:cs="Times New Roman"/>
        </w:rPr>
        <w:t xml:space="preserve">nebuvo pranešta. </w:t>
      </w:r>
    </w:p>
    <w:p w14:paraId="324FEE39" w14:textId="77777777" w:rsidR="00A17755" w:rsidRPr="009B4A68" w:rsidRDefault="00A17755" w:rsidP="00A17755">
      <w:pPr>
        <w:numPr>
          <w:ilvl w:val="12"/>
          <w:numId w:val="0"/>
        </w:numPr>
        <w:spacing w:after="0" w:line="240" w:lineRule="auto"/>
        <w:rPr>
          <w:rFonts w:ascii="Times New Roman" w:eastAsia="Times New Roman" w:hAnsi="Times New Roman" w:cs="Times New Roman"/>
        </w:rPr>
      </w:pPr>
    </w:p>
    <w:p w14:paraId="3F72C0C5" w14:textId="7B16F788" w:rsidR="00A17755" w:rsidRPr="009B4A68" w:rsidRDefault="00A17755" w:rsidP="00A17755">
      <w:pPr>
        <w:numPr>
          <w:ilvl w:val="12"/>
          <w:numId w:val="0"/>
        </w:num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prieš vartojant negalima maišyti su kitais </w:t>
      </w:r>
      <w:r w:rsidR="001A6527">
        <w:rPr>
          <w:rFonts w:ascii="Times New Roman" w:eastAsia="Times New Roman" w:hAnsi="Times New Roman" w:cs="Times New Roman"/>
        </w:rPr>
        <w:t>vais</w:t>
      </w:r>
      <w:r w:rsidRPr="009B4A68">
        <w:rPr>
          <w:rFonts w:ascii="Times New Roman" w:eastAsia="Times New Roman" w:hAnsi="Times New Roman" w:cs="Times New Roman"/>
        </w:rPr>
        <w:t xml:space="preserve">tais ar tirpalais, išskyrus pridedamą sterilų injekcinį vandenį, nes tai gali susilpninti </w:t>
      </w:r>
      <w:r w:rsidR="001A6527">
        <w:rPr>
          <w:rFonts w:ascii="Times New Roman" w:eastAsia="Times New Roman" w:hAnsi="Times New Roman" w:cs="Times New Roman"/>
        </w:rPr>
        <w:t>vais</w:t>
      </w:r>
      <w:r w:rsidR="001A6527" w:rsidRPr="009B4A68">
        <w:rPr>
          <w:rFonts w:ascii="Times New Roman" w:eastAsia="Times New Roman" w:hAnsi="Times New Roman" w:cs="Times New Roman"/>
        </w:rPr>
        <w:t xml:space="preserve">to </w:t>
      </w:r>
      <w:r w:rsidRPr="009B4A68">
        <w:rPr>
          <w:rFonts w:ascii="Times New Roman" w:eastAsia="Times New Roman" w:hAnsi="Times New Roman" w:cs="Times New Roman"/>
        </w:rPr>
        <w:t>veiksmingumą ir saugumą. Prieš IMMUNATE infuziją ir po jos rekomenduojama išplauti į veną duriamas prietaiso dalis atitinkamu tirpalu, pvz., fiziologiniu tirpalu.</w:t>
      </w:r>
    </w:p>
    <w:p w14:paraId="305A2B05" w14:textId="77777777" w:rsidR="00A17755" w:rsidRPr="009B4A68" w:rsidRDefault="00A17755" w:rsidP="00A17755">
      <w:pPr>
        <w:spacing w:after="0" w:line="240" w:lineRule="auto"/>
        <w:rPr>
          <w:rFonts w:ascii="Times New Roman" w:eastAsia="Times New Roman" w:hAnsi="Times New Roman" w:cs="Times New Roman"/>
          <w:b/>
          <w:bCs/>
        </w:rPr>
      </w:pPr>
    </w:p>
    <w:p w14:paraId="5F950358" w14:textId="77777777" w:rsidR="00CE74EF" w:rsidRDefault="00CE74EF" w:rsidP="00CE74EF">
      <w:pPr>
        <w:numPr>
          <w:ilvl w:val="12"/>
          <w:numId w:val="0"/>
        </w:numPr>
        <w:spacing w:after="0" w:line="240" w:lineRule="auto"/>
        <w:rPr>
          <w:rFonts w:ascii="Times New Roman" w:eastAsia="Times New Roman" w:hAnsi="Times New Roman"/>
        </w:rPr>
      </w:pPr>
      <w:r w:rsidRPr="005B0373">
        <w:rPr>
          <w:rFonts w:ascii="Times New Roman" w:eastAsia="Times New Roman" w:hAnsi="Times New Roman"/>
          <w:b/>
          <w:bCs/>
        </w:rPr>
        <w:t>IMMUNATE</w:t>
      </w:r>
      <w:r>
        <w:rPr>
          <w:rFonts w:ascii="Times New Roman" w:eastAsia="Times New Roman" w:hAnsi="Times New Roman"/>
          <w:b/>
          <w:bCs/>
        </w:rPr>
        <w:t xml:space="preserve"> vartojimas su maistu ir gėrimais</w:t>
      </w:r>
    </w:p>
    <w:p w14:paraId="72AE2FDE" w14:textId="77777777" w:rsidR="00CE74EF" w:rsidRDefault="00CE74EF" w:rsidP="00CE74EF">
      <w:pPr>
        <w:tabs>
          <w:tab w:val="left" w:pos="2657"/>
        </w:tabs>
        <w:spacing w:after="0" w:line="240" w:lineRule="auto"/>
        <w:ind w:right="-28"/>
        <w:rPr>
          <w:rFonts w:ascii="Times New Roman" w:hAnsi="Times New Roman"/>
        </w:rPr>
      </w:pPr>
    </w:p>
    <w:p w14:paraId="1FF1311E" w14:textId="4A8C5B2F" w:rsidR="00CE74EF" w:rsidRDefault="00CE74EF" w:rsidP="00CE74EF">
      <w:pPr>
        <w:spacing w:after="0" w:line="240" w:lineRule="auto"/>
        <w:rPr>
          <w:rFonts w:ascii="Times New Roman" w:hAnsi="Times New Roman"/>
        </w:rPr>
      </w:pPr>
      <w:r w:rsidRPr="00D22D9E">
        <w:rPr>
          <w:rFonts w:ascii="Times New Roman" w:hAnsi="Times New Roman"/>
        </w:rPr>
        <w:t>Specialių rekomendacijų, kaip IMMUNATE vartoti su maistu, nėra.</w:t>
      </w:r>
    </w:p>
    <w:p w14:paraId="32D431BA" w14:textId="77777777" w:rsidR="00CE74EF" w:rsidRPr="009B4A68" w:rsidRDefault="00CE74EF" w:rsidP="00CE74EF">
      <w:pPr>
        <w:spacing w:after="0" w:line="240" w:lineRule="auto"/>
        <w:rPr>
          <w:rFonts w:ascii="Times New Roman" w:eastAsia="Times New Roman" w:hAnsi="Times New Roman" w:cs="Times New Roman"/>
          <w:b/>
          <w:bCs/>
        </w:rPr>
      </w:pPr>
    </w:p>
    <w:p w14:paraId="6675EAEF" w14:textId="77777777"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Nėštumas, žindymo laikotarpis ir vaisingumas</w:t>
      </w:r>
    </w:p>
    <w:p w14:paraId="4C105FCD" w14:textId="77777777" w:rsidR="00A17755" w:rsidRPr="009B4A68" w:rsidRDefault="00A17755" w:rsidP="00A17755">
      <w:pPr>
        <w:spacing w:after="0" w:line="240" w:lineRule="auto"/>
        <w:rPr>
          <w:rFonts w:ascii="Times New Roman" w:hAnsi="Times New Roman" w:cs="Times New Roman"/>
        </w:rPr>
      </w:pPr>
    </w:p>
    <w:p w14:paraId="2B3807E7" w14:textId="43E5D2C5"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 xml:space="preserve">Kadangi hemofilija A moterys serga retai, IMMUNATE vartojimo nėštumo ir žindymo laikotarpiu patirties nėra ir nežinomas jo poveikis vaisingumui. IMMUNATE nėštumo ir žindymo laikotarpiu gali būti skiriama tik esant aiškiai indikacijai. </w:t>
      </w:r>
      <w:r w:rsidR="000C6D3A" w:rsidRPr="009B4A68">
        <w:rPr>
          <w:rFonts w:ascii="Times New Roman" w:hAnsi="Times New Roman"/>
        </w:rPr>
        <w:t>Jeigu esate nėščia, žindote kūdikį, manote, kad galbūt esate nėščia, arba planuojate pastoti, tai prieš vartodama šį vaistą, pasitarkite su gydytoju arba vaistininku.</w:t>
      </w:r>
    </w:p>
    <w:p w14:paraId="1F93E6E3" w14:textId="77777777" w:rsidR="00A17755" w:rsidRPr="009B4A68" w:rsidRDefault="00A17755" w:rsidP="00A17755">
      <w:pPr>
        <w:spacing w:after="0" w:line="240" w:lineRule="auto"/>
        <w:rPr>
          <w:rFonts w:ascii="Times New Roman" w:eastAsia="Times New Roman" w:hAnsi="Times New Roman" w:cs="Times New Roman"/>
          <w:b/>
          <w:bCs/>
        </w:rPr>
      </w:pPr>
    </w:p>
    <w:p w14:paraId="080D4E43" w14:textId="23328186"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Vairavimas ir mechanizmų valdymas</w:t>
      </w:r>
    </w:p>
    <w:p w14:paraId="639FAF0B" w14:textId="77777777" w:rsidR="000C6D3A" w:rsidRPr="009B4A68" w:rsidRDefault="000C6D3A" w:rsidP="00A17755">
      <w:pPr>
        <w:spacing w:after="0" w:line="240" w:lineRule="auto"/>
        <w:rPr>
          <w:rFonts w:ascii="Times New Roman" w:eastAsia="Times New Roman" w:hAnsi="Times New Roman" w:cs="Times New Roman"/>
          <w:b/>
          <w:bCs/>
        </w:rPr>
      </w:pPr>
    </w:p>
    <w:p w14:paraId="018011DF"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Nėra informacijos apie IMMUNATE poveikį gebėjimui vairuoti ir valdyti mechanizmus.</w:t>
      </w:r>
    </w:p>
    <w:p w14:paraId="293A4DF6" w14:textId="77777777" w:rsidR="00A17755" w:rsidRPr="009B4A68" w:rsidRDefault="00A17755" w:rsidP="00A17755">
      <w:pPr>
        <w:numPr>
          <w:ilvl w:val="12"/>
          <w:numId w:val="0"/>
        </w:numPr>
        <w:spacing w:after="0" w:line="240" w:lineRule="auto"/>
        <w:rPr>
          <w:rFonts w:ascii="Times New Roman" w:eastAsia="Times New Roman" w:hAnsi="Times New Roman" w:cs="Times New Roman"/>
        </w:rPr>
      </w:pPr>
    </w:p>
    <w:p w14:paraId="3CCDA7D1" w14:textId="4CAB80E2" w:rsidR="00A17755"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sudėtyje yra natrio</w:t>
      </w:r>
    </w:p>
    <w:p w14:paraId="6A7C2B47" w14:textId="77777777" w:rsidR="00851688" w:rsidRPr="009B4A68" w:rsidRDefault="00851688" w:rsidP="00A17755">
      <w:pPr>
        <w:spacing w:after="0" w:line="240" w:lineRule="auto"/>
        <w:rPr>
          <w:rFonts w:ascii="Times New Roman" w:eastAsia="Times New Roman" w:hAnsi="Times New Roman" w:cs="Times New Roman"/>
          <w:b/>
          <w:bCs/>
        </w:rPr>
      </w:pPr>
    </w:p>
    <w:p w14:paraId="49B10817" w14:textId="3B60DC37" w:rsidR="000C6D3A" w:rsidRPr="009B4A68" w:rsidRDefault="000C6D3A" w:rsidP="000C6D3A">
      <w:pPr>
        <w:spacing w:after="0" w:line="240" w:lineRule="auto"/>
        <w:ind w:right="-2"/>
        <w:rPr>
          <w:rFonts w:ascii="Times New Roman" w:eastAsia="Times New Roman" w:hAnsi="Times New Roman"/>
          <w:color w:val="000000"/>
        </w:rPr>
      </w:pPr>
      <w:r w:rsidRPr="009B4A68">
        <w:rPr>
          <w:rFonts w:ascii="Times New Roman" w:hAnsi="Times New Roman"/>
        </w:rPr>
        <w:t>Kiekviename šio vaist</w:t>
      </w:r>
      <w:r w:rsidR="00F83DE5">
        <w:rPr>
          <w:rFonts w:ascii="Times New Roman" w:hAnsi="Times New Roman"/>
        </w:rPr>
        <w:t>o</w:t>
      </w:r>
      <w:r w:rsidRPr="009B4A68">
        <w:rPr>
          <w:rFonts w:ascii="Times New Roman" w:hAnsi="Times New Roman"/>
        </w:rPr>
        <w:t xml:space="preserve"> </w:t>
      </w:r>
      <w:r w:rsidR="001A16A8">
        <w:rPr>
          <w:rFonts w:ascii="Times New Roman" w:hAnsi="Times New Roman"/>
        </w:rPr>
        <w:t>flakon</w:t>
      </w:r>
      <w:r w:rsidR="00E11C45">
        <w:rPr>
          <w:rFonts w:ascii="Times New Roman" w:hAnsi="Times New Roman"/>
        </w:rPr>
        <w:t>e</w:t>
      </w:r>
      <w:r w:rsidRPr="009B4A68">
        <w:rPr>
          <w:rFonts w:ascii="Times New Roman" w:hAnsi="Times New Roman"/>
        </w:rPr>
        <w:t xml:space="preserve"> yra 9,8 mg natrio (</w:t>
      </w:r>
      <w:bookmarkStart w:id="21" w:name="_Hlk49976811"/>
      <w:r w:rsidR="001A6527" w:rsidRPr="001A6527">
        <w:rPr>
          <w:rFonts w:ascii="Times New Roman" w:hAnsi="Times New Roman"/>
        </w:rPr>
        <w:t>valgomosios druskos sudedamosios dalies). Tai atitinka 0,5 % didžiausios rekomenduojamos natrio paros normos suaugusiesiems.</w:t>
      </w:r>
      <w:bookmarkEnd w:id="21"/>
    </w:p>
    <w:p w14:paraId="31E0EFD8" w14:textId="77777777" w:rsidR="00A17755" w:rsidRPr="009B4A68" w:rsidRDefault="00A17755" w:rsidP="00A17755">
      <w:pPr>
        <w:spacing w:after="0" w:line="240" w:lineRule="auto"/>
        <w:rPr>
          <w:rFonts w:ascii="Times New Roman" w:hAnsi="Times New Roman" w:cs="Times New Roman"/>
        </w:rPr>
      </w:pPr>
    </w:p>
    <w:p w14:paraId="1D5E0C36" w14:textId="77777777" w:rsidR="00A17755" w:rsidRPr="009B4A68" w:rsidRDefault="00A17755" w:rsidP="00A17755">
      <w:pPr>
        <w:spacing w:after="0" w:line="240" w:lineRule="auto"/>
        <w:rPr>
          <w:rFonts w:ascii="Times New Roman" w:hAnsi="Times New Roman" w:cs="Times New Roman"/>
        </w:rPr>
      </w:pPr>
    </w:p>
    <w:p w14:paraId="3C0725D2"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3.</w:t>
      </w:r>
      <w:r w:rsidRPr="009B4A68">
        <w:rPr>
          <w:rFonts w:ascii="Times New Roman" w:eastAsia="Calibri" w:hAnsi="Times New Roman" w:cs="Times New Roman"/>
          <w:b/>
          <w:bCs/>
          <w:lang w:eastAsia="lt-LT"/>
        </w:rPr>
        <w:tab/>
        <w:t>Kaip vartoti IMMUNATE</w:t>
      </w:r>
    </w:p>
    <w:p w14:paraId="7942B796" w14:textId="77777777" w:rsidR="00A17755" w:rsidRPr="009B4A68" w:rsidRDefault="00A17755" w:rsidP="00A17755">
      <w:pPr>
        <w:spacing w:after="0" w:line="240" w:lineRule="auto"/>
        <w:rPr>
          <w:rFonts w:ascii="Times New Roman" w:hAnsi="Times New Roman" w:cs="Times New Roman"/>
        </w:rPr>
      </w:pPr>
    </w:p>
    <w:p w14:paraId="0F89EE94" w14:textId="77777777" w:rsidR="00A17755" w:rsidRPr="009B4A68" w:rsidRDefault="00A17755" w:rsidP="00A17755">
      <w:pPr>
        <w:spacing w:after="0" w:line="240" w:lineRule="auto"/>
        <w:rPr>
          <w:rFonts w:ascii="Times New Roman" w:eastAsia="Times New Roman" w:hAnsi="Times New Roman" w:cs="Times New Roman"/>
          <w:b/>
          <w:bCs/>
          <w:color w:val="000000"/>
        </w:rPr>
      </w:pPr>
      <w:r w:rsidRPr="009B4A68">
        <w:rPr>
          <w:rFonts w:ascii="Times New Roman" w:eastAsia="Times New Roman" w:hAnsi="Times New Roman" w:cs="Times New Roman"/>
          <w:b/>
          <w:bCs/>
          <w:color w:val="000000"/>
        </w:rPr>
        <w:t>Gydymas turi vykti prižiūrint gydytojui, turinčiam hemostatinių ligų gydymo patirties.</w:t>
      </w:r>
    </w:p>
    <w:p w14:paraId="39926B9F" w14:textId="77777777" w:rsidR="00A17755" w:rsidRPr="009B4A68" w:rsidRDefault="00A17755" w:rsidP="00A17755">
      <w:pPr>
        <w:spacing w:after="0" w:line="240" w:lineRule="auto"/>
        <w:rPr>
          <w:rFonts w:ascii="Times New Roman" w:eastAsia="Times New Roman" w:hAnsi="Times New Roman" w:cs="Times New Roman"/>
          <w:color w:val="000000"/>
        </w:rPr>
      </w:pPr>
    </w:p>
    <w:p w14:paraId="41379405" w14:textId="77777777" w:rsidR="00A17755" w:rsidRPr="009B4A68" w:rsidRDefault="00A17755" w:rsidP="00A17755">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rPr>
        <w:t>Visada vartokite šį vaistą tiksliai kaip nurodė gydytojas. Jeigu abejojate, kreipkitės į gydytoją.</w:t>
      </w:r>
    </w:p>
    <w:p w14:paraId="0C3654D1" w14:textId="77777777" w:rsidR="00A17755" w:rsidRPr="009B4A68" w:rsidRDefault="00A17755" w:rsidP="00A17755">
      <w:pPr>
        <w:spacing w:after="0" w:line="240" w:lineRule="auto"/>
        <w:rPr>
          <w:rFonts w:ascii="Times New Roman" w:eastAsia="Times New Roman" w:hAnsi="Times New Roman" w:cs="Times New Roman"/>
          <w:color w:val="000000"/>
        </w:rPr>
      </w:pPr>
    </w:p>
    <w:p w14:paraId="1B6096F7" w14:textId="0DECEE3E" w:rsidR="00A17755" w:rsidRPr="009B4A68" w:rsidRDefault="00A17755" w:rsidP="00A17755">
      <w:pPr>
        <w:spacing w:after="0" w:line="240" w:lineRule="auto"/>
        <w:rPr>
          <w:rFonts w:ascii="Times New Roman" w:eastAsia="Times New Roman" w:hAnsi="Times New Roman" w:cs="Times New Roman"/>
          <w:b/>
          <w:bCs/>
          <w:color w:val="000000"/>
        </w:rPr>
      </w:pPr>
      <w:r w:rsidRPr="009B4A68">
        <w:rPr>
          <w:rFonts w:ascii="Times New Roman" w:eastAsia="Times New Roman" w:hAnsi="Times New Roman" w:cs="Times New Roman"/>
          <w:b/>
          <w:bCs/>
          <w:color w:val="000000"/>
        </w:rPr>
        <w:t xml:space="preserve">Dozės kraujavimo </w:t>
      </w:r>
      <w:r w:rsidR="000C6D3A" w:rsidRPr="009B4A68">
        <w:rPr>
          <w:rFonts w:ascii="Times New Roman" w:eastAsia="Times New Roman" w:hAnsi="Times New Roman"/>
          <w:b/>
          <w:bCs/>
          <w:color w:val="000000"/>
        </w:rPr>
        <w:t>prevencijai</w:t>
      </w:r>
    </w:p>
    <w:p w14:paraId="638C4EAE" w14:textId="77777777" w:rsidR="00A17755" w:rsidRPr="009B4A68" w:rsidRDefault="00A17755" w:rsidP="00A17755">
      <w:pPr>
        <w:spacing w:after="0" w:line="240" w:lineRule="auto"/>
        <w:rPr>
          <w:rFonts w:ascii="Times New Roman" w:eastAsia="Times New Roman" w:hAnsi="Times New Roman" w:cs="Times New Roman"/>
          <w:color w:val="000000"/>
        </w:rPr>
      </w:pPr>
    </w:p>
    <w:p w14:paraId="18B357F5" w14:textId="2535763F"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color w:val="000000"/>
        </w:rPr>
        <w:t xml:space="preserve">Jeigu vartojate IMMUNATE, kad išvengtumėte kraujavimo, </w:t>
      </w:r>
      <w:r w:rsidRPr="009B4A68">
        <w:rPr>
          <w:rFonts w:ascii="Times New Roman" w:eastAsia="Times New Roman" w:hAnsi="Times New Roman" w:cs="Times New Roman"/>
          <w:color w:val="000000"/>
          <w:u w:val="single"/>
        </w:rPr>
        <w:t xml:space="preserve">gydytojas apskaičiuos </w:t>
      </w:r>
      <w:r w:rsidR="00172D88">
        <w:rPr>
          <w:rFonts w:ascii="Times New Roman" w:eastAsia="Times New Roman" w:hAnsi="Times New Roman" w:cs="Times New Roman"/>
          <w:color w:val="000000"/>
          <w:u w:val="single"/>
        </w:rPr>
        <w:t>J</w:t>
      </w:r>
      <w:r w:rsidRPr="009B4A68">
        <w:rPr>
          <w:rFonts w:ascii="Times New Roman" w:eastAsia="Times New Roman" w:hAnsi="Times New Roman" w:cs="Times New Roman"/>
          <w:color w:val="000000"/>
          <w:u w:val="single"/>
        </w:rPr>
        <w:t>ums reikalingą vaisto dozę</w:t>
      </w:r>
      <w:r w:rsidRPr="009B4A68">
        <w:rPr>
          <w:rFonts w:ascii="Times New Roman" w:eastAsia="Times New Roman" w:hAnsi="Times New Roman" w:cs="Times New Roman"/>
          <w:color w:val="000000"/>
        </w:rPr>
        <w:t>. Jis (ji) tai padarys atsižvelgdamas į Jūsų individualius poreikius. Įprastinė dozė bus nuo 20 iki 40 TV VIII faktoriaus kilogramui kūno svorio, vaistą skiriant kas 2–3 paras. Tačiau kai kuriais atvejais, ypač jaunesniems pacientams, vaistą gali reikti skirti dažniau arba didesnėmis dozėmis.</w:t>
      </w:r>
    </w:p>
    <w:p w14:paraId="33421750" w14:textId="77777777" w:rsidR="00A17755" w:rsidRPr="009B4A68" w:rsidRDefault="00A17755" w:rsidP="00A17755">
      <w:pPr>
        <w:spacing w:after="0" w:line="240" w:lineRule="auto"/>
        <w:rPr>
          <w:rFonts w:ascii="Times New Roman" w:eastAsia="Times New Roman" w:hAnsi="Times New Roman" w:cs="Times New Roman"/>
          <w:color w:val="000000"/>
        </w:rPr>
      </w:pPr>
    </w:p>
    <w:p w14:paraId="09853294" w14:textId="77777777" w:rsidR="00A17755" w:rsidRPr="009B4A68" w:rsidRDefault="00A17755" w:rsidP="00A17755">
      <w:pPr>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Jeigu manote, kad IMMUNATE veikia nepakankamai, kreipkitės į gydytoją.</w:t>
      </w:r>
    </w:p>
    <w:p w14:paraId="55F21B6D" w14:textId="77777777" w:rsidR="00A17755" w:rsidRPr="009B4A68" w:rsidRDefault="00A17755" w:rsidP="00A17755">
      <w:pPr>
        <w:spacing w:after="0" w:line="240" w:lineRule="auto"/>
        <w:rPr>
          <w:rFonts w:ascii="Times New Roman" w:eastAsia="Times New Roman" w:hAnsi="Times New Roman" w:cs="Times New Roman"/>
          <w:color w:val="000000"/>
        </w:rPr>
      </w:pPr>
    </w:p>
    <w:p w14:paraId="4412FF43" w14:textId="77777777" w:rsidR="00A17755" w:rsidRPr="009B4A68" w:rsidRDefault="00A17755" w:rsidP="008B4AAA">
      <w:pPr>
        <w:keepNext/>
        <w:spacing w:after="0" w:line="240" w:lineRule="auto"/>
        <w:rPr>
          <w:rFonts w:ascii="Times New Roman" w:eastAsia="Times New Roman" w:hAnsi="Times New Roman" w:cs="Times New Roman"/>
          <w:b/>
          <w:bCs/>
          <w:color w:val="000000"/>
        </w:rPr>
      </w:pPr>
      <w:r w:rsidRPr="009B4A68">
        <w:rPr>
          <w:rFonts w:ascii="Times New Roman" w:eastAsia="Times New Roman" w:hAnsi="Times New Roman" w:cs="Times New Roman"/>
          <w:b/>
          <w:bCs/>
          <w:color w:val="000000"/>
        </w:rPr>
        <w:t>Dozės kraujavimo gydymui</w:t>
      </w:r>
    </w:p>
    <w:p w14:paraId="27D77EF0" w14:textId="77777777" w:rsidR="00A17755" w:rsidRPr="009B4A68" w:rsidRDefault="00A17755" w:rsidP="008B4AAA">
      <w:pPr>
        <w:keepNext/>
        <w:spacing w:after="0" w:line="240" w:lineRule="auto"/>
        <w:rPr>
          <w:rFonts w:ascii="Times New Roman" w:eastAsia="Times New Roman" w:hAnsi="Times New Roman" w:cs="Times New Roman"/>
          <w:color w:val="000000"/>
        </w:rPr>
      </w:pPr>
    </w:p>
    <w:p w14:paraId="112D8F9D" w14:textId="79ABA0DF" w:rsidR="00A17755" w:rsidRPr="009B4A68" w:rsidRDefault="00A17755" w:rsidP="008B4AAA">
      <w:pPr>
        <w:keepNext/>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t xml:space="preserve">Jeigu vartojate IMMUNATE kraujavimui gydyti, </w:t>
      </w:r>
      <w:r w:rsidRPr="009B4A68">
        <w:rPr>
          <w:rFonts w:ascii="Times New Roman" w:eastAsia="Times New Roman" w:hAnsi="Times New Roman" w:cs="Times New Roman"/>
          <w:color w:val="000000"/>
          <w:u w:val="single"/>
        </w:rPr>
        <w:t xml:space="preserve">gydytojas apskaičiuos </w:t>
      </w:r>
      <w:r w:rsidR="00172D88">
        <w:rPr>
          <w:rFonts w:ascii="Times New Roman" w:eastAsia="Times New Roman" w:hAnsi="Times New Roman" w:cs="Times New Roman"/>
          <w:color w:val="000000"/>
          <w:u w:val="single"/>
        </w:rPr>
        <w:t>J</w:t>
      </w:r>
      <w:r w:rsidRPr="009B4A68">
        <w:rPr>
          <w:rFonts w:ascii="Times New Roman" w:eastAsia="Times New Roman" w:hAnsi="Times New Roman" w:cs="Times New Roman"/>
          <w:color w:val="000000"/>
          <w:u w:val="single"/>
        </w:rPr>
        <w:t>ums reikalingą vaisto dozę.</w:t>
      </w:r>
      <w:r w:rsidRPr="009B4A68">
        <w:rPr>
          <w:rFonts w:ascii="Times New Roman" w:eastAsia="Times New Roman" w:hAnsi="Times New Roman" w:cs="Times New Roman"/>
          <w:color w:val="000000"/>
        </w:rPr>
        <w:t xml:space="preserve"> Jis (ji) tai padarys atsižvelgdamas į Jūsų individualius poreikius</w:t>
      </w:r>
      <w:r w:rsidR="000C6D3A" w:rsidRPr="009B4A68">
        <w:rPr>
          <w:rFonts w:ascii="Times New Roman" w:eastAsia="Times New Roman" w:hAnsi="Times New Roman" w:cs="Times New Roman"/>
          <w:color w:val="000000"/>
        </w:rPr>
        <w:t>.</w:t>
      </w:r>
    </w:p>
    <w:p w14:paraId="63ED51DF" w14:textId="226ACD80" w:rsidR="00FB1D06" w:rsidRPr="009B4A68" w:rsidRDefault="00FB1D06" w:rsidP="008B4AAA">
      <w:pPr>
        <w:keepNext/>
        <w:spacing w:after="0" w:line="240" w:lineRule="auto"/>
        <w:rPr>
          <w:rFonts w:ascii="Times New Roman" w:eastAsia="Times New Roman" w:hAnsi="Times New Roman" w:cs="Times New Roman"/>
          <w:color w:val="000000"/>
        </w:rPr>
      </w:pPr>
    </w:p>
    <w:p w14:paraId="080CC4B2" w14:textId="77777777" w:rsidR="00FB1D06" w:rsidRPr="009B4A68" w:rsidRDefault="00FB1D06" w:rsidP="008B4AAA">
      <w:pPr>
        <w:keepNext/>
        <w:spacing w:after="0" w:line="240" w:lineRule="auto"/>
        <w:rPr>
          <w:rFonts w:ascii="Times New Roman" w:eastAsia="Times New Roman" w:hAnsi="Times New Roman"/>
          <w:color w:val="000000"/>
        </w:rPr>
      </w:pPr>
      <w:r w:rsidRPr="009B4A68">
        <w:rPr>
          <w:rFonts w:ascii="Times New Roman" w:eastAsia="Times New Roman" w:hAnsi="Times New Roman"/>
          <w:color w:val="000000"/>
        </w:rPr>
        <w:t>Jeigu manote, kad IMMUNATE veikia nepakankamai, kreipkitės į gydytoją.</w:t>
      </w:r>
    </w:p>
    <w:p w14:paraId="765A7A25" w14:textId="77777777" w:rsidR="00FB1D06" w:rsidRPr="009B4A68" w:rsidRDefault="00FB1D06" w:rsidP="00A17755">
      <w:pPr>
        <w:spacing w:after="0" w:line="240" w:lineRule="auto"/>
        <w:rPr>
          <w:rFonts w:ascii="Times New Roman" w:eastAsia="Times New Roman" w:hAnsi="Times New Roman" w:cs="Times New Roman"/>
        </w:rPr>
      </w:pPr>
    </w:p>
    <w:p w14:paraId="07B95DB6" w14:textId="77777777"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Jūsų būklės stebėjimas</w:t>
      </w:r>
    </w:p>
    <w:p w14:paraId="6D4CCA75" w14:textId="77777777" w:rsidR="00A17755" w:rsidRPr="009B4A68" w:rsidRDefault="00A17755" w:rsidP="00A17755">
      <w:pPr>
        <w:spacing w:after="0" w:line="240" w:lineRule="auto"/>
        <w:rPr>
          <w:rFonts w:ascii="Times New Roman" w:eastAsia="Times New Roman" w:hAnsi="Times New Roman" w:cs="Times New Roman"/>
        </w:rPr>
      </w:pPr>
    </w:p>
    <w:p w14:paraId="35FFE550"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Gydytojas skirs atlikti atitinkamus laboratorinius tyrimus, kad įsitikintų, jog Jūsų VIII faktoriaus lygis yra pakankamas. Tai ypač svarbu, jeigu Jums yra atliekamos didelės apimties chirurginės intervencijos. </w:t>
      </w:r>
    </w:p>
    <w:p w14:paraId="350CFCD0" w14:textId="77777777" w:rsidR="00A17755" w:rsidRPr="009B4A68" w:rsidRDefault="00A17755" w:rsidP="00A17755">
      <w:pPr>
        <w:spacing w:after="0" w:line="240" w:lineRule="auto"/>
        <w:rPr>
          <w:rFonts w:ascii="Times New Roman" w:eastAsia="Times New Roman" w:hAnsi="Times New Roman" w:cs="Times New Roman"/>
        </w:rPr>
      </w:pPr>
    </w:p>
    <w:p w14:paraId="4E4B8DBB" w14:textId="77777777" w:rsidR="00A17755" w:rsidRPr="009B4A68" w:rsidRDefault="00A17755" w:rsidP="00A17755">
      <w:pPr>
        <w:keepNext/>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u w:val="single"/>
        </w:rPr>
        <w:t>Dozavimas gydant von Willebrando ligą</w:t>
      </w:r>
    </w:p>
    <w:p w14:paraId="4389146D" w14:textId="77777777" w:rsidR="00A17755" w:rsidRPr="009B4A68" w:rsidRDefault="00A17755" w:rsidP="00A17755">
      <w:pPr>
        <w:keepNext/>
        <w:tabs>
          <w:tab w:val="left" w:pos="567"/>
        </w:tabs>
        <w:spacing w:after="0" w:line="240" w:lineRule="auto"/>
        <w:rPr>
          <w:rFonts w:ascii="Times New Roman" w:eastAsia="Calibri" w:hAnsi="Times New Roman" w:cs="Times New Roman"/>
          <w:lang w:eastAsia="lt-LT"/>
        </w:rPr>
      </w:pPr>
    </w:p>
    <w:p w14:paraId="3B431D86" w14:textId="77777777" w:rsidR="00896085" w:rsidRPr="009B4A68" w:rsidRDefault="00896085" w:rsidP="00896085">
      <w:pPr>
        <w:keepNext/>
        <w:keepLines/>
        <w:spacing w:after="0" w:line="240" w:lineRule="auto"/>
        <w:rPr>
          <w:rFonts w:ascii="Times New Roman" w:eastAsia="Times New Roman" w:hAnsi="Times New Roman"/>
        </w:rPr>
      </w:pPr>
      <w:r w:rsidRPr="009B4A68">
        <w:rPr>
          <w:rFonts w:ascii="Times New Roman" w:eastAsia="Times New Roman" w:hAnsi="Times New Roman"/>
        </w:rPr>
        <w:t>Jūsų gydytojas kontroliuos kraujavimą atsižvelgdamas į hemofilijos A gydymo gaires.</w:t>
      </w:r>
    </w:p>
    <w:p w14:paraId="718930AC" w14:textId="77777777" w:rsidR="00A17755" w:rsidRPr="009B4A68" w:rsidRDefault="00A17755" w:rsidP="00A17755">
      <w:pPr>
        <w:keepNext/>
        <w:keepLines/>
        <w:spacing w:after="0" w:line="240" w:lineRule="auto"/>
        <w:rPr>
          <w:rFonts w:ascii="Times New Roman" w:eastAsia="Times New Roman" w:hAnsi="Times New Roman" w:cs="Times New Roman"/>
        </w:rPr>
      </w:pPr>
    </w:p>
    <w:p w14:paraId="371D3BC8" w14:textId="3BED818C" w:rsidR="00A17755" w:rsidRPr="009B4A68" w:rsidRDefault="00A17755" w:rsidP="00A17755">
      <w:pPr>
        <w:tabs>
          <w:tab w:val="left" w:pos="2657"/>
        </w:tabs>
        <w:spacing w:after="0" w:line="240" w:lineRule="auto"/>
        <w:ind w:right="-28"/>
        <w:rPr>
          <w:rFonts w:ascii="Times New Roman" w:eastAsia="Times New Roman" w:hAnsi="Times New Roman" w:cs="Times New Roman"/>
          <w:b/>
          <w:bCs/>
        </w:rPr>
      </w:pPr>
      <w:r w:rsidRPr="009B4A68">
        <w:rPr>
          <w:rFonts w:ascii="Times New Roman" w:eastAsia="Times New Roman" w:hAnsi="Times New Roman" w:cs="Times New Roman"/>
          <w:b/>
          <w:bCs/>
        </w:rPr>
        <w:t xml:space="preserve">Vartojimo </w:t>
      </w:r>
      <w:r w:rsidR="00896085" w:rsidRPr="009B4A68">
        <w:rPr>
          <w:rFonts w:ascii="Times New Roman" w:eastAsia="Times New Roman" w:hAnsi="Times New Roman" w:cs="Times New Roman"/>
          <w:b/>
          <w:bCs/>
        </w:rPr>
        <w:t>būdas ir (arba) metodas</w:t>
      </w:r>
    </w:p>
    <w:p w14:paraId="778B46E3"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7C52B075" w14:textId="218FB67F" w:rsidR="00896085" w:rsidRPr="009B4A68" w:rsidRDefault="00A17755" w:rsidP="00896085">
      <w:pPr>
        <w:tabs>
          <w:tab w:val="left" w:pos="2657"/>
        </w:tabs>
        <w:spacing w:after="0" w:line="240" w:lineRule="auto"/>
        <w:ind w:right="-28"/>
        <w:rPr>
          <w:rFonts w:ascii="Times New Roman" w:eastAsia="Times New Roman" w:hAnsi="Times New Roman"/>
        </w:rPr>
      </w:pPr>
      <w:r w:rsidRPr="009A60FC">
        <w:rPr>
          <w:rFonts w:ascii="Times New Roman" w:eastAsia="Times New Roman" w:hAnsi="Times New Roman" w:cs="Times New Roman"/>
        </w:rPr>
        <w:t xml:space="preserve">Paruošus tirpalą su pateikiamu tirpikliu, </w:t>
      </w:r>
      <w:r w:rsidR="00C41DDE" w:rsidRPr="008B4AAA">
        <w:rPr>
          <w:rFonts w:ascii="Times New Roman" w:eastAsia="Times New Roman" w:hAnsi="Times New Roman" w:cs="Times New Roman"/>
        </w:rPr>
        <w:t xml:space="preserve">Immunate </w:t>
      </w:r>
      <w:r w:rsidRPr="009A60FC">
        <w:rPr>
          <w:rFonts w:ascii="Times New Roman" w:eastAsia="Times New Roman" w:hAnsi="Times New Roman" w:cs="Times New Roman"/>
        </w:rPr>
        <w:t xml:space="preserve">vartojamas </w:t>
      </w:r>
      <w:r w:rsidRPr="006C6117">
        <w:rPr>
          <w:rFonts w:ascii="Times New Roman" w:eastAsia="Times New Roman" w:hAnsi="Times New Roman" w:cs="Times New Roman"/>
          <w:u w:val="single"/>
        </w:rPr>
        <w:t>į veną.</w:t>
      </w:r>
    </w:p>
    <w:p w14:paraId="2FB384C7" w14:textId="77777777" w:rsidR="001A6527" w:rsidRDefault="001A6527" w:rsidP="00A17755">
      <w:pPr>
        <w:tabs>
          <w:tab w:val="left" w:pos="2657"/>
        </w:tabs>
        <w:spacing w:after="0" w:line="240" w:lineRule="auto"/>
        <w:ind w:right="-28"/>
        <w:rPr>
          <w:rFonts w:ascii="Times New Roman" w:eastAsia="Times New Roman" w:hAnsi="Times New Roman" w:cs="Times New Roman"/>
        </w:rPr>
      </w:pPr>
    </w:p>
    <w:p w14:paraId="352B6D80" w14:textId="2158E96D" w:rsidR="00A17755" w:rsidRPr="009B4A68" w:rsidRDefault="00A17755" w:rsidP="00A17755">
      <w:pPr>
        <w:tabs>
          <w:tab w:val="left" w:pos="2657"/>
        </w:tabs>
        <w:spacing w:after="0" w:line="240" w:lineRule="auto"/>
        <w:ind w:right="-28"/>
        <w:rPr>
          <w:rFonts w:ascii="Times New Roman" w:eastAsia="Times New Roman" w:hAnsi="Times New Roman"/>
        </w:rPr>
      </w:pPr>
      <w:r w:rsidRPr="009B4A68">
        <w:rPr>
          <w:rFonts w:ascii="Times New Roman" w:eastAsia="Times New Roman" w:hAnsi="Times New Roman" w:cs="Times New Roman"/>
        </w:rPr>
        <w:t>Griežtai laikykitės gydytojo nurodymų.</w:t>
      </w:r>
      <w:r w:rsidR="00896085" w:rsidRPr="009B4A68">
        <w:rPr>
          <w:rFonts w:ascii="Times New Roman" w:eastAsia="Times New Roman" w:hAnsi="Times New Roman" w:cs="Times New Roman"/>
        </w:rPr>
        <w:t xml:space="preserve"> </w:t>
      </w:r>
    </w:p>
    <w:p w14:paraId="5E1484DD"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740E4D3F" w14:textId="57393E73" w:rsidR="00A17755" w:rsidRPr="009B4A68" w:rsidRDefault="00A17755" w:rsidP="00A17755">
      <w:pPr>
        <w:tabs>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Ruoškite tik naudodami pakuotėje esantį rinkinį, kadangi kai kurie kiti infuzijos rinkiniai gali adsorbuoti VIII krešėjimo faktorių ant vidinių paviršių ir gydymas nebus efektyvus.</w:t>
      </w:r>
    </w:p>
    <w:p w14:paraId="63B65781"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12561EEC" w14:textId="2941A30F" w:rsidR="00A17755" w:rsidRPr="009B4A68" w:rsidRDefault="00A17755">
      <w:pPr>
        <w:keepNext/>
        <w:keepLine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IMMUNATE reikia paruošti prieš pat vartojant. Tirpalą reikia tuojau pat suvartoti, nes jame nėra konservantų. </w:t>
      </w:r>
    </w:p>
    <w:p w14:paraId="554FF88E" w14:textId="77777777" w:rsidR="002F0A31" w:rsidRPr="009B4A68" w:rsidRDefault="002F0A31" w:rsidP="008B4AAA">
      <w:pPr>
        <w:keepNext/>
        <w:keepLines/>
        <w:spacing w:after="0" w:line="240" w:lineRule="auto"/>
        <w:rPr>
          <w:rFonts w:ascii="Times New Roman" w:eastAsia="Times New Roman" w:hAnsi="Times New Roman" w:cs="Times New Roman"/>
        </w:rPr>
      </w:pPr>
    </w:p>
    <w:p w14:paraId="0CECFDA8" w14:textId="77777777" w:rsidR="00A17755" w:rsidRPr="009B4A68" w:rsidRDefault="00A17755" w:rsidP="00A17755">
      <w:pPr>
        <w:keepNext/>
        <w:tabs>
          <w:tab w:val="left" w:pos="2657"/>
        </w:tabs>
        <w:spacing w:after="0" w:line="240" w:lineRule="auto"/>
        <w:ind w:right="-28"/>
        <w:rPr>
          <w:rFonts w:ascii="Times New Roman" w:eastAsia="Times New Roman" w:hAnsi="Times New Roman" w:cs="Times New Roman"/>
          <w:b/>
          <w:bCs/>
        </w:rPr>
      </w:pPr>
      <w:r w:rsidRPr="009B4A68">
        <w:rPr>
          <w:rFonts w:ascii="Times New Roman" w:eastAsia="Times New Roman" w:hAnsi="Times New Roman" w:cs="Times New Roman"/>
          <w:b/>
          <w:bCs/>
        </w:rPr>
        <w:t>Miltelių tirpinimas ruošiant injekcinį tirpalą</w:t>
      </w:r>
    </w:p>
    <w:p w14:paraId="7ACBD92A"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lang w:eastAsia="lt-LT"/>
        </w:rPr>
      </w:pPr>
    </w:p>
    <w:p w14:paraId="795716DE"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i/>
          <w:u w:val="single"/>
        </w:rPr>
      </w:pPr>
      <w:r w:rsidRPr="009B4A68">
        <w:rPr>
          <w:rFonts w:ascii="Times New Roman" w:eastAsia="Times New Roman" w:hAnsi="Times New Roman" w:cs="Times New Roman"/>
          <w:i/>
          <w:u w:val="single"/>
        </w:rPr>
        <w:t>Dirbkite aseptinėmis sąlygomis!</w:t>
      </w:r>
    </w:p>
    <w:p w14:paraId="1D15312C"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b/>
        </w:rPr>
      </w:pPr>
    </w:p>
    <w:p w14:paraId="510C1576" w14:textId="77777777" w:rsidR="00A17755" w:rsidRPr="009B4A68" w:rsidRDefault="00A17755" w:rsidP="00A17755">
      <w:pPr>
        <w:numPr>
          <w:ilvl w:val="0"/>
          <w:numId w:val="16"/>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Neatidarytą tirpiklio (sterilaus injekcinio vandens) flakoną sušildykite iki kambario temperatūros (daugiausiai iki 37°C).</w:t>
      </w:r>
    </w:p>
    <w:p w14:paraId="57A03DB6" w14:textId="77777777" w:rsidR="00A17755" w:rsidRPr="009B4A68" w:rsidRDefault="00A17755" w:rsidP="00A17755">
      <w:pPr>
        <w:numPr>
          <w:ilvl w:val="0"/>
          <w:numId w:val="16"/>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Nuimkite apsauginius gaubtelius nuo miltelių ir tirpiklio flakonų taip, kaip parodyta A paveikslėlyje, ir nuvalykite abiejų flakonų kamščius.</w:t>
      </w:r>
    </w:p>
    <w:p w14:paraId="396C53E5" w14:textId="77777777" w:rsidR="00A17755" w:rsidRPr="009B4A68" w:rsidRDefault="00A17755" w:rsidP="00A17755">
      <w:pPr>
        <w:numPr>
          <w:ilvl w:val="0"/>
          <w:numId w:val="16"/>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Pridėkite perkėlimo įtaiso nelygųjį kraštą prie tirpiklio flakono taip, kaip parodyta B paveikslėlyje, ir spustelėkite.</w:t>
      </w:r>
    </w:p>
    <w:p w14:paraId="0BDB5DCC" w14:textId="77777777" w:rsidR="00A17755" w:rsidRPr="009B4A68" w:rsidRDefault="00A17755" w:rsidP="008B4AAA">
      <w:pPr>
        <w:numPr>
          <w:ilvl w:val="0"/>
          <w:numId w:val="16"/>
        </w:numPr>
        <w:tabs>
          <w:tab w:val="clear" w:pos="1184"/>
          <w:tab w:val="left" w:pos="-180"/>
          <w:tab w:val="left" w:pos="540"/>
          <w:tab w:val="num" w:pos="720"/>
        </w:tabs>
        <w:spacing w:after="0" w:line="240" w:lineRule="auto"/>
        <w:ind w:left="567" w:hanging="567"/>
        <w:rPr>
          <w:rFonts w:ascii="Times New Roman" w:eastAsia="Times New Roman" w:hAnsi="Times New Roman" w:cs="Times New Roman"/>
        </w:rPr>
      </w:pPr>
      <w:r w:rsidRPr="009B4A68">
        <w:rPr>
          <w:rFonts w:ascii="Times New Roman" w:eastAsia="Times New Roman" w:hAnsi="Times New Roman" w:cs="Times New Roman"/>
        </w:rPr>
        <w:t>Nuo kito perkėlimo įrenginio galo nuimkite apsauginį dangtelį ir stenkitės neliesti atidengto galo.</w:t>
      </w:r>
    </w:p>
    <w:p w14:paraId="79AA1A45" w14:textId="77777777" w:rsidR="00A17755" w:rsidRPr="009B4A68" w:rsidRDefault="00A17755" w:rsidP="00A17755">
      <w:pPr>
        <w:numPr>
          <w:ilvl w:val="0"/>
          <w:numId w:val="16"/>
        </w:numPr>
        <w:tabs>
          <w:tab w:val="left" w:pos="-180"/>
          <w:tab w:val="left" w:pos="540"/>
          <w:tab w:val="num"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 xml:space="preserve">Perkėlimo įtaisą su pritvirtintu tirpiklio flakonu apverskite virš miltelių flakono ir įdurkite laisvą adatą per miltelių flakono guminį kamštelį (C paveikslėlis). Vakuumas įtrauks tirpiklį į miltelių flakoną. </w:t>
      </w:r>
    </w:p>
    <w:p w14:paraId="0DBECDFE" w14:textId="77777777" w:rsidR="00A17755" w:rsidRPr="009B4A68" w:rsidRDefault="00A17755" w:rsidP="00A17755">
      <w:pPr>
        <w:numPr>
          <w:ilvl w:val="0"/>
          <w:numId w:val="16"/>
        </w:numPr>
        <w:tabs>
          <w:tab w:val="left" w:pos="-180"/>
          <w:tab w:val="num" w:pos="540"/>
          <w:tab w:val="left"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Maždaug po minutės atjunkite du flakonus nuimdami infuzijos rinkinį su pritvirtintu tirpiklio flakonu nuo miltelių flakono (D paveikslėlis ). Preparatas lengvai tirpsta, todėl koncentrato flakoną švelniai krestelėkite arba to visai nedarykite. FLAKONO TURINIO NEREIKIA PLAKTI. NEAPVERSKITE MILTELIŲ FLAKONO TOL, KOL NEBŪSITE PASIRENGĘ IŠTRAUKTI TURINIO.</w:t>
      </w:r>
    </w:p>
    <w:p w14:paraId="6BF145BD" w14:textId="245236BF" w:rsidR="00A17755" w:rsidRPr="009B4A68" w:rsidRDefault="00A17755" w:rsidP="00A17755">
      <w:pPr>
        <w:numPr>
          <w:ilvl w:val="0"/>
          <w:numId w:val="16"/>
        </w:numPr>
        <w:tabs>
          <w:tab w:val="left" w:pos="-180"/>
          <w:tab w:val="num" w:pos="540"/>
          <w:tab w:val="left" w:pos="720"/>
        </w:tabs>
        <w:spacing w:after="0" w:line="240" w:lineRule="auto"/>
        <w:ind w:left="540" w:hanging="540"/>
        <w:rPr>
          <w:rFonts w:ascii="Times New Roman" w:eastAsia="Times New Roman" w:hAnsi="Times New Roman" w:cs="Times New Roman"/>
        </w:rPr>
      </w:pPr>
      <w:r w:rsidRPr="009B4A68">
        <w:rPr>
          <w:rFonts w:ascii="Times New Roman" w:eastAsia="Times New Roman" w:hAnsi="Times New Roman" w:cs="Times New Roman"/>
        </w:rPr>
        <w:t xml:space="preserve">Prieš vartojant paruoštą tirpalą reikia patikrinti, ar jame nėra matomų dalelių ar spalvos pakitimo. </w:t>
      </w:r>
      <w:r w:rsidR="00896085" w:rsidRPr="009B4A68">
        <w:rPr>
          <w:rFonts w:ascii="Times New Roman" w:eastAsia="Times New Roman" w:hAnsi="Times New Roman"/>
        </w:rPr>
        <w:t xml:space="preserve">Tirpalas turi būti skaidrus arba šiek tiek </w:t>
      </w:r>
      <w:bookmarkStart w:id="22" w:name="_Hlk49976916"/>
      <w:r w:rsidR="001A6527" w:rsidRPr="001A6527">
        <w:rPr>
          <w:rFonts w:ascii="Times New Roman" w:eastAsia="Times New Roman" w:hAnsi="Times New Roman"/>
        </w:rPr>
        <w:t>opalescuojantis</w:t>
      </w:r>
      <w:bookmarkEnd w:id="22"/>
      <w:r w:rsidR="00896085" w:rsidRPr="009B4A68">
        <w:rPr>
          <w:rFonts w:ascii="Times New Roman" w:eastAsia="Times New Roman" w:hAnsi="Times New Roman"/>
        </w:rPr>
        <w:t xml:space="preserve">. </w:t>
      </w:r>
      <w:r w:rsidRPr="009B4A68">
        <w:rPr>
          <w:rFonts w:ascii="Times New Roman" w:eastAsia="Times New Roman" w:hAnsi="Times New Roman" w:cs="Times New Roman"/>
        </w:rPr>
        <w:t xml:space="preserve">Tačiau ir tiksliai laikantis paruošimo procedūros kartais gali matytis keletas smulkių dalelių. Pridėtas filtras pašalins </w:t>
      </w:r>
      <w:r w:rsidRPr="009B4A68">
        <w:rPr>
          <w:rFonts w:ascii="Times New Roman" w:eastAsia="Times New Roman" w:hAnsi="Times New Roman" w:cs="Times New Roman"/>
        </w:rPr>
        <w:lastRenderedPageBreak/>
        <w:t>daleles nesumažindamas etiketėje pažymėto poveikio.</w:t>
      </w:r>
      <w:r w:rsidR="00896085" w:rsidRPr="009B4A68">
        <w:rPr>
          <w:rFonts w:ascii="Times New Roman" w:eastAsia="Times New Roman" w:hAnsi="Times New Roman" w:cs="Times New Roman"/>
        </w:rPr>
        <w:t xml:space="preserve"> </w:t>
      </w:r>
      <w:r w:rsidR="00896085" w:rsidRPr="009B4A68">
        <w:rPr>
          <w:rFonts w:ascii="Times New Roman" w:eastAsia="Times New Roman" w:hAnsi="Times New Roman"/>
        </w:rPr>
        <w:t xml:space="preserve">Jei paruoštame </w:t>
      </w:r>
      <w:r w:rsidR="001A6527">
        <w:rPr>
          <w:rFonts w:ascii="Times New Roman" w:eastAsia="Times New Roman" w:hAnsi="Times New Roman"/>
        </w:rPr>
        <w:t>vais</w:t>
      </w:r>
      <w:r w:rsidR="00896085" w:rsidRPr="009B4A68">
        <w:rPr>
          <w:rFonts w:ascii="Times New Roman" w:eastAsia="Times New Roman" w:hAnsi="Times New Roman"/>
        </w:rPr>
        <w:t>to tirpale yra drumzlių ar nuosėdų, jo vartoti negalima. Paruošto vartoti tirpalo negalima vėl padėti į šaldytuvą.</w:t>
      </w:r>
    </w:p>
    <w:p w14:paraId="220D53E8"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7458A2A7" w14:textId="010B0373" w:rsidR="00A17755" w:rsidRPr="009B4A68" w:rsidRDefault="00A17755" w:rsidP="008B4AAA">
      <w:pPr>
        <w:keepNext/>
        <w:tabs>
          <w:tab w:val="left" w:pos="2657"/>
        </w:tabs>
        <w:spacing w:after="0" w:line="240" w:lineRule="auto"/>
        <w:ind w:right="-28"/>
        <w:rPr>
          <w:rFonts w:ascii="Times New Roman" w:eastAsia="Times New Roman" w:hAnsi="Times New Roman" w:cs="Times New Roman"/>
          <w:b/>
        </w:rPr>
      </w:pPr>
      <w:r w:rsidRPr="009B4A68">
        <w:rPr>
          <w:rFonts w:ascii="Times New Roman" w:eastAsia="Times New Roman" w:hAnsi="Times New Roman" w:cs="Times New Roman"/>
          <w:b/>
          <w:bCs/>
        </w:rPr>
        <w:t>Vartojimas</w:t>
      </w:r>
    </w:p>
    <w:p w14:paraId="0764C36D" w14:textId="77777777" w:rsidR="00A17755" w:rsidRPr="009B4A68" w:rsidRDefault="00A17755" w:rsidP="008B4AAA">
      <w:pPr>
        <w:keepNext/>
        <w:tabs>
          <w:tab w:val="left" w:pos="2657"/>
        </w:tabs>
        <w:spacing w:after="0" w:line="240" w:lineRule="auto"/>
        <w:ind w:right="-28"/>
        <w:rPr>
          <w:rFonts w:ascii="Times New Roman" w:eastAsia="Times New Roman" w:hAnsi="Times New Roman" w:cs="Times New Roman"/>
          <w:lang w:eastAsia="lt-LT"/>
        </w:rPr>
      </w:pPr>
    </w:p>
    <w:p w14:paraId="3FA9EFA9" w14:textId="77777777" w:rsidR="00A17755" w:rsidRPr="009B4A68" w:rsidRDefault="00A17755" w:rsidP="008B4AAA">
      <w:pPr>
        <w:keepNext/>
        <w:tabs>
          <w:tab w:val="left" w:pos="2657"/>
        </w:tabs>
        <w:spacing w:after="0" w:line="240" w:lineRule="auto"/>
        <w:ind w:right="-28"/>
        <w:rPr>
          <w:rFonts w:ascii="Times New Roman" w:eastAsia="Times New Roman" w:hAnsi="Times New Roman" w:cs="Times New Roman"/>
          <w:i/>
          <w:u w:val="single"/>
        </w:rPr>
      </w:pPr>
      <w:r w:rsidRPr="009B4A68">
        <w:rPr>
          <w:rFonts w:ascii="Times New Roman" w:eastAsia="Times New Roman" w:hAnsi="Times New Roman" w:cs="Times New Roman"/>
          <w:i/>
          <w:u w:val="single"/>
        </w:rPr>
        <w:t>Dirbkite aseptinėmis sąlygomis!</w:t>
      </w:r>
    </w:p>
    <w:p w14:paraId="755BEFAC"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63068C0C" w14:textId="77777777" w:rsidR="00A17755" w:rsidRPr="009B4A68" w:rsidRDefault="00A17755" w:rsidP="00A17755">
      <w:pPr>
        <w:tabs>
          <w:tab w:val="left" w:pos="0"/>
          <w:tab w:val="left" w:pos="720"/>
          <w:tab w:val="left" w:pos="1620"/>
          <w:tab w:val="left" w:pos="360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Kad iš kamščio į vaistinį preparatą nepatektų gumos dalelių (mikroembolijos rizika), naudokite pridėtą filtrą. Jei norite ištraukti ištirpintą preparatą, uždėkite filtrą ant pridėto vienkartinio švirkšto ir įdurkite juo per guminį kamštelį (E paveikslėlis).</w:t>
      </w:r>
    </w:p>
    <w:p w14:paraId="0D379E3A" w14:textId="77777777" w:rsidR="00A17755" w:rsidRPr="009B4A68" w:rsidRDefault="00A17755" w:rsidP="00A17755">
      <w:pPr>
        <w:tabs>
          <w:tab w:val="left" w:pos="0"/>
          <w:tab w:val="left" w:pos="720"/>
        </w:tabs>
        <w:spacing w:after="0" w:line="240" w:lineRule="auto"/>
        <w:rPr>
          <w:rFonts w:ascii="Times New Roman" w:eastAsia="Times New Roman" w:hAnsi="Times New Roman" w:cs="Times New Roman"/>
        </w:rPr>
      </w:pPr>
    </w:p>
    <w:p w14:paraId="29BDBFD5" w14:textId="77777777" w:rsidR="00A17755" w:rsidRPr="009B4A68" w:rsidRDefault="00A17755" w:rsidP="00A17755">
      <w:pPr>
        <w:tabs>
          <w:tab w:val="left" w:pos="0"/>
          <w:tab w:val="left" w:pos="72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Trumpam ištraukite švirkštą iš filtro. Į miltelių flakoną patekęs oras sunaikins visas putas. Tada per filtrą įtraukite tirpalą į švirkštą (F paveikslėlis). </w:t>
      </w:r>
    </w:p>
    <w:p w14:paraId="6F752106" w14:textId="77777777" w:rsidR="00A17755" w:rsidRPr="009B4A68" w:rsidRDefault="00A17755" w:rsidP="00A17755">
      <w:pPr>
        <w:tabs>
          <w:tab w:val="left" w:pos="0"/>
          <w:tab w:val="left" w:pos="720"/>
        </w:tabs>
        <w:spacing w:after="0" w:line="240" w:lineRule="auto"/>
        <w:rPr>
          <w:rFonts w:ascii="Times New Roman" w:eastAsia="Times New Roman" w:hAnsi="Times New Roman" w:cs="Times New Roman"/>
        </w:rPr>
      </w:pPr>
    </w:p>
    <w:p w14:paraId="7B80CA6D" w14:textId="77777777" w:rsidR="00A17755" w:rsidRPr="009B4A68" w:rsidRDefault="00A17755" w:rsidP="00A17755">
      <w:pPr>
        <w:tabs>
          <w:tab w:val="left" w:pos="0"/>
          <w:tab w:val="left" w:pos="72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Ištraukite švirkštą iš filtravimo įtaiso ir lėtai sušvirkškite tirpalą į veną (didžiausias švirkštimo greitis – 2 ml per minutę), naudodami pridėtą infuzijos rinkinį su sparneliais (arba pridėtą vienkartinę adatą). </w:t>
      </w:r>
    </w:p>
    <w:p w14:paraId="16E2C37E" w14:textId="77777777" w:rsidR="00A17755" w:rsidRPr="009B4A68" w:rsidRDefault="00A17755" w:rsidP="00A17755">
      <w:pPr>
        <w:tabs>
          <w:tab w:val="left" w:pos="720"/>
        </w:tabs>
        <w:spacing w:after="0" w:line="240" w:lineRule="auto"/>
        <w:rPr>
          <w:rFonts w:ascii="Times New Roman" w:eastAsia="Times New Roman" w:hAnsi="Times New Roman" w:cs="Times New Roman"/>
        </w:rPr>
      </w:pPr>
    </w:p>
    <w:p w14:paraId="1472710C" w14:textId="77777777" w:rsidR="00A17755" w:rsidRPr="009B4A68" w:rsidRDefault="00A17755" w:rsidP="00A17755">
      <w:pPr>
        <w:tabs>
          <w:tab w:val="left" w:pos="360"/>
        </w:tabs>
        <w:spacing w:after="0" w:line="240" w:lineRule="auto"/>
        <w:rPr>
          <w:rFonts w:ascii="Times New Roman" w:eastAsia="Times New Roman" w:hAnsi="Times New Roman" w:cs="Times New Roman"/>
        </w:rPr>
      </w:pPr>
    </w:p>
    <w:p w14:paraId="05679CA6" w14:textId="77777777" w:rsidR="00A17755" w:rsidRPr="009B4A68" w:rsidRDefault="00A17755" w:rsidP="00A17755">
      <w:pPr>
        <w:tabs>
          <w:tab w:val="left" w:pos="360"/>
        </w:tabs>
        <w:spacing w:after="0" w:line="240" w:lineRule="auto"/>
        <w:rPr>
          <w:rFonts w:ascii="Times New Roman" w:eastAsia="Times New Roman" w:hAnsi="Times New Roman" w:cs="Times New Roman"/>
        </w:rPr>
      </w:pPr>
    </w:p>
    <w:p w14:paraId="72F14420"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2CCF65D4" w14:textId="77777777" w:rsidR="00A17755" w:rsidRPr="009B4A68" w:rsidRDefault="00A17755" w:rsidP="00A17755">
      <w:pPr>
        <w:tabs>
          <w:tab w:val="left" w:pos="2657"/>
        </w:tabs>
        <w:spacing w:after="0" w:line="240" w:lineRule="auto"/>
        <w:ind w:left="2160" w:right="-28"/>
        <w:rPr>
          <w:rFonts w:ascii="Times New Roman" w:eastAsia="Times New Roman" w:hAnsi="Times New Roman" w:cs="Times New Roman"/>
        </w:rPr>
      </w:pPr>
      <w:r w:rsidRPr="009B4A68">
        <w:rPr>
          <w:rFonts w:ascii="Times New Roman" w:eastAsia="Times New Roman" w:hAnsi="Times New Roman" w:cs="Times New Roman"/>
          <w:noProof/>
          <w:lang w:eastAsia="lt-LT"/>
        </w:rPr>
        <w:drawing>
          <wp:inline distT="0" distB="0" distL="0" distR="0" wp14:anchorId="6984F025" wp14:editId="2BFDAB50">
            <wp:extent cx="3238500" cy="1590675"/>
            <wp:effectExtent l="0" t="0" r="0" b="952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8500" cy="1590675"/>
                    </a:xfrm>
                    <a:prstGeom prst="rect">
                      <a:avLst/>
                    </a:prstGeom>
                    <a:noFill/>
                    <a:ln>
                      <a:noFill/>
                    </a:ln>
                  </pic:spPr>
                </pic:pic>
              </a:graphicData>
            </a:graphic>
          </wp:inline>
        </w:drawing>
      </w:r>
    </w:p>
    <w:p w14:paraId="2B824691"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3FD9E644" w14:textId="77777777" w:rsidR="00A17755" w:rsidRPr="009B4A68" w:rsidRDefault="00A17755" w:rsidP="00A17755">
      <w:pPr>
        <w:tabs>
          <w:tab w:val="left" w:pos="0"/>
          <w:tab w:val="left" w:pos="2040"/>
          <w:tab w:val="left" w:pos="3000"/>
          <w:tab w:val="left" w:pos="3840"/>
          <w:tab w:val="left" w:pos="4800"/>
          <w:tab w:val="left" w:pos="5760"/>
          <w:tab w:val="left" w:pos="6840"/>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ab/>
        <w:t xml:space="preserve"> A pav.       B pav.      C pav.       D pav.</w:t>
      </w:r>
      <w:r w:rsidRPr="009B4A68">
        <w:rPr>
          <w:rFonts w:ascii="Times New Roman" w:eastAsia="Times New Roman" w:hAnsi="Times New Roman" w:cs="Times New Roman"/>
        </w:rPr>
        <w:tab/>
        <w:t xml:space="preserve">  E pav.</w:t>
      </w:r>
      <w:r w:rsidRPr="009B4A68">
        <w:rPr>
          <w:rFonts w:ascii="Times New Roman" w:eastAsia="Times New Roman" w:hAnsi="Times New Roman" w:cs="Times New Roman"/>
        </w:rPr>
        <w:tab/>
        <w:t xml:space="preserve"> F pav.</w:t>
      </w:r>
    </w:p>
    <w:p w14:paraId="27F64E6E" w14:textId="77777777" w:rsidR="00A17755" w:rsidRPr="009B4A68" w:rsidRDefault="00A17755" w:rsidP="00A17755">
      <w:pPr>
        <w:tabs>
          <w:tab w:val="left" w:pos="0"/>
          <w:tab w:val="left" w:pos="2657"/>
        </w:tabs>
        <w:spacing w:after="0" w:line="240" w:lineRule="auto"/>
        <w:ind w:right="-28"/>
        <w:rPr>
          <w:rFonts w:ascii="Times New Roman" w:eastAsia="Times New Roman" w:hAnsi="Times New Roman" w:cs="Times New Roman"/>
        </w:rPr>
      </w:pPr>
    </w:p>
    <w:p w14:paraId="2F2B915A" w14:textId="77777777" w:rsidR="00A17755" w:rsidRPr="009B4A68" w:rsidRDefault="00A17755" w:rsidP="00A17755">
      <w:pPr>
        <w:spacing w:after="0" w:line="240" w:lineRule="auto"/>
        <w:rPr>
          <w:rFonts w:ascii="Times New Roman" w:eastAsia="Calibri" w:hAnsi="Times New Roman" w:cs="Times New Roman"/>
          <w:lang w:eastAsia="lt-LT"/>
        </w:rPr>
      </w:pPr>
      <w:r w:rsidRPr="009B4A68">
        <w:rPr>
          <w:rFonts w:ascii="Times New Roman" w:eastAsia="Calibri" w:hAnsi="Times New Roman" w:cs="Times New Roman"/>
          <w:lang w:eastAsia="lt-LT"/>
        </w:rPr>
        <w:t>Vaistinio preparato likučius ir atliekas reikia naikinti laikantis vietinių reikalavimų.</w:t>
      </w:r>
    </w:p>
    <w:p w14:paraId="3573F6CC" w14:textId="77777777" w:rsidR="00A17755" w:rsidRPr="009B4A68" w:rsidRDefault="00A17755" w:rsidP="00A17755">
      <w:pPr>
        <w:spacing w:after="0" w:line="240" w:lineRule="auto"/>
        <w:rPr>
          <w:rFonts w:ascii="Times New Roman" w:eastAsia="Calibri" w:hAnsi="Times New Roman" w:cs="Times New Roman"/>
          <w:lang w:eastAsia="lt-LT"/>
        </w:rPr>
      </w:pPr>
    </w:p>
    <w:p w14:paraId="3CCFC66D" w14:textId="77777777" w:rsidR="00A17755" w:rsidRPr="009B4A68" w:rsidRDefault="00A17755" w:rsidP="00A17755">
      <w:pPr>
        <w:tabs>
          <w:tab w:val="left" w:pos="0"/>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IMMUNATE vartojimas turi būti registruojamas įrašant partijos numerį. Prie kiekvieno flakono pridedama nuplėšiama dokumentinė etiketė.</w:t>
      </w:r>
    </w:p>
    <w:p w14:paraId="09FC2708" w14:textId="77777777" w:rsidR="00A17755" w:rsidRPr="009B4A68" w:rsidRDefault="00A17755" w:rsidP="00A17755">
      <w:pPr>
        <w:keepNext/>
        <w:keepLines/>
        <w:spacing w:after="0" w:line="240" w:lineRule="auto"/>
        <w:rPr>
          <w:rFonts w:ascii="Times New Roman" w:eastAsia="Times New Roman" w:hAnsi="Times New Roman" w:cs="Times New Roman"/>
        </w:rPr>
      </w:pPr>
    </w:p>
    <w:p w14:paraId="297212CF" w14:textId="77777777" w:rsidR="00A17755" w:rsidRPr="009B4A68" w:rsidRDefault="00A17755" w:rsidP="00A17755">
      <w:pPr>
        <w:keepNext/>
        <w:keepLines/>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Vartojimo dažnis</w:t>
      </w:r>
    </w:p>
    <w:p w14:paraId="18484BD2" w14:textId="77777777" w:rsidR="00A17755" w:rsidRPr="009B4A68" w:rsidRDefault="00A17755" w:rsidP="00A17755">
      <w:pPr>
        <w:keepNext/>
        <w:keepLines/>
        <w:spacing w:after="0" w:line="240" w:lineRule="auto"/>
        <w:rPr>
          <w:rFonts w:ascii="Times New Roman" w:eastAsia="Times New Roman" w:hAnsi="Times New Roman" w:cs="Times New Roman"/>
          <w:b/>
          <w:bCs/>
        </w:rPr>
      </w:pPr>
    </w:p>
    <w:p w14:paraId="289168BE"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Gydytojas pasakys, kaip dažnai ir kokiais intervalais vartoti IMMUNATE. Tai priklausys nuo vaisto efektyvumo kiekvienu individualiu atveju.</w:t>
      </w:r>
    </w:p>
    <w:p w14:paraId="6D6C165D"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p>
    <w:p w14:paraId="66A2E9B7"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b/>
          <w:bCs/>
        </w:rPr>
      </w:pPr>
      <w:r w:rsidRPr="009B4A68">
        <w:rPr>
          <w:rFonts w:ascii="Times New Roman" w:eastAsia="Times New Roman" w:hAnsi="Times New Roman" w:cs="Times New Roman"/>
          <w:b/>
          <w:bCs/>
        </w:rPr>
        <w:t>Gydymo trukmė</w:t>
      </w:r>
    </w:p>
    <w:p w14:paraId="12ECFC1B"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b/>
          <w:bCs/>
        </w:rPr>
      </w:pPr>
    </w:p>
    <w:p w14:paraId="28905D7E"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Paprastai pakaitinis gydymas IMMUNATE trunka visą gyvenimą.</w:t>
      </w:r>
    </w:p>
    <w:p w14:paraId="455F81C4" w14:textId="77777777" w:rsidR="00A17755" w:rsidRPr="009B4A68" w:rsidRDefault="00A17755" w:rsidP="00A17755">
      <w:pPr>
        <w:tabs>
          <w:tab w:val="left" w:pos="2657"/>
        </w:tabs>
        <w:spacing w:after="0" w:line="240" w:lineRule="auto"/>
        <w:ind w:right="-28"/>
        <w:rPr>
          <w:rFonts w:ascii="Times New Roman" w:eastAsia="Times New Roman" w:hAnsi="Times New Roman" w:cs="Times New Roman"/>
          <w:b/>
          <w:bCs/>
        </w:rPr>
      </w:pPr>
    </w:p>
    <w:p w14:paraId="7C02119E" w14:textId="77777777" w:rsidR="00A17755" w:rsidRPr="009B4A68" w:rsidRDefault="00A17755" w:rsidP="00A17755">
      <w:pPr>
        <w:numPr>
          <w:ilvl w:val="12"/>
          <w:numId w:val="0"/>
        </w:numPr>
        <w:spacing w:after="0" w:line="240" w:lineRule="auto"/>
        <w:ind w:right="-2"/>
        <w:rPr>
          <w:rFonts w:ascii="Times New Roman" w:eastAsia="Times New Roman" w:hAnsi="Times New Roman" w:cs="Times New Roman"/>
          <w:b/>
          <w:bCs/>
        </w:rPr>
      </w:pPr>
      <w:r w:rsidRPr="009B4A68">
        <w:rPr>
          <w:rFonts w:ascii="Times New Roman" w:eastAsia="Times New Roman" w:hAnsi="Times New Roman" w:cs="Times New Roman"/>
          <w:b/>
          <w:bCs/>
        </w:rPr>
        <w:t>Ką daryti pavartojus per didelę IMMUNATE dozę?</w:t>
      </w:r>
    </w:p>
    <w:p w14:paraId="766ADD4C" w14:textId="77777777" w:rsidR="00A17755" w:rsidRPr="009B4A68" w:rsidRDefault="00A17755" w:rsidP="00A17755">
      <w:pPr>
        <w:numPr>
          <w:ilvl w:val="12"/>
          <w:numId w:val="0"/>
        </w:numPr>
        <w:spacing w:after="0" w:line="240" w:lineRule="auto"/>
        <w:ind w:right="-2"/>
        <w:rPr>
          <w:rFonts w:ascii="Times New Roman" w:eastAsia="Times New Roman" w:hAnsi="Times New Roman" w:cs="Times New Roman"/>
          <w:b/>
          <w:bCs/>
        </w:rPr>
      </w:pPr>
    </w:p>
    <w:p w14:paraId="7CB89308" w14:textId="77777777" w:rsidR="00A17755" w:rsidRPr="009B4A68" w:rsidRDefault="00A17755" w:rsidP="00A17755">
      <w:pPr>
        <w:numPr>
          <w:ilvl w:val="0"/>
          <w:numId w:val="17"/>
        </w:numPr>
        <w:tabs>
          <w:tab w:val="left" w:pos="240"/>
        </w:tabs>
        <w:spacing w:after="0" w:line="240" w:lineRule="auto"/>
        <w:ind w:left="240" w:hanging="240"/>
        <w:rPr>
          <w:rFonts w:ascii="Times New Roman" w:eastAsia="Times New Roman" w:hAnsi="Times New Roman" w:cs="Times New Roman"/>
        </w:rPr>
      </w:pPr>
      <w:r w:rsidRPr="009B4A68">
        <w:rPr>
          <w:rFonts w:ascii="Times New Roman" w:eastAsia="Times New Roman" w:hAnsi="Times New Roman" w:cs="Times New Roman"/>
          <w:color w:val="000000"/>
        </w:rPr>
        <w:t xml:space="preserve">Nėra aprašyta jokių VIII krešėjimo faktoriaus perdozavimo simptomų. Jeigu kyla abejonių, prašome  </w:t>
      </w:r>
    </w:p>
    <w:p w14:paraId="4FEDA5CC" w14:textId="77777777" w:rsidR="00A17755" w:rsidRPr="009B4A68" w:rsidRDefault="00A17755" w:rsidP="00A17755">
      <w:pPr>
        <w:tabs>
          <w:tab w:val="left" w:pos="284"/>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color w:val="000000"/>
        </w:rPr>
        <w:t>pasitarti su gydytoju.</w:t>
      </w:r>
    </w:p>
    <w:p w14:paraId="6AFE61BE" w14:textId="77777777" w:rsidR="00A17755" w:rsidRPr="009B4A68" w:rsidRDefault="00A17755" w:rsidP="00A17755">
      <w:pPr>
        <w:numPr>
          <w:ilvl w:val="0"/>
          <w:numId w:val="17"/>
        </w:numPr>
        <w:tabs>
          <w:tab w:val="left" w:pos="284"/>
          <w:tab w:val="left" w:pos="720"/>
        </w:tabs>
        <w:spacing w:after="0" w:line="288" w:lineRule="auto"/>
        <w:rPr>
          <w:rFonts w:ascii="Times New Roman" w:eastAsia="Batang" w:hAnsi="Times New Roman" w:cs="Times New Roman"/>
        </w:rPr>
      </w:pPr>
      <w:r w:rsidRPr="009B4A68">
        <w:rPr>
          <w:rFonts w:ascii="Times New Roman" w:eastAsia="Batang" w:hAnsi="Times New Roman" w:cs="Times New Roman"/>
        </w:rPr>
        <w:t>Gali įvykti trombozės.</w:t>
      </w:r>
    </w:p>
    <w:p w14:paraId="3BF89FAC" w14:textId="77777777" w:rsidR="00A17755" w:rsidRPr="009B4A68" w:rsidRDefault="00A17755" w:rsidP="00A17755">
      <w:pPr>
        <w:numPr>
          <w:ilvl w:val="0"/>
          <w:numId w:val="17"/>
        </w:numPr>
        <w:tabs>
          <w:tab w:val="left" w:pos="284"/>
          <w:tab w:val="left" w:pos="720"/>
        </w:tabs>
        <w:spacing w:after="0" w:line="288" w:lineRule="auto"/>
        <w:rPr>
          <w:rFonts w:ascii="Times New Roman" w:eastAsia="Batang" w:hAnsi="Times New Roman" w:cs="Times New Roman"/>
        </w:rPr>
      </w:pPr>
      <w:r w:rsidRPr="009B4A68">
        <w:rPr>
          <w:rFonts w:ascii="Times New Roman" w:eastAsia="Batang" w:hAnsi="Times New Roman" w:cs="Times New Roman"/>
        </w:rPr>
        <w:t>Pacientams, kurių kraujo grupė yra A, B arba AB gali įvykti hemolizė.</w:t>
      </w:r>
    </w:p>
    <w:p w14:paraId="4C1267D2" w14:textId="77777777" w:rsidR="00A17755" w:rsidRPr="009B4A68" w:rsidRDefault="00A17755" w:rsidP="00A17755">
      <w:pPr>
        <w:spacing w:after="0" w:line="240" w:lineRule="auto"/>
        <w:rPr>
          <w:rFonts w:ascii="Times New Roman" w:eastAsia="Times New Roman" w:hAnsi="Times New Roman" w:cs="Times New Roman"/>
        </w:rPr>
      </w:pPr>
    </w:p>
    <w:p w14:paraId="7925B110" w14:textId="77777777" w:rsidR="00A17755" w:rsidRPr="009B4A68" w:rsidRDefault="00A17755" w:rsidP="00A17755">
      <w:pPr>
        <w:numPr>
          <w:ilvl w:val="12"/>
          <w:numId w:val="0"/>
        </w:numPr>
        <w:spacing w:after="0" w:line="240" w:lineRule="auto"/>
        <w:ind w:right="-2"/>
        <w:rPr>
          <w:rFonts w:ascii="Times New Roman" w:eastAsia="Times New Roman" w:hAnsi="Times New Roman" w:cs="Times New Roman"/>
          <w:b/>
          <w:bCs/>
        </w:rPr>
      </w:pPr>
      <w:r w:rsidRPr="009B4A68">
        <w:rPr>
          <w:rFonts w:ascii="Times New Roman" w:eastAsia="Times New Roman" w:hAnsi="Times New Roman" w:cs="Times New Roman"/>
          <w:b/>
          <w:bCs/>
        </w:rPr>
        <w:t>Pamiršus pavartoti IMMUNATE</w:t>
      </w:r>
    </w:p>
    <w:p w14:paraId="3606A17C" w14:textId="77777777" w:rsidR="00A17755" w:rsidRPr="009B4A68" w:rsidRDefault="00A17755" w:rsidP="00A17755">
      <w:pPr>
        <w:numPr>
          <w:ilvl w:val="12"/>
          <w:numId w:val="0"/>
        </w:numPr>
        <w:spacing w:after="0" w:line="240" w:lineRule="auto"/>
        <w:ind w:right="-2"/>
        <w:rPr>
          <w:rFonts w:ascii="Times New Roman" w:eastAsia="Times New Roman" w:hAnsi="Times New Roman" w:cs="Times New Roman"/>
          <w:b/>
          <w:bCs/>
        </w:rPr>
      </w:pPr>
    </w:p>
    <w:p w14:paraId="376DD077" w14:textId="77777777" w:rsidR="00A17755" w:rsidRPr="009B4A68" w:rsidRDefault="00A17755" w:rsidP="00A17755">
      <w:pPr>
        <w:numPr>
          <w:ilvl w:val="0"/>
          <w:numId w:val="17"/>
        </w:numPr>
        <w:tabs>
          <w:tab w:val="left" w:pos="240"/>
        </w:tabs>
        <w:spacing w:after="0" w:line="240" w:lineRule="auto"/>
        <w:rPr>
          <w:rFonts w:ascii="Times New Roman" w:eastAsia="Times New Roman" w:hAnsi="Times New Roman" w:cs="Times New Roman"/>
          <w:color w:val="000000"/>
        </w:rPr>
      </w:pPr>
      <w:r w:rsidRPr="009B4A68">
        <w:rPr>
          <w:rFonts w:ascii="Times New Roman" w:eastAsia="Times New Roman" w:hAnsi="Times New Roman" w:cs="Times New Roman"/>
          <w:color w:val="000000"/>
        </w:rPr>
        <w:lastRenderedPageBreak/>
        <w:t>Praleidus dozę, vėliau vietoj jos dvigubos dozės vartoti negalima.</w:t>
      </w:r>
    </w:p>
    <w:p w14:paraId="0AE32479" w14:textId="77777777" w:rsidR="00A17755" w:rsidRPr="009B4A68" w:rsidRDefault="00A17755" w:rsidP="00A17755">
      <w:pPr>
        <w:numPr>
          <w:ilvl w:val="0"/>
          <w:numId w:val="17"/>
        </w:numPr>
        <w:tabs>
          <w:tab w:val="left" w:pos="240"/>
        </w:tabs>
        <w:spacing w:after="0" w:line="240" w:lineRule="auto"/>
        <w:ind w:left="240" w:right="-2" w:hanging="240"/>
        <w:rPr>
          <w:rFonts w:ascii="Times New Roman" w:eastAsia="Times New Roman" w:hAnsi="Times New Roman" w:cs="Times New Roman"/>
          <w:color w:val="000000"/>
        </w:rPr>
      </w:pPr>
      <w:r w:rsidRPr="009B4A68">
        <w:rPr>
          <w:rFonts w:ascii="Times New Roman" w:eastAsia="Times New Roman" w:hAnsi="Times New Roman" w:cs="Times New Roman"/>
          <w:color w:val="000000"/>
        </w:rPr>
        <w:t>Suvartokite kitą įprastinę dozę ir toliau reguliariais intervalais tęskite gydymą, kaip skyrė gydytojas.</w:t>
      </w:r>
    </w:p>
    <w:p w14:paraId="46FAF51F" w14:textId="77777777" w:rsidR="00A17755" w:rsidRPr="009B4A68" w:rsidRDefault="00A17755" w:rsidP="00A17755">
      <w:pPr>
        <w:tabs>
          <w:tab w:val="left" w:pos="240"/>
        </w:tabs>
        <w:spacing w:after="0" w:line="240" w:lineRule="auto"/>
        <w:ind w:right="-2"/>
        <w:rPr>
          <w:rFonts w:ascii="Times New Roman" w:eastAsia="Times New Roman" w:hAnsi="Times New Roman" w:cs="Times New Roman"/>
        </w:rPr>
      </w:pPr>
    </w:p>
    <w:p w14:paraId="27DC2E65" w14:textId="1E8FFFE3" w:rsidR="00F83DE5" w:rsidRDefault="00A17755" w:rsidP="00851688">
      <w:pPr>
        <w:tabs>
          <w:tab w:val="left" w:pos="240"/>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b/>
          <w:bCs/>
        </w:rPr>
        <w:t>Nustojus vartoti IMMUNATE</w:t>
      </w:r>
    </w:p>
    <w:p w14:paraId="05F9FBF9" w14:textId="77777777" w:rsidR="00851688" w:rsidRDefault="00851688" w:rsidP="008B4AAA">
      <w:pPr>
        <w:tabs>
          <w:tab w:val="left" w:pos="240"/>
        </w:tabs>
        <w:spacing w:after="0" w:line="240" w:lineRule="auto"/>
        <w:rPr>
          <w:rFonts w:ascii="Times New Roman" w:eastAsia="Times New Roman" w:hAnsi="Times New Roman" w:cs="Times New Roman"/>
        </w:rPr>
      </w:pPr>
    </w:p>
    <w:p w14:paraId="56E64EF8" w14:textId="06F609A2" w:rsidR="00A17755" w:rsidRPr="009B4A68" w:rsidRDefault="00A17755" w:rsidP="008B4AAA">
      <w:pPr>
        <w:tabs>
          <w:tab w:val="left" w:pos="2657"/>
        </w:tabs>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Nenustokite vartoti IMMUNATE nepasitarę su savo gydytoju. </w:t>
      </w:r>
    </w:p>
    <w:p w14:paraId="5C706266" w14:textId="77777777" w:rsidR="00A17755" w:rsidRPr="009B4A68" w:rsidRDefault="00A17755" w:rsidP="00851688">
      <w:pPr>
        <w:spacing w:after="0" w:line="240" w:lineRule="auto"/>
        <w:rPr>
          <w:rFonts w:ascii="Times New Roman" w:hAnsi="Times New Roman" w:cs="Times New Roman"/>
        </w:rPr>
      </w:pPr>
    </w:p>
    <w:p w14:paraId="5E7BC8E1"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Jeigu kiltų daugiau klausimų dėl šio vaisto vartojimo, kreipkitės į gydytoją arba vaistininką.</w:t>
      </w:r>
    </w:p>
    <w:p w14:paraId="4DD65A2C" w14:textId="77777777" w:rsidR="00A17755" w:rsidRPr="009B4A68" w:rsidRDefault="00A17755" w:rsidP="00A17755">
      <w:pPr>
        <w:spacing w:after="0" w:line="240" w:lineRule="auto"/>
        <w:rPr>
          <w:rFonts w:ascii="Times New Roman" w:hAnsi="Times New Roman" w:cs="Times New Roman"/>
        </w:rPr>
      </w:pPr>
    </w:p>
    <w:p w14:paraId="334E1C2F" w14:textId="77777777" w:rsidR="00A17755" w:rsidRPr="009B4A68" w:rsidRDefault="00A17755" w:rsidP="00A17755">
      <w:pPr>
        <w:spacing w:after="0" w:line="240" w:lineRule="auto"/>
        <w:rPr>
          <w:rFonts w:ascii="Times New Roman" w:hAnsi="Times New Roman" w:cs="Times New Roman"/>
        </w:rPr>
      </w:pPr>
    </w:p>
    <w:p w14:paraId="569BF484"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4.</w:t>
      </w:r>
      <w:r w:rsidRPr="009B4A68">
        <w:rPr>
          <w:rFonts w:ascii="Times New Roman" w:eastAsia="Calibri" w:hAnsi="Times New Roman" w:cs="Times New Roman"/>
          <w:b/>
          <w:bCs/>
          <w:lang w:eastAsia="lt-LT"/>
        </w:rPr>
        <w:tab/>
        <w:t xml:space="preserve">Galimas šalutinis poveikis </w:t>
      </w:r>
    </w:p>
    <w:p w14:paraId="380043B2" w14:textId="77777777" w:rsidR="00A17755" w:rsidRPr="009B4A68" w:rsidRDefault="00A17755" w:rsidP="00A17755">
      <w:pPr>
        <w:spacing w:after="0" w:line="240" w:lineRule="auto"/>
        <w:rPr>
          <w:rFonts w:ascii="Times New Roman" w:hAnsi="Times New Roman" w:cs="Times New Roman"/>
        </w:rPr>
      </w:pPr>
    </w:p>
    <w:p w14:paraId="7D31D209" w14:textId="77777777" w:rsidR="00A17755" w:rsidRPr="009B4A68" w:rsidRDefault="00A17755" w:rsidP="00A17755">
      <w:pPr>
        <w:tabs>
          <w:tab w:val="left" w:pos="0"/>
          <w:tab w:val="left" w:pos="2657"/>
        </w:tabs>
        <w:spacing w:after="0" w:line="240" w:lineRule="auto"/>
        <w:ind w:right="-28"/>
        <w:rPr>
          <w:rFonts w:ascii="Times New Roman" w:eastAsia="Times New Roman" w:hAnsi="Times New Roman" w:cs="Times New Roman"/>
        </w:rPr>
      </w:pPr>
      <w:r w:rsidRPr="009B4A68">
        <w:rPr>
          <w:rFonts w:ascii="Times New Roman" w:eastAsia="Times New Roman" w:hAnsi="Times New Roman" w:cs="Times New Roman"/>
        </w:rPr>
        <w:t>Šis vaistas, kaip ir visi kiti, gali sukelti šalutinį poveikį, nors jis pasireiškia ne visiems žmonėms.</w:t>
      </w:r>
    </w:p>
    <w:p w14:paraId="7B53A352" w14:textId="77777777" w:rsidR="00A17755" w:rsidRPr="009B4A68" w:rsidRDefault="00A17755" w:rsidP="00A17755">
      <w:pPr>
        <w:spacing w:after="0" w:line="240" w:lineRule="auto"/>
        <w:rPr>
          <w:rFonts w:ascii="Times New Roman" w:eastAsia="Times New Roman" w:hAnsi="Times New Roman" w:cs="Times New Roman"/>
        </w:rPr>
      </w:pPr>
    </w:p>
    <w:p w14:paraId="52AD6AF6" w14:textId="72DE8CBA" w:rsidR="00A17755" w:rsidRPr="009B4A68" w:rsidRDefault="0089608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b/>
          <w:bCs/>
        </w:rPr>
        <w:t>S</w:t>
      </w:r>
      <w:r w:rsidR="001A6527">
        <w:rPr>
          <w:rFonts w:ascii="Times New Roman" w:eastAsia="Times New Roman" w:hAnsi="Times New Roman"/>
          <w:b/>
          <w:bCs/>
        </w:rPr>
        <w:t>unk</w:t>
      </w:r>
      <w:r w:rsidRPr="009B4A68">
        <w:rPr>
          <w:rFonts w:ascii="Times New Roman" w:eastAsia="Times New Roman" w:hAnsi="Times New Roman"/>
          <w:b/>
          <w:bCs/>
        </w:rPr>
        <w:t>us š</w:t>
      </w:r>
      <w:r w:rsidR="00A17755" w:rsidRPr="009B4A68">
        <w:rPr>
          <w:rFonts w:ascii="Times New Roman" w:eastAsia="Times New Roman" w:hAnsi="Times New Roman" w:cs="Times New Roman"/>
          <w:b/>
          <w:bCs/>
        </w:rPr>
        <w:t xml:space="preserve">alutinis poveikis, galintis atsirasti vartojant žmogaus plazmos VIII krešėjimo faktoriaus </w:t>
      </w:r>
      <w:r w:rsidR="00F83DE5">
        <w:rPr>
          <w:rFonts w:ascii="Times New Roman" w:eastAsia="Times New Roman" w:hAnsi="Times New Roman" w:cs="Times New Roman"/>
          <w:b/>
          <w:bCs/>
        </w:rPr>
        <w:t>vaistus</w:t>
      </w:r>
    </w:p>
    <w:p w14:paraId="61ED480A" w14:textId="77777777" w:rsidR="00A17755" w:rsidRPr="009B4A68" w:rsidRDefault="00A17755" w:rsidP="00A17755">
      <w:pPr>
        <w:spacing w:after="0" w:line="240" w:lineRule="auto"/>
        <w:rPr>
          <w:rFonts w:ascii="Times New Roman" w:eastAsia="Times New Roman" w:hAnsi="Times New Roman" w:cs="Times New Roman"/>
        </w:rPr>
      </w:pPr>
    </w:p>
    <w:p w14:paraId="66F19E51" w14:textId="193DEBB8"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rPr>
        <w:t xml:space="preserve">Alerginės reakcijos, kurios kai kuriais atvejais gali pereiti į sunkias ir gyvybei grėsmingas reakcijas (anafilaksiją) buvo stebėtos retai. Todėl Jūs turite žinoti apie ankstyvuosius alerginės reakcijos požymius, tokius kaip: veido paraudimas, bėrimas, dilgėlinė, pūslės, viso kūno niežėjimas, lūpų ir liežuvio pabrinkimas, </w:t>
      </w:r>
      <w:r w:rsidR="00896085" w:rsidRPr="009B4A68">
        <w:rPr>
          <w:rFonts w:ascii="Times New Roman" w:eastAsia="Times New Roman" w:hAnsi="Times New Roman"/>
        </w:rPr>
        <w:t xml:space="preserve">dispnėja (dusulys), švokštimas (sutrikęs įkvėpavimas ir (arba) iškvėpimas dėl </w:t>
      </w:r>
      <w:r w:rsidR="001A6527" w:rsidRPr="001A6527">
        <w:rPr>
          <w:rFonts w:ascii="Times New Roman" w:eastAsia="Times New Roman" w:hAnsi="Times New Roman"/>
        </w:rPr>
        <w:t>kvėpavimo</w:t>
      </w:r>
      <w:r w:rsidR="00896085" w:rsidRPr="009B4A68">
        <w:rPr>
          <w:rFonts w:ascii="Times New Roman" w:eastAsia="Times New Roman" w:hAnsi="Times New Roman"/>
        </w:rPr>
        <w:t xml:space="preserve"> takų susiaurėjimo),</w:t>
      </w:r>
      <w:r w:rsidRPr="009B4A68">
        <w:rPr>
          <w:rFonts w:ascii="Times New Roman" w:eastAsia="Times New Roman" w:hAnsi="Times New Roman" w:cs="Times New Roman"/>
        </w:rPr>
        <w:t xml:space="preserve"> spaudimas krūtinėje, žemas kraujospūdis, staigus kraujospūdžio sumažėjimas, prasta bendra savijauta ir svaigulys.</w:t>
      </w:r>
      <w:r w:rsidRPr="009B4A68">
        <w:rPr>
          <w:rFonts w:ascii="Times New Roman" w:eastAsia="Times New Roman" w:hAnsi="Times New Roman" w:cs="Times New Roman"/>
          <w:color w:val="000000"/>
        </w:rPr>
        <w:t xml:space="preserve"> </w:t>
      </w:r>
      <w:r w:rsidRPr="009B4A68">
        <w:rPr>
          <w:rFonts w:ascii="Times New Roman" w:eastAsia="Times New Roman" w:hAnsi="Times New Roman" w:cs="Times New Roman"/>
        </w:rPr>
        <w:t xml:space="preserve">Šie simptomai gali būti ankstyvieji anafilaksinio šoko požymiai. </w:t>
      </w:r>
      <w:r w:rsidRPr="009B4A68">
        <w:rPr>
          <w:rFonts w:ascii="Times New Roman" w:eastAsia="Times New Roman" w:hAnsi="Times New Roman" w:cs="Times New Roman"/>
          <w:color w:val="000000"/>
        </w:rPr>
        <w:t xml:space="preserve">Jei pasireiškė alerginių ar anafilaksinių reakcijų, </w:t>
      </w:r>
      <w:r w:rsidRPr="009B4A68">
        <w:rPr>
          <w:rFonts w:ascii="Times New Roman" w:eastAsia="Times New Roman" w:hAnsi="Times New Roman" w:cs="Times New Roman"/>
          <w:color w:val="000000"/>
          <w:u w:val="single"/>
        </w:rPr>
        <w:t>nedelsdami nutraukite injekciją ar infuziją ir kreipkitės į gydytoją</w:t>
      </w:r>
      <w:r w:rsidRPr="009B4A68">
        <w:rPr>
          <w:rFonts w:ascii="Times New Roman" w:eastAsia="Times New Roman" w:hAnsi="Times New Roman" w:cs="Times New Roman"/>
          <w:color w:val="000000"/>
        </w:rPr>
        <w:t>. Pavojingus simptomus reikia nedelsiant gydyti.</w:t>
      </w:r>
    </w:p>
    <w:p w14:paraId="5E537ED6" w14:textId="77777777" w:rsidR="00A17755" w:rsidRPr="009B4A68" w:rsidRDefault="00A17755" w:rsidP="00A17755">
      <w:pPr>
        <w:spacing w:after="0" w:line="240" w:lineRule="auto"/>
        <w:ind w:right="-2"/>
        <w:rPr>
          <w:rFonts w:ascii="Times New Roman" w:eastAsia="Times New Roman" w:hAnsi="Times New Roman" w:cs="Times New Roman"/>
          <w:color w:val="000000"/>
        </w:rPr>
      </w:pPr>
    </w:p>
    <w:p w14:paraId="4435C9C8"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Anksčiau VIII faktoriaus vaistais negydytiems vaikams, labai dažnai (daugiau kaip 1 iš 10 pacientų) gali atsirasti slopinančių antikūnų (žr. 2 skyrių); tačiau pacientams, kurie anksčiau vartojo VIII faktorių (buvo gydyti ilgiau kaip 150 dienų), jų atsiranda nedažnai (mažiau kaip 1 iš 100 pacientų). Jei taip atsitiktų, Jūsų ar Jūsų vaiko vaistai gali nebeveikti tinkamai ir gali atsirasti nuolatinis kraujavimas. Tokiu atveju turite nedelsdami kreiptis į savo gydytoją.</w:t>
      </w:r>
    </w:p>
    <w:p w14:paraId="5E8AE907" w14:textId="77777777" w:rsidR="00A17755" w:rsidRPr="009B4A68" w:rsidRDefault="00A17755" w:rsidP="00A17755">
      <w:pPr>
        <w:spacing w:after="0" w:line="240" w:lineRule="auto"/>
        <w:rPr>
          <w:rFonts w:ascii="Times New Roman" w:eastAsia="Times New Roman" w:hAnsi="Times New Roman" w:cs="Times New Roman"/>
          <w:color w:val="000000"/>
        </w:rPr>
      </w:pPr>
    </w:p>
    <w:p w14:paraId="121A968D"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Neutralizuojančių antikūnų prieš von Willebrando faktorių (inhibitorių) susidarymas yra žinoma sergančiųjų von Willebrando ligos gydymo komplikacija. Neutralizuojančių antikūnų (inhibitorių) susidarymas pasireiškia nepakankamu klinikiniu atsaku (kraujavimas nėra kontroliuojamas tinkama doze) arba alergine reakcija. Tokiu atveju rekomenduojama kreiptis į specializuotą hemofilijos centrą. </w:t>
      </w:r>
    </w:p>
    <w:p w14:paraId="210E4D02" w14:textId="77777777" w:rsidR="00A17755" w:rsidRPr="009B4A68" w:rsidRDefault="00A17755" w:rsidP="00A17755">
      <w:pPr>
        <w:spacing w:after="0" w:line="240" w:lineRule="auto"/>
        <w:rPr>
          <w:rFonts w:ascii="Times New Roman" w:eastAsia="Times New Roman" w:hAnsi="Times New Roman" w:cs="Times New Roman"/>
        </w:rPr>
      </w:pPr>
    </w:p>
    <w:p w14:paraId="3CACF887"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Jeigu Jūsų kraujo grupė yra A, B arba AB, po didelių dozių paskyrimo Jums gali įvykti hemolizė.</w:t>
      </w:r>
    </w:p>
    <w:p w14:paraId="52C732BA" w14:textId="77777777" w:rsidR="00A17755" w:rsidRPr="009B4A68" w:rsidRDefault="00A17755" w:rsidP="00A17755">
      <w:pPr>
        <w:spacing w:after="0" w:line="240" w:lineRule="auto"/>
        <w:rPr>
          <w:rFonts w:ascii="Times New Roman" w:eastAsia="Times New Roman" w:hAnsi="Times New Roman" w:cs="Times New Roman"/>
          <w:b/>
        </w:rPr>
      </w:pPr>
    </w:p>
    <w:p w14:paraId="3EF1E1B0" w14:textId="7788B966"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b/>
          <w:bCs/>
        </w:rPr>
        <w:t>Šalutinis poveikis, galintis atsirasti vartojant IMMUNATE</w:t>
      </w:r>
    </w:p>
    <w:p w14:paraId="4C4CB8B0" w14:textId="77777777" w:rsidR="00E50E86" w:rsidRPr="00ED548A" w:rsidRDefault="00E50E86" w:rsidP="00E50E86">
      <w:pPr>
        <w:spacing w:after="0" w:line="240" w:lineRule="auto"/>
        <w:rPr>
          <w:rFonts w:ascii="Times New Roman" w:eastAsia="Times New Roman" w:hAnsi="Times New Roman" w:cs="Times New Roman"/>
          <w:b/>
          <w:bCs/>
          <w:i/>
          <w:iCs/>
        </w:rPr>
      </w:pPr>
    </w:p>
    <w:p w14:paraId="219347BD" w14:textId="5DA2590A" w:rsidR="00E50E86" w:rsidRPr="0078392D" w:rsidRDefault="00E50E86" w:rsidP="00E50E86">
      <w:pPr>
        <w:spacing w:after="0" w:line="240" w:lineRule="auto"/>
        <w:rPr>
          <w:rFonts w:ascii="Times New Roman" w:eastAsia="Times New Roman" w:hAnsi="Times New Roman" w:cs="Times New Roman"/>
          <w:b/>
          <w:bCs/>
          <w:i/>
          <w:iCs/>
        </w:rPr>
      </w:pPr>
      <w:r w:rsidRPr="00DE1EE8">
        <w:rPr>
          <w:rFonts w:ascii="Times New Roman" w:eastAsia="Times New Roman" w:hAnsi="Times New Roman" w:cs="Times New Roman"/>
          <w:b/>
          <w:bCs/>
          <w:i/>
          <w:iCs/>
        </w:rPr>
        <w:t>Labai dažnas (gali pasireikšti da</w:t>
      </w:r>
      <w:r w:rsidR="001A6527" w:rsidRPr="0078392D">
        <w:rPr>
          <w:rFonts w:ascii="Times New Roman" w:eastAsia="Times New Roman" w:hAnsi="Times New Roman" w:cs="Times New Roman"/>
          <w:b/>
          <w:bCs/>
          <w:i/>
          <w:iCs/>
        </w:rPr>
        <w:t>žn</w:t>
      </w:r>
      <w:r w:rsidRPr="0078392D">
        <w:rPr>
          <w:rFonts w:ascii="Times New Roman" w:eastAsia="Times New Roman" w:hAnsi="Times New Roman" w:cs="Times New Roman"/>
          <w:b/>
          <w:bCs/>
          <w:i/>
          <w:iCs/>
        </w:rPr>
        <w:t>iau kaip 1 iš 10 žmonių)</w:t>
      </w:r>
    </w:p>
    <w:p w14:paraId="2A33E3A5" w14:textId="77777777" w:rsidR="00E50E86" w:rsidRPr="00851688" w:rsidRDefault="00E50E86" w:rsidP="00E50E86">
      <w:pPr>
        <w:pStyle w:val="Sraopastraipa"/>
        <w:numPr>
          <w:ilvl w:val="0"/>
          <w:numId w:val="18"/>
        </w:numPr>
        <w:jc w:val="both"/>
        <w:rPr>
          <w:rFonts w:ascii="Times New Roman" w:hAnsi="Times New Roman" w:cs="Times New Roman"/>
          <w:lang w:val="lt-LT"/>
        </w:rPr>
      </w:pPr>
      <w:r w:rsidRPr="0078392D">
        <w:rPr>
          <w:rFonts w:ascii="Times New Roman" w:eastAsia="Times New Roman" w:hAnsi="Times New Roman" w:cs="Times New Roman"/>
          <w:lang w:val="lt-LT"/>
        </w:rPr>
        <w:t>VIII faktoriaus slopinimas</w:t>
      </w:r>
      <w:r w:rsidRPr="00851688">
        <w:rPr>
          <w:rFonts w:ascii="Times New Roman" w:hAnsi="Times New Roman" w:cs="Times New Roman"/>
          <w:lang w:val="lt-LT"/>
        </w:rPr>
        <w:t xml:space="preserve"> (a</w:t>
      </w:r>
      <w:r w:rsidRPr="00ED548A">
        <w:rPr>
          <w:rFonts w:ascii="Times New Roman" w:eastAsia="Times New Roman" w:hAnsi="Times New Roman" w:cs="Times New Roman"/>
          <w:color w:val="000000"/>
          <w:lang w:val="lt-LT"/>
        </w:rPr>
        <w:t>nksčiau VIII faktoriaus vaistais negydytiems vaikams</w:t>
      </w:r>
      <w:r w:rsidRPr="00851688">
        <w:rPr>
          <w:rFonts w:ascii="Times New Roman" w:hAnsi="Times New Roman" w:cs="Times New Roman"/>
          <w:lang w:val="lt-LT"/>
        </w:rPr>
        <w:t>).</w:t>
      </w:r>
    </w:p>
    <w:p w14:paraId="23B0FD72" w14:textId="77777777" w:rsidR="00E50E86" w:rsidRPr="00ED548A" w:rsidRDefault="00E50E86" w:rsidP="00E50E86">
      <w:pPr>
        <w:spacing w:after="0" w:line="240" w:lineRule="auto"/>
        <w:rPr>
          <w:rFonts w:ascii="Times New Roman" w:eastAsia="Times New Roman" w:hAnsi="Times New Roman" w:cs="Times New Roman"/>
        </w:rPr>
      </w:pPr>
    </w:p>
    <w:p w14:paraId="57F7C359" w14:textId="77777777" w:rsidR="00E50E86" w:rsidRPr="00C3142D" w:rsidRDefault="00E50E86" w:rsidP="00E50E86">
      <w:pPr>
        <w:spacing w:after="0" w:line="240" w:lineRule="auto"/>
        <w:rPr>
          <w:rFonts w:ascii="Times New Roman" w:eastAsia="Times New Roman" w:hAnsi="Times New Roman" w:cs="Times New Roman"/>
          <w:b/>
          <w:bCs/>
          <w:i/>
          <w:iCs/>
        </w:rPr>
      </w:pPr>
      <w:r w:rsidRPr="00DE1EE8">
        <w:rPr>
          <w:rFonts w:ascii="Times New Roman" w:eastAsia="Times New Roman" w:hAnsi="Times New Roman" w:cs="Times New Roman"/>
          <w:b/>
          <w:bCs/>
          <w:i/>
          <w:iCs/>
        </w:rPr>
        <w:t>Nedažnas (gali pasireikšti iki 1 iš 100 žmonių)</w:t>
      </w:r>
    </w:p>
    <w:p w14:paraId="570E0B5E" w14:textId="77777777" w:rsidR="00E50E86" w:rsidRPr="008B4AAA" w:rsidRDefault="00E50E86" w:rsidP="00E50E86">
      <w:pPr>
        <w:numPr>
          <w:ilvl w:val="0"/>
          <w:numId w:val="19"/>
        </w:numPr>
        <w:spacing w:after="0" w:line="240" w:lineRule="auto"/>
        <w:rPr>
          <w:rFonts w:ascii="Times New Roman" w:hAnsi="Times New Roman" w:cs="Times New Roman"/>
          <w:iCs/>
        </w:rPr>
      </w:pPr>
      <w:r w:rsidRPr="00C3142D">
        <w:rPr>
          <w:rFonts w:ascii="Times New Roman" w:eastAsia="Times New Roman" w:hAnsi="Times New Roman" w:cs="Times New Roman"/>
        </w:rPr>
        <w:t>Padidėjęs jautrumas</w:t>
      </w:r>
    </w:p>
    <w:p w14:paraId="50D6ED6A" w14:textId="57A9CA46" w:rsidR="00E50E86" w:rsidRPr="008B4AAA" w:rsidRDefault="00E50E86" w:rsidP="00E50E86">
      <w:pPr>
        <w:numPr>
          <w:ilvl w:val="0"/>
          <w:numId w:val="19"/>
        </w:numPr>
        <w:spacing w:after="0" w:line="240" w:lineRule="auto"/>
        <w:rPr>
          <w:rFonts w:ascii="Times New Roman" w:hAnsi="Times New Roman" w:cs="Times New Roman"/>
          <w:iCs/>
        </w:rPr>
      </w:pPr>
      <w:r w:rsidRPr="00851688">
        <w:rPr>
          <w:rFonts w:ascii="Times New Roman" w:eastAsia="Times New Roman" w:hAnsi="Times New Roman" w:cs="Times New Roman"/>
        </w:rPr>
        <w:t>VIII faktoriaus slopinimas</w:t>
      </w:r>
      <w:r w:rsidRPr="008B4AAA">
        <w:rPr>
          <w:rFonts w:ascii="Times New Roman" w:hAnsi="Times New Roman" w:cs="Times New Roman"/>
          <w:iCs/>
        </w:rPr>
        <w:t xml:space="preserve"> </w:t>
      </w:r>
      <w:r w:rsidRPr="008B4AAA">
        <w:rPr>
          <w:rFonts w:ascii="Times New Roman" w:hAnsi="Times New Roman" w:cs="Times New Roman"/>
        </w:rPr>
        <w:t>(</w:t>
      </w:r>
      <w:r w:rsidRPr="00851688">
        <w:rPr>
          <w:rFonts w:ascii="Times New Roman" w:eastAsia="Times New Roman" w:hAnsi="Times New Roman" w:cs="Times New Roman"/>
          <w:color w:val="000000"/>
        </w:rPr>
        <w:t xml:space="preserve">pacientams, kurie anksčiau vartojo VIII faktorių </w:t>
      </w:r>
      <w:r w:rsidR="001A6527" w:rsidRPr="0078392D">
        <w:rPr>
          <w:rFonts w:ascii="Times New Roman" w:eastAsia="Times New Roman" w:hAnsi="Times New Roman" w:cs="Times New Roman"/>
          <w:color w:val="000000"/>
        </w:rPr>
        <w:t>[</w:t>
      </w:r>
      <w:r w:rsidRPr="0078392D">
        <w:rPr>
          <w:rFonts w:ascii="Times New Roman" w:eastAsia="Times New Roman" w:hAnsi="Times New Roman" w:cs="Times New Roman"/>
          <w:color w:val="000000"/>
        </w:rPr>
        <w:t>buvo gydyti ilgiau kaip 150 dienų</w:t>
      </w:r>
      <w:r w:rsidR="001A6527" w:rsidRPr="0078392D">
        <w:rPr>
          <w:rFonts w:ascii="Times New Roman" w:eastAsia="Times New Roman" w:hAnsi="Times New Roman" w:cs="Times New Roman"/>
          <w:color w:val="000000"/>
        </w:rPr>
        <w:t>]</w:t>
      </w:r>
      <w:r w:rsidRPr="008B4AAA">
        <w:rPr>
          <w:rFonts w:ascii="Times New Roman" w:hAnsi="Times New Roman" w:cs="Times New Roman"/>
        </w:rPr>
        <w:t>).</w:t>
      </w:r>
    </w:p>
    <w:p w14:paraId="605ED44C" w14:textId="77777777" w:rsidR="00E50E86" w:rsidRPr="00851688" w:rsidRDefault="00E50E86" w:rsidP="00E50E86">
      <w:pPr>
        <w:spacing w:after="0" w:line="240" w:lineRule="auto"/>
        <w:rPr>
          <w:rFonts w:ascii="Times New Roman" w:eastAsia="Times New Roman" w:hAnsi="Times New Roman" w:cs="Times New Roman"/>
        </w:rPr>
      </w:pPr>
    </w:p>
    <w:p w14:paraId="31034AD1" w14:textId="77777777" w:rsidR="00E50E86" w:rsidRPr="00DE1EE8" w:rsidRDefault="00E50E86" w:rsidP="00E50E86">
      <w:pPr>
        <w:spacing w:after="0" w:line="240" w:lineRule="auto"/>
        <w:rPr>
          <w:rFonts w:ascii="Times New Roman" w:eastAsia="Times New Roman" w:hAnsi="Times New Roman" w:cs="Times New Roman"/>
          <w:b/>
          <w:bCs/>
          <w:i/>
          <w:iCs/>
        </w:rPr>
      </w:pPr>
      <w:r w:rsidRPr="00ED548A">
        <w:rPr>
          <w:rFonts w:ascii="Times New Roman" w:eastAsia="Times New Roman" w:hAnsi="Times New Roman" w:cs="Times New Roman"/>
          <w:b/>
          <w:bCs/>
          <w:i/>
          <w:iCs/>
        </w:rPr>
        <w:t>Dažnis nežinomas (negali būti apskaičiuotas pagal turimus duomenis)</w:t>
      </w:r>
    </w:p>
    <w:p w14:paraId="6659FA48" w14:textId="77777777" w:rsidR="00E50E86" w:rsidRPr="00C3142D" w:rsidRDefault="00E50E86" w:rsidP="00E50E86">
      <w:pPr>
        <w:numPr>
          <w:ilvl w:val="0"/>
          <w:numId w:val="20"/>
        </w:numPr>
        <w:spacing w:after="0" w:line="240" w:lineRule="auto"/>
        <w:rPr>
          <w:rFonts w:ascii="Times New Roman" w:hAnsi="Times New Roman" w:cs="Times New Roman"/>
          <w:bCs/>
          <w:lang w:eastAsia="de-DE"/>
        </w:rPr>
      </w:pPr>
      <w:r w:rsidRPr="00C3142D">
        <w:rPr>
          <w:rFonts w:ascii="Times New Roman" w:hAnsi="Times New Roman" w:cs="Times New Roman"/>
          <w:bCs/>
          <w:lang w:eastAsia="de-DE"/>
        </w:rPr>
        <w:t>Koaguliopatija (negebėjimas formuoti krešulių)</w:t>
      </w:r>
    </w:p>
    <w:p w14:paraId="24E38B80" w14:textId="77777777" w:rsidR="00E50E86" w:rsidRPr="005D1F27" w:rsidRDefault="00E50E86" w:rsidP="00E50E86">
      <w:pPr>
        <w:numPr>
          <w:ilvl w:val="0"/>
          <w:numId w:val="20"/>
        </w:numPr>
        <w:spacing w:after="0" w:line="240" w:lineRule="auto"/>
        <w:rPr>
          <w:rFonts w:ascii="Times New Roman" w:hAnsi="Times New Roman" w:cs="Times New Roman"/>
          <w:bCs/>
          <w:lang w:eastAsia="de-DE"/>
        </w:rPr>
      </w:pPr>
      <w:r w:rsidRPr="00951806">
        <w:rPr>
          <w:rFonts w:ascii="Times New Roman" w:eastAsia="Times New Roman" w:hAnsi="Times New Roman" w:cs="Times New Roman"/>
        </w:rPr>
        <w:t>Nerimas</w:t>
      </w:r>
    </w:p>
    <w:p w14:paraId="486B8431" w14:textId="27C1CD6D" w:rsidR="00E50E86" w:rsidRPr="0078392D" w:rsidRDefault="00E50E86" w:rsidP="00E50E86">
      <w:pPr>
        <w:numPr>
          <w:ilvl w:val="0"/>
          <w:numId w:val="20"/>
        </w:numPr>
        <w:spacing w:after="0" w:line="240" w:lineRule="auto"/>
        <w:rPr>
          <w:rFonts w:ascii="Times New Roman" w:hAnsi="Times New Roman" w:cs="Times New Roman"/>
          <w:bCs/>
          <w:lang w:eastAsia="de-DE"/>
        </w:rPr>
      </w:pPr>
      <w:r w:rsidRPr="006C6117">
        <w:rPr>
          <w:rFonts w:ascii="Times New Roman" w:hAnsi="Times New Roman" w:cs="Times New Roman"/>
          <w:bCs/>
          <w:lang w:eastAsia="de-DE"/>
        </w:rPr>
        <w:t>Par</w:t>
      </w:r>
      <w:r w:rsidR="001A6527" w:rsidRPr="006C6117">
        <w:rPr>
          <w:rFonts w:ascii="Times New Roman" w:hAnsi="Times New Roman" w:cs="Times New Roman"/>
          <w:bCs/>
          <w:lang w:eastAsia="de-DE"/>
        </w:rPr>
        <w:t>e</w:t>
      </w:r>
      <w:r w:rsidRPr="0078392D">
        <w:rPr>
          <w:rFonts w:ascii="Times New Roman" w:hAnsi="Times New Roman" w:cs="Times New Roman"/>
          <w:bCs/>
          <w:lang w:eastAsia="de-DE"/>
        </w:rPr>
        <w:t>stezija (dilgčiojimo arba badymo pojūtis)</w:t>
      </w:r>
    </w:p>
    <w:p w14:paraId="5FBB2BB5" w14:textId="7777777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eastAsia="Times New Roman" w:hAnsi="Times New Roman" w:cs="Times New Roman"/>
        </w:rPr>
        <w:t>Svaigulys</w:t>
      </w:r>
    </w:p>
    <w:p w14:paraId="2A88ABC7" w14:textId="7777777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Galvos skausmas</w:t>
      </w:r>
    </w:p>
    <w:p w14:paraId="5832AFC8" w14:textId="50F29AF3"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eastAsia="Times New Roman" w:hAnsi="Times New Roman" w:cs="Times New Roman"/>
        </w:rPr>
        <w:t>Konju</w:t>
      </w:r>
      <w:r w:rsidR="001A6527" w:rsidRPr="0078392D">
        <w:rPr>
          <w:rFonts w:ascii="Times New Roman" w:eastAsia="Times New Roman" w:hAnsi="Times New Roman" w:cs="Times New Roman"/>
        </w:rPr>
        <w:t>n</w:t>
      </w:r>
      <w:r w:rsidRPr="0078392D">
        <w:rPr>
          <w:rFonts w:ascii="Times New Roman" w:eastAsia="Times New Roman" w:hAnsi="Times New Roman" w:cs="Times New Roman"/>
        </w:rPr>
        <w:t xml:space="preserve">ktyvitas </w:t>
      </w:r>
      <w:r w:rsidRPr="0078392D">
        <w:rPr>
          <w:rFonts w:ascii="Times New Roman" w:hAnsi="Times New Roman" w:cs="Times New Roman"/>
          <w:bCs/>
          <w:lang w:eastAsia="de-DE"/>
        </w:rPr>
        <w:t>(paraud</w:t>
      </w:r>
      <w:r w:rsidR="00DB14BA" w:rsidRPr="0078392D">
        <w:rPr>
          <w:rFonts w:ascii="Times New Roman" w:hAnsi="Times New Roman" w:cs="Times New Roman"/>
          <w:bCs/>
          <w:lang w:eastAsia="de-DE"/>
        </w:rPr>
        <w:t>usios</w:t>
      </w:r>
      <w:r w:rsidRPr="0078392D">
        <w:rPr>
          <w:rFonts w:ascii="Times New Roman" w:hAnsi="Times New Roman" w:cs="Times New Roman"/>
          <w:bCs/>
          <w:lang w:eastAsia="de-DE"/>
        </w:rPr>
        <w:t xml:space="preserve"> akys)</w:t>
      </w:r>
    </w:p>
    <w:p w14:paraId="2B8E783B" w14:textId="54F15A5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lastRenderedPageBreak/>
        <w:t>Ta</w:t>
      </w:r>
      <w:r w:rsidR="001A6527" w:rsidRPr="0078392D">
        <w:rPr>
          <w:rFonts w:ascii="Times New Roman" w:hAnsi="Times New Roman" w:cs="Times New Roman"/>
          <w:bCs/>
          <w:lang w:eastAsia="de-DE"/>
        </w:rPr>
        <w:t>c</w:t>
      </w:r>
      <w:r w:rsidRPr="0078392D">
        <w:rPr>
          <w:rFonts w:ascii="Times New Roman" w:hAnsi="Times New Roman" w:cs="Times New Roman"/>
          <w:bCs/>
          <w:lang w:eastAsia="de-DE"/>
        </w:rPr>
        <w:t>hikardija (p</w:t>
      </w:r>
      <w:r w:rsidRPr="0078392D">
        <w:rPr>
          <w:rFonts w:ascii="Times New Roman" w:eastAsia="Times New Roman" w:hAnsi="Times New Roman" w:cs="Times New Roman"/>
        </w:rPr>
        <w:t>agreitėjęs širdies plakimas</w:t>
      </w:r>
      <w:r w:rsidRPr="0078392D">
        <w:rPr>
          <w:rFonts w:ascii="Times New Roman" w:hAnsi="Times New Roman" w:cs="Times New Roman"/>
          <w:bCs/>
          <w:lang w:eastAsia="de-DE"/>
        </w:rPr>
        <w:t>)</w:t>
      </w:r>
    </w:p>
    <w:p w14:paraId="13A72A7B" w14:textId="7777777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Stiprus ir greitas širdies plakimas (š</w:t>
      </w:r>
      <w:r w:rsidRPr="0078392D">
        <w:rPr>
          <w:rFonts w:ascii="Times New Roman" w:eastAsia="Times New Roman" w:hAnsi="Times New Roman" w:cs="Times New Roman"/>
        </w:rPr>
        <w:t>irdies plakimo pojūtis</w:t>
      </w:r>
      <w:r w:rsidRPr="0078392D">
        <w:rPr>
          <w:rFonts w:ascii="Times New Roman" w:hAnsi="Times New Roman" w:cs="Times New Roman"/>
          <w:bCs/>
          <w:lang w:eastAsia="de-DE"/>
        </w:rPr>
        <w:t>)</w:t>
      </w:r>
    </w:p>
    <w:p w14:paraId="0F156942" w14:textId="7777777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Hipotenzija (žemas kraujospūdis)</w:t>
      </w:r>
    </w:p>
    <w:p w14:paraId="4373C1C6" w14:textId="7777777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eastAsia="Times New Roman" w:hAnsi="Times New Roman" w:cs="Times New Roman"/>
        </w:rPr>
        <w:t>Paraudimas</w:t>
      </w:r>
    </w:p>
    <w:p w14:paraId="4ADD96A1" w14:textId="062F39A4"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Pabalimas (blyški išvaizda)</w:t>
      </w:r>
    </w:p>
    <w:p w14:paraId="31E88631" w14:textId="7777777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Dispnėja (d</w:t>
      </w:r>
      <w:r w:rsidRPr="0078392D">
        <w:rPr>
          <w:rFonts w:ascii="Times New Roman" w:eastAsia="Times New Roman" w:hAnsi="Times New Roman" w:cs="Times New Roman"/>
        </w:rPr>
        <w:t>usulys</w:t>
      </w:r>
      <w:r w:rsidRPr="0078392D">
        <w:rPr>
          <w:rFonts w:ascii="Times New Roman" w:hAnsi="Times New Roman" w:cs="Times New Roman"/>
          <w:bCs/>
          <w:lang w:eastAsia="de-DE"/>
        </w:rPr>
        <w:t>)</w:t>
      </w:r>
    </w:p>
    <w:p w14:paraId="4070C843" w14:textId="77777777" w:rsidR="00E50E86" w:rsidRPr="0078392D" w:rsidRDefault="00E50E86" w:rsidP="00E50E86">
      <w:pPr>
        <w:numPr>
          <w:ilvl w:val="0"/>
          <w:numId w:val="20"/>
        </w:numPr>
        <w:spacing w:after="0" w:line="240" w:lineRule="auto"/>
        <w:rPr>
          <w:rFonts w:ascii="Times New Roman" w:hAnsi="Times New Roman" w:cs="Times New Roman"/>
          <w:bCs/>
          <w:lang w:eastAsia="de-DE"/>
        </w:rPr>
      </w:pPr>
      <w:r w:rsidRPr="0078392D">
        <w:rPr>
          <w:rFonts w:ascii="Times New Roman" w:hAnsi="Times New Roman" w:cs="Times New Roman"/>
          <w:bCs/>
          <w:lang w:eastAsia="de-DE"/>
        </w:rPr>
        <w:t>Kosulys</w:t>
      </w:r>
    </w:p>
    <w:p w14:paraId="41BF909A"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Vėmimas</w:t>
      </w:r>
    </w:p>
    <w:p w14:paraId="6D1B2AC0"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Pykinimas</w:t>
      </w:r>
    </w:p>
    <w:p w14:paraId="4643FA8A"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Dilgėlinė (viso kūno išbėrimas)</w:t>
      </w:r>
    </w:p>
    <w:p w14:paraId="38EF6476"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Bėrimas</w:t>
      </w:r>
    </w:p>
    <w:p w14:paraId="52EDE506"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Niežėjimas (niežulio pojūtis)</w:t>
      </w:r>
    </w:p>
    <w:p w14:paraId="0B77EF13" w14:textId="4129A14A" w:rsidR="00E50E86" w:rsidRPr="0078392D" w:rsidRDefault="00DB14BA" w:rsidP="00DB14BA">
      <w:pPr>
        <w:numPr>
          <w:ilvl w:val="0"/>
          <w:numId w:val="20"/>
        </w:numPr>
        <w:spacing w:after="0" w:line="240" w:lineRule="auto"/>
        <w:rPr>
          <w:rFonts w:ascii="Times New Roman" w:hAnsi="Times New Roman" w:cs="Times New Roman"/>
          <w:bCs/>
          <w:lang w:eastAsia="de-DE"/>
        </w:rPr>
      </w:pPr>
      <w:bookmarkStart w:id="23" w:name="_Hlk49180362"/>
      <w:r w:rsidRPr="008B4AAA">
        <w:rPr>
          <w:rFonts w:ascii="Times New Roman" w:hAnsi="Times New Roman" w:cs="Times New Roman"/>
          <w:bCs/>
          <w:lang w:eastAsia="de-DE"/>
        </w:rPr>
        <w:t>Eritema (odos paraudimas</w:t>
      </w:r>
      <w:bookmarkEnd w:id="23"/>
      <w:r w:rsidRPr="008B4AAA">
        <w:rPr>
          <w:rFonts w:ascii="Times New Roman" w:hAnsi="Times New Roman" w:cs="Times New Roman"/>
          <w:bCs/>
          <w:lang w:eastAsia="de-DE"/>
        </w:rPr>
        <w:t>)</w:t>
      </w:r>
    </w:p>
    <w:p w14:paraId="131B61DB"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Hiperhidrozė (pernelyg didelis prakaitavimas)</w:t>
      </w:r>
    </w:p>
    <w:p w14:paraId="1C85B9A5"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cs="Times New Roman"/>
        </w:rPr>
        <w:t>Neurodermatitas (odos niežėjimas arba skausmas)</w:t>
      </w:r>
    </w:p>
    <w:p w14:paraId="512FB36D"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cs="Times New Roman"/>
        </w:rPr>
        <w:t>Mialgija (raumenų skausmas)</w:t>
      </w:r>
    </w:p>
    <w:p w14:paraId="2E033730"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cs="Times New Roman"/>
        </w:rPr>
        <w:t>Skausmas krūtinėje</w:t>
      </w:r>
    </w:p>
    <w:p w14:paraId="4C68F711"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eastAsia="Times New Roman" w:hAnsi="Times New Roman"/>
        </w:rPr>
        <w:t>Diskomfortas krūtinėje</w:t>
      </w:r>
    </w:p>
    <w:p w14:paraId="71DB1DB7" w14:textId="751D73B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rPr>
        <w:t>Edema</w:t>
      </w:r>
      <w:r w:rsidR="001D1E46" w:rsidRPr="009B4A68">
        <w:rPr>
          <w:rFonts w:ascii="Times New Roman" w:hAnsi="Times New Roman"/>
          <w:bCs/>
        </w:rPr>
        <w:t xml:space="preserve"> </w:t>
      </w:r>
      <w:r w:rsidRPr="009B4A68">
        <w:rPr>
          <w:rFonts w:ascii="Times New Roman" w:hAnsi="Times New Roman"/>
          <w:bCs/>
        </w:rPr>
        <w:t>(skysčių sulaikymas)</w:t>
      </w:r>
    </w:p>
    <w:p w14:paraId="7E0FEDD0"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rPr>
        <w:t>Karščiavimas</w:t>
      </w:r>
    </w:p>
    <w:p w14:paraId="442339FA"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eastAsia="Times New Roman" w:hAnsi="Times New Roman"/>
        </w:rPr>
        <w:t>Šaltkrėtis</w:t>
      </w:r>
    </w:p>
    <w:p w14:paraId="1673F793" w14:textId="77777777"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Deginimas ir gėlimas injekcijos vietoje, i</w:t>
      </w:r>
      <w:r w:rsidRPr="009B4A68">
        <w:rPr>
          <w:rFonts w:ascii="Times New Roman" w:hAnsi="Times New Roman"/>
          <w:bCs/>
        </w:rPr>
        <w:t>njekcijos vietos reakcijos</w:t>
      </w:r>
    </w:p>
    <w:p w14:paraId="79ED8E60" w14:textId="67FB0E18" w:rsidR="00E50E86" w:rsidRPr="009B4A68" w:rsidRDefault="00E50E86" w:rsidP="00E50E86">
      <w:pPr>
        <w:numPr>
          <w:ilvl w:val="0"/>
          <w:numId w:val="20"/>
        </w:numPr>
        <w:spacing w:after="0" w:line="240" w:lineRule="auto"/>
        <w:rPr>
          <w:rFonts w:ascii="Times New Roman" w:hAnsi="Times New Roman"/>
          <w:bCs/>
          <w:lang w:eastAsia="de-DE"/>
        </w:rPr>
      </w:pPr>
      <w:r w:rsidRPr="009B4A68">
        <w:rPr>
          <w:rFonts w:ascii="Times New Roman" w:hAnsi="Times New Roman"/>
          <w:bCs/>
          <w:lang w:eastAsia="de-DE"/>
        </w:rPr>
        <w:t>Skausmas</w:t>
      </w:r>
    </w:p>
    <w:p w14:paraId="25589A8B" w14:textId="77777777" w:rsidR="00856DAE" w:rsidRPr="009B4A68" w:rsidRDefault="00856DAE" w:rsidP="008B4AAA">
      <w:pPr>
        <w:spacing w:after="0" w:line="240" w:lineRule="auto"/>
        <w:ind w:left="720"/>
        <w:rPr>
          <w:rFonts w:ascii="Times New Roman" w:hAnsi="Times New Roman"/>
          <w:bCs/>
          <w:lang w:eastAsia="de-DE"/>
        </w:rPr>
      </w:pPr>
    </w:p>
    <w:p w14:paraId="335B0B99" w14:textId="0F33648B" w:rsidR="00A17755" w:rsidRPr="009B4A68" w:rsidRDefault="00A17755" w:rsidP="008B4AAA">
      <w:pPr>
        <w:keepNext/>
        <w:spacing w:after="0" w:line="240" w:lineRule="auto"/>
        <w:rPr>
          <w:rFonts w:ascii="Times New Roman" w:hAnsi="Times New Roman" w:cs="Times New Roman"/>
          <w:b/>
        </w:rPr>
      </w:pPr>
      <w:r w:rsidRPr="009B4A68">
        <w:rPr>
          <w:rFonts w:ascii="Times New Roman" w:hAnsi="Times New Roman" w:cs="Times New Roman"/>
          <w:b/>
        </w:rPr>
        <w:t>Pranešimas apie šalutinį poveikį</w:t>
      </w:r>
    </w:p>
    <w:p w14:paraId="41A4E8DC" w14:textId="77777777" w:rsidR="001177FA" w:rsidRPr="009B4A68" w:rsidRDefault="001177FA" w:rsidP="00A17755">
      <w:pPr>
        <w:spacing w:after="0" w:line="240" w:lineRule="auto"/>
        <w:rPr>
          <w:rFonts w:ascii="Times New Roman" w:hAnsi="Times New Roman" w:cs="Times New Roman"/>
          <w:b/>
        </w:rPr>
      </w:pPr>
    </w:p>
    <w:p w14:paraId="29C23D93" w14:textId="77777777" w:rsidR="001177FA"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Jeigu pasireiškė šalutinis poveikis, įskaitant šiame lapelyje nenurodytą, pasakykite gydytojui.</w:t>
      </w:r>
    </w:p>
    <w:p w14:paraId="46D8AA79" w14:textId="05ED1989"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 xml:space="preserve">Apie šalutinį poveikį taip pat galite pranešti Valstybinei vaistų kontrolės tarnybai prie Lietuvos Respublikos sveikatos apsaugos ministerijos nemokamu telefonu 8 800 73568 arba užpildyti interneto svetainėje </w:t>
      </w:r>
      <w:hyperlink r:id="rId11" w:history="1">
        <w:r w:rsidRPr="009B4A68">
          <w:rPr>
            <w:rFonts w:ascii="Times New Roman" w:hAnsi="Times New Roman" w:cs="Times New Roman"/>
            <w:color w:val="0000FF"/>
            <w:u w:val="single"/>
          </w:rPr>
          <w:t>www.vvkt.lt</w:t>
        </w:r>
      </w:hyperlink>
      <w:r w:rsidRPr="009B4A68">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Pr="009B4A68">
          <w:rPr>
            <w:rFonts w:ascii="Times New Roman" w:hAnsi="Times New Roman" w:cs="Times New Roman"/>
            <w:color w:val="0000FF"/>
            <w:u w:val="single"/>
          </w:rPr>
          <w:t>NepageidaujamaR@vvkt.lt</w:t>
        </w:r>
      </w:hyperlink>
      <w:r w:rsidRPr="009B4A68">
        <w:rPr>
          <w:rFonts w:ascii="Times New Roman" w:hAnsi="Times New Roman" w:cs="Times New Roman"/>
        </w:rPr>
        <w:t xml:space="preserve">, taip pat per Valstybinės vaistų kontrolės tarnybos prie Lietuvos Respublikos sveikatos apsaugos ministerijos interneto svetainę (adresu </w:t>
      </w:r>
      <w:hyperlink r:id="rId13" w:history="1">
        <w:r w:rsidRPr="009B4A68">
          <w:rPr>
            <w:rFonts w:ascii="Times New Roman" w:hAnsi="Times New Roman" w:cs="Times New Roman"/>
            <w:color w:val="0000FF"/>
            <w:u w:val="single"/>
          </w:rPr>
          <w:t>http://www.vvkt.lt</w:t>
        </w:r>
      </w:hyperlink>
      <w:r w:rsidRPr="009B4A68">
        <w:rPr>
          <w:rFonts w:ascii="Times New Roman" w:hAnsi="Times New Roman" w:cs="Times New Roman"/>
        </w:rPr>
        <w:t>). Pranešdami apie šalutinį poveikį galite mums padėti gauti daugiau informacijos apie šio vaisto saugumą.</w:t>
      </w:r>
    </w:p>
    <w:p w14:paraId="0110BF26" w14:textId="77777777" w:rsidR="00A17755" w:rsidRPr="009B4A68" w:rsidRDefault="00A17755" w:rsidP="00A17755">
      <w:pPr>
        <w:spacing w:after="0" w:line="240" w:lineRule="auto"/>
        <w:rPr>
          <w:rFonts w:ascii="Times New Roman" w:hAnsi="Times New Roman" w:cs="Times New Roman"/>
        </w:rPr>
      </w:pPr>
    </w:p>
    <w:p w14:paraId="7A81CA73" w14:textId="77777777" w:rsidR="00A17755" w:rsidRPr="009B4A68" w:rsidRDefault="00A17755" w:rsidP="00A17755">
      <w:pPr>
        <w:spacing w:after="0" w:line="240" w:lineRule="auto"/>
        <w:rPr>
          <w:rFonts w:ascii="Times New Roman" w:hAnsi="Times New Roman" w:cs="Times New Roman"/>
        </w:rPr>
      </w:pPr>
    </w:p>
    <w:p w14:paraId="6040A014"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5.</w:t>
      </w:r>
      <w:r w:rsidRPr="009B4A68">
        <w:rPr>
          <w:rFonts w:ascii="Times New Roman" w:eastAsia="Calibri" w:hAnsi="Times New Roman" w:cs="Times New Roman"/>
          <w:b/>
          <w:bCs/>
          <w:lang w:eastAsia="lt-LT"/>
        </w:rPr>
        <w:tab/>
        <w:t>Kaip laikyti IMMUNATE</w:t>
      </w:r>
    </w:p>
    <w:p w14:paraId="2A49FFDA" w14:textId="77777777" w:rsidR="00A17755" w:rsidRPr="009B4A68" w:rsidRDefault="00A17755" w:rsidP="00A17755">
      <w:pPr>
        <w:spacing w:after="0" w:line="240" w:lineRule="auto"/>
        <w:rPr>
          <w:rFonts w:ascii="Times New Roman" w:hAnsi="Times New Roman" w:cs="Times New Roman"/>
        </w:rPr>
      </w:pPr>
    </w:p>
    <w:p w14:paraId="73E906D7" w14:textId="77777777" w:rsidR="00A17755" w:rsidRPr="009B4A68" w:rsidRDefault="00A17755" w:rsidP="00A17755">
      <w:pPr>
        <w:numPr>
          <w:ilvl w:val="12"/>
          <w:numId w:val="0"/>
        </w:num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Šį vaistą laikykite vaikams nepastebimoje ir nepasiekiamoje vietoje.</w:t>
      </w:r>
    </w:p>
    <w:p w14:paraId="4DB84C3B" w14:textId="77777777" w:rsidR="00A17755" w:rsidRPr="009B4A68" w:rsidRDefault="00A17755" w:rsidP="00A17755">
      <w:pPr>
        <w:spacing w:after="0" w:line="240" w:lineRule="auto"/>
        <w:rPr>
          <w:rFonts w:ascii="Times New Roman" w:eastAsia="Times New Roman" w:hAnsi="Times New Roman" w:cs="Times New Roman"/>
        </w:rPr>
      </w:pPr>
    </w:p>
    <w:p w14:paraId="32516374"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Laikyti ir transportuoti šaltai (2 </w:t>
      </w:r>
      <w:r w:rsidRPr="009B4A68">
        <w:rPr>
          <w:rFonts w:ascii="Times New Roman" w:eastAsia="Times New Roman" w:hAnsi="Times New Roman" w:cs="Times New Roman"/>
        </w:rPr>
        <w:sym w:font="Symbol" w:char="F0B0"/>
      </w:r>
      <w:r w:rsidRPr="009B4A68">
        <w:rPr>
          <w:rFonts w:ascii="Times New Roman" w:eastAsia="Times New Roman" w:hAnsi="Times New Roman" w:cs="Times New Roman"/>
        </w:rPr>
        <w:t xml:space="preserve">C – 8 </w:t>
      </w:r>
      <w:r w:rsidRPr="009B4A68">
        <w:rPr>
          <w:rFonts w:ascii="Times New Roman" w:eastAsia="Times New Roman" w:hAnsi="Times New Roman" w:cs="Times New Roman"/>
        </w:rPr>
        <w:sym w:font="Symbol" w:char="F0B0"/>
      </w:r>
      <w:r w:rsidRPr="009B4A68">
        <w:rPr>
          <w:rFonts w:ascii="Times New Roman" w:eastAsia="Times New Roman" w:hAnsi="Times New Roman" w:cs="Times New Roman"/>
        </w:rPr>
        <w:t>C). Negalima užšaldyti.</w:t>
      </w:r>
    </w:p>
    <w:p w14:paraId="776121D1" w14:textId="77777777" w:rsidR="00A17755" w:rsidRPr="009B4A68" w:rsidRDefault="00A17755" w:rsidP="00A17755">
      <w:pPr>
        <w:spacing w:after="0" w:line="240" w:lineRule="auto"/>
        <w:rPr>
          <w:rFonts w:ascii="Times New Roman" w:eastAsia="Times New Roman" w:hAnsi="Times New Roman" w:cs="Times New Roman"/>
        </w:rPr>
      </w:pPr>
    </w:p>
    <w:p w14:paraId="645B5678" w14:textId="73F95F8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Flakoną laikyti išorinėje dėžutėje, kad </w:t>
      </w:r>
      <w:r w:rsidR="001A6527">
        <w:rPr>
          <w:rFonts w:ascii="Times New Roman" w:eastAsia="Times New Roman" w:hAnsi="Times New Roman" w:cs="Times New Roman"/>
        </w:rPr>
        <w:t>vais</w:t>
      </w:r>
      <w:r w:rsidR="001A6527" w:rsidRPr="009B4A68">
        <w:rPr>
          <w:rFonts w:ascii="Times New Roman" w:eastAsia="Times New Roman" w:hAnsi="Times New Roman" w:cs="Times New Roman"/>
        </w:rPr>
        <w:t xml:space="preserve">tas </w:t>
      </w:r>
      <w:r w:rsidRPr="009B4A68">
        <w:rPr>
          <w:rFonts w:ascii="Times New Roman" w:eastAsia="Times New Roman" w:hAnsi="Times New Roman" w:cs="Times New Roman"/>
        </w:rPr>
        <w:t xml:space="preserve">būtų apsaugotas nuo šviesos. </w:t>
      </w:r>
    </w:p>
    <w:p w14:paraId="1F112A10" w14:textId="77777777" w:rsidR="00A17755" w:rsidRPr="009B4A68" w:rsidRDefault="00A17755" w:rsidP="00A17755">
      <w:pPr>
        <w:spacing w:after="0" w:line="240" w:lineRule="auto"/>
        <w:rPr>
          <w:rFonts w:ascii="Times New Roman" w:eastAsia="Times New Roman" w:hAnsi="Times New Roman" w:cs="Times New Roman"/>
        </w:rPr>
      </w:pPr>
    </w:p>
    <w:p w14:paraId="708773F0"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Ant etiketės ir dėžutės po „Tinka iki/EXP“ nurodytam tinkamumo laikui pasibaigus, šio vaisto vartoti negalima. Vaistas tinkamas vartoti iki paskutinės nurodyto mėnesio dienos.</w:t>
      </w:r>
    </w:p>
    <w:p w14:paraId="1777AD02" w14:textId="77777777" w:rsidR="00A17755" w:rsidRPr="009B4A68" w:rsidRDefault="00A17755" w:rsidP="00A17755">
      <w:pPr>
        <w:spacing w:after="0" w:line="240" w:lineRule="auto"/>
        <w:rPr>
          <w:rFonts w:ascii="Times New Roman" w:eastAsia="Times New Roman" w:hAnsi="Times New Roman" w:cs="Times New Roman"/>
        </w:rPr>
      </w:pPr>
    </w:p>
    <w:p w14:paraId="6534F214" w14:textId="6EF0732E"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t xml:space="preserve">Tinkamumo metu </w:t>
      </w:r>
      <w:r w:rsidR="001A6527">
        <w:rPr>
          <w:rFonts w:ascii="Times New Roman" w:eastAsia="Times New Roman" w:hAnsi="Times New Roman" w:cs="Times New Roman"/>
        </w:rPr>
        <w:t>vais</w:t>
      </w:r>
      <w:r w:rsidR="001A6527" w:rsidRPr="009B4A68">
        <w:rPr>
          <w:rFonts w:ascii="Times New Roman" w:eastAsia="Times New Roman" w:hAnsi="Times New Roman" w:cs="Times New Roman"/>
        </w:rPr>
        <w:t xml:space="preserve">tą </w:t>
      </w:r>
      <w:r w:rsidRPr="009B4A68">
        <w:rPr>
          <w:rFonts w:ascii="Times New Roman" w:eastAsia="Times New Roman" w:hAnsi="Times New Roman" w:cs="Times New Roman"/>
        </w:rPr>
        <w:t>galima laikyti kambario temperatūroje (iki 25</w:t>
      </w:r>
      <w:r w:rsidR="001A6527">
        <w:rPr>
          <w:rFonts w:ascii="Times New Roman" w:eastAsia="Times New Roman" w:hAnsi="Times New Roman" w:cs="Times New Roman"/>
        </w:rPr>
        <w:t> </w:t>
      </w:r>
      <w:r w:rsidRPr="009B4A68">
        <w:rPr>
          <w:rFonts w:ascii="Times New Roman" w:eastAsia="Times New Roman" w:hAnsi="Times New Roman" w:cs="Times New Roman"/>
        </w:rPr>
        <w:t xml:space="preserve">°C) ne ilgiau nei 6 mėnesius. Prašome užrašyti ant </w:t>
      </w:r>
      <w:r w:rsidR="001A6527">
        <w:rPr>
          <w:rFonts w:ascii="Times New Roman" w:eastAsia="Times New Roman" w:hAnsi="Times New Roman" w:cs="Times New Roman"/>
        </w:rPr>
        <w:t>vais</w:t>
      </w:r>
      <w:r w:rsidR="001A6527" w:rsidRPr="009B4A68">
        <w:rPr>
          <w:rFonts w:ascii="Times New Roman" w:eastAsia="Times New Roman" w:hAnsi="Times New Roman" w:cs="Times New Roman"/>
        </w:rPr>
        <w:t xml:space="preserve">to </w:t>
      </w:r>
      <w:r w:rsidRPr="009B4A68">
        <w:rPr>
          <w:rFonts w:ascii="Times New Roman" w:eastAsia="Times New Roman" w:hAnsi="Times New Roman" w:cs="Times New Roman"/>
        </w:rPr>
        <w:t xml:space="preserve">dėžutės laikymo kambario temperatūroje pradžios datą. Palaikius IMMUNATE kambario temperatūroje, negalima dėti jo į šaldytuvą – jį reikia nedelsiant suvartoti arba sunaikinti. </w:t>
      </w:r>
    </w:p>
    <w:p w14:paraId="3B37C6A0" w14:textId="5420A752" w:rsidR="00A17755" w:rsidRPr="009B4A68" w:rsidRDefault="00A17755" w:rsidP="00A17755">
      <w:pPr>
        <w:spacing w:after="0" w:line="240" w:lineRule="auto"/>
        <w:rPr>
          <w:rFonts w:ascii="Times New Roman" w:eastAsia="Times New Roman" w:hAnsi="Times New Roman" w:cs="Times New Roman"/>
        </w:rPr>
      </w:pPr>
    </w:p>
    <w:p w14:paraId="3120CA75" w14:textId="77777777" w:rsidR="001A6527" w:rsidRPr="00D22D9E" w:rsidRDefault="001A6527" w:rsidP="001A6527">
      <w:pPr>
        <w:spacing w:after="0" w:line="240" w:lineRule="auto"/>
        <w:rPr>
          <w:rFonts w:ascii="Times New Roman" w:eastAsia="Times New Roman" w:hAnsi="Times New Roman"/>
        </w:rPr>
      </w:pPr>
      <w:bookmarkStart w:id="24" w:name="_Hlk49977799"/>
      <w:r w:rsidRPr="00D22D9E">
        <w:rPr>
          <w:rFonts w:ascii="Times New Roman" w:eastAsia="Times New Roman" w:hAnsi="Times New Roman"/>
        </w:rPr>
        <w:t>Pastebėjus, kad paruoštame vaisto tirpale yra drumzlių ar nuosėdų, šio vaisto vartoti negalima.</w:t>
      </w:r>
    </w:p>
    <w:bookmarkEnd w:id="24"/>
    <w:p w14:paraId="03BFD454" w14:textId="77777777" w:rsidR="001177FA" w:rsidRPr="009B4A68" w:rsidRDefault="001177FA" w:rsidP="00A17755">
      <w:pPr>
        <w:spacing w:after="0" w:line="240" w:lineRule="auto"/>
        <w:rPr>
          <w:rFonts w:ascii="Times New Roman" w:eastAsia="Times New Roman" w:hAnsi="Times New Roman" w:cs="Times New Roman"/>
        </w:rPr>
      </w:pPr>
    </w:p>
    <w:p w14:paraId="65CBCE66" w14:textId="77777777" w:rsidR="00A17755" w:rsidRPr="009B4A68" w:rsidRDefault="00A17755" w:rsidP="00A17755">
      <w:pPr>
        <w:spacing w:after="0" w:line="240" w:lineRule="auto"/>
        <w:rPr>
          <w:rFonts w:ascii="Times New Roman" w:eastAsia="Times New Roman" w:hAnsi="Times New Roman" w:cs="Times New Roman"/>
        </w:rPr>
      </w:pPr>
      <w:r w:rsidRPr="009B4A68">
        <w:rPr>
          <w:rFonts w:ascii="Times New Roman" w:eastAsia="Times New Roman" w:hAnsi="Times New Roman" w:cs="Times New Roman"/>
        </w:rPr>
        <w:lastRenderedPageBreak/>
        <w:t>Vaistų negalima išmesti į kanalizaciją arba su buitinėmis atliekomis. Kaip išmesti nereikalingus vaistus, klauskite vaistininko. Šios priemonės padės apsaugoti aplinką.</w:t>
      </w:r>
    </w:p>
    <w:p w14:paraId="56BA1CEF" w14:textId="77777777" w:rsidR="00A17755" w:rsidRPr="009B4A68" w:rsidRDefault="00A17755" w:rsidP="00A17755">
      <w:pPr>
        <w:spacing w:after="0" w:line="240" w:lineRule="auto"/>
        <w:rPr>
          <w:rFonts w:ascii="Times New Roman" w:hAnsi="Times New Roman" w:cs="Times New Roman"/>
        </w:rPr>
      </w:pPr>
    </w:p>
    <w:p w14:paraId="3CF4DCA8" w14:textId="77777777" w:rsidR="00A17755" w:rsidRPr="009B4A68" w:rsidRDefault="00A17755" w:rsidP="00A17755">
      <w:pPr>
        <w:spacing w:after="0" w:line="240" w:lineRule="auto"/>
        <w:rPr>
          <w:rFonts w:ascii="Times New Roman" w:hAnsi="Times New Roman" w:cs="Times New Roman"/>
        </w:rPr>
      </w:pPr>
    </w:p>
    <w:p w14:paraId="18C1FF16" w14:textId="77777777" w:rsidR="00A17755" w:rsidRPr="009B4A68" w:rsidRDefault="00A17755" w:rsidP="00A17755">
      <w:pPr>
        <w:keepNext/>
        <w:tabs>
          <w:tab w:val="left" w:pos="567"/>
        </w:tabs>
        <w:spacing w:after="0" w:line="240" w:lineRule="auto"/>
        <w:ind w:left="567" w:hanging="567"/>
        <w:outlineLvl w:val="1"/>
        <w:rPr>
          <w:rFonts w:ascii="Times New Roman" w:eastAsia="Calibri" w:hAnsi="Times New Roman" w:cs="Times New Roman"/>
          <w:b/>
          <w:bCs/>
          <w:lang w:eastAsia="lt-LT"/>
        </w:rPr>
      </w:pPr>
      <w:r w:rsidRPr="009B4A68">
        <w:rPr>
          <w:rFonts w:ascii="Times New Roman" w:eastAsia="Calibri" w:hAnsi="Times New Roman" w:cs="Times New Roman"/>
          <w:b/>
          <w:bCs/>
          <w:lang w:eastAsia="lt-LT"/>
        </w:rPr>
        <w:t>6.</w:t>
      </w:r>
      <w:r w:rsidRPr="009B4A68">
        <w:rPr>
          <w:rFonts w:ascii="Times New Roman" w:eastAsia="Calibri" w:hAnsi="Times New Roman" w:cs="Times New Roman"/>
          <w:b/>
          <w:bCs/>
          <w:lang w:eastAsia="lt-LT"/>
        </w:rPr>
        <w:tab/>
        <w:t>Pakuotės turinys ir kita informacija</w:t>
      </w:r>
    </w:p>
    <w:p w14:paraId="6563B19A" w14:textId="77777777" w:rsidR="00A17755" w:rsidRPr="009B4A68" w:rsidRDefault="00A17755" w:rsidP="00A17755">
      <w:pPr>
        <w:spacing w:after="0" w:line="240" w:lineRule="auto"/>
        <w:rPr>
          <w:rFonts w:ascii="Times New Roman" w:hAnsi="Times New Roman" w:cs="Times New Roman"/>
        </w:rPr>
      </w:pPr>
    </w:p>
    <w:p w14:paraId="3CA14D24" w14:textId="77777777"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sudėtis</w:t>
      </w:r>
    </w:p>
    <w:p w14:paraId="13194302"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Milteliai</w:t>
      </w:r>
    </w:p>
    <w:p w14:paraId="4B2C70E7"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 xml:space="preserve">Veiklioji medžiaga yra žmogaus VIII koaguliacijos faktorius ir žmogaus Willebrando faktorius. Kiekviename flakone yra 500 TV žmogaus VIII koaguliacijos faktoriaus ir 375 TV žmogaus </w:t>
      </w:r>
      <w:r w:rsidRPr="009B4A68">
        <w:rPr>
          <w:rFonts w:ascii="Times New Roman" w:hAnsi="Times New Roman" w:cs="Times New Roman"/>
          <w:color w:val="000000"/>
        </w:rPr>
        <w:t>Willebrando faktoriaus.</w:t>
      </w:r>
    </w:p>
    <w:p w14:paraId="02F42B35" w14:textId="77777777" w:rsidR="00A17755" w:rsidRPr="009B4A68" w:rsidRDefault="00A17755" w:rsidP="00A17755">
      <w:pPr>
        <w:keepNext/>
        <w:spacing w:after="0" w:line="240" w:lineRule="auto"/>
        <w:ind w:left="540"/>
        <w:rPr>
          <w:rFonts w:ascii="Times New Roman" w:eastAsia="Times New Roman" w:hAnsi="Times New Roman" w:cs="Times New Roman"/>
          <w:color w:val="000000"/>
        </w:rPr>
      </w:pPr>
      <w:r w:rsidRPr="009B4A68">
        <w:rPr>
          <w:rFonts w:ascii="Times New Roman" w:eastAsia="Times New Roman" w:hAnsi="Times New Roman" w:cs="Times New Roman"/>
          <w:color w:val="000000"/>
        </w:rPr>
        <w:t>Ištirpinus pakuotėje pridedamu tirpikliu, preparate yra apie 100 TV/ml žmogaus VIII koaguliacijos faktoriaus ir 75 TV/ml žmogaus Willebrando faktoriaus.</w:t>
      </w:r>
    </w:p>
    <w:p w14:paraId="6C2A4932"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Pagalbinės medžiagos yra žmogaus albuminas, glicinas, natrio chloridas, natrio citratas, lizino hidrochloridas, kalcio chloridas</w:t>
      </w:r>
    </w:p>
    <w:p w14:paraId="2D47052B" w14:textId="77777777" w:rsidR="00A17755" w:rsidRPr="009B4A68" w:rsidRDefault="00A17755" w:rsidP="00A17755">
      <w:pPr>
        <w:tabs>
          <w:tab w:val="num" w:pos="540"/>
        </w:tabs>
        <w:spacing w:after="0" w:line="240" w:lineRule="auto"/>
        <w:ind w:left="540" w:hanging="540"/>
        <w:rPr>
          <w:rFonts w:ascii="Times New Roman" w:hAnsi="Times New Roman" w:cs="Times New Roman"/>
        </w:rPr>
      </w:pPr>
    </w:p>
    <w:p w14:paraId="189E12B9"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Tirpiklis</w:t>
      </w:r>
    </w:p>
    <w:p w14:paraId="0340FD5B" w14:textId="77777777" w:rsidR="00A17755" w:rsidRPr="009B4A68" w:rsidRDefault="00A17755" w:rsidP="00A17755">
      <w:pPr>
        <w:tabs>
          <w:tab w:val="num" w:pos="540"/>
        </w:tabs>
        <w:spacing w:after="0" w:line="240" w:lineRule="auto"/>
        <w:ind w:left="540" w:hanging="540"/>
        <w:rPr>
          <w:rFonts w:ascii="Times New Roman" w:hAnsi="Times New Roman" w:cs="Times New Roman"/>
        </w:rPr>
      </w:pPr>
      <w:r w:rsidRPr="009B4A68">
        <w:rPr>
          <w:rFonts w:ascii="Times New Roman" w:hAnsi="Times New Roman" w:cs="Times New Roman"/>
        </w:rPr>
        <w:t>-</w:t>
      </w:r>
      <w:r w:rsidRPr="009B4A68">
        <w:rPr>
          <w:rFonts w:ascii="Times New Roman" w:hAnsi="Times New Roman" w:cs="Times New Roman"/>
        </w:rPr>
        <w:tab/>
        <w:t>Sterilus injekcinis vanduo</w:t>
      </w:r>
    </w:p>
    <w:p w14:paraId="6F443DBC" w14:textId="77777777" w:rsidR="00A17755" w:rsidRPr="009B4A68" w:rsidRDefault="00A17755" w:rsidP="00A17755">
      <w:pPr>
        <w:spacing w:after="0" w:line="240" w:lineRule="auto"/>
        <w:rPr>
          <w:rFonts w:ascii="Times New Roman" w:hAnsi="Times New Roman" w:cs="Times New Roman"/>
        </w:rPr>
      </w:pPr>
    </w:p>
    <w:p w14:paraId="28013F8D" w14:textId="77777777" w:rsidR="00A17755" w:rsidRPr="009B4A68" w:rsidRDefault="00A17755" w:rsidP="008B4AAA">
      <w:pPr>
        <w:keepNext/>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IMMUNATE išvaizda ir kiekis pakuotėje</w:t>
      </w:r>
    </w:p>
    <w:p w14:paraId="52EFBE24" w14:textId="77777777" w:rsidR="00A17755" w:rsidRPr="009B4A68" w:rsidRDefault="00A17755" w:rsidP="00A17755">
      <w:pPr>
        <w:spacing w:after="0" w:line="240" w:lineRule="auto"/>
        <w:rPr>
          <w:rFonts w:ascii="Times New Roman" w:eastAsia="Calibri" w:hAnsi="Times New Roman" w:cs="Times New Roman"/>
          <w:lang w:eastAsia="lt-LT"/>
        </w:rPr>
      </w:pPr>
    </w:p>
    <w:p w14:paraId="525E5494" w14:textId="10719722"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Milteliai ir tirpiklis injekciniam tirpalui.</w:t>
      </w:r>
    </w:p>
    <w:p w14:paraId="70BFA2B4" w14:textId="77777777" w:rsidR="001177FA" w:rsidRPr="009B4A68" w:rsidRDefault="001177FA" w:rsidP="00A17755">
      <w:pPr>
        <w:spacing w:after="0" w:line="240" w:lineRule="auto"/>
        <w:rPr>
          <w:rFonts w:ascii="Times New Roman" w:hAnsi="Times New Roman" w:cs="Times New Roman"/>
        </w:rPr>
      </w:pPr>
    </w:p>
    <w:p w14:paraId="07DF8205" w14:textId="02D1CBCE"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Baltos arba blyškiai gelsvos spalvos milteliai ar puri masė.</w:t>
      </w:r>
    </w:p>
    <w:p w14:paraId="45844D6A" w14:textId="77777777" w:rsidR="001177FA" w:rsidRPr="009B4A68" w:rsidRDefault="001177FA" w:rsidP="00A17755">
      <w:pPr>
        <w:spacing w:after="0" w:line="240" w:lineRule="auto"/>
        <w:rPr>
          <w:rFonts w:ascii="Times New Roman" w:hAnsi="Times New Roman" w:cs="Times New Roman"/>
        </w:rPr>
      </w:pPr>
    </w:p>
    <w:p w14:paraId="248B9B89"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Milteliai ir tirpiklis yra vienadoziuose stikliniuose flakonuose (milteliai: II hidrolitinio tipo stiklo; tirpiklis: I hidrolitinio tipo stiklo), abu flakonai uždaryti butilo gumos kamščiais.</w:t>
      </w:r>
    </w:p>
    <w:p w14:paraId="1ADAA692" w14:textId="77777777" w:rsidR="00A17755" w:rsidRPr="009B4A68" w:rsidRDefault="00A17755" w:rsidP="00A17755">
      <w:pPr>
        <w:spacing w:after="0" w:line="240" w:lineRule="auto"/>
        <w:rPr>
          <w:rFonts w:ascii="Times New Roman" w:eastAsia="Calibri" w:hAnsi="Times New Roman" w:cs="Times New Roman"/>
          <w:lang w:eastAsia="lt-LT"/>
        </w:rPr>
      </w:pPr>
    </w:p>
    <w:p w14:paraId="5134F3AC" w14:textId="7F9AC275" w:rsidR="00A17755" w:rsidRPr="008B4AAA" w:rsidRDefault="00A17755" w:rsidP="00A17755">
      <w:pPr>
        <w:spacing w:after="0" w:line="240" w:lineRule="auto"/>
        <w:ind w:right="-2"/>
        <w:rPr>
          <w:rFonts w:ascii="Times New Roman" w:eastAsia="Times New Roman" w:hAnsi="Times New Roman" w:cs="Times New Roman"/>
        </w:rPr>
      </w:pPr>
      <w:r w:rsidRPr="008B4AAA">
        <w:rPr>
          <w:rFonts w:ascii="Times New Roman" w:eastAsia="Times New Roman" w:hAnsi="Times New Roman" w:cs="Times New Roman"/>
        </w:rPr>
        <w:t>Kiekvienoje pakuotėje yra:</w:t>
      </w:r>
    </w:p>
    <w:p w14:paraId="6F23095F" w14:textId="77777777" w:rsidR="001177FA" w:rsidRPr="009B4A68" w:rsidRDefault="001177FA" w:rsidP="00A17755">
      <w:pPr>
        <w:spacing w:after="0" w:line="240" w:lineRule="auto"/>
        <w:ind w:right="-2"/>
        <w:rPr>
          <w:rFonts w:ascii="Times New Roman" w:eastAsia="Times New Roman" w:hAnsi="Times New Roman" w:cs="Times New Roman"/>
          <w:b/>
          <w:bCs/>
        </w:rPr>
      </w:pPr>
    </w:p>
    <w:p w14:paraId="7774F602"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1 flakonas IMMUNATE 500 TV /375 TV</w:t>
      </w:r>
    </w:p>
    <w:p w14:paraId="5D0E937A"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1 flakonas sterilaus injekcinio vandens (5 ml)</w:t>
      </w:r>
    </w:p>
    <w:p w14:paraId="133C86C4"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perkėlimo / filtravimo įtaisas</w:t>
      </w:r>
    </w:p>
    <w:p w14:paraId="140ABFB5" w14:textId="77777777"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color w:val="000000"/>
        </w:rPr>
        <w:t>1 vienkartinis švirkštas (5 ml)</w:t>
      </w:r>
    </w:p>
    <w:p w14:paraId="7B694690"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vienkartinė adata</w:t>
      </w:r>
    </w:p>
    <w:p w14:paraId="10C4EAEA" w14:textId="77777777" w:rsidR="00A17755" w:rsidRPr="009B4A68" w:rsidRDefault="00A17755" w:rsidP="00A17755">
      <w:pPr>
        <w:spacing w:after="0" w:line="240" w:lineRule="auto"/>
        <w:ind w:right="-2"/>
        <w:rPr>
          <w:rFonts w:ascii="Times New Roman" w:eastAsia="Times New Roman" w:hAnsi="Times New Roman" w:cs="Times New Roman"/>
          <w:color w:val="000000"/>
        </w:rPr>
      </w:pPr>
      <w:r w:rsidRPr="009B4A68">
        <w:rPr>
          <w:rFonts w:ascii="Times New Roman" w:eastAsia="Times New Roman" w:hAnsi="Times New Roman" w:cs="Times New Roman"/>
          <w:color w:val="000000"/>
        </w:rPr>
        <w:t>1 infuzijos rinkinys su sparneliais</w:t>
      </w:r>
    </w:p>
    <w:p w14:paraId="6D74DC5C" w14:textId="77777777" w:rsidR="00A17755" w:rsidRPr="009B4A68" w:rsidRDefault="00A17755" w:rsidP="00A17755">
      <w:pPr>
        <w:spacing w:after="0" w:line="240" w:lineRule="auto"/>
        <w:rPr>
          <w:rFonts w:ascii="Times New Roman" w:eastAsia="Calibri" w:hAnsi="Times New Roman" w:cs="Times New Roman"/>
          <w:lang w:eastAsia="lt-LT"/>
        </w:rPr>
      </w:pPr>
    </w:p>
    <w:p w14:paraId="3736AEF5" w14:textId="14073465" w:rsidR="00A17755" w:rsidRPr="009B4A68" w:rsidRDefault="00A17755" w:rsidP="00A17755">
      <w:pPr>
        <w:spacing w:after="0" w:line="240" w:lineRule="auto"/>
        <w:ind w:right="-2"/>
        <w:rPr>
          <w:rFonts w:ascii="Times New Roman" w:eastAsia="Times New Roman" w:hAnsi="Times New Roman" w:cs="Times New Roman"/>
        </w:rPr>
      </w:pPr>
      <w:r w:rsidRPr="009B4A68">
        <w:rPr>
          <w:rFonts w:ascii="Times New Roman" w:eastAsia="Times New Roman" w:hAnsi="Times New Roman" w:cs="Times New Roman"/>
        </w:rPr>
        <w:t>Pakuotės dydis: 1 x 500 TV/375</w:t>
      </w:r>
      <w:r w:rsidR="001A6527">
        <w:rPr>
          <w:rFonts w:ascii="Times New Roman" w:eastAsia="Times New Roman" w:hAnsi="Times New Roman" w:cs="Times New Roman"/>
        </w:rPr>
        <w:t> </w:t>
      </w:r>
      <w:r w:rsidRPr="009B4A68">
        <w:rPr>
          <w:rFonts w:ascii="Times New Roman" w:eastAsia="Times New Roman" w:hAnsi="Times New Roman" w:cs="Times New Roman"/>
        </w:rPr>
        <w:t>TV</w:t>
      </w:r>
    </w:p>
    <w:p w14:paraId="47E2B875" w14:textId="2E2B7FEB" w:rsidR="00A17755" w:rsidRPr="009B4A68" w:rsidRDefault="00A17755" w:rsidP="00A17755">
      <w:pPr>
        <w:spacing w:after="0" w:line="240" w:lineRule="auto"/>
        <w:rPr>
          <w:rFonts w:ascii="Times New Roman" w:hAnsi="Times New Roman" w:cs="Times New Roman"/>
        </w:rPr>
      </w:pPr>
    </w:p>
    <w:p w14:paraId="55D71E54" w14:textId="06FAAF9D" w:rsidR="001177FA" w:rsidRPr="008B4AAA" w:rsidRDefault="001177FA" w:rsidP="00A17755">
      <w:pPr>
        <w:spacing w:after="0" w:line="240" w:lineRule="auto"/>
        <w:rPr>
          <w:rFonts w:ascii="Times New Roman" w:hAnsi="Times New Roman" w:cs="Times New Roman"/>
          <w:b/>
          <w:bCs/>
        </w:rPr>
      </w:pPr>
      <w:bookmarkStart w:id="25" w:name="_Hlk49975252"/>
      <w:r w:rsidRPr="008B4AAA">
        <w:rPr>
          <w:rFonts w:ascii="Times New Roman" w:hAnsi="Times New Roman" w:cs="Times New Roman"/>
          <w:b/>
          <w:bCs/>
        </w:rPr>
        <w:t>Registruotojas ir gamintojas</w:t>
      </w:r>
    </w:p>
    <w:bookmarkEnd w:id="25"/>
    <w:p w14:paraId="5751A133" w14:textId="77777777" w:rsidR="001177FA" w:rsidRPr="009B4A68" w:rsidRDefault="001177FA" w:rsidP="00A17755">
      <w:pPr>
        <w:spacing w:after="0" w:line="240" w:lineRule="auto"/>
        <w:rPr>
          <w:rFonts w:ascii="Times New Roman" w:hAnsi="Times New Roman" w:cs="Times New Roman"/>
        </w:rPr>
      </w:pPr>
    </w:p>
    <w:p w14:paraId="5FCB36F8" w14:textId="5A2FD00F" w:rsidR="00A17755" w:rsidRPr="009B4A68" w:rsidRDefault="00A17755" w:rsidP="00A17755">
      <w:pPr>
        <w:spacing w:after="0" w:line="240" w:lineRule="auto"/>
        <w:rPr>
          <w:rFonts w:ascii="Times New Roman" w:eastAsia="Times New Roman" w:hAnsi="Times New Roman" w:cs="Times New Roman"/>
          <w:b/>
          <w:bCs/>
        </w:rPr>
      </w:pPr>
      <w:r w:rsidRPr="009B4A68">
        <w:rPr>
          <w:rFonts w:ascii="Times New Roman" w:eastAsia="Times New Roman" w:hAnsi="Times New Roman" w:cs="Times New Roman"/>
          <w:b/>
          <w:bCs/>
        </w:rPr>
        <w:t>Registruotojas</w:t>
      </w:r>
    </w:p>
    <w:p w14:paraId="774DBEDB" w14:textId="77777777" w:rsidR="001177FA" w:rsidRPr="009B4A68" w:rsidRDefault="001177FA" w:rsidP="00A17755">
      <w:pPr>
        <w:spacing w:after="0" w:line="240" w:lineRule="auto"/>
        <w:rPr>
          <w:rFonts w:ascii="Times New Roman" w:eastAsia="Times New Roman" w:hAnsi="Times New Roman" w:cs="Times New Roman"/>
          <w:b/>
          <w:bCs/>
        </w:rPr>
      </w:pPr>
    </w:p>
    <w:p w14:paraId="1208B977" w14:textId="77777777" w:rsidR="00A17755" w:rsidRPr="009B4A68" w:rsidRDefault="00A17755" w:rsidP="00A17755">
      <w:pPr>
        <w:spacing w:after="0" w:line="240" w:lineRule="auto"/>
        <w:rPr>
          <w:rFonts w:ascii="Times New Roman" w:hAnsi="Times New Roman" w:cs="Times New Roman"/>
        </w:rPr>
      </w:pPr>
      <w:r w:rsidRPr="008B4AAA">
        <w:rPr>
          <w:rFonts w:ascii="Times New Roman" w:hAnsi="Times New Roman" w:cs="Times New Roman"/>
        </w:rPr>
        <w:t>Baxalta Innovations GmbH</w:t>
      </w:r>
    </w:p>
    <w:p w14:paraId="73BFB6E3"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Industriestrasse 67</w:t>
      </w:r>
    </w:p>
    <w:p w14:paraId="1CD80632"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A-1221 Vienna</w:t>
      </w:r>
    </w:p>
    <w:p w14:paraId="26727D03" w14:textId="77777777" w:rsidR="00A17755" w:rsidRPr="009B4A68" w:rsidRDefault="00A17755" w:rsidP="00A17755">
      <w:pPr>
        <w:spacing w:after="0" w:line="240" w:lineRule="auto"/>
        <w:rPr>
          <w:rFonts w:ascii="Times New Roman" w:hAnsi="Times New Roman" w:cs="Times New Roman"/>
        </w:rPr>
      </w:pPr>
      <w:r w:rsidRPr="009B4A68">
        <w:rPr>
          <w:rFonts w:ascii="Times New Roman" w:hAnsi="Times New Roman" w:cs="Times New Roman"/>
        </w:rPr>
        <w:t>Austrija</w:t>
      </w:r>
    </w:p>
    <w:p w14:paraId="1132B58F" w14:textId="77777777" w:rsidR="00A17755" w:rsidRPr="009B4A68" w:rsidRDefault="00A17755" w:rsidP="00A17755">
      <w:pPr>
        <w:spacing w:after="0" w:line="240" w:lineRule="auto"/>
        <w:rPr>
          <w:rFonts w:ascii="Times New Roman" w:hAnsi="Times New Roman" w:cs="Times New Roman"/>
        </w:rPr>
      </w:pPr>
    </w:p>
    <w:p w14:paraId="616BDDC7" w14:textId="7C9FCC4B" w:rsidR="00A17755" w:rsidRPr="009B4A68" w:rsidRDefault="00A17755" w:rsidP="00A17755">
      <w:pPr>
        <w:spacing w:after="0" w:line="240" w:lineRule="auto"/>
        <w:rPr>
          <w:rFonts w:ascii="Times New Roman" w:hAnsi="Times New Roman" w:cs="Times New Roman"/>
          <w:b/>
          <w:bCs/>
        </w:rPr>
      </w:pPr>
      <w:r w:rsidRPr="009B4A68">
        <w:rPr>
          <w:rFonts w:ascii="Times New Roman" w:hAnsi="Times New Roman" w:cs="Times New Roman"/>
          <w:b/>
          <w:bCs/>
        </w:rPr>
        <w:t>Gamintojas</w:t>
      </w:r>
    </w:p>
    <w:p w14:paraId="196D5973" w14:textId="77777777" w:rsidR="001177FA" w:rsidRPr="009B4A68" w:rsidRDefault="001177FA" w:rsidP="00A17755">
      <w:pPr>
        <w:spacing w:after="0" w:line="240" w:lineRule="auto"/>
        <w:rPr>
          <w:rFonts w:ascii="Times New Roman" w:hAnsi="Times New Roman" w:cs="Times New Roman"/>
          <w:b/>
          <w:bCs/>
        </w:rPr>
      </w:pPr>
    </w:p>
    <w:p w14:paraId="52DE36F7" w14:textId="77777777" w:rsidR="00C12770" w:rsidRPr="00281B18" w:rsidRDefault="00C12770" w:rsidP="00281B18">
      <w:pPr>
        <w:spacing w:after="0" w:line="240" w:lineRule="auto"/>
        <w:rPr>
          <w:lang w:val="en-GB"/>
        </w:rPr>
      </w:pPr>
      <w:r w:rsidRPr="00281B18">
        <w:rPr>
          <w:rFonts w:ascii="Times New Roman" w:hAnsi="Times New Roman"/>
          <w:lang w:val="en-GB"/>
        </w:rPr>
        <w:t>Takeda Manufacturing Austria AG</w:t>
      </w:r>
    </w:p>
    <w:p w14:paraId="54F9283C" w14:textId="77777777" w:rsidR="00A17755" w:rsidRPr="00281B18" w:rsidRDefault="00A17755" w:rsidP="00281B18">
      <w:pPr>
        <w:spacing w:after="0" w:line="240" w:lineRule="auto"/>
      </w:pPr>
      <w:r w:rsidRPr="00281B18">
        <w:rPr>
          <w:rFonts w:ascii="Times New Roman" w:hAnsi="Times New Roman"/>
        </w:rPr>
        <w:t>Industriestrasse 67</w:t>
      </w:r>
    </w:p>
    <w:p w14:paraId="75896328" w14:textId="36EE9BC4" w:rsidR="00A17755" w:rsidRPr="00281B18" w:rsidRDefault="00A17755" w:rsidP="00281B18">
      <w:pPr>
        <w:spacing w:after="0" w:line="240" w:lineRule="auto"/>
      </w:pPr>
      <w:r w:rsidRPr="00281B18">
        <w:rPr>
          <w:rFonts w:ascii="Times New Roman" w:hAnsi="Times New Roman"/>
        </w:rPr>
        <w:t>1221 Vienna</w:t>
      </w:r>
    </w:p>
    <w:p w14:paraId="32ADF2D0" w14:textId="77777777" w:rsidR="00A17755" w:rsidRPr="00281B18" w:rsidRDefault="00A17755" w:rsidP="00281B18">
      <w:pPr>
        <w:spacing w:after="0" w:line="240" w:lineRule="auto"/>
      </w:pPr>
      <w:r w:rsidRPr="00281B18">
        <w:rPr>
          <w:rFonts w:ascii="Times New Roman" w:hAnsi="Times New Roman"/>
        </w:rPr>
        <w:t>Austrija</w:t>
      </w:r>
    </w:p>
    <w:p w14:paraId="5648E403" w14:textId="77777777" w:rsidR="00A17755" w:rsidRPr="009B4A68" w:rsidRDefault="00A17755" w:rsidP="00281B18">
      <w:pPr>
        <w:spacing w:after="0" w:line="240" w:lineRule="auto"/>
        <w:rPr>
          <w:rFonts w:ascii="Times New Roman" w:hAnsi="Times New Roman" w:cs="Times New Roman"/>
        </w:rPr>
      </w:pPr>
    </w:p>
    <w:p w14:paraId="14E1B05E" w14:textId="61ED0EF9" w:rsidR="00A17755" w:rsidRDefault="00A17755" w:rsidP="001A6527">
      <w:pPr>
        <w:keepNext/>
        <w:numPr>
          <w:ilvl w:val="12"/>
          <w:numId w:val="0"/>
        </w:numPr>
        <w:spacing w:after="0" w:line="240" w:lineRule="auto"/>
        <w:ind w:right="-2"/>
        <w:rPr>
          <w:rFonts w:ascii="Times New Roman" w:eastAsia="Times New Roman" w:hAnsi="Times New Roman" w:cs="Times New Roman"/>
          <w:b/>
        </w:rPr>
      </w:pPr>
      <w:r w:rsidRPr="009B4A68">
        <w:rPr>
          <w:rFonts w:ascii="Times New Roman" w:eastAsia="Times New Roman" w:hAnsi="Times New Roman" w:cs="Times New Roman"/>
          <w:b/>
        </w:rPr>
        <w:lastRenderedPageBreak/>
        <w:t>Šis vaistas EEE valstybėse narėse registruotas tokiais pavadinimais:</w:t>
      </w:r>
    </w:p>
    <w:p w14:paraId="5E64477D" w14:textId="77777777" w:rsidR="00E27D94" w:rsidRPr="009B4A68" w:rsidRDefault="00E27D94" w:rsidP="008B4AAA">
      <w:pPr>
        <w:keepNext/>
        <w:numPr>
          <w:ilvl w:val="12"/>
          <w:numId w:val="0"/>
        </w:numPr>
        <w:spacing w:after="0" w:line="240" w:lineRule="auto"/>
        <w:ind w:right="-2"/>
        <w:rPr>
          <w:rFonts w:ascii="Times New Roman" w:eastAsia="Times New Roman" w:hAnsi="Times New Roman" w:cs="Times New Roman"/>
        </w:rPr>
      </w:pPr>
    </w:p>
    <w:p w14:paraId="3137C1CB" w14:textId="2DE4B1DA" w:rsidR="00A17755" w:rsidRPr="008B4AAA" w:rsidRDefault="00A17755" w:rsidP="008B4AAA">
      <w:pPr>
        <w:keepNext/>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Austrija, Bulgarija, Kipras, Suomija, Vokietija, Malta, Lenkija, Portugalija, Rumunija, Slovakija, Slovėnija, Švedija: Immunate</w:t>
      </w:r>
    </w:p>
    <w:p w14:paraId="431252B3" w14:textId="77777777" w:rsidR="00A17755" w:rsidRPr="008B4AAA" w:rsidRDefault="00A17755" w:rsidP="00A17755">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Estija, Latvija, Lietuva: IMMUNATE</w:t>
      </w:r>
    </w:p>
    <w:p w14:paraId="30FB8195" w14:textId="77777777" w:rsidR="00A17755" w:rsidRPr="008B4AAA" w:rsidRDefault="00A17755" w:rsidP="00A17755">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Čekija: Immunate Stim Plus</w:t>
      </w:r>
    </w:p>
    <w:p w14:paraId="3BA701D4" w14:textId="77777777" w:rsidR="00A17755" w:rsidRPr="008B4AAA" w:rsidRDefault="00A17755" w:rsidP="00A17755">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Vengrija: Immunate S/D</w:t>
      </w:r>
    </w:p>
    <w:p w14:paraId="10FDED8C" w14:textId="77777777" w:rsidR="00A17755" w:rsidRPr="008B4AAA" w:rsidRDefault="00A17755" w:rsidP="00A17755">
      <w:pPr>
        <w:spacing w:after="0" w:line="240" w:lineRule="auto"/>
        <w:rPr>
          <w:rFonts w:ascii="Times New Roman" w:eastAsia="Times New Roman" w:hAnsi="Times New Roman" w:cs="Times New Roman"/>
        </w:rPr>
      </w:pPr>
      <w:r w:rsidRPr="008B4AAA">
        <w:rPr>
          <w:rFonts w:ascii="Times New Roman" w:eastAsia="Times New Roman" w:hAnsi="Times New Roman" w:cs="Times New Roman"/>
        </w:rPr>
        <w:t>Italija: Talate</w:t>
      </w:r>
    </w:p>
    <w:p w14:paraId="788ECAEE" w14:textId="77777777" w:rsidR="00A17755" w:rsidRPr="009B4A68" w:rsidRDefault="00A17755" w:rsidP="00A17755">
      <w:pPr>
        <w:spacing w:after="0" w:line="240" w:lineRule="auto"/>
        <w:rPr>
          <w:rFonts w:ascii="Times New Roman" w:eastAsia="Times New Roman" w:hAnsi="Times New Roman" w:cs="Times New Roman"/>
        </w:rPr>
      </w:pPr>
    </w:p>
    <w:p w14:paraId="7227BEA3" w14:textId="32D7C6EE" w:rsidR="00A178A1" w:rsidRPr="009B4A68" w:rsidRDefault="00A17755" w:rsidP="00C42BCF">
      <w:pPr>
        <w:spacing w:after="0" w:line="240" w:lineRule="auto"/>
        <w:rPr>
          <w:rFonts w:ascii="Times New Roman" w:hAnsi="Times New Roman"/>
          <w:sz w:val="24"/>
        </w:rPr>
      </w:pPr>
      <w:r w:rsidRPr="009B4A68">
        <w:rPr>
          <w:rFonts w:ascii="Times New Roman" w:eastAsia="Times New Roman" w:hAnsi="Times New Roman" w:cs="Times New Roman"/>
          <w:b/>
        </w:rPr>
        <w:t>Šis pakuotės lapelis paskutinį kartą peržiūrėtas</w:t>
      </w:r>
      <w:r w:rsidR="005B63B9">
        <w:rPr>
          <w:rFonts w:ascii="Times New Roman" w:eastAsia="Times New Roman" w:hAnsi="Times New Roman" w:cs="Times New Roman"/>
          <w:b/>
        </w:rPr>
        <w:t xml:space="preserve"> 2022-02-09</w:t>
      </w:r>
      <w:r w:rsidR="008F14CB">
        <w:rPr>
          <w:rFonts w:ascii="Times New Roman" w:hAnsi="Times New Roman"/>
          <w:b/>
        </w:rPr>
        <w:t>.</w:t>
      </w:r>
    </w:p>
    <w:p w14:paraId="2EE919C1" w14:textId="77777777" w:rsidR="00A17755" w:rsidRPr="009B4A68" w:rsidRDefault="00A17755" w:rsidP="00A17755">
      <w:pPr>
        <w:spacing w:after="0" w:line="240" w:lineRule="auto"/>
        <w:rPr>
          <w:rFonts w:ascii="Times New Roman" w:eastAsia="Times New Roman" w:hAnsi="Times New Roman" w:cs="Times New Roman"/>
        </w:rPr>
      </w:pPr>
    </w:p>
    <w:p w14:paraId="287F275D" w14:textId="77777777" w:rsidR="00172D88" w:rsidRPr="000B473A" w:rsidRDefault="00172D88" w:rsidP="00172D88">
      <w:pPr>
        <w:spacing w:after="0" w:line="240" w:lineRule="auto"/>
        <w:rPr>
          <w:rFonts w:ascii="Times New Roman" w:eastAsia="Calibri" w:hAnsi="Times New Roman" w:cs="Times New Roman"/>
          <w:b/>
          <w:bCs/>
          <w:lang w:eastAsia="de-DE"/>
        </w:rPr>
      </w:pPr>
      <w:r w:rsidRPr="000B473A">
        <w:rPr>
          <w:rFonts w:ascii="Times New Roman" w:hAnsi="Times New Roman" w:cs="Times New Roman"/>
          <w:b/>
          <w:bCs/>
          <w:lang w:eastAsia="de-DE"/>
        </w:rPr>
        <w:t>Kiti informacijos šaltiniai</w:t>
      </w:r>
    </w:p>
    <w:p w14:paraId="2D51899B" w14:textId="77777777" w:rsidR="00172D88" w:rsidRDefault="00172D88" w:rsidP="00172D88">
      <w:pPr>
        <w:spacing w:after="0" w:line="240" w:lineRule="auto"/>
        <w:rPr>
          <w:rFonts w:ascii="Times New Roman" w:hAnsi="Times New Roman" w:cs="Times New Roman"/>
        </w:rPr>
      </w:pPr>
    </w:p>
    <w:p w14:paraId="3F8DDB8D" w14:textId="3115D322" w:rsidR="00A17755" w:rsidRPr="009B4A68" w:rsidRDefault="00A17755" w:rsidP="008B4AAA">
      <w:pPr>
        <w:spacing w:after="0" w:line="240" w:lineRule="auto"/>
        <w:rPr>
          <w:rFonts w:ascii="Times New Roman" w:hAnsi="Times New Roman" w:cs="Times New Roman"/>
          <w:color w:val="0000FF"/>
          <w:u w:val="single"/>
        </w:rPr>
      </w:pPr>
      <w:r w:rsidRPr="009B4A68">
        <w:rPr>
          <w:rFonts w:ascii="Times New Roman" w:hAnsi="Times New Roman" w:cs="Times New Roman"/>
        </w:rPr>
        <w:t xml:space="preserve">Išsami informacija apie šį vaistą pateikiama Valstybinės vaistų kontrolės tarnybos prie Lietuvos Respublikos sveikatos apsaugos ministerijos tinklalapyje </w:t>
      </w:r>
      <w:hyperlink r:id="rId14" w:history="1">
        <w:r w:rsidRPr="009B4A68">
          <w:rPr>
            <w:rFonts w:ascii="Times New Roman" w:hAnsi="Times New Roman" w:cs="Times New Roman"/>
            <w:color w:val="0000FF"/>
            <w:u w:val="single"/>
          </w:rPr>
          <w:t>http://www.vvkt.lt/</w:t>
        </w:r>
      </w:hyperlink>
    </w:p>
    <w:p w14:paraId="586AC115" w14:textId="77777777" w:rsidR="00C41DDE" w:rsidRDefault="00C41DDE" w:rsidP="008B4AAA">
      <w:pPr>
        <w:spacing w:after="0" w:line="240" w:lineRule="auto"/>
        <w:rPr>
          <w:rFonts w:eastAsia="Batang"/>
          <w:b/>
          <w:caps/>
          <w:lang w:val="en-GB"/>
        </w:rPr>
      </w:pPr>
    </w:p>
    <w:p w14:paraId="0C3C2C14" w14:textId="4F7D75BC" w:rsidR="00C41DDE" w:rsidRPr="008B4AAA" w:rsidRDefault="00C41DDE" w:rsidP="008B4AAA">
      <w:pPr>
        <w:autoSpaceDE w:val="0"/>
        <w:autoSpaceDN w:val="0"/>
        <w:adjustRightInd w:val="0"/>
        <w:spacing w:after="0" w:line="240" w:lineRule="auto"/>
        <w:rPr>
          <w:rFonts w:ascii="TimesNewRomanPSMT" w:eastAsia="Calibri" w:hAnsi="TimesNewRomanPSMT" w:cs="TimesNewRomanPSMT"/>
          <w:lang w:eastAsia="de-DE"/>
        </w:rPr>
      </w:pPr>
      <w:r w:rsidRPr="008B4AAA">
        <w:rPr>
          <w:rFonts w:ascii="TimesNewRomanPSMT" w:eastAsia="Calibri" w:hAnsi="TimesNewRomanPSMT" w:cs="TimesNewRomanPSMT"/>
          <w:lang w:eastAsia="de-DE"/>
        </w:rPr>
        <w:t>&lt;------------------------------------------------------------------------------------------------------------------------&gt;</w:t>
      </w:r>
    </w:p>
    <w:p w14:paraId="6E776B69" w14:textId="77777777" w:rsidR="00C41DDE" w:rsidRPr="008B4AAA" w:rsidRDefault="00C41DDE" w:rsidP="00172D88">
      <w:pPr>
        <w:spacing w:after="0" w:line="240" w:lineRule="auto"/>
        <w:rPr>
          <w:rFonts w:ascii="Times New Roman" w:eastAsia="Calibri" w:hAnsi="Times New Roman" w:cs="Times New Roman"/>
          <w:lang w:eastAsia="de-DE"/>
        </w:rPr>
      </w:pPr>
    </w:p>
    <w:p w14:paraId="7660913B" w14:textId="1B1A8903" w:rsidR="00C41DDE" w:rsidRPr="008B4AAA" w:rsidRDefault="00C41DDE" w:rsidP="00172D88">
      <w:pPr>
        <w:spacing w:after="0" w:line="240" w:lineRule="auto"/>
        <w:rPr>
          <w:rFonts w:ascii="Times New Roman" w:hAnsi="Times New Roman" w:cs="Times New Roman"/>
          <w:i/>
          <w:lang w:val="en-GB"/>
        </w:rPr>
      </w:pPr>
      <w:r w:rsidRPr="008B4AAA">
        <w:rPr>
          <w:rFonts w:ascii="Times New Roman" w:eastAsia="Calibri" w:hAnsi="Times New Roman" w:cs="Times New Roman"/>
          <w:lang w:eastAsia="de-DE"/>
        </w:rPr>
        <w:t>T</w:t>
      </w:r>
      <w:r w:rsidRPr="008B4AAA">
        <w:rPr>
          <w:rFonts w:ascii="Times New Roman" w:hAnsi="Times New Roman" w:cs="Times New Roman"/>
          <w:lang w:eastAsia="de-DE"/>
        </w:rPr>
        <w:t>oliau pateikta informacija skirta tik sveikatos priežiūros specialistams</w:t>
      </w:r>
      <w:r w:rsidR="00172D88">
        <w:rPr>
          <w:rFonts w:ascii="Times New Roman" w:eastAsia="Calibri" w:hAnsi="Times New Roman" w:cs="Times New Roman"/>
          <w:lang w:eastAsia="de-DE"/>
        </w:rPr>
        <w:t>.</w:t>
      </w:r>
    </w:p>
    <w:p w14:paraId="71B06876" w14:textId="77777777" w:rsidR="00C41DDE" w:rsidRPr="008B4AAA" w:rsidRDefault="00C41DDE" w:rsidP="00172D88">
      <w:pPr>
        <w:spacing w:after="0" w:line="240" w:lineRule="auto"/>
        <w:rPr>
          <w:rFonts w:ascii="Times New Roman" w:hAnsi="Times New Roman" w:cs="Times New Roman"/>
          <w:i/>
          <w:lang w:val="en-GB"/>
        </w:rPr>
      </w:pPr>
    </w:p>
    <w:p w14:paraId="17A46397" w14:textId="77777777" w:rsidR="00C41DDE" w:rsidRPr="008B4AAA" w:rsidRDefault="00C41DDE" w:rsidP="00172D88">
      <w:pPr>
        <w:spacing w:after="0" w:line="240" w:lineRule="auto"/>
        <w:rPr>
          <w:rFonts w:ascii="Times New Roman" w:hAnsi="Times New Roman" w:cs="Times New Roman"/>
          <w:i/>
        </w:rPr>
      </w:pPr>
      <w:r w:rsidRPr="008B4AAA">
        <w:rPr>
          <w:rFonts w:ascii="Times New Roman" w:hAnsi="Times New Roman" w:cs="Times New Roman"/>
          <w:i/>
        </w:rPr>
        <w:t xml:space="preserve">Dozavimas gydant hemofiliją A </w:t>
      </w:r>
    </w:p>
    <w:p w14:paraId="188D60EA" w14:textId="77777777" w:rsidR="00C41DDE" w:rsidRPr="008B4AAA" w:rsidRDefault="00C41DDE">
      <w:pPr>
        <w:spacing w:after="0" w:line="240" w:lineRule="auto"/>
        <w:rPr>
          <w:rFonts w:ascii="Times New Roman" w:hAnsi="Times New Roman" w:cs="Times New Roman"/>
          <w:lang w:val="en-GB"/>
        </w:rPr>
      </w:pPr>
    </w:p>
    <w:p w14:paraId="02CBA84F"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Pakaitinio gydymo dozės ir trukmė priklauso nuo VIII faktoriaus trūkumo laipsnio, kraujavimo vietos ir apimties bei paciento klinikinės būklės</w:t>
      </w:r>
      <w:r w:rsidRPr="008B4AAA">
        <w:rPr>
          <w:rFonts w:ascii="Times New Roman" w:hAnsi="Times New Roman" w:cs="Times New Roman"/>
          <w:lang w:val="en-GB"/>
        </w:rPr>
        <w:t>.</w:t>
      </w:r>
    </w:p>
    <w:p w14:paraId="5A04941F" w14:textId="77777777" w:rsidR="00C41DDE" w:rsidRPr="008B4AAA" w:rsidRDefault="00C41DDE" w:rsidP="00C41DDE">
      <w:pPr>
        <w:spacing w:after="0" w:line="240" w:lineRule="auto"/>
        <w:rPr>
          <w:rFonts w:ascii="Times New Roman" w:hAnsi="Times New Roman" w:cs="Times New Roman"/>
          <w:lang w:val="en-GB"/>
        </w:rPr>
      </w:pPr>
    </w:p>
    <w:p w14:paraId="7CB356A8"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Skiriama VIII faktoriaus dozė yra išreiškiama tarptautiniais vienetais (TV), kurie yra susiję su PSO standartu VIII faktoriaus produktams. VIII faktoriaus aktyvumas plazmoje išreiškiamas arba procentais (siejant su normalia žmogaus plazma), arba tarptautiniais vienetais (siejant su VIII faktoriaus koncentracijai plazmoje taikomu tarptautiniu standartu)</w:t>
      </w:r>
      <w:r w:rsidRPr="008B4AAA">
        <w:rPr>
          <w:rFonts w:ascii="Times New Roman" w:hAnsi="Times New Roman" w:cs="Times New Roman"/>
          <w:lang w:val="en-GB"/>
        </w:rPr>
        <w:t>.</w:t>
      </w:r>
    </w:p>
    <w:p w14:paraId="0710635F" w14:textId="77777777" w:rsidR="00C41DDE" w:rsidRPr="008B4AAA" w:rsidRDefault="00C41DDE" w:rsidP="00C41DDE">
      <w:pPr>
        <w:spacing w:after="0" w:line="240" w:lineRule="auto"/>
        <w:rPr>
          <w:rFonts w:ascii="Times New Roman" w:hAnsi="Times New Roman" w:cs="Times New Roman"/>
          <w:lang w:val="en-GB"/>
        </w:rPr>
      </w:pPr>
    </w:p>
    <w:p w14:paraId="1AC0DC33"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Vienas VIII faktoriaus tarptautinis aktyvumo vienetas (TV) atitinka VIII faktoriaus kiekį viename mililitre normalios žmogaus plazmos</w:t>
      </w:r>
      <w:r w:rsidRPr="008B4AAA">
        <w:rPr>
          <w:rFonts w:ascii="Times New Roman" w:hAnsi="Times New Roman" w:cs="Times New Roman"/>
          <w:lang w:val="en-GB"/>
        </w:rPr>
        <w:t>.</w:t>
      </w:r>
    </w:p>
    <w:p w14:paraId="73CC5C34" w14:textId="77777777" w:rsidR="00C41DDE" w:rsidRPr="008B4AAA" w:rsidRDefault="00C41DDE" w:rsidP="00C41DDE">
      <w:pPr>
        <w:spacing w:after="0" w:line="240" w:lineRule="auto"/>
        <w:rPr>
          <w:rFonts w:ascii="Times New Roman" w:eastAsia="Calibri" w:hAnsi="Times New Roman" w:cs="Times New Roman"/>
          <w:lang w:eastAsia="de-DE"/>
        </w:rPr>
      </w:pPr>
    </w:p>
    <w:p w14:paraId="7401496A"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Reikalinga VIII faktoriaus dozė yra apskaičiuojama remiantis empiriniais duomenimis, kad 1 tarptautinis vienetas (TV) VIII faktoriaus/kg kūno svorio padidina VIII faktoriaus aktyvumą plazmoje apytiksliai 2 % normalaus aktyvumo</w:t>
      </w:r>
      <w:r w:rsidRPr="008B4AAA">
        <w:rPr>
          <w:rFonts w:ascii="Times New Roman" w:hAnsi="Times New Roman" w:cs="Times New Roman"/>
          <w:lang w:val="en-GB"/>
        </w:rPr>
        <w:t xml:space="preserve">. </w:t>
      </w:r>
    </w:p>
    <w:p w14:paraId="706A68FC" w14:textId="77777777" w:rsidR="00C41DDE" w:rsidRPr="008B4AAA" w:rsidRDefault="00C41DDE" w:rsidP="00C41DDE">
      <w:pPr>
        <w:spacing w:after="0" w:line="240" w:lineRule="auto"/>
        <w:rPr>
          <w:rFonts w:ascii="Times New Roman" w:hAnsi="Times New Roman" w:cs="Times New Roman"/>
          <w:lang w:val="en-GB"/>
        </w:rPr>
      </w:pPr>
    </w:p>
    <w:p w14:paraId="3D4A77AB"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Reikalinga dozė nustatoma taikant šią formulę</w:t>
      </w:r>
      <w:r w:rsidRPr="008B4AAA">
        <w:rPr>
          <w:rFonts w:ascii="Times New Roman" w:hAnsi="Times New Roman" w:cs="Times New Roman"/>
          <w:lang w:val="en-GB"/>
        </w:rPr>
        <w:t>:</w:t>
      </w:r>
    </w:p>
    <w:p w14:paraId="6CDDB927" w14:textId="77777777" w:rsidR="00C41DDE" w:rsidRPr="008B4AAA" w:rsidRDefault="00C41DDE" w:rsidP="00C41DDE">
      <w:pPr>
        <w:spacing w:after="0" w:line="240" w:lineRule="auto"/>
        <w:rPr>
          <w:rFonts w:ascii="Times New Roman" w:hAnsi="Times New Roman" w:cs="Times New Roman"/>
          <w:lang w:val="en-GB"/>
        </w:rPr>
      </w:pPr>
    </w:p>
    <w:p w14:paraId="11150BCD" w14:textId="77777777" w:rsidR="00C41DDE" w:rsidRPr="008B4AAA" w:rsidRDefault="00C41DDE" w:rsidP="00C41DDE">
      <w:pPr>
        <w:spacing w:after="0" w:line="240" w:lineRule="auto"/>
        <w:rPr>
          <w:rFonts w:ascii="Times New Roman" w:hAnsi="Times New Roman" w:cs="Times New Roman"/>
          <w:b/>
          <w:bCs/>
          <w:lang w:val="en-GB"/>
        </w:rPr>
      </w:pPr>
      <w:r w:rsidRPr="008B4AAA">
        <w:rPr>
          <w:rFonts w:ascii="Times New Roman" w:eastAsia="Times New Roman" w:hAnsi="Times New Roman" w:cs="Times New Roman"/>
          <w:b/>
          <w:bCs/>
        </w:rPr>
        <w:t>Reikalingas vienetų skaičius = kūno svoris (kg) x reikiamas VIII faktoriaus padidėjimas (%) x 0,5</w:t>
      </w:r>
    </w:p>
    <w:p w14:paraId="6F726A0C" w14:textId="77777777" w:rsidR="00C41DDE" w:rsidRPr="008B4AAA" w:rsidRDefault="00C41DDE" w:rsidP="00C41DDE">
      <w:pPr>
        <w:spacing w:after="0" w:line="240" w:lineRule="auto"/>
        <w:rPr>
          <w:rFonts w:ascii="Times New Roman" w:hAnsi="Times New Roman" w:cs="Times New Roman"/>
          <w:lang w:val="en-GB"/>
        </w:rPr>
      </w:pPr>
    </w:p>
    <w:p w14:paraId="135B3F81"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Kiekvienu atveju vartotiną kiekį ir vartojimo dažnį reikia nustatyti atskirai, atsižvelgiant į klinikinį efektą</w:t>
      </w:r>
      <w:r w:rsidRPr="008B4AAA">
        <w:rPr>
          <w:rFonts w:ascii="Times New Roman" w:hAnsi="Times New Roman" w:cs="Times New Roman"/>
          <w:lang w:val="en-GB"/>
        </w:rPr>
        <w:t>.</w:t>
      </w:r>
    </w:p>
    <w:p w14:paraId="2E9FF621" w14:textId="77777777" w:rsidR="00C41DDE" w:rsidRPr="008B4AAA" w:rsidRDefault="00C41DDE" w:rsidP="00C41DDE">
      <w:pPr>
        <w:spacing w:after="0" w:line="240" w:lineRule="auto"/>
        <w:rPr>
          <w:rFonts w:ascii="Times New Roman" w:hAnsi="Times New Roman" w:cs="Times New Roman"/>
          <w:lang w:val="en-GB"/>
        </w:rPr>
      </w:pPr>
    </w:p>
    <w:p w14:paraId="49B227A7" w14:textId="77777777" w:rsidR="00C41DDE" w:rsidRPr="008B4AAA" w:rsidRDefault="00C41DDE" w:rsidP="00C41DDE">
      <w:pPr>
        <w:spacing w:after="0" w:line="240" w:lineRule="auto"/>
        <w:rPr>
          <w:rFonts w:ascii="Times New Roman" w:hAnsi="Times New Roman" w:cs="Times New Roman"/>
          <w:i/>
          <w:lang w:val="en-GB"/>
        </w:rPr>
      </w:pPr>
      <w:r w:rsidRPr="008B4AAA">
        <w:rPr>
          <w:rFonts w:ascii="Times New Roman" w:eastAsia="Times New Roman" w:hAnsi="Times New Roman" w:cs="Times New Roman"/>
          <w:i/>
          <w:iCs/>
        </w:rPr>
        <w:t>Kraujavimas ir chirurginė operacija</w:t>
      </w:r>
    </w:p>
    <w:p w14:paraId="52A81F70" w14:textId="77777777" w:rsidR="00C41DDE" w:rsidRPr="008B4AAA" w:rsidRDefault="00C41DDE" w:rsidP="00C41DDE">
      <w:pPr>
        <w:spacing w:after="0" w:line="240" w:lineRule="auto"/>
        <w:rPr>
          <w:rFonts w:ascii="Times New Roman" w:hAnsi="Times New Roman" w:cs="Times New Roman"/>
          <w:lang w:val="en-GB"/>
        </w:rPr>
      </w:pPr>
    </w:p>
    <w:p w14:paraId="16CAE980" w14:textId="50F0BF92"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Toliau išvard</w:t>
      </w:r>
      <w:r w:rsidR="00354C30" w:rsidRPr="008B4AAA">
        <w:rPr>
          <w:rFonts w:ascii="Times New Roman" w:eastAsia="Times New Roman" w:hAnsi="Times New Roman" w:cs="Times New Roman"/>
        </w:rPr>
        <w:t>in</w:t>
      </w:r>
      <w:r w:rsidRPr="008B4AAA">
        <w:rPr>
          <w:rFonts w:ascii="Times New Roman" w:eastAsia="Times New Roman" w:hAnsi="Times New Roman" w:cs="Times New Roman"/>
        </w:rPr>
        <w:t>tų hemoraginių reiškinių atveju atitinkamu laikotarpiu VIII faktoriaus aktyvumas neturi sumažėti žemiau nurodyto aktyvumo plazmoje lygio (procentais lyginant su normaliu ar TV/dl)</w:t>
      </w:r>
      <w:r w:rsidRPr="008B4AAA">
        <w:rPr>
          <w:rFonts w:ascii="Times New Roman" w:hAnsi="Times New Roman" w:cs="Times New Roman"/>
          <w:lang w:val="en-GB"/>
        </w:rPr>
        <w:t>.</w:t>
      </w:r>
    </w:p>
    <w:p w14:paraId="016C96DD" w14:textId="77777777" w:rsidR="00C41DDE" w:rsidRPr="008B4AAA" w:rsidRDefault="00C41DDE" w:rsidP="00C41DDE">
      <w:pPr>
        <w:spacing w:after="0" w:line="240" w:lineRule="auto"/>
        <w:rPr>
          <w:rFonts w:ascii="Times New Roman" w:hAnsi="Times New Roman" w:cs="Times New Roman"/>
          <w:lang w:val="en-GB"/>
        </w:rPr>
      </w:pPr>
    </w:p>
    <w:p w14:paraId="3DE45B13"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Lentelėje yra nurodytos kraujavimų ir chirurginių intervencijų atvejais rekomenduojamos dozės</w:t>
      </w:r>
      <w:r w:rsidRPr="008B4AAA">
        <w:rPr>
          <w:rFonts w:ascii="Times New Roman" w:hAnsi="Times New Roman" w:cs="Times New Roman"/>
          <w:lang w:val="en-GB"/>
        </w:rPr>
        <w:t>:</w:t>
      </w:r>
    </w:p>
    <w:p w14:paraId="7C86C9FB" w14:textId="77777777" w:rsidR="00C41DDE" w:rsidRPr="008B4AAA" w:rsidRDefault="00C41DDE" w:rsidP="00C41DDE">
      <w:pPr>
        <w:spacing w:after="0" w:line="240" w:lineRule="auto"/>
        <w:rPr>
          <w:rFonts w:ascii="Times New Roman" w:hAnsi="Times New Roman" w:cs="Times New Roman"/>
          <w:lang w:val="en-GB"/>
        </w:rPr>
      </w:pPr>
    </w:p>
    <w:tbl>
      <w:tblPr>
        <w:tblW w:w="0" w:type="auto"/>
        <w:tblInd w:w="71" w:type="dxa"/>
        <w:tblLayout w:type="fixed"/>
        <w:tblCellMar>
          <w:left w:w="71" w:type="dxa"/>
          <w:right w:w="71" w:type="dxa"/>
        </w:tblCellMar>
        <w:tblLook w:val="0000" w:firstRow="0" w:lastRow="0" w:firstColumn="0" w:lastColumn="0" w:noHBand="0" w:noVBand="0"/>
      </w:tblPr>
      <w:tblGrid>
        <w:gridCol w:w="3756"/>
        <w:gridCol w:w="2268"/>
        <w:gridCol w:w="3175"/>
      </w:tblGrid>
      <w:tr w:rsidR="00C41DDE" w:rsidRPr="007A5548" w14:paraId="1EE6A159" w14:textId="77777777" w:rsidTr="00354C30">
        <w:trPr>
          <w:cantSplit/>
          <w:tblHeader/>
        </w:trPr>
        <w:tc>
          <w:tcPr>
            <w:tcW w:w="3756" w:type="dxa"/>
            <w:tcBorders>
              <w:top w:val="single" w:sz="4" w:space="0" w:color="auto"/>
              <w:left w:val="single" w:sz="4" w:space="0" w:color="auto"/>
              <w:bottom w:val="single" w:sz="4" w:space="0" w:color="auto"/>
              <w:right w:val="single" w:sz="6" w:space="0" w:color="auto"/>
            </w:tcBorders>
          </w:tcPr>
          <w:p w14:paraId="59FFA4EF" w14:textId="77777777" w:rsidR="00C41DDE" w:rsidRPr="008B4AAA" w:rsidRDefault="00C41DDE" w:rsidP="00354C30">
            <w:pPr>
              <w:keepNext/>
              <w:spacing w:after="40"/>
              <w:jc w:val="center"/>
              <w:rPr>
                <w:rFonts w:ascii="Times New Roman" w:hAnsi="Times New Roman" w:cs="Times New Roman"/>
                <w:b/>
                <w:lang w:val="en-GB"/>
              </w:rPr>
            </w:pPr>
            <w:r w:rsidRPr="008B4AAA">
              <w:rPr>
                <w:rFonts w:ascii="Times New Roman" w:eastAsia="Times New Roman" w:hAnsi="Times New Roman" w:cs="Times New Roman"/>
                <w:b/>
                <w:bCs/>
              </w:rPr>
              <w:lastRenderedPageBreak/>
              <w:t>Kraujavimo laipsnis ir chirurginės procedūros tipas</w:t>
            </w:r>
          </w:p>
        </w:tc>
        <w:tc>
          <w:tcPr>
            <w:tcW w:w="2268" w:type="dxa"/>
            <w:tcBorders>
              <w:top w:val="single" w:sz="4" w:space="0" w:color="auto"/>
              <w:left w:val="single" w:sz="6" w:space="0" w:color="auto"/>
              <w:bottom w:val="single" w:sz="4" w:space="0" w:color="auto"/>
              <w:right w:val="single" w:sz="6" w:space="0" w:color="auto"/>
            </w:tcBorders>
          </w:tcPr>
          <w:p w14:paraId="3F673D51" w14:textId="77777777" w:rsidR="00C41DDE" w:rsidRPr="008B4AAA" w:rsidRDefault="00C41DDE" w:rsidP="00354C30">
            <w:pPr>
              <w:keepNext/>
              <w:jc w:val="center"/>
              <w:rPr>
                <w:rFonts w:ascii="Times New Roman" w:hAnsi="Times New Roman" w:cs="Times New Roman"/>
                <w:b/>
                <w:lang w:val="en-GB"/>
              </w:rPr>
            </w:pPr>
            <w:r w:rsidRPr="008B4AAA">
              <w:rPr>
                <w:rFonts w:ascii="Times New Roman" w:eastAsia="Times New Roman" w:hAnsi="Times New Roman" w:cs="Times New Roman"/>
                <w:b/>
                <w:bCs/>
              </w:rPr>
              <w:t>Reikalingas VIII faktoriaus lygis</w:t>
            </w:r>
          </w:p>
          <w:p w14:paraId="76A813C1" w14:textId="77777777" w:rsidR="00C41DDE" w:rsidRPr="008B4AAA" w:rsidRDefault="00C41DDE" w:rsidP="00354C30">
            <w:pPr>
              <w:keepNext/>
              <w:spacing w:after="40"/>
              <w:jc w:val="center"/>
              <w:rPr>
                <w:rFonts w:ascii="Times New Roman" w:hAnsi="Times New Roman" w:cs="Times New Roman"/>
                <w:b/>
                <w:lang w:val="en-GB"/>
              </w:rPr>
            </w:pPr>
            <w:r w:rsidRPr="008B4AAA">
              <w:rPr>
                <w:rFonts w:ascii="Times New Roman" w:hAnsi="Times New Roman" w:cs="Times New Roman"/>
                <w:b/>
                <w:lang w:val="en-GB"/>
              </w:rPr>
              <w:t>(</w:t>
            </w:r>
            <w:r w:rsidRPr="008B4AAA">
              <w:rPr>
                <w:rFonts w:ascii="Times New Roman" w:eastAsia="Times New Roman" w:hAnsi="Times New Roman" w:cs="Times New Roman"/>
                <w:b/>
                <w:bCs/>
              </w:rPr>
              <w:t>normalaus %) (TV/dl</w:t>
            </w:r>
            <w:r w:rsidRPr="008B4AAA">
              <w:rPr>
                <w:rFonts w:ascii="Times New Roman" w:hAnsi="Times New Roman" w:cs="Times New Roman"/>
                <w:b/>
                <w:lang w:val="en-GB"/>
              </w:rPr>
              <w:t>)</w:t>
            </w:r>
          </w:p>
        </w:tc>
        <w:tc>
          <w:tcPr>
            <w:tcW w:w="3175" w:type="dxa"/>
            <w:tcBorders>
              <w:top w:val="single" w:sz="4" w:space="0" w:color="auto"/>
              <w:left w:val="single" w:sz="6" w:space="0" w:color="auto"/>
              <w:bottom w:val="single" w:sz="4" w:space="0" w:color="auto"/>
              <w:right w:val="single" w:sz="4" w:space="0" w:color="auto"/>
            </w:tcBorders>
          </w:tcPr>
          <w:p w14:paraId="290AD052" w14:textId="77777777" w:rsidR="00C41DDE" w:rsidRPr="008B4AAA" w:rsidRDefault="00C41DDE" w:rsidP="00354C30">
            <w:pPr>
              <w:keepNext/>
              <w:spacing w:after="40"/>
              <w:jc w:val="center"/>
              <w:rPr>
                <w:rFonts w:ascii="Times New Roman" w:hAnsi="Times New Roman" w:cs="Times New Roman"/>
                <w:b/>
                <w:lang w:val="en-GB"/>
              </w:rPr>
            </w:pPr>
            <w:r w:rsidRPr="008B4AAA">
              <w:rPr>
                <w:rFonts w:ascii="Times New Roman" w:eastAsia="Times New Roman" w:hAnsi="Times New Roman" w:cs="Times New Roman"/>
                <w:b/>
                <w:bCs/>
              </w:rPr>
              <w:t>Dozės skyrimo dažnis (valandomis) ir gydymo trukmė (paromis)</w:t>
            </w:r>
          </w:p>
        </w:tc>
      </w:tr>
      <w:tr w:rsidR="00C41DDE" w:rsidRPr="007A5548" w14:paraId="3845761B" w14:textId="77777777" w:rsidTr="00354C30">
        <w:trPr>
          <w:cantSplit/>
        </w:trPr>
        <w:tc>
          <w:tcPr>
            <w:tcW w:w="3756" w:type="dxa"/>
            <w:tcBorders>
              <w:top w:val="single" w:sz="4" w:space="0" w:color="auto"/>
              <w:left w:val="single" w:sz="4" w:space="0" w:color="auto"/>
              <w:right w:val="single" w:sz="6" w:space="0" w:color="auto"/>
            </w:tcBorders>
          </w:tcPr>
          <w:p w14:paraId="10C898B8" w14:textId="77777777" w:rsidR="00C41DDE" w:rsidRPr="008B4AAA" w:rsidRDefault="00C41DDE" w:rsidP="00354C30">
            <w:pPr>
              <w:keepNext/>
              <w:spacing w:before="120" w:after="120"/>
              <w:ind w:firstLine="12"/>
              <w:rPr>
                <w:rFonts w:ascii="Times New Roman" w:hAnsi="Times New Roman" w:cs="Times New Roman"/>
                <w:lang w:val="en-GB"/>
              </w:rPr>
            </w:pPr>
            <w:r w:rsidRPr="008B4AAA">
              <w:rPr>
                <w:rFonts w:ascii="Times New Roman" w:eastAsia="Times New Roman" w:hAnsi="Times New Roman" w:cs="Times New Roman"/>
                <w:b/>
                <w:bCs/>
              </w:rPr>
              <w:t>Kraujavimas</w:t>
            </w:r>
          </w:p>
        </w:tc>
        <w:tc>
          <w:tcPr>
            <w:tcW w:w="2268" w:type="dxa"/>
            <w:tcBorders>
              <w:top w:val="single" w:sz="4" w:space="0" w:color="auto"/>
              <w:left w:val="single" w:sz="6" w:space="0" w:color="auto"/>
              <w:right w:val="single" w:sz="6" w:space="0" w:color="auto"/>
            </w:tcBorders>
          </w:tcPr>
          <w:p w14:paraId="7A9785F5" w14:textId="77777777" w:rsidR="00C41DDE" w:rsidRPr="008B4AAA" w:rsidRDefault="00C41DDE" w:rsidP="00354C30">
            <w:pPr>
              <w:keepNext/>
              <w:spacing w:before="120" w:after="120"/>
              <w:ind w:hanging="600"/>
              <w:jc w:val="center"/>
              <w:rPr>
                <w:rFonts w:ascii="Times New Roman" w:hAnsi="Times New Roman" w:cs="Times New Roman"/>
                <w:lang w:val="en-GB"/>
              </w:rPr>
            </w:pPr>
          </w:p>
        </w:tc>
        <w:tc>
          <w:tcPr>
            <w:tcW w:w="3175" w:type="dxa"/>
            <w:tcBorders>
              <w:top w:val="single" w:sz="4" w:space="0" w:color="auto"/>
              <w:left w:val="single" w:sz="6" w:space="0" w:color="auto"/>
              <w:right w:val="single" w:sz="4" w:space="0" w:color="auto"/>
            </w:tcBorders>
          </w:tcPr>
          <w:p w14:paraId="21FB1446" w14:textId="77777777" w:rsidR="00C41DDE" w:rsidRPr="008B4AAA" w:rsidRDefault="00C41DDE" w:rsidP="00354C30">
            <w:pPr>
              <w:keepNext/>
              <w:spacing w:before="120" w:after="120"/>
              <w:ind w:firstLine="12"/>
              <w:rPr>
                <w:rFonts w:ascii="Times New Roman" w:hAnsi="Times New Roman" w:cs="Times New Roman"/>
                <w:lang w:val="en-GB"/>
              </w:rPr>
            </w:pPr>
          </w:p>
        </w:tc>
      </w:tr>
      <w:tr w:rsidR="00C41DDE" w:rsidRPr="007A5548" w14:paraId="3E1F8E02" w14:textId="77777777" w:rsidTr="00354C30">
        <w:trPr>
          <w:cantSplit/>
        </w:trPr>
        <w:tc>
          <w:tcPr>
            <w:tcW w:w="3756" w:type="dxa"/>
            <w:tcBorders>
              <w:left w:val="single" w:sz="4" w:space="0" w:color="auto"/>
              <w:right w:val="single" w:sz="6" w:space="0" w:color="auto"/>
            </w:tcBorders>
          </w:tcPr>
          <w:p w14:paraId="5BD0B7E2"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Ankstyvoji hemartrozė, kraujavimas raumenyse ar kraujavimas iš burnos</w:t>
            </w:r>
          </w:p>
        </w:tc>
        <w:tc>
          <w:tcPr>
            <w:tcW w:w="2268" w:type="dxa"/>
            <w:tcBorders>
              <w:left w:val="single" w:sz="6" w:space="0" w:color="auto"/>
              <w:right w:val="single" w:sz="6" w:space="0" w:color="auto"/>
            </w:tcBorders>
          </w:tcPr>
          <w:p w14:paraId="712B3D47" w14:textId="77777777" w:rsidR="00C41DDE" w:rsidRPr="008B4AAA" w:rsidRDefault="00C41DDE" w:rsidP="008B4AAA">
            <w:pPr>
              <w:spacing w:before="120" w:after="120"/>
              <w:jc w:val="center"/>
              <w:rPr>
                <w:rFonts w:ascii="Times New Roman" w:hAnsi="Times New Roman" w:cs="Times New Roman"/>
                <w:lang w:val="en-GB"/>
              </w:rPr>
            </w:pPr>
            <w:r w:rsidRPr="008B4AAA">
              <w:rPr>
                <w:rFonts w:ascii="Times New Roman" w:hAnsi="Times New Roman" w:cs="Times New Roman"/>
                <w:lang w:val="en-GB"/>
              </w:rPr>
              <w:t>20–40</w:t>
            </w:r>
          </w:p>
        </w:tc>
        <w:tc>
          <w:tcPr>
            <w:tcW w:w="3175" w:type="dxa"/>
            <w:tcBorders>
              <w:left w:val="single" w:sz="6" w:space="0" w:color="auto"/>
              <w:right w:val="single" w:sz="4" w:space="0" w:color="auto"/>
            </w:tcBorders>
          </w:tcPr>
          <w:p w14:paraId="22DAC761"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Kartoti kas 12–24 valandas. Mažiausiai 1 parą, kol kraujavimas, sprendžiant pagal skausmą, praeis arba pasiekiamas gijimas</w:t>
            </w:r>
            <w:r w:rsidRPr="008B4AAA">
              <w:rPr>
                <w:rFonts w:ascii="Times New Roman" w:hAnsi="Times New Roman" w:cs="Times New Roman"/>
                <w:lang w:val="en-GB"/>
              </w:rPr>
              <w:t xml:space="preserve">. </w:t>
            </w:r>
          </w:p>
        </w:tc>
      </w:tr>
      <w:tr w:rsidR="00C41DDE" w:rsidRPr="007A5548" w14:paraId="2ED36719" w14:textId="77777777" w:rsidTr="00354C30">
        <w:trPr>
          <w:cantSplit/>
        </w:trPr>
        <w:tc>
          <w:tcPr>
            <w:tcW w:w="3756" w:type="dxa"/>
            <w:tcBorders>
              <w:left w:val="single" w:sz="4" w:space="0" w:color="auto"/>
              <w:right w:val="single" w:sz="6" w:space="0" w:color="auto"/>
            </w:tcBorders>
          </w:tcPr>
          <w:p w14:paraId="5B97BE4A"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Didesnė hemartrozė, kraujavimas raumenyse ar hematoma</w:t>
            </w:r>
          </w:p>
        </w:tc>
        <w:tc>
          <w:tcPr>
            <w:tcW w:w="2268" w:type="dxa"/>
            <w:tcBorders>
              <w:left w:val="single" w:sz="6" w:space="0" w:color="auto"/>
              <w:right w:val="single" w:sz="6" w:space="0" w:color="auto"/>
            </w:tcBorders>
          </w:tcPr>
          <w:p w14:paraId="676BF55F" w14:textId="77777777" w:rsidR="00C41DDE" w:rsidRPr="008B4AAA" w:rsidRDefault="00C41DDE" w:rsidP="008B4AAA">
            <w:pPr>
              <w:spacing w:before="120" w:after="120"/>
              <w:jc w:val="center"/>
              <w:rPr>
                <w:rFonts w:ascii="Times New Roman" w:hAnsi="Times New Roman" w:cs="Times New Roman"/>
                <w:lang w:val="en-GB"/>
              </w:rPr>
            </w:pPr>
            <w:r w:rsidRPr="008B4AAA">
              <w:rPr>
                <w:rFonts w:ascii="Times New Roman" w:hAnsi="Times New Roman" w:cs="Times New Roman"/>
                <w:lang w:val="en-GB"/>
              </w:rPr>
              <w:t>30–60</w:t>
            </w:r>
          </w:p>
        </w:tc>
        <w:tc>
          <w:tcPr>
            <w:tcW w:w="3175" w:type="dxa"/>
            <w:tcBorders>
              <w:left w:val="single" w:sz="6" w:space="0" w:color="auto"/>
              <w:right w:val="single" w:sz="4" w:space="0" w:color="auto"/>
            </w:tcBorders>
          </w:tcPr>
          <w:p w14:paraId="33B12B35"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 xml:space="preserve">Kartoti infuziją kas 12–24 valandas 3–4 ar daugiau parų, kol skausmas ir ūmi negalia praeis. </w:t>
            </w:r>
          </w:p>
        </w:tc>
      </w:tr>
      <w:tr w:rsidR="00C41DDE" w:rsidRPr="007A5548" w14:paraId="707ECD66" w14:textId="77777777" w:rsidTr="00354C30">
        <w:trPr>
          <w:cantSplit/>
        </w:trPr>
        <w:tc>
          <w:tcPr>
            <w:tcW w:w="3756" w:type="dxa"/>
            <w:tcBorders>
              <w:left w:val="single" w:sz="4" w:space="0" w:color="auto"/>
              <w:bottom w:val="single" w:sz="4" w:space="0" w:color="auto"/>
              <w:right w:val="single" w:sz="6" w:space="0" w:color="auto"/>
            </w:tcBorders>
          </w:tcPr>
          <w:p w14:paraId="7F26F18F"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Gyvybei pavojingas kraujavimas</w:t>
            </w:r>
          </w:p>
        </w:tc>
        <w:tc>
          <w:tcPr>
            <w:tcW w:w="2268" w:type="dxa"/>
            <w:tcBorders>
              <w:left w:val="single" w:sz="6" w:space="0" w:color="auto"/>
              <w:bottom w:val="single" w:sz="4" w:space="0" w:color="auto"/>
              <w:right w:val="single" w:sz="6" w:space="0" w:color="auto"/>
            </w:tcBorders>
          </w:tcPr>
          <w:p w14:paraId="140E0618" w14:textId="77777777" w:rsidR="00C41DDE" w:rsidRPr="008B4AAA" w:rsidRDefault="00C41DDE" w:rsidP="008B4AAA">
            <w:pPr>
              <w:spacing w:before="120" w:after="120"/>
              <w:jc w:val="center"/>
              <w:rPr>
                <w:rFonts w:ascii="Times New Roman" w:hAnsi="Times New Roman" w:cs="Times New Roman"/>
                <w:lang w:val="en-GB"/>
              </w:rPr>
            </w:pPr>
            <w:r w:rsidRPr="008B4AAA">
              <w:rPr>
                <w:rFonts w:ascii="Times New Roman" w:hAnsi="Times New Roman" w:cs="Times New Roman"/>
                <w:lang w:val="en-GB"/>
              </w:rPr>
              <w:t>60–100</w:t>
            </w:r>
          </w:p>
        </w:tc>
        <w:tc>
          <w:tcPr>
            <w:tcW w:w="3175" w:type="dxa"/>
            <w:tcBorders>
              <w:left w:val="single" w:sz="6" w:space="0" w:color="auto"/>
              <w:bottom w:val="single" w:sz="4" w:space="0" w:color="auto"/>
              <w:right w:val="single" w:sz="4" w:space="0" w:color="auto"/>
            </w:tcBorders>
          </w:tcPr>
          <w:p w14:paraId="790C8608"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Kartoti infuziją kas 8–24 valandas, kol praeis pavojus.</w:t>
            </w:r>
          </w:p>
        </w:tc>
      </w:tr>
      <w:tr w:rsidR="00C41DDE" w:rsidRPr="007A5548" w14:paraId="75058266" w14:textId="77777777" w:rsidTr="00354C30">
        <w:trPr>
          <w:cantSplit/>
        </w:trPr>
        <w:tc>
          <w:tcPr>
            <w:tcW w:w="3756" w:type="dxa"/>
            <w:tcBorders>
              <w:top w:val="single" w:sz="4" w:space="0" w:color="auto"/>
              <w:left w:val="single" w:sz="4" w:space="0" w:color="auto"/>
              <w:right w:val="single" w:sz="6" w:space="0" w:color="auto"/>
            </w:tcBorders>
          </w:tcPr>
          <w:p w14:paraId="4B9AC2DB" w14:textId="77777777" w:rsidR="00C41DDE" w:rsidRPr="008B4AAA" w:rsidRDefault="00C41DDE" w:rsidP="00354C30">
            <w:pPr>
              <w:spacing w:before="120" w:after="120"/>
              <w:ind w:firstLine="12"/>
              <w:rPr>
                <w:rFonts w:ascii="Times New Roman" w:hAnsi="Times New Roman" w:cs="Times New Roman"/>
                <w:b/>
                <w:lang w:val="en-GB"/>
              </w:rPr>
            </w:pPr>
            <w:r w:rsidRPr="008B4AAA">
              <w:rPr>
                <w:rFonts w:ascii="Times New Roman" w:eastAsia="Times New Roman" w:hAnsi="Times New Roman" w:cs="Times New Roman"/>
                <w:b/>
                <w:bCs/>
              </w:rPr>
              <w:t>Chirurginė operacija</w:t>
            </w:r>
          </w:p>
        </w:tc>
        <w:tc>
          <w:tcPr>
            <w:tcW w:w="2268" w:type="dxa"/>
            <w:tcBorders>
              <w:top w:val="single" w:sz="4" w:space="0" w:color="auto"/>
              <w:left w:val="single" w:sz="6" w:space="0" w:color="auto"/>
              <w:right w:val="single" w:sz="6" w:space="0" w:color="auto"/>
            </w:tcBorders>
          </w:tcPr>
          <w:p w14:paraId="0B322EB1" w14:textId="77777777" w:rsidR="00C41DDE" w:rsidRPr="008B4AAA" w:rsidRDefault="00C41DDE" w:rsidP="008B4AAA">
            <w:pPr>
              <w:spacing w:before="120" w:after="120"/>
              <w:jc w:val="center"/>
              <w:rPr>
                <w:rFonts w:ascii="Times New Roman" w:hAnsi="Times New Roman" w:cs="Times New Roman"/>
                <w:lang w:val="en-GB"/>
              </w:rPr>
            </w:pPr>
          </w:p>
        </w:tc>
        <w:tc>
          <w:tcPr>
            <w:tcW w:w="3175" w:type="dxa"/>
            <w:tcBorders>
              <w:top w:val="single" w:sz="4" w:space="0" w:color="auto"/>
              <w:left w:val="single" w:sz="6" w:space="0" w:color="auto"/>
              <w:right w:val="single" w:sz="4" w:space="0" w:color="auto"/>
            </w:tcBorders>
          </w:tcPr>
          <w:p w14:paraId="1F35FBB1" w14:textId="77777777" w:rsidR="00C41DDE" w:rsidRPr="008B4AAA" w:rsidRDefault="00C41DDE" w:rsidP="00354C30">
            <w:pPr>
              <w:spacing w:before="120" w:after="120"/>
              <w:ind w:firstLine="12"/>
              <w:rPr>
                <w:rFonts w:ascii="Times New Roman" w:hAnsi="Times New Roman" w:cs="Times New Roman"/>
                <w:lang w:val="en-GB"/>
              </w:rPr>
            </w:pPr>
          </w:p>
        </w:tc>
      </w:tr>
      <w:tr w:rsidR="00C41DDE" w:rsidRPr="007A5548" w14:paraId="5629823B" w14:textId="77777777" w:rsidTr="00354C30">
        <w:trPr>
          <w:cantSplit/>
        </w:trPr>
        <w:tc>
          <w:tcPr>
            <w:tcW w:w="3756" w:type="dxa"/>
            <w:tcBorders>
              <w:left w:val="single" w:sz="4" w:space="0" w:color="auto"/>
              <w:right w:val="single" w:sz="6" w:space="0" w:color="auto"/>
            </w:tcBorders>
          </w:tcPr>
          <w:p w14:paraId="6F687FBC"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i/>
                <w:iCs/>
              </w:rPr>
              <w:t>Nedidelė</w:t>
            </w:r>
            <w:r w:rsidRPr="008B4AAA">
              <w:rPr>
                <w:rFonts w:ascii="Times New Roman" w:hAnsi="Times New Roman" w:cs="Times New Roman"/>
                <w:i/>
                <w:lang w:val="en-GB"/>
              </w:rPr>
              <w:br/>
            </w:r>
            <w:r w:rsidRPr="008B4AAA">
              <w:rPr>
                <w:rFonts w:ascii="Times New Roman" w:eastAsia="Times New Roman" w:hAnsi="Times New Roman" w:cs="Times New Roman"/>
              </w:rPr>
              <w:t>Įskaitant dantų traukimą</w:t>
            </w:r>
          </w:p>
        </w:tc>
        <w:tc>
          <w:tcPr>
            <w:tcW w:w="2268" w:type="dxa"/>
            <w:tcBorders>
              <w:left w:val="single" w:sz="6" w:space="0" w:color="auto"/>
              <w:right w:val="single" w:sz="6" w:space="0" w:color="auto"/>
            </w:tcBorders>
          </w:tcPr>
          <w:p w14:paraId="16F932BB" w14:textId="77777777" w:rsidR="00C41DDE" w:rsidRPr="008B4AAA" w:rsidRDefault="00C41DDE" w:rsidP="008B4AAA">
            <w:pPr>
              <w:spacing w:before="120" w:after="120"/>
              <w:jc w:val="center"/>
              <w:rPr>
                <w:rFonts w:ascii="Times New Roman" w:hAnsi="Times New Roman" w:cs="Times New Roman"/>
                <w:lang w:val="en-GB"/>
              </w:rPr>
            </w:pPr>
            <w:r w:rsidRPr="008B4AAA">
              <w:rPr>
                <w:rFonts w:ascii="Times New Roman" w:hAnsi="Times New Roman" w:cs="Times New Roman"/>
                <w:lang w:val="en-GB"/>
              </w:rPr>
              <w:t>30–60</w:t>
            </w:r>
          </w:p>
        </w:tc>
        <w:tc>
          <w:tcPr>
            <w:tcW w:w="3175" w:type="dxa"/>
            <w:tcBorders>
              <w:left w:val="single" w:sz="6" w:space="0" w:color="auto"/>
              <w:right w:val="single" w:sz="4" w:space="0" w:color="auto"/>
            </w:tcBorders>
          </w:tcPr>
          <w:p w14:paraId="711BE4E8"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Infuzija kas 24 valandas mažiausiai 1 parą, kol pasiekiamas gijimas</w:t>
            </w:r>
            <w:r w:rsidRPr="008B4AAA">
              <w:rPr>
                <w:rFonts w:ascii="Times New Roman" w:hAnsi="Times New Roman" w:cs="Times New Roman"/>
                <w:lang w:val="en-GB"/>
              </w:rPr>
              <w:t>.</w:t>
            </w:r>
          </w:p>
        </w:tc>
      </w:tr>
      <w:tr w:rsidR="00C41DDE" w:rsidRPr="007A5548" w14:paraId="5CC21F32" w14:textId="77777777" w:rsidTr="00354C30">
        <w:trPr>
          <w:cantSplit/>
        </w:trPr>
        <w:tc>
          <w:tcPr>
            <w:tcW w:w="3756" w:type="dxa"/>
            <w:tcBorders>
              <w:left w:val="single" w:sz="4" w:space="0" w:color="auto"/>
              <w:bottom w:val="single" w:sz="4" w:space="0" w:color="auto"/>
              <w:right w:val="single" w:sz="6" w:space="0" w:color="auto"/>
            </w:tcBorders>
          </w:tcPr>
          <w:p w14:paraId="1175E548" w14:textId="77777777" w:rsidR="00C41DDE" w:rsidRPr="008B4AAA" w:rsidRDefault="00C41DDE" w:rsidP="00354C30">
            <w:pPr>
              <w:spacing w:before="120" w:after="120"/>
              <w:ind w:firstLine="12"/>
              <w:rPr>
                <w:rFonts w:ascii="Times New Roman" w:hAnsi="Times New Roman" w:cs="Times New Roman"/>
                <w:i/>
                <w:lang w:val="en-GB"/>
              </w:rPr>
            </w:pPr>
            <w:r w:rsidRPr="008B4AAA">
              <w:rPr>
                <w:rFonts w:ascii="Times New Roman" w:eastAsia="Times New Roman" w:hAnsi="Times New Roman" w:cs="Times New Roman"/>
                <w:i/>
                <w:iCs/>
              </w:rPr>
              <w:t>Didelė</w:t>
            </w:r>
          </w:p>
        </w:tc>
        <w:tc>
          <w:tcPr>
            <w:tcW w:w="2268" w:type="dxa"/>
            <w:tcBorders>
              <w:left w:val="single" w:sz="6" w:space="0" w:color="auto"/>
              <w:bottom w:val="single" w:sz="4" w:space="0" w:color="auto"/>
              <w:right w:val="single" w:sz="6" w:space="0" w:color="auto"/>
            </w:tcBorders>
          </w:tcPr>
          <w:p w14:paraId="72E9B872" w14:textId="77777777" w:rsidR="00C41DDE" w:rsidRPr="008B4AAA" w:rsidRDefault="00C41DDE" w:rsidP="00354C30">
            <w:pPr>
              <w:spacing w:before="120" w:after="120"/>
              <w:jc w:val="center"/>
              <w:rPr>
                <w:rFonts w:ascii="Times New Roman" w:hAnsi="Times New Roman" w:cs="Times New Roman"/>
                <w:lang w:val="en-GB"/>
              </w:rPr>
            </w:pPr>
            <w:r w:rsidRPr="008B4AAA">
              <w:rPr>
                <w:rFonts w:ascii="Times New Roman" w:hAnsi="Times New Roman" w:cs="Times New Roman"/>
                <w:lang w:val="en-GB"/>
              </w:rPr>
              <w:t>80–100</w:t>
            </w:r>
          </w:p>
          <w:p w14:paraId="0B55DD96" w14:textId="77777777" w:rsidR="00C41DDE" w:rsidRPr="008B4AAA" w:rsidRDefault="00C41DDE" w:rsidP="00354C30">
            <w:pPr>
              <w:spacing w:before="120" w:after="120"/>
              <w:jc w:val="center"/>
              <w:rPr>
                <w:rFonts w:ascii="Times New Roman" w:hAnsi="Times New Roman" w:cs="Times New Roman"/>
                <w:lang w:val="en-GB"/>
              </w:rPr>
            </w:pPr>
            <w:r w:rsidRPr="008B4AAA">
              <w:rPr>
                <w:rFonts w:ascii="Times New Roman" w:eastAsia="Times New Roman" w:hAnsi="Times New Roman" w:cs="Times New Roman"/>
              </w:rPr>
              <w:t>(prieš operaciją ir po jos)</w:t>
            </w:r>
          </w:p>
        </w:tc>
        <w:tc>
          <w:tcPr>
            <w:tcW w:w="3175" w:type="dxa"/>
            <w:tcBorders>
              <w:left w:val="single" w:sz="6" w:space="0" w:color="auto"/>
              <w:bottom w:val="single" w:sz="4" w:space="0" w:color="auto"/>
              <w:right w:val="single" w:sz="4" w:space="0" w:color="auto"/>
            </w:tcBorders>
          </w:tcPr>
          <w:p w14:paraId="782273D1" w14:textId="77777777" w:rsidR="00C41DDE" w:rsidRPr="008B4AAA" w:rsidRDefault="00C41DDE" w:rsidP="00354C30">
            <w:pPr>
              <w:spacing w:before="120" w:after="120"/>
              <w:ind w:firstLine="12"/>
              <w:rPr>
                <w:rFonts w:ascii="Times New Roman" w:hAnsi="Times New Roman" w:cs="Times New Roman"/>
                <w:lang w:val="en-GB"/>
              </w:rPr>
            </w:pPr>
            <w:r w:rsidRPr="008B4AAA">
              <w:rPr>
                <w:rFonts w:ascii="Times New Roman" w:eastAsia="Times New Roman" w:hAnsi="Times New Roman" w:cs="Times New Roman"/>
              </w:rPr>
              <w:t>Kartoti infuziją kas 8–24 valandas iki adekvataus žaizdos gijimo, toliau tęsti gydymą mažiausiai 7 paras, kad būtų palaikomas VIII faktoriaus aktyvumas nuo 30% iki 60% (TV/dl).</w:t>
            </w:r>
          </w:p>
        </w:tc>
      </w:tr>
    </w:tbl>
    <w:p w14:paraId="1E33AE30" w14:textId="77777777" w:rsidR="00C41DDE" w:rsidRPr="008B4AAA" w:rsidRDefault="00C41DDE" w:rsidP="00C41DDE">
      <w:pPr>
        <w:spacing w:after="0" w:line="240" w:lineRule="auto"/>
        <w:rPr>
          <w:rFonts w:ascii="Times New Roman" w:hAnsi="Times New Roman" w:cs="Times New Roman"/>
          <w:lang w:val="en-GB"/>
        </w:rPr>
      </w:pPr>
    </w:p>
    <w:p w14:paraId="3FAE25EE" w14:textId="77777777"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Tam tikrais atvejais (pvz., esant žemam inhibitoriaus titrui) gali prireikti skirti didesnes nei apskaičiuojamas taikant šią formulę vaisto dozes</w:t>
      </w:r>
      <w:r w:rsidRPr="008B4AAA">
        <w:rPr>
          <w:rFonts w:ascii="Times New Roman" w:hAnsi="Times New Roman" w:cs="Times New Roman"/>
          <w:lang w:val="en-GB"/>
        </w:rPr>
        <w:t>.</w:t>
      </w:r>
    </w:p>
    <w:p w14:paraId="16F1E1AC" w14:textId="77777777" w:rsidR="00C41DDE" w:rsidRPr="008B4AAA" w:rsidRDefault="00C41DDE" w:rsidP="00C41DDE">
      <w:pPr>
        <w:spacing w:after="0" w:line="240" w:lineRule="auto"/>
        <w:rPr>
          <w:rFonts w:ascii="Times New Roman" w:hAnsi="Times New Roman" w:cs="Times New Roman"/>
          <w:b/>
          <w:lang w:val="en-GB"/>
        </w:rPr>
      </w:pPr>
    </w:p>
    <w:p w14:paraId="586B3E87" w14:textId="77777777" w:rsidR="00C41DDE" w:rsidRPr="008B4AAA" w:rsidRDefault="00C41DDE" w:rsidP="00C41DDE">
      <w:pPr>
        <w:spacing w:after="0" w:line="240" w:lineRule="auto"/>
        <w:rPr>
          <w:rFonts w:ascii="Times New Roman" w:hAnsi="Times New Roman" w:cs="Times New Roman"/>
          <w:i/>
          <w:lang w:val="en-GB"/>
        </w:rPr>
      </w:pPr>
      <w:r w:rsidRPr="008B4AAA">
        <w:rPr>
          <w:rFonts w:ascii="Times New Roman" w:eastAsia="Times New Roman" w:hAnsi="Times New Roman" w:cs="Times New Roman"/>
          <w:i/>
          <w:iCs/>
        </w:rPr>
        <w:t>Ilgalaikė profilaktika</w:t>
      </w:r>
    </w:p>
    <w:p w14:paraId="254A9FFB" w14:textId="77777777" w:rsidR="00C41DDE" w:rsidRPr="008B4AAA" w:rsidRDefault="00C41DDE" w:rsidP="00C41DDE">
      <w:pPr>
        <w:spacing w:after="0" w:line="240" w:lineRule="auto"/>
        <w:rPr>
          <w:rFonts w:ascii="Times New Roman" w:hAnsi="Times New Roman" w:cs="Times New Roman"/>
          <w:b/>
          <w:bCs/>
          <w:lang w:val="en-GB"/>
        </w:rPr>
      </w:pPr>
    </w:p>
    <w:p w14:paraId="3AE818FB" w14:textId="3EF22D04" w:rsidR="00C41DDE" w:rsidRPr="008B4AAA" w:rsidRDefault="00C41DDE" w:rsidP="00C41DDE">
      <w:pPr>
        <w:spacing w:after="0" w:line="240" w:lineRule="auto"/>
        <w:rPr>
          <w:rFonts w:ascii="Times New Roman" w:hAnsi="Times New Roman" w:cs="Times New Roman"/>
          <w:lang w:val="en-GB"/>
        </w:rPr>
      </w:pPr>
      <w:bookmarkStart w:id="26" w:name="_Hlk57621998"/>
      <w:r w:rsidRPr="008B4AAA">
        <w:rPr>
          <w:rFonts w:ascii="Times New Roman" w:eastAsia="Times New Roman" w:hAnsi="Times New Roman" w:cs="Times New Roman"/>
        </w:rPr>
        <w:t>Ilgalaikei kraujavimo profilaktikai pacientams, sergantiems sunkia hemofilija A, įprastai skiriama nuo 20 iki 40 TV VIII faktoriaus/kg kūno svorio kas 2–3 paras. Kai kuriais atvejais, ypač jaunesniems pacientams, gali būti reikaling</w:t>
      </w:r>
      <w:r w:rsidR="0011548B" w:rsidRPr="008B4AAA">
        <w:rPr>
          <w:rFonts w:ascii="Times New Roman" w:eastAsia="Times New Roman" w:hAnsi="Times New Roman" w:cs="Times New Roman"/>
        </w:rPr>
        <w:t>i</w:t>
      </w:r>
      <w:r w:rsidRPr="008B4AAA">
        <w:rPr>
          <w:rFonts w:ascii="Times New Roman" w:eastAsia="Times New Roman" w:hAnsi="Times New Roman" w:cs="Times New Roman"/>
        </w:rPr>
        <w:t xml:space="preserve"> trumpesni dozavimo intervalai arba didesnės dozės</w:t>
      </w:r>
      <w:r w:rsidRPr="008B4AAA">
        <w:rPr>
          <w:rFonts w:ascii="Times New Roman" w:hAnsi="Times New Roman" w:cs="Times New Roman"/>
          <w:lang w:val="en-GB"/>
        </w:rPr>
        <w:t>.</w:t>
      </w:r>
      <w:bookmarkEnd w:id="26"/>
    </w:p>
    <w:p w14:paraId="751322E2" w14:textId="77777777" w:rsidR="00C41DDE" w:rsidRPr="008B4AAA" w:rsidRDefault="00C41DDE" w:rsidP="00C41DDE">
      <w:pPr>
        <w:spacing w:after="0" w:line="240" w:lineRule="auto"/>
        <w:rPr>
          <w:rFonts w:ascii="Times New Roman" w:hAnsi="Times New Roman" w:cs="Times New Roman"/>
          <w:lang w:val="en-GB"/>
        </w:rPr>
      </w:pPr>
    </w:p>
    <w:p w14:paraId="7A2E1FCD" w14:textId="77777777" w:rsidR="00C41DDE" w:rsidRPr="008B4AAA" w:rsidRDefault="00C41DDE" w:rsidP="00C41DDE">
      <w:pPr>
        <w:spacing w:after="0" w:line="240" w:lineRule="auto"/>
        <w:rPr>
          <w:rFonts w:ascii="Times New Roman" w:hAnsi="Times New Roman" w:cs="Times New Roman"/>
          <w:i/>
          <w:lang w:val="en-GB"/>
        </w:rPr>
      </w:pPr>
      <w:r w:rsidRPr="008B4AAA">
        <w:rPr>
          <w:rFonts w:ascii="Times New Roman" w:eastAsia="Times New Roman" w:hAnsi="Times New Roman" w:cs="Times New Roman"/>
          <w:i/>
          <w:iCs/>
        </w:rPr>
        <w:t>Dozavimas gydant von Willebrando ligą</w:t>
      </w:r>
      <w:r w:rsidRPr="008B4AAA">
        <w:rPr>
          <w:rFonts w:ascii="Times New Roman" w:hAnsi="Times New Roman" w:cs="Times New Roman"/>
          <w:i/>
          <w:lang w:val="en-GB"/>
        </w:rPr>
        <w:t xml:space="preserve"> </w:t>
      </w:r>
    </w:p>
    <w:p w14:paraId="5686E44C" w14:textId="77777777" w:rsidR="00C41DDE" w:rsidRPr="008B4AAA" w:rsidRDefault="00C41DDE" w:rsidP="00C41DDE">
      <w:pPr>
        <w:spacing w:after="0" w:line="240" w:lineRule="auto"/>
        <w:rPr>
          <w:rFonts w:ascii="Times New Roman" w:hAnsi="Times New Roman" w:cs="Times New Roman"/>
          <w:b/>
          <w:bCs/>
          <w:lang w:val="en-GB"/>
        </w:rPr>
      </w:pPr>
    </w:p>
    <w:p w14:paraId="0FF115F3" w14:textId="2C258178"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Pakaitinis gydymas I</w:t>
      </w:r>
      <w:r w:rsidR="006C7374" w:rsidRPr="006C7374">
        <w:rPr>
          <w:rFonts w:ascii="Times New Roman" w:eastAsia="Times New Roman" w:hAnsi="Times New Roman" w:cs="Times New Roman"/>
        </w:rPr>
        <w:t>MMUNATE</w:t>
      </w:r>
      <w:r w:rsidRPr="008B4AAA">
        <w:rPr>
          <w:rFonts w:ascii="Times New Roman" w:eastAsia="Times New Roman" w:hAnsi="Times New Roman" w:cs="Times New Roman"/>
        </w:rPr>
        <w:t xml:space="preserve"> siekiant išvengti hemoragijų skiriamas pagal hemofilijos A gydymo gaires</w:t>
      </w:r>
      <w:r w:rsidRPr="008B4AAA">
        <w:rPr>
          <w:rFonts w:ascii="Times New Roman" w:hAnsi="Times New Roman" w:cs="Times New Roman"/>
          <w:lang w:val="en-GB"/>
        </w:rPr>
        <w:t>.</w:t>
      </w:r>
    </w:p>
    <w:p w14:paraId="2EE3B2B1" w14:textId="77777777" w:rsidR="00C41DDE" w:rsidRPr="008B4AAA" w:rsidRDefault="00C41DDE" w:rsidP="00C41DDE">
      <w:pPr>
        <w:spacing w:after="0" w:line="240" w:lineRule="auto"/>
        <w:rPr>
          <w:rFonts w:ascii="Times New Roman" w:hAnsi="Times New Roman" w:cs="Times New Roman"/>
          <w:bCs/>
          <w:lang w:val="en-GB"/>
        </w:rPr>
      </w:pPr>
    </w:p>
    <w:p w14:paraId="704AF89B" w14:textId="6BB5B849" w:rsidR="00C41DDE" w:rsidRPr="008B4AAA" w:rsidRDefault="00C41DDE" w:rsidP="00C41DDE">
      <w:pPr>
        <w:spacing w:after="0" w:line="240" w:lineRule="auto"/>
        <w:rPr>
          <w:rFonts w:ascii="Times New Roman" w:hAnsi="Times New Roman" w:cs="Times New Roman"/>
          <w:lang w:val="en-GB"/>
        </w:rPr>
      </w:pPr>
      <w:r w:rsidRPr="008B4AAA">
        <w:rPr>
          <w:rFonts w:ascii="Times New Roman" w:eastAsia="Times New Roman" w:hAnsi="Times New Roman" w:cs="Times New Roman"/>
        </w:rPr>
        <w:t>Kadangi IMMUNATE sudėtyje yra santykinai didelis VIII faktoriaus kiekis, lyginant su vWF kiekiu, gydantis gydytojas turi žinoti, kad ilgą laiką gydant gali per daug padidėti VIII:C faktoriaus koncentracija ir padidėti trombozių rizik</w:t>
      </w:r>
      <w:r w:rsidR="00E35F77" w:rsidRPr="008B4AAA">
        <w:rPr>
          <w:rFonts w:ascii="Times New Roman" w:eastAsia="Times New Roman" w:hAnsi="Times New Roman" w:cs="Times New Roman"/>
        </w:rPr>
        <w:t>a</w:t>
      </w:r>
      <w:r w:rsidRPr="008B4AAA">
        <w:rPr>
          <w:rFonts w:ascii="Times New Roman" w:hAnsi="Times New Roman" w:cs="Times New Roman"/>
          <w:lang w:val="en-GB"/>
        </w:rPr>
        <w:t>.</w:t>
      </w:r>
    </w:p>
    <w:p w14:paraId="07303704" w14:textId="77777777" w:rsidR="00C41DDE" w:rsidRPr="008B4AAA" w:rsidRDefault="00C41DDE" w:rsidP="00C41DDE">
      <w:pPr>
        <w:spacing w:after="0" w:line="240" w:lineRule="auto"/>
        <w:rPr>
          <w:rFonts w:ascii="Times New Roman" w:hAnsi="Times New Roman" w:cs="Times New Roman"/>
          <w:lang w:val="en-GB"/>
        </w:rPr>
      </w:pPr>
    </w:p>
    <w:p w14:paraId="5FBB4CB9" w14:textId="2B8E0B05" w:rsidR="00C41DDE" w:rsidRDefault="00C41DDE" w:rsidP="00172D88">
      <w:pPr>
        <w:pStyle w:val="Pagrindiniotekstotrauka2"/>
        <w:keepNext/>
        <w:tabs>
          <w:tab w:val="left" w:pos="5529"/>
        </w:tabs>
        <w:spacing w:after="0" w:line="240" w:lineRule="auto"/>
        <w:ind w:left="0"/>
        <w:rPr>
          <w:i/>
          <w:iCs/>
          <w:sz w:val="22"/>
          <w:szCs w:val="22"/>
        </w:rPr>
      </w:pPr>
      <w:r w:rsidRPr="008B4AAA">
        <w:rPr>
          <w:i/>
          <w:iCs/>
          <w:sz w:val="22"/>
          <w:szCs w:val="22"/>
        </w:rPr>
        <w:lastRenderedPageBreak/>
        <w:t>Vaikų populiacija</w:t>
      </w:r>
    </w:p>
    <w:p w14:paraId="03498927" w14:textId="1695E563" w:rsidR="00172D88" w:rsidRDefault="00172D88">
      <w:pPr>
        <w:pStyle w:val="Pagrindiniotekstotrauka2"/>
        <w:keepNext/>
        <w:tabs>
          <w:tab w:val="left" w:pos="5529"/>
        </w:tabs>
        <w:spacing w:after="0" w:line="240" w:lineRule="auto"/>
        <w:ind w:left="0"/>
        <w:rPr>
          <w:i/>
          <w:sz w:val="22"/>
          <w:szCs w:val="22"/>
        </w:rPr>
      </w:pPr>
    </w:p>
    <w:p w14:paraId="4E66ADFE" w14:textId="3A47EA01" w:rsidR="00CE74EF" w:rsidRPr="00D22D9E" w:rsidRDefault="00CE74EF" w:rsidP="00CE74EF">
      <w:pPr>
        <w:keepNext/>
        <w:keepLines/>
        <w:tabs>
          <w:tab w:val="left" w:pos="0"/>
        </w:tabs>
        <w:spacing w:after="0" w:line="240" w:lineRule="auto"/>
        <w:outlineLvl w:val="2"/>
        <w:rPr>
          <w:rFonts w:ascii="Times New Roman" w:hAnsi="Times New Roman"/>
          <w:b/>
          <w:bCs/>
          <w:kern w:val="28"/>
          <w:lang w:eastAsia="lt-LT"/>
        </w:rPr>
      </w:pPr>
      <w:r w:rsidRPr="00D22D9E">
        <w:rPr>
          <w:rFonts w:ascii="Times New Roman" w:hAnsi="Times New Roman"/>
          <w:lang w:eastAsia="lt-LT"/>
        </w:rPr>
        <w:t>Reikia atsargiai skirti vaistinį preparatą vaikams iki 6 metų, turintiems ribotą VIII faktoriaus vaistinių preparatų vartojimo patirtį, nes apie šią pacientų grupę turima mažai duomenų</w:t>
      </w:r>
      <w:r w:rsidRPr="00D22D9E">
        <w:rPr>
          <w:rFonts w:ascii="Times New Roman" w:hAnsi="Times New Roman"/>
        </w:rPr>
        <w:t>.</w:t>
      </w:r>
    </w:p>
    <w:p w14:paraId="0F8DCFB9" w14:textId="77777777" w:rsidR="00CE74EF" w:rsidRPr="008B4AAA" w:rsidRDefault="00CE74EF" w:rsidP="008B4AAA">
      <w:pPr>
        <w:pStyle w:val="Pagrindiniotekstotrauka2"/>
        <w:keepNext/>
        <w:tabs>
          <w:tab w:val="left" w:pos="5529"/>
        </w:tabs>
        <w:spacing w:after="0" w:line="240" w:lineRule="auto"/>
        <w:ind w:left="0"/>
        <w:rPr>
          <w:i/>
          <w:sz w:val="22"/>
          <w:szCs w:val="22"/>
        </w:rPr>
      </w:pPr>
    </w:p>
    <w:p w14:paraId="2F7B3EDB" w14:textId="7EE9E206" w:rsidR="00C41DDE" w:rsidRPr="00821F02" w:rsidRDefault="00C41DDE" w:rsidP="00172D88">
      <w:pPr>
        <w:pStyle w:val="Pagrindiniotekstotrauka2"/>
        <w:tabs>
          <w:tab w:val="left" w:pos="5529"/>
        </w:tabs>
        <w:spacing w:after="0" w:line="240" w:lineRule="auto"/>
        <w:ind w:left="0"/>
        <w:rPr>
          <w:rFonts w:eastAsia="Times New Roman"/>
        </w:rPr>
      </w:pPr>
      <w:r w:rsidRPr="008B4AAA">
        <w:rPr>
          <w:sz w:val="22"/>
        </w:rPr>
        <w:t xml:space="preserve">Dozavimas hemofilija A sergantiems vaikams ir paaugliams iki 18 metų pagrįstas kūno svoriu, todėl paprastai </w:t>
      </w:r>
      <w:r w:rsidR="00C3142D" w:rsidRPr="008B4AAA">
        <w:rPr>
          <w:sz w:val="22"/>
        </w:rPr>
        <w:t>vadovaujamasi</w:t>
      </w:r>
      <w:r w:rsidRPr="008B4AAA">
        <w:rPr>
          <w:sz w:val="22"/>
        </w:rPr>
        <w:t xml:space="preserve"> tomis pačiomis gairėmis kaip ir suaugusiesiems. </w:t>
      </w:r>
      <w:r w:rsidR="00DB6F13" w:rsidRPr="008B4AAA">
        <w:rPr>
          <w:sz w:val="22"/>
          <w:szCs w:val="22"/>
        </w:rPr>
        <w:t>Kiekvienu atveju vartotiną kiekį ir vartojimo dažnį reikia nustatyti atskirai, atsižvelgiant į klinikinį efektą</w:t>
      </w:r>
      <w:r w:rsidRPr="008B4AAA">
        <w:rPr>
          <w:sz w:val="22"/>
        </w:rPr>
        <w:t>.</w:t>
      </w:r>
      <w:r w:rsidR="00CE74EF">
        <w:rPr>
          <w:sz w:val="22"/>
        </w:rPr>
        <w:t xml:space="preserve"> </w:t>
      </w:r>
      <w:r w:rsidR="00CE74EF" w:rsidRPr="00FA005A">
        <w:rPr>
          <w:sz w:val="22"/>
        </w:rPr>
        <w:t>Kai kuriais atvejais, ypač jaunesniems pacientams, gali būti reikalingi trumpesni dozavimo intervalai arba didesnės dozės.</w:t>
      </w:r>
    </w:p>
    <w:p w14:paraId="50E0BD86" w14:textId="77777777" w:rsidR="00A17755" w:rsidRPr="009B4A68" w:rsidRDefault="00A17755" w:rsidP="00580DF5"/>
    <w:sectPr w:rsidR="00A17755" w:rsidRPr="009B4A68" w:rsidSect="008B4AAA">
      <w:headerReference w:type="default" r:id="rId15"/>
      <w:footerReference w:type="default" r:id="rId16"/>
      <w:pgSz w:w="11907" w:h="16840"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BACFE1" w14:textId="77777777" w:rsidR="005B63B9" w:rsidRDefault="005B63B9" w:rsidP="00A17755">
      <w:pPr>
        <w:spacing w:after="0" w:line="240" w:lineRule="auto"/>
      </w:pPr>
      <w:r>
        <w:separator/>
      </w:r>
    </w:p>
  </w:endnote>
  <w:endnote w:type="continuationSeparator" w:id="0">
    <w:p w14:paraId="6DC79D3F" w14:textId="77777777" w:rsidR="005B63B9" w:rsidRDefault="005B63B9" w:rsidP="00A17755">
      <w:pPr>
        <w:spacing w:after="0" w:line="240" w:lineRule="auto"/>
      </w:pPr>
      <w:r>
        <w:continuationSeparator/>
      </w:r>
    </w:p>
  </w:endnote>
  <w:endnote w:type="continuationNotice" w:id="1">
    <w:p w14:paraId="7A80F772" w14:textId="77777777" w:rsidR="005B63B9" w:rsidRDefault="005B63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21C9A0" w14:textId="69D31539" w:rsidR="00354C30" w:rsidRPr="00406911" w:rsidRDefault="00CE09DE" w:rsidP="008B4AAA">
    <w:pPr>
      <w:pStyle w:val="Porat"/>
      <w:tabs>
        <w:tab w:val="center" w:pos="4535"/>
        <w:tab w:val="left" w:pos="7938"/>
      </w:tabs>
      <w:jc w:val="center"/>
      <w:rPr>
        <w:sz w:val="16"/>
        <w:szCs w:val="16"/>
      </w:rPr>
    </w:pPr>
    <w:sdt>
      <w:sdtPr>
        <w:id w:val="-206648156"/>
        <w:docPartObj>
          <w:docPartGallery w:val="Page Numbers (Bottom of Page)"/>
          <w:docPartUnique/>
        </w:docPartObj>
      </w:sdtPr>
      <w:sdtEndPr>
        <w:rPr>
          <w:noProof/>
          <w:sz w:val="16"/>
          <w:szCs w:val="16"/>
        </w:rPr>
      </w:sdtEndPr>
      <w:sdtContent>
        <w:r w:rsidR="00354C30" w:rsidRPr="00406911">
          <w:rPr>
            <w:sz w:val="16"/>
            <w:szCs w:val="16"/>
          </w:rPr>
          <w:fldChar w:fldCharType="begin"/>
        </w:r>
        <w:r w:rsidR="00354C30" w:rsidRPr="00406911">
          <w:rPr>
            <w:sz w:val="16"/>
            <w:szCs w:val="16"/>
          </w:rPr>
          <w:instrText xml:space="preserve"> PAGE   \* MERGEFORMAT </w:instrText>
        </w:r>
        <w:r w:rsidR="00354C30" w:rsidRPr="00406911">
          <w:rPr>
            <w:sz w:val="16"/>
            <w:szCs w:val="16"/>
          </w:rPr>
          <w:fldChar w:fldCharType="separate"/>
        </w:r>
        <w:r>
          <w:rPr>
            <w:noProof/>
            <w:sz w:val="16"/>
            <w:szCs w:val="16"/>
          </w:rPr>
          <w:t>2</w:t>
        </w:r>
        <w:r w:rsidR="00354C30" w:rsidRPr="00406911">
          <w:rPr>
            <w:noProof/>
            <w:sz w:val="16"/>
            <w:szCs w:val="16"/>
          </w:rPr>
          <w:fldChar w:fldCharType="end"/>
        </w:r>
      </w:sdtContent>
    </w:sdt>
  </w:p>
  <w:p w14:paraId="18E808B6" w14:textId="77777777" w:rsidR="00354C30" w:rsidRDefault="00354C30" w:rsidP="009B4A6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0D1CBD" w14:textId="77777777" w:rsidR="005B63B9" w:rsidRDefault="005B63B9" w:rsidP="00A17755">
      <w:pPr>
        <w:spacing w:after="0" w:line="240" w:lineRule="auto"/>
      </w:pPr>
      <w:r>
        <w:separator/>
      </w:r>
    </w:p>
  </w:footnote>
  <w:footnote w:type="continuationSeparator" w:id="0">
    <w:p w14:paraId="761040A6" w14:textId="77777777" w:rsidR="005B63B9" w:rsidRDefault="005B63B9" w:rsidP="00A17755">
      <w:pPr>
        <w:spacing w:after="0" w:line="240" w:lineRule="auto"/>
      </w:pPr>
      <w:r>
        <w:continuationSeparator/>
      </w:r>
    </w:p>
  </w:footnote>
  <w:footnote w:type="continuationNotice" w:id="1">
    <w:p w14:paraId="06EBC695" w14:textId="77777777" w:rsidR="005B63B9" w:rsidRDefault="005B63B9">
      <w:pPr>
        <w:spacing w:after="0" w:line="240" w:lineRule="auto"/>
      </w:pPr>
    </w:p>
  </w:footnote>
  <w:footnote w:id="2">
    <w:p w14:paraId="518FDCCF" w14:textId="00CF31EF" w:rsidR="00354C30" w:rsidRPr="008B4AAA" w:rsidRDefault="00354C30" w:rsidP="008B4AAA">
      <w:pPr>
        <w:pStyle w:val="Puslapioinaostekstas"/>
        <w:tabs>
          <w:tab w:val="left" w:pos="284"/>
        </w:tabs>
        <w:rPr>
          <w:sz w:val="16"/>
          <w:szCs w:val="16"/>
        </w:rPr>
      </w:pPr>
      <w:r w:rsidRPr="008B4AAA">
        <w:rPr>
          <w:sz w:val="16"/>
          <w:szCs w:val="16"/>
        </w:rPr>
        <w:t>1.</w:t>
      </w:r>
      <w:r>
        <w:rPr>
          <w:sz w:val="16"/>
          <w:szCs w:val="16"/>
        </w:rPr>
        <w:tab/>
      </w:r>
      <w:r w:rsidRPr="008B4AAA">
        <w:rPr>
          <w:sz w:val="16"/>
          <w:szCs w:val="16"/>
        </w:rPr>
        <w:t>FVIII stiprumas buvo nustatytas pagal PSO tarptautinį FVIII koncentratų standartą</w:t>
      </w:r>
    </w:p>
  </w:footnote>
  <w:footnote w:id="3">
    <w:p w14:paraId="1A71B897" w14:textId="789C508F" w:rsidR="00354C30" w:rsidRPr="004B4D41" w:rsidRDefault="00354C30" w:rsidP="00D8523F">
      <w:pPr>
        <w:pStyle w:val="HTMLiankstoformatuotas"/>
        <w:tabs>
          <w:tab w:val="clear" w:pos="916"/>
          <w:tab w:val="left" w:pos="284"/>
        </w:tabs>
      </w:pPr>
      <w:r>
        <w:rPr>
          <w:rFonts w:ascii="Arial" w:hAnsi="Arial" w:cs="Arial"/>
          <w:sz w:val="16"/>
          <w:szCs w:val="16"/>
        </w:rPr>
        <w:t>2.</w:t>
      </w:r>
      <w:r>
        <w:rPr>
          <w:rFonts w:ascii="Arial" w:hAnsi="Arial" w:cs="Arial"/>
          <w:sz w:val="16"/>
          <w:szCs w:val="16"/>
        </w:rPr>
        <w:tab/>
      </w:r>
      <w:r w:rsidRPr="004C51F4">
        <w:rPr>
          <w:rFonts w:ascii="Arial" w:hAnsi="Arial" w:cs="Arial"/>
          <w:sz w:val="16"/>
          <w:szCs w:val="16"/>
        </w:rPr>
        <w:t>Žmogaus Willebrand</w:t>
      </w:r>
      <w:r>
        <w:rPr>
          <w:rFonts w:ascii="Arial" w:hAnsi="Arial" w:cs="Arial"/>
          <w:sz w:val="16"/>
          <w:szCs w:val="16"/>
        </w:rPr>
        <w:t>o</w:t>
      </w:r>
      <w:r w:rsidRPr="004C51F4">
        <w:rPr>
          <w:rFonts w:ascii="Arial" w:hAnsi="Arial" w:cs="Arial"/>
          <w:sz w:val="16"/>
          <w:szCs w:val="16"/>
        </w:rPr>
        <w:t xml:space="preserve"> faktoriaus ristocetino kofaktoriaus aktyvumas buvo nustatytas pagal </w:t>
      </w:r>
      <w:bookmarkStart w:id="3" w:name="_Hlk49972582"/>
      <w:r w:rsidRPr="004C51F4">
        <w:rPr>
          <w:rFonts w:ascii="Arial" w:hAnsi="Arial" w:cs="Arial"/>
          <w:sz w:val="16"/>
          <w:szCs w:val="16"/>
        </w:rPr>
        <w:t>PSO tarptautinį Willebrand</w:t>
      </w:r>
      <w:r>
        <w:rPr>
          <w:rFonts w:ascii="Arial" w:hAnsi="Arial" w:cs="Arial"/>
          <w:sz w:val="16"/>
          <w:szCs w:val="16"/>
        </w:rPr>
        <w:t>o</w:t>
      </w:r>
      <w:r w:rsidRPr="004C51F4">
        <w:rPr>
          <w:rFonts w:ascii="Arial" w:hAnsi="Arial" w:cs="Arial"/>
          <w:sz w:val="16"/>
          <w:szCs w:val="16"/>
        </w:rPr>
        <w:t xml:space="preserve"> faktori</w:t>
      </w:r>
      <w:r>
        <w:rPr>
          <w:rFonts w:ascii="Arial" w:hAnsi="Arial" w:cs="Arial"/>
          <w:sz w:val="16"/>
          <w:szCs w:val="16"/>
        </w:rPr>
        <w:t>aus</w:t>
      </w:r>
      <w:r w:rsidRPr="004C51F4">
        <w:rPr>
          <w:rFonts w:ascii="Arial" w:hAnsi="Arial" w:cs="Arial"/>
          <w:sz w:val="16"/>
          <w:szCs w:val="16"/>
        </w:rPr>
        <w:t xml:space="preserve"> koncentrat</w:t>
      </w:r>
      <w:r>
        <w:rPr>
          <w:rFonts w:ascii="Arial" w:hAnsi="Arial" w:cs="Arial"/>
          <w:sz w:val="16"/>
          <w:szCs w:val="16"/>
        </w:rPr>
        <w:t>o</w:t>
      </w:r>
      <w:r w:rsidRPr="004C51F4">
        <w:rPr>
          <w:rFonts w:ascii="Arial" w:hAnsi="Arial" w:cs="Arial"/>
          <w:sz w:val="16"/>
          <w:szCs w:val="16"/>
        </w:rPr>
        <w:t xml:space="preserve"> standartą</w:t>
      </w:r>
      <w:bookmarkEnd w:id="3"/>
      <w:r w:rsidRPr="004C51F4">
        <w:rPr>
          <w:rFonts w:ascii="Arial" w:hAnsi="Arial" w:cs="Arial"/>
          <w:sz w:val="16"/>
          <w:szCs w:val="16"/>
        </w:rPr>
        <w:t>.</w:t>
      </w:r>
    </w:p>
  </w:footnote>
  <w:footnote w:id="4">
    <w:p w14:paraId="3DA1D6CF" w14:textId="6274DF15" w:rsidR="00354C30" w:rsidRDefault="00354C30" w:rsidP="008B4AAA">
      <w:pPr>
        <w:pStyle w:val="Puslapioinaostekstas"/>
        <w:tabs>
          <w:tab w:val="left" w:pos="284"/>
        </w:tabs>
      </w:pPr>
      <w:r>
        <w:rPr>
          <w:rFonts w:cs="Arial"/>
          <w:sz w:val="16"/>
          <w:szCs w:val="16"/>
          <w:lang w:val="en-GB"/>
        </w:rPr>
        <w:t>3.</w:t>
      </w:r>
      <w:r>
        <w:rPr>
          <w:rFonts w:cs="Arial"/>
          <w:sz w:val="16"/>
          <w:szCs w:val="16"/>
          <w:lang w:val="en-GB"/>
        </w:rPr>
        <w:tab/>
      </w:r>
      <w:r w:rsidRPr="00A67B26">
        <w:rPr>
          <w:rFonts w:cs="Arial"/>
          <w:sz w:val="16"/>
          <w:szCs w:val="16"/>
        </w:rPr>
        <w:t>Be stabilizatoriaus (albumino); santykiu 1:1 VIII faktoriaus ir Willebrando faktoriaus-antigeno didžiausias specifinis aktyvumas yra 100 TV VIII faktoriaus baltymo mg.</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C03BF2" w14:textId="77777777" w:rsidR="005B63B9" w:rsidRDefault="005B63B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multilevel"/>
    <w:tmpl w:val="FFFFFFFF"/>
    <w:lvl w:ilvl="0">
      <w:numFmt w:val="decimal"/>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4531917"/>
    <w:multiLevelType w:val="hybridMultilevel"/>
    <w:tmpl w:val="96689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751CED"/>
    <w:multiLevelType w:val="multilevel"/>
    <w:tmpl w:val="BAE0A9C0"/>
    <w:lvl w:ilvl="0">
      <w:start w:val="1"/>
      <w:numFmt w:val="decimal"/>
      <w:lvlText w:val="%1."/>
      <w:lvlJc w:val="left"/>
      <w:pPr>
        <w:ind w:left="463" w:hanging="283"/>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24773024"/>
    <w:multiLevelType w:val="hybridMultilevel"/>
    <w:tmpl w:val="2B26A00C"/>
    <w:lvl w:ilvl="0" w:tplc="1E589630">
      <w:start w:val="1"/>
      <w:numFmt w:val="bullet"/>
      <w:lvlText w:val=""/>
      <w:lvlJc w:val="left"/>
      <w:pPr>
        <w:tabs>
          <w:tab w:val="num" w:pos="567"/>
        </w:tabs>
        <w:ind w:left="567" w:hanging="567"/>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4" w15:restartNumberingAfterBreak="0">
    <w:nsid w:val="2D334705"/>
    <w:multiLevelType w:val="hybridMultilevel"/>
    <w:tmpl w:val="AF5876C8"/>
    <w:lvl w:ilvl="0" w:tplc="68B2E622">
      <w:start w:val="1"/>
      <w:numFmt w:val="bullet"/>
      <w:lvlText w:val=""/>
      <w:lvlJc w:val="left"/>
      <w:pPr>
        <w:tabs>
          <w:tab w:val="num" w:pos="851"/>
        </w:tabs>
        <w:ind w:left="851" w:hanging="851"/>
      </w:pPr>
      <w:rPr>
        <w:rFonts w:ascii="Symbol" w:hAnsi="Symbol" w:cs="Symbol" w:hint="default"/>
        <w:color w:val="auto"/>
      </w:rPr>
    </w:lvl>
    <w:lvl w:ilvl="1" w:tplc="14090003">
      <w:start w:val="1"/>
      <w:numFmt w:val="bullet"/>
      <w:lvlText w:val="o"/>
      <w:lvlJc w:val="left"/>
      <w:pPr>
        <w:tabs>
          <w:tab w:val="num" w:pos="1440"/>
        </w:tabs>
        <w:ind w:left="1440" w:hanging="360"/>
      </w:pPr>
      <w:rPr>
        <w:rFonts w:ascii="Courier New" w:hAnsi="Courier New" w:cs="Courier New" w:hint="default"/>
      </w:rPr>
    </w:lvl>
    <w:lvl w:ilvl="2" w:tplc="14090005">
      <w:start w:val="1"/>
      <w:numFmt w:val="bullet"/>
      <w:lvlText w:val=""/>
      <w:lvlJc w:val="left"/>
      <w:pPr>
        <w:tabs>
          <w:tab w:val="num" w:pos="2160"/>
        </w:tabs>
        <w:ind w:left="2160" w:hanging="360"/>
      </w:pPr>
      <w:rPr>
        <w:rFonts w:ascii="Times New Roman" w:hAnsi="Times New Roman" w:cs="Times New Roman" w:hint="default"/>
      </w:rPr>
    </w:lvl>
    <w:lvl w:ilvl="3" w:tplc="14090001">
      <w:start w:val="1"/>
      <w:numFmt w:val="bullet"/>
      <w:lvlText w:val=""/>
      <w:lvlJc w:val="left"/>
      <w:pPr>
        <w:tabs>
          <w:tab w:val="num" w:pos="2880"/>
        </w:tabs>
        <w:ind w:left="2880" w:hanging="360"/>
      </w:pPr>
      <w:rPr>
        <w:rFonts w:ascii="Symbol" w:hAnsi="Symbol" w:cs="Symbol" w:hint="default"/>
      </w:rPr>
    </w:lvl>
    <w:lvl w:ilvl="4" w:tplc="14090003">
      <w:start w:val="1"/>
      <w:numFmt w:val="bullet"/>
      <w:lvlText w:val="o"/>
      <w:lvlJc w:val="left"/>
      <w:pPr>
        <w:tabs>
          <w:tab w:val="num" w:pos="3600"/>
        </w:tabs>
        <w:ind w:left="3600" w:hanging="360"/>
      </w:pPr>
      <w:rPr>
        <w:rFonts w:ascii="Courier New" w:hAnsi="Courier New" w:cs="Courier New" w:hint="default"/>
      </w:rPr>
    </w:lvl>
    <w:lvl w:ilvl="5" w:tplc="14090005">
      <w:start w:val="1"/>
      <w:numFmt w:val="bullet"/>
      <w:lvlText w:val=""/>
      <w:lvlJc w:val="left"/>
      <w:pPr>
        <w:tabs>
          <w:tab w:val="num" w:pos="4320"/>
        </w:tabs>
        <w:ind w:left="4320" w:hanging="360"/>
      </w:pPr>
      <w:rPr>
        <w:rFonts w:ascii="Times New Roman" w:hAnsi="Times New Roman" w:cs="Times New Roman" w:hint="default"/>
      </w:rPr>
    </w:lvl>
    <w:lvl w:ilvl="6" w:tplc="14090001">
      <w:start w:val="1"/>
      <w:numFmt w:val="bullet"/>
      <w:lvlText w:val=""/>
      <w:lvlJc w:val="left"/>
      <w:pPr>
        <w:tabs>
          <w:tab w:val="num" w:pos="5040"/>
        </w:tabs>
        <w:ind w:left="5040" w:hanging="360"/>
      </w:pPr>
      <w:rPr>
        <w:rFonts w:ascii="Symbol" w:hAnsi="Symbol" w:cs="Symbol" w:hint="default"/>
      </w:rPr>
    </w:lvl>
    <w:lvl w:ilvl="7" w:tplc="14090003">
      <w:start w:val="1"/>
      <w:numFmt w:val="bullet"/>
      <w:lvlText w:val="o"/>
      <w:lvlJc w:val="left"/>
      <w:pPr>
        <w:tabs>
          <w:tab w:val="num" w:pos="5760"/>
        </w:tabs>
        <w:ind w:left="5760" w:hanging="360"/>
      </w:pPr>
      <w:rPr>
        <w:rFonts w:ascii="Courier New" w:hAnsi="Courier New" w:cs="Courier New" w:hint="default"/>
      </w:rPr>
    </w:lvl>
    <w:lvl w:ilvl="8" w:tplc="1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5" w15:restartNumberingAfterBreak="0">
    <w:nsid w:val="30F02CEA"/>
    <w:multiLevelType w:val="hybridMultilevel"/>
    <w:tmpl w:val="25B02EFC"/>
    <w:lvl w:ilvl="0" w:tplc="C100AFCE">
      <w:start w:val="1"/>
      <w:numFmt w:val="bullet"/>
      <w:pStyle w:val="BTAnII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42963419"/>
    <w:multiLevelType w:val="hybridMultilevel"/>
    <w:tmpl w:val="C9C417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FF47F01"/>
    <w:multiLevelType w:val="multilevel"/>
    <w:tmpl w:val="BAE0A9C0"/>
    <w:lvl w:ilvl="0">
      <w:start w:val="1"/>
      <w:numFmt w:val="decimal"/>
      <w:lvlText w:val="%1."/>
      <w:lvlJc w:val="left"/>
      <w:pPr>
        <w:ind w:left="992" w:hanging="283"/>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57DB4367"/>
    <w:multiLevelType w:val="multilevel"/>
    <w:tmpl w:val="551A162C"/>
    <w:lvl w:ilvl="0">
      <w:start w:val="1"/>
      <w:numFmt w:val="lowerLetter"/>
      <w:pStyle w:val="ListAlpha1"/>
      <w:lvlText w:val="%1."/>
      <w:lvlJc w:val="left"/>
      <w:pPr>
        <w:tabs>
          <w:tab w:val="num" w:pos="792"/>
        </w:tabs>
        <w:ind w:left="720" w:hanging="288"/>
      </w:pPr>
    </w:lvl>
    <w:lvl w:ilvl="1">
      <w:start w:val="1"/>
      <w:numFmt w:val="lowerLetter"/>
      <w:pStyle w:val="ListAlpha2"/>
      <w:lvlText w:val="%2."/>
      <w:lvlJc w:val="left"/>
      <w:pPr>
        <w:tabs>
          <w:tab w:val="num" w:pos="1080"/>
        </w:tabs>
        <w:ind w:left="1008" w:hanging="288"/>
      </w:pPr>
    </w:lvl>
    <w:lvl w:ilvl="2">
      <w:start w:val="1"/>
      <w:numFmt w:val="lowerLetter"/>
      <w:pStyle w:val="ListAlpha3"/>
      <w:lvlText w:val="%3."/>
      <w:lvlJc w:val="left"/>
      <w:pPr>
        <w:tabs>
          <w:tab w:val="num" w:pos="1368"/>
        </w:tabs>
        <w:ind w:left="1296" w:hanging="288"/>
      </w:pPr>
    </w:lvl>
    <w:lvl w:ilvl="3">
      <w:start w:val="1"/>
      <w:numFmt w:val="lowerLetter"/>
      <w:pStyle w:val="ListAlpha4"/>
      <w:lvlText w:val="%4."/>
      <w:lvlJc w:val="left"/>
      <w:pPr>
        <w:tabs>
          <w:tab w:val="num" w:pos="1656"/>
        </w:tabs>
        <w:ind w:left="1584" w:hanging="288"/>
      </w:pPr>
    </w:lvl>
    <w:lvl w:ilvl="4">
      <w:start w:val="1"/>
      <w:numFmt w:val="lowerLetter"/>
      <w:pStyle w:val="ListAlpha5"/>
      <w:lvlText w:val="%5."/>
      <w:lvlJc w:val="left"/>
      <w:pPr>
        <w:tabs>
          <w:tab w:val="num" w:pos="1944"/>
        </w:tabs>
        <w:ind w:left="1872" w:hanging="288"/>
      </w:pPr>
    </w:lvl>
    <w:lvl w:ilvl="5">
      <w:start w:val="1"/>
      <w:numFmt w:val="lowerLetter"/>
      <w:lvlText w:val="%6."/>
      <w:lvlJc w:val="left"/>
      <w:pPr>
        <w:tabs>
          <w:tab w:val="num" w:pos="5508"/>
        </w:tabs>
        <w:ind w:left="5328" w:hanging="180"/>
      </w:pPr>
    </w:lvl>
    <w:lvl w:ilvl="6">
      <w:start w:val="1"/>
      <w:numFmt w:val="lowerLetter"/>
      <w:lvlText w:val="%7."/>
      <w:lvlJc w:val="left"/>
      <w:pPr>
        <w:tabs>
          <w:tab w:val="num" w:pos="6048"/>
        </w:tabs>
        <w:ind w:left="6048" w:hanging="360"/>
      </w:pPr>
    </w:lvl>
    <w:lvl w:ilvl="7">
      <w:start w:val="1"/>
      <w:numFmt w:val="lowerLetter"/>
      <w:lvlText w:val="%8."/>
      <w:lvlJc w:val="left"/>
      <w:pPr>
        <w:tabs>
          <w:tab w:val="num" w:pos="6768"/>
        </w:tabs>
        <w:ind w:left="6768" w:hanging="360"/>
      </w:pPr>
    </w:lvl>
    <w:lvl w:ilvl="8">
      <w:start w:val="1"/>
      <w:numFmt w:val="lowerLetter"/>
      <w:lvlText w:val="%9."/>
      <w:lvlJc w:val="left"/>
      <w:pPr>
        <w:tabs>
          <w:tab w:val="num" w:pos="7668"/>
        </w:tabs>
        <w:ind w:left="7488" w:hanging="180"/>
      </w:pPr>
    </w:lvl>
  </w:abstractNum>
  <w:abstractNum w:abstractNumId="9" w15:restartNumberingAfterBreak="0">
    <w:nsid w:val="5D5130B9"/>
    <w:multiLevelType w:val="hybridMultilevel"/>
    <w:tmpl w:val="C1C8CB7C"/>
    <w:lvl w:ilvl="0" w:tplc="008C4D88">
      <w:start w:val="1"/>
      <w:numFmt w:val="decimal"/>
      <w:pStyle w:val="ListBulleted1"/>
      <w:lvlText w:val="%1."/>
      <w:lvlJc w:val="left"/>
      <w:pPr>
        <w:tabs>
          <w:tab w:val="num" w:pos="576"/>
        </w:tabs>
        <w:ind w:left="576" w:hanging="576"/>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5E692467"/>
    <w:multiLevelType w:val="hybridMultilevel"/>
    <w:tmpl w:val="7604F1B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11" w15:restartNumberingAfterBreak="0">
    <w:nsid w:val="73CA4A81"/>
    <w:multiLevelType w:val="hybridMultilevel"/>
    <w:tmpl w:val="F3D87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7B7872"/>
    <w:multiLevelType w:val="hybridMultilevel"/>
    <w:tmpl w:val="0BC872E0"/>
    <w:lvl w:ilvl="0" w:tplc="5176A9CC">
      <w:start w:val="1"/>
      <w:numFmt w:val="decimal"/>
      <w:lvlText w:val="%1."/>
      <w:lvlJc w:val="left"/>
      <w:pPr>
        <w:tabs>
          <w:tab w:val="num" w:pos="1184"/>
        </w:tabs>
        <w:ind w:left="1184" w:hanging="360"/>
      </w:pPr>
    </w:lvl>
    <w:lvl w:ilvl="1" w:tplc="04090019">
      <w:start w:val="1"/>
      <w:numFmt w:val="lowerLetter"/>
      <w:lvlText w:val="%2."/>
      <w:lvlJc w:val="left"/>
      <w:pPr>
        <w:tabs>
          <w:tab w:val="num" w:pos="1904"/>
        </w:tabs>
        <w:ind w:left="1904" w:hanging="360"/>
      </w:pPr>
    </w:lvl>
    <w:lvl w:ilvl="2" w:tplc="0409001B">
      <w:start w:val="1"/>
      <w:numFmt w:val="lowerRoman"/>
      <w:lvlText w:val="%3."/>
      <w:lvlJc w:val="right"/>
      <w:pPr>
        <w:tabs>
          <w:tab w:val="num" w:pos="2624"/>
        </w:tabs>
        <w:ind w:left="2624" w:hanging="180"/>
      </w:pPr>
    </w:lvl>
    <w:lvl w:ilvl="3" w:tplc="0409000F">
      <w:start w:val="1"/>
      <w:numFmt w:val="decimal"/>
      <w:lvlText w:val="%4."/>
      <w:lvlJc w:val="left"/>
      <w:pPr>
        <w:tabs>
          <w:tab w:val="num" w:pos="3344"/>
        </w:tabs>
        <w:ind w:left="3344" w:hanging="360"/>
      </w:pPr>
    </w:lvl>
    <w:lvl w:ilvl="4" w:tplc="04090019">
      <w:start w:val="1"/>
      <w:numFmt w:val="lowerLetter"/>
      <w:lvlText w:val="%5."/>
      <w:lvlJc w:val="left"/>
      <w:pPr>
        <w:tabs>
          <w:tab w:val="num" w:pos="4064"/>
        </w:tabs>
        <w:ind w:left="4064" w:hanging="360"/>
      </w:pPr>
    </w:lvl>
    <w:lvl w:ilvl="5" w:tplc="0409001B">
      <w:start w:val="1"/>
      <w:numFmt w:val="lowerRoman"/>
      <w:lvlText w:val="%6."/>
      <w:lvlJc w:val="right"/>
      <w:pPr>
        <w:tabs>
          <w:tab w:val="num" w:pos="4784"/>
        </w:tabs>
        <w:ind w:left="4784" w:hanging="180"/>
      </w:pPr>
    </w:lvl>
    <w:lvl w:ilvl="6" w:tplc="0409000F">
      <w:start w:val="1"/>
      <w:numFmt w:val="decimal"/>
      <w:lvlText w:val="%7."/>
      <w:lvlJc w:val="left"/>
      <w:pPr>
        <w:tabs>
          <w:tab w:val="num" w:pos="5504"/>
        </w:tabs>
        <w:ind w:left="5504" w:hanging="360"/>
      </w:pPr>
    </w:lvl>
    <w:lvl w:ilvl="7" w:tplc="04090019">
      <w:start w:val="1"/>
      <w:numFmt w:val="lowerLetter"/>
      <w:lvlText w:val="%8."/>
      <w:lvlJc w:val="left"/>
      <w:pPr>
        <w:tabs>
          <w:tab w:val="num" w:pos="6224"/>
        </w:tabs>
        <w:ind w:left="6224" w:hanging="360"/>
      </w:pPr>
    </w:lvl>
    <w:lvl w:ilvl="8" w:tplc="0409001B">
      <w:start w:val="1"/>
      <w:numFmt w:val="lowerRoman"/>
      <w:lvlText w:val="%9."/>
      <w:lvlJc w:val="right"/>
      <w:pPr>
        <w:tabs>
          <w:tab w:val="num" w:pos="6944"/>
        </w:tabs>
        <w:ind w:left="6944" w:hanging="180"/>
      </w:pPr>
    </w:lvl>
  </w:abstractNum>
  <w:num w:numId="1">
    <w:abstractNumId w:val="5"/>
  </w:num>
  <w:num w:numId="2">
    <w:abstractNumId w:val="9"/>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7"/>
  </w:num>
  <w:num w:numId="9">
    <w:abstractNumId w:val="7"/>
    <w:lvlOverride w:ilvl="0">
      <w:startOverride w:val="1"/>
    </w:lvlOverride>
    <w:lvlOverride w:ilvl="1"/>
    <w:lvlOverride w:ilvl="2"/>
    <w:lvlOverride w:ilvl="3"/>
    <w:lvlOverride w:ilvl="4"/>
    <w:lvlOverride w:ilvl="5"/>
    <w:lvlOverride w:ilvl="6"/>
    <w:lvlOverride w:ilvl="7"/>
    <w:lvlOverride w:ilvl="8"/>
  </w:num>
  <w:num w:numId="10">
    <w:abstractNumId w:val="0"/>
  </w:num>
  <w:num w:numId="11">
    <w:abstractNumId w:val="0"/>
    <w:lvlOverride w:ilvl="0">
      <w:lvl w:ilvl="0">
        <w:numFmt w:val="bullet"/>
        <w:lvlText w:val=""/>
        <w:lvlJc w:val="left"/>
        <w:pPr>
          <w:ind w:left="360" w:hanging="360"/>
        </w:pPr>
        <w:rPr>
          <w:rFonts w:ascii="Symbol" w:hAnsi="Symbol" w:cs="Symbol" w:hint="default"/>
        </w:rPr>
      </w:lvl>
    </w:lvlOverride>
    <w:lvlOverride w:ilvl="1">
      <w:lvl w:ilvl="1">
        <w:numFmt w:val="decimal"/>
        <w:lvlText w:val=""/>
        <w:lvlJc w:val="left"/>
        <w:pPr>
          <w:ind w:left="0" w:firstLine="0"/>
        </w:pPr>
      </w:lvl>
    </w:lvlOverride>
    <w:lvlOverride w:ilvl="2">
      <w:lvl w:ilvl="2">
        <w:numFmt w:val="decimal"/>
        <w:lvlText w:val=""/>
        <w:lvlJc w:val="left"/>
        <w:pPr>
          <w:ind w:left="0" w:firstLine="0"/>
        </w:pPr>
      </w:lvl>
    </w:lvlOverride>
    <w:lvlOverride w:ilvl="3">
      <w:lvl w:ilvl="3">
        <w:numFmt w:val="decimal"/>
        <w:lvlText w:val=""/>
        <w:lvlJc w:val="left"/>
        <w:pPr>
          <w:ind w:left="0" w:firstLine="0"/>
        </w:pPr>
      </w:lvl>
    </w:lvlOverride>
    <w:lvlOverride w:ilvl="4">
      <w:lvl w:ilvl="4">
        <w:numFmt w:val="decimal"/>
        <w:lvlText w:val=""/>
        <w:lvlJc w:val="left"/>
        <w:pPr>
          <w:ind w:left="0" w:firstLine="0"/>
        </w:pPr>
      </w:lvl>
    </w:lvlOverride>
    <w:lvlOverride w:ilvl="5">
      <w:lvl w:ilvl="5">
        <w:numFmt w:val="decimal"/>
        <w:lvlText w:val=""/>
        <w:lvlJc w:val="left"/>
        <w:pPr>
          <w:ind w:left="0" w:firstLine="0"/>
        </w:pPr>
      </w:lvl>
    </w:lvlOverride>
    <w:lvlOverride w:ilvl="6">
      <w:lvl w:ilvl="6">
        <w:numFmt w:val="decimal"/>
        <w:lvlText w:val=""/>
        <w:lvlJc w:val="left"/>
        <w:pPr>
          <w:ind w:left="0" w:firstLine="0"/>
        </w:pPr>
      </w:lvl>
    </w:lvlOverride>
    <w:lvlOverride w:ilvl="7">
      <w:lvl w:ilvl="7">
        <w:numFmt w:val="decimal"/>
        <w:lvlText w:val=""/>
        <w:lvlJc w:val="left"/>
        <w:pPr>
          <w:ind w:left="0" w:firstLine="0"/>
        </w:pPr>
      </w:lvl>
    </w:lvlOverride>
    <w:lvlOverride w:ilvl="8">
      <w:lvl w:ilvl="8">
        <w:numFmt w:val="decimal"/>
        <w:lvlText w:val=""/>
        <w:lvlJc w:val="left"/>
        <w:pPr>
          <w:ind w:left="0" w:firstLine="0"/>
        </w:pPr>
      </w:lvl>
    </w:lvlOverride>
  </w:num>
  <w:num w:numId="12">
    <w:abstractNumId w:val="4"/>
  </w:num>
  <w:num w:numId="13">
    <w:abstractNumId w:val="0"/>
    <w:lvlOverride w:ilvl="0">
      <w:lvl w:ilvl="0">
        <w:numFmt w:val="bullet"/>
        <w:lvlText w:val=""/>
        <w:lvlJc w:val="left"/>
        <w:pPr>
          <w:tabs>
            <w:tab w:val="num" w:pos="851"/>
          </w:tabs>
          <w:ind w:left="851" w:hanging="851"/>
        </w:pPr>
        <w:rPr>
          <w:rFonts w:ascii="Symbol" w:hAnsi="Symbol" w:cs="Symbol" w:hint="default"/>
          <w:color w:val="auto"/>
        </w:rPr>
      </w:lvl>
    </w:lvlOverride>
    <w:lvlOverride w:ilvl="1">
      <w:lvl w:ilvl="1">
        <w:numFmt w:val="bullet"/>
        <w:lvlText w:val="o"/>
        <w:lvlJc w:val="left"/>
        <w:pPr>
          <w:tabs>
            <w:tab w:val="num" w:pos="1440"/>
          </w:tabs>
          <w:ind w:left="0" w:hanging="360"/>
        </w:pPr>
        <w:rPr>
          <w:rFonts w:ascii="Times New Roman" w:hAnsi="Times New Roman" w:cs="Times New Roman" w:hint="default"/>
        </w:rPr>
      </w:lvl>
    </w:lvlOverride>
    <w:lvlOverride w:ilvl="2">
      <w:lvl w:ilvl="2">
        <w:numFmt w:val="bullet"/>
        <w:lvlText w:val=""/>
        <w:lvlJc w:val="left"/>
        <w:pPr>
          <w:tabs>
            <w:tab w:val="num" w:pos="2160"/>
          </w:tabs>
          <w:ind w:left="0" w:hanging="360"/>
        </w:pPr>
        <w:rPr>
          <w:rFonts w:ascii="Times New Roman" w:hAnsi="Times New Roman" w:cs="Times New Roman" w:hint="default"/>
        </w:rPr>
      </w:lvl>
    </w:lvlOverride>
    <w:lvlOverride w:ilvl="3">
      <w:lvl w:ilvl="3">
        <w:numFmt w:val="bullet"/>
        <w:lvlText w:val=""/>
        <w:lvlJc w:val="left"/>
        <w:pPr>
          <w:tabs>
            <w:tab w:val="num" w:pos="2880"/>
          </w:tabs>
          <w:ind w:left="0" w:hanging="360"/>
        </w:pPr>
        <w:rPr>
          <w:rFonts w:ascii="Symbol" w:hAnsi="Symbol" w:cs="Symbol" w:hint="default"/>
        </w:rPr>
      </w:lvl>
    </w:lvlOverride>
    <w:lvlOverride w:ilvl="4">
      <w:lvl w:ilvl="4">
        <w:numFmt w:val="bullet"/>
        <w:lvlText w:val="o"/>
        <w:lvlJc w:val="left"/>
        <w:pPr>
          <w:tabs>
            <w:tab w:val="num" w:pos="3600"/>
          </w:tabs>
          <w:ind w:left="0" w:hanging="360"/>
        </w:pPr>
        <w:rPr>
          <w:rFonts w:ascii="Times New Roman" w:hAnsi="Times New Roman" w:cs="Times New Roman" w:hint="default"/>
        </w:rPr>
      </w:lvl>
    </w:lvlOverride>
    <w:lvlOverride w:ilvl="5">
      <w:lvl w:ilvl="5">
        <w:numFmt w:val="bullet"/>
        <w:lvlText w:val=""/>
        <w:lvlJc w:val="left"/>
        <w:pPr>
          <w:tabs>
            <w:tab w:val="num" w:pos="4320"/>
          </w:tabs>
          <w:ind w:left="0" w:hanging="360"/>
        </w:pPr>
        <w:rPr>
          <w:rFonts w:ascii="Times New Roman" w:hAnsi="Times New Roman" w:cs="Times New Roman" w:hint="default"/>
        </w:rPr>
      </w:lvl>
    </w:lvlOverride>
    <w:lvlOverride w:ilvl="6">
      <w:lvl w:ilvl="6">
        <w:numFmt w:val="bullet"/>
        <w:lvlText w:val=""/>
        <w:lvlJc w:val="left"/>
        <w:pPr>
          <w:tabs>
            <w:tab w:val="num" w:pos="5040"/>
          </w:tabs>
          <w:ind w:left="0" w:hanging="360"/>
        </w:pPr>
        <w:rPr>
          <w:rFonts w:ascii="Symbol" w:hAnsi="Symbol" w:cs="Symbol" w:hint="default"/>
        </w:rPr>
      </w:lvl>
    </w:lvlOverride>
    <w:lvlOverride w:ilvl="7">
      <w:lvl w:ilvl="7">
        <w:numFmt w:val="bullet"/>
        <w:lvlText w:val="o"/>
        <w:lvlJc w:val="left"/>
        <w:pPr>
          <w:tabs>
            <w:tab w:val="num" w:pos="5760"/>
          </w:tabs>
          <w:ind w:left="0" w:hanging="360"/>
        </w:pPr>
        <w:rPr>
          <w:rFonts w:ascii="Times New Roman" w:hAnsi="Times New Roman" w:cs="Times New Roman" w:hint="default"/>
        </w:rPr>
      </w:lvl>
    </w:lvlOverride>
    <w:lvlOverride w:ilvl="8">
      <w:lvl w:ilvl="8">
        <w:numFmt w:val="bullet"/>
        <w:lvlText w:val=""/>
        <w:lvlJc w:val="left"/>
        <w:pPr>
          <w:tabs>
            <w:tab w:val="num" w:pos="6480"/>
          </w:tabs>
          <w:ind w:left="0" w:hanging="360"/>
        </w:pPr>
        <w:rPr>
          <w:rFonts w:ascii="Times New Roman" w:hAnsi="Times New Roman" w:cs="Times New Roman" w:hint="default"/>
        </w:rPr>
      </w:lvl>
    </w:lvlOverride>
  </w:num>
  <w:num w:numId="14">
    <w:abstractNumId w:val="10"/>
  </w:num>
  <w:num w:numId="15">
    <w:abstractNumId w:val="12"/>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11"/>
  </w:num>
  <w:num w:numId="19">
    <w:abstractNumId w:val="1"/>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755"/>
    <w:rsid w:val="00095D40"/>
    <w:rsid w:val="000C6D3A"/>
    <w:rsid w:val="0011548B"/>
    <w:rsid w:val="001177FA"/>
    <w:rsid w:val="001204E9"/>
    <w:rsid w:val="001336DD"/>
    <w:rsid w:val="00160604"/>
    <w:rsid w:val="00172D88"/>
    <w:rsid w:val="001A16A8"/>
    <w:rsid w:val="001A1BD7"/>
    <w:rsid w:val="001A6527"/>
    <w:rsid w:val="001A764F"/>
    <w:rsid w:val="001D1E46"/>
    <w:rsid w:val="00200A5D"/>
    <w:rsid w:val="00212056"/>
    <w:rsid w:val="00224731"/>
    <w:rsid w:val="00243FA5"/>
    <w:rsid w:val="002574A7"/>
    <w:rsid w:val="00281B18"/>
    <w:rsid w:val="002C7AFD"/>
    <w:rsid w:val="002D0301"/>
    <w:rsid w:val="002D477C"/>
    <w:rsid w:val="002E2C80"/>
    <w:rsid w:val="002F0A31"/>
    <w:rsid w:val="00303857"/>
    <w:rsid w:val="00323664"/>
    <w:rsid w:val="0032552D"/>
    <w:rsid w:val="00354C30"/>
    <w:rsid w:val="00402199"/>
    <w:rsid w:val="004100AC"/>
    <w:rsid w:val="00427EF1"/>
    <w:rsid w:val="00447793"/>
    <w:rsid w:val="00485220"/>
    <w:rsid w:val="0049690B"/>
    <w:rsid w:val="004A083C"/>
    <w:rsid w:val="004B19C0"/>
    <w:rsid w:val="004C7433"/>
    <w:rsid w:val="00523256"/>
    <w:rsid w:val="00527EF6"/>
    <w:rsid w:val="005600EB"/>
    <w:rsid w:val="00580DF5"/>
    <w:rsid w:val="005B63B9"/>
    <w:rsid w:val="005C54F6"/>
    <w:rsid w:val="005D1F27"/>
    <w:rsid w:val="005D2614"/>
    <w:rsid w:val="006119E9"/>
    <w:rsid w:val="00611D39"/>
    <w:rsid w:val="006173DA"/>
    <w:rsid w:val="00645133"/>
    <w:rsid w:val="006931DD"/>
    <w:rsid w:val="006B6EDE"/>
    <w:rsid w:val="006C6117"/>
    <w:rsid w:val="006C7374"/>
    <w:rsid w:val="006D2F25"/>
    <w:rsid w:val="0078392D"/>
    <w:rsid w:val="007A0BF3"/>
    <w:rsid w:val="007A5548"/>
    <w:rsid w:val="008144B0"/>
    <w:rsid w:val="00851688"/>
    <w:rsid w:val="00856DAE"/>
    <w:rsid w:val="00863950"/>
    <w:rsid w:val="00866DAC"/>
    <w:rsid w:val="00871786"/>
    <w:rsid w:val="00880018"/>
    <w:rsid w:val="00896085"/>
    <w:rsid w:val="008B4AAA"/>
    <w:rsid w:val="008F14CB"/>
    <w:rsid w:val="009043FE"/>
    <w:rsid w:val="00923308"/>
    <w:rsid w:val="00927094"/>
    <w:rsid w:val="00942D12"/>
    <w:rsid w:val="00944912"/>
    <w:rsid w:val="00951806"/>
    <w:rsid w:val="00966F83"/>
    <w:rsid w:val="009A60FC"/>
    <w:rsid w:val="009B4A68"/>
    <w:rsid w:val="009B5D70"/>
    <w:rsid w:val="009D354B"/>
    <w:rsid w:val="009D53E8"/>
    <w:rsid w:val="009F2E4E"/>
    <w:rsid w:val="00A013EA"/>
    <w:rsid w:val="00A17755"/>
    <w:rsid w:val="00A178A1"/>
    <w:rsid w:val="00A36141"/>
    <w:rsid w:val="00A60C87"/>
    <w:rsid w:val="00A750B4"/>
    <w:rsid w:val="00B03E2B"/>
    <w:rsid w:val="00B34CBB"/>
    <w:rsid w:val="00B354C5"/>
    <w:rsid w:val="00B60FC2"/>
    <w:rsid w:val="00B727AC"/>
    <w:rsid w:val="00B74313"/>
    <w:rsid w:val="00BB0993"/>
    <w:rsid w:val="00BB18FB"/>
    <w:rsid w:val="00BF5373"/>
    <w:rsid w:val="00BF5478"/>
    <w:rsid w:val="00C12770"/>
    <w:rsid w:val="00C3142D"/>
    <w:rsid w:val="00C41DDE"/>
    <w:rsid w:val="00C42410"/>
    <w:rsid w:val="00C42BCF"/>
    <w:rsid w:val="00C63ED7"/>
    <w:rsid w:val="00C6418B"/>
    <w:rsid w:val="00CA3844"/>
    <w:rsid w:val="00CE09DE"/>
    <w:rsid w:val="00CE74EF"/>
    <w:rsid w:val="00D14FA6"/>
    <w:rsid w:val="00D527B3"/>
    <w:rsid w:val="00D70FBB"/>
    <w:rsid w:val="00D8523F"/>
    <w:rsid w:val="00DB14BA"/>
    <w:rsid w:val="00DB28D8"/>
    <w:rsid w:val="00DB6F13"/>
    <w:rsid w:val="00DE1EE8"/>
    <w:rsid w:val="00E06A29"/>
    <w:rsid w:val="00E11C45"/>
    <w:rsid w:val="00E27B2D"/>
    <w:rsid w:val="00E27D94"/>
    <w:rsid w:val="00E35F77"/>
    <w:rsid w:val="00E50E86"/>
    <w:rsid w:val="00E7487E"/>
    <w:rsid w:val="00E816B7"/>
    <w:rsid w:val="00ED548A"/>
    <w:rsid w:val="00F45A00"/>
    <w:rsid w:val="00F60B7A"/>
    <w:rsid w:val="00F83DE5"/>
    <w:rsid w:val="00FA5651"/>
    <w:rsid w:val="00FB1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9C18B78"/>
  <w15:chartTrackingRefBased/>
  <w15:docId w15:val="{B42266B8-B204-49B0-9CF7-D52F66ADF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17755"/>
    <w:rPr>
      <w:lang w:val="lt-LT"/>
    </w:rPr>
  </w:style>
  <w:style w:type="paragraph" w:styleId="Antrat1">
    <w:name w:val="heading 1"/>
    <w:basedOn w:val="prastasis"/>
    <w:next w:val="prastasis"/>
    <w:link w:val="Antrat1Diagrama"/>
    <w:uiPriority w:val="99"/>
    <w:qFormat/>
    <w:rsid w:val="00A17755"/>
    <w:pPr>
      <w:keepNext/>
      <w:spacing w:before="240" w:after="60" w:line="240" w:lineRule="auto"/>
      <w:outlineLvl w:val="0"/>
    </w:pPr>
    <w:rPr>
      <w:rFonts w:ascii="Arial" w:eastAsia="Times New Roman" w:hAnsi="Arial" w:cs="Times New Roman"/>
      <w:b/>
      <w:bCs/>
      <w:kern w:val="32"/>
      <w:sz w:val="32"/>
      <w:szCs w:val="32"/>
      <w:lang w:eastAsia="lt-LT"/>
    </w:rPr>
  </w:style>
  <w:style w:type="paragraph" w:styleId="Antrat2">
    <w:name w:val="heading 2"/>
    <w:basedOn w:val="prastasis"/>
    <w:next w:val="prastasis"/>
    <w:link w:val="Antrat2Diagrama"/>
    <w:uiPriority w:val="99"/>
    <w:semiHidden/>
    <w:unhideWhenUsed/>
    <w:qFormat/>
    <w:rsid w:val="00A17755"/>
    <w:pPr>
      <w:keepNext/>
      <w:spacing w:before="240" w:after="60" w:line="240" w:lineRule="auto"/>
      <w:outlineLvl w:val="1"/>
    </w:pPr>
    <w:rPr>
      <w:rFonts w:ascii="Arial" w:eastAsia="Times New Roman" w:hAnsi="Arial" w:cs="Times New Roman"/>
      <w:b/>
      <w:bCs/>
      <w:i/>
      <w:iCs/>
      <w:sz w:val="28"/>
      <w:szCs w:val="28"/>
      <w:lang w:eastAsia="lt-LT"/>
    </w:rPr>
  </w:style>
  <w:style w:type="paragraph" w:styleId="Antrat3">
    <w:name w:val="heading 3"/>
    <w:basedOn w:val="prastasis"/>
    <w:next w:val="prastasis"/>
    <w:link w:val="Antrat3Diagrama"/>
    <w:uiPriority w:val="99"/>
    <w:semiHidden/>
    <w:unhideWhenUsed/>
    <w:qFormat/>
    <w:rsid w:val="00A17755"/>
    <w:pPr>
      <w:keepNext/>
      <w:spacing w:before="240" w:after="60" w:line="240" w:lineRule="auto"/>
      <w:outlineLvl w:val="2"/>
    </w:pPr>
    <w:rPr>
      <w:rFonts w:ascii="Arial" w:eastAsia="Times New Roman" w:hAnsi="Arial" w:cs="Times New Roman"/>
      <w:b/>
      <w:bCs/>
      <w:sz w:val="26"/>
      <w:szCs w:val="2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17755"/>
    <w:rPr>
      <w:rFonts w:ascii="Arial" w:eastAsia="Times New Roman" w:hAnsi="Arial" w:cs="Times New Roman"/>
      <w:b/>
      <w:bCs/>
      <w:kern w:val="32"/>
      <w:sz w:val="32"/>
      <w:szCs w:val="32"/>
      <w:lang w:val="lt-LT" w:eastAsia="lt-LT"/>
    </w:rPr>
  </w:style>
  <w:style w:type="character" w:customStyle="1" w:styleId="Antrat2Diagrama">
    <w:name w:val="Antraštė 2 Diagrama"/>
    <w:basedOn w:val="Numatytasispastraiposriftas"/>
    <w:link w:val="Antrat2"/>
    <w:uiPriority w:val="99"/>
    <w:semiHidden/>
    <w:rsid w:val="00A17755"/>
    <w:rPr>
      <w:rFonts w:ascii="Arial" w:eastAsia="Times New Roman" w:hAnsi="Arial" w:cs="Times New Roman"/>
      <w:b/>
      <w:bCs/>
      <w:i/>
      <w:iCs/>
      <w:sz w:val="28"/>
      <w:szCs w:val="28"/>
      <w:lang w:val="lt-LT" w:eastAsia="lt-LT"/>
    </w:rPr>
  </w:style>
  <w:style w:type="character" w:customStyle="1" w:styleId="Antrat3Diagrama">
    <w:name w:val="Antraštė 3 Diagrama"/>
    <w:basedOn w:val="Numatytasispastraiposriftas"/>
    <w:link w:val="Antrat3"/>
    <w:uiPriority w:val="99"/>
    <w:semiHidden/>
    <w:rsid w:val="00A17755"/>
    <w:rPr>
      <w:rFonts w:ascii="Arial" w:eastAsia="Times New Roman" w:hAnsi="Arial" w:cs="Times New Roman"/>
      <w:b/>
      <w:bCs/>
      <w:sz w:val="26"/>
      <w:szCs w:val="26"/>
      <w:lang w:val="lt-LT" w:eastAsia="lt-LT"/>
    </w:rPr>
  </w:style>
  <w:style w:type="numbering" w:customStyle="1" w:styleId="NoList1">
    <w:name w:val="No List1"/>
    <w:next w:val="Sraonra"/>
    <w:uiPriority w:val="99"/>
    <w:semiHidden/>
    <w:unhideWhenUsed/>
    <w:rsid w:val="00A17755"/>
  </w:style>
  <w:style w:type="character" w:styleId="Hipersaitas">
    <w:name w:val="Hyperlink"/>
    <w:uiPriority w:val="99"/>
    <w:unhideWhenUsed/>
    <w:rsid w:val="00A17755"/>
    <w:rPr>
      <w:rFonts w:ascii="Times New Roman" w:hAnsi="Times New Roman" w:cs="Times New Roman" w:hint="default"/>
      <w:color w:val="0000FF"/>
      <w:u w:val="single"/>
    </w:rPr>
  </w:style>
  <w:style w:type="character" w:styleId="Perirtashipersaitas">
    <w:name w:val="FollowedHyperlink"/>
    <w:uiPriority w:val="99"/>
    <w:semiHidden/>
    <w:unhideWhenUsed/>
    <w:rsid w:val="00A17755"/>
    <w:rPr>
      <w:color w:val="800080"/>
      <w:u w:val="single"/>
    </w:rPr>
  </w:style>
  <w:style w:type="paragraph" w:styleId="Puslapioinaostekstas">
    <w:name w:val="footnote text"/>
    <w:basedOn w:val="prastasis"/>
    <w:link w:val="PuslapioinaostekstasDiagrama"/>
    <w:semiHidden/>
    <w:unhideWhenUsed/>
    <w:rsid w:val="00A17755"/>
    <w:pPr>
      <w:overflowPunct w:val="0"/>
      <w:autoSpaceDE w:val="0"/>
      <w:autoSpaceDN w:val="0"/>
      <w:adjustRightInd w:val="0"/>
      <w:spacing w:after="0" w:line="240" w:lineRule="auto"/>
    </w:pPr>
    <w:rPr>
      <w:rFonts w:ascii="Arial" w:eastAsia="Times New Roman" w:hAnsi="Arial" w:cs="Times New Roman"/>
      <w:sz w:val="20"/>
      <w:szCs w:val="20"/>
      <w:lang w:val="de-DE"/>
    </w:rPr>
  </w:style>
  <w:style w:type="character" w:customStyle="1" w:styleId="PuslapioinaostekstasDiagrama">
    <w:name w:val="Puslapio išnašos tekstas Diagrama"/>
    <w:basedOn w:val="Numatytasispastraiposriftas"/>
    <w:link w:val="Puslapioinaostekstas"/>
    <w:semiHidden/>
    <w:rsid w:val="00A17755"/>
    <w:rPr>
      <w:rFonts w:ascii="Arial" w:eastAsia="Times New Roman" w:hAnsi="Arial" w:cs="Times New Roman"/>
      <w:sz w:val="20"/>
      <w:szCs w:val="20"/>
      <w:lang w:val="de-DE"/>
    </w:rPr>
  </w:style>
  <w:style w:type="paragraph" w:styleId="Komentarotekstas">
    <w:name w:val="annotation text"/>
    <w:basedOn w:val="prastasis"/>
    <w:link w:val="KomentarotekstasDiagrama"/>
    <w:uiPriority w:val="99"/>
    <w:unhideWhenUsed/>
    <w:rsid w:val="00A17755"/>
    <w:pPr>
      <w:spacing w:after="0" w:line="240" w:lineRule="auto"/>
    </w:pPr>
    <w:rPr>
      <w:rFonts w:ascii="Times New Roman" w:eastAsia="Calibri" w:hAnsi="Times New Roman" w:cs="Times New Roman"/>
      <w:sz w:val="20"/>
      <w:szCs w:val="20"/>
      <w:lang w:eastAsia="lt-LT"/>
    </w:rPr>
  </w:style>
  <w:style w:type="character" w:customStyle="1" w:styleId="CommentTextChar">
    <w:name w:val="Comment Text Char"/>
    <w:basedOn w:val="Numatytasispastraiposriftas"/>
    <w:uiPriority w:val="99"/>
    <w:semiHidden/>
    <w:rsid w:val="00A17755"/>
    <w:rPr>
      <w:sz w:val="20"/>
      <w:szCs w:val="20"/>
      <w:lang w:val="lt-LT"/>
    </w:rPr>
  </w:style>
  <w:style w:type="paragraph" w:styleId="Antrats">
    <w:name w:val="header"/>
    <w:basedOn w:val="prastasis"/>
    <w:link w:val="AntratsDiagrama"/>
    <w:uiPriority w:val="99"/>
    <w:unhideWhenUsed/>
    <w:rsid w:val="00A17755"/>
    <w:pPr>
      <w:tabs>
        <w:tab w:val="center" w:pos="4320"/>
        <w:tab w:val="right" w:pos="8640"/>
      </w:tabs>
      <w:spacing w:after="0" w:line="240" w:lineRule="auto"/>
    </w:pPr>
    <w:rPr>
      <w:rFonts w:ascii="Times New Roman" w:eastAsia="Calibri" w:hAnsi="Times New Roman" w:cs="Times New Roman"/>
      <w:sz w:val="24"/>
      <w:szCs w:val="24"/>
      <w:lang w:eastAsia="lt-LT"/>
    </w:rPr>
  </w:style>
  <w:style w:type="character" w:customStyle="1" w:styleId="AntratsDiagrama">
    <w:name w:val="Antraštės Diagrama"/>
    <w:basedOn w:val="Numatytasispastraiposriftas"/>
    <w:link w:val="Antrats"/>
    <w:uiPriority w:val="99"/>
    <w:rsid w:val="00A17755"/>
    <w:rPr>
      <w:rFonts w:ascii="Times New Roman" w:eastAsia="Calibri" w:hAnsi="Times New Roman" w:cs="Times New Roman"/>
      <w:sz w:val="24"/>
      <w:szCs w:val="24"/>
      <w:lang w:val="lt-LT" w:eastAsia="lt-LT"/>
    </w:rPr>
  </w:style>
  <w:style w:type="paragraph" w:styleId="Porat">
    <w:name w:val="footer"/>
    <w:basedOn w:val="prastasis"/>
    <w:link w:val="PoratDiagrama"/>
    <w:uiPriority w:val="99"/>
    <w:unhideWhenUsed/>
    <w:rsid w:val="00A17755"/>
    <w:pPr>
      <w:tabs>
        <w:tab w:val="center" w:pos="4320"/>
        <w:tab w:val="right" w:pos="8640"/>
      </w:tabs>
      <w:spacing w:after="0" w:line="240" w:lineRule="auto"/>
    </w:pPr>
    <w:rPr>
      <w:rFonts w:ascii="Times New Roman" w:eastAsia="Calibri" w:hAnsi="Times New Roman" w:cs="Times New Roman"/>
      <w:sz w:val="24"/>
      <w:szCs w:val="24"/>
      <w:lang w:eastAsia="lt-LT"/>
    </w:rPr>
  </w:style>
  <w:style w:type="character" w:customStyle="1" w:styleId="PoratDiagrama">
    <w:name w:val="Poraštė Diagrama"/>
    <w:basedOn w:val="Numatytasispastraiposriftas"/>
    <w:link w:val="Porat"/>
    <w:uiPriority w:val="99"/>
    <w:rsid w:val="00A17755"/>
    <w:rPr>
      <w:rFonts w:ascii="Times New Roman" w:eastAsia="Calibri" w:hAnsi="Times New Roman" w:cs="Times New Roman"/>
      <w:sz w:val="24"/>
      <w:szCs w:val="24"/>
      <w:lang w:val="lt-LT" w:eastAsia="lt-LT"/>
    </w:rPr>
  </w:style>
  <w:style w:type="paragraph" w:styleId="Dokumentoinaostekstas">
    <w:name w:val="endnote text"/>
    <w:basedOn w:val="prastasis"/>
    <w:next w:val="prastasis"/>
    <w:link w:val="DokumentoinaostekstasDiagrama"/>
    <w:uiPriority w:val="99"/>
    <w:semiHidden/>
    <w:unhideWhenUsed/>
    <w:rsid w:val="00A17755"/>
    <w:pPr>
      <w:tabs>
        <w:tab w:val="left" w:pos="567"/>
      </w:tabs>
      <w:spacing w:after="0" w:line="240" w:lineRule="auto"/>
    </w:pPr>
    <w:rPr>
      <w:rFonts w:ascii="Arial" w:eastAsia="Calibri" w:hAnsi="Arial" w:cs="Times New Roman"/>
      <w:sz w:val="20"/>
      <w:szCs w:val="20"/>
      <w:lang w:val="en-GB" w:eastAsia="lt-LT"/>
    </w:rPr>
  </w:style>
  <w:style w:type="character" w:customStyle="1" w:styleId="DokumentoinaostekstasDiagrama">
    <w:name w:val="Dokumento išnašos tekstas Diagrama"/>
    <w:basedOn w:val="Numatytasispastraiposriftas"/>
    <w:link w:val="Dokumentoinaostekstas"/>
    <w:uiPriority w:val="99"/>
    <w:semiHidden/>
    <w:rsid w:val="00A17755"/>
    <w:rPr>
      <w:rFonts w:ascii="Arial" w:eastAsia="Calibri" w:hAnsi="Arial" w:cs="Times New Roman"/>
      <w:sz w:val="20"/>
      <w:szCs w:val="20"/>
      <w:lang w:val="en-GB" w:eastAsia="lt-LT"/>
    </w:rPr>
  </w:style>
  <w:style w:type="paragraph" w:styleId="Pavadinimas">
    <w:name w:val="Title"/>
    <w:basedOn w:val="prastasis"/>
    <w:link w:val="PavadinimasDiagrama"/>
    <w:uiPriority w:val="99"/>
    <w:qFormat/>
    <w:rsid w:val="00A17755"/>
    <w:pPr>
      <w:spacing w:after="0" w:line="240" w:lineRule="auto"/>
      <w:jc w:val="center"/>
    </w:pPr>
    <w:rPr>
      <w:rFonts w:ascii="Times New Roman" w:eastAsia="Calibri" w:hAnsi="Times New Roman" w:cs="Times New Roman"/>
      <w:b/>
      <w:bCs/>
      <w:sz w:val="20"/>
      <w:szCs w:val="20"/>
      <w:lang w:val="en-GB" w:eastAsia="lt-LT"/>
    </w:rPr>
  </w:style>
  <w:style w:type="character" w:customStyle="1" w:styleId="PavadinimasDiagrama">
    <w:name w:val="Pavadinimas Diagrama"/>
    <w:basedOn w:val="Numatytasispastraiposriftas"/>
    <w:link w:val="Pavadinimas"/>
    <w:uiPriority w:val="99"/>
    <w:rsid w:val="00A17755"/>
    <w:rPr>
      <w:rFonts w:ascii="Times New Roman" w:eastAsia="Calibri" w:hAnsi="Times New Roman" w:cs="Times New Roman"/>
      <w:b/>
      <w:bCs/>
      <w:sz w:val="20"/>
      <w:szCs w:val="20"/>
      <w:lang w:val="en-GB" w:eastAsia="lt-LT"/>
    </w:rPr>
  </w:style>
  <w:style w:type="paragraph" w:styleId="Pagrindinistekstas">
    <w:name w:val="Body Text"/>
    <w:basedOn w:val="prastasis"/>
    <w:link w:val="PagrindinistekstasDiagrama"/>
    <w:uiPriority w:val="99"/>
    <w:semiHidden/>
    <w:unhideWhenUsed/>
    <w:rsid w:val="00A17755"/>
    <w:pPr>
      <w:spacing w:after="120" w:line="240" w:lineRule="auto"/>
    </w:pPr>
    <w:rPr>
      <w:rFonts w:ascii="Times New Roman" w:eastAsia="Calibri" w:hAnsi="Times New Roman" w:cs="Times New Roman"/>
      <w:sz w:val="20"/>
      <w:szCs w:val="20"/>
      <w:lang w:eastAsia="lt-LT"/>
    </w:rPr>
  </w:style>
  <w:style w:type="character" w:customStyle="1" w:styleId="BodyTextChar">
    <w:name w:val="Body Text Char"/>
    <w:basedOn w:val="Numatytasispastraiposriftas"/>
    <w:uiPriority w:val="99"/>
    <w:semiHidden/>
    <w:rsid w:val="00A17755"/>
    <w:rPr>
      <w:lang w:val="lt-LT"/>
    </w:rPr>
  </w:style>
  <w:style w:type="paragraph" w:styleId="Pagrindiniotekstotrauka">
    <w:name w:val="Body Text Indent"/>
    <w:basedOn w:val="prastasis"/>
    <w:link w:val="PagrindiniotekstotraukaDiagrama"/>
    <w:uiPriority w:val="99"/>
    <w:unhideWhenUsed/>
    <w:rsid w:val="00A17755"/>
    <w:pPr>
      <w:spacing w:after="120" w:line="240" w:lineRule="auto"/>
      <w:ind w:left="283"/>
    </w:pPr>
    <w:rPr>
      <w:rFonts w:ascii="Times New Roman" w:eastAsia="Calibri" w:hAnsi="Times New Roman" w:cs="Times New Roman"/>
      <w:sz w:val="20"/>
      <w:szCs w:val="20"/>
      <w:lang w:eastAsia="lt-LT"/>
    </w:rPr>
  </w:style>
  <w:style w:type="character" w:customStyle="1" w:styleId="PagrindiniotekstotraukaDiagrama">
    <w:name w:val="Pagrindinio teksto įtrauka Diagrama"/>
    <w:basedOn w:val="Numatytasispastraiposriftas"/>
    <w:link w:val="Pagrindiniotekstotrauka"/>
    <w:uiPriority w:val="99"/>
    <w:rsid w:val="00A17755"/>
    <w:rPr>
      <w:rFonts w:ascii="Times New Roman" w:eastAsia="Calibri" w:hAnsi="Times New Roman" w:cs="Times New Roman"/>
      <w:sz w:val="20"/>
      <w:szCs w:val="20"/>
      <w:lang w:val="lt-LT" w:eastAsia="lt-LT"/>
    </w:rPr>
  </w:style>
  <w:style w:type="paragraph" w:styleId="Pagrindinistekstas3">
    <w:name w:val="Body Text 3"/>
    <w:basedOn w:val="prastasis"/>
    <w:link w:val="Pagrindinistekstas3Diagrama"/>
    <w:uiPriority w:val="99"/>
    <w:semiHidden/>
    <w:unhideWhenUsed/>
    <w:rsid w:val="00A17755"/>
    <w:pPr>
      <w:spacing w:after="120" w:line="240" w:lineRule="auto"/>
    </w:pPr>
    <w:rPr>
      <w:rFonts w:ascii="Times New Roman" w:eastAsia="Calibri"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uiPriority w:val="99"/>
    <w:semiHidden/>
    <w:rsid w:val="00A17755"/>
    <w:rPr>
      <w:rFonts w:ascii="Times New Roman" w:eastAsia="Calibri" w:hAnsi="Times New Roman" w:cs="Times New Roman"/>
      <w:sz w:val="16"/>
      <w:szCs w:val="16"/>
      <w:lang w:val="lt-LT" w:eastAsia="lt-LT"/>
    </w:rPr>
  </w:style>
  <w:style w:type="paragraph" w:styleId="Pagrindiniotekstotrauka2">
    <w:name w:val="Body Text Indent 2"/>
    <w:basedOn w:val="prastasis"/>
    <w:link w:val="Pagrindiniotekstotrauka2Diagrama"/>
    <w:uiPriority w:val="99"/>
    <w:semiHidden/>
    <w:unhideWhenUsed/>
    <w:rsid w:val="00A17755"/>
    <w:pPr>
      <w:spacing w:after="120" w:line="480" w:lineRule="auto"/>
      <w:ind w:left="283"/>
    </w:pPr>
    <w:rPr>
      <w:rFonts w:ascii="Times New Roman" w:eastAsia="Calibri" w:hAnsi="Times New Roman" w:cs="Times New Roman"/>
      <w:sz w:val="20"/>
      <w:szCs w:val="20"/>
      <w:lang w:eastAsia="lt-LT"/>
    </w:rPr>
  </w:style>
  <w:style w:type="character" w:customStyle="1" w:styleId="Pagrindiniotekstotrauka2Diagrama">
    <w:name w:val="Pagrindinio teksto įtrauka 2 Diagrama"/>
    <w:basedOn w:val="Numatytasispastraiposriftas"/>
    <w:link w:val="Pagrindiniotekstotrauka2"/>
    <w:uiPriority w:val="99"/>
    <w:semiHidden/>
    <w:rsid w:val="00A17755"/>
    <w:rPr>
      <w:rFonts w:ascii="Times New Roman" w:eastAsia="Calibri" w:hAnsi="Times New Roman" w:cs="Times New Roman"/>
      <w:sz w:val="20"/>
      <w:szCs w:val="20"/>
      <w:lang w:val="lt-LT" w:eastAsia="lt-LT"/>
    </w:rPr>
  </w:style>
  <w:style w:type="paragraph" w:styleId="Tekstoblokas">
    <w:name w:val="Block Text"/>
    <w:basedOn w:val="prastasis"/>
    <w:uiPriority w:val="99"/>
    <w:semiHidden/>
    <w:unhideWhenUsed/>
    <w:rsid w:val="00A17755"/>
    <w:pPr>
      <w:tabs>
        <w:tab w:val="left" w:pos="2657"/>
      </w:tabs>
      <w:spacing w:before="120" w:after="0" w:line="240" w:lineRule="auto"/>
      <w:ind w:left="-37" w:right="-28"/>
    </w:pPr>
    <w:rPr>
      <w:rFonts w:ascii="Arial" w:eastAsia="Times New Roman" w:hAnsi="Arial" w:cs="Arial"/>
      <w:lang w:val="en-GB"/>
    </w:rPr>
  </w:style>
  <w:style w:type="paragraph" w:styleId="Komentarotema">
    <w:name w:val="annotation subject"/>
    <w:basedOn w:val="Komentarotekstas"/>
    <w:next w:val="Komentarotekstas"/>
    <w:link w:val="KomentarotemaDiagrama"/>
    <w:uiPriority w:val="99"/>
    <w:semiHidden/>
    <w:unhideWhenUsed/>
    <w:rsid w:val="00A17755"/>
    <w:rPr>
      <w:b/>
      <w:bCs/>
    </w:rPr>
  </w:style>
  <w:style w:type="character" w:customStyle="1" w:styleId="CommentSubjectChar">
    <w:name w:val="Comment Subject Char"/>
    <w:basedOn w:val="CommentTextChar"/>
    <w:uiPriority w:val="99"/>
    <w:semiHidden/>
    <w:rsid w:val="00A17755"/>
    <w:rPr>
      <w:b/>
      <w:bCs/>
      <w:sz w:val="20"/>
      <w:szCs w:val="20"/>
      <w:lang w:val="lt-LT"/>
    </w:rPr>
  </w:style>
  <w:style w:type="paragraph" w:styleId="Debesliotekstas">
    <w:name w:val="Balloon Text"/>
    <w:basedOn w:val="prastasis"/>
    <w:link w:val="DebesliotekstasDiagrama"/>
    <w:uiPriority w:val="99"/>
    <w:semiHidden/>
    <w:unhideWhenUsed/>
    <w:rsid w:val="00A17755"/>
    <w:pPr>
      <w:spacing w:after="0" w:line="240" w:lineRule="auto"/>
    </w:pPr>
    <w:rPr>
      <w:rFonts w:ascii="Tahoma" w:eastAsia="Calibri" w:hAnsi="Tahoma" w:cs="Times New Roman"/>
      <w:sz w:val="16"/>
      <w:szCs w:val="16"/>
      <w:lang w:eastAsia="lt-LT"/>
    </w:rPr>
  </w:style>
  <w:style w:type="character" w:customStyle="1" w:styleId="DebesliotekstasDiagrama">
    <w:name w:val="Debesėlio tekstas Diagrama"/>
    <w:basedOn w:val="Numatytasispastraiposriftas"/>
    <w:link w:val="Debesliotekstas"/>
    <w:uiPriority w:val="99"/>
    <w:semiHidden/>
    <w:rsid w:val="00A17755"/>
    <w:rPr>
      <w:rFonts w:ascii="Tahoma" w:eastAsia="Calibri" w:hAnsi="Tahoma" w:cs="Times New Roman"/>
      <w:sz w:val="16"/>
      <w:szCs w:val="16"/>
      <w:lang w:val="lt-LT" w:eastAsia="lt-LT"/>
    </w:rPr>
  </w:style>
  <w:style w:type="paragraph" w:customStyle="1" w:styleId="PI-1EMEASMCA">
    <w:name w:val="PI-1 EMEA_SMCA"/>
    <w:basedOn w:val="Antrat2"/>
    <w:autoRedefine/>
    <w:uiPriority w:val="99"/>
    <w:rsid w:val="00A17755"/>
    <w:pPr>
      <w:tabs>
        <w:tab w:val="left" w:pos="567"/>
      </w:tabs>
      <w:spacing w:before="0" w:after="0"/>
      <w:ind w:left="567" w:hanging="567"/>
    </w:pPr>
    <w:rPr>
      <w:rFonts w:ascii="Times New Roman" w:eastAsia="Calibri" w:hAnsi="Times New Roman"/>
      <w:i w:val="0"/>
      <w:iCs w:val="0"/>
      <w:sz w:val="22"/>
      <w:szCs w:val="22"/>
    </w:rPr>
  </w:style>
  <w:style w:type="character" w:customStyle="1" w:styleId="PI-1labEMEASMCAChar">
    <w:name w:val="PI-1_lab EMEA_SMCA Char"/>
    <w:link w:val="PI-1labEMEASMCA"/>
    <w:uiPriority w:val="99"/>
    <w:locked/>
    <w:rsid w:val="00A17755"/>
    <w:rPr>
      <w:rFonts w:ascii="Times New Roman" w:hAnsi="Times New Roman" w:cs="Times New Roman"/>
      <w:b/>
      <w:bCs/>
      <w:noProof/>
      <w:sz w:val="24"/>
      <w:szCs w:val="24"/>
      <w:lang w:eastAsia="lt-LT"/>
    </w:rPr>
  </w:style>
  <w:style w:type="paragraph" w:customStyle="1" w:styleId="PI-1labEMEASMCA">
    <w:name w:val="PI-1_lab EMEA_SMCA"/>
    <w:basedOn w:val="prastasis"/>
    <w:link w:val="PI-1labEMEASMCAChar"/>
    <w:autoRedefine/>
    <w:uiPriority w:val="99"/>
    <w:rsid w:val="00A1775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hAnsi="Times New Roman" w:cs="Times New Roman"/>
      <w:b/>
      <w:bCs/>
      <w:noProof/>
      <w:sz w:val="24"/>
      <w:szCs w:val="24"/>
      <w:lang w:val="en-US" w:eastAsia="lt-LT"/>
    </w:rPr>
  </w:style>
  <w:style w:type="paragraph" w:customStyle="1" w:styleId="PI-2EMEASMCA">
    <w:name w:val="PI-2 EMEA_SMCA"/>
    <w:basedOn w:val="Antrat3"/>
    <w:autoRedefine/>
    <w:uiPriority w:val="99"/>
    <w:rsid w:val="00A17755"/>
    <w:pPr>
      <w:keepLines/>
      <w:tabs>
        <w:tab w:val="left" w:pos="0"/>
        <w:tab w:val="left" w:pos="567"/>
      </w:tabs>
      <w:spacing w:before="0" w:after="0"/>
    </w:pPr>
    <w:rPr>
      <w:rFonts w:ascii="Times New Roman" w:eastAsia="Calibri" w:hAnsi="Times New Roman"/>
      <w:sz w:val="22"/>
      <w:szCs w:val="22"/>
      <w:lang w:val="en-GB"/>
    </w:rPr>
  </w:style>
  <w:style w:type="character" w:customStyle="1" w:styleId="BTEMEASMCAChar">
    <w:name w:val="BT EMEA_SMCA Char"/>
    <w:link w:val="BTEMEASMCA"/>
    <w:uiPriority w:val="99"/>
    <w:locked/>
    <w:rsid w:val="00A17755"/>
    <w:rPr>
      <w:rFonts w:ascii="Times New Roman" w:hAnsi="Times New Roman" w:cs="Times New Roman"/>
      <w:noProof/>
      <w:lang w:val="en-GB"/>
    </w:rPr>
  </w:style>
  <w:style w:type="paragraph" w:customStyle="1" w:styleId="BTEMEASMCA">
    <w:name w:val="BT EMEA_SMCA"/>
    <w:basedOn w:val="prastasis"/>
    <w:link w:val="BTEMEASMCAChar"/>
    <w:autoRedefine/>
    <w:uiPriority w:val="99"/>
    <w:rsid w:val="00A17755"/>
    <w:pPr>
      <w:spacing w:after="0" w:line="240" w:lineRule="auto"/>
    </w:pPr>
    <w:rPr>
      <w:rFonts w:ascii="Times New Roman" w:hAnsi="Times New Roman" w:cs="Times New Roman"/>
      <w:noProof/>
      <w:lang w:val="en-GB"/>
    </w:rPr>
  </w:style>
  <w:style w:type="character" w:customStyle="1" w:styleId="TTEMEASMCAChar">
    <w:name w:val="TT EMEA_SMCA Char"/>
    <w:link w:val="TTEMEASMCA"/>
    <w:uiPriority w:val="99"/>
    <w:locked/>
    <w:rsid w:val="00A17755"/>
    <w:rPr>
      <w:rFonts w:ascii="Times New Roman" w:hAnsi="Times New Roman" w:cs="Times New Roman"/>
      <w:b/>
      <w:bCs/>
      <w:caps/>
    </w:rPr>
  </w:style>
  <w:style w:type="paragraph" w:customStyle="1" w:styleId="TTEMEASMCA">
    <w:name w:val="TT EMEA_SMCA"/>
    <w:basedOn w:val="Antrat1"/>
    <w:link w:val="TTEMEASMCAChar"/>
    <w:autoRedefine/>
    <w:uiPriority w:val="99"/>
    <w:rsid w:val="00A17755"/>
    <w:pPr>
      <w:keepNext w:val="0"/>
      <w:tabs>
        <w:tab w:val="left" w:pos="567"/>
      </w:tabs>
      <w:spacing w:before="0" w:after="0"/>
      <w:jc w:val="center"/>
    </w:pPr>
    <w:rPr>
      <w:rFonts w:ascii="Times New Roman" w:eastAsiaTheme="minorHAnsi" w:hAnsi="Times New Roman"/>
      <w:caps/>
      <w:kern w:val="0"/>
      <w:sz w:val="22"/>
      <w:szCs w:val="22"/>
      <w:lang w:val="en-US" w:eastAsia="en-US"/>
    </w:rPr>
  </w:style>
  <w:style w:type="paragraph" w:customStyle="1" w:styleId="BTAnIIEMEASMCA">
    <w:name w:val="BT(AnII) EMEA_SMCA"/>
    <w:basedOn w:val="Debesliotekstas"/>
    <w:autoRedefine/>
    <w:uiPriority w:val="99"/>
    <w:rsid w:val="00A60C87"/>
    <w:pPr>
      <w:numPr>
        <w:numId w:val="1"/>
      </w:numPr>
      <w:tabs>
        <w:tab w:val="left" w:pos="1701"/>
      </w:tabs>
      <w:ind w:left="1701" w:hanging="567"/>
    </w:pPr>
    <w:rPr>
      <w:rFonts w:ascii="Times New Roman" w:hAnsi="Times New Roman"/>
      <w:b/>
      <w:bCs/>
      <w:sz w:val="22"/>
      <w:szCs w:val="22"/>
      <w:lang w:val="en-GB"/>
    </w:rPr>
  </w:style>
  <w:style w:type="paragraph" w:customStyle="1" w:styleId="BT-EMEASMCA">
    <w:name w:val="BT- EMEA_SMCA"/>
    <w:basedOn w:val="BTEMEASMCA"/>
    <w:autoRedefine/>
    <w:uiPriority w:val="99"/>
    <w:rsid w:val="00A17755"/>
    <w:pPr>
      <w:tabs>
        <w:tab w:val="num" w:pos="540"/>
      </w:tabs>
      <w:ind w:left="540" w:hanging="540"/>
    </w:pPr>
  </w:style>
  <w:style w:type="paragraph" w:customStyle="1" w:styleId="PI-3EMEASMCA">
    <w:name w:val="PI-3 EMEA_SMCA"/>
    <w:basedOn w:val="prastasis"/>
    <w:autoRedefine/>
    <w:uiPriority w:val="99"/>
    <w:rsid w:val="00A17755"/>
    <w:pPr>
      <w:spacing w:after="0" w:line="240" w:lineRule="auto"/>
    </w:pPr>
    <w:rPr>
      <w:rFonts w:ascii="Times New Roman" w:eastAsia="Times New Roman" w:hAnsi="Times New Roman" w:cs="Times New Roman"/>
      <w:b/>
      <w:bCs/>
    </w:rPr>
  </w:style>
  <w:style w:type="paragraph" w:customStyle="1" w:styleId="BTbEMEASMCA">
    <w:name w:val="BT(b) EMEA_SMCA"/>
    <w:basedOn w:val="BTEMEASMCA"/>
    <w:autoRedefine/>
    <w:uiPriority w:val="99"/>
    <w:rsid w:val="00A17755"/>
    <w:rPr>
      <w:b/>
      <w:bCs/>
      <w:noProof w:val="0"/>
    </w:rPr>
  </w:style>
  <w:style w:type="paragraph" w:customStyle="1" w:styleId="BTbeEMEASMCA">
    <w:name w:val="BT(be) EMEA_SMCA"/>
    <w:basedOn w:val="BTEMEASMCA"/>
    <w:autoRedefine/>
    <w:uiPriority w:val="99"/>
    <w:rsid w:val="00A17755"/>
    <w:pPr>
      <w:jc w:val="center"/>
    </w:pPr>
    <w:rPr>
      <w:b/>
      <w:bCs/>
    </w:rPr>
  </w:style>
  <w:style w:type="paragraph" w:customStyle="1" w:styleId="BTeEMEASMCA">
    <w:name w:val="BT(e) EMEA_SMCA"/>
    <w:basedOn w:val="BTEMEASMCA"/>
    <w:autoRedefine/>
    <w:uiPriority w:val="99"/>
    <w:rsid w:val="00A17755"/>
    <w:pPr>
      <w:jc w:val="center"/>
    </w:pPr>
  </w:style>
  <w:style w:type="character" w:customStyle="1" w:styleId="BTgEMEASMCAChar">
    <w:name w:val="BT(g) EMEA_SMCA Char"/>
    <w:link w:val="BTgEMEASMCA"/>
    <w:uiPriority w:val="99"/>
    <w:locked/>
    <w:rsid w:val="00A17755"/>
    <w:rPr>
      <w:rFonts w:ascii="Times New Roman" w:hAnsi="Times New Roman" w:cs="Times New Roman"/>
      <w:i/>
      <w:iCs/>
      <w:noProof/>
      <w:color w:val="008000"/>
      <w:lang w:eastAsia="lt-LT"/>
    </w:rPr>
  </w:style>
  <w:style w:type="paragraph" w:customStyle="1" w:styleId="BTgEMEASMCA">
    <w:name w:val="BT(g) EMEA_SMCA"/>
    <w:basedOn w:val="BTEMEASMCA"/>
    <w:link w:val="BTgEMEASMCAChar"/>
    <w:autoRedefine/>
    <w:uiPriority w:val="99"/>
    <w:rsid w:val="00A17755"/>
    <w:rPr>
      <w:i/>
      <w:iCs/>
      <w:color w:val="008000"/>
      <w:lang w:val="en-US" w:eastAsia="lt-LT"/>
    </w:rPr>
  </w:style>
  <w:style w:type="paragraph" w:customStyle="1" w:styleId="BTuEMEASMCA">
    <w:name w:val="BT(u) EMEA_SMCA"/>
    <w:basedOn w:val="BTEMEASMCA"/>
    <w:autoRedefine/>
    <w:uiPriority w:val="99"/>
    <w:rsid w:val="00A17755"/>
    <w:rPr>
      <w:u w:val="single"/>
    </w:rPr>
  </w:style>
  <w:style w:type="paragraph" w:customStyle="1" w:styleId="Text">
    <w:name w:val="Text"/>
    <w:basedOn w:val="prastasis"/>
    <w:uiPriority w:val="99"/>
    <w:rsid w:val="00A17755"/>
    <w:pPr>
      <w:overflowPunct w:val="0"/>
      <w:autoSpaceDE w:val="0"/>
      <w:autoSpaceDN w:val="0"/>
      <w:adjustRightInd w:val="0"/>
      <w:spacing w:after="68" w:line="180" w:lineRule="exact"/>
      <w:jc w:val="both"/>
    </w:pPr>
    <w:rPr>
      <w:rFonts w:ascii="Helvetica" w:eastAsia="Times New Roman" w:hAnsi="Helvetica" w:cs="Helvetica"/>
      <w:sz w:val="18"/>
      <w:szCs w:val="18"/>
      <w:lang w:val="de-DE"/>
    </w:rPr>
  </w:style>
  <w:style w:type="paragraph" w:customStyle="1" w:styleId="TABLEHEADING">
    <w:name w:val="TABLE HEADING"/>
    <w:uiPriority w:val="99"/>
    <w:rsid w:val="00A17755"/>
    <w:pPr>
      <w:spacing w:after="0" w:line="240" w:lineRule="auto"/>
      <w:jc w:val="center"/>
    </w:pPr>
    <w:rPr>
      <w:rFonts w:ascii="Times New Roman" w:eastAsia="Times New Roman" w:hAnsi="Times New Roman" w:cs="Times New Roman"/>
      <w:b/>
      <w:bCs/>
      <w:caps/>
      <w:sz w:val="20"/>
      <w:szCs w:val="20"/>
    </w:rPr>
  </w:style>
  <w:style w:type="paragraph" w:customStyle="1" w:styleId="TableText">
    <w:name w:val="Table Text"/>
    <w:uiPriority w:val="99"/>
    <w:rsid w:val="00A17755"/>
    <w:pPr>
      <w:spacing w:before="20" w:after="0" w:line="240" w:lineRule="auto"/>
      <w:jc w:val="center"/>
    </w:pPr>
    <w:rPr>
      <w:rFonts w:ascii="Times New Roman" w:eastAsia="Times New Roman" w:hAnsi="Times New Roman" w:cs="Times New Roman"/>
      <w:sz w:val="20"/>
      <w:szCs w:val="20"/>
    </w:rPr>
  </w:style>
  <w:style w:type="paragraph" w:customStyle="1" w:styleId="DocText">
    <w:name w:val="Doc Text"/>
    <w:basedOn w:val="prastasis"/>
    <w:rsid w:val="00A17755"/>
    <w:pPr>
      <w:spacing w:after="240" w:line="288" w:lineRule="auto"/>
    </w:pPr>
    <w:rPr>
      <w:rFonts w:ascii="Times New Roman" w:eastAsia="Batang" w:hAnsi="Times New Roman" w:cs="Times New Roman"/>
      <w:sz w:val="24"/>
      <w:szCs w:val="24"/>
      <w:lang w:val="en-US"/>
    </w:rPr>
  </w:style>
  <w:style w:type="paragraph" w:customStyle="1" w:styleId="ListBulleted1">
    <w:name w:val="List Bulleted 1"/>
    <w:basedOn w:val="DocText"/>
    <w:uiPriority w:val="99"/>
    <w:rsid w:val="00A60C87"/>
    <w:pPr>
      <w:numPr>
        <w:numId w:val="2"/>
      </w:numPr>
      <w:tabs>
        <w:tab w:val="left" w:pos="720"/>
      </w:tabs>
      <w:spacing w:after="20"/>
    </w:pPr>
  </w:style>
  <w:style w:type="paragraph" w:customStyle="1" w:styleId="ListAlpha1">
    <w:name w:val="List Alpha 1"/>
    <w:basedOn w:val="DocText"/>
    <w:uiPriority w:val="99"/>
    <w:rsid w:val="00A60C87"/>
    <w:pPr>
      <w:numPr>
        <w:numId w:val="4"/>
      </w:numPr>
      <w:tabs>
        <w:tab w:val="left" w:pos="720"/>
      </w:tabs>
      <w:spacing w:after="20"/>
    </w:pPr>
  </w:style>
  <w:style w:type="paragraph" w:customStyle="1" w:styleId="ListAlpha2">
    <w:name w:val="List Alpha 2"/>
    <w:basedOn w:val="DocText"/>
    <w:uiPriority w:val="99"/>
    <w:rsid w:val="00A17755"/>
    <w:pPr>
      <w:numPr>
        <w:ilvl w:val="1"/>
        <w:numId w:val="4"/>
      </w:numPr>
      <w:tabs>
        <w:tab w:val="left" w:pos="1008"/>
      </w:tabs>
      <w:spacing w:after="20"/>
    </w:pPr>
  </w:style>
  <w:style w:type="paragraph" w:customStyle="1" w:styleId="ListAlpha3">
    <w:name w:val="List Alpha 3"/>
    <w:basedOn w:val="DocText"/>
    <w:uiPriority w:val="99"/>
    <w:rsid w:val="00A17755"/>
    <w:pPr>
      <w:numPr>
        <w:ilvl w:val="2"/>
        <w:numId w:val="4"/>
      </w:numPr>
      <w:tabs>
        <w:tab w:val="left" w:pos="1296"/>
      </w:tabs>
      <w:spacing w:after="20"/>
    </w:pPr>
  </w:style>
  <w:style w:type="paragraph" w:customStyle="1" w:styleId="ListAlpha4">
    <w:name w:val="List Alpha 4"/>
    <w:basedOn w:val="DocText"/>
    <w:uiPriority w:val="99"/>
    <w:rsid w:val="00A17755"/>
    <w:pPr>
      <w:numPr>
        <w:ilvl w:val="3"/>
        <w:numId w:val="4"/>
      </w:numPr>
      <w:tabs>
        <w:tab w:val="left" w:pos="1584"/>
      </w:tabs>
      <w:spacing w:after="20"/>
    </w:pPr>
  </w:style>
  <w:style w:type="paragraph" w:customStyle="1" w:styleId="ListAlpha5">
    <w:name w:val="List Alpha 5"/>
    <w:basedOn w:val="DocText"/>
    <w:uiPriority w:val="99"/>
    <w:rsid w:val="00A17755"/>
    <w:pPr>
      <w:numPr>
        <w:ilvl w:val="4"/>
        <w:numId w:val="4"/>
      </w:numPr>
      <w:tabs>
        <w:tab w:val="left" w:pos="1872"/>
      </w:tabs>
      <w:spacing w:after="20"/>
    </w:pPr>
  </w:style>
  <w:style w:type="character" w:styleId="Puslapioinaosnuoroda">
    <w:name w:val="footnote reference"/>
    <w:semiHidden/>
    <w:unhideWhenUsed/>
    <w:rsid w:val="00A17755"/>
    <w:rPr>
      <w:rFonts w:ascii="Times New Roman" w:hAnsi="Times New Roman" w:cs="Times New Roman" w:hint="default"/>
      <w:position w:val="6"/>
      <w:sz w:val="16"/>
      <w:szCs w:val="16"/>
    </w:rPr>
  </w:style>
  <w:style w:type="character" w:styleId="Komentaronuoroda">
    <w:name w:val="annotation reference"/>
    <w:uiPriority w:val="99"/>
    <w:semiHidden/>
    <w:unhideWhenUsed/>
    <w:rsid w:val="00A17755"/>
    <w:rPr>
      <w:rFonts w:ascii="Times New Roman" w:hAnsi="Times New Roman" w:cs="Times New Roman" w:hint="default"/>
      <w:sz w:val="16"/>
      <w:szCs w:val="16"/>
    </w:rPr>
  </w:style>
  <w:style w:type="character" w:styleId="Puslapionumeris">
    <w:name w:val="page number"/>
    <w:uiPriority w:val="99"/>
    <w:semiHidden/>
    <w:unhideWhenUsed/>
    <w:rsid w:val="00A17755"/>
    <w:rPr>
      <w:rFonts w:ascii="Times New Roman" w:hAnsi="Times New Roman" w:cs="Times New Roman" w:hint="default"/>
    </w:rPr>
  </w:style>
  <w:style w:type="character" w:customStyle="1" w:styleId="PagrindinistekstasDiagrama">
    <w:name w:val="Pagrindinis tekstas Diagrama"/>
    <w:link w:val="Pagrindinistekstas"/>
    <w:uiPriority w:val="99"/>
    <w:semiHidden/>
    <w:locked/>
    <w:rsid w:val="00A17755"/>
    <w:rPr>
      <w:rFonts w:ascii="Times New Roman" w:eastAsia="Calibri" w:hAnsi="Times New Roman" w:cs="Times New Roman"/>
      <w:sz w:val="20"/>
      <w:szCs w:val="20"/>
      <w:lang w:val="lt-LT" w:eastAsia="lt-LT"/>
    </w:rPr>
  </w:style>
  <w:style w:type="character" w:customStyle="1" w:styleId="KomentarotekstasDiagrama">
    <w:name w:val="Komentaro tekstas Diagrama"/>
    <w:link w:val="Komentarotekstas"/>
    <w:uiPriority w:val="99"/>
    <w:locked/>
    <w:rsid w:val="00A17755"/>
    <w:rPr>
      <w:rFonts w:ascii="Times New Roman" w:eastAsia="Calibri" w:hAnsi="Times New Roman" w:cs="Times New Roman"/>
      <w:sz w:val="20"/>
      <w:szCs w:val="20"/>
      <w:lang w:val="lt-LT" w:eastAsia="lt-LT"/>
    </w:rPr>
  </w:style>
  <w:style w:type="character" w:customStyle="1" w:styleId="KomentarotemaDiagrama">
    <w:name w:val="Komentaro tema Diagrama"/>
    <w:link w:val="Komentarotema"/>
    <w:uiPriority w:val="99"/>
    <w:semiHidden/>
    <w:locked/>
    <w:rsid w:val="00A17755"/>
    <w:rPr>
      <w:rFonts w:ascii="Times New Roman" w:eastAsia="Calibri" w:hAnsi="Times New Roman" w:cs="Times New Roman"/>
      <w:b/>
      <w:bCs/>
      <w:sz w:val="20"/>
      <w:szCs w:val="20"/>
      <w:lang w:val="lt-LT" w:eastAsia="lt-LT"/>
    </w:rPr>
  </w:style>
  <w:style w:type="character" w:customStyle="1" w:styleId="CharChar10">
    <w:name w:val="Char Char10"/>
    <w:uiPriority w:val="99"/>
    <w:rsid w:val="00A17755"/>
    <w:rPr>
      <w:rFonts w:ascii="Times New Roman" w:eastAsia="SimSun" w:hAnsi="Times New Roman" w:cs="Times New Roman" w:hint="default"/>
      <w:sz w:val="20"/>
      <w:szCs w:val="20"/>
      <w:lang w:val="en-GB" w:eastAsia="zh-CN"/>
    </w:rPr>
  </w:style>
  <w:style w:type="character" w:customStyle="1" w:styleId="hps">
    <w:name w:val="hps"/>
    <w:basedOn w:val="Numatytasispastraiposriftas"/>
    <w:uiPriority w:val="99"/>
    <w:rsid w:val="00A17755"/>
  </w:style>
  <w:style w:type="paragraph" w:styleId="Pataisymai">
    <w:name w:val="Revision"/>
    <w:hidden/>
    <w:uiPriority w:val="99"/>
    <w:semiHidden/>
    <w:rsid w:val="00A17755"/>
    <w:pPr>
      <w:spacing w:after="0" w:line="240" w:lineRule="auto"/>
    </w:pPr>
    <w:rPr>
      <w:rFonts w:ascii="Times New Roman" w:eastAsia="Times New Roman" w:hAnsi="Times New Roman" w:cs="Times New Roman"/>
      <w:sz w:val="24"/>
      <w:szCs w:val="24"/>
      <w:lang w:val="lt-LT"/>
    </w:rPr>
  </w:style>
  <w:style w:type="paragraph" w:styleId="Sraopastraipa">
    <w:name w:val="List Paragraph"/>
    <w:basedOn w:val="prastasis"/>
    <w:uiPriority w:val="34"/>
    <w:qFormat/>
    <w:rsid w:val="00E50E86"/>
    <w:pPr>
      <w:spacing w:after="0" w:line="240" w:lineRule="auto"/>
      <w:ind w:left="720"/>
    </w:pPr>
    <w:rPr>
      <w:rFonts w:ascii="Calibri" w:hAnsi="Calibri" w:cs="Calibri"/>
      <w:lang w:val="en-US"/>
    </w:rPr>
  </w:style>
  <w:style w:type="paragraph" w:styleId="HTMLiankstoformatuotas">
    <w:name w:val="HTML Preformatted"/>
    <w:basedOn w:val="prastasis"/>
    <w:link w:val="HTMLiankstoformatuotasDiagrama"/>
    <w:uiPriority w:val="99"/>
    <w:unhideWhenUsed/>
    <w:rsid w:val="00E816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rsid w:val="00E816B7"/>
    <w:rPr>
      <w:rFonts w:ascii="Courier New" w:eastAsia="Times New Roman" w:hAnsi="Courier New" w:cs="Courier New"/>
      <w:sz w:val="20"/>
      <w:szCs w:val="20"/>
      <w:lang w:val="lt-LT" w:eastAsia="lt-LT"/>
    </w:rPr>
  </w:style>
  <w:style w:type="character" w:customStyle="1" w:styleId="Hipersaitas1">
    <w:name w:val="Hipersaitas1"/>
    <w:rsid w:val="001A764F"/>
    <w:rPr>
      <w:color w:val="0000FF"/>
      <w:u w:val="single"/>
    </w:rPr>
  </w:style>
  <w:style w:type="paragraph" w:styleId="Dokumentostruktra">
    <w:name w:val="Document Map"/>
    <w:basedOn w:val="prastasis"/>
    <w:link w:val="DokumentostruktraDiagrama"/>
    <w:uiPriority w:val="99"/>
    <w:semiHidden/>
    <w:unhideWhenUsed/>
    <w:rsid w:val="00E11C45"/>
    <w:pPr>
      <w:spacing w:after="0" w:line="240" w:lineRule="auto"/>
    </w:pPr>
    <w:rPr>
      <w:rFonts w:ascii="Times New Roman" w:hAnsi="Times New Roman" w:cs="Times New Roman"/>
      <w:sz w:val="24"/>
      <w:szCs w:val="24"/>
    </w:rPr>
  </w:style>
  <w:style w:type="character" w:customStyle="1" w:styleId="DokumentostruktraDiagrama">
    <w:name w:val="Dokumento struktūra Diagrama"/>
    <w:basedOn w:val="Numatytasispastraiposriftas"/>
    <w:link w:val="Dokumentostruktra"/>
    <w:uiPriority w:val="99"/>
    <w:semiHidden/>
    <w:rsid w:val="00E11C45"/>
    <w:rPr>
      <w:rFonts w:ascii="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357447">
      <w:bodyDiv w:val="1"/>
      <w:marLeft w:val="0"/>
      <w:marRight w:val="0"/>
      <w:marTop w:val="0"/>
      <w:marBottom w:val="0"/>
      <w:divBdr>
        <w:top w:val="none" w:sz="0" w:space="0" w:color="auto"/>
        <w:left w:val="none" w:sz="0" w:space="0" w:color="auto"/>
        <w:bottom w:val="none" w:sz="0" w:space="0" w:color="auto"/>
        <w:right w:val="none" w:sz="0" w:space="0" w:color="auto"/>
      </w:divBdr>
    </w:div>
    <w:div w:id="373311501">
      <w:bodyDiv w:val="1"/>
      <w:marLeft w:val="0"/>
      <w:marRight w:val="0"/>
      <w:marTop w:val="0"/>
      <w:marBottom w:val="0"/>
      <w:divBdr>
        <w:top w:val="none" w:sz="0" w:space="0" w:color="auto"/>
        <w:left w:val="none" w:sz="0" w:space="0" w:color="auto"/>
        <w:bottom w:val="none" w:sz="0" w:space="0" w:color="auto"/>
        <w:right w:val="none" w:sz="0" w:space="0" w:color="auto"/>
      </w:divBdr>
    </w:div>
    <w:div w:id="726953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36617</Words>
  <Characters>20873</Characters>
  <Application>Microsoft Office Word</Application>
  <DocSecurity>4</DocSecurity>
  <Lines>173</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cpc_Lithuania2</dc:creator>
  <cp:keywords/>
  <dc:description/>
  <cp:lastModifiedBy>Albina Burkauskaitė</cp:lastModifiedBy>
  <cp:revision>2</cp:revision>
  <dcterms:created xsi:type="dcterms:W3CDTF">2022-02-21T11:05:00Z</dcterms:created>
  <dcterms:modified xsi:type="dcterms:W3CDTF">2022-02-21T11:05:00Z</dcterms:modified>
</cp:coreProperties>
</file>