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2B64E" w14:textId="77777777" w:rsidR="00E75B8D" w:rsidRPr="00E75B8D" w:rsidRDefault="00E75B8D" w:rsidP="00E75B8D">
      <w:pPr>
        <w:spacing w:after="0" w:line="240" w:lineRule="auto"/>
        <w:jc w:val="center"/>
        <w:rPr>
          <w:rFonts w:ascii="Times New Roman" w:hAnsi="Times New Roman" w:cs="Times New Roman"/>
          <w:b/>
          <w:lang w:val="lt-LT"/>
        </w:rPr>
      </w:pPr>
    </w:p>
    <w:p w14:paraId="7D88C4F2" w14:textId="77777777" w:rsidR="00E75B8D" w:rsidRPr="00E75B8D" w:rsidRDefault="00E75B8D" w:rsidP="00E75B8D">
      <w:pPr>
        <w:spacing w:after="0" w:line="240" w:lineRule="auto"/>
        <w:jc w:val="center"/>
        <w:rPr>
          <w:rFonts w:ascii="Times New Roman" w:hAnsi="Times New Roman" w:cs="Times New Roman"/>
          <w:b/>
          <w:lang w:val="lt-LT"/>
        </w:rPr>
      </w:pPr>
    </w:p>
    <w:p w14:paraId="02F8665D" w14:textId="77777777" w:rsidR="00E75B8D" w:rsidRPr="00E75B8D" w:rsidRDefault="00E75B8D" w:rsidP="00E75B8D">
      <w:pPr>
        <w:spacing w:after="0" w:line="240" w:lineRule="auto"/>
        <w:jc w:val="center"/>
        <w:rPr>
          <w:rFonts w:ascii="Times New Roman" w:hAnsi="Times New Roman" w:cs="Times New Roman"/>
          <w:b/>
          <w:lang w:val="lt-LT"/>
        </w:rPr>
      </w:pPr>
    </w:p>
    <w:p w14:paraId="0E7BA760" w14:textId="77777777" w:rsidR="00E75B8D" w:rsidRPr="00E75B8D" w:rsidRDefault="00E75B8D" w:rsidP="00E75B8D">
      <w:pPr>
        <w:spacing w:after="0" w:line="240" w:lineRule="auto"/>
        <w:jc w:val="center"/>
        <w:rPr>
          <w:rFonts w:ascii="Times New Roman" w:hAnsi="Times New Roman" w:cs="Times New Roman"/>
          <w:b/>
          <w:lang w:val="lt-LT"/>
        </w:rPr>
      </w:pPr>
    </w:p>
    <w:p w14:paraId="38D0BA16" w14:textId="77777777" w:rsidR="00E75B8D" w:rsidRPr="00E75B8D" w:rsidRDefault="00E75B8D" w:rsidP="00E75B8D">
      <w:pPr>
        <w:spacing w:after="0" w:line="240" w:lineRule="auto"/>
        <w:jc w:val="center"/>
        <w:rPr>
          <w:rFonts w:ascii="Times New Roman" w:hAnsi="Times New Roman" w:cs="Times New Roman"/>
          <w:b/>
          <w:lang w:val="lt-LT"/>
        </w:rPr>
      </w:pPr>
    </w:p>
    <w:p w14:paraId="3A7FAEEA" w14:textId="77777777" w:rsidR="00E75B8D" w:rsidRPr="00E75B8D" w:rsidRDefault="00E75B8D" w:rsidP="00E75B8D">
      <w:pPr>
        <w:spacing w:after="0" w:line="240" w:lineRule="auto"/>
        <w:jc w:val="center"/>
        <w:rPr>
          <w:rFonts w:ascii="Times New Roman" w:hAnsi="Times New Roman" w:cs="Times New Roman"/>
          <w:b/>
          <w:lang w:val="lt-LT"/>
        </w:rPr>
      </w:pPr>
    </w:p>
    <w:p w14:paraId="4F662771" w14:textId="77777777" w:rsidR="00E75B8D" w:rsidRPr="00E75B8D" w:rsidRDefault="00E75B8D" w:rsidP="00E75B8D">
      <w:pPr>
        <w:spacing w:after="0" w:line="240" w:lineRule="auto"/>
        <w:jc w:val="center"/>
        <w:rPr>
          <w:rFonts w:ascii="Times New Roman" w:hAnsi="Times New Roman" w:cs="Times New Roman"/>
          <w:b/>
          <w:lang w:val="lt-LT"/>
        </w:rPr>
      </w:pPr>
    </w:p>
    <w:p w14:paraId="1D03EB20" w14:textId="77777777" w:rsidR="00E75B8D" w:rsidRPr="00E75B8D" w:rsidRDefault="00E75B8D" w:rsidP="00E75B8D">
      <w:pPr>
        <w:spacing w:after="0" w:line="240" w:lineRule="auto"/>
        <w:jc w:val="center"/>
        <w:rPr>
          <w:rFonts w:ascii="Times New Roman" w:hAnsi="Times New Roman" w:cs="Times New Roman"/>
          <w:b/>
          <w:lang w:val="lt-LT"/>
        </w:rPr>
      </w:pPr>
    </w:p>
    <w:p w14:paraId="3A5FF2A2" w14:textId="77777777" w:rsidR="00E75B8D" w:rsidRPr="00E75B8D" w:rsidRDefault="00E75B8D" w:rsidP="00E75B8D">
      <w:pPr>
        <w:spacing w:after="0" w:line="240" w:lineRule="auto"/>
        <w:jc w:val="center"/>
        <w:rPr>
          <w:rFonts w:ascii="Times New Roman" w:hAnsi="Times New Roman" w:cs="Times New Roman"/>
          <w:b/>
          <w:lang w:val="lt-LT"/>
        </w:rPr>
      </w:pPr>
    </w:p>
    <w:p w14:paraId="0DEBF9AF" w14:textId="77777777" w:rsidR="00E75B8D" w:rsidRPr="00E75B8D" w:rsidRDefault="00E75B8D" w:rsidP="00E75B8D">
      <w:pPr>
        <w:spacing w:after="0" w:line="240" w:lineRule="auto"/>
        <w:jc w:val="center"/>
        <w:rPr>
          <w:rFonts w:ascii="Times New Roman" w:hAnsi="Times New Roman" w:cs="Times New Roman"/>
          <w:b/>
          <w:lang w:val="lt-LT"/>
        </w:rPr>
      </w:pPr>
    </w:p>
    <w:p w14:paraId="30D67755" w14:textId="77777777" w:rsidR="00E75B8D" w:rsidRPr="00E75B8D" w:rsidRDefault="00E75B8D" w:rsidP="00E75B8D">
      <w:pPr>
        <w:spacing w:after="0" w:line="240" w:lineRule="auto"/>
        <w:jc w:val="center"/>
        <w:rPr>
          <w:rFonts w:ascii="Times New Roman" w:hAnsi="Times New Roman" w:cs="Times New Roman"/>
          <w:b/>
          <w:lang w:val="lt-LT"/>
        </w:rPr>
      </w:pPr>
    </w:p>
    <w:p w14:paraId="2EACB9AB" w14:textId="77777777" w:rsidR="00E75B8D" w:rsidRPr="00E75B8D" w:rsidRDefault="00E75B8D" w:rsidP="00E75B8D">
      <w:pPr>
        <w:spacing w:after="0" w:line="240" w:lineRule="auto"/>
        <w:jc w:val="center"/>
        <w:rPr>
          <w:rFonts w:ascii="Times New Roman" w:hAnsi="Times New Roman" w:cs="Times New Roman"/>
          <w:b/>
          <w:lang w:val="lt-LT"/>
        </w:rPr>
      </w:pPr>
    </w:p>
    <w:p w14:paraId="335B9B08" w14:textId="77777777" w:rsidR="00E75B8D" w:rsidRPr="00E75B8D" w:rsidRDefault="00E75B8D" w:rsidP="00E75B8D">
      <w:pPr>
        <w:spacing w:after="0" w:line="240" w:lineRule="auto"/>
        <w:jc w:val="center"/>
        <w:rPr>
          <w:rFonts w:ascii="Times New Roman" w:hAnsi="Times New Roman" w:cs="Times New Roman"/>
          <w:b/>
          <w:lang w:val="lt-LT"/>
        </w:rPr>
      </w:pPr>
    </w:p>
    <w:p w14:paraId="5C574770" w14:textId="77777777" w:rsidR="00E75B8D" w:rsidRPr="00E75B8D" w:rsidRDefault="00E75B8D" w:rsidP="00E75B8D">
      <w:pPr>
        <w:spacing w:after="0" w:line="240" w:lineRule="auto"/>
        <w:jc w:val="center"/>
        <w:rPr>
          <w:rFonts w:ascii="Times New Roman" w:hAnsi="Times New Roman" w:cs="Times New Roman"/>
          <w:b/>
          <w:lang w:val="lt-LT"/>
        </w:rPr>
      </w:pPr>
    </w:p>
    <w:p w14:paraId="1B5C831C" w14:textId="77777777" w:rsidR="00E75B8D" w:rsidRPr="00E75B8D" w:rsidRDefault="00E75B8D" w:rsidP="00E75B8D">
      <w:pPr>
        <w:spacing w:after="0" w:line="240" w:lineRule="auto"/>
        <w:jc w:val="center"/>
        <w:rPr>
          <w:rFonts w:ascii="Times New Roman" w:hAnsi="Times New Roman" w:cs="Times New Roman"/>
          <w:b/>
          <w:lang w:val="lt-LT"/>
        </w:rPr>
      </w:pPr>
    </w:p>
    <w:p w14:paraId="471E8078" w14:textId="77777777" w:rsidR="00E75B8D" w:rsidRPr="00E75B8D" w:rsidRDefault="00E75B8D" w:rsidP="00E75B8D">
      <w:pPr>
        <w:spacing w:after="0" w:line="240" w:lineRule="auto"/>
        <w:jc w:val="center"/>
        <w:rPr>
          <w:rFonts w:ascii="Times New Roman" w:hAnsi="Times New Roman" w:cs="Times New Roman"/>
          <w:b/>
          <w:lang w:val="lt-LT"/>
        </w:rPr>
      </w:pPr>
    </w:p>
    <w:p w14:paraId="78335761" w14:textId="77777777" w:rsidR="00E75B8D" w:rsidRPr="00E75B8D" w:rsidRDefault="00E75B8D" w:rsidP="00E75B8D">
      <w:pPr>
        <w:spacing w:after="0" w:line="240" w:lineRule="auto"/>
        <w:jc w:val="center"/>
        <w:rPr>
          <w:rFonts w:ascii="Times New Roman" w:hAnsi="Times New Roman" w:cs="Times New Roman"/>
          <w:b/>
          <w:lang w:val="lt-LT"/>
        </w:rPr>
      </w:pPr>
    </w:p>
    <w:p w14:paraId="64AC11A2" w14:textId="77777777" w:rsidR="00E75B8D" w:rsidRPr="00E75B8D" w:rsidRDefault="00E75B8D" w:rsidP="00E75B8D">
      <w:pPr>
        <w:spacing w:after="0" w:line="240" w:lineRule="auto"/>
        <w:jc w:val="center"/>
        <w:rPr>
          <w:rFonts w:ascii="Times New Roman" w:hAnsi="Times New Roman" w:cs="Times New Roman"/>
          <w:b/>
          <w:lang w:val="lt-LT"/>
        </w:rPr>
      </w:pPr>
    </w:p>
    <w:p w14:paraId="382D552F" w14:textId="77777777" w:rsidR="00E75B8D" w:rsidRPr="00E75B8D" w:rsidRDefault="00E75B8D" w:rsidP="00E75B8D">
      <w:pPr>
        <w:spacing w:after="0" w:line="240" w:lineRule="auto"/>
        <w:jc w:val="center"/>
        <w:rPr>
          <w:rFonts w:ascii="Times New Roman" w:hAnsi="Times New Roman" w:cs="Times New Roman"/>
          <w:b/>
          <w:lang w:val="lt-LT"/>
        </w:rPr>
      </w:pPr>
    </w:p>
    <w:p w14:paraId="3E29C40A" w14:textId="77777777" w:rsidR="00E75B8D" w:rsidRPr="00E75B8D" w:rsidRDefault="00E75B8D" w:rsidP="00E75B8D">
      <w:pPr>
        <w:spacing w:after="0" w:line="240" w:lineRule="auto"/>
        <w:jc w:val="center"/>
        <w:rPr>
          <w:rFonts w:ascii="Times New Roman" w:hAnsi="Times New Roman" w:cs="Times New Roman"/>
          <w:b/>
          <w:lang w:val="lt-LT"/>
        </w:rPr>
      </w:pPr>
    </w:p>
    <w:p w14:paraId="635296E9" w14:textId="77777777" w:rsidR="00E75B8D" w:rsidRPr="00E75B8D" w:rsidRDefault="00E75B8D" w:rsidP="00E75B8D">
      <w:pPr>
        <w:spacing w:after="0" w:line="240" w:lineRule="auto"/>
        <w:jc w:val="center"/>
        <w:rPr>
          <w:rFonts w:ascii="Times New Roman" w:hAnsi="Times New Roman" w:cs="Times New Roman"/>
          <w:b/>
          <w:lang w:val="lt-LT"/>
        </w:rPr>
      </w:pPr>
    </w:p>
    <w:p w14:paraId="72745C55" w14:textId="77777777" w:rsidR="00E75B8D" w:rsidRPr="00E75B8D" w:rsidRDefault="00E75B8D" w:rsidP="00E75B8D">
      <w:pPr>
        <w:spacing w:after="0" w:line="240" w:lineRule="auto"/>
        <w:jc w:val="center"/>
        <w:rPr>
          <w:rFonts w:ascii="Times New Roman" w:hAnsi="Times New Roman" w:cs="Times New Roman"/>
          <w:b/>
          <w:lang w:val="lt-LT"/>
        </w:rPr>
      </w:pPr>
    </w:p>
    <w:p w14:paraId="75071419" w14:textId="77777777" w:rsidR="00E75B8D" w:rsidRPr="00E75B8D" w:rsidRDefault="00E75B8D" w:rsidP="00E75B8D">
      <w:pPr>
        <w:spacing w:after="0" w:line="240" w:lineRule="auto"/>
        <w:jc w:val="center"/>
        <w:rPr>
          <w:rFonts w:ascii="Times New Roman" w:hAnsi="Times New Roman" w:cs="Times New Roman"/>
          <w:b/>
          <w:lang w:val="lt-LT"/>
        </w:rPr>
      </w:pPr>
    </w:p>
    <w:p w14:paraId="2B9B0097"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I PRIEDAS</w:t>
      </w:r>
    </w:p>
    <w:p w14:paraId="74725DEB" w14:textId="77777777" w:rsidR="00E75B8D" w:rsidRPr="00E75B8D" w:rsidRDefault="00E75B8D" w:rsidP="00E75B8D">
      <w:pPr>
        <w:spacing w:after="0" w:line="240" w:lineRule="auto"/>
        <w:jc w:val="center"/>
        <w:rPr>
          <w:rFonts w:ascii="Times New Roman" w:hAnsi="Times New Roman" w:cs="Times New Roman"/>
          <w:b/>
          <w:lang w:val="lt-LT"/>
        </w:rPr>
      </w:pPr>
    </w:p>
    <w:p w14:paraId="628A01FF"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PREPARATO CHARAKTERISTIKŲ SANTRAUKA</w:t>
      </w:r>
    </w:p>
    <w:p w14:paraId="637B76C4"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br w:type="page"/>
      </w:r>
    </w:p>
    <w:p w14:paraId="128822F5"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BB1DE1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1.</w:t>
      </w:r>
      <w:r w:rsidRPr="00E75B8D">
        <w:rPr>
          <w:rFonts w:ascii="Times New Roman" w:hAnsi="Times New Roman" w:cs="Times New Roman"/>
          <w:b/>
          <w:lang w:val="lt-LT"/>
        </w:rPr>
        <w:tab/>
        <w:t>VAISTINIO PREPARATO PAVADINIMAS</w:t>
      </w:r>
    </w:p>
    <w:p w14:paraId="41A2882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34D170F"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plėvele dengtos tabletės</w:t>
      </w:r>
      <w:bookmarkStart w:id="0" w:name="_GoBack"/>
      <w:bookmarkEnd w:id="0"/>
    </w:p>
    <w:p w14:paraId="0F7A4F5A"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6242EC4F"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C7090E1"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2.</w:t>
      </w:r>
      <w:r w:rsidRPr="00E75B8D">
        <w:rPr>
          <w:rFonts w:ascii="Times New Roman" w:hAnsi="Times New Roman" w:cs="Times New Roman"/>
          <w:b/>
          <w:lang w:val="lt-LT"/>
        </w:rPr>
        <w:tab/>
        <w:t>KOKYBINĖ IR KIEKYBINĖ SUDĖTIS</w:t>
      </w:r>
    </w:p>
    <w:p w14:paraId="4572DD1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298443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20 mg tabletės. </w:t>
      </w:r>
      <w:r w:rsidR="00BF0D7F">
        <w:rPr>
          <w:rFonts w:ascii="Times New Roman" w:hAnsi="Times New Roman" w:cs="Times New Roman"/>
          <w:lang w:val="lt-LT"/>
        </w:rPr>
        <w:t>Kiekv</w:t>
      </w:r>
      <w:r w:rsidRPr="00E75B8D">
        <w:rPr>
          <w:rFonts w:ascii="Times New Roman" w:hAnsi="Times New Roman" w:cs="Times New Roman"/>
          <w:lang w:val="lt-LT"/>
        </w:rPr>
        <w:t xml:space="preserve">ienoje plėvele dengtoje tabletėje yra 20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(hidrochlorido</w:t>
      </w:r>
      <w:r w:rsidR="00BF0D7F">
        <w:rPr>
          <w:rFonts w:ascii="Times New Roman" w:hAnsi="Times New Roman" w:cs="Times New Roman"/>
          <w:lang w:val="lt-LT"/>
        </w:rPr>
        <w:t xml:space="preserve"> pavidalu</w:t>
      </w:r>
      <w:r w:rsidRPr="00E75B8D">
        <w:rPr>
          <w:rFonts w:ascii="Times New Roman" w:hAnsi="Times New Roman" w:cs="Times New Roman"/>
          <w:lang w:val="lt-LT"/>
        </w:rPr>
        <w:t xml:space="preserve">). </w:t>
      </w:r>
    </w:p>
    <w:p w14:paraId="067D1CA4" w14:textId="77777777" w:rsidR="00E75B8D" w:rsidRDefault="00E75B8D" w:rsidP="00E75B8D">
      <w:pPr>
        <w:tabs>
          <w:tab w:val="left" w:pos="567"/>
        </w:tabs>
        <w:spacing w:after="0" w:line="240" w:lineRule="auto"/>
        <w:rPr>
          <w:rFonts w:ascii="Times New Roman" w:eastAsia="Calibri" w:hAnsi="Times New Roman" w:cs="Times New Roman"/>
          <w:bCs/>
          <w:iCs/>
          <w:lang w:val="lt-LT"/>
        </w:rPr>
      </w:pPr>
    </w:p>
    <w:p w14:paraId="08C07754" w14:textId="77777777" w:rsidR="00BF0D7F" w:rsidRPr="00BF0D7F" w:rsidRDefault="00BF0D7F" w:rsidP="00E75B8D">
      <w:pPr>
        <w:tabs>
          <w:tab w:val="left" w:pos="567"/>
        </w:tabs>
        <w:spacing w:after="0" w:line="240" w:lineRule="auto"/>
        <w:rPr>
          <w:rFonts w:ascii="Times New Roman" w:eastAsia="Calibri" w:hAnsi="Times New Roman" w:cs="Times New Roman"/>
          <w:bCs/>
          <w:iCs/>
          <w:u w:val="single"/>
          <w:lang w:val="lt-LT"/>
        </w:rPr>
      </w:pPr>
      <w:r w:rsidRPr="00BF0D7F">
        <w:rPr>
          <w:rFonts w:ascii="Times New Roman" w:eastAsia="Calibri" w:hAnsi="Times New Roman" w:cs="Times New Roman"/>
          <w:bCs/>
          <w:iCs/>
          <w:u w:val="single"/>
          <w:lang w:val="lt-LT"/>
        </w:rPr>
        <w:t>Pagalbinė medžiaga, kurios poveikis žinomas:</w:t>
      </w:r>
    </w:p>
    <w:p w14:paraId="5AAE8A63" w14:textId="77777777" w:rsidR="00BF0D7F" w:rsidRDefault="00BF0D7F" w:rsidP="00E75B8D">
      <w:pPr>
        <w:tabs>
          <w:tab w:val="left" w:pos="567"/>
        </w:tabs>
        <w:spacing w:after="0" w:line="240" w:lineRule="auto"/>
        <w:rPr>
          <w:rFonts w:ascii="Times New Roman" w:eastAsia="Calibri" w:hAnsi="Times New Roman" w:cs="Times New Roman"/>
          <w:bCs/>
          <w:iCs/>
          <w:lang w:val="lt-LT"/>
        </w:rPr>
      </w:pPr>
      <w:r w:rsidRPr="00BF0D7F">
        <w:rPr>
          <w:rFonts w:ascii="Times New Roman" w:eastAsia="Calibri" w:hAnsi="Times New Roman" w:cs="Times New Roman"/>
          <w:bCs/>
          <w:iCs/>
          <w:lang w:val="lt-LT"/>
        </w:rPr>
        <w:t xml:space="preserve">Vienoje plėvele dengtoje tabletėje yra 0,24 mg </w:t>
      </w:r>
      <w:proofErr w:type="spellStart"/>
      <w:r w:rsidRPr="00BF0D7F">
        <w:rPr>
          <w:rFonts w:ascii="Times New Roman" w:eastAsia="Calibri" w:hAnsi="Times New Roman" w:cs="Times New Roman"/>
          <w:bCs/>
          <w:iCs/>
          <w:lang w:val="lt-LT"/>
        </w:rPr>
        <w:t>lecitino</w:t>
      </w:r>
      <w:proofErr w:type="spellEnd"/>
      <w:r w:rsidRPr="00BF0D7F">
        <w:rPr>
          <w:rFonts w:ascii="Times New Roman" w:eastAsia="Calibri" w:hAnsi="Times New Roman" w:cs="Times New Roman"/>
          <w:bCs/>
          <w:iCs/>
          <w:lang w:val="lt-LT"/>
        </w:rPr>
        <w:t xml:space="preserve"> sojos (E322).</w:t>
      </w:r>
    </w:p>
    <w:p w14:paraId="74FFCCA2" w14:textId="77777777" w:rsidR="00BF0D7F" w:rsidRPr="00E75B8D" w:rsidRDefault="00BF0D7F" w:rsidP="00E75B8D">
      <w:pPr>
        <w:tabs>
          <w:tab w:val="left" w:pos="567"/>
        </w:tabs>
        <w:spacing w:after="0" w:line="240" w:lineRule="auto"/>
        <w:rPr>
          <w:rFonts w:ascii="Times New Roman" w:eastAsia="Calibri" w:hAnsi="Times New Roman" w:cs="Times New Roman"/>
          <w:bCs/>
          <w:iCs/>
          <w:lang w:val="lt-LT"/>
        </w:rPr>
      </w:pPr>
    </w:p>
    <w:p w14:paraId="145A466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Visos pagalbinės medžiagos išvardytos 6.1 skyriuje.</w:t>
      </w:r>
    </w:p>
    <w:p w14:paraId="664CD33C"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C508681"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844D74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3.</w:t>
      </w:r>
      <w:r w:rsidRPr="00E75B8D">
        <w:rPr>
          <w:rFonts w:ascii="Times New Roman" w:hAnsi="Times New Roman" w:cs="Times New Roman"/>
          <w:b/>
          <w:lang w:val="lt-LT"/>
        </w:rPr>
        <w:tab/>
        <w:t>FARMACINĖ FORMA</w:t>
      </w:r>
    </w:p>
    <w:p w14:paraId="7404C05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554F21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Plėvele dengta tabletė.</w:t>
      </w:r>
    </w:p>
    <w:p w14:paraId="56D79C9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89F370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20 mg tabletės yra apvalios, abipusiai išgaubtos, baltos arba balkšvos, </w:t>
      </w:r>
      <w:smartTag w:uri="schemas-tilde-lv/tildestengine" w:element="metric2">
        <w:smartTagPr>
          <w:attr w:name="metric_value" w:val="10"/>
          <w:attr w:name="metric_text" w:val="mm"/>
        </w:smartTagPr>
        <w:r w:rsidRPr="00E75B8D">
          <w:rPr>
            <w:rFonts w:ascii="Times New Roman" w:hAnsi="Times New Roman" w:cs="Times New Roman"/>
            <w:lang w:val="lt-LT"/>
          </w:rPr>
          <w:t>10 mm</w:t>
        </w:r>
      </w:smartTag>
      <w:r w:rsidRPr="00E75B8D">
        <w:rPr>
          <w:rFonts w:ascii="Times New Roman" w:hAnsi="Times New Roman" w:cs="Times New Roman"/>
          <w:lang w:val="lt-LT"/>
        </w:rPr>
        <w:t xml:space="preserve"> skersmens, dengtos plėvele. Vienoje jų pusėje yra įspausta vagelė ir ženklas „P“, kitoje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vagelė ir ženklas „20“. </w:t>
      </w:r>
    </w:p>
    <w:p w14:paraId="7F0EF024" w14:textId="77777777" w:rsidR="00030CAE" w:rsidRPr="00D2245B" w:rsidRDefault="00030CAE" w:rsidP="00E75B8D">
      <w:pPr>
        <w:tabs>
          <w:tab w:val="left" w:pos="567"/>
        </w:tabs>
        <w:spacing w:after="0" w:line="240" w:lineRule="auto"/>
        <w:rPr>
          <w:rFonts w:ascii="Times New Roman" w:hAnsi="Times New Roman"/>
          <w:b/>
          <w:lang w:val="lt-LT"/>
        </w:rPr>
      </w:pPr>
    </w:p>
    <w:p w14:paraId="7B1F84CB" w14:textId="77777777" w:rsidR="00E75B8D" w:rsidRPr="00BF0D7F" w:rsidRDefault="00BF0D7F" w:rsidP="00E75B8D">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Tabletę galima padalinti į dvi lygias dalis.</w:t>
      </w:r>
    </w:p>
    <w:p w14:paraId="0336595C" w14:textId="77777777" w:rsidR="00BF0D7F" w:rsidRDefault="00BF0D7F" w:rsidP="00E75B8D">
      <w:pPr>
        <w:tabs>
          <w:tab w:val="left" w:pos="567"/>
        </w:tabs>
        <w:spacing w:after="0" w:line="240" w:lineRule="auto"/>
        <w:rPr>
          <w:rFonts w:ascii="Times New Roman" w:hAnsi="Times New Roman" w:cs="Times New Roman"/>
          <w:b/>
          <w:lang w:val="lt-LT"/>
        </w:rPr>
      </w:pPr>
    </w:p>
    <w:p w14:paraId="570ECA67" w14:textId="77777777" w:rsidR="00BF0D7F" w:rsidRPr="00E75B8D" w:rsidRDefault="00BF0D7F" w:rsidP="00E75B8D">
      <w:pPr>
        <w:tabs>
          <w:tab w:val="left" w:pos="567"/>
        </w:tabs>
        <w:spacing w:after="0" w:line="240" w:lineRule="auto"/>
        <w:rPr>
          <w:rFonts w:ascii="Times New Roman" w:hAnsi="Times New Roman" w:cs="Times New Roman"/>
          <w:b/>
          <w:lang w:val="lt-LT"/>
        </w:rPr>
      </w:pPr>
    </w:p>
    <w:p w14:paraId="6D77C329"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w:t>
      </w:r>
      <w:r w:rsidRPr="00E75B8D">
        <w:rPr>
          <w:rFonts w:ascii="Times New Roman" w:hAnsi="Times New Roman" w:cs="Times New Roman"/>
          <w:b/>
          <w:lang w:val="lt-LT"/>
        </w:rPr>
        <w:tab/>
        <w:t>KLINIKINĖ INFORMACIJA</w:t>
      </w:r>
    </w:p>
    <w:p w14:paraId="2686E266"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FA8291D"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4.1</w:t>
      </w:r>
      <w:r w:rsidRPr="00E75B8D">
        <w:rPr>
          <w:rFonts w:ascii="Times New Roman" w:hAnsi="Times New Roman" w:cs="Times New Roman"/>
          <w:b/>
          <w:lang w:val="lt-LT"/>
        </w:rPr>
        <w:tab/>
        <w:t>Terapinės indikacijos</w:t>
      </w:r>
    </w:p>
    <w:p w14:paraId="113E1102"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51F3A8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Didžiosios depresijos epizodo gydymas.</w:t>
      </w:r>
    </w:p>
    <w:p w14:paraId="6A159E8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gydymas.</w:t>
      </w:r>
    </w:p>
    <w:p w14:paraId="5A700F3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Panikos sutrikimo, pasireiškiančio su agorafobija arba be jos, gydymas.</w:t>
      </w:r>
    </w:p>
    <w:p w14:paraId="180581B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Socialinio nerimo sutrikimo (socialinės fobijos) gydymas.</w:t>
      </w:r>
    </w:p>
    <w:p w14:paraId="264DE1D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sutrikimo gydymas.</w:t>
      </w:r>
    </w:p>
    <w:p w14:paraId="14DD837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 xml:space="preserve">Potrauminio streso sutrikimo gydymas. </w:t>
      </w:r>
    </w:p>
    <w:p w14:paraId="110A4DD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3582AF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4.2</w:t>
      </w:r>
      <w:r w:rsidRPr="00E75B8D">
        <w:rPr>
          <w:rFonts w:ascii="Times New Roman" w:hAnsi="Times New Roman" w:cs="Times New Roman"/>
          <w:b/>
          <w:lang w:val="lt-LT"/>
        </w:rPr>
        <w:tab/>
        <w:t>Dozavimas ir vartojimo metodas</w:t>
      </w:r>
    </w:p>
    <w:p w14:paraId="7875DA23"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5C3E73B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Dozavimas</w:t>
      </w:r>
    </w:p>
    <w:p w14:paraId="62E9144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2BB0258"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i/>
          <w:lang w:val="lt-LT"/>
        </w:rPr>
        <w:t>Didžiosios depresijos epizodas</w:t>
      </w:r>
    </w:p>
    <w:p w14:paraId="7B559FB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20 mg. Paprastai paciento būklė pradeda lengvėti po vienos gydymo savaitės, tačiau tik antrą savaitę palengvėjimas tampa pastebimas. Per 3–4 gydymo savaites reikia peržiūrėti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antidepresantų, dozavimą ir, jei reikia, keisti dozę. Priklausomai nuo ligonio būklės ją gali prireikti keisti ir vėliau. Jeigu 20 mg paros dozė yra nepakankamai veiksminga, ją, atsižvelgiant į paciento reakciją į gydymą, galima palaipsniui didinti po 10 mg iki didžiausios, t. y. 50 mg. </w:t>
      </w:r>
    </w:p>
    <w:p w14:paraId="1EDC2C3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Kad išnyktų depresijos simptomai, </w:t>
      </w:r>
      <w:r w:rsidR="008239C0">
        <w:rPr>
          <w:rFonts w:ascii="Times New Roman" w:hAnsi="Times New Roman" w:cs="Times New Roman"/>
          <w:lang w:val="lt-LT"/>
        </w:rPr>
        <w:t>pacientą</w:t>
      </w:r>
      <w:r w:rsidRPr="00E75B8D">
        <w:rPr>
          <w:rFonts w:ascii="Times New Roman" w:hAnsi="Times New Roman" w:cs="Times New Roman"/>
          <w:lang w:val="lt-LT"/>
        </w:rPr>
        <w:t xml:space="preserve"> reikia gydyti gana ilgai, t. y. ne trumpiau kaip 6 mėnesius. </w:t>
      </w:r>
    </w:p>
    <w:p w14:paraId="7F98BE1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1C1C4E9" w14:textId="6BFDC40E"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Obsesinis-kompulsinis</w:t>
      </w:r>
      <w:proofErr w:type="spellEnd"/>
      <w:r w:rsidRPr="00E75B8D">
        <w:rPr>
          <w:rFonts w:ascii="Times New Roman" w:hAnsi="Times New Roman" w:cs="Times New Roman"/>
          <w:i/>
          <w:lang w:val="lt-LT"/>
        </w:rPr>
        <w:t xml:space="preserve"> sutrikimas </w:t>
      </w:r>
      <w:r w:rsidR="001278E4">
        <w:rPr>
          <w:rFonts w:ascii="Times New Roman" w:hAnsi="Times New Roman" w:cs="Times New Roman"/>
          <w:i/>
          <w:lang w:val="lt-LT"/>
        </w:rPr>
        <w:t>(OKS)</w:t>
      </w:r>
    </w:p>
    <w:p w14:paraId="21ABF3F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40 mg. Pradžioje reikia gerti po 20 mg per parą, vėliau paros dozę galima palaipsniui didinti po 10 mg iki rekomenduojamos. Jeigu po kelių gydymo rekomenduojama paros </w:t>
      </w:r>
      <w:r w:rsidRPr="00E75B8D">
        <w:rPr>
          <w:rFonts w:ascii="Times New Roman" w:hAnsi="Times New Roman" w:cs="Times New Roman"/>
          <w:lang w:val="lt-LT"/>
        </w:rPr>
        <w:lastRenderedPageBreak/>
        <w:t xml:space="preserve">doze savaičių organizmo reakcija yra nepakankama,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gali būti naudinga paros dozę palaipsniui didinti iki didžiausios, t. y. 60 mg.</w:t>
      </w:r>
    </w:p>
    <w:p w14:paraId="5CBC067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Kad išnyktų </w:t>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simptomai, ligonį reikia gydyti ilgai, t. y. kelis mėnesius arba dar ilgiau (žr. 5.1 skyrių). </w:t>
      </w:r>
    </w:p>
    <w:p w14:paraId="345160C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FB29DB"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Panikos sutrikimas</w:t>
      </w:r>
      <w:r w:rsidRPr="00E75B8D">
        <w:rPr>
          <w:rFonts w:ascii="Times New Roman" w:hAnsi="Times New Roman" w:cs="Times New Roman"/>
          <w:b/>
          <w:i/>
          <w:lang w:val="lt-LT"/>
        </w:rPr>
        <w:t xml:space="preserve"> </w:t>
      </w:r>
    </w:p>
    <w:p w14:paraId="2E8195C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40 mg. Pradžioje reikia gerti po 10 mg per parą, vėliau, atsižvelgiant į paciento reakciją į gydymą, paros dozę galima palaipsniui didinti po 10 mg iki rekomenduojamos. Mažą dozę gydymo pradžioje rekomenduojama vartoti todėl, kad sumažėtų panikos sutrikimo simptomų sunkėjimo rizika, kadangi gydymo pradžioje jie paprastai sunkėja. Jeigu po kelių gydymo rekomenduojama paros doze savaičių organizmo reakcija yra nepakankama,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gali būti naudinga paros dozę palaipsniui didinti iki didžiausios, t. y. 60 mg.</w:t>
      </w:r>
    </w:p>
    <w:p w14:paraId="3C5C616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Kad išnyktų panikos sutrikimo simptomai, </w:t>
      </w:r>
      <w:r w:rsidR="008239C0">
        <w:rPr>
          <w:rFonts w:ascii="Times New Roman" w:hAnsi="Times New Roman" w:cs="Times New Roman"/>
          <w:lang w:val="lt-LT"/>
        </w:rPr>
        <w:t>pacientą</w:t>
      </w:r>
      <w:r w:rsidRPr="00E75B8D">
        <w:rPr>
          <w:rFonts w:ascii="Times New Roman" w:hAnsi="Times New Roman" w:cs="Times New Roman"/>
          <w:lang w:val="lt-LT"/>
        </w:rPr>
        <w:t xml:space="preserve"> reikia gydyti gana ilgai, t. y. kelis mėnesius arba dar ilgiau (žr. 5.1 skyrių). </w:t>
      </w:r>
    </w:p>
    <w:p w14:paraId="3F120317"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310D4C31" w14:textId="77777777" w:rsidR="00E75B8D" w:rsidRDefault="00E75B8D" w:rsidP="00E75B8D">
      <w:pPr>
        <w:tabs>
          <w:tab w:val="left" w:pos="567"/>
          <w:tab w:val="left" w:pos="1800"/>
        </w:tabs>
        <w:spacing w:after="0" w:line="240" w:lineRule="auto"/>
        <w:rPr>
          <w:rFonts w:ascii="Times New Roman" w:hAnsi="Times New Roman" w:cs="Times New Roman"/>
          <w:i/>
          <w:lang w:val="lt-LT"/>
        </w:rPr>
      </w:pPr>
      <w:r w:rsidRPr="00E75B8D">
        <w:rPr>
          <w:rFonts w:ascii="Times New Roman" w:hAnsi="Times New Roman" w:cs="Times New Roman"/>
          <w:i/>
          <w:lang w:val="lt-LT"/>
        </w:rPr>
        <w:t>Socialinio nerimo sutrikimas (socialinė fobija)</w:t>
      </w:r>
    </w:p>
    <w:p w14:paraId="6630CE89" w14:textId="77777777" w:rsidR="00BF0D7F" w:rsidRDefault="00B51EB3" w:rsidP="00E75B8D">
      <w:pPr>
        <w:tabs>
          <w:tab w:val="left" w:pos="567"/>
          <w:tab w:val="left" w:pos="1800"/>
        </w:tabs>
        <w:spacing w:after="0" w:line="240" w:lineRule="auto"/>
        <w:rPr>
          <w:rFonts w:ascii="Times New Roman" w:hAnsi="Times New Roman" w:cs="Times New Roman"/>
          <w:lang w:val="lt-LT"/>
        </w:rPr>
      </w:pPr>
      <w:r w:rsidRPr="00B51EB3">
        <w:rPr>
          <w:rFonts w:ascii="Times New Roman" w:hAnsi="Times New Roman" w:cs="Times New Roman"/>
          <w:lang w:val="lt-LT"/>
        </w:rPr>
        <w:t>Rekomenduojama paros dozė yra 20 mg. Jeigu po kelių gydymo rekomenduojama paros doze savaičių organizmo reakcija yra nepakankama, kai kuriems pacientams gali būti naudinga paros dozę palaipsniui didinti po 10 mg iki didžiausios, t. y. 50 mg. Vaistiniu preparatu gydant ilgai, reikia reguliariai nustatinėti vartojamos dozė</w:t>
      </w:r>
      <w:r>
        <w:rPr>
          <w:rFonts w:ascii="Times New Roman" w:hAnsi="Times New Roman" w:cs="Times New Roman"/>
          <w:lang w:val="lt-LT"/>
        </w:rPr>
        <w:t>s veiksmingumą (žr. 5.1 skyrių).</w:t>
      </w:r>
    </w:p>
    <w:p w14:paraId="79705CB2" w14:textId="77777777" w:rsidR="00BF0D7F" w:rsidRPr="00BF0D7F" w:rsidRDefault="00BF0D7F" w:rsidP="00E75B8D">
      <w:pPr>
        <w:tabs>
          <w:tab w:val="left" w:pos="567"/>
          <w:tab w:val="left" w:pos="1800"/>
        </w:tabs>
        <w:spacing w:after="0" w:line="240" w:lineRule="auto"/>
        <w:rPr>
          <w:rFonts w:ascii="Times New Roman" w:hAnsi="Times New Roman" w:cs="Times New Roman"/>
          <w:lang w:val="lt-LT"/>
        </w:rPr>
      </w:pPr>
    </w:p>
    <w:p w14:paraId="66A10D53" w14:textId="77777777" w:rsidR="00444A20" w:rsidRPr="00444A20" w:rsidRDefault="00444A20" w:rsidP="00E75B8D">
      <w:pPr>
        <w:tabs>
          <w:tab w:val="left" w:pos="567"/>
        </w:tabs>
        <w:spacing w:after="0" w:line="240" w:lineRule="auto"/>
        <w:rPr>
          <w:rFonts w:ascii="Times New Roman" w:hAnsi="Times New Roman" w:cs="Times New Roman"/>
          <w:i/>
          <w:lang w:val="lt-LT"/>
        </w:rPr>
      </w:pPr>
      <w:proofErr w:type="spellStart"/>
      <w:r w:rsidRPr="00444A20">
        <w:rPr>
          <w:rFonts w:ascii="Times New Roman" w:hAnsi="Times New Roman" w:cs="Times New Roman"/>
          <w:i/>
          <w:lang w:val="lt-LT"/>
        </w:rPr>
        <w:t>Generalizuoto</w:t>
      </w:r>
      <w:proofErr w:type="spellEnd"/>
      <w:r w:rsidRPr="00444A20">
        <w:rPr>
          <w:rFonts w:ascii="Times New Roman" w:hAnsi="Times New Roman" w:cs="Times New Roman"/>
          <w:i/>
          <w:lang w:val="lt-LT"/>
        </w:rPr>
        <w:t xml:space="preserve"> nerimo sutrikimo gydymas</w:t>
      </w:r>
    </w:p>
    <w:p w14:paraId="4B89225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20 mg. Jeigu po kelių gydymo rekomenduojama paros doze savaičių organizmo reakcija yra nepakankama,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gali būti naudinga paros dozę palaipsniui didinti 10 mg iki didžiausios, t. y. 50 mg. Vaistiniu preparatu gydant ilgai, reikia reguliariai nustatinėti vartojamos dozės veiksmingumą (žr. 5.1 skyrių).  </w:t>
      </w:r>
    </w:p>
    <w:p w14:paraId="66F625E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C18529B" w14:textId="77777777" w:rsidR="00E75B8D" w:rsidRPr="00E75B8D" w:rsidRDefault="00444A20" w:rsidP="00E75B8D">
      <w:pPr>
        <w:tabs>
          <w:tab w:val="left" w:pos="567"/>
        </w:tabs>
        <w:spacing w:after="0" w:line="240" w:lineRule="auto"/>
        <w:rPr>
          <w:rFonts w:ascii="Times New Roman" w:hAnsi="Times New Roman" w:cs="Times New Roman"/>
          <w:i/>
          <w:lang w:val="lt-LT"/>
        </w:rPr>
      </w:pPr>
      <w:r w:rsidRPr="00444A20">
        <w:rPr>
          <w:rFonts w:ascii="Times New Roman" w:hAnsi="Times New Roman" w:cs="Times New Roman"/>
          <w:i/>
          <w:lang w:val="lt-LT"/>
        </w:rPr>
        <w:t>Potrauminio streso</w:t>
      </w:r>
      <w:r w:rsidR="00E75B8D" w:rsidRPr="00E75B8D">
        <w:rPr>
          <w:rFonts w:ascii="Times New Roman" w:hAnsi="Times New Roman" w:cs="Times New Roman"/>
          <w:i/>
          <w:lang w:val="lt-LT"/>
        </w:rPr>
        <w:t xml:space="preserve"> sutrikimas</w:t>
      </w:r>
    </w:p>
    <w:p w14:paraId="1C25AF5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20 mg. Jeigu po kelių gydymo rekomenduojama paros doze savaičių organizmo reakcija yra nepakankama,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gali būti naudinga paros dozę palaipsniui didinti po 10 mg iki didžiausios, t. y. 50 mg.</w:t>
      </w:r>
    </w:p>
    <w:p w14:paraId="6CC39A4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Vaistiniu preparatu gydant ilgai, reikia reguliariai nustatinėti vartojamos dozės veiksmingumą (žr. 5.1 skyrių). </w:t>
      </w:r>
    </w:p>
    <w:p w14:paraId="2703810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DB92DA9" w14:textId="77777777" w:rsidR="00E75B8D" w:rsidRPr="00E75B8D" w:rsidRDefault="00E75B8D" w:rsidP="00E75B8D">
      <w:pPr>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Pokyčiai, atsirandantys nutraukus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w:t>
      </w:r>
    </w:p>
    <w:p w14:paraId="6419796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 karto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vartojimo nutraukti negalima (žr. 4.4 skyrių ir 4.8 skyrių). Klinikinių tyrimų metu vaistinio preparato vartojimas buvo nutrauktas kas savaitę paros dozę mažinant 10 mg. Jeigu sumažinus dozę arba nutraukus vaistinio preparato vartojimą pasireiškia nepageidaujamas poveikis, paros dozę reikia didinti iki anksčiau vartotos. Po to ją vėl galima palaipsniui, tačiau daug lėčiau, mažinti. </w:t>
      </w:r>
    </w:p>
    <w:p w14:paraId="4053F39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FB482A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Dozavimas specialių grupių </w:t>
      </w:r>
      <w:r w:rsidR="008239C0">
        <w:rPr>
          <w:rFonts w:ascii="Times New Roman" w:hAnsi="Times New Roman" w:cs="Times New Roman"/>
          <w:u w:val="single"/>
          <w:lang w:val="lt-LT"/>
        </w:rPr>
        <w:t>pacientams</w:t>
      </w:r>
      <w:r w:rsidRPr="00E75B8D">
        <w:rPr>
          <w:rFonts w:ascii="Times New Roman" w:hAnsi="Times New Roman" w:cs="Times New Roman"/>
          <w:u w:val="single"/>
          <w:lang w:val="lt-LT"/>
        </w:rPr>
        <w:t xml:space="preserve"> </w:t>
      </w:r>
    </w:p>
    <w:p w14:paraId="7B06281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88EEC91" w14:textId="77777777" w:rsidR="00E75B8D" w:rsidRPr="00F073A3" w:rsidRDefault="00E75B8D" w:rsidP="00E75B8D">
      <w:pPr>
        <w:tabs>
          <w:tab w:val="left" w:pos="567"/>
        </w:tabs>
        <w:spacing w:after="0" w:line="240" w:lineRule="auto"/>
        <w:rPr>
          <w:rFonts w:ascii="Times New Roman" w:hAnsi="Times New Roman"/>
          <w:i/>
          <w:lang w:val="lt-LT"/>
        </w:rPr>
      </w:pPr>
      <w:r w:rsidRPr="00E75B8D">
        <w:rPr>
          <w:rFonts w:ascii="Times New Roman" w:eastAsia="Calibri" w:hAnsi="Times New Roman" w:cs="Times New Roman"/>
          <w:i/>
          <w:iCs/>
          <w:lang w:val="lt-LT"/>
        </w:rPr>
        <w:t>Vaikų populiacija</w:t>
      </w:r>
    </w:p>
    <w:p w14:paraId="1E167861" w14:textId="77777777" w:rsidR="00030CAE" w:rsidRPr="00030CAE" w:rsidRDefault="00030CAE" w:rsidP="00E75B8D">
      <w:pPr>
        <w:tabs>
          <w:tab w:val="left" w:pos="567"/>
        </w:tabs>
        <w:spacing w:after="0" w:line="240" w:lineRule="auto"/>
        <w:rPr>
          <w:rFonts w:ascii="Times New Roman" w:eastAsia="Calibri" w:hAnsi="Times New Roman" w:cs="Times New Roman"/>
          <w:bCs/>
          <w:iCs/>
          <w:lang w:val="lt-LT"/>
        </w:rPr>
      </w:pPr>
      <w:r w:rsidRPr="00D511BC">
        <w:rPr>
          <w:rFonts w:ascii="Times New Roman" w:eastAsia="Calibri" w:hAnsi="Times New Roman" w:cs="Times New Roman"/>
          <w:iCs/>
          <w:lang w:val="lt-LT"/>
        </w:rPr>
        <w:t>Vaikai ir paaugliai (7-17 metų amžiaus)</w:t>
      </w:r>
    </w:p>
    <w:p w14:paraId="5F14E4E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Vaikų ir paauglių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gydyti negalima</w:t>
      </w:r>
      <w:r w:rsidR="00030CAE">
        <w:rPr>
          <w:rFonts w:ascii="Times New Roman" w:hAnsi="Times New Roman" w:cs="Times New Roman"/>
          <w:lang w:val="lt-LT"/>
        </w:rPr>
        <w:t xml:space="preserve">, nes kontroliuojamų klinikinių tyrimų metu nustatyta, kad </w:t>
      </w:r>
      <w:proofErr w:type="spellStart"/>
      <w:r w:rsidR="00030CAE">
        <w:rPr>
          <w:rFonts w:ascii="Times New Roman" w:hAnsi="Times New Roman" w:cs="Times New Roman"/>
          <w:lang w:val="lt-LT"/>
        </w:rPr>
        <w:t>paroksetinas</w:t>
      </w:r>
      <w:proofErr w:type="spellEnd"/>
      <w:r w:rsidR="00030CAE">
        <w:rPr>
          <w:rFonts w:ascii="Times New Roman" w:hAnsi="Times New Roman" w:cs="Times New Roman"/>
          <w:lang w:val="lt-LT"/>
        </w:rPr>
        <w:t xml:space="preserve"> susijęs su padidėjusia savižudiško elgesio ir priešiškumo rizika. Be to, šiais tyrimais preparato veiksmingumas patikimai neįrodytas</w:t>
      </w:r>
      <w:r w:rsidRPr="00E75B8D">
        <w:rPr>
          <w:rFonts w:ascii="Times New Roman" w:hAnsi="Times New Roman" w:cs="Times New Roman"/>
          <w:lang w:val="lt-LT"/>
        </w:rPr>
        <w:t xml:space="preserve"> (žr. 4.4 skyrių </w:t>
      </w:r>
      <w:r w:rsidR="00030CAE">
        <w:rPr>
          <w:rFonts w:ascii="Times New Roman" w:hAnsi="Times New Roman" w:cs="Times New Roman"/>
          <w:lang w:val="lt-LT"/>
        </w:rPr>
        <w:t>ir 4.8 skyrių</w:t>
      </w:r>
      <w:r w:rsidRPr="00E75B8D">
        <w:rPr>
          <w:rFonts w:ascii="Times New Roman" w:hAnsi="Times New Roman" w:cs="Times New Roman"/>
          <w:lang w:val="lt-LT"/>
        </w:rPr>
        <w:t xml:space="preserve">). </w:t>
      </w:r>
    </w:p>
    <w:p w14:paraId="3F9E2638" w14:textId="77777777" w:rsidR="00E75B8D" w:rsidRDefault="00E75B8D" w:rsidP="00D511BC">
      <w:pPr>
        <w:tabs>
          <w:tab w:val="left" w:pos="567"/>
        </w:tabs>
        <w:spacing w:after="0" w:line="240" w:lineRule="auto"/>
        <w:rPr>
          <w:rFonts w:ascii="Times New Roman" w:hAnsi="Times New Roman" w:cs="Times New Roman"/>
          <w:lang w:val="lt-LT"/>
        </w:rPr>
      </w:pPr>
    </w:p>
    <w:p w14:paraId="312D03F1" w14:textId="77777777" w:rsidR="00030CAE" w:rsidRPr="00030CAE" w:rsidRDefault="00030CAE" w:rsidP="00030CAE">
      <w:pPr>
        <w:widowControl w:val="0"/>
        <w:tabs>
          <w:tab w:val="left" w:pos="3261"/>
        </w:tabs>
        <w:autoSpaceDE w:val="0"/>
        <w:autoSpaceDN w:val="0"/>
        <w:adjustRightInd w:val="0"/>
        <w:spacing w:after="0" w:line="240" w:lineRule="auto"/>
        <w:rPr>
          <w:rFonts w:ascii="Times New Roman" w:eastAsia="Times New Roman" w:hAnsi="Times New Roman" w:cs="Times New Roman"/>
          <w:lang w:val="lt-LT" w:eastAsia="lt-LT"/>
        </w:rPr>
      </w:pPr>
      <w:r w:rsidRPr="00030CAE">
        <w:rPr>
          <w:rFonts w:ascii="Times New Roman" w:eastAsia="Times New Roman" w:hAnsi="Times New Roman" w:cs="Times New Roman"/>
          <w:i/>
          <w:lang w:val="lt-LT" w:eastAsia="lt-LT"/>
        </w:rPr>
        <w:t>Jaunesniems</w:t>
      </w:r>
      <w:r w:rsidRPr="00030CAE">
        <w:rPr>
          <w:rFonts w:ascii="Times New Roman" w:eastAsia="Times New Roman" w:hAnsi="Times New Roman" w:cs="Times New Roman"/>
          <w:bCs/>
          <w:i/>
          <w:lang w:val="lt-LT" w:eastAsia="lt-LT"/>
        </w:rPr>
        <w:t xml:space="preserve"> nei 7 metų vaikams</w:t>
      </w:r>
      <w:r w:rsidRPr="00030CAE">
        <w:rPr>
          <w:rFonts w:ascii="Times New Roman" w:eastAsia="Times New Roman" w:hAnsi="Times New Roman" w:cs="Times New Roman"/>
          <w:b/>
          <w:bCs/>
          <w:lang w:val="lt-LT" w:eastAsia="lt-LT"/>
        </w:rPr>
        <w:t xml:space="preserve"> </w:t>
      </w:r>
    </w:p>
    <w:p w14:paraId="26FD06F9" w14:textId="77777777" w:rsidR="00030CAE" w:rsidRPr="00030CAE" w:rsidRDefault="00030CAE" w:rsidP="00F073A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30CAE">
        <w:rPr>
          <w:rFonts w:ascii="Times New Roman" w:eastAsia="Times New Roman" w:hAnsi="Times New Roman" w:cs="Times New Roman"/>
          <w:lang w:val="lt-LT" w:eastAsia="lt-LT"/>
        </w:rPr>
        <w:t xml:space="preserve">Ar saugu ir veiksminga </w:t>
      </w:r>
      <w:proofErr w:type="spellStart"/>
      <w:r w:rsidRPr="00030CAE">
        <w:rPr>
          <w:rFonts w:ascii="Times New Roman" w:eastAsia="Times New Roman" w:hAnsi="Times New Roman" w:cs="Times New Roman"/>
          <w:lang w:val="lt-LT" w:eastAsia="lt-LT"/>
        </w:rPr>
        <w:t>paroksetinu</w:t>
      </w:r>
      <w:proofErr w:type="spellEnd"/>
      <w:r w:rsidRPr="00030CAE">
        <w:rPr>
          <w:rFonts w:ascii="Times New Roman" w:eastAsia="Times New Roman" w:hAnsi="Times New Roman" w:cs="Times New Roman"/>
          <w:lang w:val="lt-LT" w:eastAsia="lt-LT"/>
        </w:rPr>
        <w:t xml:space="preserve"> gydyti mažesnius nei 7 metų vaikus, netirta, todėl jų šiuo vaistiniu preparatu gydyti negalima tol, kol nebus nustatytas veiksmingumas ir saugumas tokio amžiaus vaikams. </w:t>
      </w:r>
    </w:p>
    <w:p w14:paraId="540150CD" w14:textId="77777777" w:rsidR="00030CAE" w:rsidRDefault="00030CAE" w:rsidP="00F073A3">
      <w:pPr>
        <w:tabs>
          <w:tab w:val="left" w:pos="567"/>
        </w:tabs>
        <w:spacing w:after="0" w:line="240" w:lineRule="auto"/>
        <w:rPr>
          <w:rFonts w:ascii="Times New Roman" w:hAnsi="Times New Roman" w:cs="Times New Roman"/>
          <w:lang w:val="lt-LT"/>
        </w:rPr>
      </w:pPr>
    </w:p>
    <w:p w14:paraId="32EEC3E4" w14:textId="77777777" w:rsidR="001278E4" w:rsidRPr="001278E4" w:rsidRDefault="001278E4" w:rsidP="001278E4">
      <w:pPr>
        <w:tabs>
          <w:tab w:val="left" w:pos="567"/>
        </w:tabs>
        <w:spacing w:after="0" w:line="240" w:lineRule="auto"/>
        <w:rPr>
          <w:rFonts w:ascii="Times New Roman" w:hAnsi="Times New Roman" w:cs="Times New Roman"/>
          <w:i/>
          <w:iCs/>
          <w:lang w:val="lt-LT"/>
        </w:rPr>
      </w:pPr>
      <w:r w:rsidRPr="001278E4">
        <w:rPr>
          <w:rFonts w:ascii="Times New Roman" w:hAnsi="Times New Roman" w:cs="Times New Roman"/>
          <w:i/>
          <w:iCs/>
          <w:lang w:val="lt-LT"/>
        </w:rPr>
        <w:t>Senyviems pacientams</w:t>
      </w:r>
    </w:p>
    <w:p w14:paraId="206304AC" w14:textId="024162BB" w:rsidR="001278E4" w:rsidRDefault="00D80503" w:rsidP="001278E4">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Senyvų</w:t>
      </w:r>
      <w:r w:rsidR="001278E4" w:rsidRPr="001278E4">
        <w:rPr>
          <w:rFonts w:ascii="Times New Roman" w:hAnsi="Times New Roman" w:cs="Times New Roman"/>
          <w:lang w:val="lt-LT"/>
        </w:rPr>
        <w:t xml:space="preserve"> žmonių kraujo plazmoje </w:t>
      </w:r>
      <w:proofErr w:type="spellStart"/>
      <w:r w:rsidR="001278E4" w:rsidRPr="001278E4">
        <w:rPr>
          <w:rFonts w:ascii="Times New Roman" w:hAnsi="Times New Roman" w:cs="Times New Roman"/>
          <w:lang w:val="lt-LT"/>
        </w:rPr>
        <w:t>paroksetino</w:t>
      </w:r>
      <w:proofErr w:type="spellEnd"/>
      <w:r w:rsidR="001278E4" w:rsidRPr="001278E4">
        <w:rPr>
          <w:rFonts w:ascii="Times New Roman" w:hAnsi="Times New Roman" w:cs="Times New Roman"/>
          <w:lang w:val="lt-LT"/>
        </w:rPr>
        <w:t xml:space="preserve"> koncentracija būna didesnė, tačiau ji neviršija koncentracijos, kuri būna jaunesnių žmonių organizme, ribų. Gydymo pradžioje senyviems žmonėms galima skirti įprastinę suaugusio</w:t>
      </w:r>
      <w:r>
        <w:rPr>
          <w:rFonts w:ascii="Times New Roman" w:hAnsi="Times New Roman" w:cs="Times New Roman"/>
          <w:lang w:val="lt-LT"/>
        </w:rPr>
        <w:t>jo</w:t>
      </w:r>
      <w:r w:rsidR="001278E4" w:rsidRPr="001278E4">
        <w:rPr>
          <w:rFonts w:ascii="Times New Roman" w:hAnsi="Times New Roman" w:cs="Times New Roman"/>
          <w:lang w:val="lt-LT"/>
        </w:rPr>
        <w:t xml:space="preserve"> paros dozę. Prireikus ją galima didinti, tačiau </w:t>
      </w:r>
      <w:r w:rsidR="00ED1DC9">
        <w:rPr>
          <w:rFonts w:ascii="Times New Roman" w:hAnsi="Times New Roman" w:cs="Times New Roman"/>
          <w:lang w:val="lt-LT"/>
        </w:rPr>
        <w:t>didžiausia paros dozė neturi viršyti</w:t>
      </w:r>
      <w:r w:rsidR="001278E4" w:rsidRPr="001278E4">
        <w:rPr>
          <w:rFonts w:ascii="Times New Roman" w:hAnsi="Times New Roman" w:cs="Times New Roman"/>
          <w:lang w:val="lt-LT"/>
        </w:rPr>
        <w:t xml:space="preserve"> 40</w:t>
      </w:r>
      <w:r w:rsidR="00ED1DC9">
        <w:rPr>
          <w:rFonts w:ascii="Times New Roman" w:hAnsi="Times New Roman" w:cs="Times New Roman"/>
          <w:lang w:val="lt-LT"/>
        </w:rPr>
        <w:t> </w:t>
      </w:r>
      <w:r w:rsidR="001278E4" w:rsidRPr="001278E4">
        <w:rPr>
          <w:rFonts w:ascii="Times New Roman" w:hAnsi="Times New Roman" w:cs="Times New Roman"/>
          <w:lang w:val="lt-LT"/>
        </w:rPr>
        <w:t>mg.</w:t>
      </w:r>
    </w:p>
    <w:p w14:paraId="4B99305A" w14:textId="77777777" w:rsidR="001278E4" w:rsidRPr="00E75B8D" w:rsidRDefault="001278E4" w:rsidP="001278E4">
      <w:pPr>
        <w:tabs>
          <w:tab w:val="left" w:pos="567"/>
        </w:tabs>
        <w:spacing w:after="0" w:line="240" w:lineRule="auto"/>
        <w:rPr>
          <w:rFonts w:ascii="Times New Roman" w:hAnsi="Times New Roman" w:cs="Times New Roman"/>
          <w:lang w:val="lt-LT"/>
        </w:rPr>
      </w:pPr>
    </w:p>
    <w:p w14:paraId="5185BA3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i/>
          <w:lang w:val="lt-LT"/>
        </w:rPr>
        <w:t>Pacientams, kurių inkstų arba kepenų funkcija sutrikusi</w:t>
      </w:r>
    </w:p>
    <w:p w14:paraId="12459F7C" w14:textId="77777777" w:rsidR="00E75B8D" w:rsidRPr="00E75B8D" w:rsidRDefault="008239C0" w:rsidP="00E75B8D">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Pacientų</w:t>
      </w:r>
      <w:r w:rsidR="00E75B8D" w:rsidRPr="00E75B8D">
        <w:rPr>
          <w:rFonts w:ascii="Times New Roman" w:hAnsi="Times New Roman" w:cs="Times New Roman"/>
          <w:lang w:val="lt-LT"/>
        </w:rPr>
        <w:t>, kuriems yra sunkus inkstų funkcijos sutrikimas (</w:t>
      </w:r>
      <w:proofErr w:type="spellStart"/>
      <w:r w:rsidR="00E75B8D" w:rsidRPr="00E75B8D">
        <w:rPr>
          <w:rFonts w:ascii="Times New Roman" w:hAnsi="Times New Roman" w:cs="Times New Roman"/>
          <w:lang w:val="lt-LT"/>
        </w:rPr>
        <w:t>kreatinino</w:t>
      </w:r>
      <w:proofErr w:type="spellEnd"/>
      <w:r w:rsidR="00E75B8D" w:rsidRPr="00E75B8D">
        <w:rPr>
          <w:rFonts w:ascii="Times New Roman" w:hAnsi="Times New Roman" w:cs="Times New Roman"/>
          <w:lang w:val="lt-LT"/>
        </w:rPr>
        <w:t xml:space="preserve"> klirensas yra mažesnis nei 30 ml/min.) arba kurių kepenų funkcija pažeista, kraujo plazmoje </w:t>
      </w:r>
      <w:proofErr w:type="spellStart"/>
      <w:r w:rsidR="00E75B8D" w:rsidRPr="00E75B8D">
        <w:rPr>
          <w:rFonts w:ascii="Times New Roman" w:hAnsi="Times New Roman" w:cs="Times New Roman"/>
          <w:lang w:val="lt-LT"/>
        </w:rPr>
        <w:t>paroksetino</w:t>
      </w:r>
      <w:proofErr w:type="spellEnd"/>
      <w:r w:rsidR="00E75B8D" w:rsidRPr="00E75B8D">
        <w:rPr>
          <w:rFonts w:ascii="Times New Roman" w:hAnsi="Times New Roman" w:cs="Times New Roman"/>
          <w:lang w:val="lt-LT"/>
        </w:rPr>
        <w:t xml:space="preserve"> koncentracija būna didesnė, todėl jiems reikia vartoti mažiausią veiksmingą dozę.</w:t>
      </w:r>
    </w:p>
    <w:p w14:paraId="140400D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89FD7D8" w14:textId="77777777" w:rsidR="00E75B8D" w:rsidRDefault="00E75B8D" w:rsidP="00E75B8D">
      <w:pPr>
        <w:tabs>
          <w:tab w:val="left" w:pos="567"/>
        </w:tabs>
        <w:spacing w:after="0" w:line="240" w:lineRule="auto"/>
        <w:rPr>
          <w:rFonts w:ascii="Times New Roman" w:eastAsia="Calibri" w:hAnsi="Times New Roman" w:cs="Times New Roman"/>
          <w:bCs/>
          <w:u w:val="single"/>
          <w:lang w:val="lt-LT"/>
        </w:rPr>
      </w:pPr>
      <w:r w:rsidRPr="00E75B8D">
        <w:rPr>
          <w:rFonts w:ascii="Times New Roman" w:eastAsia="Calibri" w:hAnsi="Times New Roman" w:cs="Times New Roman"/>
          <w:bCs/>
          <w:u w:val="single"/>
          <w:lang w:val="lt-LT"/>
        </w:rPr>
        <w:t>Vartojimo metodas</w:t>
      </w:r>
    </w:p>
    <w:p w14:paraId="272860B9" w14:textId="77777777" w:rsidR="00030CAE"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rekomenduojama vartoti kartą per parą, ryte, valgio metu. </w:t>
      </w:r>
    </w:p>
    <w:p w14:paraId="5313585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Tabletę geriau nuryti nesukramtytą. </w:t>
      </w:r>
    </w:p>
    <w:p w14:paraId="24127C39"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p>
    <w:p w14:paraId="743452A6"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4.3</w:t>
      </w:r>
      <w:r w:rsidRPr="00E75B8D">
        <w:rPr>
          <w:rFonts w:ascii="Times New Roman" w:hAnsi="Times New Roman" w:cs="Times New Roman"/>
          <w:b/>
          <w:lang w:val="lt-LT"/>
        </w:rPr>
        <w:tab/>
        <w:t>Kontraindikacijos</w:t>
      </w:r>
    </w:p>
    <w:p w14:paraId="1653902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ECD3C8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Padidėjęs jautrumas veikliajai medžiagai, žemės riešutams, sojai arba bet kuriai 6.1 skyriuje nurodytai pagalbinei medžiagai.</w:t>
      </w:r>
    </w:p>
    <w:p w14:paraId="4296AD4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Sojų </w:t>
      </w:r>
      <w:proofErr w:type="spellStart"/>
      <w:r w:rsidRPr="00E75B8D">
        <w:rPr>
          <w:rFonts w:ascii="Times New Roman" w:hAnsi="Times New Roman" w:cs="Times New Roman"/>
          <w:lang w:val="lt-LT"/>
        </w:rPr>
        <w:t>lecitine</w:t>
      </w:r>
      <w:proofErr w:type="spellEnd"/>
      <w:r w:rsidRPr="00E75B8D">
        <w:rPr>
          <w:rFonts w:ascii="Times New Roman" w:hAnsi="Times New Roman" w:cs="Times New Roman"/>
          <w:lang w:val="lt-LT"/>
        </w:rPr>
        <w:t xml:space="preserve"> (E322) gali būti sojų baltymo, kuris žemės riešutams arba sojai jautriems žmonėms gali sukelti alerginę reakciją.</w:t>
      </w:r>
    </w:p>
    <w:p w14:paraId="298342A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BA0FF2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draudžiama vartoti kartu su </w:t>
      </w:r>
      <w:proofErr w:type="spellStart"/>
      <w:r w:rsidRPr="00E75B8D">
        <w:rPr>
          <w:rFonts w:ascii="Times New Roman" w:hAnsi="Times New Roman" w:cs="Times New Roman"/>
          <w:lang w:val="lt-LT"/>
        </w:rPr>
        <w:t>monoaminooksidazės</w:t>
      </w:r>
      <w:proofErr w:type="spellEnd"/>
      <w:r w:rsidRPr="00E75B8D">
        <w:rPr>
          <w:rFonts w:ascii="Times New Roman" w:hAnsi="Times New Roman" w:cs="Times New Roman"/>
          <w:lang w:val="lt-LT"/>
        </w:rPr>
        <w:t xml:space="preserve"> (MAO) inhibitoriais. </w:t>
      </w:r>
    </w:p>
    <w:p w14:paraId="5A691FA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Išskirtiniais atvejais </w:t>
      </w:r>
      <w:proofErr w:type="spellStart"/>
      <w:r w:rsidRPr="00E75B8D">
        <w:rPr>
          <w:rFonts w:ascii="Times New Roman" w:hAnsi="Times New Roman" w:cs="Times New Roman"/>
          <w:lang w:val="lt-LT"/>
        </w:rPr>
        <w:t>linezolido</w:t>
      </w:r>
      <w:proofErr w:type="spellEnd"/>
      <w:r w:rsidRPr="00E75B8D">
        <w:rPr>
          <w:rFonts w:ascii="Times New Roman" w:hAnsi="Times New Roman" w:cs="Times New Roman"/>
          <w:lang w:val="lt-LT"/>
        </w:rPr>
        <w:t xml:space="preserve"> (antibiotikas, kuris yra grįžtamas neselektyvus MAO inhibitorius) galima skirti kartu su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jei yra galimybė atidžiai stebėti </w:t>
      </w:r>
      <w:proofErr w:type="spellStart"/>
      <w:r w:rsidRPr="00E75B8D">
        <w:rPr>
          <w:rFonts w:ascii="Times New Roman" w:hAnsi="Times New Roman" w:cs="Times New Roman"/>
          <w:lang w:val="lt-LT"/>
        </w:rPr>
        <w:t>serotonininio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sidromo</w:t>
      </w:r>
      <w:proofErr w:type="spellEnd"/>
      <w:r w:rsidRPr="00E75B8D">
        <w:rPr>
          <w:rFonts w:ascii="Times New Roman" w:hAnsi="Times New Roman" w:cs="Times New Roman"/>
          <w:lang w:val="lt-LT"/>
        </w:rPr>
        <w:t xml:space="preserve"> simptomų atsiradimą ar sekti kraujospūdį (žr. 4.5 skyrių).</w:t>
      </w:r>
    </w:p>
    <w:p w14:paraId="0DF05B7B"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galima pradėti gydyti:</w:t>
      </w:r>
    </w:p>
    <w:p w14:paraId="58F2434A" w14:textId="77777777" w:rsidR="00E75B8D" w:rsidRPr="00E75B8D" w:rsidRDefault="00E75B8D" w:rsidP="00E75B8D">
      <w:pPr>
        <w:numPr>
          <w:ilvl w:val="0"/>
          <w:numId w:val="8"/>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praėjus dviem savaitėms po negrįžtamojo poveikio MAO inhibitorių vartojimo nutraukimo arba</w:t>
      </w:r>
    </w:p>
    <w:p w14:paraId="610C6445" w14:textId="77777777" w:rsidR="00E75B8D" w:rsidRPr="00E75B8D" w:rsidRDefault="00E75B8D" w:rsidP="00E75B8D">
      <w:pPr>
        <w:numPr>
          <w:ilvl w:val="0"/>
          <w:numId w:val="8"/>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 xml:space="preserve">praėjus mažiausiai 24 valandoms po grįžtamojo poveikio MAO inhibitorių (pvz., </w:t>
      </w:r>
      <w:proofErr w:type="spellStart"/>
      <w:r w:rsidRPr="00E75B8D">
        <w:rPr>
          <w:rFonts w:ascii="Times New Roman" w:hAnsi="Times New Roman" w:cs="Times New Roman"/>
          <w:lang w:val="lt-LT"/>
        </w:rPr>
        <w:t>moklobemido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linezolido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metiltionino</w:t>
      </w:r>
      <w:proofErr w:type="spellEnd"/>
      <w:r w:rsidRPr="00E75B8D">
        <w:rPr>
          <w:rFonts w:ascii="Times New Roman" w:hAnsi="Times New Roman" w:cs="Times New Roman"/>
          <w:lang w:val="lt-LT"/>
        </w:rPr>
        <w:t xml:space="preserve"> chlorido (metileno mėlynojo – grįžtamojo poveikio neselektyvaus MAO inhibitoriaus, kuris naudojamas kaip </w:t>
      </w:r>
      <w:proofErr w:type="spellStart"/>
      <w:r w:rsidRPr="00E75B8D">
        <w:rPr>
          <w:rFonts w:ascii="Times New Roman" w:hAnsi="Times New Roman" w:cs="Times New Roman"/>
          <w:lang w:val="lt-LT"/>
        </w:rPr>
        <w:t>priešoperacinis</w:t>
      </w:r>
      <w:proofErr w:type="spellEnd"/>
      <w:r w:rsidRPr="00E75B8D">
        <w:rPr>
          <w:rFonts w:ascii="Times New Roman" w:hAnsi="Times New Roman" w:cs="Times New Roman"/>
          <w:lang w:val="lt-LT"/>
        </w:rPr>
        <w:t xml:space="preserve"> vizualinis indikatorius) vartojimo nutraukimo. </w:t>
      </w:r>
    </w:p>
    <w:p w14:paraId="336F849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MAO inhibitoriais galima pradėti gydyti praėjus ne mažiau kaip savaitei po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vartojimo nutraukimo. </w:t>
      </w:r>
    </w:p>
    <w:p w14:paraId="583F0A7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355CAA1" w14:textId="13F7D713" w:rsidR="00E75B8D" w:rsidRPr="00E75B8D" w:rsidRDefault="001278E4" w:rsidP="00E75B8D">
      <w:pPr>
        <w:tabs>
          <w:tab w:val="left" w:pos="567"/>
        </w:tabs>
        <w:spacing w:after="0" w:line="240" w:lineRule="auto"/>
        <w:rPr>
          <w:rFonts w:ascii="Times New Roman" w:hAnsi="Times New Roman" w:cs="Times New Roman"/>
          <w:lang w:val="lt-LT"/>
        </w:rPr>
      </w:pPr>
      <w:proofErr w:type="spellStart"/>
      <w:r w:rsidRPr="001278E4">
        <w:rPr>
          <w:rFonts w:ascii="Times New Roman" w:hAnsi="Times New Roman" w:cs="Times New Roman"/>
          <w:lang w:val="lt-LT"/>
        </w:rPr>
        <w:t>Paroksetino</w:t>
      </w:r>
      <w:proofErr w:type="spellEnd"/>
      <w:r w:rsidRPr="001278E4">
        <w:rPr>
          <w:rFonts w:ascii="Times New Roman" w:hAnsi="Times New Roman" w:cs="Times New Roman"/>
          <w:lang w:val="lt-LT"/>
        </w:rPr>
        <w:t xml:space="preserve"> draudžiama vartoti kartu su </w:t>
      </w:r>
      <w:proofErr w:type="spellStart"/>
      <w:r w:rsidRPr="001278E4">
        <w:rPr>
          <w:rFonts w:ascii="Times New Roman" w:hAnsi="Times New Roman" w:cs="Times New Roman"/>
          <w:lang w:val="lt-LT"/>
        </w:rPr>
        <w:t>tioridazinu</w:t>
      </w:r>
      <w:proofErr w:type="spellEnd"/>
      <w:r w:rsidRPr="001278E4">
        <w:rPr>
          <w:rFonts w:ascii="Times New Roman" w:hAnsi="Times New Roman" w:cs="Times New Roman"/>
          <w:lang w:val="lt-LT"/>
        </w:rPr>
        <w:t xml:space="preserve"> arba </w:t>
      </w:r>
      <w:proofErr w:type="spellStart"/>
      <w:r w:rsidRPr="001278E4">
        <w:rPr>
          <w:rFonts w:ascii="Times New Roman" w:hAnsi="Times New Roman" w:cs="Times New Roman"/>
          <w:lang w:val="lt-LT"/>
        </w:rPr>
        <w:t>pimozidu</w:t>
      </w:r>
      <w:proofErr w:type="spellEnd"/>
      <w:r w:rsidRPr="001278E4">
        <w:rPr>
          <w:rFonts w:ascii="Times New Roman" w:hAnsi="Times New Roman" w:cs="Times New Roman"/>
          <w:lang w:val="lt-LT"/>
        </w:rPr>
        <w:t xml:space="preserve"> (žr. 4.5</w:t>
      </w:r>
      <w:r w:rsidR="00DC51E3">
        <w:rPr>
          <w:rFonts w:ascii="Times New Roman" w:hAnsi="Times New Roman" w:cs="Times New Roman"/>
          <w:lang w:val="lt-LT"/>
        </w:rPr>
        <w:t> </w:t>
      </w:r>
      <w:r w:rsidRPr="001278E4">
        <w:rPr>
          <w:rFonts w:ascii="Times New Roman" w:hAnsi="Times New Roman" w:cs="Times New Roman"/>
          <w:lang w:val="lt-LT"/>
        </w:rPr>
        <w:t>skyrių).</w:t>
      </w:r>
    </w:p>
    <w:p w14:paraId="7D4B542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DE88249"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4.4</w:t>
      </w:r>
      <w:r w:rsidRPr="00E75B8D">
        <w:rPr>
          <w:rFonts w:ascii="Times New Roman" w:hAnsi="Times New Roman" w:cs="Times New Roman"/>
          <w:b/>
          <w:lang w:val="lt-LT"/>
        </w:rPr>
        <w:tab/>
        <w:t>Specialūs įspėjimai ir atsargumo priemonės</w:t>
      </w:r>
    </w:p>
    <w:p w14:paraId="6BDAF8D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A886302" w14:textId="4809736D"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Praėjus dviem savaitėms po negrįžtamojo poveikio MAO inhibitorių vartojimo arba 24 valandoms po grįžtamojo poveikio MAO inhibitorių vartojimo,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pradėti gydyti atsargiai. Jo dozę reikia didinti palaipsniui tol, kol terapinis poveikis taps optimalus (žr. 4.3 skyrių</w:t>
      </w:r>
      <w:r w:rsidR="00BF250E">
        <w:rPr>
          <w:rFonts w:ascii="Times New Roman" w:hAnsi="Times New Roman" w:cs="Times New Roman"/>
          <w:lang w:val="lt-LT"/>
        </w:rPr>
        <w:t xml:space="preserve"> </w:t>
      </w:r>
      <w:r w:rsidRPr="00E75B8D">
        <w:rPr>
          <w:rFonts w:ascii="Times New Roman" w:hAnsi="Times New Roman" w:cs="Times New Roman"/>
          <w:lang w:val="lt-LT"/>
        </w:rPr>
        <w:t xml:space="preserve">ir 4.5 skyrių).  </w:t>
      </w:r>
    </w:p>
    <w:p w14:paraId="6D4B31F2"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8C7F22B" w14:textId="77777777" w:rsidR="00E75B8D" w:rsidRPr="00E75B8D" w:rsidRDefault="00E75B8D" w:rsidP="00E75B8D">
      <w:pPr>
        <w:tabs>
          <w:tab w:val="left" w:pos="567"/>
        </w:tabs>
        <w:spacing w:after="0" w:line="240" w:lineRule="auto"/>
        <w:rPr>
          <w:rFonts w:ascii="Times New Roman" w:eastAsia="Calibri" w:hAnsi="Times New Roman" w:cs="Times New Roman"/>
          <w:i/>
          <w:lang w:val="lt-LT"/>
        </w:rPr>
      </w:pPr>
      <w:r w:rsidRPr="00E75B8D">
        <w:rPr>
          <w:rFonts w:ascii="Times New Roman" w:eastAsia="Calibri" w:hAnsi="Times New Roman" w:cs="Times New Roman"/>
          <w:i/>
          <w:lang w:val="lt-LT"/>
        </w:rPr>
        <w:t>Vaikų populiacija</w:t>
      </w:r>
    </w:p>
    <w:p w14:paraId="29A2532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Vaikų ir jaunesnių nei 18 metų paauglių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gydyti negalima. Klinikinių tyrimų metu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vartojusiems vaikams ir paaugliams su savižudybe susijusio elgesio (bandymo žudytis, minčių apie savižudybę atsiradimo) ir priešiškumo (daugiausiai agresijos, pasipriešinimo, pykčio) pasireiškimo dažnis buvo daug didesnis negu vartojusiems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Jei, remiantis klinikiniu poreikiu, priimamas sprendimas gydyti, pacientas turi būti stebimas dėl su savižudybe susijusių simptomų atsiradimo.</w:t>
      </w:r>
    </w:p>
    <w:p w14:paraId="535C0E6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DA1511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Be to, trūksta duomenų apie vaistinio preparato saugumą vaikų ir paauglių augimui, brendimui ir jų pažinimo bei elgsenos vystymuisi ilgalaikio gydymo metu.</w:t>
      </w:r>
    </w:p>
    <w:p w14:paraId="00B0F118" w14:textId="77777777" w:rsidR="00E75B8D" w:rsidRPr="00E75B8D" w:rsidRDefault="00E75B8D" w:rsidP="00E75B8D">
      <w:pPr>
        <w:tabs>
          <w:tab w:val="left" w:pos="567"/>
        </w:tabs>
        <w:spacing w:after="0" w:line="240" w:lineRule="auto"/>
        <w:rPr>
          <w:rFonts w:ascii="Times New Roman" w:hAnsi="Times New Roman" w:cs="Times New Roman"/>
          <w:b/>
          <w:u w:val="single"/>
          <w:lang w:val="lt-LT"/>
        </w:rPr>
      </w:pPr>
    </w:p>
    <w:p w14:paraId="1F1DE45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Savižudybė ir (arba) mintys apie savižudybę arba būklės pablogėjimas</w:t>
      </w:r>
    </w:p>
    <w:p w14:paraId="58CE7191"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02E7AC59" w14:textId="77777777" w:rsidR="00E75B8D" w:rsidRPr="00E75B8D" w:rsidRDefault="00E75B8D" w:rsidP="00E75B8D">
      <w:pPr>
        <w:spacing w:after="0" w:line="240" w:lineRule="auto"/>
        <w:jc w:val="both"/>
        <w:rPr>
          <w:rFonts w:ascii="Times New Roman" w:hAnsi="Times New Roman" w:cs="Times New Roman"/>
          <w:lang w:val="lt-LT"/>
        </w:rPr>
      </w:pPr>
    </w:p>
    <w:p w14:paraId="0CCB73E7"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Kiti psichikos sutrikimai, kurie gydomi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 irgi gali būti susiję su padidėjusiu su savižudybe siejamų reiškinių pavojumi. Be to, sergantys šiomis ligomis gali sirgti ir didžiąja depresija. Taigi gydant kitais psichikos sutrikimais sergančius </w:t>
      </w:r>
      <w:r w:rsidR="008239C0">
        <w:rPr>
          <w:rFonts w:ascii="Times New Roman" w:hAnsi="Times New Roman" w:cs="Times New Roman"/>
          <w:lang w:val="lt-LT"/>
        </w:rPr>
        <w:t>pacientus</w:t>
      </w:r>
      <w:r w:rsidRPr="00E75B8D">
        <w:rPr>
          <w:rFonts w:ascii="Times New Roman" w:hAnsi="Times New Roman" w:cs="Times New Roman"/>
          <w:lang w:val="lt-LT"/>
        </w:rPr>
        <w:t>, reikia laikytis tų pačių atsargumo priemonių, kaip ir gydant sergančius didžiąja depresija.</w:t>
      </w:r>
    </w:p>
    <w:p w14:paraId="742A26C8" w14:textId="77777777" w:rsidR="00E75B8D" w:rsidRPr="00E75B8D" w:rsidRDefault="00E75B8D" w:rsidP="00E75B8D">
      <w:pPr>
        <w:spacing w:after="0" w:line="240" w:lineRule="auto"/>
        <w:jc w:val="both"/>
        <w:rPr>
          <w:rFonts w:ascii="Times New Roman" w:hAnsi="Times New Roman" w:cs="Times New Roman"/>
          <w:lang w:val="lt-LT"/>
        </w:rPr>
      </w:pPr>
    </w:p>
    <w:p w14:paraId="101EAA88"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kontroliuotų klinikinių tyrimų, kuriuose dalyvavo suaugę psichikos sutrikimais sergantys pacientai, </w:t>
      </w:r>
      <w:proofErr w:type="spellStart"/>
      <w:r w:rsidRPr="00E75B8D">
        <w:rPr>
          <w:rFonts w:ascii="Times New Roman" w:hAnsi="Times New Roman" w:cs="Times New Roman"/>
          <w:lang w:val="lt-LT"/>
        </w:rPr>
        <w:t>metaanalizės</w:t>
      </w:r>
      <w:proofErr w:type="spellEnd"/>
      <w:r w:rsidRPr="00E75B8D">
        <w:rPr>
          <w:rFonts w:ascii="Times New Roman" w:hAnsi="Times New Roman" w:cs="Times New Roman"/>
          <w:lang w:val="lt-LT"/>
        </w:rPr>
        <w:t xml:space="preserve"> duomenys parodė, kad jaunesniems kaip 25 metų pacientams vartojant antidepresantus su savižudybe siejamo elgesio rizika yra didesnė, lyginant su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(žr.</w:t>
      </w:r>
      <w:r w:rsidR="008239C0">
        <w:rPr>
          <w:rFonts w:ascii="Times New Roman" w:hAnsi="Times New Roman" w:cs="Times New Roman"/>
          <w:lang w:val="lt-LT"/>
        </w:rPr>
        <w:t> </w:t>
      </w:r>
      <w:r w:rsidRPr="00E75B8D">
        <w:rPr>
          <w:rFonts w:ascii="Times New Roman" w:hAnsi="Times New Roman" w:cs="Times New Roman"/>
          <w:lang w:val="lt-LT"/>
        </w:rPr>
        <w:t>5.1 skyrių).</w:t>
      </w:r>
    </w:p>
    <w:p w14:paraId="0380CC8C" w14:textId="77777777" w:rsidR="00E75B8D" w:rsidRPr="00E75B8D" w:rsidRDefault="00E75B8D" w:rsidP="00E75B8D">
      <w:pPr>
        <w:spacing w:after="0" w:line="240" w:lineRule="auto"/>
        <w:rPr>
          <w:rFonts w:ascii="Times New Roman" w:hAnsi="Times New Roman" w:cs="Times New Roman"/>
          <w:lang w:val="lt-LT"/>
        </w:rPr>
      </w:pPr>
    </w:p>
    <w:p w14:paraId="7F33BF9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Gydant vaistiniais preparatais pacientus, ypač priklausančius didelės rizikos grupei, būtina atidžiai stebėti gydymo pradžioje ir keičiant dozę. </w:t>
      </w:r>
      <w:r w:rsidR="008239C0">
        <w:rPr>
          <w:rFonts w:ascii="Times New Roman" w:hAnsi="Times New Roman" w:cs="Times New Roman"/>
          <w:lang w:val="lt-LT"/>
        </w:rPr>
        <w:t>Pacientus</w:t>
      </w:r>
      <w:r w:rsidRPr="00E75B8D">
        <w:rPr>
          <w:rFonts w:ascii="Times New Roman" w:hAnsi="Times New Roman" w:cs="Times New Roman"/>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 </w:t>
      </w:r>
    </w:p>
    <w:p w14:paraId="7F4B096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CB4C21B"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Akatizija</w:t>
      </w:r>
      <w:proofErr w:type="spellEnd"/>
      <w:r w:rsidRPr="00E75B8D">
        <w:rPr>
          <w:rFonts w:ascii="Times New Roman" w:hAnsi="Times New Roman" w:cs="Times New Roman"/>
          <w:i/>
          <w:lang w:val="lt-LT"/>
        </w:rPr>
        <w:t>/</w:t>
      </w:r>
      <w:proofErr w:type="spellStart"/>
      <w:r w:rsidRPr="00E75B8D">
        <w:rPr>
          <w:rFonts w:ascii="Times New Roman" w:hAnsi="Times New Roman" w:cs="Times New Roman"/>
          <w:i/>
          <w:lang w:val="lt-LT"/>
        </w:rPr>
        <w:t>psichomotorinis</w:t>
      </w:r>
      <w:proofErr w:type="spellEnd"/>
      <w:r w:rsidRPr="00E75B8D">
        <w:rPr>
          <w:rFonts w:ascii="Times New Roman" w:hAnsi="Times New Roman" w:cs="Times New Roman"/>
          <w:i/>
          <w:lang w:val="lt-LT"/>
        </w:rPr>
        <w:t xml:space="preserve"> nerimas</w:t>
      </w:r>
    </w:p>
    <w:p w14:paraId="3D87723B"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vartojimas siejamas su </w:t>
      </w:r>
      <w:proofErr w:type="spellStart"/>
      <w:r w:rsidRPr="00E75B8D">
        <w:rPr>
          <w:rFonts w:ascii="Times New Roman" w:hAnsi="Times New Roman" w:cs="Times New Roman"/>
          <w:lang w:val="lt-LT"/>
        </w:rPr>
        <w:t>akatizijos</w:t>
      </w:r>
      <w:proofErr w:type="spellEnd"/>
      <w:r w:rsidRPr="00E75B8D">
        <w:rPr>
          <w:rFonts w:ascii="Times New Roman" w:hAnsi="Times New Roman" w:cs="Times New Roman"/>
          <w:lang w:val="lt-LT"/>
        </w:rPr>
        <w:t xml:space="preserve"> pasireiškimu. Šio sutrikimo simptomai yra vidinis neramumas ir </w:t>
      </w:r>
      <w:proofErr w:type="spellStart"/>
      <w:r w:rsidRPr="00E75B8D">
        <w:rPr>
          <w:rFonts w:ascii="Times New Roman" w:hAnsi="Times New Roman" w:cs="Times New Roman"/>
          <w:lang w:val="lt-LT"/>
        </w:rPr>
        <w:t>psichomotorinė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pvz., negalėjimas ramiai sėdėti arba stovėti, kurie paprastai būna susiję su subjektyviu sielvartu. Daugiausiai toks pokytis galimas pirmas gydymo savaites. Pacientams, kuriems tokių simptomų atsiranda, dozės didinimas gali būti kenksmingas. </w:t>
      </w:r>
    </w:p>
    <w:p w14:paraId="103614F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CFA8F8"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Serotonininis</w:t>
      </w:r>
      <w:proofErr w:type="spellEnd"/>
      <w:r w:rsidRPr="00E75B8D">
        <w:rPr>
          <w:rFonts w:ascii="Times New Roman" w:hAnsi="Times New Roman" w:cs="Times New Roman"/>
          <w:i/>
          <w:lang w:val="lt-LT"/>
        </w:rPr>
        <w:t xml:space="preserve"> sindromas, piktybinis </w:t>
      </w:r>
      <w:proofErr w:type="spellStart"/>
      <w:r w:rsidRPr="00E75B8D">
        <w:rPr>
          <w:rFonts w:ascii="Times New Roman" w:hAnsi="Times New Roman" w:cs="Times New Roman"/>
          <w:i/>
          <w:lang w:val="lt-LT"/>
        </w:rPr>
        <w:t>neurolepsinis</w:t>
      </w:r>
      <w:proofErr w:type="spellEnd"/>
      <w:r w:rsidRPr="00E75B8D">
        <w:rPr>
          <w:rFonts w:ascii="Times New Roman" w:hAnsi="Times New Roman" w:cs="Times New Roman"/>
          <w:i/>
          <w:lang w:val="lt-LT"/>
        </w:rPr>
        <w:t xml:space="preserve"> sindromas</w:t>
      </w:r>
    </w:p>
    <w:p w14:paraId="0A91E60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ypač kartu su kitais </w:t>
      </w:r>
      <w:proofErr w:type="spellStart"/>
      <w:r w:rsidRPr="00E75B8D">
        <w:rPr>
          <w:rFonts w:ascii="Times New Roman" w:hAnsi="Times New Roman" w:cs="Times New Roman"/>
          <w:lang w:val="lt-LT"/>
        </w:rPr>
        <w:t>serotoninerginiais</w:t>
      </w:r>
      <w:proofErr w:type="spellEnd"/>
      <w:r w:rsidRPr="00E75B8D">
        <w:rPr>
          <w:rFonts w:ascii="Times New Roman" w:hAnsi="Times New Roman" w:cs="Times New Roman"/>
          <w:lang w:val="lt-LT"/>
        </w:rPr>
        <w:t xml:space="preserve"> vaistiniais preparatais arba </w:t>
      </w:r>
      <w:proofErr w:type="spellStart"/>
      <w:r w:rsidRPr="00E75B8D">
        <w:rPr>
          <w:rFonts w:ascii="Times New Roman" w:hAnsi="Times New Roman" w:cs="Times New Roman"/>
          <w:lang w:val="lt-LT"/>
        </w:rPr>
        <w:t>neuroleptikais</w:t>
      </w:r>
      <w:proofErr w:type="spellEnd"/>
      <w:r w:rsidRPr="00E75B8D">
        <w:rPr>
          <w:rFonts w:ascii="Times New Roman" w:hAnsi="Times New Roman" w:cs="Times New Roman"/>
          <w:lang w:val="lt-LT"/>
        </w:rPr>
        <w:t xml:space="preserve">, retais atvejais gali atsirasti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arba į piktybinį </w:t>
      </w:r>
      <w:proofErr w:type="spellStart"/>
      <w:r w:rsidRPr="00E75B8D">
        <w:rPr>
          <w:rFonts w:ascii="Times New Roman" w:hAnsi="Times New Roman" w:cs="Times New Roman"/>
          <w:lang w:val="lt-LT"/>
        </w:rPr>
        <w:t>neurolepsinį</w:t>
      </w:r>
      <w:proofErr w:type="spellEnd"/>
      <w:r w:rsidRPr="00E75B8D">
        <w:rPr>
          <w:rFonts w:ascii="Times New Roman" w:hAnsi="Times New Roman" w:cs="Times New Roman"/>
          <w:lang w:val="lt-LT"/>
        </w:rPr>
        <w:t xml:space="preserve"> sindromą panašių reiškinių. Dėl minėtų sindromų galima gyvybei pavojinga būklė, todėl kuriam nors iš jų pasireiškus (t. y. atsiradus grupei simptomų, pvz., hipertermijai, </w:t>
      </w:r>
      <w:proofErr w:type="spellStart"/>
      <w:r w:rsidRPr="00E75B8D">
        <w:rPr>
          <w:rFonts w:ascii="Times New Roman" w:hAnsi="Times New Roman" w:cs="Times New Roman"/>
          <w:lang w:val="lt-LT"/>
        </w:rPr>
        <w:t>rigidiškumui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mioklonusui</w:t>
      </w:r>
      <w:proofErr w:type="spellEnd"/>
      <w:r w:rsidRPr="00E75B8D">
        <w:rPr>
          <w:rFonts w:ascii="Times New Roman" w:hAnsi="Times New Roman" w:cs="Times New Roman"/>
          <w:lang w:val="lt-LT"/>
        </w:rPr>
        <w:t xml:space="preserve">, vegetacinės nervų sistemos nestabilumui, kuris gali būti susijęs su greita gyvybinių funkcijų fluktuacija, psichikos pokyčiu, įskaitant konfūziją, dirglumu, didele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progresuojančia į </w:t>
      </w:r>
      <w:proofErr w:type="spellStart"/>
      <w:r w:rsidRPr="00E75B8D">
        <w:rPr>
          <w:rFonts w:ascii="Times New Roman" w:hAnsi="Times New Roman" w:cs="Times New Roman"/>
          <w:lang w:val="lt-LT"/>
        </w:rPr>
        <w:t>delyrą</w:t>
      </w:r>
      <w:proofErr w:type="spellEnd"/>
      <w:r w:rsidRPr="00E75B8D">
        <w:rPr>
          <w:rFonts w:ascii="Times New Roman" w:hAnsi="Times New Roman" w:cs="Times New Roman"/>
          <w:lang w:val="lt-LT"/>
        </w:rPr>
        <w:t xml:space="preserve"> arba komą),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 ir skirti palaikomąjį simptominį gydymą. Kartu su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pirmtakais (pvz., L-</w:t>
      </w:r>
      <w:proofErr w:type="spellStart"/>
      <w:r w:rsidRPr="00E75B8D">
        <w:rPr>
          <w:rFonts w:ascii="Times New Roman" w:hAnsi="Times New Roman" w:cs="Times New Roman"/>
          <w:lang w:val="lt-LT"/>
        </w:rPr>
        <w:t>triptofanu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oksitriptanu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vartoti negalima, kadangi gali pasireikšti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(žr. 4.3 skyrių ir 4.5 skyrių). </w:t>
      </w:r>
    </w:p>
    <w:p w14:paraId="1A3222F0"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07311DB"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Manija</w:t>
      </w:r>
    </w:p>
    <w:p w14:paraId="2980A8A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Pacientus, kuriems buvo pasireiškusi manija,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kaip ir kitokiais antidepresantais, reikia gydyti atsargiai. Manijos fazei prasidėjus,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w:t>
      </w:r>
    </w:p>
    <w:p w14:paraId="47D3851B"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8A6469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Inkstų ar kepenų funkcijos sutrikimas</w:t>
      </w:r>
    </w:p>
    <w:p w14:paraId="3DEF946E" w14:textId="77777777" w:rsidR="00E75B8D" w:rsidRPr="00E75B8D" w:rsidRDefault="008239C0" w:rsidP="00E75B8D">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Pacientus</w:t>
      </w:r>
      <w:r w:rsidR="00E75B8D" w:rsidRPr="00E75B8D">
        <w:rPr>
          <w:rFonts w:ascii="Times New Roman" w:hAnsi="Times New Roman" w:cs="Times New Roman"/>
          <w:lang w:val="lt-LT"/>
        </w:rPr>
        <w:t xml:space="preserve">, kuriems yra kepenų funkcijos pažeidimas arba kuriems sunkus inkstų funkcijos sutrikimas, </w:t>
      </w:r>
      <w:proofErr w:type="spellStart"/>
      <w:r w:rsidR="00E75B8D" w:rsidRPr="00E75B8D">
        <w:rPr>
          <w:rFonts w:ascii="Times New Roman" w:hAnsi="Times New Roman" w:cs="Times New Roman"/>
          <w:lang w:val="lt-LT"/>
        </w:rPr>
        <w:t>paroksetinu</w:t>
      </w:r>
      <w:proofErr w:type="spellEnd"/>
      <w:r w:rsidR="00E75B8D" w:rsidRPr="00E75B8D">
        <w:rPr>
          <w:rFonts w:ascii="Times New Roman" w:hAnsi="Times New Roman" w:cs="Times New Roman"/>
          <w:lang w:val="lt-LT"/>
        </w:rPr>
        <w:t xml:space="preserve"> reikia gydyti atsargiai (žr. 4.2 skyrių).</w:t>
      </w:r>
    </w:p>
    <w:p w14:paraId="2B1E1DE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D6EB808"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Cukrinis diabetas</w:t>
      </w:r>
    </w:p>
    <w:p w14:paraId="5B96E7D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Selektyvių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reabsorbcijos inhibitorių (SSRI) vartojantiems diabetikams gali kisti gliukozės kiekio kraujyje reguliavimas. Jiems gali tekti keisti insulino ir (arba) geriamųjų vaistinių preparatų nuo cukrinio diabeto dozę. </w:t>
      </w:r>
    </w:p>
    <w:p w14:paraId="47481FC2" w14:textId="77777777" w:rsidR="00E75B8D" w:rsidRPr="00E75B8D" w:rsidRDefault="00E75B8D" w:rsidP="00E75B8D">
      <w:pPr>
        <w:tabs>
          <w:tab w:val="left" w:pos="567"/>
        </w:tabs>
        <w:spacing w:after="0" w:line="240" w:lineRule="auto"/>
        <w:rPr>
          <w:rFonts w:ascii="Times New Roman" w:eastAsia="Calibri" w:hAnsi="Times New Roman" w:cs="Times New Roman"/>
          <w:bCs/>
          <w:iCs/>
          <w:lang w:val="lt-LT"/>
        </w:rPr>
      </w:pPr>
      <w:r w:rsidRPr="00E75B8D">
        <w:rPr>
          <w:rFonts w:ascii="Times New Roman" w:eastAsia="Calibri" w:hAnsi="Times New Roman" w:cs="Times New Roman"/>
          <w:bCs/>
          <w:iCs/>
          <w:lang w:val="lt-LT"/>
        </w:rPr>
        <w:t xml:space="preserve">Papildomai, tyrimų metu nustatyta, kad skiriant </w:t>
      </w:r>
      <w:proofErr w:type="spellStart"/>
      <w:r w:rsidRPr="00E75B8D">
        <w:rPr>
          <w:rFonts w:ascii="Times New Roman" w:eastAsia="Calibri" w:hAnsi="Times New Roman" w:cs="Times New Roman"/>
          <w:bCs/>
          <w:iCs/>
          <w:lang w:val="lt-LT"/>
        </w:rPr>
        <w:t>paroksetino</w:t>
      </w:r>
      <w:proofErr w:type="spellEnd"/>
      <w:r w:rsidRPr="00E75B8D">
        <w:rPr>
          <w:rFonts w:ascii="Times New Roman" w:eastAsia="Calibri" w:hAnsi="Times New Roman" w:cs="Times New Roman"/>
          <w:bCs/>
          <w:iCs/>
          <w:lang w:val="lt-LT"/>
        </w:rPr>
        <w:t xml:space="preserve"> drauge su </w:t>
      </w:r>
      <w:proofErr w:type="spellStart"/>
      <w:r w:rsidRPr="00E75B8D">
        <w:rPr>
          <w:rFonts w:ascii="Times New Roman" w:eastAsia="Calibri" w:hAnsi="Times New Roman" w:cs="Times New Roman"/>
          <w:bCs/>
          <w:iCs/>
          <w:lang w:val="lt-LT"/>
        </w:rPr>
        <w:t>pravastatinu</w:t>
      </w:r>
      <w:proofErr w:type="spellEnd"/>
      <w:r w:rsidRPr="00E75B8D">
        <w:rPr>
          <w:rFonts w:ascii="Times New Roman" w:eastAsia="Calibri" w:hAnsi="Times New Roman" w:cs="Times New Roman"/>
          <w:bCs/>
          <w:iCs/>
          <w:lang w:val="lt-LT"/>
        </w:rPr>
        <w:t xml:space="preserve"> gali padidėti cukraus kiekis kraujyje (žr. 4.5 skyrių).</w:t>
      </w:r>
    </w:p>
    <w:p w14:paraId="34F71F5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77AC3A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Epilepsija</w:t>
      </w:r>
    </w:p>
    <w:p w14:paraId="0BB065C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Epilepsija sergančius </w:t>
      </w:r>
      <w:r w:rsidR="008239C0">
        <w:rPr>
          <w:rFonts w:ascii="Times New Roman" w:hAnsi="Times New Roman" w:cs="Times New Roman"/>
          <w:lang w:val="lt-LT"/>
        </w:rPr>
        <w:t>pacientus</w:t>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kaip ir kitokiais antidepresantais, reikia gydyti atsargiai. </w:t>
      </w:r>
    </w:p>
    <w:p w14:paraId="093CB4F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8F8553A"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Traukuliai</w:t>
      </w:r>
    </w:p>
    <w:p w14:paraId="69EA93E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Gydant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traukuliai pasireiškia mažiau nei 0,1</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Jeigu jie prasideda, vaistinio preparato vartojimą reikia nutraukti. </w:t>
      </w:r>
    </w:p>
    <w:p w14:paraId="6739965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7490D4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Elektros traukulių terapija (ETT)</w:t>
      </w:r>
    </w:p>
    <w:p w14:paraId="38901552"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vartojančių </w:t>
      </w:r>
      <w:r w:rsidR="008239C0">
        <w:rPr>
          <w:rFonts w:ascii="Times New Roman" w:hAnsi="Times New Roman" w:cs="Times New Roman"/>
          <w:lang w:val="lt-LT"/>
        </w:rPr>
        <w:t>pacientų</w:t>
      </w:r>
      <w:r w:rsidRPr="00E75B8D">
        <w:rPr>
          <w:rFonts w:ascii="Times New Roman" w:hAnsi="Times New Roman" w:cs="Times New Roman"/>
          <w:lang w:val="lt-LT"/>
        </w:rPr>
        <w:t xml:space="preserve"> gydymo ETT patirtis yra maža.</w:t>
      </w:r>
    </w:p>
    <w:p w14:paraId="0A8EB62C" w14:textId="77777777" w:rsidR="00E75B8D" w:rsidRPr="00174576" w:rsidRDefault="00E75B8D" w:rsidP="00E75B8D">
      <w:pPr>
        <w:tabs>
          <w:tab w:val="left" w:pos="567"/>
        </w:tabs>
        <w:spacing w:after="0" w:line="240" w:lineRule="auto"/>
        <w:rPr>
          <w:rFonts w:ascii="Times New Roman" w:hAnsi="Times New Roman" w:cs="Times New Roman"/>
          <w:b/>
          <w:lang w:val="lt-LT"/>
        </w:rPr>
      </w:pPr>
    </w:p>
    <w:p w14:paraId="1FEF5F1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Glaukoma</w:t>
      </w:r>
    </w:p>
    <w:p w14:paraId="3D20F763"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kitokie SSRI, gali sukelti </w:t>
      </w:r>
      <w:proofErr w:type="spellStart"/>
      <w:r w:rsidRPr="00E75B8D">
        <w:rPr>
          <w:rFonts w:ascii="Times New Roman" w:hAnsi="Times New Roman" w:cs="Times New Roman"/>
          <w:lang w:val="lt-LT"/>
        </w:rPr>
        <w:t>midriazę</w:t>
      </w:r>
      <w:proofErr w:type="spellEnd"/>
      <w:r w:rsidRPr="00E75B8D">
        <w:rPr>
          <w:rFonts w:ascii="Times New Roman" w:hAnsi="Times New Roman" w:cs="Times New Roman"/>
          <w:lang w:val="lt-LT"/>
        </w:rPr>
        <w:t xml:space="preserve">, todėl uždaro kampo glaukoma sergančius arba sirgusius žmones juo reikia gydyti atsargiai. </w:t>
      </w:r>
    </w:p>
    <w:p w14:paraId="34BF639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D5D3EE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Širdies ligos</w:t>
      </w:r>
    </w:p>
    <w:p w14:paraId="6D43C91C"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gydant širdies ligomis sergančius </w:t>
      </w:r>
      <w:r w:rsidR="008239C0">
        <w:rPr>
          <w:rFonts w:ascii="Times New Roman" w:hAnsi="Times New Roman" w:cs="Times New Roman"/>
          <w:lang w:val="lt-LT"/>
        </w:rPr>
        <w:t>pacientus</w:t>
      </w:r>
      <w:r w:rsidRPr="00E75B8D">
        <w:rPr>
          <w:rFonts w:ascii="Times New Roman" w:hAnsi="Times New Roman" w:cs="Times New Roman"/>
          <w:lang w:val="lt-LT"/>
        </w:rPr>
        <w:t>, reikia laikytis įprastinių atsargumo priemonių.</w:t>
      </w:r>
    </w:p>
    <w:p w14:paraId="5C872E28" w14:textId="77777777" w:rsidR="00E75B8D" w:rsidRDefault="00E75B8D" w:rsidP="00E75B8D">
      <w:pPr>
        <w:tabs>
          <w:tab w:val="left" w:pos="567"/>
        </w:tabs>
        <w:spacing w:after="0" w:line="240" w:lineRule="auto"/>
        <w:rPr>
          <w:rFonts w:ascii="Times New Roman" w:hAnsi="Times New Roman" w:cs="Times New Roman"/>
          <w:i/>
          <w:lang w:val="lt-LT"/>
        </w:rPr>
      </w:pPr>
    </w:p>
    <w:p w14:paraId="24E05922" w14:textId="77777777" w:rsidR="00E95D65" w:rsidRPr="00E95D65" w:rsidRDefault="00E95D65" w:rsidP="00E95D65">
      <w:pPr>
        <w:tabs>
          <w:tab w:val="left" w:pos="567"/>
        </w:tabs>
        <w:spacing w:after="0" w:line="240" w:lineRule="auto"/>
        <w:rPr>
          <w:rFonts w:ascii="Times New Roman" w:hAnsi="Times New Roman" w:cs="Times New Roman"/>
          <w:i/>
          <w:lang w:val="lt-LT"/>
        </w:rPr>
      </w:pPr>
      <w:r w:rsidRPr="00E95D65">
        <w:rPr>
          <w:rFonts w:ascii="Times New Roman" w:hAnsi="Times New Roman" w:cs="Times New Roman"/>
          <w:i/>
          <w:lang w:val="lt-LT"/>
        </w:rPr>
        <w:t>QT intervalo pailgėjimas</w:t>
      </w:r>
    </w:p>
    <w:p w14:paraId="158B698E" w14:textId="15D3C203" w:rsidR="00E95D65" w:rsidRPr="00E95D65" w:rsidRDefault="00E95D65" w:rsidP="00E95D65">
      <w:pPr>
        <w:tabs>
          <w:tab w:val="left" w:pos="567"/>
        </w:tabs>
        <w:spacing w:after="0" w:line="240" w:lineRule="auto"/>
        <w:rPr>
          <w:rFonts w:ascii="Times New Roman" w:hAnsi="Times New Roman" w:cs="Times New Roman"/>
          <w:iCs/>
          <w:lang w:val="lt-LT"/>
        </w:rPr>
      </w:pPr>
      <w:r w:rsidRPr="00E95D65">
        <w:rPr>
          <w:rFonts w:ascii="Times New Roman" w:hAnsi="Times New Roman" w:cs="Times New Roman"/>
          <w:iCs/>
          <w:lang w:val="lt-LT"/>
        </w:rPr>
        <w:t>Vaistiniam preparatui patekus į rinką, buvo pranešta apie QT intervalo pailgėjimo atvejus.</w:t>
      </w:r>
    </w:p>
    <w:p w14:paraId="224AB065" w14:textId="63D40F52" w:rsidR="001278E4" w:rsidRPr="00E95D65" w:rsidRDefault="00E95D65" w:rsidP="00E95D65">
      <w:pPr>
        <w:tabs>
          <w:tab w:val="left" w:pos="567"/>
        </w:tabs>
        <w:spacing w:after="0" w:line="240" w:lineRule="auto"/>
        <w:rPr>
          <w:rFonts w:ascii="Times New Roman" w:hAnsi="Times New Roman" w:cs="Times New Roman"/>
          <w:iCs/>
          <w:lang w:val="lt-LT"/>
        </w:rPr>
      </w:pPr>
      <w:proofErr w:type="spellStart"/>
      <w:r w:rsidRPr="00E95D65">
        <w:rPr>
          <w:rFonts w:ascii="Times New Roman" w:hAnsi="Times New Roman" w:cs="Times New Roman"/>
          <w:iCs/>
          <w:lang w:val="lt-LT"/>
        </w:rPr>
        <w:t>Paroksetin</w:t>
      </w:r>
      <w:r w:rsidR="00DC51E3">
        <w:rPr>
          <w:rFonts w:ascii="Times New Roman" w:hAnsi="Times New Roman" w:cs="Times New Roman"/>
          <w:iCs/>
          <w:lang w:val="lt-LT"/>
        </w:rPr>
        <w:t>o</w:t>
      </w:r>
      <w:proofErr w:type="spellEnd"/>
      <w:r w:rsidRPr="00E95D65">
        <w:rPr>
          <w:rFonts w:ascii="Times New Roman" w:hAnsi="Times New Roman" w:cs="Times New Roman"/>
          <w:iCs/>
          <w:lang w:val="lt-LT"/>
        </w:rPr>
        <w:t xml:space="preserve"> reikia vartoti </w:t>
      </w:r>
      <w:r w:rsidR="00DC51E3">
        <w:rPr>
          <w:rFonts w:ascii="Times New Roman" w:hAnsi="Times New Roman" w:cs="Times New Roman"/>
          <w:iCs/>
          <w:lang w:val="lt-LT"/>
        </w:rPr>
        <w:t xml:space="preserve">laikantis </w:t>
      </w:r>
      <w:r w:rsidRPr="00E95D65">
        <w:rPr>
          <w:rFonts w:ascii="Times New Roman" w:hAnsi="Times New Roman" w:cs="Times New Roman"/>
          <w:iCs/>
          <w:lang w:val="lt-LT"/>
        </w:rPr>
        <w:t>atsarg</w:t>
      </w:r>
      <w:r w:rsidR="00DC51E3">
        <w:rPr>
          <w:rFonts w:ascii="Times New Roman" w:hAnsi="Times New Roman" w:cs="Times New Roman"/>
          <w:iCs/>
          <w:lang w:val="lt-LT"/>
        </w:rPr>
        <w:t>umo</w:t>
      </w:r>
      <w:r w:rsidRPr="00E95D65">
        <w:rPr>
          <w:rFonts w:ascii="Times New Roman" w:hAnsi="Times New Roman" w:cs="Times New Roman"/>
          <w:iCs/>
          <w:lang w:val="lt-LT"/>
        </w:rPr>
        <w:t xml:space="preserve"> </w:t>
      </w:r>
      <w:r w:rsidR="00DC51E3">
        <w:rPr>
          <w:rFonts w:ascii="Times New Roman" w:hAnsi="Times New Roman" w:cs="Times New Roman"/>
          <w:iCs/>
          <w:lang w:val="lt-LT"/>
        </w:rPr>
        <w:t xml:space="preserve">priemonių </w:t>
      </w:r>
      <w:r w:rsidRPr="00E95D65">
        <w:rPr>
          <w:rFonts w:ascii="Times New Roman" w:hAnsi="Times New Roman" w:cs="Times New Roman"/>
          <w:iCs/>
          <w:lang w:val="lt-LT"/>
        </w:rPr>
        <w:t xml:space="preserve">pacientams, kurių (šeimos) </w:t>
      </w:r>
      <w:proofErr w:type="spellStart"/>
      <w:r w:rsidRPr="00E95D65">
        <w:rPr>
          <w:rFonts w:ascii="Times New Roman" w:hAnsi="Times New Roman" w:cs="Times New Roman"/>
          <w:iCs/>
          <w:lang w:val="lt-LT"/>
        </w:rPr>
        <w:t>anamnezėje</w:t>
      </w:r>
      <w:proofErr w:type="spellEnd"/>
      <w:r w:rsidRPr="00E95D65">
        <w:rPr>
          <w:rFonts w:ascii="Times New Roman" w:hAnsi="Times New Roman" w:cs="Times New Roman"/>
          <w:iCs/>
          <w:lang w:val="lt-LT"/>
        </w:rPr>
        <w:t xml:space="preserve"> yra buvęs QT intervalo pailgėjimas, kartu vartojantiems </w:t>
      </w:r>
      <w:proofErr w:type="spellStart"/>
      <w:r w:rsidRPr="00E95D65">
        <w:rPr>
          <w:rFonts w:ascii="Times New Roman" w:hAnsi="Times New Roman" w:cs="Times New Roman"/>
          <w:iCs/>
          <w:lang w:val="lt-LT"/>
        </w:rPr>
        <w:t>antiaritminių</w:t>
      </w:r>
      <w:proofErr w:type="spellEnd"/>
      <w:r w:rsidRPr="00E95D65">
        <w:rPr>
          <w:rFonts w:ascii="Times New Roman" w:hAnsi="Times New Roman" w:cs="Times New Roman"/>
          <w:iCs/>
          <w:lang w:val="lt-LT"/>
        </w:rPr>
        <w:t xml:space="preserve"> ar kitokių vaistinių preparatų, kurie gali ilginti QT intervalą, sergan</w:t>
      </w:r>
      <w:r w:rsidR="00CC28D7">
        <w:rPr>
          <w:rFonts w:ascii="Times New Roman" w:hAnsi="Times New Roman" w:cs="Times New Roman"/>
          <w:iCs/>
          <w:lang w:val="lt-LT"/>
        </w:rPr>
        <w:t>tiems</w:t>
      </w:r>
      <w:r w:rsidRPr="00E95D65">
        <w:rPr>
          <w:rFonts w:ascii="Times New Roman" w:hAnsi="Times New Roman" w:cs="Times New Roman"/>
          <w:iCs/>
          <w:lang w:val="lt-LT"/>
        </w:rPr>
        <w:t xml:space="preserve"> reikšminga širdies liga (pvz., širdies nepakankamum</w:t>
      </w:r>
      <w:r w:rsidR="00CC28D7">
        <w:rPr>
          <w:rFonts w:ascii="Times New Roman" w:hAnsi="Times New Roman" w:cs="Times New Roman"/>
          <w:iCs/>
          <w:lang w:val="lt-LT"/>
        </w:rPr>
        <w:t>u</w:t>
      </w:r>
      <w:r w:rsidRPr="00E95D65">
        <w:rPr>
          <w:rFonts w:ascii="Times New Roman" w:hAnsi="Times New Roman" w:cs="Times New Roman"/>
          <w:iCs/>
          <w:lang w:val="lt-LT"/>
        </w:rPr>
        <w:t>, išemin</w:t>
      </w:r>
      <w:r w:rsidR="00CC28D7">
        <w:rPr>
          <w:rFonts w:ascii="Times New Roman" w:hAnsi="Times New Roman" w:cs="Times New Roman"/>
          <w:iCs/>
          <w:lang w:val="lt-LT"/>
        </w:rPr>
        <w:t>e</w:t>
      </w:r>
      <w:r w:rsidRPr="00E95D65">
        <w:rPr>
          <w:rFonts w:ascii="Times New Roman" w:hAnsi="Times New Roman" w:cs="Times New Roman"/>
          <w:iCs/>
          <w:lang w:val="lt-LT"/>
        </w:rPr>
        <w:t xml:space="preserve"> širdies liga, širdies blokada ar </w:t>
      </w:r>
      <w:proofErr w:type="spellStart"/>
      <w:r w:rsidRPr="00E95D65">
        <w:rPr>
          <w:rFonts w:ascii="Times New Roman" w:hAnsi="Times New Roman" w:cs="Times New Roman"/>
          <w:iCs/>
          <w:lang w:val="lt-LT"/>
        </w:rPr>
        <w:t>skilveli</w:t>
      </w:r>
      <w:r w:rsidR="001E1013">
        <w:rPr>
          <w:rFonts w:ascii="Times New Roman" w:hAnsi="Times New Roman" w:cs="Times New Roman"/>
          <w:iCs/>
          <w:lang w:val="lt-LT"/>
        </w:rPr>
        <w:t>ne</w:t>
      </w:r>
      <w:proofErr w:type="spellEnd"/>
      <w:r w:rsidRPr="00E95D65">
        <w:rPr>
          <w:rFonts w:ascii="Times New Roman" w:hAnsi="Times New Roman" w:cs="Times New Roman"/>
          <w:iCs/>
          <w:lang w:val="lt-LT"/>
        </w:rPr>
        <w:t xml:space="preserve"> aritmija), kuriems pasireiškia </w:t>
      </w:r>
      <w:proofErr w:type="spellStart"/>
      <w:r w:rsidRPr="00E95D65">
        <w:rPr>
          <w:rFonts w:ascii="Times New Roman" w:hAnsi="Times New Roman" w:cs="Times New Roman"/>
          <w:iCs/>
          <w:lang w:val="lt-LT"/>
        </w:rPr>
        <w:t>bradikardija</w:t>
      </w:r>
      <w:proofErr w:type="spellEnd"/>
      <w:r w:rsidRPr="00E95D65">
        <w:rPr>
          <w:rFonts w:ascii="Times New Roman" w:hAnsi="Times New Roman" w:cs="Times New Roman"/>
          <w:iCs/>
          <w:lang w:val="lt-LT"/>
        </w:rPr>
        <w:t xml:space="preserve"> ir </w:t>
      </w:r>
      <w:proofErr w:type="spellStart"/>
      <w:r w:rsidRPr="00E95D65">
        <w:rPr>
          <w:rFonts w:ascii="Times New Roman" w:hAnsi="Times New Roman" w:cs="Times New Roman"/>
          <w:iCs/>
          <w:lang w:val="lt-LT"/>
        </w:rPr>
        <w:t>hipokalemija</w:t>
      </w:r>
      <w:proofErr w:type="spellEnd"/>
      <w:r w:rsidRPr="00E95D65">
        <w:rPr>
          <w:rFonts w:ascii="Times New Roman" w:hAnsi="Times New Roman" w:cs="Times New Roman"/>
          <w:iCs/>
          <w:lang w:val="lt-LT"/>
        </w:rPr>
        <w:t xml:space="preserve"> arba </w:t>
      </w:r>
      <w:proofErr w:type="spellStart"/>
      <w:r w:rsidRPr="00E95D65">
        <w:rPr>
          <w:rFonts w:ascii="Times New Roman" w:hAnsi="Times New Roman" w:cs="Times New Roman"/>
          <w:iCs/>
          <w:lang w:val="lt-LT"/>
        </w:rPr>
        <w:t>hipomagnezemija</w:t>
      </w:r>
      <w:proofErr w:type="spellEnd"/>
      <w:r w:rsidRPr="00E95D65">
        <w:rPr>
          <w:rFonts w:ascii="Times New Roman" w:hAnsi="Times New Roman" w:cs="Times New Roman"/>
          <w:iCs/>
          <w:lang w:val="lt-LT"/>
        </w:rPr>
        <w:t xml:space="preserve"> (žr. 4.3 ir 4.5</w:t>
      </w:r>
      <w:r w:rsidR="00A313BD">
        <w:rPr>
          <w:rFonts w:ascii="Times New Roman" w:hAnsi="Times New Roman" w:cs="Times New Roman"/>
          <w:iCs/>
          <w:lang w:val="lt-LT"/>
        </w:rPr>
        <w:t> </w:t>
      </w:r>
      <w:r w:rsidRPr="00E95D65">
        <w:rPr>
          <w:rFonts w:ascii="Times New Roman" w:hAnsi="Times New Roman" w:cs="Times New Roman"/>
          <w:iCs/>
          <w:lang w:val="lt-LT"/>
        </w:rPr>
        <w:t>skyrius).</w:t>
      </w:r>
    </w:p>
    <w:p w14:paraId="441F7F75" w14:textId="77777777" w:rsidR="00E95D65" w:rsidRPr="00E75B8D" w:rsidRDefault="00E95D65" w:rsidP="00E95D65">
      <w:pPr>
        <w:tabs>
          <w:tab w:val="left" w:pos="567"/>
        </w:tabs>
        <w:spacing w:after="0" w:line="240" w:lineRule="auto"/>
        <w:rPr>
          <w:rFonts w:ascii="Times New Roman" w:hAnsi="Times New Roman" w:cs="Times New Roman"/>
          <w:i/>
          <w:lang w:val="lt-LT"/>
        </w:rPr>
      </w:pPr>
    </w:p>
    <w:p w14:paraId="49029F74"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Hiponatremija</w:t>
      </w:r>
      <w:proofErr w:type="spellEnd"/>
    </w:p>
    <w:p w14:paraId="04AC06B4" w14:textId="77777777" w:rsidR="00E75B8D" w:rsidRPr="00E75B8D" w:rsidRDefault="00E75B8D" w:rsidP="0094572F">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retais atvejais, daugiausiai senyviems žmonėms, gali sukelti </w:t>
      </w:r>
      <w:proofErr w:type="spellStart"/>
      <w:r w:rsidRPr="00E75B8D">
        <w:rPr>
          <w:rFonts w:ascii="Times New Roman" w:hAnsi="Times New Roman" w:cs="Times New Roman"/>
          <w:lang w:val="lt-LT"/>
        </w:rPr>
        <w:t>hiponatremiją</w:t>
      </w:r>
      <w:proofErr w:type="spellEnd"/>
      <w:r w:rsidRPr="00E75B8D">
        <w:rPr>
          <w:rFonts w:ascii="Times New Roman" w:hAnsi="Times New Roman" w:cs="Times New Roman"/>
          <w:lang w:val="lt-LT"/>
        </w:rPr>
        <w:t xml:space="preserve">. Pacientus, kuriems yra </w:t>
      </w:r>
      <w:proofErr w:type="spellStart"/>
      <w:r w:rsidRPr="00E75B8D">
        <w:rPr>
          <w:rFonts w:ascii="Times New Roman" w:hAnsi="Times New Roman" w:cs="Times New Roman"/>
          <w:lang w:val="lt-LT"/>
        </w:rPr>
        <w:t>hiponatremijos</w:t>
      </w:r>
      <w:proofErr w:type="spellEnd"/>
      <w:r w:rsidRPr="00E75B8D">
        <w:rPr>
          <w:rFonts w:ascii="Times New Roman" w:hAnsi="Times New Roman" w:cs="Times New Roman"/>
          <w:lang w:val="lt-LT"/>
        </w:rPr>
        <w:t xml:space="preserve"> rizika, pvz., dėl kitų vaistinių preparatų vartojimo arba kepenų cirozės,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gydyti atsargiai. Vaistinio preparato vartojimą nutraukus, natrio kiekis paprastai sunormalėja. </w:t>
      </w:r>
    </w:p>
    <w:p w14:paraId="5689C789" w14:textId="77777777" w:rsidR="00E75B8D" w:rsidRPr="00E75B8D" w:rsidRDefault="00E75B8D" w:rsidP="0094572F">
      <w:pPr>
        <w:tabs>
          <w:tab w:val="left" w:pos="567"/>
        </w:tabs>
        <w:spacing w:after="0" w:line="240" w:lineRule="auto"/>
        <w:rPr>
          <w:rFonts w:ascii="Times New Roman" w:hAnsi="Times New Roman" w:cs="Times New Roman"/>
          <w:u w:val="single"/>
          <w:lang w:val="lt-LT"/>
        </w:rPr>
      </w:pPr>
    </w:p>
    <w:p w14:paraId="7EB8A9AF" w14:textId="77777777" w:rsidR="00E75B8D" w:rsidRPr="00E75B8D" w:rsidRDefault="00E75B8D" w:rsidP="0094572F">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Hemoragija</w:t>
      </w:r>
      <w:proofErr w:type="spellEnd"/>
    </w:p>
    <w:p w14:paraId="0D529364" w14:textId="7F6F5FC5" w:rsidR="00F55C7F" w:rsidRDefault="00E75B8D" w:rsidP="0094572F">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SSRI,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prasidėdavo kraujavimas į odą: </w:t>
      </w:r>
      <w:proofErr w:type="spellStart"/>
      <w:r w:rsidRPr="00E75B8D">
        <w:rPr>
          <w:rFonts w:ascii="Times New Roman" w:hAnsi="Times New Roman" w:cs="Times New Roman"/>
          <w:lang w:val="lt-LT"/>
        </w:rPr>
        <w:t>ekchimozė</w:t>
      </w:r>
      <w:proofErr w:type="spellEnd"/>
      <w:r w:rsidRPr="00E75B8D">
        <w:rPr>
          <w:rFonts w:ascii="Times New Roman" w:hAnsi="Times New Roman" w:cs="Times New Roman"/>
          <w:lang w:val="lt-LT"/>
        </w:rPr>
        <w:t>, purpura. Buvo ir kitokio kraujavimo, pvz., į virškinimo traktą</w:t>
      </w:r>
      <w:r w:rsidR="00F55C7F">
        <w:rPr>
          <w:rFonts w:ascii="Times New Roman" w:hAnsi="Times New Roman" w:cs="Times New Roman"/>
          <w:lang w:val="lt-LT"/>
        </w:rPr>
        <w:t xml:space="preserve"> ir ginekologinių kraujavimų</w:t>
      </w:r>
      <w:r w:rsidRPr="00E75B8D">
        <w:rPr>
          <w:rFonts w:ascii="Times New Roman" w:hAnsi="Times New Roman" w:cs="Times New Roman"/>
          <w:lang w:val="lt-LT"/>
        </w:rPr>
        <w:t>, atvejų.</w:t>
      </w:r>
      <w:r w:rsidR="007F41B2" w:rsidRPr="007F41B2">
        <w:rPr>
          <w:lang w:val="lt-LT"/>
        </w:rPr>
        <w:t xml:space="preserve"> </w:t>
      </w:r>
      <w:r w:rsidR="0094572F" w:rsidRPr="0094572F">
        <w:rPr>
          <w:rFonts w:ascii="Times New Roman" w:hAnsi="Times New Roman" w:cs="Times New Roman"/>
          <w:lang w:val="lt-LT"/>
        </w:rPr>
        <w:t xml:space="preserve">Vartojant SSRI / SNRI, gali padidėti kraujavimo po gimdymo pavojus (žr. 4.6 </w:t>
      </w:r>
      <w:r w:rsidR="00934257">
        <w:rPr>
          <w:rFonts w:ascii="Times New Roman" w:hAnsi="Times New Roman" w:cs="Times New Roman"/>
          <w:lang w:val="lt-LT"/>
        </w:rPr>
        <w:t xml:space="preserve">ir </w:t>
      </w:r>
      <w:r w:rsidR="0094572F" w:rsidRPr="0094572F">
        <w:rPr>
          <w:rFonts w:ascii="Times New Roman" w:hAnsi="Times New Roman" w:cs="Times New Roman"/>
          <w:lang w:val="lt-LT"/>
        </w:rPr>
        <w:t>4.8 skyrius).</w:t>
      </w:r>
    </w:p>
    <w:p w14:paraId="33ED1DB3" w14:textId="77777777" w:rsid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Senyviems žmonėms </w:t>
      </w:r>
      <w:r w:rsidR="00F55C7F">
        <w:rPr>
          <w:rFonts w:ascii="Times New Roman" w:hAnsi="Times New Roman" w:cs="Times New Roman"/>
          <w:lang w:val="lt-LT"/>
        </w:rPr>
        <w:t>ne menstruacinių kraujavimų</w:t>
      </w:r>
      <w:r w:rsidRPr="00E75B8D">
        <w:rPr>
          <w:rFonts w:ascii="Times New Roman" w:hAnsi="Times New Roman" w:cs="Times New Roman"/>
          <w:lang w:val="lt-LT"/>
        </w:rPr>
        <w:t xml:space="preserve"> rizika gali būti didesnė. </w:t>
      </w:r>
    </w:p>
    <w:p w14:paraId="2A99229D" w14:textId="77777777" w:rsidR="00934257" w:rsidRPr="00E75B8D" w:rsidRDefault="00934257" w:rsidP="00E75B8D">
      <w:pPr>
        <w:tabs>
          <w:tab w:val="left" w:pos="567"/>
        </w:tabs>
        <w:spacing w:after="0" w:line="240" w:lineRule="auto"/>
        <w:rPr>
          <w:rFonts w:ascii="Times New Roman" w:hAnsi="Times New Roman" w:cs="Times New Roman"/>
          <w:lang w:val="lt-LT"/>
        </w:rPr>
      </w:pPr>
    </w:p>
    <w:p w14:paraId="4FD1988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SSRI kartu su geriamaisiais antikoaguliantais, trombocitų funkciją slopinančiais vaistiniais preparatais arba kitokiais kraujavimo galimybę didinančiais vaistiniais preparatais (pvz., atipiniais vaistiniais preparatais nuo psichozės, pvz., </w:t>
      </w:r>
      <w:proofErr w:type="spellStart"/>
      <w:r w:rsidRPr="00E75B8D">
        <w:rPr>
          <w:rFonts w:ascii="Times New Roman" w:hAnsi="Times New Roman" w:cs="Times New Roman"/>
          <w:lang w:val="lt-LT"/>
        </w:rPr>
        <w:t>klozapinu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fenotiazinais</w:t>
      </w:r>
      <w:proofErr w:type="spellEnd"/>
      <w:r w:rsidRPr="00E75B8D">
        <w:rPr>
          <w:rFonts w:ascii="Times New Roman" w:hAnsi="Times New Roman" w:cs="Times New Roman"/>
          <w:lang w:val="lt-LT"/>
        </w:rPr>
        <w:t xml:space="preserve">, dauguma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antidepresantų,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rūgštimi, nesteroidiniais vaistiniais preparatais nuo uždegimo, COX-2 inhibitoriais) reikia gydyti atsargiai. Atsarga būtina ir gydant pacientus, kuriems buvo kraujavimo sutrikimas arba būklė, galinti skatinti kraujavimą. </w:t>
      </w:r>
    </w:p>
    <w:p w14:paraId="36D67047" w14:textId="77777777" w:rsidR="00E75B8D" w:rsidRDefault="00E75B8D" w:rsidP="00E75B8D">
      <w:pPr>
        <w:tabs>
          <w:tab w:val="left" w:pos="567"/>
        </w:tabs>
        <w:spacing w:after="0" w:line="240" w:lineRule="auto"/>
        <w:rPr>
          <w:rFonts w:ascii="Times New Roman" w:hAnsi="Times New Roman" w:cs="Times New Roman"/>
          <w:lang w:val="lt-LT"/>
        </w:rPr>
      </w:pPr>
    </w:p>
    <w:p w14:paraId="5B9E34D3" w14:textId="77777777" w:rsidR="00756B66" w:rsidRPr="0084066F" w:rsidRDefault="00756B66" w:rsidP="00756B66">
      <w:pPr>
        <w:tabs>
          <w:tab w:val="left" w:pos="567"/>
        </w:tabs>
        <w:spacing w:after="0" w:line="240" w:lineRule="auto"/>
        <w:rPr>
          <w:rFonts w:ascii="Times New Roman" w:hAnsi="Times New Roman" w:cs="Times New Roman"/>
          <w:i/>
          <w:lang w:val="lt-LT"/>
        </w:rPr>
      </w:pPr>
      <w:r w:rsidRPr="0084066F">
        <w:rPr>
          <w:rFonts w:ascii="Times New Roman" w:hAnsi="Times New Roman" w:cs="Times New Roman"/>
          <w:i/>
          <w:lang w:val="lt-LT"/>
        </w:rPr>
        <w:t>Lytinės funkcijos sutrikimas</w:t>
      </w:r>
    </w:p>
    <w:p w14:paraId="5F5D651B" w14:textId="52AC11E6" w:rsidR="00756B66" w:rsidRDefault="00756B66" w:rsidP="00756B66">
      <w:pPr>
        <w:tabs>
          <w:tab w:val="left" w:pos="567"/>
        </w:tabs>
        <w:spacing w:after="0" w:line="240" w:lineRule="auto"/>
        <w:rPr>
          <w:rFonts w:ascii="Times New Roman" w:hAnsi="Times New Roman" w:cs="Times New Roman"/>
          <w:lang w:val="lt-LT"/>
        </w:rPr>
      </w:pPr>
      <w:r w:rsidRPr="00A80EA9">
        <w:rPr>
          <w:rFonts w:ascii="Times New Roman" w:hAnsi="Times New Roman" w:cs="Times New Roman"/>
          <w:lang w:val="lt-LT"/>
        </w:rPr>
        <w:t xml:space="preserve">Selektyvieji </w:t>
      </w:r>
      <w:proofErr w:type="spellStart"/>
      <w:r w:rsidRPr="00A80EA9">
        <w:rPr>
          <w:rFonts w:ascii="Times New Roman" w:hAnsi="Times New Roman" w:cs="Times New Roman"/>
          <w:lang w:val="lt-LT"/>
        </w:rPr>
        <w:t>serotonino</w:t>
      </w:r>
      <w:proofErr w:type="spellEnd"/>
      <w:r w:rsidRPr="00A80EA9">
        <w:rPr>
          <w:rFonts w:ascii="Times New Roman" w:hAnsi="Times New Roman" w:cs="Times New Roman"/>
          <w:lang w:val="lt-LT"/>
        </w:rPr>
        <w:t xml:space="preserve"> reabsorbcijos inhibitoriai (SSRI) gali sukelti lytinės funkcijos sutrikimo simptomus (žr. 4.8 skyrių). Gauta pranešimų apie ilgalaikį lytinės funkcijos sutrikimą, kurio simptomai išliko nepaisant to, kad gydymas SSRI buvo nutrauktas.</w:t>
      </w:r>
    </w:p>
    <w:p w14:paraId="1CFCB093" w14:textId="77777777" w:rsidR="00756B66" w:rsidRPr="00E75B8D" w:rsidRDefault="00756B66" w:rsidP="00756B66">
      <w:pPr>
        <w:tabs>
          <w:tab w:val="left" w:pos="567"/>
        </w:tabs>
        <w:spacing w:after="0" w:line="240" w:lineRule="auto"/>
        <w:rPr>
          <w:rFonts w:ascii="Times New Roman" w:hAnsi="Times New Roman" w:cs="Times New Roman"/>
          <w:lang w:val="lt-LT"/>
        </w:rPr>
      </w:pPr>
    </w:p>
    <w:p w14:paraId="250EC33B"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Sąveika su </w:t>
      </w:r>
      <w:proofErr w:type="spellStart"/>
      <w:r w:rsidRPr="00E75B8D">
        <w:rPr>
          <w:rFonts w:ascii="Times New Roman" w:hAnsi="Times New Roman" w:cs="Times New Roman"/>
          <w:i/>
          <w:lang w:val="lt-LT"/>
        </w:rPr>
        <w:t>tamoksifenu</w:t>
      </w:r>
      <w:proofErr w:type="spellEnd"/>
    </w:p>
    <w:p w14:paraId="42648161" w14:textId="77777777" w:rsidR="00E75B8D" w:rsidRPr="00E75B8D" w:rsidRDefault="00403C8E" w:rsidP="00E75B8D">
      <w:pPr>
        <w:tabs>
          <w:tab w:val="left" w:pos="567"/>
        </w:tabs>
        <w:spacing w:after="0" w:line="240" w:lineRule="auto"/>
        <w:rPr>
          <w:rFonts w:ascii="Times New Roman" w:hAnsi="Times New Roman" w:cs="Times New Roman"/>
          <w:i/>
          <w:lang w:val="lt-LT"/>
        </w:rPr>
      </w:pPr>
      <w:r w:rsidRPr="00403C8E">
        <w:rPr>
          <w:rFonts w:ascii="Times New Roman" w:eastAsia="Times New Roman" w:hAnsi="Times New Roman" w:cs="Times New Roman"/>
          <w:lang w:val="lt-LT"/>
        </w:rPr>
        <w:lastRenderedPageBreak/>
        <w:t xml:space="preserve">Stipraus poveikio CYP2D6 inhibitorius </w:t>
      </w:r>
      <w:proofErr w:type="spellStart"/>
      <w:r w:rsidRPr="00403C8E">
        <w:rPr>
          <w:rFonts w:ascii="Times New Roman" w:eastAsia="Times New Roman" w:hAnsi="Times New Roman" w:cs="Times New Roman"/>
          <w:lang w:val="lt-LT"/>
        </w:rPr>
        <w:t>paroksetinas</w:t>
      </w:r>
      <w:proofErr w:type="spellEnd"/>
      <w:r w:rsidRPr="00403C8E">
        <w:rPr>
          <w:rFonts w:ascii="Times New Roman" w:eastAsia="Times New Roman" w:hAnsi="Times New Roman" w:cs="Times New Roman"/>
          <w:lang w:val="lt-LT"/>
        </w:rPr>
        <w:t xml:space="preserve"> gali mažinti </w:t>
      </w:r>
      <w:proofErr w:type="spellStart"/>
      <w:r w:rsidRPr="00403C8E">
        <w:rPr>
          <w:rFonts w:ascii="Times New Roman" w:eastAsia="Times New Roman" w:hAnsi="Times New Roman" w:cs="Times New Roman"/>
          <w:lang w:val="lt-LT"/>
        </w:rPr>
        <w:t>endoksifeno</w:t>
      </w:r>
      <w:proofErr w:type="spellEnd"/>
      <w:r w:rsidRPr="00403C8E">
        <w:rPr>
          <w:rFonts w:ascii="Times New Roman" w:eastAsia="Times New Roman" w:hAnsi="Times New Roman" w:cs="Times New Roman"/>
          <w:lang w:val="lt-LT"/>
        </w:rPr>
        <w:t xml:space="preserve">, vieno iš svarbiausių </w:t>
      </w:r>
      <w:proofErr w:type="spellStart"/>
      <w:r w:rsidRPr="00403C8E">
        <w:rPr>
          <w:rFonts w:ascii="Times New Roman" w:eastAsia="Times New Roman" w:hAnsi="Times New Roman" w:cs="Times New Roman"/>
          <w:lang w:val="lt-LT"/>
        </w:rPr>
        <w:t>tamoksifeno</w:t>
      </w:r>
      <w:proofErr w:type="spellEnd"/>
      <w:r w:rsidRPr="00403C8E">
        <w:rPr>
          <w:rFonts w:ascii="Times New Roman" w:eastAsia="Times New Roman" w:hAnsi="Times New Roman" w:cs="Times New Roman"/>
          <w:lang w:val="lt-LT"/>
        </w:rPr>
        <w:t xml:space="preserve"> aktyvių metabolitų, koncentracijas. Todėl jeigu įmanoma, gydymo </w:t>
      </w:r>
      <w:proofErr w:type="spellStart"/>
      <w:r w:rsidRPr="00403C8E">
        <w:rPr>
          <w:rFonts w:ascii="Times New Roman" w:eastAsia="Times New Roman" w:hAnsi="Times New Roman" w:cs="Times New Roman"/>
          <w:lang w:val="lt-LT"/>
        </w:rPr>
        <w:t>tamoksifenu</w:t>
      </w:r>
      <w:proofErr w:type="spellEnd"/>
      <w:r w:rsidRPr="00403C8E">
        <w:rPr>
          <w:rFonts w:ascii="Times New Roman" w:eastAsia="Times New Roman" w:hAnsi="Times New Roman" w:cs="Times New Roman"/>
          <w:lang w:val="lt-LT"/>
        </w:rPr>
        <w:t xml:space="preserve"> metu </w:t>
      </w:r>
      <w:proofErr w:type="spellStart"/>
      <w:r w:rsidRPr="00403C8E">
        <w:rPr>
          <w:rFonts w:ascii="Times New Roman" w:eastAsia="Times New Roman" w:hAnsi="Times New Roman" w:cs="Times New Roman"/>
          <w:lang w:val="lt-LT"/>
        </w:rPr>
        <w:t>paroksetino</w:t>
      </w:r>
      <w:proofErr w:type="spellEnd"/>
      <w:r w:rsidRPr="00403C8E">
        <w:rPr>
          <w:rFonts w:ascii="Times New Roman" w:eastAsia="Times New Roman" w:hAnsi="Times New Roman" w:cs="Times New Roman"/>
          <w:lang w:val="lt-LT"/>
        </w:rPr>
        <w:t xml:space="preserve"> geriau nevartoti (žr. 4.5 skyrių).</w:t>
      </w:r>
    </w:p>
    <w:p w14:paraId="24C44300"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i/>
          <w:lang w:val="lt-LT"/>
        </w:rPr>
        <w:t xml:space="preserve">Poveikis, galintis pasireikšti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 nutraukus</w:t>
      </w:r>
    </w:p>
    <w:p w14:paraId="184B2BE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nutraukus, ypač staigiai, dažnai atsiranda nutraukimo sindromo simptomų (žr. 4.8 skyrių). Klinikinių tyrimų metu nutraukimo simptomų atsirado 30</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gydytų </w:t>
      </w:r>
      <w:r w:rsidR="008239C0">
        <w:rPr>
          <w:rFonts w:ascii="Times New Roman" w:hAnsi="Times New Roman" w:cs="Times New Roman"/>
          <w:lang w:val="lt-LT"/>
        </w:rPr>
        <w:t>pacientų</w:t>
      </w:r>
      <w:r w:rsidRPr="00E75B8D">
        <w:rPr>
          <w:rFonts w:ascii="Times New Roman" w:hAnsi="Times New Roman" w:cs="Times New Roman"/>
          <w:lang w:val="lt-LT"/>
        </w:rPr>
        <w:t xml:space="preserve"> ir 20</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Nutraukimo simptomų atsiradimas nėra toks pat kaip atsirandantis nutraukus vaistinių preparatų, sukeliančių potraukį ar priklausomumą, vartojimą. Nutraukimo simptomų atsiradimo rizika gali priklausyti nuo įvairių veiksnių, įskaitant gydymo trukmę ir dozės mažinimo greitį. </w:t>
      </w:r>
    </w:p>
    <w:p w14:paraId="16DFC251" w14:textId="212AEB7D"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Gali pasireikšti galvos svaigimas, jutimų sutrikimas (įskaitant </w:t>
      </w:r>
      <w:proofErr w:type="spellStart"/>
      <w:r w:rsidRPr="00E75B8D">
        <w:rPr>
          <w:rFonts w:ascii="Times New Roman" w:hAnsi="Times New Roman" w:cs="Times New Roman"/>
          <w:lang w:val="lt-LT"/>
        </w:rPr>
        <w:t>paresteziją</w:t>
      </w:r>
      <w:proofErr w:type="spellEnd"/>
      <w:r w:rsidRPr="00E75B8D">
        <w:rPr>
          <w:rFonts w:ascii="Times New Roman" w:hAnsi="Times New Roman" w:cs="Times New Roman"/>
          <w:lang w:val="lt-LT"/>
        </w:rPr>
        <w:t xml:space="preserve"> ir elektrinio šoko pojūtį ir skambėjimą ausyse), miego sutrikimas (įskaitant intensyvius sapnus),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nerimas,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galvos skausmas, viduriavimas,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emocijų nestabilumas, dirglumas bei regos sutrikimas. Paprastai išvardyti simptomai būna silpni arba vidutinio sunkumo, tačiau kai kuriems pacientams jie gali būti sunkūs. Dažniausiai jų atsiranda pirmas dienas po vaistinio preparato vartojimo nutraukimo, tačiau labai retais atvejais jų atsirasdavo </w:t>
      </w:r>
      <w:r w:rsidR="008239C0">
        <w:rPr>
          <w:rFonts w:ascii="Times New Roman" w:hAnsi="Times New Roman" w:cs="Times New Roman"/>
          <w:lang w:val="lt-LT"/>
        </w:rPr>
        <w:t>pacientams</w:t>
      </w:r>
      <w:r w:rsidRPr="00E75B8D">
        <w:rPr>
          <w:rFonts w:ascii="Times New Roman" w:hAnsi="Times New Roman" w:cs="Times New Roman"/>
          <w:lang w:val="lt-LT"/>
        </w:rPr>
        <w:t xml:space="preserve">, kurie praleisdavo dozę. Dažniausiai abstinencijos simptomai per 2 savaites išnyksta savaime, tačiau kai kuriems pacientams jie gali neišnykti 2–3 mėn. arba dar ilgiau. Dėl to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rekomenduojama nutraukti palaipsniui mažinant dozę per kelias savaites arba kelis mėnesius, atsižvelgiant į paciento būklę (žr. 4.2</w:t>
      </w:r>
      <w:r w:rsidR="00A313BD">
        <w:rPr>
          <w:rFonts w:ascii="Times New Roman" w:hAnsi="Times New Roman" w:cs="Times New Roman"/>
          <w:lang w:val="lt-LT"/>
        </w:rPr>
        <w:t> </w:t>
      </w:r>
      <w:r w:rsidRPr="00E75B8D">
        <w:rPr>
          <w:rFonts w:ascii="Times New Roman" w:hAnsi="Times New Roman" w:cs="Times New Roman"/>
          <w:lang w:val="lt-LT"/>
        </w:rPr>
        <w:t>skyri</w:t>
      </w:r>
      <w:r w:rsidR="001278E4">
        <w:rPr>
          <w:rFonts w:ascii="Times New Roman" w:hAnsi="Times New Roman" w:cs="Times New Roman"/>
          <w:lang w:val="lt-LT"/>
        </w:rPr>
        <w:t>ų</w:t>
      </w:r>
      <w:r w:rsidRPr="00E75B8D">
        <w:rPr>
          <w:rFonts w:ascii="Times New Roman" w:hAnsi="Times New Roman" w:cs="Times New Roman"/>
          <w:lang w:val="lt-LT"/>
        </w:rPr>
        <w:t xml:space="preserve">). </w:t>
      </w:r>
    </w:p>
    <w:p w14:paraId="212E53E7" w14:textId="77777777" w:rsidR="00E75B8D" w:rsidRDefault="00E75B8D" w:rsidP="00E75B8D">
      <w:pPr>
        <w:tabs>
          <w:tab w:val="left" w:pos="567"/>
        </w:tabs>
        <w:spacing w:after="0" w:line="240" w:lineRule="auto"/>
        <w:rPr>
          <w:rFonts w:ascii="Times New Roman" w:hAnsi="Times New Roman" w:cs="Times New Roman"/>
          <w:lang w:val="lt-LT"/>
        </w:rPr>
      </w:pPr>
    </w:p>
    <w:p w14:paraId="09557A6C" w14:textId="77777777" w:rsidR="005D7C8C" w:rsidRPr="005D7C8C" w:rsidRDefault="005D7C8C" w:rsidP="00E75B8D">
      <w:pPr>
        <w:tabs>
          <w:tab w:val="left" w:pos="567"/>
        </w:tabs>
        <w:spacing w:after="0" w:line="240" w:lineRule="auto"/>
        <w:rPr>
          <w:rFonts w:ascii="Times New Roman" w:hAnsi="Times New Roman" w:cs="Times New Roman"/>
          <w:i/>
          <w:lang w:val="lt-LT"/>
        </w:rPr>
      </w:pPr>
      <w:r w:rsidRPr="005D7C8C">
        <w:rPr>
          <w:rFonts w:ascii="Times New Roman" w:hAnsi="Times New Roman" w:cs="Times New Roman"/>
          <w:i/>
          <w:lang w:val="lt-LT"/>
        </w:rPr>
        <w:t>Pagalbinės medžiagos</w:t>
      </w:r>
    </w:p>
    <w:p w14:paraId="2F4628DF" w14:textId="77777777" w:rsidR="005D7C8C" w:rsidRPr="00403C8E" w:rsidRDefault="00403C8E" w:rsidP="005D7C8C">
      <w:pPr>
        <w:tabs>
          <w:tab w:val="left" w:pos="567"/>
        </w:tabs>
        <w:spacing w:after="0" w:line="240" w:lineRule="auto"/>
        <w:rPr>
          <w:rFonts w:ascii="Times New Roman" w:hAnsi="Times New Roman" w:cs="Times New Roman"/>
          <w:u w:val="single"/>
          <w:lang w:val="lt-LT"/>
        </w:rPr>
      </w:pPr>
      <w:r w:rsidRPr="00403C8E">
        <w:rPr>
          <w:rFonts w:ascii="Times New Roman" w:hAnsi="Times New Roman" w:cs="Times New Roman"/>
          <w:u w:val="single"/>
          <w:lang w:val="lt-LT"/>
        </w:rPr>
        <w:t xml:space="preserve">Sojos </w:t>
      </w:r>
      <w:proofErr w:type="spellStart"/>
      <w:r w:rsidRPr="00403C8E">
        <w:rPr>
          <w:rFonts w:ascii="Times New Roman" w:hAnsi="Times New Roman" w:cs="Times New Roman"/>
          <w:u w:val="single"/>
          <w:lang w:val="lt-LT"/>
        </w:rPr>
        <w:t>lecitinas</w:t>
      </w:r>
      <w:proofErr w:type="spellEnd"/>
    </w:p>
    <w:p w14:paraId="319AD039" w14:textId="77777777" w:rsidR="005D7C8C" w:rsidRPr="005D7C8C" w:rsidRDefault="00403C8E" w:rsidP="005D7C8C">
      <w:pPr>
        <w:tabs>
          <w:tab w:val="left" w:pos="567"/>
        </w:tabs>
        <w:spacing w:after="0" w:line="240" w:lineRule="auto"/>
        <w:rPr>
          <w:rFonts w:ascii="Times New Roman" w:hAnsi="Times New Roman" w:cs="Times New Roman"/>
          <w:highlight w:val="yellow"/>
          <w:lang w:val="lt-LT"/>
        </w:rPr>
      </w:pPr>
      <w:r w:rsidRPr="00403C8E">
        <w:rPr>
          <w:rFonts w:ascii="Times New Roman" w:hAnsi="Times New Roman" w:cs="Times New Roman"/>
          <w:lang w:val="lt-LT"/>
        </w:rPr>
        <w:t xml:space="preserve">Sojos </w:t>
      </w:r>
      <w:proofErr w:type="spellStart"/>
      <w:r w:rsidRPr="00403C8E">
        <w:rPr>
          <w:rFonts w:ascii="Times New Roman" w:hAnsi="Times New Roman" w:cs="Times New Roman"/>
          <w:lang w:val="lt-LT"/>
        </w:rPr>
        <w:t>lecitinas</w:t>
      </w:r>
      <w:proofErr w:type="spellEnd"/>
      <w:r w:rsidRPr="00403C8E">
        <w:rPr>
          <w:rFonts w:ascii="Times New Roman" w:hAnsi="Times New Roman" w:cs="Times New Roman"/>
          <w:lang w:val="lt-LT"/>
        </w:rPr>
        <w:t xml:space="preserve"> (E322) gali turėti sojų baltymų, todėl gali sukelti alergines reakcijas žmonėms, kurie yra jautrūs žemės riešutams ar sojoms.</w:t>
      </w:r>
    </w:p>
    <w:p w14:paraId="7D725655" w14:textId="77777777" w:rsidR="009E6C97" w:rsidRDefault="009E6C97" w:rsidP="005D7C8C">
      <w:pPr>
        <w:tabs>
          <w:tab w:val="left" w:pos="567"/>
        </w:tabs>
        <w:spacing w:after="0" w:line="240" w:lineRule="auto"/>
        <w:rPr>
          <w:rFonts w:ascii="Times New Roman" w:hAnsi="Times New Roman" w:cs="Times New Roman"/>
          <w:u w:val="single"/>
          <w:lang w:val="lt-LT"/>
        </w:rPr>
      </w:pPr>
    </w:p>
    <w:p w14:paraId="1B32F30D" w14:textId="42D84240" w:rsidR="005D7C8C" w:rsidRPr="00403C8E" w:rsidRDefault="00403C8E" w:rsidP="005D7C8C">
      <w:pPr>
        <w:tabs>
          <w:tab w:val="left" w:pos="567"/>
        </w:tabs>
        <w:spacing w:after="0" w:line="240" w:lineRule="auto"/>
        <w:rPr>
          <w:rFonts w:ascii="Times New Roman" w:hAnsi="Times New Roman" w:cs="Times New Roman"/>
          <w:u w:val="single"/>
          <w:lang w:val="lt-LT"/>
        </w:rPr>
      </w:pPr>
      <w:r w:rsidRPr="00403C8E">
        <w:rPr>
          <w:rFonts w:ascii="Times New Roman" w:hAnsi="Times New Roman" w:cs="Times New Roman"/>
          <w:u w:val="single"/>
          <w:lang w:val="lt-LT"/>
        </w:rPr>
        <w:t>Natris</w:t>
      </w:r>
    </w:p>
    <w:p w14:paraId="0CA2F31F" w14:textId="72BB5634" w:rsidR="005D7C8C" w:rsidRDefault="00403C8E" w:rsidP="005D7C8C">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Šio vaist</w:t>
      </w:r>
      <w:r w:rsidR="009E6C97">
        <w:rPr>
          <w:rFonts w:ascii="Times New Roman" w:hAnsi="Times New Roman" w:cs="Times New Roman"/>
          <w:lang w:val="lt-LT"/>
        </w:rPr>
        <w:t>inio preparat</w:t>
      </w:r>
      <w:r>
        <w:rPr>
          <w:rFonts w:ascii="Times New Roman" w:hAnsi="Times New Roman" w:cs="Times New Roman"/>
          <w:lang w:val="lt-LT"/>
        </w:rPr>
        <w:t>o plėvele dengtoje tabletėje</w:t>
      </w:r>
      <w:r w:rsidRPr="00403C8E">
        <w:rPr>
          <w:rFonts w:ascii="Times New Roman" w:hAnsi="Times New Roman" w:cs="Times New Roman"/>
          <w:lang w:val="lt-LT"/>
        </w:rPr>
        <w:t xml:space="preserve"> yra mažiau kaip </w:t>
      </w:r>
      <w:r w:rsidR="009E6C97" w:rsidRPr="00403C8E">
        <w:rPr>
          <w:rFonts w:ascii="Times New Roman" w:hAnsi="Times New Roman" w:cs="Times New Roman"/>
          <w:lang w:val="lt-LT"/>
        </w:rPr>
        <w:t>1</w:t>
      </w:r>
      <w:r w:rsidR="009E6C97">
        <w:rPr>
          <w:rFonts w:ascii="Times New Roman" w:hAnsi="Times New Roman" w:cs="Times New Roman"/>
          <w:lang w:val="lt-LT"/>
        </w:rPr>
        <w:t> </w:t>
      </w:r>
      <w:proofErr w:type="spellStart"/>
      <w:r w:rsidRPr="00403C8E">
        <w:rPr>
          <w:rFonts w:ascii="Times New Roman" w:hAnsi="Times New Roman" w:cs="Times New Roman"/>
          <w:lang w:val="lt-LT"/>
        </w:rPr>
        <w:t>mmol</w:t>
      </w:r>
      <w:proofErr w:type="spellEnd"/>
      <w:r w:rsidRPr="00403C8E">
        <w:rPr>
          <w:rFonts w:ascii="Times New Roman" w:hAnsi="Times New Roman" w:cs="Times New Roman"/>
          <w:lang w:val="lt-LT"/>
        </w:rPr>
        <w:t xml:space="preserve"> (</w:t>
      </w:r>
      <w:r w:rsidR="009E6C97" w:rsidRPr="00403C8E">
        <w:rPr>
          <w:rFonts w:ascii="Times New Roman" w:hAnsi="Times New Roman" w:cs="Times New Roman"/>
          <w:lang w:val="lt-LT"/>
        </w:rPr>
        <w:t>23</w:t>
      </w:r>
      <w:r w:rsidR="009E6C97">
        <w:rPr>
          <w:rFonts w:ascii="Times New Roman" w:hAnsi="Times New Roman" w:cs="Times New Roman"/>
          <w:lang w:val="lt-LT"/>
        </w:rPr>
        <w:t> </w:t>
      </w:r>
      <w:r w:rsidRPr="00403C8E">
        <w:rPr>
          <w:rFonts w:ascii="Times New Roman" w:hAnsi="Times New Roman" w:cs="Times New Roman"/>
          <w:lang w:val="lt-LT"/>
        </w:rPr>
        <w:t>mg) natrio, t. y. jis beveik neturi reikšmės.</w:t>
      </w:r>
    </w:p>
    <w:p w14:paraId="6255A4FB" w14:textId="77777777" w:rsidR="00403C8E" w:rsidRPr="00E75B8D" w:rsidRDefault="00403C8E" w:rsidP="005D7C8C">
      <w:pPr>
        <w:tabs>
          <w:tab w:val="left" w:pos="567"/>
        </w:tabs>
        <w:spacing w:after="0" w:line="240" w:lineRule="auto"/>
        <w:rPr>
          <w:rFonts w:ascii="Times New Roman" w:hAnsi="Times New Roman" w:cs="Times New Roman"/>
          <w:lang w:val="lt-LT"/>
        </w:rPr>
      </w:pPr>
    </w:p>
    <w:p w14:paraId="0AA71E48" w14:textId="77777777" w:rsidR="00E75B8D" w:rsidRPr="00E75B8D" w:rsidRDefault="00E75B8D" w:rsidP="00E75B8D">
      <w:pPr>
        <w:tabs>
          <w:tab w:val="left" w:pos="567"/>
        </w:tabs>
        <w:spacing w:after="0" w:line="240" w:lineRule="auto"/>
        <w:rPr>
          <w:rFonts w:ascii="Times New Roman" w:hAnsi="Times New Roman" w:cs="Times New Roman"/>
          <w:b/>
          <w:u w:val="single"/>
          <w:lang w:val="lt-LT"/>
        </w:rPr>
      </w:pPr>
      <w:r w:rsidRPr="00E75B8D">
        <w:rPr>
          <w:rFonts w:ascii="Times New Roman" w:hAnsi="Times New Roman" w:cs="Times New Roman"/>
          <w:b/>
          <w:lang w:val="lt-LT"/>
        </w:rPr>
        <w:t>4.5</w:t>
      </w:r>
      <w:r w:rsidRPr="00E75B8D">
        <w:rPr>
          <w:rFonts w:ascii="Times New Roman" w:hAnsi="Times New Roman" w:cs="Times New Roman"/>
          <w:b/>
          <w:lang w:val="lt-LT"/>
        </w:rPr>
        <w:tab/>
        <w:t>Sąveika su kitais vaistiniais preparatais ir kitokia sąveika</w:t>
      </w:r>
    </w:p>
    <w:p w14:paraId="4841759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249F07D"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Serotoninerginiai</w:t>
      </w:r>
      <w:proofErr w:type="spellEnd"/>
      <w:r w:rsidRPr="00E75B8D">
        <w:rPr>
          <w:rFonts w:ascii="Times New Roman" w:hAnsi="Times New Roman" w:cs="Times New Roman"/>
          <w:i/>
          <w:lang w:val="lt-LT"/>
        </w:rPr>
        <w:t xml:space="preserve"> vaistiniai preparatai</w:t>
      </w:r>
    </w:p>
    <w:p w14:paraId="399BA6D4" w14:textId="76D8479E"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SSRI, vartojant kartu su kitais </w:t>
      </w:r>
      <w:proofErr w:type="spellStart"/>
      <w:r w:rsidRPr="00E75B8D">
        <w:rPr>
          <w:rFonts w:ascii="Times New Roman" w:hAnsi="Times New Roman" w:cs="Times New Roman"/>
          <w:lang w:val="lt-LT"/>
        </w:rPr>
        <w:t>serotoninerginiais</w:t>
      </w:r>
      <w:proofErr w:type="spellEnd"/>
      <w:r w:rsidRPr="00E75B8D">
        <w:rPr>
          <w:rFonts w:ascii="Times New Roman" w:hAnsi="Times New Roman" w:cs="Times New Roman"/>
          <w:lang w:val="lt-LT"/>
        </w:rPr>
        <w:t xml:space="preserve"> vaistiniais preparatais, įskaitant </w:t>
      </w:r>
      <w:proofErr w:type="spellStart"/>
      <w:r w:rsidR="00BF250E" w:rsidRPr="00E75B8D">
        <w:rPr>
          <w:rFonts w:ascii="Times New Roman" w:hAnsi="Times New Roman" w:cs="Times New Roman"/>
          <w:lang w:val="lt-LT"/>
        </w:rPr>
        <w:t>seroto</w:t>
      </w:r>
      <w:r w:rsidR="00BF250E">
        <w:rPr>
          <w:rFonts w:ascii="Times New Roman" w:hAnsi="Times New Roman" w:cs="Times New Roman"/>
          <w:lang w:val="lt-LT"/>
        </w:rPr>
        <w:t>nin</w:t>
      </w:r>
      <w:r w:rsidR="00BF250E" w:rsidRPr="00E75B8D">
        <w:rPr>
          <w:rFonts w:ascii="Times New Roman" w:hAnsi="Times New Roman" w:cs="Times New Roman"/>
          <w:lang w:val="lt-LT"/>
        </w:rPr>
        <w:t>erginius</w:t>
      </w:r>
      <w:proofErr w:type="spellEnd"/>
      <w:r w:rsidR="00BF250E" w:rsidRPr="00E75B8D">
        <w:rPr>
          <w:rFonts w:ascii="Times New Roman" w:hAnsi="Times New Roman" w:cs="Times New Roman"/>
          <w:lang w:val="lt-LT"/>
        </w:rPr>
        <w:t xml:space="preserve"> </w:t>
      </w:r>
      <w:r w:rsidRPr="00E75B8D">
        <w:rPr>
          <w:rFonts w:ascii="Times New Roman" w:hAnsi="Times New Roman" w:cs="Times New Roman"/>
          <w:lang w:val="lt-LT"/>
        </w:rPr>
        <w:t>vaist</w:t>
      </w:r>
      <w:r w:rsidR="009E6C97">
        <w:rPr>
          <w:rFonts w:ascii="Times New Roman" w:hAnsi="Times New Roman" w:cs="Times New Roman"/>
          <w:lang w:val="lt-LT"/>
        </w:rPr>
        <w:t>inius preparat</w:t>
      </w:r>
      <w:r w:rsidRPr="00E75B8D">
        <w:rPr>
          <w:rFonts w:ascii="Times New Roman" w:hAnsi="Times New Roman" w:cs="Times New Roman"/>
          <w:lang w:val="lt-LT"/>
        </w:rPr>
        <w:t>us (</w:t>
      </w:r>
      <w:proofErr w:type="spellStart"/>
      <w:r w:rsidRPr="00E75B8D">
        <w:rPr>
          <w:rFonts w:ascii="Times New Roman" w:hAnsi="Times New Roman" w:cs="Times New Roman"/>
          <w:lang w:val="lt-LT"/>
        </w:rPr>
        <w:t>pvz</w:t>
      </w:r>
      <w:proofErr w:type="spellEnd"/>
      <w:r w:rsidRPr="00E75B8D">
        <w:rPr>
          <w:rFonts w:ascii="Times New Roman" w:hAnsi="Times New Roman" w:cs="Times New Roman"/>
          <w:lang w:val="lt-LT"/>
        </w:rPr>
        <w:t>, L-</w:t>
      </w:r>
      <w:proofErr w:type="spellStart"/>
      <w:r w:rsidRPr="00E75B8D">
        <w:rPr>
          <w:rFonts w:ascii="Times New Roman" w:hAnsi="Times New Roman" w:cs="Times New Roman"/>
          <w:lang w:val="lt-LT"/>
        </w:rPr>
        <w:t>triptofaną</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triptanus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tramadolį</w:t>
      </w:r>
      <w:proofErr w:type="spellEnd"/>
      <w:r w:rsidR="00934257">
        <w:rPr>
          <w:rFonts w:ascii="Times New Roman" w:hAnsi="Times New Roman" w:cs="Times New Roman"/>
          <w:lang w:val="lt-LT"/>
        </w:rPr>
        <w:t xml:space="preserve">, </w:t>
      </w:r>
      <w:proofErr w:type="spellStart"/>
      <w:r w:rsidRPr="00E75B8D">
        <w:rPr>
          <w:rFonts w:ascii="Times New Roman" w:hAnsi="Times New Roman" w:cs="Times New Roman"/>
          <w:lang w:val="lt-LT"/>
        </w:rPr>
        <w:t>linezolidą</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metiltionino</w:t>
      </w:r>
      <w:proofErr w:type="spellEnd"/>
      <w:r w:rsidRPr="00E75B8D">
        <w:rPr>
          <w:rFonts w:ascii="Times New Roman" w:hAnsi="Times New Roman" w:cs="Times New Roman"/>
          <w:lang w:val="lt-LT"/>
        </w:rPr>
        <w:t xml:space="preserve"> chloridą (</w:t>
      </w:r>
      <w:proofErr w:type="spellStart"/>
      <w:r w:rsidRPr="00E75B8D">
        <w:rPr>
          <w:rFonts w:ascii="Times New Roman" w:hAnsi="Times New Roman" w:cs="Times New Roman"/>
          <w:lang w:val="lt-LT"/>
        </w:rPr>
        <w:t>metilemo</w:t>
      </w:r>
      <w:proofErr w:type="spellEnd"/>
      <w:r w:rsidRPr="00E75B8D">
        <w:rPr>
          <w:rFonts w:ascii="Times New Roman" w:hAnsi="Times New Roman" w:cs="Times New Roman"/>
          <w:lang w:val="lt-LT"/>
        </w:rPr>
        <w:t xml:space="preserve"> mėlynąjį), kitus SSRI, litį </w:t>
      </w:r>
      <w:proofErr w:type="spellStart"/>
      <w:r w:rsidRPr="00E75B8D">
        <w:rPr>
          <w:rFonts w:ascii="Times New Roman" w:hAnsi="Times New Roman" w:cs="Times New Roman"/>
          <w:lang w:val="lt-LT"/>
        </w:rPr>
        <w:t>petidiną</w:t>
      </w:r>
      <w:proofErr w:type="spellEnd"/>
      <w:r w:rsidR="001278E4">
        <w:rPr>
          <w:rFonts w:ascii="Times New Roman" w:hAnsi="Times New Roman" w:cs="Times New Roman"/>
          <w:lang w:val="lt-LT"/>
        </w:rPr>
        <w:t>,</w:t>
      </w:r>
      <w:r w:rsidR="001278E4" w:rsidRPr="002C381B">
        <w:rPr>
          <w:lang w:val="lt-LT"/>
        </w:rPr>
        <w:t xml:space="preserve"> </w:t>
      </w:r>
      <w:proofErr w:type="spellStart"/>
      <w:r w:rsidR="001278E4" w:rsidRPr="001278E4">
        <w:rPr>
          <w:rFonts w:ascii="Times New Roman" w:hAnsi="Times New Roman" w:cs="Times New Roman"/>
          <w:lang w:val="lt-LT"/>
        </w:rPr>
        <w:t>buprenorfiną</w:t>
      </w:r>
      <w:proofErr w:type="spellEnd"/>
      <w:r w:rsidRPr="00E75B8D">
        <w:rPr>
          <w:rFonts w:ascii="Times New Roman" w:hAnsi="Times New Roman" w:cs="Times New Roman"/>
          <w:lang w:val="lt-LT"/>
        </w:rPr>
        <w:t xml:space="preserve"> bei paprastųjų jonažolių (</w:t>
      </w:r>
      <w:proofErr w:type="spellStart"/>
      <w:r w:rsidRPr="00E75B8D">
        <w:rPr>
          <w:rFonts w:ascii="Times New Roman" w:hAnsi="Times New Roman" w:cs="Times New Roman"/>
          <w:i/>
          <w:lang w:val="lt-LT"/>
        </w:rPr>
        <w:t>Hypericum</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perforatum</w:t>
      </w:r>
      <w:proofErr w:type="spellEnd"/>
      <w:r w:rsidRPr="00E75B8D">
        <w:rPr>
          <w:rFonts w:ascii="Times New Roman" w:hAnsi="Times New Roman" w:cs="Times New Roman"/>
          <w:lang w:val="lt-LT"/>
        </w:rPr>
        <w:t xml:space="preserve">) preparatus), galimi pokyčiai, susijęs su 5 HT poveikiu, t. y.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(žr. 4.3 ir 4.4 skyrių). </w:t>
      </w:r>
    </w:p>
    <w:p w14:paraId="235BEE6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Atsargumas būtinas naudojant </w:t>
      </w:r>
      <w:proofErr w:type="spellStart"/>
      <w:r w:rsidRPr="00E75B8D">
        <w:rPr>
          <w:rFonts w:ascii="Times New Roman" w:hAnsi="Times New Roman" w:cs="Times New Roman"/>
          <w:lang w:val="lt-LT"/>
        </w:rPr>
        <w:t>fentanilio</w:t>
      </w:r>
      <w:proofErr w:type="spellEnd"/>
      <w:r w:rsidRPr="00E75B8D">
        <w:rPr>
          <w:rFonts w:ascii="Times New Roman" w:hAnsi="Times New Roman" w:cs="Times New Roman"/>
          <w:lang w:val="lt-LT"/>
        </w:rPr>
        <w:t xml:space="preserve"> bendrajai anestezijai gydant chronišką skausmą. Draudžiama kartu vartoti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MAO inhibitorių dėl </w:t>
      </w:r>
      <w:proofErr w:type="spellStart"/>
      <w:r w:rsidRPr="00E75B8D">
        <w:rPr>
          <w:rFonts w:ascii="Times New Roman" w:hAnsi="Times New Roman" w:cs="Times New Roman"/>
          <w:lang w:val="lt-LT"/>
        </w:rPr>
        <w:t>serotonininio</w:t>
      </w:r>
      <w:proofErr w:type="spellEnd"/>
      <w:r w:rsidRPr="00E75B8D">
        <w:rPr>
          <w:rFonts w:ascii="Times New Roman" w:hAnsi="Times New Roman" w:cs="Times New Roman"/>
          <w:lang w:val="lt-LT"/>
        </w:rPr>
        <w:t xml:space="preserve"> sindromo rizikos (žr. 4.3 skyrių).</w:t>
      </w:r>
    </w:p>
    <w:p w14:paraId="18D6BC84"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10AE388"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Pimozidas</w:t>
      </w:r>
      <w:proofErr w:type="spellEnd"/>
    </w:p>
    <w:p w14:paraId="19C7882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 xml:space="preserve">Tyrimo, kurio metu buvo vartojama vienkartinė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dozė (2 mg) kartu su 60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duomenys rodo, kad kraujyje vidutiniškai apie 2,5 karto padidėjo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Tai gali būti paaiškinama žinoma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CYP2D6 inhibitoriaus savybe. Dėl siauro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terapinio indekso ir žinomo šio vaistinio preparato gebėjimo ilginti QT intervalą,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vartoti kartu su </w:t>
      </w:r>
      <w:proofErr w:type="spellStart"/>
      <w:r w:rsidRPr="00E75B8D">
        <w:rPr>
          <w:rFonts w:ascii="Times New Roman" w:hAnsi="Times New Roman" w:cs="Times New Roman"/>
          <w:lang w:val="lt-LT"/>
        </w:rPr>
        <w:t>pimozidu</w:t>
      </w:r>
      <w:proofErr w:type="spellEnd"/>
      <w:r w:rsidRPr="00E75B8D">
        <w:rPr>
          <w:rFonts w:ascii="Times New Roman" w:hAnsi="Times New Roman" w:cs="Times New Roman"/>
          <w:lang w:val="lt-LT"/>
        </w:rPr>
        <w:t xml:space="preserve"> draudžiama (žr. 4.3 skyrių). </w:t>
      </w:r>
    </w:p>
    <w:p w14:paraId="16BE753E" w14:textId="77777777" w:rsidR="00E75B8D" w:rsidRDefault="00E75B8D" w:rsidP="00E75B8D">
      <w:pPr>
        <w:tabs>
          <w:tab w:val="left" w:pos="567"/>
        </w:tabs>
        <w:spacing w:after="0" w:line="240" w:lineRule="auto"/>
        <w:rPr>
          <w:rFonts w:ascii="Times New Roman" w:hAnsi="Times New Roman" w:cs="Times New Roman"/>
          <w:u w:val="single"/>
          <w:lang w:val="lt-LT"/>
        </w:rPr>
      </w:pPr>
    </w:p>
    <w:p w14:paraId="19D3A2C5" w14:textId="77777777" w:rsidR="008C783E" w:rsidRPr="008C783E" w:rsidRDefault="008C783E" w:rsidP="008C783E">
      <w:pPr>
        <w:tabs>
          <w:tab w:val="left" w:pos="567"/>
        </w:tabs>
        <w:spacing w:after="0" w:line="240" w:lineRule="auto"/>
        <w:rPr>
          <w:rFonts w:ascii="Times New Roman" w:hAnsi="Times New Roman" w:cs="Times New Roman"/>
          <w:i/>
          <w:iCs/>
          <w:lang w:val="lt-LT"/>
        </w:rPr>
      </w:pPr>
      <w:r w:rsidRPr="008C783E">
        <w:rPr>
          <w:rFonts w:ascii="Times New Roman" w:hAnsi="Times New Roman" w:cs="Times New Roman"/>
          <w:i/>
          <w:iCs/>
          <w:lang w:val="lt-LT"/>
        </w:rPr>
        <w:t>Vaistiniai preparatai, kurie ilgina QT intervalą</w:t>
      </w:r>
    </w:p>
    <w:p w14:paraId="5EE549B7" w14:textId="325FB9C1" w:rsidR="001278E4" w:rsidRPr="008C783E" w:rsidRDefault="008C783E" w:rsidP="008C783E">
      <w:pPr>
        <w:tabs>
          <w:tab w:val="left" w:pos="567"/>
        </w:tabs>
        <w:spacing w:after="0" w:line="240" w:lineRule="auto"/>
        <w:rPr>
          <w:rFonts w:ascii="Times New Roman" w:hAnsi="Times New Roman" w:cs="Times New Roman"/>
          <w:lang w:val="lt-LT"/>
        </w:rPr>
      </w:pPr>
      <w:r w:rsidRPr="008C783E">
        <w:rPr>
          <w:rFonts w:ascii="Times New Roman" w:hAnsi="Times New Roman" w:cs="Times New Roman"/>
          <w:lang w:val="lt-LT"/>
        </w:rPr>
        <w:t xml:space="preserve">Vartojant kartu su kitais </w:t>
      </w:r>
      <w:proofErr w:type="spellStart"/>
      <w:r w:rsidRPr="008C783E">
        <w:rPr>
          <w:rFonts w:ascii="Times New Roman" w:hAnsi="Times New Roman" w:cs="Times New Roman"/>
          <w:lang w:val="lt-LT"/>
        </w:rPr>
        <w:t>QTc</w:t>
      </w:r>
      <w:proofErr w:type="spellEnd"/>
      <w:r w:rsidRPr="008C783E">
        <w:rPr>
          <w:rFonts w:ascii="Times New Roman" w:hAnsi="Times New Roman" w:cs="Times New Roman"/>
          <w:lang w:val="lt-LT"/>
        </w:rPr>
        <w:t xml:space="preserve"> intervalą ilginančiais vaistiniais preparatais (pvz., kai kuriais </w:t>
      </w:r>
      <w:proofErr w:type="spellStart"/>
      <w:r w:rsidRPr="008C783E">
        <w:rPr>
          <w:rFonts w:ascii="Times New Roman" w:hAnsi="Times New Roman" w:cs="Times New Roman"/>
          <w:lang w:val="lt-LT"/>
        </w:rPr>
        <w:t>antipsichoziniais</w:t>
      </w:r>
      <w:proofErr w:type="spellEnd"/>
      <w:r w:rsidRPr="008C783E">
        <w:rPr>
          <w:rFonts w:ascii="Times New Roman" w:hAnsi="Times New Roman" w:cs="Times New Roman"/>
          <w:lang w:val="lt-LT"/>
        </w:rPr>
        <w:t xml:space="preserve"> vaistiniais preparatais), gali padidėti </w:t>
      </w:r>
      <w:proofErr w:type="spellStart"/>
      <w:r w:rsidRPr="008C783E">
        <w:rPr>
          <w:rFonts w:ascii="Times New Roman" w:hAnsi="Times New Roman" w:cs="Times New Roman"/>
          <w:lang w:val="lt-LT"/>
        </w:rPr>
        <w:t>QTc</w:t>
      </w:r>
      <w:proofErr w:type="spellEnd"/>
      <w:r w:rsidRPr="008C783E">
        <w:rPr>
          <w:rFonts w:ascii="Times New Roman" w:hAnsi="Times New Roman" w:cs="Times New Roman"/>
          <w:lang w:val="lt-LT"/>
        </w:rPr>
        <w:t xml:space="preserve"> pailgėjimo ir (arba) </w:t>
      </w:r>
      <w:proofErr w:type="spellStart"/>
      <w:r w:rsidRPr="008C783E">
        <w:rPr>
          <w:rFonts w:ascii="Times New Roman" w:hAnsi="Times New Roman" w:cs="Times New Roman"/>
          <w:lang w:val="lt-LT"/>
        </w:rPr>
        <w:t>skilveli</w:t>
      </w:r>
      <w:r w:rsidR="00833AFB">
        <w:rPr>
          <w:rFonts w:ascii="Times New Roman" w:hAnsi="Times New Roman" w:cs="Times New Roman"/>
          <w:lang w:val="lt-LT"/>
        </w:rPr>
        <w:t>nės</w:t>
      </w:r>
      <w:proofErr w:type="spellEnd"/>
      <w:r w:rsidRPr="008C783E">
        <w:rPr>
          <w:rFonts w:ascii="Times New Roman" w:hAnsi="Times New Roman" w:cs="Times New Roman"/>
          <w:lang w:val="lt-LT"/>
        </w:rPr>
        <w:t xml:space="preserve"> aritmijos (pvz., </w:t>
      </w:r>
      <w:proofErr w:type="spellStart"/>
      <w:r w:rsidRPr="002C381B">
        <w:rPr>
          <w:rFonts w:ascii="Times New Roman" w:hAnsi="Times New Roman" w:cs="Times New Roman"/>
          <w:i/>
          <w:iCs/>
          <w:lang w:val="lt-LT"/>
        </w:rPr>
        <w:t>TdP</w:t>
      </w:r>
      <w:proofErr w:type="spellEnd"/>
      <w:r w:rsidRPr="008C783E">
        <w:rPr>
          <w:rFonts w:ascii="Times New Roman" w:hAnsi="Times New Roman" w:cs="Times New Roman"/>
          <w:lang w:val="lt-LT"/>
        </w:rPr>
        <w:t>) rizika (žr. 4.4</w:t>
      </w:r>
      <w:r w:rsidR="00A313BD">
        <w:rPr>
          <w:rFonts w:ascii="Times New Roman" w:hAnsi="Times New Roman" w:cs="Times New Roman"/>
          <w:lang w:val="lt-LT"/>
        </w:rPr>
        <w:t> </w:t>
      </w:r>
      <w:r w:rsidRPr="008C783E">
        <w:rPr>
          <w:rFonts w:ascii="Times New Roman" w:hAnsi="Times New Roman" w:cs="Times New Roman"/>
          <w:lang w:val="lt-LT"/>
        </w:rPr>
        <w:t xml:space="preserve">skyrių). </w:t>
      </w:r>
      <w:proofErr w:type="spellStart"/>
      <w:r w:rsidRPr="008C783E">
        <w:rPr>
          <w:rFonts w:ascii="Times New Roman" w:hAnsi="Times New Roman" w:cs="Times New Roman"/>
          <w:lang w:val="lt-LT"/>
        </w:rPr>
        <w:t>Paroksetin</w:t>
      </w:r>
      <w:r w:rsidR="00833AFB">
        <w:rPr>
          <w:rFonts w:ascii="Times New Roman" w:hAnsi="Times New Roman" w:cs="Times New Roman"/>
          <w:lang w:val="lt-LT"/>
        </w:rPr>
        <w:t>o</w:t>
      </w:r>
      <w:proofErr w:type="spellEnd"/>
      <w:r w:rsidRPr="008C783E">
        <w:rPr>
          <w:rFonts w:ascii="Times New Roman" w:hAnsi="Times New Roman" w:cs="Times New Roman"/>
          <w:lang w:val="lt-LT"/>
        </w:rPr>
        <w:t xml:space="preserve"> vartoti kartu su </w:t>
      </w:r>
      <w:proofErr w:type="spellStart"/>
      <w:r w:rsidRPr="008C783E">
        <w:rPr>
          <w:rFonts w:ascii="Times New Roman" w:hAnsi="Times New Roman" w:cs="Times New Roman"/>
          <w:lang w:val="lt-LT"/>
        </w:rPr>
        <w:t>tioridazinu</w:t>
      </w:r>
      <w:proofErr w:type="spellEnd"/>
      <w:r w:rsidRPr="008C783E">
        <w:rPr>
          <w:rFonts w:ascii="Times New Roman" w:hAnsi="Times New Roman" w:cs="Times New Roman"/>
          <w:lang w:val="lt-LT"/>
        </w:rPr>
        <w:t xml:space="preserve"> draudžiama, nes </w:t>
      </w:r>
      <w:proofErr w:type="spellStart"/>
      <w:r w:rsidRPr="008C783E">
        <w:rPr>
          <w:rFonts w:ascii="Times New Roman" w:hAnsi="Times New Roman" w:cs="Times New Roman"/>
          <w:lang w:val="lt-LT"/>
        </w:rPr>
        <w:t>paroksetinas</w:t>
      </w:r>
      <w:proofErr w:type="spellEnd"/>
      <w:r w:rsidRPr="008C783E">
        <w:rPr>
          <w:rFonts w:ascii="Times New Roman" w:hAnsi="Times New Roman" w:cs="Times New Roman"/>
          <w:lang w:val="lt-LT"/>
        </w:rPr>
        <w:t xml:space="preserve">, kaip ir kiti kepenų CYP450 2D6 </w:t>
      </w:r>
      <w:proofErr w:type="spellStart"/>
      <w:r w:rsidRPr="008C783E">
        <w:rPr>
          <w:rFonts w:ascii="Times New Roman" w:hAnsi="Times New Roman" w:cs="Times New Roman"/>
          <w:lang w:val="lt-LT"/>
        </w:rPr>
        <w:t>izofermentus</w:t>
      </w:r>
      <w:proofErr w:type="spellEnd"/>
      <w:r w:rsidRPr="008C783E">
        <w:rPr>
          <w:rFonts w:ascii="Times New Roman" w:hAnsi="Times New Roman" w:cs="Times New Roman"/>
          <w:lang w:val="lt-LT"/>
        </w:rPr>
        <w:t xml:space="preserve"> slopinantys vaistiniai preparatai, gali didinti </w:t>
      </w:r>
      <w:proofErr w:type="spellStart"/>
      <w:r w:rsidRPr="008C783E">
        <w:rPr>
          <w:rFonts w:ascii="Times New Roman" w:hAnsi="Times New Roman" w:cs="Times New Roman"/>
          <w:lang w:val="lt-LT"/>
        </w:rPr>
        <w:t>tioridazino</w:t>
      </w:r>
      <w:proofErr w:type="spellEnd"/>
      <w:r w:rsidRPr="008C783E">
        <w:rPr>
          <w:rFonts w:ascii="Times New Roman" w:hAnsi="Times New Roman" w:cs="Times New Roman"/>
          <w:lang w:val="lt-LT"/>
        </w:rPr>
        <w:t xml:space="preserve"> koncentraciją plazmoje ir dėl to gali pailgėti QT intervalas (žr. 4.3</w:t>
      </w:r>
      <w:r w:rsidR="00A313BD">
        <w:rPr>
          <w:rFonts w:ascii="Times New Roman" w:hAnsi="Times New Roman" w:cs="Times New Roman"/>
          <w:lang w:val="lt-LT"/>
        </w:rPr>
        <w:t> </w:t>
      </w:r>
      <w:r w:rsidRPr="008C783E">
        <w:rPr>
          <w:rFonts w:ascii="Times New Roman" w:hAnsi="Times New Roman" w:cs="Times New Roman"/>
          <w:lang w:val="lt-LT"/>
        </w:rPr>
        <w:t>skyrių).</w:t>
      </w:r>
    </w:p>
    <w:p w14:paraId="561A2D5B" w14:textId="77777777" w:rsidR="008C783E" w:rsidRPr="00E75B8D" w:rsidRDefault="008C783E" w:rsidP="008C783E">
      <w:pPr>
        <w:tabs>
          <w:tab w:val="left" w:pos="567"/>
        </w:tabs>
        <w:spacing w:after="0" w:line="240" w:lineRule="auto"/>
        <w:rPr>
          <w:rFonts w:ascii="Times New Roman" w:hAnsi="Times New Roman" w:cs="Times New Roman"/>
          <w:u w:val="single"/>
          <w:lang w:val="lt-LT"/>
        </w:rPr>
      </w:pPr>
    </w:p>
    <w:p w14:paraId="23A4984A"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Vaistinius preparatus </w:t>
      </w:r>
      <w:proofErr w:type="spellStart"/>
      <w:r w:rsidRPr="00E75B8D">
        <w:rPr>
          <w:rFonts w:ascii="Times New Roman" w:hAnsi="Times New Roman" w:cs="Times New Roman"/>
          <w:i/>
          <w:lang w:val="lt-LT"/>
        </w:rPr>
        <w:t>metabolizuojantys</w:t>
      </w:r>
      <w:proofErr w:type="spellEnd"/>
      <w:r w:rsidRPr="00E75B8D">
        <w:rPr>
          <w:rFonts w:ascii="Times New Roman" w:hAnsi="Times New Roman" w:cs="Times New Roman"/>
          <w:i/>
          <w:lang w:val="lt-LT"/>
        </w:rPr>
        <w:t xml:space="preserve"> fermentai </w:t>
      </w:r>
    </w:p>
    <w:p w14:paraId="7C73190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metabolizmas ir </w:t>
      </w:r>
      <w:proofErr w:type="spellStart"/>
      <w:r w:rsidRPr="00E75B8D">
        <w:rPr>
          <w:rFonts w:ascii="Times New Roman" w:hAnsi="Times New Roman" w:cs="Times New Roman"/>
          <w:lang w:val="lt-LT"/>
        </w:rPr>
        <w:t>farmakokinetika</w:t>
      </w:r>
      <w:proofErr w:type="spellEnd"/>
      <w:r w:rsidRPr="00E75B8D">
        <w:rPr>
          <w:rFonts w:ascii="Times New Roman" w:hAnsi="Times New Roman" w:cs="Times New Roman"/>
          <w:lang w:val="lt-LT"/>
        </w:rPr>
        <w:t xml:space="preserve"> gali kisti ir indukavus, ir užslopinus vaistinius preparatus </w:t>
      </w:r>
      <w:proofErr w:type="spellStart"/>
      <w:r w:rsidRPr="00E75B8D">
        <w:rPr>
          <w:rFonts w:ascii="Times New Roman" w:hAnsi="Times New Roman" w:cs="Times New Roman"/>
          <w:lang w:val="lt-LT"/>
        </w:rPr>
        <w:t>metabolizuojančių</w:t>
      </w:r>
      <w:proofErr w:type="spellEnd"/>
      <w:r w:rsidRPr="00E75B8D">
        <w:rPr>
          <w:rFonts w:ascii="Times New Roman" w:hAnsi="Times New Roman" w:cs="Times New Roman"/>
          <w:lang w:val="lt-LT"/>
        </w:rPr>
        <w:t xml:space="preserve"> kepenų fermentų aktyvumą. Kartu su vaistinius preparatus </w:t>
      </w:r>
      <w:proofErr w:type="spellStart"/>
      <w:r w:rsidRPr="00E75B8D">
        <w:rPr>
          <w:rFonts w:ascii="Times New Roman" w:hAnsi="Times New Roman" w:cs="Times New Roman"/>
          <w:lang w:val="lt-LT"/>
        </w:rPr>
        <w:t>metabolizuojančių</w:t>
      </w:r>
      <w:proofErr w:type="spellEnd"/>
      <w:r w:rsidRPr="00E75B8D">
        <w:rPr>
          <w:rFonts w:ascii="Times New Roman" w:hAnsi="Times New Roman" w:cs="Times New Roman"/>
          <w:lang w:val="lt-LT"/>
        </w:rPr>
        <w:t xml:space="preserve"> fermentų inhibitoriais reikia vartoti mažiausią veiksmingą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dozę. Vartojant kartu su kepenų fermentų </w:t>
      </w:r>
      <w:proofErr w:type="spellStart"/>
      <w:r w:rsidRPr="00E75B8D">
        <w:rPr>
          <w:rFonts w:ascii="Times New Roman" w:hAnsi="Times New Roman" w:cs="Times New Roman"/>
          <w:lang w:val="lt-LT"/>
        </w:rPr>
        <w:t>induktoriais</w:t>
      </w:r>
      <w:proofErr w:type="spellEnd"/>
      <w:r w:rsidRPr="00E75B8D">
        <w:rPr>
          <w:rFonts w:ascii="Times New Roman" w:hAnsi="Times New Roman" w:cs="Times New Roman"/>
          <w:lang w:val="lt-LT"/>
        </w:rPr>
        <w:t xml:space="preserve"> (pvz., </w:t>
      </w:r>
      <w:proofErr w:type="spellStart"/>
      <w:r w:rsidRPr="00E75B8D">
        <w:rPr>
          <w:rFonts w:ascii="Times New Roman" w:hAnsi="Times New Roman" w:cs="Times New Roman"/>
          <w:lang w:val="lt-LT"/>
        </w:rPr>
        <w:t>karbamazepinu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rifampicinu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fenobarbitaliu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fenitoinu</w:t>
      </w:r>
      <w:proofErr w:type="spellEnd"/>
      <w:r w:rsidRPr="00E75B8D">
        <w:rPr>
          <w:rFonts w:ascii="Times New Roman" w:hAnsi="Times New Roman" w:cs="Times New Roman"/>
          <w:lang w:val="lt-LT"/>
        </w:rPr>
        <w:t xml:space="preserve">) arba su </w:t>
      </w:r>
      <w:proofErr w:type="spellStart"/>
      <w:r w:rsidRPr="00E75B8D">
        <w:rPr>
          <w:rFonts w:ascii="Times New Roman" w:hAnsi="Times New Roman" w:cs="Times New Roman"/>
          <w:lang w:val="lt-LT"/>
        </w:rPr>
        <w:t>fosamprenaviru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ritonaviru</w:t>
      </w:r>
      <w:proofErr w:type="spellEnd"/>
      <w:r w:rsidRPr="00E75B8D">
        <w:rPr>
          <w:rFonts w:ascii="Times New Roman" w:hAnsi="Times New Roman" w:cs="Times New Roman"/>
          <w:lang w:val="lt-LT"/>
        </w:rPr>
        <w:t xml:space="preserve">, pradinės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dozės keisti nereikia. Vėliau ( pradėjus arba pabaigus gydymą fermentų </w:t>
      </w:r>
      <w:proofErr w:type="spellStart"/>
      <w:r w:rsidRPr="00E75B8D">
        <w:rPr>
          <w:rFonts w:ascii="Times New Roman" w:hAnsi="Times New Roman" w:cs="Times New Roman"/>
          <w:lang w:val="lt-LT"/>
        </w:rPr>
        <w:t>induktoriumi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 nustatoma, atsižvelgiant į klinikinį poveikį (toleravimą ir efektyvumą).</w:t>
      </w:r>
    </w:p>
    <w:p w14:paraId="6693DDF8" w14:textId="77777777" w:rsidR="00E75B8D" w:rsidRDefault="00E75B8D" w:rsidP="00E75B8D">
      <w:pPr>
        <w:tabs>
          <w:tab w:val="left" w:pos="567"/>
        </w:tabs>
        <w:spacing w:after="0" w:line="240" w:lineRule="auto"/>
        <w:rPr>
          <w:rFonts w:ascii="Times New Roman" w:hAnsi="Times New Roman" w:cs="Times New Roman"/>
          <w:lang w:val="lt-LT"/>
        </w:rPr>
      </w:pPr>
    </w:p>
    <w:p w14:paraId="51B77325" w14:textId="77777777" w:rsidR="00F55C7F" w:rsidRPr="00F55C7F" w:rsidRDefault="00F55C7F" w:rsidP="00F55C7F">
      <w:pPr>
        <w:tabs>
          <w:tab w:val="left" w:pos="567"/>
        </w:tabs>
        <w:spacing w:after="0" w:line="240" w:lineRule="auto"/>
        <w:rPr>
          <w:rFonts w:ascii="Times New Roman" w:eastAsia="Calibri" w:hAnsi="Times New Roman" w:cs="Times New Roman"/>
          <w:i/>
          <w:lang w:val="lt-LT"/>
        </w:rPr>
      </w:pPr>
      <w:r w:rsidRPr="00F55C7F">
        <w:rPr>
          <w:rFonts w:ascii="Times New Roman" w:eastAsia="Calibri" w:hAnsi="Times New Roman" w:cs="Times New Roman"/>
          <w:i/>
          <w:lang w:val="lt-LT"/>
        </w:rPr>
        <w:t>Nervo-raumens blokatoriai</w:t>
      </w:r>
    </w:p>
    <w:p w14:paraId="05C93C8B" w14:textId="77777777" w:rsidR="00F55C7F" w:rsidRPr="00F55C7F" w:rsidRDefault="00F55C7F" w:rsidP="00F55C7F">
      <w:pPr>
        <w:tabs>
          <w:tab w:val="left" w:pos="567"/>
        </w:tabs>
        <w:spacing w:after="0" w:line="240" w:lineRule="auto"/>
        <w:rPr>
          <w:rFonts w:ascii="Times New Roman" w:eastAsia="Calibri" w:hAnsi="Times New Roman" w:cs="Times New Roman"/>
          <w:lang w:val="lt-LT"/>
        </w:rPr>
      </w:pPr>
      <w:r w:rsidRPr="00F55C7F">
        <w:rPr>
          <w:rFonts w:ascii="Times New Roman" w:eastAsia="Calibri" w:hAnsi="Times New Roman" w:cs="Times New Roman"/>
          <w:lang w:val="lt-LT"/>
        </w:rPr>
        <w:t xml:space="preserve">SSRI gali mažinti plazmos </w:t>
      </w:r>
      <w:proofErr w:type="spellStart"/>
      <w:r w:rsidRPr="00F55C7F">
        <w:rPr>
          <w:rFonts w:ascii="Times New Roman" w:eastAsia="Calibri" w:hAnsi="Times New Roman" w:cs="Times New Roman"/>
          <w:lang w:val="lt-LT"/>
        </w:rPr>
        <w:t>cholinesterazės</w:t>
      </w:r>
      <w:proofErr w:type="spellEnd"/>
      <w:r w:rsidRPr="00F55C7F">
        <w:rPr>
          <w:rFonts w:ascii="Times New Roman" w:eastAsia="Calibri" w:hAnsi="Times New Roman" w:cs="Times New Roman"/>
          <w:lang w:val="lt-LT"/>
        </w:rPr>
        <w:t xml:space="preserve"> aktyvumą, todėl gali pailginti </w:t>
      </w:r>
      <w:proofErr w:type="spellStart"/>
      <w:r w:rsidRPr="00F55C7F">
        <w:rPr>
          <w:rFonts w:ascii="Times New Roman" w:eastAsia="Calibri" w:hAnsi="Times New Roman" w:cs="Times New Roman"/>
          <w:lang w:val="lt-LT"/>
        </w:rPr>
        <w:t>mivakurio</w:t>
      </w:r>
      <w:proofErr w:type="spellEnd"/>
      <w:r w:rsidRPr="00F55C7F">
        <w:rPr>
          <w:rFonts w:ascii="Times New Roman" w:eastAsia="Calibri" w:hAnsi="Times New Roman" w:cs="Times New Roman"/>
          <w:lang w:val="lt-LT"/>
        </w:rPr>
        <w:t xml:space="preserve"> ir </w:t>
      </w:r>
      <w:proofErr w:type="spellStart"/>
      <w:r w:rsidRPr="00F55C7F">
        <w:rPr>
          <w:rFonts w:ascii="Times New Roman" w:eastAsia="Calibri" w:hAnsi="Times New Roman" w:cs="Times New Roman"/>
          <w:lang w:val="lt-LT"/>
        </w:rPr>
        <w:t>suksametonio</w:t>
      </w:r>
      <w:proofErr w:type="spellEnd"/>
      <w:r w:rsidRPr="00F55C7F">
        <w:rPr>
          <w:rFonts w:ascii="Times New Roman" w:eastAsia="Calibri" w:hAnsi="Times New Roman" w:cs="Times New Roman"/>
          <w:lang w:val="lt-LT"/>
        </w:rPr>
        <w:t xml:space="preserve"> sukeliamą nervo-ra</w:t>
      </w:r>
      <w:r>
        <w:rPr>
          <w:rFonts w:ascii="Times New Roman" w:eastAsia="Calibri" w:hAnsi="Times New Roman" w:cs="Times New Roman"/>
          <w:lang w:val="lt-LT"/>
        </w:rPr>
        <w:t>u</w:t>
      </w:r>
      <w:r w:rsidRPr="00F55C7F">
        <w:rPr>
          <w:rFonts w:ascii="Times New Roman" w:eastAsia="Calibri" w:hAnsi="Times New Roman" w:cs="Times New Roman"/>
          <w:lang w:val="lt-LT"/>
        </w:rPr>
        <w:t>mens blokadą.</w:t>
      </w:r>
      <w:r w:rsidRPr="00F55C7F">
        <w:rPr>
          <w:rFonts w:ascii="Times New Roman" w:eastAsia="Times New Roman" w:hAnsi="Times New Roman" w:cs="Times New Roman"/>
          <w:lang w:val="lt-LT" w:eastAsia="nl-NL"/>
        </w:rPr>
        <w:t xml:space="preserve"> </w:t>
      </w:r>
    </w:p>
    <w:p w14:paraId="14245BC4" w14:textId="77777777" w:rsidR="00F55C7F" w:rsidRPr="00E75B8D" w:rsidRDefault="00F55C7F" w:rsidP="00E75B8D">
      <w:pPr>
        <w:tabs>
          <w:tab w:val="left" w:pos="567"/>
        </w:tabs>
        <w:spacing w:after="0" w:line="240" w:lineRule="auto"/>
        <w:rPr>
          <w:rFonts w:ascii="Times New Roman" w:hAnsi="Times New Roman" w:cs="Times New Roman"/>
          <w:lang w:val="lt-LT"/>
        </w:rPr>
      </w:pPr>
    </w:p>
    <w:p w14:paraId="51E13BAE"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Fosamprenaviras</w:t>
      </w:r>
      <w:proofErr w:type="spellEnd"/>
      <w:r w:rsidRPr="00E75B8D">
        <w:rPr>
          <w:rFonts w:ascii="Times New Roman" w:hAnsi="Times New Roman" w:cs="Times New Roman"/>
          <w:i/>
          <w:lang w:val="lt-LT"/>
        </w:rPr>
        <w:t xml:space="preserve"> ir </w:t>
      </w:r>
      <w:proofErr w:type="spellStart"/>
      <w:r w:rsidRPr="00E75B8D">
        <w:rPr>
          <w:rFonts w:ascii="Times New Roman" w:hAnsi="Times New Roman" w:cs="Times New Roman"/>
          <w:i/>
          <w:lang w:val="lt-LT"/>
        </w:rPr>
        <w:t>ritonaviras</w:t>
      </w:r>
      <w:proofErr w:type="spellEnd"/>
    </w:p>
    <w:p w14:paraId="48BB550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Sveikiems savanoriams 10 dienų kartu su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(20 mg per dieną) vartojant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arba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(atitinkamai 700 mg arba 100 mg 2 kartus per dieną),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kraujo plazmoje sumažėjo vidutiniškai net 55</w:t>
      </w:r>
      <w:r w:rsidR="008239C0">
        <w:rPr>
          <w:rFonts w:ascii="Times New Roman" w:hAnsi="Times New Roman" w:cs="Times New Roman"/>
          <w:lang w:val="lt-LT"/>
        </w:rPr>
        <w:t> </w:t>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koncentracija plazmoje, kartu 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buvo panaši į nustatytą kituose tyrimuose, rodančiuose,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neturi reikšmingo poveikio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metabolizmui. Duomenų apie ilgiau kaip 10 dienų kartu vartojamų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arba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sąveiką nėra. </w:t>
      </w:r>
    </w:p>
    <w:p w14:paraId="55B8FC8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34BD8A5C"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Prociklidinas</w:t>
      </w:r>
      <w:proofErr w:type="spellEnd"/>
    </w:p>
    <w:p w14:paraId="6671BCCB"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geriant kasdien, labai padidėja kartu vartojamo </w:t>
      </w:r>
      <w:proofErr w:type="spellStart"/>
      <w:r w:rsidRPr="00E75B8D">
        <w:rPr>
          <w:rFonts w:ascii="Times New Roman" w:hAnsi="Times New Roman" w:cs="Times New Roman"/>
          <w:lang w:val="lt-LT"/>
        </w:rPr>
        <w:t>prociklidino</w:t>
      </w:r>
      <w:proofErr w:type="spellEnd"/>
      <w:r w:rsidRPr="00E75B8D">
        <w:rPr>
          <w:rFonts w:ascii="Times New Roman" w:hAnsi="Times New Roman" w:cs="Times New Roman"/>
          <w:lang w:val="lt-LT"/>
        </w:rPr>
        <w:t xml:space="preserve"> koncentracija kraujo plazmoje. Jeigu pasireiškia </w:t>
      </w:r>
      <w:proofErr w:type="spellStart"/>
      <w:r w:rsidRPr="00E75B8D">
        <w:rPr>
          <w:rFonts w:ascii="Times New Roman" w:hAnsi="Times New Roman" w:cs="Times New Roman"/>
          <w:lang w:val="lt-LT"/>
        </w:rPr>
        <w:t>anticholinerginis</w:t>
      </w:r>
      <w:proofErr w:type="spellEnd"/>
      <w:r w:rsidRPr="00E75B8D">
        <w:rPr>
          <w:rFonts w:ascii="Times New Roman" w:hAnsi="Times New Roman" w:cs="Times New Roman"/>
          <w:lang w:val="lt-LT"/>
        </w:rPr>
        <w:t xml:space="preserve"> poveikis, reikia mažinti </w:t>
      </w:r>
      <w:proofErr w:type="spellStart"/>
      <w:r w:rsidRPr="00E75B8D">
        <w:rPr>
          <w:rFonts w:ascii="Times New Roman" w:hAnsi="Times New Roman" w:cs="Times New Roman"/>
          <w:lang w:val="lt-LT"/>
        </w:rPr>
        <w:t>prociklidino</w:t>
      </w:r>
      <w:proofErr w:type="spellEnd"/>
      <w:r w:rsidRPr="00E75B8D">
        <w:rPr>
          <w:rFonts w:ascii="Times New Roman" w:hAnsi="Times New Roman" w:cs="Times New Roman"/>
          <w:lang w:val="lt-LT"/>
        </w:rPr>
        <w:t xml:space="preserve"> dozę.  </w:t>
      </w:r>
    </w:p>
    <w:p w14:paraId="34649BA0"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2B327D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Vaistiniai preparatai nuo traukulių</w:t>
      </w:r>
    </w:p>
    <w:p w14:paraId="7E0C06F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Epilepsija sergančių </w:t>
      </w:r>
      <w:r w:rsidR="008239C0">
        <w:rPr>
          <w:rFonts w:ascii="Times New Roman" w:hAnsi="Times New Roman" w:cs="Times New Roman"/>
          <w:lang w:val="lt-LT"/>
        </w:rPr>
        <w:t>pacientų</w:t>
      </w:r>
      <w:r w:rsidRPr="00E75B8D">
        <w:rPr>
          <w:rFonts w:ascii="Times New Roman" w:hAnsi="Times New Roman" w:cs="Times New Roman"/>
          <w:lang w:val="lt-LT"/>
        </w:rPr>
        <w:t xml:space="preserve"> organizme </w:t>
      </w:r>
      <w:proofErr w:type="spellStart"/>
      <w:r w:rsidRPr="00E75B8D">
        <w:rPr>
          <w:rFonts w:ascii="Times New Roman" w:hAnsi="Times New Roman" w:cs="Times New Roman"/>
          <w:lang w:val="lt-LT"/>
        </w:rPr>
        <w:t>karbamazepino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fenitoino</w:t>
      </w:r>
      <w:proofErr w:type="spellEnd"/>
      <w:r w:rsidRPr="00E75B8D">
        <w:rPr>
          <w:rFonts w:ascii="Times New Roman" w:hAnsi="Times New Roman" w:cs="Times New Roman"/>
          <w:lang w:val="lt-LT"/>
        </w:rPr>
        <w:t xml:space="preserve"> ar natrio </w:t>
      </w:r>
      <w:proofErr w:type="spellStart"/>
      <w:r w:rsidRPr="00E75B8D">
        <w:rPr>
          <w:rFonts w:ascii="Times New Roman" w:hAnsi="Times New Roman" w:cs="Times New Roman"/>
          <w:lang w:val="lt-LT"/>
        </w:rPr>
        <w:t>valproato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farmakokinetikai</w:t>
      </w:r>
      <w:proofErr w:type="spellEnd"/>
      <w:r w:rsidRPr="00E75B8D">
        <w:rPr>
          <w:rFonts w:ascii="Times New Roman" w:hAnsi="Times New Roman" w:cs="Times New Roman"/>
          <w:lang w:val="lt-LT"/>
        </w:rPr>
        <w:t xml:space="preserve"> ir farmakodinamikai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įtakos nepadarė.</w:t>
      </w:r>
    </w:p>
    <w:p w14:paraId="2E753EB4"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62F33FC1"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slopinamasis poveikis CYP2D6 </w:t>
      </w:r>
      <w:proofErr w:type="spellStart"/>
      <w:r w:rsidRPr="00E75B8D">
        <w:rPr>
          <w:rFonts w:ascii="Times New Roman" w:hAnsi="Times New Roman" w:cs="Times New Roman"/>
          <w:i/>
          <w:lang w:val="lt-LT"/>
        </w:rPr>
        <w:t>izofermentams</w:t>
      </w:r>
      <w:proofErr w:type="spellEnd"/>
    </w:p>
    <w:p w14:paraId="28E1AA14" w14:textId="0778C959"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kiti antidepresantai, įskaitant ir kitokius SSRI, slopina kepenų </w:t>
      </w:r>
      <w:proofErr w:type="spellStart"/>
      <w:r w:rsidRPr="00E75B8D">
        <w:rPr>
          <w:rFonts w:ascii="Times New Roman" w:hAnsi="Times New Roman" w:cs="Times New Roman"/>
          <w:lang w:val="lt-LT"/>
        </w:rPr>
        <w:t>citochromo</w:t>
      </w:r>
      <w:proofErr w:type="spellEnd"/>
      <w:r w:rsidRPr="00E75B8D">
        <w:rPr>
          <w:rFonts w:ascii="Times New Roman" w:hAnsi="Times New Roman" w:cs="Times New Roman"/>
          <w:lang w:val="lt-LT"/>
        </w:rPr>
        <w:t xml:space="preserve"> P 450 CYP2D6 </w:t>
      </w:r>
      <w:proofErr w:type="spellStart"/>
      <w:r w:rsidRPr="00E75B8D">
        <w:rPr>
          <w:rFonts w:ascii="Times New Roman" w:hAnsi="Times New Roman" w:cs="Times New Roman"/>
          <w:lang w:val="lt-LT"/>
        </w:rPr>
        <w:t>izofermentų</w:t>
      </w:r>
      <w:proofErr w:type="spellEnd"/>
      <w:r w:rsidRPr="00E75B8D">
        <w:rPr>
          <w:rFonts w:ascii="Times New Roman" w:hAnsi="Times New Roman" w:cs="Times New Roman"/>
          <w:lang w:val="lt-LT"/>
        </w:rPr>
        <w:t xml:space="preserve"> aktyvumą. Dėl to gali padidėti kartu vartojamų vaistinių preparatų, kuriuos minėti fermentai </w:t>
      </w:r>
      <w:proofErr w:type="spellStart"/>
      <w:r w:rsidRPr="00E75B8D">
        <w:rPr>
          <w:rFonts w:ascii="Times New Roman" w:hAnsi="Times New Roman" w:cs="Times New Roman"/>
          <w:lang w:val="lt-LT"/>
        </w:rPr>
        <w:t>metabolizuoja</w:t>
      </w:r>
      <w:proofErr w:type="spellEnd"/>
      <w:r w:rsidRPr="00E75B8D">
        <w:rPr>
          <w:rFonts w:ascii="Times New Roman" w:hAnsi="Times New Roman" w:cs="Times New Roman"/>
          <w:lang w:val="lt-LT"/>
        </w:rPr>
        <w:t xml:space="preserve">, koncentracija kraujo plazmoje. Pastariesiems vaistiniams preparatams priklauso kai kurie </w:t>
      </w:r>
      <w:proofErr w:type="spellStart"/>
      <w:r w:rsidRPr="00E75B8D">
        <w:rPr>
          <w:rFonts w:ascii="Times New Roman" w:hAnsi="Times New Roman" w:cs="Times New Roman"/>
          <w:lang w:val="lt-LT"/>
        </w:rPr>
        <w:t>tricikliai</w:t>
      </w:r>
      <w:proofErr w:type="spellEnd"/>
      <w:r w:rsidRPr="00E75B8D">
        <w:rPr>
          <w:rFonts w:ascii="Times New Roman" w:hAnsi="Times New Roman" w:cs="Times New Roman"/>
          <w:lang w:val="lt-LT"/>
        </w:rPr>
        <w:t xml:space="preserve"> antidepresantai (pvz., </w:t>
      </w:r>
      <w:proofErr w:type="spellStart"/>
      <w:r w:rsidRPr="00E75B8D">
        <w:rPr>
          <w:rFonts w:ascii="Times New Roman" w:hAnsi="Times New Roman" w:cs="Times New Roman"/>
          <w:lang w:val="lt-LT"/>
        </w:rPr>
        <w:t>klomipraminas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nortriptilinas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dezipraminas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fenotiazininiai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neuroleptikai</w:t>
      </w:r>
      <w:proofErr w:type="spellEnd"/>
      <w:r w:rsidRPr="00E75B8D">
        <w:rPr>
          <w:rFonts w:ascii="Times New Roman" w:hAnsi="Times New Roman" w:cs="Times New Roman"/>
          <w:lang w:val="lt-LT"/>
        </w:rPr>
        <w:t xml:space="preserve"> (pvz., </w:t>
      </w:r>
      <w:proofErr w:type="spellStart"/>
      <w:r w:rsidRPr="00E75B8D">
        <w:rPr>
          <w:rFonts w:ascii="Times New Roman" w:hAnsi="Times New Roman" w:cs="Times New Roman"/>
          <w:lang w:val="lt-LT"/>
        </w:rPr>
        <w:t>perfenazinas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tioridazinas</w:t>
      </w:r>
      <w:proofErr w:type="spellEnd"/>
      <w:r w:rsidRPr="00E75B8D">
        <w:rPr>
          <w:rFonts w:ascii="Times New Roman" w:hAnsi="Times New Roman" w:cs="Times New Roman"/>
          <w:lang w:val="lt-LT"/>
        </w:rPr>
        <w:t>, žr. 4.3 skyrių</w:t>
      </w:r>
      <w:r w:rsidR="001278E4" w:rsidRPr="002C381B">
        <w:rPr>
          <w:lang w:val="lt-LT"/>
        </w:rPr>
        <w:t xml:space="preserve"> </w:t>
      </w:r>
      <w:r w:rsidR="008C783E" w:rsidRPr="002C381B">
        <w:rPr>
          <w:rFonts w:ascii="Times New Roman" w:hAnsi="Times New Roman" w:cs="Times New Roman"/>
          <w:lang w:val="lt-LT"/>
        </w:rPr>
        <w:t>ir 4.5 skyriuje pirmiau esantį paragrafą „Vaistiniai preparatai, kurie ilgina QT intervalą“</w:t>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risperidonas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atomoketinas</w:t>
      </w:r>
      <w:proofErr w:type="spellEnd"/>
      <w:r w:rsidRPr="00E75B8D">
        <w:rPr>
          <w:rFonts w:ascii="Times New Roman" w:hAnsi="Times New Roman" w:cs="Times New Roman"/>
          <w:lang w:val="lt-LT"/>
        </w:rPr>
        <w:t xml:space="preserve">, kai kurie I klasės C grupės vaistiniai preparatai nuo aritmijos (pvz., </w:t>
      </w:r>
      <w:proofErr w:type="spellStart"/>
      <w:r w:rsidRPr="00E75B8D">
        <w:rPr>
          <w:rFonts w:ascii="Times New Roman" w:hAnsi="Times New Roman" w:cs="Times New Roman"/>
          <w:lang w:val="lt-LT"/>
        </w:rPr>
        <w:t>propafenonas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flekainidas</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metoprololis</w:t>
      </w:r>
      <w:proofErr w:type="spellEnd"/>
      <w:r w:rsidRPr="00E75B8D">
        <w:rPr>
          <w:rFonts w:ascii="Times New Roman" w:hAnsi="Times New Roman" w:cs="Times New Roman"/>
          <w:lang w:val="lt-LT"/>
        </w:rPr>
        <w:t xml:space="preserve">. Širdies nepakankamumu sergantiems žmonėms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kartu su </w:t>
      </w:r>
      <w:proofErr w:type="spellStart"/>
      <w:r w:rsidRPr="00E75B8D">
        <w:rPr>
          <w:rFonts w:ascii="Times New Roman" w:hAnsi="Times New Roman" w:cs="Times New Roman"/>
          <w:lang w:val="lt-LT"/>
        </w:rPr>
        <w:t>metoprololiu</w:t>
      </w:r>
      <w:proofErr w:type="spellEnd"/>
      <w:r w:rsidRPr="00E75B8D">
        <w:rPr>
          <w:rFonts w:ascii="Times New Roman" w:hAnsi="Times New Roman" w:cs="Times New Roman"/>
          <w:lang w:val="lt-LT"/>
        </w:rPr>
        <w:t xml:space="preserve"> vartoti nerekomenduojama, kadangi gydant šią ligą jo terapinis indeksas yra mažas. </w:t>
      </w:r>
    </w:p>
    <w:p w14:paraId="7446885F"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50EA8CD0" w14:textId="77777777" w:rsidR="00E75B8D" w:rsidRPr="00E75B8D" w:rsidRDefault="00F55C7F" w:rsidP="00F073A3">
      <w:pPr>
        <w:spacing w:after="0" w:line="240" w:lineRule="auto"/>
        <w:rPr>
          <w:rFonts w:ascii="Times New Roman" w:hAnsi="Times New Roman" w:cs="Times New Roman"/>
          <w:lang w:val="lt-LT"/>
        </w:rPr>
      </w:pPr>
      <w:r w:rsidRPr="00F55C7F">
        <w:rPr>
          <w:rFonts w:ascii="Times New Roman" w:eastAsia="Times New Roman" w:hAnsi="Times New Roman" w:cs="Times New Roman"/>
          <w:lang w:val="lt-LT"/>
        </w:rPr>
        <w:t xml:space="preserve">Literatūroje yra aprašyta </w:t>
      </w:r>
      <w:proofErr w:type="spellStart"/>
      <w:r w:rsidRPr="00F55C7F">
        <w:rPr>
          <w:rFonts w:ascii="Times New Roman" w:eastAsia="Times New Roman" w:hAnsi="Times New Roman" w:cs="Times New Roman"/>
          <w:lang w:val="lt-LT"/>
        </w:rPr>
        <w:t>farmakokinetinė</w:t>
      </w:r>
      <w:proofErr w:type="spellEnd"/>
      <w:r w:rsidRPr="00F55C7F">
        <w:rPr>
          <w:rFonts w:ascii="Times New Roman" w:eastAsia="Times New Roman" w:hAnsi="Times New Roman" w:cs="Times New Roman"/>
          <w:lang w:val="lt-LT"/>
        </w:rPr>
        <w:t xml:space="preserve"> CYP2D6 inhibitorių sąveika su </w:t>
      </w:r>
      <w:proofErr w:type="spellStart"/>
      <w:r w:rsidRPr="00F55C7F">
        <w:rPr>
          <w:rFonts w:ascii="Times New Roman" w:eastAsia="Times New Roman" w:hAnsi="Times New Roman" w:cs="Times New Roman"/>
          <w:lang w:val="lt-LT"/>
        </w:rPr>
        <w:t>tamoksifenu</w:t>
      </w:r>
      <w:proofErr w:type="spellEnd"/>
      <w:r w:rsidRPr="00F55C7F">
        <w:rPr>
          <w:rFonts w:ascii="Times New Roman" w:eastAsia="Times New Roman" w:hAnsi="Times New Roman" w:cs="Times New Roman"/>
          <w:lang w:val="lt-LT"/>
        </w:rPr>
        <w:t>, dėl kurios 65</w:t>
      </w:r>
      <w:r w:rsidRPr="00F55C7F">
        <w:rPr>
          <w:rFonts w:ascii="Times New Roman" w:eastAsia="Times New Roman" w:hAnsi="Times New Roman" w:cs="Times New Roman"/>
          <w:lang w:val="lt-LT"/>
        </w:rPr>
        <w:noBreakHyphen/>
        <w:t>75</w:t>
      </w:r>
      <w:r w:rsidR="008239C0">
        <w:rPr>
          <w:rFonts w:ascii="Times New Roman" w:eastAsia="Times New Roman" w:hAnsi="Times New Roman" w:cs="Times New Roman"/>
          <w:lang w:val="lt-LT"/>
        </w:rPr>
        <w:t> </w:t>
      </w:r>
      <w:r w:rsidRPr="00F55C7F">
        <w:rPr>
          <w:rFonts w:ascii="Times New Roman" w:eastAsia="Times New Roman" w:hAnsi="Times New Roman" w:cs="Times New Roman"/>
          <w:lang w:val="lt-LT"/>
        </w:rPr>
        <w:t xml:space="preserve">% sumažėja vienos iš aktyvesnių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formų (t. y. </w:t>
      </w:r>
      <w:proofErr w:type="spellStart"/>
      <w:r w:rsidRPr="00F55C7F">
        <w:rPr>
          <w:rFonts w:ascii="Times New Roman" w:eastAsia="Times New Roman" w:hAnsi="Times New Roman" w:cs="Times New Roman"/>
          <w:lang w:val="lt-LT"/>
        </w:rPr>
        <w:t>endoksifeno</w:t>
      </w:r>
      <w:proofErr w:type="spellEnd"/>
      <w:r w:rsidRPr="00F55C7F">
        <w:rPr>
          <w:rFonts w:ascii="Times New Roman" w:eastAsia="Times New Roman" w:hAnsi="Times New Roman" w:cs="Times New Roman"/>
          <w:lang w:val="lt-LT"/>
        </w:rPr>
        <w:t xml:space="preserve">) koncentracijos plazmoje. Kai kurių tyrimų metu pranešta apie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veiksmingumo sumažėjimą vartojant kartu su kai kuriais SSRI grupės antidepresantais. Kadangi negalima paneigti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veiksmingumo sumažėjimo, jeigu įmanoma, reikėtų vengti vartoti kartu su stipraus poveikio CYP2D6 inhibitoriais (įskaitant </w:t>
      </w:r>
      <w:proofErr w:type="spellStart"/>
      <w:r w:rsidRPr="00F55C7F">
        <w:rPr>
          <w:rFonts w:ascii="Times New Roman" w:eastAsia="Times New Roman" w:hAnsi="Times New Roman" w:cs="Times New Roman"/>
          <w:lang w:val="lt-LT"/>
        </w:rPr>
        <w:t>paroksetiną</w:t>
      </w:r>
      <w:proofErr w:type="spellEnd"/>
      <w:r w:rsidRPr="00F55C7F">
        <w:rPr>
          <w:rFonts w:ascii="Times New Roman" w:eastAsia="Times New Roman" w:hAnsi="Times New Roman" w:cs="Times New Roman"/>
          <w:lang w:val="lt-LT"/>
        </w:rPr>
        <w:t>) (žr. 4.4 skyrių).</w:t>
      </w:r>
    </w:p>
    <w:p w14:paraId="5128DB68"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7760870"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Alkoholis</w:t>
      </w:r>
    </w:p>
    <w:p w14:paraId="762E7A7D"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kaip ir kitokių vaistinių preparatų nuo psichozės, vartojančius pacientus reikia įspėti, kad negertų alkoholio.</w:t>
      </w:r>
    </w:p>
    <w:p w14:paraId="701E0A63"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B817745"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Geriamieji antikoaguliantai</w:t>
      </w:r>
    </w:p>
    <w:p w14:paraId="40C95CE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Galima </w:t>
      </w:r>
      <w:proofErr w:type="spellStart"/>
      <w:r w:rsidRPr="00E75B8D">
        <w:rPr>
          <w:rFonts w:ascii="Times New Roman" w:hAnsi="Times New Roman" w:cs="Times New Roman"/>
          <w:lang w:val="lt-LT"/>
        </w:rPr>
        <w:t>farmakodinaminė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geriamųjų antikoaguliantų sąveika. Šių vaistinių preparatų vartojant kartu, gali sustiprėti </w:t>
      </w:r>
      <w:proofErr w:type="spellStart"/>
      <w:r w:rsidRPr="00E75B8D">
        <w:rPr>
          <w:rFonts w:ascii="Times New Roman" w:hAnsi="Times New Roman" w:cs="Times New Roman"/>
          <w:lang w:val="lt-LT"/>
        </w:rPr>
        <w:t>antikoaguliacinis</w:t>
      </w:r>
      <w:proofErr w:type="spellEnd"/>
      <w:r w:rsidRPr="00E75B8D">
        <w:rPr>
          <w:rFonts w:ascii="Times New Roman" w:hAnsi="Times New Roman" w:cs="Times New Roman"/>
          <w:lang w:val="lt-LT"/>
        </w:rPr>
        <w:t xml:space="preserve"> poveikis ir padidėti kraujavimo galimybė. Vadinasi, geriamųjų antikoaguliantų vartojančius pacientus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gydyti atsargiai (žr. 4.4 skyrių).</w:t>
      </w:r>
    </w:p>
    <w:p w14:paraId="07FE8ED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BB9D3E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Nesteroidiniai vaistiniai preparatai nuo uždegimo (NSAID), </w:t>
      </w:r>
      <w:proofErr w:type="spellStart"/>
      <w:r w:rsidRPr="00E75B8D">
        <w:rPr>
          <w:rFonts w:ascii="Times New Roman" w:hAnsi="Times New Roman" w:cs="Times New Roman"/>
          <w:i/>
          <w:lang w:val="lt-LT"/>
        </w:rPr>
        <w:t>acetilsalicilo</w:t>
      </w:r>
      <w:proofErr w:type="spellEnd"/>
      <w:r w:rsidRPr="00E75B8D">
        <w:rPr>
          <w:rFonts w:ascii="Times New Roman" w:hAnsi="Times New Roman" w:cs="Times New Roman"/>
          <w:i/>
          <w:lang w:val="lt-LT"/>
        </w:rPr>
        <w:t xml:space="preserve"> rūgštis bei kitokie </w:t>
      </w:r>
      <w:proofErr w:type="spellStart"/>
      <w:r w:rsidRPr="00E75B8D">
        <w:rPr>
          <w:rFonts w:ascii="Times New Roman" w:hAnsi="Times New Roman" w:cs="Times New Roman"/>
          <w:i/>
          <w:lang w:val="lt-LT"/>
        </w:rPr>
        <w:t>antitrombocitiniai</w:t>
      </w:r>
      <w:proofErr w:type="spellEnd"/>
      <w:r w:rsidRPr="00E75B8D">
        <w:rPr>
          <w:rFonts w:ascii="Times New Roman" w:hAnsi="Times New Roman" w:cs="Times New Roman"/>
          <w:i/>
          <w:lang w:val="lt-LT"/>
        </w:rPr>
        <w:t xml:space="preserve"> vaistiniai preparatai (</w:t>
      </w:r>
      <w:proofErr w:type="spellStart"/>
      <w:r w:rsidRPr="00E75B8D">
        <w:rPr>
          <w:rFonts w:ascii="Times New Roman" w:hAnsi="Times New Roman" w:cs="Times New Roman"/>
          <w:i/>
          <w:lang w:val="lt-LT"/>
        </w:rPr>
        <w:t>antiagregantai</w:t>
      </w:r>
      <w:proofErr w:type="spellEnd"/>
      <w:r w:rsidRPr="00E75B8D">
        <w:rPr>
          <w:rFonts w:ascii="Times New Roman" w:hAnsi="Times New Roman" w:cs="Times New Roman"/>
          <w:i/>
          <w:lang w:val="lt-LT"/>
        </w:rPr>
        <w:t>)</w:t>
      </w:r>
    </w:p>
    <w:p w14:paraId="3302EE9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Galima </w:t>
      </w:r>
      <w:proofErr w:type="spellStart"/>
      <w:r w:rsidRPr="00E75B8D">
        <w:rPr>
          <w:rFonts w:ascii="Times New Roman" w:hAnsi="Times New Roman" w:cs="Times New Roman"/>
          <w:lang w:val="lt-LT"/>
        </w:rPr>
        <w:t>farmakodinaminė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nesteroidinių vaistinių preparatų nuo uždegimo, įskaitant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rūgštį, sąveika (žr. 4.4 skyrių). SSRI kartu su geriamaisiais antikoaguliantais, trombocitų funkciją slopinančiais vaistiniais  preparatais arba kitokiais kraujavimo galimybę didinančiais vaistiniais preparatais (pvz., atipiniais vaistiniais preparatais nuo psichozės, pvz., </w:t>
      </w:r>
      <w:proofErr w:type="spellStart"/>
      <w:r w:rsidRPr="00E75B8D">
        <w:rPr>
          <w:rFonts w:ascii="Times New Roman" w:hAnsi="Times New Roman" w:cs="Times New Roman"/>
          <w:lang w:val="lt-LT"/>
        </w:rPr>
        <w:t>klozapinu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fenotiazinais</w:t>
      </w:r>
      <w:proofErr w:type="spellEnd"/>
      <w:r w:rsidRPr="00E75B8D">
        <w:rPr>
          <w:rFonts w:ascii="Times New Roman" w:hAnsi="Times New Roman" w:cs="Times New Roman"/>
          <w:lang w:val="lt-LT"/>
        </w:rPr>
        <w:t xml:space="preserve">, dauguma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antidepresantų,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rūgštimi, nesteroidiniais vaistiniais preparatais nuo uždegimo, COX-2 inhibitoriais) reikia gydyti atsargiai. Atsarga būtina ir gydant pacientus, kuriems buvo kraujavimo sutrikimas arba būklė, galinti skatinti kraujavimą.</w:t>
      </w:r>
    </w:p>
    <w:p w14:paraId="12877D4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DEF57F" w14:textId="77777777" w:rsidR="00E75B8D" w:rsidRPr="00E75B8D" w:rsidRDefault="00E75B8D" w:rsidP="00E75B8D">
      <w:pPr>
        <w:tabs>
          <w:tab w:val="left" w:pos="567"/>
        </w:tabs>
        <w:spacing w:after="0" w:line="240" w:lineRule="auto"/>
        <w:rPr>
          <w:rFonts w:ascii="Times New Roman" w:eastAsia="Calibri" w:hAnsi="Times New Roman" w:cs="Times New Roman"/>
          <w:bCs/>
          <w:i/>
          <w:lang w:val="lt-LT"/>
        </w:rPr>
      </w:pPr>
      <w:proofErr w:type="spellStart"/>
      <w:r w:rsidRPr="00E75B8D">
        <w:rPr>
          <w:rFonts w:ascii="Times New Roman" w:eastAsia="Calibri" w:hAnsi="Times New Roman" w:cs="Times New Roman"/>
          <w:bCs/>
          <w:i/>
          <w:lang w:val="lt-LT"/>
        </w:rPr>
        <w:t>Pravastatinas</w:t>
      </w:r>
      <w:proofErr w:type="spellEnd"/>
    </w:p>
    <w:p w14:paraId="6E7CF302"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r w:rsidRPr="00E75B8D">
        <w:rPr>
          <w:rFonts w:ascii="Times New Roman" w:eastAsia="Calibri" w:hAnsi="Times New Roman" w:cs="Times New Roman"/>
          <w:bCs/>
          <w:lang w:val="lt-LT"/>
        </w:rPr>
        <w:t xml:space="preserve">Tyrimų metu pastebėta sąveika tarp </w:t>
      </w:r>
      <w:proofErr w:type="spellStart"/>
      <w:r w:rsidRPr="00E75B8D">
        <w:rPr>
          <w:rFonts w:ascii="Times New Roman" w:eastAsia="Calibri" w:hAnsi="Times New Roman" w:cs="Times New Roman"/>
          <w:bCs/>
          <w:lang w:val="lt-LT"/>
        </w:rPr>
        <w:t>paroksetino</w:t>
      </w:r>
      <w:proofErr w:type="spellEnd"/>
      <w:r w:rsidRPr="00E75B8D">
        <w:rPr>
          <w:rFonts w:ascii="Times New Roman" w:eastAsia="Calibri" w:hAnsi="Times New Roman" w:cs="Times New Roman"/>
          <w:bCs/>
          <w:lang w:val="lt-LT"/>
        </w:rPr>
        <w:t xml:space="preserve"> ir </w:t>
      </w:r>
      <w:proofErr w:type="spellStart"/>
      <w:r w:rsidRPr="00E75B8D">
        <w:rPr>
          <w:rFonts w:ascii="Times New Roman" w:eastAsia="Calibri" w:hAnsi="Times New Roman" w:cs="Times New Roman"/>
          <w:bCs/>
          <w:lang w:val="lt-LT"/>
        </w:rPr>
        <w:t>pravastatino</w:t>
      </w:r>
      <w:proofErr w:type="spellEnd"/>
      <w:r w:rsidRPr="00E75B8D">
        <w:rPr>
          <w:rFonts w:ascii="Times New Roman" w:eastAsia="Calibri" w:hAnsi="Times New Roman" w:cs="Times New Roman"/>
          <w:bCs/>
          <w:lang w:val="lt-LT"/>
        </w:rPr>
        <w:t xml:space="preserve">, dėl kurios gali padidėti gliukozės kiekis kraujyje. Cukriniu diabetu sergantiems pacientams, gydomiems </w:t>
      </w:r>
      <w:proofErr w:type="spellStart"/>
      <w:r w:rsidRPr="00E75B8D">
        <w:rPr>
          <w:rFonts w:ascii="Times New Roman" w:eastAsia="Calibri" w:hAnsi="Times New Roman" w:cs="Times New Roman"/>
          <w:bCs/>
          <w:lang w:val="lt-LT"/>
        </w:rPr>
        <w:t>paroksetinu</w:t>
      </w:r>
      <w:proofErr w:type="spellEnd"/>
      <w:r w:rsidRPr="00E75B8D">
        <w:rPr>
          <w:rFonts w:ascii="Times New Roman" w:eastAsia="Calibri" w:hAnsi="Times New Roman" w:cs="Times New Roman"/>
          <w:bCs/>
          <w:lang w:val="lt-LT"/>
        </w:rPr>
        <w:t xml:space="preserve"> drauge su </w:t>
      </w:r>
      <w:proofErr w:type="spellStart"/>
      <w:r w:rsidRPr="00E75B8D">
        <w:rPr>
          <w:rFonts w:ascii="Times New Roman" w:eastAsia="Calibri" w:hAnsi="Times New Roman" w:cs="Times New Roman"/>
          <w:bCs/>
          <w:lang w:val="lt-LT"/>
        </w:rPr>
        <w:t>pravastatinu</w:t>
      </w:r>
      <w:proofErr w:type="spellEnd"/>
      <w:r w:rsidRPr="00E75B8D">
        <w:rPr>
          <w:rFonts w:ascii="Times New Roman" w:eastAsia="Calibri" w:hAnsi="Times New Roman" w:cs="Times New Roman"/>
          <w:bCs/>
          <w:lang w:val="lt-LT"/>
        </w:rPr>
        <w:t>, gali tekti koreguoti per burną vartojamų hipoglikeminių vaistinių preparatų ir/ar insulino dozavimą.</w:t>
      </w:r>
    </w:p>
    <w:p w14:paraId="4A8386E4" w14:textId="77777777" w:rsidR="008239C0" w:rsidRDefault="008239C0" w:rsidP="008239C0">
      <w:pPr>
        <w:keepNext/>
        <w:keepLines/>
        <w:tabs>
          <w:tab w:val="left" w:pos="567"/>
        </w:tabs>
        <w:spacing w:after="0" w:line="240" w:lineRule="auto"/>
        <w:rPr>
          <w:rFonts w:ascii="Times New Roman" w:hAnsi="Times New Roman" w:cs="Times New Roman"/>
          <w:b/>
          <w:lang w:val="lt-LT"/>
        </w:rPr>
      </w:pPr>
    </w:p>
    <w:p w14:paraId="32DAB9B6"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4.6</w:t>
      </w:r>
      <w:r w:rsidRPr="00E75B8D">
        <w:rPr>
          <w:rFonts w:ascii="Times New Roman" w:hAnsi="Times New Roman" w:cs="Times New Roman"/>
          <w:b/>
          <w:lang w:val="lt-LT"/>
        </w:rPr>
        <w:tab/>
        <w:t>Vaisingumas, nėštumo ir žindymo laikotarpis</w:t>
      </w:r>
    </w:p>
    <w:p w14:paraId="0C134FA4"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p>
    <w:p w14:paraId="5BE2F5DB" w14:textId="77777777" w:rsidR="00E75B8D" w:rsidRPr="00D2245B" w:rsidRDefault="00E75B8D" w:rsidP="00E75B8D">
      <w:pPr>
        <w:keepNext/>
        <w:keepLines/>
        <w:tabs>
          <w:tab w:val="left" w:pos="567"/>
        </w:tabs>
        <w:spacing w:after="0" w:line="240" w:lineRule="auto"/>
        <w:rPr>
          <w:rFonts w:ascii="Times New Roman" w:hAnsi="Times New Roman"/>
          <w:u w:val="single"/>
          <w:lang w:val="lt-LT"/>
        </w:rPr>
      </w:pPr>
      <w:r w:rsidRPr="00D2245B">
        <w:rPr>
          <w:rFonts w:ascii="Times New Roman" w:hAnsi="Times New Roman"/>
          <w:u w:val="single"/>
          <w:lang w:val="lt-LT"/>
        </w:rPr>
        <w:t>Nėštumas</w:t>
      </w:r>
    </w:p>
    <w:p w14:paraId="2CFEC400" w14:textId="77777777" w:rsidR="00E75B8D" w:rsidRPr="00E75B8D" w:rsidRDefault="00E75B8D" w:rsidP="00E75B8D">
      <w:pPr>
        <w:widowControl w:val="0"/>
        <w:autoSpaceDE w:val="0"/>
        <w:autoSpaceDN w:val="0"/>
        <w:adjustRightInd w:val="0"/>
        <w:spacing w:after="0" w:line="240" w:lineRule="auto"/>
        <w:ind w:right="95"/>
        <w:rPr>
          <w:rFonts w:ascii="Times New Roman" w:hAnsi="Times New Roman" w:cs="Times New Roman"/>
          <w:lang w:val="lt-LT"/>
        </w:rPr>
      </w:pPr>
      <w:r w:rsidRPr="00E75B8D">
        <w:rPr>
          <w:rFonts w:ascii="Times New Roman" w:hAnsi="Times New Roman" w:cs="Times New Roman"/>
          <w:lang w:val="lt-LT"/>
        </w:rPr>
        <w:t xml:space="preserve">Kai kurie epidemiologiniai tyrimai rodo, kad padidėja apsigimimų išsivystymo rizika , ypač širdies ir kraujagyslių (pvz., skilvelių (daugiausia) ir prieširdžių pertvaros defektai), susijusi su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vartojimu pirmąjį nėštumo trimestrą. Mechanizmas nėra aiškus. Turimi duomenys rodo, kad motinai vartojus </w:t>
      </w:r>
      <w:proofErr w:type="spellStart"/>
      <w:r w:rsidRPr="00E75B8D">
        <w:rPr>
          <w:rFonts w:ascii="Times New Roman" w:hAnsi="Times New Roman" w:cs="Times New Roman"/>
          <w:lang w:val="lt-LT"/>
        </w:rPr>
        <w:t>paroksetiną</w:t>
      </w:r>
      <w:proofErr w:type="spellEnd"/>
      <w:r w:rsidRPr="00E75B8D">
        <w:rPr>
          <w:rFonts w:ascii="Times New Roman" w:hAnsi="Times New Roman" w:cs="Times New Roman"/>
          <w:lang w:val="lt-LT"/>
        </w:rPr>
        <w:t xml:space="preserve"> tikimybė gimti kardiovaskulinę ydą turinčiam kūdikiui yra mažesnė nei 2/100, palyginus su tokių ydų dažniu bendroje populiacijoje, kuris yra maždaug 1/100. </w:t>
      </w:r>
    </w:p>
    <w:p w14:paraId="44B20DFD" w14:textId="77777777" w:rsidR="00E75B8D" w:rsidRPr="00E75B8D" w:rsidRDefault="00E75B8D" w:rsidP="00E75B8D">
      <w:pPr>
        <w:spacing w:after="0" w:line="240" w:lineRule="auto"/>
        <w:rPr>
          <w:rFonts w:ascii="Times New Roman" w:hAnsi="Times New Roman" w:cs="Times New Roman"/>
          <w:i/>
          <w:lang w:val="lt-LT"/>
        </w:rPr>
      </w:pPr>
    </w:p>
    <w:p w14:paraId="7DCF8284" w14:textId="7EA1887C"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nėštumo metu vartojamas tik tada, kai tai neabejotinai būtina. Prieš skirdamas vartoti vaistinį preparatą nėščiajai arba planuojančiai pastoti moteriai, gydytojas turi įvertinti kitus galimus gydymo būdus. Nėštumo metu gydymo nutraukti staigiai negalima (žr. 4.2</w:t>
      </w:r>
      <w:r w:rsidR="00A313BD">
        <w:rPr>
          <w:rFonts w:ascii="Times New Roman" w:hAnsi="Times New Roman" w:cs="Times New Roman"/>
          <w:lang w:val="lt-LT"/>
        </w:rPr>
        <w:t> </w:t>
      </w:r>
      <w:r w:rsidRPr="00E75B8D">
        <w:rPr>
          <w:rFonts w:ascii="Times New Roman" w:hAnsi="Times New Roman" w:cs="Times New Roman"/>
          <w:lang w:val="lt-LT"/>
        </w:rPr>
        <w:t>skyri</w:t>
      </w:r>
      <w:r w:rsidR="001278E4">
        <w:rPr>
          <w:rFonts w:ascii="Times New Roman" w:hAnsi="Times New Roman" w:cs="Times New Roman"/>
          <w:lang w:val="lt-LT"/>
        </w:rPr>
        <w:t>ų</w:t>
      </w:r>
      <w:r w:rsidRPr="00E75B8D">
        <w:rPr>
          <w:rFonts w:ascii="Times New Roman" w:hAnsi="Times New Roman" w:cs="Times New Roman"/>
          <w:lang w:val="lt-LT"/>
        </w:rPr>
        <w:t>).</w:t>
      </w:r>
    </w:p>
    <w:p w14:paraId="1CCEF977" w14:textId="46F946B5" w:rsidR="00E75B8D" w:rsidRPr="00E75B8D" w:rsidRDefault="008D67F0" w:rsidP="00E75B8D">
      <w:pPr>
        <w:tabs>
          <w:tab w:val="left" w:pos="567"/>
        </w:tabs>
        <w:spacing w:after="0" w:line="240" w:lineRule="auto"/>
        <w:rPr>
          <w:rFonts w:ascii="Times New Roman" w:hAnsi="Times New Roman" w:cs="Times New Roman"/>
          <w:lang w:val="lt-LT"/>
        </w:rPr>
      </w:pPr>
      <w:r w:rsidRPr="008D67F0">
        <w:rPr>
          <w:rFonts w:ascii="Times New Roman" w:hAnsi="Times New Roman" w:cs="Times New Roman"/>
          <w:lang w:val="lt-LT"/>
        </w:rPr>
        <w:t xml:space="preserve">Iš stebimųjų tyrimų duomenų matyti, kad vartojant SSRI / SNRI likus mažiau </w:t>
      </w:r>
      <w:r w:rsidR="00A313BD">
        <w:rPr>
          <w:rFonts w:ascii="Times New Roman" w:hAnsi="Times New Roman" w:cs="Times New Roman"/>
          <w:lang w:val="lt-LT"/>
        </w:rPr>
        <w:t>kaip</w:t>
      </w:r>
      <w:r w:rsidRPr="008D67F0">
        <w:rPr>
          <w:rFonts w:ascii="Times New Roman" w:hAnsi="Times New Roman" w:cs="Times New Roman"/>
          <w:lang w:val="lt-LT"/>
        </w:rPr>
        <w:t xml:space="preserve"> mėnesiui iki gimdymo, kraujavimo po gimdymo pavojus yra didesnis (mažiau </w:t>
      </w:r>
      <w:r w:rsidR="00A313BD">
        <w:rPr>
          <w:rFonts w:ascii="Times New Roman" w:hAnsi="Times New Roman" w:cs="Times New Roman"/>
          <w:lang w:val="lt-LT"/>
        </w:rPr>
        <w:t>kaip</w:t>
      </w:r>
      <w:r w:rsidRPr="008D67F0">
        <w:rPr>
          <w:rFonts w:ascii="Times New Roman" w:hAnsi="Times New Roman" w:cs="Times New Roman"/>
          <w:lang w:val="lt-LT"/>
        </w:rPr>
        <w:t xml:space="preserve"> 2</w:t>
      </w:r>
      <w:r w:rsidR="00A313BD">
        <w:rPr>
          <w:rFonts w:ascii="Times New Roman" w:hAnsi="Times New Roman" w:cs="Times New Roman"/>
          <w:lang w:val="lt-LT"/>
        </w:rPr>
        <w:t> </w:t>
      </w:r>
      <w:r w:rsidRPr="008D67F0">
        <w:rPr>
          <w:rFonts w:ascii="Times New Roman" w:hAnsi="Times New Roman" w:cs="Times New Roman"/>
          <w:lang w:val="lt-LT"/>
        </w:rPr>
        <w:t>kartus) (žr. 4.4 ir 4.8</w:t>
      </w:r>
      <w:r w:rsidR="00A313BD">
        <w:rPr>
          <w:rFonts w:ascii="Times New Roman" w:hAnsi="Times New Roman" w:cs="Times New Roman"/>
          <w:lang w:val="lt-LT"/>
        </w:rPr>
        <w:t> </w:t>
      </w:r>
      <w:r w:rsidRPr="008D67F0">
        <w:rPr>
          <w:rFonts w:ascii="Times New Roman" w:hAnsi="Times New Roman" w:cs="Times New Roman"/>
          <w:lang w:val="lt-LT"/>
        </w:rPr>
        <w:t>skyrius).</w:t>
      </w:r>
    </w:p>
    <w:p w14:paraId="4B45194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Moterų,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vartojusių vėlyvuoju nėštumo laikotarpiu, ypač trečiąjį nėštumo trimestrą, naujagimius reikia sekti. </w:t>
      </w:r>
    </w:p>
    <w:p w14:paraId="34E7AAD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69198C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Moterų, kurios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vartojo vėlyvuoju nėštumo laikotarpiu, naujagimiui gali pasireikšti kvėpavimo </w:t>
      </w:r>
      <w:proofErr w:type="spellStart"/>
      <w:r w:rsidRPr="00E75B8D">
        <w:rPr>
          <w:rFonts w:ascii="Times New Roman" w:hAnsi="Times New Roman" w:cs="Times New Roman"/>
          <w:lang w:val="lt-LT"/>
        </w:rPr>
        <w:t>distresas</w:t>
      </w:r>
      <w:proofErr w:type="spellEnd"/>
      <w:r w:rsidRPr="00E75B8D">
        <w:rPr>
          <w:rFonts w:ascii="Times New Roman" w:hAnsi="Times New Roman" w:cs="Times New Roman"/>
          <w:lang w:val="lt-LT"/>
        </w:rPr>
        <w:t xml:space="preserve">, cianozė, </w:t>
      </w:r>
      <w:proofErr w:type="spellStart"/>
      <w:r w:rsidRPr="00E75B8D">
        <w:rPr>
          <w:rFonts w:ascii="Times New Roman" w:hAnsi="Times New Roman" w:cs="Times New Roman"/>
          <w:lang w:val="lt-LT"/>
        </w:rPr>
        <w:t>apnėja</w:t>
      </w:r>
      <w:proofErr w:type="spellEnd"/>
      <w:r w:rsidRPr="00E75B8D">
        <w:rPr>
          <w:rFonts w:ascii="Times New Roman" w:hAnsi="Times New Roman" w:cs="Times New Roman"/>
          <w:lang w:val="lt-LT"/>
        </w:rPr>
        <w:t xml:space="preserve">, traukuliai, kūno temperatūros nestabilumas, maitinimosi pasunkėjimas, vėmimas, hipoglikemija, hipotonija, hipertonija, </w:t>
      </w:r>
      <w:proofErr w:type="spellStart"/>
      <w:r w:rsidRPr="00E75B8D">
        <w:rPr>
          <w:rFonts w:ascii="Times New Roman" w:hAnsi="Times New Roman" w:cs="Times New Roman"/>
          <w:lang w:val="lt-LT"/>
        </w:rPr>
        <w:t>hiperrefleksija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drebėjimas, dirglumas, letargija, nuolatinis verksmas, </w:t>
      </w:r>
      <w:proofErr w:type="spellStart"/>
      <w:r w:rsidRPr="00E75B8D">
        <w:rPr>
          <w:rFonts w:ascii="Times New Roman" w:hAnsi="Times New Roman" w:cs="Times New Roman"/>
          <w:lang w:val="lt-LT"/>
        </w:rPr>
        <w:t>somnolencija</w:t>
      </w:r>
      <w:proofErr w:type="spellEnd"/>
      <w:r w:rsidRPr="00E75B8D">
        <w:rPr>
          <w:rFonts w:ascii="Times New Roman" w:hAnsi="Times New Roman" w:cs="Times New Roman"/>
          <w:lang w:val="lt-LT"/>
        </w:rPr>
        <w:t xml:space="preserve"> ir miego sutrikimas. Minėti simptomai galimi ir dėl </w:t>
      </w:r>
      <w:proofErr w:type="spellStart"/>
      <w:r w:rsidRPr="00E75B8D">
        <w:rPr>
          <w:rFonts w:ascii="Times New Roman" w:hAnsi="Times New Roman" w:cs="Times New Roman"/>
          <w:lang w:val="lt-LT"/>
        </w:rPr>
        <w:t>serotoninerginio</w:t>
      </w:r>
      <w:proofErr w:type="spellEnd"/>
      <w:r w:rsidRPr="00E75B8D">
        <w:rPr>
          <w:rFonts w:ascii="Times New Roman" w:hAnsi="Times New Roman" w:cs="Times New Roman"/>
          <w:lang w:val="lt-LT"/>
        </w:rPr>
        <w:t xml:space="preserve"> poveikio, ir dėl vaistinio preparato vartojimo nutraukimo. Dažniausiai tokių sutrikimų atsirasdavo iš karto arba greitai (</w:t>
      </w:r>
      <w:r w:rsidRPr="00E75B8D">
        <w:rPr>
          <w:rFonts w:ascii="Times New Roman" w:hAnsi="Times New Roman" w:cs="Times New Roman"/>
          <w:lang w:val="lt-LT"/>
        </w:rPr>
        <w:sym w:font="Symbol" w:char="F03C"/>
      </w:r>
      <w:r w:rsidRPr="00E75B8D">
        <w:rPr>
          <w:rFonts w:ascii="Times New Roman" w:hAnsi="Times New Roman" w:cs="Times New Roman"/>
          <w:lang w:val="lt-LT"/>
        </w:rPr>
        <w:t xml:space="preserve"> 24 val.) po gimimo. </w:t>
      </w:r>
    </w:p>
    <w:p w14:paraId="0A9DE2C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610DA4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Epidemiologiniai tyrimai parodė, kad nėštumo metu, ypač paskutiniais nėštumo mėnesiais, vartojami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atgalinio sugrąžinimo inhibitoriai, gali padidinti naujagimių ilgalaikės </w:t>
      </w:r>
      <w:proofErr w:type="spellStart"/>
      <w:r w:rsidRPr="00E75B8D">
        <w:rPr>
          <w:rFonts w:ascii="Times New Roman" w:hAnsi="Times New Roman" w:cs="Times New Roman"/>
          <w:lang w:val="lt-LT"/>
        </w:rPr>
        <w:t>plautinės</w:t>
      </w:r>
      <w:proofErr w:type="spellEnd"/>
      <w:r w:rsidRPr="00E75B8D">
        <w:rPr>
          <w:rFonts w:ascii="Times New Roman" w:hAnsi="Times New Roman" w:cs="Times New Roman"/>
          <w:lang w:val="lt-LT"/>
        </w:rPr>
        <w:t xml:space="preserve"> hipertenzijos riziką</w:t>
      </w:r>
      <w:r w:rsidR="008239C0">
        <w:rPr>
          <w:rFonts w:ascii="Times New Roman" w:hAnsi="Times New Roman" w:cs="Times New Roman"/>
          <w:lang w:val="lt-LT"/>
        </w:rPr>
        <w:t>.</w:t>
      </w:r>
      <w:r w:rsidRPr="00E75B8D">
        <w:rPr>
          <w:rFonts w:ascii="Times New Roman" w:hAnsi="Times New Roman" w:cs="Times New Roman"/>
          <w:lang w:val="lt-LT"/>
        </w:rPr>
        <w:t xml:space="preserve"> Turimi duomenys rodo, kad </w:t>
      </w:r>
      <w:proofErr w:type="spellStart"/>
      <w:r w:rsidRPr="00E75B8D">
        <w:rPr>
          <w:rFonts w:ascii="Times New Roman" w:hAnsi="Times New Roman" w:cs="Times New Roman"/>
          <w:lang w:val="lt-LT"/>
        </w:rPr>
        <w:t>plautinė</w:t>
      </w:r>
      <w:proofErr w:type="spellEnd"/>
      <w:r w:rsidRPr="00E75B8D">
        <w:rPr>
          <w:rFonts w:ascii="Times New Roman" w:hAnsi="Times New Roman" w:cs="Times New Roman"/>
          <w:lang w:val="lt-LT"/>
        </w:rPr>
        <w:t xml:space="preserve"> hipertenzija naujagimiams nustatyta 5/1000 nėštumų, palyginus su dažniu bendrojoje populiacijoje 1-2/1000.</w:t>
      </w:r>
    </w:p>
    <w:p w14:paraId="0C9017C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metu gyvūnų dauginimosi funkcijai vaistinis preparatas darė toksinį poveikį, tačiau gauti rezultatai tiesioginio ar žalingo poveikio nėštumo eigai, embriono ir vaisiaus vystymuisi, gimdymui ir vystymuisi </w:t>
      </w:r>
      <w:proofErr w:type="spellStart"/>
      <w:r w:rsidRPr="00E75B8D">
        <w:rPr>
          <w:rFonts w:ascii="Times New Roman" w:hAnsi="Times New Roman" w:cs="Times New Roman"/>
          <w:lang w:val="lt-LT"/>
        </w:rPr>
        <w:t>postnataliniu</w:t>
      </w:r>
      <w:proofErr w:type="spellEnd"/>
      <w:r w:rsidRPr="00E75B8D">
        <w:rPr>
          <w:rFonts w:ascii="Times New Roman" w:hAnsi="Times New Roman" w:cs="Times New Roman"/>
          <w:lang w:val="lt-LT"/>
        </w:rPr>
        <w:t xml:space="preserve"> laikotarpiu nerodo (žr. 5.3 skyrių).</w:t>
      </w:r>
    </w:p>
    <w:p w14:paraId="0EEC6BF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EF660D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Žindymas</w:t>
      </w:r>
    </w:p>
    <w:p w14:paraId="6CEE9D0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Mažas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kiekis patenka į motinos pieną. Remiantis paskelbtais tyrimų duomenimis, žindomo kūdikio kraujo serume vaistinio preparato koncentracija būna arba tokia, kokios išmatuoti neįmanoma (</w:t>
      </w:r>
      <w:r w:rsidRPr="00E75B8D">
        <w:rPr>
          <w:rFonts w:ascii="Times New Roman" w:hAnsi="Times New Roman" w:cs="Times New Roman"/>
          <w:lang w:val="lt-LT"/>
        </w:rPr>
        <w:sym w:font="Symbol" w:char="F03C"/>
      </w:r>
      <w:r w:rsidRPr="00E75B8D">
        <w:rPr>
          <w:rFonts w:ascii="Times New Roman" w:hAnsi="Times New Roman" w:cs="Times New Roman"/>
          <w:lang w:val="lt-LT"/>
        </w:rPr>
        <w:t> 2 </w:t>
      </w:r>
      <w:proofErr w:type="spellStart"/>
      <w:r w:rsidRPr="00E75B8D">
        <w:rPr>
          <w:rFonts w:ascii="Times New Roman" w:hAnsi="Times New Roman" w:cs="Times New Roman"/>
          <w:lang w:val="lt-LT"/>
        </w:rPr>
        <w:t>ng</w:t>
      </w:r>
      <w:proofErr w:type="spellEnd"/>
      <w:r w:rsidRPr="00E75B8D">
        <w:rPr>
          <w:rFonts w:ascii="Times New Roman" w:hAnsi="Times New Roman" w:cs="Times New Roman"/>
          <w:lang w:val="lt-LT"/>
        </w:rPr>
        <w:t>/ml) arba labai maža (</w:t>
      </w:r>
      <w:r w:rsidRPr="00E75B8D">
        <w:rPr>
          <w:rFonts w:ascii="Times New Roman" w:hAnsi="Times New Roman" w:cs="Times New Roman"/>
          <w:lang w:val="lt-LT"/>
        </w:rPr>
        <w:sym w:font="Symbol" w:char="F03C"/>
      </w:r>
      <w:r w:rsidRPr="00E75B8D">
        <w:rPr>
          <w:rFonts w:ascii="Times New Roman" w:hAnsi="Times New Roman" w:cs="Times New Roman"/>
          <w:lang w:val="lt-LT"/>
        </w:rPr>
        <w:t> 4 </w:t>
      </w:r>
      <w:proofErr w:type="spellStart"/>
      <w:r w:rsidRPr="00E75B8D">
        <w:rPr>
          <w:rFonts w:ascii="Times New Roman" w:hAnsi="Times New Roman" w:cs="Times New Roman"/>
          <w:lang w:val="lt-LT"/>
        </w:rPr>
        <w:t>ng</w:t>
      </w:r>
      <w:proofErr w:type="spellEnd"/>
      <w:r w:rsidRPr="00E75B8D">
        <w:rPr>
          <w:rFonts w:ascii="Times New Roman" w:hAnsi="Times New Roman" w:cs="Times New Roman"/>
          <w:lang w:val="lt-LT"/>
        </w:rPr>
        <w:t>/ml). Tokiu atveju kūdikiui poveikio neatsirasdavo. Kadangi nepasireiškia joks poveikis, galima apsvarstyti žindymo galimybę.</w:t>
      </w:r>
    </w:p>
    <w:p w14:paraId="190A1B56" w14:textId="77777777" w:rsidR="00F55C7F" w:rsidRDefault="00F55C7F" w:rsidP="00E75B8D">
      <w:pPr>
        <w:tabs>
          <w:tab w:val="left" w:pos="567"/>
        </w:tabs>
        <w:spacing w:after="0" w:line="240" w:lineRule="auto"/>
        <w:rPr>
          <w:rFonts w:ascii="Times New Roman" w:hAnsi="Times New Roman" w:cs="Times New Roman"/>
          <w:lang w:val="lt-LT"/>
        </w:rPr>
      </w:pPr>
    </w:p>
    <w:p w14:paraId="33C78257" w14:textId="77777777" w:rsidR="00F55C7F" w:rsidRPr="00D2245B" w:rsidRDefault="00F55C7F" w:rsidP="00F55C7F">
      <w:pPr>
        <w:keepNext/>
        <w:keepLines/>
        <w:tabs>
          <w:tab w:val="left" w:pos="567"/>
        </w:tabs>
        <w:spacing w:after="0" w:line="240" w:lineRule="auto"/>
        <w:rPr>
          <w:rFonts w:ascii="Times New Roman" w:hAnsi="Times New Roman"/>
          <w:u w:val="single"/>
          <w:lang w:val="lt-LT"/>
        </w:rPr>
      </w:pPr>
      <w:r w:rsidRPr="00D2245B">
        <w:rPr>
          <w:rFonts w:ascii="Times New Roman" w:hAnsi="Times New Roman"/>
          <w:u w:val="single"/>
          <w:lang w:val="lt-LT"/>
        </w:rPr>
        <w:t>Vaisingumas</w:t>
      </w:r>
    </w:p>
    <w:p w14:paraId="07E0241E" w14:textId="77777777" w:rsidR="00F55C7F" w:rsidRPr="00E75B8D" w:rsidRDefault="00F55C7F" w:rsidP="00F55C7F">
      <w:pPr>
        <w:widowControl w:val="0"/>
        <w:autoSpaceDE w:val="0"/>
        <w:autoSpaceDN w:val="0"/>
        <w:adjustRightInd w:val="0"/>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gyvūnais atlikti tyrimai parodė,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gali veikti spermos kokybę (žr. 5.3 skyrių). Tyrimai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lang w:val="lt-LT"/>
        </w:rPr>
        <w:t xml:space="preserve"> su žmogaus medžiaga gali rodyti tam tikrą poveikį spermos kokybei, vis dėlto pranešimai apie atvejus žmogui vartojant kai kuriuos SSRI (įskaitant </w:t>
      </w:r>
      <w:proofErr w:type="spellStart"/>
      <w:r w:rsidRPr="00E75B8D">
        <w:rPr>
          <w:rFonts w:ascii="Times New Roman" w:hAnsi="Times New Roman" w:cs="Times New Roman"/>
          <w:lang w:val="lt-LT"/>
        </w:rPr>
        <w:t>paroksetiną</w:t>
      </w:r>
      <w:proofErr w:type="spellEnd"/>
      <w:r w:rsidRPr="00E75B8D">
        <w:rPr>
          <w:rFonts w:ascii="Times New Roman" w:hAnsi="Times New Roman" w:cs="Times New Roman"/>
          <w:lang w:val="lt-LT"/>
        </w:rPr>
        <w:t>) rodo, kad poveikis spermos kokybei yra grįžtamas. Poveikio žmogaus vaisingumui iki šiol nepastebėta.</w:t>
      </w:r>
    </w:p>
    <w:p w14:paraId="3CD64494" w14:textId="77777777" w:rsidR="00E75B8D" w:rsidRPr="00E75B8D" w:rsidRDefault="00E75B8D" w:rsidP="00F073A3">
      <w:pPr>
        <w:tabs>
          <w:tab w:val="left" w:pos="567"/>
        </w:tabs>
        <w:spacing w:after="0" w:line="240" w:lineRule="auto"/>
        <w:rPr>
          <w:rFonts w:ascii="Times New Roman" w:hAnsi="Times New Roman" w:cs="Times New Roman"/>
          <w:lang w:val="lt-LT"/>
        </w:rPr>
      </w:pPr>
    </w:p>
    <w:p w14:paraId="0311A5A8"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4.7</w:t>
      </w:r>
      <w:r w:rsidRPr="00E75B8D">
        <w:rPr>
          <w:rFonts w:ascii="Times New Roman" w:hAnsi="Times New Roman" w:cs="Times New Roman"/>
          <w:b/>
          <w:lang w:val="lt-LT"/>
        </w:rPr>
        <w:tab/>
        <w:t>Poveikis gebėjimui vairuoti ir valdyti mechanizmus</w:t>
      </w:r>
    </w:p>
    <w:p w14:paraId="570CC0D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F50169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Klinikinių tyrimų duomenys rodo, jog pažinimo ir </w:t>
      </w:r>
      <w:proofErr w:type="spellStart"/>
      <w:r w:rsidRPr="00E75B8D">
        <w:rPr>
          <w:rFonts w:ascii="Times New Roman" w:hAnsi="Times New Roman" w:cs="Times New Roman"/>
          <w:lang w:val="lt-LT"/>
        </w:rPr>
        <w:t>psichomotorinės</w:t>
      </w:r>
      <w:proofErr w:type="spellEnd"/>
      <w:r w:rsidRPr="00E75B8D">
        <w:rPr>
          <w:rFonts w:ascii="Times New Roman" w:hAnsi="Times New Roman" w:cs="Times New Roman"/>
          <w:lang w:val="lt-LT"/>
        </w:rPr>
        <w:t xml:space="preserve"> funkcijos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netrikdo, tačiau </w:t>
      </w:r>
      <w:r w:rsidR="008239C0">
        <w:rPr>
          <w:rFonts w:ascii="Times New Roman" w:hAnsi="Times New Roman" w:cs="Times New Roman"/>
          <w:lang w:val="lt-LT"/>
        </w:rPr>
        <w:t>pacientus</w:t>
      </w:r>
      <w:r w:rsidRPr="00E75B8D">
        <w:rPr>
          <w:rFonts w:ascii="Times New Roman" w:hAnsi="Times New Roman" w:cs="Times New Roman"/>
          <w:lang w:val="lt-LT"/>
        </w:rPr>
        <w:t xml:space="preserve">, vartojančius bet kokių psichotropinių vaistinių preparatų, būtina įspėti, jog vairuoti ir valdyti mechanizmus reikia atsargiai. Nors alkoholio sukeliamo </w:t>
      </w:r>
      <w:proofErr w:type="spellStart"/>
      <w:r w:rsidRPr="00E75B8D">
        <w:rPr>
          <w:rFonts w:ascii="Times New Roman" w:hAnsi="Times New Roman" w:cs="Times New Roman"/>
          <w:lang w:val="lt-LT"/>
        </w:rPr>
        <w:t>psichomotorikos</w:t>
      </w:r>
      <w:proofErr w:type="spellEnd"/>
      <w:r w:rsidRPr="00E75B8D">
        <w:rPr>
          <w:rFonts w:ascii="Times New Roman" w:hAnsi="Times New Roman" w:cs="Times New Roman"/>
          <w:lang w:val="lt-LT"/>
        </w:rPr>
        <w:t xml:space="preserve"> slopinimo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nestiprina, tačiau vaistinio preparato vartojant, alkoholio gerti nerekomenduojama. </w:t>
      </w:r>
    </w:p>
    <w:p w14:paraId="5E80493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A85CE6B"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4.8</w:t>
      </w:r>
      <w:r w:rsidRPr="00E75B8D">
        <w:rPr>
          <w:rFonts w:ascii="Times New Roman" w:hAnsi="Times New Roman" w:cs="Times New Roman"/>
          <w:b/>
          <w:lang w:val="lt-LT"/>
        </w:rPr>
        <w:tab/>
        <w:t>Nepageidaujamas poveikis</w:t>
      </w:r>
    </w:p>
    <w:p w14:paraId="7A4CE05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478B5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Kai kurios iš toliau išvardytų nepageidaujamų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reakcijų gydymo metu gali silpnėti ir retėti, todėl dėl jų gydymo paprastai nutraukti nereikia. Toliau nurodytos nepageidaujamos reakcijos išvardytos pagal sistemas ir pasireiškimo dažnį. Sutrikimų dažnis vertinamas taip: labai dažni (</w:t>
      </w:r>
      <w:r w:rsidRPr="00E75B8D">
        <w:rPr>
          <w:rFonts w:ascii="Times New Roman" w:hAnsi="Times New Roman" w:cs="Times New Roman"/>
          <w:lang w:val="lt-LT"/>
        </w:rPr>
        <w:sym w:font="Symbol" w:char="F0B3"/>
      </w:r>
      <w:r w:rsidRPr="00E75B8D">
        <w:rPr>
          <w:rFonts w:ascii="Times New Roman" w:hAnsi="Times New Roman" w:cs="Times New Roman"/>
          <w:lang w:val="lt-LT"/>
        </w:rPr>
        <w:t> 1/10, dažni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1/100, </w:t>
      </w:r>
      <w:r w:rsidRPr="00E75B8D">
        <w:rPr>
          <w:rFonts w:ascii="Times New Roman" w:hAnsi="Times New Roman" w:cs="Times New Roman"/>
          <w:lang w:val="lt-LT"/>
        </w:rPr>
        <w:sym w:font="Symbol" w:char="F03C"/>
      </w:r>
      <w:r w:rsidRPr="00E75B8D">
        <w:rPr>
          <w:rFonts w:ascii="Times New Roman" w:hAnsi="Times New Roman" w:cs="Times New Roman"/>
          <w:lang w:val="lt-LT"/>
        </w:rPr>
        <w:t> 1/10), nedažni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1/1 000, </w:t>
      </w:r>
      <w:r w:rsidRPr="00E75B8D">
        <w:rPr>
          <w:rFonts w:ascii="Times New Roman" w:hAnsi="Times New Roman" w:cs="Times New Roman"/>
          <w:lang w:val="lt-LT"/>
        </w:rPr>
        <w:sym w:font="Symbol" w:char="F03C"/>
      </w:r>
      <w:r w:rsidRPr="00E75B8D">
        <w:rPr>
          <w:rFonts w:ascii="Times New Roman" w:hAnsi="Times New Roman" w:cs="Times New Roman"/>
          <w:lang w:val="lt-LT"/>
        </w:rPr>
        <w:t> 1/100), reti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1/10 000, </w:t>
      </w:r>
      <w:r w:rsidRPr="00E75B8D">
        <w:rPr>
          <w:rFonts w:ascii="Times New Roman" w:hAnsi="Times New Roman" w:cs="Times New Roman"/>
          <w:lang w:val="lt-LT"/>
        </w:rPr>
        <w:sym w:font="Symbol" w:char="F03C"/>
      </w:r>
      <w:r w:rsidRPr="00E75B8D">
        <w:rPr>
          <w:rFonts w:ascii="Times New Roman" w:hAnsi="Times New Roman" w:cs="Times New Roman"/>
          <w:lang w:val="lt-LT"/>
        </w:rPr>
        <w:t> 1/1 000), labai reti (</w:t>
      </w:r>
      <w:r w:rsidRPr="00E75B8D">
        <w:rPr>
          <w:rFonts w:ascii="Times New Roman" w:hAnsi="Times New Roman" w:cs="Times New Roman"/>
          <w:lang w:val="lt-LT"/>
        </w:rPr>
        <w:sym w:font="Symbol" w:char="F03C"/>
      </w:r>
      <w:r w:rsidRPr="00E75B8D">
        <w:rPr>
          <w:rFonts w:ascii="Times New Roman" w:hAnsi="Times New Roman" w:cs="Times New Roman"/>
          <w:lang w:val="lt-LT"/>
        </w:rPr>
        <w:t> 1/10 000</w:t>
      </w:r>
      <w:r w:rsidRPr="00E75B8D">
        <w:rPr>
          <w:rFonts w:ascii="Times New Roman" w:eastAsia="Calibri" w:hAnsi="Times New Roman" w:cs="Times New Roman"/>
          <w:bCs/>
          <w:lang w:val="lt-LT"/>
        </w:rPr>
        <w:t xml:space="preserve">), dažnis nežinomas (negali būti </w:t>
      </w:r>
      <w:r w:rsidR="008239C0">
        <w:rPr>
          <w:rFonts w:ascii="Times New Roman" w:eastAsia="Calibri" w:hAnsi="Times New Roman" w:cs="Times New Roman"/>
          <w:bCs/>
          <w:lang w:val="lt-LT"/>
        </w:rPr>
        <w:t>apskaičiuotas</w:t>
      </w:r>
      <w:r w:rsidRPr="00E75B8D">
        <w:rPr>
          <w:rFonts w:ascii="Times New Roman" w:eastAsia="Calibri" w:hAnsi="Times New Roman" w:cs="Times New Roman"/>
          <w:bCs/>
          <w:lang w:val="lt-LT"/>
        </w:rPr>
        <w:t xml:space="preserve"> pagal turimus duomenis</w:t>
      </w:r>
      <w:r w:rsidR="005D7C8C">
        <w:rPr>
          <w:rFonts w:ascii="Times New Roman" w:eastAsia="Calibri" w:hAnsi="Times New Roman" w:cs="Times New Roman"/>
          <w:bCs/>
          <w:lang w:val="lt-LT"/>
        </w:rPr>
        <w:t>)</w:t>
      </w:r>
      <w:r w:rsidR="008239C0" w:rsidRPr="00E75B8D">
        <w:rPr>
          <w:rFonts w:ascii="Times New Roman" w:eastAsia="Calibri" w:hAnsi="Times New Roman" w:cs="Times New Roman"/>
          <w:bCs/>
          <w:lang w:val="lt-LT"/>
        </w:rPr>
        <w:t>.</w:t>
      </w:r>
    </w:p>
    <w:p w14:paraId="3DBAC20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0B1A25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Kraujo ir limfinės sistemos sutrikimai</w:t>
      </w:r>
    </w:p>
    <w:p w14:paraId="79AEA93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nenormalus kraujavimas, dažniausiai į odą ir gleivinę (</w:t>
      </w:r>
      <w:r w:rsidR="00A036A1">
        <w:rPr>
          <w:rFonts w:ascii="Times New Roman" w:hAnsi="Times New Roman" w:cs="Times New Roman"/>
          <w:lang w:val="lt-LT"/>
        </w:rPr>
        <w:t>įskaitant</w:t>
      </w:r>
      <w:r w:rsidRPr="00E75B8D">
        <w:rPr>
          <w:rFonts w:ascii="Times New Roman" w:hAnsi="Times New Roman" w:cs="Times New Roman"/>
          <w:lang w:val="lt-LT"/>
        </w:rPr>
        <w:t xml:space="preserve"> dėminės kraujosruvos</w:t>
      </w:r>
      <w:r w:rsidR="00F55C7F">
        <w:rPr>
          <w:rFonts w:ascii="Times New Roman" w:hAnsi="Times New Roman" w:cs="Times New Roman"/>
          <w:lang w:val="lt-LT"/>
        </w:rPr>
        <w:t xml:space="preserve"> ir ginekologiniai kraujavimai</w:t>
      </w:r>
      <w:r w:rsidRPr="00E75B8D">
        <w:rPr>
          <w:rFonts w:ascii="Times New Roman" w:hAnsi="Times New Roman" w:cs="Times New Roman"/>
          <w:lang w:val="lt-LT"/>
        </w:rPr>
        <w:t>).</w:t>
      </w:r>
    </w:p>
    <w:p w14:paraId="3C9F991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proofErr w:type="spellStart"/>
      <w:r w:rsidRPr="00E75B8D">
        <w:rPr>
          <w:rFonts w:ascii="Times New Roman" w:hAnsi="Times New Roman" w:cs="Times New Roman"/>
          <w:lang w:val="lt-LT"/>
        </w:rPr>
        <w:t>trombocitopenija</w:t>
      </w:r>
      <w:proofErr w:type="spellEnd"/>
      <w:r w:rsidRPr="00E75B8D">
        <w:rPr>
          <w:rFonts w:ascii="Times New Roman" w:hAnsi="Times New Roman" w:cs="Times New Roman"/>
          <w:lang w:val="lt-LT"/>
        </w:rPr>
        <w:t>.</w:t>
      </w:r>
    </w:p>
    <w:p w14:paraId="51C12B5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AA9CCC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Imuninės sistemos sutrikimai</w:t>
      </w:r>
    </w:p>
    <w:p w14:paraId="5F22C6E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r w:rsidRPr="00E75B8D">
        <w:rPr>
          <w:rFonts w:ascii="Times New Roman" w:eastAsia="Calibri" w:hAnsi="Times New Roman" w:cs="Times New Roman"/>
          <w:bCs/>
          <w:lang w:val="lt-LT"/>
        </w:rPr>
        <w:t>ūmios ir galimai mirtinos</w:t>
      </w:r>
      <w:r w:rsidRPr="00E75B8D">
        <w:rPr>
          <w:rFonts w:ascii="Times New Roman" w:eastAsia="Calibri" w:hAnsi="Times New Roman" w:cs="Times New Roman"/>
          <w:bCs/>
          <w:i/>
          <w:iCs/>
          <w:lang w:val="lt-LT"/>
        </w:rPr>
        <w:t xml:space="preserve"> </w:t>
      </w:r>
      <w:r w:rsidRPr="00E75B8D">
        <w:rPr>
          <w:rFonts w:ascii="Times New Roman" w:eastAsia="Calibri" w:hAnsi="Times New Roman" w:cs="Times New Roman"/>
          <w:bCs/>
          <w:lang w:val="lt-LT"/>
        </w:rPr>
        <w:t>alerginės reakcijos</w:t>
      </w:r>
      <w:r w:rsidRPr="00E75B8D">
        <w:rPr>
          <w:rFonts w:ascii="Times New Roman" w:hAnsi="Times New Roman" w:cs="Times New Roman"/>
          <w:lang w:val="lt-LT"/>
        </w:rPr>
        <w:t xml:space="preserve">, įskaitant </w:t>
      </w:r>
      <w:proofErr w:type="spellStart"/>
      <w:r w:rsidRPr="00E75B8D">
        <w:rPr>
          <w:rFonts w:ascii="Times New Roman" w:eastAsia="Calibri" w:hAnsi="Times New Roman" w:cs="Times New Roman"/>
          <w:bCs/>
          <w:lang w:val="lt-LT"/>
        </w:rPr>
        <w:t>anafilaktoidines</w:t>
      </w:r>
      <w:proofErr w:type="spellEnd"/>
      <w:r w:rsidRPr="00E75B8D">
        <w:rPr>
          <w:rFonts w:ascii="Times New Roman" w:eastAsia="Calibri" w:hAnsi="Times New Roman" w:cs="Times New Roman"/>
          <w:bCs/>
          <w:lang w:val="lt-LT"/>
        </w:rPr>
        <w:t xml:space="preserve"> reakcijas</w:t>
      </w:r>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angioneurozinę</w:t>
      </w:r>
      <w:proofErr w:type="spellEnd"/>
      <w:r w:rsidRPr="00E75B8D">
        <w:rPr>
          <w:rFonts w:ascii="Times New Roman" w:hAnsi="Times New Roman" w:cs="Times New Roman"/>
          <w:lang w:val="lt-LT"/>
        </w:rPr>
        <w:t xml:space="preserve"> edemą.</w:t>
      </w:r>
    </w:p>
    <w:p w14:paraId="5434DA6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AAB05B3"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Endokrininiai sutrikimai</w:t>
      </w:r>
    </w:p>
    <w:p w14:paraId="5E064F8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sutrikusios </w:t>
      </w:r>
      <w:proofErr w:type="spellStart"/>
      <w:r w:rsidRPr="00E75B8D">
        <w:rPr>
          <w:rFonts w:ascii="Times New Roman" w:hAnsi="Times New Roman" w:cs="Times New Roman"/>
          <w:lang w:val="lt-LT"/>
        </w:rPr>
        <w:t>antidiurezinio</w:t>
      </w:r>
      <w:proofErr w:type="spellEnd"/>
      <w:r w:rsidRPr="00E75B8D">
        <w:rPr>
          <w:rFonts w:ascii="Times New Roman" w:hAnsi="Times New Roman" w:cs="Times New Roman"/>
          <w:lang w:val="lt-LT"/>
        </w:rPr>
        <w:t xml:space="preserve"> hormono sekrecijos sindromas.</w:t>
      </w:r>
    </w:p>
    <w:p w14:paraId="33270F3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C80A5B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Metabolizmo ir mitybos sutrikimai</w:t>
      </w:r>
    </w:p>
    <w:p w14:paraId="6E6383A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eastAsia="Calibri" w:hAnsi="Times New Roman" w:cs="Times New Roman"/>
          <w:bCs/>
          <w:lang w:val="lt-LT"/>
        </w:rPr>
        <w:t xml:space="preserve"> </w:t>
      </w:r>
      <w:r w:rsidRPr="00E75B8D">
        <w:rPr>
          <w:rFonts w:ascii="Times New Roman" w:hAnsi="Times New Roman" w:cs="Times New Roman"/>
          <w:lang w:val="lt-LT"/>
        </w:rPr>
        <w:t>padidėjusi cholesterolio koncentracija, apetito stoka.</w:t>
      </w:r>
    </w:p>
    <w:p w14:paraId="7ABD790C"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r w:rsidRPr="00E75B8D">
        <w:rPr>
          <w:rFonts w:ascii="Times New Roman" w:eastAsia="Calibri" w:hAnsi="Times New Roman" w:cs="Times New Roman"/>
          <w:bCs/>
          <w:lang w:val="lt-LT"/>
        </w:rPr>
        <w:t>Nedažni: buvo pranešimų apie pakitusią hipoglikeminę kontrolę diabetu sergantiems pacientams (žr. 4 skyrių).</w:t>
      </w:r>
    </w:p>
    <w:p w14:paraId="51D9BF2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hiponatremija</w:t>
      </w:r>
      <w:proofErr w:type="spellEnd"/>
      <w:r w:rsidRPr="00E75B8D">
        <w:rPr>
          <w:rFonts w:ascii="Times New Roman" w:hAnsi="Times New Roman" w:cs="Times New Roman"/>
          <w:lang w:val="lt-LT"/>
        </w:rPr>
        <w:t xml:space="preserve">. Ji dažniausiai pasireikšdavo senyviems žmonėms ir kartais būdavo susijusi su sutrikusios </w:t>
      </w:r>
      <w:proofErr w:type="spellStart"/>
      <w:r w:rsidRPr="00E75B8D">
        <w:rPr>
          <w:rFonts w:ascii="Times New Roman" w:hAnsi="Times New Roman" w:cs="Times New Roman"/>
          <w:lang w:val="lt-LT"/>
        </w:rPr>
        <w:t>antidiurezinio</w:t>
      </w:r>
      <w:proofErr w:type="spellEnd"/>
      <w:r w:rsidRPr="00E75B8D">
        <w:rPr>
          <w:rFonts w:ascii="Times New Roman" w:hAnsi="Times New Roman" w:cs="Times New Roman"/>
          <w:lang w:val="lt-LT"/>
        </w:rPr>
        <w:t xml:space="preserve"> hormono sekrecijos sindromu. </w:t>
      </w:r>
    </w:p>
    <w:p w14:paraId="2987873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F5A7A4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Psichikos sutrikimai</w:t>
      </w:r>
    </w:p>
    <w:p w14:paraId="5D12E6D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somnolencija</w:t>
      </w:r>
      <w:proofErr w:type="spellEnd"/>
      <w:r w:rsidRPr="00E75B8D">
        <w:rPr>
          <w:rFonts w:ascii="Times New Roman" w:hAnsi="Times New Roman" w:cs="Times New Roman"/>
          <w:lang w:val="lt-LT"/>
        </w:rPr>
        <w:t>, nemiga, susijaudinimas, nenormalūs sapnai (tame tarpe košmarai).</w:t>
      </w:r>
    </w:p>
    <w:p w14:paraId="392DA9A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konfūzija, haliucinacijos.</w:t>
      </w:r>
    </w:p>
    <w:p w14:paraId="27D261AF" w14:textId="77777777" w:rsidR="00F55C7F"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manijos reakcija, nerimas, depersonalizacija, panikos priepuoliai, </w:t>
      </w:r>
      <w:proofErr w:type="spellStart"/>
      <w:r w:rsidRPr="00E75B8D">
        <w:rPr>
          <w:rFonts w:ascii="Times New Roman" w:hAnsi="Times New Roman" w:cs="Times New Roman"/>
          <w:lang w:val="lt-LT"/>
        </w:rPr>
        <w:t>akatizija</w:t>
      </w:r>
      <w:proofErr w:type="spellEnd"/>
      <w:r w:rsidRPr="00E75B8D">
        <w:rPr>
          <w:rFonts w:ascii="Times New Roman" w:hAnsi="Times New Roman" w:cs="Times New Roman"/>
          <w:lang w:val="lt-LT"/>
        </w:rPr>
        <w:t xml:space="preserve"> (žr. 4.4 skyrių). </w:t>
      </w:r>
      <w:bookmarkStart w:id="1" w:name="OLE_LINK3"/>
      <w:bookmarkStart w:id="2" w:name="OLE_LINK4"/>
    </w:p>
    <w:p w14:paraId="4CFA2D45" w14:textId="77777777" w:rsidR="00F55C7F" w:rsidRDefault="005D7C8C" w:rsidP="00E75B8D">
      <w:pPr>
        <w:spacing w:after="0" w:line="240" w:lineRule="auto"/>
        <w:jc w:val="both"/>
        <w:rPr>
          <w:rFonts w:ascii="Times New Roman" w:hAnsi="Times New Roman" w:cs="Times New Roman"/>
          <w:lang w:val="lt-LT"/>
        </w:rPr>
      </w:pPr>
      <w:r>
        <w:rPr>
          <w:rFonts w:ascii="Times New Roman" w:hAnsi="Times New Roman" w:cs="Times New Roman"/>
          <w:lang w:val="lt-LT"/>
        </w:rPr>
        <w:t>N</w:t>
      </w:r>
      <w:r w:rsidR="00F55C7F">
        <w:rPr>
          <w:rFonts w:ascii="Times New Roman" w:hAnsi="Times New Roman" w:cs="Times New Roman"/>
          <w:lang w:val="lt-LT"/>
        </w:rPr>
        <w:t>ežinomas: mintys apie savižudybę ar savižudiškas elgesys</w:t>
      </w:r>
      <w:r w:rsidR="00352CFC" w:rsidRPr="00E86DDB">
        <w:rPr>
          <w:rFonts w:ascii="Times New Roman" w:hAnsi="Times New Roman" w:cs="Times New Roman"/>
          <w:lang w:val="lt-LT"/>
        </w:rPr>
        <w:t>,</w:t>
      </w:r>
      <w:r w:rsidR="00352CFC" w:rsidRPr="00E86DDB">
        <w:rPr>
          <w:lang w:val="lt-LT"/>
        </w:rPr>
        <w:t xml:space="preserve"> </w:t>
      </w:r>
      <w:r w:rsidRPr="005D7C8C">
        <w:rPr>
          <w:rFonts w:ascii="Times New Roman" w:hAnsi="Times New Roman" w:cs="Times New Roman"/>
          <w:lang w:val="lt-LT"/>
        </w:rPr>
        <w:t>agresija,</w:t>
      </w:r>
      <w:r>
        <w:rPr>
          <w:lang w:val="lt-LT"/>
        </w:rPr>
        <w:t xml:space="preserve"> </w:t>
      </w:r>
      <w:proofErr w:type="spellStart"/>
      <w:r w:rsidR="00E86DDB" w:rsidRPr="00E86DDB">
        <w:rPr>
          <w:rFonts w:ascii="Times New Roman" w:hAnsi="Times New Roman" w:cs="Times New Roman"/>
          <w:lang w:val="lt-LT"/>
        </w:rPr>
        <w:t>bruksizmas</w:t>
      </w:r>
      <w:proofErr w:type="spellEnd"/>
      <w:r w:rsidR="00F55C7F">
        <w:rPr>
          <w:rFonts w:ascii="Times New Roman" w:hAnsi="Times New Roman" w:cs="Times New Roman"/>
          <w:lang w:val="lt-LT"/>
        </w:rPr>
        <w:t>.</w:t>
      </w:r>
    </w:p>
    <w:p w14:paraId="34A7A0D6" w14:textId="77777777" w:rsidR="00F55C7F" w:rsidRDefault="00F55C7F" w:rsidP="00E75B8D">
      <w:pPr>
        <w:spacing w:after="0" w:line="240" w:lineRule="auto"/>
        <w:jc w:val="both"/>
        <w:rPr>
          <w:rFonts w:ascii="Times New Roman" w:hAnsi="Times New Roman" w:cs="Times New Roman"/>
          <w:lang w:val="lt-LT"/>
        </w:rPr>
      </w:pPr>
    </w:p>
    <w:p w14:paraId="1DD1F362" w14:textId="77777777" w:rsidR="00E75B8D"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lastRenderedPageBreak/>
        <w:t xml:space="preserve">Buvo gauta pranešimų apie minčių apie savižudybę ir savižudiško elgesio atvejus 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netrukus po gydymo nutraukimo (žr. 4.4 skyrių).</w:t>
      </w:r>
    </w:p>
    <w:p w14:paraId="1A72AE93" w14:textId="77777777" w:rsidR="00DF5F80" w:rsidRDefault="00DF5F80" w:rsidP="00E75B8D">
      <w:pPr>
        <w:spacing w:after="0" w:line="240" w:lineRule="auto"/>
        <w:jc w:val="both"/>
        <w:rPr>
          <w:rFonts w:ascii="Times New Roman" w:hAnsi="Times New Roman" w:cs="Times New Roman"/>
          <w:lang w:val="lt-LT"/>
        </w:rPr>
      </w:pPr>
    </w:p>
    <w:p w14:paraId="3CA00B2E" w14:textId="77777777" w:rsidR="00DF5F80" w:rsidRPr="00DF5F80" w:rsidRDefault="00DF5F80" w:rsidP="00DF5F80">
      <w:pPr>
        <w:spacing w:after="0" w:line="240" w:lineRule="auto"/>
        <w:rPr>
          <w:rFonts w:ascii="Times New Roman" w:eastAsia="Times New Roman" w:hAnsi="Times New Roman" w:cs="Times New Roman"/>
          <w:lang w:val="lt-LT"/>
        </w:rPr>
      </w:pPr>
      <w:r w:rsidRPr="00DF5F80">
        <w:rPr>
          <w:rFonts w:ascii="Times New Roman" w:eastAsia="Times New Roman" w:hAnsi="Times New Roman" w:cs="Times New Roman"/>
          <w:lang w:val="lt-LT"/>
        </w:rPr>
        <w:t>Agresijos atvejų nustatyta po preparato pateikimo į rinką.</w:t>
      </w:r>
    </w:p>
    <w:p w14:paraId="62D9AC04" w14:textId="77777777" w:rsidR="00DF5F80" w:rsidRPr="00E75B8D" w:rsidRDefault="00DF5F80" w:rsidP="00E75B8D">
      <w:pPr>
        <w:spacing w:after="0" w:line="240" w:lineRule="auto"/>
        <w:jc w:val="both"/>
        <w:rPr>
          <w:rFonts w:ascii="Times New Roman" w:hAnsi="Times New Roman" w:cs="Times New Roman"/>
          <w:lang w:val="lt-LT"/>
        </w:rPr>
      </w:pPr>
    </w:p>
    <w:bookmarkEnd w:id="1"/>
    <w:bookmarkEnd w:id="2"/>
    <w:p w14:paraId="53A8FA2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Tokių simptomų gali atsirasti ir dėl ligos. </w:t>
      </w:r>
    </w:p>
    <w:p w14:paraId="1491AF2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33F9C7E8"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Nervų sistemos sutrikimai</w:t>
      </w:r>
    </w:p>
    <w:p w14:paraId="1076ED7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galvos svaigimas,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galvos skausmas</w:t>
      </w:r>
      <w:r w:rsidR="00DF5F80">
        <w:rPr>
          <w:rFonts w:ascii="Times New Roman" w:hAnsi="Times New Roman" w:cs="Times New Roman"/>
          <w:lang w:val="lt-LT"/>
        </w:rPr>
        <w:t>, dėmesio sutrikimas.</w:t>
      </w:r>
    </w:p>
    <w:p w14:paraId="3D80D46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ekstrapiramidiniai</w:t>
      </w:r>
      <w:proofErr w:type="spellEnd"/>
      <w:r w:rsidRPr="00E75B8D">
        <w:rPr>
          <w:rFonts w:ascii="Times New Roman" w:hAnsi="Times New Roman" w:cs="Times New Roman"/>
          <w:lang w:val="lt-LT"/>
        </w:rPr>
        <w:t xml:space="preserve"> sutrikimai.</w:t>
      </w:r>
    </w:p>
    <w:p w14:paraId="126276E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r w:rsidRPr="00E75B8D">
        <w:rPr>
          <w:rFonts w:ascii="Times New Roman" w:hAnsi="Times New Roman" w:cs="Times New Roman"/>
          <w:lang w:val="lt-LT"/>
        </w:rPr>
        <w:t>konvulsijos, neramių kojų sindromas.</w:t>
      </w:r>
    </w:p>
    <w:p w14:paraId="66772CF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Jo simptomai gali būti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konfūzija, prakaitavimas, haliucinacijos, </w:t>
      </w:r>
      <w:proofErr w:type="spellStart"/>
      <w:r w:rsidRPr="00E75B8D">
        <w:rPr>
          <w:rFonts w:ascii="Times New Roman" w:hAnsi="Times New Roman" w:cs="Times New Roman"/>
          <w:lang w:val="lt-LT"/>
        </w:rPr>
        <w:t>hiperrefleksija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mioklonusas</w:t>
      </w:r>
      <w:proofErr w:type="spellEnd"/>
      <w:r w:rsidRPr="00E75B8D">
        <w:rPr>
          <w:rFonts w:ascii="Times New Roman" w:hAnsi="Times New Roman" w:cs="Times New Roman"/>
          <w:lang w:val="lt-LT"/>
        </w:rPr>
        <w:t xml:space="preserve">, virpėjimas, </w:t>
      </w:r>
      <w:proofErr w:type="spellStart"/>
      <w:r w:rsidRPr="00E75B8D">
        <w:rPr>
          <w:rFonts w:ascii="Times New Roman" w:hAnsi="Times New Roman" w:cs="Times New Roman"/>
          <w:lang w:val="lt-LT"/>
        </w:rPr>
        <w:t>tachikardija</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w:t>
      </w:r>
    </w:p>
    <w:p w14:paraId="0504E569"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Ekstrapiramidiniai</w:t>
      </w:r>
      <w:proofErr w:type="spellEnd"/>
      <w:r w:rsidRPr="00E75B8D">
        <w:rPr>
          <w:rFonts w:ascii="Times New Roman" w:hAnsi="Times New Roman" w:cs="Times New Roman"/>
          <w:lang w:val="lt-LT"/>
        </w:rPr>
        <w:t xml:space="preserve"> sutrikimai, įskaitant burnos ir veido distoniją, kartais atsirasdavo pacientams, kuriems jau buvo judesių sutrikimas arba kurie vartojo </w:t>
      </w:r>
      <w:proofErr w:type="spellStart"/>
      <w:r w:rsidRPr="00E75B8D">
        <w:rPr>
          <w:rFonts w:ascii="Times New Roman" w:hAnsi="Times New Roman" w:cs="Times New Roman"/>
          <w:lang w:val="lt-LT"/>
        </w:rPr>
        <w:t>neuroleptikų</w:t>
      </w:r>
      <w:proofErr w:type="spellEnd"/>
      <w:r w:rsidRPr="00E75B8D">
        <w:rPr>
          <w:rFonts w:ascii="Times New Roman" w:hAnsi="Times New Roman" w:cs="Times New Roman"/>
          <w:lang w:val="lt-LT"/>
        </w:rPr>
        <w:t xml:space="preserve">. </w:t>
      </w:r>
    </w:p>
    <w:p w14:paraId="27E1B34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8A7853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Akių sutrikimai </w:t>
      </w:r>
    </w:p>
    <w:p w14:paraId="6DAF0B7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r w:rsidRPr="00E75B8D">
        <w:rPr>
          <w:rFonts w:ascii="Times New Roman" w:hAnsi="Times New Roman" w:cs="Times New Roman"/>
          <w:lang w:val="lt-LT"/>
        </w:rPr>
        <w:t>regos sutrikimas, kai daiktai matomi lyg per miglą.</w:t>
      </w:r>
    </w:p>
    <w:p w14:paraId="6F58993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mydriazė</w:t>
      </w:r>
      <w:proofErr w:type="spellEnd"/>
      <w:r w:rsidRPr="00E75B8D">
        <w:rPr>
          <w:rFonts w:ascii="Times New Roman" w:hAnsi="Times New Roman" w:cs="Times New Roman"/>
          <w:lang w:val="lt-LT"/>
        </w:rPr>
        <w:t xml:space="preserve"> (žr. 4.4 skyrių).</w:t>
      </w:r>
    </w:p>
    <w:p w14:paraId="34F9E47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r w:rsidRPr="00E75B8D">
        <w:rPr>
          <w:rFonts w:ascii="Times New Roman" w:hAnsi="Times New Roman" w:cs="Times New Roman"/>
          <w:lang w:val="lt-LT"/>
        </w:rPr>
        <w:t>ūminė glaukoma.</w:t>
      </w:r>
    </w:p>
    <w:p w14:paraId="71BE5FD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F7017F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Ausų ir labirintų sutrikimai</w:t>
      </w:r>
    </w:p>
    <w:p w14:paraId="7A55576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Nežinomo dažnio: </w:t>
      </w:r>
      <w:proofErr w:type="spellStart"/>
      <w:r w:rsidRPr="00E75B8D">
        <w:rPr>
          <w:rFonts w:ascii="Times New Roman" w:hAnsi="Times New Roman" w:cs="Times New Roman"/>
          <w:lang w:val="lt-LT"/>
        </w:rPr>
        <w:t>tinitas</w:t>
      </w:r>
      <w:proofErr w:type="spellEnd"/>
      <w:r w:rsidRPr="00E75B8D">
        <w:rPr>
          <w:rFonts w:ascii="Times New Roman" w:hAnsi="Times New Roman" w:cs="Times New Roman"/>
          <w:lang w:val="lt-LT"/>
        </w:rPr>
        <w:t>.</w:t>
      </w:r>
    </w:p>
    <w:p w14:paraId="37069BA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38E271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Širdies sutrikimai</w:t>
      </w:r>
    </w:p>
    <w:p w14:paraId="4F7F6E6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sinusinė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tachikardija</w:t>
      </w:r>
      <w:proofErr w:type="spellEnd"/>
      <w:r w:rsidRPr="00E75B8D">
        <w:rPr>
          <w:rFonts w:ascii="Times New Roman" w:hAnsi="Times New Roman" w:cs="Times New Roman"/>
          <w:lang w:val="lt-LT"/>
        </w:rPr>
        <w:t>.</w:t>
      </w:r>
    </w:p>
    <w:p w14:paraId="66BA803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Reti: </w:t>
      </w:r>
      <w:proofErr w:type="spellStart"/>
      <w:r w:rsidRPr="00E75B8D">
        <w:rPr>
          <w:rFonts w:ascii="Times New Roman" w:hAnsi="Times New Roman" w:cs="Times New Roman"/>
          <w:lang w:val="lt-LT"/>
        </w:rPr>
        <w:t>bradikardija</w:t>
      </w:r>
      <w:proofErr w:type="spellEnd"/>
      <w:r w:rsidRPr="00E75B8D">
        <w:rPr>
          <w:rFonts w:ascii="Times New Roman" w:hAnsi="Times New Roman" w:cs="Times New Roman"/>
          <w:lang w:val="lt-LT"/>
        </w:rPr>
        <w:t>.</w:t>
      </w:r>
    </w:p>
    <w:p w14:paraId="1BD4A26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7682C81"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Kraujagyslių sutrikimai</w:t>
      </w:r>
    </w:p>
    <w:p w14:paraId="028022D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trumpalaikis kraujospūdžio padidėjimas arba sumažėjimas, </w:t>
      </w:r>
      <w:proofErr w:type="spellStart"/>
      <w:r w:rsidRPr="00E75B8D">
        <w:rPr>
          <w:rFonts w:ascii="Times New Roman" w:hAnsi="Times New Roman" w:cs="Times New Roman"/>
          <w:lang w:val="lt-LT"/>
        </w:rPr>
        <w:t>ortostatinė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hipotenzija</w:t>
      </w:r>
      <w:proofErr w:type="spellEnd"/>
      <w:r w:rsidRPr="00E75B8D">
        <w:rPr>
          <w:rFonts w:ascii="Times New Roman" w:hAnsi="Times New Roman" w:cs="Times New Roman"/>
          <w:lang w:val="lt-LT"/>
        </w:rPr>
        <w:t>.</w:t>
      </w:r>
    </w:p>
    <w:p w14:paraId="08C53AA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Toks poveikis kraujospūdžiui paprastai pasireiškė tiems pacientams, kuriems hipertenzija arba nerimas buvo prieš pradedant gydyti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w:t>
      </w:r>
    </w:p>
    <w:p w14:paraId="116789B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C19E2D2"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Kvėpavimo sistemos, krūtinės ląstos ir tarpuplaučio sutrikimai</w:t>
      </w:r>
    </w:p>
    <w:p w14:paraId="181F5E3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žiovulys.</w:t>
      </w:r>
    </w:p>
    <w:p w14:paraId="066EC79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2ECA521"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Virškinimo trakto sutrikimai</w:t>
      </w:r>
    </w:p>
    <w:p w14:paraId="2B87CDB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dažni: pykinimas.</w:t>
      </w:r>
    </w:p>
    <w:p w14:paraId="13EAA59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vidurių užkietėjimas, viduriavimas, vėmimas, burnos džiūvimas.</w:t>
      </w:r>
    </w:p>
    <w:p w14:paraId="2BDF64B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kraujavimas į virškinimo traktą.</w:t>
      </w:r>
    </w:p>
    <w:p w14:paraId="3428095D" w14:textId="77777777" w:rsidR="00E75B8D" w:rsidRPr="00BF438E" w:rsidRDefault="00BF438E" w:rsidP="00E75B8D">
      <w:pPr>
        <w:tabs>
          <w:tab w:val="left" w:pos="567"/>
        </w:tabs>
        <w:spacing w:after="0" w:line="240" w:lineRule="auto"/>
        <w:rPr>
          <w:rFonts w:ascii="Times New Roman" w:hAnsi="Times New Roman" w:cs="Times New Roman"/>
          <w:lang w:val="lt-LT"/>
        </w:rPr>
      </w:pPr>
      <w:r w:rsidRPr="00BF438E">
        <w:rPr>
          <w:rFonts w:ascii="Times New Roman" w:hAnsi="Times New Roman" w:cs="Times New Roman"/>
          <w:lang w:val="lt-LT"/>
        </w:rPr>
        <w:t>Nežinomas:</w:t>
      </w:r>
      <w:r w:rsidRPr="00BF438E">
        <w:rPr>
          <w:lang w:val="lt-LT"/>
        </w:rPr>
        <w:t xml:space="preserve"> </w:t>
      </w:r>
      <w:r>
        <w:rPr>
          <w:rFonts w:ascii="Times New Roman" w:hAnsi="Times New Roman" w:cs="Times New Roman"/>
          <w:lang w:val="lt-LT"/>
        </w:rPr>
        <w:t>m</w:t>
      </w:r>
      <w:r w:rsidRPr="00BF438E">
        <w:rPr>
          <w:rFonts w:ascii="Times New Roman" w:hAnsi="Times New Roman" w:cs="Times New Roman"/>
          <w:lang w:val="lt-LT"/>
        </w:rPr>
        <w:t>ikroskopinis kolitas.</w:t>
      </w:r>
    </w:p>
    <w:p w14:paraId="7EFC0DCC" w14:textId="77777777" w:rsidR="00BF438E" w:rsidRDefault="00BF438E" w:rsidP="00E75B8D">
      <w:pPr>
        <w:tabs>
          <w:tab w:val="left" w:pos="567"/>
        </w:tabs>
        <w:spacing w:after="0" w:line="240" w:lineRule="auto"/>
        <w:rPr>
          <w:rFonts w:ascii="Times New Roman" w:hAnsi="Times New Roman" w:cs="Times New Roman"/>
          <w:i/>
          <w:lang w:val="lt-LT"/>
        </w:rPr>
      </w:pPr>
    </w:p>
    <w:p w14:paraId="26AA4339"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Kepenų, tulžies pūslės ir latakų sutrikimai</w:t>
      </w:r>
    </w:p>
    <w:p w14:paraId="6CE19BC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 kepenų fermentų padaugėjimas kraujyje.</w:t>
      </w:r>
    </w:p>
    <w:p w14:paraId="2621F25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kepenų reiškiniai: hepatitas, kartais susijęs su gelta ir (arba) kepenų nepakankamumu.</w:t>
      </w:r>
    </w:p>
    <w:p w14:paraId="7F5BC84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Gydymo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metu buvo kepenų fermentų padaugėjimo kraujyje atvejų. Po to, kai vaistinis preparatas pateko į rinką, jo vartojantiems žmonėms labai retais atvejais atsirado kepenų reiškinių: hepatitas, kartais susijęs su gelta ir (arba) kepenų nepakankamumu. Jeigu padidėję kepenų funkcijos tyrimų duomenys išsilaiko ilgai,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 </w:t>
      </w:r>
    </w:p>
    <w:p w14:paraId="7F202F1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0BBDF7A"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Odos ir poodinio audinio sutrikimai</w:t>
      </w:r>
    </w:p>
    <w:p w14:paraId="1278F58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prakaitavimas.</w:t>
      </w:r>
    </w:p>
    <w:p w14:paraId="456F39D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odos išbėrimas, </w:t>
      </w:r>
      <w:r w:rsidR="008239C0" w:rsidRPr="00E75B8D">
        <w:rPr>
          <w:rFonts w:ascii="Times New Roman" w:hAnsi="Times New Roman" w:cs="Times New Roman"/>
          <w:lang w:val="lt-LT"/>
        </w:rPr>
        <w:t>niež</w:t>
      </w:r>
      <w:r w:rsidR="008239C0">
        <w:rPr>
          <w:rFonts w:ascii="Times New Roman" w:hAnsi="Times New Roman" w:cs="Times New Roman"/>
          <w:lang w:val="lt-LT"/>
        </w:rPr>
        <w:t>ėjimas</w:t>
      </w:r>
      <w:r w:rsidRPr="00E75B8D">
        <w:rPr>
          <w:rFonts w:ascii="Times New Roman" w:hAnsi="Times New Roman" w:cs="Times New Roman"/>
          <w:lang w:val="lt-LT"/>
        </w:rPr>
        <w:t>.</w:t>
      </w:r>
    </w:p>
    <w:p w14:paraId="5709EC9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Labai reti: sunkios odos reakcijos (tame tarpe ir daugiaformė </w:t>
      </w:r>
      <w:proofErr w:type="spellStart"/>
      <w:r w:rsidRPr="00E75B8D">
        <w:rPr>
          <w:rFonts w:ascii="Times New Roman" w:hAnsi="Times New Roman" w:cs="Times New Roman"/>
          <w:lang w:val="lt-LT"/>
        </w:rPr>
        <w:t>eritema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i/>
          <w:lang w:val="lt-LT"/>
        </w:rPr>
        <w:t>Stevens-Johnson</w:t>
      </w:r>
      <w:r w:rsidRPr="00E75B8D">
        <w:rPr>
          <w:rFonts w:ascii="Times New Roman" w:hAnsi="Times New Roman" w:cs="Times New Roman"/>
          <w:lang w:val="lt-LT"/>
        </w:rPr>
        <w:t>‘o</w:t>
      </w:r>
      <w:proofErr w:type="spellEnd"/>
      <w:r w:rsidRPr="00E75B8D">
        <w:rPr>
          <w:rFonts w:ascii="Times New Roman" w:hAnsi="Times New Roman" w:cs="Times New Roman"/>
          <w:lang w:val="lt-LT"/>
        </w:rPr>
        <w:t xml:space="preserve"> sindromas ir toksinė epidermio </w:t>
      </w:r>
      <w:proofErr w:type="spellStart"/>
      <w:r w:rsidRPr="00E75B8D">
        <w:rPr>
          <w:rFonts w:ascii="Times New Roman" w:hAnsi="Times New Roman" w:cs="Times New Roman"/>
          <w:lang w:val="lt-LT"/>
        </w:rPr>
        <w:t>nekrolizė</w:t>
      </w:r>
      <w:proofErr w:type="spellEnd"/>
      <w:r w:rsidRPr="00E75B8D">
        <w:rPr>
          <w:rFonts w:ascii="Times New Roman" w:hAnsi="Times New Roman" w:cs="Times New Roman"/>
          <w:lang w:val="lt-LT"/>
        </w:rPr>
        <w:t xml:space="preserve">), </w:t>
      </w:r>
      <w:proofErr w:type="spellStart"/>
      <w:r w:rsidRPr="00E75B8D">
        <w:rPr>
          <w:rFonts w:ascii="Times New Roman" w:eastAsia="Calibri" w:hAnsi="Times New Roman" w:cs="Times New Roman"/>
          <w:bCs/>
          <w:lang w:val="lt-LT"/>
        </w:rPr>
        <w:t>urtikarija</w:t>
      </w:r>
      <w:proofErr w:type="spellEnd"/>
      <w:r w:rsidRPr="00E75B8D">
        <w:rPr>
          <w:rFonts w:ascii="Times New Roman" w:eastAsia="Calibri" w:hAnsi="Times New Roman" w:cs="Times New Roman"/>
          <w:bCs/>
          <w:lang w:val="lt-LT"/>
        </w:rPr>
        <w:t xml:space="preserve">, </w:t>
      </w:r>
      <w:r w:rsidRPr="00E75B8D">
        <w:rPr>
          <w:rFonts w:ascii="Times New Roman" w:hAnsi="Times New Roman" w:cs="Times New Roman"/>
          <w:lang w:val="lt-LT"/>
        </w:rPr>
        <w:t>padidėjusio jautrumo šviesai reakcija.</w:t>
      </w:r>
    </w:p>
    <w:p w14:paraId="32C6BC7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D38157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Inkstų ir šlapimo takų sutrikimai</w:t>
      </w:r>
    </w:p>
    <w:p w14:paraId="3B9D3F7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šlapimo susilaikymas, šlapimo nelaikymas.</w:t>
      </w:r>
    </w:p>
    <w:p w14:paraId="1A98970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AE645A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Lytinės sistemos ir krūties sutrikimai</w:t>
      </w:r>
    </w:p>
    <w:p w14:paraId="1F0BD3C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dažni: seksualinės funkcijos sutrikimas.</w:t>
      </w:r>
    </w:p>
    <w:p w14:paraId="23C8D36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Reti: </w:t>
      </w:r>
      <w:proofErr w:type="spellStart"/>
      <w:r w:rsidRPr="00E75B8D">
        <w:rPr>
          <w:rFonts w:ascii="Times New Roman" w:hAnsi="Times New Roman" w:cs="Times New Roman"/>
          <w:lang w:val="lt-LT"/>
        </w:rPr>
        <w:t>hiperprolaktinemija</w:t>
      </w:r>
      <w:proofErr w:type="spellEnd"/>
      <w:r w:rsidR="00DF5F80">
        <w:rPr>
          <w:rFonts w:ascii="Times New Roman" w:hAnsi="Times New Roman" w:cs="Times New Roman"/>
          <w:lang w:val="lt-LT"/>
        </w:rPr>
        <w:t xml:space="preserve"> ar</w:t>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galaktorėja</w:t>
      </w:r>
      <w:proofErr w:type="spellEnd"/>
      <w:r w:rsidR="00DF5F80">
        <w:rPr>
          <w:rFonts w:ascii="Times New Roman" w:hAnsi="Times New Roman" w:cs="Times New Roman"/>
          <w:lang w:val="lt-LT"/>
        </w:rPr>
        <w:t xml:space="preserve">, </w:t>
      </w:r>
      <w:r w:rsidR="00DF5F80" w:rsidRPr="004A0BD8">
        <w:rPr>
          <w:rFonts w:ascii="Times New Roman" w:eastAsia="Times New Roman" w:hAnsi="Times New Roman" w:cs="Times New Roman"/>
          <w:lang w:val="lt-LT"/>
        </w:rPr>
        <w:t xml:space="preserve">menstruacijų sutrikimai (įskaitant </w:t>
      </w:r>
      <w:proofErr w:type="spellStart"/>
      <w:r w:rsidR="00DF5F80" w:rsidRPr="004A0BD8">
        <w:rPr>
          <w:rFonts w:ascii="Times New Roman" w:eastAsia="Times New Roman" w:hAnsi="Times New Roman" w:cs="Times New Roman"/>
          <w:lang w:val="lt-LT"/>
        </w:rPr>
        <w:t>menoragiją</w:t>
      </w:r>
      <w:proofErr w:type="spellEnd"/>
      <w:r w:rsidR="00DF5F80" w:rsidRPr="004A0BD8">
        <w:rPr>
          <w:rFonts w:ascii="Times New Roman" w:eastAsia="Times New Roman" w:hAnsi="Times New Roman" w:cs="Times New Roman"/>
          <w:lang w:val="lt-LT"/>
        </w:rPr>
        <w:t xml:space="preserve">, </w:t>
      </w:r>
      <w:proofErr w:type="spellStart"/>
      <w:r w:rsidR="00DF5F80" w:rsidRPr="004A0BD8">
        <w:rPr>
          <w:rFonts w:ascii="Times New Roman" w:eastAsia="Times New Roman" w:hAnsi="Times New Roman" w:cs="Times New Roman"/>
          <w:lang w:val="lt-LT"/>
        </w:rPr>
        <w:t>metroragiją</w:t>
      </w:r>
      <w:proofErr w:type="spellEnd"/>
      <w:r w:rsidR="00DF5F80" w:rsidRPr="004A0BD8">
        <w:rPr>
          <w:rFonts w:ascii="Times New Roman" w:eastAsia="Times New Roman" w:hAnsi="Times New Roman" w:cs="Times New Roman"/>
          <w:lang w:val="lt-LT"/>
        </w:rPr>
        <w:t>, amenorėją, menstruacijų vėlavimą ir nereguliarias menstruacijas).</w:t>
      </w:r>
    </w:p>
    <w:p w14:paraId="6A63339E" w14:textId="77777777" w:rsid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proofErr w:type="spellStart"/>
      <w:r w:rsidRPr="00E75B8D">
        <w:rPr>
          <w:rFonts w:ascii="Times New Roman" w:hAnsi="Times New Roman" w:cs="Times New Roman"/>
          <w:lang w:val="lt-LT"/>
        </w:rPr>
        <w:t>priapizmas</w:t>
      </w:r>
      <w:proofErr w:type="spellEnd"/>
      <w:r w:rsidRPr="00E75B8D">
        <w:rPr>
          <w:rFonts w:ascii="Times New Roman" w:hAnsi="Times New Roman" w:cs="Times New Roman"/>
          <w:lang w:val="lt-LT"/>
        </w:rPr>
        <w:t>.</w:t>
      </w:r>
    </w:p>
    <w:p w14:paraId="7AC01162" w14:textId="77777777" w:rsidR="007F41B2" w:rsidRPr="0094572F" w:rsidRDefault="0094572F" w:rsidP="007F41B2">
      <w:pPr>
        <w:tabs>
          <w:tab w:val="left" w:pos="567"/>
        </w:tabs>
        <w:spacing w:after="0" w:line="240" w:lineRule="auto"/>
        <w:rPr>
          <w:rFonts w:ascii="Times New Roman" w:hAnsi="Times New Roman" w:cs="Times New Roman"/>
          <w:lang w:val="lt-LT"/>
        </w:rPr>
      </w:pPr>
      <w:r w:rsidRPr="0094572F">
        <w:rPr>
          <w:rFonts w:ascii="Times New Roman" w:hAnsi="Times New Roman" w:cs="Times New Roman"/>
          <w:lang w:val="lt-LT"/>
        </w:rPr>
        <w:t>Nežinomas</w:t>
      </w:r>
      <w:r w:rsidR="007F41B2" w:rsidRPr="0094572F">
        <w:rPr>
          <w:rFonts w:ascii="Times New Roman" w:hAnsi="Times New Roman" w:cs="Times New Roman"/>
          <w:lang w:val="lt-LT"/>
        </w:rPr>
        <w:t xml:space="preserve">: </w:t>
      </w:r>
      <w:r w:rsidRPr="0094572F">
        <w:rPr>
          <w:rFonts w:ascii="Times New Roman" w:hAnsi="Times New Roman" w:cs="Times New Roman"/>
          <w:lang w:val="lt-LT"/>
        </w:rPr>
        <w:t>kraujavimas po gimdymo</w:t>
      </w:r>
      <w:r w:rsidR="007F41B2" w:rsidRPr="0094572F">
        <w:rPr>
          <w:rFonts w:ascii="Times New Roman" w:hAnsi="Times New Roman" w:cs="Times New Roman"/>
          <w:lang w:val="lt-LT"/>
        </w:rPr>
        <w:t>*.</w:t>
      </w:r>
    </w:p>
    <w:p w14:paraId="3567C667" w14:textId="0C1DB693" w:rsidR="007F41B2" w:rsidRPr="0094572F" w:rsidRDefault="007F41B2" w:rsidP="007F41B2">
      <w:pPr>
        <w:tabs>
          <w:tab w:val="left" w:pos="567"/>
        </w:tabs>
        <w:spacing w:after="0" w:line="240" w:lineRule="auto"/>
        <w:rPr>
          <w:rFonts w:ascii="Times New Roman" w:hAnsi="Times New Roman" w:cs="Times New Roman"/>
          <w:lang w:val="lt-LT"/>
        </w:rPr>
      </w:pPr>
      <w:r w:rsidRPr="0094572F">
        <w:rPr>
          <w:rFonts w:ascii="Times New Roman" w:hAnsi="Times New Roman" w:cs="Times New Roman"/>
          <w:lang w:val="lt-LT"/>
        </w:rPr>
        <w:t xml:space="preserve">* </w:t>
      </w:r>
      <w:r w:rsidR="0094572F" w:rsidRPr="0094572F">
        <w:rPr>
          <w:rFonts w:ascii="Times New Roman" w:hAnsi="Times New Roman" w:cs="Times New Roman"/>
          <w:lang w:val="lt-LT"/>
        </w:rPr>
        <w:t xml:space="preserve">Apie šį reiškinį pranešta vartojant SSRI / SNRI terapinės klasės vaistinių preparatų (žr. 4.4 </w:t>
      </w:r>
      <w:r w:rsidR="00934257">
        <w:rPr>
          <w:rFonts w:ascii="Times New Roman" w:hAnsi="Times New Roman" w:cs="Times New Roman"/>
          <w:lang w:val="lt-LT"/>
        </w:rPr>
        <w:t xml:space="preserve">ir </w:t>
      </w:r>
      <w:r w:rsidR="0094572F" w:rsidRPr="0094572F">
        <w:rPr>
          <w:rFonts w:ascii="Times New Roman" w:hAnsi="Times New Roman" w:cs="Times New Roman"/>
          <w:lang w:val="lt-LT"/>
        </w:rPr>
        <w:t>4.6 skyrius).</w:t>
      </w:r>
    </w:p>
    <w:p w14:paraId="6933232D" w14:textId="77777777" w:rsidR="00E75B8D" w:rsidRPr="0094572F" w:rsidRDefault="00E75B8D" w:rsidP="00E75B8D">
      <w:pPr>
        <w:tabs>
          <w:tab w:val="left" w:pos="567"/>
        </w:tabs>
        <w:spacing w:after="0" w:line="240" w:lineRule="auto"/>
        <w:rPr>
          <w:rFonts w:ascii="Times New Roman" w:hAnsi="Times New Roman" w:cs="Times New Roman"/>
          <w:lang w:val="lt-LT"/>
        </w:rPr>
      </w:pPr>
    </w:p>
    <w:p w14:paraId="69D9534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3759A9">
        <w:rPr>
          <w:rFonts w:ascii="Times New Roman" w:hAnsi="Times New Roman" w:cs="Times New Roman"/>
          <w:i/>
          <w:lang w:val="lt-LT"/>
        </w:rPr>
        <w:t>Skeleto, raumenų ir</w:t>
      </w:r>
      <w:r w:rsidRPr="00E75B8D">
        <w:rPr>
          <w:rFonts w:ascii="Times New Roman" w:hAnsi="Times New Roman" w:cs="Times New Roman"/>
          <w:i/>
          <w:lang w:val="lt-LT"/>
        </w:rPr>
        <w:t xml:space="preserve"> jungiamojo audinio sutrikimai</w:t>
      </w:r>
    </w:p>
    <w:p w14:paraId="515DCEF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 sąnarių ir raumenų skausmas.</w:t>
      </w:r>
    </w:p>
    <w:p w14:paraId="16DAE98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673E82B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Epidemiologiniai tyrimai, kuriuose dalyvavo daugiausia 50 metų ir vyresni pacientai, parodė, kad kaulų lūžių rizika yra didesnė pacientams, vartojantiems SSRI ir </w:t>
      </w:r>
      <w:proofErr w:type="spellStart"/>
      <w:r w:rsidRPr="00E75B8D">
        <w:rPr>
          <w:rFonts w:ascii="Times New Roman" w:hAnsi="Times New Roman" w:cs="Times New Roman"/>
          <w:lang w:val="lt-LT"/>
        </w:rPr>
        <w:t>triciklius</w:t>
      </w:r>
      <w:proofErr w:type="spellEnd"/>
      <w:r w:rsidRPr="00E75B8D">
        <w:rPr>
          <w:rFonts w:ascii="Times New Roman" w:hAnsi="Times New Roman" w:cs="Times New Roman"/>
          <w:lang w:val="lt-LT"/>
        </w:rPr>
        <w:t xml:space="preserve"> antidepresantus. Šio reiškinio mechani</w:t>
      </w:r>
      <w:r w:rsidR="00DF5F80">
        <w:rPr>
          <w:rFonts w:ascii="Times New Roman" w:hAnsi="Times New Roman" w:cs="Times New Roman"/>
          <w:lang w:val="lt-LT"/>
        </w:rPr>
        <w:t>z</w:t>
      </w:r>
      <w:r w:rsidRPr="00E75B8D">
        <w:rPr>
          <w:rFonts w:ascii="Times New Roman" w:hAnsi="Times New Roman" w:cs="Times New Roman"/>
          <w:lang w:val="lt-LT"/>
        </w:rPr>
        <w:t>mas nežinomas.</w:t>
      </w:r>
    </w:p>
    <w:p w14:paraId="64288A2E"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249E44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Bendri sutrikimai ir vartojimo vietos pažeidimai</w:t>
      </w:r>
    </w:p>
    <w:p w14:paraId="67C80C6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Dažni: </w:t>
      </w:r>
      <w:proofErr w:type="spellStart"/>
      <w:r w:rsidRPr="00E75B8D">
        <w:rPr>
          <w:rFonts w:ascii="Times New Roman" w:hAnsi="Times New Roman" w:cs="Times New Roman"/>
          <w:lang w:val="lt-LT"/>
        </w:rPr>
        <w:t>astenija</w:t>
      </w:r>
      <w:proofErr w:type="spellEnd"/>
      <w:r w:rsidRPr="00E75B8D">
        <w:rPr>
          <w:rFonts w:ascii="Times New Roman" w:hAnsi="Times New Roman" w:cs="Times New Roman"/>
          <w:lang w:val="lt-LT"/>
        </w:rPr>
        <w:t>, kūno svorio didėjimas.</w:t>
      </w:r>
    </w:p>
    <w:p w14:paraId="0091A31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periferinė edema.</w:t>
      </w:r>
    </w:p>
    <w:p w14:paraId="6E2B877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6F9E590"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Pokyčiai, atsirandantys nutraukus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 </w:t>
      </w:r>
    </w:p>
    <w:p w14:paraId="0BE87CD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galvos svaigimas, jutimų ir miego sutrikimas, nerimas, galvos skausmas.</w:t>
      </w:r>
    </w:p>
    <w:p w14:paraId="7109E81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emocijų nestabilumas, regos sutrikimas,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viduriavimas, dirglumas.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psichotropinių vaistinių preparatų vartojimą nutraukus, ypač staigiai, gali atsirasti nutraukimo simptomų: galvos svaigimas, jutimų sutrikimas (įskaitant </w:t>
      </w:r>
      <w:proofErr w:type="spellStart"/>
      <w:r w:rsidRPr="00E75B8D">
        <w:rPr>
          <w:rFonts w:ascii="Times New Roman" w:hAnsi="Times New Roman" w:cs="Times New Roman"/>
          <w:lang w:val="lt-LT"/>
        </w:rPr>
        <w:t>paresteziją</w:t>
      </w:r>
      <w:proofErr w:type="spellEnd"/>
      <w:r w:rsidRPr="00E75B8D">
        <w:rPr>
          <w:rFonts w:ascii="Times New Roman" w:hAnsi="Times New Roman" w:cs="Times New Roman"/>
          <w:lang w:val="lt-LT"/>
        </w:rPr>
        <w:t xml:space="preserve">, elektrinio šoko pojūtį ir skambėjimą ausyse), miego sutrikimas (įskaitant intensyvius sapnus),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nerimas,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galvos skausmas, viduriavimas,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emocijų nestabilumas, dirglumas, regos sutrikimas. </w:t>
      </w:r>
    </w:p>
    <w:p w14:paraId="2418DB9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Dažniausiai minėti simptomai būna silpni arba vidutinio sunkumo ir išnyksta savaime, tačiau kai kuriems </w:t>
      </w:r>
      <w:r w:rsidR="008239C0">
        <w:rPr>
          <w:rFonts w:ascii="Times New Roman" w:hAnsi="Times New Roman" w:cs="Times New Roman"/>
          <w:lang w:val="lt-LT"/>
        </w:rPr>
        <w:t>pacientams</w:t>
      </w:r>
      <w:r w:rsidRPr="00E75B8D">
        <w:rPr>
          <w:rFonts w:ascii="Times New Roman" w:hAnsi="Times New Roman" w:cs="Times New Roman"/>
          <w:lang w:val="lt-LT"/>
        </w:rPr>
        <w:t xml:space="preserve"> jie gali būti sunkūs ir (arba) ilgalaikiai. Vadinasi,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rekomenduojama nutraukti palaipsniui mažinant dozę (žr. 4.2 skyrių ir 4.4 skyrių).</w:t>
      </w:r>
    </w:p>
    <w:p w14:paraId="68AC5291" w14:textId="77777777" w:rsidR="00E75B8D" w:rsidRPr="00E75B8D" w:rsidRDefault="00E75B8D" w:rsidP="00E75B8D">
      <w:pPr>
        <w:tabs>
          <w:tab w:val="left" w:pos="567"/>
        </w:tabs>
        <w:spacing w:after="0" w:line="240" w:lineRule="auto"/>
        <w:rPr>
          <w:rFonts w:ascii="Times New Roman" w:hAnsi="Times New Roman" w:cs="Times New Roman"/>
          <w:i/>
          <w:u w:val="single"/>
          <w:lang w:val="lt-LT"/>
        </w:rPr>
      </w:pPr>
    </w:p>
    <w:p w14:paraId="35E87F69" w14:textId="77777777" w:rsidR="00DF5F80" w:rsidRPr="00D511BC" w:rsidRDefault="00DF5F80" w:rsidP="00DF5F80">
      <w:pPr>
        <w:widowControl w:val="0"/>
        <w:autoSpaceDE w:val="0"/>
        <w:autoSpaceDN w:val="0"/>
        <w:adjustRightInd w:val="0"/>
        <w:spacing w:after="0" w:line="240" w:lineRule="auto"/>
        <w:rPr>
          <w:rFonts w:ascii="Times New Roman" w:eastAsia="Times New Roman" w:hAnsi="Times New Roman" w:cs="Times New Roman"/>
          <w:bCs/>
          <w:i/>
          <w:lang w:val="lt-LT" w:eastAsia="lt-LT"/>
        </w:rPr>
      </w:pPr>
      <w:r w:rsidRPr="00D511BC">
        <w:rPr>
          <w:rFonts w:ascii="Times New Roman" w:eastAsia="Times New Roman" w:hAnsi="Times New Roman" w:cs="Times New Roman"/>
          <w:bCs/>
          <w:i/>
          <w:lang w:val="lt-LT" w:eastAsia="lt-LT"/>
        </w:rPr>
        <w:t xml:space="preserve">Vaikams klinikinių tyrimų metu pasireiškęs nepageidaujamas poveikis </w:t>
      </w:r>
    </w:p>
    <w:p w14:paraId="336CA6D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Pastebėtas šis nepageidaujamas poveikis:</w:t>
      </w:r>
    </w:p>
    <w:p w14:paraId="6A49CC8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savižudybe susijusio elgesio (įskaitant bandymą žudytis ir mintys apie savižudybę) pasireiškimo dažnio padidėjimas, kenkimas sau ir priešiškumo padidėjimas. Bandymo žudytis ir minčių apie savižudybę atsiradimo atvejų buvo tik sunkiu depresiniu sutrikimu sergančių paauglių grupėje. Priešiškumas atsirado daugiausiai </w:t>
      </w:r>
      <w:proofErr w:type="spellStart"/>
      <w:r w:rsidRPr="00E75B8D">
        <w:rPr>
          <w:rFonts w:ascii="Times New Roman" w:hAnsi="Times New Roman" w:cs="Times New Roman"/>
          <w:lang w:val="lt-LT"/>
        </w:rPr>
        <w:t>obsesiniu-kompulsiniu</w:t>
      </w:r>
      <w:proofErr w:type="spellEnd"/>
      <w:r w:rsidRPr="00E75B8D">
        <w:rPr>
          <w:rFonts w:ascii="Times New Roman" w:hAnsi="Times New Roman" w:cs="Times New Roman"/>
          <w:lang w:val="lt-LT"/>
        </w:rPr>
        <w:t xml:space="preserve"> sutrikimu sergantiems vaikams, ypač jaunesniems nei 12 metų. </w:t>
      </w:r>
    </w:p>
    <w:p w14:paraId="2C37BD3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Kiti pastebėti poveikiai yra apetito stoka,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prakaitavimas, </w:t>
      </w:r>
      <w:proofErr w:type="spellStart"/>
      <w:r w:rsidRPr="00E75B8D">
        <w:rPr>
          <w:rFonts w:ascii="Times New Roman" w:hAnsi="Times New Roman" w:cs="Times New Roman"/>
          <w:lang w:val="lt-LT"/>
        </w:rPr>
        <w:t>hiperkinezija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ir nuotaikos kaitą), ir su kraujavimu (</w:t>
      </w:r>
      <w:r w:rsidRPr="00E75B8D">
        <w:rPr>
          <w:rFonts w:ascii="Times New Roman" w:eastAsia="Calibri" w:hAnsi="Times New Roman" w:cs="Times New Roman"/>
          <w:bCs/>
          <w:lang w:val="lt-LT"/>
        </w:rPr>
        <w:t>daugiausia</w:t>
      </w:r>
      <w:r w:rsidRPr="00E75B8D">
        <w:rPr>
          <w:rFonts w:ascii="Times New Roman" w:hAnsi="Times New Roman" w:cs="Times New Roman"/>
          <w:lang w:val="lt-LT"/>
        </w:rPr>
        <w:t xml:space="preserve"> odos ir gleivinių) susijęs pašalinis poveikis. </w:t>
      </w:r>
    </w:p>
    <w:p w14:paraId="7161E77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Poveikis palaipsniui mažinant dozę arba nutraukus gydymą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yra: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nuotaikos kaitą, kenkimą sau, minčių apie savižudybę atsiradimą ir bandymą žudytis), nervingumas, galvos svaigimas, pykinimas ir pilvo skausmas (žr. 4.4 skyrių). Dėl informacijos apie pediatrinius klinikinius tyrimus žr. 5.1 skyrių.</w:t>
      </w:r>
    </w:p>
    <w:p w14:paraId="53F92122" w14:textId="77777777" w:rsidR="00E75B8D" w:rsidRPr="00E75B8D" w:rsidRDefault="00E75B8D" w:rsidP="00E75B8D">
      <w:pPr>
        <w:autoSpaceDE w:val="0"/>
        <w:autoSpaceDN w:val="0"/>
        <w:adjustRightInd w:val="0"/>
        <w:spacing w:after="0" w:line="240" w:lineRule="auto"/>
        <w:jc w:val="both"/>
        <w:rPr>
          <w:rFonts w:ascii="Times New Roman" w:hAnsi="Times New Roman" w:cs="Times New Roman"/>
          <w:u w:val="single"/>
          <w:lang w:val="lt-LT"/>
        </w:rPr>
      </w:pPr>
    </w:p>
    <w:p w14:paraId="17790705" w14:textId="77777777" w:rsidR="00DF5F80" w:rsidRPr="00DF5F80" w:rsidRDefault="00DF5F80" w:rsidP="00F073A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DF5F80">
        <w:rPr>
          <w:rFonts w:ascii="Times New Roman" w:eastAsia="Times New Roman" w:hAnsi="Times New Roman" w:cs="Times New Roman"/>
          <w:noProof/>
          <w:snapToGrid w:val="0"/>
          <w:szCs w:val="24"/>
          <w:u w:val="single"/>
          <w:lang w:val="lt-LT"/>
        </w:rPr>
        <w:lastRenderedPageBreak/>
        <w:t>Pranešimas apie įtariamas nepageidaujamas reakcijas</w:t>
      </w:r>
    </w:p>
    <w:p w14:paraId="190F135A" w14:textId="06DA52C0" w:rsidR="00DF5F80" w:rsidRPr="00DF5F80" w:rsidRDefault="00172413" w:rsidP="00F073A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172413">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266109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096D009"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4.9</w:t>
      </w:r>
      <w:r w:rsidRPr="00E75B8D">
        <w:rPr>
          <w:rFonts w:ascii="Times New Roman" w:hAnsi="Times New Roman" w:cs="Times New Roman"/>
          <w:b/>
          <w:lang w:val="lt-LT"/>
        </w:rPr>
        <w:tab/>
        <w:t>Perdozavimas</w:t>
      </w:r>
    </w:p>
    <w:p w14:paraId="44B7D431"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p>
    <w:p w14:paraId="5B543D5B" w14:textId="77777777" w:rsidR="00E75B8D" w:rsidRPr="00E75B8D" w:rsidRDefault="00E75B8D" w:rsidP="00E75B8D">
      <w:pPr>
        <w:keepNext/>
        <w:keepLines/>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Simptomai ir požymiai</w:t>
      </w:r>
    </w:p>
    <w:p w14:paraId="49C2B8E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Turima informacija apie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perdozavimą rodo, jog saugių vaistinio preparato dozių diapazonas yra didelis.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perdozavus, be tų simptomų, kurie minėti 4.8 skyriuje, gali atsirasti karščiavimas, nevalingų raumenų susitraukimų. Išgėrę ne didesnę kaip 2000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dozę </w:t>
      </w:r>
      <w:r w:rsidR="008239C0">
        <w:rPr>
          <w:rFonts w:ascii="Times New Roman" w:hAnsi="Times New Roman" w:cs="Times New Roman"/>
          <w:lang w:val="lt-LT"/>
        </w:rPr>
        <w:t>pacientai</w:t>
      </w:r>
      <w:r w:rsidRPr="00E75B8D">
        <w:rPr>
          <w:rFonts w:ascii="Times New Roman" w:hAnsi="Times New Roman" w:cs="Times New Roman"/>
          <w:lang w:val="lt-LT"/>
        </w:rPr>
        <w:t xml:space="preserve"> paprastai pasveikdavo, pavojingų komplikacijų jiems neatsirasdavo. Kai kuriuos pacientus ištiko koma, atsirado pokyčių jų elektrokardiogramoje. Labai retais atvejais apsinuodiję ligoniai, </w:t>
      </w:r>
      <w:r w:rsidR="008239C0">
        <w:rPr>
          <w:rFonts w:ascii="Times New Roman" w:hAnsi="Times New Roman" w:cs="Times New Roman"/>
          <w:lang w:val="lt-LT"/>
        </w:rPr>
        <w:t>pacientai</w:t>
      </w:r>
      <w:r w:rsidR="008239C0" w:rsidRPr="00E75B8D">
        <w:rPr>
          <w:rFonts w:ascii="Times New Roman" w:hAnsi="Times New Roman" w:cs="Times New Roman"/>
          <w:lang w:val="lt-LT"/>
        </w:rPr>
        <w:t xml:space="preserve"> </w:t>
      </w:r>
      <w:r w:rsidRPr="00E75B8D">
        <w:rPr>
          <w:rFonts w:ascii="Times New Roman" w:hAnsi="Times New Roman" w:cs="Times New Roman"/>
          <w:lang w:val="lt-LT"/>
        </w:rPr>
        <w:t xml:space="preserve">paprastai tie, kurie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išgėrė kartu su kitais psichotropiniais vaistiniais preparatais ir alkoholiu (arba be jo), mirė.</w:t>
      </w:r>
    </w:p>
    <w:p w14:paraId="4E3D596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29AACB1"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Gydymas</w:t>
      </w:r>
    </w:p>
    <w:p w14:paraId="22DFBC9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Specifinio priešnuodžio nėra.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apsinuodijusį </w:t>
      </w:r>
      <w:r w:rsidR="008239C0">
        <w:rPr>
          <w:rFonts w:ascii="Times New Roman" w:hAnsi="Times New Roman" w:cs="Times New Roman"/>
          <w:lang w:val="lt-LT"/>
        </w:rPr>
        <w:t>pacientą</w:t>
      </w:r>
      <w:r w:rsidRPr="00E75B8D">
        <w:rPr>
          <w:rFonts w:ascii="Times New Roman" w:hAnsi="Times New Roman" w:cs="Times New Roman"/>
          <w:lang w:val="lt-LT"/>
        </w:rPr>
        <w:t xml:space="preserve"> reikia gydyti tokiomis pačiomis priemonėmis, kaip apsinuodijusį kitokiais antidepresantais.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absorbcijos sumažinimui per keletą valandų duoti gerti 20–30 g aktyvuotos anglies, jei </w:t>
      </w:r>
      <w:r w:rsidRPr="00E75B8D">
        <w:rPr>
          <w:rFonts w:ascii="Times New Roman" w:eastAsia="Calibri" w:hAnsi="Times New Roman" w:cs="Times New Roman"/>
          <w:bCs/>
          <w:lang w:val="lt-LT"/>
        </w:rPr>
        <w:t>įmanoma</w:t>
      </w:r>
      <w:r w:rsidRPr="00E75B8D">
        <w:rPr>
          <w:rFonts w:ascii="Times New Roman" w:hAnsi="Times New Roman" w:cs="Times New Roman"/>
          <w:lang w:val="lt-LT"/>
        </w:rPr>
        <w:t xml:space="preserve">. Be to, </w:t>
      </w:r>
      <w:r w:rsidR="008239C0">
        <w:rPr>
          <w:rFonts w:ascii="Times New Roman" w:hAnsi="Times New Roman" w:cs="Times New Roman"/>
          <w:lang w:val="lt-LT"/>
        </w:rPr>
        <w:t>pacientą</w:t>
      </w:r>
      <w:r w:rsidRPr="00E75B8D">
        <w:rPr>
          <w:rFonts w:ascii="Times New Roman" w:hAnsi="Times New Roman" w:cs="Times New Roman"/>
          <w:lang w:val="lt-LT"/>
        </w:rPr>
        <w:t xml:space="preserve"> reikia gydyti palaikomosiomis priemonėmis, atidžiai jį prižiūrėti ir dažnai sekti gyvybines funkcijas. Pacientas prižiūrimas atsižvelgiant į klinikinę būklę.</w:t>
      </w:r>
    </w:p>
    <w:p w14:paraId="7C52F93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62ED52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DB4C2F1"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w:t>
      </w:r>
      <w:r w:rsidRPr="00E75B8D">
        <w:rPr>
          <w:rFonts w:ascii="Times New Roman" w:hAnsi="Times New Roman" w:cs="Times New Roman"/>
          <w:b/>
          <w:lang w:val="lt-LT"/>
        </w:rPr>
        <w:tab/>
        <w:t>FARMAKOLOGINĖS SAVYBĖS</w:t>
      </w:r>
    </w:p>
    <w:p w14:paraId="3AA755B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0912AB9"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5.1</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Farmakodinaminės</w:t>
      </w:r>
      <w:proofErr w:type="spellEnd"/>
      <w:r w:rsidRPr="00E75B8D">
        <w:rPr>
          <w:rFonts w:ascii="Times New Roman" w:hAnsi="Times New Roman" w:cs="Times New Roman"/>
          <w:b/>
          <w:lang w:val="lt-LT"/>
        </w:rPr>
        <w:t xml:space="preserve"> savybės</w:t>
      </w:r>
    </w:p>
    <w:p w14:paraId="1C20C6B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74F7BC"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Farmakoterapinė</w:t>
      </w:r>
      <w:proofErr w:type="spellEnd"/>
      <w:r w:rsidRPr="00E75B8D">
        <w:rPr>
          <w:rFonts w:ascii="Times New Roman" w:hAnsi="Times New Roman" w:cs="Times New Roman"/>
          <w:lang w:val="lt-LT"/>
        </w:rPr>
        <w:t xml:space="preserve"> grupė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antidepresantai, selektyvūs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reabsorbcijos inhibitoriai, ATC kodas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N06A B05. </w:t>
      </w:r>
    </w:p>
    <w:p w14:paraId="1250AE2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C36EE1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Veikimo mechanizmas</w:t>
      </w:r>
    </w:p>
    <w:p w14:paraId="2259620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yra stipraus, selektyvaus poveikio 5 </w:t>
      </w:r>
      <w:proofErr w:type="spellStart"/>
      <w:r w:rsidRPr="00E75B8D">
        <w:rPr>
          <w:rFonts w:ascii="Times New Roman" w:hAnsi="Times New Roman" w:cs="Times New Roman"/>
          <w:lang w:val="lt-LT"/>
        </w:rPr>
        <w:t>hidroksitriptamino</w:t>
      </w:r>
      <w:proofErr w:type="spellEnd"/>
      <w:r w:rsidRPr="00E75B8D">
        <w:rPr>
          <w:rFonts w:ascii="Times New Roman" w:hAnsi="Times New Roman" w:cs="Times New Roman"/>
          <w:lang w:val="lt-LT"/>
        </w:rPr>
        <w:t xml:space="preserve"> (5 HT), t. y.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patekimo į neuroną inhibitorius. Manoma, jog </w:t>
      </w:r>
      <w:proofErr w:type="spellStart"/>
      <w:r w:rsidRPr="00E75B8D">
        <w:rPr>
          <w:rFonts w:ascii="Times New Roman" w:hAnsi="Times New Roman" w:cs="Times New Roman"/>
          <w:lang w:val="lt-LT"/>
        </w:rPr>
        <w:t>antidepresinis</w:t>
      </w:r>
      <w:proofErr w:type="spellEnd"/>
      <w:r w:rsidRPr="00E75B8D">
        <w:rPr>
          <w:rFonts w:ascii="Times New Roman" w:hAnsi="Times New Roman" w:cs="Times New Roman"/>
          <w:lang w:val="lt-LT"/>
        </w:rPr>
        <w:t xml:space="preserve"> jo poveikis ir veiksmingumas gydant </w:t>
      </w:r>
      <w:proofErr w:type="spellStart"/>
      <w:r w:rsidRPr="00E75B8D">
        <w:rPr>
          <w:rFonts w:ascii="Times New Roman" w:hAnsi="Times New Roman" w:cs="Times New Roman"/>
          <w:lang w:val="lt-LT"/>
        </w:rPr>
        <w:t>obsesinį-kompulsinį</w:t>
      </w:r>
      <w:proofErr w:type="spellEnd"/>
      <w:r w:rsidRPr="00E75B8D">
        <w:rPr>
          <w:rFonts w:ascii="Times New Roman" w:hAnsi="Times New Roman" w:cs="Times New Roman"/>
          <w:lang w:val="lt-LT"/>
        </w:rPr>
        <w:t xml:space="preserve"> sutrikimą, socialinio nerimo sutrikimą (socialinę fobiją), </w:t>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sutrikimą, potrauminio streso sutrikimą bei panikos sutrikimą priklauso nuo specifinio 5 HT patekimo į smegenų neuronus slopinimo. Cheminė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sudėtis nepanaši į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tetraciklių</w:t>
      </w:r>
      <w:proofErr w:type="spellEnd"/>
      <w:r w:rsidRPr="00E75B8D">
        <w:rPr>
          <w:rFonts w:ascii="Times New Roman" w:hAnsi="Times New Roman" w:cs="Times New Roman"/>
          <w:lang w:val="lt-LT"/>
        </w:rPr>
        <w:t xml:space="preserve"> bei daugelio kitų šiuo metu vartojamų antidepresantų sudėtį.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afinitetas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muskarininiams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cholinoreceptoriams</w:t>
      </w:r>
      <w:proofErr w:type="spellEnd"/>
      <w:r w:rsidRPr="00E75B8D">
        <w:rPr>
          <w:rFonts w:ascii="Times New Roman" w:hAnsi="Times New Roman" w:cs="Times New Roman"/>
          <w:lang w:val="lt-LT"/>
        </w:rPr>
        <w:t xml:space="preserve"> yra silpna. Tyrimų su gyvūnais rezultatai rodo, jog </w:t>
      </w:r>
      <w:proofErr w:type="spellStart"/>
      <w:r w:rsidRPr="00E75B8D">
        <w:rPr>
          <w:rFonts w:ascii="Times New Roman" w:hAnsi="Times New Roman" w:cs="Times New Roman"/>
          <w:lang w:val="lt-LT"/>
        </w:rPr>
        <w:t>anticholinerginis</w:t>
      </w:r>
      <w:proofErr w:type="spellEnd"/>
      <w:r w:rsidRPr="00E75B8D">
        <w:rPr>
          <w:rFonts w:ascii="Times New Roman" w:hAnsi="Times New Roman" w:cs="Times New Roman"/>
          <w:lang w:val="lt-LT"/>
        </w:rPr>
        <w:t xml:space="preserve"> vaistinio preparato poveikis yra silpnas.</w:t>
      </w:r>
    </w:p>
    <w:p w14:paraId="5A1215F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Tyrimais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nustatyta, jog alfa1, alfa2 ir beta </w:t>
      </w:r>
      <w:proofErr w:type="spellStart"/>
      <w:r w:rsidRPr="00E75B8D">
        <w:rPr>
          <w:rFonts w:ascii="Times New Roman" w:hAnsi="Times New Roman" w:cs="Times New Roman"/>
          <w:lang w:val="lt-LT"/>
        </w:rPr>
        <w:t>adrenoreceptorius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dopamininius</w:t>
      </w:r>
      <w:proofErr w:type="spellEnd"/>
      <w:r w:rsidRPr="00E75B8D">
        <w:rPr>
          <w:rFonts w:ascii="Times New Roman" w:hAnsi="Times New Roman" w:cs="Times New Roman"/>
          <w:lang w:val="lt-LT"/>
        </w:rPr>
        <w:t xml:space="preserve"> (D</w:t>
      </w:r>
      <w:r w:rsidRPr="00E75B8D">
        <w:rPr>
          <w:rFonts w:ascii="Times New Roman" w:hAnsi="Times New Roman" w:cs="Times New Roman"/>
          <w:vertAlign w:val="subscript"/>
          <w:lang w:val="lt-LT"/>
        </w:rPr>
        <w:t>2</w:t>
      </w:r>
      <w:r w:rsidRPr="00E75B8D">
        <w:rPr>
          <w:rFonts w:ascii="Times New Roman" w:hAnsi="Times New Roman" w:cs="Times New Roman"/>
          <w:lang w:val="lt-LT"/>
        </w:rPr>
        <w:t>,) 5 HT</w:t>
      </w:r>
      <w:r w:rsidRPr="00E75B8D">
        <w:rPr>
          <w:rFonts w:ascii="Times New Roman" w:hAnsi="Times New Roman" w:cs="Times New Roman"/>
          <w:vertAlign w:val="subscript"/>
          <w:lang w:val="lt-LT"/>
        </w:rPr>
        <w:t xml:space="preserve">1, </w:t>
      </w:r>
      <w:r w:rsidRPr="00E75B8D">
        <w:rPr>
          <w:rFonts w:ascii="Times New Roman" w:hAnsi="Times New Roman" w:cs="Times New Roman"/>
          <w:lang w:val="lt-LT"/>
        </w:rPr>
        <w:t>5 HT</w:t>
      </w:r>
      <w:r w:rsidRPr="00E75B8D">
        <w:rPr>
          <w:rFonts w:ascii="Times New Roman" w:hAnsi="Times New Roman" w:cs="Times New Roman"/>
          <w:vertAlign w:val="subscript"/>
          <w:lang w:val="lt-LT"/>
        </w:rPr>
        <w:t>2</w:t>
      </w:r>
      <w:r w:rsidRPr="00E75B8D">
        <w:rPr>
          <w:rFonts w:ascii="Times New Roman" w:hAnsi="Times New Roman" w:cs="Times New Roman"/>
          <w:lang w:val="lt-LT"/>
        </w:rPr>
        <w:t xml:space="preserve"> bei </w:t>
      </w:r>
      <w:proofErr w:type="spellStart"/>
      <w:r w:rsidRPr="00E75B8D">
        <w:rPr>
          <w:rFonts w:ascii="Times New Roman" w:hAnsi="Times New Roman" w:cs="Times New Roman"/>
          <w:lang w:val="lt-LT"/>
        </w:rPr>
        <w:t>histamininius</w:t>
      </w:r>
      <w:proofErr w:type="spellEnd"/>
      <w:r w:rsidRPr="00E75B8D">
        <w:rPr>
          <w:rFonts w:ascii="Times New Roman" w:hAnsi="Times New Roman" w:cs="Times New Roman"/>
          <w:lang w:val="lt-LT"/>
        </w:rPr>
        <w:t xml:space="preserve"> (H</w:t>
      </w:r>
      <w:r w:rsidRPr="00E75B8D">
        <w:rPr>
          <w:rFonts w:ascii="Times New Roman" w:hAnsi="Times New Roman" w:cs="Times New Roman"/>
          <w:vertAlign w:val="subscript"/>
          <w:lang w:val="lt-LT"/>
        </w:rPr>
        <w:t>1</w:t>
      </w:r>
      <w:r w:rsidRPr="00E75B8D">
        <w:rPr>
          <w:rFonts w:ascii="Times New Roman" w:hAnsi="Times New Roman" w:cs="Times New Roman"/>
          <w:lang w:val="lt-LT"/>
        </w:rPr>
        <w:t>)</w:t>
      </w:r>
      <w:r w:rsidRPr="00E75B8D">
        <w:rPr>
          <w:rFonts w:ascii="Times New Roman" w:hAnsi="Times New Roman" w:cs="Times New Roman"/>
          <w:vertAlign w:val="subscript"/>
          <w:lang w:val="lt-LT"/>
        </w:rPr>
        <w:t xml:space="preserve"> </w:t>
      </w:r>
      <w:r w:rsidRPr="00E75B8D">
        <w:rPr>
          <w:rFonts w:ascii="Times New Roman" w:hAnsi="Times New Roman" w:cs="Times New Roman"/>
          <w:lang w:val="lt-LT"/>
        </w:rPr>
        <w:t xml:space="preserve">receptorius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priešingai negu </w:t>
      </w:r>
      <w:proofErr w:type="spellStart"/>
      <w:r w:rsidRPr="00E75B8D">
        <w:rPr>
          <w:rFonts w:ascii="Times New Roman" w:hAnsi="Times New Roman" w:cs="Times New Roman"/>
          <w:lang w:val="lt-LT"/>
        </w:rPr>
        <w:t>tricikliai</w:t>
      </w:r>
      <w:proofErr w:type="spellEnd"/>
      <w:r w:rsidRPr="00E75B8D">
        <w:rPr>
          <w:rFonts w:ascii="Times New Roman" w:hAnsi="Times New Roman" w:cs="Times New Roman"/>
          <w:lang w:val="lt-LT"/>
        </w:rPr>
        <w:t xml:space="preserve"> antidepresantai, veikia silpnai. Kad vaistinis preparatas minėtų</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postsinapsinių</w:t>
      </w:r>
      <w:proofErr w:type="spellEnd"/>
      <w:r w:rsidRPr="00E75B8D">
        <w:rPr>
          <w:rFonts w:ascii="Times New Roman" w:hAnsi="Times New Roman" w:cs="Times New Roman"/>
          <w:lang w:val="lt-LT"/>
        </w:rPr>
        <w:t xml:space="preserve"> receptorių neveikia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lang w:val="lt-LT"/>
        </w:rPr>
        <w:t xml:space="preserve">, patvirtina ir tyrimų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vivo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rezultatai: centrinės nervų sistemos slopinimo ir </w:t>
      </w:r>
      <w:proofErr w:type="spellStart"/>
      <w:r w:rsidRPr="00E75B8D">
        <w:rPr>
          <w:rFonts w:ascii="Times New Roman" w:hAnsi="Times New Roman" w:cs="Times New Roman"/>
          <w:lang w:val="lt-LT"/>
        </w:rPr>
        <w:t>hipotenzijos</w:t>
      </w:r>
      <w:proofErr w:type="spellEnd"/>
      <w:r w:rsidRPr="00E75B8D">
        <w:rPr>
          <w:rFonts w:ascii="Times New Roman" w:hAnsi="Times New Roman" w:cs="Times New Roman"/>
          <w:lang w:val="lt-LT"/>
        </w:rPr>
        <w:t xml:space="preserve"> jis nesukelia. </w:t>
      </w:r>
    </w:p>
    <w:p w14:paraId="02E238E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BAE5714"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Farmakodinaminis</w:t>
      </w:r>
      <w:proofErr w:type="spellEnd"/>
      <w:r w:rsidRPr="00E75B8D">
        <w:rPr>
          <w:rFonts w:ascii="Times New Roman" w:hAnsi="Times New Roman" w:cs="Times New Roman"/>
          <w:u w:val="single"/>
          <w:lang w:val="lt-LT"/>
        </w:rPr>
        <w:t xml:space="preserve"> poveikis</w:t>
      </w:r>
    </w:p>
    <w:p w14:paraId="2A4F6D97"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Psichomotorinės</w:t>
      </w:r>
      <w:proofErr w:type="spellEnd"/>
      <w:r w:rsidRPr="00E75B8D">
        <w:rPr>
          <w:rFonts w:ascii="Times New Roman" w:hAnsi="Times New Roman" w:cs="Times New Roman"/>
          <w:lang w:val="lt-LT"/>
        </w:rPr>
        <w:t xml:space="preserve"> funkcijos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netrikdo, alkoholio sukeliamo slopinamojo poveikio nestiprina. Gyvūnams, pavartojusiems MAO inhibitorių arba </w:t>
      </w:r>
      <w:proofErr w:type="spellStart"/>
      <w:r w:rsidRPr="00E75B8D">
        <w:rPr>
          <w:rFonts w:ascii="Times New Roman" w:hAnsi="Times New Roman" w:cs="Times New Roman"/>
          <w:lang w:val="lt-LT"/>
        </w:rPr>
        <w:t>triptofano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kiti SSRI, sukėlė simptomus, atsirandančius dėl per didelio 5 HT receptorių dirginimo. </w:t>
      </w:r>
    </w:p>
    <w:p w14:paraId="442C03B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Elgesio ir </w:t>
      </w:r>
      <w:proofErr w:type="spellStart"/>
      <w:r w:rsidRPr="00E75B8D">
        <w:rPr>
          <w:rFonts w:ascii="Times New Roman" w:hAnsi="Times New Roman" w:cs="Times New Roman"/>
          <w:lang w:val="lt-LT"/>
        </w:rPr>
        <w:t>elektroencefalografinių</w:t>
      </w:r>
      <w:proofErr w:type="spellEnd"/>
      <w:r w:rsidRPr="00E75B8D">
        <w:rPr>
          <w:rFonts w:ascii="Times New Roman" w:hAnsi="Times New Roman" w:cs="Times New Roman"/>
          <w:lang w:val="lt-LT"/>
        </w:rPr>
        <w:t xml:space="preserve"> tyrimų rezultatai rodo, jog dozės, kurios yra didesnės už slopinančias 5 HT patekimą į neuroną, pasižymi silpnu aktyvinančiu poveikiu, tačiau jis nepanašus į amfetamino sukeliamą. </w:t>
      </w:r>
    </w:p>
    <w:p w14:paraId="679820E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su gyvūnais rezultatai rodo, jog širdies ir kraujagyslių sistema vaistinį preparatą toleruoja gerai. </w:t>
      </w:r>
    </w:p>
    <w:p w14:paraId="523252E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Sveikiems savanoriams pastebimų kraujospūdžio, širdies ritmo ir EKG pokyčių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nesukėlė. </w:t>
      </w:r>
    </w:p>
    <w:p w14:paraId="6FA3F2E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rezultatai rodo, jog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guanetidino</w:t>
      </w:r>
      <w:proofErr w:type="spellEnd"/>
      <w:r w:rsidRPr="00E75B8D">
        <w:rPr>
          <w:rFonts w:ascii="Times New Roman" w:hAnsi="Times New Roman" w:cs="Times New Roman"/>
          <w:lang w:val="lt-LT"/>
        </w:rPr>
        <w:t xml:space="preserve"> sukeliamą </w:t>
      </w:r>
      <w:proofErr w:type="spellStart"/>
      <w:r w:rsidRPr="00E75B8D">
        <w:rPr>
          <w:rFonts w:ascii="Times New Roman" w:hAnsi="Times New Roman" w:cs="Times New Roman"/>
          <w:lang w:val="lt-LT"/>
        </w:rPr>
        <w:t>antihipertenzinį</w:t>
      </w:r>
      <w:proofErr w:type="spellEnd"/>
      <w:r w:rsidRPr="00E75B8D">
        <w:rPr>
          <w:rFonts w:ascii="Times New Roman" w:hAnsi="Times New Roman" w:cs="Times New Roman"/>
          <w:lang w:val="lt-LT"/>
        </w:rPr>
        <w:t xml:space="preserve"> poveikį slopina daug mažiau negu antidepresantai, slopinantys </w:t>
      </w:r>
      <w:proofErr w:type="spellStart"/>
      <w:r w:rsidRPr="00E75B8D">
        <w:rPr>
          <w:rFonts w:ascii="Times New Roman" w:hAnsi="Times New Roman" w:cs="Times New Roman"/>
          <w:lang w:val="lt-LT"/>
        </w:rPr>
        <w:t>noradrenalino</w:t>
      </w:r>
      <w:proofErr w:type="spellEnd"/>
      <w:r w:rsidRPr="00E75B8D">
        <w:rPr>
          <w:rFonts w:ascii="Times New Roman" w:hAnsi="Times New Roman" w:cs="Times New Roman"/>
          <w:lang w:val="lt-LT"/>
        </w:rPr>
        <w:t xml:space="preserve"> patekimą į neuroną.</w:t>
      </w:r>
    </w:p>
    <w:p w14:paraId="7FA9CF6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Gydant depresinį sutrikimą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yra toks pat kaip įprastinių antidepresantų.</w:t>
      </w:r>
    </w:p>
    <w:p w14:paraId="30873DD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Yra duomenų, rodančių, jog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gali būti veiksmingas pacientams, kuriems gydymas įprastiniais antidepresantais buvo neveiksmingas. </w:t>
      </w:r>
    </w:p>
    <w:p w14:paraId="4F5D738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Ryte išgerta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 miego kokybei ir trukmei neigiamo poveikio nedaro. Priešingai, tų </w:t>
      </w:r>
      <w:r w:rsidR="008239C0">
        <w:rPr>
          <w:rFonts w:ascii="Times New Roman" w:hAnsi="Times New Roman" w:cs="Times New Roman"/>
          <w:lang w:val="lt-LT"/>
        </w:rPr>
        <w:t>pacientų</w:t>
      </w:r>
      <w:r w:rsidRPr="00E75B8D">
        <w:rPr>
          <w:rFonts w:ascii="Times New Roman" w:hAnsi="Times New Roman" w:cs="Times New Roman"/>
          <w:lang w:val="lt-LT"/>
        </w:rPr>
        <w:t>, kurie į vaistinį preparatą reaguoja, miegas pagerėja.</w:t>
      </w:r>
    </w:p>
    <w:p w14:paraId="4F268C0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4D72EBB"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Suaugusiųjų polinkio į savižudybę analizė</w:t>
      </w:r>
    </w:p>
    <w:p w14:paraId="1E288045" w14:textId="77777777" w:rsidR="00E75B8D" w:rsidRPr="00E75B8D" w:rsidRDefault="00E75B8D" w:rsidP="00E75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r w:rsidRPr="00E75B8D">
        <w:rPr>
          <w:rFonts w:ascii="Times New Roman" w:eastAsia="Times New Roman" w:hAnsi="Times New Roman" w:cs="Times New Roman"/>
          <w:noProof/>
          <w:lang w:val="lt-LT" w:eastAsia="ar-SA"/>
        </w:rPr>
        <w:t>Placebu kontroliuojamų klinikinių tyrimų, kuriuose dalyvavę suaugę žmonės su psichikos sutrikimais buvo gydomi paroksetinu, duomenų analizė parodė, kad jaunų suaugusiųjų (18–24 metų amžiaus), gydytų paroksetinu, grupėje su savižudybe susijęs elgesys buvo dažnesnis nei placebą vartojusiųjų grupėje (atitinkamai 2,19 % ir 0,92 %). Vyresnio amžiaus grupėse tokio skirtumo nenustatyta. Visose grupėse pagal amžių didžiąja depresija sergantiems žmonėms su savižudybe susijęs elgesys buvo dažnesnis pacientams, gydytiems paroksetinu, palyginus su placebą vartojusiais pacientais (atitinkamai 0,32 % ir 0,05 %); visi įvykiai buvo bandymai žudytis. Vis dėlto, paroksetiną vartojusiųjų grupėje dažniau bandė žudytis jaunesnio amžiaus suaugusieji (8 iš 11) (taip pat žr. 4.4 skyrių).</w:t>
      </w:r>
    </w:p>
    <w:p w14:paraId="12CDA3B9" w14:textId="77777777" w:rsidR="00E75B8D" w:rsidRPr="00E75B8D" w:rsidRDefault="00E75B8D" w:rsidP="00E75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p>
    <w:p w14:paraId="760E9CB6"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Reakcijos priklausomumas nuo dozės</w:t>
      </w:r>
    </w:p>
    <w:p w14:paraId="299EEE4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kurių metu vartota nekintama dozė, rezultatai rodo, jog reakcijos priklausomumo nuo dozės dydžio kreivė yra plokščia, vadinasi, atsižvelgiant į veiksmingumą, gydymas didesne negu rekomenduojama doze nėra pranašesnis. Vis dėlto kai kurių klinikinių tyrimų duomenys rodo, jog kai kuriems pacientams gali būti naudinga didinti dozę. </w:t>
      </w:r>
    </w:p>
    <w:p w14:paraId="5127CC8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7EDDE30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Veiksmingumas ilgalaikio gydymo metu</w:t>
      </w:r>
    </w:p>
    <w:p w14:paraId="215B862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52 savaičių tyrimo, kuriuo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depresijos atkryčio ilgalaikio gydymo metu, rezultatai yra tokie: atkrytis diagnozuotas 12</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(20–40 mg per parą) gydytų pacientų ir 28</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w:t>
      </w:r>
    </w:p>
    <w:p w14:paraId="4F3603F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6441D3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Trijų 24 savaičių tyrimų, kuriais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w:t>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atkryčio ilgalaikio gydymo metu, rezultatai yra tokie: vieno tyrimo metu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vartojusiems pacientams sutrikimas atkrito daug rečiau, negu vartojusiems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atitinkamai 38</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ir 59</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w:t>
      </w:r>
    </w:p>
    <w:p w14:paraId="5E2176B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4D3F2A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24 savaičių tyrimo, kuriuo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panikos sutrikimo atkryčio ilgalaikio gydymo metu, rezultatai yra tokie: sutrikimas atkrito 5</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(10–40 mg per parą) gydytų pacientų ir 30</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Gautus duomenis paremia rezultatai, gauti 36 savaičių palaikomojo gydymo metu. </w:t>
      </w:r>
    </w:p>
    <w:p w14:paraId="1210653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A075DC0"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ilgalaikio socialinio nerimo sutrikimo, </w:t>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sutrikimo ar potrauminio streso sutrikimo gydymo metu galutinai neįrodytas.  </w:t>
      </w:r>
    </w:p>
    <w:p w14:paraId="27A44AC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4D52DF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Pašalinis poveikis, pastabėtas pediatrinių klinikinių tyrimų metu</w:t>
      </w:r>
    </w:p>
    <w:p w14:paraId="615285F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Trumpalaikių (ne ilgesnių kaip 10–12 savaičių) klinikinių tyrimų metu mažiausiai 2</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gydytų vaikų ir paauglių pasireiškęs nepageidaujamas poveikis, kuris buvo ne mažiau kaip 2 kartus dažnesnis negu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sukeltas, yra su savižudybe susijusio elgesio (įskaitant bandymą žudytis ir mintys apie savižudybę) pasireiškimo dažnio padidėjimas, kenkimas sau ir priešiškumo padidėjimas. Bandymo žudytis </w:t>
      </w:r>
      <w:r w:rsidRPr="00E75B8D">
        <w:rPr>
          <w:rFonts w:ascii="Times New Roman" w:hAnsi="Times New Roman" w:cs="Times New Roman"/>
          <w:lang w:val="lt-LT"/>
        </w:rPr>
        <w:lastRenderedPageBreak/>
        <w:t xml:space="preserve">ir minčių apie savižudybę atsiradimo atvejų buvo tik sunkiu depresiniu sutrikimu sergančių paauglių grupėje. Priešiškumas atsirado daugiausiai </w:t>
      </w:r>
      <w:proofErr w:type="spellStart"/>
      <w:r w:rsidRPr="00E75B8D">
        <w:rPr>
          <w:rFonts w:ascii="Times New Roman" w:hAnsi="Times New Roman" w:cs="Times New Roman"/>
          <w:lang w:val="lt-LT"/>
        </w:rPr>
        <w:t>obsesiniu-kompulsiniu</w:t>
      </w:r>
      <w:proofErr w:type="spellEnd"/>
      <w:r w:rsidRPr="00E75B8D">
        <w:rPr>
          <w:rFonts w:ascii="Times New Roman" w:hAnsi="Times New Roman" w:cs="Times New Roman"/>
          <w:lang w:val="lt-LT"/>
        </w:rPr>
        <w:t xml:space="preserve"> sutrikimu sergantiems vaikams, ypač jaunesniems nei 12 metų. Kiti reiškiniai, kurių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vartojantiems vaikams atsirado dažniau, negu vartojantiems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yra apetito stoka,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prakaitavimas, </w:t>
      </w:r>
      <w:proofErr w:type="spellStart"/>
      <w:r w:rsidRPr="00E75B8D">
        <w:rPr>
          <w:rFonts w:ascii="Times New Roman" w:hAnsi="Times New Roman" w:cs="Times New Roman"/>
          <w:lang w:val="lt-LT"/>
        </w:rPr>
        <w:t>hiperkinezija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ir nuotaikos kaitą). </w:t>
      </w:r>
    </w:p>
    <w:p w14:paraId="35E98DD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BF39E1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Palaipsniui mažinant dozę arba nutraukus vaistinio preparato vartojimą ne mažiau kaip 2</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tiriamųjų pasireiškęs nepageidaujamas poveikis, kuris buvo mažiausiai 2 kartus dažnesnis negu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sukeltas,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nuotaikos kaitą, kenkimą sau, minčių apie savižudybę atsiradimą ir bandymą žudytis), nervingumas, galvos svaigimas, pykinimas ir pilvo skausmas (žr. 4.4 skyrių „Specialūs įspėjimai ir atsargumo priemonės“).</w:t>
      </w:r>
    </w:p>
    <w:p w14:paraId="2C05A80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00C318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Penkiuose paraleliai atliktuose grupiniuose tyrimuose, kurių trukmė buvo nuo aštuonių savaičių iki aštuonių mėnesių,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gydomiems </w:t>
      </w:r>
      <w:r w:rsidRPr="00E75B8D">
        <w:rPr>
          <w:rFonts w:ascii="Times New Roman" w:eastAsia="Calibri" w:hAnsi="Times New Roman" w:cs="Times New Roman"/>
          <w:bCs/>
          <w:lang w:val="lt-LT"/>
        </w:rPr>
        <w:t>pacientams</w:t>
      </w:r>
      <w:r w:rsidRPr="00E75B8D">
        <w:rPr>
          <w:rFonts w:ascii="Times New Roman" w:hAnsi="Times New Roman" w:cs="Times New Roman"/>
          <w:lang w:val="lt-LT"/>
        </w:rPr>
        <w:t xml:space="preserve"> pastebėtas su kraujavimu (</w:t>
      </w:r>
      <w:proofErr w:type="spellStart"/>
      <w:r w:rsidRPr="00E75B8D">
        <w:rPr>
          <w:rFonts w:ascii="Times New Roman" w:hAnsi="Times New Roman" w:cs="Times New Roman"/>
          <w:lang w:val="lt-LT"/>
        </w:rPr>
        <w:t>daugiausi</w:t>
      </w:r>
      <w:proofErr w:type="spellEnd"/>
      <w:r w:rsidRPr="00E75B8D">
        <w:rPr>
          <w:rFonts w:ascii="Times New Roman" w:hAnsi="Times New Roman" w:cs="Times New Roman"/>
          <w:lang w:val="lt-LT"/>
        </w:rPr>
        <w:t xml:space="preserve"> odos ir gleivinių) susijęs pašalinis poveikis, kurio dažnis buvo 1,74 %, lyginant su 0,74 %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gydytoje grupėje. </w:t>
      </w:r>
    </w:p>
    <w:p w14:paraId="1ED4836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9C1B00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689E8EE"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5.2</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Farmakokinetinės</w:t>
      </w:r>
      <w:proofErr w:type="spellEnd"/>
      <w:r w:rsidRPr="00E75B8D">
        <w:rPr>
          <w:rFonts w:ascii="Times New Roman" w:hAnsi="Times New Roman" w:cs="Times New Roman"/>
          <w:b/>
          <w:lang w:val="lt-LT"/>
        </w:rPr>
        <w:t xml:space="preserve"> savybės</w:t>
      </w:r>
    </w:p>
    <w:p w14:paraId="23B9F91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966A62"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Absorbcija</w:t>
      </w:r>
    </w:p>
    <w:p w14:paraId="157C08D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Išgertas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absorbuojamas gerai, tačiau dalis jo </w:t>
      </w:r>
      <w:proofErr w:type="spellStart"/>
      <w:r w:rsidRPr="00E75B8D">
        <w:rPr>
          <w:rFonts w:ascii="Times New Roman" w:hAnsi="Times New Roman" w:cs="Times New Roman"/>
          <w:lang w:val="lt-LT"/>
        </w:rPr>
        <w:t>metabolizuojama</w:t>
      </w:r>
      <w:proofErr w:type="spellEnd"/>
      <w:r w:rsidRPr="00E75B8D">
        <w:rPr>
          <w:rFonts w:ascii="Times New Roman" w:hAnsi="Times New Roman" w:cs="Times New Roman"/>
          <w:lang w:val="lt-LT"/>
        </w:rPr>
        <w:t xml:space="preserve"> pirmojo prasiskverbimo per kepenis metu, todėl į sisteminę kraujotaką patenka ne visas iš virškinimo trakto absorbuoto vaistinio preparato kiekis. Didesnė vienkartinė dozė arba kartotinės dozės iš dalies įsotina </w:t>
      </w:r>
      <w:proofErr w:type="spellStart"/>
      <w:r w:rsidRPr="00E75B8D">
        <w:rPr>
          <w:rFonts w:ascii="Times New Roman" w:hAnsi="Times New Roman" w:cs="Times New Roman"/>
          <w:lang w:val="lt-LT"/>
        </w:rPr>
        <w:t>priešsisteminį</w:t>
      </w:r>
      <w:proofErr w:type="spellEnd"/>
      <w:r w:rsidRPr="00E75B8D">
        <w:rPr>
          <w:rFonts w:ascii="Times New Roman" w:hAnsi="Times New Roman" w:cs="Times New Roman"/>
          <w:lang w:val="lt-LT"/>
        </w:rPr>
        <w:t xml:space="preserve"> metabolizmą, todėl mažėja vaistinio preparato klirensas kraujo plazmoje. Dėl to koncentracija kraujo plazmoje didėja neproporcingai dozės dydžiui, </w:t>
      </w:r>
      <w:proofErr w:type="spellStart"/>
      <w:r w:rsidRPr="00E75B8D">
        <w:rPr>
          <w:rFonts w:ascii="Times New Roman" w:hAnsi="Times New Roman" w:cs="Times New Roman"/>
          <w:lang w:val="lt-LT"/>
        </w:rPr>
        <w:t>farmakokinetikos</w:t>
      </w:r>
      <w:proofErr w:type="spellEnd"/>
      <w:r w:rsidRPr="00E75B8D">
        <w:rPr>
          <w:rFonts w:ascii="Times New Roman" w:hAnsi="Times New Roman" w:cs="Times New Roman"/>
          <w:lang w:val="lt-LT"/>
        </w:rPr>
        <w:t xml:space="preserve"> parametrai tampa nepastovūs, kinetika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nelinijinė. Vis dėlto </w:t>
      </w:r>
      <w:proofErr w:type="spellStart"/>
      <w:r w:rsidRPr="00E75B8D">
        <w:rPr>
          <w:rFonts w:ascii="Times New Roman" w:hAnsi="Times New Roman" w:cs="Times New Roman"/>
          <w:lang w:val="lt-LT"/>
        </w:rPr>
        <w:t>nelinijiškumas</w:t>
      </w:r>
      <w:proofErr w:type="spellEnd"/>
      <w:r w:rsidRPr="00E75B8D">
        <w:rPr>
          <w:rFonts w:ascii="Times New Roman" w:hAnsi="Times New Roman" w:cs="Times New Roman"/>
          <w:lang w:val="lt-LT"/>
        </w:rPr>
        <w:t xml:space="preserve"> yra mažas ir daugiausiai galimas tų pacientų, kurių kraujo plazmoje nuo mažos dozės koncentracija būna maža, organizme. </w:t>
      </w:r>
    </w:p>
    <w:p w14:paraId="526B244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tiek nemodifikuotai, tiek modifikuotai veikliąją medžiagą atpalaiduojančių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vaistinių preparatų, </w:t>
      </w:r>
      <w:proofErr w:type="spellStart"/>
      <w:r w:rsidRPr="00E75B8D">
        <w:rPr>
          <w:rFonts w:ascii="Times New Roman" w:hAnsi="Times New Roman" w:cs="Times New Roman"/>
          <w:lang w:val="lt-LT"/>
        </w:rPr>
        <w:t>pusiausvyrinė</w:t>
      </w:r>
      <w:proofErr w:type="spellEnd"/>
      <w:r w:rsidRPr="00E75B8D">
        <w:rPr>
          <w:rFonts w:ascii="Times New Roman" w:hAnsi="Times New Roman" w:cs="Times New Roman"/>
          <w:lang w:val="lt-LT"/>
        </w:rPr>
        <w:t xml:space="preserve"> koncentracija nusistovi po 7–14 gydymo parų. Atrodo, jog ilgalaikio gydymo metu </w:t>
      </w:r>
      <w:proofErr w:type="spellStart"/>
      <w:r w:rsidRPr="00E75B8D">
        <w:rPr>
          <w:rFonts w:ascii="Times New Roman" w:hAnsi="Times New Roman" w:cs="Times New Roman"/>
          <w:lang w:val="lt-LT"/>
        </w:rPr>
        <w:t>farmakokinetika</w:t>
      </w:r>
      <w:proofErr w:type="spellEnd"/>
      <w:r w:rsidRPr="00E75B8D">
        <w:rPr>
          <w:rFonts w:ascii="Times New Roman" w:hAnsi="Times New Roman" w:cs="Times New Roman"/>
          <w:lang w:val="lt-LT"/>
        </w:rPr>
        <w:t xml:space="preserve"> nekinta. </w:t>
      </w:r>
    </w:p>
    <w:p w14:paraId="735A7B6C"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13DC5B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Pasiskirstymas</w:t>
      </w:r>
    </w:p>
    <w:p w14:paraId="69D6AB1C"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audiniuose pasiskirsto plačiai. </w:t>
      </w:r>
      <w:proofErr w:type="spellStart"/>
      <w:r w:rsidRPr="00E75B8D">
        <w:rPr>
          <w:rFonts w:ascii="Times New Roman" w:hAnsi="Times New Roman" w:cs="Times New Roman"/>
          <w:lang w:val="lt-LT"/>
        </w:rPr>
        <w:t>Farmakokinetikos</w:t>
      </w:r>
      <w:proofErr w:type="spellEnd"/>
      <w:r w:rsidRPr="00E75B8D">
        <w:rPr>
          <w:rFonts w:ascii="Times New Roman" w:hAnsi="Times New Roman" w:cs="Times New Roman"/>
          <w:lang w:val="lt-LT"/>
        </w:rPr>
        <w:t xml:space="preserve"> tyrimų duomenys rodo, jog kraujo plazmoje būna tik 1</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organizme esančio vaistinio preparato kiekio. Jeigu kraujyje yra terapinį poveikį sukelianti koncentracija, 95</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jame esančio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prisijungia prie plazmos baltymų. Tarp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koncentracijos kraujo plazmoje ir jo sukeliamo terapinio bei nepageidaujamo poveikio koreliacijos nepastebėta. </w:t>
      </w:r>
    </w:p>
    <w:p w14:paraId="6B6F42D6"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663FAA3"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Biotransformacija</w:t>
      </w:r>
      <w:proofErr w:type="spellEnd"/>
    </w:p>
    <w:p w14:paraId="6493127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Svarbiausi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metabolitai yra poliniai ir </w:t>
      </w:r>
      <w:proofErr w:type="spellStart"/>
      <w:r w:rsidRPr="00E75B8D">
        <w:rPr>
          <w:rFonts w:ascii="Times New Roman" w:hAnsi="Times New Roman" w:cs="Times New Roman"/>
          <w:lang w:val="lt-LT"/>
        </w:rPr>
        <w:t>konjuguoti</w:t>
      </w:r>
      <w:proofErr w:type="spellEnd"/>
      <w:r w:rsidRPr="00E75B8D">
        <w:rPr>
          <w:rFonts w:ascii="Times New Roman" w:hAnsi="Times New Roman" w:cs="Times New Roman"/>
          <w:lang w:val="lt-LT"/>
        </w:rPr>
        <w:t xml:space="preserve"> oksidacijos bei </w:t>
      </w:r>
      <w:proofErr w:type="spellStart"/>
      <w:r w:rsidRPr="00E75B8D">
        <w:rPr>
          <w:rFonts w:ascii="Times New Roman" w:hAnsi="Times New Roman" w:cs="Times New Roman"/>
          <w:lang w:val="lt-LT"/>
        </w:rPr>
        <w:t>metilinimo</w:t>
      </w:r>
      <w:proofErr w:type="spellEnd"/>
      <w:r w:rsidRPr="00E75B8D">
        <w:rPr>
          <w:rFonts w:ascii="Times New Roman" w:hAnsi="Times New Roman" w:cs="Times New Roman"/>
          <w:lang w:val="lt-LT"/>
        </w:rPr>
        <w:t xml:space="preserve"> produktai, kurie lengvai pašalinami iš organizmo. Kadangi jie beveik neveiklūs, tai įtakos terapiniam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poveikiui greičiausiai neturėtų daryti.</w:t>
      </w:r>
    </w:p>
    <w:p w14:paraId="79380B2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Dėl metabolizmo selektyvus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poveikis 5 HT patekimui į neuroną nesutrinka. </w:t>
      </w:r>
    </w:p>
    <w:p w14:paraId="7610287C"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64EE171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Eliminacija</w:t>
      </w:r>
    </w:p>
    <w:p w14:paraId="1CF93C9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Pro inkstus nepakitusio vaistinio preparato pavidalu išsiskiria mažiau negu 2</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metabolitų pavidalu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64</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Maždaug 36</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išsiskiria su išmatomis, tikriausiai su tulžimi. Nepakitusio vaistinio preparato pavidalu su išmatomis išsiskiria mažiau negu 1</w:t>
      </w:r>
      <w:r w:rsidR="008239C0">
        <w:rPr>
          <w:rFonts w:ascii="Times New Roman" w:hAnsi="Times New Roman" w:cs="Times New Roman"/>
          <w:lang w:val="lt-LT"/>
        </w:rPr>
        <w:t> </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Vadinasi, beveik visas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eliminuojamas </w:t>
      </w:r>
      <w:proofErr w:type="spellStart"/>
      <w:r w:rsidRPr="00E75B8D">
        <w:rPr>
          <w:rFonts w:ascii="Times New Roman" w:hAnsi="Times New Roman" w:cs="Times New Roman"/>
          <w:lang w:val="lt-LT"/>
        </w:rPr>
        <w:t>metabolizuotas</w:t>
      </w:r>
      <w:proofErr w:type="spellEnd"/>
      <w:r w:rsidRPr="00E75B8D">
        <w:rPr>
          <w:rFonts w:ascii="Times New Roman" w:hAnsi="Times New Roman" w:cs="Times New Roman"/>
          <w:lang w:val="lt-LT"/>
        </w:rPr>
        <w:t xml:space="preserve">. Metabolitų eliminacija yra </w:t>
      </w:r>
      <w:proofErr w:type="spellStart"/>
      <w:r w:rsidRPr="00E75B8D">
        <w:rPr>
          <w:rFonts w:ascii="Times New Roman" w:hAnsi="Times New Roman" w:cs="Times New Roman"/>
          <w:lang w:val="lt-LT"/>
        </w:rPr>
        <w:t>dvifazė</w:t>
      </w:r>
      <w:proofErr w:type="spellEnd"/>
      <w:r w:rsidRPr="00E75B8D">
        <w:rPr>
          <w:rFonts w:ascii="Times New Roman" w:hAnsi="Times New Roman" w:cs="Times New Roman"/>
          <w:lang w:val="lt-LT"/>
        </w:rPr>
        <w:t xml:space="preserve">: pradžioje išskiriami tie metabolitai, kurių atsiranda vaistinį preparatą </w:t>
      </w:r>
      <w:proofErr w:type="spellStart"/>
      <w:r w:rsidRPr="00E75B8D">
        <w:rPr>
          <w:rFonts w:ascii="Times New Roman" w:hAnsi="Times New Roman" w:cs="Times New Roman"/>
          <w:lang w:val="lt-LT"/>
        </w:rPr>
        <w:t>metabolizuojant</w:t>
      </w:r>
      <w:proofErr w:type="spellEnd"/>
      <w:r w:rsidRPr="00E75B8D">
        <w:rPr>
          <w:rFonts w:ascii="Times New Roman" w:hAnsi="Times New Roman" w:cs="Times New Roman"/>
          <w:lang w:val="lt-LT"/>
        </w:rPr>
        <w:t xml:space="preserve"> pirmojo prasiskverbimo per kepenis metu, vėliau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w:t>
      </w:r>
      <w:r w:rsidRPr="00E75B8D">
        <w:rPr>
          <w:rFonts w:ascii="Times New Roman" w:hAnsi="Times New Roman" w:cs="Times New Roman"/>
          <w:lang w:val="lt-LT"/>
        </w:rPr>
        <w:lastRenderedPageBreak/>
        <w:t xml:space="preserve">atsirandantys sisteminės eliminacijos metu. Pusinės eliminacijos laikas yra nevienodas, bet paprastai jis trunka apie 1 parą. </w:t>
      </w:r>
    </w:p>
    <w:p w14:paraId="2096B8F6"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5142871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Ypatingos populiacijos</w:t>
      </w:r>
    </w:p>
    <w:p w14:paraId="004643E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Senyvi žmonės, kurių kepenų arba inkstų funkcija sutrikusi</w:t>
      </w:r>
    </w:p>
    <w:p w14:paraId="22A7724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Pagyvenusių žmonių bei </w:t>
      </w:r>
      <w:r w:rsidR="008239C0">
        <w:rPr>
          <w:rFonts w:ascii="Times New Roman" w:hAnsi="Times New Roman" w:cs="Times New Roman"/>
          <w:lang w:val="lt-LT"/>
        </w:rPr>
        <w:t>pacientų</w:t>
      </w:r>
      <w:r w:rsidRPr="00E75B8D">
        <w:rPr>
          <w:rFonts w:ascii="Times New Roman" w:hAnsi="Times New Roman" w:cs="Times New Roman"/>
          <w:lang w:val="lt-LT"/>
        </w:rPr>
        <w:t xml:space="preserve">, kuriems yra sunkus inkstų funkcijos sutrikimas arba kepenų funkcijos pažeidimas, kraujo plazmoje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būna didesnė, tačiau neperžengia sveikų suaugusių žmonių koncentracijos kraujyje ribų. </w:t>
      </w:r>
    </w:p>
    <w:p w14:paraId="0CD899B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C8EBE80"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5.3</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Ikiklinikinių</w:t>
      </w:r>
      <w:proofErr w:type="spellEnd"/>
      <w:r w:rsidRPr="00E75B8D">
        <w:rPr>
          <w:rFonts w:ascii="Times New Roman" w:hAnsi="Times New Roman" w:cs="Times New Roman"/>
          <w:b/>
          <w:lang w:val="lt-LT"/>
        </w:rPr>
        <w:t xml:space="preserve"> saugumo tyrimų duomenys</w:t>
      </w:r>
    </w:p>
    <w:p w14:paraId="3B2F225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A456EE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Toksinis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poveikis tirtas su </w:t>
      </w:r>
      <w:proofErr w:type="spellStart"/>
      <w:r w:rsidRPr="00E75B8D">
        <w:rPr>
          <w:rFonts w:ascii="Times New Roman" w:hAnsi="Times New Roman" w:cs="Times New Roman"/>
          <w:lang w:val="lt-LT"/>
        </w:rPr>
        <w:t>rezus</w:t>
      </w:r>
      <w:proofErr w:type="spellEnd"/>
      <w:r w:rsidRPr="00E75B8D">
        <w:rPr>
          <w:rFonts w:ascii="Times New Roman" w:hAnsi="Times New Roman" w:cs="Times New Roman"/>
          <w:lang w:val="lt-LT"/>
        </w:rPr>
        <w:t xml:space="preserve"> beždžionėmis ir žiurkėmis (albinosais). Nustatyta, jog abiejų rūšių gyvūnų organizme vaistinio preparato metabolizmas yra toks pat kaip žmonių. Žiurkėms atsirado </w:t>
      </w:r>
      <w:proofErr w:type="spellStart"/>
      <w:r w:rsidRPr="00E75B8D">
        <w:rPr>
          <w:rFonts w:ascii="Times New Roman" w:hAnsi="Times New Roman" w:cs="Times New Roman"/>
          <w:lang w:val="lt-LT"/>
        </w:rPr>
        <w:t>fosfolipidozė</w:t>
      </w:r>
      <w:proofErr w:type="spellEnd"/>
      <w:r w:rsidRPr="00E75B8D">
        <w:rPr>
          <w:rFonts w:ascii="Times New Roman" w:hAnsi="Times New Roman" w:cs="Times New Roman"/>
          <w:lang w:val="lt-LT"/>
        </w:rPr>
        <w:t xml:space="preserve">, kurią paprastai sukelia </w:t>
      </w:r>
      <w:proofErr w:type="spellStart"/>
      <w:r w:rsidRPr="00E75B8D">
        <w:rPr>
          <w:rFonts w:ascii="Times New Roman" w:hAnsi="Times New Roman" w:cs="Times New Roman"/>
          <w:lang w:val="lt-LT"/>
        </w:rPr>
        <w:t>lipofiliniai</w:t>
      </w:r>
      <w:proofErr w:type="spellEnd"/>
      <w:r w:rsidRPr="00E75B8D">
        <w:rPr>
          <w:rFonts w:ascii="Times New Roman" w:hAnsi="Times New Roman" w:cs="Times New Roman"/>
          <w:lang w:val="lt-LT"/>
        </w:rPr>
        <w:t xml:space="preserve"> aminai, įskaitant </w:t>
      </w:r>
      <w:proofErr w:type="spellStart"/>
      <w:r w:rsidRPr="00E75B8D">
        <w:rPr>
          <w:rFonts w:ascii="Times New Roman" w:hAnsi="Times New Roman" w:cs="Times New Roman"/>
          <w:lang w:val="lt-LT"/>
        </w:rPr>
        <w:t>triciklius</w:t>
      </w:r>
      <w:proofErr w:type="spellEnd"/>
      <w:r w:rsidRPr="00E75B8D">
        <w:rPr>
          <w:rFonts w:ascii="Times New Roman" w:hAnsi="Times New Roman" w:cs="Times New Roman"/>
          <w:lang w:val="lt-LT"/>
        </w:rPr>
        <w:t xml:space="preserve"> antidepresantus. Beždžionėms, kurios ne ilgiau kaip vienerius metus vartojo dozes, 6 kartus didesnes už terapinę dozę, rekomenduojamą vartoti žmogui, </w:t>
      </w:r>
      <w:proofErr w:type="spellStart"/>
      <w:r w:rsidRPr="00E75B8D">
        <w:rPr>
          <w:rFonts w:ascii="Times New Roman" w:hAnsi="Times New Roman" w:cs="Times New Roman"/>
          <w:lang w:val="lt-LT"/>
        </w:rPr>
        <w:t>fosfolipidozė</w:t>
      </w:r>
      <w:proofErr w:type="spellEnd"/>
      <w:r w:rsidRPr="00E75B8D">
        <w:rPr>
          <w:rFonts w:ascii="Times New Roman" w:hAnsi="Times New Roman" w:cs="Times New Roman"/>
          <w:lang w:val="lt-LT"/>
        </w:rPr>
        <w:t xml:space="preserve"> nepasireiškė. </w:t>
      </w:r>
    </w:p>
    <w:p w14:paraId="74BC3ABA"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425F53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Kancerogeninis poveikis.</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Dvejus metus trukusių tyrimų metu pelėms ir žiurkėms </w:t>
      </w:r>
      <w:proofErr w:type="spellStart"/>
      <w:r w:rsidRPr="00E75B8D">
        <w:rPr>
          <w:rFonts w:ascii="Times New Roman" w:hAnsi="Times New Roman" w:cs="Times New Roman"/>
          <w:lang w:val="lt-LT"/>
        </w:rPr>
        <w:t>tumorogeninio</w:t>
      </w:r>
      <w:proofErr w:type="spellEnd"/>
      <w:r w:rsidRPr="00E75B8D">
        <w:rPr>
          <w:rFonts w:ascii="Times New Roman" w:hAnsi="Times New Roman" w:cs="Times New Roman"/>
          <w:lang w:val="lt-LT"/>
        </w:rPr>
        <w:t xml:space="preserve"> poveikio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nedarė.</w:t>
      </w:r>
    </w:p>
    <w:p w14:paraId="6F3D44BA"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C827641"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Genotoksinis</w:t>
      </w:r>
      <w:proofErr w:type="spellEnd"/>
      <w:r w:rsidRPr="00E75B8D">
        <w:rPr>
          <w:rFonts w:ascii="Times New Roman" w:hAnsi="Times New Roman" w:cs="Times New Roman"/>
          <w:lang w:val="lt-LT"/>
        </w:rPr>
        <w:t xml:space="preserve"> poveikis. Įvairių tyrimų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bei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vivo</w:t>
      </w:r>
      <w:proofErr w:type="spellEnd"/>
      <w:r w:rsidRPr="00E75B8D">
        <w:rPr>
          <w:rFonts w:ascii="Times New Roman" w:hAnsi="Times New Roman" w:cs="Times New Roman"/>
          <w:i/>
          <w:lang w:val="lt-LT"/>
        </w:rPr>
        <w:t xml:space="preserve"> metu </w:t>
      </w:r>
      <w:proofErr w:type="spellStart"/>
      <w:r w:rsidRPr="00E75B8D">
        <w:rPr>
          <w:rFonts w:ascii="Times New Roman" w:hAnsi="Times New Roman" w:cs="Times New Roman"/>
          <w:lang w:val="lt-LT"/>
        </w:rPr>
        <w:t>genotoksinio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poveikio nepastebėta. </w:t>
      </w:r>
    </w:p>
    <w:p w14:paraId="53FF57A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D1A84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žiurkėmis atlikti toksinio poveikio reprodukcijai tyrimai parodė,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veikia patinų ir patelių vislumą, mažindamas vislumo indeksą ir apvaisinimo dažnį. Žiurkių jaunikliams sulėtėjo osifikacija, daugiau jų nugaišo. Manoma, jog osifikacija sulėtėja ne dėl tiesioginio vaistinio preparato poveikio vaisiui ar jaunikliui, bet tikriausiai dėl toksinio poveikio motininei patelei. </w:t>
      </w:r>
    </w:p>
    <w:p w14:paraId="5731C87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BE4762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696098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w:t>
      </w:r>
      <w:r w:rsidRPr="00E75B8D">
        <w:rPr>
          <w:rFonts w:ascii="Times New Roman" w:hAnsi="Times New Roman" w:cs="Times New Roman"/>
          <w:b/>
          <w:lang w:val="lt-LT"/>
        </w:rPr>
        <w:tab/>
        <w:t>FARMACINĖ INFORMACIJA</w:t>
      </w:r>
    </w:p>
    <w:p w14:paraId="74F8DCA1"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A35031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6.1</w:t>
      </w:r>
      <w:r w:rsidRPr="00E75B8D">
        <w:rPr>
          <w:rFonts w:ascii="Times New Roman" w:hAnsi="Times New Roman" w:cs="Times New Roman"/>
          <w:b/>
          <w:lang w:val="lt-LT"/>
        </w:rPr>
        <w:tab/>
        <w:t>Pagalbinių medžiagų sąrašas</w:t>
      </w:r>
    </w:p>
    <w:p w14:paraId="2EC4C49A"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4DB71EB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Šerdis</w:t>
      </w:r>
    </w:p>
    <w:p w14:paraId="052212F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Magnio </w:t>
      </w:r>
      <w:proofErr w:type="spellStart"/>
      <w:r w:rsidRPr="00E75B8D">
        <w:rPr>
          <w:rFonts w:ascii="Times New Roman" w:hAnsi="Times New Roman" w:cs="Times New Roman"/>
          <w:lang w:val="lt-LT"/>
        </w:rPr>
        <w:t>stearatas</w:t>
      </w:r>
      <w:proofErr w:type="spellEnd"/>
    </w:p>
    <w:p w14:paraId="073F832D"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Karboksimetilkrakmolo</w:t>
      </w:r>
      <w:proofErr w:type="spellEnd"/>
      <w:r w:rsidRPr="00E75B8D">
        <w:rPr>
          <w:rFonts w:ascii="Times New Roman" w:hAnsi="Times New Roman" w:cs="Times New Roman"/>
          <w:lang w:val="lt-LT"/>
        </w:rPr>
        <w:t xml:space="preserve"> A natrio druska</w:t>
      </w:r>
    </w:p>
    <w:p w14:paraId="2A981437"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Manitolis</w:t>
      </w:r>
      <w:proofErr w:type="spellEnd"/>
    </w:p>
    <w:p w14:paraId="274C44AB"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Mikrokristalinė</w:t>
      </w:r>
      <w:proofErr w:type="spellEnd"/>
      <w:r w:rsidRPr="00E75B8D">
        <w:rPr>
          <w:rFonts w:ascii="Times New Roman" w:hAnsi="Times New Roman" w:cs="Times New Roman"/>
          <w:lang w:val="lt-LT"/>
        </w:rPr>
        <w:t xml:space="preserve"> celiuliozė</w:t>
      </w:r>
    </w:p>
    <w:p w14:paraId="33F320EC"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1142DE8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i/>
          <w:lang w:val="lt-LT"/>
        </w:rPr>
        <w:t>Plėvelė</w:t>
      </w:r>
    </w:p>
    <w:p w14:paraId="4D60480C"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Metakrilo</w:t>
      </w:r>
      <w:proofErr w:type="spellEnd"/>
      <w:r w:rsidRPr="00E75B8D">
        <w:rPr>
          <w:rFonts w:ascii="Times New Roman" w:hAnsi="Times New Roman" w:cs="Times New Roman"/>
          <w:lang w:val="lt-LT"/>
        </w:rPr>
        <w:t xml:space="preserve"> rūgšties ir </w:t>
      </w:r>
      <w:proofErr w:type="spellStart"/>
      <w:r w:rsidRPr="00E75B8D">
        <w:rPr>
          <w:rFonts w:ascii="Times New Roman" w:hAnsi="Times New Roman" w:cs="Times New Roman"/>
          <w:lang w:val="lt-LT"/>
        </w:rPr>
        <w:t>metilmetakrilato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kopolimeras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eudragitas</w:t>
      </w:r>
      <w:proofErr w:type="spellEnd"/>
      <w:r w:rsidRPr="00E75B8D">
        <w:rPr>
          <w:rFonts w:ascii="Times New Roman" w:hAnsi="Times New Roman" w:cs="Times New Roman"/>
          <w:lang w:val="lt-LT"/>
        </w:rPr>
        <w:t xml:space="preserve"> E 100)</w:t>
      </w:r>
    </w:p>
    <w:p w14:paraId="01B8CE2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 dalies hidrolizuotas </w:t>
      </w:r>
      <w:proofErr w:type="spellStart"/>
      <w:r w:rsidRPr="00E75B8D">
        <w:rPr>
          <w:rFonts w:ascii="Times New Roman" w:hAnsi="Times New Roman" w:cs="Times New Roman"/>
          <w:lang w:val="lt-LT"/>
        </w:rPr>
        <w:t>polivinilo</w:t>
      </w:r>
      <w:proofErr w:type="spellEnd"/>
      <w:r w:rsidRPr="00E75B8D">
        <w:rPr>
          <w:rFonts w:ascii="Times New Roman" w:hAnsi="Times New Roman" w:cs="Times New Roman"/>
          <w:lang w:val="lt-LT"/>
        </w:rPr>
        <w:t xml:space="preserve"> alkoholis</w:t>
      </w:r>
    </w:p>
    <w:p w14:paraId="29C86C5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Titano dioksidas (E 171)</w:t>
      </w:r>
    </w:p>
    <w:p w14:paraId="08F0B00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Talkas</w:t>
      </w:r>
    </w:p>
    <w:p w14:paraId="149DE16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Sojų </w:t>
      </w:r>
      <w:proofErr w:type="spellStart"/>
      <w:r w:rsidRPr="00E75B8D">
        <w:rPr>
          <w:rFonts w:ascii="Times New Roman" w:hAnsi="Times New Roman" w:cs="Times New Roman"/>
          <w:lang w:val="lt-LT"/>
        </w:rPr>
        <w:t>lecitinas</w:t>
      </w:r>
      <w:proofErr w:type="spellEnd"/>
      <w:r w:rsidRPr="00E75B8D">
        <w:rPr>
          <w:rFonts w:ascii="Times New Roman" w:hAnsi="Times New Roman" w:cs="Times New Roman"/>
          <w:lang w:val="lt-LT"/>
        </w:rPr>
        <w:t xml:space="preserve"> (E 322)</w:t>
      </w:r>
    </w:p>
    <w:p w14:paraId="07DCCC44"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Ksantano</w:t>
      </w:r>
      <w:proofErr w:type="spellEnd"/>
      <w:r w:rsidRPr="00E75B8D">
        <w:rPr>
          <w:rFonts w:ascii="Times New Roman" w:hAnsi="Times New Roman" w:cs="Times New Roman"/>
          <w:lang w:val="lt-LT"/>
        </w:rPr>
        <w:t xml:space="preserve"> lipai (E 415)</w:t>
      </w:r>
    </w:p>
    <w:p w14:paraId="3C9507B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C57095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6.2</w:t>
      </w:r>
      <w:r w:rsidRPr="00E75B8D">
        <w:rPr>
          <w:rFonts w:ascii="Times New Roman" w:hAnsi="Times New Roman" w:cs="Times New Roman"/>
          <w:b/>
          <w:lang w:val="lt-LT"/>
        </w:rPr>
        <w:tab/>
        <w:t>Nesuderinamumas</w:t>
      </w:r>
    </w:p>
    <w:p w14:paraId="720D6DF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83FD0F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Duomenys nebūtini.</w:t>
      </w:r>
    </w:p>
    <w:p w14:paraId="1340EE9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D0E2D03"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6.3</w:t>
      </w:r>
      <w:r w:rsidRPr="00E75B8D">
        <w:rPr>
          <w:rFonts w:ascii="Times New Roman" w:hAnsi="Times New Roman" w:cs="Times New Roman"/>
          <w:b/>
          <w:lang w:val="lt-LT"/>
        </w:rPr>
        <w:tab/>
        <w:t>Tinkamumo laikas</w:t>
      </w:r>
    </w:p>
    <w:p w14:paraId="63E1A63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2B2EC9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3 metai</w:t>
      </w:r>
      <w:r w:rsidR="008239C0">
        <w:rPr>
          <w:rFonts w:ascii="Times New Roman" w:hAnsi="Times New Roman" w:cs="Times New Roman"/>
          <w:lang w:val="lt-LT"/>
        </w:rPr>
        <w:t>.</w:t>
      </w:r>
    </w:p>
    <w:p w14:paraId="052C324F"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B92AA10"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6.4</w:t>
      </w:r>
      <w:r w:rsidRPr="00E75B8D">
        <w:rPr>
          <w:rFonts w:ascii="Times New Roman" w:hAnsi="Times New Roman" w:cs="Times New Roman"/>
          <w:b/>
          <w:lang w:val="lt-LT"/>
        </w:rPr>
        <w:tab/>
        <w:t>Specialios laikymo sąlygos</w:t>
      </w:r>
    </w:p>
    <w:p w14:paraId="1492E57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627A65F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D2245B">
        <w:rPr>
          <w:rFonts w:ascii="Times New Roman" w:hAnsi="Times New Roman"/>
          <w:lang w:val="lt-LT"/>
        </w:rPr>
        <w:t>Lizdinė plokštelė:</w:t>
      </w:r>
      <w:r w:rsidRPr="00E75B8D">
        <w:rPr>
          <w:rFonts w:ascii="Times New Roman" w:hAnsi="Times New Roman" w:cs="Times New Roman"/>
          <w:lang w:val="lt-LT"/>
        </w:rPr>
        <w:t xml:space="preserve"> Lizdinę plokštelę laikyti išorinėje dėžutėje.</w:t>
      </w:r>
    </w:p>
    <w:p w14:paraId="0CA69D1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D2245B">
        <w:rPr>
          <w:rFonts w:ascii="Times New Roman" w:hAnsi="Times New Roman"/>
          <w:lang w:val="lt-LT"/>
        </w:rPr>
        <w:t xml:space="preserve">PP </w:t>
      </w:r>
      <w:proofErr w:type="spellStart"/>
      <w:r w:rsidRPr="00D2245B">
        <w:rPr>
          <w:rFonts w:ascii="Times New Roman" w:hAnsi="Times New Roman"/>
          <w:lang w:val="lt-LT"/>
        </w:rPr>
        <w:t>talpykl</w:t>
      </w:r>
      <w:r w:rsidRPr="00E75B8D">
        <w:rPr>
          <w:rFonts w:ascii="Times New Roman" w:hAnsi="Times New Roman" w:cs="Times New Roman"/>
          <w:lang w:val="lt-LT"/>
        </w:rPr>
        <w:t>ė</w:t>
      </w:r>
      <w:proofErr w:type="spellEnd"/>
      <w:r w:rsidRPr="00E75B8D">
        <w:rPr>
          <w:rFonts w:ascii="Times New Roman" w:hAnsi="Times New Roman" w:cs="Times New Roman"/>
          <w:lang w:val="lt-LT"/>
        </w:rPr>
        <w:t xml:space="preserve">: Laikyti gamintojo pakuotėje. </w:t>
      </w:r>
    </w:p>
    <w:p w14:paraId="6EE5EF9F"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626864D"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6.5</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Talpyklės</w:t>
      </w:r>
      <w:proofErr w:type="spellEnd"/>
      <w:r w:rsidRPr="00E75B8D">
        <w:rPr>
          <w:rFonts w:ascii="Times New Roman" w:hAnsi="Times New Roman" w:cs="Times New Roman"/>
          <w:b/>
          <w:lang w:val="lt-LT"/>
        </w:rPr>
        <w:t xml:space="preserve"> pobūdis ir jos turinys</w:t>
      </w:r>
    </w:p>
    <w:p w14:paraId="0EFADBD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8D1875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Lizdinė plokštelė, pagaminta iš 20 mikronų aliuminio folijos. Viena jos pusė yra šviesi, kieta, lygi. Tamsioji pusė lakuota. Šviesioji pusė užlydyta karščiu, lakuota, sauganti nuo PVC. </w:t>
      </w:r>
    </w:p>
    <w:p w14:paraId="294247E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ECD82A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pakuotėje yra 20, 30, 60 arba 100 tablečių. Vienoje lizdinėje plokštelėje yra 10 tablečių. </w:t>
      </w:r>
    </w:p>
    <w:p w14:paraId="5D1ACFD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8A4060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Baltu apvaliu LDPE dangteliu uždengta balta cilindrinė PP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kurioje yra  </w:t>
      </w:r>
      <w:proofErr w:type="spellStart"/>
      <w:r w:rsidRPr="00E75B8D">
        <w:rPr>
          <w:rFonts w:ascii="Times New Roman" w:hAnsi="Times New Roman" w:cs="Times New Roman"/>
          <w:lang w:val="lt-LT"/>
        </w:rPr>
        <w:t>desikanto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silikagelio</w:t>
      </w:r>
      <w:proofErr w:type="spellEnd"/>
      <w:r w:rsidRPr="00E75B8D">
        <w:rPr>
          <w:rFonts w:ascii="Times New Roman" w:hAnsi="Times New Roman" w:cs="Times New Roman"/>
          <w:lang w:val="lt-LT"/>
        </w:rPr>
        <w:t xml:space="preserve">). Vienoje </w:t>
      </w:r>
      <w:proofErr w:type="spellStart"/>
      <w:r w:rsidRPr="00E75B8D">
        <w:rPr>
          <w:rFonts w:ascii="Times New Roman" w:hAnsi="Times New Roman" w:cs="Times New Roman"/>
          <w:lang w:val="lt-LT"/>
        </w:rPr>
        <w:t>talpyklėje</w:t>
      </w:r>
      <w:proofErr w:type="spellEnd"/>
      <w:r w:rsidRPr="00E75B8D">
        <w:rPr>
          <w:rFonts w:ascii="Times New Roman" w:hAnsi="Times New Roman" w:cs="Times New Roman"/>
          <w:lang w:val="lt-LT"/>
        </w:rPr>
        <w:t xml:space="preserve"> yra 20, 30, 60 arba 100 tablečių. </w:t>
      </w:r>
    </w:p>
    <w:p w14:paraId="7787363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937E4B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Gali būti tiekiamos ne visų dydžių pakuotės. </w:t>
      </w:r>
    </w:p>
    <w:p w14:paraId="104E7A15"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DAE282F"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6.6</w:t>
      </w:r>
      <w:r w:rsidRPr="00E75B8D">
        <w:rPr>
          <w:rFonts w:ascii="Times New Roman" w:hAnsi="Times New Roman" w:cs="Times New Roman"/>
          <w:b/>
          <w:lang w:val="lt-LT"/>
        </w:rPr>
        <w:tab/>
        <w:t xml:space="preserve"> Specialūs reikalavimai atliekoms tvarkyti</w:t>
      </w:r>
    </w:p>
    <w:p w14:paraId="0D48618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CD2325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Specialių reikalavimų nėra.</w:t>
      </w:r>
    </w:p>
    <w:p w14:paraId="16E1F33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53C8D5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F077FA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7.</w:t>
      </w:r>
      <w:r w:rsidRPr="00E75B8D">
        <w:rPr>
          <w:rFonts w:ascii="Times New Roman" w:hAnsi="Times New Roman" w:cs="Times New Roman"/>
          <w:b/>
          <w:lang w:val="lt-LT"/>
        </w:rPr>
        <w:tab/>
      </w:r>
      <w:r w:rsidR="00DF5F80">
        <w:rPr>
          <w:rFonts w:ascii="Times New Roman" w:hAnsi="Times New Roman" w:cs="Times New Roman"/>
          <w:b/>
          <w:lang w:val="lt-LT"/>
        </w:rPr>
        <w:t>REGISTRUOTOJAS</w:t>
      </w:r>
    </w:p>
    <w:p w14:paraId="4DB8E7E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BFD089D" w14:textId="77777777" w:rsidR="00AA0618" w:rsidRPr="007427A9"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Teva</w:t>
      </w:r>
      <w:proofErr w:type="spellEnd"/>
      <w:r w:rsidRPr="007427A9">
        <w:rPr>
          <w:rFonts w:ascii="Times New Roman" w:hAnsi="Times New Roman"/>
        </w:rPr>
        <w:t xml:space="preserve"> B.V.</w:t>
      </w:r>
    </w:p>
    <w:p w14:paraId="65405F47" w14:textId="77777777" w:rsidR="00AA0618" w:rsidRPr="007427A9"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Swensweg</w:t>
      </w:r>
      <w:proofErr w:type="spellEnd"/>
      <w:r w:rsidRPr="007427A9">
        <w:rPr>
          <w:rFonts w:ascii="Times New Roman" w:hAnsi="Times New Roman"/>
        </w:rPr>
        <w:t xml:space="preserve"> 5</w:t>
      </w:r>
    </w:p>
    <w:p w14:paraId="71940487" w14:textId="77777777" w:rsidR="00AA0618" w:rsidRPr="007427A9" w:rsidRDefault="00AA0618" w:rsidP="00AA0618">
      <w:pPr>
        <w:tabs>
          <w:tab w:val="left" w:pos="360"/>
        </w:tabs>
        <w:spacing w:after="0" w:line="240" w:lineRule="auto"/>
        <w:rPr>
          <w:rFonts w:ascii="Times New Roman" w:hAnsi="Times New Roman"/>
        </w:rPr>
      </w:pPr>
      <w:r w:rsidRPr="007427A9">
        <w:rPr>
          <w:rFonts w:ascii="Times New Roman" w:hAnsi="Times New Roman"/>
        </w:rPr>
        <w:t>2031 GA Haarlem</w:t>
      </w:r>
    </w:p>
    <w:p w14:paraId="567E91CC" w14:textId="77777777" w:rsidR="00AA0618"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Nyderlandai</w:t>
      </w:r>
      <w:proofErr w:type="spellEnd"/>
    </w:p>
    <w:p w14:paraId="01937ECA" w14:textId="77777777" w:rsidR="008239C0" w:rsidRPr="00E75B8D" w:rsidRDefault="008239C0" w:rsidP="008239C0">
      <w:pPr>
        <w:tabs>
          <w:tab w:val="left" w:pos="567"/>
        </w:tabs>
        <w:spacing w:after="0" w:line="240" w:lineRule="auto"/>
        <w:rPr>
          <w:rFonts w:ascii="Times New Roman" w:hAnsi="Times New Roman" w:cs="Times New Roman"/>
          <w:b/>
          <w:lang w:val="lt-LT"/>
        </w:rPr>
      </w:pPr>
    </w:p>
    <w:p w14:paraId="1273C71B"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EAA015E"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8.</w:t>
      </w:r>
      <w:r w:rsidRPr="00E75B8D">
        <w:rPr>
          <w:rFonts w:ascii="Times New Roman" w:hAnsi="Times New Roman" w:cs="Times New Roman"/>
          <w:b/>
          <w:lang w:val="lt-LT"/>
        </w:rPr>
        <w:tab/>
      </w:r>
      <w:r w:rsidR="00DF5F80">
        <w:rPr>
          <w:rFonts w:ascii="Times New Roman" w:hAnsi="Times New Roman" w:cs="Times New Roman"/>
          <w:b/>
          <w:lang w:val="lt-LT"/>
        </w:rPr>
        <w:t>REGISTRACIJOS</w:t>
      </w:r>
      <w:r w:rsidR="00DF5F80" w:rsidRPr="00E75B8D">
        <w:rPr>
          <w:rFonts w:ascii="Times New Roman" w:hAnsi="Times New Roman" w:cs="Times New Roman"/>
          <w:b/>
          <w:lang w:val="lt-LT"/>
        </w:rPr>
        <w:t xml:space="preserve"> </w:t>
      </w:r>
      <w:r w:rsidRPr="00E75B8D">
        <w:rPr>
          <w:rFonts w:ascii="Times New Roman" w:hAnsi="Times New Roman" w:cs="Times New Roman"/>
          <w:b/>
          <w:lang w:val="lt-LT"/>
        </w:rPr>
        <w:t>PAŽYMĖJIMO NUMERIS</w:t>
      </w:r>
    </w:p>
    <w:p w14:paraId="5B035F1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2B63887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2476FCE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LT/1/05/0398/001</w:t>
      </w:r>
    </w:p>
    <w:p w14:paraId="03D1AC5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LT/1/05/0398/002</w:t>
      </w:r>
    </w:p>
    <w:p w14:paraId="1DCD982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LT/1/05/0398/003</w:t>
      </w:r>
    </w:p>
    <w:p w14:paraId="7353682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LT/1/05/0398/004</w:t>
      </w:r>
    </w:p>
    <w:p w14:paraId="61D0C69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2160527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LT/1/05/0398/009</w:t>
      </w:r>
    </w:p>
    <w:p w14:paraId="0748B2D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LT/1/05/0398/010</w:t>
      </w:r>
    </w:p>
    <w:p w14:paraId="0B01B58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LT/1/05/0398/011</w:t>
      </w:r>
    </w:p>
    <w:p w14:paraId="5B9CCFB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LT/1/05/0398/012</w:t>
      </w:r>
    </w:p>
    <w:p w14:paraId="29D9354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CDE05E4"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p>
    <w:p w14:paraId="3C94C389"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9.</w:t>
      </w:r>
      <w:r w:rsidRPr="00E75B8D">
        <w:rPr>
          <w:rFonts w:ascii="Times New Roman" w:hAnsi="Times New Roman" w:cs="Times New Roman"/>
          <w:b/>
          <w:lang w:val="lt-LT"/>
        </w:rPr>
        <w:tab/>
      </w:r>
      <w:r w:rsidR="00DF5F80">
        <w:rPr>
          <w:rFonts w:ascii="Times New Roman" w:hAnsi="Times New Roman" w:cs="Times New Roman"/>
          <w:b/>
          <w:lang w:val="lt-LT"/>
        </w:rPr>
        <w:t>REGISTRAVIMO / PERREGISTRAVIMO</w:t>
      </w:r>
      <w:r w:rsidRPr="00E75B8D">
        <w:rPr>
          <w:rFonts w:ascii="Times New Roman" w:hAnsi="Times New Roman" w:cs="Times New Roman"/>
          <w:b/>
          <w:lang w:val="lt-LT"/>
        </w:rPr>
        <w:t xml:space="preserve"> DATA</w:t>
      </w:r>
    </w:p>
    <w:p w14:paraId="321E3217"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p>
    <w:p w14:paraId="4B747598" w14:textId="77777777" w:rsidR="00E75B8D" w:rsidRPr="00E75B8D" w:rsidRDefault="00DF5F80" w:rsidP="00E75B8D">
      <w:pPr>
        <w:spacing w:after="0" w:line="240" w:lineRule="auto"/>
        <w:rPr>
          <w:rFonts w:ascii="Times New Roman" w:hAnsi="Times New Roman" w:cs="Times New Roman"/>
          <w:lang w:val="lt-LT"/>
        </w:rPr>
      </w:pPr>
      <w:r>
        <w:rPr>
          <w:rFonts w:ascii="Times New Roman" w:hAnsi="Times New Roman" w:cs="Times New Roman"/>
          <w:lang w:val="lt-LT"/>
        </w:rPr>
        <w:t>Registravimo data</w:t>
      </w:r>
      <w:r w:rsidR="00E75B8D" w:rsidRPr="00E75B8D">
        <w:rPr>
          <w:rFonts w:ascii="Times New Roman" w:hAnsi="Times New Roman" w:cs="Times New Roman"/>
          <w:lang w:val="lt-LT"/>
        </w:rPr>
        <w:t xml:space="preserve"> 2006 m.</w:t>
      </w:r>
      <w:r w:rsidR="00FC52D2">
        <w:rPr>
          <w:rFonts w:ascii="Times New Roman" w:hAnsi="Times New Roman" w:cs="Times New Roman"/>
          <w:lang w:val="lt-LT"/>
        </w:rPr>
        <w:t xml:space="preserve"> </w:t>
      </w:r>
      <w:r w:rsidR="00E75B8D" w:rsidRPr="00E75B8D">
        <w:rPr>
          <w:rFonts w:ascii="Times New Roman" w:hAnsi="Times New Roman" w:cs="Times New Roman"/>
          <w:lang w:val="lt-LT"/>
        </w:rPr>
        <w:t>vasario 10 d.</w:t>
      </w:r>
    </w:p>
    <w:p w14:paraId="4DD02EDF" w14:textId="77777777" w:rsidR="00E75B8D" w:rsidRPr="00FC52D2" w:rsidRDefault="00DF5F80" w:rsidP="00E75B8D">
      <w:pPr>
        <w:keepNext/>
        <w:keepLines/>
        <w:tabs>
          <w:tab w:val="left" w:pos="567"/>
        </w:tabs>
        <w:spacing w:after="0" w:line="240" w:lineRule="auto"/>
        <w:rPr>
          <w:rFonts w:ascii="Times New Roman" w:hAnsi="Times New Roman" w:cs="Times New Roman"/>
          <w:lang w:val="lt-LT"/>
        </w:rPr>
      </w:pPr>
      <w:r>
        <w:rPr>
          <w:rFonts w:ascii="Times New Roman" w:hAnsi="Times New Roman" w:cs="Times New Roman"/>
          <w:lang w:val="lt-LT"/>
        </w:rPr>
        <w:t>Paskutinio perregistravimo data</w:t>
      </w:r>
      <w:r w:rsidR="00FC52D2">
        <w:rPr>
          <w:rFonts w:ascii="Times New Roman" w:hAnsi="Times New Roman" w:cs="Times New Roman"/>
          <w:lang w:val="lt-LT"/>
        </w:rPr>
        <w:t xml:space="preserve"> 2008 m. balandžio</w:t>
      </w:r>
      <w:r w:rsidR="00E75B8D" w:rsidRPr="00E75B8D">
        <w:rPr>
          <w:rFonts w:ascii="Times New Roman" w:hAnsi="Times New Roman" w:cs="Times New Roman"/>
          <w:lang w:val="lt-LT"/>
        </w:rPr>
        <w:t xml:space="preserve"> </w:t>
      </w:r>
      <w:r w:rsidR="008239C0" w:rsidRPr="00E75B8D">
        <w:rPr>
          <w:rFonts w:ascii="Times New Roman" w:hAnsi="Times New Roman" w:cs="Times New Roman"/>
          <w:lang w:val="lt-LT"/>
        </w:rPr>
        <w:t>7</w:t>
      </w:r>
      <w:r w:rsidR="00E75B8D" w:rsidRPr="00E75B8D">
        <w:rPr>
          <w:rFonts w:ascii="Times New Roman" w:hAnsi="Times New Roman" w:cs="Times New Roman"/>
          <w:lang w:val="lt-LT"/>
        </w:rPr>
        <w:t> </w:t>
      </w:r>
      <w:r w:rsidR="00FC52D2" w:rsidRPr="00FC52D2">
        <w:rPr>
          <w:rFonts w:ascii="Times New Roman" w:hAnsi="Times New Roman" w:cs="Times New Roman"/>
          <w:lang w:val="lt-LT"/>
        </w:rPr>
        <w:t>d.</w:t>
      </w:r>
    </w:p>
    <w:p w14:paraId="46A2F502"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49E18F4"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030309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b/>
          <w:lang w:val="lt-LT"/>
        </w:rPr>
        <w:t>10.</w:t>
      </w:r>
      <w:r w:rsidRPr="00E75B8D">
        <w:rPr>
          <w:rFonts w:ascii="Times New Roman" w:hAnsi="Times New Roman" w:cs="Times New Roman"/>
          <w:b/>
          <w:lang w:val="lt-LT"/>
        </w:rPr>
        <w:tab/>
        <w:t>TEKSTO PERŽIŪROS DATA</w:t>
      </w:r>
    </w:p>
    <w:p w14:paraId="03C4021F" w14:textId="77777777" w:rsidR="00E75B8D" w:rsidRPr="00E75B8D" w:rsidRDefault="00E75B8D" w:rsidP="00E75B8D">
      <w:pPr>
        <w:tabs>
          <w:tab w:val="left" w:pos="567"/>
        </w:tabs>
        <w:autoSpaceDE w:val="0"/>
        <w:autoSpaceDN w:val="0"/>
        <w:adjustRightInd w:val="0"/>
        <w:spacing w:after="0" w:line="260" w:lineRule="exact"/>
        <w:rPr>
          <w:rFonts w:ascii="Times New Roman" w:hAnsi="Times New Roman" w:cs="Times New Roman"/>
          <w:lang w:val="lt-LT"/>
        </w:rPr>
      </w:pPr>
    </w:p>
    <w:p w14:paraId="119211D7" w14:textId="0B29010E" w:rsidR="008239C0" w:rsidRPr="002C381B" w:rsidRDefault="00AE7B06" w:rsidP="008239C0">
      <w:pPr>
        <w:spacing w:after="0" w:line="240" w:lineRule="auto"/>
        <w:rPr>
          <w:rFonts w:ascii="Times New Roman" w:hAnsi="Times New Roman" w:cs="Times New Roman"/>
          <w:i/>
          <w:lang w:val="lt-LT"/>
        </w:rPr>
      </w:pPr>
      <w:r>
        <w:rPr>
          <w:rFonts w:ascii="Times New Roman" w:hAnsi="Times New Roman" w:cs="Times New Roman"/>
          <w:lang w:val="lt-LT"/>
        </w:rPr>
        <w:t>202</w:t>
      </w:r>
      <w:r w:rsidR="00174576">
        <w:rPr>
          <w:rFonts w:ascii="Times New Roman" w:hAnsi="Times New Roman" w:cs="Times New Roman"/>
          <w:lang w:val="lt-LT"/>
        </w:rPr>
        <w:t>4</w:t>
      </w:r>
      <w:r>
        <w:rPr>
          <w:rFonts w:ascii="Times New Roman" w:hAnsi="Times New Roman" w:cs="Times New Roman"/>
          <w:lang w:val="lt-LT"/>
        </w:rPr>
        <w:t xml:space="preserve"> m. </w:t>
      </w:r>
      <w:r w:rsidR="00174576">
        <w:rPr>
          <w:rFonts w:ascii="Times New Roman" w:hAnsi="Times New Roman" w:cs="Times New Roman"/>
          <w:lang w:val="lt-LT"/>
        </w:rPr>
        <w:t>vasario</w:t>
      </w:r>
      <w:r>
        <w:rPr>
          <w:rFonts w:ascii="Times New Roman" w:hAnsi="Times New Roman" w:cs="Times New Roman"/>
          <w:lang w:val="lt-LT"/>
        </w:rPr>
        <w:t xml:space="preserve"> </w:t>
      </w:r>
      <w:r w:rsidR="00174576">
        <w:rPr>
          <w:rFonts w:ascii="Times New Roman" w:hAnsi="Times New Roman" w:cs="Times New Roman"/>
          <w:lang w:val="lt-LT"/>
        </w:rPr>
        <w:t>15</w:t>
      </w:r>
      <w:r w:rsidRPr="002C381B">
        <w:rPr>
          <w:rFonts w:ascii="Times New Roman" w:hAnsi="Times New Roman" w:cs="Times New Roman"/>
          <w:lang w:val="lt-LT"/>
        </w:rPr>
        <w:t xml:space="preserve"> d.</w:t>
      </w:r>
    </w:p>
    <w:p w14:paraId="2BC32FE3" w14:textId="77777777" w:rsidR="006F3997" w:rsidRDefault="006F3997" w:rsidP="00E75B8D">
      <w:pPr>
        <w:spacing w:after="0" w:line="240" w:lineRule="auto"/>
        <w:rPr>
          <w:rFonts w:ascii="Times New Roman" w:hAnsi="Times New Roman" w:cs="Times New Roman"/>
          <w:lang w:val="lt-LT"/>
        </w:rPr>
      </w:pPr>
    </w:p>
    <w:p w14:paraId="7A10D594" w14:textId="77777777" w:rsidR="00E75B8D" w:rsidRPr="00E75B8D" w:rsidRDefault="00E75B8D" w:rsidP="00E75B8D">
      <w:pPr>
        <w:spacing w:after="0" w:line="240" w:lineRule="auto"/>
        <w:rPr>
          <w:rFonts w:ascii="Times New Roman" w:hAnsi="Times New Roman" w:cs="Times New Roman"/>
          <w:color w:val="0000FF"/>
          <w:lang w:val="lt-LT"/>
        </w:rPr>
      </w:pPr>
      <w:r w:rsidRPr="00E75B8D">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2" w:history="1">
        <w:r w:rsidRPr="00E75B8D">
          <w:rPr>
            <w:rFonts w:ascii="Times New Roman" w:hAnsi="Times New Roman" w:cs="Times New Roman"/>
            <w:color w:val="0000FF"/>
            <w:u w:val="single"/>
            <w:lang w:val="lt-LT"/>
          </w:rPr>
          <w:t>http://www.vvkt.lt/</w:t>
        </w:r>
      </w:hyperlink>
      <w:r w:rsidR="008239C0">
        <w:rPr>
          <w:rFonts w:ascii="Times New Roman" w:hAnsi="Times New Roman" w:cs="Times New Roman"/>
          <w:color w:val="0000FF"/>
          <w:u w:val="single"/>
          <w:lang w:val="lt-LT"/>
        </w:rPr>
        <w:t>.</w:t>
      </w:r>
    </w:p>
    <w:p w14:paraId="72DE7EDB"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lang w:val="lt-LT"/>
        </w:rPr>
        <w:br w:type="page"/>
      </w:r>
    </w:p>
    <w:p w14:paraId="5CB58D92" w14:textId="77777777" w:rsidR="00DF5F80" w:rsidRPr="00F073A3" w:rsidRDefault="00DF5F80" w:rsidP="00F073A3">
      <w:pPr>
        <w:tabs>
          <w:tab w:val="left" w:pos="5954"/>
          <w:tab w:val="left" w:pos="6237"/>
          <w:tab w:val="left" w:pos="6663"/>
          <w:tab w:val="left" w:pos="6946"/>
        </w:tabs>
        <w:spacing w:after="0" w:line="240" w:lineRule="auto"/>
        <w:rPr>
          <w:rFonts w:ascii="Times New Roman" w:hAnsi="Times New Roman"/>
          <w:color w:val="000000"/>
          <w:sz w:val="24"/>
          <w:lang w:val="lt-LT"/>
        </w:rPr>
      </w:pPr>
    </w:p>
    <w:p w14:paraId="3C04F72D" w14:textId="77777777" w:rsidR="00DF5F80" w:rsidRPr="00F073A3" w:rsidRDefault="00DF5F80" w:rsidP="00F073A3">
      <w:pPr>
        <w:tabs>
          <w:tab w:val="left" w:pos="5954"/>
          <w:tab w:val="left" w:pos="6237"/>
          <w:tab w:val="left" w:pos="6663"/>
          <w:tab w:val="left" w:pos="6946"/>
        </w:tabs>
        <w:spacing w:after="0" w:line="240" w:lineRule="auto"/>
        <w:rPr>
          <w:rFonts w:ascii="Times New Roman" w:hAnsi="Times New Roman"/>
          <w:color w:val="000000"/>
          <w:sz w:val="24"/>
          <w:lang w:val="lt-LT"/>
        </w:rPr>
      </w:pPr>
    </w:p>
    <w:p w14:paraId="258B4AB9" w14:textId="77777777" w:rsidR="00DF5F80" w:rsidRPr="00F073A3" w:rsidRDefault="00DF5F80" w:rsidP="00F073A3">
      <w:pPr>
        <w:tabs>
          <w:tab w:val="left" w:pos="567"/>
        </w:tabs>
        <w:spacing w:after="0" w:line="260" w:lineRule="exact"/>
        <w:rPr>
          <w:rFonts w:ascii="Times New Roman" w:hAnsi="Times New Roman"/>
          <w:lang w:val="lt-LT"/>
        </w:rPr>
      </w:pPr>
    </w:p>
    <w:p w14:paraId="6BBE58B9" w14:textId="77777777" w:rsidR="00DF5F80" w:rsidRPr="00F073A3" w:rsidRDefault="00DF5F80" w:rsidP="00F073A3">
      <w:pPr>
        <w:tabs>
          <w:tab w:val="left" w:pos="567"/>
        </w:tabs>
        <w:spacing w:after="0" w:line="260" w:lineRule="exact"/>
        <w:rPr>
          <w:rFonts w:ascii="Times New Roman" w:hAnsi="Times New Roman"/>
          <w:lang w:val="lt-LT"/>
        </w:rPr>
      </w:pPr>
    </w:p>
    <w:p w14:paraId="005E8FEC" w14:textId="77777777" w:rsidR="00DF5F80" w:rsidRPr="00F073A3" w:rsidRDefault="00DF5F80" w:rsidP="00F073A3">
      <w:pPr>
        <w:tabs>
          <w:tab w:val="left" w:pos="567"/>
        </w:tabs>
        <w:spacing w:after="0" w:line="260" w:lineRule="exact"/>
        <w:rPr>
          <w:rFonts w:ascii="Times New Roman" w:hAnsi="Times New Roman"/>
          <w:lang w:val="lt-LT"/>
        </w:rPr>
      </w:pPr>
    </w:p>
    <w:p w14:paraId="46C3F4A0" w14:textId="77777777" w:rsidR="00DF5F80" w:rsidRPr="00F073A3" w:rsidRDefault="00DF5F80" w:rsidP="00F073A3">
      <w:pPr>
        <w:tabs>
          <w:tab w:val="left" w:pos="567"/>
        </w:tabs>
        <w:spacing w:after="0" w:line="260" w:lineRule="exact"/>
        <w:rPr>
          <w:rFonts w:ascii="Times New Roman" w:hAnsi="Times New Roman"/>
          <w:lang w:val="lt-LT"/>
        </w:rPr>
      </w:pPr>
    </w:p>
    <w:p w14:paraId="668C7830" w14:textId="77777777" w:rsidR="00DF5F80" w:rsidRPr="00F073A3" w:rsidRDefault="00DF5F80" w:rsidP="00F073A3">
      <w:pPr>
        <w:tabs>
          <w:tab w:val="left" w:pos="567"/>
        </w:tabs>
        <w:spacing w:after="0" w:line="260" w:lineRule="exact"/>
        <w:rPr>
          <w:rFonts w:ascii="Times New Roman" w:hAnsi="Times New Roman"/>
          <w:lang w:val="lt-LT"/>
        </w:rPr>
      </w:pPr>
    </w:p>
    <w:p w14:paraId="35EBBE67" w14:textId="77777777" w:rsidR="00DF5F80" w:rsidRPr="00DF5F80" w:rsidRDefault="00DF5F80" w:rsidP="00F073A3">
      <w:pPr>
        <w:tabs>
          <w:tab w:val="left" w:pos="567"/>
        </w:tabs>
        <w:spacing w:after="0" w:line="260" w:lineRule="exact"/>
        <w:rPr>
          <w:rFonts w:ascii="Times New Roman" w:eastAsia="Times New Roman" w:hAnsi="Times New Roman" w:cs="Times New Roman"/>
          <w:noProof/>
          <w:snapToGrid w:val="0"/>
          <w:szCs w:val="24"/>
          <w:lang w:val="lt-LT"/>
        </w:rPr>
      </w:pPr>
    </w:p>
    <w:p w14:paraId="2FF43DA6" w14:textId="77777777" w:rsidR="00DF5F80" w:rsidRPr="00DF5F80" w:rsidRDefault="00DF5F80" w:rsidP="00F073A3">
      <w:pPr>
        <w:tabs>
          <w:tab w:val="left" w:pos="567"/>
        </w:tabs>
        <w:spacing w:after="0" w:line="260" w:lineRule="exact"/>
        <w:rPr>
          <w:rFonts w:ascii="Times New Roman" w:eastAsia="Times New Roman" w:hAnsi="Times New Roman" w:cs="Times New Roman"/>
          <w:noProof/>
          <w:snapToGrid w:val="0"/>
          <w:szCs w:val="24"/>
          <w:lang w:val="lt-LT"/>
        </w:rPr>
      </w:pPr>
    </w:p>
    <w:p w14:paraId="47EDE70A" w14:textId="77777777" w:rsidR="00DF5F80" w:rsidRPr="00F073A3" w:rsidRDefault="00DF5F80" w:rsidP="00F073A3">
      <w:pPr>
        <w:tabs>
          <w:tab w:val="left" w:pos="567"/>
        </w:tabs>
        <w:spacing w:after="0" w:line="260" w:lineRule="exact"/>
        <w:rPr>
          <w:rFonts w:ascii="Times New Roman" w:hAnsi="Times New Roman"/>
          <w:lang w:val="lt-LT"/>
        </w:rPr>
      </w:pPr>
    </w:p>
    <w:p w14:paraId="0CC54D64" w14:textId="77777777" w:rsidR="00DF5F80" w:rsidRPr="00F073A3" w:rsidRDefault="00DF5F80" w:rsidP="00F073A3">
      <w:pPr>
        <w:tabs>
          <w:tab w:val="left" w:pos="567"/>
        </w:tabs>
        <w:spacing w:after="0" w:line="260" w:lineRule="exact"/>
        <w:rPr>
          <w:rFonts w:ascii="Times New Roman" w:hAnsi="Times New Roman"/>
          <w:lang w:val="lt-LT"/>
        </w:rPr>
      </w:pPr>
    </w:p>
    <w:p w14:paraId="0836B83E" w14:textId="77777777" w:rsidR="00DF5F80" w:rsidRPr="00F073A3" w:rsidRDefault="00DF5F80" w:rsidP="00F073A3">
      <w:pPr>
        <w:tabs>
          <w:tab w:val="left" w:pos="567"/>
        </w:tabs>
        <w:spacing w:after="0" w:line="260" w:lineRule="exact"/>
        <w:rPr>
          <w:rFonts w:ascii="Times New Roman" w:hAnsi="Times New Roman"/>
          <w:lang w:val="lt-LT"/>
        </w:rPr>
      </w:pPr>
    </w:p>
    <w:p w14:paraId="3646DDDE" w14:textId="77777777" w:rsidR="00DF5F80" w:rsidRPr="00F073A3" w:rsidRDefault="00DF5F80" w:rsidP="00F073A3">
      <w:pPr>
        <w:tabs>
          <w:tab w:val="left" w:pos="567"/>
        </w:tabs>
        <w:spacing w:after="0" w:line="260" w:lineRule="exact"/>
        <w:rPr>
          <w:rFonts w:ascii="Times New Roman" w:hAnsi="Times New Roman"/>
          <w:lang w:val="lt-LT"/>
        </w:rPr>
      </w:pPr>
    </w:p>
    <w:p w14:paraId="57BA6217" w14:textId="77777777" w:rsidR="00DF5F80" w:rsidRPr="00F073A3" w:rsidRDefault="00DF5F80" w:rsidP="00F073A3">
      <w:pPr>
        <w:tabs>
          <w:tab w:val="left" w:pos="567"/>
        </w:tabs>
        <w:spacing w:after="0" w:line="260" w:lineRule="exact"/>
        <w:rPr>
          <w:rFonts w:ascii="Times New Roman" w:hAnsi="Times New Roman"/>
          <w:lang w:val="lt-LT"/>
        </w:rPr>
      </w:pPr>
    </w:p>
    <w:p w14:paraId="24520165" w14:textId="77777777" w:rsidR="00DF5F80" w:rsidRPr="00F073A3" w:rsidRDefault="00DF5F80" w:rsidP="00F073A3">
      <w:pPr>
        <w:tabs>
          <w:tab w:val="left" w:pos="567"/>
        </w:tabs>
        <w:spacing w:after="0" w:line="260" w:lineRule="exact"/>
        <w:rPr>
          <w:rFonts w:ascii="Times New Roman" w:hAnsi="Times New Roman"/>
          <w:lang w:val="lt-LT"/>
        </w:rPr>
      </w:pPr>
    </w:p>
    <w:p w14:paraId="790C4EE3" w14:textId="77777777" w:rsidR="00DF5F80" w:rsidRPr="00F073A3" w:rsidRDefault="00DF5F80" w:rsidP="00F073A3">
      <w:pPr>
        <w:tabs>
          <w:tab w:val="left" w:pos="567"/>
        </w:tabs>
        <w:spacing w:after="0" w:line="260" w:lineRule="exact"/>
        <w:rPr>
          <w:rFonts w:ascii="Times New Roman" w:hAnsi="Times New Roman"/>
          <w:lang w:val="lt-LT"/>
        </w:rPr>
      </w:pPr>
    </w:p>
    <w:p w14:paraId="683B5A71" w14:textId="77777777" w:rsidR="00DF5F80" w:rsidRPr="00F073A3" w:rsidRDefault="00DF5F80" w:rsidP="00F073A3">
      <w:pPr>
        <w:tabs>
          <w:tab w:val="left" w:pos="567"/>
        </w:tabs>
        <w:spacing w:after="0" w:line="260" w:lineRule="exact"/>
        <w:rPr>
          <w:rFonts w:ascii="Times New Roman" w:hAnsi="Times New Roman"/>
          <w:lang w:val="lt-LT"/>
        </w:rPr>
      </w:pPr>
    </w:p>
    <w:p w14:paraId="4809842E" w14:textId="77777777" w:rsidR="00DF5F80" w:rsidRPr="00F073A3" w:rsidRDefault="00DF5F80" w:rsidP="00F073A3">
      <w:pPr>
        <w:tabs>
          <w:tab w:val="left" w:pos="567"/>
        </w:tabs>
        <w:spacing w:after="0" w:line="260" w:lineRule="exact"/>
        <w:rPr>
          <w:rFonts w:ascii="Times New Roman" w:hAnsi="Times New Roman"/>
          <w:lang w:val="lt-LT"/>
        </w:rPr>
      </w:pPr>
    </w:p>
    <w:p w14:paraId="3020BE77" w14:textId="77777777" w:rsidR="00DF5F80" w:rsidRPr="00F073A3" w:rsidRDefault="00DF5F80" w:rsidP="00F073A3">
      <w:pPr>
        <w:tabs>
          <w:tab w:val="left" w:pos="567"/>
        </w:tabs>
        <w:spacing w:after="0" w:line="260" w:lineRule="exact"/>
        <w:rPr>
          <w:rFonts w:ascii="Times New Roman" w:hAnsi="Times New Roman"/>
          <w:lang w:val="lt-LT"/>
        </w:rPr>
      </w:pPr>
    </w:p>
    <w:p w14:paraId="7337A854" w14:textId="77777777" w:rsid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II PRIEDAS</w:t>
      </w:r>
    </w:p>
    <w:p w14:paraId="39419B32" w14:textId="77777777" w:rsidR="00DF5F80" w:rsidRDefault="00DF5F80" w:rsidP="00E75B8D">
      <w:pPr>
        <w:spacing w:after="0" w:line="240" w:lineRule="auto"/>
        <w:ind w:left="360"/>
        <w:jc w:val="center"/>
        <w:outlineLvl w:val="0"/>
        <w:rPr>
          <w:rFonts w:ascii="Times New Roman" w:hAnsi="Times New Roman" w:cs="Times New Roman"/>
          <w:b/>
          <w:kern w:val="28"/>
          <w:lang w:val="lt-LT"/>
        </w:rPr>
      </w:pPr>
    </w:p>
    <w:p w14:paraId="24EBB099" w14:textId="77777777" w:rsidR="00DF5F80" w:rsidRPr="00E75B8D" w:rsidRDefault="00DF5F80" w:rsidP="00E75B8D">
      <w:pPr>
        <w:spacing w:after="0" w:line="240" w:lineRule="auto"/>
        <w:ind w:left="360"/>
        <w:jc w:val="center"/>
        <w:outlineLvl w:val="0"/>
        <w:rPr>
          <w:rFonts w:ascii="Times New Roman" w:hAnsi="Times New Roman" w:cs="Times New Roman"/>
          <w:b/>
          <w:kern w:val="28"/>
          <w:lang w:val="lt-LT"/>
        </w:rPr>
      </w:pPr>
      <w:r>
        <w:rPr>
          <w:rFonts w:ascii="Times New Roman" w:hAnsi="Times New Roman" w:cs="Times New Roman"/>
          <w:b/>
          <w:kern w:val="28"/>
          <w:lang w:val="lt-LT"/>
        </w:rPr>
        <w:t>REGISTRACIJOS SĄLYGOS</w:t>
      </w:r>
    </w:p>
    <w:p w14:paraId="00E2927C"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F1A5BAB" w14:textId="77777777" w:rsidR="00E75B8D" w:rsidRPr="00E75B8D" w:rsidRDefault="00E75B8D" w:rsidP="00F073A3">
      <w:pPr>
        <w:keepNext/>
        <w:spacing w:after="0" w:line="240" w:lineRule="auto"/>
        <w:ind w:left="1701" w:hanging="567"/>
        <w:outlineLvl w:val="0"/>
        <w:rPr>
          <w:rFonts w:ascii="Times New Roman" w:hAnsi="Times New Roman" w:cs="Times New Roman"/>
          <w:b/>
          <w:lang w:val="lt-LT"/>
        </w:rPr>
      </w:pPr>
      <w:r w:rsidRPr="00E75B8D">
        <w:rPr>
          <w:rFonts w:ascii="Times New Roman" w:hAnsi="Times New Roman" w:cs="Times New Roman"/>
          <w:b/>
          <w:lang w:val="lt-LT"/>
        </w:rPr>
        <w:t>A. GAMINTOJAS (-AI), ATSAKINGAS (-I) UŽ SERIJŲ IŠLEIDIMĄ</w:t>
      </w:r>
    </w:p>
    <w:p w14:paraId="013B6094" w14:textId="77777777" w:rsidR="00E75B8D" w:rsidRPr="00E75B8D" w:rsidRDefault="00E75B8D" w:rsidP="00F073A3">
      <w:pPr>
        <w:overflowPunct w:val="0"/>
        <w:autoSpaceDE w:val="0"/>
        <w:autoSpaceDN w:val="0"/>
        <w:adjustRightInd w:val="0"/>
        <w:spacing w:after="0" w:line="240" w:lineRule="auto"/>
        <w:ind w:left="1701" w:hanging="567"/>
        <w:jc w:val="both"/>
        <w:textAlignment w:val="baseline"/>
        <w:rPr>
          <w:rFonts w:ascii="Times New Roman" w:hAnsi="Times New Roman" w:cs="Times New Roman"/>
          <w:lang w:val="lt-LT"/>
        </w:rPr>
      </w:pPr>
    </w:p>
    <w:p w14:paraId="5DF4C83F" w14:textId="77777777" w:rsidR="00E75B8D" w:rsidRPr="00E75B8D" w:rsidRDefault="00E75B8D" w:rsidP="00F073A3">
      <w:pPr>
        <w:keepNext/>
        <w:spacing w:after="0" w:line="240" w:lineRule="auto"/>
        <w:ind w:left="1701" w:hanging="567"/>
        <w:outlineLvl w:val="0"/>
        <w:rPr>
          <w:rFonts w:ascii="Times New Roman" w:hAnsi="Times New Roman" w:cs="Times New Roman"/>
          <w:b/>
          <w:lang w:val="lt-LT"/>
        </w:rPr>
      </w:pPr>
      <w:r w:rsidRPr="00E75B8D">
        <w:rPr>
          <w:rFonts w:ascii="Times New Roman" w:hAnsi="Times New Roman" w:cs="Times New Roman"/>
          <w:b/>
          <w:lang w:val="lt-LT"/>
        </w:rPr>
        <w:t>B. TIEKIMO IR VARTOJIMO SĄLYGOS AR APRIBOJIMAI</w:t>
      </w:r>
    </w:p>
    <w:p w14:paraId="12B2FD1C" w14:textId="77777777" w:rsidR="00E75B8D" w:rsidRPr="00E75B8D" w:rsidRDefault="00E75B8D" w:rsidP="00F073A3">
      <w:pPr>
        <w:overflowPunct w:val="0"/>
        <w:autoSpaceDE w:val="0"/>
        <w:autoSpaceDN w:val="0"/>
        <w:adjustRightInd w:val="0"/>
        <w:spacing w:after="0" w:line="240" w:lineRule="auto"/>
        <w:ind w:left="1701" w:hanging="567"/>
        <w:jc w:val="both"/>
        <w:textAlignment w:val="baseline"/>
        <w:rPr>
          <w:rFonts w:ascii="Times New Roman" w:hAnsi="Times New Roman" w:cs="Times New Roman"/>
          <w:lang w:val="lt-LT"/>
        </w:rPr>
      </w:pPr>
    </w:p>
    <w:p w14:paraId="77A4C4D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r w:rsidRPr="00E75B8D">
        <w:rPr>
          <w:rFonts w:ascii="Times New Roman" w:hAnsi="Times New Roman" w:cs="Times New Roman"/>
          <w:lang w:val="lt-LT"/>
        </w:rPr>
        <w:br w:type="page"/>
      </w:r>
      <w:r w:rsidRPr="00E75B8D">
        <w:rPr>
          <w:rFonts w:ascii="Times New Roman" w:hAnsi="Times New Roman" w:cs="Times New Roman"/>
          <w:b/>
          <w:lang w:val="lt-LT"/>
        </w:rPr>
        <w:lastRenderedPageBreak/>
        <w:t>A. GAMINTOJAS (-AI), ATSAKINGAS (-I) UŽ SERIJŲ IŠLEIDIMĄ</w:t>
      </w:r>
    </w:p>
    <w:p w14:paraId="071FF8EC"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09D2B9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u w:val="single"/>
          <w:lang w:val="lt-LT"/>
        </w:rPr>
      </w:pPr>
      <w:r w:rsidRPr="00E75B8D">
        <w:rPr>
          <w:rFonts w:ascii="Times New Roman" w:hAnsi="Times New Roman" w:cs="Times New Roman"/>
          <w:u w:val="single"/>
          <w:lang w:val="lt-LT"/>
        </w:rPr>
        <w:t>Gamybos licencijos turėtojo, atsakingo už serijų išleidimą, pavadinimas ir adresas</w:t>
      </w:r>
    </w:p>
    <w:p w14:paraId="589ECA2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0BE6D1A" w14:textId="191527DA"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Ltd.</w:t>
      </w:r>
    </w:p>
    <w:p w14:paraId="646C5FC6"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BLB016 </w:t>
      </w:r>
      <w:proofErr w:type="spellStart"/>
      <w:r w:rsidRPr="00E75B8D">
        <w:rPr>
          <w:rFonts w:ascii="Times New Roman" w:hAnsi="Times New Roman" w:cs="Times New Roman"/>
          <w:lang w:val="lt-LT"/>
        </w:rPr>
        <w:t>Bulebel</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Industrial</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Estate</w:t>
      </w:r>
      <w:proofErr w:type="spellEnd"/>
    </w:p>
    <w:p w14:paraId="2CA32D43"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Zejtun</w:t>
      </w:r>
      <w:proofErr w:type="spellEnd"/>
      <w:r w:rsidRPr="00E75B8D">
        <w:rPr>
          <w:rFonts w:ascii="Times New Roman" w:hAnsi="Times New Roman" w:cs="Times New Roman"/>
          <w:lang w:val="lt-LT"/>
        </w:rPr>
        <w:t xml:space="preserve"> ZTN 3000</w:t>
      </w:r>
    </w:p>
    <w:p w14:paraId="0B0C2043"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Malta</w:t>
      </w:r>
    </w:p>
    <w:p w14:paraId="6B3E514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0C1E23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arba </w:t>
      </w:r>
    </w:p>
    <w:p w14:paraId="390F6F4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02DE6B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Nordic</w:t>
      </w:r>
      <w:proofErr w:type="spellEnd"/>
      <w:r w:rsidRPr="00E75B8D">
        <w:rPr>
          <w:rFonts w:ascii="Times New Roman" w:hAnsi="Times New Roman" w:cs="Times New Roman"/>
          <w:lang w:val="lt-LT"/>
        </w:rPr>
        <w:t xml:space="preserve"> A/S</w:t>
      </w:r>
    </w:p>
    <w:p w14:paraId="1BF7E89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Ørnegårdsvej</w:t>
      </w:r>
      <w:proofErr w:type="spellEnd"/>
      <w:r w:rsidRPr="00E75B8D">
        <w:rPr>
          <w:rFonts w:ascii="Times New Roman" w:hAnsi="Times New Roman" w:cs="Times New Roman"/>
          <w:lang w:val="lt-LT"/>
        </w:rPr>
        <w:t xml:space="preserve"> 16 </w:t>
      </w:r>
    </w:p>
    <w:p w14:paraId="10A2F65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 xml:space="preserve">2820 </w:t>
      </w:r>
      <w:proofErr w:type="spellStart"/>
      <w:r w:rsidRPr="00E75B8D">
        <w:rPr>
          <w:rFonts w:ascii="Times New Roman" w:hAnsi="Times New Roman" w:cs="Times New Roman"/>
          <w:lang w:val="lt-LT"/>
        </w:rPr>
        <w:t>Gentofte</w:t>
      </w:r>
      <w:proofErr w:type="spellEnd"/>
    </w:p>
    <w:p w14:paraId="56D07F3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Danija</w:t>
      </w:r>
    </w:p>
    <w:p w14:paraId="17ADD34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28FF4C9"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 xml:space="preserve">arba </w:t>
      </w:r>
    </w:p>
    <w:p w14:paraId="67AE8541" w14:textId="77777777" w:rsidR="00E75B8D" w:rsidRPr="00E75B8D" w:rsidRDefault="00E75B8D" w:rsidP="00E75B8D">
      <w:pPr>
        <w:spacing w:after="0" w:line="240" w:lineRule="auto"/>
        <w:rPr>
          <w:rFonts w:ascii="Times New Roman" w:hAnsi="Times New Roman" w:cs="Times New Roman"/>
          <w:lang w:val="sv-SE"/>
        </w:rPr>
      </w:pPr>
    </w:p>
    <w:p w14:paraId="2D3AFE56"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Balkanpharma – Dupnitsa AD</w:t>
      </w:r>
    </w:p>
    <w:p w14:paraId="4B3BED0D"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3 Samokovsko Shosse Str.</w:t>
      </w:r>
    </w:p>
    <w:p w14:paraId="5501F452"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Dupnitsa 2600</w:t>
      </w:r>
    </w:p>
    <w:p w14:paraId="4706DD8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sv-SE"/>
        </w:rPr>
      </w:pPr>
      <w:r w:rsidRPr="00E75B8D">
        <w:rPr>
          <w:rFonts w:ascii="Times New Roman" w:hAnsi="Times New Roman" w:cs="Times New Roman"/>
          <w:lang w:val="sv-SE"/>
        </w:rPr>
        <w:t>Bulgarija</w:t>
      </w:r>
    </w:p>
    <w:p w14:paraId="6D6C976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sv-SE"/>
        </w:rPr>
      </w:pPr>
    </w:p>
    <w:p w14:paraId="79F8EF5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arba</w:t>
      </w:r>
    </w:p>
    <w:p w14:paraId="5E03650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34797D5"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Genericon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Pharma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Ges.m.b.H</w:t>
      </w:r>
      <w:proofErr w:type="spellEnd"/>
      <w:r w:rsidRPr="00E75B8D">
        <w:rPr>
          <w:rFonts w:ascii="Times New Roman" w:hAnsi="Times New Roman" w:cs="Times New Roman"/>
          <w:lang w:val="lt-LT"/>
        </w:rPr>
        <w:t xml:space="preserve">. </w:t>
      </w:r>
    </w:p>
    <w:p w14:paraId="2C989B80"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ATHafnerstrasse</w:t>
      </w:r>
      <w:proofErr w:type="spellEnd"/>
      <w:r w:rsidRPr="00E75B8D">
        <w:rPr>
          <w:rFonts w:ascii="Times New Roman" w:hAnsi="Times New Roman" w:cs="Times New Roman"/>
          <w:lang w:val="lt-LT"/>
        </w:rPr>
        <w:t xml:space="preserve"> 211 </w:t>
      </w:r>
    </w:p>
    <w:p w14:paraId="75923E29"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A-8054 </w:t>
      </w:r>
      <w:proofErr w:type="spellStart"/>
      <w:r w:rsidRPr="00E75B8D">
        <w:rPr>
          <w:rFonts w:ascii="Times New Roman" w:hAnsi="Times New Roman" w:cs="Times New Roman"/>
          <w:lang w:val="lt-LT"/>
        </w:rPr>
        <w:t>Graz</w:t>
      </w:r>
      <w:proofErr w:type="spellEnd"/>
      <w:r w:rsidRPr="00E75B8D">
        <w:rPr>
          <w:rFonts w:ascii="Times New Roman" w:hAnsi="Times New Roman" w:cs="Times New Roman"/>
          <w:lang w:val="lt-LT"/>
        </w:rPr>
        <w:t xml:space="preserve"> </w:t>
      </w:r>
    </w:p>
    <w:p w14:paraId="0667A1BC"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Austrija</w:t>
      </w:r>
    </w:p>
    <w:p w14:paraId="50B4601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2D663EA" w14:textId="77777777" w:rsidR="00E75B8D" w:rsidRPr="00E75B8D" w:rsidRDefault="00E75B8D" w:rsidP="00E75B8D">
      <w:pPr>
        <w:overflowPunct w:val="0"/>
        <w:autoSpaceDE w:val="0"/>
        <w:autoSpaceDN w:val="0"/>
        <w:adjustRightInd w:val="0"/>
        <w:spacing w:after="0" w:line="240" w:lineRule="auto"/>
        <w:textAlignment w:val="baseline"/>
        <w:rPr>
          <w:rFonts w:ascii="Times New Roman" w:hAnsi="Times New Roman" w:cs="Times New Roman"/>
          <w:lang w:val="lt-LT"/>
        </w:rPr>
      </w:pPr>
      <w:r w:rsidRPr="00E75B8D">
        <w:rPr>
          <w:rFonts w:ascii="Times New Roman" w:hAnsi="Times New Roman" w:cs="Times New Roman"/>
          <w:lang w:val="lt-LT"/>
        </w:rPr>
        <w:t>Su pakuote pateikiamame lapelyje nurodomas gamintojo, atsakingo už konkrečios serijos išleidimą, pavadinimas ir adresas.</w:t>
      </w:r>
    </w:p>
    <w:p w14:paraId="65C3C58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27D846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r w:rsidRPr="00E75B8D">
        <w:rPr>
          <w:rFonts w:ascii="Times New Roman" w:hAnsi="Times New Roman" w:cs="Times New Roman"/>
          <w:b/>
          <w:lang w:val="lt-LT"/>
        </w:rPr>
        <w:t>B. TIEKIMO IR VARTOJIMO SĄLYGOS AR APRIBOJIMAI</w:t>
      </w:r>
    </w:p>
    <w:p w14:paraId="444CBA9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E9EC03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B3FFE6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Receptinis vaistinis preparatas.</w:t>
      </w:r>
    </w:p>
    <w:p w14:paraId="210E9C4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88DAC0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E0E564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710965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br w:type="page"/>
      </w:r>
    </w:p>
    <w:p w14:paraId="2263880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F655B6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E6FDAA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425066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B7351F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21B710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1CCEC2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D8C1AE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2F143D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CC3ADB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9EB80C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AB7F01E"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D836D9E"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610FB2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47FB5D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27025E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36A706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567BBD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79E3AC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C4231BF"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727B4879"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7E982CDC" w14:textId="77777777" w:rsidR="00E75B8D" w:rsidRPr="00E75B8D" w:rsidRDefault="00E75B8D" w:rsidP="00E75B8D">
      <w:pPr>
        <w:spacing w:after="0" w:line="240" w:lineRule="auto"/>
        <w:rPr>
          <w:rFonts w:ascii="Times New Roman" w:hAnsi="Times New Roman" w:cs="Times New Roman"/>
          <w:lang w:val="lt-LT"/>
        </w:rPr>
      </w:pPr>
    </w:p>
    <w:p w14:paraId="2EFDEB22"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III PRIEDAS</w:t>
      </w:r>
    </w:p>
    <w:p w14:paraId="5E3250E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B5616FD" w14:textId="77777777" w:rsidR="00E75B8D" w:rsidRPr="00E75B8D" w:rsidRDefault="00E75B8D" w:rsidP="00E75B8D">
      <w:pPr>
        <w:overflowPunct w:val="0"/>
        <w:autoSpaceDE w:val="0"/>
        <w:autoSpaceDN w:val="0"/>
        <w:adjustRightInd w:val="0"/>
        <w:spacing w:after="0" w:line="240" w:lineRule="auto"/>
        <w:jc w:val="center"/>
        <w:textAlignment w:val="baseline"/>
        <w:rPr>
          <w:rFonts w:ascii="Times New Roman" w:hAnsi="Times New Roman" w:cs="Times New Roman"/>
          <w:b/>
          <w:lang w:val="lt-LT"/>
        </w:rPr>
      </w:pPr>
      <w:r w:rsidRPr="00E75B8D">
        <w:rPr>
          <w:rFonts w:ascii="Times New Roman" w:hAnsi="Times New Roman" w:cs="Times New Roman"/>
          <w:b/>
          <w:lang w:val="lt-LT"/>
        </w:rPr>
        <w:t>ŽENKLINIMAS IR PAKUOTĖS LAPELIS</w:t>
      </w:r>
    </w:p>
    <w:p w14:paraId="40BCD1C9" w14:textId="77777777" w:rsidR="00E75B8D" w:rsidRPr="00E75B8D" w:rsidRDefault="00E75B8D" w:rsidP="00E75B8D">
      <w:pPr>
        <w:rPr>
          <w:rFonts w:ascii="Times New Roman" w:hAnsi="Times New Roman" w:cs="Times New Roman"/>
          <w:b/>
          <w:lang w:val="lt-LT"/>
        </w:rPr>
      </w:pPr>
      <w:r w:rsidRPr="00E75B8D">
        <w:rPr>
          <w:rFonts w:ascii="Times New Roman" w:hAnsi="Times New Roman" w:cs="Times New Roman"/>
          <w:b/>
          <w:lang w:val="lt-LT"/>
        </w:rPr>
        <w:br w:type="page"/>
      </w:r>
    </w:p>
    <w:p w14:paraId="26C8D8B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22FF13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4460FB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ED6C56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06058B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B38B15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8F96AE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387984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3EAC79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0F700B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EE3035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603BD2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87C62E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6E9FFD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A07E9F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CA777E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FB0BF2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AA1FEE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3BCC58C"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BF37FB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776C8D3"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4303157A"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685BC674"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A. ŽENKLINIMAS</w:t>
      </w:r>
    </w:p>
    <w:p w14:paraId="23D947E1" w14:textId="77777777" w:rsidR="00E75B8D" w:rsidRPr="00E75B8D" w:rsidRDefault="00E75B8D" w:rsidP="00E75B8D">
      <w:pPr>
        <w:rPr>
          <w:rFonts w:ascii="Times New Roman" w:hAnsi="Times New Roman" w:cs="Times New Roman"/>
          <w:b/>
          <w:kern w:val="28"/>
          <w:lang w:val="lt-LT"/>
        </w:rPr>
      </w:pPr>
      <w:r w:rsidRPr="00E75B8D">
        <w:rPr>
          <w:rFonts w:ascii="Times New Roman" w:hAnsi="Times New Roman" w:cs="Times New Roman"/>
          <w:b/>
          <w:kern w:val="28"/>
          <w:lang w:val="lt-LT"/>
        </w:rPr>
        <w:br w:type="page"/>
      </w:r>
    </w:p>
    <w:p w14:paraId="61A74041"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E75B8D">
        <w:rPr>
          <w:rFonts w:ascii="Times New Roman" w:hAnsi="Times New Roman" w:cs="Times New Roman"/>
          <w:b/>
          <w:caps/>
          <w:lang w:val="lt-LT"/>
        </w:rPr>
        <w:lastRenderedPageBreak/>
        <w:t xml:space="preserve">Informacija ant </w:t>
      </w:r>
      <w:r w:rsidRPr="00E75B8D">
        <w:rPr>
          <w:rFonts w:ascii="Times New Roman" w:hAnsi="Times New Roman" w:cs="Times New Roman"/>
          <w:b/>
          <w:lang w:val="lt-LT"/>
        </w:rPr>
        <w:t>IŠORINĖS</w:t>
      </w:r>
      <w:r w:rsidRPr="00E75B8D">
        <w:rPr>
          <w:rFonts w:ascii="Times New Roman" w:hAnsi="Times New Roman" w:cs="Times New Roman"/>
          <w:lang w:val="lt-LT"/>
        </w:rPr>
        <w:t xml:space="preserve"> </w:t>
      </w:r>
      <w:r w:rsidRPr="00E75B8D">
        <w:rPr>
          <w:rFonts w:ascii="Times New Roman" w:hAnsi="Times New Roman" w:cs="Times New Roman"/>
          <w:b/>
          <w:caps/>
          <w:lang w:val="lt-LT"/>
        </w:rPr>
        <w:t xml:space="preserve">(JEI JOS NĖRA – </w:t>
      </w:r>
      <w:r w:rsidRPr="00E75B8D">
        <w:rPr>
          <w:rFonts w:ascii="Times New Roman" w:hAnsi="Times New Roman" w:cs="Times New Roman"/>
          <w:b/>
          <w:lang w:val="lt-LT"/>
        </w:rPr>
        <w:t>VIDINĖS</w:t>
      </w:r>
      <w:r w:rsidRPr="00E75B8D">
        <w:rPr>
          <w:rFonts w:ascii="Times New Roman" w:hAnsi="Times New Roman" w:cs="Times New Roman"/>
          <w:b/>
          <w:caps/>
          <w:lang w:val="lt-LT"/>
        </w:rPr>
        <w:t xml:space="preserve">) pakuotės </w:t>
      </w:r>
    </w:p>
    <w:p w14:paraId="6858DC52"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34092668"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val="lt-LT"/>
        </w:rPr>
      </w:pPr>
      <w:r w:rsidRPr="00E75B8D">
        <w:rPr>
          <w:rFonts w:ascii="Times New Roman" w:hAnsi="Times New Roman" w:cs="Times New Roman"/>
          <w:b/>
          <w:caps/>
          <w:lang w:val="lt-LT"/>
        </w:rPr>
        <w:t>KARTONO DĖŽUTĖ</w:t>
      </w:r>
      <w:r w:rsidR="0038107D">
        <w:rPr>
          <w:rFonts w:ascii="Times New Roman" w:hAnsi="Times New Roman" w:cs="Times New Roman"/>
          <w:b/>
          <w:caps/>
          <w:lang w:val="lt-LT"/>
        </w:rPr>
        <w:t xml:space="preserve"> IR TABLEČIŲ TALPYKLĖ</w:t>
      </w:r>
    </w:p>
    <w:p w14:paraId="5E133DD8" w14:textId="77777777" w:rsidR="00E75B8D" w:rsidRPr="00E75B8D" w:rsidRDefault="00E75B8D" w:rsidP="00E75B8D">
      <w:pPr>
        <w:spacing w:after="0" w:line="240" w:lineRule="auto"/>
        <w:ind w:left="567" w:hanging="567"/>
        <w:rPr>
          <w:rFonts w:ascii="Times New Roman" w:hAnsi="Times New Roman" w:cs="Times New Roman"/>
          <w:lang w:val="lt-LT"/>
        </w:rPr>
      </w:pPr>
    </w:p>
    <w:p w14:paraId="23386E0C" w14:textId="77777777" w:rsidR="00E75B8D" w:rsidRPr="00E75B8D" w:rsidRDefault="00E75B8D" w:rsidP="00E75B8D">
      <w:pPr>
        <w:spacing w:after="0" w:line="240" w:lineRule="auto"/>
        <w:ind w:left="567" w:hanging="567"/>
        <w:rPr>
          <w:rFonts w:ascii="Times New Roman" w:hAnsi="Times New Roman" w:cs="Times New Roman"/>
          <w:lang w:val="lt-LT"/>
        </w:rPr>
      </w:pPr>
    </w:p>
    <w:p w14:paraId="46E28F6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w:t>
      </w:r>
      <w:r w:rsidRPr="00E75B8D">
        <w:rPr>
          <w:rFonts w:ascii="Times New Roman" w:hAnsi="Times New Roman" w:cs="Times New Roman"/>
          <w:b/>
          <w:caps/>
          <w:lang w:val="lt-LT"/>
        </w:rPr>
        <w:tab/>
        <w:t>vaistinio preparato pavadinimas</w:t>
      </w:r>
    </w:p>
    <w:p w14:paraId="7CA3984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2B171C9D"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plėvele dengtos tabletės</w:t>
      </w:r>
    </w:p>
    <w:p w14:paraId="30B18E13" w14:textId="77777777" w:rsidR="00E75B8D" w:rsidRPr="00E75B8D" w:rsidRDefault="00E75B8D" w:rsidP="00E75B8D">
      <w:pPr>
        <w:spacing w:after="0" w:line="240" w:lineRule="auto"/>
        <w:rPr>
          <w:rFonts w:ascii="Times New Roman" w:hAnsi="Times New Roman" w:cs="Times New Roman"/>
          <w:lang w:val="lt-LT"/>
        </w:rPr>
      </w:pPr>
    </w:p>
    <w:p w14:paraId="26A43CFB" w14:textId="6E37632A" w:rsidR="00E75B8D" w:rsidRPr="00E75B8D" w:rsidRDefault="00934257" w:rsidP="00E75B8D">
      <w:pPr>
        <w:spacing w:after="0" w:line="240" w:lineRule="auto"/>
        <w:ind w:left="567" w:hanging="567"/>
        <w:rPr>
          <w:rFonts w:ascii="Times New Roman" w:hAnsi="Times New Roman" w:cs="Times New Roman"/>
          <w:lang w:val="lt-LT"/>
        </w:rPr>
      </w:pPr>
      <w:proofErr w:type="spellStart"/>
      <w:r>
        <w:rPr>
          <w:rFonts w:ascii="Times New Roman" w:hAnsi="Times New Roman" w:cs="Times New Roman"/>
          <w:lang w:val="lt-LT"/>
        </w:rPr>
        <w:t>p</w:t>
      </w:r>
      <w:r w:rsidR="00E75B8D" w:rsidRPr="00E75B8D">
        <w:rPr>
          <w:rFonts w:ascii="Times New Roman" w:hAnsi="Times New Roman" w:cs="Times New Roman"/>
          <w:lang w:val="lt-LT"/>
        </w:rPr>
        <w:t>aroxetinum</w:t>
      </w:r>
      <w:proofErr w:type="spellEnd"/>
    </w:p>
    <w:p w14:paraId="05C42701" w14:textId="77777777" w:rsidR="00E75B8D" w:rsidRPr="00E75B8D" w:rsidRDefault="00E75B8D" w:rsidP="00E75B8D">
      <w:pPr>
        <w:spacing w:after="0" w:line="240" w:lineRule="auto"/>
        <w:ind w:left="567" w:hanging="567"/>
        <w:rPr>
          <w:rFonts w:ascii="Times New Roman" w:hAnsi="Times New Roman" w:cs="Times New Roman"/>
          <w:lang w:val="lt-LT"/>
        </w:rPr>
      </w:pPr>
    </w:p>
    <w:p w14:paraId="5118FF38" w14:textId="77777777" w:rsidR="00E75B8D" w:rsidRPr="00E75B8D" w:rsidRDefault="00E75B8D" w:rsidP="00E75B8D">
      <w:pPr>
        <w:spacing w:after="0" w:line="240" w:lineRule="auto"/>
        <w:ind w:left="567" w:hanging="567"/>
        <w:rPr>
          <w:rFonts w:ascii="Times New Roman" w:hAnsi="Times New Roman" w:cs="Times New Roman"/>
          <w:lang w:val="lt-LT"/>
        </w:rPr>
      </w:pPr>
    </w:p>
    <w:p w14:paraId="4703E77A"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2.</w:t>
      </w:r>
      <w:r w:rsidRPr="00E75B8D">
        <w:rPr>
          <w:rFonts w:ascii="Times New Roman" w:hAnsi="Times New Roman" w:cs="Times New Roman"/>
          <w:b/>
          <w:caps/>
          <w:lang w:val="lt-LT"/>
        </w:rPr>
        <w:tab/>
        <w:t xml:space="preserve">veikliOJI medžiagA ir JOS kiekis </w:t>
      </w:r>
    </w:p>
    <w:p w14:paraId="7BD40EE1" w14:textId="77777777" w:rsidR="00E75B8D" w:rsidRPr="00E75B8D" w:rsidRDefault="00E75B8D" w:rsidP="00E75B8D">
      <w:pPr>
        <w:spacing w:after="120" w:line="240" w:lineRule="auto"/>
        <w:rPr>
          <w:rFonts w:ascii="Times New Roman" w:hAnsi="Times New Roman" w:cs="Times New Roman"/>
          <w:lang w:val="lt-LT"/>
        </w:rPr>
      </w:pPr>
    </w:p>
    <w:p w14:paraId="114BCC98" w14:textId="77777777" w:rsidR="00E75B8D" w:rsidRPr="00E75B8D" w:rsidRDefault="005D7C8C" w:rsidP="00E75B8D">
      <w:pPr>
        <w:spacing w:after="0" w:line="240" w:lineRule="auto"/>
        <w:rPr>
          <w:rFonts w:ascii="Times New Roman" w:hAnsi="Times New Roman" w:cs="Times New Roman"/>
          <w:lang w:val="lt-LT"/>
        </w:rPr>
      </w:pPr>
      <w:r>
        <w:rPr>
          <w:rFonts w:ascii="Times New Roman" w:hAnsi="Times New Roman" w:cs="Times New Roman"/>
          <w:lang w:val="lt-LT"/>
        </w:rPr>
        <w:t>Kiekv</w:t>
      </w:r>
      <w:r w:rsidR="00E75B8D" w:rsidRPr="00E75B8D">
        <w:rPr>
          <w:rFonts w:ascii="Times New Roman" w:hAnsi="Times New Roman" w:cs="Times New Roman"/>
          <w:lang w:val="lt-LT"/>
        </w:rPr>
        <w:t xml:space="preserve">ienoje tabletėje yra 20 mg </w:t>
      </w:r>
      <w:proofErr w:type="spellStart"/>
      <w:r w:rsidR="00E75B8D" w:rsidRPr="00E75B8D">
        <w:rPr>
          <w:rFonts w:ascii="Times New Roman" w:hAnsi="Times New Roman" w:cs="Times New Roman"/>
          <w:lang w:val="lt-LT"/>
        </w:rPr>
        <w:t>paroksetino</w:t>
      </w:r>
      <w:proofErr w:type="spellEnd"/>
      <w:r w:rsidR="00E75B8D" w:rsidRPr="00E75B8D">
        <w:rPr>
          <w:rFonts w:ascii="Times New Roman" w:hAnsi="Times New Roman" w:cs="Times New Roman"/>
          <w:lang w:val="lt-LT"/>
        </w:rPr>
        <w:t xml:space="preserve"> (hidrochlorido</w:t>
      </w:r>
      <w:r>
        <w:rPr>
          <w:rFonts w:ascii="Times New Roman" w:hAnsi="Times New Roman" w:cs="Times New Roman"/>
          <w:lang w:val="lt-LT"/>
        </w:rPr>
        <w:t xml:space="preserve"> pavidalu</w:t>
      </w:r>
      <w:r w:rsidR="00E75B8D" w:rsidRPr="00E75B8D">
        <w:rPr>
          <w:rFonts w:ascii="Times New Roman" w:hAnsi="Times New Roman" w:cs="Times New Roman"/>
          <w:lang w:val="lt-LT"/>
        </w:rPr>
        <w:t>).</w:t>
      </w:r>
    </w:p>
    <w:p w14:paraId="23F4AAA1" w14:textId="77777777" w:rsidR="00E75B8D" w:rsidRPr="00E75B8D" w:rsidRDefault="00E75B8D" w:rsidP="00E75B8D">
      <w:pPr>
        <w:spacing w:after="0" w:line="240" w:lineRule="auto"/>
        <w:rPr>
          <w:rFonts w:ascii="Times New Roman" w:hAnsi="Times New Roman" w:cs="Times New Roman"/>
          <w:caps/>
          <w:lang w:val="lt-LT"/>
        </w:rPr>
      </w:pPr>
    </w:p>
    <w:p w14:paraId="7C4299EF" w14:textId="77777777" w:rsidR="00E75B8D" w:rsidRPr="00E75B8D" w:rsidRDefault="00E75B8D" w:rsidP="00E75B8D">
      <w:pPr>
        <w:spacing w:after="0" w:line="240" w:lineRule="auto"/>
        <w:rPr>
          <w:rFonts w:ascii="Times New Roman" w:hAnsi="Times New Roman" w:cs="Times New Roman"/>
          <w:caps/>
          <w:lang w:val="lt-LT"/>
        </w:rPr>
      </w:pPr>
    </w:p>
    <w:p w14:paraId="22184F8D"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3.</w:t>
      </w:r>
      <w:r w:rsidRPr="00E75B8D">
        <w:rPr>
          <w:rFonts w:ascii="Times New Roman" w:hAnsi="Times New Roman" w:cs="Times New Roman"/>
          <w:b/>
          <w:caps/>
          <w:lang w:val="lt-LT"/>
        </w:rPr>
        <w:tab/>
        <w:t>pagalbinių medžiagų sąrašas</w:t>
      </w:r>
    </w:p>
    <w:p w14:paraId="19B09317" w14:textId="77777777" w:rsidR="00E75B8D" w:rsidRPr="00E75B8D" w:rsidRDefault="00E75B8D" w:rsidP="00E75B8D">
      <w:pPr>
        <w:spacing w:after="0" w:line="240" w:lineRule="auto"/>
        <w:rPr>
          <w:rFonts w:ascii="Times New Roman" w:hAnsi="Times New Roman" w:cs="Times New Roman"/>
          <w:lang w:val="lt-LT"/>
        </w:rPr>
      </w:pPr>
    </w:p>
    <w:p w14:paraId="26079C0B" w14:textId="77777777" w:rsidR="00E75B8D" w:rsidRPr="00E75B8D"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t xml:space="preserve">Sudėtyje yra sojų </w:t>
      </w:r>
      <w:proofErr w:type="spellStart"/>
      <w:r w:rsidRPr="00E75B8D">
        <w:rPr>
          <w:rFonts w:ascii="Times New Roman" w:hAnsi="Times New Roman" w:cs="Times New Roman"/>
          <w:lang w:val="lt-LT"/>
        </w:rPr>
        <w:t>lecitino</w:t>
      </w:r>
      <w:proofErr w:type="spellEnd"/>
      <w:r w:rsidRPr="00E75B8D">
        <w:rPr>
          <w:rFonts w:ascii="Times New Roman" w:hAnsi="Times New Roman" w:cs="Times New Roman"/>
          <w:lang w:val="lt-LT"/>
        </w:rPr>
        <w:t xml:space="preserve"> (E322). </w:t>
      </w:r>
    </w:p>
    <w:p w14:paraId="0CFA1ECD" w14:textId="77777777" w:rsidR="00E75B8D" w:rsidRDefault="002721ED" w:rsidP="00E75B8D">
      <w:pPr>
        <w:spacing w:after="0" w:line="240" w:lineRule="auto"/>
        <w:ind w:left="567" w:hanging="567"/>
        <w:rPr>
          <w:rFonts w:ascii="Times New Roman" w:hAnsi="Times New Roman" w:cs="Times New Roman"/>
          <w:lang w:val="lt-LT"/>
        </w:rPr>
      </w:pPr>
      <w:r>
        <w:rPr>
          <w:rFonts w:ascii="Times New Roman" w:hAnsi="Times New Roman" w:cs="Times New Roman"/>
          <w:lang w:val="lt-LT"/>
        </w:rPr>
        <w:t>Daugiau informacijos žr. pakuotės lapelyje.</w:t>
      </w:r>
    </w:p>
    <w:p w14:paraId="727C58EA" w14:textId="77777777" w:rsidR="002721ED" w:rsidRPr="002721ED" w:rsidRDefault="002721ED" w:rsidP="00E75B8D">
      <w:pPr>
        <w:spacing w:after="0" w:line="240" w:lineRule="auto"/>
        <w:ind w:left="567" w:hanging="567"/>
        <w:rPr>
          <w:rFonts w:ascii="Times New Roman" w:hAnsi="Times New Roman" w:cs="Times New Roman"/>
          <w:lang w:val="lt-LT"/>
        </w:rPr>
      </w:pPr>
    </w:p>
    <w:p w14:paraId="276BFCEC"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4D2C392"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4.</w:t>
      </w:r>
      <w:r w:rsidRPr="00E75B8D">
        <w:rPr>
          <w:rFonts w:ascii="Times New Roman" w:hAnsi="Times New Roman" w:cs="Times New Roman"/>
          <w:b/>
          <w:caps/>
          <w:lang w:val="lt-LT"/>
        </w:rPr>
        <w:tab/>
        <w:t>FARMACINĖ forma ir KIEKIS PAKUOTĖJE</w:t>
      </w:r>
    </w:p>
    <w:p w14:paraId="54A5B013"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360A270"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20 </w:t>
      </w:r>
      <w:r w:rsidR="00775D3F" w:rsidRPr="00207A5F">
        <w:rPr>
          <w:rFonts w:ascii="Times New Roman" w:hAnsi="Times New Roman" w:cs="Times New Roman"/>
          <w:highlight w:val="lightGray"/>
          <w:lang w:val="lt-LT"/>
        </w:rPr>
        <w:t>plėvele</w:t>
      </w:r>
      <w:r w:rsidR="00207A5F" w:rsidRPr="00F01825">
        <w:rPr>
          <w:rFonts w:ascii="Times New Roman" w:hAnsi="Times New Roman" w:cs="Times New Roman"/>
          <w:highlight w:val="lightGray"/>
          <w:lang w:val="lt-LT"/>
        </w:rPr>
        <w:t xml:space="preserve"> dengtų</w:t>
      </w:r>
      <w:r w:rsidR="00775D3F">
        <w:rPr>
          <w:rFonts w:ascii="Times New Roman" w:hAnsi="Times New Roman" w:cs="Times New Roman"/>
          <w:lang w:val="lt-LT"/>
        </w:rPr>
        <w:t xml:space="preserve"> </w:t>
      </w:r>
      <w:r w:rsidRPr="00E75B8D">
        <w:rPr>
          <w:rFonts w:ascii="Times New Roman" w:hAnsi="Times New Roman" w:cs="Times New Roman"/>
          <w:lang w:val="lt-LT"/>
        </w:rPr>
        <w:t>tablečių</w:t>
      </w:r>
    </w:p>
    <w:p w14:paraId="5D44A536" w14:textId="77777777" w:rsidR="00E75B8D" w:rsidRPr="00D2245B" w:rsidRDefault="00E75B8D" w:rsidP="00E75B8D">
      <w:pPr>
        <w:spacing w:after="0" w:line="240" w:lineRule="auto"/>
        <w:rPr>
          <w:rFonts w:ascii="Times New Roman" w:hAnsi="Times New Roman"/>
          <w:highlight w:val="lightGray"/>
          <w:lang w:val="lt-LT"/>
        </w:rPr>
      </w:pPr>
      <w:r w:rsidRPr="00D2245B">
        <w:rPr>
          <w:rFonts w:ascii="Times New Roman" w:hAnsi="Times New Roman"/>
          <w:highlight w:val="lightGray"/>
          <w:lang w:val="lt-LT"/>
        </w:rPr>
        <w:t xml:space="preserve">30 </w:t>
      </w:r>
      <w:r w:rsidR="00775D3F">
        <w:rPr>
          <w:rFonts w:ascii="Times New Roman" w:hAnsi="Times New Roman"/>
          <w:highlight w:val="lightGray"/>
          <w:lang w:val="lt-LT"/>
        </w:rPr>
        <w:t xml:space="preserve">plėvele </w:t>
      </w:r>
      <w:r w:rsidR="00207A5F">
        <w:rPr>
          <w:rFonts w:ascii="Times New Roman" w:hAnsi="Times New Roman"/>
          <w:highlight w:val="lightGray"/>
          <w:lang w:val="lt-LT"/>
        </w:rPr>
        <w:t xml:space="preserve">dengtų </w:t>
      </w:r>
      <w:r w:rsidRPr="00D2245B">
        <w:rPr>
          <w:rFonts w:ascii="Times New Roman" w:hAnsi="Times New Roman"/>
          <w:highlight w:val="lightGray"/>
          <w:lang w:val="lt-LT"/>
        </w:rPr>
        <w:t>tablečių</w:t>
      </w:r>
    </w:p>
    <w:p w14:paraId="2D82F2A4" w14:textId="77777777" w:rsidR="00E75B8D" w:rsidRPr="00D2245B" w:rsidRDefault="00E75B8D" w:rsidP="00E75B8D">
      <w:pPr>
        <w:spacing w:after="0" w:line="240" w:lineRule="auto"/>
        <w:rPr>
          <w:rFonts w:ascii="Times New Roman" w:hAnsi="Times New Roman"/>
          <w:highlight w:val="lightGray"/>
          <w:lang w:val="lt-LT"/>
        </w:rPr>
      </w:pPr>
      <w:r w:rsidRPr="00D2245B">
        <w:rPr>
          <w:rFonts w:ascii="Times New Roman" w:hAnsi="Times New Roman"/>
          <w:highlight w:val="lightGray"/>
          <w:lang w:val="lt-LT"/>
        </w:rPr>
        <w:t xml:space="preserve">60 </w:t>
      </w:r>
      <w:r w:rsidR="00775D3F">
        <w:rPr>
          <w:rFonts w:ascii="Times New Roman" w:hAnsi="Times New Roman"/>
          <w:highlight w:val="lightGray"/>
          <w:lang w:val="lt-LT"/>
        </w:rPr>
        <w:t xml:space="preserve">plėvele </w:t>
      </w:r>
      <w:r w:rsidR="00207A5F">
        <w:rPr>
          <w:rFonts w:ascii="Times New Roman" w:hAnsi="Times New Roman"/>
          <w:highlight w:val="lightGray"/>
          <w:lang w:val="lt-LT"/>
        </w:rPr>
        <w:t xml:space="preserve">dengtų </w:t>
      </w:r>
      <w:r w:rsidRPr="00D2245B">
        <w:rPr>
          <w:rFonts w:ascii="Times New Roman" w:hAnsi="Times New Roman"/>
          <w:highlight w:val="lightGray"/>
          <w:lang w:val="lt-LT"/>
        </w:rPr>
        <w:t>tablečių</w:t>
      </w:r>
    </w:p>
    <w:p w14:paraId="13A3583F" w14:textId="77777777" w:rsidR="00E75B8D" w:rsidRPr="00E75B8D" w:rsidRDefault="00E75B8D" w:rsidP="00E75B8D">
      <w:pPr>
        <w:spacing w:after="0" w:line="240" w:lineRule="auto"/>
        <w:rPr>
          <w:rFonts w:ascii="Times New Roman" w:hAnsi="Times New Roman" w:cs="Times New Roman"/>
          <w:lang w:val="lt-LT"/>
        </w:rPr>
      </w:pPr>
      <w:r w:rsidRPr="00D2245B">
        <w:rPr>
          <w:rFonts w:ascii="Times New Roman" w:hAnsi="Times New Roman"/>
          <w:highlight w:val="lightGray"/>
          <w:lang w:val="lt-LT"/>
        </w:rPr>
        <w:t xml:space="preserve">100 </w:t>
      </w:r>
      <w:r w:rsidR="00775D3F">
        <w:rPr>
          <w:rFonts w:ascii="Times New Roman" w:hAnsi="Times New Roman"/>
          <w:highlight w:val="lightGray"/>
          <w:lang w:val="lt-LT"/>
        </w:rPr>
        <w:t xml:space="preserve">plėvele </w:t>
      </w:r>
      <w:r w:rsidR="00207A5F">
        <w:rPr>
          <w:rFonts w:ascii="Times New Roman" w:hAnsi="Times New Roman"/>
          <w:highlight w:val="lightGray"/>
          <w:lang w:val="lt-LT"/>
        </w:rPr>
        <w:t xml:space="preserve">dengtų </w:t>
      </w:r>
      <w:r w:rsidRPr="00D2245B">
        <w:rPr>
          <w:rFonts w:ascii="Times New Roman" w:hAnsi="Times New Roman"/>
          <w:highlight w:val="lightGray"/>
          <w:lang w:val="lt-LT"/>
        </w:rPr>
        <w:t>tablečių</w:t>
      </w:r>
    </w:p>
    <w:p w14:paraId="7C7D141E" w14:textId="77777777" w:rsidR="00E75B8D" w:rsidRPr="00E75B8D" w:rsidRDefault="00E75B8D" w:rsidP="00E75B8D">
      <w:pPr>
        <w:spacing w:after="0" w:line="240" w:lineRule="auto"/>
        <w:rPr>
          <w:rFonts w:ascii="Times New Roman" w:hAnsi="Times New Roman" w:cs="Times New Roman"/>
          <w:lang w:val="lt-LT"/>
        </w:rPr>
      </w:pPr>
    </w:p>
    <w:p w14:paraId="6579BBAE"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0A21FAED"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5.</w:t>
      </w:r>
      <w:r w:rsidRPr="00E75B8D">
        <w:rPr>
          <w:rFonts w:ascii="Times New Roman" w:hAnsi="Times New Roman" w:cs="Times New Roman"/>
          <w:b/>
          <w:caps/>
          <w:lang w:val="lt-LT"/>
        </w:rPr>
        <w:tab/>
        <w:t>vartojimo METODAS IR būdas</w:t>
      </w:r>
    </w:p>
    <w:p w14:paraId="54A3FB1C"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31E55709"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Vartoti per burną</w:t>
      </w:r>
    </w:p>
    <w:p w14:paraId="4648C365" w14:textId="77777777" w:rsidR="00E75B8D" w:rsidRPr="00E75B8D" w:rsidRDefault="00E75B8D" w:rsidP="00E75B8D">
      <w:pPr>
        <w:spacing w:after="120" w:line="240" w:lineRule="auto"/>
        <w:rPr>
          <w:rFonts w:ascii="Times New Roman" w:hAnsi="Times New Roman" w:cs="Times New Roman"/>
          <w:lang w:val="lt-LT"/>
        </w:rPr>
      </w:pPr>
      <w:r w:rsidRPr="00E75B8D">
        <w:rPr>
          <w:rFonts w:ascii="Times New Roman" w:hAnsi="Times New Roman" w:cs="Times New Roman"/>
          <w:lang w:val="lt-LT"/>
        </w:rPr>
        <w:t>Prieš vartojimą perskaitykite pakuotės lapelį.</w:t>
      </w:r>
    </w:p>
    <w:p w14:paraId="707CCC56"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EB7E67D"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012554C"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caps/>
          <w:lang w:val="lt-LT"/>
        </w:rPr>
      </w:pPr>
      <w:r w:rsidRPr="00E75B8D">
        <w:rPr>
          <w:rFonts w:ascii="Times New Roman" w:hAnsi="Times New Roman" w:cs="Times New Roman"/>
          <w:b/>
          <w:caps/>
          <w:lang w:val="lt-LT"/>
        </w:rPr>
        <w:t>6.</w:t>
      </w:r>
      <w:r w:rsidRPr="00E75B8D">
        <w:rPr>
          <w:rFonts w:ascii="Times New Roman" w:hAnsi="Times New Roman" w:cs="Times New Roman"/>
          <w:b/>
          <w:caps/>
          <w:lang w:val="lt-LT"/>
        </w:rPr>
        <w:tab/>
        <w:t>SPECIALUS Įspėjimas</w:t>
      </w:r>
      <w:r w:rsidRPr="00E75B8D">
        <w:rPr>
          <w:rFonts w:ascii="Times New Roman" w:hAnsi="Times New Roman" w:cs="Times New Roman"/>
          <w:lang w:val="lt-LT"/>
        </w:rPr>
        <w:t xml:space="preserve">, </w:t>
      </w:r>
      <w:r w:rsidRPr="00E75B8D">
        <w:rPr>
          <w:rFonts w:ascii="Times New Roman" w:hAnsi="Times New Roman" w:cs="Times New Roman"/>
          <w:b/>
          <w:lang w:val="lt-LT"/>
        </w:rPr>
        <w:t xml:space="preserve">JOG VAISTINĮ PREPARATĄ BŪTINA LAIKYTI </w:t>
      </w:r>
      <w:r w:rsidRPr="00E75B8D">
        <w:rPr>
          <w:rFonts w:ascii="Times New Roman" w:hAnsi="Times New Roman" w:cs="Times New Roman"/>
          <w:b/>
          <w:caps/>
          <w:lang w:val="lt-LT"/>
        </w:rPr>
        <w:t>vaikams nepastebimoje IR nepasiekiamoje vietoje</w:t>
      </w:r>
    </w:p>
    <w:p w14:paraId="0A5F499C" w14:textId="77777777" w:rsidR="00E75B8D" w:rsidRPr="00E75B8D" w:rsidRDefault="00E75B8D" w:rsidP="00E75B8D">
      <w:pPr>
        <w:spacing w:after="0" w:line="240" w:lineRule="auto"/>
        <w:ind w:left="567" w:hanging="567"/>
        <w:rPr>
          <w:rFonts w:ascii="Times New Roman" w:hAnsi="Times New Roman" w:cs="Times New Roman"/>
          <w:lang w:val="lt-LT"/>
        </w:rPr>
      </w:pPr>
    </w:p>
    <w:p w14:paraId="0497A909"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lang w:val="lt-LT"/>
        </w:rPr>
        <w:t>Laikyti vaikams nepastebimoje ir nepasiekiamoje ir vietoje.</w:t>
      </w:r>
    </w:p>
    <w:p w14:paraId="493C7D0F" w14:textId="77777777" w:rsidR="00E75B8D" w:rsidRPr="00E75B8D" w:rsidRDefault="00E75B8D" w:rsidP="00E75B8D">
      <w:pPr>
        <w:spacing w:after="0" w:line="240" w:lineRule="auto"/>
        <w:ind w:left="567" w:hanging="567"/>
        <w:rPr>
          <w:rFonts w:ascii="Times New Roman" w:hAnsi="Times New Roman" w:cs="Times New Roman"/>
          <w:lang w:val="lt-LT"/>
        </w:rPr>
      </w:pPr>
    </w:p>
    <w:p w14:paraId="30968A88" w14:textId="77777777" w:rsidR="00E75B8D" w:rsidRPr="00E75B8D" w:rsidRDefault="00E75B8D" w:rsidP="00E75B8D">
      <w:pPr>
        <w:spacing w:after="0" w:line="240" w:lineRule="auto"/>
        <w:ind w:left="567" w:hanging="567"/>
        <w:rPr>
          <w:rFonts w:ascii="Times New Roman" w:hAnsi="Times New Roman" w:cs="Times New Roman"/>
          <w:lang w:val="lt-LT"/>
        </w:rPr>
      </w:pPr>
    </w:p>
    <w:p w14:paraId="1A4D5455"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7.</w:t>
      </w:r>
      <w:r w:rsidRPr="00E75B8D">
        <w:rPr>
          <w:rFonts w:ascii="Times New Roman" w:hAnsi="Times New Roman" w:cs="Times New Roman"/>
          <w:b/>
          <w:caps/>
          <w:lang w:val="lt-LT"/>
        </w:rPr>
        <w:tab/>
        <w:t>kitas specialus Įspėjimas (jei reikia)</w:t>
      </w:r>
    </w:p>
    <w:p w14:paraId="23A8FAF3" w14:textId="77777777" w:rsidR="00E75B8D" w:rsidRPr="00E75B8D" w:rsidRDefault="00E75B8D" w:rsidP="00E75B8D">
      <w:pPr>
        <w:spacing w:after="0" w:line="240" w:lineRule="auto"/>
        <w:ind w:left="567" w:hanging="567"/>
        <w:rPr>
          <w:rFonts w:ascii="Times New Roman" w:hAnsi="Times New Roman" w:cs="Times New Roman"/>
          <w:lang w:val="lt-LT"/>
        </w:rPr>
      </w:pPr>
    </w:p>
    <w:p w14:paraId="24B00D5A"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10FCFDB4"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8.</w:t>
      </w:r>
      <w:r w:rsidRPr="00E75B8D">
        <w:rPr>
          <w:rFonts w:ascii="Times New Roman" w:hAnsi="Times New Roman" w:cs="Times New Roman"/>
          <w:b/>
          <w:caps/>
          <w:lang w:val="lt-LT"/>
        </w:rPr>
        <w:tab/>
        <w:t>tinkamumo laikas</w:t>
      </w:r>
    </w:p>
    <w:p w14:paraId="549DAB38" w14:textId="77777777" w:rsidR="00E75B8D" w:rsidRPr="00E75B8D" w:rsidRDefault="00E75B8D" w:rsidP="00E75B8D">
      <w:pPr>
        <w:spacing w:after="0" w:line="240" w:lineRule="auto"/>
        <w:ind w:left="567" w:hanging="567"/>
        <w:rPr>
          <w:rFonts w:ascii="Times New Roman" w:hAnsi="Times New Roman" w:cs="Times New Roman"/>
          <w:lang w:val="lt-LT"/>
        </w:rPr>
      </w:pPr>
    </w:p>
    <w:p w14:paraId="3FBE7276" w14:textId="77777777" w:rsidR="00E75B8D" w:rsidRPr="00E75B8D" w:rsidRDefault="004A0BD8" w:rsidP="00E75B8D">
      <w:pPr>
        <w:spacing w:after="0" w:line="240" w:lineRule="auto"/>
        <w:ind w:left="567" w:hanging="567"/>
        <w:outlineLvl w:val="0"/>
        <w:rPr>
          <w:rFonts w:ascii="Times New Roman" w:hAnsi="Times New Roman" w:cs="Times New Roman"/>
          <w:lang w:val="lt-LT"/>
        </w:rPr>
      </w:pPr>
      <w:r>
        <w:rPr>
          <w:rFonts w:ascii="Times New Roman" w:hAnsi="Times New Roman" w:cs="Times New Roman"/>
          <w:lang w:val="lt-LT"/>
        </w:rPr>
        <w:t>EXP</w:t>
      </w:r>
      <w:r w:rsidRPr="00D2245B">
        <w:rPr>
          <w:rFonts w:ascii="Times New Roman" w:hAnsi="Times New Roman" w:cs="Times New Roman"/>
          <w:highlight w:val="lightGray"/>
          <w:lang w:val="lt-LT"/>
        </w:rPr>
        <w:t>/</w:t>
      </w:r>
      <w:r w:rsidR="00E75B8D" w:rsidRPr="00D2245B">
        <w:rPr>
          <w:rFonts w:ascii="Times New Roman" w:hAnsi="Times New Roman" w:cs="Times New Roman"/>
          <w:highlight w:val="lightGray"/>
          <w:lang w:val="lt-LT"/>
        </w:rPr>
        <w:t>Tinka iki</w:t>
      </w:r>
      <w:r w:rsidR="00E75B8D" w:rsidRPr="00E75B8D">
        <w:rPr>
          <w:rFonts w:ascii="Times New Roman" w:hAnsi="Times New Roman" w:cs="Times New Roman"/>
          <w:lang w:val="lt-LT"/>
        </w:rPr>
        <w:t xml:space="preserve"> {mm/MMMM} </w:t>
      </w:r>
      <w:r w:rsidR="00E75B8D" w:rsidRPr="00E75B8D">
        <w:rPr>
          <w:rFonts w:ascii="Times New Roman" w:hAnsi="Times New Roman" w:cs="Times New Roman"/>
          <w:i/>
          <w:lang w:val="lt-LT"/>
        </w:rPr>
        <w:t>[</w:t>
      </w:r>
      <w:proofErr w:type="spellStart"/>
      <w:r w:rsidR="00E75B8D" w:rsidRPr="00E75B8D">
        <w:rPr>
          <w:rFonts w:ascii="Times New Roman" w:hAnsi="Times New Roman" w:cs="Times New Roman"/>
          <w:i/>
          <w:lang w:val="lt-LT"/>
        </w:rPr>
        <w:t>mėnuo,metai</w:t>
      </w:r>
      <w:proofErr w:type="spellEnd"/>
      <w:r w:rsidR="00E75B8D" w:rsidRPr="00E75B8D">
        <w:rPr>
          <w:rFonts w:ascii="Times New Roman" w:hAnsi="Times New Roman" w:cs="Times New Roman"/>
          <w:i/>
          <w:lang w:val="lt-LT"/>
        </w:rPr>
        <w:t>]</w:t>
      </w:r>
    </w:p>
    <w:p w14:paraId="083A0105" w14:textId="77777777" w:rsidR="00E75B8D" w:rsidRPr="00E75B8D" w:rsidRDefault="00E75B8D" w:rsidP="00E75B8D">
      <w:pPr>
        <w:spacing w:after="0" w:line="240" w:lineRule="auto"/>
        <w:ind w:left="567" w:hanging="567"/>
        <w:rPr>
          <w:rFonts w:ascii="Times New Roman" w:hAnsi="Times New Roman" w:cs="Times New Roman"/>
          <w:lang w:val="lt-LT"/>
        </w:rPr>
      </w:pPr>
    </w:p>
    <w:p w14:paraId="3445E2BA" w14:textId="77777777" w:rsidR="00E75B8D" w:rsidRPr="00E75B8D" w:rsidRDefault="00E75B8D" w:rsidP="00E75B8D">
      <w:pPr>
        <w:spacing w:after="0" w:line="240" w:lineRule="auto"/>
        <w:ind w:left="567" w:hanging="567"/>
        <w:rPr>
          <w:rFonts w:ascii="Times New Roman" w:hAnsi="Times New Roman" w:cs="Times New Roman"/>
          <w:lang w:val="lt-LT"/>
        </w:rPr>
      </w:pPr>
    </w:p>
    <w:p w14:paraId="7817BF1A"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9.</w:t>
      </w:r>
      <w:r w:rsidRPr="00E75B8D">
        <w:rPr>
          <w:rFonts w:ascii="Times New Roman" w:hAnsi="Times New Roman" w:cs="Times New Roman"/>
          <w:b/>
          <w:caps/>
          <w:lang w:val="lt-LT"/>
        </w:rPr>
        <w:tab/>
        <w:t>SPECIALIOS laikymo sąlygos</w:t>
      </w:r>
    </w:p>
    <w:p w14:paraId="420B37DD" w14:textId="77777777" w:rsidR="00E75B8D" w:rsidRPr="00E75B8D" w:rsidRDefault="00E75B8D" w:rsidP="00E75B8D">
      <w:pPr>
        <w:tabs>
          <w:tab w:val="left" w:pos="567"/>
        </w:tabs>
        <w:spacing w:after="0" w:line="240" w:lineRule="auto"/>
        <w:jc w:val="both"/>
        <w:rPr>
          <w:rFonts w:ascii="Times New Roman" w:hAnsi="Times New Roman" w:cs="Times New Roman"/>
          <w:u w:val="single"/>
          <w:lang w:val="lt-LT"/>
        </w:rPr>
      </w:pPr>
    </w:p>
    <w:p w14:paraId="436AF705" w14:textId="77777777" w:rsidR="00E75B8D" w:rsidRPr="00E75B8D" w:rsidRDefault="00E75B8D" w:rsidP="00E75B8D">
      <w:pPr>
        <w:tabs>
          <w:tab w:val="left" w:pos="567"/>
        </w:tabs>
        <w:spacing w:after="0" w:line="240" w:lineRule="auto"/>
        <w:jc w:val="both"/>
        <w:rPr>
          <w:rFonts w:ascii="Times New Roman" w:hAnsi="Times New Roman" w:cs="Times New Roman"/>
          <w:lang w:val="lt-LT"/>
        </w:rPr>
      </w:pPr>
      <w:r w:rsidRPr="00E75B8D">
        <w:rPr>
          <w:rFonts w:ascii="Times New Roman" w:hAnsi="Times New Roman" w:cs="Times New Roman"/>
          <w:highlight w:val="lightGray"/>
          <w:lang w:val="lt-LT"/>
        </w:rPr>
        <w:t>[Lizdinės plokštelės]</w:t>
      </w:r>
    </w:p>
    <w:p w14:paraId="79935D92" w14:textId="77777777" w:rsidR="00E75B8D" w:rsidRPr="00E75B8D" w:rsidRDefault="00E75B8D" w:rsidP="00E75B8D">
      <w:pPr>
        <w:tabs>
          <w:tab w:val="left" w:pos="567"/>
        </w:tabs>
        <w:spacing w:after="0" w:line="240" w:lineRule="auto"/>
        <w:jc w:val="both"/>
        <w:rPr>
          <w:rFonts w:ascii="Times New Roman" w:hAnsi="Times New Roman" w:cs="Times New Roman"/>
          <w:lang w:val="lt-LT"/>
        </w:rPr>
      </w:pPr>
      <w:r w:rsidRPr="00E75B8D">
        <w:rPr>
          <w:rFonts w:ascii="Times New Roman" w:hAnsi="Times New Roman" w:cs="Times New Roman"/>
          <w:lang w:val="lt-LT"/>
        </w:rPr>
        <w:t>Lizdinę plokštelę laikyti išorinėje dėžutėje.</w:t>
      </w:r>
    </w:p>
    <w:p w14:paraId="25799351" w14:textId="77777777" w:rsidR="00E75B8D" w:rsidRPr="00E75B8D" w:rsidRDefault="00E75B8D" w:rsidP="00E75B8D">
      <w:pPr>
        <w:spacing w:after="0" w:line="240" w:lineRule="auto"/>
        <w:rPr>
          <w:rFonts w:ascii="Times New Roman" w:hAnsi="Times New Roman" w:cs="Times New Roman"/>
          <w:lang w:val="lt-LT"/>
        </w:rPr>
      </w:pPr>
      <w:r w:rsidRPr="00D2245B">
        <w:rPr>
          <w:rFonts w:ascii="Times New Roman" w:hAnsi="Times New Roman"/>
          <w:highlight w:val="lightGray"/>
          <w:lang w:val="lt-LT"/>
        </w:rPr>
        <w:t xml:space="preserve">[PP </w:t>
      </w:r>
      <w:proofErr w:type="spellStart"/>
      <w:r w:rsidRPr="00D2245B">
        <w:rPr>
          <w:rFonts w:ascii="Times New Roman" w:hAnsi="Times New Roman"/>
          <w:highlight w:val="lightGray"/>
          <w:lang w:val="lt-LT"/>
        </w:rPr>
        <w:t>talpyklė</w:t>
      </w:r>
      <w:proofErr w:type="spellEnd"/>
      <w:r w:rsidRPr="00D2245B">
        <w:rPr>
          <w:rFonts w:ascii="Times New Roman" w:hAnsi="Times New Roman"/>
          <w:highlight w:val="lightGray"/>
          <w:lang w:val="lt-LT"/>
        </w:rPr>
        <w:t>]</w:t>
      </w:r>
    </w:p>
    <w:p w14:paraId="441545D8"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Laikyti gamintojo pakuotėje.</w:t>
      </w:r>
    </w:p>
    <w:p w14:paraId="7F254AE1" w14:textId="77777777" w:rsidR="00E75B8D" w:rsidRPr="00E75B8D" w:rsidRDefault="00E75B8D" w:rsidP="00E75B8D">
      <w:pPr>
        <w:spacing w:after="0" w:line="240" w:lineRule="auto"/>
        <w:rPr>
          <w:rFonts w:ascii="Times New Roman" w:hAnsi="Times New Roman" w:cs="Times New Roman"/>
          <w:lang w:val="lt-LT"/>
        </w:rPr>
      </w:pPr>
    </w:p>
    <w:p w14:paraId="54B68AA7" w14:textId="77777777" w:rsidR="00E75B8D" w:rsidRPr="00E75B8D" w:rsidRDefault="00E75B8D" w:rsidP="00E75B8D">
      <w:pPr>
        <w:spacing w:after="0" w:line="240" w:lineRule="auto"/>
        <w:rPr>
          <w:rFonts w:ascii="Times New Roman" w:hAnsi="Times New Roman" w:cs="Times New Roman"/>
          <w:lang w:val="lt-LT"/>
        </w:rPr>
      </w:pPr>
    </w:p>
    <w:p w14:paraId="79F21EAD"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10.</w:t>
      </w:r>
      <w:r w:rsidRPr="00E75B8D">
        <w:rPr>
          <w:rFonts w:ascii="Times New Roman" w:hAnsi="Times New Roman" w:cs="Times New Roman"/>
          <w:b/>
          <w:caps/>
          <w:lang w:val="lt-LT"/>
        </w:rPr>
        <w:tab/>
        <w:t>specialios atsargumo priemonės</w:t>
      </w:r>
      <w:r w:rsidRPr="00E75B8D">
        <w:rPr>
          <w:rFonts w:ascii="Times New Roman" w:hAnsi="Times New Roman" w:cs="Times New Roman"/>
          <w:b/>
          <w:lang w:val="lt-LT"/>
        </w:rPr>
        <w:t xml:space="preserve">, BŪTINOS </w:t>
      </w:r>
      <w:r w:rsidRPr="00E75B8D">
        <w:rPr>
          <w:rFonts w:ascii="Times New Roman" w:hAnsi="Times New Roman" w:cs="Times New Roman"/>
          <w:b/>
          <w:caps/>
          <w:lang w:val="lt-LT"/>
        </w:rPr>
        <w:t>NAIKINANT VAISTINIO PREPARATO LIKUČIUS ARBA ATLIEKAS</w:t>
      </w:r>
      <w:r w:rsidRPr="00E75B8D">
        <w:rPr>
          <w:rFonts w:ascii="Times New Roman" w:hAnsi="Times New Roman" w:cs="Times New Roman"/>
          <w:caps/>
          <w:lang w:val="lt-LT"/>
        </w:rPr>
        <w:t xml:space="preserve"> </w:t>
      </w:r>
      <w:r w:rsidRPr="00E75B8D">
        <w:rPr>
          <w:rFonts w:ascii="Times New Roman" w:hAnsi="Times New Roman" w:cs="Times New Roman"/>
          <w:b/>
          <w:caps/>
          <w:lang w:val="lt-LT"/>
        </w:rPr>
        <w:t>(jei reikia)</w:t>
      </w:r>
    </w:p>
    <w:p w14:paraId="588FD645"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11C05FC"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4B1E641F"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11.</w:t>
      </w:r>
      <w:r w:rsidRPr="00E75B8D">
        <w:rPr>
          <w:rFonts w:ascii="Times New Roman" w:hAnsi="Times New Roman" w:cs="Times New Roman"/>
          <w:b/>
          <w:caps/>
          <w:lang w:val="lt-LT"/>
        </w:rPr>
        <w:tab/>
      </w:r>
      <w:r w:rsidR="00DF5F80">
        <w:rPr>
          <w:rFonts w:ascii="Times New Roman" w:hAnsi="Times New Roman" w:cs="Times New Roman"/>
          <w:b/>
          <w:caps/>
          <w:lang w:val="lt-LT"/>
        </w:rPr>
        <w:t>REGISTRUOTOJO</w:t>
      </w:r>
      <w:r w:rsidRPr="00E75B8D">
        <w:rPr>
          <w:rFonts w:ascii="Times New Roman" w:hAnsi="Times New Roman" w:cs="Times New Roman"/>
          <w:b/>
          <w:caps/>
          <w:lang w:val="lt-LT"/>
        </w:rPr>
        <w:t xml:space="preserve"> pavadinimas ir adresas</w:t>
      </w:r>
    </w:p>
    <w:p w14:paraId="67F3CF5A"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9E8F038" w14:textId="77777777" w:rsidR="00AA0618" w:rsidRPr="00AA0618" w:rsidRDefault="00AA0618" w:rsidP="00AA0618">
      <w:pPr>
        <w:spacing w:after="0" w:line="240" w:lineRule="auto"/>
        <w:ind w:left="567" w:hanging="567"/>
        <w:rPr>
          <w:rFonts w:ascii="Times New Roman" w:hAnsi="Times New Roman" w:cs="Times New Roman"/>
          <w:lang w:val="lt-LT"/>
        </w:rPr>
      </w:pPr>
      <w:proofErr w:type="spellStart"/>
      <w:r w:rsidRPr="00AA0618">
        <w:rPr>
          <w:rFonts w:ascii="Times New Roman" w:hAnsi="Times New Roman" w:cs="Times New Roman"/>
          <w:lang w:val="lt-LT"/>
        </w:rPr>
        <w:t>Teva</w:t>
      </w:r>
      <w:proofErr w:type="spellEnd"/>
      <w:r w:rsidRPr="00AA0618">
        <w:rPr>
          <w:rFonts w:ascii="Times New Roman" w:hAnsi="Times New Roman" w:cs="Times New Roman"/>
          <w:lang w:val="lt-LT"/>
        </w:rPr>
        <w:t xml:space="preserve"> B.V.</w:t>
      </w:r>
    </w:p>
    <w:p w14:paraId="28547A79" w14:textId="77777777" w:rsidR="00AA0618" w:rsidRPr="00AA0618" w:rsidRDefault="00AA0618" w:rsidP="00AA0618">
      <w:pPr>
        <w:spacing w:after="0" w:line="240" w:lineRule="auto"/>
        <w:ind w:left="567" w:hanging="567"/>
        <w:rPr>
          <w:rFonts w:ascii="Times New Roman" w:hAnsi="Times New Roman" w:cs="Times New Roman"/>
          <w:lang w:val="lt-LT"/>
        </w:rPr>
      </w:pPr>
      <w:proofErr w:type="spellStart"/>
      <w:r w:rsidRPr="00AA0618">
        <w:rPr>
          <w:rFonts w:ascii="Times New Roman" w:hAnsi="Times New Roman" w:cs="Times New Roman"/>
          <w:lang w:val="lt-LT"/>
        </w:rPr>
        <w:t>Swensweg</w:t>
      </w:r>
      <w:proofErr w:type="spellEnd"/>
      <w:r w:rsidRPr="00AA0618">
        <w:rPr>
          <w:rFonts w:ascii="Times New Roman" w:hAnsi="Times New Roman" w:cs="Times New Roman"/>
          <w:lang w:val="lt-LT"/>
        </w:rPr>
        <w:t xml:space="preserve"> 5</w:t>
      </w:r>
    </w:p>
    <w:p w14:paraId="4BEB3D89" w14:textId="77777777" w:rsidR="00AA0618" w:rsidRPr="00AA0618" w:rsidRDefault="00AA0618" w:rsidP="00AA0618">
      <w:pPr>
        <w:spacing w:after="0" w:line="240" w:lineRule="auto"/>
        <w:ind w:left="567" w:hanging="567"/>
        <w:rPr>
          <w:rFonts w:ascii="Times New Roman" w:hAnsi="Times New Roman" w:cs="Times New Roman"/>
          <w:lang w:val="lt-LT"/>
        </w:rPr>
      </w:pPr>
      <w:r w:rsidRPr="00AA0618">
        <w:rPr>
          <w:rFonts w:ascii="Times New Roman" w:hAnsi="Times New Roman" w:cs="Times New Roman"/>
          <w:lang w:val="lt-LT"/>
        </w:rPr>
        <w:t xml:space="preserve">2031 GA </w:t>
      </w:r>
      <w:proofErr w:type="spellStart"/>
      <w:r w:rsidRPr="00AA0618">
        <w:rPr>
          <w:rFonts w:ascii="Times New Roman" w:hAnsi="Times New Roman" w:cs="Times New Roman"/>
          <w:lang w:val="lt-LT"/>
        </w:rPr>
        <w:t>Haarlem</w:t>
      </w:r>
      <w:proofErr w:type="spellEnd"/>
    </w:p>
    <w:p w14:paraId="1AD62A92" w14:textId="65BA9830" w:rsidR="00E75B8D" w:rsidRDefault="00AA0618" w:rsidP="00AA0618">
      <w:pPr>
        <w:spacing w:after="0" w:line="240" w:lineRule="auto"/>
        <w:ind w:left="567" w:hanging="567"/>
        <w:rPr>
          <w:rFonts w:ascii="Times New Roman" w:hAnsi="Times New Roman" w:cs="Times New Roman"/>
          <w:lang w:val="lt-LT"/>
        </w:rPr>
      </w:pPr>
      <w:r w:rsidRPr="00AA0618">
        <w:rPr>
          <w:rFonts w:ascii="Times New Roman" w:hAnsi="Times New Roman" w:cs="Times New Roman"/>
          <w:lang w:val="lt-LT"/>
        </w:rPr>
        <w:t>Nyderlandai</w:t>
      </w:r>
    </w:p>
    <w:p w14:paraId="426D618C" w14:textId="77777777" w:rsidR="00AA0618" w:rsidRPr="00E75B8D" w:rsidRDefault="00AA0618" w:rsidP="00AA0618">
      <w:pPr>
        <w:spacing w:after="0" w:line="240" w:lineRule="auto"/>
        <w:ind w:left="567" w:hanging="567"/>
        <w:rPr>
          <w:rFonts w:ascii="Times New Roman" w:hAnsi="Times New Roman" w:cs="Times New Roman"/>
          <w:lang w:val="lt-LT"/>
        </w:rPr>
      </w:pPr>
    </w:p>
    <w:p w14:paraId="252BF1B7"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1E4C8AF"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12.</w:t>
      </w:r>
      <w:r w:rsidRPr="00E75B8D">
        <w:rPr>
          <w:rFonts w:ascii="Times New Roman" w:hAnsi="Times New Roman" w:cs="Times New Roman"/>
          <w:b/>
          <w:caps/>
          <w:lang w:val="lt-LT"/>
        </w:rPr>
        <w:tab/>
      </w:r>
      <w:r w:rsidR="00DF5F80">
        <w:rPr>
          <w:rFonts w:ascii="Times New Roman" w:hAnsi="Times New Roman" w:cs="Times New Roman"/>
          <w:b/>
          <w:caps/>
          <w:lang w:val="lt-LT"/>
        </w:rPr>
        <w:t>REGISTRACIJOS PAŽYMĖJIMO</w:t>
      </w:r>
      <w:r w:rsidRPr="00E75B8D">
        <w:rPr>
          <w:rFonts w:ascii="Times New Roman" w:hAnsi="Times New Roman" w:cs="Times New Roman"/>
          <w:b/>
          <w:caps/>
          <w:lang w:val="lt-LT"/>
        </w:rPr>
        <w:t xml:space="preserve"> numeris</w:t>
      </w:r>
    </w:p>
    <w:p w14:paraId="60F394D3" w14:textId="77777777" w:rsidR="00E75B8D" w:rsidRPr="00E75B8D" w:rsidRDefault="00E75B8D" w:rsidP="00E75B8D">
      <w:pPr>
        <w:spacing w:after="0" w:line="240" w:lineRule="auto"/>
        <w:ind w:left="567" w:hanging="567"/>
        <w:rPr>
          <w:rFonts w:ascii="Times New Roman" w:hAnsi="Times New Roman" w:cs="Times New Roman"/>
          <w:lang w:val="lt-LT"/>
        </w:rPr>
      </w:pPr>
    </w:p>
    <w:p w14:paraId="7BA145C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74FEEF6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LT/1/05/0398/001</w:t>
      </w:r>
    </w:p>
    <w:p w14:paraId="73335C6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LT/1/05/0398/002</w:t>
      </w:r>
    </w:p>
    <w:p w14:paraId="146C730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LT/1/05/0398/003</w:t>
      </w:r>
    </w:p>
    <w:p w14:paraId="1F85690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LT/1/05/0398/004</w:t>
      </w:r>
    </w:p>
    <w:p w14:paraId="5C1BD03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320FCC8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LT/1/05/0398/009</w:t>
      </w:r>
    </w:p>
    <w:p w14:paraId="2326759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LT/1/05/0398/010</w:t>
      </w:r>
    </w:p>
    <w:p w14:paraId="157A092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LT/1/05/0398/011</w:t>
      </w:r>
    </w:p>
    <w:p w14:paraId="05BF161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LT/1/05/0398/012</w:t>
      </w:r>
    </w:p>
    <w:p w14:paraId="0EBE09F4" w14:textId="77777777" w:rsidR="00E75B8D" w:rsidRPr="00E75B8D" w:rsidRDefault="00E75B8D" w:rsidP="00D2245B">
      <w:pPr>
        <w:spacing w:after="0" w:line="240" w:lineRule="auto"/>
        <w:ind w:left="567" w:hanging="567"/>
        <w:rPr>
          <w:rFonts w:ascii="Times New Roman" w:hAnsi="Times New Roman" w:cs="Times New Roman"/>
          <w:lang w:val="lt-LT"/>
        </w:rPr>
      </w:pPr>
    </w:p>
    <w:p w14:paraId="2B909A94" w14:textId="77777777" w:rsidR="00E75B8D" w:rsidRPr="00E75B8D" w:rsidRDefault="00E75B8D" w:rsidP="00E75B8D">
      <w:pPr>
        <w:spacing w:after="0" w:line="240" w:lineRule="auto"/>
        <w:ind w:left="567" w:hanging="567"/>
        <w:rPr>
          <w:rFonts w:ascii="Times New Roman" w:hAnsi="Times New Roman" w:cs="Times New Roman"/>
          <w:lang w:val="lt-LT"/>
        </w:rPr>
      </w:pPr>
    </w:p>
    <w:p w14:paraId="6586D76F"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13.</w:t>
      </w:r>
      <w:r w:rsidRPr="00E75B8D">
        <w:rPr>
          <w:rFonts w:ascii="Times New Roman" w:hAnsi="Times New Roman" w:cs="Times New Roman"/>
          <w:b/>
          <w:caps/>
          <w:lang w:val="lt-LT"/>
        </w:rPr>
        <w:tab/>
        <w:t>serijos numeris</w:t>
      </w:r>
    </w:p>
    <w:p w14:paraId="0103BBF5" w14:textId="77777777" w:rsidR="00E75B8D" w:rsidRPr="00E75B8D" w:rsidRDefault="00E75B8D" w:rsidP="00E75B8D">
      <w:pPr>
        <w:spacing w:after="0" w:line="240" w:lineRule="auto"/>
        <w:ind w:left="567" w:hanging="567"/>
        <w:rPr>
          <w:rFonts w:ascii="Times New Roman" w:hAnsi="Times New Roman" w:cs="Times New Roman"/>
          <w:lang w:val="lt-LT"/>
        </w:rPr>
      </w:pPr>
    </w:p>
    <w:p w14:paraId="074E586F" w14:textId="77777777" w:rsidR="00E75B8D" w:rsidRPr="00E75B8D" w:rsidRDefault="004A0BD8" w:rsidP="00E75B8D">
      <w:pPr>
        <w:spacing w:after="0" w:line="240" w:lineRule="auto"/>
        <w:ind w:left="567" w:hanging="567"/>
        <w:rPr>
          <w:rFonts w:ascii="Times New Roman" w:hAnsi="Times New Roman" w:cs="Times New Roman"/>
          <w:lang w:val="lt-LT"/>
        </w:rPr>
      </w:pPr>
      <w:proofErr w:type="spellStart"/>
      <w:r>
        <w:rPr>
          <w:rFonts w:ascii="Times New Roman" w:hAnsi="Times New Roman" w:cs="Times New Roman"/>
          <w:lang w:val="lt-LT"/>
        </w:rPr>
        <w:t>Lot</w:t>
      </w:r>
      <w:proofErr w:type="spellEnd"/>
      <w:r w:rsidRPr="00D2245B">
        <w:rPr>
          <w:rFonts w:ascii="Times New Roman" w:hAnsi="Times New Roman" w:cs="Times New Roman"/>
          <w:highlight w:val="lightGray"/>
          <w:lang w:val="lt-LT"/>
        </w:rPr>
        <w:t>/</w:t>
      </w:r>
      <w:r w:rsidR="00E75B8D" w:rsidRPr="00D2245B">
        <w:rPr>
          <w:rFonts w:ascii="Times New Roman" w:hAnsi="Times New Roman" w:cs="Times New Roman"/>
          <w:highlight w:val="lightGray"/>
          <w:lang w:val="lt-LT"/>
        </w:rPr>
        <w:t>Serija</w:t>
      </w:r>
      <w:r w:rsidR="00E75B8D" w:rsidRPr="00E75B8D">
        <w:rPr>
          <w:rFonts w:ascii="Times New Roman" w:hAnsi="Times New Roman" w:cs="Times New Roman"/>
          <w:lang w:val="lt-LT"/>
        </w:rPr>
        <w:t xml:space="preserve"> {numeris}</w:t>
      </w:r>
    </w:p>
    <w:p w14:paraId="63A3572A" w14:textId="77777777" w:rsidR="00E75B8D" w:rsidRPr="00E75B8D" w:rsidRDefault="00E75B8D" w:rsidP="00E75B8D">
      <w:pPr>
        <w:spacing w:after="0" w:line="240" w:lineRule="auto"/>
        <w:ind w:left="567" w:hanging="567"/>
        <w:rPr>
          <w:rFonts w:ascii="Times New Roman" w:hAnsi="Times New Roman" w:cs="Times New Roman"/>
          <w:lang w:val="lt-LT"/>
        </w:rPr>
      </w:pPr>
    </w:p>
    <w:p w14:paraId="0C53DE7C" w14:textId="77777777" w:rsidR="00E75B8D" w:rsidRPr="00E75B8D" w:rsidRDefault="00E75B8D" w:rsidP="00E75B8D">
      <w:pPr>
        <w:spacing w:after="0" w:line="240" w:lineRule="auto"/>
        <w:ind w:left="567" w:hanging="567"/>
        <w:rPr>
          <w:rFonts w:ascii="Times New Roman" w:hAnsi="Times New Roman" w:cs="Times New Roman"/>
          <w:lang w:val="lt-LT"/>
        </w:rPr>
      </w:pPr>
    </w:p>
    <w:p w14:paraId="088AEC5A"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14.</w:t>
      </w:r>
      <w:r w:rsidRPr="00E75B8D">
        <w:rPr>
          <w:rFonts w:ascii="Times New Roman" w:hAnsi="Times New Roman" w:cs="Times New Roman"/>
          <w:b/>
          <w:caps/>
          <w:lang w:val="lt-LT"/>
        </w:rPr>
        <w:tab/>
        <w:t>PARDAVIMO (IŠDAVIMO) tvarka</w:t>
      </w:r>
    </w:p>
    <w:p w14:paraId="549A001A" w14:textId="77777777" w:rsidR="00E75B8D" w:rsidRPr="00E75B8D" w:rsidRDefault="00E75B8D" w:rsidP="00E75B8D">
      <w:pPr>
        <w:spacing w:after="0" w:line="240" w:lineRule="auto"/>
        <w:ind w:left="567" w:hanging="567"/>
        <w:rPr>
          <w:rFonts w:ascii="Times New Roman" w:hAnsi="Times New Roman" w:cs="Times New Roman"/>
          <w:lang w:val="lt-LT"/>
        </w:rPr>
      </w:pPr>
    </w:p>
    <w:p w14:paraId="3302C342"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 xml:space="preserve">Receptinis </w:t>
      </w:r>
      <w:r w:rsidR="008239C0" w:rsidRPr="00E75B8D">
        <w:rPr>
          <w:rFonts w:ascii="Times New Roman" w:hAnsi="Times New Roman" w:cs="Times New Roman"/>
          <w:lang w:val="lt-LT"/>
        </w:rPr>
        <w:t>vaist</w:t>
      </w:r>
      <w:r w:rsidR="008239C0">
        <w:rPr>
          <w:rFonts w:ascii="Times New Roman" w:hAnsi="Times New Roman" w:cs="Times New Roman"/>
          <w:lang w:val="lt-LT"/>
        </w:rPr>
        <w:t>a</w:t>
      </w:r>
      <w:r w:rsidR="008239C0" w:rsidRPr="00E75B8D">
        <w:rPr>
          <w:rFonts w:ascii="Times New Roman" w:hAnsi="Times New Roman" w:cs="Times New Roman"/>
          <w:lang w:val="lt-LT"/>
        </w:rPr>
        <w:t>s</w:t>
      </w:r>
      <w:r w:rsidR="008239C0">
        <w:rPr>
          <w:rFonts w:ascii="Times New Roman" w:hAnsi="Times New Roman" w:cs="Times New Roman"/>
          <w:lang w:val="lt-LT"/>
        </w:rPr>
        <w:t>.</w:t>
      </w:r>
    </w:p>
    <w:p w14:paraId="0C097E57" w14:textId="77777777" w:rsidR="00E75B8D" w:rsidRPr="00E75B8D" w:rsidRDefault="00E75B8D" w:rsidP="00E75B8D">
      <w:pPr>
        <w:spacing w:after="0" w:line="240" w:lineRule="auto"/>
        <w:ind w:left="567" w:hanging="567"/>
        <w:rPr>
          <w:rFonts w:ascii="Times New Roman" w:hAnsi="Times New Roman" w:cs="Times New Roman"/>
          <w:lang w:val="lt-LT"/>
        </w:rPr>
      </w:pPr>
    </w:p>
    <w:p w14:paraId="63408E65" w14:textId="77777777" w:rsidR="00E75B8D" w:rsidRPr="00E75B8D" w:rsidRDefault="00E75B8D" w:rsidP="00E75B8D">
      <w:pPr>
        <w:spacing w:after="0" w:line="240" w:lineRule="auto"/>
        <w:ind w:left="567" w:hanging="567"/>
        <w:rPr>
          <w:rFonts w:ascii="Times New Roman" w:hAnsi="Times New Roman" w:cs="Times New Roman"/>
          <w:lang w:val="lt-LT"/>
        </w:rPr>
      </w:pPr>
    </w:p>
    <w:p w14:paraId="3EA39AC6"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15.</w:t>
      </w:r>
      <w:r w:rsidRPr="00E75B8D">
        <w:rPr>
          <w:rFonts w:ascii="Times New Roman" w:hAnsi="Times New Roman" w:cs="Times New Roman"/>
          <w:b/>
          <w:caps/>
          <w:lang w:val="lt-LT"/>
        </w:rPr>
        <w:tab/>
        <w:t>vartojimo instrukcijA</w:t>
      </w:r>
    </w:p>
    <w:p w14:paraId="25756EDB" w14:textId="77777777" w:rsidR="00E75B8D" w:rsidRPr="00E75B8D" w:rsidRDefault="00E75B8D" w:rsidP="00E75B8D">
      <w:pPr>
        <w:spacing w:after="120" w:line="240" w:lineRule="auto"/>
        <w:rPr>
          <w:rFonts w:ascii="Times New Roman" w:hAnsi="Times New Roman" w:cs="Times New Roman"/>
          <w:lang w:val="lt-LT"/>
        </w:rPr>
      </w:pPr>
    </w:p>
    <w:p w14:paraId="252A81A1" w14:textId="77777777" w:rsidR="00E75B8D" w:rsidRPr="00E75B8D" w:rsidRDefault="00E75B8D" w:rsidP="00E75B8D">
      <w:pPr>
        <w:spacing w:after="0" w:line="240" w:lineRule="auto"/>
        <w:rPr>
          <w:rFonts w:ascii="Times New Roman" w:hAnsi="Times New Roman" w:cs="Times New Roman"/>
          <w:lang w:val="lt-LT"/>
        </w:rPr>
      </w:pPr>
    </w:p>
    <w:p w14:paraId="6ABBCE8F"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b/>
          <w:caps/>
          <w:lang w:val="lt-LT"/>
        </w:rPr>
        <w:t>16.</w:t>
      </w:r>
      <w:r w:rsidR="004A0BD8">
        <w:rPr>
          <w:rFonts w:ascii="Times New Roman" w:hAnsi="Times New Roman" w:cs="Times New Roman"/>
          <w:b/>
          <w:caps/>
          <w:lang w:val="lt-LT"/>
        </w:rPr>
        <w:tab/>
      </w:r>
      <w:r w:rsidRPr="00E75B8D">
        <w:rPr>
          <w:rFonts w:ascii="Times New Roman" w:hAnsi="Times New Roman" w:cs="Times New Roman"/>
          <w:b/>
          <w:caps/>
          <w:lang w:val="lt-LT"/>
        </w:rPr>
        <w:t xml:space="preserve">informacija brailio raštu </w:t>
      </w:r>
    </w:p>
    <w:p w14:paraId="41F03252" w14:textId="77777777" w:rsidR="00E75B8D" w:rsidRPr="00E75B8D" w:rsidRDefault="00E75B8D" w:rsidP="00E75B8D">
      <w:pPr>
        <w:spacing w:after="0" w:line="240" w:lineRule="auto"/>
        <w:rPr>
          <w:rFonts w:ascii="Times New Roman" w:hAnsi="Times New Roman" w:cs="Times New Roman"/>
          <w:lang w:val="lt-LT"/>
        </w:rPr>
      </w:pPr>
    </w:p>
    <w:p w14:paraId="36C73C9F"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lastRenderedPageBreak/>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w:t>
      </w:r>
    </w:p>
    <w:p w14:paraId="146D6885" w14:textId="77777777" w:rsidR="004A0BD8" w:rsidRDefault="004A0BD8" w:rsidP="00E75B8D">
      <w:pPr>
        <w:spacing w:after="0" w:line="240" w:lineRule="auto"/>
        <w:rPr>
          <w:rFonts w:ascii="Times New Roman" w:hAnsi="Times New Roman" w:cs="Times New Roman"/>
          <w:lang w:val="lt-LT"/>
        </w:rPr>
      </w:pPr>
    </w:p>
    <w:p w14:paraId="444F781A" w14:textId="77777777" w:rsidR="004A0BD8" w:rsidRDefault="004A0BD8" w:rsidP="00E75B8D">
      <w:pPr>
        <w:spacing w:after="0" w:line="240" w:lineRule="auto"/>
        <w:rPr>
          <w:rFonts w:ascii="Times New Roman" w:hAnsi="Times New Roman" w:cs="Times New Roman"/>
          <w:lang w:val="lt-LT"/>
        </w:rPr>
      </w:pPr>
    </w:p>
    <w:p w14:paraId="37BF69B8" w14:textId="77777777" w:rsidR="004A0BD8" w:rsidRPr="004A0BD8" w:rsidRDefault="004A0BD8" w:rsidP="004A0BD8">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noProof/>
          <w:szCs w:val="20"/>
          <w:lang w:val="lt-LT" w:eastAsia="lt-LT" w:bidi="lt-LT"/>
        </w:rPr>
      </w:pPr>
      <w:r w:rsidRPr="004A0BD8">
        <w:rPr>
          <w:rFonts w:ascii="Times New Roman" w:eastAsia="Times New Roman" w:hAnsi="Times New Roman" w:cs="Times New Roman"/>
          <w:b/>
          <w:noProof/>
          <w:szCs w:val="20"/>
          <w:lang w:val="lt-LT" w:eastAsia="lt-LT" w:bidi="lt-LT"/>
        </w:rPr>
        <w:t>UNIKALUS IDENTIFIKATORIUS – 2D BRŪKŠNINIS KODAS</w:t>
      </w:r>
    </w:p>
    <w:p w14:paraId="45477D61" w14:textId="77777777" w:rsidR="004A0BD8" w:rsidRPr="004A0BD8" w:rsidRDefault="004A0BD8" w:rsidP="004A0BD8">
      <w:pPr>
        <w:spacing w:after="0" w:line="240" w:lineRule="auto"/>
        <w:rPr>
          <w:rFonts w:ascii="Times New Roman" w:eastAsia="Times New Roman" w:hAnsi="Times New Roman" w:cs="Times New Roman"/>
          <w:noProof/>
          <w:szCs w:val="20"/>
          <w:lang w:val="lt-LT" w:eastAsia="lt-LT" w:bidi="lt-LT"/>
        </w:rPr>
      </w:pPr>
    </w:p>
    <w:p w14:paraId="62A1BB4B" w14:textId="77777777" w:rsidR="000529F8" w:rsidRDefault="000529F8" w:rsidP="004A0BD8">
      <w:pPr>
        <w:tabs>
          <w:tab w:val="left" w:pos="567"/>
        </w:tabs>
        <w:spacing w:after="0" w:line="240" w:lineRule="auto"/>
        <w:rPr>
          <w:rFonts w:ascii="Times New Roman" w:eastAsia="Times New Roman" w:hAnsi="Times New Roman" w:cs="Times New Roman"/>
          <w:noProof/>
          <w:szCs w:val="20"/>
          <w:lang w:val="lt-LT" w:eastAsia="lt-LT" w:bidi="lt-LT"/>
        </w:rPr>
      </w:pPr>
      <w:r w:rsidRPr="000529F8">
        <w:rPr>
          <w:rFonts w:ascii="Times New Roman" w:eastAsia="Times New Roman" w:hAnsi="Times New Roman" w:cs="Times New Roman"/>
          <w:noProof/>
          <w:szCs w:val="20"/>
          <w:lang w:val="lt-LT" w:eastAsia="lt-LT" w:bidi="lt-LT"/>
        </w:rPr>
        <w:t>&lt;[</w:t>
      </w:r>
      <w:r w:rsidRPr="000529F8">
        <w:rPr>
          <w:rFonts w:ascii="Times New Roman" w:eastAsia="Times New Roman" w:hAnsi="Times New Roman" w:cs="Times New Roman"/>
          <w:i/>
          <w:noProof/>
          <w:szCs w:val="20"/>
          <w:lang w:val="lt-LT" w:eastAsia="lt-LT" w:bidi="lt-LT"/>
        </w:rPr>
        <w:t>Taikoma tik išorinei pakuotei:</w:t>
      </w:r>
      <w:r w:rsidRPr="000529F8">
        <w:rPr>
          <w:rFonts w:ascii="Times New Roman" w:eastAsia="Times New Roman" w:hAnsi="Times New Roman" w:cs="Times New Roman"/>
          <w:noProof/>
          <w:szCs w:val="20"/>
          <w:lang w:val="lt-LT" w:eastAsia="lt-LT" w:bidi="lt-LT"/>
        </w:rPr>
        <w:t>]&gt;</w:t>
      </w:r>
    </w:p>
    <w:p w14:paraId="719B09E7" w14:textId="77777777" w:rsidR="004A0BD8" w:rsidRPr="004A0BD8" w:rsidRDefault="004A0BD8" w:rsidP="004A0BD8">
      <w:pPr>
        <w:tabs>
          <w:tab w:val="left" w:pos="567"/>
        </w:tabs>
        <w:spacing w:after="0" w:line="240" w:lineRule="auto"/>
        <w:rPr>
          <w:rFonts w:ascii="Times New Roman" w:eastAsia="Times New Roman" w:hAnsi="Times New Roman" w:cs="Times New Roman"/>
          <w:noProof/>
          <w:szCs w:val="20"/>
          <w:lang w:val="lt-LT" w:eastAsia="lt-LT" w:bidi="lt-LT"/>
        </w:rPr>
      </w:pPr>
      <w:r w:rsidRPr="004A0BD8">
        <w:rPr>
          <w:rFonts w:ascii="Times New Roman" w:eastAsia="Times New Roman" w:hAnsi="Times New Roman" w:cs="Times New Roman"/>
          <w:noProof/>
          <w:szCs w:val="20"/>
          <w:highlight w:val="lightGray"/>
          <w:lang w:val="lt-LT" w:eastAsia="lt-LT" w:bidi="lt-LT"/>
        </w:rPr>
        <w:t>2D brūkšninis kodas su nurodytu unikaliu identifikatoriumi.</w:t>
      </w:r>
    </w:p>
    <w:p w14:paraId="63D7E511" w14:textId="77777777" w:rsidR="004A0BD8" w:rsidRPr="004A0BD8" w:rsidRDefault="004A0BD8" w:rsidP="004A0BD8">
      <w:pPr>
        <w:tabs>
          <w:tab w:val="left" w:pos="567"/>
        </w:tabs>
        <w:spacing w:after="0" w:line="240" w:lineRule="auto"/>
        <w:rPr>
          <w:rFonts w:ascii="Times New Roman" w:eastAsia="Times New Roman" w:hAnsi="Times New Roman" w:cs="Times New Roman"/>
          <w:noProof/>
          <w:szCs w:val="20"/>
          <w:lang w:val="lt-LT" w:eastAsia="lt-LT" w:bidi="lt-LT"/>
        </w:rPr>
      </w:pPr>
    </w:p>
    <w:p w14:paraId="6C7BAAA5" w14:textId="77777777" w:rsidR="004A0BD8" w:rsidRPr="004A0BD8" w:rsidRDefault="004A0BD8" w:rsidP="004A0BD8">
      <w:pPr>
        <w:tabs>
          <w:tab w:val="left" w:pos="567"/>
        </w:tabs>
        <w:spacing w:after="0" w:line="240" w:lineRule="auto"/>
        <w:rPr>
          <w:rFonts w:ascii="Times New Roman" w:eastAsia="Times New Roman" w:hAnsi="Times New Roman" w:cs="Times New Roman"/>
          <w:noProof/>
          <w:szCs w:val="20"/>
          <w:lang w:val="lt-LT" w:eastAsia="lt-LT" w:bidi="lt-LT"/>
        </w:rPr>
      </w:pPr>
    </w:p>
    <w:p w14:paraId="5F4E643D" w14:textId="77777777" w:rsidR="004A0BD8" w:rsidRPr="004A0BD8" w:rsidRDefault="004A0BD8" w:rsidP="004A0BD8">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val="lt-LT" w:eastAsia="lt-LT" w:bidi="lt-LT"/>
        </w:rPr>
      </w:pPr>
      <w:r w:rsidRPr="004A0BD8">
        <w:rPr>
          <w:rFonts w:ascii="Times New Roman" w:eastAsia="Times New Roman" w:hAnsi="Times New Roman" w:cs="Times New Roman"/>
          <w:b/>
          <w:noProof/>
          <w:szCs w:val="20"/>
          <w:lang w:val="lt-LT" w:eastAsia="lt-LT" w:bidi="lt-LT"/>
        </w:rPr>
        <w:t>UNIKALUS IDENTIFIKATORIUS – ŽMONĖMS SUPRANTAMI DUOMENYS</w:t>
      </w:r>
    </w:p>
    <w:p w14:paraId="5D68725E" w14:textId="77777777" w:rsidR="004A0BD8" w:rsidRPr="004A0BD8" w:rsidRDefault="004A0BD8" w:rsidP="004A0BD8">
      <w:pPr>
        <w:spacing w:after="0" w:line="240" w:lineRule="auto"/>
        <w:rPr>
          <w:rFonts w:ascii="Times New Roman" w:eastAsia="Times New Roman" w:hAnsi="Times New Roman" w:cs="Times New Roman"/>
          <w:noProof/>
          <w:szCs w:val="20"/>
          <w:lang w:val="lt-LT" w:eastAsia="lt-LT" w:bidi="lt-LT"/>
        </w:rPr>
      </w:pPr>
    </w:p>
    <w:p w14:paraId="0AF863CE" w14:textId="77777777" w:rsidR="000529F8" w:rsidRDefault="000529F8" w:rsidP="000529F8">
      <w:pPr>
        <w:tabs>
          <w:tab w:val="left" w:pos="567"/>
        </w:tabs>
        <w:spacing w:after="0" w:line="240" w:lineRule="auto"/>
        <w:rPr>
          <w:rFonts w:ascii="Times New Roman" w:eastAsia="Times New Roman" w:hAnsi="Times New Roman" w:cs="Times New Roman"/>
          <w:noProof/>
          <w:szCs w:val="20"/>
          <w:lang w:val="lt-LT" w:eastAsia="lt-LT" w:bidi="lt-LT"/>
        </w:rPr>
      </w:pPr>
      <w:r w:rsidRPr="000529F8">
        <w:rPr>
          <w:rFonts w:ascii="Times New Roman" w:eastAsia="Times New Roman" w:hAnsi="Times New Roman" w:cs="Times New Roman"/>
          <w:noProof/>
          <w:szCs w:val="20"/>
          <w:lang w:val="lt-LT" w:eastAsia="lt-LT" w:bidi="lt-LT"/>
        </w:rPr>
        <w:t>&lt;[</w:t>
      </w:r>
      <w:r w:rsidRPr="000529F8">
        <w:rPr>
          <w:rFonts w:ascii="Times New Roman" w:eastAsia="Times New Roman" w:hAnsi="Times New Roman" w:cs="Times New Roman"/>
          <w:i/>
          <w:noProof/>
          <w:szCs w:val="20"/>
          <w:lang w:val="lt-LT" w:eastAsia="lt-LT" w:bidi="lt-LT"/>
        </w:rPr>
        <w:t>Taikoma tik išorinei pakuotei:</w:t>
      </w:r>
      <w:r w:rsidRPr="000529F8">
        <w:rPr>
          <w:rFonts w:ascii="Times New Roman" w:eastAsia="Times New Roman" w:hAnsi="Times New Roman" w:cs="Times New Roman"/>
          <w:noProof/>
          <w:szCs w:val="20"/>
          <w:lang w:val="lt-LT" w:eastAsia="lt-LT" w:bidi="lt-LT"/>
        </w:rPr>
        <w:t>]&gt;</w:t>
      </w:r>
    </w:p>
    <w:p w14:paraId="76199FA3" w14:textId="5DE427A2" w:rsidR="004A0BD8" w:rsidRPr="004A0BD8" w:rsidRDefault="004A0BD8" w:rsidP="004A0BD8">
      <w:pPr>
        <w:tabs>
          <w:tab w:val="left" w:pos="567"/>
        </w:tabs>
        <w:spacing w:after="0" w:line="260" w:lineRule="exact"/>
        <w:rPr>
          <w:rFonts w:ascii="Times New Roman" w:eastAsia="Times New Roman" w:hAnsi="Times New Roman" w:cs="Times New Roman"/>
          <w:color w:val="008000"/>
          <w:lang w:val="lt-LT" w:eastAsia="lt-LT" w:bidi="lt-LT"/>
        </w:rPr>
      </w:pPr>
      <w:r w:rsidRPr="004A0BD8">
        <w:rPr>
          <w:rFonts w:ascii="Times New Roman" w:eastAsia="Times New Roman" w:hAnsi="Times New Roman" w:cs="Times New Roman"/>
          <w:szCs w:val="20"/>
          <w:lang w:val="lt-LT" w:eastAsia="lt-LT" w:bidi="lt-LT"/>
        </w:rPr>
        <w:t>PC:</w:t>
      </w:r>
    </w:p>
    <w:p w14:paraId="500E2D32" w14:textId="14D168EA" w:rsidR="004A0BD8" w:rsidRPr="004A0BD8" w:rsidRDefault="004A0BD8" w:rsidP="004A0BD8">
      <w:pPr>
        <w:tabs>
          <w:tab w:val="left" w:pos="567"/>
        </w:tabs>
        <w:spacing w:after="0" w:line="260" w:lineRule="exact"/>
        <w:rPr>
          <w:rFonts w:ascii="Times New Roman" w:eastAsia="Times New Roman" w:hAnsi="Times New Roman" w:cs="Times New Roman"/>
          <w:lang w:val="lt-LT" w:eastAsia="lt-LT" w:bidi="lt-LT"/>
        </w:rPr>
      </w:pPr>
      <w:r w:rsidRPr="004A0BD8">
        <w:rPr>
          <w:rFonts w:ascii="Times New Roman" w:eastAsia="Times New Roman" w:hAnsi="Times New Roman" w:cs="Times New Roman"/>
          <w:szCs w:val="20"/>
          <w:lang w:val="lt-LT" w:eastAsia="lt-LT" w:bidi="lt-LT"/>
        </w:rPr>
        <w:t>SN:</w:t>
      </w:r>
    </w:p>
    <w:p w14:paraId="4AE8B01B" w14:textId="40B2A489" w:rsidR="004A0BD8" w:rsidRPr="004A0BD8" w:rsidRDefault="004A0BD8" w:rsidP="004A0BD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4A0BD8">
        <w:rPr>
          <w:rFonts w:ascii="Times New Roman" w:eastAsia="Times New Roman" w:hAnsi="Times New Roman" w:cs="Times New Roman"/>
          <w:szCs w:val="20"/>
          <w:lang w:val="lt-LT" w:eastAsia="lt-LT" w:bidi="lt-LT"/>
        </w:rPr>
        <w:t>NN:</w:t>
      </w:r>
    </w:p>
    <w:p w14:paraId="5BB8C696" w14:textId="77777777" w:rsidR="004A0BD8" w:rsidRPr="00E75B8D" w:rsidRDefault="004A0BD8" w:rsidP="00E75B8D">
      <w:pPr>
        <w:spacing w:after="0" w:line="240" w:lineRule="auto"/>
        <w:rPr>
          <w:rFonts w:ascii="Times New Roman" w:hAnsi="Times New Roman" w:cs="Times New Roman"/>
          <w:lang w:val="lt-LT"/>
        </w:rPr>
      </w:pPr>
    </w:p>
    <w:p w14:paraId="5AA74CF8"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highlight w:val="lightGray"/>
          <w:lang w:val="lt-LT"/>
        </w:rPr>
        <w:br w:type="page"/>
      </w:r>
    </w:p>
    <w:p w14:paraId="5F40B62F" w14:textId="205EF935" w:rsidR="00E75B8D" w:rsidRDefault="00E75B8D" w:rsidP="00617C5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E75B8D">
        <w:rPr>
          <w:rFonts w:ascii="Times New Roman" w:hAnsi="Times New Roman" w:cs="Times New Roman"/>
          <w:b/>
          <w:lang w:val="lt-LT"/>
        </w:rPr>
        <w:lastRenderedPageBreak/>
        <w:t xml:space="preserve">MINIMALI </w:t>
      </w:r>
      <w:r w:rsidRPr="00E75B8D">
        <w:rPr>
          <w:rFonts w:ascii="Times New Roman" w:hAnsi="Times New Roman" w:cs="Times New Roman"/>
          <w:b/>
          <w:caps/>
          <w:lang w:val="lt-LT"/>
        </w:rPr>
        <w:t xml:space="preserve">informacija ant </w:t>
      </w:r>
      <w:r w:rsidRPr="00E75B8D">
        <w:rPr>
          <w:rFonts w:ascii="Times New Roman" w:hAnsi="Times New Roman" w:cs="Times New Roman"/>
          <w:b/>
          <w:lang w:val="lt-LT"/>
        </w:rPr>
        <w:t xml:space="preserve">LIZDINIŲ </w:t>
      </w:r>
      <w:r w:rsidR="00BA6872" w:rsidRPr="00BA6872">
        <w:rPr>
          <w:rFonts w:ascii="Times New Roman" w:hAnsi="Times New Roman" w:cs="Times New Roman"/>
          <w:b/>
          <w:lang w:val="lt-LT"/>
        </w:rPr>
        <w:t>PLOKŠTELIŲ ARBA DVISLUOKSNIŲ JUOSTELIŲ</w:t>
      </w:r>
    </w:p>
    <w:p w14:paraId="509A1F16" w14:textId="77777777" w:rsidR="00032E9A" w:rsidRDefault="00032E9A"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p>
    <w:p w14:paraId="43A76C0E" w14:textId="77777777" w:rsidR="00032E9A" w:rsidRPr="00E75B8D" w:rsidRDefault="00032E9A"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Pr>
          <w:rFonts w:ascii="Times New Roman" w:hAnsi="Times New Roman" w:cs="Times New Roman"/>
          <w:b/>
          <w:lang w:val="lt-LT"/>
        </w:rPr>
        <w:t>LIZDINĖ PLOKŠTELĖ</w:t>
      </w:r>
    </w:p>
    <w:p w14:paraId="08E91F7E"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269E668"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3B9287A"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w:t>
      </w:r>
      <w:r w:rsidRPr="00E75B8D">
        <w:rPr>
          <w:rFonts w:ascii="Times New Roman" w:hAnsi="Times New Roman" w:cs="Times New Roman"/>
          <w:b/>
          <w:caps/>
          <w:lang w:val="lt-LT"/>
        </w:rPr>
        <w:tab/>
        <w:t>Vaistinio preparato pavadinimas</w:t>
      </w:r>
    </w:p>
    <w:p w14:paraId="5152C48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6F4A8B0B"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w:t>
      </w:r>
      <w:r w:rsidRPr="00E75B8D">
        <w:rPr>
          <w:rFonts w:ascii="Times New Roman" w:hAnsi="Times New Roman" w:cs="Times New Roman"/>
          <w:highlight w:val="lightGray"/>
          <w:lang w:val="lt-LT"/>
        </w:rPr>
        <w:t>plėvele dengtos</w:t>
      </w:r>
      <w:r w:rsidRPr="00E75B8D">
        <w:rPr>
          <w:rFonts w:ascii="Times New Roman" w:hAnsi="Times New Roman" w:cs="Times New Roman"/>
          <w:lang w:val="lt-LT"/>
        </w:rPr>
        <w:t xml:space="preserve"> tabletės</w:t>
      </w:r>
    </w:p>
    <w:p w14:paraId="19C50595" w14:textId="77777777" w:rsidR="00E75B8D" w:rsidRPr="00E75B8D" w:rsidRDefault="00E75B8D" w:rsidP="00E75B8D">
      <w:pPr>
        <w:spacing w:after="0" w:line="240" w:lineRule="auto"/>
        <w:rPr>
          <w:rFonts w:ascii="Times New Roman" w:hAnsi="Times New Roman" w:cs="Times New Roman"/>
          <w:lang w:val="lt-LT"/>
        </w:rPr>
      </w:pPr>
    </w:p>
    <w:p w14:paraId="3673DDDA" w14:textId="768B2D22" w:rsidR="00E75B8D" w:rsidRPr="00E75B8D" w:rsidRDefault="00934257" w:rsidP="00E75B8D">
      <w:pPr>
        <w:spacing w:after="0" w:line="240" w:lineRule="auto"/>
        <w:ind w:left="567" w:hanging="567"/>
        <w:rPr>
          <w:rFonts w:ascii="Times New Roman" w:hAnsi="Times New Roman" w:cs="Times New Roman"/>
          <w:lang w:val="lt-LT"/>
        </w:rPr>
      </w:pPr>
      <w:proofErr w:type="spellStart"/>
      <w:r>
        <w:rPr>
          <w:rFonts w:ascii="Times New Roman" w:hAnsi="Times New Roman" w:cs="Times New Roman"/>
          <w:lang w:val="lt-LT"/>
        </w:rPr>
        <w:t>p</w:t>
      </w:r>
      <w:r w:rsidR="00E75B8D" w:rsidRPr="00E75B8D">
        <w:rPr>
          <w:rFonts w:ascii="Times New Roman" w:hAnsi="Times New Roman" w:cs="Times New Roman"/>
          <w:lang w:val="lt-LT"/>
        </w:rPr>
        <w:t>aroxetinum</w:t>
      </w:r>
      <w:proofErr w:type="spellEnd"/>
    </w:p>
    <w:p w14:paraId="1612BAEE" w14:textId="77777777" w:rsidR="00E75B8D" w:rsidRPr="00E75B8D" w:rsidRDefault="00E75B8D" w:rsidP="00E75B8D">
      <w:pPr>
        <w:spacing w:after="0" w:line="240" w:lineRule="auto"/>
        <w:ind w:left="567" w:hanging="567"/>
        <w:rPr>
          <w:rFonts w:ascii="Times New Roman" w:hAnsi="Times New Roman" w:cs="Times New Roman"/>
          <w:lang w:val="lt-LT"/>
        </w:rPr>
      </w:pPr>
    </w:p>
    <w:p w14:paraId="679A01EB" w14:textId="77777777" w:rsidR="00E75B8D" w:rsidRPr="00E75B8D" w:rsidRDefault="00E75B8D" w:rsidP="00E75B8D">
      <w:pPr>
        <w:spacing w:after="0" w:line="240" w:lineRule="auto"/>
        <w:ind w:left="567" w:hanging="567"/>
        <w:rPr>
          <w:rFonts w:ascii="Times New Roman" w:hAnsi="Times New Roman" w:cs="Times New Roman"/>
          <w:lang w:val="lt-LT"/>
        </w:rPr>
      </w:pPr>
    </w:p>
    <w:p w14:paraId="1A487CD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r>
      <w:r w:rsidR="00DF5F80">
        <w:rPr>
          <w:rFonts w:ascii="Times New Roman" w:hAnsi="Times New Roman" w:cs="Times New Roman"/>
          <w:b/>
          <w:caps/>
          <w:lang w:val="lt-LT"/>
        </w:rPr>
        <w:t>REGISTRUOTOJO</w:t>
      </w:r>
      <w:r w:rsidRPr="00E75B8D">
        <w:rPr>
          <w:rFonts w:ascii="Times New Roman" w:hAnsi="Times New Roman" w:cs="Times New Roman"/>
          <w:b/>
          <w:caps/>
          <w:lang w:val="lt-LT"/>
        </w:rPr>
        <w:t xml:space="preserve"> pavadinimas </w:t>
      </w:r>
    </w:p>
    <w:p w14:paraId="69E96611" w14:textId="77777777" w:rsidR="00E75B8D" w:rsidRPr="00E75B8D" w:rsidRDefault="00E75B8D" w:rsidP="00E75B8D">
      <w:pPr>
        <w:spacing w:after="0" w:line="240" w:lineRule="auto"/>
        <w:ind w:left="567" w:hanging="567"/>
        <w:rPr>
          <w:rFonts w:ascii="Times New Roman" w:hAnsi="Times New Roman" w:cs="Times New Roman"/>
          <w:lang w:val="lt-LT"/>
        </w:rPr>
      </w:pPr>
    </w:p>
    <w:p w14:paraId="39FD9BF4" w14:textId="7434BD63" w:rsidR="00E75B8D" w:rsidRPr="00E75B8D" w:rsidRDefault="00AA0618" w:rsidP="00E75B8D">
      <w:pPr>
        <w:spacing w:after="0" w:line="240" w:lineRule="auto"/>
        <w:ind w:left="567" w:hanging="567"/>
        <w:rPr>
          <w:rFonts w:ascii="Times New Roman" w:hAnsi="Times New Roman" w:cs="Times New Roman"/>
          <w:lang w:val="lt-LT"/>
        </w:rPr>
      </w:pPr>
      <w:proofErr w:type="spellStart"/>
      <w:r>
        <w:rPr>
          <w:rFonts w:ascii="Times New Roman" w:hAnsi="Times New Roman" w:cs="Times New Roman"/>
          <w:highlight w:val="lightGray"/>
          <w:lang w:val="lt-LT"/>
        </w:rPr>
        <w:t>Teva</w:t>
      </w:r>
      <w:proofErr w:type="spellEnd"/>
      <w:r>
        <w:rPr>
          <w:rFonts w:ascii="Times New Roman" w:hAnsi="Times New Roman" w:cs="Times New Roman"/>
          <w:highlight w:val="lightGray"/>
          <w:lang w:val="lt-LT"/>
        </w:rPr>
        <w:t xml:space="preserve"> B.V</w:t>
      </w:r>
      <w:r w:rsidR="008239C0" w:rsidRPr="00192116">
        <w:rPr>
          <w:rFonts w:ascii="Times New Roman" w:hAnsi="Times New Roman" w:cs="Times New Roman"/>
          <w:highlight w:val="lightGray"/>
          <w:lang w:val="lt-LT"/>
        </w:rPr>
        <w:t>.</w:t>
      </w:r>
      <w:r w:rsidR="00E75B8D" w:rsidRPr="00E75B8D">
        <w:rPr>
          <w:rFonts w:ascii="Times New Roman" w:hAnsi="Times New Roman" w:cs="Times New Roman"/>
          <w:highlight w:val="lightGray"/>
          <w:lang w:val="lt-LT"/>
        </w:rPr>
        <w:t xml:space="preserve"> </w:t>
      </w:r>
      <w:r w:rsidR="000529F8">
        <w:rPr>
          <w:rFonts w:ascii="Times New Roman" w:hAnsi="Times New Roman" w:cs="Times New Roman"/>
          <w:highlight w:val="lightGray"/>
          <w:lang w:val="lt-LT"/>
        </w:rPr>
        <w:t>[</w:t>
      </w:r>
      <w:proofErr w:type="spellStart"/>
      <w:r w:rsidR="00E75B8D" w:rsidRPr="00E75B8D">
        <w:rPr>
          <w:rFonts w:ascii="Times New Roman" w:hAnsi="Times New Roman" w:cs="Times New Roman"/>
          <w:highlight w:val="lightGray"/>
          <w:lang w:val="lt-LT"/>
        </w:rPr>
        <w:t>logo</w:t>
      </w:r>
      <w:proofErr w:type="spellEnd"/>
      <w:r w:rsidR="000529F8" w:rsidRPr="00D2245B">
        <w:rPr>
          <w:rFonts w:ascii="Times New Roman" w:hAnsi="Times New Roman" w:cs="Times New Roman"/>
          <w:highlight w:val="lightGray"/>
          <w:lang w:val="lt-LT"/>
        </w:rPr>
        <w:t>]</w:t>
      </w:r>
    </w:p>
    <w:p w14:paraId="5154AA32" w14:textId="77777777" w:rsidR="00E75B8D" w:rsidRPr="00E75B8D" w:rsidRDefault="00E75B8D" w:rsidP="00E75B8D">
      <w:pPr>
        <w:spacing w:after="0" w:line="240" w:lineRule="auto"/>
        <w:ind w:left="567" w:hanging="567"/>
        <w:rPr>
          <w:rFonts w:ascii="Times New Roman" w:hAnsi="Times New Roman" w:cs="Times New Roman"/>
          <w:lang w:val="lt-LT"/>
        </w:rPr>
      </w:pPr>
    </w:p>
    <w:p w14:paraId="38120FBD" w14:textId="77777777" w:rsidR="00E75B8D" w:rsidRPr="00E75B8D" w:rsidRDefault="00E75B8D" w:rsidP="00E75B8D">
      <w:pPr>
        <w:spacing w:after="0" w:line="240" w:lineRule="auto"/>
        <w:ind w:left="567" w:hanging="567"/>
        <w:rPr>
          <w:rFonts w:ascii="Times New Roman" w:hAnsi="Times New Roman" w:cs="Times New Roman"/>
          <w:lang w:val="lt-LT"/>
        </w:rPr>
      </w:pPr>
    </w:p>
    <w:p w14:paraId="27F29BC1"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r>
      <w:r w:rsidRPr="00E75B8D">
        <w:rPr>
          <w:rFonts w:ascii="Times New Roman" w:hAnsi="Times New Roman" w:cs="Times New Roman"/>
          <w:b/>
          <w:caps/>
          <w:lang w:val="lt-LT"/>
        </w:rPr>
        <w:t>tinkamumo laikas</w:t>
      </w:r>
    </w:p>
    <w:p w14:paraId="214E09A4" w14:textId="77777777" w:rsidR="00E75B8D" w:rsidRPr="00E75B8D" w:rsidRDefault="00E75B8D" w:rsidP="00E75B8D">
      <w:pPr>
        <w:spacing w:after="0" w:line="240" w:lineRule="auto"/>
        <w:ind w:left="567" w:hanging="567"/>
        <w:rPr>
          <w:rFonts w:ascii="Times New Roman" w:hAnsi="Times New Roman" w:cs="Times New Roman"/>
          <w:lang w:val="lt-LT"/>
        </w:rPr>
      </w:pPr>
    </w:p>
    <w:p w14:paraId="49D499D7"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highlight w:val="lightGray"/>
          <w:lang w:val="lt-LT"/>
        </w:rPr>
        <w:t>EXP</w:t>
      </w:r>
      <w:r w:rsidRPr="00E75B8D">
        <w:rPr>
          <w:rFonts w:ascii="Times New Roman" w:hAnsi="Times New Roman" w:cs="Times New Roman"/>
          <w:lang w:val="lt-LT"/>
        </w:rPr>
        <w:t xml:space="preserve"> {mm/MMMM} </w:t>
      </w:r>
      <w:r w:rsidRPr="00E75B8D">
        <w:rPr>
          <w:rFonts w:ascii="Times New Roman" w:hAnsi="Times New Roman" w:cs="Times New Roman"/>
          <w:i/>
          <w:lang w:val="lt-LT"/>
        </w:rPr>
        <w:t>[</w:t>
      </w:r>
      <w:proofErr w:type="spellStart"/>
      <w:r w:rsidRPr="00E75B8D">
        <w:rPr>
          <w:rFonts w:ascii="Times New Roman" w:hAnsi="Times New Roman" w:cs="Times New Roman"/>
          <w:i/>
          <w:lang w:val="lt-LT"/>
        </w:rPr>
        <w:t>mėnuo,metai</w:t>
      </w:r>
      <w:proofErr w:type="spellEnd"/>
      <w:r w:rsidRPr="00E75B8D">
        <w:rPr>
          <w:rFonts w:ascii="Times New Roman" w:hAnsi="Times New Roman" w:cs="Times New Roman"/>
          <w:i/>
          <w:lang w:val="lt-LT"/>
        </w:rPr>
        <w:t>]</w:t>
      </w:r>
    </w:p>
    <w:p w14:paraId="7C1EAEF5" w14:textId="77777777" w:rsidR="00E75B8D" w:rsidRPr="00E75B8D" w:rsidRDefault="00E75B8D" w:rsidP="00E75B8D">
      <w:pPr>
        <w:spacing w:after="0" w:line="240" w:lineRule="auto"/>
        <w:ind w:left="567" w:hanging="567"/>
        <w:rPr>
          <w:rFonts w:ascii="Times New Roman" w:hAnsi="Times New Roman" w:cs="Times New Roman"/>
          <w:lang w:val="lt-LT"/>
        </w:rPr>
      </w:pPr>
    </w:p>
    <w:p w14:paraId="402AF5C0" w14:textId="77777777" w:rsidR="00E75B8D" w:rsidRPr="00E75B8D" w:rsidRDefault="00E75B8D" w:rsidP="00E75B8D">
      <w:pPr>
        <w:spacing w:after="0" w:line="240" w:lineRule="auto"/>
        <w:ind w:left="567" w:hanging="567"/>
        <w:rPr>
          <w:rFonts w:ascii="Times New Roman" w:hAnsi="Times New Roman" w:cs="Times New Roman"/>
          <w:lang w:val="lt-LT"/>
        </w:rPr>
      </w:pPr>
    </w:p>
    <w:p w14:paraId="4B228D42"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4.</w:t>
      </w:r>
      <w:r w:rsidRPr="00E75B8D">
        <w:rPr>
          <w:rFonts w:ascii="Times New Roman" w:hAnsi="Times New Roman" w:cs="Times New Roman"/>
          <w:b/>
          <w:caps/>
          <w:lang w:val="lt-LT"/>
        </w:rPr>
        <w:tab/>
        <w:t xml:space="preserve">serijos numeris </w:t>
      </w:r>
    </w:p>
    <w:p w14:paraId="0791F3E6" w14:textId="77777777" w:rsidR="00E75B8D" w:rsidRPr="00E75B8D" w:rsidRDefault="00E75B8D" w:rsidP="00E75B8D">
      <w:pPr>
        <w:spacing w:after="0" w:line="240" w:lineRule="auto"/>
        <w:ind w:left="567" w:hanging="567"/>
        <w:rPr>
          <w:rFonts w:ascii="Times New Roman" w:hAnsi="Times New Roman" w:cs="Times New Roman"/>
          <w:lang w:val="lt-LT"/>
        </w:rPr>
      </w:pPr>
    </w:p>
    <w:p w14:paraId="054666A5" w14:textId="77777777" w:rsidR="00E75B8D" w:rsidRPr="00E75B8D" w:rsidRDefault="00E75B8D" w:rsidP="00462330">
      <w:pPr>
        <w:spacing w:after="0" w:line="240" w:lineRule="auto"/>
        <w:ind w:left="567" w:hanging="567"/>
        <w:rPr>
          <w:rFonts w:ascii="Times New Roman" w:hAnsi="Times New Roman" w:cs="Times New Roman"/>
          <w:lang w:val="lt-LT"/>
        </w:rPr>
      </w:pPr>
      <w:proofErr w:type="spellStart"/>
      <w:r w:rsidRPr="00E75B8D">
        <w:rPr>
          <w:rFonts w:ascii="Times New Roman" w:hAnsi="Times New Roman" w:cs="Times New Roman"/>
          <w:highlight w:val="lightGray"/>
          <w:lang w:val="lt-LT"/>
        </w:rPr>
        <w:t>Lot</w:t>
      </w:r>
      <w:proofErr w:type="spellEnd"/>
      <w:r w:rsidRPr="00E75B8D">
        <w:rPr>
          <w:rFonts w:ascii="Times New Roman" w:hAnsi="Times New Roman" w:cs="Times New Roman"/>
          <w:lang w:val="lt-LT"/>
        </w:rPr>
        <w:t xml:space="preserve"> {numeris}</w:t>
      </w:r>
    </w:p>
    <w:p w14:paraId="78DC823C"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E7D1DC6"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60EC1702"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C3B9F0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6501685"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97CE3C0"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73A2B45"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D9ACCE9"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6B3CE20"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AF78667"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4EC0306"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D3CBC58"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E125A87"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0127CFBA"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6F58CE8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CF75D6B"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8C7B18D"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FF36CB4"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89E003E"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07C35F9"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82F5710"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B2BF73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0B73910"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0151D57"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05135645"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51E1495E"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AC86CBF"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0600ADD0"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6318B08B"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539B63D"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521111A9"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73DF4F84"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58FA73F6"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1B3F8BB2"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6FDEF1A5"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56E939CE"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C5B7F35"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6D2BF941"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B062D1F"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6FDD780"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13413028"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6E11C2A"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502427C"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02BD76FA"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398A05D3"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7F0E418C"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60F59D28"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499AE6C4"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5693C1DF"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7D816B97" w14:textId="77777777" w:rsidR="00787C86" w:rsidRDefault="00787C86" w:rsidP="00E75B8D">
      <w:pPr>
        <w:tabs>
          <w:tab w:val="left" w:pos="567"/>
        </w:tabs>
        <w:spacing w:after="0" w:line="240" w:lineRule="auto"/>
        <w:jc w:val="center"/>
        <w:rPr>
          <w:rFonts w:ascii="Times New Roman" w:hAnsi="Times New Roman" w:cs="Times New Roman"/>
          <w:b/>
          <w:lang w:val="lt-LT"/>
        </w:rPr>
      </w:pPr>
    </w:p>
    <w:p w14:paraId="6909690D"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B. PAKUOTĖS LAPELIS</w:t>
      </w:r>
    </w:p>
    <w:p w14:paraId="291018D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69952F37" w14:textId="77777777" w:rsidR="00E75B8D" w:rsidRPr="00E75B8D" w:rsidRDefault="00E75B8D" w:rsidP="00E75B8D">
      <w:pPr>
        <w:autoSpaceDE w:val="0"/>
        <w:autoSpaceDN w:val="0"/>
        <w:adjustRightInd w:val="0"/>
        <w:spacing w:after="0" w:line="240" w:lineRule="auto"/>
        <w:jc w:val="center"/>
        <w:rPr>
          <w:rFonts w:ascii="Times New Roman" w:hAnsi="Times New Roman" w:cs="Times New Roman"/>
          <w:b/>
          <w:lang w:val="lt-LT"/>
        </w:rPr>
      </w:pPr>
      <w:r w:rsidRPr="00E75B8D">
        <w:rPr>
          <w:rFonts w:ascii="Times New Roman" w:hAnsi="Times New Roman" w:cs="Times New Roman"/>
          <w:lang w:val="lt-LT"/>
        </w:rPr>
        <w:br w:type="page"/>
      </w:r>
      <w:r w:rsidRPr="00E75B8D">
        <w:rPr>
          <w:rFonts w:ascii="Times New Roman" w:hAnsi="Times New Roman" w:cs="Times New Roman"/>
          <w:b/>
          <w:lang w:val="lt-LT"/>
        </w:rPr>
        <w:lastRenderedPageBreak/>
        <w:t>Pakuotės lapelis: informacija vartotojui</w:t>
      </w:r>
    </w:p>
    <w:p w14:paraId="1B4145A5" w14:textId="77777777" w:rsidR="00E75B8D" w:rsidRPr="00E75B8D" w:rsidRDefault="00E75B8D" w:rsidP="00E75B8D">
      <w:pPr>
        <w:autoSpaceDE w:val="0"/>
        <w:autoSpaceDN w:val="0"/>
        <w:adjustRightInd w:val="0"/>
        <w:spacing w:after="0" w:line="240" w:lineRule="auto"/>
        <w:jc w:val="center"/>
        <w:rPr>
          <w:rFonts w:ascii="Times New Roman" w:hAnsi="Times New Roman" w:cs="Times New Roman"/>
          <w:b/>
          <w:lang w:val="lt-LT"/>
        </w:rPr>
      </w:pPr>
    </w:p>
    <w:p w14:paraId="32199DAA"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20 mg plėvele dengtos tabletės</w:t>
      </w:r>
    </w:p>
    <w:p w14:paraId="1BC24A9E" w14:textId="77777777" w:rsidR="00E75B8D" w:rsidRPr="00E75B8D" w:rsidRDefault="00E75B8D" w:rsidP="00E75B8D">
      <w:pPr>
        <w:tabs>
          <w:tab w:val="left" w:pos="567"/>
        </w:tabs>
        <w:spacing w:after="0" w:line="240" w:lineRule="auto"/>
        <w:jc w:val="center"/>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p>
    <w:p w14:paraId="07B54A4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0EFF03E" w14:textId="77777777" w:rsidR="00E75B8D" w:rsidRPr="00E75B8D" w:rsidRDefault="00E75B8D" w:rsidP="00E75B8D">
      <w:pPr>
        <w:suppressAutoHyphens/>
        <w:spacing w:after="0" w:line="240" w:lineRule="auto"/>
        <w:rPr>
          <w:rFonts w:ascii="Times New Roman" w:hAnsi="Times New Roman" w:cs="Times New Roman"/>
          <w:lang w:val="lt-LT"/>
        </w:rPr>
      </w:pPr>
      <w:r w:rsidRPr="00E75B8D">
        <w:rPr>
          <w:rFonts w:ascii="Times New Roman" w:hAnsi="Times New Roman" w:cs="Times New Roman"/>
          <w:b/>
          <w:lang w:val="lt-LT"/>
        </w:rPr>
        <w:t>Atidžiai perskaitykite visą šį lapelį, prieš pradėdami vartoti vaistą, nes jame pateikiama Jums svarbi informacija.</w:t>
      </w:r>
    </w:p>
    <w:p w14:paraId="1FE061ED"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Neišmeskite lapelio, nes vėl gali prireikti jį perskaityti.</w:t>
      </w:r>
    </w:p>
    <w:p w14:paraId="7E198E0C" w14:textId="77777777" w:rsidR="00E75B8D" w:rsidRPr="00E75B8D" w:rsidRDefault="00E75B8D" w:rsidP="00E75B8D">
      <w:pPr>
        <w:numPr>
          <w:ilvl w:val="0"/>
          <w:numId w:val="8"/>
        </w:numPr>
        <w:tabs>
          <w:tab w:val="left" w:pos="567"/>
          <w:tab w:val="num" w:pos="144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Jeigu kiltų daugiau klausimų, kreipkitės į gydytoją arba vaistininką.</w:t>
      </w:r>
    </w:p>
    <w:p w14:paraId="356B511B"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Šis vaistas skirtas</w:t>
      </w:r>
      <w:r w:rsidR="000217E1">
        <w:rPr>
          <w:rFonts w:ascii="Times New Roman" w:hAnsi="Times New Roman" w:cs="Times New Roman"/>
          <w:lang w:val="lt-LT"/>
        </w:rPr>
        <w:t xml:space="preserve"> tik</w:t>
      </w:r>
      <w:r w:rsidRPr="00E75B8D">
        <w:rPr>
          <w:rFonts w:ascii="Times New Roman" w:hAnsi="Times New Roman" w:cs="Times New Roman"/>
          <w:lang w:val="lt-LT"/>
        </w:rPr>
        <w:t xml:space="preserve"> Jums, todėl kitiems žmonėms jo duoti negalima. Vaistas gali jiems pakenkti (net tiems, kurių ligos požymiai yra tokie patys kaip Jūsų).</w:t>
      </w:r>
    </w:p>
    <w:p w14:paraId="71133E44"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 pasireiškė šalutinis poveikis (net jeigu jis šiame lapelyje nenurodytas), kreipkitės į gydytoją arba vaistininką. Žr. 4 skyrių.</w:t>
      </w:r>
    </w:p>
    <w:p w14:paraId="0A489F28" w14:textId="77777777" w:rsidR="00E75B8D" w:rsidRPr="00E75B8D" w:rsidRDefault="00E75B8D" w:rsidP="00E75B8D">
      <w:pPr>
        <w:tabs>
          <w:tab w:val="left" w:pos="567"/>
        </w:tabs>
        <w:spacing w:after="0" w:line="240" w:lineRule="auto"/>
        <w:ind w:left="567" w:hanging="567"/>
        <w:rPr>
          <w:rFonts w:ascii="Times New Roman" w:hAnsi="Times New Roman" w:cs="Times New Roman"/>
          <w:lang w:val="lt-LT"/>
        </w:rPr>
      </w:pPr>
    </w:p>
    <w:p w14:paraId="1F0E7D1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Apie ką rašoma šiame lapelyje?</w:t>
      </w:r>
    </w:p>
    <w:p w14:paraId="09E2116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1.</w:t>
      </w:r>
      <w:r w:rsidRPr="00E75B8D">
        <w:rPr>
          <w:rFonts w:ascii="Times New Roman" w:hAnsi="Times New Roman" w:cs="Times New Roman"/>
          <w:lang w:val="lt-LT"/>
        </w:rPr>
        <w:tab/>
        <w:t xml:space="preserve">Kas yra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ir </w:t>
      </w:r>
      <w:r w:rsidR="00F54CB6">
        <w:rPr>
          <w:rFonts w:ascii="Times New Roman" w:hAnsi="Times New Roman" w:cs="Times New Roman"/>
          <w:lang w:val="lt-LT"/>
        </w:rPr>
        <w:t>kam</w:t>
      </w:r>
      <w:r w:rsidRPr="00E75B8D">
        <w:rPr>
          <w:rFonts w:ascii="Times New Roman" w:hAnsi="Times New Roman" w:cs="Times New Roman"/>
          <w:lang w:val="lt-LT"/>
        </w:rPr>
        <w:t xml:space="preserve"> jis vartojamas</w:t>
      </w:r>
    </w:p>
    <w:p w14:paraId="40C391A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2.</w:t>
      </w:r>
      <w:r w:rsidRPr="00E75B8D">
        <w:rPr>
          <w:rFonts w:ascii="Times New Roman" w:hAnsi="Times New Roman" w:cs="Times New Roman"/>
          <w:lang w:val="lt-LT"/>
        </w:rPr>
        <w:tab/>
        <w:t xml:space="preserve">Kas žinotina prieš vartojant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14:paraId="29B6EA8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3.</w:t>
      </w:r>
      <w:r w:rsidRPr="00E75B8D">
        <w:rPr>
          <w:rFonts w:ascii="Times New Roman" w:hAnsi="Times New Roman" w:cs="Times New Roman"/>
          <w:lang w:val="lt-LT"/>
        </w:rPr>
        <w:tab/>
        <w:t xml:space="preserve">Kaip vartoti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14:paraId="69507F2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4.</w:t>
      </w:r>
      <w:r w:rsidRPr="00E75B8D">
        <w:rPr>
          <w:rFonts w:ascii="Times New Roman" w:hAnsi="Times New Roman" w:cs="Times New Roman"/>
          <w:lang w:val="lt-LT"/>
        </w:rPr>
        <w:tab/>
        <w:t>Galimas šalutinis poveikis</w:t>
      </w:r>
    </w:p>
    <w:p w14:paraId="502BF9C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5.</w:t>
      </w:r>
      <w:r w:rsidRPr="00E75B8D">
        <w:rPr>
          <w:rFonts w:ascii="Times New Roman" w:hAnsi="Times New Roman" w:cs="Times New Roman"/>
          <w:lang w:val="lt-LT"/>
        </w:rPr>
        <w:tab/>
        <w:t xml:space="preserve">Kaip laikyti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
    <w:p w14:paraId="4219261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6.</w:t>
      </w:r>
      <w:r w:rsidRPr="00E75B8D">
        <w:rPr>
          <w:rFonts w:ascii="Times New Roman" w:hAnsi="Times New Roman" w:cs="Times New Roman"/>
          <w:lang w:val="lt-LT"/>
        </w:rPr>
        <w:tab/>
        <w:t>Pakuotės turinys ir kita informacija</w:t>
      </w:r>
    </w:p>
    <w:p w14:paraId="59D8584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BBEFCD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8F6E9F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1.</w:t>
      </w:r>
      <w:r w:rsidRPr="00E75B8D">
        <w:rPr>
          <w:rFonts w:ascii="Times New Roman" w:hAnsi="Times New Roman" w:cs="Times New Roman"/>
          <w:b/>
          <w:lang w:val="lt-LT"/>
        </w:rPr>
        <w:tab/>
        <w:t xml:space="preserve">Kas yra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ir kam jis vartojamas</w:t>
      </w:r>
    </w:p>
    <w:p w14:paraId="437BBB52" w14:textId="77777777" w:rsidR="00E75B8D" w:rsidRDefault="00E75B8D" w:rsidP="00E75B8D">
      <w:pPr>
        <w:tabs>
          <w:tab w:val="left" w:pos="567"/>
        </w:tabs>
        <w:spacing w:after="0" w:line="240" w:lineRule="auto"/>
        <w:rPr>
          <w:rFonts w:ascii="Times New Roman" w:hAnsi="Times New Roman" w:cs="Times New Roman"/>
          <w:b/>
          <w:lang w:val="lt-LT"/>
        </w:rPr>
      </w:pPr>
    </w:p>
    <w:p w14:paraId="7CCE10E7" w14:textId="77777777" w:rsidR="000217E1" w:rsidRPr="003759A9" w:rsidRDefault="000217E1" w:rsidP="00F073A3">
      <w:pPr>
        <w:spacing w:after="0" w:line="240" w:lineRule="auto"/>
        <w:rPr>
          <w:rFonts w:ascii="Times New Roman" w:hAnsi="Times New Roman"/>
          <w:b/>
          <w:color w:val="000000"/>
          <w:lang w:val="lt-LT"/>
        </w:rPr>
      </w:pPr>
      <w:proofErr w:type="spellStart"/>
      <w:r w:rsidRPr="007F41B2">
        <w:rPr>
          <w:rFonts w:ascii="Times New Roman" w:hAnsi="Times New Roman" w:cs="Times New Roman"/>
          <w:b/>
          <w:lang w:val="lt-LT"/>
        </w:rPr>
        <w:t>Paroxetin</w:t>
      </w:r>
      <w:proofErr w:type="spellEnd"/>
      <w:r w:rsidRPr="007F41B2">
        <w:rPr>
          <w:rFonts w:ascii="Times New Roman" w:hAnsi="Times New Roman" w:cs="Times New Roman"/>
          <w:b/>
          <w:lang w:val="lt-LT"/>
        </w:rPr>
        <w:t xml:space="preserve"> </w:t>
      </w:r>
      <w:proofErr w:type="spellStart"/>
      <w:r w:rsidRPr="007F41B2">
        <w:rPr>
          <w:rFonts w:ascii="Times New Roman" w:hAnsi="Times New Roman" w:cs="Times New Roman"/>
          <w:b/>
          <w:lang w:val="lt-LT"/>
        </w:rPr>
        <w:t>Actavis</w:t>
      </w:r>
      <w:proofErr w:type="spellEnd"/>
      <w:r w:rsidRPr="007F41B2">
        <w:rPr>
          <w:rFonts w:ascii="Times New Roman" w:eastAsia="Times New Roman" w:hAnsi="Times New Roman" w:cs="Times New Roman"/>
          <w:b/>
          <w:noProof/>
          <w:color w:val="000000"/>
          <w:lang w:val="lt-LT"/>
        </w:rPr>
        <w:t xml:space="preserve"> yra skirtas</w:t>
      </w:r>
      <w:r w:rsidRPr="007F41B2">
        <w:rPr>
          <w:rFonts w:ascii="Times New Roman" w:hAnsi="Times New Roman"/>
          <w:b/>
          <w:color w:val="000000"/>
          <w:lang w:val="lt-LT"/>
        </w:rPr>
        <w:t xml:space="preserve"> gydyti</w:t>
      </w:r>
      <w:r w:rsidRPr="007F41B2">
        <w:rPr>
          <w:rFonts w:ascii="Times New Roman" w:eastAsia="Times New Roman" w:hAnsi="Times New Roman" w:cs="Times New Roman"/>
          <w:b/>
          <w:noProof/>
          <w:color w:val="000000"/>
          <w:lang w:val="lt-LT"/>
        </w:rPr>
        <w:t xml:space="preserve"> suaugusiems žmonėms, kuriems pasireiškia</w:t>
      </w:r>
      <w:r w:rsidRPr="007F41B2">
        <w:rPr>
          <w:rFonts w:ascii="Times New Roman" w:hAnsi="Times New Roman"/>
          <w:b/>
          <w:color w:val="000000"/>
          <w:lang w:val="lt-LT"/>
        </w:rPr>
        <w:t xml:space="preserve"> depresija</w:t>
      </w:r>
      <w:r w:rsidRPr="007F41B2">
        <w:rPr>
          <w:rFonts w:ascii="Times New Roman" w:eastAsia="Times New Roman" w:hAnsi="Times New Roman" w:cs="Times New Roman"/>
          <w:b/>
          <w:noProof/>
          <w:color w:val="000000"/>
          <w:lang w:val="lt-LT"/>
        </w:rPr>
        <w:t xml:space="preserve"> ir/ar nerimas.</w:t>
      </w:r>
    </w:p>
    <w:p w14:paraId="086B5F23" w14:textId="77777777" w:rsidR="005C58F0" w:rsidRPr="00102B8B" w:rsidRDefault="000217E1" w:rsidP="000217E1">
      <w:pPr>
        <w:tabs>
          <w:tab w:val="left" w:pos="1815"/>
        </w:tabs>
        <w:spacing w:after="0" w:line="240" w:lineRule="auto"/>
        <w:rPr>
          <w:rFonts w:ascii="Times New Roman" w:eastAsia="Times New Roman" w:hAnsi="Times New Roman" w:cs="Times New Roman"/>
          <w:noProof/>
          <w:color w:val="000000"/>
          <w:lang w:val="lt-LT"/>
        </w:rPr>
      </w:pPr>
      <w:r w:rsidRPr="00102B8B">
        <w:rPr>
          <w:rFonts w:ascii="Times New Roman" w:eastAsia="Times New Roman" w:hAnsi="Times New Roman" w:cs="Times New Roman"/>
          <w:noProof/>
          <w:color w:val="000000"/>
          <w:lang w:val="lt-LT"/>
        </w:rPr>
        <w:t>Nerimas, kuris gali būti gydomas vartojant Paroxetin Actavis, yra</w:t>
      </w:r>
      <w:r w:rsidR="00C72C5F" w:rsidRPr="00102B8B">
        <w:rPr>
          <w:rFonts w:ascii="Times New Roman" w:eastAsia="Times New Roman" w:hAnsi="Times New Roman" w:cs="Times New Roman"/>
          <w:noProof/>
          <w:color w:val="000000"/>
          <w:lang w:val="lt-LT"/>
        </w:rPr>
        <w:t>:</w:t>
      </w:r>
      <w:r w:rsidRPr="00102B8B">
        <w:rPr>
          <w:rFonts w:ascii="Times New Roman" w:eastAsia="Times New Roman" w:hAnsi="Times New Roman" w:cs="Times New Roman"/>
          <w:noProof/>
          <w:color w:val="000000"/>
          <w:lang w:val="lt-LT"/>
        </w:rPr>
        <w:t xml:space="preserve"> </w:t>
      </w:r>
    </w:p>
    <w:p w14:paraId="1A2D86E0" w14:textId="77777777" w:rsidR="00C72C5F" w:rsidRPr="007F41B2" w:rsidRDefault="000217E1" w:rsidP="00A80EA9">
      <w:pPr>
        <w:pStyle w:val="Sraopastraipa"/>
        <w:numPr>
          <w:ilvl w:val="0"/>
          <w:numId w:val="17"/>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obsesinis kompulsinis sindromas (pasikartojančios, įkyrios mintys su nekontroliuojamu elgesiu), </w:t>
      </w:r>
    </w:p>
    <w:p w14:paraId="5F9C0BF3" w14:textId="77777777" w:rsidR="005C58F0" w:rsidRPr="007F41B2" w:rsidRDefault="000217E1" w:rsidP="00A80EA9">
      <w:pPr>
        <w:pStyle w:val="Sraopastraipa"/>
        <w:numPr>
          <w:ilvl w:val="0"/>
          <w:numId w:val="17"/>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panika (</w:t>
      </w:r>
      <w:r w:rsidRPr="007F41B2">
        <w:rPr>
          <w:color w:val="000000"/>
          <w:sz w:val="22"/>
          <w:szCs w:val="22"/>
        </w:rPr>
        <w:t xml:space="preserve">panikos </w:t>
      </w:r>
      <w:r w:rsidRPr="007F41B2">
        <w:rPr>
          <w:rFonts w:eastAsia="Times New Roman"/>
          <w:noProof/>
          <w:color w:val="000000"/>
          <w:sz w:val="22"/>
          <w:szCs w:val="22"/>
        </w:rPr>
        <w:t>priepuoliai, įskaitant ir atsiradusius dėl agorafobijos –</w:t>
      </w:r>
      <w:r w:rsidRPr="007F41B2">
        <w:rPr>
          <w:color w:val="000000"/>
          <w:sz w:val="22"/>
          <w:szCs w:val="22"/>
        </w:rPr>
        <w:t xml:space="preserve"> atvirų erdvių </w:t>
      </w:r>
      <w:r w:rsidRPr="007F41B2">
        <w:rPr>
          <w:rFonts w:eastAsia="Times New Roman"/>
          <w:noProof/>
          <w:color w:val="000000"/>
          <w:sz w:val="22"/>
          <w:szCs w:val="22"/>
        </w:rPr>
        <w:t xml:space="preserve">baimės), </w:t>
      </w:r>
    </w:p>
    <w:p w14:paraId="00835B8C" w14:textId="77777777" w:rsidR="005C58F0" w:rsidRPr="007F41B2" w:rsidRDefault="000217E1" w:rsidP="00A80EA9">
      <w:pPr>
        <w:pStyle w:val="Sraopastraipa"/>
        <w:numPr>
          <w:ilvl w:val="0"/>
          <w:numId w:val="17"/>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socialinis nerimas (baimė ar </w:t>
      </w:r>
      <w:r w:rsidRPr="007F41B2">
        <w:rPr>
          <w:color w:val="000000"/>
          <w:sz w:val="22"/>
          <w:szCs w:val="22"/>
        </w:rPr>
        <w:t xml:space="preserve">socialinių situacijų </w:t>
      </w:r>
      <w:r w:rsidRPr="007F41B2">
        <w:rPr>
          <w:rFonts w:eastAsia="Times New Roman"/>
          <w:noProof/>
          <w:color w:val="000000"/>
          <w:sz w:val="22"/>
          <w:szCs w:val="22"/>
        </w:rPr>
        <w:t xml:space="preserve">vengimas), </w:t>
      </w:r>
    </w:p>
    <w:p w14:paraId="4A5BBD69" w14:textId="77777777" w:rsidR="005C58F0" w:rsidRPr="007F41B2" w:rsidRDefault="000217E1" w:rsidP="00A80EA9">
      <w:pPr>
        <w:pStyle w:val="Sraopastraipa"/>
        <w:numPr>
          <w:ilvl w:val="0"/>
          <w:numId w:val="17"/>
        </w:numPr>
        <w:tabs>
          <w:tab w:val="left" w:pos="1815"/>
        </w:tabs>
        <w:ind w:left="567" w:hanging="567"/>
        <w:rPr>
          <w:rFonts w:eastAsia="Times New Roman"/>
          <w:noProof/>
          <w:color w:val="000000"/>
          <w:sz w:val="22"/>
          <w:szCs w:val="22"/>
        </w:rPr>
      </w:pPr>
      <w:r w:rsidRPr="007F41B2">
        <w:rPr>
          <w:color w:val="000000"/>
          <w:sz w:val="22"/>
          <w:szCs w:val="22"/>
        </w:rPr>
        <w:t xml:space="preserve">potrauminio streso </w:t>
      </w:r>
      <w:r w:rsidRPr="007F41B2">
        <w:rPr>
          <w:rFonts w:eastAsia="Times New Roman"/>
          <w:noProof/>
          <w:color w:val="000000"/>
          <w:sz w:val="22"/>
          <w:szCs w:val="22"/>
        </w:rPr>
        <w:t>sindromas</w:t>
      </w:r>
      <w:r w:rsidRPr="007F41B2">
        <w:rPr>
          <w:color w:val="000000"/>
          <w:sz w:val="22"/>
          <w:szCs w:val="22"/>
        </w:rPr>
        <w:t xml:space="preserve"> (nerimas, atsiradęs </w:t>
      </w:r>
      <w:r w:rsidRPr="007F41B2">
        <w:rPr>
          <w:rFonts w:eastAsia="Times New Roman"/>
          <w:noProof/>
          <w:color w:val="000000"/>
          <w:sz w:val="22"/>
          <w:szCs w:val="22"/>
        </w:rPr>
        <w:t xml:space="preserve">po </w:t>
      </w:r>
      <w:r w:rsidRPr="007F41B2">
        <w:rPr>
          <w:rFonts w:eastAsia="Times New Roman"/>
          <w:sz w:val="22"/>
          <w:szCs w:val="22"/>
        </w:rPr>
        <w:t>traumuojančio</w:t>
      </w:r>
      <w:r w:rsidRPr="007F41B2">
        <w:rPr>
          <w:rFonts w:eastAsia="Times New Roman"/>
          <w:noProof/>
          <w:color w:val="000000"/>
          <w:sz w:val="22"/>
          <w:szCs w:val="22"/>
        </w:rPr>
        <w:t xml:space="preserve"> įvykio)</w:t>
      </w:r>
      <w:r w:rsidR="005C58F0" w:rsidRPr="007F41B2">
        <w:rPr>
          <w:rFonts w:eastAsia="Times New Roman"/>
          <w:noProof/>
          <w:color w:val="000000"/>
          <w:sz w:val="22"/>
          <w:szCs w:val="22"/>
        </w:rPr>
        <w:t>,</w:t>
      </w:r>
      <w:r w:rsidRPr="007F41B2">
        <w:rPr>
          <w:rFonts w:eastAsia="Times New Roman"/>
          <w:noProof/>
          <w:color w:val="000000"/>
          <w:sz w:val="22"/>
          <w:szCs w:val="22"/>
        </w:rPr>
        <w:t xml:space="preserve"> </w:t>
      </w:r>
    </w:p>
    <w:p w14:paraId="3C7E3DC9" w14:textId="77777777" w:rsidR="000217E1" w:rsidRPr="007F41B2" w:rsidRDefault="000217E1" w:rsidP="00A80EA9">
      <w:pPr>
        <w:pStyle w:val="Sraopastraipa"/>
        <w:numPr>
          <w:ilvl w:val="0"/>
          <w:numId w:val="17"/>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generalizuotas </w:t>
      </w:r>
      <w:r w:rsidRPr="007F41B2">
        <w:rPr>
          <w:rFonts w:eastAsia="Times New Roman"/>
          <w:sz w:val="22"/>
          <w:szCs w:val="22"/>
        </w:rPr>
        <w:t>nerimo sutrikimas</w:t>
      </w:r>
      <w:r w:rsidRPr="007F41B2">
        <w:rPr>
          <w:rFonts w:eastAsia="Times New Roman"/>
          <w:noProof/>
          <w:color w:val="000000"/>
          <w:sz w:val="22"/>
          <w:szCs w:val="22"/>
        </w:rPr>
        <w:t xml:space="preserve"> (bendra nerimastinga ar nervinga savijauta).</w:t>
      </w:r>
    </w:p>
    <w:p w14:paraId="521528C0" w14:textId="77777777" w:rsidR="00C72C5F" w:rsidRPr="007F41B2" w:rsidRDefault="00C72C5F" w:rsidP="00F073A3">
      <w:pPr>
        <w:tabs>
          <w:tab w:val="left" w:pos="1815"/>
        </w:tabs>
        <w:spacing w:after="0" w:line="240" w:lineRule="auto"/>
        <w:rPr>
          <w:rFonts w:ascii="Times New Roman" w:eastAsia="Times New Roman" w:hAnsi="Times New Roman" w:cs="Times New Roman"/>
          <w:noProof/>
          <w:color w:val="000000"/>
          <w:lang w:val="lt-LT"/>
        </w:rPr>
      </w:pPr>
    </w:p>
    <w:p w14:paraId="10C93AB3" w14:textId="3F1A1A34" w:rsidR="000217E1" w:rsidRPr="00F073A3" w:rsidRDefault="000217E1" w:rsidP="00F073A3">
      <w:pPr>
        <w:tabs>
          <w:tab w:val="left" w:pos="1815"/>
        </w:tabs>
        <w:spacing w:after="0" w:line="240" w:lineRule="auto"/>
        <w:rPr>
          <w:rFonts w:ascii="Times New Roman" w:hAnsi="Times New Roman"/>
          <w:color w:val="000000"/>
          <w:lang w:val="lt-LT"/>
        </w:rPr>
      </w:pPr>
      <w:r w:rsidRPr="003759A9">
        <w:rPr>
          <w:rFonts w:ascii="Times New Roman" w:eastAsia="Times New Roman" w:hAnsi="Times New Roman" w:cs="Times New Roman"/>
          <w:noProof/>
          <w:color w:val="000000"/>
          <w:lang w:val="lt-LT"/>
        </w:rPr>
        <w:t>Paroxetin Actavis priklauso</w:t>
      </w:r>
      <w:r w:rsidRPr="000217E1">
        <w:rPr>
          <w:rFonts w:ascii="Times New Roman" w:eastAsia="Times New Roman" w:hAnsi="Times New Roman" w:cs="Times New Roman"/>
          <w:noProof/>
          <w:color w:val="000000"/>
          <w:lang w:val="lt-LT"/>
        </w:rPr>
        <w:t xml:space="preserve"> SSRI vaistų grupei (selektyvūs serotonino </w:t>
      </w:r>
      <w:r w:rsidRPr="000217E1">
        <w:rPr>
          <w:rFonts w:ascii="Times New Roman" w:eastAsia="Times New Roman" w:hAnsi="Times New Roman" w:cs="Times New Roman"/>
          <w:lang w:val="lt-LT"/>
        </w:rPr>
        <w:t>reabsorbcijos</w:t>
      </w:r>
      <w:r w:rsidRPr="000217E1">
        <w:rPr>
          <w:rFonts w:ascii="Times New Roman" w:eastAsia="Times New Roman" w:hAnsi="Times New Roman" w:cs="Times New Roman"/>
          <w:noProof/>
          <w:color w:val="000000"/>
          <w:lang w:val="lt-LT"/>
        </w:rPr>
        <w:t xml:space="preserve"> inhibitoriai). Nėra visiškai aišku, kaip veikia </w:t>
      </w:r>
      <w:r w:rsidR="00B56A36">
        <w:rPr>
          <w:rFonts w:ascii="Times New Roman" w:eastAsia="Times New Roman" w:hAnsi="Times New Roman" w:cs="Times New Roman"/>
          <w:noProof/>
          <w:color w:val="000000"/>
          <w:lang w:val="lt-LT"/>
        </w:rPr>
        <w:t>Paroxetin Actavis</w:t>
      </w:r>
      <w:r w:rsidRPr="000217E1">
        <w:rPr>
          <w:rFonts w:ascii="Times New Roman" w:eastAsia="Times New Roman" w:hAnsi="Times New Roman" w:cs="Times New Roman"/>
          <w:noProof/>
          <w:color w:val="000000"/>
          <w:lang w:val="lt-LT"/>
        </w:rPr>
        <w:t xml:space="preserve"> ir kiti SSRI, bet jie gali padėti padidinti serotonino kiekį smegenyse. Svarbu tinkamai gydyti depresiją ir nerimą, nes tai padės Jums jaustis geriau.</w:t>
      </w:r>
      <w:r w:rsidRPr="00F073A3">
        <w:rPr>
          <w:rFonts w:ascii="Times New Roman" w:hAnsi="Times New Roman"/>
          <w:color w:val="000000"/>
          <w:lang w:val="lt-LT"/>
        </w:rPr>
        <w:t xml:space="preserve"> </w:t>
      </w:r>
    </w:p>
    <w:p w14:paraId="12DD9C8D" w14:textId="77777777" w:rsidR="000217E1" w:rsidRDefault="000217E1" w:rsidP="00E75B8D">
      <w:pPr>
        <w:tabs>
          <w:tab w:val="left" w:pos="567"/>
        </w:tabs>
        <w:spacing w:after="0" w:line="240" w:lineRule="auto"/>
        <w:rPr>
          <w:rFonts w:ascii="Times New Roman" w:hAnsi="Times New Roman" w:cs="Times New Roman"/>
          <w:b/>
          <w:lang w:val="lt-LT"/>
        </w:rPr>
      </w:pPr>
    </w:p>
    <w:p w14:paraId="5ACB978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F81DD41" w14:textId="77777777" w:rsidR="00E75B8D" w:rsidRPr="00E75B8D" w:rsidRDefault="00E75B8D" w:rsidP="00E75B8D">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t xml:space="preserve">Kas žinotina prieš vartojant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4411E91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E2724F0" w14:textId="676C057E"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vartoti </w:t>
      </w:r>
      <w:r w:rsidR="00172413" w:rsidRPr="00172413">
        <w:rPr>
          <w:rFonts w:ascii="Times New Roman" w:hAnsi="Times New Roman" w:cs="Times New Roman"/>
          <w:b/>
          <w:lang w:val="lt-LT"/>
        </w:rPr>
        <w:t>draudžiama</w:t>
      </w:r>
      <w:r w:rsidRPr="00E75B8D">
        <w:rPr>
          <w:rFonts w:ascii="Times New Roman" w:hAnsi="Times New Roman" w:cs="Times New Roman"/>
          <w:b/>
          <w:lang w:val="lt-LT"/>
        </w:rPr>
        <w:t>:</w:t>
      </w:r>
    </w:p>
    <w:p w14:paraId="3EC0FD61" w14:textId="77777777" w:rsidR="00FE0039" w:rsidRPr="00A80EA9" w:rsidRDefault="00E75B8D" w:rsidP="00F073A3">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vartojate </w:t>
      </w:r>
      <w:r w:rsidR="00FE0039" w:rsidRPr="00A80EA9">
        <w:rPr>
          <w:rFonts w:ascii="Times New Roman" w:hAnsi="Times New Roman" w:cs="Times New Roman"/>
          <w:lang w:val="lt-LT"/>
        </w:rPr>
        <w:t xml:space="preserve">vaistų, vadinamų </w:t>
      </w:r>
      <w:proofErr w:type="spellStart"/>
      <w:r w:rsidRPr="00A80EA9">
        <w:rPr>
          <w:rFonts w:ascii="Times New Roman" w:hAnsi="Times New Roman" w:cs="Times New Roman"/>
          <w:lang w:val="lt-LT"/>
        </w:rPr>
        <w:t>monoaminooksidazės</w:t>
      </w:r>
      <w:proofErr w:type="spellEnd"/>
      <w:r w:rsidRPr="00A80EA9">
        <w:rPr>
          <w:rFonts w:ascii="Times New Roman" w:hAnsi="Times New Roman" w:cs="Times New Roman"/>
          <w:lang w:val="lt-LT"/>
        </w:rPr>
        <w:t xml:space="preserve"> (MAO) </w:t>
      </w:r>
      <w:r w:rsidR="00FE0039" w:rsidRPr="00A80EA9">
        <w:rPr>
          <w:rFonts w:ascii="Times New Roman" w:hAnsi="Times New Roman" w:cs="Times New Roman"/>
          <w:lang w:val="lt-LT"/>
        </w:rPr>
        <w:t xml:space="preserve">inhibitoriais, </w:t>
      </w:r>
      <w:r w:rsidRPr="00A80EA9">
        <w:rPr>
          <w:rFonts w:ascii="Times New Roman" w:hAnsi="Times New Roman" w:cs="Times New Roman"/>
          <w:lang w:val="lt-LT"/>
        </w:rPr>
        <w:t xml:space="preserve">pvz., </w:t>
      </w:r>
      <w:proofErr w:type="spellStart"/>
      <w:r w:rsidRPr="00A80EA9">
        <w:rPr>
          <w:rFonts w:ascii="Times New Roman" w:hAnsi="Times New Roman" w:cs="Times New Roman"/>
          <w:lang w:val="lt-LT"/>
        </w:rPr>
        <w:t>moklobemido</w:t>
      </w:r>
      <w:proofErr w:type="spellEnd"/>
      <w:r w:rsidR="00FE0039" w:rsidRPr="00A80EA9">
        <w:rPr>
          <w:rFonts w:ascii="Times New Roman" w:hAnsi="Times New Roman" w:cs="Times New Roman"/>
          <w:lang w:val="lt-LT"/>
        </w:rPr>
        <w:t xml:space="preserve"> ar </w:t>
      </w:r>
      <w:proofErr w:type="spellStart"/>
      <w:r w:rsidR="00FE0039" w:rsidRPr="00A80EA9">
        <w:rPr>
          <w:rFonts w:ascii="Times New Roman" w:hAnsi="Times New Roman" w:cs="Times New Roman"/>
          <w:lang w:val="lt-LT"/>
        </w:rPr>
        <w:t>metiltionino</w:t>
      </w:r>
      <w:proofErr w:type="spellEnd"/>
      <w:r w:rsidR="00FE0039" w:rsidRPr="00A80EA9">
        <w:rPr>
          <w:rFonts w:ascii="Times New Roman" w:hAnsi="Times New Roman" w:cs="Times New Roman"/>
          <w:lang w:val="lt-LT"/>
        </w:rPr>
        <w:t xml:space="preserve"> chlorido (metileno mėlynojo) ar juos vartojote per paskutiniąsias dvi savaites</w:t>
      </w:r>
      <w:r w:rsidRPr="00A80EA9">
        <w:rPr>
          <w:rFonts w:ascii="Times New Roman" w:hAnsi="Times New Roman" w:cs="Times New Roman"/>
          <w:lang w:val="lt-LT"/>
        </w:rPr>
        <w:t xml:space="preserve">. </w:t>
      </w:r>
      <w:r w:rsidR="00FE0039" w:rsidRPr="00A80EA9">
        <w:rPr>
          <w:rFonts w:ascii="Times New Roman" w:eastAsia="Times New Roman" w:hAnsi="Times New Roman" w:cs="Times New Roman"/>
          <w:noProof/>
          <w:color w:val="000000"/>
          <w:lang w:val="lt-LT"/>
        </w:rPr>
        <w:t xml:space="preserve">Gydytojas Jums patars, kaip nutraukus MAO inhibitorių </w:t>
      </w:r>
      <w:r w:rsidR="0038107D" w:rsidRPr="00A80EA9">
        <w:rPr>
          <w:rFonts w:ascii="Times New Roman" w:eastAsia="Times New Roman" w:hAnsi="Times New Roman" w:cs="Times New Roman"/>
          <w:noProof/>
          <w:color w:val="000000"/>
          <w:lang w:val="lt-LT"/>
        </w:rPr>
        <w:t xml:space="preserve">vartojimą, </w:t>
      </w:r>
      <w:r w:rsidR="00FE0039" w:rsidRPr="00A80EA9">
        <w:rPr>
          <w:rFonts w:ascii="Times New Roman" w:hAnsi="Times New Roman"/>
          <w:color w:val="000000"/>
          <w:lang w:val="lt-LT"/>
        </w:rPr>
        <w:t xml:space="preserve">pradėti vartoti </w:t>
      </w:r>
      <w:r w:rsidR="00FE0039" w:rsidRPr="00A80EA9">
        <w:rPr>
          <w:rFonts w:ascii="Times New Roman" w:eastAsia="Times New Roman" w:hAnsi="Times New Roman" w:cs="Times New Roman"/>
          <w:noProof/>
          <w:color w:val="000000"/>
          <w:lang w:val="lt-LT"/>
        </w:rPr>
        <w:t>Paroxetin Actavis</w:t>
      </w:r>
      <w:r w:rsidR="008239C0" w:rsidRPr="00A80EA9">
        <w:rPr>
          <w:rFonts w:ascii="Times New Roman" w:hAnsi="Times New Roman"/>
          <w:color w:val="000000"/>
          <w:lang w:val="lt-LT"/>
        </w:rPr>
        <w:t>;</w:t>
      </w:r>
    </w:p>
    <w:p w14:paraId="0CC54530" w14:textId="77777777" w:rsidR="00B56A36" w:rsidRPr="00A80EA9" w:rsidRDefault="00E75B8D" w:rsidP="00D511BC">
      <w:pPr>
        <w:numPr>
          <w:ilvl w:val="0"/>
          <w:numId w:val="11"/>
        </w:numPr>
        <w:tabs>
          <w:tab w:val="left" w:pos="0"/>
          <w:tab w:val="left" w:pos="567"/>
          <w:tab w:val="num" w:pos="720"/>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vartojate </w:t>
      </w:r>
      <w:proofErr w:type="spellStart"/>
      <w:r w:rsidR="00B56A36" w:rsidRPr="00A80EA9">
        <w:rPr>
          <w:rFonts w:ascii="Times New Roman" w:hAnsi="Times New Roman" w:cs="Times New Roman"/>
          <w:lang w:val="lt-LT"/>
        </w:rPr>
        <w:t>antipsichozinių</w:t>
      </w:r>
      <w:proofErr w:type="spellEnd"/>
      <w:r w:rsidR="00B56A36" w:rsidRPr="00A80EA9">
        <w:rPr>
          <w:rFonts w:ascii="Times New Roman" w:hAnsi="Times New Roman" w:cs="Times New Roman"/>
          <w:lang w:val="lt-LT"/>
        </w:rPr>
        <w:t xml:space="preserve"> vaistų, vadinamų</w:t>
      </w:r>
      <w:r w:rsidRPr="00A80EA9">
        <w:rPr>
          <w:rFonts w:ascii="Times New Roman" w:hAnsi="Times New Roman" w:cs="Times New Roman"/>
          <w:lang w:val="lt-LT"/>
        </w:rPr>
        <w:t xml:space="preserve"> </w:t>
      </w:r>
      <w:proofErr w:type="spellStart"/>
      <w:r w:rsidR="00B56A36" w:rsidRPr="00A80EA9">
        <w:rPr>
          <w:rFonts w:ascii="Times New Roman" w:hAnsi="Times New Roman" w:cs="Times New Roman"/>
          <w:lang w:val="lt-LT"/>
        </w:rPr>
        <w:t>tioridazinų</w:t>
      </w:r>
      <w:proofErr w:type="spellEnd"/>
      <w:r w:rsidR="00B56A36" w:rsidRPr="00A80EA9">
        <w:rPr>
          <w:rFonts w:ascii="Times New Roman" w:hAnsi="Times New Roman" w:cs="Times New Roman"/>
          <w:lang w:val="lt-LT"/>
        </w:rPr>
        <w:t xml:space="preserve"> ar </w:t>
      </w:r>
      <w:proofErr w:type="spellStart"/>
      <w:r w:rsidR="00B56A36" w:rsidRPr="00A80EA9">
        <w:rPr>
          <w:rFonts w:ascii="Times New Roman" w:hAnsi="Times New Roman" w:cs="Times New Roman"/>
          <w:lang w:val="lt-LT"/>
        </w:rPr>
        <w:t>pimozidu</w:t>
      </w:r>
      <w:proofErr w:type="spellEnd"/>
      <w:r w:rsidR="005C58F0" w:rsidRPr="00A80EA9">
        <w:rPr>
          <w:rFonts w:ascii="Times New Roman" w:hAnsi="Times New Roman" w:cs="Times New Roman"/>
          <w:lang w:val="lt-LT"/>
        </w:rPr>
        <w:t>;</w:t>
      </w:r>
    </w:p>
    <w:p w14:paraId="06FBF8D7" w14:textId="77777777" w:rsidR="005C58F0" w:rsidRPr="00A80EA9" w:rsidRDefault="005C58F0" w:rsidP="005C58F0">
      <w:pPr>
        <w:numPr>
          <w:ilvl w:val="0"/>
          <w:numId w:val="11"/>
        </w:numPr>
        <w:tabs>
          <w:tab w:val="clear" w:pos="930"/>
          <w:tab w:val="num" w:pos="567"/>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yra alergija (padidėjęs jautrumas) </w:t>
      </w:r>
      <w:proofErr w:type="spellStart"/>
      <w:r w:rsidRPr="00A80EA9">
        <w:rPr>
          <w:rFonts w:ascii="Times New Roman" w:hAnsi="Times New Roman" w:cs="Times New Roman"/>
          <w:lang w:val="lt-LT"/>
        </w:rPr>
        <w:t>paroksetino</w:t>
      </w:r>
      <w:proofErr w:type="spellEnd"/>
      <w:r w:rsidRPr="00A80EA9">
        <w:rPr>
          <w:rFonts w:ascii="Times New Roman" w:hAnsi="Times New Roman" w:cs="Times New Roman"/>
          <w:lang w:val="lt-LT"/>
        </w:rPr>
        <w:t xml:space="preserve"> hidrochloridui, žemės riešutams, sojai arba bet kuriai pagalbinei šio vaisto medžiagai (jos išvardytos 6 skyriuje).</w:t>
      </w:r>
    </w:p>
    <w:p w14:paraId="0B85FEA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E868556"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Jeigu bent vienas iš šių teiginių Jums tinka</w:t>
      </w:r>
      <w:r w:rsidRPr="00B56A36">
        <w:rPr>
          <w:rFonts w:ascii="Times New Roman" w:eastAsia="Times New Roman" w:hAnsi="Times New Roman" w:cs="Times New Roman"/>
          <w:noProof/>
          <w:color w:val="000000"/>
          <w:lang w:val="lt-LT"/>
        </w:rPr>
        <w:t xml:space="preserve">, prieš pradėdami vartoti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apie tai pasakykite gydytojui.</w:t>
      </w:r>
    </w:p>
    <w:p w14:paraId="79B6111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8BA0820" w14:textId="77777777" w:rsidR="00E75B8D" w:rsidRPr="000F0779" w:rsidRDefault="00E75B8D" w:rsidP="00E75B8D">
      <w:pPr>
        <w:keepNext/>
        <w:keepLines/>
        <w:tabs>
          <w:tab w:val="left" w:pos="567"/>
        </w:tabs>
        <w:spacing w:after="0" w:line="240" w:lineRule="auto"/>
        <w:rPr>
          <w:rFonts w:ascii="Times New Roman" w:hAnsi="Times New Roman" w:cs="Times New Roman"/>
          <w:b/>
          <w:lang w:val="lt-LT"/>
        </w:rPr>
      </w:pPr>
      <w:r w:rsidRPr="000F0779">
        <w:rPr>
          <w:rFonts w:ascii="Times New Roman" w:hAnsi="Times New Roman" w:cs="Times New Roman"/>
          <w:b/>
          <w:lang w:val="lt-LT"/>
        </w:rPr>
        <w:lastRenderedPageBreak/>
        <w:t>Įspėjimai ir atsargumo priemonės:</w:t>
      </w:r>
    </w:p>
    <w:p w14:paraId="73D6A823" w14:textId="77777777" w:rsidR="00E75B8D" w:rsidRPr="000F0779" w:rsidRDefault="00E75B8D" w:rsidP="00E75B8D">
      <w:pPr>
        <w:keepNext/>
        <w:keepLines/>
        <w:tabs>
          <w:tab w:val="left" w:pos="567"/>
        </w:tabs>
        <w:spacing w:after="0" w:line="240" w:lineRule="auto"/>
        <w:rPr>
          <w:rFonts w:ascii="Times New Roman" w:hAnsi="Times New Roman" w:cs="Times New Roman"/>
          <w:lang w:val="lt-LT"/>
        </w:rPr>
      </w:pPr>
      <w:r w:rsidRPr="000F0779">
        <w:rPr>
          <w:rFonts w:ascii="Times New Roman" w:hAnsi="Times New Roman" w:cs="Times New Roman"/>
          <w:lang w:val="lt-LT"/>
        </w:rPr>
        <w:t xml:space="preserve">Pasitarkite su gydytoju arba vaistininku, prieš pradėdami vartoti </w:t>
      </w:r>
      <w:proofErr w:type="spellStart"/>
      <w:r w:rsidRPr="000F0779">
        <w:rPr>
          <w:rFonts w:ascii="Times New Roman" w:hAnsi="Times New Roman" w:cs="Times New Roman"/>
          <w:lang w:val="lt-LT"/>
        </w:rPr>
        <w:t>Paroxetin</w:t>
      </w:r>
      <w:proofErr w:type="spellEnd"/>
      <w:r w:rsidRPr="000F0779">
        <w:rPr>
          <w:rFonts w:ascii="Times New Roman" w:hAnsi="Times New Roman" w:cs="Times New Roman"/>
          <w:lang w:val="lt-LT"/>
        </w:rPr>
        <w:t xml:space="preserve"> </w:t>
      </w:r>
      <w:proofErr w:type="spellStart"/>
      <w:r w:rsidRPr="000F0779">
        <w:rPr>
          <w:rFonts w:ascii="Times New Roman" w:hAnsi="Times New Roman" w:cs="Times New Roman"/>
          <w:lang w:val="lt-LT"/>
        </w:rPr>
        <w:t>Actavis</w:t>
      </w:r>
      <w:proofErr w:type="spellEnd"/>
      <w:r w:rsidRPr="000F0779">
        <w:rPr>
          <w:rFonts w:ascii="Times New Roman" w:hAnsi="Times New Roman" w:cs="Times New Roman"/>
          <w:lang w:val="lt-LT"/>
        </w:rPr>
        <w:t>.</w:t>
      </w:r>
    </w:p>
    <w:p w14:paraId="0CFD31DE" w14:textId="77777777" w:rsidR="00B56A36" w:rsidRPr="000F0779"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 xml:space="preserve">jeigu Jūs vartojate kitus vaistus (žr. „Kiti vaistai ir </w:t>
      </w:r>
      <w:proofErr w:type="spellStart"/>
      <w:r w:rsidRPr="000F0779">
        <w:rPr>
          <w:rFonts w:ascii="Times New Roman" w:hAnsi="Times New Roman" w:cs="Times New Roman"/>
          <w:lang w:val="lt-LT"/>
        </w:rPr>
        <w:t>Paroxetin</w:t>
      </w:r>
      <w:proofErr w:type="spellEnd"/>
      <w:r w:rsidRPr="000F0779">
        <w:rPr>
          <w:rFonts w:ascii="Times New Roman" w:hAnsi="Times New Roman" w:cs="Times New Roman"/>
          <w:lang w:val="lt-LT"/>
        </w:rPr>
        <w:t xml:space="preserve"> </w:t>
      </w:r>
      <w:proofErr w:type="spellStart"/>
      <w:r w:rsidRPr="000F0779">
        <w:rPr>
          <w:rFonts w:ascii="Times New Roman" w:hAnsi="Times New Roman" w:cs="Times New Roman"/>
          <w:lang w:val="lt-LT"/>
        </w:rPr>
        <w:t>Actavis</w:t>
      </w:r>
      <w:proofErr w:type="spellEnd"/>
      <w:r w:rsidRPr="000F0779">
        <w:rPr>
          <w:rFonts w:ascii="Times New Roman" w:eastAsia="Times New Roman" w:hAnsi="Times New Roman" w:cs="Times New Roman"/>
          <w:noProof/>
          <w:color w:val="000000"/>
          <w:lang w:val="lt-LT"/>
        </w:rPr>
        <w:t>“);</w:t>
      </w:r>
    </w:p>
    <w:p w14:paraId="686EBB88" w14:textId="77777777" w:rsidR="00B56A36" w:rsidRPr="000F0779" w:rsidRDefault="00B56A36" w:rsidP="00B56A36">
      <w:pPr>
        <w:numPr>
          <w:ilvl w:val="12"/>
          <w:numId w:val="0"/>
        </w:numPr>
        <w:spacing w:after="0" w:line="240" w:lineRule="auto"/>
        <w:ind w:left="562" w:hanging="562"/>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lang w:val="lt-LT"/>
        </w:rPr>
        <w:t>-</w:t>
      </w:r>
      <w:r w:rsidRPr="000F0779">
        <w:rPr>
          <w:rFonts w:ascii="Times New Roman" w:eastAsia="Times New Roman" w:hAnsi="Times New Roman" w:cs="Times New Roman"/>
          <w:noProof/>
          <w:lang w:val="lt-LT"/>
        </w:rPr>
        <w:tab/>
      </w:r>
      <w:r w:rsidRPr="000F0779">
        <w:rPr>
          <w:rFonts w:ascii="Times New Roman" w:eastAsia="Times New Roman" w:hAnsi="Times New Roman" w:cs="Times New Roman"/>
          <w:noProof/>
          <w:color w:val="000000"/>
          <w:lang w:val="lt-LT"/>
        </w:rPr>
        <w:t>jeigu vartojate tamoksifeną krūties vėžiui arba vaisingumo sutrikimui gydyti. Paroxetin Actavis gali mažinti tamoksifeno veiksmingumą, taigi gydytojas gali rekomenduoti vartoti kitą vaistą nuo depresijos;</w:t>
      </w:r>
    </w:p>
    <w:p w14:paraId="7B1D3ED9" w14:textId="77777777" w:rsidR="00B56A36"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0F0779">
        <w:rPr>
          <w:rFonts w:ascii="Times New Roman" w:hAnsi="Times New Roman"/>
          <w:color w:val="000000"/>
          <w:lang w:val="lt-LT"/>
        </w:rPr>
        <w:t xml:space="preserve">jeigu sergate </w:t>
      </w:r>
      <w:r w:rsidRPr="000F0779">
        <w:rPr>
          <w:rFonts w:ascii="Times New Roman" w:eastAsia="Times New Roman" w:hAnsi="Times New Roman" w:cs="Times New Roman"/>
          <w:noProof/>
          <w:color w:val="000000"/>
          <w:lang w:val="lt-LT"/>
        </w:rPr>
        <w:t>inkstų, kepenų ar širdies ligomis</w:t>
      </w:r>
      <w:r w:rsidRPr="000F0779">
        <w:rPr>
          <w:rFonts w:ascii="Times New Roman" w:hAnsi="Times New Roman"/>
          <w:color w:val="000000"/>
          <w:lang w:val="lt-LT"/>
        </w:rPr>
        <w:t>;</w:t>
      </w:r>
    </w:p>
    <w:p w14:paraId="7DC34F7C" w14:textId="412F47DD" w:rsidR="001B545C" w:rsidRPr="008C783E" w:rsidRDefault="008C783E" w:rsidP="008C783E">
      <w:pPr>
        <w:numPr>
          <w:ilvl w:val="0"/>
          <w:numId w:val="14"/>
        </w:numPr>
        <w:tabs>
          <w:tab w:val="left" w:pos="567"/>
        </w:tabs>
        <w:spacing w:after="0" w:line="260" w:lineRule="exact"/>
        <w:ind w:left="567" w:hanging="567"/>
        <w:rPr>
          <w:rFonts w:ascii="Times New Roman" w:hAnsi="Times New Roman"/>
          <w:color w:val="000000"/>
          <w:lang w:val="lt-LT"/>
        </w:rPr>
      </w:pPr>
      <w:r w:rsidRPr="008C783E">
        <w:rPr>
          <w:rFonts w:ascii="Times New Roman" w:hAnsi="Times New Roman"/>
          <w:color w:val="000000"/>
          <w:lang w:val="lt-LT"/>
        </w:rPr>
        <w:t>jeigu rašant elektrokardiogramą (EKG), yra stebimas širdies ritmo sutrikimas, vadinamas QT intervalo pailgėjimu;</w:t>
      </w:r>
    </w:p>
    <w:p w14:paraId="21754AE8" w14:textId="5FBC51D8" w:rsidR="001B545C" w:rsidRPr="008C783E" w:rsidRDefault="008C783E" w:rsidP="008C783E">
      <w:pPr>
        <w:numPr>
          <w:ilvl w:val="0"/>
          <w:numId w:val="14"/>
        </w:numPr>
        <w:tabs>
          <w:tab w:val="left" w:pos="567"/>
        </w:tabs>
        <w:spacing w:after="0" w:line="260" w:lineRule="exact"/>
        <w:ind w:left="567" w:hanging="567"/>
        <w:rPr>
          <w:rFonts w:ascii="Times New Roman" w:hAnsi="Times New Roman"/>
          <w:color w:val="000000"/>
          <w:lang w:val="lt-LT"/>
        </w:rPr>
      </w:pPr>
      <w:r w:rsidRPr="008C783E">
        <w:rPr>
          <w:rFonts w:ascii="Times New Roman" w:hAnsi="Times New Roman"/>
          <w:color w:val="000000"/>
          <w:lang w:val="lt-LT"/>
        </w:rPr>
        <w:t>jeigu Jūsų šeimoje yra buvę QT intervalo pailgėjimo atvejų, sergate širdies liga (pvz., širdies nepakankamumu), Jūsų pulsas yra retas arba maž</w:t>
      </w:r>
      <w:r w:rsidR="001741F2">
        <w:rPr>
          <w:rFonts w:ascii="Times New Roman" w:hAnsi="Times New Roman"/>
          <w:color w:val="000000"/>
          <w:lang w:val="lt-LT"/>
        </w:rPr>
        <w:t>a</w:t>
      </w:r>
      <w:r w:rsidRPr="008C783E">
        <w:rPr>
          <w:rFonts w:ascii="Times New Roman" w:hAnsi="Times New Roman"/>
          <w:color w:val="000000"/>
          <w:lang w:val="lt-LT"/>
        </w:rPr>
        <w:t xml:space="preserve"> kalio ar magnio koncentracij</w:t>
      </w:r>
      <w:r w:rsidR="001741F2">
        <w:rPr>
          <w:rFonts w:ascii="Times New Roman" w:hAnsi="Times New Roman"/>
          <w:color w:val="000000"/>
          <w:lang w:val="lt-LT"/>
        </w:rPr>
        <w:t>a</w:t>
      </w:r>
      <w:r w:rsidRPr="008C783E">
        <w:rPr>
          <w:rFonts w:ascii="Times New Roman" w:hAnsi="Times New Roman"/>
          <w:color w:val="000000"/>
          <w:lang w:val="lt-LT"/>
        </w:rPr>
        <w:t>;</w:t>
      </w:r>
    </w:p>
    <w:p w14:paraId="2C0100FF" w14:textId="77777777" w:rsidR="00B56A36" w:rsidRPr="000F0779"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0F0779">
        <w:rPr>
          <w:rFonts w:ascii="Times New Roman" w:hAnsi="Times New Roman"/>
          <w:color w:val="000000"/>
          <w:lang w:val="lt-LT"/>
        </w:rPr>
        <w:t>jeigu sergate epilepsija</w:t>
      </w:r>
      <w:r w:rsidRPr="000F0779">
        <w:rPr>
          <w:rFonts w:ascii="Times New Roman" w:eastAsia="Times New Roman" w:hAnsi="Times New Roman" w:cs="Times New Roman"/>
          <w:noProof/>
          <w:color w:val="000000"/>
          <w:lang w:val="lt-LT"/>
        </w:rPr>
        <w:t xml:space="preserve"> ar praeityje yra buvę</w:t>
      </w:r>
      <w:r w:rsidRPr="000F0779">
        <w:rPr>
          <w:rFonts w:ascii="Times New Roman" w:hAnsi="Times New Roman"/>
          <w:color w:val="000000"/>
          <w:lang w:val="lt-LT"/>
        </w:rPr>
        <w:t xml:space="preserve"> </w:t>
      </w:r>
      <w:r w:rsidRPr="000F0779">
        <w:rPr>
          <w:rFonts w:ascii="Times New Roman" w:eastAsia="Times New Roman" w:hAnsi="Times New Roman" w:cs="Times New Roman"/>
          <w:lang w:val="lt-LT"/>
        </w:rPr>
        <w:t>traukulių priepuolių</w:t>
      </w:r>
      <w:r w:rsidRPr="000F0779">
        <w:rPr>
          <w:rFonts w:ascii="Times New Roman" w:hAnsi="Times New Roman"/>
          <w:color w:val="000000"/>
          <w:lang w:val="lt-LT"/>
        </w:rPr>
        <w:t>;</w:t>
      </w:r>
    </w:p>
    <w:p w14:paraId="3D8FFB59" w14:textId="77777777" w:rsidR="00B56A36" w:rsidRPr="000F0779"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 Jums kada nors yra buvę manijos epizodų (per daug aktyvus elgesys ar mintys);</w:t>
      </w:r>
    </w:p>
    <w:p w14:paraId="57AA4E76" w14:textId="77777777" w:rsidR="00B56A36" w:rsidRPr="000F0779"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0F0779">
        <w:rPr>
          <w:rFonts w:ascii="Times New Roman" w:eastAsia="Times New Roman" w:hAnsi="Times New Roman" w:cs="Times New Roman"/>
          <w:noProof/>
          <w:color w:val="000000"/>
          <w:lang w:val="lt-LT"/>
        </w:rPr>
        <w:t>jei</w:t>
      </w:r>
      <w:r w:rsidRPr="000F0779">
        <w:rPr>
          <w:rFonts w:ascii="Times New Roman" w:hAnsi="Times New Roman"/>
          <w:color w:val="000000"/>
          <w:lang w:val="lt-LT"/>
        </w:rPr>
        <w:t xml:space="preserve"> Jums taikoma </w:t>
      </w:r>
      <w:r w:rsidRPr="000F0779">
        <w:rPr>
          <w:rFonts w:ascii="Times New Roman" w:eastAsia="Times New Roman" w:hAnsi="Times New Roman" w:cs="Times New Roman"/>
          <w:lang w:val="lt-LT"/>
        </w:rPr>
        <w:t>elektros impulsų</w:t>
      </w:r>
      <w:r w:rsidRPr="000F0779">
        <w:rPr>
          <w:rFonts w:ascii="Times New Roman" w:hAnsi="Times New Roman"/>
          <w:color w:val="000000"/>
          <w:lang w:val="lt-LT"/>
        </w:rPr>
        <w:t xml:space="preserve"> terapija</w:t>
      </w:r>
      <w:r w:rsidRPr="000F0779">
        <w:rPr>
          <w:rFonts w:ascii="Times New Roman" w:eastAsia="Times New Roman" w:hAnsi="Times New Roman" w:cs="Times New Roman"/>
          <w:noProof/>
          <w:color w:val="000000"/>
          <w:lang w:val="lt-LT"/>
        </w:rPr>
        <w:t xml:space="preserve"> (EIT);</w:t>
      </w:r>
    </w:p>
    <w:p w14:paraId="3B90E97F" w14:textId="77777777" w:rsidR="00B56A36" w:rsidRPr="000F0779" w:rsidRDefault="00B56A36" w:rsidP="0094572F">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praeityje Jums yra buvę kraujo krešumo sutrikimų</w:t>
      </w:r>
      <w:r w:rsidR="007F41B2" w:rsidRPr="007F41B2">
        <w:rPr>
          <w:lang w:val="lt-LT"/>
        </w:rPr>
        <w:t xml:space="preserve"> </w:t>
      </w:r>
      <w:r w:rsidR="0094572F" w:rsidRPr="0094572F">
        <w:rPr>
          <w:rFonts w:ascii="Times New Roman" w:eastAsia="Times New Roman" w:hAnsi="Times New Roman" w:cs="Times New Roman"/>
          <w:noProof/>
          <w:color w:val="000000"/>
          <w:lang w:val="lt-LT"/>
        </w:rPr>
        <w:t xml:space="preserve">arba jeigu esate nėščia </w:t>
      </w:r>
      <w:r w:rsidR="007F41B2" w:rsidRPr="0094572F">
        <w:rPr>
          <w:rFonts w:ascii="Times New Roman" w:eastAsia="Times New Roman" w:hAnsi="Times New Roman" w:cs="Times New Roman"/>
          <w:noProof/>
          <w:color w:val="000000"/>
          <w:lang w:val="lt-LT"/>
        </w:rPr>
        <w:t>(</w:t>
      </w:r>
      <w:r w:rsidR="0094572F" w:rsidRPr="0094572F">
        <w:rPr>
          <w:rFonts w:ascii="Times New Roman" w:eastAsia="Times New Roman" w:hAnsi="Times New Roman" w:cs="Times New Roman"/>
          <w:noProof/>
          <w:color w:val="000000"/>
          <w:lang w:val="lt-LT"/>
        </w:rPr>
        <w:t>žr.</w:t>
      </w:r>
      <w:r w:rsidR="007F41B2" w:rsidRPr="0094572F">
        <w:rPr>
          <w:rFonts w:ascii="Times New Roman" w:eastAsia="Times New Roman" w:hAnsi="Times New Roman" w:cs="Times New Roman"/>
          <w:noProof/>
          <w:color w:val="000000"/>
          <w:lang w:val="lt-LT"/>
        </w:rPr>
        <w:t xml:space="preserve"> </w:t>
      </w:r>
      <w:r w:rsidR="0094572F">
        <w:rPr>
          <w:rFonts w:ascii="Times New Roman" w:eastAsia="Times New Roman" w:hAnsi="Times New Roman" w:cs="Times New Roman"/>
          <w:noProof/>
          <w:color w:val="000000"/>
          <w:lang w:val="lt-LT"/>
        </w:rPr>
        <w:t>„</w:t>
      </w:r>
      <w:r w:rsidR="0094572F" w:rsidRPr="0094572F">
        <w:rPr>
          <w:rFonts w:ascii="Times New Roman" w:eastAsia="Times New Roman" w:hAnsi="Times New Roman" w:cs="Times New Roman"/>
          <w:noProof/>
          <w:color w:val="000000"/>
          <w:lang w:val="lt-LT"/>
        </w:rPr>
        <w:t>Nėštumas, žindymo laikotarpis ir vaisingumas</w:t>
      </w:r>
      <w:r w:rsidR="0094572F">
        <w:rPr>
          <w:rFonts w:ascii="Times New Roman" w:eastAsia="Times New Roman" w:hAnsi="Times New Roman" w:cs="Times New Roman"/>
          <w:noProof/>
          <w:color w:val="000000"/>
          <w:lang w:val="lt-LT"/>
        </w:rPr>
        <w:t>“)</w:t>
      </w:r>
      <w:r w:rsidRPr="000F0779">
        <w:rPr>
          <w:rFonts w:ascii="Times New Roman" w:eastAsia="Times New Roman" w:hAnsi="Times New Roman" w:cs="Times New Roman"/>
          <w:noProof/>
          <w:color w:val="000000"/>
          <w:lang w:val="lt-LT"/>
        </w:rPr>
        <w:t xml:space="preserve">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14:paraId="415A84CE" w14:textId="77777777" w:rsidR="005C58F0" w:rsidRPr="000F0779" w:rsidRDefault="005C58F0"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sergate diabetu;</w:t>
      </w:r>
    </w:p>
    <w:p w14:paraId="48A59A3E" w14:textId="77777777" w:rsidR="00EE0558" w:rsidRPr="000F0779" w:rsidRDefault="00EE0558" w:rsidP="00EE0558">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laikotės dietos, kurioje mažai natrio;</w:t>
      </w:r>
    </w:p>
    <w:p w14:paraId="141B1A56" w14:textId="77777777" w:rsidR="005C58F0" w:rsidRPr="000F0779" w:rsidRDefault="005C58F0" w:rsidP="005C58F0">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Jums yra glaukoma (padidėjęs akispudis);</w:t>
      </w:r>
    </w:p>
    <w:p w14:paraId="6ECE189A" w14:textId="77777777" w:rsidR="00B56A36" w:rsidRP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 Jūs esate nėščia ar planuojate nėštumą (žr. „Nėštumas</w:t>
      </w:r>
      <w:r w:rsidRPr="00B56A36">
        <w:rPr>
          <w:rFonts w:ascii="Times New Roman" w:eastAsia="Times New Roman" w:hAnsi="Times New Roman" w:cs="Times New Roman"/>
          <w:noProof/>
          <w:color w:val="000000"/>
          <w:lang w:val="lt-LT"/>
        </w:rPr>
        <w:t xml:space="preserve"> ir žindymo laikotarpis“);</w:t>
      </w:r>
    </w:p>
    <w:p w14:paraId="7392B118" w14:textId="77777777" w:rsid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jei Jūs jaunesnis(-ė) nei 18 metų amžiaus (žr. „Vaika</w:t>
      </w:r>
      <w:r w:rsidR="00902BE6">
        <w:rPr>
          <w:rFonts w:ascii="Times New Roman" w:eastAsia="Times New Roman" w:hAnsi="Times New Roman" w:cs="Times New Roman"/>
          <w:noProof/>
          <w:color w:val="000000"/>
          <w:lang w:val="lt-LT"/>
        </w:rPr>
        <w:t>ms</w:t>
      </w:r>
      <w:r w:rsidRPr="00B56A36">
        <w:rPr>
          <w:rFonts w:ascii="Times New Roman" w:eastAsia="Times New Roman" w:hAnsi="Times New Roman" w:cs="Times New Roman"/>
          <w:noProof/>
          <w:color w:val="000000"/>
          <w:lang w:val="lt-LT"/>
        </w:rPr>
        <w:t xml:space="preserve"> ir paauglia</w:t>
      </w:r>
      <w:r w:rsidR="00902BE6">
        <w:rPr>
          <w:rFonts w:ascii="Times New Roman" w:eastAsia="Times New Roman" w:hAnsi="Times New Roman" w:cs="Times New Roman"/>
          <w:noProof/>
          <w:color w:val="000000"/>
          <w:lang w:val="lt-LT"/>
        </w:rPr>
        <w:t>ms</w:t>
      </w:r>
      <w:r w:rsidRPr="00B56A36">
        <w:rPr>
          <w:rFonts w:ascii="Times New Roman" w:eastAsia="Times New Roman" w:hAnsi="Times New Roman" w:cs="Times New Roman"/>
          <w:noProof/>
          <w:color w:val="000000"/>
          <w:lang w:val="lt-LT"/>
        </w:rPr>
        <w:t>“).</w:t>
      </w:r>
    </w:p>
    <w:p w14:paraId="5DA0EE50" w14:textId="77777777" w:rsidR="00B56A36" w:rsidRPr="00D511BC"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 Jums tinka nors vienas iš aukščiau išvardytų teiginių</w:t>
      </w:r>
      <w:r w:rsidRPr="00B56A36">
        <w:rPr>
          <w:rFonts w:ascii="Times New Roman" w:eastAsia="Times New Roman" w:hAnsi="Times New Roman" w:cs="Times New Roman"/>
          <w:noProof/>
          <w:color w:val="000000"/>
          <w:lang w:val="lt-LT"/>
        </w:rPr>
        <w:t xml:space="preserve"> ir jo neaptarėte su savo gydytoju, </w:t>
      </w:r>
      <w:r w:rsidRPr="00D511BC">
        <w:rPr>
          <w:rFonts w:ascii="Times New Roman" w:eastAsia="Times New Roman" w:hAnsi="Times New Roman" w:cs="Times New Roman"/>
          <w:noProof/>
          <w:color w:val="000000"/>
          <w:lang w:val="lt-LT"/>
        </w:rPr>
        <w:t xml:space="preserve">dar kartą pasitarkite su gydytoju dėl </w:t>
      </w:r>
      <w:r w:rsidRPr="00B56A36">
        <w:rPr>
          <w:rFonts w:ascii="Times New Roman" w:eastAsia="Times New Roman" w:hAnsi="Times New Roman" w:cs="Times New Roman"/>
          <w:noProof/>
          <w:color w:val="000000"/>
          <w:lang w:val="lt-LT"/>
        </w:rPr>
        <w:t>Paroxetin Actavis</w:t>
      </w:r>
      <w:r w:rsidRPr="00D511BC">
        <w:rPr>
          <w:rFonts w:ascii="Times New Roman" w:eastAsia="Times New Roman" w:hAnsi="Times New Roman" w:cs="Times New Roman"/>
          <w:noProof/>
          <w:color w:val="000000"/>
          <w:lang w:val="lt-LT"/>
        </w:rPr>
        <w:t xml:space="preserve"> vartojimo.</w:t>
      </w:r>
    </w:p>
    <w:p w14:paraId="01E35200" w14:textId="77777777" w:rsidR="00E75B8D" w:rsidRDefault="00E75B8D" w:rsidP="00F073A3">
      <w:pPr>
        <w:keepNext/>
        <w:keepLines/>
        <w:spacing w:after="0" w:line="240" w:lineRule="auto"/>
        <w:rPr>
          <w:rFonts w:ascii="Times New Roman" w:hAnsi="Times New Roman"/>
          <w:u w:val="single"/>
          <w:lang w:val="lt-LT"/>
        </w:rPr>
      </w:pPr>
    </w:p>
    <w:p w14:paraId="08CD82CD" w14:textId="569CB69D" w:rsidR="00756B66" w:rsidRDefault="00756B66" w:rsidP="00F073A3">
      <w:pPr>
        <w:keepNext/>
        <w:keepLines/>
        <w:spacing w:after="0" w:line="240" w:lineRule="auto"/>
        <w:rPr>
          <w:rFonts w:ascii="Times New Roman" w:hAnsi="Times New Roman"/>
          <w:u w:val="single"/>
          <w:lang w:val="lt-LT"/>
        </w:rPr>
      </w:pPr>
      <w:r w:rsidRPr="00756B66">
        <w:rPr>
          <w:rFonts w:ascii="Times New Roman" w:hAnsi="Times New Roman"/>
          <w:u w:val="single"/>
          <w:lang w:val="lt-LT"/>
        </w:rPr>
        <w:t xml:space="preserve">Tokie vaistai kaip </w:t>
      </w:r>
      <w:proofErr w:type="spellStart"/>
      <w:r w:rsidRPr="00756B66">
        <w:rPr>
          <w:rFonts w:ascii="Times New Roman" w:hAnsi="Times New Roman"/>
          <w:u w:val="single"/>
          <w:lang w:val="lt-LT"/>
        </w:rPr>
        <w:t>Paroxetin</w:t>
      </w:r>
      <w:proofErr w:type="spellEnd"/>
      <w:r w:rsidRPr="00756B66">
        <w:rPr>
          <w:rFonts w:ascii="Times New Roman" w:hAnsi="Times New Roman"/>
          <w:u w:val="single"/>
          <w:lang w:val="lt-LT"/>
        </w:rPr>
        <w:t xml:space="preserve"> </w:t>
      </w:r>
      <w:proofErr w:type="spellStart"/>
      <w:r w:rsidRPr="00756B66">
        <w:rPr>
          <w:rFonts w:ascii="Times New Roman" w:hAnsi="Times New Roman"/>
          <w:u w:val="single"/>
          <w:lang w:val="lt-LT"/>
        </w:rPr>
        <w:t>Actavis</w:t>
      </w:r>
      <w:proofErr w:type="spellEnd"/>
      <w:r w:rsidRPr="00756B66">
        <w:rPr>
          <w:rFonts w:ascii="Times New Roman" w:hAnsi="Times New Roman"/>
          <w:u w:val="single"/>
          <w:lang w:val="lt-LT"/>
        </w:rPr>
        <w:t xml:space="preserve"> (vadinamieji SSRI) gali sukelti lytinės funkcijos sutrikimo simptomus (žr. 4 skyrių). Kai kuriais atvejais nutraukus gydymą šie simptomai išliko.</w:t>
      </w:r>
    </w:p>
    <w:p w14:paraId="4F1F99D0" w14:textId="77777777" w:rsidR="00756B66" w:rsidRPr="00F073A3" w:rsidRDefault="00756B66" w:rsidP="00F073A3">
      <w:pPr>
        <w:keepNext/>
        <w:keepLines/>
        <w:spacing w:after="0" w:line="240" w:lineRule="auto"/>
        <w:rPr>
          <w:rFonts w:ascii="Times New Roman" w:hAnsi="Times New Roman"/>
          <w:u w:val="single"/>
          <w:lang w:val="lt-LT"/>
        </w:rPr>
      </w:pPr>
    </w:p>
    <w:p w14:paraId="0A5C98E6" w14:textId="77777777" w:rsidR="00E75B8D" w:rsidRPr="00D2245B" w:rsidRDefault="00E75B8D" w:rsidP="00E75B8D">
      <w:pPr>
        <w:keepNext/>
        <w:keepLines/>
        <w:tabs>
          <w:tab w:val="left" w:pos="567"/>
        </w:tabs>
        <w:spacing w:after="0" w:line="240" w:lineRule="auto"/>
        <w:rPr>
          <w:rFonts w:ascii="Times New Roman" w:hAnsi="Times New Roman"/>
          <w:b/>
          <w:lang w:val="lt-LT"/>
        </w:rPr>
      </w:pPr>
      <w:r w:rsidRPr="00D2245B">
        <w:rPr>
          <w:rFonts w:ascii="Times New Roman" w:hAnsi="Times New Roman"/>
          <w:b/>
          <w:lang w:val="lt-LT"/>
        </w:rPr>
        <w:t>Vaikams ir paaugliams</w:t>
      </w:r>
    </w:p>
    <w:p w14:paraId="1D6259AB" w14:textId="77777777" w:rsid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D511BC">
        <w:rPr>
          <w:rFonts w:ascii="Times New Roman" w:eastAsia="Times New Roman" w:hAnsi="Times New Roman" w:cs="Times New Roman"/>
          <w:noProof/>
          <w:color w:val="000000"/>
          <w:lang w:val="lt-LT"/>
        </w:rPr>
        <w:t xml:space="preserve">negalima duoti </w:t>
      </w:r>
      <w:r w:rsidRPr="00F073A3">
        <w:rPr>
          <w:rFonts w:ascii="Times New Roman" w:hAnsi="Times New Roman"/>
          <w:color w:val="000000"/>
          <w:lang w:val="lt-LT"/>
        </w:rPr>
        <w:t>vaikams ir jaunesniems nei 18 metų paaugliams.</w:t>
      </w:r>
      <w:r w:rsidRPr="00462330">
        <w:rPr>
          <w:rFonts w:ascii="Times New Roman" w:hAnsi="Times New Roman"/>
          <w:color w:val="000000"/>
          <w:lang w:val="lt-LT"/>
        </w:rPr>
        <w:t xml:space="preserve"> </w:t>
      </w:r>
      <w:r w:rsidRPr="00B56A36">
        <w:rPr>
          <w:rFonts w:ascii="Times New Roman" w:eastAsia="Times New Roman" w:hAnsi="Times New Roman" w:cs="Times New Roman"/>
          <w:noProof/>
          <w:color w:val="000000"/>
          <w:lang w:val="lt-LT"/>
        </w:rPr>
        <w:t>Jaunesniems nei 18 metų amžiaus pacientams,</w:t>
      </w:r>
      <w:r w:rsidRPr="00F073A3">
        <w:rPr>
          <w:rFonts w:ascii="Times New Roman" w:hAnsi="Times New Roman"/>
          <w:color w:val="000000"/>
          <w:lang w:val="lt-LT"/>
        </w:rPr>
        <w:t xml:space="preserve"> vartojantiems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padidėja šalutinio poveikio rizika, tokia kaip bandymas</w:t>
      </w:r>
      <w:r w:rsidRPr="00F073A3">
        <w:rPr>
          <w:rFonts w:ascii="Times New Roman" w:hAnsi="Times New Roman"/>
          <w:color w:val="000000"/>
          <w:lang w:val="lt-LT"/>
        </w:rPr>
        <w:t xml:space="preserve"> nusižudyti, </w:t>
      </w:r>
      <w:r w:rsidRPr="00B56A36">
        <w:rPr>
          <w:rFonts w:ascii="Times New Roman" w:eastAsia="Times New Roman" w:hAnsi="Times New Roman" w:cs="Times New Roman"/>
          <w:lang w:val="lt-LT"/>
        </w:rPr>
        <w:t>mintys apie savižudybę</w:t>
      </w:r>
      <w:r w:rsidRPr="00F073A3">
        <w:rPr>
          <w:rFonts w:ascii="Times New Roman" w:hAnsi="Times New Roman"/>
          <w:color w:val="000000"/>
          <w:lang w:val="lt-LT"/>
        </w:rPr>
        <w:t xml:space="preserve"> </w:t>
      </w:r>
      <w:r w:rsidRPr="00B56A36">
        <w:rPr>
          <w:rFonts w:ascii="Times New Roman" w:eastAsia="Times New Roman" w:hAnsi="Times New Roman" w:cs="Times New Roman"/>
          <w:noProof/>
          <w:color w:val="000000"/>
          <w:lang w:val="lt-LT"/>
        </w:rPr>
        <w:t xml:space="preserve">ar priešiškumas (dažniausia agresija, priešiškas elgesys </w:t>
      </w:r>
      <w:r w:rsidRPr="00F073A3">
        <w:rPr>
          <w:rFonts w:ascii="Times New Roman" w:hAnsi="Times New Roman"/>
          <w:color w:val="000000"/>
          <w:lang w:val="lt-LT"/>
        </w:rPr>
        <w:t xml:space="preserve">ir </w:t>
      </w:r>
      <w:r w:rsidRPr="00B56A36">
        <w:rPr>
          <w:rFonts w:ascii="Times New Roman" w:eastAsia="Times New Roman" w:hAnsi="Times New Roman" w:cs="Times New Roman"/>
          <w:noProof/>
          <w:color w:val="000000"/>
          <w:lang w:val="lt-LT"/>
        </w:rPr>
        <w:t>pyktis).</w:t>
      </w:r>
    </w:p>
    <w:p w14:paraId="6116ABBE" w14:textId="77777777" w:rsidR="00B56A36" w:rsidRPr="00F073A3" w:rsidRDefault="00B56A36" w:rsidP="00F073A3">
      <w:pPr>
        <w:numPr>
          <w:ilvl w:val="12"/>
          <w:numId w:val="0"/>
        </w:numPr>
        <w:spacing w:after="0" w:line="240" w:lineRule="auto"/>
        <w:rPr>
          <w:rFonts w:ascii="Times New Roman" w:hAnsi="Times New Roman"/>
          <w:color w:val="000000"/>
          <w:lang w:val="lt-LT"/>
        </w:rPr>
      </w:pPr>
      <w:r w:rsidRPr="00B56A36">
        <w:rPr>
          <w:rFonts w:ascii="Times New Roman" w:eastAsia="Times New Roman" w:hAnsi="Times New Roman" w:cs="Times New Roman"/>
          <w:noProof/>
          <w:color w:val="000000"/>
          <w:lang w:val="lt-LT"/>
        </w:rPr>
        <w:t>Jei Jums (ar Jūsų vaikui)</w:t>
      </w:r>
      <w:r w:rsidRPr="00F073A3">
        <w:rPr>
          <w:rFonts w:ascii="Times New Roman" w:hAnsi="Times New Roman"/>
          <w:color w:val="000000"/>
          <w:lang w:val="lt-LT"/>
        </w:rPr>
        <w:t xml:space="preserve"> gydytojas </w:t>
      </w:r>
      <w:r w:rsidRPr="00B56A36">
        <w:rPr>
          <w:rFonts w:ascii="Times New Roman" w:eastAsia="Times New Roman" w:hAnsi="Times New Roman" w:cs="Times New Roman"/>
          <w:noProof/>
          <w:color w:val="000000"/>
          <w:lang w:val="lt-LT"/>
        </w:rPr>
        <w:t xml:space="preserve">išrašė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ir Jūs norite </w:t>
      </w:r>
      <w:r w:rsidRPr="00F073A3">
        <w:rPr>
          <w:rFonts w:ascii="Times New Roman" w:hAnsi="Times New Roman"/>
          <w:color w:val="000000"/>
          <w:lang w:val="lt-LT"/>
        </w:rPr>
        <w:t xml:space="preserve">tai </w:t>
      </w:r>
      <w:r w:rsidRPr="00B56A36">
        <w:rPr>
          <w:rFonts w:ascii="Times New Roman" w:eastAsia="Times New Roman" w:hAnsi="Times New Roman" w:cs="Times New Roman"/>
          <w:noProof/>
          <w:color w:val="000000"/>
          <w:lang w:val="lt-LT"/>
        </w:rPr>
        <w:t xml:space="preserve">aptarti, dar kartą aplankykite savo </w:t>
      </w:r>
      <w:r w:rsidRPr="00F073A3">
        <w:rPr>
          <w:rFonts w:ascii="Times New Roman" w:hAnsi="Times New Roman"/>
          <w:color w:val="000000"/>
          <w:lang w:val="lt-LT"/>
        </w:rPr>
        <w:t>gydytoją.</w:t>
      </w:r>
      <w:r w:rsidRPr="00B56A36">
        <w:rPr>
          <w:rFonts w:ascii="Times New Roman" w:eastAsia="Times New Roman" w:hAnsi="Times New Roman" w:cs="Times New Roman"/>
          <w:noProof/>
          <w:color w:val="000000"/>
          <w:lang w:val="lt-LT"/>
        </w:rPr>
        <w:t xml:space="preserve"> Nedelsdami praneškite gydytojui, jei Jums (ar Jūsų vaikui) vartojant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atsirastų ar pasunkėtų nors vienas iš aukščiau išvardytų simptomų. Be to, dar nėra ištirta, ar ilgai vartojamas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saugus šios amžiaus grupės augimui, brendimui bei kognityviniam (pažinimo) ir elgesio vystymuisi. </w:t>
      </w:r>
    </w:p>
    <w:p w14:paraId="3DC781D3"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
    <w:p w14:paraId="29CC416A"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Atliekant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tyrimus su jaunesniais nei 18 metų amžiaus asmenimis, dažniausias šalutinis poveikis, kuris buvo mažiau nei 1 iš 10 vaikų / paauglių, buvo toks: padažnėjusios </w:t>
      </w:r>
      <w:r w:rsidRPr="00B56A36">
        <w:rPr>
          <w:rFonts w:ascii="Times New Roman" w:eastAsia="Times New Roman" w:hAnsi="Times New Roman" w:cs="Times New Roman"/>
          <w:lang w:val="lt-LT"/>
        </w:rPr>
        <w:t>mintys apie savižudybę</w:t>
      </w:r>
      <w:r w:rsidRPr="00B56A36">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gaudavo cukraus piliules (placebą), bet šių simptomų pasitaikydavo rečiau. </w:t>
      </w:r>
    </w:p>
    <w:p w14:paraId="1BF6371B"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
    <w:p w14:paraId="4FACD81B" w14:textId="4D33C0A4"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lastRenderedPageBreak/>
        <w:t xml:space="preserve">Šių klinikinių tyrimų metu kai kuriems jaunesniems nei 18 metų amžiaus pacientams nutraukus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atsirasdavo nutraukimo efektas. Šis efektas buvo labai panašus į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nutraukusių suaugusiųjų (žr. 3</w:t>
      </w:r>
      <w:r w:rsidR="001741F2">
        <w:rPr>
          <w:rFonts w:ascii="Times New Roman" w:eastAsia="Times New Roman" w:hAnsi="Times New Roman" w:cs="Times New Roman"/>
          <w:noProof/>
          <w:color w:val="000000"/>
          <w:lang w:val="lt-LT"/>
        </w:rPr>
        <w:t> </w:t>
      </w:r>
      <w:r w:rsidRPr="00B56A36">
        <w:rPr>
          <w:rFonts w:ascii="Times New Roman" w:eastAsia="Times New Roman" w:hAnsi="Times New Roman" w:cs="Times New Roman"/>
          <w:noProof/>
          <w:color w:val="000000"/>
          <w:lang w:val="lt-LT"/>
        </w:rPr>
        <w:t>skyrių). Be to, jaunesni nei 18 metų amžiaus pacientai dažniau (</w:t>
      </w:r>
      <w:r w:rsidR="005C58F0">
        <w:rPr>
          <w:rFonts w:ascii="Times New Roman" w:eastAsia="Times New Roman" w:hAnsi="Times New Roman" w:cs="Times New Roman"/>
          <w:noProof/>
          <w:color w:val="000000"/>
          <w:lang w:val="lt-LT"/>
        </w:rPr>
        <w:t>iki</w:t>
      </w:r>
      <w:r w:rsidRPr="00B56A36">
        <w:rPr>
          <w:rFonts w:ascii="Times New Roman" w:eastAsia="Times New Roman" w:hAnsi="Times New Roman" w:cs="Times New Roman"/>
          <w:noProof/>
          <w:color w:val="000000"/>
          <w:lang w:val="lt-LT"/>
        </w:rPr>
        <w:t xml:space="preserve"> 1 iš 10) skundėsi skrandžio skausmu, jautėsi nervingi, patyrė emocijų kaitą (įskaitant verkimą, nuotaikos pokyčius, bandymą save sužaloti, mintis apie savižudybę ar bandymą nusižudyti).</w:t>
      </w:r>
    </w:p>
    <w:p w14:paraId="34EB60B8" w14:textId="77777777" w:rsidR="00E75B8D" w:rsidRPr="00E75B8D" w:rsidRDefault="00E75B8D" w:rsidP="00E75B8D">
      <w:pPr>
        <w:spacing w:after="0" w:line="240" w:lineRule="auto"/>
        <w:rPr>
          <w:rFonts w:ascii="Times New Roman" w:hAnsi="Times New Roman" w:cs="Times New Roman"/>
          <w:lang w:val="lt-LT"/>
        </w:rPr>
      </w:pPr>
    </w:p>
    <w:p w14:paraId="44EA55AD"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t>Mintys apie savižudybę ir depresijos arba nerimo sutrikimų pasunkėjimas</w:t>
      </w:r>
    </w:p>
    <w:p w14:paraId="6CE597B9"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EFA9828" w14:textId="77777777" w:rsidR="00E75B8D" w:rsidRPr="00E75B8D" w:rsidRDefault="00E75B8D" w:rsidP="00E75B8D">
      <w:pPr>
        <w:spacing w:after="0" w:line="240" w:lineRule="auto"/>
        <w:rPr>
          <w:rFonts w:ascii="Times New Roman" w:hAnsi="Times New Roman" w:cs="Times New Roman"/>
          <w:lang w:val="lt-LT"/>
        </w:rPr>
      </w:pPr>
    </w:p>
    <w:p w14:paraId="2EAC0B6D"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t>Tokia minčių tikimybė Jums yra didesnė šiais atvejais:</w:t>
      </w:r>
    </w:p>
    <w:p w14:paraId="193F26B9" w14:textId="77777777" w:rsidR="00E75B8D" w:rsidRPr="00E75B8D" w:rsidRDefault="00E75B8D" w:rsidP="00D2245B">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anksčiau mąstėte apie savižudybę arba savęs žalojimą;</w:t>
      </w:r>
    </w:p>
    <w:p w14:paraId="26BD3DAF" w14:textId="77777777" w:rsidR="00E75B8D" w:rsidRPr="00E75B8D" w:rsidRDefault="00E75B8D" w:rsidP="00462330">
      <w:pPr>
        <w:numPr>
          <w:ilvl w:val="12"/>
          <w:numId w:val="0"/>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r w:rsidR="008239C0">
        <w:rPr>
          <w:rFonts w:ascii="Times New Roman" w:hAnsi="Times New Roman" w:cs="Times New Roman"/>
          <w:lang w:val="lt-LT"/>
        </w:rPr>
        <w:t>;</w:t>
      </w:r>
    </w:p>
    <w:p w14:paraId="44F41813" w14:textId="77777777" w:rsidR="00E75B8D" w:rsidRPr="00E75B8D" w:rsidRDefault="0038107D" w:rsidP="00E75B8D">
      <w:pPr>
        <w:numPr>
          <w:ilvl w:val="0"/>
          <w:numId w:val="11"/>
        </w:numPr>
        <w:tabs>
          <w:tab w:val="num" w:pos="567"/>
        </w:tabs>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j</w:t>
      </w:r>
      <w:r w:rsidR="00E75B8D" w:rsidRPr="00E75B8D">
        <w:rPr>
          <w:rFonts w:ascii="Times New Roman" w:hAnsi="Times New Roman" w:cs="Times New Roman"/>
          <w:lang w:val="lt-LT"/>
        </w:rPr>
        <w:t xml:space="preserve">eigu bet kuriuo metu galvojate apie savižudybę arba savęs žalojimą, </w:t>
      </w:r>
      <w:r w:rsidR="00E75B8D" w:rsidRPr="00E75B8D">
        <w:rPr>
          <w:rFonts w:ascii="Times New Roman" w:hAnsi="Times New Roman" w:cs="Times New Roman"/>
          <w:b/>
          <w:lang w:val="lt-LT"/>
        </w:rPr>
        <w:t>nedelsdami kreipkitės į gydytoją arba vykite į ligoninės priėmimo skyrių</w:t>
      </w:r>
      <w:r w:rsidR="00E75B8D" w:rsidRPr="00E75B8D">
        <w:rPr>
          <w:rFonts w:ascii="Times New Roman" w:hAnsi="Times New Roman" w:cs="Times New Roman"/>
          <w:lang w:val="lt-LT"/>
        </w:rPr>
        <w:t>.</w:t>
      </w:r>
    </w:p>
    <w:p w14:paraId="634C5EE7" w14:textId="77777777" w:rsidR="00E75B8D" w:rsidRPr="00E75B8D" w:rsidRDefault="00E75B8D" w:rsidP="00E75B8D">
      <w:pPr>
        <w:spacing w:after="0" w:line="240" w:lineRule="auto"/>
        <w:rPr>
          <w:rFonts w:ascii="Times New Roman" w:hAnsi="Times New Roman" w:cs="Times New Roman"/>
          <w:lang w:val="lt-LT"/>
        </w:rPr>
      </w:pPr>
    </w:p>
    <w:p w14:paraId="03E1A122" w14:textId="77777777" w:rsid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b/>
          <w:lang w:val="lt-LT"/>
        </w:rPr>
        <w:t>Jums gali būti naudinga pasakyti giminaičiams ar artimiems draugams</w:t>
      </w:r>
      <w:r w:rsidRPr="00E75B8D">
        <w:rPr>
          <w:rFonts w:ascii="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01EF4755" w14:textId="77777777" w:rsidR="00994BE4" w:rsidRPr="00E75B8D" w:rsidRDefault="00994BE4" w:rsidP="00F073A3">
      <w:pPr>
        <w:spacing w:after="0" w:line="240" w:lineRule="auto"/>
        <w:rPr>
          <w:rFonts w:ascii="Times New Roman" w:hAnsi="Times New Roman" w:cs="Times New Roman"/>
          <w:lang w:val="lt-LT"/>
        </w:rPr>
      </w:pPr>
    </w:p>
    <w:p w14:paraId="53904146" w14:textId="77777777" w:rsidR="00994BE4" w:rsidRPr="006F3997" w:rsidRDefault="00994BE4" w:rsidP="00994BE4">
      <w:pPr>
        <w:spacing w:after="0" w:line="240" w:lineRule="auto"/>
        <w:rPr>
          <w:rFonts w:ascii="Times New Roman" w:eastAsia="Times New Roman" w:hAnsi="Times New Roman" w:cs="Times New Roman"/>
          <w:b/>
          <w:noProof/>
          <w:color w:val="000000"/>
          <w:lang w:val="lt-LT"/>
        </w:rPr>
      </w:pPr>
      <w:r w:rsidRPr="006F3997">
        <w:rPr>
          <w:rFonts w:ascii="Times New Roman" w:eastAsia="Times New Roman" w:hAnsi="Times New Roman" w:cs="Times New Roman"/>
          <w:b/>
          <w:noProof/>
          <w:color w:val="000000"/>
          <w:lang w:val="lt-LT"/>
        </w:rPr>
        <w:t>Svarbus šalutinis poveikis vartojant Paro</w:t>
      </w:r>
      <w:r w:rsidR="0038107D" w:rsidRPr="006F3997">
        <w:rPr>
          <w:rFonts w:ascii="Times New Roman" w:eastAsia="Times New Roman" w:hAnsi="Times New Roman" w:cs="Times New Roman"/>
          <w:b/>
          <w:noProof/>
          <w:color w:val="000000"/>
          <w:lang w:val="lt-LT"/>
        </w:rPr>
        <w:t>x</w:t>
      </w:r>
      <w:r w:rsidRPr="006F3997">
        <w:rPr>
          <w:rFonts w:ascii="Times New Roman" w:eastAsia="Times New Roman" w:hAnsi="Times New Roman" w:cs="Times New Roman"/>
          <w:b/>
          <w:noProof/>
          <w:color w:val="000000"/>
          <w:lang w:val="lt-LT"/>
        </w:rPr>
        <w:t>etin Actavis</w:t>
      </w:r>
    </w:p>
    <w:p w14:paraId="6024F984" w14:textId="1753BE69" w:rsidR="00994BE4" w:rsidRPr="00994BE4" w:rsidRDefault="00994BE4" w:rsidP="00994BE4">
      <w:pPr>
        <w:spacing w:after="0" w:line="240" w:lineRule="auto"/>
        <w:rPr>
          <w:rFonts w:ascii="Times New Roman" w:eastAsia="Times New Roman" w:hAnsi="Times New Roman" w:cs="Times New Roman"/>
          <w:noProof/>
          <w:color w:val="000000"/>
          <w:lang w:val="lt-LT"/>
        </w:rPr>
      </w:pPr>
      <w:r w:rsidRPr="006F3997">
        <w:rPr>
          <w:rFonts w:ascii="Times New Roman" w:eastAsia="Times New Roman" w:hAnsi="Times New Roman" w:cs="Times New Roman"/>
          <w:noProof/>
          <w:color w:val="000000"/>
          <w:lang w:val="lt-LT"/>
        </w:rPr>
        <w:t xml:space="preserve">Kai kuriems paroksetino vartojantiems pacientams pasireiškia būsena, vadinama akatizija, kai jie jaučiasi sunerimę ir negali ramiai sėdėti ar stovėti. Kitiems pacientams pasireiškia vadinamasis </w:t>
      </w:r>
      <w:r w:rsidRPr="006F3997">
        <w:rPr>
          <w:rFonts w:ascii="Times New Roman" w:eastAsia="Times New Roman" w:hAnsi="Times New Roman" w:cs="Times New Roman"/>
          <w:b/>
          <w:noProof/>
          <w:color w:val="000000"/>
          <w:lang w:val="lt-LT"/>
        </w:rPr>
        <w:t>serotonino sindromas</w:t>
      </w:r>
      <w:r w:rsidRPr="006F3997">
        <w:rPr>
          <w:rFonts w:ascii="Times New Roman" w:eastAsia="Times New Roman" w:hAnsi="Times New Roman" w:cs="Times New Roman"/>
          <w:noProof/>
          <w:color w:val="000000"/>
          <w:lang w:val="lt-LT"/>
        </w:rPr>
        <w:t xml:space="preserve"> arba </w:t>
      </w:r>
      <w:r w:rsidRPr="006F3997">
        <w:rPr>
          <w:rFonts w:ascii="Times New Roman" w:eastAsia="Times New Roman" w:hAnsi="Times New Roman" w:cs="Times New Roman"/>
          <w:b/>
          <w:noProof/>
          <w:color w:val="000000"/>
          <w:lang w:val="lt-LT"/>
        </w:rPr>
        <w:t>piktybinis neurolepsinis sindromas</w:t>
      </w:r>
      <w:r w:rsidRPr="006F3997">
        <w:rPr>
          <w:rFonts w:ascii="Times New Roman" w:eastAsia="Times New Roman" w:hAnsi="Times New Roman" w:cs="Times New Roman"/>
          <w:noProof/>
          <w:color w:val="000000"/>
          <w:lang w:val="lt-LT"/>
        </w:rPr>
        <w:t xml:space="preserve">, kurio metu pasireiškia kai kurie ar visi šie simptomai: </w:t>
      </w:r>
      <w:r w:rsidR="005B0ABE" w:rsidRPr="006F3997">
        <w:rPr>
          <w:rFonts w:ascii="Times New Roman" w:eastAsia="Times New Roman" w:hAnsi="Times New Roman" w:cs="Times New Roman"/>
          <w:noProof/>
          <w:color w:val="000000"/>
          <w:lang w:val="lt-LT"/>
        </w:rPr>
        <w:t>labai didelis susijaudinimas ar dirglumas, sumišimo jausmas</w:t>
      </w:r>
      <w:r w:rsidRPr="006F3997">
        <w:rPr>
          <w:rFonts w:ascii="Times New Roman" w:eastAsia="Times New Roman" w:hAnsi="Times New Roman" w:cs="Times New Roman"/>
          <w:noProof/>
          <w:color w:val="000000"/>
          <w:lang w:val="lt-LT"/>
        </w:rPr>
        <w:t xml:space="preserve"> ar dirglumo jutimas, minčių susipainiojimas, neramumas, karščio pojūtis, prakaitavimas, drebėjimas, krūptelėjimai, haliucinacijos (keisti vaizdai ir garsai), raumenų sąstingis, staigūs raumenų trūkčiojimai arba greitas širdies plakimas. </w:t>
      </w:r>
      <w:r w:rsidR="00EB0E6F" w:rsidRPr="006F3997">
        <w:rPr>
          <w:rFonts w:ascii="Times New Roman" w:eastAsia="Times New Roman" w:hAnsi="Times New Roman" w:cs="Times New Roman"/>
          <w:noProof/>
          <w:color w:val="000000"/>
          <w:lang w:val="lt-LT"/>
        </w:rPr>
        <w:t xml:space="preserve">Poveikis gali pasunkėti ir būti susijęs su sąmonės netekimu. </w:t>
      </w:r>
      <w:r w:rsidRPr="006F3997">
        <w:rPr>
          <w:rFonts w:ascii="Times New Roman" w:eastAsia="Times New Roman" w:hAnsi="Times New Roman" w:cs="Times New Roman"/>
          <w:noProof/>
          <w:color w:val="000000"/>
          <w:lang w:val="lt-LT"/>
        </w:rPr>
        <w:t xml:space="preserve">Jei Jūs pastebėjote nors vieną iš šių simptomų, kreipkitės į gydytoją. Daugiau apie šį ir kitokį šalutinį </w:t>
      </w:r>
      <w:r w:rsidR="009E18DC" w:rsidRPr="006F3997">
        <w:rPr>
          <w:rFonts w:ascii="Times New Roman" w:eastAsia="Times New Roman" w:hAnsi="Times New Roman" w:cs="Times New Roman"/>
          <w:noProof/>
          <w:color w:val="000000"/>
          <w:lang w:val="lt-LT"/>
        </w:rPr>
        <w:t>Paroxetin Actavis</w:t>
      </w:r>
      <w:r w:rsidRPr="006F3997">
        <w:rPr>
          <w:rFonts w:ascii="Times New Roman" w:eastAsia="Times New Roman" w:hAnsi="Times New Roman" w:cs="Times New Roman"/>
          <w:noProof/>
          <w:color w:val="000000"/>
          <w:lang w:val="lt-LT"/>
        </w:rPr>
        <w:t xml:space="preserve"> poveikį žiūrėkite šio lapelio 4</w:t>
      </w:r>
      <w:r w:rsidR="001741F2">
        <w:rPr>
          <w:rFonts w:ascii="Times New Roman" w:eastAsia="Times New Roman" w:hAnsi="Times New Roman" w:cs="Times New Roman"/>
          <w:noProof/>
          <w:color w:val="000000"/>
          <w:lang w:val="lt-LT"/>
        </w:rPr>
        <w:t> </w:t>
      </w:r>
      <w:r w:rsidRPr="006F3997">
        <w:rPr>
          <w:rFonts w:ascii="Times New Roman" w:eastAsia="Times New Roman" w:hAnsi="Times New Roman" w:cs="Times New Roman"/>
          <w:noProof/>
          <w:color w:val="000000"/>
          <w:lang w:val="lt-LT"/>
        </w:rPr>
        <w:t>skyriuje.</w:t>
      </w:r>
    </w:p>
    <w:p w14:paraId="05851AB1" w14:textId="77777777" w:rsidR="00E75B8D" w:rsidRPr="00E75B8D" w:rsidRDefault="00E75B8D" w:rsidP="00E75B8D">
      <w:pPr>
        <w:tabs>
          <w:tab w:val="left" w:pos="567"/>
          <w:tab w:val="left" w:pos="1080"/>
        </w:tabs>
        <w:spacing w:after="0" w:line="240" w:lineRule="auto"/>
        <w:rPr>
          <w:rFonts w:ascii="Times New Roman" w:hAnsi="Times New Roman" w:cs="Times New Roman"/>
          <w:lang w:val="lt-LT"/>
        </w:rPr>
      </w:pPr>
    </w:p>
    <w:p w14:paraId="5E5DB4B1"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68671A">
        <w:rPr>
          <w:rFonts w:ascii="Times New Roman" w:hAnsi="Times New Roman" w:cs="Times New Roman"/>
          <w:b/>
          <w:lang w:val="lt-LT"/>
        </w:rPr>
        <w:t xml:space="preserve">Kiti vaistai ir </w:t>
      </w:r>
      <w:proofErr w:type="spellStart"/>
      <w:r w:rsidRPr="0068671A">
        <w:rPr>
          <w:rFonts w:ascii="Times New Roman" w:hAnsi="Times New Roman" w:cs="Times New Roman"/>
          <w:b/>
          <w:lang w:val="lt-LT"/>
        </w:rPr>
        <w:t>Paroxetin</w:t>
      </w:r>
      <w:proofErr w:type="spellEnd"/>
      <w:r w:rsidRPr="0068671A">
        <w:rPr>
          <w:rFonts w:ascii="Times New Roman" w:hAnsi="Times New Roman" w:cs="Times New Roman"/>
          <w:b/>
          <w:lang w:val="lt-LT"/>
        </w:rPr>
        <w:t xml:space="preserve"> </w:t>
      </w:r>
      <w:proofErr w:type="spellStart"/>
      <w:r w:rsidRPr="0068671A">
        <w:rPr>
          <w:rFonts w:ascii="Times New Roman" w:hAnsi="Times New Roman" w:cs="Times New Roman"/>
          <w:b/>
          <w:lang w:val="lt-LT"/>
        </w:rPr>
        <w:t>Actavis</w:t>
      </w:r>
      <w:proofErr w:type="spellEnd"/>
    </w:p>
    <w:p w14:paraId="4BE9D39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vartojate arba neseniai vartojote kitų vaistų arba dėl to nesate tikri, apie tai pasakykite gydytojui arba vaistininkui.</w:t>
      </w:r>
    </w:p>
    <w:p w14:paraId="6466901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DB3569E"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r w:rsidRPr="00E75B8D">
        <w:rPr>
          <w:rFonts w:ascii="Times New Roman" w:eastAsia="Calibri" w:hAnsi="Times New Roman" w:cs="Times New Roman"/>
          <w:lang w:val="lt-LT"/>
        </w:rPr>
        <w:t xml:space="preserve">Kai kurie vaistai gali pakeisti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poveikį, ar padidinti </w:t>
      </w:r>
      <w:r w:rsidR="0024580A">
        <w:rPr>
          <w:rFonts w:ascii="Times New Roman" w:eastAsia="Calibri" w:hAnsi="Times New Roman" w:cs="Times New Roman"/>
          <w:lang w:val="lt-LT"/>
        </w:rPr>
        <w:t>šalutinio</w:t>
      </w:r>
      <w:r w:rsidRPr="00E75B8D">
        <w:rPr>
          <w:rFonts w:ascii="Times New Roman" w:eastAsia="Calibri" w:hAnsi="Times New Roman" w:cs="Times New Roman"/>
          <w:lang w:val="lt-LT"/>
        </w:rPr>
        <w:t xml:space="preserve"> poveikio tikimybę.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taip pat gali įtakoti kitų vaistų poveikį</w:t>
      </w:r>
      <w:r w:rsidR="0068671A">
        <w:rPr>
          <w:rFonts w:ascii="Times New Roman" w:eastAsia="Calibri" w:hAnsi="Times New Roman" w:cs="Times New Roman"/>
          <w:lang w:val="lt-LT"/>
        </w:rPr>
        <w:t>. Tokie vaistai yra:</w:t>
      </w:r>
    </w:p>
    <w:p w14:paraId="740EBA12"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2C381B">
        <w:rPr>
          <w:rFonts w:ascii="Times New Roman" w:hAnsi="Times New Roman" w:cs="Times New Roman"/>
          <w:b/>
          <w:bCs/>
          <w:lang w:val="lt-LT"/>
        </w:rPr>
        <w:t>monoamino</w:t>
      </w:r>
      <w:proofErr w:type="spellEnd"/>
      <w:r w:rsidRPr="002C381B">
        <w:rPr>
          <w:rFonts w:ascii="Times New Roman" w:hAnsi="Times New Roman" w:cs="Times New Roman"/>
          <w:b/>
          <w:bCs/>
          <w:lang w:val="lt-LT"/>
        </w:rPr>
        <w:t xml:space="preserve"> </w:t>
      </w:r>
      <w:proofErr w:type="spellStart"/>
      <w:r w:rsidRPr="002C381B">
        <w:rPr>
          <w:rFonts w:ascii="Times New Roman" w:hAnsi="Times New Roman" w:cs="Times New Roman"/>
          <w:b/>
          <w:bCs/>
          <w:lang w:val="lt-LT"/>
        </w:rPr>
        <w:t>oksidazės</w:t>
      </w:r>
      <w:proofErr w:type="spellEnd"/>
      <w:r w:rsidRPr="0068671A">
        <w:rPr>
          <w:rFonts w:ascii="Times New Roman" w:hAnsi="Times New Roman" w:cs="Times New Roman"/>
          <w:lang w:val="lt-LT"/>
        </w:rPr>
        <w:t xml:space="preserve"> (MAO) </w:t>
      </w:r>
      <w:r w:rsidRPr="002C381B">
        <w:rPr>
          <w:rFonts w:ascii="Times New Roman" w:hAnsi="Times New Roman" w:cs="Times New Roman"/>
          <w:b/>
          <w:bCs/>
          <w:lang w:val="lt-LT"/>
        </w:rPr>
        <w:t>inhibitoriais</w:t>
      </w:r>
      <w:r w:rsidRPr="0068671A">
        <w:rPr>
          <w:rFonts w:ascii="Times New Roman" w:hAnsi="Times New Roman" w:cs="Times New Roman"/>
          <w:lang w:val="lt-LT"/>
        </w:rPr>
        <w:t xml:space="preserve"> (įskaitant </w:t>
      </w:r>
      <w:proofErr w:type="spellStart"/>
      <w:r w:rsidRPr="0068671A">
        <w:rPr>
          <w:rFonts w:ascii="Times New Roman" w:hAnsi="Times New Roman" w:cs="Times New Roman"/>
          <w:lang w:val="lt-LT"/>
        </w:rPr>
        <w:t>moklobemidą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metiltioninio</w:t>
      </w:r>
      <w:proofErr w:type="spellEnd"/>
      <w:r w:rsidRPr="0068671A">
        <w:rPr>
          <w:rFonts w:ascii="Times New Roman" w:hAnsi="Times New Roman" w:cs="Times New Roman"/>
          <w:lang w:val="lt-LT"/>
        </w:rPr>
        <w:t xml:space="preserve"> chloridą [metileno mėlynąjį</w:t>
      </w:r>
      <w:r w:rsidR="008239C0">
        <w:rPr>
          <w:rFonts w:ascii="Times New Roman" w:hAnsi="Times New Roman" w:cs="Times New Roman"/>
          <w:lang w:val="lt-LT"/>
        </w:rPr>
        <w:t>]</w:t>
      </w:r>
      <w:r w:rsidR="008239C0" w:rsidRPr="0068671A">
        <w:rPr>
          <w:rFonts w:ascii="Times New Roman" w:hAnsi="Times New Roman" w:cs="Times New Roman"/>
          <w:lang w:val="lt-LT"/>
        </w:rPr>
        <w:t>);</w:t>
      </w:r>
      <w:r w:rsidRPr="0068671A">
        <w:rPr>
          <w:rFonts w:ascii="Times New Roman" w:hAnsi="Times New Roman" w:cs="Times New Roman"/>
          <w:lang w:val="lt-LT"/>
        </w:rPr>
        <w:t xml:space="preserve"> žiūrėkite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671A">
        <w:rPr>
          <w:rFonts w:ascii="Times New Roman" w:hAnsi="Times New Roman" w:cs="Times New Roman"/>
          <w:bCs/>
          <w:lang w:val="lt-LT"/>
        </w:rPr>
        <w:t xml:space="preserve"> vartoti negalima“;</w:t>
      </w:r>
    </w:p>
    <w:p w14:paraId="74053A19" w14:textId="366763F3" w:rsidR="0068671A" w:rsidRPr="0068671A" w:rsidRDefault="00863BFA" w:rsidP="00D2245B">
      <w:pPr>
        <w:numPr>
          <w:ilvl w:val="0"/>
          <w:numId w:val="1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Ž</w:t>
      </w:r>
      <w:r w:rsidR="008C783E" w:rsidRPr="00863BFA">
        <w:rPr>
          <w:rFonts w:ascii="Times New Roman" w:hAnsi="Times New Roman" w:cs="Times New Roman"/>
          <w:lang w:val="lt-LT"/>
        </w:rPr>
        <w:t xml:space="preserve">inomi vaistai, kurie didina širdies elektrinio aktyvumo pokyčių atsiradimo riziką (pvz., </w:t>
      </w:r>
      <w:proofErr w:type="spellStart"/>
      <w:r w:rsidR="008C783E" w:rsidRPr="00863BFA">
        <w:rPr>
          <w:rFonts w:ascii="Times New Roman" w:hAnsi="Times New Roman" w:cs="Times New Roman"/>
          <w:b/>
          <w:bCs/>
          <w:lang w:val="lt-LT"/>
        </w:rPr>
        <w:t>antipsichoziniai</w:t>
      </w:r>
      <w:proofErr w:type="spellEnd"/>
      <w:r w:rsidR="008C783E" w:rsidRPr="00863BFA">
        <w:rPr>
          <w:rFonts w:ascii="Times New Roman" w:hAnsi="Times New Roman" w:cs="Times New Roman"/>
          <w:b/>
          <w:bCs/>
          <w:lang w:val="lt-LT"/>
        </w:rPr>
        <w:t xml:space="preserve"> vaistai</w:t>
      </w:r>
      <w:r w:rsidR="008C783E" w:rsidRPr="00863BFA">
        <w:rPr>
          <w:rFonts w:ascii="Times New Roman" w:hAnsi="Times New Roman" w:cs="Times New Roman"/>
          <w:lang w:val="lt-LT"/>
        </w:rPr>
        <w:t xml:space="preserve"> </w:t>
      </w:r>
      <w:proofErr w:type="spellStart"/>
      <w:r w:rsidR="008C783E" w:rsidRPr="00863BFA">
        <w:rPr>
          <w:rFonts w:ascii="Times New Roman" w:hAnsi="Times New Roman" w:cs="Times New Roman"/>
          <w:lang w:val="lt-LT"/>
        </w:rPr>
        <w:t>tioridaz</w:t>
      </w:r>
      <w:r w:rsidR="007C47B3">
        <w:rPr>
          <w:rFonts w:ascii="Times New Roman" w:hAnsi="Times New Roman" w:cs="Times New Roman"/>
          <w:lang w:val="lt-LT"/>
        </w:rPr>
        <w:t>i</w:t>
      </w:r>
      <w:r w:rsidR="008C783E" w:rsidRPr="00863BFA">
        <w:rPr>
          <w:rFonts w:ascii="Times New Roman" w:hAnsi="Times New Roman" w:cs="Times New Roman"/>
          <w:lang w:val="lt-LT"/>
        </w:rPr>
        <w:t>nas</w:t>
      </w:r>
      <w:proofErr w:type="spellEnd"/>
      <w:r w:rsidR="008C783E" w:rsidRPr="00863BFA">
        <w:rPr>
          <w:rFonts w:ascii="Times New Roman" w:hAnsi="Times New Roman" w:cs="Times New Roman"/>
          <w:lang w:val="lt-LT"/>
        </w:rPr>
        <w:t xml:space="preserve"> ar </w:t>
      </w:r>
      <w:proofErr w:type="spellStart"/>
      <w:r w:rsidR="008C783E" w:rsidRPr="00863BFA">
        <w:rPr>
          <w:rFonts w:ascii="Times New Roman" w:hAnsi="Times New Roman" w:cs="Times New Roman"/>
          <w:lang w:val="lt-LT"/>
        </w:rPr>
        <w:t>pimozidas</w:t>
      </w:r>
      <w:proofErr w:type="spellEnd"/>
      <w:r w:rsidR="008C783E" w:rsidRPr="00863BFA">
        <w:rPr>
          <w:rFonts w:ascii="Times New Roman" w:hAnsi="Times New Roman" w:cs="Times New Roman"/>
          <w:lang w:val="lt-LT"/>
        </w:rPr>
        <w:t>). Ž</w:t>
      </w:r>
      <w:r>
        <w:rPr>
          <w:rFonts w:ascii="Times New Roman" w:hAnsi="Times New Roman" w:cs="Times New Roman"/>
          <w:lang w:val="lt-LT"/>
        </w:rPr>
        <w:t>iūrėkite</w:t>
      </w:r>
      <w:r w:rsidR="008C783E" w:rsidRPr="00863BFA">
        <w:rPr>
          <w:rFonts w:ascii="Times New Roman" w:hAnsi="Times New Roman" w:cs="Times New Roman"/>
          <w:lang w:val="lt-LT"/>
        </w:rPr>
        <w:t xml:space="preserve"> šiame pakuotės lapelyje skyrelį </w:t>
      </w:r>
      <w:r w:rsidR="0068671A" w:rsidRPr="0068671A">
        <w:rPr>
          <w:rFonts w:ascii="Times New Roman" w:hAnsi="Times New Roman" w:cs="Times New Roman"/>
          <w:lang w:val="lt-LT"/>
        </w:rPr>
        <w:t xml:space="preserve"> „</w:t>
      </w:r>
      <w:proofErr w:type="spellStart"/>
      <w:r w:rsidR="0068671A">
        <w:rPr>
          <w:rFonts w:ascii="Times New Roman" w:hAnsi="Times New Roman" w:cs="Times New Roman"/>
          <w:lang w:val="lt-LT"/>
        </w:rPr>
        <w:t>Paroxetin</w:t>
      </w:r>
      <w:proofErr w:type="spellEnd"/>
      <w:r w:rsidR="0068671A">
        <w:rPr>
          <w:rFonts w:ascii="Times New Roman" w:hAnsi="Times New Roman" w:cs="Times New Roman"/>
          <w:lang w:val="lt-LT"/>
        </w:rPr>
        <w:t xml:space="preserve"> </w:t>
      </w:r>
      <w:proofErr w:type="spellStart"/>
      <w:r w:rsidR="0068671A">
        <w:rPr>
          <w:rFonts w:ascii="Times New Roman" w:hAnsi="Times New Roman" w:cs="Times New Roman"/>
          <w:lang w:val="lt-LT"/>
        </w:rPr>
        <w:t>Actavis</w:t>
      </w:r>
      <w:proofErr w:type="spellEnd"/>
      <w:r w:rsidR="0068671A" w:rsidRPr="0068671A">
        <w:rPr>
          <w:rFonts w:ascii="Times New Roman" w:hAnsi="Times New Roman" w:cs="Times New Roman"/>
          <w:bCs/>
          <w:lang w:val="lt-LT"/>
        </w:rPr>
        <w:t xml:space="preserve"> vartoti </w:t>
      </w:r>
      <w:r w:rsidR="001741F2">
        <w:rPr>
          <w:rFonts w:ascii="Times New Roman" w:hAnsi="Times New Roman" w:cs="Times New Roman"/>
          <w:bCs/>
          <w:lang w:val="lt-LT"/>
        </w:rPr>
        <w:t>draudžiama</w:t>
      </w:r>
      <w:r w:rsidR="0068671A" w:rsidRPr="0068671A">
        <w:rPr>
          <w:rFonts w:ascii="Times New Roman" w:hAnsi="Times New Roman" w:cs="Times New Roman"/>
          <w:bCs/>
          <w:lang w:val="lt-LT"/>
        </w:rPr>
        <w:t>“;</w:t>
      </w:r>
    </w:p>
    <w:p w14:paraId="0792D123"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Aspirinas (</w:t>
      </w:r>
      <w:proofErr w:type="spellStart"/>
      <w:r>
        <w:rPr>
          <w:rFonts w:ascii="Times New Roman" w:hAnsi="Times New Roman" w:cs="Times New Roman"/>
          <w:lang w:val="lt-LT"/>
        </w:rPr>
        <w:t>a</w:t>
      </w:r>
      <w:r w:rsidRPr="0068671A">
        <w:rPr>
          <w:rFonts w:ascii="Times New Roman" w:hAnsi="Times New Roman" w:cs="Times New Roman"/>
          <w:lang w:val="lt-LT"/>
        </w:rPr>
        <w:t>cetilsalicilo</w:t>
      </w:r>
      <w:proofErr w:type="spellEnd"/>
      <w:r w:rsidRPr="0068671A">
        <w:rPr>
          <w:rFonts w:ascii="Times New Roman" w:hAnsi="Times New Roman" w:cs="Times New Roman"/>
          <w:lang w:val="lt-LT"/>
        </w:rPr>
        <w:t xml:space="preserve"> rūgštis</w:t>
      </w:r>
      <w:r>
        <w:rPr>
          <w:rFonts w:ascii="Times New Roman" w:hAnsi="Times New Roman" w:cs="Times New Roman"/>
          <w:lang w:val="lt-LT"/>
        </w:rPr>
        <w:t>)</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ibuprofenas</w:t>
      </w:r>
      <w:proofErr w:type="spellEnd"/>
      <w:r w:rsidRPr="0068671A">
        <w:rPr>
          <w:rFonts w:ascii="Times New Roman" w:hAnsi="Times New Roman" w:cs="Times New Roman"/>
          <w:lang w:val="lt-LT"/>
        </w:rPr>
        <w:t xml:space="preserve"> ar kiti vaistai, vadinami NVNU (nesteroidiniais vaistais nuo uždegimo), tokie kaip </w:t>
      </w:r>
      <w:proofErr w:type="spellStart"/>
      <w:r w:rsidRPr="0068671A">
        <w:rPr>
          <w:rFonts w:ascii="Times New Roman" w:hAnsi="Times New Roman" w:cs="Times New Roman"/>
          <w:lang w:val="lt-LT"/>
        </w:rPr>
        <w:t>celekok</w:t>
      </w:r>
      <w:r>
        <w:rPr>
          <w:rFonts w:ascii="Times New Roman" w:hAnsi="Times New Roman" w:cs="Times New Roman"/>
          <w:lang w:val="lt-LT"/>
        </w:rPr>
        <w:t>sibas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etodolakas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diklofenakas</w:t>
      </w:r>
      <w:proofErr w:type="spellEnd"/>
      <w:r>
        <w:rPr>
          <w:rFonts w:ascii="Times New Roman" w:hAnsi="Times New Roman" w:cs="Times New Roman"/>
          <w:lang w:val="lt-LT"/>
        </w:rPr>
        <w:t xml:space="preserve"> ir</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meloksikamas</w:t>
      </w:r>
      <w:proofErr w:type="spellEnd"/>
      <w:r w:rsidRPr="0068671A">
        <w:rPr>
          <w:rFonts w:ascii="Times New Roman" w:hAnsi="Times New Roman" w:cs="Times New Roman"/>
          <w:lang w:val="lt-LT"/>
        </w:rPr>
        <w:t xml:space="preserve">, vartojami </w:t>
      </w:r>
      <w:r w:rsidRPr="002C381B">
        <w:rPr>
          <w:rFonts w:ascii="Times New Roman" w:hAnsi="Times New Roman" w:cs="Times New Roman"/>
          <w:b/>
          <w:bCs/>
          <w:lang w:val="lt-LT"/>
        </w:rPr>
        <w:t>skausmui ir uždegimui</w:t>
      </w:r>
      <w:r w:rsidRPr="0068671A">
        <w:rPr>
          <w:rFonts w:ascii="Times New Roman" w:hAnsi="Times New Roman" w:cs="Times New Roman"/>
          <w:lang w:val="lt-LT"/>
        </w:rPr>
        <w:t xml:space="preserve"> slopinti;</w:t>
      </w:r>
    </w:p>
    <w:p w14:paraId="266DEF87" w14:textId="6B7DD1DA" w:rsidR="0068671A" w:rsidRDefault="0068671A" w:rsidP="00326A2D">
      <w:pPr>
        <w:numPr>
          <w:ilvl w:val="0"/>
          <w:numId w:val="14"/>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t>Vaistai nuo skausmo</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tramadolis</w:t>
      </w:r>
      <w:proofErr w:type="spellEnd"/>
      <w:r w:rsidR="00934257" w:rsidRPr="00934257">
        <w:rPr>
          <w:rFonts w:ascii="Times New Roman" w:hAnsi="Times New Roman" w:cs="Times New Roman"/>
          <w:lang w:val="lt-LT"/>
        </w:rPr>
        <w:t xml:space="preserve">, </w:t>
      </w:r>
      <w:proofErr w:type="spellStart"/>
      <w:r w:rsidR="00934257" w:rsidRPr="00934257">
        <w:rPr>
          <w:rFonts w:ascii="Times New Roman" w:hAnsi="Times New Roman" w:cs="Times New Roman"/>
          <w:lang w:val="lt-LT"/>
        </w:rPr>
        <w:t>buprenorfinas</w:t>
      </w:r>
      <w:proofErr w:type="spellEnd"/>
      <w:r w:rsidR="00934257" w:rsidRPr="00934257">
        <w:rPr>
          <w:rFonts w:ascii="Times New Roman" w:hAnsi="Times New Roman" w:cs="Times New Roman"/>
          <w:lang w:val="lt-LT"/>
        </w:rPr>
        <w:t xml:space="preserve"> </w:t>
      </w:r>
      <w:r w:rsidRPr="0068671A">
        <w:rPr>
          <w:rFonts w:ascii="Times New Roman" w:hAnsi="Times New Roman" w:cs="Times New Roman"/>
          <w:lang w:val="lt-LT"/>
        </w:rPr>
        <w:t xml:space="preserve">ir </w:t>
      </w:r>
      <w:proofErr w:type="spellStart"/>
      <w:r w:rsidRPr="0068671A">
        <w:rPr>
          <w:rFonts w:ascii="Times New Roman" w:hAnsi="Times New Roman" w:cs="Times New Roman"/>
          <w:lang w:val="lt-LT"/>
        </w:rPr>
        <w:t>petidinas</w:t>
      </w:r>
      <w:proofErr w:type="spellEnd"/>
      <w:r w:rsidRPr="0068671A">
        <w:rPr>
          <w:rFonts w:ascii="Times New Roman" w:hAnsi="Times New Roman" w:cs="Times New Roman"/>
          <w:lang w:val="lt-LT"/>
        </w:rPr>
        <w:t>;</w:t>
      </w:r>
    </w:p>
    <w:p w14:paraId="530429DF" w14:textId="6E50D050" w:rsidR="001B545C" w:rsidRPr="00863BFA" w:rsidRDefault="00863BFA" w:rsidP="00863BFA">
      <w:pPr>
        <w:pStyle w:val="Sraopastraipa"/>
        <w:numPr>
          <w:ilvl w:val="0"/>
          <w:numId w:val="14"/>
        </w:numPr>
        <w:ind w:left="567" w:hanging="567"/>
        <w:rPr>
          <w:rFonts w:eastAsiaTheme="minorHAnsi"/>
          <w:sz w:val="22"/>
          <w:szCs w:val="22"/>
        </w:rPr>
      </w:pPr>
      <w:proofErr w:type="spellStart"/>
      <w:r>
        <w:rPr>
          <w:rFonts w:eastAsiaTheme="minorHAnsi"/>
          <w:sz w:val="22"/>
          <w:szCs w:val="22"/>
        </w:rPr>
        <w:t>B</w:t>
      </w:r>
      <w:r w:rsidRPr="00863BFA">
        <w:rPr>
          <w:rFonts w:eastAsiaTheme="minorHAnsi"/>
          <w:sz w:val="22"/>
          <w:szCs w:val="22"/>
        </w:rPr>
        <w:t>uprenorfinas</w:t>
      </w:r>
      <w:proofErr w:type="spellEnd"/>
      <w:r w:rsidRPr="00863BFA">
        <w:rPr>
          <w:rFonts w:eastAsiaTheme="minorHAnsi"/>
          <w:sz w:val="22"/>
          <w:szCs w:val="22"/>
        </w:rPr>
        <w:t xml:space="preserve">, vartojamas kartu su </w:t>
      </w:r>
      <w:proofErr w:type="spellStart"/>
      <w:r w:rsidRPr="00863BFA">
        <w:rPr>
          <w:rFonts w:eastAsiaTheme="minorHAnsi"/>
          <w:sz w:val="22"/>
          <w:szCs w:val="22"/>
        </w:rPr>
        <w:t>naloksonu</w:t>
      </w:r>
      <w:proofErr w:type="spellEnd"/>
      <w:r w:rsidRPr="00863BFA">
        <w:rPr>
          <w:rFonts w:eastAsiaTheme="minorHAnsi"/>
          <w:sz w:val="22"/>
          <w:szCs w:val="22"/>
        </w:rPr>
        <w:t xml:space="preserve"> pakaitinei terapijai, gydant </w:t>
      </w:r>
      <w:r w:rsidRPr="00863BFA">
        <w:rPr>
          <w:rFonts w:eastAsiaTheme="minorHAnsi"/>
          <w:b/>
          <w:bCs/>
          <w:sz w:val="22"/>
          <w:szCs w:val="22"/>
        </w:rPr>
        <w:t xml:space="preserve">priklausomybę nuo </w:t>
      </w:r>
      <w:proofErr w:type="spellStart"/>
      <w:r w:rsidRPr="00863BFA">
        <w:rPr>
          <w:rFonts w:eastAsiaTheme="minorHAnsi"/>
          <w:b/>
          <w:bCs/>
          <w:sz w:val="22"/>
          <w:szCs w:val="22"/>
        </w:rPr>
        <w:t>opioidinių</w:t>
      </w:r>
      <w:proofErr w:type="spellEnd"/>
      <w:r w:rsidRPr="00863BFA">
        <w:rPr>
          <w:rFonts w:eastAsiaTheme="minorHAnsi"/>
          <w:b/>
          <w:bCs/>
          <w:sz w:val="22"/>
          <w:szCs w:val="22"/>
        </w:rPr>
        <w:t xml:space="preserve"> vaistų</w:t>
      </w:r>
      <w:r w:rsidRPr="00863BFA">
        <w:rPr>
          <w:rFonts w:eastAsiaTheme="minorHAnsi"/>
          <w:sz w:val="22"/>
          <w:szCs w:val="22"/>
        </w:rPr>
        <w:t>;</w:t>
      </w:r>
    </w:p>
    <w:p w14:paraId="628AD047"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68671A">
        <w:rPr>
          <w:rFonts w:ascii="Times New Roman" w:hAnsi="Times New Roman" w:cs="Times New Roman"/>
          <w:lang w:val="lt-LT"/>
        </w:rPr>
        <w:t>triptanais</w:t>
      </w:r>
      <w:proofErr w:type="spellEnd"/>
      <w:r w:rsidRPr="0068671A">
        <w:rPr>
          <w:rFonts w:ascii="Times New Roman" w:hAnsi="Times New Roman" w:cs="Times New Roman"/>
          <w:lang w:val="lt-LT"/>
        </w:rPr>
        <w:t xml:space="preserve">, tokie kaip </w:t>
      </w:r>
      <w:proofErr w:type="spellStart"/>
      <w:r w:rsidRPr="0068671A">
        <w:rPr>
          <w:rFonts w:ascii="Times New Roman" w:hAnsi="Times New Roman" w:cs="Times New Roman"/>
          <w:lang w:val="lt-LT"/>
        </w:rPr>
        <w:t>sumatriptanas</w:t>
      </w:r>
      <w:proofErr w:type="spellEnd"/>
      <w:r w:rsidRPr="0068671A">
        <w:rPr>
          <w:rFonts w:ascii="Times New Roman" w:hAnsi="Times New Roman" w:cs="Times New Roman"/>
          <w:lang w:val="lt-LT"/>
        </w:rPr>
        <w:t>, vartojamas migrenai gydyti;</w:t>
      </w:r>
    </w:p>
    <w:p w14:paraId="02652384"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lastRenderedPageBreak/>
        <w:t>Kiti antidepresantai</w:t>
      </w:r>
      <w:r w:rsidRPr="0068671A">
        <w:rPr>
          <w:rFonts w:ascii="Times New Roman" w:hAnsi="Times New Roman" w:cs="Times New Roman"/>
          <w:lang w:val="lt-LT"/>
        </w:rPr>
        <w:t xml:space="preserve">, įskaitant SSSI ir </w:t>
      </w:r>
      <w:proofErr w:type="spellStart"/>
      <w:r w:rsidRPr="0068671A">
        <w:rPr>
          <w:rFonts w:ascii="Times New Roman" w:hAnsi="Times New Roman" w:cs="Times New Roman"/>
          <w:lang w:val="lt-LT"/>
        </w:rPr>
        <w:t>triciklius</w:t>
      </w:r>
      <w:proofErr w:type="spellEnd"/>
      <w:r w:rsidRPr="0068671A">
        <w:rPr>
          <w:rFonts w:ascii="Times New Roman" w:hAnsi="Times New Roman" w:cs="Times New Roman"/>
          <w:lang w:val="lt-LT"/>
        </w:rPr>
        <w:t xml:space="preserve"> antidepresantus, tokius kaip </w:t>
      </w:r>
      <w:proofErr w:type="spellStart"/>
      <w:r w:rsidRPr="0068671A">
        <w:rPr>
          <w:rFonts w:ascii="Times New Roman" w:hAnsi="Times New Roman" w:cs="Times New Roman"/>
          <w:lang w:val="lt-LT"/>
        </w:rPr>
        <w:t>klomipraminą</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nortriptiliną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dezipraminą</w:t>
      </w:r>
      <w:proofErr w:type="spellEnd"/>
      <w:r w:rsidRPr="0068671A">
        <w:rPr>
          <w:rFonts w:ascii="Times New Roman" w:hAnsi="Times New Roman" w:cs="Times New Roman"/>
          <w:lang w:val="lt-LT"/>
        </w:rPr>
        <w:t>;</w:t>
      </w:r>
    </w:p>
    <w:p w14:paraId="7D102BC2"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t>Maisto papildas</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triptofanas</w:t>
      </w:r>
      <w:proofErr w:type="spellEnd"/>
      <w:r w:rsidRPr="0068671A">
        <w:rPr>
          <w:rFonts w:ascii="Times New Roman" w:hAnsi="Times New Roman" w:cs="Times New Roman"/>
          <w:lang w:val="lt-LT"/>
        </w:rPr>
        <w:t>;</w:t>
      </w:r>
    </w:p>
    <w:p w14:paraId="706BA324"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Mivakuris</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suksametonis</w:t>
      </w:r>
      <w:proofErr w:type="spellEnd"/>
      <w:r w:rsidRPr="0068671A">
        <w:rPr>
          <w:rFonts w:ascii="Times New Roman" w:hAnsi="Times New Roman" w:cs="Times New Roman"/>
          <w:lang w:val="lt-LT"/>
        </w:rPr>
        <w:t xml:space="preserve"> (naudojami anestezijai);</w:t>
      </w:r>
    </w:p>
    <w:p w14:paraId="6C5EA1F9"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Tokie vaistai kaip litis, </w:t>
      </w:r>
      <w:proofErr w:type="spellStart"/>
      <w:r w:rsidRPr="0068671A">
        <w:rPr>
          <w:rFonts w:ascii="Times New Roman" w:hAnsi="Times New Roman" w:cs="Times New Roman"/>
          <w:lang w:val="lt-LT"/>
        </w:rPr>
        <w:t>risperidonas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perfenazinas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klozapinas</w:t>
      </w:r>
      <w:proofErr w:type="spellEnd"/>
      <w:r w:rsidRPr="0068671A">
        <w:rPr>
          <w:rFonts w:ascii="Times New Roman" w:hAnsi="Times New Roman" w:cs="Times New Roman"/>
          <w:lang w:val="lt-LT"/>
        </w:rPr>
        <w:t xml:space="preserve"> (vadinami </w:t>
      </w:r>
      <w:proofErr w:type="spellStart"/>
      <w:r w:rsidRPr="0068671A">
        <w:rPr>
          <w:rFonts w:ascii="Times New Roman" w:hAnsi="Times New Roman" w:cs="Times New Roman"/>
          <w:lang w:val="lt-LT"/>
        </w:rPr>
        <w:t>antipsichoziniais</w:t>
      </w:r>
      <w:proofErr w:type="spellEnd"/>
      <w:r w:rsidRPr="0068671A">
        <w:rPr>
          <w:rFonts w:ascii="Times New Roman" w:hAnsi="Times New Roman" w:cs="Times New Roman"/>
          <w:lang w:val="lt-LT"/>
        </w:rPr>
        <w:t xml:space="preserve"> vaistais), vartojami kai kurioms </w:t>
      </w:r>
      <w:r w:rsidRPr="002C381B">
        <w:rPr>
          <w:rFonts w:ascii="Times New Roman" w:hAnsi="Times New Roman" w:cs="Times New Roman"/>
          <w:b/>
          <w:bCs/>
          <w:lang w:val="lt-LT"/>
        </w:rPr>
        <w:t>psichiatrinėms ligoms</w:t>
      </w:r>
      <w:r w:rsidRPr="0068671A">
        <w:rPr>
          <w:rFonts w:ascii="Times New Roman" w:hAnsi="Times New Roman" w:cs="Times New Roman"/>
          <w:lang w:val="lt-LT"/>
        </w:rPr>
        <w:t xml:space="preserve"> gydyti;</w:t>
      </w:r>
    </w:p>
    <w:p w14:paraId="0578BE14"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Fentanilis</w:t>
      </w:r>
      <w:proofErr w:type="spellEnd"/>
      <w:r w:rsidRPr="0068671A">
        <w:rPr>
          <w:rFonts w:ascii="Times New Roman" w:hAnsi="Times New Roman" w:cs="Times New Roman"/>
          <w:lang w:val="lt-LT"/>
        </w:rPr>
        <w:t xml:space="preserve">, vartojamas </w:t>
      </w:r>
      <w:r w:rsidRPr="002C381B">
        <w:rPr>
          <w:rFonts w:ascii="Times New Roman" w:hAnsi="Times New Roman" w:cs="Times New Roman"/>
          <w:b/>
          <w:bCs/>
          <w:lang w:val="lt-LT"/>
        </w:rPr>
        <w:t xml:space="preserve">nejautrai </w:t>
      </w:r>
      <w:r w:rsidRPr="0068671A">
        <w:rPr>
          <w:rFonts w:ascii="Times New Roman" w:hAnsi="Times New Roman" w:cs="Times New Roman"/>
          <w:lang w:val="lt-LT"/>
        </w:rPr>
        <w:t xml:space="preserve">ar </w:t>
      </w:r>
      <w:r w:rsidRPr="002C381B">
        <w:rPr>
          <w:rFonts w:ascii="Times New Roman" w:hAnsi="Times New Roman" w:cs="Times New Roman"/>
          <w:b/>
          <w:bCs/>
          <w:lang w:val="lt-LT"/>
        </w:rPr>
        <w:t>lėtiniam skausmui</w:t>
      </w:r>
      <w:r w:rsidRPr="0068671A">
        <w:rPr>
          <w:rFonts w:ascii="Times New Roman" w:hAnsi="Times New Roman" w:cs="Times New Roman"/>
          <w:lang w:val="lt-LT"/>
        </w:rPr>
        <w:t xml:space="preserve"> gydyti;</w:t>
      </w:r>
    </w:p>
    <w:p w14:paraId="0420B90C"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Fosamprenaviro</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ritonaviro</w:t>
      </w:r>
      <w:proofErr w:type="spellEnd"/>
      <w:r w:rsidRPr="0068671A">
        <w:rPr>
          <w:rFonts w:ascii="Times New Roman" w:hAnsi="Times New Roman" w:cs="Times New Roman"/>
          <w:lang w:val="lt-LT"/>
        </w:rPr>
        <w:t xml:space="preserve"> derinys, kuris vartojamas </w:t>
      </w:r>
      <w:r w:rsidRPr="002C381B">
        <w:rPr>
          <w:rFonts w:ascii="Times New Roman" w:hAnsi="Times New Roman" w:cs="Times New Roman"/>
          <w:b/>
          <w:bCs/>
          <w:lang w:val="lt-LT"/>
        </w:rPr>
        <w:t xml:space="preserve">Žmogaus imunodeficito viruso infekcijai (ŽIV) </w:t>
      </w:r>
      <w:r w:rsidRPr="0068671A">
        <w:rPr>
          <w:rFonts w:ascii="Times New Roman" w:hAnsi="Times New Roman" w:cs="Times New Roman"/>
          <w:lang w:val="lt-LT"/>
        </w:rPr>
        <w:t>gydyti;</w:t>
      </w:r>
    </w:p>
    <w:p w14:paraId="7667A22D"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Jonažolė, vaistažolė vartojama nuo </w:t>
      </w:r>
      <w:r w:rsidRPr="002C381B">
        <w:rPr>
          <w:rFonts w:ascii="Times New Roman" w:hAnsi="Times New Roman" w:cs="Times New Roman"/>
          <w:b/>
          <w:bCs/>
          <w:lang w:val="lt-LT"/>
        </w:rPr>
        <w:t>depresijos</w:t>
      </w:r>
      <w:r w:rsidRPr="0068671A">
        <w:rPr>
          <w:rFonts w:ascii="Times New Roman" w:hAnsi="Times New Roman" w:cs="Times New Roman"/>
          <w:lang w:val="lt-LT"/>
        </w:rPr>
        <w:t>;</w:t>
      </w:r>
    </w:p>
    <w:p w14:paraId="00C5879F"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Fenobarbitalis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fenitoinas</w:t>
      </w:r>
      <w:proofErr w:type="spellEnd"/>
      <w:r w:rsidRPr="0068671A">
        <w:rPr>
          <w:rFonts w:ascii="Times New Roman" w:hAnsi="Times New Roman" w:cs="Times New Roman"/>
          <w:lang w:val="lt-LT"/>
        </w:rPr>
        <w:t xml:space="preserve">, natrio </w:t>
      </w:r>
      <w:proofErr w:type="spellStart"/>
      <w:r w:rsidRPr="0068671A">
        <w:rPr>
          <w:rFonts w:ascii="Times New Roman" w:hAnsi="Times New Roman" w:cs="Times New Roman"/>
          <w:lang w:val="lt-LT"/>
        </w:rPr>
        <w:t>valproatas</w:t>
      </w:r>
      <w:proofErr w:type="spellEnd"/>
      <w:r w:rsidRPr="0068671A">
        <w:rPr>
          <w:rFonts w:ascii="Times New Roman" w:hAnsi="Times New Roman" w:cs="Times New Roman"/>
          <w:lang w:val="lt-LT"/>
        </w:rPr>
        <w:t xml:space="preserve"> ar </w:t>
      </w:r>
      <w:proofErr w:type="spellStart"/>
      <w:r w:rsidRPr="0068671A">
        <w:rPr>
          <w:rFonts w:ascii="Times New Roman" w:hAnsi="Times New Roman" w:cs="Times New Roman"/>
          <w:lang w:val="lt-LT"/>
        </w:rPr>
        <w:t>karbamazepinas</w:t>
      </w:r>
      <w:proofErr w:type="spellEnd"/>
      <w:r w:rsidRPr="0068671A">
        <w:rPr>
          <w:rFonts w:ascii="Times New Roman" w:hAnsi="Times New Roman" w:cs="Times New Roman"/>
          <w:lang w:val="lt-LT"/>
        </w:rPr>
        <w:t xml:space="preserve">, vartojami esant </w:t>
      </w:r>
      <w:r w:rsidRPr="002C381B">
        <w:rPr>
          <w:rFonts w:ascii="Times New Roman" w:hAnsi="Times New Roman" w:cs="Times New Roman"/>
          <w:b/>
          <w:bCs/>
          <w:lang w:val="lt-LT"/>
        </w:rPr>
        <w:t>priepuoliams</w:t>
      </w:r>
      <w:r w:rsidRPr="0068671A">
        <w:rPr>
          <w:rFonts w:ascii="Times New Roman" w:hAnsi="Times New Roman" w:cs="Times New Roman"/>
          <w:lang w:val="lt-LT"/>
        </w:rPr>
        <w:t xml:space="preserve"> ar </w:t>
      </w:r>
      <w:r w:rsidRPr="002C381B">
        <w:rPr>
          <w:rFonts w:ascii="Times New Roman" w:hAnsi="Times New Roman" w:cs="Times New Roman"/>
          <w:b/>
          <w:bCs/>
          <w:lang w:val="lt-LT"/>
        </w:rPr>
        <w:t>epilepsijai</w:t>
      </w:r>
      <w:r w:rsidRPr="0068671A">
        <w:rPr>
          <w:rFonts w:ascii="Times New Roman" w:hAnsi="Times New Roman" w:cs="Times New Roman"/>
          <w:lang w:val="lt-LT"/>
        </w:rPr>
        <w:t>;</w:t>
      </w:r>
    </w:p>
    <w:p w14:paraId="34F08833"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Atomoksetinas</w:t>
      </w:r>
      <w:proofErr w:type="spellEnd"/>
      <w:r w:rsidRPr="0068671A">
        <w:rPr>
          <w:rFonts w:ascii="Times New Roman" w:hAnsi="Times New Roman" w:cs="Times New Roman"/>
          <w:lang w:val="lt-LT"/>
        </w:rPr>
        <w:t xml:space="preserve">, kuris yra vartojamas </w:t>
      </w:r>
      <w:r w:rsidRPr="002C381B">
        <w:rPr>
          <w:rFonts w:ascii="Times New Roman" w:hAnsi="Times New Roman"/>
          <w:b/>
          <w:bCs/>
          <w:lang w:val="lt-LT"/>
        </w:rPr>
        <w:t xml:space="preserve">dėmesio stokos </w:t>
      </w:r>
      <w:proofErr w:type="spellStart"/>
      <w:r w:rsidRPr="002C381B">
        <w:rPr>
          <w:rFonts w:ascii="Times New Roman" w:hAnsi="Times New Roman"/>
          <w:b/>
          <w:bCs/>
          <w:lang w:val="lt-LT"/>
        </w:rPr>
        <w:t>hiperaktyvumo</w:t>
      </w:r>
      <w:proofErr w:type="spellEnd"/>
      <w:r w:rsidRPr="002C381B">
        <w:rPr>
          <w:rFonts w:ascii="Times New Roman" w:hAnsi="Times New Roman"/>
          <w:b/>
          <w:bCs/>
          <w:lang w:val="lt-LT"/>
        </w:rPr>
        <w:t xml:space="preserve"> sindromui (DSHS)</w:t>
      </w:r>
      <w:r w:rsidRPr="00F073A3">
        <w:rPr>
          <w:rFonts w:ascii="Times New Roman" w:hAnsi="Times New Roman"/>
          <w:lang w:val="lt-LT"/>
        </w:rPr>
        <w:t xml:space="preserve"> gydyti</w:t>
      </w:r>
      <w:r w:rsidRPr="0068671A">
        <w:rPr>
          <w:rFonts w:ascii="Times New Roman" w:hAnsi="Times New Roman" w:cs="Times New Roman"/>
          <w:lang w:val="lt-LT"/>
        </w:rPr>
        <w:t>;</w:t>
      </w:r>
    </w:p>
    <w:p w14:paraId="0AA5D12B"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Prociklidinas</w:t>
      </w:r>
      <w:proofErr w:type="spellEnd"/>
      <w:r w:rsidRPr="0068671A">
        <w:rPr>
          <w:rFonts w:ascii="Times New Roman" w:hAnsi="Times New Roman" w:cs="Times New Roman"/>
          <w:lang w:val="lt-LT"/>
        </w:rPr>
        <w:t xml:space="preserve">, vartojamas </w:t>
      </w:r>
      <w:proofErr w:type="spellStart"/>
      <w:r w:rsidRPr="0068671A">
        <w:rPr>
          <w:rFonts w:ascii="Times New Roman" w:hAnsi="Times New Roman" w:cs="Times New Roman"/>
          <w:lang w:val="lt-LT"/>
        </w:rPr>
        <w:t>tremorui</w:t>
      </w:r>
      <w:proofErr w:type="spellEnd"/>
      <w:r w:rsidRPr="0068671A">
        <w:rPr>
          <w:rFonts w:ascii="Times New Roman" w:hAnsi="Times New Roman" w:cs="Times New Roman"/>
          <w:lang w:val="lt-LT"/>
        </w:rPr>
        <w:t xml:space="preserve"> slopinti, ypač sergant </w:t>
      </w:r>
      <w:proofErr w:type="spellStart"/>
      <w:r w:rsidRPr="002C381B">
        <w:rPr>
          <w:rFonts w:ascii="Times New Roman" w:hAnsi="Times New Roman" w:cs="Times New Roman"/>
          <w:b/>
          <w:bCs/>
          <w:lang w:val="lt-LT"/>
        </w:rPr>
        <w:t>Parkinsono</w:t>
      </w:r>
      <w:proofErr w:type="spellEnd"/>
      <w:r w:rsidRPr="002C381B">
        <w:rPr>
          <w:rFonts w:ascii="Times New Roman" w:hAnsi="Times New Roman" w:cs="Times New Roman"/>
          <w:b/>
          <w:bCs/>
          <w:lang w:val="lt-LT"/>
        </w:rPr>
        <w:t xml:space="preserve"> liga</w:t>
      </w:r>
      <w:r w:rsidRPr="0068671A">
        <w:rPr>
          <w:rFonts w:ascii="Times New Roman" w:hAnsi="Times New Roman" w:cs="Times New Roman"/>
          <w:lang w:val="lt-LT"/>
        </w:rPr>
        <w:t xml:space="preserve">; </w:t>
      </w:r>
    </w:p>
    <w:p w14:paraId="165605ED"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Varfarinas</w:t>
      </w:r>
      <w:proofErr w:type="spellEnd"/>
      <w:r w:rsidRPr="0068671A">
        <w:rPr>
          <w:rFonts w:ascii="Times New Roman" w:hAnsi="Times New Roman" w:cs="Times New Roman"/>
          <w:lang w:val="lt-LT"/>
        </w:rPr>
        <w:t xml:space="preserve"> ir kiti vaistai (vadinami antikoaguliantais), vartojami </w:t>
      </w:r>
      <w:r w:rsidRPr="002C381B">
        <w:rPr>
          <w:rFonts w:ascii="Times New Roman" w:hAnsi="Times New Roman" w:cs="Times New Roman"/>
          <w:b/>
          <w:bCs/>
          <w:lang w:val="lt-LT"/>
        </w:rPr>
        <w:t>kraujui skystinti</w:t>
      </w:r>
      <w:r w:rsidRPr="0068671A">
        <w:rPr>
          <w:rFonts w:ascii="Times New Roman" w:hAnsi="Times New Roman" w:cs="Times New Roman"/>
          <w:lang w:val="lt-LT"/>
        </w:rPr>
        <w:t>;</w:t>
      </w:r>
    </w:p>
    <w:p w14:paraId="7D2DFFC4"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Propafenonas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flekainidas</w:t>
      </w:r>
      <w:proofErr w:type="spellEnd"/>
      <w:r w:rsidRPr="0068671A">
        <w:rPr>
          <w:rFonts w:ascii="Times New Roman" w:hAnsi="Times New Roman" w:cs="Times New Roman"/>
          <w:lang w:val="lt-LT"/>
        </w:rPr>
        <w:t xml:space="preserve"> ir kiti vaistai, vartojami </w:t>
      </w:r>
      <w:r w:rsidRPr="002C381B">
        <w:rPr>
          <w:rFonts w:ascii="Times New Roman" w:hAnsi="Times New Roman" w:cs="Times New Roman"/>
          <w:b/>
          <w:bCs/>
          <w:lang w:val="lt-LT"/>
        </w:rPr>
        <w:t>širdies ritmo sutrikimams</w:t>
      </w:r>
      <w:r w:rsidRPr="0068671A">
        <w:rPr>
          <w:rFonts w:ascii="Times New Roman" w:hAnsi="Times New Roman" w:cs="Times New Roman"/>
          <w:lang w:val="lt-LT"/>
        </w:rPr>
        <w:t xml:space="preserve"> (netolygiam širdies plakimui) gydyti;</w:t>
      </w:r>
    </w:p>
    <w:p w14:paraId="68BA0045"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Metoprololis</w:t>
      </w:r>
      <w:proofErr w:type="spellEnd"/>
      <w:r w:rsidRPr="0068671A">
        <w:rPr>
          <w:rFonts w:ascii="Times New Roman" w:hAnsi="Times New Roman" w:cs="Times New Roman"/>
          <w:lang w:val="lt-LT"/>
        </w:rPr>
        <w:t xml:space="preserve">, beta blokatorius, kuris vartojamas </w:t>
      </w:r>
      <w:r w:rsidRPr="002C381B">
        <w:rPr>
          <w:rFonts w:ascii="Times New Roman" w:hAnsi="Times New Roman" w:cs="Times New Roman"/>
          <w:b/>
          <w:bCs/>
          <w:lang w:val="lt-LT"/>
        </w:rPr>
        <w:t>padidėjusiam kraujospūdžiui</w:t>
      </w:r>
      <w:r w:rsidRPr="0068671A">
        <w:rPr>
          <w:rFonts w:ascii="Times New Roman" w:hAnsi="Times New Roman" w:cs="Times New Roman"/>
          <w:lang w:val="lt-LT"/>
        </w:rPr>
        <w:t xml:space="preserve"> ir </w:t>
      </w:r>
      <w:r w:rsidRPr="002C381B">
        <w:rPr>
          <w:rFonts w:ascii="Times New Roman" w:hAnsi="Times New Roman" w:cs="Times New Roman"/>
          <w:b/>
          <w:bCs/>
          <w:lang w:val="lt-LT"/>
        </w:rPr>
        <w:t>širdies ligoms</w:t>
      </w:r>
      <w:r w:rsidRPr="0068671A">
        <w:rPr>
          <w:rFonts w:ascii="Times New Roman" w:hAnsi="Times New Roman" w:cs="Times New Roman"/>
          <w:lang w:val="lt-LT"/>
        </w:rPr>
        <w:t xml:space="preserve"> gydyti;</w:t>
      </w:r>
    </w:p>
    <w:p w14:paraId="42A93540"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Pravastatinas</w:t>
      </w:r>
      <w:proofErr w:type="spellEnd"/>
      <w:r w:rsidRPr="0068671A">
        <w:rPr>
          <w:rFonts w:ascii="Times New Roman" w:hAnsi="Times New Roman" w:cs="Times New Roman"/>
          <w:lang w:val="lt-LT"/>
        </w:rPr>
        <w:t xml:space="preserve">, kuriuo gydomos </w:t>
      </w:r>
      <w:r w:rsidRPr="002C381B">
        <w:rPr>
          <w:rFonts w:ascii="Times New Roman" w:hAnsi="Times New Roman" w:cs="Times New Roman"/>
          <w:b/>
          <w:bCs/>
          <w:lang w:val="lt-LT"/>
        </w:rPr>
        <w:t>padidėjusios cholesterolio koncentracijos</w:t>
      </w:r>
      <w:r w:rsidRPr="0068671A">
        <w:rPr>
          <w:rFonts w:ascii="Times New Roman" w:hAnsi="Times New Roman" w:cs="Times New Roman"/>
          <w:lang w:val="lt-LT"/>
        </w:rPr>
        <w:t>;</w:t>
      </w:r>
    </w:p>
    <w:p w14:paraId="706CBE73"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Rifampicinas</w:t>
      </w:r>
      <w:proofErr w:type="spellEnd"/>
      <w:r w:rsidRPr="0068671A">
        <w:rPr>
          <w:rFonts w:ascii="Times New Roman" w:hAnsi="Times New Roman" w:cs="Times New Roman"/>
          <w:lang w:val="lt-LT"/>
        </w:rPr>
        <w:t xml:space="preserve">, vartojamas </w:t>
      </w:r>
      <w:r w:rsidRPr="002C381B">
        <w:rPr>
          <w:rFonts w:ascii="Times New Roman" w:hAnsi="Times New Roman" w:cs="Times New Roman"/>
          <w:b/>
          <w:bCs/>
          <w:lang w:val="lt-LT"/>
        </w:rPr>
        <w:t>tuberkuliozei (TB)</w:t>
      </w:r>
      <w:r w:rsidRPr="0068671A">
        <w:rPr>
          <w:rFonts w:ascii="Times New Roman" w:hAnsi="Times New Roman" w:cs="Times New Roman"/>
          <w:lang w:val="lt-LT"/>
        </w:rPr>
        <w:t xml:space="preserve"> ir </w:t>
      </w:r>
      <w:r w:rsidRPr="002C381B">
        <w:rPr>
          <w:rFonts w:ascii="Times New Roman" w:hAnsi="Times New Roman" w:cs="Times New Roman"/>
          <w:b/>
          <w:bCs/>
          <w:lang w:val="lt-LT"/>
        </w:rPr>
        <w:t xml:space="preserve">raupsams </w:t>
      </w:r>
      <w:r w:rsidRPr="0068671A">
        <w:rPr>
          <w:rFonts w:ascii="Times New Roman" w:hAnsi="Times New Roman" w:cs="Times New Roman"/>
          <w:lang w:val="lt-LT"/>
        </w:rPr>
        <w:t>gydyti;</w:t>
      </w:r>
    </w:p>
    <w:p w14:paraId="16D338B1"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Linezolidas</w:t>
      </w:r>
      <w:proofErr w:type="spellEnd"/>
      <w:r w:rsidRPr="0068671A">
        <w:rPr>
          <w:rFonts w:ascii="Times New Roman" w:hAnsi="Times New Roman" w:cs="Times New Roman"/>
          <w:lang w:val="lt-LT"/>
        </w:rPr>
        <w:t xml:space="preserve">, </w:t>
      </w:r>
      <w:r w:rsidRPr="002C381B">
        <w:rPr>
          <w:rFonts w:ascii="Times New Roman" w:hAnsi="Times New Roman" w:cs="Times New Roman"/>
          <w:b/>
          <w:bCs/>
          <w:lang w:val="lt-LT"/>
        </w:rPr>
        <w:t>antibiotikas</w:t>
      </w:r>
      <w:r w:rsidRPr="0068671A">
        <w:rPr>
          <w:rFonts w:ascii="Times New Roman" w:hAnsi="Times New Roman" w:cs="Times New Roman"/>
          <w:lang w:val="lt-LT"/>
        </w:rPr>
        <w:t>;</w:t>
      </w:r>
    </w:p>
    <w:p w14:paraId="40329BF8" w14:textId="77777777" w:rsidR="0068671A" w:rsidRPr="0068671A" w:rsidRDefault="0068671A" w:rsidP="00D2245B">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Tamoksifenas</w:t>
      </w:r>
      <w:proofErr w:type="spellEnd"/>
      <w:r w:rsidRPr="0068671A">
        <w:rPr>
          <w:rFonts w:ascii="Times New Roman" w:hAnsi="Times New Roman" w:cs="Times New Roman"/>
          <w:lang w:val="lt-LT"/>
        </w:rPr>
        <w:t xml:space="preserve">, kuris vartojamas </w:t>
      </w:r>
      <w:r w:rsidRPr="002C381B">
        <w:rPr>
          <w:rFonts w:ascii="Times New Roman" w:hAnsi="Times New Roman" w:cs="Times New Roman"/>
          <w:b/>
          <w:bCs/>
          <w:lang w:val="lt-LT"/>
        </w:rPr>
        <w:t>krūties vėžiui</w:t>
      </w:r>
      <w:r w:rsidRPr="0068671A">
        <w:rPr>
          <w:rFonts w:ascii="Times New Roman" w:hAnsi="Times New Roman" w:cs="Times New Roman"/>
          <w:lang w:val="lt-LT"/>
        </w:rPr>
        <w:t xml:space="preserve"> gydyti ar esant </w:t>
      </w:r>
      <w:r w:rsidRPr="002C381B">
        <w:rPr>
          <w:rFonts w:ascii="Times New Roman" w:hAnsi="Times New Roman" w:cs="Times New Roman"/>
          <w:b/>
          <w:bCs/>
          <w:lang w:val="lt-LT"/>
        </w:rPr>
        <w:t>vaisingumo sutrikimams</w:t>
      </w:r>
      <w:r w:rsidRPr="0068671A">
        <w:rPr>
          <w:rFonts w:ascii="Times New Roman" w:hAnsi="Times New Roman" w:cs="Times New Roman"/>
          <w:lang w:val="lt-LT"/>
        </w:rPr>
        <w:t>.</w:t>
      </w:r>
    </w:p>
    <w:p w14:paraId="70963F60" w14:textId="77777777" w:rsidR="0068671A" w:rsidRDefault="0068671A" w:rsidP="00E75B8D">
      <w:pPr>
        <w:tabs>
          <w:tab w:val="left" w:pos="567"/>
        </w:tabs>
        <w:spacing w:after="0" w:line="240" w:lineRule="auto"/>
        <w:rPr>
          <w:rFonts w:ascii="Times New Roman" w:hAnsi="Times New Roman" w:cs="Times New Roman"/>
          <w:lang w:val="lt-LT"/>
        </w:rPr>
      </w:pPr>
    </w:p>
    <w:p w14:paraId="4F0A2E40" w14:textId="77777777" w:rsidR="0068671A" w:rsidRPr="0068671A" w:rsidRDefault="0068671A" w:rsidP="0068671A">
      <w:pPr>
        <w:spacing w:after="0" w:line="240" w:lineRule="auto"/>
        <w:rPr>
          <w:rFonts w:ascii="Times New Roman" w:eastAsia="Times New Roman" w:hAnsi="Times New Roman" w:cs="Times New Roman"/>
          <w:noProof/>
          <w:color w:val="000000"/>
          <w:lang w:val="lt-LT"/>
        </w:rPr>
      </w:pPr>
      <w:r w:rsidRPr="0068671A">
        <w:rPr>
          <w:rFonts w:ascii="Times New Roman" w:eastAsia="Times New Roman" w:hAnsi="Times New Roman" w:cs="Times New Roman"/>
          <w:noProof/>
          <w:color w:val="000000"/>
          <w:lang w:val="lt-LT"/>
        </w:rPr>
        <w:t xml:space="preserve">Jeigu vartojate arba neseniai vartojote vaistų iš šio sąrašo ir to neaptarėte su savo gydytoju, dar kartą kreipkitės į gydytoją ir klauskite, ką daryti. Gali reikėti sumažinti vaisto dozę arba Jums gali tekti vartoti kitą vaistą. </w:t>
      </w:r>
    </w:p>
    <w:p w14:paraId="549D2823" w14:textId="77777777" w:rsidR="0068671A" w:rsidRPr="0068671A" w:rsidRDefault="0068671A" w:rsidP="00D511BC">
      <w:pPr>
        <w:spacing w:after="0" w:line="240" w:lineRule="auto"/>
        <w:rPr>
          <w:rFonts w:ascii="Times New Roman" w:hAnsi="Times New Roman" w:cs="Times New Roman"/>
          <w:lang w:val="lt-LT"/>
        </w:rPr>
      </w:pPr>
      <w:r w:rsidRPr="0068671A">
        <w:rPr>
          <w:rFonts w:ascii="Times New Roman" w:eastAsia="Times New Roman" w:hAnsi="Times New Roman" w:cs="Times New Roman"/>
          <w:noProof/>
          <w:color w:val="000000"/>
          <w:lang w:val="lt-LT"/>
        </w:rPr>
        <w:t>Jeigu vartojate ar neseniai vartojote kitų vaistų arba dėl to nesate tikri, apie tai pasakykite gydytojui arba vaistininkui.</w:t>
      </w:r>
    </w:p>
    <w:p w14:paraId="2C19AD3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0170366" w14:textId="37723845"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vartojimas su </w:t>
      </w:r>
      <w:r w:rsidR="001B545C">
        <w:rPr>
          <w:rFonts w:ascii="Times New Roman" w:hAnsi="Times New Roman" w:cs="Times New Roman"/>
          <w:b/>
          <w:lang w:val="lt-LT"/>
        </w:rPr>
        <w:t xml:space="preserve">maistu, gėrimais </w:t>
      </w:r>
      <w:r w:rsidR="007C47B3">
        <w:rPr>
          <w:rFonts w:ascii="Times New Roman" w:hAnsi="Times New Roman" w:cs="Times New Roman"/>
          <w:b/>
          <w:lang w:val="lt-LT"/>
        </w:rPr>
        <w:t>ir</w:t>
      </w:r>
      <w:r w:rsidR="001B545C">
        <w:rPr>
          <w:rFonts w:ascii="Times New Roman" w:hAnsi="Times New Roman" w:cs="Times New Roman"/>
          <w:b/>
          <w:lang w:val="lt-LT"/>
        </w:rPr>
        <w:t xml:space="preserve"> </w:t>
      </w:r>
      <w:r w:rsidRPr="00E75B8D">
        <w:rPr>
          <w:rFonts w:ascii="Times New Roman" w:hAnsi="Times New Roman" w:cs="Times New Roman"/>
          <w:b/>
          <w:lang w:val="lt-LT"/>
        </w:rPr>
        <w:t>alkoholiu</w:t>
      </w:r>
    </w:p>
    <w:p w14:paraId="3DEA59E3" w14:textId="058A3B5F" w:rsidR="0068671A" w:rsidRPr="00F073A3" w:rsidRDefault="0068671A" w:rsidP="00E75B8D">
      <w:pPr>
        <w:tabs>
          <w:tab w:val="left" w:pos="567"/>
        </w:tabs>
        <w:spacing w:after="0" w:line="240" w:lineRule="auto"/>
        <w:rPr>
          <w:rFonts w:ascii="Times New Roman" w:hAnsi="Times New Roman"/>
          <w:color w:val="000000"/>
          <w:lang w:val="lt-LT"/>
        </w:rPr>
      </w:pPr>
      <w:r w:rsidRPr="0068671A">
        <w:rPr>
          <w:rFonts w:ascii="Times New Roman" w:eastAsia="Times New Roman" w:hAnsi="Times New Roman" w:cs="Times New Roman"/>
          <w:noProof/>
          <w:color w:val="000000"/>
          <w:lang w:val="lt-LT"/>
        </w:rPr>
        <w:t xml:space="preserve">Vartodami </w:t>
      </w:r>
      <w:r>
        <w:rPr>
          <w:rFonts w:ascii="Times New Roman" w:eastAsia="Times New Roman" w:hAnsi="Times New Roman" w:cs="Times New Roman"/>
          <w:noProof/>
          <w:color w:val="000000"/>
          <w:lang w:val="lt-LT"/>
        </w:rPr>
        <w:t>Paroxetin Actavis</w:t>
      </w:r>
      <w:r w:rsidRPr="0068671A">
        <w:rPr>
          <w:rFonts w:ascii="Times New Roman" w:eastAsia="Times New Roman" w:hAnsi="Times New Roman" w:cs="Times New Roman"/>
          <w:noProof/>
          <w:color w:val="000000"/>
          <w:lang w:val="lt-LT"/>
        </w:rPr>
        <w:t xml:space="preserve"> negerkite alkoholio. Alkoholis gali pasunkinti simptomus ar sustiprinti šalutinį poveikį.</w:t>
      </w:r>
      <w:r w:rsidR="001B545C">
        <w:rPr>
          <w:rFonts w:ascii="Times New Roman" w:eastAsia="Times New Roman" w:hAnsi="Times New Roman" w:cs="Times New Roman"/>
          <w:noProof/>
          <w:color w:val="000000"/>
          <w:lang w:val="lt-LT"/>
        </w:rPr>
        <w:t xml:space="preserve"> </w:t>
      </w:r>
      <w:r w:rsidR="00172413">
        <w:rPr>
          <w:rFonts w:ascii="Times New Roman" w:eastAsia="Times New Roman" w:hAnsi="Times New Roman" w:cs="Times New Roman"/>
          <w:noProof/>
          <w:color w:val="000000"/>
          <w:lang w:val="lt-LT"/>
        </w:rPr>
        <w:t>Paroxetin Actavis</w:t>
      </w:r>
      <w:r w:rsidR="00172413" w:rsidRPr="00172413">
        <w:rPr>
          <w:rFonts w:ascii="Times New Roman" w:eastAsia="Times New Roman" w:hAnsi="Times New Roman" w:cs="Times New Roman"/>
          <w:noProof/>
          <w:color w:val="000000"/>
          <w:lang w:val="lt-LT"/>
        </w:rPr>
        <w:t xml:space="preserve"> vartojimas ryte su maistu sumažins pykinimo tikimybę.</w:t>
      </w:r>
    </w:p>
    <w:p w14:paraId="628740C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9CD71B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Nėštumas, žindymo laikotarpis ir vaisingumas</w:t>
      </w:r>
    </w:p>
    <w:p w14:paraId="5990DF6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25D890B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033E1AC" w14:textId="77777777" w:rsidR="004A694A" w:rsidRDefault="004A694A" w:rsidP="00E75B8D">
      <w:pPr>
        <w:tabs>
          <w:tab w:val="left" w:pos="567"/>
        </w:tabs>
        <w:spacing w:after="0" w:line="240" w:lineRule="auto"/>
        <w:rPr>
          <w:rFonts w:ascii="Times New Roman" w:eastAsia="Times New Roman" w:hAnsi="Times New Roman" w:cs="Times New Roman"/>
          <w:noProof/>
          <w:color w:val="000000"/>
          <w:lang w:val="lt-LT"/>
        </w:rPr>
      </w:pPr>
      <w:r w:rsidRPr="00AA5E9D">
        <w:rPr>
          <w:rFonts w:ascii="Times New Roman" w:eastAsia="Times New Roman" w:hAnsi="Times New Roman" w:cs="Times New Roman"/>
          <w:bCs/>
          <w:color w:val="000000"/>
          <w:lang w:val="lt-LT" w:eastAsia="en-GB"/>
        </w:rPr>
        <w:t>Gauta keletas pranešimų</w:t>
      </w:r>
      <w:r w:rsidRPr="00AA5E9D">
        <w:rPr>
          <w:rFonts w:ascii="Times New Roman" w:eastAsia="Times New Roman" w:hAnsi="Times New Roman" w:cs="Times New Roman"/>
          <w:noProof/>
          <w:lang w:val="lt-LT"/>
        </w:rPr>
        <w:t xml:space="preserve"> apie padidėjusią apsigimimų, ypač širdies ydų, riziką kūdiki</w:t>
      </w:r>
      <w:r w:rsidRPr="0030171B">
        <w:rPr>
          <w:rFonts w:ascii="Times New Roman" w:eastAsia="Times New Roman" w:hAnsi="Times New Roman" w:cs="Times New Roman"/>
          <w:noProof/>
          <w:lang w:val="lt-LT"/>
        </w:rPr>
        <w:t xml:space="preserve">ams, kurių motinos pirmaisiais nėštumo mėnesiais vartojo </w:t>
      </w:r>
      <w:r w:rsidR="00EB0E6F" w:rsidRPr="009E18DC">
        <w:rPr>
          <w:rFonts w:ascii="Times New Roman" w:eastAsia="Times New Roman" w:hAnsi="Times New Roman" w:cs="Times New Roman"/>
          <w:noProof/>
          <w:lang w:val="lt-LT"/>
        </w:rPr>
        <w:t>Paroxetin Actavis</w:t>
      </w:r>
      <w:r w:rsidRPr="009E18DC">
        <w:rPr>
          <w:rFonts w:ascii="Times New Roman" w:eastAsia="Times New Roman" w:hAnsi="Times New Roman" w:cs="Times New Roman"/>
          <w:noProof/>
          <w:lang w:val="lt-LT"/>
        </w:rPr>
        <w:t xml:space="preserve">. Apskritai maždaug 1 iš 100 kūdikų gimsta su širdies yda, o motinų, vartojusių </w:t>
      </w:r>
      <w:r w:rsidR="00EB0E6F" w:rsidRPr="009E18DC">
        <w:rPr>
          <w:rFonts w:ascii="Times New Roman" w:eastAsia="Times New Roman" w:hAnsi="Times New Roman" w:cs="Times New Roman"/>
          <w:noProof/>
          <w:lang w:val="lt-LT"/>
        </w:rPr>
        <w:t>Paroxetin Actavis</w:t>
      </w:r>
      <w:r w:rsidRPr="009E18DC">
        <w:rPr>
          <w:rFonts w:ascii="Times New Roman" w:eastAsia="Times New Roman" w:hAnsi="Times New Roman" w:cs="Times New Roman"/>
          <w:noProof/>
          <w:lang w:val="lt-LT"/>
        </w:rPr>
        <w:t>, kūdikiams širdies ydos nustatomos 2 iš 100. Kartu su savo gydytoju galite nuspręsti ar gydymą pakeisti kitu ar palaispniui nutraukti gydymą Paroxetin Actavis</w:t>
      </w:r>
      <w:r w:rsidR="002D3B4F" w:rsidRPr="009E18DC">
        <w:rPr>
          <w:rFonts w:ascii="Times New Roman" w:eastAsia="Times New Roman" w:hAnsi="Times New Roman" w:cs="Times New Roman"/>
          <w:noProof/>
          <w:lang w:val="lt-LT"/>
        </w:rPr>
        <w:t>,</w:t>
      </w:r>
      <w:r w:rsidRPr="009E18DC">
        <w:rPr>
          <w:rFonts w:ascii="Times New Roman" w:eastAsia="Times New Roman" w:hAnsi="Times New Roman" w:cs="Times New Roman"/>
          <w:noProof/>
          <w:lang w:val="lt-LT"/>
        </w:rPr>
        <w:t xml:space="preserve"> kol laukiatės. Atsižvelgdamas į aplinkybes, gydytojas gali patarti tęsti gydymą </w:t>
      </w:r>
      <w:r w:rsidR="00EB0E6F" w:rsidRPr="009E18DC">
        <w:rPr>
          <w:rFonts w:ascii="Times New Roman" w:eastAsia="Times New Roman" w:hAnsi="Times New Roman" w:cs="Times New Roman"/>
          <w:noProof/>
          <w:lang w:val="lt-LT"/>
        </w:rPr>
        <w:t>Paroxetin Actavis</w:t>
      </w:r>
      <w:r w:rsidRPr="009E18DC">
        <w:rPr>
          <w:rFonts w:ascii="Times New Roman" w:eastAsia="Times New Roman" w:hAnsi="Times New Roman" w:cs="Times New Roman"/>
          <w:noProof/>
          <w:lang w:val="lt-LT"/>
        </w:rPr>
        <w:t xml:space="preserve">. </w:t>
      </w:r>
      <w:r w:rsidRPr="009E18DC">
        <w:rPr>
          <w:rFonts w:ascii="Times New Roman" w:eastAsia="Times New Roman" w:hAnsi="Times New Roman" w:cs="Times New Roman"/>
          <w:noProof/>
          <w:color w:val="000000"/>
          <w:lang w:val="lt-LT"/>
        </w:rPr>
        <w:t>Sergant plautine hipertenzija, kraujo spaudimas kraujagyslėse tarp kūdikio širdies ir plaučių yra per didelis.</w:t>
      </w:r>
    </w:p>
    <w:p w14:paraId="61653144"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21FD6E0" w14:textId="77777777" w:rsidR="009E18DC" w:rsidRPr="007F41B2" w:rsidRDefault="00E75B8D" w:rsidP="00E75B8D">
      <w:pPr>
        <w:tabs>
          <w:tab w:val="left" w:pos="567"/>
        </w:tabs>
        <w:spacing w:after="0" w:line="240" w:lineRule="auto"/>
        <w:rPr>
          <w:rFonts w:ascii="Times New Roman" w:hAnsi="Times New Roman" w:cs="Times New Roman"/>
          <w:lang w:val="lt-LT"/>
        </w:rPr>
      </w:pPr>
      <w:r w:rsidRPr="000D2DB3">
        <w:rPr>
          <w:rFonts w:ascii="Times New Roman" w:hAnsi="Times New Roman" w:cs="Times New Roman"/>
          <w:lang w:val="lt-LT"/>
        </w:rPr>
        <w:t xml:space="preserve">Jei </w:t>
      </w:r>
      <w:proofErr w:type="spellStart"/>
      <w:r w:rsidRPr="000D2DB3">
        <w:rPr>
          <w:rFonts w:ascii="Times New Roman" w:hAnsi="Times New Roman" w:cs="Times New Roman"/>
          <w:lang w:val="lt-LT"/>
        </w:rPr>
        <w:t>Paroxetin</w:t>
      </w:r>
      <w:proofErr w:type="spellEnd"/>
      <w:r w:rsidRPr="000D2DB3">
        <w:rPr>
          <w:rFonts w:ascii="Times New Roman" w:hAnsi="Times New Roman" w:cs="Times New Roman"/>
          <w:lang w:val="lt-LT"/>
        </w:rPr>
        <w:t xml:space="preserve"> </w:t>
      </w:r>
      <w:proofErr w:type="spellStart"/>
      <w:r w:rsidRPr="000D2DB3">
        <w:rPr>
          <w:rFonts w:ascii="Times New Roman" w:hAnsi="Times New Roman" w:cs="Times New Roman"/>
          <w:lang w:val="lt-LT"/>
        </w:rPr>
        <w:t>Actavis</w:t>
      </w:r>
      <w:proofErr w:type="spellEnd"/>
      <w:r w:rsidRPr="000D2DB3">
        <w:rPr>
          <w:rFonts w:ascii="Times New Roman" w:hAnsi="Times New Roman" w:cs="Times New Roman"/>
          <w:lang w:val="lt-LT"/>
        </w:rPr>
        <w:t xml:space="preserve"> vartojate </w:t>
      </w:r>
      <w:r w:rsidR="004A694A" w:rsidRPr="000D2DB3">
        <w:rPr>
          <w:rFonts w:ascii="Times New Roman" w:hAnsi="Times New Roman" w:cs="Times New Roman"/>
          <w:lang w:val="lt-LT"/>
        </w:rPr>
        <w:t xml:space="preserve">paskutinius 3 nėštumo mėnesius, </w:t>
      </w:r>
      <w:r w:rsidRPr="000D2DB3">
        <w:rPr>
          <w:rFonts w:ascii="Times New Roman" w:hAnsi="Times New Roman" w:cs="Times New Roman"/>
          <w:lang w:val="lt-LT"/>
        </w:rPr>
        <w:t xml:space="preserve">ką tik gimusiam Jūsų kūdikiui gali </w:t>
      </w:r>
      <w:r w:rsidRPr="007F41B2">
        <w:rPr>
          <w:rFonts w:ascii="Times New Roman" w:hAnsi="Times New Roman" w:cs="Times New Roman"/>
          <w:lang w:val="lt-LT"/>
        </w:rPr>
        <w:t xml:space="preserve">pasireikšti kai kurie simptomai. Šie simptomai dažniausiai pasireiškia per 24 valandas po gimimo. </w:t>
      </w:r>
      <w:r w:rsidR="009E18DC" w:rsidRPr="007F41B2">
        <w:rPr>
          <w:rFonts w:ascii="Times New Roman" w:hAnsi="Times New Roman" w:cs="Times New Roman"/>
          <w:lang w:val="lt-LT"/>
        </w:rPr>
        <w:t>Tai:</w:t>
      </w:r>
    </w:p>
    <w:p w14:paraId="1A82F0B9" w14:textId="77777777" w:rsidR="009E18DC" w:rsidRPr="003759A9" w:rsidRDefault="009E18DC" w:rsidP="00E75B8D">
      <w:pPr>
        <w:tabs>
          <w:tab w:val="left" w:pos="567"/>
        </w:tabs>
        <w:spacing w:after="0" w:line="240" w:lineRule="auto"/>
        <w:rPr>
          <w:rFonts w:ascii="Times New Roman" w:hAnsi="Times New Roman" w:cs="Times New Roman"/>
          <w:lang w:val="lt-LT"/>
        </w:rPr>
      </w:pPr>
    </w:p>
    <w:p w14:paraId="2C59962B" w14:textId="77777777" w:rsidR="009E18DC" w:rsidRPr="007F41B2" w:rsidRDefault="00E75B8D" w:rsidP="00A80EA9">
      <w:pPr>
        <w:pStyle w:val="Sraopastraipa"/>
        <w:numPr>
          <w:ilvl w:val="0"/>
          <w:numId w:val="18"/>
        </w:numPr>
        <w:tabs>
          <w:tab w:val="left" w:pos="567"/>
        </w:tabs>
        <w:ind w:left="567" w:hanging="567"/>
        <w:rPr>
          <w:sz w:val="22"/>
          <w:szCs w:val="22"/>
        </w:rPr>
      </w:pPr>
      <w:r w:rsidRPr="007F41B2">
        <w:rPr>
          <w:sz w:val="22"/>
          <w:szCs w:val="22"/>
        </w:rPr>
        <w:t xml:space="preserve">apsunkintas kvėpavimas, </w:t>
      </w:r>
    </w:p>
    <w:p w14:paraId="03E2B981" w14:textId="77777777" w:rsidR="009E18DC" w:rsidRPr="007F41B2" w:rsidRDefault="00E75B8D" w:rsidP="00A80EA9">
      <w:pPr>
        <w:pStyle w:val="Sraopastraipa"/>
        <w:numPr>
          <w:ilvl w:val="0"/>
          <w:numId w:val="18"/>
        </w:numPr>
        <w:tabs>
          <w:tab w:val="left" w:pos="567"/>
        </w:tabs>
        <w:ind w:left="567" w:hanging="567"/>
        <w:rPr>
          <w:sz w:val="22"/>
          <w:szCs w:val="22"/>
        </w:rPr>
      </w:pPr>
      <w:r w:rsidRPr="007F41B2">
        <w:rPr>
          <w:sz w:val="22"/>
          <w:szCs w:val="22"/>
        </w:rPr>
        <w:t xml:space="preserve">pamėlusi oda ar lūpos, per aukšta ar per žema temperatūra, </w:t>
      </w:r>
    </w:p>
    <w:p w14:paraId="2BF34116" w14:textId="77777777" w:rsidR="009E18DC" w:rsidRPr="007F41B2" w:rsidRDefault="004A694A" w:rsidP="00A80EA9">
      <w:pPr>
        <w:pStyle w:val="Sraopastraipa"/>
        <w:numPr>
          <w:ilvl w:val="0"/>
          <w:numId w:val="18"/>
        </w:numPr>
        <w:tabs>
          <w:tab w:val="left" w:pos="567"/>
        </w:tabs>
        <w:ind w:left="567" w:hanging="567"/>
        <w:rPr>
          <w:sz w:val="22"/>
          <w:szCs w:val="22"/>
        </w:rPr>
      </w:pPr>
      <w:r w:rsidRPr="007F41B2">
        <w:rPr>
          <w:sz w:val="22"/>
          <w:szCs w:val="22"/>
        </w:rPr>
        <w:t xml:space="preserve">pamėlę lūpos, </w:t>
      </w:r>
    </w:p>
    <w:p w14:paraId="2E14BDD0" w14:textId="77777777" w:rsidR="009E18DC" w:rsidRPr="007F41B2" w:rsidRDefault="00E75B8D" w:rsidP="00A80EA9">
      <w:pPr>
        <w:pStyle w:val="Sraopastraipa"/>
        <w:numPr>
          <w:ilvl w:val="0"/>
          <w:numId w:val="18"/>
        </w:numPr>
        <w:tabs>
          <w:tab w:val="left" w:pos="567"/>
        </w:tabs>
        <w:ind w:left="567" w:hanging="567"/>
        <w:rPr>
          <w:sz w:val="22"/>
          <w:szCs w:val="22"/>
        </w:rPr>
      </w:pPr>
      <w:r w:rsidRPr="007F41B2">
        <w:rPr>
          <w:sz w:val="22"/>
          <w:szCs w:val="22"/>
        </w:rPr>
        <w:t>vėmimas</w:t>
      </w:r>
      <w:r w:rsidR="004A694A" w:rsidRPr="007F41B2">
        <w:rPr>
          <w:sz w:val="22"/>
          <w:szCs w:val="22"/>
        </w:rPr>
        <w:t xml:space="preserve"> ar </w:t>
      </w:r>
      <w:proofErr w:type="spellStart"/>
      <w:r w:rsidR="004A694A" w:rsidRPr="007F41B2">
        <w:rPr>
          <w:sz w:val="22"/>
          <w:szCs w:val="22"/>
        </w:rPr>
        <w:t>nesugebėjimas</w:t>
      </w:r>
      <w:proofErr w:type="spellEnd"/>
      <w:r w:rsidR="004A694A" w:rsidRPr="007F41B2">
        <w:rPr>
          <w:sz w:val="22"/>
          <w:szCs w:val="22"/>
        </w:rPr>
        <w:t xml:space="preserve"> normaliai maitintis</w:t>
      </w:r>
      <w:r w:rsidRPr="007F41B2">
        <w:rPr>
          <w:sz w:val="22"/>
          <w:szCs w:val="22"/>
        </w:rPr>
        <w:t xml:space="preserve">, </w:t>
      </w:r>
    </w:p>
    <w:p w14:paraId="6CC29FB7" w14:textId="77777777" w:rsidR="009E18DC" w:rsidRPr="007F41B2" w:rsidRDefault="004A694A" w:rsidP="00A80EA9">
      <w:pPr>
        <w:pStyle w:val="Sraopastraipa"/>
        <w:numPr>
          <w:ilvl w:val="0"/>
          <w:numId w:val="18"/>
        </w:numPr>
        <w:tabs>
          <w:tab w:val="left" w:pos="567"/>
        </w:tabs>
        <w:ind w:left="567" w:hanging="567"/>
        <w:rPr>
          <w:sz w:val="22"/>
          <w:szCs w:val="22"/>
        </w:rPr>
      </w:pPr>
      <w:r w:rsidRPr="007F41B2">
        <w:rPr>
          <w:sz w:val="22"/>
          <w:szCs w:val="22"/>
        </w:rPr>
        <w:t>nuovargis, negalėjimas normaliai miegoti</w:t>
      </w:r>
      <w:r w:rsidR="00E75B8D" w:rsidRPr="007F41B2">
        <w:rPr>
          <w:sz w:val="22"/>
          <w:szCs w:val="22"/>
        </w:rPr>
        <w:t xml:space="preserve">, nuolatinis verkimas, </w:t>
      </w:r>
    </w:p>
    <w:p w14:paraId="01761071" w14:textId="77777777" w:rsidR="009E18DC" w:rsidRPr="007F41B2" w:rsidRDefault="00E75B8D" w:rsidP="00A80EA9">
      <w:pPr>
        <w:pStyle w:val="Sraopastraipa"/>
        <w:numPr>
          <w:ilvl w:val="0"/>
          <w:numId w:val="18"/>
        </w:numPr>
        <w:tabs>
          <w:tab w:val="left" w:pos="567"/>
        </w:tabs>
        <w:ind w:left="567" w:hanging="567"/>
        <w:rPr>
          <w:sz w:val="22"/>
          <w:szCs w:val="22"/>
        </w:rPr>
      </w:pPr>
      <w:r w:rsidRPr="007F41B2">
        <w:rPr>
          <w:sz w:val="22"/>
          <w:szCs w:val="22"/>
        </w:rPr>
        <w:lastRenderedPageBreak/>
        <w:t xml:space="preserve">įsitempę ar suglebę raumenys, </w:t>
      </w:r>
      <w:proofErr w:type="spellStart"/>
      <w:r w:rsidRPr="007F41B2">
        <w:rPr>
          <w:sz w:val="22"/>
          <w:szCs w:val="22"/>
        </w:rPr>
        <w:t>tremoras</w:t>
      </w:r>
      <w:proofErr w:type="spellEnd"/>
      <w:r w:rsidRPr="007F41B2">
        <w:rPr>
          <w:sz w:val="22"/>
          <w:szCs w:val="22"/>
        </w:rPr>
        <w:t>, drebulys ar traukuliai</w:t>
      </w:r>
      <w:r w:rsidR="009E18DC" w:rsidRPr="007F41B2">
        <w:rPr>
          <w:sz w:val="22"/>
          <w:szCs w:val="22"/>
        </w:rPr>
        <w:t>,</w:t>
      </w:r>
    </w:p>
    <w:p w14:paraId="29617454" w14:textId="77777777" w:rsidR="007F41B2" w:rsidRPr="007F41B2" w:rsidRDefault="009E18DC" w:rsidP="007F41B2">
      <w:pPr>
        <w:pStyle w:val="Sraopastraipa"/>
        <w:numPr>
          <w:ilvl w:val="0"/>
          <w:numId w:val="18"/>
        </w:numPr>
        <w:tabs>
          <w:tab w:val="left" w:pos="567"/>
        </w:tabs>
        <w:ind w:left="567" w:hanging="567"/>
        <w:rPr>
          <w:sz w:val="22"/>
          <w:szCs w:val="22"/>
        </w:rPr>
      </w:pPr>
      <w:r w:rsidRPr="007F41B2">
        <w:rPr>
          <w:sz w:val="22"/>
          <w:szCs w:val="22"/>
        </w:rPr>
        <w:t>nenormalūs refleksai.</w:t>
      </w:r>
    </w:p>
    <w:p w14:paraId="1AB8739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7F41B2">
        <w:rPr>
          <w:rFonts w:ascii="Times New Roman" w:hAnsi="Times New Roman" w:cs="Times New Roman"/>
          <w:lang w:val="lt-LT"/>
        </w:rPr>
        <w:t xml:space="preserve"> Jei Jūsų kūdikiui gimus</w:t>
      </w:r>
      <w:r w:rsidRPr="00E75B8D">
        <w:rPr>
          <w:rFonts w:ascii="Times New Roman" w:hAnsi="Times New Roman" w:cs="Times New Roman"/>
          <w:lang w:val="lt-LT"/>
        </w:rPr>
        <w:t xml:space="preserve"> pasireiškia kuris nors iš šių simptomų ar Jums neramu dėl Jūsų kūdikio sveikatos, kreipkitės į gydytoją</w:t>
      </w:r>
      <w:r w:rsidR="00AA5E9D">
        <w:rPr>
          <w:rFonts w:ascii="Times New Roman" w:hAnsi="Times New Roman" w:cs="Times New Roman"/>
          <w:lang w:val="lt-LT"/>
        </w:rPr>
        <w:t xml:space="preserve"> ar akušerę</w:t>
      </w:r>
      <w:r w:rsidRPr="00E75B8D">
        <w:rPr>
          <w:rFonts w:ascii="Times New Roman" w:hAnsi="Times New Roman" w:cs="Times New Roman"/>
          <w:lang w:val="lt-LT"/>
        </w:rPr>
        <w:t>, ji</w:t>
      </w:r>
      <w:r w:rsidR="00AA5E9D">
        <w:rPr>
          <w:rFonts w:ascii="Times New Roman" w:hAnsi="Times New Roman" w:cs="Times New Roman"/>
          <w:lang w:val="lt-LT"/>
        </w:rPr>
        <w:t>e</w:t>
      </w:r>
      <w:r w:rsidRPr="00E75B8D">
        <w:rPr>
          <w:rFonts w:ascii="Times New Roman" w:hAnsi="Times New Roman" w:cs="Times New Roman"/>
          <w:lang w:val="lt-LT"/>
        </w:rPr>
        <w:t xml:space="preserve"> suteiks reikalingą pagalbą.</w:t>
      </w:r>
    </w:p>
    <w:p w14:paraId="31381CC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50B3B140" w14:textId="77777777" w:rsidR="007F41B2" w:rsidRDefault="0094572F" w:rsidP="00E75B8D">
      <w:pPr>
        <w:tabs>
          <w:tab w:val="left" w:pos="567"/>
        </w:tabs>
        <w:spacing w:after="0" w:line="240" w:lineRule="auto"/>
        <w:rPr>
          <w:rFonts w:ascii="Times New Roman" w:hAnsi="Times New Roman" w:cs="Times New Roman"/>
          <w:lang w:val="lt-LT"/>
        </w:rPr>
      </w:pPr>
      <w:r w:rsidRPr="0094572F">
        <w:rPr>
          <w:rFonts w:ascii="Times New Roman" w:hAnsi="Times New Roman" w:cs="Times New Roman"/>
          <w:lang w:val="lt-LT"/>
        </w:rPr>
        <w:t xml:space="preserve">Jeigu Jūs vartojate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94572F">
        <w:rPr>
          <w:rFonts w:ascii="Times New Roman" w:hAnsi="Times New Roman" w:cs="Times New Roman"/>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w:t>
      </w:r>
      <w:r>
        <w:rPr>
          <w:rFonts w:ascii="Times New Roman" w:hAnsi="Times New Roman" w:cs="Times New Roman"/>
          <w:lang w:val="lt-LT"/>
        </w:rPr>
        <w:t xml:space="preserve">artojate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94572F">
        <w:rPr>
          <w:rFonts w:ascii="Times New Roman" w:hAnsi="Times New Roman" w:cs="Times New Roman"/>
          <w:lang w:val="lt-LT"/>
        </w:rPr>
        <w:t>, kad jie galėtų Jums patarti.</w:t>
      </w:r>
    </w:p>
    <w:p w14:paraId="18A3CEFD" w14:textId="77777777" w:rsidR="0094572F" w:rsidRDefault="0094572F" w:rsidP="00E75B8D">
      <w:pPr>
        <w:tabs>
          <w:tab w:val="left" w:pos="567"/>
        </w:tabs>
        <w:spacing w:after="0" w:line="240" w:lineRule="auto"/>
        <w:rPr>
          <w:rFonts w:ascii="Times New Roman" w:hAnsi="Times New Roman" w:cs="Times New Roman"/>
          <w:lang w:val="lt-LT"/>
        </w:rPr>
      </w:pPr>
    </w:p>
    <w:p w14:paraId="5F487CE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Nedidelis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kiekis gali patekti į pieną. Jei vartojate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prieš pradedant žindymą </w:t>
      </w:r>
      <w:r w:rsidR="00AF3A90">
        <w:rPr>
          <w:rFonts w:ascii="Times New Roman" w:hAnsi="Times New Roman" w:cs="Times New Roman"/>
          <w:lang w:val="lt-LT"/>
        </w:rPr>
        <w:t>dar kartą kreipkitės į</w:t>
      </w:r>
      <w:r w:rsidRPr="00E75B8D">
        <w:rPr>
          <w:rFonts w:ascii="Times New Roman" w:hAnsi="Times New Roman" w:cs="Times New Roman"/>
          <w:lang w:val="lt-LT"/>
        </w:rPr>
        <w:t xml:space="preserve"> gydytoj</w:t>
      </w:r>
      <w:r w:rsidR="00AF3A90">
        <w:rPr>
          <w:rFonts w:ascii="Times New Roman" w:hAnsi="Times New Roman" w:cs="Times New Roman"/>
          <w:lang w:val="lt-LT"/>
        </w:rPr>
        <w:t xml:space="preserve">ą ir tai aptarkite. </w:t>
      </w:r>
      <w:r w:rsidR="00AF3A90" w:rsidRPr="00AF3A90">
        <w:rPr>
          <w:rFonts w:ascii="Times New Roman" w:eastAsia="Times New Roman" w:hAnsi="Times New Roman" w:cs="Times New Roman"/>
          <w:noProof/>
          <w:color w:val="000000"/>
          <w:lang w:val="lt-LT"/>
        </w:rPr>
        <w:t>Kartu su savo gydytoju Jūs galite nuspręsti, kad žindysite kūdikį vartodama</w:t>
      </w:r>
      <w:r w:rsidR="00AF3A90" w:rsidRPr="00E75B8D" w:rsidDel="00AF3A90">
        <w:rPr>
          <w:rFonts w:ascii="Times New Roman" w:hAnsi="Times New Roman" w:cs="Times New Roman"/>
          <w:lang w:val="lt-LT"/>
        </w:rPr>
        <w:t xml:space="preserve"> </w:t>
      </w:r>
      <w:proofErr w:type="spellStart"/>
      <w:r w:rsidR="00AF3A90">
        <w:rPr>
          <w:rFonts w:ascii="Times New Roman" w:hAnsi="Times New Roman" w:cs="Times New Roman"/>
          <w:lang w:val="lt-LT"/>
        </w:rPr>
        <w:t>Paroxetin</w:t>
      </w:r>
      <w:proofErr w:type="spellEnd"/>
      <w:r w:rsidR="00AF3A90">
        <w:rPr>
          <w:rFonts w:ascii="Times New Roman" w:hAnsi="Times New Roman" w:cs="Times New Roman"/>
          <w:lang w:val="lt-LT"/>
        </w:rPr>
        <w:t xml:space="preserve"> </w:t>
      </w:r>
      <w:proofErr w:type="spellStart"/>
      <w:r w:rsidR="00AF3A90">
        <w:rPr>
          <w:rFonts w:ascii="Times New Roman" w:hAnsi="Times New Roman" w:cs="Times New Roman"/>
          <w:lang w:val="lt-LT"/>
        </w:rPr>
        <w:t>Actavis</w:t>
      </w:r>
      <w:proofErr w:type="spellEnd"/>
      <w:r w:rsidR="00AF3A90">
        <w:rPr>
          <w:rFonts w:ascii="Times New Roman" w:hAnsi="Times New Roman" w:cs="Times New Roman"/>
          <w:lang w:val="lt-LT"/>
        </w:rPr>
        <w:t>.</w:t>
      </w:r>
    </w:p>
    <w:p w14:paraId="7AEC7E3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DB2C4B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color w:val="000000"/>
          <w:lang w:val="lt-LT"/>
        </w:rPr>
        <w:t xml:space="preserve">Tyrimų su gyvūnais metu nustatyta, kad </w:t>
      </w:r>
      <w:proofErr w:type="spellStart"/>
      <w:r w:rsidRPr="00E75B8D">
        <w:rPr>
          <w:rFonts w:ascii="Times New Roman" w:hAnsi="Times New Roman" w:cs="Times New Roman"/>
          <w:color w:val="000000"/>
          <w:lang w:val="lt-LT"/>
        </w:rPr>
        <w:t>paroksetinas</w:t>
      </w:r>
      <w:proofErr w:type="spellEnd"/>
      <w:r w:rsidRPr="00E75B8D">
        <w:rPr>
          <w:rFonts w:ascii="Times New Roman" w:hAnsi="Times New Roman" w:cs="Times New Roman"/>
          <w:color w:val="000000"/>
          <w:lang w:val="lt-LT"/>
        </w:rPr>
        <w:t xml:space="preserve"> blogina spermos kokybę. Teoriškai tai gali veikti vaisingumą, bet įtakos žmogaus vaisingumui iki šiol nepastebėta.</w:t>
      </w:r>
    </w:p>
    <w:p w14:paraId="2E319E49"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0922F63"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Vairavimas ir mechanizmų valdymas</w:t>
      </w:r>
    </w:p>
    <w:p w14:paraId="4330ACC6" w14:textId="77777777" w:rsidR="00AF3A90" w:rsidRDefault="00AF3A90" w:rsidP="00E75B8D">
      <w:pPr>
        <w:tabs>
          <w:tab w:val="left" w:pos="567"/>
        </w:tabs>
        <w:spacing w:after="0" w:line="240" w:lineRule="auto"/>
        <w:rPr>
          <w:rFonts w:ascii="Times New Roman" w:eastAsia="Times New Roman" w:hAnsi="Times New Roman" w:cs="Times New Roman"/>
          <w:noProof/>
          <w:color w:val="000000"/>
          <w:lang w:val="lt-LT"/>
        </w:rPr>
      </w:pPr>
      <w:r w:rsidRPr="00AF3A90">
        <w:rPr>
          <w:rFonts w:ascii="Times New Roman" w:eastAsia="Times New Roman" w:hAnsi="Times New Roman" w:cs="Times New Roman"/>
          <w:noProof/>
          <w:color w:val="000000"/>
          <w:lang w:val="lt-LT"/>
        </w:rPr>
        <w:t xml:space="preserve">Galimas šalutinis </w:t>
      </w:r>
      <w:r>
        <w:rPr>
          <w:rFonts w:ascii="Times New Roman" w:eastAsia="Times New Roman" w:hAnsi="Times New Roman" w:cs="Times New Roman"/>
          <w:noProof/>
          <w:color w:val="000000"/>
          <w:lang w:val="lt-LT"/>
        </w:rPr>
        <w:t>Paroxetin Actavis</w:t>
      </w:r>
      <w:r w:rsidRPr="00AF3A90">
        <w:rPr>
          <w:rFonts w:ascii="Times New Roman" w:eastAsia="Times New Roman" w:hAnsi="Times New Roman" w:cs="Times New Roman"/>
          <w:noProof/>
          <w:color w:val="000000"/>
          <w:lang w:val="lt-LT"/>
        </w:rPr>
        <w:t xml:space="preserve"> poveikis yra svaigimas, minčių susipainiojimas, mieguistumas ar apsiblausęs regėjimas. Jei Jums atsirado toks šalutinis poveikis, vairuoti ir valdyti mechanizmų negalima.</w:t>
      </w:r>
    </w:p>
    <w:p w14:paraId="3D61108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FC3FAC3"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eastAsia="Calibri" w:hAnsi="Times New Roman" w:cs="Times New Roman"/>
          <w:b/>
          <w:bCs/>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sudėtyje yra sojų </w:t>
      </w:r>
      <w:proofErr w:type="spellStart"/>
      <w:r w:rsidRPr="00E75B8D">
        <w:rPr>
          <w:rFonts w:ascii="Times New Roman" w:hAnsi="Times New Roman" w:cs="Times New Roman"/>
          <w:b/>
          <w:lang w:val="lt-LT"/>
        </w:rPr>
        <w:t>lecitino</w:t>
      </w:r>
      <w:proofErr w:type="spellEnd"/>
      <w:r w:rsidRPr="00E75B8D">
        <w:rPr>
          <w:rFonts w:ascii="Times New Roman" w:hAnsi="Times New Roman" w:cs="Times New Roman"/>
          <w:b/>
          <w:lang w:val="lt-LT"/>
        </w:rPr>
        <w:t xml:space="preserve"> (E322) </w:t>
      </w:r>
      <w:r w:rsidR="00AA5E9D">
        <w:rPr>
          <w:rFonts w:ascii="Times New Roman" w:hAnsi="Times New Roman" w:cs="Times New Roman"/>
          <w:b/>
          <w:lang w:val="lt-LT"/>
        </w:rPr>
        <w:t>(</w:t>
      </w:r>
      <w:r w:rsidRPr="00E75B8D">
        <w:rPr>
          <w:rFonts w:ascii="Times New Roman" w:hAnsi="Times New Roman" w:cs="Times New Roman"/>
          <w:b/>
          <w:lang w:val="lt-LT"/>
        </w:rPr>
        <w:t>kuriame gali būti sojų baltymo</w:t>
      </w:r>
      <w:r w:rsidR="00AA5E9D">
        <w:rPr>
          <w:rFonts w:ascii="Times New Roman" w:hAnsi="Times New Roman" w:cs="Times New Roman"/>
          <w:b/>
          <w:lang w:val="lt-LT"/>
        </w:rPr>
        <w:t>) ir natrio</w:t>
      </w:r>
    </w:p>
    <w:p w14:paraId="2C77DE0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 jūs alergiškas žemės riešutams arba sojai, šio vaisto vartoti negalima.</w:t>
      </w:r>
      <w:r w:rsidR="00AA5E9D" w:rsidRPr="00AA5E9D">
        <w:rPr>
          <w:lang w:val="lt-LT"/>
        </w:rPr>
        <w:t xml:space="preserve"> </w:t>
      </w:r>
      <w:r w:rsidR="00F40DE5" w:rsidRPr="00F40DE5">
        <w:rPr>
          <w:rFonts w:ascii="Times New Roman" w:hAnsi="Times New Roman" w:cs="Times New Roman"/>
          <w:lang w:val="lt-LT"/>
        </w:rPr>
        <w:t xml:space="preserve">Šio vaisto </w:t>
      </w:r>
      <w:r w:rsidR="00F40DE5">
        <w:rPr>
          <w:rFonts w:ascii="Times New Roman" w:hAnsi="Times New Roman" w:cs="Times New Roman"/>
          <w:lang w:val="lt-LT"/>
        </w:rPr>
        <w:t>plėvele dengtoje tabletėje</w:t>
      </w:r>
      <w:r w:rsidR="00F40DE5" w:rsidRPr="00F40DE5">
        <w:rPr>
          <w:rFonts w:ascii="Times New Roman" w:hAnsi="Times New Roman" w:cs="Times New Roman"/>
          <w:lang w:val="lt-LT"/>
        </w:rPr>
        <w:t xml:space="preserve"> yra mažiau kaip 1 </w:t>
      </w:r>
      <w:proofErr w:type="spellStart"/>
      <w:r w:rsidR="00F40DE5" w:rsidRPr="00F40DE5">
        <w:rPr>
          <w:rFonts w:ascii="Times New Roman" w:hAnsi="Times New Roman" w:cs="Times New Roman"/>
          <w:lang w:val="lt-LT"/>
        </w:rPr>
        <w:t>mmol</w:t>
      </w:r>
      <w:proofErr w:type="spellEnd"/>
      <w:r w:rsidR="00F40DE5" w:rsidRPr="00F40DE5">
        <w:rPr>
          <w:rFonts w:ascii="Times New Roman" w:hAnsi="Times New Roman" w:cs="Times New Roman"/>
          <w:lang w:val="lt-LT"/>
        </w:rPr>
        <w:t xml:space="preserve"> (23 mg) natrio, t. y. jis beveik neturi reikšmės.</w:t>
      </w:r>
    </w:p>
    <w:p w14:paraId="0D8CE46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122BF3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D0EC0F3" w14:textId="77777777" w:rsidR="00E75B8D" w:rsidRPr="00E75B8D" w:rsidRDefault="00E75B8D" w:rsidP="00E75B8D">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t xml:space="preserve">Kaip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1A0D22F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040F4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Visada vartokite šį vaistą tiksliai, kaip nurodė gydytojas. Jeigu abejojate, kreipkitės į gydytoją arba vaistininką.</w:t>
      </w:r>
    </w:p>
    <w:p w14:paraId="07CB5963" w14:textId="77777777" w:rsidR="00E75B8D" w:rsidRDefault="00E75B8D" w:rsidP="00E75B8D">
      <w:pPr>
        <w:tabs>
          <w:tab w:val="left" w:pos="567"/>
        </w:tabs>
        <w:spacing w:after="0" w:line="240" w:lineRule="auto"/>
        <w:rPr>
          <w:rFonts w:ascii="Times New Roman" w:hAnsi="Times New Roman" w:cs="Times New Roman"/>
          <w:lang w:val="lt-LT"/>
        </w:rPr>
      </w:pPr>
    </w:p>
    <w:tbl>
      <w:tblPr>
        <w:tblW w:w="0" w:type="auto"/>
        <w:tblInd w:w="-106" w:type="dxa"/>
        <w:tblLayout w:type="fixed"/>
        <w:tblLook w:val="0000" w:firstRow="0" w:lastRow="0" w:firstColumn="0" w:lastColumn="0" w:noHBand="0" w:noVBand="0"/>
      </w:tblPr>
      <w:tblGrid>
        <w:gridCol w:w="3978"/>
        <w:gridCol w:w="270"/>
        <w:gridCol w:w="900"/>
        <w:gridCol w:w="2665"/>
        <w:gridCol w:w="236"/>
      </w:tblGrid>
      <w:tr w:rsidR="00AA5E9D" w:rsidRPr="00AA5E9D" w14:paraId="36BB84F5" w14:textId="77777777" w:rsidTr="00AA5E9D">
        <w:trPr>
          <w:cantSplit/>
          <w:trHeight w:val="30"/>
        </w:trPr>
        <w:tc>
          <w:tcPr>
            <w:tcW w:w="3978" w:type="dxa"/>
            <w:vMerge w:val="restart"/>
          </w:tcPr>
          <w:p w14:paraId="1F30D3BA" w14:textId="77777777" w:rsidR="00AA5E9D" w:rsidRPr="0030171B" w:rsidRDefault="00AA5E9D" w:rsidP="00AA5E9D">
            <w:pPr>
              <w:spacing w:after="0" w:line="240" w:lineRule="atLeast"/>
              <w:rPr>
                <w:rFonts w:ascii="Times New Roman" w:eastAsia="Times New Roman" w:hAnsi="Times New Roman" w:cs="Times New Roman"/>
                <w:lang w:val="lt-LT" w:eastAsia="de-DE"/>
              </w:rPr>
            </w:pPr>
          </w:p>
          <w:p w14:paraId="2F375938" w14:textId="77777777" w:rsidR="00AA5E9D" w:rsidRPr="0030171B" w:rsidRDefault="0030171B" w:rsidP="00AA5E9D">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lang w:val="lt-LT" w:eastAsia="de-DE"/>
              </w:rPr>
              <w:t>Kartais gali tekti vartoti daugiau nei vieną tabletę arba pusę tabletės. Ši lentelė parodys, kiek tablečių reikia vartoti.</w:t>
            </w:r>
          </w:p>
        </w:tc>
        <w:tc>
          <w:tcPr>
            <w:tcW w:w="270" w:type="dxa"/>
            <w:tcBorders>
              <w:top w:val="single" w:sz="4" w:space="0" w:color="auto"/>
              <w:left w:val="single" w:sz="4" w:space="0" w:color="auto"/>
            </w:tcBorders>
          </w:tcPr>
          <w:p w14:paraId="79667A3A" w14:textId="77777777" w:rsidR="00AA5E9D" w:rsidRPr="0030171B"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6B6C0ECF" w14:textId="77777777" w:rsidR="00AA5E9D" w:rsidRPr="0030171B" w:rsidRDefault="00AA5E9D" w:rsidP="00AA5E9D">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b/>
                <w:lang w:val="lt-LT" w:eastAsia="de-DE"/>
              </w:rPr>
              <w:t>Dozė</w:t>
            </w:r>
          </w:p>
        </w:tc>
        <w:tc>
          <w:tcPr>
            <w:tcW w:w="2665" w:type="dxa"/>
            <w:tcBorders>
              <w:top w:val="single" w:sz="4" w:space="0" w:color="auto"/>
              <w:bottom w:val="single" w:sz="4" w:space="0" w:color="auto"/>
            </w:tcBorders>
          </w:tcPr>
          <w:p w14:paraId="2B811243" w14:textId="77777777" w:rsidR="00AA5E9D" w:rsidRPr="0030171B" w:rsidRDefault="00AA5E9D" w:rsidP="00AA5E9D">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b/>
                <w:lang w:val="lt-LT" w:eastAsia="de-DE"/>
              </w:rPr>
              <w:t>Kiek tablečių vartoti</w:t>
            </w:r>
          </w:p>
        </w:tc>
        <w:tc>
          <w:tcPr>
            <w:tcW w:w="236" w:type="dxa"/>
            <w:tcBorders>
              <w:top w:val="single" w:sz="4" w:space="0" w:color="auto"/>
              <w:right w:val="single" w:sz="4" w:space="0" w:color="auto"/>
            </w:tcBorders>
          </w:tcPr>
          <w:p w14:paraId="11A65FF2"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67F511CA" w14:textId="77777777" w:rsidTr="00AA5E9D">
        <w:trPr>
          <w:cantSplit/>
          <w:trHeight w:val="30"/>
        </w:trPr>
        <w:tc>
          <w:tcPr>
            <w:tcW w:w="3978" w:type="dxa"/>
            <w:vMerge/>
          </w:tcPr>
          <w:p w14:paraId="52E86DC4"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14:paraId="39C7CBF9"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40E8EC25"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10 mg</w:t>
            </w:r>
          </w:p>
        </w:tc>
        <w:tc>
          <w:tcPr>
            <w:tcW w:w="2665" w:type="dxa"/>
            <w:tcBorders>
              <w:top w:val="single" w:sz="4" w:space="0" w:color="auto"/>
              <w:bottom w:val="single" w:sz="4" w:space="0" w:color="auto"/>
            </w:tcBorders>
          </w:tcPr>
          <w:p w14:paraId="42B8155E"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Pusė tabletės</w:t>
            </w:r>
          </w:p>
        </w:tc>
        <w:tc>
          <w:tcPr>
            <w:tcW w:w="236" w:type="dxa"/>
            <w:tcBorders>
              <w:right w:val="single" w:sz="4" w:space="0" w:color="auto"/>
            </w:tcBorders>
          </w:tcPr>
          <w:p w14:paraId="2B188D64"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6841B8D9" w14:textId="77777777" w:rsidTr="00AA5E9D">
        <w:trPr>
          <w:cantSplit/>
          <w:trHeight w:val="30"/>
        </w:trPr>
        <w:tc>
          <w:tcPr>
            <w:tcW w:w="3978" w:type="dxa"/>
            <w:vMerge/>
          </w:tcPr>
          <w:p w14:paraId="3FB851C4"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14:paraId="1D25AED0"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49B01689"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20 mg</w:t>
            </w:r>
          </w:p>
        </w:tc>
        <w:tc>
          <w:tcPr>
            <w:tcW w:w="2665" w:type="dxa"/>
            <w:tcBorders>
              <w:top w:val="single" w:sz="4" w:space="0" w:color="auto"/>
              <w:bottom w:val="single" w:sz="4" w:space="0" w:color="auto"/>
            </w:tcBorders>
          </w:tcPr>
          <w:p w14:paraId="035D6FB9"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Viena tabletė</w:t>
            </w:r>
          </w:p>
        </w:tc>
        <w:tc>
          <w:tcPr>
            <w:tcW w:w="236" w:type="dxa"/>
            <w:tcBorders>
              <w:right w:val="single" w:sz="4" w:space="0" w:color="auto"/>
            </w:tcBorders>
          </w:tcPr>
          <w:p w14:paraId="3293B98A"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6BB08411" w14:textId="77777777" w:rsidTr="00AA5E9D">
        <w:trPr>
          <w:cantSplit/>
          <w:trHeight w:val="30"/>
        </w:trPr>
        <w:tc>
          <w:tcPr>
            <w:tcW w:w="3978" w:type="dxa"/>
            <w:vMerge/>
          </w:tcPr>
          <w:p w14:paraId="3C5D553E"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14:paraId="639C0164"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72EE394F"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30 mg</w:t>
            </w:r>
          </w:p>
        </w:tc>
        <w:tc>
          <w:tcPr>
            <w:tcW w:w="2665" w:type="dxa"/>
            <w:tcBorders>
              <w:top w:val="single" w:sz="4" w:space="0" w:color="auto"/>
              <w:bottom w:val="single" w:sz="4" w:space="0" w:color="auto"/>
            </w:tcBorders>
          </w:tcPr>
          <w:p w14:paraId="38197FB0"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Viena su puse tabletės</w:t>
            </w:r>
          </w:p>
        </w:tc>
        <w:tc>
          <w:tcPr>
            <w:tcW w:w="236" w:type="dxa"/>
            <w:tcBorders>
              <w:right w:val="single" w:sz="4" w:space="0" w:color="auto"/>
            </w:tcBorders>
          </w:tcPr>
          <w:p w14:paraId="454463AC"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673C7F3A" w14:textId="77777777" w:rsidTr="00AA5E9D">
        <w:trPr>
          <w:cantSplit/>
          <w:trHeight w:val="30"/>
        </w:trPr>
        <w:tc>
          <w:tcPr>
            <w:tcW w:w="3978" w:type="dxa"/>
            <w:vMerge/>
          </w:tcPr>
          <w:p w14:paraId="6DC75E0F"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14:paraId="14705638"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tcBorders>
          </w:tcPr>
          <w:p w14:paraId="34A8640F"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40 mg</w:t>
            </w:r>
          </w:p>
        </w:tc>
        <w:tc>
          <w:tcPr>
            <w:tcW w:w="2665" w:type="dxa"/>
            <w:tcBorders>
              <w:top w:val="single" w:sz="4" w:space="0" w:color="auto"/>
            </w:tcBorders>
          </w:tcPr>
          <w:p w14:paraId="3B135264"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Dvi tabletės</w:t>
            </w:r>
          </w:p>
        </w:tc>
        <w:tc>
          <w:tcPr>
            <w:tcW w:w="236" w:type="dxa"/>
            <w:tcBorders>
              <w:right w:val="single" w:sz="4" w:space="0" w:color="auto"/>
            </w:tcBorders>
          </w:tcPr>
          <w:p w14:paraId="6F4C8FFB"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54B9345B" w14:textId="77777777" w:rsidTr="00AA5E9D">
        <w:trPr>
          <w:cantSplit/>
          <w:trHeight w:val="30"/>
        </w:trPr>
        <w:tc>
          <w:tcPr>
            <w:tcW w:w="3978" w:type="dxa"/>
            <w:vMerge/>
          </w:tcPr>
          <w:p w14:paraId="16E9B568"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14:paraId="1EE10863"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3A0B7AE2"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50 mg</w:t>
            </w:r>
          </w:p>
        </w:tc>
        <w:tc>
          <w:tcPr>
            <w:tcW w:w="2665" w:type="dxa"/>
            <w:tcBorders>
              <w:top w:val="single" w:sz="4" w:space="0" w:color="auto"/>
              <w:bottom w:val="single" w:sz="4" w:space="0" w:color="auto"/>
            </w:tcBorders>
          </w:tcPr>
          <w:p w14:paraId="6575FD6D"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Dvi su puse tabletės</w:t>
            </w:r>
          </w:p>
        </w:tc>
        <w:tc>
          <w:tcPr>
            <w:tcW w:w="236" w:type="dxa"/>
            <w:tcBorders>
              <w:right w:val="single" w:sz="4" w:space="0" w:color="auto"/>
            </w:tcBorders>
          </w:tcPr>
          <w:p w14:paraId="7A8829D1"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r w:rsidR="00AA5E9D" w:rsidRPr="00AA5E9D" w14:paraId="13EC6476" w14:textId="77777777" w:rsidTr="00AA5E9D">
        <w:trPr>
          <w:cantSplit/>
          <w:trHeight w:val="30"/>
        </w:trPr>
        <w:tc>
          <w:tcPr>
            <w:tcW w:w="3978" w:type="dxa"/>
            <w:vMerge/>
          </w:tcPr>
          <w:p w14:paraId="601A6398"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270" w:type="dxa"/>
            <w:tcBorders>
              <w:left w:val="single" w:sz="4" w:space="0" w:color="auto"/>
              <w:bottom w:val="single" w:sz="4" w:space="0" w:color="auto"/>
            </w:tcBorders>
          </w:tcPr>
          <w:p w14:paraId="6F6BA491" w14:textId="77777777" w:rsidR="00AA5E9D" w:rsidRPr="00A80EA9" w:rsidRDefault="00AA5E9D" w:rsidP="00AA5E9D">
            <w:pPr>
              <w:spacing w:after="0" w:line="240" w:lineRule="atLeast"/>
              <w:rPr>
                <w:rFonts w:ascii="Times New Roman" w:eastAsia="Times New Roman" w:hAnsi="Times New Roman" w:cs="Times New Roman"/>
                <w:lang w:val="lt-LT" w:eastAsia="de-DE"/>
              </w:rPr>
            </w:pPr>
          </w:p>
        </w:tc>
        <w:tc>
          <w:tcPr>
            <w:tcW w:w="900" w:type="dxa"/>
            <w:tcBorders>
              <w:bottom w:val="single" w:sz="4" w:space="0" w:color="auto"/>
            </w:tcBorders>
          </w:tcPr>
          <w:p w14:paraId="0F955387"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60 mg</w:t>
            </w:r>
          </w:p>
        </w:tc>
        <w:tc>
          <w:tcPr>
            <w:tcW w:w="2665" w:type="dxa"/>
            <w:tcBorders>
              <w:bottom w:val="single" w:sz="4" w:space="0" w:color="auto"/>
            </w:tcBorders>
          </w:tcPr>
          <w:p w14:paraId="6EB21777" w14:textId="77777777" w:rsidR="00AA5E9D" w:rsidRPr="00A80EA9" w:rsidRDefault="00AA5E9D" w:rsidP="00AA5E9D">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Trys tabletės</w:t>
            </w:r>
          </w:p>
        </w:tc>
        <w:tc>
          <w:tcPr>
            <w:tcW w:w="236" w:type="dxa"/>
            <w:tcBorders>
              <w:bottom w:val="single" w:sz="4" w:space="0" w:color="auto"/>
              <w:right w:val="single" w:sz="4" w:space="0" w:color="auto"/>
            </w:tcBorders>
          </w:tcPr>
          <w:p w14:paraId="413B1DA0" w14:textId="77777777" w:rsidR="00AA5E9D" w:rsidRPr="00AA5E9D" w:rsidRDefault="00AA5E9D" w:rsidP="00AA5E9D">
            <w:pPr>
              <w:spacing w:after="0" w:line="240" w:lineRule="atLeast"/>
              <w:rPr>
                <w:rFonts w:ascii="Times New Roman" w:eastAsia="Times New Roman" w:hAnsi="Times New Roman" w:cs="Times New Roman"/>
                <w:lang w:val="en-GB" w:eastAsia="de-DE"/>
              </w:rPr>
            </w:pPr>
          </w:p>
        </w:tc>
      </w:tr>
    </w:tbl>
    <w:p w14:paraId="6ED6B478" w14:textId="77777777" w:rsidR="00AF3A90" w:rsidRDefault="00AF3A90" w:rsidP="00E75B8D">
      <w:pPr>
        <w:tabs>
          <w:tab w:val="left" w:pos="567"/>
        </w:tabs>
        <w:spacing w:after="0" w:line="240" w:lineRule="auto"/>
        <w:rPr>
          <w:rFonts w:ascii="Times New Roman" w:hAnsi="Times New Roman" w:cs="Times New Roman"/>
          <w:lang w:val="lt-LT"/>
        </w:rPr>
      </w:pPr>
    </w:p>
    <w:p w14:paraId="3DD642E0" w14:textId="77777777" w:rsidR="00AA5E9D" w:rsidRPr="00F40DE5" w:rsidRDefault="0030171B" w:rsidP="00AA5E9D">
      <w:pPr>
        <w:spacing w:after="0" w:line="240" w:lineRule="atLeast"/>
        <w:rPr>
          <w:rFonts w:ascii="Times New Roman" w:eastAsia="Times New Roman" w:hAnsi="Times New Roman" w:cs="Times New Roman"/>
          <w:lang w:val="lt-LT" w:eastAsia="de-DE"/>
        </w:rPr>
      </w:pPr>
      <w:r w:rsidRPr="00F40DE5">
        <w:rPr>
          <w:rFonts w:ascii="Times New Roman" w:hAnsi="Times New Roman" w:cs="Times New Roman"/>
          <w:lang w:val="lt-LT"/>
        </w:rPr>
        <w:t xml:space="preserve">Skirtingos </w:t>
      </w:r>
      <w:r w:rsidRPr="00F40DE5">
        <w:rPr>
          <w:rFonts w:ascii="Times New Roman" w:eastAsia="Times New Roman" w:hAnsi="Times New Roman" w:cs="Times New Roman"/>
          <w:lang w:val="lt-LT" w:eastAsia="de-DE"/>
        </w:rPr>
        <w:t xml:space="preserve">rekomenduojamos dozės pateiktos </w:t>
      </w:r>
      <w:r w:rsidR="00F40DE5" w:rsidRPr="00F40DE5">
        <w:rPr>
          <w:rFonts w:ascii="Times New Roman" w:eastAsia="Times New Roman" w:hAnsi="Times New Roman" w:cs="Times New Roman"/>
          <w:lang w:val="lt-LT" w:eastAsia="de-DE"/>
        </w:rPr>
        <w:t>toliau</w:t>
      </w:r>
      <w:r w:rsidRPr="00F40DE5">
        <w:rPr>
          <w:rFonts w:ascii="Times New Roman" w:eastAsia="Times New Roman" w:hAnsi="Times New Roman" w:cs="Times New Roman"/>
          <w:lang w:val="lt-LT" w:eastAsia="de-DE"/>
        </w:rPr>
        <w:t xml:space="preserve"> esančioje lentelėje.</w:t>
      </w:r>
    </w:p>
    <w:p w14:paraId="5FD058C6"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bl>
      <w:tblPr>
        <w:tblW w:w="0" w:type="auto"/>
        <w:tblLayout w:type="fixed"/>
        <w:tblLook w:val="0000" w:firstRow="0" w:lastRow="0" w:firstColumn="0" w:lastColumn="0" w:noHBand="0" w:noVBand="0"/>
      </w:tblPr>
      <w:tblGrid>
        <w:gridCol w:w="270"/>
        <w:gridCol w:w="3258"/>
        <w:gridCol w:w="1710"/>
        <w:gridCol w:w="1980"/>
        <w:gridCol w:w="1800"/>
        <w:gridCol w:w="270"/>
      </w:tblGrid>
      <w:tr w:rsidR="00AA5E9D" w:rsidRPr="00F40DE5" w14:paraId="2BAF9BF5" w14:textId="77777777" w:rsidTr="00E60617">
        <w:trPr>
          <w:cantSplit/>
          <w:trHeight w:val="261"/>
        </w:trPr>
        <w:tc>
          <w:tcPr>
            <w:tcW w:w="270" w:type="dxa"/>
            <w:tcBorders>
              <w:top w:val="single" w:sz="4" w:space="0" w:color="auto"/>
              <w:left w:val="single" w:sz="4" w:space="0" w:color="auto"/>
            </w:tcBorders>
          </w:tcPr>
          <w:p w14:paraId="56EA961F"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14:paraId="008DF636" w14:textId="77777777" w:rsidR="00AA5E9D" w:rsidRPr="00F40DE5" w:rsidRDefault="00AA5E9D" w:rsidP="00AA5E9D">
            <w:pPr>
              <w:spacing w:after="0" w:line="240" w:lineRule="atLeast"/>
              <w:rPr>
                <w:rFonts w:ascii="Times New Roman" w:eastAsia="Times New Roman" w:hAnsi="Times New Roman" w:cs="Times New Roman"/>
                <w:b/>
                <w:lang w:val="lt-LT" w:eastAsia="de-DE"/>
              </w:rPr>
            </w:pPr>
          </w:p>
        </w:tc>
        <w:tc>
          <w:tcPr>
            <w:tcW w:w="1710" w:type="dxa"/>
            <w:tcBorders>
              <w:top w:val="single" w:sz="4" w:space="0" w:color="auto"/>
              <w:bottom w:val="single" w:sz="4" w:space="0" w:color="auto"/>
            </w:tcBorders>
          </w:tcPr>
          <w:p w14:paraId="612B2C03" w14:textId="77777777" w:rsidR="00AA5E9D" w:rsidRPr="00F40DE5" w:rsidRDefault="0030171B" w:rsidP="00AA5E9D">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Pradinė dozė</w:t>
            </w:r>
          </w:p>
        </w:tc>
        <w:tc>
          <w:tcPr>
            <w:tcW w:w="1980" w:type="dxa"/>
            <w:tcBorders>
              <w:top w:val="single" w:sz="4" w:space="0" w:color="auto"/>
              <w:bottom w:val="single" w:sz="4" w:space="0" w:color="auto"/>
            </w:tcBorders>
            <w:shd w:val="clear" w:color="auto" w:fill="auto"/>
          </w:tcPr>
          <w:p w14:paraId="50446A59" w14:textId="77777777" w:rsidR="00AA5E9D" w:rsidRPr="00F40DE5" w:rsidRDefault="0030171B" w:rsidP="00AA5E9D">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Rekomenduojama paros dozė</w:t>
            </w:r>
          </w:p>
        </w:tc>
        <w:tc>
          <w:tcPr>
            <w:tcW w:w="1800" w:type="dxa"/>
            <w:tcBorders>
              <w:top w:val="single" w:sz="4" w:space="0" w:color="auto"/>
              <w:bottom w:val="single" w:sz="4" w:space="0" w:color="auto"/>
            </w:tcBorders>
            <w:shd w:val="clear" w:color="auto" w:fill="auto"/>
          </w:tcPr>
          <w:p w14:paraId="6BB0B5EA" w14:textId="77777777" w:rsidR="00AA5E9D" w:rsidRPr="00F40DE5" w:rsidRDefault="00AA5E9D" w:rsidP="0030171B">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Ma</w:t>
            </w:r>
            <w:r w:rsidR="0030171B" w:rsidRPr="00F40DE5">
              <w:rPr>
                <w:rFonts w:ascii="Times New Roman" w:eastAsia="Times New Roman" w:hAnsi="Times New Roman" w:cs="Times New Roman"/>
                <w:b/>
                <w:lang w:val="lt-LT" w:eastAsia="de-DE"/>
              </w:rPr>
              <w:t>ksimali paros dozė</w:t>
            </w:r>
          </w:p>
        </w:tc>
        <w:tc>
          <w:tcPr>
            <w:tcW w:w="270" w:type="dxa"/>
            <w:tcBorders>
              <w:top w:val="single" w:sz="4" w:space="0" w:color="auto"/>
              <w:left w:val="nil"/>
              <w:right w:val="single" w:sz="4" w:space="0" w:color="auto"/>
            </w:tcBorders>
            <w:shd w:val="clear" w:color="auto" w:fill="auto"/>
          </w:tcPr>
          <w:p w14:paraId="753FCD30"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3E1903F5" w14:textId="77777777" w:rsidTr="00E60617">
        <w:trPr>
          <w:cantSplit/>
          <w:trHeight w:val="259"/>
        </w:trPr>
        <w:tc>
          <w:tcPr>
            <w:tcW w:w="270" w:type="dxa"/>
            <w:tcBorders>
              <w:left w:val="single" w:sz="4" w:space="0" w:color="auto"/>
            </w:tcBorders>
          </w:tcPr>
          <w:p w14:paraId="0AFEC0AD"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14:paraId="6A3268F0" w14:textId="77777777" w:rsidR="00AA5E9D" w:rsidRPr="00F40DE5" w:rsidRDefault="00AA5E9D" w:rsidP="0030171B">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lang w:val="lt-LT" w:eastAsia="de-DE"/>
              </w:rPr>
              <w:t>Depre</w:t>
            </w:r>
            <w:r w:rsidR="0030171B" w:rsidRPr="00F40DE5">
              <w:rPr>
                <w:rFonts w:ascii="Times New Roman" w:eastAsia="Times New Roman" w:hAnsi="Times New Roman" w:cs="Times New Roman"/>
                <w:lang w:val="lt-LT" w:eastAsia="de-DE"/>
              </w:rPr>
              <w:t>sija</w:t>
            </w:r>
          </w:p>
        </w:tc>
        <w:tc>
          <w:tcPr>
            <w:tcW w:w="1710" w:type="dxa"/>
            <w:tcBorders>
              <w:top w:val="single" w:sz="4" w:space="0" w:color="auto"/>
              <w:bottom w:val="single" w:sz="4" w:space="0" w:color="auto"/>
            </w:tcBorders>
          </w:tcPr>
          <w:p w14:paraId="2AF0B2F4"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14:paraId="6F0E0677"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14:paraId="081AFC8B"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14:paraId="0E5716F9"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52BD53EF" w14:textId="77777777" w:rsidTr="00E60617">
        <w:trPr>
          <w:cantSplit/>
          <w:trHeight w:val="259"/>
        </w:trPr>
        <w:tc>
          <w:tcPr>
            <w:tcW w:w="270" w:type="dxa"/>
            <w:tcBorders>
              <w:left w:val="single" w:sz="4" w:space="0" w:color="auto"/>
            </w:tcBorders>
          </w:tcPr>
          <w:p w14:paraId="60B99C01"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14:paraId="4BA2AF93" w14:textId="77777777" w:rsidR="00AA5E9D" w:rsidRPr="00F40DE5" w:rsidRDefault="00AA5E9D" w:rsidP="0030171B">
            <w:pPr>
              <w:spacing w:after="0" w:line="240" w:lineRule="atLeast"/>
              <w:rPr>
                <w:rFonts w:ascii="Times New Roman" w:eastAsia="Times New Roman" w:hAnsi="Times New Roman" w:cs="Times New Roman"/>
                <w:lang w:val="lt-LT" w:eastAsia="de-DE"/>
              </w:rPr>
            </w:pPr>
            <w:proofErr w:type="spellStart"/>
            <w:r w:rsidRPr="00F40DE5">
              <w:rPr>
                <w:rFonts w:ascii="Times New Roman" w:eastAsia="Times New Roman" w:hAnsi="Times New Roman" w:cs="Times New Roman"/>
                <w:lang w:val="lt-LT" w:eastAsia="de-DE"/>
              </w:rPr>
              <w:t>Obses</w:t>
            </w:r>
            <w:r w:rsidR="0030171B" w:rsidRPr="00F40DE5">
              <w:rPr>
                <w:rFonts w:ascii="Times New Roman" w:eastAsia="Times New Roman" w:hAnsi="Times New Roman" w:cs="Times New Roman"/>
                <w:lang w:val="lt-LT" w:eastAsia="de-DE"/>
              </w:rPr>
              <w:t>inis</w:t>
            </w:r>
            <w:proofErr w:type="spellEnd"/>
            <w:r w:rsidR="0030171B" w:rsidRPr="00F40DE5">
              <w:rPr>
                <w:rFonts w:ascii="Times New Roman" w:eastAsia="Times New Roman" w:hAnsi="Times New Roman" w:cs="Times New Roman"/>
                <w:lang w:val="lt-LT" w:eastAsia="de-DE"/>
              </w:rPr>
              <w:t xml:space="preserve"> </w:t>
            </w:r>
            <w:proofErr w:type="spellStart"/>
            <w:r w:rsidR="0030171B" w:rsidRPr="00F40DE5">
              <w:rPr>
                <w:rFonts w:ascii="Times New Roman" w:eastAsia="Times New Roman" w:hAnsi="Times New Roman" w:cs="Times New Roman"/>
                <w:lang w:val="lt-LT" w:eastAsia="de-DE"/>
              </w:rPr>
              <w:t>kompulsinis</w:t>
            </w:r>
            <w:proofErr w:type="spellEnd"/>
            <w:r w:rsidR="0030171B" w:rsidRPr="00F40DE5">
              <w:rPr>
                <w:rFonts w:ascii="Times New Roman" w:eastAsia="Times New Roman" w:hAnsi="Times New Roman" w:cs="Times New Roman"/>
                <w:lang w:val="lt-LT" w:eastAsia="de-DE"/>
              </w:rPr>
              <w:t xml:space="preserve"> sindromas</w:t>
            </w:r>
          </w:p>
        </w:tc>
        <w:tc>
          <w:tcPr>
            <w:tcW w:w="1710" w:type="dxa"/>
            <w:tcBorders>
              <w:top w:val="single" w:sz="4" w:space="0" w:color="auto"/>
              <w:bottom w:val="single" w:sz="4" w:space="0" w:color="auto"/>
            </w:tcBorders>
          </w:tcPr>
          <w:p w14:paraId="3B3672BE"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14:paraId="32DCC2C8"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40 mg</w:t>
            </w:r>
          </w:p>
        </w:tc>
        <w:tc>
          <w:tcPr>
            <w:tcW w:w="1800" w:type="dxa"/>
            <w:tcBorders>
              <w:top w:val="single" w:sz="4" w:space="0" w:color="auto"/>
              <w:bottom w:val="single" w:sz="4" w:space="0" w:color="auto"/>
            </w:tcBorders>
            <w:shd w:val="clear" w:color="auto" w:fill="auto"/>
          </w:tcPr>
          <w:p w14:paraId="5A2951BD"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60 mg</w:t>
            </w:r>
          </w:p>
        </w:tc>
        <w:tc>
          <w:tcPr>
            <w:tcW w:w="270" w:type="dxa"/>
            <w:tcBorders>
              <w:left w:val="nil"/>
              <w:right w:val="single" w:sz="4" w:space="0" w:color="auto"/>
            </w:tcBorders>
            <w:shd w:val="clear" w:color="auto" w:fill="auto"/>
          </w:tcPr>
          <w:p w14:paraId="7E31ACC1"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7297C01E" w14:textId="77777777" w:rsidTr="00E60617">
        <w:trPr>
          <w:cantSplit/>
          <w:trHeight w:val="259"/>
        </w:trPr>
        <w:tc>
          <w:tcPr>
            <w:tcW w:w="270" w:type="dxa"/>
            <w:tcBorders>
              <w:left w:val="single" w:sz="4" w:space="0" w:color="auto"/>
            </w:tcBorders>
          </w:tcPr>
          <w:p w14:paraId="4449E059"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14:paraId="61309F15" w14:textId="77777777" w:rsidR="00AA5E9D" w:rsidRPr="00F40DE5" w:rsidRDefault="0030171B" w:rsidP="0030171B">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Panikos sutrikimai</w:t>
            </w:r>
          </w:p>
        </w:tc>
        <w:tc>
          <w:tcPr>
            <w:tcW w:w="1710" w:type="dxa"/>
            <w:tcBorders>
              <w:top w:val="single" w:sz="4" w:space="0" w:color="auto"/>
              <w:bottom w:val="single" w:sz="4" w:space="0" w:color="auto"/>
            </w:tcBorders>
          </w:tcPr>
          <w:p w14:paraId="2153BFEC"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10 mg</w:t>
            </w:r>
          </w:p>
        </w:tc>
        <w:tc>
          <w:tcPr>
            <w:tcW w:w="1980" w:type="dxa"/>
            <w:tcBorders>
              <w:top w:val="single" w:sz="4" w:space="0" w:color="auto"/>
              <w:bottom w:val="single" w:sz="4" w:space="0" w:color="auto"/>
            </w:tcBorders>
            <w:shd w:val="clear" w:color="auto" w:fill="auto"/>
          </w:tcPr>
          <w:p w14:paraId="24F68BAA"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40 mg</w:t>
            </w:r>
          </w:p>
        </w:tc>
        <w:tc>
          <w:tcPr>
            <w:tcW w:w="1800" w:type="dxa"/>
            <w:tcBorders>
              <w:top w:val="single" w:sz="4" w:space="0" w:color="auto"/>
              <w:bottom w:val="single" w:sz="4" w:space="0" w:color="auto"/>
            </w:tcBorders>
            <w:shd w:val="clear" w:color="auto" w:fill="auto"/>
          </w:tcPr>
          <w:p w14:paraId="2158C4D0"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60 mg</w:t>
            </w:r>
          </w:p>
        </w:tc>
        <w:tc>
          <w:tcPr>
            <w:tcW w:w="270" w:type="dxa"/>
            <w:tcBorders>
              <w:left w:val="nil"/>
              <w:right w:val="single" w:sz="4" w:space="0" w:color="auto"/>
            </w:tcBorders>
            <w:shd w:val="clear" w:color="auto" w:fill="auto"/>
          </w:tcPr>
          <w:p w14:paraId="6583210C"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7DE009E7" w14:textId="77777777" w:rsidTr="00E60617">
        <w:trPr>
          <w:cantSplit/>
          <w:trHeight w:val="259"/>
        </w:trPr>
        <w:tc>
          <w:tcPr>
            <w:tcW w:w="270" w:type="dxa"/>
            <w:tcBorders>
              <w:left w:val="single" w:sz="4" w:space="0" w:color="auto"/>
            </w:tcBorders>
          </w:tcPr>
          <w:p w14:paraId="42B23B48"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tcBorders>
          </w:tcPr>
          <w:p w14:paraId="4A9900B6" w14:textId="77777777" w:rsidR="00AA5E9D" w:rsidRPr="00F40DE5" w:rsidRDefault="00AA5E9D" w:rsidP="0030171B">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Social</w:t>
            </w:r>
            <w:r w:rsidR="0030171B" w:rsidRPr="00F40DE5">
              <w:rPr>
                <w:rFonts w:ascii="Times New Roman" w:eastAsia="Times New Roman" w:hAnsi="Times New Roman" w:cs="Times New Roman"/>
                <w:snapToGrid w:val="0"/>
                <w:lang w:val="lt-LT" w:eastAsia="de-DE"/>
              </w:rPr>
              <w:t>inio nerimo sutrikimas</w:t>
            </w:r>
          </w:p>
        </w:tc>
        <w:tc>
          <w:tcPr>
            <w:tcW w:w="1710" w:type="dxa"/>
            <w:tcBorders>
              <w:top w:val="single" w:sz="4" w:space="0" w:color="auto"/>
            </w:tcBorders>
          </w:tcPr>
          <w:p w14:paraId="6ABD31DD"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14:paraId="772ECCC4"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14:paraId="5972611B"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14:paraId="140423D9"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5DE087EA" w14:textId="77777777" w:rsidTr="00E60617">
        <w:trPr>
          <w:cantSplit/>
          <w:trHeight w:val="259"/>
        </w:trPr>
        <w:tc>
          <w:tcPr>
            <w:tcW w:w="270" w:type="dxa"/>
            <w:tcBorders>
              <w:left w:val="single" w:sz="4" w:space="0" w:color="auto"/>
            </w:tcBorders>
          </w:tcPr>
          <w:p w14:paraId="16E8ED77"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14:paraId="00EA9C2A" w14:textId="77777777" w:rsidR="00AA5E9D" w:rsidRPr="00F40DE5" w:rsidRDefault="00AA5E9D" w:rsidP="0030171B">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Po</w:t>
            </w:r>
            <w:r w:rsidR="0030171B" w:rsidRPr="00F40DE5">
              <w:rPr>
                <w:rFonts w:ascii="Times New Roman" w:eastAsia="Times New Roman" w:hAnsi="Times New Roman" w:cs="Times New Roman"/>
                <w:snapToGrid w:val="0"/>
                <w:lang w:val="lt-LT" w:eastAsia="de-DE"/>
              </w:rPr>
              <w:t>trauminio streso sindromas</w:t>
            </w:r>
          </w:p>
        </w:tc>
        <w:tc>
          <w:tcPr>
            <w:tcW w:w="1710" w:type="dxa"/>
            <w:tcBorders>
              <w:top w:val="single" w:sz="4" w:space="0" w:color="auto"/>
              <w:bottom w:val="single" w:sz="4" w:space="0" w:color="auto"/>
            </w:tcBorders>
          </w:tcPr>
          <w:p w14:paraId="4375B7FF"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14:paraId="16208915"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14:paraId="7937A897"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14:paraId="674BB15F"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r w:rsidR="00AA5E9D" w:rsidRPr="00F40DE5" w14:paraId="78E2BC56" w14:textId="77777777" w:rsidTr="00E60617">
        <w:trPr>
          <w:cantSplit/>
          <w:trHeight w:val="259"/>
        </w:trPr>
        <w:tc>
          <w:tcPr>
            <w:tcW w:w="270" w:type="dxa"/>
            <w:tcBorders>
              <w:left w:val="single" w:sz="4" w:space="0" w:color="auto"/>
              <w:bottom w:val="single" w:sz="4" w:space="0" w:color="auto"/>
            </w:tcBorders>
          </w:tcPr>
          <w:p w14:paraId="09CB0642"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c>
          <w:tcPr>
            <w:tcW w:w="3258" w:type="dxa"/>
            <w:tcBorders>
              <w:bottom w:val="single" w:sz="4" w:space="0" w:color="auto"/>
            </w:tcBorders>
          </w:tcPr>
          <w:p w14:paraId="4CBBDB2E" w14:textId="77777777" w:rsidR="00AA5E9D" w:rsidRPr="00F40DE5" w:rsidRDefault="00AA5E9D" w:rsidP="0030171B">
            <w:pPr>
              <w:spacing w:after="0" w:line="240" w:lineRule="atLeast"/>
              <w:rPr>
                <w:rFonts w:ascii="Times New Roman" w:eastAsia="Times New Roman" w:hAnsi="Times New Roman" w:cs="Times New Roman"/>
                <w:lang w:val="lt-LT" w:eastAsia="de-DE"/>
              </w:rPr>
            </w:pPr>
            <w:proofErr w:type="spellStart"/>
            <w:r w:rsidRPr="00F40DE5">
              <w:rPr>
                <w:rFonts w:ascii="Times New Roman" w:eastAsia="Times New Roman" w:hAnsi="Times New Roman" w:cs="Times New Roman"/>
                <w:snapToGrid w:val="0"/>
                <w:lang w:val="lt-LT" w:eastAsia="de-DE"/>
              </w:rPr>
              <w:t>Generali</w:t>
            </w:r>
            <w:r w:rsidR="0030171B" w:rsidRPr="00F40DE5">
              <w:rPr>
                <w:rFonts w:ascii="Times New Roman" w:eastAsia="Times New Roman" w:hAnsi="Times New Roman" w:cs="Times New Roman"/>
                <w:snapToGrid w:val="0"/>
                <w:lang w:val="lt-LT" w:eastAsia="de-DE"/>
              </w:rPr>
              <w:t>zuoto</w:t>
            </w:r>
            <w:proofErr w:type="spellEnd"/>
            <w:r w:rsidR="0030171B" w:rsidRPr="00F40DE5">
              <w:rPr>
                <w:rFonts w:ascii="Times New Roman" w:eastAsia="Times New Roman" w:hAnsi="Times New Roman" w:cs="Times New Roman"/>
                <w:snapToGrid w:val="0"/>
                <w:lang w:val="lt-LT" w:eastAsia="de-DE"/>
              </w:rPr>
              <w:t xml:space="preserve"> nerimo s</w:t>
            </w:r>
            <w:r w:rsidR="00F40DE5">
              <w:rPr>
                <w:rFonts w:ascii="Times New Roman" w:eastAsia="Times New Roman" w:hAnsi="Times New Roman" w:cs="Times New Roman"/>
                <w:snapToGrid w:val="0"/>
                <w:lang w:val="lt-LT" w:eastAsia="de-DE"/>
              </w:rPr>
              <w:t>u</w:t>
            </w:r>
            <w:r w:rsidR="0030171B" w:rsidRPr="00F40DE5">
              <w:rPr>
                <w:rFonts w:ascii="Times New Roman" w:eastAsia="Times New Roman" w:hAnsi="Times New Roman" w:cs="Times New Roman"/>
                <w:snapToGrid w:val="0"/>
                <w:lang w:val="lt-LT" w:eastAsia="de-DE"/>
              </w:rPr>
              <w:t>trikimas</w:t>
            </w:r>
          </w:p>
        </w:tc>
        <w:tc>
          <w:tcPr>
            <w:tcW w:w="1710" w:type="dxa"/>
            <w:tcBorders>
              <w:bottom w:val="single" w:sz="4" w:space="0" w:color="auto"/>
            </w:tcBorders>
          </w:tcPr>
          <w:p w14:paraId="5DD45F4E"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14:paraId="37592D3F"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14:paraId="732991AA" w14:textId="77777777" w:rsidR="00AA5E9D" w:rsidRPr="00F40DE5" w:rsidRDefault="00AA5E9D" w:rsidP="00AA5E9D">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bottom w:val="single" w:sz="4" w:space="0" w:color="auto"/>
              <w:right w:val="single" w:sz="4" w:space="0" w:color="auto"/>
            </w:tcBorders>
            <w:shd w:val="clear" w:color="auto" w:fill="auto"/>
          </w:tcPr>
          <w:p w14:paraId="1CC6276A" w14:textId="77777777" w:rsidR="00AA5E9D" w:rsidRPr="00F40DE5" w:rsidRDefault="00AA5E9D" w:rsidP="00AA5E9D">
            <w:pPr>
              <w:spacing w:after="0" w:line="240" w:lineRule="atLeast"/>
              <w:rPr>
                <w:rFonts w:ascii="Times New Roman" w:eastAsia="Times New Roman" w:hAnsi="Times New Roman" w:cs="Times New Roman"/>
                <w:lang w:val="lt-LT" w:eastAsia="de-DE"/>
              </w:rPr>
            </w:pPr>
          </w:p>
        </w:tc>
      </w:tr>
    </w:tbl>
    <w:p w14:paraId="2D601D3D" w14:textId="77777777" w:rsidR="00AA5E9D" w:rsidRDefault="00AA5E9D" w:rsidP="00E75B8D">
      <w:pPr>
        <w:tabs>
          <w:tab w:val="left" w:pos="567"/>
        </w:tabs>
        <w:spacing w:after="0" w:line="240" w:lineRule="auto"/>
        <w:rPr>
          <w:rFonts w:ascii="Times New Roman" w:hAnsi="Times New Roman" w:cs="Times New Roman"/>
          <w:lang w:val="lt-LT"/>
        </w:rPr>
      </w:pPr>
    </w:p>
    <w:p w14:paraId="5B4E7983" w14:textId="77777777" w:rsidR="005E387E" w:rsidRPr="00F073A3" w:rsidRDefault="005E387E" w:rsidP="00F073A3">
      <w:pPr>
        <w:spacing w:after="0" w:line="240" w:lineRule="auto"/>
        <w:rPr>
          <w:rFonts w:ascii="Times New Roman" w:hAnsi="Times New Roman"/>
          <w:color w:val="000000"/>
          <w:lang w:val="lt-LT"/>
        </w:rPr>
      </w:pPr>
      <w:r w:rsidRPr="005E387E">
        <w:rPr>
          <w:rFonts w:ascii="Times New Roman" w:eastAsia="Times New Roman" w:hAnsi="Times New Roman" w:cs="Times New Roman"/>
          <w:noProof/>
          <w:color w:val="000000"/>
          <w:lang w:val="lt-LT"/>
        </w:rPr>
        <w:lastRenderedPageBreak/>
        <w:t xml:space="preserve">Gydytojas Jums patars, nuo kokios </w:t>
      </w: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5E387E">
        <w:rPr>
          <w:rFonts w:ascii="Times New Roman" w:eastAsia="Times New Roman" w:hAnsi="Times New Roman" w:cs="Times New Roman"/>
          <w:noProof/>
          <w:color w:val="000000"/>
          <w:lang w:val="lt-LT"/>
        </w:rPr>
        <w:t xml:space="preserve">dozės </w:t>
      </w:r>
      <w:r w:rsidRPr="00F073A3">
        <w:rPr>
          <w:rFonts w:ascii="Times New Roman" w:hAnsi="Times New Roman"/>
          <w:color w:val="000000"/>
          <w:lang w:val="lt-LT"/>
        </w:rPr>
        <w:t xml:space="preserve">reikia </w:t>
      </w:r>
      <w:r w:rsidRPr="005E387E">
        <w:rPr>
          <w:rFonts w:ascii="Times New Roman" w:eastAsia="Times New Roman" w:hAnsi="Times New Roman" w:cs="Times New Roman"/>
          <w:noProof/>
          <w:color w:val="000000"/>
          <w:lang w:val="lt-LT"/>
        </w:rPr>
        <w:t>pradėti.</w:t>
      </w:r>
      <w:r w:rsidRPr="005E387E">
        <w:rPr>
          <w:rFonts w:ascii="Times New Roman" w:eastAsia="Times New Roman" w:hAnsi="Times New Roman" w:cs="Times New Roman"/>
          <w:b/>
          <w:noProof/>
          <w:color w:val="000000"/>
          <w:lang w:val="lt-LT"/>
        </w:rPr>
        <w:t xml:space="preserve"> </w:t>
      </w:r>
      <w:r w:rsidRPr="005E387E">
        <w:rPr>
          <w:rFonts w:ascii="Times New Roman" w:eastAsia="Times New Roman" w:hAnsi="Times New Roman" w:cs="Times New Roman"/>
          <w:noProof/>
          <w:color w:val="000000"/>
          <w:lang w:val="lt-LT"/>
        </w:rPr>
        <w:t>Dauguma žmonių pradeda jaustis geriau po keleto savaičių. Jei Jums po tiek laiko nepasidarys geriau, kreipkitės į gydytoją, kuris Jums patars. Gydytojas gali nuspręsti</w:t>
      </w:r>
      <w:r w:rsidRPr="00F073A3">
        <w:rPr>
          <w:rFonts w:ascii="Times New Roman" w:hAnsi="Times New Roman"/>
          <w:color w:val="000000"/>
          <w:lang w:val="lt-LT"/>
        </w:rPr>
        <w:t xml:space="preserve"> palaipsniui </w:t>
      </w:r>
      <w:r w:rsidRPr="005E387E">
        <w:rPr>
          <w:rFonts w:ascii="Times New Roman" w:eastAsia="Times New Roman" w:hAnsi="Times New Roman" w:cs="Times New Roman"/>
          <w:noProof/>
          <w:color w:val="000000"/>
          <w:lang w:val="lt-LT"/>
        </w:rPr>
        <w:t xml:space="preserve">didinti dozę </w:t>
      </w:r>
      <w:r w:rsidRPr="00F073A3">
        <w:rPr>
          <w:rFonts w:ascii="Times New Roman" w:hAnsi="Times New Roman"/>
          <w:color w:val="000000"/>
          <w:lang w:val="lt-LT"/>
        </w:rPr>
        <w:t>po 10</w:t>
      </w:r>
      <w:r w:rsidRPr="005E387E">
        <w:rPr>
          <w:rFonts w:ascii="Times New Roman" w:eastAsia="Times New Roman" w:hAnsi="Times New Roman" w:cs="Times New Roman"/>
          <w:noProof/>
          <w:color w:val="000000"/>
          <w:lang w:val="lt-LT"/>
        </w:rPr>
        <w:t> </w:t>
      </w:r>
      <w:r w:rsidRPr="00F073A3">
        <w:rPr>
          <w:rFonts w:ascii="Times New Roman" w:hAnsi="Times New Roman"/>
          <w:color w:val="000000"/>
          <w:lang w:val="lt-LT"/>
        </w:rPr>
        <w:t xml:space="preserve">mg iki </w:t>
      </w:r>
      <w:r w:rsidRPr="005E387E">
        <w:rPr>
          <w:rFonts w:ascii="Times New Roman" w:eastAsia="Times New Roman" w:hAnsi="Times New Roman" w:cs="Times New Roman"/>
          <w:noProof/>
          <w:color w:val="000000"/>
          <w:lang w:val="lt-LT"/>
        </w:rPr>
        <w:t>maksimalios</w:t>
      </w:r>
      <w:r w:rsidRPr="00F073A3">
        <w:rPr>
          <w:rFonts w:ascii="Times New Roman" w:hAnsi="Times New Roman"/>
          <w:color w:val="000000"/>
          <w:lang w:val="lt-LT"/>
        </w:rPr>
        <w:t xml:space="preserve"> paros dozės. </w:t>
      </w:r>
    </w:p>
    <w:p w14:paraId="6C9873F3" w14:textId="77777777" w:rsidR="005E387E" w:rsidRPr="00F073A3" w:rsidRDefault="005E387E" w:rsidP="00F073A3">
      <w:pPr>
        <w:spacing w:after="0" w:line="240" w:lineRule="auto"/>
        <w:rPr>
          <w:rFonts w:ascii="Times New Roman" w:hAnsi="Times New Roman"/>
          <w:color w:val="000000"/>
          <w:lang w:val="lt-LT"/>
        </w:rPr>
      </w:pPr>
    </w:p>
    <w:p w14:paraId="2FA5178E" w14:textId="77777777" w:rsid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Išgerkite tabletes iš ryto su maistu.</w:t>
      </w:r>
      <w:r>
        <w:rPr>
          <w:rFonts w:ascii="Times New Roman" w:eastAsia="Times New Roman" w:hAnsi="Times New Roman" w:cs="Times New Roman"/>
          <w:noProof/>
          <w:color w:val="000000"/>
          <w:lang w:val="lt-LT"/>
        </w:rPr>
        <w:t xml:space="preserve"> </w:t>
      </w:r>
      <w:r w:rsidRPr="005E387E">
        <w:rPr>
          <w:rFonts w:ascii="Times New Roman" w:eastAsia="Times New Roman" w:hAnsi="Times New Roman" w:cs="Times New Roman"/>
          <w:noProof/>
          <w:color w:val="000000"/>
          <w:lang w:val="lt-LT"/>
        </w:rPr>
        <w:t xml:space="preserve">Išgerkite jas užsigerdami stikline vandens. </w:t>
      </w:r>
      <w:r w:rsidR="00CC16B0" w:rsidRPr="00CC16B0">
        <w:rPr>
          <w:rFonts w:ascii="Times New Roman" w:eastAsia="Times New Roman" w:hAnsi="Times New Roman" w:cs="Times New Roman"/>
          <w:noProof/>
          <w:color w:val="000000"/>
          <w:lang w:val="lt-LT"/>
        </w:rPr>
        <w:t>Tai sumažins pykinimo tikimybę.</w:t>
      </w:r>
    </w:p>
    <w:p w14:paraId="6B857A2D" w14:textId="77777777" w:rsidR="007C07B8" w:rsidRPr="005E387E" w:rsidRDefault="007C07B8" w:rsidP="005E387E">
      <w:pPr>
        <w:spacing w:after="0" w:line="240" w:lineRule="auto"/>
        <w:rPr>
          <w:rFonts w:ascii="Times New Roman" w:eastAsia="Times New Roman" w:hAnsi="Times New Roman" w:cs="Times New Roman"/>
          <w:noProof/>
          <w:color w:val="000000"/>
          <w:lang w:val="lt-LT"/>
        </w:rPr>
      </w:pPr>
    </w:p>
    <w:p w14:paraId="7AACF725"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Nekramtykite. </w:t>
      </w:r>
    </w:p>
    <w:p w14:paraId="58924EBC" w14:textId="77777777" w:rsidR="005E387E" w:rsidRPr="005E387E" w:rsidRDefault="005E387E" w:rsidP="005E387E">
      <w:pPr>
        <w:spacing w:after="0" w:line="240" w:lineRule="auto"/>
        <w:rPr>
          <w:rFonts w:ascii="Times New Roman" w:eastAsia="Times New Roman" w:hAnsi="Times New Roman" w:cs="Times New Roman"/>
          <w:b/>
          <w:noProof/>
          <w:color w:val="000000"/>
          <w:lang w:val="lt-LT"/>
        </w:rPr>
      </w:pPr>
    </w:p>
    <w:p w14:paraId="7FE36BB8"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Gydytojas pasakys Jums, kiek laiko turėsite gerti šias tabletes. Tai gali trukti daugelį mėnesių ar net ilgiau. </w:t>
      </w:r>
    </w:p>
    <w:p w14:paraId="52A8617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0B0C4C4"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Senyviems žmonėms</w:t>
      </w:r>
    </w:p>
    <w:p w14:paraId="38794A34" w14:textId="77777777" w:rsidR="00E75B8D" w:rsidRPr="00E75B8D" w:rsidRDefault="005D0CBF" w:rsidP="00E75B8D">
      <w:pPr>
        <w:tabs>
          <w:tab w:val="left" w:pos="567"/>
        </w:tabs>
        <w:spacing w:after="0" w:line="240" w:lineRule="auto"/>
        <w:rPr>
          <w:rFonts w:ascii="Times New Roman" w:hAnsi="Times New Roman" w:cs="Times New Roman"/>
          <w:lang w:val="lt-LT"/>
        </w:rPr>
      </w:pPr>
      <w:r>
        <w:rPr>
          <w:rFonts w:ascii="Times New Roman" w:eastAsia="Times New Roman" w:hAnsi="Times New Roman" w:cs="Times New Roman"/>
          <w:noProof/>
          <w:color w:val="000000"/>
          <w:lang w:val="lt-LT"/>
        </w:rPr>
        <w:t>Didžiausia</w:t>
      </w:r>
      <w:r w:rsidR="005E387E" w:rsidRPr="005E387E">
        <w:rPr>
          <w:rFonts w:ascii="Times New Roman" w:eastAsia="Times New Roman" w:hAnsi="Times New Roman" w:cs="Times New Roman"/>
          <w:noProof/>
          <w:color w:val="000000"/>
          <w:lang w:val="lt-LT"/>
        </w:rPr>
        <w:t xml:space="preserve"> vyresnių nei 65 metų amžiaus </w:t>
      </w:r>
      <w:r w:rsidR="008239C0">
        <w:rPr>
          <w:rFonts w:ascii="Times New Roman" w:eastAsia="Times New Roman" w:hAnsi="Times New Roman" w:cs="Times New Roman"/>
          <w:noProof/>
          <w:color w:val="000000"/>
          <w:lang w:val="lt-LT"/>
        </w:rPr>
        <w:t>pacientų</w:t>
      </w:r>
      <w:r w:rsidR="005E387E" w:rsidRPr="00F073A3">
        <w:rPr>
          <w:rFonts w:ascii="Times New Roman" w:hAnsi="Times New Roman"/>
          <w:color w:val="000000"/>
          <w:lang w:val="lt-LT"/>
        </w:rPr>
        <w:t xml:space="preserve"> paros dozė </w:t>
      </w:r>
      <w:r w:rsidR="005E387E" w:rsidRPr="005E387E">
        <w:rPr>
          <w:rFonts w:ascii="Times New Roman" w:eastAsia="Times New Roman" w:hAnsi="Times New Roman" w:cs="Times New Roman"/>
          <w:noProof/>
          <w:color w:val="000000"/>
          <w:lang w:val="lt-LT"/>
        </w:rPr>
        <w:t>yra</w:t>
      </w:r>
      <w:r w:rsidR="005E387E" w:rsidRPr="00F073A3">
        <w:rPr>
          <w:rFonts w:ascii="Times New Roman" w:hAnsi="Times New Roman"/>
          <w:color w:val="000000"/>
          <w:lang w:val="lt-LT"/>
        </w:rPr>
        <w:t xml:space="preserve"> 40</w:t>
      </w:r>
      <w:r w:rsidR="005E387E" w:rsidRPr="005E387E">
        <w:rPr>
          <w:rFonts w:ascii="Times New Roman" w:eastAsia="Times New Roman" w:hAnsi="Times New Roman" w:cs="Times New Roman"/>
          <w:noProof/>
          <w:color w:val="000000"/>
          <w:lang w:val="lt-LT"/>
        </w:rPr>
        <w:t> </w:t>
      </w:r>
      <w:r w:rsidR="005E387E" w:rsidRPr="00F073A3">
        <w:rPr>
          <w:rFonts w:ascii="Times New Roman" w:hAnsi="Times New Roman"/>
          <w:color w:val="000000"/>
          <w:lang w:val="lt-LT"/>
        </w:rPr>
        <w:t>mg</w:t>
      </w:r>
      <w:r w:rsidR="00E75B8D" w:rsidRPr="00E75B8D">
        <w:rPr>
          <w:rFonts w:ascii="Times New Roman" w:hAnsi="Times New Roman" w:cs="Times New Roman"/>
          <w:lang w:val="lt-LT"/>
        </w:rPr>
        <w:t xml:space="preserve">. </w:t>
      </w:r>
    </w:p>
    <w:p w14:paraId="20206CC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6FAF25B"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Pacienta</w:t>
      </w:r>
      <w:r w:rsidR="005E387E">
        <w:rPr>
          <w:rFonts w:ascii="Times New Roman" w:hAnsi="Times New Roman" w:cs="Times New Roman"/>
          <w:b/>
          <w:lang w:val="lt-LT"/>
        </w:rPr>
        <w:t>i, sergantys</w:t>
      </w:r>
      <w:r w:rsidRPr="00E75B8D">
        <w:rPr>
          <w:rFonts w:ascii="Times New Roman" w:hAnsi="Times New Roman" w:cs="Times New Roman"/>
          <w:b/>
          <w:lang w:val="lt-LT"/>
        </w:rPr>
        <w:t xml:space="preserve"> kepenų </w:t>
      </w:r>
      <w:r w:rsidR="005E387E">
        <w:rPr>
          <w:rFonts w:ascii="Times New Roman" w:hAnsi="Times New Roman" w:cs="Times New Roman"/>
          <w:b/>
          <w:lang w:val="lt-LT"/>
        </w:rPr>
        <w:t>arba inkstų ligomis</w:t>
      </w:r>
    </w:p>
    <w:p w14:paraId="34304688"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Jeigu turite problemų su kepenimis ar sunkią inkstų ligą, Jūsų gydytojas gali nuspręsti, kad Jums reikia skirti mažesnę nei įprasta </w:t>
      </w:r>
      <w:r>
        <w:rPr>
          <w:rFonts w:ascii="Times New Roman" w:eastAsia="Times New Roman" w:hAnsi="Times New Roman" w:cs="Times New Roman"/>
          <w:noProof/>
          <w:color w:val="000000"/>
          <w:lang w:val="lt-LT"/>
        </w:rPr>
        <w:t>paroksetino dozę.</w:t>
      </w:r>
    </w:p>
    <w:p w14:paraId="3B0E8F1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89474B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Ką daryti pavartojus per didelę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dozę?</w:t>
      </w:r>
    </w:p>
    <w:p w14:paraId="324D9680" w14:textId="77777777" w:rsidR="00E75B8D" w:rsidRPr="00E75B8D" w:rsidRDefault="005E387E" w:rsidP="00D511BC">
      <w:pPr>
        <w:tabs>
          <w:tab w:val="left" w:pos="0"/>
        </w:tabs>
        <w:spacing w:after="0" w:line="240" w:lineRule="auto"/>
        <w:rPr>
          <w:rFonts w:ascii="Times New Roman" w:hAnsi="Times New Roman" w:cs="Times New Roman"/>
          <w:lang w:val="lt-LT"/>
        </w:rPr>
      </w:pPr>
      <w:r w:rsidRPr="008E1872">
        <w:rPr>
          <w:rFonts w:ascii="Times New Roman" w:eastAsia="Times New Roman" w:hAnsi="Times New Roman" w:cs="Times New Roman"/>
          <w:noProof/>
          <w:color w:val="000000"/>
          <w:lang w:val="lt-LT"/>
        </w:rPr>
        <w:t>Niekada negerkite daugiau tablečių nei rekomendavo Jūsų gydytojas</w:t>
      </w:r>
      <w:r w:rsidRPr="00462330">
        <w:rPr>
          <w:rFonts w:ascii="Times New Roman" w:eastAsia="Times New Roman" w:hAnsi="Times New Roman" w:cs="Times New Roman"/>
          <w:noProof/>
          <w:color w:val="000000"/>
          <w:lang w:val="lt-LT"/>
        </w:rPr>
        <w:t xml:space="preserve">. </w:t>
      </w:r>
      <w:r w:rsidRPr="005E387E">
        <w:rPr>
          <w:rFonts w:ascii="Times New Roman" w:eastAsia="Times New Roman" w:hAnsi="Times New Roman" w:cs="Times New Roman"/>
          <w:noProof/>
          <w:color w:val="000000"/>
          <w:lang w:val="lt-LT"/>
        </w:rPr>
        <w:t xml:space="preserve">Jei išgėrėte per daug </w:t>
      </w:r>
      <w:r>
        <w:rPr>
          <w:rFonts w:ascii="Times New Roman" w:eastAsia="Times New Roman" w:hAnsi="Times New Roman" w:cs="Times New Roman"/>
          <w:noProof/>
          <w:color w:val="000000"/>
          <w:lang w:val="lt-LT"/>
        </w:rPr>
        <w:t xml:space="preserve">Paroxetin Actavis </w:t>
      </w:r>
      <w:r w:rsidRPr="005E387E">
        <w:rPr>
          <w:rFonts w:ascii="Times New Roman" w:eastAsia="Times New Roman" w:hAnsi="Times New Roman" w:cs="Times New Roman"/>
          <w:noProof/>
          <w:color w:val="000000"/>
          <w:lang w:val="lt-LT"/>
        </w:rPr>
        <w:t xml:space="preserve">tablečių (ar išgėrė kas nors kitas), nedelsdami kreipkitės į gydytoją ar važiuokite į ligoninę. Parodykite jiems tablečių pakuotę. Pavartojus per didelę </w:t>
      </w:r>
      <w:r>
        <w:rPr>
          <w:rFonts w:ascii="Times New Roman" w:eastAsia="Times New Roman" w:hAnsi="Times New Roman" w:cs="Times New Roman"/>
          <w:noProof/>
          <w:color w:val="000000"/>
          <w:lang w:val="lt-LT"/>
        </w:rPr>
        <w:t>paroksetino</w:t>
      </w:r>
      <w:r w:rsidRPr="005E387E">
        <w:rPr>
          <w:rFonts w:ascii="Times New Roman" w:eastAsia="Times New Roman" w:hAnsi="Times New Roman" w:cs="Times New Roman"/>
          <w:noProof/>
          <w:color w:val="000000"/>
          <w:lang w:val="lt-LT"/>
        </w:rPr>
        <w:t xml:space="preserve"> dozę gali atsirasti bet kuris iš 4 skyriuje „Galimas šalutinis poveikis“ minimų ar toliau pateiktų simptomų: karščiavimas, nekontroliuojamas raumenų įsitempimas. </w:t>
      </w:r>
    </w:p>
    <w:p w14:paraId="65936B1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637F385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Pamiršus pavartoti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22A1B1FC" w14:textId="77777777" w:rsidR="008E1872" w:rsidRPr="008E1872" w:rsidRDefault="008E1872" w:rsidP="008E1872">
      <w:pPr>
        <w:spacing w:after="0" w:line="240" w:lineRule="auto"/>
        <w:ind w:left="567" w:hanging="567"/>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Gerkite vaistą kiekvieną dieną tuo pačiu metu.</w:t>
      </w:r>
    </w:p>
    <w:p w14:paraId="3035C97E"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 xml:space="preserve">Jei pamiršote išgerti dozę ir atsiminėte prieš eidamas miegoti, išgerkite nedelsdamas. Toliau tęskite kaip įprastai. </w:t>
      </w:r>
    </w:p>
    <w:p w14:paraId="1A7FC26A"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p>
    <w:p w14:paraId="3252159B" w14:textId="77777777" w:rsidR="00E75B8D" w:rsidRPr="00E75B8D" w:rsidRDefault="008E1872" w:rsidP="008E1872">
      <w:pPr>
        <w:spacing w:after="0" w:line="240" w:lineRule="auto"/>
        <w:rPr>
          <w:rFonts w:ascii="Times New Roman" w:hAnsi="Times New Roman" w:cs="Times New Roman"/>
          <w:lang w:val="lt-LT"/>
        </w:rPr>
      </w:pPr>
      <w:r w:rsidRPr="00F073A3">
        <w:rPr>
          <w:rFonts w:ascii="Times New Roman" w:hAnsi="Times New Roman"/>
          <w:color w:val="000000"/>
          <w:lang w:val="lt-LT"/>
        </w:rPr>
        <w:t xml:space="preserve">Negalima </w:t>
      </w:r>
      <w:r w:rsidRPr="008E1872">
        <w:rPr>
          <w:rFonts w:ascii="Times New Roman" w:eastAsia="Times New Roman" w:hAnsi="Times New Roman" w:cs="Times New Roman"/>
          <w:noProof/>
          <w:color w:val="000000"/>
          <w:lang w:val="lt-LT"/>
        </w:rPr>
        <w:t>vartoti</w:t>
      </w:r>
      <w:r w:rsidRPr="00F073A3">
        <w:rPr>
          <w:rFonts w:ascii="Times New Roman" w:hAnsi="Times New Roman"/>
          <w:color w:val="000000"/>
          <w:lang w:val="lt-LT"/>
        </w:rPr>
        <w:t xml:space="preserve"> dvigubos dozės </w:t>
      </w:r>
      <w:r w:rsidRPr="008E1872">
        <w:rPr>
          <w:rFonts w:ascii="Times New Roman" w:eastAsia="Times New Roman" w:hAnsi="Times New Roman" w:cs="Times New Roman"/>
          <w:noProof/>
          <w:color w:val="000000"/>
          <w:lang w:val="lt-LT"/>
        </w:rPr>
        <w:t>norint</w:t>
      </w:r>
      <w:r w:rsidRPr="00F073A3">
        <w:rPr>
          <w:rFonts w:ascii="Times New Roman" w:hAnsi="Times New Roman"/>
          <w:color w:val="000000"/>
          <w:lang w:val="lt-LT"/>
        </w:rPr>
        <w:t xml:space="preserve"> kompensuoti</w:t>
      </w:r>
      <w:r w:rsidRPr="008E1872">
        <w:rPr>
          <w:rFonts w:ascii="Times New Roman" w:eastAsia="Times New Roman" w:hAnsi="Times New Roman" w:cs="Times New Roman"/>
          <w:noProof/>
          <w:color w:val="000000"/>
          <w:lang w:val="lt-LT"/>
        </w:rPr>
        <w:t xml:space="preserve"> praleistą</w:t>
      </w:r>
      <w:r w:rsidRPr="00F073A3">
        <w:rPr>
          <w:rFonts w:ascii="Times New Roman" w:hAnsi="Times New Roman"/>
          <w:color w:val="000000"/>
          <w:lang w:val="lt-LT"/>
        </w:rPr>
        <w:t xml:space="preserve"> dozę.</w:t>
      </w:r>
    </w:p>
    <w:p w14:paraId="12139E86" w14:textId="77777777" w:rsidR="008E1872" w:rsidRDefault="008E1872" w:rsidP="00E75B8D">
      <w:pPr>
        <w:keepNext/>
        <w:spacing w:after="0" w:line="240" w:lineRule="auto"/>
        <w:outlineLvl w:val="3"/>
        <w:rPr>
          <w:rFonts w:ascii="Times New Roman" w:hAnsi="Times New Roman" w:cs="Times New Roman"/>
          <w:lang w:val="lt-LT"/>
        </w:rPr>
      </w:pPr>
    </w:p>
    <w:p w14:paraId="15B52B89" w14:textId="77777777" w:rsidR="008E1872" w:rsidRPr="008E1872" w:rsidRDefault="008E1872" w:rsidP="008E1872">
      <w:pPr>
        <w:spacing w:after="0" w:line="240" w:lineRule="auto"/>
        <w:ind w:left="567" w:hanging="567"/>
        <w:rPr>
          <w:rFonts w:ascii="Times New Roman" w:eastAsia="Times New Roman" w:hAnsi="Times New Roman" w:cs="Times New Roman"/>
          <w:b/>
          <w:noProof/>
          <w:color w:val="000000"/>
          <w:lang w:val="lt-LT"/>
        </w:rPr>
      </w:pPr>
      <w:r w:rsidRPr="008E1872">
        <w:rPr>
          <w:rFonts w:ascii="Times New Roman" w:eastAsia="Times New Roman" w:hAnsi="Times New Roman" w:cs="Times New Roman"/>
          <w:b/>
          <w:noProof/>
          <w:color w:val="000000"/>
          <w:lang w:val="lt-LT"/>
        </w:rPr>
        <w:t>Ką daryti, jei nesijaučiate geriau</w:t>
      </w:r>
    </w:p>
    <w:p w14:paraId="6253EABA" w14:textId="77777777" w:rsidR="008E1872" w:rsidRDefault="008E1872" w:rsidP="00D511BC">
      <w:pPr>
        <w:spacing w:after="0" w:line="240" w:lineRule="auto"/>
        <w:rPr>
          <w:rFonts w:ascii="Times New Roman" w:hAnsi="Times New Roman" w:cs="Times New Roman"/>
          <w:lang w:val="lt-LT"/>
        </w:rPr>
      </w:pPr>
      <w:r>
        <w:rPr>
          <w:rFonts w:ascii="Times New Roman" w:eastAsia="Times New Roman" w:hAnsi="Times New Roman" w:cs="Times New Roman"/>
          <w:b/>
          <w:noProof/>
          <w:color w:val="000000"/>
          <w:lang w:val="lt-LT"/>
        </w:rPr>
        <w:t>Paroxetin Actavis</w:t>
      </w:r>
      <w:r w:rsidRPr="008E1872">
        <w:rPr>
          <w:rFonts w:ascii="Times New Roman" w:eastAsia="Times New Roman" w:hAnsi="Times New Roman" w:cs="Times New Roman"/>
          <w:b/>
          <w:noProof/>
          <w:color w:val="000000"/>
          <w:lang w:val="lt-LT"/>
        </w:rPr>
        <w:t xml:space="preserve"> nepašalins Jūsų simptomų iš karto – </w:t>
      </w:r>
      <w:r w:rsidRPr="008E1872">
        <w:rPr>
          <w:rFonts w:ascii="Times New Roman" w:eastAsia="Times New Roman" w:hAnsi="Times New Roman" w:cs="Times New Roman"/>
          <w:noProof/>
          <w:color w:val="000000"/>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4860D81B" w14:textId="77777777" w:rsidR="008E1872" w:rsidRDefault="008E1872" w:rsidP="00F073A3">
      <w:pPr>
        <w:keepNext/>
        <w:spacing w:after="0" w:line="240" w:lineRule="auto"/>
        <w:outlineLvl w:val="3"/>
        <w:rPr>
          <w:rFonts w:ascii="Times New Roman" w:hAnsi="Times New Roman" w:cs="Times New Roman"/>
          <w:lang w:val="lt-LT"/>
        </w:rPr>
      </w:pPr>
    </w:p>
    <w:p w14:paraId="464F6B49" w14:textId="77777777" w:rsidR="00E75B8D" w:rsidRPr="00E75B8D" w:rsidRDefault="00E75B8D" w:rsidP="00E75B8D">
      <w:pPr>
        <w:keepNext/>
        <w:spacing w:after="0" w:line="240" w:lineRule="auto"/>
        <w:outlineLvl w:val="3"/>
        <w:rPr>
          <w:rFonts w:ascii="Times New Roman" w:hAnsi="Times New Roman" w:cs="Times New Roman"/>
          <w:b/>
          <w:lang w:val="lt-LT"/>
        </w:rPr>
      </w:pPr>
      <w:r w:rsidRPr="00E75B8D">
        <w:rPr>
          <w:rFonts w:ascii="Times New Roman" w:hAnsi="Times New Roman" w:cs="Times New Roman"/>
          <w:b/>
          <w:lang w:val="lt-LT"/>
        </w:rPr>
        <w:t xml:space="preserve">Nustojus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6FD3A370" w14:textId="77777777" w:rsidR="008E1872" w:rsidRPr="00977D5A" w:rsidRDefault="008E1872" w:rsidP="008E1872">
      <w:pPr>
        <w:spacing w:after="0" w:line="240" w:lineRule="auto"/>
        <w:ind w:left="567" w:hanging="567"/>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Nenutraukite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vartojimo, kol nepasakys gydytojas.</w:t>
      </w:r>
    </w:p>
    <w:p w14:paraId="2531EA50"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Nutraukiant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 </w:t>
      </w:r>
      <w:r w:rsidRPr="008E1872">
        <w:rPr>
          <w:rFonts w:ascii="Times New Roman" w:eastAsia="Times New Roman" w:hAnsi="Times New Roman" w:cs="Times New Roman"/>
          <w:noProof/>
          <w:color w:val="000000"/>
          <w:lang w:val="lt-LT"/>
        </w:rPr>
        <w:t xml:space="preserve">gydytojas padės Jums per keletą savaičių ar mėnesių palaipsniui sumažinti dozę – tai turėtų padėti sumažinti nutraukimo efekto tikimybę. Vienas iš būdų tai padaryti yra palaipsniui mažinti Jūsų vartojamą </w:t>
      </w:r>
      <w:r w:rsidR="00D511BC">
        <w:rPr>
          <w:rFonts w:ascii="Times New Roman" w:eastAsia="Times New Roman" w:hAnsi="Times New Roman" w:cs="Times New Roman"/>
          <w:noProof/>
          <w:color w:val="000000"/>
          <w:lang w:val="lt-LT"/>
        </w:rPr>
        <w:t>Paroxetin Actavis</w:t>
      </w:r>
      <w:r w:rsidR="00D511BC" w:rsidRPr="008E1872">
        <w:rPr>
          <w:rFonts w:ascii="Times New Roman" w:eastAsia="Times New Roman" w:hAnsi="Times New Roman" w:cs="Times New Roman"/>
          <w:noProof/>
          <w:color w:val="000000"/>
          <w:lang w:val="lt-LT"/>
        </w:rPr>
        <w:t xml:space="preserve"> </w:t>
      </w:r>
      <w:r w:rsidRPr="008E1872">
        <w:rPr>
          <w:rFonts w:ascii="Times New Roman" w:eastAsia="Times New Roman" w:hAnsi="Times New Roman" w:cs="Times New Roman"/>
          <w:noProof/>
          <w:color w:val="000000"/>
          <w:lang w:val="lt-LT"/>
        </w:rPr>
        <w:t xml:space="preserve">dozę po 10 mg per savaitę. Daugumai žmonių nutraukus </w:t>
      </w:r>
      <w:r>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simptomai būna nesunkūs ir praeina savaime per 2 savaites. Kitiems žmonėms šie simptomai gali būti sunkesni ar trukti ilgiau.</w:t>
      </w:r>
      <w:r>
        <w:rPr>
          <w:rFonts w:ascii="Times New Roman" w:eastAsia="Times New Roman" w:hAnsi="Times New Roman" w:cs="Times New Roman"/>
          <w:noProof/>
          <w:color w:val="000000"/>
          <w:lang w:val="lt-LT"/>
        </w:rPr>
        <w:t xml:space="preserve"> </w:t>
      </w:r>
      <w:r w:rsidRPr="00977D5A">
        <w:rPr>
          <w:rFonts w:ascii="Times New Roman" w:eastAsia="Times New Roman" w:hAnsi="Times New Roman" w:cs="Times New Roman"/>
          <w:noProof/>
          <w:color w:val="000000"/>
          <w:lang w:val="lt-LT"/>
        </w:rPr>
        <w:t>Jeigu Jums išsivystė nutraukimo sindromas</w:t>
      </w:r>
      <w:r w:rsidRPr="008E1872">
        <w:rPr>
          <w:rFonts w:ascii="Times New Roman" w:eastAsia="Times New Roman" w:hAnsi="Times New Roman" w:cs="Times New Roman"/>
          <w:noProof/>
          <w:color w:val="000000"/>
          <w:lang w:val="lt-LT"/>
        </w:rPr>
        <w:t xml:space="preserve"> mažinant vartojamų tablečių kiekį, Jūsų gydytojas gali nupręsti, kad turėtumėte mažinti vartojamų tablečių kiekį lėčiau. Jei nutraukus </w:t>
      </w:r>
      <w:r w:rsidR="00977D5A">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Jums išsivystė sunkus nutraukimo sindromas, kreipkitės į gydytoją. Jis gali Jūsų paprašyti vėl pradėti vartoti tabletes ir mažinti jų skaičių lėčiau. </w:t>
      </w:r>
    </w:p>
    <w:p w14:paraId="06F6C4D3" w14:textId="77777777" w:rsidR="008E1872" w:rsidRPr="008E1872" w:rsidRDefault="00977D5A" w:rsidP="008E1872">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Net jeigu Jums ir išsivystė nutraukimo sindromas, Jūs galėsite nutraukti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w:t>
      </w:r>
    </w:p>
    <w:p w14:paraId="43E98A40" w14:textId="77777777" w:rsidR="001C1273" w:rsidRDefault="001C1273" w:rsidP="00E75B8D">
      <w:pPr>
        <w:overflowPunct w:val="0"/>
        <w:autoSpaceDE w:val="0"/>
        <w:autoSpaceDN w:val="0"/>
        <w:adjustRightInd w:val="0"/>
        <w:spacing w:after="0" w:line="240" w:lineRule="auto"/>
        <w:textAlignment w:val="baseline"/>
        <w:rPr>
          <w:rFonts w:ascii="Times New Roman" w:hAnsi="Times New Roman" w:cs="Times New Roman"/>
          <w:lang w:val="lt-LT"/>
        </w:rPr>
      </w:pPr>
    </w:p>
    <w:p w14:paraId="71698A8B"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Galimas nutraukimo sindromas pabaigus gydymą </w:t>
      </w:r>
    </w:p>
    <w:p w14:paraId="78F4F9C4" w14:textId="77777777" w:rsidR="001C1273" w:rsidRPr="001C1273" w:rsidRDefault="001C1273" w:rsidP="001C1273">
      <w:pPr>
        <w:tabs>
          <w:tab w:val="left" w:pos="0"/>
        </w:tabs>
        <w:spacing w:after="0" w:line="240" w:lineRule="auto"/>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Tyrimai rodo, kad 3 iš 10 pacientų, nustoję vartoti </w:t>
      </w:r>
      <w:r>
        <w:rPr>
          <w:rFonts w:ascii="Times New Roman" w:eastAsia="Times New Roman" w:hAnsi="Times New Roman" w:cs="Times New Roman"/>
          <w:noProof/>
          <w:color w:val="000000"/>
          <w:lang w:val="lt-LT"/>
        </w:rPr>
        <w:t>Paroxetin Actavis</w:t>
      </w:r>
      <w:r w:rsidRPr="001C1273">
        <w:rPr>
          <w:rFonts w:ascii="Times New Roman" w:eastAsia="Times New Roman" w:hAnsi="Times New Roman" w:cs="Times New Roman"/>
          <w:noProof/>
          <w:color w:val="000000"/>
          <w:lang w:val="lt-LT"/>
        </w:rPr>
        <w:t>, patiria vieną ar daugiau simptomų. Kai kurių nutraukimo sindromo simptomų pasitaiko dažniau nei kitų.</w:t>
      </w:r>
    </w:p>
    <w:p w14:paraId="691EDD65" w14:textId="77777777" w:rsidR="001C1273" w:rsidRPr="001C1273" w:rsidRDefault="001C1273" w:rsidP="001C1273">
      <w:pPr>
        <w:tabs>
          <w:tab w:val="left" w:pos="0"/>
        </w:tabs>
        <w:spacing w:after="0" w:line="240" w:lineRule="auto"/>
        <w:rPr>
          <w:rFonts w:ascii="Times New Roman" w:eastAsia="Times New Roman" w:hAnsi="Times New Roman" w:cs="Times New Roman"/>
          <w:noProof/>
          <w:color w:val="000000"/>
          <w:lang w:val="lt-LT"/>
        </w:rPr>
      </w:pPr>
    </w:p>
    <w:p w14:paraId="60205C02" w14:textId="22BCC956" w:rsidR="001C1273" w:rsidRPr="001C1273" w:rsidRDefault="00A06435" w:rsidP="001C1273">
      <w:pPr>
        <w:tabs>
          <w:tab w:val="left" w:pos="0"/>
        </w:tabs>
        <w:spacing w:after="0" w:line="240" w:lineRule="auto"/>
        <w:rPr>
          <w:rFonts w:ascii="Times New Roman" w:eastAsia="Times New Roman" w:hAnsi="Times New Roman" w:cs="Times New Roman"/>
          <w:b/>
          <w:noProof/>
          <w:color w:val="000000"/>
          <w:lang w:val="lt-LT"/>
        </w:rPr>
      </w:pPr>
      <w:r w:rsidRPr="00A06435">
        <w:rPr>
          <w:rFonts w:ascii="Times New Roman" w:eastAsia="Times New Roman" w:hAnsi="Times New Roman" w:cs="Times New Roman"/>
          <w:b/>
          <w:noProof/>
          <w:color w:val="000000"/>
          <w:lang w:val="lt-LT"/>
        </w:rPr>
        <w:t>Dažni šalutinio poveikio reiškiniai (gali pasireikšti rečiau kaip 1 iš 10 asmenų)</w:t>
      </w:r>
      <w:r w:rsidR="001C1273" w:rsidRPr="001C1273">
        <w:rPr>
          <w:rFonts w:ascii="Times New Roman" w:eastAsia="Times New Roman" w:hAnsi="Times New Roman" w:cs="Times New Roman"/>
          <w:b/>
          <w:noProof/>
          <w:color w:val="000000"/>
          <w:lang w:val="lt-LT"/>
        </w:rPr>
        <w:t>:</w:t>
      </w:r>
    </w:p>
    <w:p w14:paraId="54769D48"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apsvaigimas, svyravimas ar sutrikusi pusiausvyra;</w:t>
      </w:r>
    </w:p>
    <w:p w14:paraId="657CA3DA"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smeigtukų ar adatų badymo pojūtis, deginimas ir (rečiau) elektros šoko</w:t>
      </w:r>
      <w:r w:rsidRPr="00F073A3">
        <w:rPr>
          <w:rFonts w:ascii="Times New Roman" w:hAnsi="Times New Roman"/>
          <w:color w:val="000000"/>
          <w:lang w:val="lt-LT"/>
        </w:rPr>
        <w:t xml:space="preserve"> pojūčiai, </w:t>
      </w:r>
      <w:r w:rsidRPr="001C1273">
        <w:rPr>
          <w:rFonts w:ascii="Times New Roman" w:eastAsia="Times New Roman" w:hAnsi="Times New Roman" w:cs="Times New Roman"/>
          <w:noProof/>
          <w:color w:val="000000"/>
          <w:lang w:val="lt-LT"/>
        </w:rPr>
        <w:t>taip pat ir galvoje, zvimbimas, švilpimas, čirškimas ar kitas nuolatinis triukšmas ausyse (ūžimas ausyse);</w:t>
      </w:r>
    </w:p>
    <w:p w14:paraId="79A6D415"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miego sutrikimai</w:t>
      </w:r>
      <w:r w:rsidRPr="001C1273">
        <w:rPr>
          <w:rFonts w:ascii="Times New Roman" w:eastAsia="Times New Roman" w:hAnsi="Times New Roman" w:cs="Times New Roman"/>
          <w:noProof/>
          <w:color w:val="000000"/>
          <w:lang w:val="lt-LT"/>
        </w:rPr>
        <w:t xml:space="preserve"> (ryškūs sapnai, košmarai, nemiga);</w:t>
      </w:r>
    </w:p>
    <w:p w14:paraId="10232D6E" w14:textId="77777777" w:rsidR="001C1273" w:rsidRPr="00F073A3" w:rsidRDefault="001C1273" w:rsidP="00462330">
      <w:pPr>
        <w:numPr>
          <w:ilvl w:val="0"/>
          <w:numId w:val="14"/>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nerimas</w:t>
      </w:r>
      <w:r w:rsidRPr="001C1273">
        <w:rPr>
          <w:rFonts w:ascii="Times New Roman" w:eastAsia="Times New Roman" w:hAnsi="Times New Roman" w:cs="Times New Roman"/>
          <w:noProof/>
          <w:color w:val="000000"/>
          <w:lang w:val="lt-LT"/>
        </w:rPr>
        <w:t>;</w:t>
      </w:r>
    </w:p>
    <w:p w14:paraId="30929BEB"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galvos skausmai. </w:t>
      </w:r>
    </w:p>
    <w:p w14:paraId="037460BD"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p>
    <w:p w14:paraId="22AFE863" w14:textId="5028A842" w:rsidR="001C1273" w:rsidRPr="001C1273" w:rsidRDefault="00A06435" w:rsidP="001C1273">
      <w:pPr>
        <w:tabs>
          <w:tab w:val="left" w:pos="0"/>
        </w:tabs>
        <w:spacing w:after="0" w:line="240" w:lineRule="auto"/>
        <w:rPr>
          <w:rFonts w:ascii="Times New Roman" w:eastAsia="Times New Roman" w:hAnsi="Times New Roman" w:cs="Times New Roman"/>
          <w:b/>
          <w:noProof/>
          <w:color w:val="000000"/>
          <w:lang w:val="lt-LT"/>
        </w:rPr>
      </w:pPr>
      <w:r w:rsidRPr="00A06435">
        <w:rPr>
          <w:rFonts w:ascii="Times New Roman" w:eastAsia="Times New Roman" w:hAnsi="Times New Roman" w:cs="Times New Roman"/>
          <w:b/>
          <w:noProof/>
          <w:color w:val="000000"/>
          <w:lang w:val="lt-LT"/>
        </w:rPr>
        <w:t>Nedažni šalutinio poveikio reiškiniai (gali pasireikšti rečiau kaip 1 iš 100 asmenų)</w:t>
      </w:r>
      <w:r w:rsidR="001C1273" w:rsidRPr="001C1273">
        <w:rPr>
          <w:rFonts w:ascii="Times New Roman" w:eastAsia="Times New Roman" w:hAnsi="Times New Roman" w:cs="Times New Roman"/>
          <w:b/>
          <w:noProof/>
          <w:color w:val="000000"/>
          <w:lang w:val="lt-LT"/>
        </w:rPr>
        <w:t>:</w:t>
      </w:r>
    </w:p>
    <w:p w14:paraId="5172DA82"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šleikštulys (</w:t>
      </w:r>
      <w:r w:rsidRPr="00F073A3">
        <w:rPr>
          <w:rFonts w:ascii="Times New Roman" w:hAnsi="Times New Roman"/>
          <w:color w:val="000000"/>
          <w:lang w:val="lt-LT"/>
        </w:rPr>
        <w:t>pykinimas</w:t>
      </w:r>
      <w:r w:rsidRPr="001C1273">
        <w:rPr>
          <w:rFonts w:ascii="Times New Roman" w:eastAsia="Times New Roman" w:hAnsi="Times New Roman" w:cs="Times New Roman"/>
          <w:noProof/>
          <w:color w:val="000000"/>
          <w:lang w:val="lt-LT"/>
        </w:rPr>
        <w:t>);</w:t>
      </w:r>
    </w:p>
    <w:p w14:paraId="3E357E13"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prakaitavimas</w:t>
      </w:r>
      <w:r w:rsidRPr="001C1273">
        <w:rPr>
          <w:rFonts w:ascii="Times New Roman" w:eastAsia="Times New Roman" w:hAnsi="Times New Roman" w:cs="Times New Roman"/>
          <w:noProof/>
          <w:color w:val="000000"/>
          <w:lang w:val="lt-LT"/>
        </w:rPr>
        <w:t xml:space="preserve"> (įskaitant naktinius prakaitavimus);</w:t>
      </w:r>
    </w:p>
    <w:p w14:paraId="2532785E"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neramumas ar sujaudinimas;</w:t>
      </w:r>
    </w:p>
    <w:p w14:paraId="1C408358"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tremoras (drebėjimas);</w:t>
      </w:r>
    </w:p>
    <w:p w14:paraId="71FB8E99"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minčių susipainiojimas ar dezorientacija;</w:t>
      </w:r>
    </w:p>
    <w:p w14:paraId="5A9A764C"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viduriavimas (laisvi viduriai);</w:t>
      </w:r>
    </w:p>
    <w:p w14:paraId="72B91F0B"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jausmingumas ar dirglumas;</w:t>
      </w:r>
    </w:p>
    <w:p w14:paraId="42E8D63E" w14:textId="77777777" w:rsidR="001C1273" w:rsidRPr="001C1273" w:rsidRDefault="001C1273"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regėjimo</w:t>
      </w:r>
      <w:r w:rsidRPr="00F073A3">
        <w:rPr>
          <w:rFonts w:ascii="Times New Roman" w:hAnsi="Times New Roman"/>
          <w:color w:val="000000"/>
          <w:lang w:val="lt-LT"/>
        </w:rPr>
        <w:t xml:space="preserve"> sutrikimai</w:t>
      </w:r>
      <w:r w:rsidRPr="001C1273">
        <w:rPr>
          <w:rFonts w:ascii="Times New Roman" w:eastAsia="Times New Roman" w:hAnsi="Times New Roman" w:cs="Times New Roman"/>
          <w:noProof/>
          <w:color w:val="000000"/>
          <w:lang w:val="lt-LT"/>
        </w:rPr>
        <w:t>;</w:t>
      </w:r>
    </w:p>
    <w:p w14:paraId="796FDC11" w14:textId="77777777" w:rsidR="001C1273" w:rsidRPr="00F073A3" w:rsidRDefault="001C1273" w:rsidP="00462330">
      <w:pPr>
        <w:numPr>
          <w:ilvl w:val="0"/>
          <w:numId w:val="14"/>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 xml:space="preserve">širdies </w:t>
      </w:r>
      <w:r w:rsidRPr="001C1273">
        <w:rPr>
          <w:rFonts w:ascii="Times New Roman" w:eastAsia="Times New Roman" w:hAnsi="Times New Roman" w:cs="Times New Roman"/>
          <w:noProof/>
          <w:color w:val="000000"/>
          <w:lang w:val="lt-LT"/>
        </w:rPr>
        <w:t>plazdėjimas ar mušimas (smarkus plakimas).</w:t>
      </w:r>
      <w:r w:rsidRPr="00F073A3">
        <w:rPr>
          <w:rFonts w:ascii="Times New Roman" w:hAnsi="Times New Roman"/>
          <w:color w:val="000000"/>
          <w:lang w:val="lt-LT"/>
        </w:rPr>
        <w:t xml:space="preserve"> </w:t>
      </w:r>
    </w:p>
    <w:p w14:paraId="535A6652"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 </w:t>
      </w:r>
    </w:p>
    <w:p w14:paraId="4E14323A" w14:textId="77777777" w:rsidR="001C1273" w:rsidRPr="00D511BC" w:rsidRDefault="001C1273" w:rsidP="001C1273">
      <w:pPr>
        <w:tabs>
          <w:tab w:val="left" w:pos="0"/>
        </w:tabs>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 xml:space="preserve">Jei Jūs susirūpinęs dėl Paroxetin Actavis vartojimo nutraukimo ir nutraukimo sindromo, kreipkitės į gydytoją. </w:t>
      </w:r>
    </w:p>
    <w:p w14:paraId="77D7BE1F" w14:textId="77777777" w:rsidR="001C1273" w:rsidRPr="00F073A3" w:rsidRDefault="001C1273" w:rsidP="00F073A3">
      <w:pPr>
        <w:keepNext/>
        <w:spacing w:after="0" w:line="240" w:lineRule="auto"/>
        <w:outlineLvl w:val="3"/>
        <w:rPr>
          <w:rFonts w:ascii="Times New Roman" w:hAnsi="Times New Roman"/>
          <w:b/>
          <w:lang w:val="lt-LT"/>
        </w:rPr>
      </w:pPr>
    </w:p>
    <w:p w14:paraId="2AA5B069" w14:textId="77777777" w:rsidR="00E75B8D" w:rsidRPr="00F073A3" w:rsidRDefault="00E75B8D" w:rsidP="00E75B8D">
      <w:pPr>
        <w:keepNext/>
        <w:spacing w:after="0" w:line="240" w:lineRule="auto"/>
        <w:outlineLvl w:val="3"/>
        <w:rPr>
          <w:rFonts w:ascii="Times New Roman" w:hAnsi="Times New Roman"/>
          <w:lang w:val="lt-LT"/>
        </w:rPr>
      </w:pPr>
      <w:r w:rsidRPr="00F073A3">
        <w:rPr>
          <w:rFonts w:ascii="Times New Roman" w:hAnsi="Times New Roman"/>
          <w:lang w:val="lt-LT"/>
        </w:rPr>
        <w:t xml:space="preserve">Jeigu kiltų daugiau klausimų dėl šio vaisto vartojimo, kreipkitės į gydytoją arba vaistininką. </w:t>
      </w:r>
    </w:p>
    <w:p w14:paraId="316D7D7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07234F6"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4866A433"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w:t>
      </w:r>
      <w:r w:rsidRPr="00E75B8D">
        <w:rPr>
          <w:rFonts w:ascii="Times New Roman" w:hAnsi="Times New Roman" w:cs="Times New Roman"/>
          <w:b/>
          <w:lang w:val="lt-LT"/>
        </w:rPr>
        <w:tab/>
        <w:t>Galimas šalutinis poveikis</w:t>
      </w:r>
    </w:p>
    <w:p w14:paraId="24B6026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5872D5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Šis vaistas, kaip ir visi kiti, gali sukelti šalutinį poveikį, nors jis pasireiškia ne visiems žmonėms.</w:t>
      </w:r>
      <w:r w:rsidR="001C1273">
        <w:rPr>
          <w:rFonts w:ascii="Times New Roman" w:hAnsi="Times New Roman" w:cs="Times New Roman"/>
          <w:lang w:val="lt-LT"/>
        </w:rPr>
        <w:t xml:space="preserve"> </w:t>
      </w:r>
      <w:r w:rsidR="001C1273" w:rsidRPr="001C1273">
        <w:rPr>
          <w:rFonts w:ascii="Times New Roman" w:hAnsi="Times New Roman" w:cs="Times New Roman"/>
          <w:lang w:val="lt-LT"/>
        </w:rPr>
        <w:t xml:space="preserve">Labiau tikėtina, kad šalutinis poveikis vartojant </w:t>
      </w:r>
      <w:proofErr w:type="spellStart"/>
      <w:r w:rsidR="003306B0">
        <w:rPr>
          <w:rFonts w:ascii="Times New Roman" w:hAnsi="Times New Roman" w:cs="Times New Roman"/>
          <w:lang w:val="lt-LT"/>
        </w:rPr>
        <w:t>Paroxetin</w:t>
      </w:r>
      <w:proofErr w:type="spellEnd"/>
      <w:r w:rsidR="003306B0">
        <w:rPr>
          <w:rFonts w:ascii="Times New Roman" w:hAnsi="Times New Roman" w:cs="Times New Roman"/>
          <w:lang w:val="lt-LT"/>
        </w:rPr>
        <w:t xml:space="preserve"> </w:t>
      </w:r>
      <w:proofErr w:type="spellStart"/>
      <w:r w:rsidR="003306B0">
        <w:rPr>
          <w:rFonts w:ascii="Times New Roman" w:hAnsi="Times New Roman" w:cs="Times New Roman"/>
          <w:lang w:val="lt-LT"/>
        </w:rPr>
        <w:t>Actavis</w:t>
      </w:r>
      <w:proofErr w:type="spellEnd"/>
      <w:r w:rsidR="001C1273">
        <w:rPr>
          <w:rFonts w:ascii="Times New Roman" w:hAnsi="Times New Roman" w:cs="Times New Roman"/>
          <w:lang w:val="lt-LT"/>
        </w:rPr>
        <w:t xml:space="preserve"> </w:t>
      </w:r>
      <w:r w:rsidR="001C1273" w:rsidRPr="001C1273">
        <w:rPr>
          <w:rFonts w:ascii="Times New Roman" w:hAnsi="Times New Roman" w:cs="Times New Roman"/>
          <w:lang w:val="lt-LT"/>
        </w:rPr>
        <w:t>dažniau gali pasireikšti per keletą pirmų vartojimo savaičių.</w:t>
      </w:r>
    </w:p>
    <w:p w14:paraId="5DE443F7"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19104C40" w14:textId="77777777" w:rsidR="00E75B8D" w:rsidRPr="00E75B8D" w:rsidRDefault="00E75B8D" w:rsidP="00E75B8D">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b/>
          <w:lang w:val="lt-LT"/>
        </w:rPr>
        <w:t xml:space="preserve">Jei gydymo metu pasireikštų toliau nurodytas šalutinis poveikis, nedelsiant kreipkitės į gydytoją. </w:t>
      </w:r>
    </w:p>
    <w:p w14:paraId="2149EDD9" w14:textId="1FA726A2" w:rsidR="00E75B8D" w:rsidRPr="00E75B8D" w:rsidRDefault="00A06435" w:rsidP="00E75B8D">
      <w:pPr>
        <w:tabs>
          <w:tab w:val="left" w:pos="567"/>
        </w:tabs>
        <w:spacing w:after="0" w:line="240" w:lineRule="auto"/>
        <w:rPr>
          <w:rFonts w:ascii="Times New Roman" w:eastAsia="Calibri" w:hAnsi="Times New Roman" w:cs="Times New Roman"/>
          <w:lang w:val="lt-LT"/>
        </w:rPr>
      </w:pPr>
      <w:r w:rsidRPr="002C381B">
        <w:rPr>
          <w:rFonts w:ascii="Times New Roman" w:eastAsia="Calibri" w:hAnsi="Times New Roman" w:cs="Times New Roman"/>
          <w:b/>
          <w:bCs/>
          <w:lang w:val="lt-LT"/>
        </w:rPr>
        <w:t>Nedažni šalutinio poveikio reiškiniai (gali pasireikšti rečiau kaip 1 iš 100 asmenų)</w:t>
      </w:r>
      <w:r w:rsidR="00E75B8D" w:rsidRPr="002C381B">
        <w:rPr>
          <w:rFonts w:ascii="Times New Roman" w:eastAsia="Calibri" w:hAnsi="Times New Roman" w:cs="Times New Roman"/>
          <w:b/>
          <w:bCs/>
          <w:lang w:val="lt-LT"/>
        </w:rPr>
        <w:t>:</w:t>
      </w:r>
    </w:p>
    <w:p w14:paraId="2C3652F5"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Pr="00A80EA9">
        <w:rPr>
          <w:rFonts w:ascii="Times New Roman" w:eastAsia="Calibri" w:hAnsi="Times New Roman" w:cs="Times New Roman"/>
          <w:b/>
          <w:lang w:val="lt-LT"/>
        </w:rPr>
        <w:t>n</w:t>
      </w:r>
      <w:r w:rsidRPr="00E75B8D">
        <w:rPr>
          <w:rFonts w:ascii="Times New Roman" w:eastAsia="Calibri" w:hAnsi="Times New Roman" w:cs="Times New Roman"/>
          <w:b/>
          <w:lang w:val="lt-LT"/>
        </w:rPr>
        <w:t>eįprastas nubrozdinimas ar kraujavimas,</w:t>
      </w:r>
      <w:r w:rsidRPr="00462330">
        <w:rPr>
          <w:rFonts w:ascii="Times New Roman" w:eastAsia="Calibri" w:hAnsi="Times New Roman" w:cs="Times New Roman"/>
          <w:lang w:val="lt-LT"/>
        </w:rPr>
        <w:t xml:space="preserve"> </w:t>
      </w:r>
      <w:r w:rsidRPr="00E75B8D">
        <w:rPr>
          <w:rFonts w:ascii="Times New Roman" w:eastAsia="Calibri" w:hAnsi="Times New Roman" w:cs="Times New Roman"/>
          <w:lang w:val="lt-LT"/>
        </w:rPr>
        <w:t>įskaitant vėmimą krauju, alpulį, kraują išmatose</w:t>
      </w:r>
      <w:r w:rsidRPr="00E75B8D">
        <w:rPr>
          <w:rFonts w:ascii="Times New Roman" w:eastAsia="Calibri" w:hAnsi="Times New Roman" w:cs="Times New Roman"/>
          <w:b/>
          <w:lang w:val="lt-LT"/>
        </w:rPr>
        <w:t>.</w:t>
      </w:r>
    </w:p>
    <w:p w14:paraId="3B195287"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t>negal</w:t>
      </w:r>
      <w:r w:rsidR="003306B0">
        <w:rPr>
          <w:rFonts w:ascii="Times New Roman" w:eastAsia="Calibri" w:hAnsi="Times New Roman" w:cs="Times New Roman"/>
          <w:b/>
          <w:lang w:val="lt-LT"/>
        </w:rPr>
        <w:t>ėjimas</w:t>
      </w:r>
      <w:r w:rsidRPr="00E75B8D">
        <w:rPr>
          <w:rFonts w:ascii="Times New Roman" w:eastAsia="Calibri" w:hAnsi="Times New Roman" w:cs="Times New Roman"/>
          <w:b/>
          <w:lang w:val="lt-LT"/>
        </w:rPr>
        <w:t xml:space="preserve"> praryti vandens, nedelsiant kreipkitės į gydytoją ar vykite į ligoninę.</w:t>
      </w:r>
    </w:p>
    <w:p w14:paraId="557FD07F"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p>
    <w:p w14:paraId="236E6E9B" w14:textId="2BC2C12E" w:rsidR="00E75B8D" w:rsidRPr="00E75B8D" w:rsidRDefault="00A06435" w:rsidP="00E75B8D">
      <w:pPr>
        <w:tabs>
          <w:tab w:val="left" w:pos="567"/>
        </w:tabs>
        <w:spacing w:after="0" w:line="240" w:lineRule="auto"/>
        <w:ind w:left="567" w:hanging="567"/>
        <w:rPr>
          <w:rFonts w:ascii="Times New Roman" w:eastAsia="Calibri" w:hAnsi="Times New Roman" w:cs="Times New Roman"/>
          <w:lang w:val="lt-LT"/>
        </w:rPr>
      </w:pPr>
      <w:r w:rsidRPr="002C381B">
        <w:rPr>
          <w:rFonts w:ascii="Times New Roman" w:eastAsia="Calibri" w:hAnsi="Times New Roman" w:cs="Times New Roman"/>
          <w:b/>
          <w:bCs/>
          <w:lang w:val="lt-LT"/>
        </w:rPr>
        <w:t>Reti šalutinio poveikio reiškiniai (gali pasireikšti rečiau kaip 1 iš 1</w:t>
      </w:r>
      <w:r w:rsidR="009A6378">
        <w:rPr>
          <w:rFonts w:ascii="Times New Roman" w:eastAsia="Calibri" w:hAnsi="Times New Roman" w:cs="Times New Roman"/>
          <w:b/>
          <w:bCs/>
          <w:lang w:val="lt-LT"/>
        </w:rPr>
        <w:t> </w:t>
      </w:r>
      <w:r w:rsidRPr="002C381B">
        <w:rPr>
          <w:rFonts w:ascii="Times New Roman" w:eastAsia="Calibri" w:hAnsi="Times New Roman" w:cs="Times New Roman"/>
          <w:b/>
          <w:bCs/>
          <w:lang w:val="lt-LT"/>
        </w:rPr>
        <w:t>000 asmenų)</w:t>
      </w:r>
      <w:r w:rsidR="00E75B8D" w:rsidRPr="002C381B">
        <w:rPr>
          <w:rFonts w:ascii="Times New Roman" w:eastAsia="Calibri" w:hAnsi="Times New Roman" w:cs="Times New Roman"/>
          <w:b/>
          <w:bCs/>
          <w:lang w:val="lt-LT"/>
        </w:rPr>
        <w:t>:</w:t>
      </w:r>
    </w:p>
    <w:p w14:paraId="5E95FB4F"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t>-</w:t>
      </w:r>
      <w:r w:rsidRPr="00E75B8D">
        <w:rPr>
          <w:rFonts w:ascii="Times New Roman" w:eastAsia="Calibri" w:hAnsi="Times New Roman" w:cs="Times New Roman"/>
          <w:b/>
          <w:lang w:val="lt-LT"/>
        </w:rPr>
        <w:tab/>
        <w:t xml:space="preserve">traukuliai </w:t>
      </w:r>
      <w:r w:rsidRPr="00E75B8D">
        <w:rPr>
          <w:rFonts w:ascii="Times New Roman" w:eastAsia="Calibri" w:hAnsi="Times New Roman" w:cs="Times New Roman"/>
          <w:lang w:val="lt-LT"/>
        </w:rPr>
        <w:t>(priepuoliai)</w:t>
      </w:r>
      <w:r w:rsidRPr="00E75B8D">
        <w:rPr>
          <w:rFonts w:ascii="Times New Roman" w:eastAsia="Calibri" w:hAnsi="Times New Roman" w:cs="Times New Roman"/>
          <w:b/>
          <w:lang w:val="lt-LT"/>
        </w:rPr>
        <w:t>.</w:t>
      </w:r>
    </w:p>
    <w:p w14:paraId="3AD6FF15"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003306B0">
        <w:rPr>
          <w:rFonts w:ascii="Times New Roman" w:eastAsia="Calibri" w:hAnsi="Times New Roman" w:cs="Times New Roman"/>
          <w:b/>
          <w:lang w:val="lt-LT"/>
        </w:rPr>
        <w:t>j</w:t>
      </w:r>
      <w:r w:rsidRPr="00E75B8D">
        <w:rPr>
          <w:rFonts w:ascii="Times New Roman" w:eastAsia="Calibri" w:hAnsi="Times New Roman" w:cs="Times New Roman"/>
          <w:b/>
          <w:lang w:val="lt-LT"/>
        </w:rPr>
        <w:t>ei jaučiatės nerimstąs ar jaučiate, kad negalite ramiai nusėdėti ar stovėti</w:t>
      </w:r>
      <w:r w:rsidRPr="00E75B8D">
        <w:rPr>
          <w:rFonts w:ascii="Times New Roman" w:eastAsia="Calibri" w:hAnsi="Times New Roman" w:cs="Times New Roman"/>
          <w:lang w:val="lt-LT"/>
        </w:rPr>
        <w:t xml:space="preserve">, tai gali būti sutrikimo, vadinamo </w:t>
      </w:r>
      <w:proofErr w:type="spellStart"/>
      <w:r w:rsidRPr="00E75B8D">
        <w:rPr>
          <w:rFonts w:ascii="Times New Roman" w:eastAsia="Calibri" w:hAnsi="Times New Roman" w:cs="Times New Roman"/>
          <w:lang w:val="lt-LT"/>
        </w:rPr>
        <w:t>akatizija</w:t>
      </w:r>
      <w:proofErr w:type="spellEnd"/>
      <w:r w:rsidRPr="00E75B8D">
        <w:rPr>
          <w:rFonts w:ascii="Times New Roman" w:eastAsia="Calibri" w:hAnsi="Times New Roman" w:cs="Times New Roman"/>
          <w:lang w:val="lt-LT"/>
        </w:rPr>
        <w:t xml:space="preserve">, požymis.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dozės didinimas gali šį poveikį stiprinti. </w:t>
      </w:r>
    </w:p>
    <w:p w14:paraId="6504AC5B"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r>
      <w:r w:rsidR="003306B0">
        <w:rPr>
          <w:rFonts w:ascii="Times New Roman" w:eastAsia="Calibri" w:hAnsi="Times New Roman" w:cs="Times New Roman"/>
          <w:b/>
          <w:lang w:val="lt-LT"/>
        </w:rPr>
        <w:t>j</w:t>
      </w:r>
      <w:r w:rsidRPr="00E75B8D">
        <w:rPr>
          <w:rFonts w:ascii="Times New Roman" w:eastAsia="Calibri" w:hAnsi="Times New Roman" w:cs="Times New Roman"/>
          <w:b/>
          <w:lang w:val="lt-LT"/>
        </w:rPr>
        <w:t xml:space="preserve">ei jaučiatės pavargęs, silpnas ar sutrikęs ar jei raumenys atrodo skaudantys, sustingę ir nekoordinuoti, </w:t>
      </w:r>
      <w:r w:rsidRPr="00E75B8D">
        <w:rPr>
          <w:rFonts w:ascii="Times New Roman" w:eastAsia="Calibri" w:hAnsi="Times New Roman" w:cs="Times New Roman"/>
          <w:lang w:val="lt-LT"/>
        </w:rPr>
        <w:t>tai gali būti sumažėjusio natrio kiekio kraujyje požymis.</w:t>
      </w:r>
    </w:p>
    <w:p w14:paraId="7F551631"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7E414EA8" w14:textId="42CFDA3F" w:rsidR="00E75B8D" w:rsidRPr="00E75B8D" w:rsidRDefault="00A06435" w:rsidP="00E75B8D">
      <w:pPr>
        <w:tabs>
          <w:tab w:val="left" w:pos="567"/>
        </w:tabs>
        <w:spacing w:after="0" w:line="240" w:lineRule="auto"/>
        <w:rPr>
          <w:rFonts w:ascii="Times New Roman" w:eastAsia="Calibri" w:hAnsi="Times New Roman" w:cs="Times New Roman"/>
          <w:lang w:val="lt-LT"/>
        </w:rPr>
      </w:pPr>
      <w:r w:rsidRPr="002C381B">
        <w:rPr>
          <w:rFonts w:ascii="Times New Roman" w:eastAsia="Calibri" w:hAnsi="Times New Roman" w:cs="Times New Roman"/>
          <w:b/>
          <w:bCs/>
          <w:lang w:val="lt-LT"/>
        </w:rPr>
        <w:t>Labai reti šalutinio poveikio reiškiniai (gali pasireikšti rečiau kaip 1 iš 10</w:t>
      </w:r>
      <w:r w:rsidR="009A6378">
        <w:rPr>
          <w:rFonts w:ascii="Times New Roman" w:eastAsia="Calibri" w:hAnsi="Times New Roman" w:cs="Times New Roman"/>
          <w:b/>
          <w:bCs/>
          <w:lang w:val="lt-LT"/>
        </w:rPr>
        <w:t> </w:t>
      </w:r>
      <w:r w:rsidRPr="002C381B">
        <w:rPr>
          <w:rFonts w:ascii="Times New Roman" w:eastAsia="Calibri" w:hAnsi="Times New Roman" w:cs="Times New Roman"/>
          <w:b/>
          <w:bCs/>
          <w:lang w:val="lt-LT"/>
        </w:rPr>
        <w:t>000 asmenų)</w:t>
      </w:r>
      <w:r w:rsidR="00E75B8D" w:rsidRPr="002C381B">
        <w:rPr>
          <w:rFonts w:ascii="Times New Roman" w:eastAsia="Calibri" w:hAnsi="Times New Roman" w:cs="Times New Roman"/>
          <w:b/>
          <w:bCs/>
          <w:lang w:val="lt-LT"/>
        </w:rPr>
        <w:t>:</w:t>
      </w:r>
    </w:p>
    <w:p w14:paraId="2A7382C9" w14:textId="77777777" w:rsidR="00E75B8D" w:rsidRPr="00E75B8D" w:rsidRDefault="00E75B8D" w:rsidP="00E75B8D">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00403C8E">
        <w:rPr>
          <w:rFonts w:ascii="Times New Roman" w:eastAsia="Calibri" w:hAnsi="Times New Roman" w:cs="Times New Roman"/>
          <w:b/>
          <w:lang w:val="lt-LT"/>
        </w:rPr>
        <w:t>a</w:t>
      </w:r>
      <w:r w:rsidRPr="00E75B8D">
        <w:rPr>
          <w:rFonts w:ascii="Times New Roman" w:eastAsia="Calibri" w:hAnsi="Times New Roman" w:cs="Times New Roman"/>
          <w:b/>
          <w:lang w:val="lt-LT"/>
        </w:rPr>
        <w:t>lerginės reakcijos</w:t>
      </w:r>
      <w:r w:rsidR="002D3B4F">
        <w:rPr>
          <w:rFonts w:ascii="Times New Roman" w:eastAsia="Calibri" w:hAnsi="Times New Roman" w:cs="Times New Roman"/>
          <w:b/>
          <w:lang w:val="lt-LT"/>
        </w:rPr>
        <w:t>.</w:t>
      </w:r>
    </w:p>
    <w:p w14:paraId="2C6D2752"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lastRenderedPageBreak/>
        <w:tab/>
      </w:r>
      <w:r w:rsidR="00403C8E">
        <w:rPr>
          <w:rFonts w:ascii="Times New Roman" w:eastAsia="Calibri" w:hAnsi="Times New Roman" w:cs="Times New Roman"/>
          <w:lang w:val="lt-LT"/>
        </w:rPr>
        <w:t>s</w:t>
      </w:r>
      <w:r w:rsidR="00BF4B78">
        <w:rPr>
          <w:rFonts w:ascii="Times New Roman" w:eastAsia="Calibri" w:hAnsi="Times New Roman" w:cs="Times New Roman"/>
          <w:lang w:val="lt-LT"/>
        </w:rPr>
        <w:t>imptomai yra</w:t>
      </w:r>
      <w:r w:rsidRPr="00E75B8D">
        <w:rPr>
          <w:rFonts w:ascii="Times New Roman" w:eastAsia="Calibri" w:hAnsi="Times New Roman" w:cs="Times New Roman"/>
          <w:lang w:val="lt-LT"/>
        </w:rPr>
        <w:t xml:space="preserve"> raudonas ir gumbuotas bėrimas, vokų, veido, lūpų, burnos ar liežuvio tinimas, niežėjimas ar apsunkintas kvėpavimas (trūksta oro) ar rijimas ir jaučiatės silpni ir apsvaigę, dėl ko griūnate ar prarandate sąmonę</w:t>
      </w:r>
      <w:r w:rsidRPr="00E75B8D">
        <w:rPr>
          <w:rFonts w:ascii="Times New Roman" w:eastAsia="Calibri" w:hAnsi="Times New Roman" w:cs="Times New Roman"/>
          <w:b/>
          <w:lang w:val="lt-LT"/>
        </w:rPr>
        <w:t>.</w:t>
      </w:r>
    </w:p>
    <w:p w14:paraId="728A4782" w14:textId="77777777" w:rsidR="00E75B8D" w:rsidRPr="00F073A3" w:rsidRDefault="00403C8E" w:rsidP="00A80EA9">
      <w:pPr>
        <w:numPr>
          <w:ilvl w:val="0"/>
          <w:numId w:val="11"/>
        </w:numPr>
        <w:tabs>
          <w:tab w:val="clear" w:pos="930"/>
          <w:tab w:val="num" w:pos="567"/>
        </w:tabs>
        <w:spacing w:after="0" w:line="240" w:lineRule="auto"/>
        <w:ind w:left="567" w:hanging="567"/>
        <w:contextualSpacing/>
        <w:rPr>
          <w:rFonts w:ascii="Times New Roman" w:hAnsi="Times New Roman"/>
          <w:b/>
          <w:lang w:val="lt-LT"/>
        </w:rPr>
      </w:pPr>
      <w:r>
        <w:rPr>
          <w:rFonts w:ascii="Times New Roman" w:hAnsi="Times New Roman"/>
          <w:b/>
          <w:lang w:val="lt-LT"/>
        </w:rPr>
        <w:t>j</w:t>
      </w:r>
      <w:r w:rsidR="00E75B8D" w:rsidRPr="00F073A3">
        <w:rPr>
          <w:rFonts w:ascii="Times New Roman" w:hAnsi="Times New Roman"/>
          <w:b/>
          <w:lang w:val="lt-LT"/>
        </w:rPr>
        <w:t>ei pasireiškia keletas ar visi toliau nurodyti simptomai,</w:t>
      </w:r>
      <w:r w:rsidR="00E75B8D" w:rsidRPr="00462330">
        <w:rPr>
          <w:rFonts w:ascii="Times New Roman" w:hAnsi="Times New Roman"/>
          <w:lang w:val="lt-LT"/>
        </w:rPr>
        <w:t xml:space="preserve"> </w:t>
      </w:r>
      <w:r w:rsidR="002D3B4F">
        <w:rPr>
          <w:rFonts w:ascii="Times New Roman" w:hAnsi="Times New Roman"/>
          <w:lang w:val="lt-LT"/>
        </w:rPr>
        <w:t>J</w:t>
      </w:r>
      <w:r w:rsidR="00E75B8D" w:rsidRPr="00F073A3">
        <w:rPr>
          <w:rFonts w:ascii="Times New Roman" w:hAnsi="Times New Roman"/>
          <w:lang w:val="lt-LT"/>
        </w:rPr>
        <w:t>ums gali būti</w:t>
      </w:r>
      <w:r w:rsidR="00E75B8D" w:rsidRPr="00F073A3">
        <w:rPr>
          <w:rFonts w:ascii="Times New Roman" w:hAnsi="Times New Roman"/>
          <w:b/>
          <w:lang w:val="lt-LT"/>
        </w:rPr>
        <w:t xml:space="preserve"> </w:t>
      </w:r>
      <w:proofErr w:type="spellStart"/>
      <w:r w:rsidR="00E75B8D" w:rsidRPr="00F073A3">
        <w:rPr>
          <w:rFonts w:ascii="Times New Roman" w:hAnsi="Times New Roman"/>
          <w:b/>
          <w:lang w:val="lt-LT"/>
        </w:rPr>
        <w:t>serotonininis</w:t>
      </w:r>
      <w:proofErr w:type="spellEnd"/>
      <w:r w:rsidR="00E75B8D" w:rsidRPr="00F073A3">
        <w:rPr>
          <w:rFonts w:ascii="Times New Roman" w:hAnsi="Times New Roman"/>
          <w:b/>
          <w:lang w:val="lt-LT"/>
        </w:rPr>
        <w:t xml:space="preserve"> sindromas</w:t>
      </w:r>
      <w:r w:rsidR="00BF4B78">
        <w:rPr>
          <w:rFonts w:ascii="Times New Roman" w:hAnsi="Times New Roman"/>
          <w:b/>
          <w:lang w:val="lt-LT"/>
        </w:rPr>
        <w:t xml:space="preserve"> </w:t>
      </w:r>
      <w:r w:rsidR="00BF4B78" w:rsidRPr="00BF4B78">
        <w:rPr>
          <w:rFonts w:ascii="Times New Roman" w:hAnsi="Times New Roman"/>
          <w:lang w:val="lt-LT"/>
        </w:rPr>
        <w:t xml:space="preserve">arba </w:t>
      </w:r>
      <w:r w:rsidR="00BF4B78">
        <w:rPr>
          <w:rFonts w:ascii="Times New Roman" w:hAnsi="Times New Roman"/>
          <w:b/>
          <w:lang w:val="lt-LT"/>
        </w:rPr>
        <w:t xml:space="preserve">piktybinis </w:t>
      </w:r>
      <w:proofErr w:type="spellStart"/>
      <w:r w:rsidR="00F40DE5" w:rsidRPr="00F40DE5">
        <w:rPr>
          <w:rFonts w:ascii="Times New Roman" w:hAnsi="Times New Roman"/>
          <w:b/>
          <w:lang w:val="lt-LT"/>
        </w:rPr>
        <w:t>neuroleptinis</w:t>
      </w:r>
      <w:proofErr w:type="spellEnd"/>
      <w:r w:rsidR="00F40DE5" w:rsidRPr="00F40DE5">
        <w:rPr>
          <w:rFonts w:ascii="Times New Roman" w:hAnsi="Times New Roman"/>
          <w:b/>
          <w:lang w:val="lt-LT"/>
        </w:rPr>
        <w:t xml:space="preserve"> </w:t>
      </w:r>
      <w:r w:rsidR="00BF4B78">
        <w:rPr>
          <w:rFonts w:ascii="Times New Roman" w:hAnsi="Times New Roman"/>
          <w:b/>
          <w:lang w:val="lt-LT"/>
        </w:rPr>
        <w:t>sindromas</w:t>
      </w:r>
      <w:r w:rsidR="00E75B8D" w:rsidRPr="00F073A3">
        <w:rPr>
          <w:rFonts w:ascii="Times New Roman" w:hAnsi="Times New Roman"/>
          <w:b/>
          <w:lang w:val="lt-LT"/>
        </w:rPr>
        <w:t xml:space="preserve">. </w:t>
      </w:r>
      <w:r w:rsidR="00E75B8D" w:rsidRPr="00F073A3">
        <w:rPr>
          <w:rFonts w:ascii="Times New Roman" w:hAnsi="Times New Roman"/>
          <w:lang w:val="lt-LT"/>
        </w:rPr>
        <w:t xml:space="preserve">Požymiai yra: </w:t>
      </w:r>
      <w:r w:rsidR="00BF4B78">
        <w:rPr>
          <w:rFonts w:ascii="Times New Roman" w:hAnsi="Times New Roman"/>
          <w:lang w:val="lt-LT"/>
        </w:rPr>
        <w:t>susijaudinimo arba dirglumo jausmas, sumišimo pojūtis</w:t>
      </w:r>
      <w:r w:rsidR="00E75B8D" w:rsidRPr="00F073A3">
        <w:rPr>
          <w:rFonts w:ascii="Times New Roman" w:hAnsi="Times New Roman"/>
          <w:lang w:val="lt-LT"/>
        </w:rPr>
        <w:t xml:space="preserve">, nenustygimas, prakaitavimas, kratymasis, drebulys, haliucinacijos (keisti vaizdai ar garsai), </w:t>
      </w:r>
      <w:r w:rsidR="00BF4B78">
        <w:rPr>
          <w:rFonts w:ascii="Times New Roman" w:hAnsi="Times New Roman"/>
          <w:lang w:val="lt-LT"/>
        </w:rPr>
        <w:t xml:space="preserve">raumenų sustingimas, </w:t>
      </w:r>
      <w:r w:rsidR="00E75B8D" w:rsidRPr="00F073A3">
        <w:rPr>
          <w:rFonts w:ascii="Times New Roman" w:hAnsi="Times New Roman"/>
          <w:lang w:val="lt-LT"/>
        </w:rPr>
        <w:t xml:space="preserve">staigūs raumenų trūkčiojimai ar greitas širdies plakimas. </w:t>
      </w:r>
      <w:r w:rsidR="00BF4B78" w:rsidRPr="00BF4B78">
        <w:rPr>
          <w:rFonts w:ascii="Times New Roman" w:hAnsi="Times New Roman"/>
          <w:lang w:val="lt-LT"/>
        </w:rPr>
        <w:t>Poveikis gali pasunkėti ir sukelti sąmonės netekimą.</w:t>
      </w:r>
    </w:p>
    <w:p w14:paraId="3DE63472" w14:textId="77777777" w:rsidR="00E75B8D" w:rsidRPr="00BE1982" w:rsidRDefault="00403C8E" w:rsidP="00BE1982">
      <w:pPr>
        <w:pStyle w:val="Sraopastraipa"/>
        <w:numPr>
          <w:ilvl w:val="0"/>
          <w:numId w:val="11"/>
        </w:numPr>
        <w:tabs>
          <w:tab w:val="clear" w:pos="930"/>
          <w:tab w:val="num" w:pos="567"/>
        </w:tabs>
        <w:ind w:left="567" w:hanging="567"/>
        <w:rPr>
          <w:b/>
        </w:rPr>
      </w:pPr>
      <w:r w:rsidRPr="00F54CB6">
        <w:rPr>
          <w:b/>
        </w:rPr>
        <w:t>ū</w:t>
      </w:r>
      <w:r w:rsidR="00E75B8D" w:rsidRPr="00F54CB6">
        <w:rPr>
          <w:b/>
        </w:rPr>
        <w:t>mi glaukoma</w:t>
      </w:r>
      <w:r w:rsidR="00AE237C" w:rsidRPr="00F54CB6">
        <w:t xml:space="preserve"> (simptomai gali būti</w:t>
      </w:r>
      <w:r w:rsidR="00E75B8D" w:rsidRPr="00BE1982">
        <w:t xml:space="preserve"> ak</w:t>
      </w:r>
      <w:r w:rsidR="00AE237C" w:rsidRPr="00BE1982">
        <w:t>ių</w:t>
      </w:r>
      <w:r w:rsidR="00E75B8D" w:rsidRPr="00BE1982">
        <w:t xml:space="preserve"> skausming</w:t>
      </w:r>
      <w:r w:rsidR="00AE237C" w:rsidRPr="00BE1982">
        <w:t>umas</w:t>
      </w:r>
      <w:r w:rsidR="00E75B8D" w:rsidRPr="00BE1982">
        <w:t xml:space="preserve"> ir </w:t>
      </w:r>
      <w:r w:rsidR="00AE237C" w:rsidRPr="00BE1982">
        <w:t>susiliejęs</w:t>
      </w:r>
      <w:r w:rsidR="00E75B8D" w:rsidRPr="00BE1982">
        <w:t xml:space="preserve"> vaizdas</w:t>
      </w:r>
      <w:r w:rsidR="00AE237C" w:rsidRPr="00BE1982">
        <w:rPr>
          <w:b/>
        </w:rPr>
        <w:t>)</w:t>
      </w:r>
      <w:r w:rsidR="00E75B8D" w:rsidRPr="00BE1982">
        <w:rPr>
          <w:b/>
        </w:rPr>
        <w:t>.</w:t>
      </w:r>
    </w:p>
    <w:p w14:paraId="4376DABF" w14:textId="77777777" w:rsidR="00E75B8D" w:rsidRPr="00F073A3" w:rsidRDefault="00403C8E" w:rsidP="00F073A3">
      <w:pPr>
        <w:numPr>
          <w:ilvl w:val="0"/>
          <w:numId w:val="11"/>
        </w:numPr>
        <w:spacing w:after="0" w:line="240" w:lineRule="auto"/>
        <w:ind w:left="567" w:hanging="567"/>
        <w:contextualSpacing/>
        <w:rPr>
          <w:rFonts w:ascii="Times New Roman" w:hAnsi="Times New Roman"/>
          <w:b/>
          <w:lang w:val="lt-LT"/>
        </w:rPr>
      </w:pPr>
      <w:r>
        <w:rPr>
          <w:rFonts w:ascii="Times New Roman" w:hAnsi="Times New Roman"/>
          <w:b/>
          <w:lang w:val="lt-LT"/>
        </w:rPr>
        <w:t>k</w:t>
      </w:r>
      <w:r w:rsidR="00E75B8D" w:rsidRPr="00F073A3">
        <w:rPr>
          <w:rFonts w:ascii="Times New Roman" w:hAnsi="Times New Roman"/>
          <w:b/>
          <w:lang w:val="lt-LT"/>
        </w:rPr>
        <w:t>epenų pakenkimas</w:t>
      </w:r>
      <w:r w:rsidR="00E75B8D" w:rsidRPr="00F073A3">
        <w:rPr>
          <w:rFonts w:ascii="Times New Roman" w:hAnsi="Times New Roman"/>
          <w:lang w:val="lt-LT"/>
        </w:rPr>
        <w:t>.</w:t>
      </w:r>
    </w:p>
    <w:p w14:paraId="41B2A95A" w14:textId="77777777" w:rsidR="00AE237C" w:rsidRPr="00A80EA9" w:rsidRDefault="00AE237C" w:rsidP="00A80EA9">
      <w:pPr>
        <w:tabs>
          <w:tab w:val="left" w:pos="567"/>
        </w:tabs>
        <w:spacing w:after="0" w:line="240" w:lineRule="auto"/>
        <w:ind w:left="567" w:hanging="567"/>
        <w:rPr>
          <w:rFonts w:ascii="Times New Roman" w:hAnsi="Times New Roman" w:cs="Times New Roman"/>
          <w:highlight w:val="yellow"/>
          <w:lang w:val="lt-LT"/>
        </w:rPr>
      </w:pPr>
      <w:r w:rsidRPr="00AE237C">
        <w:rPr>
          <w:rFonts w:ascii="Times New Roman" w:hAnsi="Times New Roman" w:cs="Times New Roman"/>
          <w:lang w:val="lt-LT"/>
        </w:rPr>
        <w:t>-</w:t>
      </w:r>
      <w:r w:rsidRPr="00AE237C">
        <w:rPr>
          <w:rFonts w:ascii="Times New Roman" w:hAnsi="Times New Roman" w:cs="Times New Roman"/>
          <w:lang w:val="lt-LT"/>
        </w:rPr>
        <w:tab/>
      </w:r>
      <w:r w:rsidR="00403C8E">
        <w:rPr>
          <w:rFonts w:ascii="Times New Roman" w:hAnsi="Times New Roman" w:cs="Times New Roman"/>
          <w:b/>
          <w:lang w:val="lt-LT"/>
        </w:rPr>
        <w:t>o</w:t>
      </w:r>
      <w:r w:rsidR="00F40DE5" w:rsidRPr="00A80EA9">
        <w:rPr>
          <w:rFonts w:ascii="Times New Roman" w:hAnsi="Times New Roman" w:cs="Times New Roman"/>
          <w:b/>
          <w:lang w:val="lt-LT"/>
        </w:rPr>
        <w:t xml:space="preserve">dos išbėrimas, kuris gali pasireikšti pūslėmis arba atrodyti, kaip maži </w:t>
      </w:r>
      <w:proofErr w:type="spellStart"/>
      <w:r w:rsidR="00F40DE5" w:rsidRPr="00A80EA9">
        <w:rPr>
          <w:rFonts w:ascii="Times New Roman" w:hAnsi="Times New Roman" w:cs="Times New Roman"/>
          <w:b/>
          <w:lang w:val="lt-LT"/>
        </w:rPr>
        <w:t>taikinukai</w:t>
      </w:r>
      <w:proofErr w:type="spellEnd"/>
      <w:r w:rsidR="00F40DE5" w:rsidRPr="00A80EA9">
        <w:rPr>
          <w:rFonts w:ascii="Times New Roman" w:hAnsi="Times New Roman" w:cs="Times New Roman"/>
          <w:b/>
          <w:lang w:val="lt-LT"/>
        </w:rPr>
        <w:t xml:space="preserve"> </w:t>
      </w:r>
      <w:r w:rsidR="00F40DE5" w:rsidRPr="00F40DE5">
        <w:rPr>
          <w:rFonts w:ascii="Times New Roman" w:hAnsi="Times New Roman" w:cs="Times New Roman"/>
          <w:lang w:val="lt-LT"/>
        </w:rPr>
        <w:t xml:space="preserve">(centre tamsus taškas, apsuptas blyškios srities, kurią supa tamsus žiedas), vadinamas daugiaforme </w:t>
      </w:r>
      <w:proofErr w:type="spellStart"/>
      <w:r w:rsidR="00F40DE5" w:rsidRPr="00F40DE5">
        <w:rPr>
          <w:rFonts w:ascii="Times New Roman" w:hAnsi="Times New Roman" w:cs="Times New Roman"/>
          <w:lang w:val="lt-LT"/>
        </w:rPr>
        <w:t>eritema</w:t>
      </w:r>
      <w:proofErr w:type="spellEnd"/>
      <w:r w:rsidR="00F40DE5" w:rsidRPr="00F40DE5">
        <w:rPr>
          <w:rFonts w:ascii="Times New Roman" w:hAnsi="Times New Roman" w:cs="Times New Roman"/>
          <w:lang w:val="lt-LT"/>
        </w:rPr>
        <w:t>;</w:t>
      </w:r>
    </w:p>
    <w:p w14:paraId="7E17C4F9" w14:textId="77777777" w:rsidR="00AE237C" w:rsidRPr="00403C8E" w:rsidRDefault="00AE237C" w:rsidP="00A80EA9">
      <w:pPr>
        <w:tabs>
          <w:tab w:val="left" w:pos="567"/>
        </w:tabs>
        <w:spacing w:after="0" w:line="240" w:lineRule="auto"/>
        <w:ind w:left="567" w:hanging="567"/>
        <w:rPr>
          <w:rFonts w:ascii="Times New Roman" w:hAnsi="Times New Roman" w:cs="Times New Roman"/>
          <w:lang w:val="lt-LT"/>
        </w:rPr>
      </w:pPr>
      <w:r w:rsidRPr="00403C8E">
        <w:rPr>
          <w:rFonts w:ascii="Times New Roman" w:hAnsi="Times New Roman" w:cs="Times New Roman"/>
          <w:lang w:val="lt-LT"/>
        </w:rPr>
        <w:t>-</w:t>
      </w:r>
      <w:r w:rsidRPr="00403C8E">
        <w:rPr>
          <w:rFonts w:ascii="Times New Roman" w:hAnsi="Times New Roman" w:cs="Times New Roman"/>
          <w:lang w:val="lt-LT"/>
        </w:rPr>
        <w:tab/>
      </w:r>
      <w:r w:rsidR="00403C8E">
        <w:rPr>
          <w:rFonts w:ascii="Times New Roman" w:hAnsi="Times New Roman" w:cs="Times New Roman"/>
          <w:b/>
          <w:lang w:val="lt-LT"/>
        </w:rPr>
        <w:t>i</w:t>
      </w:r>
      <w:r w:rsidR="00F40DE5" w:rsidRPr="00A80EA9">
        <w:rPr>
          <w:rFonts w:ascii="Times New Roman" w:hAnsi="Times New Roman" w:cs="Times New Roman"/>
          <w:b/>
          <w:lang w:val="lt-LT"/>
        </w:rPr>
        <w:t>šplitęs išbėrimas su pūslėmis ir odos lupimusi, ypač aplink burną, nosį, akis ir lytinius organus</w:t>
      </w:r>
      <w:r w:rsidR="00F40DE5" w:rsidRPr="00403C8E">
        <w:rPr>
          <w:rFonts w:ascii="Times New Roman" w:hAnsi="Times New Roman" w:cs="Times New Roman"/>
          <w:lang w:val="lt-LT"/>
        </w:rPr>
        <w:t xml:space="preserve"> (</w:t>
      </w:r>
      <w:proofErr w:type="spellStart"/>
      <w:r w:rsidR="00F40DE5" w:rsidRPr="00403C8E">
        <w:rPr>
          <w:rFonts w:ascii="Times New Roman" w:hAnsi="Times New Roman" w:cs="Times New Roman"/>
          <w:lang w:val="lt-LT"/>
        </w:rPr>
        <w:t>Stevens-Johnson’o</w:t>
      </w:r>
      <w:proofErr w:type="spellEnd"/>
      <w:r w:rsidR="00F40DE5" w:rsidRPr="00403C8E">
        <w:rPr>
          <w:rFonts w:ascii="Times New Roman" w:hAnsi="Times New Roman" w:cs="Times New Roman"/>
          <w:lang w:val="lt-LT"/>
        </w:rPr>
        <w:t xml:space="preserve"> sindromas);</w:t>
      </w:r>
    </w:p>
    <w:p w14:paraId="70EC7825" w14:textId="77777777" w:rsidR="00E75B8D" w:rsidRDefault="00AE237C" w:rsidP="00A80EA9">
      <w:pPr>
        <w:tabs>
          <w:tab w:val="left" w:pos="567"/>
        </w:tabs>
        <w:spacing w:after="0" w:line="240" w:lineRule="auto"/>
        <w:ind w:left="567" w:hanging="567"/>
        <w:rPr>
          <w:rFonts w:ascii="Times New Roman" w:hAnsi="Times New Roman" w:cs="Times New Roman"/>
          <w:lang w:val="lt-LT"/>
        </w:rPr>
      </w:pPr>
      <w:r w:rsidRPr="00403C8E">
        <w:rPr>
          <w:rFonts w:ascii="Times New Roman" w:hAnsi="Times New Roman" w:cs="Times New Roman"/>
          <w:lang w:val="lt-LT"/>
        </w:rPr>
        <w:t>-</w:t>
      </w:r>
      <w:r w:rsidRPr="00403C8E">
        <w:rPr>
          <w:rFonts w:ascii="Times New Roman" w:hAnsi="Times New Roman" w:cs="Times New Roman"/>
          <w:lang w:val="lt-LT"/>
        </w:rPr>
        <w:tab/>
      </w:r>
      <w:r w:rsidR="00403C8E" w:rsidRPr="00403C8E">
        <w:rPr>
          <w:rFonts w:ascii="Times New Roman" w:hAnsi="Times New Roman" w:cs="Times New Roman"/>
          <w:b/>
          <w:lang w:val="lt-LT"/>
        </w:rPr>
        <w:t>išplitęs didelės kūno paviršiaus dalies išbėrimas su pūslėmis ir odos lupimusi</w:t>
      </w:r>
      <w:r w:rsidR="00403C8E" w:rsidRPr="00A80EA9">
        <w:rPr>
          <w:rFonts w:ascii="Times New Roman" w:hAnsi="Times New Roman" w:cs="Times New Roman"/>
          <w:lang w:val="lt-LT"/>
        </w:rPr>
        <w:t xml:space="preserve"> (toksinė epidermio </w:t>
      </w:r>
      <w:proofErr w:type="spellStart"/>
      <w:r w:rsidR="00403C8E" w:rsidRPr="00A80EA9">
        <w:rPr>
          <w:rFonts w:ascii="Times New Roman" w:hAnsi="Times New Roman" w:cs="Times New Roman"/>
          <w:lang w:val="lt-LT"/>
        </w:rPr>
        <w:t>nekrolizė</w:t>
      </w:r>
      <w:proofErr w:type="spellEnd"/>
      <w:r w:rsidR="00403C8E" w:rsidRPr="00A80EA9">
        <w:rPr>
          <w:rFonts w:ascii="Times New Roman" w:hAnsi="Times New Roman" w:cs="Times New Roman"/>
          <w:lang w:val="lt-LT"/>
        </w:rPr>
        <w:t>).</w:t>
      </w:r>
    </w:p>
    <w:p w14:paraId="3ACA0EAA" w14:textId="77777777" w:rsidR="00AE237C" w:rsidRPr="004A0BD8" w:rsidRDefault="00AE237C" w:rsidP="00AE237C">
      <w:pPr>
        <w:spacing w:after="0" w:line="240" w:lineRule="auto"/>
        <w:rPr>
          <w:rFonts w:ascii="Times New Roman" w:hAnsi="Times New Roman" w:cs="Times New Roman"/>
          <w:lang w:val="lt-LT"/>
        </w:rPr>
      </w:pPr>
    </w:p>
    <w:p w14:paraId="74A166E6" w14:textId="4F875289" w:rsidR="00E75B8D" w:rsidRPr="00F073A3" w:rsidRDefault="00A06435" w:rsidP="00F073A3">
      <w:pPr>
        <w:spacing w:after="0" w:line="240" w:lineRule="auto"/>
        <w:rPr>
          <w:rFonts w:ascii="Times New Roman" w:hAnsi="Times New Roman"/>
          <w:lang w:val="lt-LT"/>
        </w:rPr>
      </w:pPr>
      <w:r>
        <w:rPr>
          <w:rFonts w:ascii="Times New Roman" w:hAnsi="Times New Roman"/>
          <w:b/>
          <w:lang w:val="lt-LT"/>
        </w:rPr>
        <w:t>Dažnis n</w:t>
      </w:r>
      <w:r w:rsidR="00E75B8D" w:rsidRPr="00F073A3">
        <w:rPr>
          <w:rFonts w:ascii="Times New Roman" w:hAnsi="Times New Roman"/>
          <w:b/>
          <w:lang w:val="lt-LT"/>
        </w:rPr>
        <w:t>ežinomas</w:t>
      </w:r>
      <w:r w:rsidR="00E75B8D" w:rsidRPr="00D2245B">
        <w:rPr>
          <w:rFonts w:ascii="Times New Roman" w:hAnsi="Times New Roman"/>
          <w:b/>
          <w:lang w:val="lt-LT"/>
        </w:rPr>
        <w:t xml:space="preserve"> </w:t>
      </w:r>
      <w:r w:rsidR="00E75B8D" w:rsidRPr="00A80EA9">
        <w:rPr>
          <w:rFonts w:ascii="Times New Roman" w:hAnsi="Times New Roman"/>
          <w:b/>
          <w:lang w:val="lt-LT"/>
        </w:rPr>
        <w:t xml:space="preserve">(negali būti </w:t>
      </w:r>
      <w:r>
        <w:rPr>
          <w:rFonts w:ascii="Times New Roman" w:hAnsi="Times New Roman"/>
          <w:b/>
          <w:lang w:val="lt-LT"/>
        </w:rPr>
        <w:t>apskaičiuotas</w:t>
      </w:r>
      <w:r w:rsidR="00E75B8D" w:rsidRPr="00A80EA9">
        <w:rPr>
          <w:rFonts w:ascii="Times New Roman" w:hAnsi="Times New Roman"/>
          <w:b/>
          <w:lang w:val="lt-LT"/>
        </w:rPr>
        <w:t xml:space="preserve"> pagal turimus duomenis):</w:t>
      </w:r>
    </w:p>
    <w:p w14:paraId="6EF568E8" w14:textId="77777777" w:rsidR="00E75B8D" w:rsidRPr="00A80EA9" w:rsidRDefault="00AE237C" w:rsidP="00AE237C">
      <w:pPr>
        <w:numPr>
          <w:ilvl w:val="0"/>
          <w:numId w:val="11"/>
        </w:numPr>
        <w:spacing w:after="0" w:line="240" w:lineRule="auto"/>
        <w:ind w:left="567" w:hanging="567"/>
        <w:rPr>
          <w:rFonts w:ascii="Times New Roman" w:hAnsi="Times New Roman"/>
          <w:lang w:val="lt-LT"/>
        </w:rPr>
      </w:pPr>
      <w:r>
        <w:rPr>
          <w:rFonts w:ascii="Times New Roman" w:hAnsi="Times New Roman"/>
          <w:lang w:val="lt-LT"/>
        </w:rPr>
        <w:t>kai kuriems žmonėms gali kilti</w:t>
      </w:r>
      <w:r w:rsidR="00E75B8D" w:rsidRPr="00F073A3">
        <w:rPr>
          <w:rFonts w:ascii="Times New Roman" w:hAnsi="Times New Roman"/>
          <w:lang w:val="lt-LT"/>
        </w:rPr>
        <w:t xml:space="preserve"> minčių </w:t>
      </w:r>
      <w:r w:rsidR="00E75B8D" w:rsidRPr="00A80EA9">
        <w:rPr>
          <w:rFonts w:ascii="Times New Roman" w:hAnsi="Times New Roman"/>
          <w:lang w:val="lt-LT"/>
        </w:rPr>
        <w:t>apie savęs žalojimą ar savižudybę</w:t>
      </w:r>
      <w:r>
        <w:rPr>
          <w:rFonts w:ascii="Times New Roman" w:hAnsi="Times New Roman"/>
          <w:lang w:val="lt-LT"/>
        </w:rPr>
        <w:t xml:space="preserve"> vartojant </w:t>
      </w:r>
      <w:proofErr w:type="spellStart"/>
      <w:r>
        <w:rPr>
          <w:rFonts w:ascii="Times New Roman" w:hAnsi="Times New Roman"/>
          <w:lang w:val="lt-LT"/>
        </w:rPr>
        <w:t>Paroxetin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arba iškart po vaisto vartojimo nutraukimo (žr. „Įspėjimai ir atsargumo priemonės“)</w:t>
      </w:r>
      <w:r w:rsidR="00F54CB6" w:rsidRPr="00BE1982">
        <w:rPr>
          <w:rFonts w:ascii="Times New Roman" w:hAnsi="Times New Roman"/>
          <w:lang w:val="lt-LT"/>
        </w:rPr>
        <w:t>;</w:t>
      </w:r>
    </w:p>
    <w:p w14:paraId="57C68716" w14:textId="15762970" w:rsidR="00AE237C" w:rsidRPr="00172413" w:rsidRDefault="00403C8E" w:rsidP="00A80EA9">
      <w:pPr>
        <w:pStyle w:val="Sraopastraipa"/>
        <w:numPr>
          <w:ilvl w:val="0"/>
          <w:numId w:val="11"/>
        </w:numPr>
        <w:tabs>
          <w:tab w:val="clear" w:pos="930"/>
          <w:tab w:val="num" w:pos="567"/>
        </w:tabs>
        <w:ind w:left="567" w:hanging="567"/>
      </w:pPr>
      <w:r>
        <w:rPr>
          <w:rFonts w:eastAsiaTheme="minorHAnsi" w:cstheme="minorBidi"/>
          <w:sz w:val="22"/>
          <w:szCs w:val="22"/>
        </w:rPr>
        <w:t>k</w:t>
      </w:r>
      <w:r w:rsidR="00AE237C">
        <w:rPr>
          <w:rFonts w:eastAsiaTheme="minorHAnsi" w:cstheme="minorBidi"/>
          <w:sz w:val="22"/>
          <w:szCs w:val="22"/>
        </w:rPr>
        <w:t xml:space="preserve">ai kuriems žmonėms vartojant </w:t>
      </w:r>
      <w:proofErr w:type="spellStart"/>
      <w:r w:rsidR="00AE237C">
        <w:rPr>
          <w:rFonts w:eastAsiaTheme="minorHAnsi" w:cstheme="minorBidi"/>
          <w:sz w:val="22"/>
          <w:szCs w:val="22"/>
        </w:rPr>
        <w:t>Paroxetin</w:t>
      </w:r>
      <w:proofErr w:type="spellEnd"/>
      <w:r w:rsidR="00AE237C">
        <w:rPr>
          <w:rFonts w:eastAsiaTheme="minorHAnsi" w:cstheme="minorBidi"/>
          <w:sz w:val="22"/>
          <w:szCs w:val="22"/>
        </w:rPr>
        <w:t xml:space="preserve"> </w:t>
      </w:r>
      <w:proofErr w:type="spellStart"/>
      <w:r w:rsidR="00AE237C">
        <w:rPr>
          <w:rFonts w:eastAsiaTheme="minorHAnsi" w:cstheme="minorBidi"/>
          <w:sz w:val="22"/>
          <w:szCs w:val="22"/>
        </w:rPr>
        <w:t>Actavis</w:t>
      </w:r>
      <w:proofErr w:type="spellEnd"/>
      <w:r w:rsidR="00AE237C">
        <w:rPr>
          <w:rFonts w:eastAsiaTheme="minorHAnsi" w:cstheme="minorBidi"/>
          <w:sz w:val="22"/>
          <w:szCs w:val="22"/>
        </w:rPr>
        <w:t xml:space="preserve"> pasireiškė agresija</w:t>
      </w:r>
      <w:r w:rsidR="001B545C">
        <w:rPr>
          <w:rFonts w:eastAsiaTheme="minorHAnsi" w:cstheme="minorBidi"/>
          <w:sz w:val="22"/>
          <w:szCs w:val="22"/>
        </w:rPr>
        <w:t>;</w:t>
      </w:r>
    </w:p>
    <w:p w14:paraId="2FB6B9F2" w14:textId="71207517" w:rsidR="001B545C" w:rsidRPr="00172413" w:rsidRDefault="00172413" w:rsidP="00172413">
      <w:pPr>
        <w:pStyle w:val="Sraopastraipa"/>
        <w:numPr>
          <w:ilvl w:val="0"/>
          <w:numId w:val="11"/>
        </w:numPr>
        <w:tabs>
          <w:tab w:val="clear" w:pos="930"/>
          <w:tab w:val="num" w:pos="567"/>
        </w:tabs>
        <w:ind w:left="567" w:hanging="567"/>
      </w:pPr>
      <w:r w:rsidRPr="00172413">
        <w:rPr>
          <w:sz w:val="22"/>
          <w:szCs w:val="22"/>
        </w:rPr>
        <w:t>stiprus kraujavimas iš makšties tuoj po gimdymo (kraujavimas po gimdymo), daugiau informacijos pateikta 2</w:t>
      </w:r>
      <w:r w:rsidR="009A6378">
        <w:rPr>
          <w:sz w:val="22"/>
          <w:szCs w:val="22"/>
        </w:rPr>
        <w:t> </w:t>
      </w:r>
      <w:r w:rsidRPr="00172413">
        <w:rPr>
          <w:sz w:val="22"/>
          <w:szCs w:val="22"/>
        </w:rPr>
        <w:t>skyriaus poskyryje „Nėštumas, žindymo laikotarpis ir vaisingumas“.</w:t>
      </w:r>
    </w:p>
    <w:p w14:paraId="76394C1A" w14:textId="77777777" w:rsidR="00E75B8D" w:rsidRPr="00F073A3" w:rsidRDefault="00E75B8D" w:rsidP="00F073A3">
      <w:pPr>
        <w:spacing w:after="0" w:line="240" w:lineRule="auto"/>
        <w:rPr>
          <w:rFonts w:ascii="Times New Roman" w:hAnsi="Times New Roman"/>
          <w:lang w:val="lt-LT"/>
        </w:rPr>
      </w:pPr>
    </w:p>
    <w:p w14:paraId="0F297DFB" w14:textId="77777777" w:rsidR="001C1273" w:rsidRPr="00F073A3" w:rsidRDefault="001C1273" w:rsidP="00F073A3">
      <w:pPr>
        <w:tabs>
          <w:tab w:val="left" w:pos="0"/>
        </w:tabs>
        <w:spacing w:after="0" w:line="240" w:lineRule="auto"/>
        <w:rPr>
          <w:rFonts w:ascii="Times New Roman" w:hAnsi="Times New Roman"/>
          <w:b/>
          <w:color w:val="000000"/>
          <w:u w:val="single"/>
          <w:lang w:val="lt-LT"/>
        </w:rPr>
      </w:pPr>
      <w:r w:rsidRPr="00F073A3">
        <w:rPr>
          <w:rFonts w:ascii="Times New Roman" w:hAnsi="Times New Roman"/>
          <w:b/>
          <w:color w:val="000000"/>
          <w:u w:val="single"/>
          <w:lang w:val="lt-LT"/>
        </w:rPr>
        <w:t xml:space="preserve">Kitas </w:t>
      </w:r>
      <w:r w:rsidRPr="00D2245B">
        <w:rPr>
          <w:rFonts w:ascii="Times New Roman" w:hAnsi="Times New Roman"/>
          <w:b/>
          <w:color w:val="000000"/>
          <w:u w:val="single"/>
          <w:lang w:val="lt-LT"/>
        </w:rPr>
        <w:t>gydymo</w:t>
      </w:r>
      <w:r w:rsidRPr="001C1273">
        <w:rPr>
          <w:rFonts w:ascii="Times New Roman" w:eastAsia="Times New Roman" w:hAnsi="Times New Roman" w:cs="Times New Roman"/>
          <w:b/>
          <w:noProof/>
          <w:color w:val="000000"/>
          <w:u w:val="single"/>
          <w:lang w:val="lt-LT"/>
        </w:rPr>
        <w:t xml:space="preserve"> metu galintis atsirasti</w:t>
      </w:r>
      <w:r w:rsidRPr="00F073A3">
        <w:rPr>
          <w:rFonts w:ascii="Times New Roman" w:hAnsi="Times New Roman"/>
          <w:b/>
          <w:color w:val="000000"/>
          <w:u w:val="single"/>
          <w:lang w:val="lt-LT"/>
        </w:rPr>
        <w:t xml:space="preserve"> šalutinis poveikis</w:t>
      </w:r>
    </w:p>
    <w:p w14:paraId="45D2B577" w14:textId="77777777" w:rsidR="00E75B8D" w:rsidRPr="00A80EA9" w:rsidRDefault="00E75B8D" w:rsidP="00F073A3">
      <w:pPr>
        <w:spacing w:after="0" w:line="240" w:lineRule="auto"/>
        <w:rPr>
          <w:rFonts w:ascii="Times New Roman" w:hAnsi="Times New Roman" w:cs="Times New Roman"/>
          <w:lang w:val="lt-LT"/>
        </w:rPr>
      </w:pPr>
    </w:p>
    <w:p w14:paraId="3F88614F" w14:textId="4E8405BE" w:rsidR="00E75B8D" w:rsidRPr="00F073A3" w:rsidRDefault="00A06435" w:rsidP="00E75B8D">
      <w:pPr>
        <w:tabs>
          <w:tab w:val="left" w:pos="567"/>
        </w:tabs>
        <w:spacing w:after="0" w:line="240" w:lineRule="auto"/>
        <w:rPr>
          <w:rFonts w:ascii="Times New Roman" w:hAnsi="Times New Roman"/>
          <w:b/>
          <w:lang w:val="lt-LT"/>
        </w:rPr>
      </w:pPr>
      <w:r w:rsidRPr="002C381B">
        <w:rPr>
          <w:rFonts w:ascii="Times New Roman" w:hAnsi="Times New Roman"/>
          <w:b/>
          <w:bCs/>
          <w:lang w:val="lt-LT"/>
        </w:rPr>
        <w:t>Labai dažni šalutinio poveikio reiškiniai (gali pasireikšti ne rečiau kaip 1 iš 10 asmenų)</w:t>
      </w:r>
      <w:r w:rsidR="00E75B8D" w:rsidRPr="002C381B">
        <w:rPr>
          <w:rFonts w:ascii="Times New Roman" w:hAnsi="Times New Roman"/>
          <w:b/>
          <w:bCs/>
          <w:lang w:val="lt-LT"/>
        </w:rPr>
        <w:t xml:space="preserve">: </w:t>
      </w:r>
    </w:p>
    <w:p w14:paraId="6E09EDB0" w14:textId="77777777" w:rsidR="001C1273" w:rsidRPr="00D2245B" w:rsidRDefault="001C1273" w:rsidP="00A80EA9">
      <w:pPr>
        <w:pStyle w:val="Sraopastraipa"/>
        <w:numPr>
          <w:ilvl w:val="0"/>
          <w:numId w:val="11"/>
        </w:numPr>
        <w:tabs>
          <w:tab w:val="clear" w:pos="930"/>
          <w:tab w:val="num" w:pos="567"/>
        </w:tabs>
        <w:ind w:left="567" w:hanging="567"/>
        <w:rPr>
          <w:sz w:val="22"/>
        </w:rPr>
      </w:pPr>
      <w:r w:rsidRPr="00D2245B">
        <w:rPr>
          <w:sz w:val="22"/>
        </w:rPr>
        <w:t>p</w:t>
      </w:r>
      <w:r w:rsidR="00E75B8D" w:rsidRPr="00D2245B">
        <w:rPr>
          <w:sz w:val="22"/>
        </w:rPr>
        <w:t>ykinimas</w:t>
      </w:r>
      <w:r w:rsidR="00934257">
        <w:rPr>
          <w:sz w:val="22"/>
        </w:rPr>
        <w:t>.</w:t>
      </w:r>
      <w:r w:rsidR="00AE237C">
        <w:rPr>
          <w:sz w:val="22"/>
        </w:rPr>
        <w:t xml:space="preserve"> </w:t>
      </w:r>
      <w:r w:rsidR="00AE237C" w:rsidRPr="00AE237C">
        <w:rPr>
          <w:sz w:val="22"/>
        </w:rPr>
        <w:t xml:space="preserve">Vaisto vartojimas ryte su maistu sumažins šio </w:t>
      </w:r>
      <w:r w:rsidR="00AE237C">
        <w:rPr>
          <w:sz w:val="22"/>
        </w:rPr>
        <w:t>poveikio</w:t>
      </w:r>
      <w:r w:rsidR="00AE237C" w:rsidRPr="00AE237C">
        <w:rPr>
          <w:sz w:val="22"/>
        </w:rPr>
        <w:t xml:space="preserve"> tikimybę.</w:t>
      </w:r>
    </w:p>
    <w:p w14:paraId="0DF0588D" w14:textId="77777777" w:rsidR="00E75B8D" w:rsidRPr="00D2245B" w:rsidRDefault="00E75B8D" w:rsidP="00F073A3">
      <w:pPr>
        <w:pStyle w:val="Sraopastraipa"/>
        <w:numPr>
          <w:ilvl w:val="0"/>
          <w:numId w:val="11"/>
        </w:numPr>
        <w:tabs>
          <w:tab w:val="clear" w:pos="930"/>
          <w:tab w:val="num" w:pos="567"/>
        </w:tabs>
        <w:ind w:left="567" w:hanging="567"/>
        <w:rPr>
          <w:sz w:val="22"/>
        </w:rPr>
      </w:pPr>
      <w:r w:rsidRPr="00D2245B">
        <w:rPr>
          <w:sz w:val="22"/>
        </w:rPr>
        <w:t xml:space="preserve">seksualumo arba seksualinės funkcijos pokyčiai, </w:t>
      </w:r>
      <w:r w:rsidR="001C1273" w:rsidRPr="00D2245B">
        <w:rPr>
          <w:sz w:val="22"/>
        </w:rPr>
        <w:t>pvz., orgazmo nebuvimas, nenormali erekcija ar ejakuliacija vyrams.</w:t>
      </w:r>
    </w:p>
    <w:p w14:paraId="5881C40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494FB4" w14:textId="3DED4C99" w:rsidR="00E75B8D" w:rsidRPr="00E75B8D" w:rsidRDefault="00A06435" w:rsidP="00E75B8D">
      <w:pPr>
        <w:tabs>
          <w:tab w:val="left" w:pos="567"/>
        </w:tabs>
        <w:spacing w:after="0" w:line="240" w:lineRule="auto"/>
        <w:rPr>
          <w:rFonts w:ascii="Times New Roman" w:hAnsi="Times New Roman" w:cs="Times New Roman"/>
          <w:u w:val="single"/>
          <w:lang w:val="lt-LT"/>
        </w:rPr>
      </w:pPr>
      <w:r w:rsidRPr="002C381B">
        <w:rPr>
          <w:rFonts w:ascii="Times New Roman" w:hAnsi="Times New Roman"/>
          <w:b/>
          <w:bCs/>
          <w:lang w:val="lt-LT"/>
        </w:rPr>
        <w:t>Dažni šalutinio poveikio reiškiniai (gali pasireikšti rečiau kaip 1 iš 10 asmenų)</w:t>
      </w:r>
      <w:r w:rsidR="00E75B8D" w:rsidRPr="002C381B">
        <w:rPr>
          <w:rFonts w:ascii="Times New Roman" w:hAnsi="Times New Roman"/>
          <w:b/>
          <w:bCs/>
          <w:lang w:val="lt-LT"/>
        </w:rPr>
        <w:t>:</w:t>
      </w:r>
    </w:p>
    <w:p w14:paraId="68837119" w14:textId="77777777" w:rsidR="001C1273" w:rsidRPr="00A81B12" w:rsidRDefault="001C1273" w:rsidP="00CB7D80">
      <w:pPr>
        <w:pStyle w:val="Sraopastraipa"/>
        <w:numPr>
          <w:ilvl w:val="0"/>
          <w:numId w:val="11"/>
        </w:numPr>
        <w:tabs>
          <w:tab w:val="clear" w:pos="930"/>
          <w:tab w:val="num" w:pos="567"/>
        </w:tabs>
        <w:ind w:left="567" w:hanging="567"/>
        <w:rPr>
          <w:sz w:val="22"/>
          <w:szCs w:val="22"/>
        </w:rPr>
      </w:pPr>
      <w:r w:rsidRPr="00F073A3">
        <w:rPr>
          <w:sz w:val="22"/>
        </w:rPr>
        <w:t>padidėjęs cholesterolio kiekis kraujyje</w:t>
      </w:r>
      <w:r w:rsidR="008239C0">
        <w:rPr>
          <w:sz w:val="22"/>
          <w:szCs w:val="22"/>
        </w:rPr>
        <w:t>;</w:t>
      </w:r>
    </w:p>
    <w:p w14:paraId="1596BB94" w14:textId="77777777" w:rsidR="001C1273" w:rsidRPr="00D2245B" w:rsidRDefault="001C1273" w:rsidP="00CB7D80">
      <w:pPr>
        <w:pStyle w:val="Sraopastraipa"/>
        <w:numPr>
          <w:ilvl w:val="0"/>
          <w:numId w:val="11"/>
        </w:numPr>
        <w:tabs>
          <w:tab w:val="clear" w:pos="930"/>
          <w:tab w:val="num" w:pos="567"/>
        </w:tabs>
        <w:ind w:left="567" w:hanging="567"/>
        <w:rPr>
          <w:sz w:val="22"/>
        </w:rPr>
      </w:pPr>
      <w:r w:rsidRPr="00D2245B">
        <w:rPr>
          <w:sz w:val="22"/>
        </w:rPr>
        <w:t>a</w:t>
      </w:r>
      <w:r w:rsidR="00E75B8D" w:rsidRPr="00D2245B">
        <w:rPr>
          <w:sz w:val="22"/>
        </w:rPr>
        <w:t>petito stoka</w:t>
      </w:r>
      <w:r w:rsidR="008239C0">
        <w:rPr>
          <w:sz w:val="22"/>
          <w:szCs w:val="22"/>
        </w:rPr>
        <w:t>;</w:t>
      </w:r>
    </w:p>
    <w:p w14:paraId="52A6DB08" w14:textId="77777777" w:rsidR="00CB7D80" w:rsidRPr="00D2245B" w:rsidRDefault="00E75B8D" w:rsidP="00CB7D80">
      <w:pPr>
        <w:pStyle w:val="Sraopastraipa"/>
        <w:numPr>
          <w:ilvl w:val="0"/>
          <w:numId w:val="11"/>
        </w:numPr>
        <w:tabs>
          <w:tab w:val="clear" w:pos="930"/>
          <w:tab w:val="num" w:pos="567"/>
        </w:tabs>
        <w:ind w:left="567" w:hanging="567"/>
        <w:rPr>
          <w:sz w:val="22"/>
        </w:rPr>
      </w:pPr>
      <w:r w:rsidRPr="00D2245B">
        <w:rPr>
          <w:sz w:val="22"/>
        </w:rPr>
        <w:t>prastas miegas (nemiga)</w:t>
      </w:r>
      <w:r w:rsidR="00CB7D80" w:rsidRPr="00D2245B">
        <w:rPr>
          <w:sz w:val="22"/>
        </w:rPr>
        <w:t xml:space="preserve"> ar</w:t>
      </w:r>
      <w:r w:rsidRPr="00D2245B">
        <w:rPr>
          <w:sz w:val="22"/>
        </w:rPr>
        <w:t xml:space="preserve"> mieguistumas</w:t>
      </w:r>
      <w:r w:rsidR="008239C0">
        <w:rPr>
          <w:sz w:val="22"/>
          <w:szCs w:val="22"/>
        </w:rPr>
        <w:t>;</w:t>
      </w:r>
    </w:p>
    <w:p w14:paraId="662D9992" w14:textId="77777777" w:rsidR="00CB7D80" w:rsidRPr="00D2245B" w:rsidRDefault="00E75B8D" w:rsidP="00CB7D80">
      <w:pPr>
        <w:pStyle w:val="Sraopastraipa"/>
        <w:numPr>
          <w:ilvl w:val="0"/>
          <w:numId w:val="11"/>
        </w:numPr>
        <w:tabs>
          <w:tab w:val="clear" w:pos="930"/>
          <w:tab w:val="num" w:pos="567"/>
        </w:tabs>
        <w:ind w:left="567" w:hanging="567"/>
        <w:rPr>
          <w:sz w:val="22"/>
        </w:rPr>
      </w:pPr>
      <w:r w:rsidRPr="00D2245B">
        <w:rPr>
          <w:sz w:val="22"/>
        </w:rPr>
        <w:t>nenormalūs sapnai, taip pat ir košmarai</w:t>
      </w:r>
      <w:r w:rsidR="008239C0">
        <w:rPr>
          <w:sz w:val="22"/>
          <w:szCs w:val="22"/>
        </w:rPr>
        <w:t>;</w:t>
      </w:r>
    </w:p>
    <w:p w14:paraId="7E6963CE" w14:textId="77777777" w:rsidR="00CB7D80" w:rsidRPr="00D2245B" w:rsidRDefault="00E75B8D" w:rsidP="00CB7D80">
      <w:pPr>
        <w:pStyle w:val="Sraopastraipa"/>
        <w:numPr>
          <w:ilvl w:val="0"/>
          <w:numId w:val="11"/>
        </w:numPr>
        <w:tabs>
          <w:tab w:val="clear" w:pos="930"/>
          <w:tab w:val="num" w:pos="567"/>
        </w:tabs>
        <w:ind w:left="567" w:hanging="567"/>
        <w:rPr>
          <w:sz w:val="22"/>
        </w:rPr>
      </w:pPr>
      <w:r w:rsidRPr="00D2245B">
        <w:rPr>
          <w:sz w:val="22"/>
        </w:rPr>
        <w:t>galvos svaigimas, drebulys</w:t>
      </w:r>
      <w:r w:rsidR="008239C0">
        <w:rPr>
          <w:sz w:val="22"/>
          <w:szCs w:val="22"/>
        </w:rPr>
        <w:t>;</w:t>
      </w:r>
    </w:p>
    <w:p w14:paraId="2C26DA03" w14:textId="77777777" w:rsidR="00CB7D80" w:rsidRPr="00D2245B" w:rsidRDefault="00E75B8D" w:rsidP="00CB7D80">
      <w:pPr>
        <w:pStyle w:val="Sraopastraipa"/>
        <w:numPr>
          <w:ilvl w:val="0"/>
          <w:numId w:val="11"/>
        </w:numPr>
        <w:tabs>
          <w:tab w:val="clear" w:pos="930"/>
          <w:tab w:val="num" w:pos="567"/>
        </w:tabs>
        <w:ind w:left="567" w:hanging="567"/>
        <w:rPr>
          <w:sz w:val="22"/>
        </w:rPr>
      </w:pPr>
      <w:r w:rsidRPr="00D2245B">
        <w:rPr>
          <w:sz w:val="22"/>
        </w:rPr>
        <w:t>galvos skausmas</w:t>
      </w:r>
      <w:r w:rsidR="008239C0">
        <w:rPr>
          <w:sz w:val="22"/>
          <w:szCs w:val="22"/>
        </w:rPr>
        <w:t>;</w:t>
      </w:r>
    </w:p>
    <w:p w14:paraId="69866873" w14:textId="77777777" w:rsidR="00CB7D80" w:rsidRPr="00A81B12" w:rsidRDefault="00CB7D80" w:rsidP="00CB7D80">
      <w:pPr>
        <w:pStyle w:val="Sraopastraipa"/>
        <w:numPr>
          <w:ilvl w:val="0"/>
          <w:numId w:val="11"/>
        </w:numPr>
        <w:tabs>
          <w:tab w:val="clear" w:pos="930"/>
          <w:tab w:val="num" w:pos="567"/>
        </w:tabs>
        <w:ind w:left="567" w:hanging="567"/>
        <w:rPr>
          <w:sz w:val="22"/>
          <w:szCs w:val="22"/>
        </w:rPr>
      </w:pPr>
      <w:r w:rsidRPr="00A81B12">
        <w:rPr>
          <w:sz w:val="22"/>
          <w:szCs w:val="22"/>
        </w:rPr>
        <w:t>sunkumas susikaupti</w:t>
      </w:r>
      <w:r w:rsidR="008239C0">
        <w:rPr>
          <w:sz w:val="22"/>
          <w:szCs w:val="22"/>
        </w:rPr>
        <w:t>;</w:t>
      </w:r>
    </w:p>
    <w:p w14:paraId="6461E8EE" w14:textId="77777777" w:rsidR="00CB7D80" w:rsidRPr="00A81B12" w:rsidRDefault="00CB7D80" w:rsidP="00CB7D80">
      <w:pPr>
        <w:pStyle w:val="Sraopastraipa"/>
        <w:numPr>
          <w:ilvl w:val="0"/>
          <w:numId w:val="11"/>
        </w:numPr>
        <w:tabs>
          <w:tab w:val="clear" w:pos="930"/>
          <w:tab w:val="num" w:pos="567"/>
        </w:tabs>
        <w:ind w:left="567" w:hanging="567"/>
        <w:rPr>
          <w:sz w:val="22"/>
          <w:szCs w:val="22"/>
        </w:rPr>
      </w:pPr>
      <w:r w:rsidRPr="00A81B12">
        <w:rPr>
          <w:sz w:val="22"/>
          <w:szCs w:val="22"/>
        </w:rPr>
        <w:t>sujaudinimas</w:t>
      </w:r>
      <w:r w:rsidR="008239C0">
        <w:rPr>
          <w:sz w:val="22"/>
          <w:szCs w:val="22"/>
        </w:rPr>
        <w:t>;</w:t>
      </w:r>
    </w:p>
    <w:p w14:paraId="1B31D48B"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keistas silpnumas;</w:t>
      </w:r>
    </w:p>
    <w:p w14:paraId="61B3A96B"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apsiblausęs regėjimas;</w:t>
      </w:r>
    </w:p>
    <w:p w14:paraId="44774E4E"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F073A3">
        <w:rPr>
          <w:sz w:val="22"/>
        </w:rPr>
        <w:t xml:space="preserve">žiovulys, </w:t>
      </w:r>
      <w:r w:rsidRPr="00A81B12">
        <w:rPr>
          <w:sz w:val="22"/>
          <w:szCs w:val="22"/>
        </w:rPr>
        <w:t>sausa burna;</w:t>
      </w:r>
    </w:p>
    <w:p w14:paraId="3003D769"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 xml:space="preserve">viduriavimas ar </w:t>
      </w:r>
      <w:r w:rsidRPr="00F073A3">
        <w:rPr>
          <w:sz w:val="22"/>
        </w:rPr>
        <w:t>vidurių užkietėjimas</w:t>
      </w:r>
      <w:r w:rsidRPr="00A81B12">
        <w:rPr>
          <w:sz w:val="22"/>
          <w:szCs w:val="22"/>
        </w:rPr>
        <w:t>;</w:t>
      </w:r>
    </w:p>
    <w:p w14:paraId="1E6B9F27"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vėmimas;</w:t>
      </w:r>
    </w:p>
    <w:p w14:paraId="21C56400" w14:textId="77777777" w:rsidR="00CB7D80" w:rsidRPr="00F073A3" w:rsidRDefault="00CB7D80" w:rsidP="00F073A3">
      <w:pPr>
        <w:pStyle w:val="Sraopastraipa"/>
        <w:numPr>
          <w:ilvl w:val="0"/>
          <w:numId w:val="11"/>
        </w:numPr>
        <w:tabs>
          <w:tab w:val="clear" w:pos="930"/>
          <w:tab w:val="num" w:pos="567"/>
        </w:tabs>
        <w:ind w:left="567" w:hanging="567"/>
        <w:rPr>
          <w:sz w:val="22"/>
        </w:rPr>
      </w:pPr>
      <w:r w:rsidRPr="00F073A3">
        <w:rPr>
          <w:sz w:val="22"/>
        </w:rPr>
        <w:t>svorio didėjimas</w:t>
      </w:r>
      <w:r w:rsidRPr="00A81B12">
        <w:rPr>
          <w:sz w:val="22"/>
          <w:szCs w:val="22"/>
        </w:rPr>
        <w:t>;</w:t>
      </w:r>
    </w:p>
    <w:p w14:paraId="2C9A1CC2" w14:textId="77777777" w:rsidR="00CB7D80" w:rsidRPr="00D2245B" w:rsidRDefault="00CB7D80" w:rsidP="00275CC8">
      <w:pPr>
        <w:pStyle w:val="Sraopastraipa"/>
        <w:numPr>
          <w:ilvl w:val="0"/>
          <w:numId w:val="11"/>
        </w:numPr>
        <w:tabs>
          <w:tab w:val="clear" w:pos="930"/>
          <w:tab w:val="num" w:pos="567"/>
        </w:tabs>
        <w:ind w:left="567" w:hanging="567"/>
        <w:rPr>
          <w:sz w:val="22"/>
        </w:rPr>
      </w:pPr>
      <w:r w:rsidRPr="00A81B12">
        <w:rPr>
          <w:sz w:val="22"/>
          <w:szCs w:val="22"/>
        </w:rPr>
        <w:t>prakaitavimas.</w:t>
      </w:r>
    </w:p>
    <w:p w14:paraId="2F4E004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E6CF69C" w14:textId="0ED9021D" w:rsidR="00E75B8D" w:rsidRPr="00E75B8D" w:rsidRDefault="00A06435" w:rsidP="00E75B8D">
      <w:pPr>
        <w:tabs>
          <w:tab w:val="left" w:pos="567"/>
        </w:tabs>
        <w:spacing w:after="0" w:line="240" w:lineRule="auto"/>
        <w:rPr>
          <w:rFonts w:ascii="Times New Roman" w:hAnsi="Times New Roman" w:cs="Times New Roman"/>
          <w:u w:val="single"/>
          <w:lang w:val="lt-LT"/>
        </w:rPr>
      </w:pPr>
      <w:r w:rsidRPr="002C381B">
        <w:rPr>
          <w:rFonts w:ascii="Times New Roman" w:hAnsi="Times New Roman"/>
          <w:b/>
          <w:bCs/>
          <w:lang w:val="lt-LT"/>
        </w:rPr>
        <w:t>Nedažni šalutinio poveikio reiškiniai (gali pasireikšti rečiau kaip 1 iš 100 asmenų)</w:t>
      </w:r>
      <w:r w:rsidR="00E75B8D" w:rsidRPr="002C381B">
        <w:rPr>
          <w:rFonts w:ascii="Times New Roman" w:hAnsi="Times New Roman"/>
          <w:b/>
          <w:bCs/>
          <w:lang w:val="lt-LT"/>
        </w:rPr>
        <w:t>:</w:t>
      </w:r>
    </w:p>
    <w:p w14:paraId="153DAA92"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trumpalaikis kraujospūdžio padidėjimas,</w:t>
      </w:r>
      <w:r w:rsidRPr="00F073A3">
        <w:rPr>
          <w:rFonts w:ascii="Times New Roman" w:hAnsi="Times New Roman"/>
          <w:color w:val="000000"/>
          <w:lang w:val="lt-LT"/>
        </w:rPr>
        <w:t xml:space="preserve"> arba </w:t>
      </w:r>
      <w:r w:rsidRPr="00CA33D1">
        <w:rPr>
          <w:rFonts w:ascii="Times New Roman" w:eastAsia="Times New Roman" w:hAnsi="Times New Roman" w:cs="Times New Roman"/>
          <w:noProof/>
          <w:color w:val="000000"/>
          <w:lang w:val="lt-LT"/>
        </w:rPr>
        <w:t xml:space="preserve">sumažėjimas, dėl kurio galite jausti svaigulį ar net apalpti, kai staigiai atsistojate; </w:t>
      </w:r>
    </w:p>
    <w:p w14:paraId="79C56C17"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dažnesnis nei įprastai širdies ritmas;</w:t>
      </w:r>
    </w:p>
    <w:p w14:paraId="25D0B262"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lastRenderedPageBreak/>
        <w:t>judesių nebuvimas, sustingimas, drebėjimas ar nenormalūs</w:t>
      </w:r>
      <w:r w:rsidRPr="00F073A3">
        <w:rPr>
          <w:rFonts w:ascii="Times New Roman" w:hAnsi="Times New Roman"/>
          <w:color w:val="000000"/>
          <w:lang w:val="lt-LT"/>
        </w:rPr>
        <w:t xml:space="preserve"> judesiai</w:t>
      </w:r>
      <w:r w:rsidRPr="00CA33D1">
        <w:rPr>
          <w:rFonts w:ascii="Times New Roman" w:eastAsia="Times New Roman" w:hAnsi="Times New Roman" w:cs="Times New Roman"/>
          <w:noProof/>
          <w:color w:val="000000"/>
          <w:lang w:val="lt-LT"/>
        </w:rPr>
        <w:t xml:space="preserve"> burnoje ir liežuviu;</w:t>
      </w:r>
    </w:p>
    <w:p w14:paraId="52580F2D"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vyzdžių išsiplėtimas</w:t>
      </w:r>
      <w:r w:rsidRPr="00CA33D1">
        <w:rPr>
          <w:rFonts w:ascii="Times New Roman" w:eastAsia="Times New Roman" w:hAnsi="Times New Roman" w:cs="Times New Roman"/>
          <w:noProof/>
          <w:color w:val="000000"/>
          <w:lang w:val="lt-LT"/>
        </w:rPr>
        <w:t>;</w:t>
      </w:r>
    </w:p>
    <w:p w14:paraId="174B0652"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odos bėrimas;</w:t>
      </w:r>
    </w:p>
    <w:p w14:paraId="343E2A84"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niežulys;</w:t>
      </w:r>
    </w:p>
    <w:p w14:paraId="4FF1E2AB"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minčių susipainiojimas;</w:t>
      </w:r>
    </w:p>
    <w:p w14:paraId="0D91965C"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haliucinacijos (keisti vaizdai ir garsai);</w:t>
      </w:r>
    </w:p>
    <w:p w14:paraId="254211E7" w14:textId="77777777" w:rsidR="00CA33D1" w:rsidRPr="00F073A3" w:rsidRDefault="00CA33D1" w:rsidP="00462330">
      <w:pPr>
        <w:numPr>
          <w:ilvl w:val="0"/>
          <w:numId w:val="14"/>
        </w:numPr>
        <w:tabs>
          <w:tab w:val="left" w:pos="0"/>
        </w:tabs>
        <w:spacing w:after="0" w:line="260" w:lineRule="exact"/>
        <w:ind w:left="567" w:hanging="567"/>
        <w:rPr>
          <w:rFonts w:ascii="Times New Roman" w:hAnsi="Times New Roman"/>
          <w:color w:val="000000"/>
          <w:lang w:val="lt-LT"/>
        </w:rPr>
      </w:pPr>
      <w:r w:rsidRPr="00CA33D1">
        <w:rPr>
          <w:rFonts w:ascii="Times New Roman" w:eastAsia="Times New Roman" w:hAnsi="Times New Roman" w:cs="Times New Roman"/>
          <w:noProof/>
          <w:color w:val="000000"/>
          <w:lang w:val="lt-LT"/>
        </w:rPr>
        <w:t>negalėjimas nusišlapinti (</w:t>
      </w:r>
      <w:r w:rsidRPr="00F073A3">
        <w:rPr>
          <w:rFonts w:ascii="Times New Roman" w:hAnsi="Times New Roman"/>
          <w:color w:val="000000"/>
          <w:lang w:val="lt-LT"/>
        </w:rPr>
        <w:t>šlapimo susilaikymas</w:t>
      </w:r>
      <w:r w:rsidRPr="00CA33D1">
        <w:rPr>
          <w:rFonts w:ascii="Times New Roman" w:eastAsia="Times New Roman" w:hAnsi="Times New Roman" w:cs="Times New Roman"/>
          <w:noProof/>
          <w:color w:val="000000"/>
          <w:lang w:val="lt-LT"/>
        </w:rPr>
        <w:t>) arba nekontroliuojamas, nevalingas šlapinimasis (</w:t>
      </w:r>
      <w:r w:rsidRPr="00F073A3">
        <w:rPr>
          <w:rFonts w:ascii="Times New Roman" w:hAnsi="Times New Roman"/>
          <w:color w:val="000000"/>
          <w:lang w:val="lt-LT"/>
        </w:rPr>
        <w:t>šlapimo nelaikymas</w:t>
      </w:r>
      <w:r w:rsidRPr="00CA33D1">
        <w:rPr>
          <w:rFonts w:ascii="Times New Roman" w:eastAsia="Times New Roman" w:hAnsi="Times New Roman" w:cs="Times New Roman"/>
          <w:noProof/>
          <w:color w:val="000000"/>
          <w:lang w:val="lt-LT"/>
        </w:rPr>
        <w:t>);</w:t>
      </w:r>
    </w:p>
    <w:p w14:paraId="72B59385"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jeigu sergate diabetu, galite pastebėti, kad vartojant </w:t>
      </w:r>
      <w:r>
        <w:rPr>
          <w:rFonts w:ascii="Times New Roman" w:eastAsia="Times New Roman" w:hAnsi="Times New Roman" w:cs="Times New Roman"/>
          <w:noProof/>
          <w:color w:val="000000"/>
          <w:lang w:val="lt-LT"/>
        </w:rPr>
        <w:t>Paroxetin Actavis</w:t>
      </w:r>
      <w:r w:rsidRPr="00CA33D1">
        <w:rPr>
          <w:rFonts w:ascii="Times New Roman" w:eastAsia="Times New Roman" w:hAnsi="Times New Roman" w:cs="Times New Roman"/>
          <w:noProof/>
          <w:color w:val="000000"/>
          <w:lang w:val="lt-LT"/>
        </w:rPr>
        <w:t>, pablogėjo gliukozės koncentracijos kraujyje kontrolė. Pasikalbėkite su savo gydytoju, kaip keisti insulino arba kitų vaistų diabetui gydyti dozavimą.</w:t>
      </w:r>
    </w:p>
    <w:p w14:paraId="3AE955E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4910058" w14:textId="25FC0AF7" w:rsidR="00E75B8D" w:rsidRPr="00F073A3" w:rsidRDefault="00A06435" w:rsidP="00E75B8D">
      <w:pPr>
        <w:tabs>
          <w:tab w:val="left" w:pos="567"/>
        </w:tabs>
        <w:spacing w:after="0" w:line="240" w:lineRule="auto"/>
        <w:rPr>
          <w:rFonts w:ascii="Times New Roman" w:hAnsi="Times New Roman"/>
          <w:lang w:val="lt-LT"/>
        </w:rPr>
      </w:pPr>
      <w:r w:rsidRPr="002C381B">
        <w:rPr>
          <w:rFonts w:ascii="Times New Roman" w:hAnsi="Times New Roman"/>
          <w:b/>
          <w:bCs/>
          <w:lang w:val="lt-LT"/>
        </w:rPr>
        <w:t>Reti šalutinio poveikio reiškiniai (gali pasireikšti rečiau kaip 1 iš 1</w:t>
      </w:r>
      <w:r w:rsidR="009A6378">
        <w:rPr>
          <w:rFonts w:ascii="Times New Roman" w:hAnsi="Times New Roman"/>
          <w:b/>
          <w:bCs/>
          <w:lang w:val="lt-LT"/>
        </w:rPr>
        <w:t> </w:t>
      </w:r>
      <w:r w:rsidRPr="002C381B">
        <w:rPr>
          <w:rFonts w:ascii="Times New Roman" w:hAnsi="Times New Roman"/>
          <w:b/>
          <w:bCs/>
          <w:lang w:val="lt-LT"/>
        </w:rPr>
        <w:t>000 asmenų)</w:t>
      </w:r>
      <w:r w:rsidR="00E75B8D" w:rsidRPr="002C381B">
        <w:rPr>
          <w:rFonts w:ascii="Times New Roman" w:hAnsi="Times New Roman"/>
          <w:b/>
          <w:bCs/>
          <w:lang w:val="lt-LT"/>
        </w:rPr>
        <w:t>:</w:t>
      </w:r>
    </w:p>
    <w:p w14:paraId="69C6F4C0"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nenormali pieno gamyba krūtyse vyrams ir moterims;</w:t>
      </w:r>
    </w:p>
    <w:p w14:paraId="10A86037"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reta širdies veikla;</w:t>
      </w:r>
    </w:p>
    <w:p w14:paraId="267FD820"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poveikis kepenims, kurį galima nustatyti tiriant kepenų funkciją pagal kraujo rodiklius;</w:t>
      </w:r>
    </w:p>
    <w:p w14:paraId="11931BAB"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panikos priepuoliai;</w:t>
      </w:r>
    </w:p>
    <w:p w14:paraId="53993301"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pernelyg aktyvus elgesys ar mintys (manija);</w:t>
      </w:r>
    </w:p>
    <w:p w14:paraId="37469CEF"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atsiskyrimas nuo savęs (depersonalizacija);</w:t>
      </w:r>
    </w:p>
    <w:p w14:paraId="2AFF420F"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nerimas;</w:t>
      </w:r>
    </w:p>
    <w:p w14:paraId="1D960CFF"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nenugalimas noras judinti kojas (neramių kojų sindromas);</w:t>
      </w:r>
    </w:p>
    <w:p w14:paraId="207D5A6C"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skausmas sąnariuose ar raumenyse;</w:t>
      </w:r>
    </w:p>
    <w:p w14:paraId="0402952A"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padidintas hormono prolaktino kiekis kraujyje;</w:t>
      </w:r>
    </w:p>
    <w:p w14:paraId="72211B03"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menstruacijų ciklo sutrikimai (įskaitant gausias arba nereguliarias menstruacijas, neciklinį kraujavimą ir menstruacijų nebuvimą arba vėlavimą). </w:t>
      </w:r>
    </w:p>
    <w:p w14:paraId="7B16291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C343473" w14:textId="7FF51101" w:rsidR="00E75B8D" w:rsidRDefault="00A06435" w:rsidP="00E75B8D">
      <w:pPr>
        <w:tabs>
          <w:tab w:val="left" w:pos="567"/>
        </w:tabs>
        <w:spacing w:after="0" w:line="240" w:lineRule="auto"/>
        <w:rPr>
          <w:rFonts w:ascii="Times New Roman" w:hAnsi="Times New Roman"/>
          <w:lang w:val="lt-LT"/>
        </w:rPr>
      </w:pPr>
      <w:r w:rsidRPr="002C381B">
        <w:rPr>
          <w:rFonts w:ascii="Times New Roman" w:hAnsi="Times New Roman"/>
          <w:b/>
          <w:bCs/>
          <w:lang w:val="lt-LT"/>
        </w:rPr>
        <w:t>Labai reti šalutinio poveikio reiškiniai (gali pasireikšti rečiau kaip 1 iš 10</w:t>
      </w:r>
      <w:r w:rsidR="009A6378">
        <w:rPr>
          <w:rFonts w:ascii="Times New Roman" w:hAnsi="Times New Roman"/>
          <w:b/>
          <w:bCs/>
          <w:lang w:val="lt-LT"/>
        </w:rPr>
        <w:t> </w:t>
      </w:r>
      <w:r w:rsidRPr="002C381B">
        <w:rPr>
          <w:rFonts w:ascii="Times New Roman" w:hAnsi="Times New Roman"/>
          <w:b/>
          <w:bCs/>
          <w:lang w:val="lt-LT"/>
        </w:rPr>
        <w:t>000 asmenų)</w:t>
      </w:r>
      <w:r w:rsidR="00E75B8D" w:rsidRPr="002C381B">
        <w:rPr>
          <w:rFonts w:ascii="Times New Roman" w:hAnsi="Times New Roman"/>
          <w:b/>
          <w:bCs/>
          <w:lang w:val="lt-LT"/>
        </w:rPr>
        <w:t>:</w:t>
      </w:r>
    </w:p>
    <w:p w14:paraId="19CCDD72" w14:textId="77777777" w:rsidR="00E60617" w:rsidRPr="00CC16B0" w:rsidRDefault="00E60617" w:rsidP="00E60617">
      <w:pPr>
        <w:pStyle w:val="Sraopastraipa"/>
        <w:numPr>
          <w:ilvl w:val="0"/>
          <w:numId w:val="19"/>
        </w:numPr>
        <w:tabs>
          <w:tab w:val="left" w:pos="567"/>
        </w:tabs>
        <w:ind w:left="567" w:hanging="567"/>
        <w:rPr>
          <w:sz w:val="22"/>
          <w:szCs w:val="22"/>
        </w:rPr>
      </w:pPr>
      <w:r w:rsidRPr="00CC16B0">
        <w:rPr>
          <w:sz w:val="22"/>
          <w:szCs w:val="22"/>
        </w:rPr>
        <w:t xml:space="preserve">kepenų problemos, dėl kurių </w:t>
      </w:r>
      <w:r w:rsidR="00403C8E" w:rsidRPr="00CC16B0">
        <w:rPr>
          <w:sz w:val="22"/>
          <w:szCs w:val="22"/>
        </w:rPr>
        <w:t xml:space="preserve">pagelsta </w:t>
      </w:r>
      <w:r w:rsidRPr="00CC16B0">
        <w:rPr>
          <w:sz w:val="22"/>
          <w:szCs w:val="22"/>
        </w:rPr>
        <w:t>oda ar akių baltymai;</w:t>
      </w:r>
    </w:p>
    <w:p w14:paraId="635824B2" w14:textId="77777777" w:rsidR="00CA33D1" w:rsidRPr="00CA33D1" w:rsidRDefault="00CA33D1" w:rsidP="00462330">
      <w:pPr>
        <w:numPr>
          <w:ilvl w:val="0"/>
          <w:numId w:val="14"/>
        </w:numPr>
        <w:spacing w:after="0" w:line="240" w:lineRule="auto"/>
        <w:ind w:left="567" w:hanging="567"/>
        <w:rPr>
          <w:rFonts w:ascii="Times New Roman" w:eastAsia="Times New Roman" w:hAnsi="Times New Roman" w:cs="Times New Roman"/>
          <w:color w:val="1F497D"/>
          <w:lang w:val="lt-LT"/>
        </w:rPr>
      </w:pPr>
      <w:r w:rsidRPr="00CA33D1">
        <w:rPr>
          <w:rFonts w:ascii="Times New Roman" w:eastAsia="Times New Roman" w:hAnsi="Times New Roman" w:cs="Times New Roman"/>
          <w:lang w:val="lt-LT"/>
        </w:rPr>
        <w:t xml:space="preserve">netinkamos </w:t>
      </w:r>
      <w:proofErr w:type="spellStart"/>
      <w:r w:rsidRPr="00CA33D1">
        <w:rPr>
          <w:rFonts w:ascii="Times New Roman" w:eastAsia="Times New Roman" w:hAnsi="Times New Roman" w:cs="Times New Roman"/>
          <w:lang w:val="lt-LT"/>
        </w:rPr>
        <w:t>antidiuretinio</w:t>
      </w:r>
      <w:proofErr w:type="spellEnd"/>
      <w:r w:rsidRPr="00CA33D1">
        <w:rPr>
          <w:rFonts w:ascii="Times New Roman" w:eastAsia="Times New Roman" w:hAnsi="Times New Roman" w:cs="Times New Roman"/>
          <w:lang w:val="lt-LT"/>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14:paraId="4784A90A"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skysčių ar vandens sankaupos (kurios gali sukelti rankų ar kojų sutinimą);</w:t>
      </w:r>
    </w:p>
    <w:p w14:paraId="4755BF72"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jautrumas saulės šviesai;</w:t>
      </w:r>
    </w:p>
    <w:p w14:paraId="3F9E57F3" w14:textId="77777777" w:rsidR="00CA33D1" w:rsidRPr="00CA33D1" w:rsidRDefault="00CA33D1" w:rsidP="00462330">
      <w:pPr>
        <w:numPr>
          <w:ilvl w:val="0"/>
          <w:numId w:val="14"/>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skausminga ilgai trunkanti erekcija;</w:t>
      </w:r>
    </w:p>
    <w:p w14:paraId="38A0CF75" w14:textId="77777777" w:rsidR="00CA33D1" w:rsidRPr="00F073A3" w:rsidRDefault="00CA33D1" w:rsidP="00462330">
      <w:pPr>
        <w:numPr>
          <w:ilvl w:val="0"/>
          <w:numId w:val="14"/>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mažas trombocitų kiekis kraujyje.</w:t>
      </w:r>
    </w:p>
    <w:p w14:paraId="0C438E9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6C26E48" w14:textId="77777777" w:rsidR="00E75B8D" w:rsidRPr="00F073A3" w:rsidRDefault="00E75B8D" w:rsidP="00E75B8D">
      <w:pPr>
        <w:tabs>
          <w:tab w:val="left" w:pos="567"/>
        </w:tabs>
        <w:spacing w:after="0" w:line="240" w:lineRule="auto"/>
        <w:rPr>
          <w:rFonts w:ascii="Times New Roman" w:hAnsi="Times New Roman"/>
          <w:b/>
          <w:lang w:val="lt-LT"/>
        </w:rPr>
      </w:pPr>
      <w:r w:rsidRPr="00F073A3">
        <w:rPr>
          <w:rFonts w:ascii="Times New Roman" w:hAnsi="Times New Roman"/>
          <w:b/>
          <w:lang w:val="lt-LT"/>
        </w:rPr>
        <w:t>Dažnis nežinomas</w:t>
      </w:r>
      <w:r w:rsidR="00CA33D1">
        <w:rPr>
          <w:rFonts w:ascii="Times New Roman" w:hAnsi="Times New Roman" w:cs="Times New Roman"/>
          <w:lang w:val="lt-LT"/>
        </w:rPr>
        <w:t xml:space="preserve"> </w:t>
      </w:r>
      <w:r w:rsidR="00CA33D1" w:rsidRPr="002C381B">
        <w:rPr>
          <w:rFonts w:ascii="Times New Roman" w:hAnsi="Times New Roman" w:cs="Times New Roman"/>
          <w:b/>
          <w:bCs/>
          <w:lang w:val="lt-LT"/>
        </w:rPr>
        <w:t>(negali būti apskaičiuotas pagal turimus duomenis)</w:t>
      </w:r>
      <w:r w:rsidRPr="00D511BC">
        <w:rPr>
          <w:rFonts w:ascii="Times New Roman" w:hAnsi="Times New Roman" w:cs="Times New Roman"/>
          <w:b/>
          <w:lang w:val="lt-LT"/>
        </w:rPr>
        <w:t>:</w:t>
      </w:r>
    </w:p>
    <w:p w14:paraId="3C0D8CCF" w14:textId="77777777" w:rsidR="00352CFC" w:rsidRDefault="00657028" w:rsidP="00352CFC">
      <w:pPr>
        <w:pStyle w:val="Sraopastraipa"/>
        <w:numPr>
          <w:ilvl w:val="0"/>
          <w:numId w:val="14"/>
        </w:numPr>
        <w:ind w:left="567" w:hanging="567"/>
        <w:rPr>
          <w:sz w:val="22"/>
        </w:rPr>
      </w:pPr>
      <w:r w:rsidRPr="00657028">
        <w:rPr>
          <w:sz w:val="22"/>
        </w:rPr>
        <w:t>dantų griežimas</w:t>
      </w:r>
      <w:r w:rsidR="00BF438E">
        <w:rPr>
          <w:sz w:val="22"/>
        </w:rPr>
        <w:t>;</w:t>
      </w:r>
    </w:p>
    <w:p w14:paraId="6EDFB411" w14:textId="779A482C" w:rsidR="00BF438E" w:rsidRDefault="00BF438E" w:rsidP="007F41B2">
      <w:pPr>
        <w:pStyle w:val="Sraopastraipa"/>
        <w:numPr>
          <w:ilvl w:val="0"/>
          <w:numId w:val="14"/>
        </w:numPr>
        <w:ind w:left="567" w:hanging="567"/>
        <w:rPr>
          <w:sz w:val="22"/>
        </w:rPr>
      </w:pPr>
      <w:r>
        <w:rPr>
          <w:sz w:val="22"/>
        </w:rPr>
        <w:t>g</w:t>
      </w:r>
      <w:r w:rsidRPr="00BF438E">
        <w:rPr>
          <w:sz w:val="22"/>
        </w:rPr>
        <w:t>aubtinės žarnos uždegimas (sukeliantis viduriavimą)</w:t>
      </w:r>
      <w:r w:rsidR="001B545C">
        <w:rPr>
          <w:sz w:val="22"/>
        </w:rPr>
        <w:t>.</w:t>
      </w:r>
    </w:p>
    <w:p w14:paraId="3F7651F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9336FCF" w14:textId="77777777" w:rsidR="008F6B38" w:rsidRDefault="008F6B38" w:rsidP="00E75B8D">
      <w:pPr>
        <w:tabs>
          <w:tab w:val="left" w:pos="567"/>
        </w:tabs>
        <w:spacing w:after="0" w:line="240" w:lineRule="auto"/>
        <w:rPr>
          <w:rFonts w:ascii="Times New Roman" w:hAnsi="Times New Roman" w:cs="Times New Roman"/>
          <w:lang w:val="lt-LT"/>
        </w:rPr>
      </w:pPr>
      <w:r w:rsidRPr="008F6B38">
        <w:rPr>
          <w:rFonts w:ascii="Times New Roman" w:hAnsi="Times New Roman" w:cs="Times New Roman"/>
          <w:lang w:val="lt-LT"/>
        </w:rPr>
        <w:t xml:space="preserve">Kai kuriems </w:t>
      </w:r>
      <w:proofErr w:type="spellStart"/>
      <w:r>
        <w:rPr>
          <w:rFonts w:ascii="Times New Roman" w:hAnsi="Times New Roman" w:cs="Times New Roman"/>
          <w:lang w:val="lt-LT"/>
        </w:rPr>
        <w:t>paroksetino</w:t>
      </w:r>
      <w:proofErr w:type="spellEnd"/>
      <w:r w:rsidRPr="008F6B38">
        <w:rPr>
          <w:rFonts w:ascii="Times New Roman" w:hAnsi="Times New Roman" w:cs="Times New Roman"/>
          <w:lang w:val="lt-LT"/>
        </w:rPr>
        <w:t xml:space="preserve"> vartojantiems pacientams atsiranda zvimbimas, šnypštimas, švilpimas, čirškimas ar kitas nuolatinis triukšmas ausyse (ūžimas ausyse).</w:t>
      </w:r>
    </w:p>
    <w:p w14:paraId="0555347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C9772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Pastebėta padidėjusi kaulų lūžių rizika tarp šio tipo vaistus vartojančių pacientų.</w:t>
      </w:r>
    </w:p>
    <w:p w14:paraId="3BED753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FB70C49"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t>Pranešimas apie šalutinį poveikį</w:t>
      </w:r>
    </w:p>
    <w:p w14:paraId="4C5F1AAB" w14:textId="7EBBC284" w:rsidR="00E75B8D" w:rsidRPr="00E75B8D" w:rsidRDefault="00A06435" w:rsidP="00E75B8D">
      <w:pPr>
        <w:spacing w:after="0" w:line="240" w:lineRule="auto"/>
        <w:ind w:right="-449"/>
        <w:rPr>
          <w:rFonts w:ascii="Times New Roman" w:hAnsi="Times New Roman" w:cs="Times New Roman"/>
          <w:lang w:val="lt-LT"/>
        </w:rPr>
      </w:pPr>
      <w:r w:rsidRPr="00A06435">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w:t>
      </w:r>
      <w:r w:rsidRPr="00A06435">
        <w:rPr>
          <w:rFonts w:ascii="Times New Roman" w:hAnsi="Times New Roman" w:cs="Times New Roman"/>
          <w:lang w:val="lt-LT"/>
        </w:rPr>
        <w:lastRenderedPageBreak/>
        <w:t xml:space="preserve">atsiunčiant elektroniniu paštu (adresu </w:t>
      </w:r>
      <w:proofErr w:type="spellStart"/>
      <w:r w:rsidRPr="00A06435">
        <w:rPr>
          <w:rFonts w:ascii="Times New Roman" w:hAnsi="Times New Roman" w:cs="Times New Roman"/>
          <w:lang w:val="lt-LT"/>
        </w:rPr>
        <w:t>NepageidaujamaR@vvkt.lt</w:t>
      </w:r>
      <w:proofErr w:type="spellEnd"/>
      <w:r w:rsidRPr="00A06435">
        <w:rPr>
          <w:rFonts w:ascii="Times New Roman" w:hAnsi="Times New Roman" w:cs="Times New Roman"/>
          <w:lang w:val="lt-LT"/>
        </w:rPr>
        <w:t>) arba nemokamu telefonu 8 800 73 568. Pranešdami apie šalutinį poveikį galite mums padėti gauti daugiau informacijos apie šio vaisto saugumą.</w:t>
      </w:r>
    </w:p>
    <w:p w14:paraId="778EFD44"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4397102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553FBD8"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w:t>
      </w:r>
      <w:r w:rsidRPr="00E75B8D">
        <w:rPr>
          <w:rFonts w:ascii="Times New Roman" w:hAnsi="Times New Roman" w:cs="Times New Roman"/>
          <w:b/>
          <w:lang w:val="lt-LT"/>
        </w:rPr>
        <w:tab/>
        <w:t xml:space="preserve">Kaip laikyti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51F1461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1BACA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Šį vaistą laikykite vaikams nepastebimoje ir nepasiekiamoje vietoje.</w:t>
      </w:r>
    </w:p>
    <w:p w14:paraId="30BBBF5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DA82E5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Ant karton</w:t>
      </w:r>
      <w:r w:rsidR="00AB4E4F">
        <w:rPr>
          <w:rFonts w:ascii="Times New Roman" w:hAnsi="Times New Roman" w:cs="Times New Roman"/>
          <w:lang w:val="lt-LT"/>
        </w:rPr>
        <w:t>o</w:t>
      </w:r>
      <w:r w:rsidRPr="00E75B8D">
        <w:rPr>
          <w:rFonts w:ascii="Times New Roman" w:hAnsi="Times New Roman" w:cs="Times New Roman"/>
          <w:lang w:val="lt-LT"/>
        </w:rPr>
        <w:t xml:space="preserve"> dėžutės </w:t>
      </w:r>
      <w:r w:rsidR="002D3B4F">
        <w:rPr>
          <w:rFonts w:ascii="Times New Roman" w:hAnsi="Times New Roman" w:cs="Times New Roman"/>
          <w:lang w:val="lt-LT"/>
        </w:rPr>
        <w:t xml:space="preserve">ir tablečių </w:t>
      </w:r>
      <w:proofErr w:type="spellStart"/>
      <w:r w:rsidR="002D3B4F">
        <w:rPr>
          <w:rFonts w:ascii="Times New Roman" w:hAnsi="Times New Roman" w:cs="Times New Roman"/>
          <w:lang w:val="lt-LT"/>
        </w:rPr>
        <w:t>talpyklės</w:t>
      </w:r>
      <w:proofErr w:type="spellEnd"/>
      <w:r w:rsidR="002D3B4F">
        <w:rPr>
          <w:rFonts w:ascii="Times New Roman" w:hAnsi="Times New Roman" w:cs="Times New Roman"/>
          <w:lang w:val="lt-LT"/>
        </w:rPr>
        <w:t xml:space="preserve"> </w:t>
      </w:r>
      <w:r w:rsidR="00AB4E4F">
        <w:rPr>
          <w:rFonts w:ascii="Times New Roman" w:hAnsi="Times New Roman" w:cs="Times New Roman"/>
          <w:lang w:val="lt-LT"/>
        </w:rPr>
        <w:t>po „EXP</w:t>
      </w:r>
      <w:r w:rsidR="00AB4E4F" w:rsidRPr="00462330">
        <w:rPr>
          <w:rFonts w:ascii="Times New Roman" w:hAnsi="Times New Roman"/>
          <w:highlight w:val="lightGray"/>
          <w:lang w:val="lt-LT"/>
        </w:rPr>
        <w:t>/</w:t>
      </w:r>
      <w:r w:rsidR="00AB4E4F" w:rsidRPr="00AB4E4F">
        <w:rPr>
          <w:rFonts w:ascii="Times New Roman" w:hAnsi="Times New Roman" w:cs="Times New Roman"/>
          <w:highlight w:val="lightGray"/>
          <w:lang w:val="lt-LT"/>
        </w:rPr>
        <w:t>Tinka iki</w:t>
      </w:r>
      <w:r w:rsidR="00AB4E4F">
        <w:rPr>
          <w:rFonts w:ascii="Times New Roman" w:hAnsi="Times New Roman" w:cs="Times New Roman"/>
          <w:lang w:val="lt-LT"/>
        </w:rPr>
        <w:t xml:space="preserve">“ </w:t>
      </w:r>
      <w:r w:rsidR="008239C0">
        <w:rPr>
          <w:rFonts w:ascii="Times New Roman" w:hAnsi="Times New Roman" w:cs="Times New Roman"/>
          <w:lang w:val="lt-LT"/>
        </w:rPr>
        <w:t xml:space="preserve">ir ant </w:t>
      </w:r>
      <w:r w:rsidR="00AB4E4F">
        <w:rPr>
          <w:rFonts w:ascii="Times New Roman" w:hAnsi="Times New Roman" w:cs="Times New Roman"/>
          <w:lang w:val="lt-LT"/>
        </w:rPr>
        <w:t xml:space="preserve">lizdinės plokštelės </w:t>
      </w:r>
      <w:r w:rsidRPr="00E75B8D">
        <w:rPr>
          <w:rFonts w:ascii="Times New Roman" w:hAnsi="Times New Roman" w:cs="Times New Roman"/>
          <w:lang w:val="lt-LT"/>
        </w:rPr>
        <w:t>nurodytam tinkamumo laikui pasibaigus, šio vaisto vartoti negalima. Vaistas tinkamas vartoti iki paskutinės nurodyto mėnesio dienos.</w:t>
      </w:r>
    </w:p>
    <w:p w14:paraId="2805BEB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Lizdinė plokštelė: </w:t>
      </w:r>
      <w:r w:rsidR="008239C0">
        <w:rPr>
          <w:rFonts w:ascii="Times New Roman" w:hAnsi="Times New Roman" w:cs="Times New Roman"/>
          <w:lang w:val="lt-LT"/>
        </w:rPr>
        <w:t>l</w:t>
      </w:r>
      <w:r w:rsidR="008239C0" w:rsidRPr="00E75B8D">
        <w:rPr>
          <w:rFonts w:ascii="Times New Roman" w:hAnsi="Times New Roman" w:cs="Times New Roman"/>
          <w:lang w:val="lt-LT"/>
        </w:rPr>
        <w:t>izdinę</w:t>
      </w:r>
      <w:r w:rsidRPr="00E75B8D">
        <w:rPr>
          <w:rFonts w:ascii="Times New Roman" w:hAnsi="Times New Roman" w:cs="Times New Roman"/>
          <w:lang w:val="lt-LT"/>
        </w:rPr>
        <w:t xml:space="preserve"> plokštelę laikyti išorinėje dėžutėje.</w:t>
      </w:r>
    </w:p>
    <w:p w14:paraId="7F72D59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Tablečių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w:t>
      </w:r>
      <w:r w:rsidR="008239C0">
        <w:rPr>
          <w:rFonts w:ascii="Times New Roman" w:hAnsi="Times New Roman" w:cs="Times New Roman"/>
          <w:lang w:val="lt-LT"/>
        </w:rPr>
        <w:t>l</w:t>
      </w:r>
      <w:r w:rsidR="008239C0" w:rsidRPr="00E75B8D">
        <w:rPr>
          <w:rFonts w:ascii="Times New Roman" w:hAnsi="Times New Roman" w:cs="Times New Roman"/>
          <w:lang w:val="lt-LT"/>
        </w:rPr>
        <w:t>aikykite</w:t>
      </w:r>
      <w:r w:rsidRPr="00E75B8D">
        <w:rPr>
          <w:rFonts w:ascii="Times New Roman" w:hAnsi="Times New Roman" w:cs="Times New Roman"/>
          <w:lang w:val="lt-LT"/>
        </w:rPr>
        <w:t xml:space="preserve"> gamintojo pakuotėje.</w:t>
      </w:r>
    </w:p>
    <w:p w14:paraId="7378CA8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BFECB1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8C27C7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82E8B5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CA58BC3"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w:t>
      </w:r>
      <w:r w:rsidRPr="00E75B8D">
        <w:rPr>
          <w:rFonts w:ascii="Times New Roman" w:hAnsi="Times New Roman" w:cs="Times New Roman"/>
          <w:b/>
          <w:lang w:val="lt-LT"/>
        </w:rPr>
        <w:tab/>
        <w:t>Pakuotės turinys ir kita informacija</w:t>
      </w:r>
    </w:p>
    <w:p w14:paraId="45EF7FEC"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00B5089" w14:textId="77777777" w:rsidR="00E75B8D" w:rsidRPr="00E75B8D" w:rsidRDefault="00E75B8D" w:rsidP="00E75B8D">
      <w:pPr>
        <w:keepNext/>
        <w:tabs>
          <w:tab w:val="left" w:pos="567"/>
        </w:tabs>
        <w:spacing w:after="0" w:line="240" w:lineRule="auto"/>
        <w:outlineLvl w:val="0"/>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sudėtis</w:t>
      </w:r>
    </w:p>
    <w:p w14:paraId="1D1D5C68" w14:textId="77777777" w:rsidR="00E75B8D" w:rsidRPr="00D2245B" w:rsidRDefault="00E75B8D" w:rsidP="00462330">
      <w:pPr>
        <w:pStyle w:val="Sraopastraipa"/>
        <w:numPr>
          <w:ilvl w:val="0"/>
          <w:numId w:val="14"/>
        </w:numPr>
        <w:tabs>
          <w:tab w:val="left" w:pos="567"/>
        </w:tabs>
        <w:ind w:left="567" w:hanging="567"/>
        <w:rPr>
          <w:sz w:val="22"/>
        </w:rPr>
      </w:pPr>
      <w:r w:rsidRPr="00D2245B">
        <w:rPr>
          <w:sz w:val="22"/>
        </w:rPr>
        <w:t xml:space="preserve">Veiklioji medžiaga yra </w:t>
      </w:r>
      <w:proofErr w:type="spellStart"/>
      <w:r w:rsidRPr="00D2245B">
        <w:rPr>
          <w:sz w:val="22"/>
        </w:rPr>
        <w:t>paroksetinas</w:t>
      </w:r>
      <w:proofErr w:type="spellEnd"/>
      <w:r w:rsidRPr="00D2245B">
        <w:rPr>
          <w:sz w:val="22"/>
        </w:rPr>
        <w:t xml:space="preserve">. </w:t>
      </w:r>
    </w:p>
    <w:p w14:paraId="0A6EC3F2" w14:textId="77777777" w:rsidR="00E75B8D" w:rsidRPr="00D2245B" w:rsidRDefault="008F6B38" w:rsidP="00462330">
      <w:pPr>
        <w:pStyle w:val="Sraopastraipa"/>
        <w:tabs>
          <w:tab w:val="left" w:pos="567"/>
        </w:tabs>
        <w:ind w:left="567"/>
        <w:rPr>
          <w:b/>
        </w:rPr>
      </w:pPr>
      <w:r w:rsidRPr="00D2245B">
        <w:rPr>
          <w:sz w:val="22"/>
        </w:rPr>
        <w:t xml:space="preserve">Kiekvienoje </w:t>
      </w:r>
      <w:r w:rsidR="00E75B8D" w:rsidRPr="00D2245B">
        <w:rPr>
          <w:sz w:val="22"/>
        </w:rPr>
        <w:t xml:space="preserve">tabletėje yra </w:t>
      </w:r>
      <w:r w:rsidR="0030171B">
        <w:rPr>
          <w:sz w:val="22"/>
        </w:rPr>
        <w:t>20</w:t>
      </w:r>
      <w:r w:rsidR="00E75B8D" w:rsidRPr="00D2245B">
        <w:rPr>
          <w:sz w:val="22"/>
        </w:rPr>
        <w:t xml:space="preserve"> mg </w:t>
      </w:r>
      <w:proofErr w:type="spellStart"/>
      <w:r w:rsidR="00E75B8D" w:rsidRPr="00D2245B">
        <w:rPr>
          <w:sz w:val="22"/>
        </w:rPr>
        <w:t>paroksetino</w:t>
      </w:r>
      <w:proofErr w:type="spellEnd"/>
      <w:r w:rsidR="00E75B8D" w:rsidRPr="00D2245B">
        <w:rPr>
          <w:sz w:val="22"/>
        </w:rPr>
        <w:t xml:space="preserve"> </w:t>
      </w:r>
      <w:r w:rsidR="0030171B">
        <w:rPr>
          <w:sz w:val="22"/>
        </w:rPr>
        <w:t>(</w:t>
      </w:r>
      <w:r w:rsidR="00E75B8D" w:rsidRPr="00D2245B">
        <w:rPr>
          <w:sz w:val="22"/>
        </w:rPr>
        <w:t xml:space="preserve">hidrochlorido </w:t>
      </w:r>
      <w:r w:rsidR="0030171B">
        <w:rPr>
          <w:sz w:val="22"/>
        </w:rPr>
        <w:t>pavidalu)</w:t>
      </w:r>
      <w:r w:rsidR="00E75B8D" w:rsidRPr="00D2245B">
        <w:rPr>
          <w:sz w:val="22"/>
        </w:rPr>
        <w:t>.</w:t>
      </w:r>
    </w:p>
    <w:p w14:paraId="565FDD4D" w14:textId="77777777" w:rsidR="00E75B8D" w:rsidRPr="00D2245B" w:rsidRDefault="00E75B8D" w:rsidP="00462330">
      <w:pPr>
        <w:pStyle w:val="Sraopastraipa"/>
        <w:numPr>
          <w:ilvl w:val="0"/>
          <w:numId w:val="14"/>
        </w:numPr>
        <w:tabs>
          <w:tab w:val="left" w:pos="567"/>
        </w:tabs>
        <w:ind w:left="567" w:hanging="567"/>
        <w:rPr>
          <w:sz w:val="22"/>
        </w:rPr>
      </w:pPr>
      <w:r w:rsidRPr="00D2245B">
        <w:rPr>
          <w:sz w:val="22"/>
        </w:rPr>
        <w:t>Pagalbinės medžiagos:</w:t>
      </w:r>
    </w:p>
    <w:p w14:paraId="36B9AA44" w14:textId="77777777" w:rsidR="00E75B8D" w:rsidRPr="00D2245B" w:rsidRDefault="00E75B8D" w:rsidP="00462330">
      <w:pPr>
        <w:pStyle w:val="Sraopastraipa"/>
        <w:numPr>
          <w:ilvl w:val="0"/>
          <w:numId w:val="14"/>
        </w:numPr>
        <w:tabs>
          <w:tab w:val="left" w:pos="567"/>
        </w:tabs>
        <w:ind w:left="567" w:hanging="567"/>
        <w:rPr>
          <w:sz w:val="22"/>
        </w:rPr>
      </w:pPr>
      <w:r w:rsidRPr="00D2245B">
        <w:rPr>
          <w:sz w:val="22"/>
          <w:u w:val="single"/>
        </w:rPr>
        <w:t>Tabletės šerdis:</w:t>
      </w:r>
      <w:r w:rsidRPr="00D2245B">
        <w:rPr>
          <w:sz w:val="22"/>
        </w:rPr>
        <w:t xml:space="preserve"> magnio </w:t>
      </w:r>
      <w:proofErr w:type="spellStart"/>
      <w:r w:rsidRPr="00D2245B">
        <w:rPr>
          <w:sz w:val="22"/>
        </w:rPr>
        <w:t>stearatas</w:t>
      </w:r>
      <w:proofErr w:type="spellEnd"/>
      <w:r w:rsidRPr="00D2245B">
        <w:rPr>
          <w:sz w:val="22"/>
        </w:rPr>
        <w:t xml:space="preserve">, </w:t>
      </w:r>
      <w:proofErr w:type="spellStart"/>
      <w:r w:rsidRPr="000D2DB3">
        <w:rPr>
          <w:sz w:val="22"/>
        </w:rPr>
        <w:t>karboksimetilkrakmolo</w:t>
      </w:r>
      <w:proofErr w:type="spellEnd"/>
      <w:r w:rsidRPr="000D2DB3">
        <w:rPr>
          <w:sz w:val="22"/>
        </w:rPr>
        <w:t xml:space="preserve"> A natrio druska,</w:t>
      </w:r>
      <w:r w:rsidRPr="00D2245B">
        <w:rPr>
          <w:sz w:val="22"/>
        </w:rPr>
        <w:t xml:space="preserve"> </w:t>
      </w:r>
      <w:proofErr w:type="spellStart"/>
      <w:r w:rsidRPr="00D2245B">
        <w:rPr>
          <w:sz w:val="22"/>
        </w:rPr>
        <w:t>manitolis</w:t>
      </w:r>
      <w:proofErr w:type="spellEnd"/>
      <w:r w:rsidRPr="00D2245B">
        <w:rPr>
          <w:sz w:val="22"/>
        </w:rPr>
        <w:t xml:space="preserve">, </w:t>
      </w:r>
      <w:proofErr w:type="spellStart"/>
      <w:r w:rsidRPr="00D2245B">
        <w:rPr>
          <w:sz w:val="22"/>
        </w:rPr>
        <w:t>mikrokristalinė</w:t>
      </w:r>
      <w:proofErr w:type="spellEnd"/>
      <w:r w:rsidRPr="00D2245B">
        <w:rPr>
          <w:sz w:val="22"/>
        </w:rPr>
        <w:t xml:space="preserve"> celiuliozė. </w:t>
      </w:r>
    </w:p>
    <w:p w14:paraId="0BC5BDA3" w14:textId="77777777" w:rsidR="00E75B8D" w:rsidRPr="000D2DB3" w:rsidRDefault="00E75B8D" w:rsidP="00462330">
      <w:pPr>
        <w:pStyle w:val="Sraopastraipa"/>
        <w:numPr>
          <w:ilvl w:val="0"/>
          <w:numId w:val="14"/>
        </w:numPr>
        <w:tabs>
          <w:tab w:val="left" w:pos="567"/>
        </w:tabs>
        <w:ind w:left="567" w:hanging="567"/>
        <w:rPr>
          <w:sz w:val="22"/>
        </w:rPr>
      </w:pPr>
      <w:r w:rsidRPr="000D2DB3">
        <w:rPr>
          <w:sz w:val="22"/>
          <w:u w:val="single"/>
        </w:rPr>
        <w:t>20 mg tabletės plėvelė:</w:t>
      </w:r>
      <w:r w:rsidRPr="000D2DB3">
        <w:rPr>
          <w:sz w:val="22"/>
        </w:rPr>
        <w:t xml:space="preserve"> </w:t>
      </w:r>
      <w:bookmarkStart w:id="3" w:name="OLE_LINK5"/>
      <w:bookmarkStart w:id="4" w:name="OLE_LINK6"/>
      <w:proofErr w:type="spellStart"/>
      <w:r w:rsidRPr="000D2DB3">
        <w:rPr>
          <w:sz w:val="22"/>
        </w:rPr>
        <w:t>metakrilo</w:t>
      </w:r>
      <w:proofErr w:type="spellEnd"/>
      <w:r w:rsidRPr="000D2DB3">
        <w:rPr>
          <w:sz w:val="22"/>
        </w:rPr>
        <w:t xml:space="preserve"> rūgštis ir </w:t>
      </w:r>
      <w:proofErr w:type="spellStart"/>
      <w:r w:rsidRPr="000D2DB3">
        <w:rPr>
          <w:sz w:val="22"/>
        </w:rPr>
        <w:t>metilmetakrilato</w:t>
      </w:r>
      <w:proofErr w:type="spellEnd"/>
      <w:r w:rsidRPr="000D2DB3">
        <w:rPr>
          <w:sz w:val="22"/>
        </w:rPr>
        <w:t xml:space="preserve"> </w:t>
      </w:r>
      <w:proofErr w:type="spellStart"/>
      <w:r w:rsidRPr="000D2DB3">
        <w:rPr>
          <w:sz w:val="22"/>
        </w:rPr>
        <w:t>kopolimeras</w:t>
      </w:r>
      <w:proofErr w:type="spellEnd"/>
      <w:r w:rsidRPr="000D2DB3">
        <w:rPr>
          <w:sz w:val="22"/>
        </w:rPr>
        <w:t xml:space="preserve">, iš dalies hidrolizuotas </w:t>
      </w:r>
      <w:proofErr w:type="spellStart"/>
      <w:r w:rsidRPr="000D2DB3">
        <w:rPr>
          <w:sz w:val="22"/>
        </w:rPr>
        <w:t>polivinilo</w:t>
      </w:r>
      <w:proofErr w:type="spellEnd"/>
      <w:r w:rsidRPr="000D2DB3">
        <w:rPr>
          <w:sz w:val="22"/>
        </w:rPr>
        <w:t xml:space="preserve"> alkoholis, titano dioksidas, talkas, sojų </w:t>
      </w:r>
      <w:proofErr w:type="spellStart"/>
      <w:r w:rsidRPr="000D2DB3">
        <w:rPr>
          <w:sz w:val="22"/>
        </w:rPr>
        <w:t>lecitinas</w:t>
      </w:r>
      <w:proofErr w:type="spellEnd"/>
      <w:r w:rsidRPr="000D2DB3">
        <w:rPr>
          <w:sz w:val="22"/>
        </w:rPr>
        <w:t xml:space="preserve"> (E322) ir </w:t>
      </w:r>
      <w:proofErr w:type="spellStart"/>
      <w:r w:rsidRPr="000D2DB3">
        <w:rPr>
          <w:sz w:val="22"/>
        </w:rPr>
        <w:t>ksantano</w:t>
      </w:r>
      <w:proofErr w:type="spellEnd"/>
      <w:r w:rsidRPr="000D2DB3">
        <w:rPr>
          <w:sz w:val="22"/>
        </w:rPr>
        <w:t xml:space="preserve"> lipai (E415).</w:t>
      </w:r>
    </w:p>
    <w:bookmarkEnd w:id="3"/>
    <w:bookmarkEnd w:id="4"/>
    <w:p w14:paraId="3C08BBE8"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61D74C5"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tablečių išvaizda ir kiekis pakuotėje</w:t>
      </w:r>
    </w:p>
    <w:p w14:paraId="231579F7" w14:textId="77777777" w:rsidR="00E75B8D" w:rsidRPr="00E75B8D" w:rsidRDefault="008F6B38" w:rsidP="00E75B8D">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r w:rsidR="00E75B8D" w:rsidRPr="00E75B8D">
        <w:rPr>
          <w:rFonts w:ascii="Times New Roman" w:hAnsi="Times New Roman" w:cs="Times New Roman"/>
          <w:lang w:val="lt-LT"/>
        </w:rPr>
        <w:t xml:space="preserve">20 mg tabletės yra apvalios, abipusiai išgaubtos, baltos arba balkšvos, 10 mm skersmens, dengtos plėvele. Vienoje jų pusėje yra įspausta vagelė ir ženklas „P“, kitoje </w:t>
      </w:r>
      <w:r w:rsidR="00E75B8D" w:rsidRPr="00E75B8D">
        <w:rPr>
          <w:rFonts w:ascii="Times New Roman" w:hAnsi="Times New Roman" w:cs="Times New Roman"/>
          <w:lang w:val="lt-LT"/>
        </w:rPr>
        <w:sym w:font="Symbol" w:char="F02D"/>
      </w:r>
      <w:r w:rsidR="00E75B8D" w:rsidRPr="00E75B8D">
        <w:rPr>
          <w:rFonts w:ascii="Times New Roman" w:hAnsi="Times New Roman" w:cs="Times New Roman"/>
          <w:lang w:val="lt-LT"/>
        </w:rPr>
        <w:t xml:space="preserve"> vagelė ir ženklas „20“. </w:t>
      </w:r>
    </w:p>
    <w:p w14:paraId="09F4CEC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FAC634F"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Pakuotės:</w:t>
      </w:r>
    </w:p>
    <w:p w14:paraId="636A9315" w14:textId="1FAF33BF"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pakuotėje yra 20, 30, 60 arba 100 tablečių. Lizdinė plokštelė, </w:t>
      </w:r>
      <w:r w:rsidRPr="00617C5B">
        <w:rPr>
          <w:rFonts w:ascii="Times New Roman" w:hAnsi="Times New Roman" w:cs="Times New Roman"/>
          <w:lang w:val="lt-LT"/>
        </w:rPr>
        <w:t xml:space="preserve">kurioje yra 10 </w:t>
      </w:r>
      <w:r w:rsidR="00326A2D" w:rsidRPr="00617C5B">
        <w:rPr>
          <w:rFonts w:ascii="Times New Roman" w:hAnsi="Times New Roman" w:cs="Times New Roman"/>
          <w:lang w:val="lt-LT"/>
        </w:rPr>
        <w:t xml:space="preserve">plėvele dengtų </w:t>
      </w:r>
      <w:r w:rsidRPr="00617C5B">
        <w:rPr>
          <w:rFonts w:ascii="Times New Roman" w:hAnsi="Times New Roman" w:cs="Times New Roman"/>
          <w:lang w:val="lt-LT"/>
        </w:rPr>
        <w:t>tablečių.</w:t>
      </w:r>
      <w:r w:rsidRPr="00E75B8D">
        <w:rPr>
          <w:rFonts w:ascii="Times New Roman" w:hAnsi="Times New Roman" w:cs="Times New Roman"/>
          <w:lang w:val="lt-LT"/>
        </w:rPr>
        <w:t xml:space="preserve"> </w:t>
      </w:r>
    </w:p>
    <w:p w14:paraId="0A996E1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B220E1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Baltu apvaliu LDPE dangteliu uždengta balta cilindrinė PP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kurioje yra </w:t>
      </w:r>
      <w:proofErr w:type="spellStart"/>
      <w:r w:rsidRPr="00E75B8D">
        <w:rPr>
          <w:rFonts w:ascii="Times New Roman" w:hAnsi="Times New Roman" w:cs="Times New Roman"/>
          <w:lang w:val="lt-LT"/>
        </w:rPr>
        <w:t>desikanto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silikagelio</w:t>
      </w:r>
      <w:proofErr w:type="spellEnd"/>
      <w:r w:rsidRPr="00E75B8D">
        <w:rPr>
          <w:rFonts w:ascii="Times New Roman" w:hAnsi="Times New Roman" w:cs="Times New Roman"/>
          <w:lang w:val="lt-LT"/>
        </w:rPr>
        <w:t xml:space="preserve">). Vienoje </w:t>
      </w:r>
      <w:proofErr w:type="spellStart"/>
      <w:r w:rsidRPr="00E75B8D">
        <w:rPr>
          <w:rFonts w:ascii="Times New Roman" w:hAnsi="Times New Roman" w:cs="Times New Roman"/>
          <w:lang w:val="lt-LT"/>
        </w:rPr>
        <w:t>talpyklėje</w:t>
      </w:r>
      <w:proofErr w:type="spellEnd"/>
      <w:r w:rsidRPr="00E75B8D">
        <w:rPr>
          <w:rFonts w:ascii="Times New Roman" w:hAnsi="Times New Roman" w:cs="Times New Roman"/>
          <w:lang w:val="lt-LT"/>
        </w:rPr>
        <w:t xml:space="preserve"> yra 20, 30, 60 arba 100 tablečių.</w:t>
      </w:r>
    </w:p>
    <w:p w14:paraId="2482C9F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889F0A0"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lang w:val="lt-LT"/>
        </w:rPr>
        <w:t>Gali būti tiekiamos ne visų dydžių pakuotės.</w:t>
      </w:r>
    </w:p>
    <w:p w14:paraId="6EE10E4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AEE9A8E" w14:textId="77777777" w:rsidR="00E75B8D" w:rsidRPr="00E75B8D" w:rsidRDefault="008F6B38" w:rsidP="00E75B8D">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Registruotojas</w:t>
      </w:r>
    </w:p>
    <w:p w14:paraId="75CED5F2" w14:textId="77777777" w:rsidR="00AA0618" w:rsidRPr="007427A9"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Teva</w:t>
      </w:r>
      <w:proofErr w:type="spellEnd"/>
      <w:r w:rsidRPr="007427A9">
        <w:rPr>
          <w:rFonts w:ascii="Times New Roman" w:hAnsi="Times New Roman"/>
        </w:rPr>
        <w:t xml:space="preserve"> B.V.</w:t>
      </w:r>
    </w:p>
    <w:p w14:paraId="1AF2AB7D" w14:textId="77777777" w:rsidR="00AA0618" w:rsidRPr="007427A9"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Swensweg</w:t>
      </w:r>
      <w:proofErr w:type="spellEnd"/>
      <w:r w:rsidRPr="007427A9">
        <w:rPr>
          <w:rFonts w:ascii="Times New Roman" w:hAnsi="Times New Roman"/>
        </w:rPr>
        <w:t xml:space="preserve"> 5</w:t>
      </w:r>
    </w:p>
    <w:p w14:paraId="6AA99693" w14:textId="77777777" w:rsidR="00AA0618" w:rsidRPr="007427A9" w:rsidRDefault="00AA0618" w:rsidP="00AA0618">
      <w:pPr>
        <w:tabs>
          <w:tab w:val="left" w:pos="360"/>
        </w:tabs>
        <w:spacing w:after="0" w:line="240" w:lineRule="auto"/>
        <w:rPr>
          <w:rFonts w:ascii="Times New Roman" w:hAnsi="Times New Roman"/>
        </w:rPr>
      </w:pPr>
      <w:r w:rsidRPr="007427A9">
        <w:rPr>
          <w:rFonts w:ascii="Times New Roman" w:hAnsi="Times New Roman"/>
        </w:rPr>
        <w:t>2031 GA Haarlem</w:t>
      </w:r>
    </w:p>
    <w:p w14:paraId="07028024" w14:textId="77777777" w:rsidR="00AA0618" w:rsidRDefault="00AA0618" w:rsidP="00AA0618">
      <w:pPr>
        <w:tabs>
          <w:tab w:val="left" w:pos="360"/>
        </w:tabs>
        <w:spacing w:after="0" w:line="240" w:lineRule="auto"/>
        <w:rPr>
          <w:rFonts w:ascii="Times New Roman" w:hAnsi="Times New Roman"/>
        </w:rPr>
      </w:pPr>
      <w:proofErr w:type="spellStart"/>
      <w:r w:rsidRPr="007427A9">
        <w:rPr>
          <w:rFonts w:ascii="Times New Roman" w:hAnsi="Times New Roman"/>
        </w:rPr>
        <w:t>Nyderlandai</w:t>
      </w:r>
      <w:proofErr w:type="spellEnd"/>
    </w:p>
    <w:p w14:paraId="0F8A908E" w14:textId="77777777" w:rsidR="00E75B8D" w:rsidRPr="00E75B8D" w:rsidRDefault="00E75B8D" w:rsidP="00E75B8D">
      <w:pPr>
        <w:tabs>
          <w:tab w:val="left" w:pos="567"/>
        </w:tabs>
        <w:spacing w:after="0" w:line="240" w:lineRule="auto"/>
        <w:rPr>
          <w:rFonts w:ascii="Times New Roman" w:hAnsi="Times New Roman" w:cs="Times New Roman"/>
          <w:b/>
          <w:highlight w:val="yellow"/>
          <w:lang w:val="lt-LT"/>
        </w:rPr>
      </w:pPr>
    </w:p>
    <w:p w14:paraId="51D85AF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Gamintoja</w:t>
      </w:r>
      <w:r w:rsidR="008F6B38">
        <w:rPr>
          <w:rFonts w:ascii="Times New Roman" w:hAnsi="Times New Roman" w:cs="Times New Roman"/>
          <w:b/>
          <w:lang w:val="lt-LT"/>
        </w:rPr>
        <w:t>s</w:t>
      </w:r>
    </w:p>
    <w:p w14:paraId="436D9DF9" w14:textId="23352C88" w:rsidR="00E75B8D" w:rsidRPr="00813D45" w:rsidRDefault="00E75B8D" w:rsidP="00C24C13">
      <w:pPr>
        <w:spacing w:after="0" w:line="240" w:lineRule="auto"/>
        <w:rPr>
          <w:rFonts w:ascii="Times New Roman" w:hAnsi="Times New Roman"/>
          <w:lang w:val="lt-LT"/>
        </w:rPr>
      </w:pPr>
      <w:proofErr w:type="spellStart"/>
      <w:r w:rsidRPr="00813D45">
        <w:rPr>
          <w:rFonts w:ascii="Times New Roman" w:hAnsi="Times New Roman"/>
          <w:lang w:val="lt-LT"/>
        </w:rPr>
        <w:t>Actavis</w:t>
      </w:r>
      <w:proofErr w:type="spellEnd"/>
      <w:r w:rsidRPr="00813D45">
        <w:rPr>
          <w:rFonts w:ascii="Times New Roman" w:hAnsi="Times New Roman"/>
          <w:lang w:val="lt-LT"/>
        </w:rPr>
        <w:t xml:space="preserve"> </w:t>
      </w:r>
      <w:r w:rsidRPr="00C24C13">
        <w:rPr>
          <w:rFonts w:ascii="Times New Roman" w:hAnsi="Times New Roman"/>
          <w:lang w:val="lt-LT"/>
        </w:rPr>
        <w:t xml:space="preserve">Ltd., BLB016 </w:t>
      </w:r>
      <w:proofErr w:type="spellStart"/>
      <w:r w:rsidRPr="00C24C13">
        <w:rPr>
          <w:rFonts w:ascii="Times New Roman" w:hAnsi="Times New Roman"/>
          <w:lang w:val="lt-LT"/>
        </w:rPr>
        <w:t>Bulebel</w:t>
      </w:r>
      <w:proofErr w:type="spellEnd"/>
      <w:r w:rsidRPr="00C24C13">
        <w:rPr>
          <w:rFonts w:ascii="Times New Roman" w:hAnsi="Times New Roman"/>
          <w:lang w:val="lt-LT"/>
        </w:rPr>
        <w:t xml:space="preserve"> </w:t>
      </w:r>
      <w:proofErr w:type="spellStart"/>
      <w:r w:rsidRPr="00C24C13">
        <w:rPr>
          <w:rFonts w:ascii="Times New Roman" w:hAnsi="Times New Roman"/>
          <w:lang w:val="lt-LT"/>
        </w:rPr>
        <w:t>Industrial</w:t>
      </w:r>
      <w:proofErr w:type="spellEnd"/>
      <w:r w:rsidRPr="00C24C13">
        <w:rPr>
          <w:rFonts w:ascii="Times New Roman" w:hAnsi="Times New Roman"/>
          <w:lang w:val="lt-LT"/>
        </w:rPr>
        <w:t xml:space="preserve"> </w:t>
      </w:r>
      <w:proofErr w:type="spellStart"/>
      <w:r w:rsidRPr="00C24C13">
        <w:rPr>
          <w:rFonts w:ascii="Times New Roman" w:hAnsi="Times New Roman"/>
          <w:lang w:val="lt-LT"/>
        </w:rPr>
        <w:t>Estate</w:t>
      </w:r>
      <w:proofErr w:type="spellEnd"/>
      <w:r w:rsidRPr="00C24C13">
        <w:rPr>
          <w:rFonts w:ascii="Times New Roman" w:hAnsi="Times New Roman"/>
          <w:lang w:val="lt-LT"/>
        </w:rPr>
        <w:t xml:space="preserve">, </w:t>
      </w:r>
      <w:proofErr w:type="spellStart"/>
      <w:r w:rsidRPr="00C24C13">
        <w:rPr>
          <w:rFonts w:ascii="Times New Roman" w:hAnsi="Times New Roman"/>
          <w:lang w:val="lt-LT"/>
        </w:rPr>
        <w:t>Zejtun</w:t>
      </w:r>
      <w:proofErr w:type="spellEnd"/>
      <w:r w:rsidRPr="00C24C13">
        <w:rPr>
          <w:rFonts w:ascii="Times New Roman" w:hAnsi="Times New Roman"/>
          <w:lang w:val="lt-LT"/>
        </w:rPr>
        <w:t xml:space="preserve"> ZTN 3000, Malta </w:t>
      </w:r>
    </w:p>
    <w:p w14:paraId="5F5240EE" w14:textId="58CDE893" w:rsidR="00E75B8D" w:rsidRPr="00F073A3" w:rsidRDefault="00E75B8D" w:rsidP="00E75B8D">
      <w:pPr>
        <w:tabs>
          <w:tab w:val="left" w:pos="567"/>
        </w:tabs>
        <w:spacing w:after="0" w:line="240" w:lineRule="auto"/>
        <w:rPr>
          <w:rFonts w:ascii="Times New Roman" w:hAnsi="Times New Roman"/>
          <w:highlight w:val="lightGray"/>
          <w:lang w:val="lt-LT"/>
        </w:rPr>
      </w:pPr>
      <w:r w:rsidRPr="00F073A3">
        <w:rPr>
          <w:rFonts w:ascii="Times New Roman" w:hAnsi="Times New Roman"/>
          <w:highlight w:val="lightGray"/>
          <w:lang w:val="lt-LT"/>
        </w:rPr>
        <w:t xml:space="preserve">arba </w:t>
      </w:r>
    </w:p>
    <w:p w14:paraId="7191E4BE" w14:textId="77777777" w:rsidR="00E75B8D" w:rsidRPr="00F073A3" w:rsidRDefault="00E75B8D" w:rsidP="00E75B8D">
      <w:pPr>
        <w:tabs>
          <w:tab w:val="left" w:pos="567"/>
        </w:tabs>
        <w:spacing w:after="0" w:line="240" w:lineRule="auto"/>
        <w:rPr>
          <w:rFonts w:ascii="Times New Roman" w:hAnsi="Times New Roman"/>
          <w:highlight w:val="lightGray"/>
          <w:lang w:val="lt-LT"/>
        </w:rPr>
      </w:pPr>
      <w:proofErr w:type="spellStart"/>
      <w:r w:rsidRPr="00F073A3">
        <w:rPr>
          <w:rFonts w:ascii="Times New Roman" w:hAnsi="Times New Roman"/>
          <w:highlight w:val="lightGray"/>
          <w:lang w:val="lt-LT"/>
        </w:rPr>
        <w:t>Actavis</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Nordic</w:t>
      </w:r>
      <w:proofErr w:type="spellEnd"/>
      <w:r w:rsidRPr="00F073A3">
        <w:rPr>
          <w:rFonts w:ascii="Times New Roman" w:hAnsi="Times New Roman"/>
          <w:highlight w:val="lightGray"/>
          <w:lang w:val="lt-LT"/>
        </w:rPr>
        <w:t xml:space="preserve"> A/S, </w:t>
      </w:r>
      <w:proofErr w:type="spellStart"/>
      <w:r w:rsidRPr="00F073A3">
        <w:rPr>
          <w:rFonts w:ascii="Times New Roman" w:hAnsi="Times New Roman"/>
          <w:highlight w:val="lightGray"/>
          <w:lang w:val="lt-LT"/>
        </w:rPr>
        <w:t>Ørnegårdsvej</w:t>
      </w:r>
      <w:proofErr w:type="spellEnd"/>
      <w:r w:rsidRPr="00F073A3">
        <w:rPr>
          <w:rFonts w:ascii="Times New Roman" w:hAnsi="Times New Roman"/>
          <w:highlight w:val="lightGray"/>
          <w:lang w:val="lt-LT"/>
        </w:rPr>
        <w:t xml:space="preserve"> 16, 2820 </w:t>
      </w:r>
      <w:proofErr w:type="spellStart"/>
      <w:r w:rsidRPr="00F073A3">
        <w:rPr>
          <w:rFonts w:ascii="Times New Roman" w:hAnsi="Times New Roman"/>
          <w:highlight w:val="lightGray"/>
          <w:lang w:val="lt-LT"/>
        </w:rPr>
        <w:t>Gentofte</w:t>
      </w:r>
      <w:proofErr w:type="spellEnd"/>
      <w:r w:rsidRPr="00F073A3">
        <w:rPr>
          <w:rFonts w:ascii="Times New Roman" w:hAnsi="Times New Roman"/>
          <w:highlight w:val="lightGray"/>
          <w:lang w:val="lt-LT"/>
        </w:rPr>
        <w:t>, Danija</w:t>
      </w:r>
    </w:p>
    <w:p w14:paraId="050137A6" w14:textId="77777777" w:rsidR="00E75B8D" w:rsidRPr="004A0BD8" w:rsidRDefault="00E75B8D" w:rsidP="00E75B8D">
      <w:pPr>
        <w:spacing w:after="0" w:line="240" w:lineRule="auto"/>
        <w:rPr>
          <w:rFonts w:ascii="Times New Roman" w:hAnsi="Times New Roman"/>
          <w:highlight w:val="lightGray"/>
          <w:lang w:val="lt-LT"/>
        </w:rPr>
      </w:pPr>
      <w:r w:rsidRPr="004A0BD8">
        <w:rPr>
          <w:rFonts w:ascii="Times New Roman" w:hAnsi="Times New Roman"/>
          <w:highlight w:val="lightGray"/>
          <w:lang w:val="lt-LT"/>
        </w:rPr>
        <w:lastRenderedPageBreak/>
        <w:t>arba</w:t>
      </w:r>
    </w:p>
    <w:p w14:paraId="1AC0A111" w14:textId="77777777" w:rsidR="00E75B8D" w:rsidRPr="004A0BD8" w:rsidRDefault="00E75B8D" w:rsidP="00E75B8D">
      <w:pPr>
        <w:spacing w:after="0" w:line="240" w:lineRule="auto"/>
        <w:rPr>
          <w:rFonts w:ascii="Times New Roman" w:hAnsi="Times New Roman"/>
          <w:highlight w:val="lightGray"/>
          <w:lang w:val="lt-LT"/>
        </w:rPr>
      </w:pPr>
      <w:proofErr w:type="spellStart"/>
      <w:r w:rsidRPr="004A0BD8">
        <w:rPr>
          <w:rFonts w:ascii="Times New Roman" w:hAnsi="Times New Roman"/>
          <w:highlight w:val="lightGray"/>
          <w:lang w:val="lt-LT"/>
        </w:rPr>
        <w:t>Balkanpharma</w:t>
      </w:r>
      <w:proofErr w:type="spellEnd"/>
      <w:r w:rsidRPr="004A0BD8">
        <w:rPr>
          <w:rFonts w:ascii="Times New Roman" w:hAnsi="Times New Roman"/>
          <w:highlight w:val="lightGray"/>
          <w:lang w:val="lt-LT"/>
        </w:rPr>
        <w:t xml:space="preserve"> – </w:t>
      </w:r>
      <w:proofErr w:type="spellStart"/>
      <w:r w:rsidRPr="004A0BD8">
        <w:rPr>
          <w:rFonts w:ascii="Times New Roman" w:hAnsi="Times New Roman"/>
          <w:highlight w:val="lightGray"/>
          <w:lang w:val="lt-LT"/>
        </w:rPr>
        <w:t>Dupnitsa</w:t>
      </w:r>
      <w:proofErr w:type="spellEnd"/>
      <w:r w:rsidRPr="004A0BD8">
        <w:rPr>
          <w:rFonts w:ascii="Times New Roman" w:hAnsi="Times New Roman"/>
          <w:highlight w:val="lightGray"/>
          <w:lang w:val="lt-LT"/>
        </w:rPr>
        <w:t xml:space="preserve"> AD, 3 </w:t>
      </w:r>
      <w:proofErr w:type="spellStart"/>
      <w:r w:rsidRPr="004A0BD8">
        <w:rPr>
          <w:rFonts w:ascii="Times New Roman" w:hAnsi="Times New Roman"/>
          <w:highlight w:val="lightGray"/>
          <w:lang w:val="lt-LT"/>
        </w:rPr>
        <w:t>Samokovsko</w:t>
      </w:r>
      <w:proofErr w:type="spellEnd"/>
      <w:r w:rsidRPr="004A0BD8">
        <w:rPr>
          <w:rFonts w:ascii="Times New Roman" w:hAnsi="Times New Roman"/>
          <w:highlight w:val="lightGray"/>
          <w:lang w:val="lt-LT"/>
        </w:rPr>
        <w:t xml:space="preserve"> </w:t>
      </w:r>
      <w:proofErr w:type="spellStart"/>
      <w:r w:rsidRPr="004A0BD8">
        <w:rPr>
          <w:rFonts w:ascii="Times New Roman" w:hAnsi="Times New Roman"/>
          <w:highlight w:val="lightGray"/>
          <w:lang w:val="lt-LT"/>
        </w:rPr>
        <w:t>Shosse</w:t>
      </w:r>
      <w:proofErr w:type="spellEnd"/>
      <w:r w:rsidRPr="004A0BD8">
        <w:rPr>
          <w:rFonts w:ascii="Times New Roman" w:hAnsi="Times New Roman"/>
          <w:highlight w:val="lightGray"/>
          <w:lang w:val="lt-LT"/>
        </w:rPr>
        <w:t xml:space="preserve"> Str., </w:t>
      </w:r>
      <w:proofErr w:type="spellStart"/>
      <w:r w:rsidRPr="004A0BD8">
        <w:rPr>
          <w:rFonts w:ascii="Times New Roman" w:hAnsi="Times New Roman"/>
          <w:highlight w:val="lightGray"/>
          <w:lang w:val="lt-LT"/>
        </w:rPr>
        <w:t>Dupnitsa</w:t>
      </w:r>
      <w:proofErr w:type="spellEnd"/>
      <w:r w:rsidRPr="004A0BD8">
        <w:rPr>
          <w:rFonts w:ascii="Times New Roman" w:hAnsi="Times New Roman"/>
          <w:highlight w:val="lightGray"/>
          <w:lang w:val="lt-LT"/>
        </w:rPr>
        <w:t xml:space="preserve"> 2600, Bulgarija</w:t>
      </w:r>
    </w:p>
    <w:p w14:paraId="6AEFC0C5" w14:textId="77777777" w:rsidR="00E75B8D" w:rsidRPr="00F073A3" w:rsidRDefault="00E75B8D" w:rsidP="00E75B8D">
      <w:pPr>
        <w:overflowPunct w:val="0"/>
        <w:autoSpaceDE w:val="0"/>
        <w:autoSpaceDN w:val="0"/>
        <w:adjustRightInd w:val="0"/>
        <w:spacing w:after="0" w:line="240" w:lineRule="auto"/>
        <w:jc w:val="both"/>
        <w:textAlignment w:val="baseline"/>
        <w:rPr>
          <w:rFonts w:ascii="Times New Roman" w:hAnsi="Times New Roman"/>
          <w:highlight w:val="lightGray"/>
          <w:lang w:val="lt-LT"/>
        </w:rPr>
      </w:pPr>
      <w:r w:rsidRPr="00F073A3">
        <w:rPr>
          <w:rFonts w:ascii="Times New Roman" w:hAnsi="Times New Roman"/>
          <w:highlight w:val="lightGray"/>
          <w:lang w:val="lt-LT"/>
        </w:rPr>
        <w:t>arba</w:t>
      </w:r>
    </w:p>
    <w:p w14:paraId="0AC33D3B" w14:textId="77777777" w:rsidR="00E75B8D" w:rsidRPr="00E75B8D" w:rsidRDefault="00E75B8D" w:rsidP="00E75B8D">
      <w:pPr>
        <w:spacing w:after="0" w:line="240" w:lineRule="auto"/>
        <w:rPr>
          <w:rFonts w:ascii="Times New Roman" w:hAnsi="Times New Roman" w:cs="Times New Roman"/>
          <w:lang w:val="lt-LT"/>
        </w:rPr>
      </w:pPr>
      <w:proofErr w:type="spellStart"/>
      <w:r w:rsidRPr="00F073A3">
        <w:rPr>
          <w:rFonts w:ascii="Times New Roman" w:hAnsi="Times New Roman"/>
          <w:highlight w:val="lightGray"/>
          <w:lang w:val="lt-LT"/>
        </w:rPr>
        <w:t>Genericon</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Pharma</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Ges.m.b.H</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ATHafnerstrasse</w:t>
      </w:r>
      <w:proofErr w:type="spellEnd"/>
      <w:r w:rsidRPr="00F073A3">
        <w:rPr>
          <w:rFonts w:ascii="Times New Roman" w:hAnsi="Times New Roman"/>
          <w:highlight w:val="lightGray"/>
          <w:lang w:val="lt-LT"/>
        </w:rPr>
        <w:t xml:space="preserve"> 211, A-8054 </w:t>
      </w:r>
      <w:proofErr w:type="spellStart"/>
      <w:r w:rsidRPr="00F073A3">
        <w:rPr>
          <w:rFonts w:ascii="Times New Roman" w:hAnsi="Times New Roman"/>
          <w:highlight w:val="lightGray"/>
          <w:lang w:val="lt-LT"/>
        </w:rPr>
        <w:t>Graz</w:t>
      </w:r>
      <w:proofErr w:type="spellEnd"/>
      <w:r w:rsidRPr="00F073A3">
        <w:rPr>
          <w:rFonts w:ascii="Times New Roman" w:hAnsi="Times New Roman"/>
          <w:highlight w:val="lightGray"/>
          <w:lang w:val="lt-LT"/>
        </w:rPr>
        <w:t>, Austrija</w:t>
      </w:r>
    </w:p>
    <w:p w14:paraId="7F10B70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F4B7DE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Daugiau informacijos apie šį vaistinį preparatą gali suteikti vietinis </w:t>
      </w:r>
      <w:r w:rsidR="008F6B38">
        <w:rPr>
          <w:rFonts w:ascii="Times New Roman" w:hAnsi="Times New Roman" w:cs="Times New Roman"/>
          <w:lang w:val="lt-LT"/>
        </w:rPr>
        <w:t>registruotojo</w:t>
      </w:r>
      <w:r w:rsidRPr="00E75B8D">
        <w:rPr>
          <w:rFonts w:ascii="Times New Roman" w:hAnsi="Times New Roman" w:cs="Times New Roman"/>
          <w:lang w:val="lt-LT"/>
        </w:rPr>
        <w:t xml:space="preserve"> atstovas.</w:t>
      </w:r>
    </w:p>
    <w:p w14:paraId="4E293339" w14:textId="77777777" w:rsidR="000529F8" w:rsidRPr="00D57E63" w:rsidRDefault="000529F8" w:rsidP="00D2245B">
      <w:pPr>
        <w:spacing w:after="0" w:line="240" w:lineRule="auto"/>
        <w:rPr>
          <w:rFonts w:ascii="Times New Roman" w:hAnsi="Times New Roman"/>
          <w:lang w:val="lt-LT"/>
        </w:rPr>
      </w:pPr>
      <w:r w:rsidRPr="00D57E63">
        <w:rPr>
          <w:rFonts w:ascii="Times New Roman" w:hAnsi="Times New Roman"/>
          <w:lang w:val="lt-LT"/>
        </w:rPr>
        <w:t xml:space="preserve">UAB </w:t>
      </w:r>
      <w:proofErr w:type="spellStart"/>
      <w:r w:rsidR="00EC6062">
        <w:rPr>
          <w:rFonts w:ascii="Times New Roman" w:hAnsi="Times New Roman"/>
          <w:lang w:val="lt-LT"/>
        </w:rPr>
        <w:t>Teva</w:t>
      </w:r>
      <w:proofErr w:type="spellEnd"/>
      <w:r w:rsidR="00EC6062">
        <w:rPr>
          <w:rFonts w:ascii="Times New Roman" w:hAnsi="Times New Roman"/>
          <w:lang w:val="lt-LT"/>
        </w:rPr>
        <w:t xml:space="preserve"> </w:t>
      </w:r>
      <w:proofErr w:type="spellStart"/>
      <w:r w:rsidR="00EC6062">
        <w:rPr>
          <w:rFonts w:ascii="Times New Roman" w:hAnsi="Times New Roman"/>
          <w:lang w:val="lt-LT"/>
        </w:rPr>
        <w:t>Baltics</w:t>
      </w:r>
      <w:proofErr w:type="spellEnd"/>
    </w:p>
    <w:p w14:paraId="1D9EEFAB" w14:textId="77777777" w:rsidR="000529F8" w:rsidRPr="00D57E63" w:rsidRDefault="000529F8" w:rsidP="00D2245B">
      <w:pPr>
        <w:spacing w:after="0" w:line="240" w:lineRule="auto"/>
        <w:rPr>
          <w:rFonts w:ascii="Times New Roman" w:hAnsi="Times New Roman"/>
          <w:lang w:val="lt-LT"/>
        </w:rPr>
      </w:pPr>
      <w:r w:rsidRPr="00D57E63">
        <w:rPr>
          <w:rFonts w:ascii="Times New Roman" w:hAnsi="Times New Roman"/>
          <w:lang w:val="lt-LT"/>
        </w:rPr>
        <w:t>Molėtų pl. 5</w:t>
      </w:r>
    </w:p>
    <w:p w14:paraId="755D446A" w14:textId="77777777" w:rsidR="000529F8" w:rsidRPr="00D57E63" w:rsidRDefault="000529F8" w:rsidP="00D2245B">
      <w:pPr>
        <w:spacing w:after="0" w:line="240" w:lineRule="auto"/>
        <w:rPr>
          <w:rFonts w:ascii="Times New Roman" w:hAnsi="Times New Roman"/>
          <w:lang w:val="fr-FR"/>
        </w:rPr>
      </w:pPr>
      <w:r w:rsidRPr="00D57E63">
        <w:rPr>
          <w:rFonts w:ascii="Times New Roman" w:hAnsi="Times New Roman"/>
          <w:lang w:val="fr-FR"/>
        </w:rPr>
        <w:t>LT-08409</w:t>
      </w:r>
      <w:r w:rsidR="008239C0" w:rsidRPr="00A80EA9">
        <w:rPr>
          <w:rFonts w:ascii="Times New Roman" w:hAnsi="Times New Roman"/>
          <w:lang w:val="fr-FR"/>
        </w:rPr>
        <w:t xml:space="preserve"> </w:t>
      </w:r>
      <w:r w:rsidRPr="00D57E63">
        <w:rPr>
          <w:rFonts w:ascii="Times New Roman" w:hAnsi="Times New Roman"/>
          <w:lang w:val="fr-FR"/>
        </w:rPr>
        <w:t>Vilnius</w:t>
      </w:r>
    </w:p>
    <w:p w14:paraId="161699C9" w14:textId="77777777" w:rsidR="00E75B8D" w:rsidRPr="00D57E63" w:rsidRDefault="000529F8" w:rsidP="00D2245B">
      <w:pPr>
        <w:spacing w:after="0" w:line="240" w:lineRule="auto"/>
        <w:rPr>
          <w:rFonts w:ascii="Times New Roman" w:hAnsi="Times New Roman"/>
          <w:lang w:val="fr-FR"/>
        </w:rPr>
      </w:pPr>
      <w:r w:rsidRPr="00D57E63">
        <w:rPr>
          <w:rFonts w:ascii="Times New Roman" w:hAnsi="Times New Roman"/>
          <w:lang w:val="fr-FR"/>
        </w:rPr>
        <w:t>Tel.: +370</w:t>
      </w:r>
      <w:r w:rsidR="008239C0" w:rsidRPr="00A80EA9">
        <w:rPr>
          <w:rFonts w:ascii="Times New Roman" w:hAnsi="Times New Roman"/>
          <w:lang w:val="fr-FR"/>
        </w:rPr>
        <w:t xml:space="preserve"> </w:t>
      </w:r>
      <w:r w:rsidRPr="00D57E63">
        <w:rPr>
          <w:rFonts w:ascii="Times New Roman" w:hAnsi="Times New Roman"/>
          <w:lang w:val="fr-FR"/>
        </w:rPr>
        <w:t>5</w:t>
      </w:r>
      <w:r w:rsidR="008239C0" w:rsidRPr="00A80EA9">
        <w:rPr>
          <w:rFonts w:ascii="Times New Roman" w:hAnsi="Times New Roman"/>
          <w:lang w:val="fr-FR"/>
        </w:rPr>
        <w:t xml:space="preserve"> </w:t>
      </w:r>
      <w:r w:rsidRPr="00D57E63">
        <w:rPr>
          <w:rFonts w:ascii="Times New Roman" w:hAnsi="Times New Roman"/>
          <w:lang w:val="fr-FR"/>
        </w:rPr>
        <w:t>266</w:t>
      </w:r>
      <w:r w:rsidR="008239C0" w:rsidRPr="00A80EA9">
        <w:rPr>
          <w:rFonts w:ascii="Times New Roman" w:hAnsi="Times New Roman"/>
          <w:lang w:val="fr-FR"/>
        </w:rPr>
        <w:t xml:space="preserve"> </w:t>
      </w:r>
      <w:r w:rsidRPr="00D57E63">
        <w:rPr>
          <w:rFonts w:ascii="Times New Roman" w:hAnsi="Times New Roman"/>
          <w:lang w:val="fr-FR"/>
        </w:rPr>
        <w:t>02</w:t>
      </w:r>
      <w:r w:rsidR="008239C0" w:rsidRPr="00A80EA9">
        <w:rPr>
          <w:rFonts w:ascii="Times New Roman" w:hAnsi="Times New Roman"/>
          <w:lang w:val="fr-FR"/>
        </w:rPr>
        <w:t xml:space="preserve"> </w:t>
      </w:r>
      <w:r w:rsidRPr="00D57E63">
        <w:rPr>
          <w:rFonts w:ascii="Times New Roman" w:hAnsi="Times New Roman"/>
          <w:lang w:val="fr-FR"/>
        </w:rPr>
        <w:t>03</w:t>
      </w:r>
    </w:p>
    <w:p w14:paraId="7C16707C" w14:textId="77777777" w:rsidR="00E75B8D" w:rsidRDefault="00E75B8D" w:rsidP="00E75B8D">
      <w:pPr>
        <w:tabs>
          <w:tab w:val="left" w:pos="567"/>
        </w:tabs>
        <w:spacing w:after="0" w:line="240" w:lineRule="auto"/>
        <w:rPr>
          <w:rFonts w:ascii="Times New Roman" w:hAnsi="Times New Roman" w:cs="Times New Roman"/>
          <w:b/>
          <w:lang w:val="lt-LT"/>
        </w:rPr>
      </w:pPr>
    </w:p>
    <w:p w14:paraId="03E6354B" w14:textId="042248AE" w:rsidR="0059056A" w:rsidRDefault="0059056A" w:rsidP="00E75B8D">
      <w:pPr>
        <w:tabs>
          <w:tab w:val="left" w:pos="567"/>
        </w:tabs>
        <w:spacing w:after="0" w:line="240" w:lineRule="auto"/>
        <w:rPr>
          <w:rFonts w:ascii="Times New Roman" w:hAnsi="Times New Roman" w:cs="Times New Roman"/>
          <w:b/>
          <w:lang w:val="lt-LT"/>
        </w:rPr>
      </w:pPr>
      <w:r w:rsidRPr="0059056A">
        <w:rPr>
          <w:rFonts w:ascii="Times New Roman" w:hAnsi="Times New Roman" w:cs="Times New Roman"/>
          <w:b/>
          <w:lang w:val="lt-LT"/>
        </w:rPr>
        <w:t xml:space="preserve">Šis vaistas </w:t>
      </w:r>
      <w:r w:rsidR="00A06435" w:rsidRPr="00A06435">
        <w:rPr>
          <w:rFonts w:ascii="Times New Roman" w:hAnsi="Times New Roman" w:cs="Times New Roman"/>
          <w:b/>
          <w:lang w:val="lt-LT"/>
        </w:rPr>
        <w:t>Europos ekonominės erdvės</w:t>
      </w:r>
      <w:r w:rsidRPr="0059056A">
        <w:rPr>
          <w:rFonts w:ascii="Times New Roman" w:hAnsi="Times New Roman" w:cs="Times New Roman"/>
          <w:b/>
          <w:lang w:val="lt-LT"/>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92"/>
        <w:gridCol w:w="6502"/>
      </w:tblGrid>
      <w:tr w:rsidR="0059056A" w:rsidRPr="0059056A" w14:paraId="0194AE72" w14:textId="77777777" w:rsidTr="002C381B">
        <w:tc>
          <w:tcPr>
            <w:tcW w:w="2892" w:type="dxa"/>
          </w:tcPr>
          <w:p w14:paraId="3197359F" w14:textId="324ADF1A" w:rsidR="0059056A" w:rsidRPr="0059056A" w:rsidRDefault="0059056A" w:rsidP="00E75B8D">
            <w:pPr>
              <w:tabs>
                <w:tab w:val="left" w:pos="567"/>
              </w:tabs>
              <w:rPr>
                <w:rFonts w:ascii="Times New Roman" w:hAnsi="Times New Roman" w:cs="Times New Roman"/>
                <w:lang w:val="lt-LT"/>
              </w:rPr>
            </w:pPr>
            <w:r>
              <w:rPr>
                <w:rFonts w:ascii="Times New Roman" w:hAnsi="Times New Roman" w:cs="Times New Roman"/>
                <w:lang w:val="lt-LT"/>
              </w:rPr>
              <w:t>Latvija</w:t>
            </w:r>
          </w:p>
        </w:tc>
        <w:tc>
          <w:tcPr>
            <w:tcW w:w="6502" w:type="dxa"/>
          </w:tcPr>
          <w:p w14:paraId="10F0D128" w14:textId="77777777" w:rsidR="0059056A" w:rsidRPr="0059056A" w:rsidRDefault="0059056A" w:rsidP="00E75B8D">
            <w:pPr>
              <w:tabs>
                <w:tab w:val="left" w:pos="567"/>
              </w:tabs>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p>
        </w:tc>
      </w:tr>
      <w:tr w:rsidR="0059056A" w:rsidRPr="0059056A" w14:paraId="4BE0BE48" w14:textId="77777777" w:rsidTr="002C381B">
        <w:tc>
          <w:tcPr>
            <w:tcW w:w="2892" w:type="dxa"/>
          </w:tcPr>
          <w:p w14:paraId="1F09078F" w14:textId="77777777" w:rsidR="0059056A" w:rsidRPr="0059056A" w:rsidRDefault="0059056A" w:rsidP="00E75B8D">
            <w:pPr>
              <w:tabs>
                <w:tab w:val="left" w:pos="567"/>
              </w:tabs>
              <w:rPr>
                <w:rFonts w:ascii="Times New Roman" w:hAnsi="Times New Roman" w:cs="Times New Roman"/>
                <w:lang w:val="lt-LT"/>
              </w:rPr>
            </w:pPr>
            <w:r>
              <w:rPr>
                <w:rFonts w:ascii="Times New Roman" w:hAnsi="Times New Roman" w:cs="Times New Roman"/>
                <w:lang w:val="lt-LT"/>
              </w:rPr>
              <w:t>Lietuva</w:t>
            </w:r>
          </w:p>
        </w:tc>
        <w:tc>
          <w:tcPr>
            <w:tcW w:w="6502" w:type="dxa"/>
          </w:tcPr>
          <w:p w14:paraId="3873C1DB" w14:textId="77777777" w:rsidR="0059056A" w:rsidRPr="0059056A" w:rsidRDefault="0059056A" w:rsidP="00E75B8D">
            <w:pPr>
              <w:tabs>
                <w:tab w:val="left" w:pos="567"/>
              </w:tabs>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r w:rsidRPr="0059056A">
              <w:rPr>
                <w:rFonts w:ascii="Times New Roman" w:hAnsi="Times New Roman" w:cs="Times New Roman"/>
                <w:lang w:val="lt-LT"/>
              </w:rPr>
              <w:t xml:space="preserve"> 20 mg </w:t>
            </w:r>
            <w:proofErr w:type="spellStart"/>
            <w:r w:rsidRPr="0059056A">
              <w:rPr>
                <w:rFonts w:ascii="Times New Roman" w:hAnsi="Times New Roman" w:cs="Times New Roman"/>
                <w:lang w:val="lt-LT"/>
              </w:rPr>
              <w:t>plévele</w:t>
            </w:r>
            <w:proofErr w:type="spellEnd"/>
            <w:r w:rsidRPr="0059056A">
              <w:rPr>
                <w:rFonts w:ascii="Times New Roman" w:hAnsi="Times New Roman" w:cs="Times New Roman"/>
                <w:lang w:val="lt-LT"/>
              </w:rPr>
              <w:t xml:space="preserve"> dengtos tablet</w:t>
            </w:r>
            <w:r w:rsidR="002E582F">
              <w:rPr>
                <w:rFonts w:ascii="Times New Roman" w:hAnsi="Times New Roman" w:cs="Times New Roman"/>
                <w:lang w:val="lt-LT"/>
              </w:rPr>
              <w:t>ė</w:t>
            </w:r>
            <w:r w:rsidRPr="0059056A">
              <w:rPr>
                <w:rFonts w:ascii="Times New Roman" w:hAnsi="Times New Roman" w:cs="Times New Roman"/>
                <w:lang w:val="lt-LT"/>
              </w:rPr>
              <w:t>s</w:t>
            </w:r>
          </w:p>
        </w:tc>
      </w:tr>
      <w:tr w:rsidR="0059056A" w:rsidRPr="0059056A" w14:paraId="24F48A39" w14:textId="77777777" w:rsidTr="002C381B">
        <w:tc>
          <w:tcPr>
            <w:tcW w:w="2892" w:type="dxa"/>
          </w:tcPr>
          <w:p w14:paraId="07F0B430" w14:textId="77777777" w:rsidR="0059056A" w:rsidRPr="0059056A" w:rsidRDefault="0059056A" w:rsidP="00E75B8D">
            <w:pPr>
              <w:tabs>
                <w:tab w:val="left" w:pos="567"/>
              </w:tabs>
              <w:rPr>
                <w:rFonts w:ascii="Times New Roman" w:hAnsi="Times New Roman" w:cs="Times New Roman"/>
                <w:lang w:val="lt-LT"/>
              </w:rPr>
            </w:pPr>
            <w:r>
              <w:rPr>
                <w:rFonts w:ascii="Times New Roman" w:hAnsi="Times New Roman" w:cs="Times New Roman"/>
                <w:lang w:val="lt-LT"/>
              </w:rPr>
              <w:t>Estija</w:t>
            </w:r>
          </w:p>
        </w:tc>
        <w:tc>
          <w:tcPr>
            <w:tcW w:w="6502" w:type="dxa"/>
          </w:tcPr>
          <w:p w14:paraId="383D5BB9" w14:textId="77777777" w:rsidR="0059056A" w:rsidRPr="0059056A" w:rsidRDefault="0059056A" w:rsidP="00E75B8D">
            <w:pPr>
              <w:tabs>
                <w:tab w:val="left" w:pos="567"/>
              </w:tabs>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r w:rsidRPr="0059056A">
              <w:rPr>
                <w:rFonts w:ascii="Times New Roman" w:hAnsi="Times New Roman" w:cs="Times New Roman"/>
                <w:lang w:val="lt-LT"/>
              </w:rPr>
              <w:t xml:space="preserve"> 20 mg</w:t>
            </w:r>
          </w:p>
        </w:tc>
      </w:tr>
    </w:tbl>
    <w:p w14:paraId="54676128" w14:textId="77777777" w:rsidR="0059056A" w:rsidRDefault="0059056A" w:rsidP="00E75B8D">
      <w:pPr>
        <w:tabs>
          <w:tab w:val="left" w:pos="567"/>
        </w:tabs>
        <w:spacing w:after="0" w:line="240" w:lineRule="auto"/>
        <w:rPr>
          <w:rFonts w:ascii="Times New Roman" w:hAnsi="Times New Roman" w:cs="Times New Roman"/>
          <w:b/>
          <w:lang w:val="lt-LT"/>
        </w:rPr>
      </w:pPr>
    </w:p>
    <w:p w14:paraId="1D071B11" w14:textId="292C3AF0" w:rsidR="00E75B8D" w:rsidRPr="00E75B8D" w:rsidRDefault="00E75B8D" w:rsidP="00E75B8D">
      <w:pPr>
        <w:tabs>
          <w:tab w:val="left" w:pos="567"/>
        </w:tabs>
        <w:autoSpaceDE w:val="0"/>
        <w:autoSpaceDN w:val="0"/>
        <w:adjustRightInd w:val="0"/>
        <w:spacing w:after="0" w:line="260" w:lineRule="exact"/>
        <w:rPr>
          <w:rFonts w:ascii="Times New Roman" w:hAnsi="Times New Roman" w:cs="Times New Roman"/>
          <w:lang w:val="lt-LT"/>
        </w:rPr>
      </w:pPr>
      <w:r w:rsidRPr="00E75B8D">
        <w:rPr>
          <w:rFonts w:ascii="Times New Roman" w:hAnsi="Times New Roman" w:cs="Times New Roman"/>
          <w:b/>
          <w:lang w:val="lt-LT"/>
        </w:rPr>
        <w:t>Šis pakuotės lapelis paskutinį kartą peržiūrėtas</w:t>
      </w:r>
      <w:r w:rsidR="00A80EA9">
        <w:rPr>
          <w:rFonts w:ascii="Times New Roman" w:hAnsi="Times New Roman" w:cs="Times New Roman"/>
          <w:b/>
          <w:lang w:val="lt-LT"/>
        </w:rPr>
        <w:t xml:space="preserve"> </w:t>
      </w:r>
      <w:r w:rsidR="00AD7C54" w:rsidRPr="00AD7C54">
        <w:rPr>
          <w:rFonts w:ascii="Times New Roman" w:hAnsi="Times New Roman" w:cs="Times New Roman"/>
          <w:b/>
          <w:lang w:val="lt-LT"/>
        </w:rPr>
        <w:t>202</w:t>
      </w:r>
      <w:r w:rsidR="00174576">
        <w:rPr>
          <w:rFonts w:ascii="Times New Roman" w:hAnsi="Times New Roman" w:cs="Times New Roman"/>
          <w:b/>
          <w:lang w:val="lt-LT"/>
        </w:rPr>
        <w:t>4</w:t>
      </w:r>
      <w:r w:rsidR="00AD7C54" w:rsidRPr="00AD7C54">
        <w:rPr>
          <w:rFonts w:ascii="Times New Roman" w:hAnsi="Times New Roman" w:cs="Times New Roman"/>
          <w:b/>
          <w:lang w:val="lt-LT"/>
        </w:rPr>
        <w:t>-</w:t>
      </w:r>
      <w:r w:rsidR="00AA0618">
        <w:rPr>
          <w:rFonts w:ascii="Times New Roman" w:hAnsi="Times New Roman" w:cs="Times New Roman"/>
          <w:b/>
          <w:lang w:val="lt-LT"/>
        </w:rPr>
        <w:t>0</w:t>
      </w:r>
      <w:r w:rsidR="00174576">
        <w:rPr>
          <w:rFonts w:ascii="Times New Roman" w:hAnsi="Times New Roman" w:cs="Times New Roman"/>
          <w:b/>
          <w:lang w:val="lt-LT"/>
        </w:rPr>
        <w:t>2</w:t>
      </w:r>
      <w:r w:rsidR="00AD7C54" w:rsidRPr="00AD7C54">
        <w:rPr>
          <w:rFonts w:ascii="Times New Roman" w:hAnsi="Times New Roman" w:cs="Times New Roman"/>
          <w:b/>
          <w:lang w:val="lt-LT"/>
        </w:rPr>
        <w:t>-</w:t>
      </w:r>
      <w:r w:rsidR="00174576">
        <w:rPr>
          <w:rFonts w:ascii="Times New Roman" w:hAnsi="Times New Roman" w:cs="Times New Roman"/>
          <w:b/>
          <w:lang w:val="lt-LT"/>
        </w:rPr>
        <w:t>15</w:t>
      </w:r>
      <w:r w:rsidR="00A80EA9">
        <w:rPr>
          <w:rFonts w:ascii="Times New Roman" w:hAnsi="Times New Roman" w:cs="Times New Roman"/>
          <w:b/>
          <w:lang w:val="lt-LT"/>
        </w:rPr>
        <w:t>.</w:t>
      </w:r>
    </w:p>
    <w:p w14:paraId="34A6255B" w14:textId="77777777" w:rsidR="00E75B8D" w:rsidRPr="00E75B8D" w:rsidRDefault="00E75B8D" w:rsidP="00E75B8D">
      <w:pPr>
        <w:spacing w:after="0" w:line="240" w:lineRule="auto"/>
        <w:rPr>
          <w:rFonts w:ascii="Times New Roman" w:hAnsi="Times New Roman" w:cs="Times New Roman"/>
          <w:i/>
          <w:lang w:val="lt-LT"/>
        </w:rPr>
      </w:pPr>
    </w:p>
    <w:p w14:paraId="64F3E727"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Pr="00E75B8D">
          <w:rPr>
            <w:rFonts w:ascii="Times New Roman" w:hAnsi="Times New Roman" w:cs="Times New Roman"/>
            <w:color w:val="0000FF"/>
            <w:u w:val="single"/>
            <w:lang w:val="lt-LT"/>
          </w:rPr>
          <w:t>http://www.vvkt.lt/</w:t>
        </w:r>
      </w:hyperlink>
      <w:r w:rsidR="00AB4E4F" w:rsidRPr="00462330">
        <w:rPr>
          <w:rFonts w:ascii="Times New Roman" w:hAnsi="Times New Roman"/>
          <w:lang w:val="lt-LT"/>
        </w:rPr>
        <w:t>.</w:t>
      </w:r>
    </w:p>
    <w:p w14:paraId="7BF7ADDD" w14:textId="77777777" w:rsidR="00030CAE" w:rsidRPr="002D3B4F" w:rsidRDefault="00030CAE" w:rsidP="00F073A3">
      <w:pPr>
        <w:rPr>
          <w:lang w:val="lt-LT"/>
        </w:rPr>
      </w:pPr>
    </w:p>
    <w:sectPr w:rsidR="00030CAE" w:rsidRPr="002D3B4F" w:rsidSect="001B5071">
      <w:headerReference w:type="default" r:id="rId14"/>
      <w:headerReference w:type="first" r:id="rId15"/>
      <w:pgSz w:w="12240" w:h="15840"/>
      <w:pgMar w:top="1134"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99CC7" w16cex:dateUtc="2024-03-12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8DDEE" w16cid:durableId="15099C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2357" w14:textId="77777777" w:rsidR="001B5071" w:rsidRDefault="001B5071" w:rsidP="00755A3A">
      <w:pPr>
        <w:spacing w:after="0" w:line="240" w:lineRule="auto"/>
      </w:pPr>
      <w:r>
        <w:separator/>
      </w:r>
    </w:p>
  </w:endnote>
  <w:endnote w:type="continuationSeparator" w:id="0">
    <w:p w14:paraId="3494F717" w14:textId="77777777" w:rsidR="001B5071" w:rsidRDefault="001B5071" w:rsidP="00755A3A">
      <w:pPr>
        <w:spacing w:after="0" w:line="240" w:lineRule="auto"/>
      </w:pPr>
      <w:r>
        <w:continuationSeparator/>
      </w:r>
    </w:p>
  </w:endnote>
  <w:endnote w:type="continuationNotice" w:id="1">
    <w:p w14:paraId="6714A0C8" w14:textId="77777777" w:rsidR="001B5071" w:rsidRDefault="001B5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158C5" w14:textId="77777777" w:rsidR="001B5071" w:rsidRDefault="001B5071" w:rsidP="00755A3A">
      <w:pPr>
        <w:spacing w:after="0" w:line="240" w:lineRule="auto"/>
      </w:pPr>
      <w:r>
        <w:separator/>
      </w:r>
    </w:p>
  </w:footnote>
  <w:footnote w:type="continuationSeparator" w:id="0">
    <w:p w14:paraId="2A75C970" w14:textId="77777777" w:rsidR="001B5071" w:rsidRDefault="001B5071" w:rsidP="00755A3A">
      <w:pPr>
        <w:spacing w:after="0" w:line="240" w:lineRule="auto"/>
      </w:pPr>
      <w:r>
        <w:continuationSeparator/>
      </w:r>
    </w:p>
  </w:footnote>
  <w:footnote w:type="continuationNotice" w:id="1">
    <w:p w14:paraId="1C9A45AF" w14:textId="77777777" w:rsidR="001B5071" w:rsidRDefault="001B5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467F" w14:textId="758F4B9A" w:rsidR="00B06B9E" w:rsidRDefault="00B06B9E">
    <w:pPr>
      <w:pStyle w:val="Antrats"/>
    </w:pPr>
  </w:p>
  <w:p w14:paraId="5F05D172" w14:textId="77777777" w:rsidR="00B06B9E" w:rsidRDefault="00B06B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5BE1" w14:textId="4101C013" w:rsidR="00F05914" w:rsidRPr="00F05914" w:rsidRDefault="00F05914" w:rsidP="00F05914">
    <w:pPr>
      <w:pStyle w:val="Antrats"/>
      <w:jc w:val="right"/>
      <w:rPr>
        <w:sz w:val="22"/>
        <w:szCs w:val="22"/>
      </w:rPr>
    </w:pPr>
  </w:p>
  <w:p w14:paraId="65C45BA5" w14:textId="77777777" w:rsidR="009E6C97" w:rsidRDefault="009E6C97" w:rsidP="00AF0BC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1D4D9F"/>
    <w:multiLevelType w:val="hybridMultilevel"/>
    <w:tmpl w:val="189EA62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517D2"/>
    <w:multiLevelType w:val="hybridMultilevel"/>
    <w:tmpl w:val="149ACAF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155A"/>
    <w:multiLevelType w:val="hybridMultilevel"/>
    <w:tmpl w:val="95A8B9DA"/>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9C4354"/>
    <w:multiLevelType w:val="hybridMultilevel"/>
    <w:tmpl w:val="4054681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D5B38"/>
    <w:multiLevelType w:val="hybridMultilevel"/>
    <w:tmpl w:val="D4D6D71E"/>
    <w:lvl w:ilvl="0" w:tplc="D444CE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F13E7"/>
    <w:multiLevelType w:val="hybridMultilevel"/>
    <w:tmpl w:val="41884AB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12206F2"/>
    <w:multiLevelType w:val="hybridMultilevel"/>
    <w:tmpl w:val="285EEE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27431"/>
    <w:multiLevelType w:val="hybridMultilevel"/>
    <w:tmpl w:val="A1CCA71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25E42"/>
    <w:multiLevelType w:val="hybridMultilevel"/>
    <w:tmpl w:val="CA78D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D73B32"/>
    <w:multiLevelType w:val="hybridMultilevel"/>
    <w:tmpl w:val="63AAE76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85A39"/>
    <w:multiLevelType w:val="hybridMultilevel"/>
    <w:tmpl w:val="1CA419C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85287"/>
    <w:multiLevelType w:val="hybridMultilevel"/>
    <w:tmpl w:val="90FA512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D5E99"/>
    <w:multiLevelType w:val="hybridMultilevel"/>
    <w:tmpl w:val="96AE0F18"/>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E1A57"/>
    <w:multiLevelType w:val="hybridMultilevel"/>
    <w:tmpl w:val="508C5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2"/>
  </w:num>
  <w:num w:numId="6">
    <w:abstractNumId w:val="7"/>
  </w:num>
  <w:num w:numId="7">
    <w:abstractNumId w:val="6"/>
  </w:num>
  <w:num w:numId="8">
    <w:abstractNumId w:val="4"/>
  </w:num>
  <w:num w:numId="9">
    <w:abstractNumId w:val="1"/>
  </w:num>
  <w:num w:numId="10">
    <w:abstractNumId w:val="11"/>
  </w:num>
  <w:num w:numId="11">
    <w:abstractNumId w:val="8"/>
  </w:num>
  <w:num w:numId="12">
    <w:abstractNumId w:val="17"/>
  </w:num>
  <w:num w:numId="13">
    <w:abstractNumId w:val="16"/>
  </w:num>
  <w:num w:numId="14">
    <w:abstractNumId w:val="0"/>
    <w:lvlOverride w:ilvl="0">
      <w:lvl w:ilvl="0">
        <w:start w:val="1"/>
        <w:numFmt w:val="bullet"/>
        <w:lvlText w:val="-"/>
        <w:legacy w:legacy="1" w:legacySpace="0" w:legacyIndent="360"/>
        <w:lvlJc w:val="left"/>
        <w:pPr>
          <w:ind w:left="360" w:hanging="360"/>
        </w:pPr>
      </w:lvl>
    </w:lvlOverride>
  </w:num>
  <w:num w:numId="15">
    <w:abstractNumId w:val="5"/>
  </w:num>
  <w:num w:numId="16">
    <w:abstractNumId w:val="9"/>
  </w:num>
  <w:num w:numId="17">
    <w:abstractNumId w:val="1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8D"/>
    <w:rsid w:val="0001203D"/>
    <w:rsid w:val="000217E1"/>
    <w:rsid w:val="00030CAE"/>
    <w:rsid w:val="00032E9A"/>
    <w:rsid w:val="00042FD6"/>
    <w:rsid w:val="000529F8"/>
    <w:rsid w:val="000652B1"/>
    <w:rsid w:val="00091693"/>
    <w:rsid w:val="0009521D"/>
    <w:rsid w:val="000A6ED9"/>
    <w:rsid w:val="000B0B0D"/>
    <w:rsid w:val="000C227E"/>
    <w:rsid w:val="000D2DB3"/>
    <w:rsid w:val="000D754A"/>
    <w:rsid w:val="000E5F54"/>
    <w:rsid w:val="000F0293"/>
    <w:rsid w:val="000F0779"/>
    <w:rsid w:val="000F31B8"/>
    <w:rsid w:val="00102B8B"/>
    <w:rsid w:val="00124DF2"/>
    <w:rsid w:val="001278E4"/>
    <w:rsid w:val="00136850"/>
    <w:rsid w:val="00150C69"/>
    <w:rsid w:val="00156BBF"/>
    <w:rsid w:val="00170330"/>
    <w:rsid w:val="00172413"/>
    <w:rsid w:val="001741F2"/>
    <w:rsid w:val="00174576"/>
    <w:rsid w:val="001779F2"/>
    <w:rsid w:val="00193483"/>
    <w:rsid w:val="001B5071"/>
    <w:rsid w:val="001B545C"/>
    <w:rsid w:val="001C10AF"/>
    <w:rsid w:val="001C1273"/>
    <w:rsid w:val="001C31C9"/>
    <w:rsid w:val="001C3A1F"/>
    <w:rsid w:val="001E1013"/>
    <w:rsid w:val="001F3AD7"/>
    <w:rsid w:val="00203264"/>
    <w:rsid w:val="0020440F"/>
    <w:rsid w:val="00207A5F"/>
    <w:rsid w:val="002216B6"/>
    <w:rsid w:val="002362AE"/>
    <w:rsid w:val="0024580A"/>
    <w:rsid w:val="002721ED"/>
    <w:rsid w:val="00275CC8"/>
    <w:rsid w:val="00293D42"/>
    <w:rsid w:val="002C381B"/>
    <w:rsid w:val="002D0F8C"/>
    <w:rsid w:val="002D3B4F"/>
    <w:rsid w:val="002D4EC1"/>
    <w:rsid w:val="002E582F"/>
    <w:rsid w:val="002F3CBA"/>
    <w:rsid w:val="002F3CD0"/>
    <w:rsid w:val="002F4356"/>
    <w:rsid w:val="0030171B"/>
    <w:rsid w:val="003054B3"/>
    <w:rsid w:val="00326A2D"/>
    <w:rsid w:val="003306B0"/>
    <w:rsid w:val="00331916"/>
    <w:rsid w:val="00345D63"/>
    <w:rsid w:val="00352CFC"/>
    <w:rsid w:val="0035602B"/>
    <w:rsid w:val="003759A9"/>
    <w:rsid w:val="0038107D"/>
    <w:rsid w:val="00393EAF"/>
    <w:rsid w:val="003B04AD"/>
    <w:rsid w:val="003F796B"/>
    <w:rsid w:val="00403C8E"/>
    <w:rsid w:val="0041302D"/>
    <w:rsid w:val="0042119F"/>
    <w:rsid w:val="004260C8"/>
    <w:rsid w:val="00441A72"/>
    <w:rsid w:val="00444A20"/>
    <w:rsid w:val="00462330"/>
    <w:rsid w:val="00477219"/>
    <w:rsid w:val="00477DAE"/>
    <w:rsid w:val="00480ED9"/>
    <w:rsid w:val="0049030F"/>
    <w:rsid w:val="004A0BD8"/>
    <w:rsid w:val="004A3025"/>
    <w:rsid w:val="004A31E5"/>
    <w:rsid w:val="004A694A"/>
    <w:rsid w:val="004A7F90"/>
    <w:rsid w:val="004C66ED"/>
    <w:rsid w:val="004E11A1"/>
    <w:rsid w:val="004F2BF2"/>
    <w:rsid w:val="005119ED"/>
    <w:rsid w:val="00536920"/>
    <w:rsid w:val="005637D1"/>
    <w:rsid w:val="00566597"/>
    <w:rsid w:val="0059056A"/>
    <w:rsid w:val="005B0ABE"/>
    <w:rsid w:val="005C58F0"/>
    <w:rsid w:val="005D0CBF"/>
    <w:rsid w:val="005D395F"/>
    <w:rsid w:val="005D7C8C"/>
    <w:rsid w:val="005E2A05"/>
    <w:rsid w:val="005E387E"/>
    <w:rsid w:val="00617C5B"/>
    <w:rsid w:val="00630F86"/>
    <w:rsid w:val="00632DA9"/>
    <w:rsid w:val="00634E5D"/>
    <w:rsid w:val="00654CDA"/>
    <w:rsid w:val="00657028"/>
    <w:rsid w:val="0068671A"/>
    <w:rsid w:val="00697029"/>
    <w:rsid w:val="006A7837"/>
    <w:rsid w:val="006D0EEA"/>
    <w:rsid w:val="006E3B84"/>
    <w:rsid w:val="006F3997"/>
    <w:rsid w:val="00722093"/>
    <w:rsid w:val="00730E36"/>
    <w:rsid w:val="00755A3A"/>
    <w:rsid w:val="00756B66"/>
    <w:rsid w:val="00775D3F"/>
    <w:rsid w:val="00782A39"/>
    <w:rsid w:val="00787C86"/>
    <w:rsid w:val="00797939"/>
    <w:rsid w:val="007C07B8"/>
    <w:rsid w:val="007C47B3"/>
    <w:rsid w:val="007C6640"/>
    <w:rsid w:val="007D2B0D"/>
    <w:rsid w:val="007E34FB"/>
    <w:rsid w:val="007F41B2"/>
    <w:rsid w:val="007F4EAD"/>
    <w:rsid w:val="00813D45"/>
    <w:rsid w:val="008217EE"/>
    <w:rsid w:val="008239C0"/>
    <w:rsid w:val="00833AFB"/>
    <w:rsid w:val="0084066F"/>
    <w:rsid w:val="00843C1D"/>
    <w:rsid w:val="00853F67"/>
    <w:rsid w:val="00863BFA"/>
    <w:rsid w:val="00887909"/>
    <w:rsid w:val="008A3665"/>
    <w:rsid w:val="008B70EA"/>
    <w:rsid w:val="008C783E"/>
    <w:rsid w:val="008D1F32"/>
    <w:rsid w:val="008D67F0"/>
    <w:rsid w:val="008E1872"/>
    <w:rsid w:val="008F6B38"/>
    <w:rsid w:val="008F75B7"/>
    <w:rsid w:val="00902BE6"/>
    <w:rsid w:val="0090347B"/>
    <w:rsid w:val="00911A0F"/>
    <w:rsid w:val="00917B8A"/>
    <w:rsid w:val="00921B58"/>
    <w:rsid w:val="009226CD"/>
    <w:rsid w:val="00922C97"/>
    <w:rsid w:val="00934257"/>
    <w:rsid w:val="0093608F"/>
    <w:rsid w:val="00943AB9"/>
    <w:rsid w:val="0094572F"/>
    <w:rsid w:val="00951DF9"/>
    <w:rsid w:val="0097551E"/>
    <w:rsid w:val="00977D5A"/>
    <w:rsid w:val="00994BE4"/>
    <w:rsid w:val="009A6378"/>
    <w:rsid w:val="009E0105"/>
    <w:rsid w:val="009E04AD"/>
    <w:rsid w:val="009E18DC"/>
    <w:rsid w:val="009E6994"/>
    <w:rsid w:val="009E6C97"/>
    <w:rsid w:val="009F014B"/>
    <w:rsid w:val="00A036A1"/>
    <w:rsid w:val="00A06435"/>
    <w:rsid w:val="00A313BD"/>
    <w:rsid w:val="00A373E7"/>
    <w:rsid w:val="00A7265C"/>
    <w:rsid w:val="00A80EA9"/>
    <w:rsid w:val="00A81B12"/>
    <w:rsid w:val="00A84DF0"/>
    <w:rsid w:val="00AA0618"/>
    <w:rsid w:val="00AA5E9D"/>
    <w:rsid w:val="00AB4E4F"/>
    <w:rsid w:val="00AD7C54"/>
    <w:rsid w:val="00AE237C"/>
    <w:rsid w:val="00AE7B06"/>
    <w:rsid w:val="00AF0BCF"/>
    <w:rsid w:val="00AF3A90"/>
    <w:rsid w:val="00AF569C"/>
    <w:rsid w:val="00B00C5A"/>
    <w:rsid w:val="00B06B9E"/>
    <w:rsid w:val="00B41AF8"/>
    <w:rsid w:val="00B51EB3"/>
    <w:rsid w:val="00B554F5"/>
    <w:rsid w:val="00B56A36"/>
    <w:rsid w:val="00BA6872"/>
    <w:rsid w:val="00BD2894"/>
    <w:rsid w:val="00BD6F27"/>
    <w:rsid w:val="00BD7965"/>
    <w:rsid w:val="00BE1982"/>
    <w:rsid w:val="00BF0D7F"/>
    <w:rsid w:val="00BF250E"/>
    <w:rsid w:val="00BF438E"/>
    <w:rsid w:val="00BF4B78"/>
    <w:rsid w:val="00C034BF"/>
    <w:rsid w:val="00C14F43"/>
    <w:rsid w:val="00C24C13"/>
    <w:rsid w:val="00C33AD6"/>
    <w:rsid w:val="00C435F2"/>
    <w:rsid w:val="00C45765"/>
    <w:rsid w:val="00C65039"/>
    <w:rsid w:val="00C72C5F"/>
    <w:rsid w:val="00C979B8"/>
    <w:rsid w:val="00CA33D1"/>
    <w:rsid w:val="00CA3627"/>
    <w:rsid w:val="00CB7D80"/>
    <w:rsid w:val="00CC16B0"/>
    <w:rsid w:val="00CC200B"/>
    <w:rsid w:val="00CC28D7"/>
    <w:rsid w:val="00CC74F3"/>
    <w:rsid w:val="00CD25E2"/>
    <w:rsid w:val="00CF237B"/>
    <w:rsid w:val="00D2245B"/>
    <w:rsid w:val="00D511BC"/>
    <w:rsid w:val="00D57E63"/>
    <w:rsid w:val="00D67242"/>
    <w:rsid w:val="00D706E2"/>
    <w:rsid w:val="00D80503"/>
    <w:rsid w:val="00DB2C1E"/>
    <w:rsid w:val="00DC25BF"/>
    <w:rsid w:val="00DC51E3"/>
    <w:rsid w:val="00DE71F5"/>
    <w:rsid w:val="00DF163B"/>
    <w:rsid w:val="00DF5F80"/>
    <w:rsid w:val="00E1434F"/>
    <w:rsid w:val="00E44512"/>
    <w:rsid w:val="00E55E8F"/>
    <w:rsid w:val="00E60617"/>
    <w:rsid w:val="00E74B6F"/>
    <w:rsid w:val="00E75B8D"/>
    <w:rsid w:val="00E816C3"/>
    <w:rsid w:val="00E86DDB"/>
    <w:rsid w:val="00E94C07"/>
    <w:rsid w:val="00E95D65"/>
    <w:rsid w:val="00E96C27"/>
    <w:rsid w:val="00EA19C4"/>
    <w:rsid w:val="00EB0E6F"/>
    <w:rsid w:val="00EC6062"/>
    <w:rsid w:val="00ED1DC9"/>
    <w:rsid w:val="00EE0558"/>
    <w:rsid w:val="00EE3A4F"/>
    <w:rsid w:val="00EF1298"/>
    <w:rsid w:val="00EF2A2C"/>
    <w:rsid w:val="00F01825"/>
    <w:rsid w:val="00F0269B"/>
    <w:rsid w:val="00F05914"/>
    <w:rsid w:val="00F073A3"/>
    <w:rsid w:val="00F12DDA"/>
    <w:rsid w:val="00F13ABF"/>
    <w:rsid w:val="00F40DE5"/>
    <w:rsid w:val="00F54CB6"/>
    <w:rsid w:val="00F55C7F"/>
    <w:rsid w:val="00F7590D"/>
    <w:rsid w:val="00FA0D86"/>
    <w:rsid w:val="00FB4A1A"/>
    <w:rsid w:val="00FC52D2"/>
    <w:rsid w:val="00FE0039"/>
    <w:rsid w:val="00FE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041C10B"/>
  <w15:docId w15:val="{9CD99648-CC17-4488-A3CF-A60692BA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45B"/>
  </w:style>
  <w:style w:type="paragraph" w:styleId="Antrat1">
    <w:name w:val="heading 1"/>
    <w:basedOn w:val="prastasis"/>
    <w:next w:val="prastasis"/>
    <w:link w:val="Antrat1Diagrama"/>
    <w:autoRedefine/>
    <w:qFormat/>
    <w:rsid w:val="00E75B8D"/>
    <w:pPr>
      <w:keepNext/>
      <w:spacing w:after="0" w:line="240" w:lineRule="auto"/>
      <w:outlineLvl w:val="0"/>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qFormat/>
    <w:rsid w:val="00E75B8D"/>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E75B8D"/>
    <w:pPr>
      <w:keepNext/>
      <w:spacing w:before="240" w:after="60" w:line="240" w:lineRule="auto"/>
      <w:outlineLvl w:val="3"/>
    </w:pPr>
    <w:rPr>
      <w:rFonts w:ascii="Times New Roman" w:eastAsia="Calibri" w:hAnsi="Times New Roman" w:cs="Times New Roman"/>
      <w:b/>
      <w:bCs/>
      <w:sz w:val="28"/>
      <w:szCs w:val="28"/>
      <w:lang w:val="lt-LT"/>
    </w:rPr>
  </w:style>
  <w:style w:type="paragraph" w:styleId="Antrat8">
    <w:name w:val="heading 8"/>
    <w:basedOn w:val="prastasis"/>
    <w:next w:val="prastasis"/>
    <w:link w:val="Antrat8Diagrama"/>
    <w:qFormat/>
    <w:rsid w:val="00E75B8D"/>
    <w:pPr>
      <w:spacing w:before="240" w:after="60" w:line="240" w:lineRule="auto"/>
      <w:outlineLvl w:val="7"/>
    </w:pPr>
    <w:rPr>
      <w:rFonts w:ascii="Times New Roman" w:eastAsia="Calibri"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5B8D"/>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E75B8D"/>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E75B8D"/>
    <w:rPr>
      <w:rFonts w:ascii="Times New Roman" w:eastAsia="Calibri" w:hAnsi="Times New Roman" w:cs="Times New Roman"/>
      <w:b/>
      <w:bCs/>
      <w:sz w:val="28"/>
      <w:szCs w:val="28"/>
      <w:lang w:val="lt-LT"/>
    </w:rPr>
  </w:style>
  <w:style w:type="character" w:customStyle="1" w:styleId="Antrat8Diagrama">
    <w:name w:val="Antraštė 8 Diagrama"/>
    <w:basedOn w:val="Numatytasispastraiposriftas"/>
    <w:link w:val="Antrat8"/>
    <w:rsid w:val="00E75B8D"/>
    <w:rPr>
      <w:rFonts w:ascii="Times New Roman" w:eastAsia="Calibri" w:hAnsi="Times New Roman" w:cs="Times New Roman"/>
      <w:i/>
      <w:iCs/>
      <w:sz w:val="24"/>
      <w:szCs w:val="24"/>
      <w:lang w:val="lt-LT"/>
    </w:rPr>
  </w:style>
  <w:style w:type="numbering" w:customStyle="1" w:styleId="NoList1">
    <w:name w:val="No List1"/>
    <w:next w:val="Sraonra"/>
    <w:uiPriority w:val="99"/>
    <w:semiHidden/>
    <w:unhideWhenUsed/>
    <w:rsid w:val="00E75B8D"/>
  </w:style>
  <w:style w:type="paragraph" w:styleId="Porat">
    <w:name w:val="footer"/>
    <w:basedOn w:val="prastasis"/>
    <w:link w:val="PoratDiagrama"/>
    <w:rsid w:val="00E75B8D"/>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E75B8D"/>
    <w:rPr>
      <w:rFonts w:ascii="Times New Roman" w:eastAsia="Calibri" w:hAnsi="Times New Roman" w:cs="Times New Roman"/>
      <w:sz w:val="24"/>
      <w:szCs w:val="24"/>
      <w:lang w:val="lt-LT"/>
    </w:rPr>
  </w:style>
  <w:style w:type="character" w:styleId="Puslapionumeris">
    <w:name w:val="page number"/>
    <w:basedOn w:val="Numatytasispastraiposriftas"/>
    <w:rsid w:val="00E75B8D"/>
    <w:rPr>
      <w:rFonts w:cs="Times New Roman"/>
    </w:rPr>
  </w:style>
  <w:style w:type="paragraph" w:customStyle="1" w:styleId="BTEMEASMCA">
    <w:name w:val="BT EMEA_SMCA"/>
    <w:basedOn w:val="prastasis"/>
    <w:link w:val="BTEMEASMCAChar"/>
    <w:autoRedefine/>
    <w:rsid w:val="00E75B8D"/>
    <w:pPr>
      <w:spacing w:after="0" w:line="240" w:lineRule="auto"/>
    </w:pPr>
    <w:rPr>
      <w:rFonts w:ascii="Times New Roman" w:eastAsia="Times New Roman" w:hAnsi="Times New Roman" w:cs="Times New Roman"/>
      <w:i/>
      <w:noProof/>
      <w:sz w:val="20"/>
      <w:szCs w:val="20"/>
      <w:lang w:val="lt-LT" w:eastAsia="lt-LT"/>
    </w:rPr>
  </w:style>
  <w:style w:type="character" w:styleId="Komentaronuoroda">
    <w:name w:val="annotation reference"/>
    <w:basedOn w:val="Numatytasispastraiposriftas"/>
    <w:semiHidden/>
    <w:rsid w:val="00E75B8D"/>
    <w:rPr>
      <w:rFonts w:cs="Times New Roman"/>
      <w:sz w:val="16"/>
      <w:szCs w:val="16"/>
    </w:rPr>
  </w:style>
  <w:style w:type="paragraph" w:styleId="Komentarotekstas">
    <w:name w:val="annotation text"/>
    <w:basedOn w:val="prastasis"/>
    <w:link w:val="KomentarotekstasDiagrama"/>
    <w:semiHidden/>
    <w:rsid w:val="00E75B8D"/>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75B8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E75B8D"/>
    <w:rPr>
      <w:b/>
      <w:bCs/>
    </w:rPr>
  </w:style>
  <w:style w:type="character" w:customStyle="1" w:styleId="KomentarotemaDiagrama">
    <w:name w:val="Komentaro tema Diagrama"/>
    <w:basedOn w:val="KomentarotekstasDiagrama"/>
    <w:link w:val="Komentarotema"/>
    <w:semiHidden/>
    <w:rsid w:val="00E75B8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rsid w:val="00E75B8D"/>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E75B8D"/>
    <w:rPr>
      <w:rFonts w:ascii="Tahoma" w:eastAsia="Calibri" w:hAnsi="Tahoma" w:cs="Tahoma"/>
      <w:sz w:val="16"/>
      <w:szCs w:val="16"/>
      <w:lang w:val="lt-LT"/>
    </w:rPr>
  </w:style>
  <w:style w:type="paragraph" w:styleId="Pagrindinistekstas">
    <w:name w:val="Body Text"/>
    <w:basedOn w:val="prastasis"/>
    <w:link w:val="PagrindinistekstasDiagrama"/>
    <w:rsid w:val="00E75B8D"/>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75B8D"/>
    <w:rPr>
      <w:rFonts w:ascii="Times New Roman" w:eastAsia="Calibri" w:hAnsi="Times New Roman" w:cs="Times New Roman"/>
      <w:sz w:val="24"/>
      <w:szCs w:val="20"/>
      <w:lang w:val="lt-LT"/>
    </w:rPr>
  </w:style>
  <w:style w:type="paragraph" w:styleId="Pavadinimas">
    <w:name w:val="Title"/>
    <w:basedOn w:val="prastasis"/>
    <w:link w:val="PavadinimasDiagrama"/>
    <w:autoRedefine/>
    <w:qFormat/>
    <w:rsid w:val="00E75B8D"/>
    <w:pPr>
      <w:spacing w:after="0" w:line="240" w:lineRule="auto"/>
      <w:ind w:left="360"/>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E75B8D"/>
    <w:rPr>
      <w:rFonts w:ascii="Times New Roman" w:eastAsia="Calibri" w:hAnsi="Times New Roman" w:cs="Times New Roman"/>
      <w:b/>
      <w:kern w:val="28"/>
      <w:szCs w:val="20"/>
      <w:lang w:val="lt-LT" w:eastAsia="lt-LT"/>
    </w:rPr>
  </w:style>
  <w:style w:type="paragraph" w:styleId="Pagrindiniotekstotrauka">
    <w:name w:val="Body Text Indent"/>
    <w:basedOn w:val="prastasis"/>
    <w:link w:val="PagrindiniotekstotraukaDiagrama"/>
    <w:rsid w:val="00E75B8D"/>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E75B8D"/>
    <w:rPr>
      <w:rFonts w:ascii="Times New Roman" w:eastAsia="Calibri" w:hAnsi="Times New Roman" w:cs="Times New Roman"/>
      <w:sz w:val="24"/>
      <w:szCs w:val="24"/>
      <w:lang w:val="lt-LT"/>
    </w:rPr>
  </w:style>
  <w:style w:type="paragraph" w:styleId="Pagrindinistekstas2">
    <w:name w:val="Body Text 2"/>
    <w:basedOn w:val="prastasis"/>
    <w:link w:val="Pagrindinistekstas2Diagrama"/>
    <w:rsid w:val="00E75B8D"/>
    <w:pPr>
      <w:spacing w:after="120" w:line="480" w:lineRule="auto"/>
    </w:pPr>
    <w:rPr>
      <w:rFonts w:ascii="Times New Roman" w:eastAsia="Calibri" w:hAnsi="Times New Roman" w:cs="Times New Roman"/>
      <w:szCs w:val="24"/>
      <w:lang w:val="lt-LT"/>
    </w:rPr>
  </w:style>
  <w:style w:type="character" w:customStyle="1" w:styleId="Pagrindinistekstas2Diagrama">
    <w:name w:val="Pagrindinis tekstas 2 Diagrama"/>
    <w:basedOn w:val="Numatytasispastraiposriftas"/>
    <w:link w:val="Pagrindinistekstas2"/>
    <w:rsid w:val="00E75B8D"/>
    <w:rPr>
      <w:rFonts w:ascii="Times New Roman" w:eastAsia="Calibri" w:hAnsi="Times New Roman" w:cs="Times New Roman"/>
      <w:szCs w:val="24"/>
      <w:lang w:val="lt-LT"/>
    </w:rPr>
  </w:style>
  <w:style w:type="paragraph" w:styleId="Antrats">
    <w:name w:val="header"/>
    <w:basedOn w:val="prastasis"/>
    <w:link w:val="AntratsDiagrama"/>
    <w:uiPriority w:val="99"/>
    <w:rsid w:val="00E75B8D"/>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E75B8D"/>
    <w:rPr>
      <w:rFonts w:ascii="Times New Roman" w:eastAsia="Calibri" w:hAnsi="Times New Roman" w:cs="Times New Roman"/>
      <w:sz w:val="24"/>
      <w:szCs w:val="24"/>
      <w:lang w:val="lt-LT"/>
    </w:rPr>
  </w:style>
  <w:style w:type="character" w:customStyle="1" w:styleId="BTEMEASMCAChar">
    <w:name w:val="BT EMEA_SMCA Char"/>
    <w:basedOn w:val="Numatytasispastraiposriftas"/>
    <w:link w:val="BTEMEASMCA"/>
    <w:locked/>
    <w:rsid w:val="00E75B8D"/>
    <w:rPr>
      <w:rFonts w:ascii="Times New Roman" w:eastAsia="Times New Roman" w:hAnsi="Times New Roman" w:cs="Times New Roman"/>
      <w:i/>
      <w:noProof/>
      <w:sz w:val="20"/>
      <w:szCs w:val="20"/>
      <w:lang w:val="lt-LT" w:eastAsia="lt-LT"/>
    </w:rPr>
  </w:style>
  <w:style w:type="character" w:styleId="Hipersaitas">
    <w:name w:val="Hyperlink"/>
    <w:basedOn w:val="Numatytasispastraiposriftas"/>
    <w:rsid w:val="00E75B8D"/>
    <w:rPr>
      <w:rFonts w:cs="Times New Roman"/>
      <w:color w:val="0000FF"/>
      <w:u w:val="single"/>
    </w:rPr>
  </w:style>
  <w:style w:type="paragraph" w:customStyle="1" w:styleId="Sraopastraipa1">
    <w:name w:val="Sąrašo pastraipa1"/>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CM17">
    <w:name w:val="CM17"/>
    <w:basedOn w:val="prastasis"/>
    <w:next w:val="prastasis"/>
    <w:rsid w:val="00E75B8D"/>
    <w:pPr>
      <w:widowControl w:val="0"/>
      <w:autoSpaceDE w:val="0"/>
      <w:autoSpaceDN w:val="0"/>
      <w:adjustRightInd w:val="0"/>
      <w:spacing w:after="243" w:line="240" w:lineRule="auto"/>
    </w:pPr>
    <w:rPr>
      <w:rFonts w:ascii="Times New Roman" w:eastAsia="Times New Roman" w:hAnsi="Times New Roman" w:cs="Times New Roman"/>
      <w:sz w:val="24"/>
      <w:szCs w:val="24"/>
      <w:lang w:val="lt-LT" w:eastAsia="lt-LT"/>
    </w:rPr>
  </w:style>
  <w:style w:type="paragraph" w:customStyle="1" w:styleId="Sraopastraipa2">
    <w:name w:val="Sąrašo pastraipa2"/>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Default">
    <w:name w:val="Default"/>
    <w:rsid w:val="00E75B8D"/>
    <w:pPr>
      <w:widowControl w:val="0"/>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Sraopastraipa">
    <w:name w:val="List Paragraph"/>
    <w:basedOn w:val="prastasis"/>
    <w:qFormat/>
    <w:rsid w:val="00E75B8D"/>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semiHidden/>
    <w:rsid w:val="00E75B8D"/>
    <w:pPr>
      <w:spacing w:after="0" w:line="240" w:lineRule="auto"/>
    </w:pPr>
    <w:rPr>
      <w:rFonts w:ascii="Times New Roman" w:eastAsia="Calibri" w:hAnsi="Times New Roman" w:cs="Times New Roman"/>
      <w:sz w:val="24"/>
      <w:szCs w:val="24"/>
      <w:lang w:val="lt-LT"/>
    </w:rPr>
  </w:style>
  <w:style w:type="character" w:customStyle="1" w:styleId="CharChar12">
    <w:name w:val="Char Char12"/>
    <w:basedOn w:val="Numatytasispastraiposriftas"/>
    <w:locked/>
    <w:rsid w:val="00E75B8D"/>
    <w:rPr>
      <w:rFonts w:cs="Times New Roman"/>
      <w:b/>
      <w:sz w:val="22"/>
      <w:lang w:val="lt-LT" w:eastAsia="lt-LT" w:bidi="ar-SA"/>
    </w:rPr>
  </w:style>
  <w:style w:type="character" w:customStyle="1" w:styleId="CharChar11">
    <w:name w:val="Char Char11"/>
    <w:basedOn w:val="Numatytasispastraiposriftas"/>
    <w:locked/>
    <w:rsid w:val="00E75B8D"/>
    <w:rPr>
      <w:rFonts w:ascii="Arial" w:hAnsi="Arial" w:cs="Arial"/>
      <w:b/>
      <w:bCs/>
      <w:sz w:val="26"/>
      <w:szCs w:val="26"/>
      <w:lang w:val="lt-LT" w:eastAsia="en-US" w:bidi="ar-SA"/>
    </w:rPr>
  </w:style>
  <w:style w:type="character" w:customStyle="1" w:styleId="CharChar10">
    <w:name w:val="Char Char10"/>
    <w:basedOn w:val="Numatytasispastraiposriftas"/>
    <w:locked/>
    <w:rsid w:val="00E75B8D"/>
    <w:rPr>
      <w:rFonts w:cs="Times New Roman"/>
      <w:b/>
      <w:bCs/>
      <w:sz w:val="28"/>
      <w:szCs w:val="28"/>
      <w:lang w:val="lt-LT" w:eastAsia="en-US" w:bidi="ar-SA"/>
    </w:rPr>
  </w:style>
  <w:style w:type="character" w:customStyle="1" w:styleId="CharChar9">
    <w:name w:val="Char Char9"/>
    <w:basedOn w:val="Numatytasispastraiposriftas"/>
    <w:locked/>
    <w:rsid w:val="00E75B8D"/>
    <w:rPr>
      <w:rFonts w:cs="Times New Roman"/>
      <w:i/>
      <w:iCs/>
      <w:sz w:val="24"/>
      <w:szCs w:val="24"/>
      <w:lang w:val="lt-LT" w:eastAsia="en-US" w:bidi="ar-SA"/>
    </w:rPr>
  </w:style>
  <w:style w:type="character" w:customStyle="1" w:styleId="CharChar8">
    <w:name w:val="Char Char8"/>
    <w:basedOn w:val="Numatytasispastraiposriftas"/>
    <w:locked/>
    <w:rsid w:val="00E75B8D"/>
    <w:rPr>
      <w:rFonts w:cs="Times New Roman"/>
      <w:sz w:val="24"/>
      <w:szCs w:val="24"/>
      <w:lang w:val="lt-LT" w:eastAsia="en-US" w:bidi="ar-SA"/>
    </w:rPr>
  </w:style>
  <w:style w:type="character" w:customStyle="1" w:styleId="CharChar7">
    <w:name w:val="Char Char7"/>
    <w:basedOn w:val="Numatytasispastraiposriftas"/>
    <w:semiHidden/>
    <w:locked/>
    <w:rsid w:val="00E75B8D"/>
    <w:rPr>
      <w:rFonts w:cs="Times New Roman"/>
      <w:lang w:val="lt-LT" w:eastAsia="en-US" w:bidi="ar-SA"/>
    </w:rPr>
  </w:style>
  <w:style w:type="character" w:customStyle="1" w:styleId="CharChar6">
    <w:name w:val="Char Char6"/>
    <w:basedOn w:val="CharChar7"/>
    <w:semiHidden/>
    <w:locked/>
    <w:rsid w:val="00E75B8D"/>
    <w:rPr>
      <w:rFonts w:cs="Times New Roman"/>
      <w:b/>
      <w:bCs/>
      <w:lang w:val="lt-LT" w:eastAsia="en-US" w:bidi="ar-SA"/>
    </w:rPr>
  </w:style>
  <w:style w:type="character" w:customStyle="1" w:styleId="CharChar5">
    <w:name w:val="Char Char5"/>
    <w:basedOn w:val="Numatytasispastraiposriftas"/>
    <w:semiHidden/>
    <w:locked/>
    <w:rsid w:val="00E75B8D"/>
    <w:rPr>
      <w:rFonts w:ascii="Tahoma" w:hAnsi="Tahoma" w:cs="Tahoma"/>
      <w:sz w:val="16"/>
      <w:szCs w:val="16"/>
      <w:lang w:val="lt-LT" w:eastAsia="en-US" w:bidi="ar-SA"/>
    </w:rPr>
  </w:style>
  <w:style w:type="character" w:customStyle="1" w:styleId="CharChar4">
    <w:name w:val="Char Char4"/>
    <w:basedOn w:val="Numatytasispastraiposriftas"/>
    <w:locked/>
    <w:rsid w:val="00E75B8D"/>
    <w:rPr>
      <w:rFonts w:cs="Times New Roman"/>
      <w:sz w:val="24"/>
      <w:lang w:val="lt-LT" w:eastAsia="en-US" w:bidi="ar-SA"/>
    </w:rPr>
  </w:style>
  <w:style w:type="character" w:customStyle="1" w:styleId="CharChar3">
    <w:name w:val="Char Char3"/>
    <w:basedOn w:val="Numatytasispastraiposriftas"/>
    <w:locked/>
    <w:rsid w:val="00E75B8D"/>
    <w:rPr>
      <w:rFonts w:cs="Times New Roman"/>
      <w:b/>
      <w:kern w:val="28"/>
      <w:sz w:val="22"/>
      <w:lang w:val="lt-LT" w:eastAsia="lt-LT" w:bidi="ar-SA"/>
    </w:rPr>
  </w:style>
  <w:style w:type="character" w:customStyle="1" w:styleId="CharChar2">
    <w:name w:val="Char Char2"/>
    <w:basedOn w:val="Numatytasispastraiposriftas"/>
    <w:locked/>
    <w:rsid w:val="00E75B8D"/>
    <w:rPr>
      <w:rFonts w:cs="Times New Roman"/>
      <w:sz w:val="24"/>
      <w:szCs w:val="24"/>
      <w:lang w:val="lt-LT" w:eastAsia="en-US" w:bidi="ar-SA"/>
    </w:rPr>
  </w:style>
  <w:style w:type="character" w:customStyle="1" w:styleId="CharChar1">
    <w:name w:val="Char Char1"/>
    <w:basedOn w:val="Numatytasispastraiposriftas"/>
    <w:locked/>
    <w:rsid w:val="00E75B8D"/>
    <w:rPr>
      <w:rFonts w:cs="Times New Roman"/>
      <w:sz w:val="24"/>
      <w:szCs w:val="24"/>
      <w:lang w:val="lt-LT" w:eastAsia="en-US" w:bidi="ar-SA"/>
    </w:rPr>
  </w:style>
  <w:style w:type="character" w:customStyle="1" w:styleId="CharChar">
    <w:name w:val="Char Char"/>
    <w:basedOn w:val="Numatytasispastraiposriftas"/>
    <w:locked/>
    <w:rsid w:val="00E75B8D"/>
    <w:rPr>
      <w:rFonts w:cs="Times New Roman"/>
      <w:sz w:val="24"/>
      <w:szCs w:val="24"/>
      <w:lang w:val="lt-LT" w:eastAsia="en-US" w:bidi="ar-SA"/>
    </w:rPr>
  </w:style>
  <w:style w:type="paragraph" w:customStyle="1" w:styleId="Normal11pt">
    <w:name w:val="Normal + 11 pt"/>
    <w:basedOn w:val="Pagrindinistekstas"/>
    <w:uiPriority w:val="99"/>
    <w:rsid w:val="00E75B8D"/>
    <w:pPr>
      <w:widowControl w:val="0"/>
      <w:spacing w:line="312" w:lineRule="auto"/>
      <w:jc w:val="left"/>
    </w:pPr>
    <w:rPr>
      <w:rFonts w:ascii="TimesLT" w:eastAsia="Times New Roman" w:hAnsi="TimesLT"/>
      <w:noProof/>
      <w:sz w:val="22"/>
      <w:szCs w:val="22"/>
      <w:lang w:val="en-US" w:eastAsia="ar-SA"/>
    </w:rPr>
  </w:style>
  <w:style w:type="paragraph" w:styleId="Betarp">
    <w:name w:val="No Spacing"/>
    <w:uiPriority w:val="1"/>
    <w:qFormat/>
    <w:rsid w:val="00E75B8D"/>
    <w:pPr>
      <w:spacing w:after="0" w:line="240" w:lineRule="auto"/>
    </w:pPr>
  </w:style>
  <w:style w:type="table" w:styleId="Lentelstinklelis">
    <w:name w:val="Table Grid"/>
    <w:basedOn w:val="prastojilentel"/>
    <w:uiPriority w:val="59"/>
    <w:rsid w:val="0059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CA8F-F162-45DF-AA66-2D7945116399}">
  <ds:schemaRefs>
    <ds:schemaRef ds:uri="http://schemas.microsoft.com/office/2006/documentManagement/types"/>
    <ds:schemaRef ds:uri="http://schemas.microsoft.com/office/2006/metadata/properties"/>
    <ds:schemaRef ds:uri="http://schemas.microsoft.com/sharepoint/v4"/>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23E2353-1DE6-41FD-926F-EFE4206E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722B6-08A9-42B7-943A-1A9ADD7F946E}">
  <ds:schemaRefs>
    <ds:schemaRef ds:uri="http://schemas.microsoft.com/office/2006/metadata/customXsn"/>
  </ds:schemaRefs>
</ds:datastoreItem>
</file>

<file path=customXml/itemProps4.xml><?xml version="1.0" encoding="utf-8"?>
<ds:datastoreItem xmlns:ds="http://schemas.openxmlformats.org/officeDocument/2006/customXml" ds:itemID="{373768DC-8D74-46E7-8B85-AE6C5E0A7ED1}">
  <ds:schemaRefs>
    <ds:schemaRef ds:uri="http://schemas.microsoft.com/sharepoint/v3/contenttype/forms"/>
  </ds:schemaRefs>
</ds:datastoreItem>
</file>

<file path=customXml/itemProps5.xml><?xml version="1.0" encoding="utf-8"?>
<ds:datastoreItem xmlns:ds="http://schemas.openxmlformats.org/officeDocument/2006/customXml" ds:itemID="{6A8E7345-9E28-4801-9ADB-5572892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52153</Words>
  <Characters>29728</Characters>
  <Application>Microsoft Office Word</Application>
  <DocSecurity>4</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2024-03-15T08:15:00Z</dcterms:created>
  <dcterms:modified xsi:type="dcterms:W3CDTF">2024-03-15T08:15:00Z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