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AEAC32" w14:textId="77777777" w:rsidR="000B73A4" w:rsidRPr="00D21F8A" w:rsidRDefault="000B73A4" w:rsidP="000B73A4">
      <w:pPr>
        <w:pStyle w:val="Pagrindinistekstas"/>
        <w:spacing w:after="0"/>
        <w:rPr>
          <w:szCs w:val="22"/>
        </w:rPr>
      </w:pPr>
    </w:p>
    <w:p w14:paraId="4010D547" w14:textId="77777777" w:rsidR="000B73A4" w:rsidRPr="007A5D47" w:rsidRDefault="000B73A4" w:rsidP="000B73A4">
      <w:pPr>
        <w:pStyle w:val="Pagrindinistekstas"/>
        <w:spacing w:after="0"/>
        <w:rPr>
          <w:szCs w:val="22"/>
        </w:rPr>
      </w:pPr>
    </w:p>
    <w:p w14:paraId="60D2D9D6" w14:textId="77777777" w:rsidR="000B73A4" w:rsidRPr="00486FED" w:rsidRDefault="000B73A4" w:rsidP="000B73A4">
      <w:pPr>
        <w:pStyle w:val="Pagrindinistekstas"/>
        <w:spacing w:after="0"/>
        <w:rPr>
          <w:szCs w:val="22"/>
        </w:rPr>
      </w:pPr>
    </w:p>
    <w:p w14:paraId="13FBC6CE" w14:textId="77777777" w:rsidR="000B73A4" w:rsidRPr="009336D7" w:rsidRDefault="000B73A4" w:rsidP="000B73A4">
      <w:pPr>
        <w:pStyle w:val="Pagrindinistekstas"/>
        <w:spacing w:after="0"/>
        <w:rPr>
          <w:szCs w:val="22"/>
        </w:rPr>
      </w:pPr>
    </w:p>
    <w:p w14:paraId="3D067B11" w14:textId="77777777" w:rsidR="000B73A4" w:rsidRPr="00051BD6" w:rsidRDefault="000B73A4" w:rsidP="000B73A4">
      <w:pPr>
        <w:pStyle w:val="Pagrindinistekstas"/>
        <w:spacing w:after="0"/>
        <w:rPr>
          <w:szCs w:val="22"/>
        </w:rPr>
      </w:pPr>
    </w:p>
    <w:p w14:paraId="3CAC17CA" w14:textId="77777777" w:rsidR="000B73A4" w:rsidRPr="004A0EFA" w:rsidRDefault="000B73A4" w:rsidP="000B73A4">
      <w:pPr>
        <w:pStyle w:val="Pagrindinistekstas"/>
        <w:spacing w:after="0"/>
        <w:rPr>
          <w:szCs w:val="22"/>
        </w:rPr>
      </w:pPr>
    </w:p>
    <w:p w14:paraId="31196757" w14:textId="77777777" w:rsidR="000B73A4" w:rsidRPr="00272B09" w:rsidRDefault="000B73A4" w:rsidP="000B73A4">
      <w:pPr>
        <w:pStyle w:val="Pagrindinistekstas"/>
        <w:spacing w:after="0"/>
        <w:rPr>
          <w:szCs w:val="22"/>
        </w:rPr>
      </w:pPr>
    </w:p>
    <w:p w14:paraId="369E4EF8" w14:textId="77777777" w:rsidR="000B73A4" w:rsidRPr="00D21F8A" w:rsidRDefault="000B73A4" w:rsidP="000B73A4">
      <w:pPr>
        <w:pStyle w:val="Pagrindinistekstas"/>
        <w:spacing w:after="0"/>
        <w:rPr>
          <w:szCs w:val="22"/>
        </w:rPr>
      </w:pPr>
    </w:p>
    <w:p w14:paraId="72485C2E" w14:textId="77777777" w:rsidR="000B73A4" w:rsidRPr="00D21F8A" w:rsidRDefault="000B73A4" w:rsidP="000B73A4">
      <w:pPr>
        <w:pStyle w:val="Pagrindinistekstas"/>
        <w:spacing w:after="0"/>
        <w:rPr>
          <w:szCs w:val="22"/>
        </w:rPr>
      </w:pPr>
    </w:p>
    <w:p w14:paraId="5D05339D" w14:textId="77777777" w:rsidR="000B73A4" w:rsidRPr="00D21F8A" w:rsidRDefault="000B73A4" w:rsidP="000B73A4">
      <w:pPr>
        <w:pStyle w:val="Pagrindinistekstas"/>
        <w:spacing w:after="0"/>
        <w:rPr>
          <w:szCs w:val="22"/>
        </w:rPr>
      </w:pPr>
    </w:p>
    <w:p w14:paraId="2B9A053F" w14:textId="77777777" w:rsidR="000B73A4" w:rsidRPr="00D21F8A" w:rsidRDefault="000B73A4" w:rsidP="000B73A4">
      <w:pPr>
        <w:pStyle w:val="Pagrindinistekstas"/>
        <w:spacing w:after="0"/>
        <w:rPr>
          <w:szCs w:val="22"/>
        </w:rPr>
      </w:pPr>
    </w:p>
    <w:p w14:paraId="4EC81B5A" w14:textId="77777777" w:rsidR="000B73A4" w:rsidRPr="00D21F8A" w:rsidRDefault="000B73A4" w:rsidP="000B73A4">
      <w:pPr>
        <w:pStyle w:val="Pagrindinistekstas"/>
        <w:spacing w:after="0"/>
        <w:rPr>
          <w:szCs w:val="22"/>
        </w:rPr>
      </w:pPr>
    </w:p>
    <w:p w14:paraId="6DCE20E3" w14:textId="77777777" w:rsidR="000B73A4" w:rsidRPr="00D21F8A" w:rsidRDefault="000B73A4" w:rsidP="000B73A4">
      <w:pPr>
        <w:pStyle w:val="Pagrindinistekstas"/>
        <w:spacing w:after="0"/>
        <w:rPr>
          <w:szCs w:val="22"/>
        </w:rPr>
      </w:pPr>
    </w:p>
    <w:p w14:paraId="17D09276" w14:textId="77777777" w:rsidR="000B73A4" w:rsidRPr="00D21F8A" w:rsidRDefault="000B73A4" w:rsidP="000B73A4">
      <w:pPr>
        <w:pStyle w:val="Pagrindinistekstas"/>
        <w:spacing w:after="0"/>
        <w:rPr>
          <w:szCs w:val="22"/>
        </w:rPr>
      </w:pPr>
    </w:p>
    <w:p w14:paraId="378F8538" w14:textId="77777777" w:rsidR="000B73A4" w:rsidRPr="00D21F8A" w:rsidRDefault="000B73A4" w:rsidP="000B73A4">
      <w:pPr>
        <w:pStyle w:val="Pagrindinistekstas"/>
        <w:spacing w:after="0"/>
        <w:rPr>
          <w:szCs w:val="22"/>
        </w:rPr>
      </w:pPr>
    </w:p>
    <w:p w14:paraId="17F692B5" w14:textId="77777777" w:rsidR="000B73A4" w:rsidRPr="00D21F8A" w:rsidRDefault="000B73A4" w:rsidP="000B73A4">
      <w:pPr>
        <w:pStyle w:val="Pagrindinistekstas"/>
        <w:spacing w:after="0"/>
        <w:rPr>
          <w:szCs w:val="22"/>
        </w:rPr>
      </w:pPr>
    </w:p>
    <w:p w14:paraId="6966E9AA" w14:textId="77777777" w:rsidR="000B73A4" w:rsidRPr="00D21F8A" w:rsidRDefault="000B73A4" w:rsidP="000B73A4">
      <w:pPr>
        <w:pStyle w:val="Pagrindinistekstas"/>
        <w:spacing w:after="0"/>
        <w:rPr>
          <w:szCs w:val="22"/>
        </w:rPr>
      </w:pPr>
    </w:p>
    <w:p w14:paraId="2C1F1CA4" w14:textId="77777777" w:rsidR="000B73A4" w:rsidRPr="00D21F8A" w:rsidRDefault="000B73A4" w:rsidP="000B73A4">
      <w:pPr>
        <w:pStyle w:val="Pagrindinistekstas"/>
        <w:spacing w:after="0"/>
        <w:rPr>
          <w:szCs w:val="22"/>
        </w:rPr>
      </w:pPr>
    </w:p>
    <w:p w14:paraId="409A790C" w14:textId="77777777" w:rsidR="000B73A4" w:rsidRPr="00D21F8A" w:rsidRDefault="000B73A4" w:rsidP="000B73A4">
      <w:pPr>
        <w:pStyle w:val="Pagrindinistekstas"/>
        <w:spacing w:after="0"/>
        <w:rPr>
          <w:szCs w:val="22"/>
        </w:rPr>
      </w:pPr>
    </w:p>
    <w:p w14:paraId="0122A76A" w14:textId="77777777" w:rsidR="000B73A4" w:rsidRPr="00D21F8A" w:rsidRDefault="000B73A4" w:rsidP="000B73A4">
      <w:pPr>
        <w:pStyle w:val="Pagrindinistekstas"/>
        <w:spacing w:after="0"/>
        <w:rPr>
          <w:szCs w:val="22"/>
        </w:rPr>
      </w:pPr>
    </w:p>
    <w:p w14:paraId="297D501F" w14:textId="77777777" w:rsidR="000B73A4" w:rsidRPr="00D21F8A" w:rsidRDefault="000B73A4" w:rsidP="000B73A4">
      <w:pPr>
        <w:pStyle w:val="Pagrindinistekstas"/>
        <w:spacing w:after="0"/>
        <w:rPr>
          <w:szCs w:val="22"/>
        </w:rPr>
      </w:pPr>
    </w:p>
    <w:p w14:paraId="47777B19" w14:textId="77777777" w:rsidR="000B73A4" w:rsidRPr="00D21F8A" w:rsidRDefault="000B73A4" w:rsidP="000B73A4">
      <w:pPr>
        <w:pStyle w:val="Pagrindinistekstas"/>
        <w:spacing w:after="0"/>
        <w:rPr>
          <w:szCs w:val="22"/>
        </w:rPr>
      </w:pPr>
    </w:p>
    <w:p w14:paraId="4DBA3826" w14:textId="77777777" w:rsidR="000B73A4" w:rsidRPr="00D21F8A" w:rsidRDefault="000B73A4" w:rsidP="000B73A4">
      <w:pPr>
        <w:pStyle w:val="Pagrindinistekstas"/>
        <w:spacing w:after="0"/>
        <w:rPr>
          <w:szCs w:val="22"/>
        </w:rPr>
      </w:pPr>
    </w:p>
    <w:p w14:paraId="7C08E5AA" w14:textId="77777777" w:rsidR="000B73A4" w:rsidRPr="00085264" w:rsidRDefault="000B73A4" w:rsidP="000B73A4">
      <w:pPr>
        <w:pStyle w:val="Pavadinimas"/>
        <w:jc w:val="center"/>
        <w:rPr>
          <w:b/>
          <w:i w:val="0"/>
          <w:noProof w:val="0"/>
        </w:rPr>
      </w:pPr>
      <w:r w:rsidRPr="00085264">
        <w:rPr>
          <w:b/>
          <w:i w:val="0"/>
          <w:noProof w:val="0"/>
        </w:rPr>
        <w:t>I PRIEDAS</w:t>
      </w:r>
    </w:p>
    <w:p w14:paraId="7C5F9F1E" w14:textId="77777777" w:rsidR="000B73A4" w:rsidRPr="00D21F8A" w:rsidRDefault="000B73A4" w:rsidP="000B73A4">
      <w:pPr>
        <w:pStyle w:val="Pagrindinistekstas"/>
        <w:spacing w:after="0"/>
        <w:jc w:val="center"/>
        <w:rPr>
          <w:b/>
          <w:szCs w:val="22"/>
        </w:rPr>
      </w:pPr>
    </w:p>
    <w:p w14:paraId="7B68458B" w14:textId="77777777" w:rsidR="000B73A4" w:rsidRPr="00085264" w:rsidRDefault="000B73A4" w:rsidP="000B73A4">
      <w:pPr>
        <w:pStyle w:val="Pavadinimas"/>
        <w:jc w:val="center"/>
        <w:rPr>
          <w:b/>
          <w:i w:val="0"/>
          <w:noProof w:val="0"/>
        </w:rPr>
      </w:pPr>
      <w:r w:rsidRPr="00085264">
        <w:rPr>
          <w:b/>
          <w:i w:val="0"/>
          <w:noProof w:val="0"/>
        </w:rPr>
        <w:t>PREPARATO CHARAKTERISTIKŲ SANTRAUKA</w:t>
      </w:r>
    </w:p>
    <w:p w14:paraId="6A40EB3E" w14:textId="77777777" w:rsidR="000B73A4" w:rsidRPr="00D21F8A" w:rsidRDefault="000B73A4" w:rsidP="000B73A4">
      <w:pPr>
        <w:pStyle w:val="Pagrindinistekstas"/>
        <w:spacing w:after="0"/>
        <w:rPr>
          <w:szCs w:val="22"/>
        </w:rPr>
      </w:pPr>
    </w:p>
    <w:p w14:paraId="578D8C34" w14:textId="77777777" w:rsidR="000B73A4" w:rsidRPr="00D21F8A" w:rsidRDefault="000B73A4" w:rsidP="000B73A4">
      <w:pPr>
        <w:pStyle w:val="Antrat2"/>
      </w:pPr>
      <w:r w:rsidRPr="00D21F8A">
        <w:br w:type="page"/>
      </w:r>
      <w:r w:rsidRPr="00D21F8A">
        <w:lastRenderedPageBreak/>
        <w:t>1.</w:t>
      </w:r>
      <w:r w:rsidRPr="00D21F8A">
        <w:tab/>
        <w:t>VAISTINIO PREPARATO PAVADINIMAS</w:t>
      </w:r>
    </w:p>
    <w:p w14:paraId="6C488932" w14:textId="77777777" w:rsidR="000B73A4" w:rsidRPr="00D21F8A" w:rsidRDefault="000B73A4" w:rsidP="000B73A4">
      <w:pPr>
        <w:pStyle w:val="Pagrindinistekstas"/>
        <w:spacing w:after="0"/>
        <w:rPr>
          <w:szCs w:val="22"/>
        </w:rPr>
      </w:pPr>
    </w:p>
    <w:p w14:paraId="35C428FE" w14:textId="77777777" w:rsidR="000B73A4" w:rsidRPr="00D21F8A" w:rsidRDefault="000B73A4" w:rsidP="000B73A4">
      <w:pPr>
        <w:rPr>
          <w:szCs w:val="22"/>
        </w:rPr>
      </w:pPr>
      <w:proofErr w:type="spellStart"/>
      <w:r w:rsidRPr="00D21F8A">
        <w:rPr>
          <w:szCs w:val="22"/>
        </w:rPr>
        <w:t>Lormed</w:t>
      </w:r>
      <w:proofErr w:type="spellEnd"/>
      <w:r w:rsidRPr="00D21F8A">
        <w:rPr>
          <w:szCs w:val="22"/>
        </w:rPr>
        <w:t xml:space="preserve"> 7,5 mg tabletės</w:t>
      </w:r>
    </w:p>
    <w:p w14:paraId="41656C6B" w14:textId="77777777" w:rsidR="000B73A4" w:rsidRPr="00D21F8A" w:rsidRDefault="000B73A4" w:rsidP="000B73A4">
      <w:pPr>
        <w:rPr>
          <w:szCs w:val="22"/>
        </w:rPr>
      </w:pPr>
      <w:proofErr w:type="spellStart"/>
      <w:r w:rsidRPr="00D21F8A">
        <w:rPr>
          <w:szCs w:val="22"/>
        </w:rPr>
        <w:t>Lormed</w:t>
      </w:r>
      <w:proofErr w:type="spellEnd"/>
      <w:r w:rsidRPr="00D21F8A">
        <w:rPr>
          <w:szCs w:val="22"/>
        </w:rPr>
        <w:t xml:space="preserve"> 15 mg tabletės</w:t>
      </w:r>
    </w:p>
    <w:p w14:paraId="6AFD1E09" w14:textId="77777777" w:rsidR="000B73A4" w:rsidRPr="00D21F8A" w:rsidRDefault="000B73A4" w:rsidP="000B73A4">
      <w:pPr>
        <w:pStyle w:val="Pagrindinistekstas"/>
        <w:spacing w:after="0"/>
        <w:rPr>
          <w:szCs w:val="22"/>
        </w:rPr>
      </w:pPr>
    </w:p>
    <w:p w14:paraId="0B761EF5" w14:textId="77777777" w:rsidR="000B73A4" w:rsidRPr="00D21F8A" w:rsidRDefault="000B73A4" w:rsidP="000B73A4">
      <w:pPr>
        <w:pStyle w:val="Pagrindinistekstas"/>
        <w:spacing w:after="0"/>
        <w:rPr>
          <w:szCs w:val="22"/>
        </w:rPr>
      </w:pPr>
    </w:p>
    <w:p w14:paraId="4D8E4ED5" w14:textId="77777777" w:rsidR="000B73A4" w:rsidRPr="00D21F8A" w:rsidRDefault="000B73A4" w:rsidP="000B73A4">
      <w:pPr>
        <w:pStyle w:val="Antrat2"/>
      </w:pPr>
      <w:r w:rsidRPr="00D21F8A">
        <w:t>2.</w:t>
      </w:r>
      <w:r w:rsidRPr="00D21F8A">
        <w:tab/>
        <w:t>KOKYBINĖ IR KIEKYBINĖ SUDĖTIS</w:t>
      </w:r>
    </w:p>
    <w:p w14:paraId="67731333" w14:textId="77777777" w:rsidR="000B73A4" w:rsidRPr="00D21F8A" w:rsidRDefault="000B73A4" w:rsidP="000B73A4">
      <w:pPr>
        <w:rPr>
          <w:szCs w:val="22"/>
        </w:rPr>
      </w:pPr>
    </w:p>
    <w:p w14:paraId="44B472DA" w14:textId="77777777" w:rsidR="000B73A4" w:rsidRPr="00D21F8A" w:rsidRDefault="000B73A4" w:rsidP="000B73A4">
      <w:pPr>
        <w:rPr>
          <w:szCs w:val="22"/>
        </w:rPr>
      </w:pPr>
      <w:proofErr w:type="spellStart"/>
      <w:r w:rsidRPr="00D21F8A">
        <w:rPr>
          <w:szCs w:val="22"/>
        </w:rPr>
        <w:t>Lormed</w:t>
      </w:r>
      <w:proofErr w:type="spellEnd"/>
      <w:r w:rsidRPr="00D21F8A">
        <w:rPr>
          <w:szCs w:val="22"/>
        </w:rPr>
        <w:t xml:space="preserve"> 7,5 mg tabletės</w:t>
      </w:r>
    </w:p>
    <w:p w14:paraId="59A7018A" w14:textId="77777777" w:rsidR="000B73A4" w:rsidRPr="00D21F8A" w:rsidRDefault="000B73A4" w:rsidP="000B73A4">
      <w:pPr>
        <w:pStyle w:val="Pagrindinistekstas"/>
        <w:spacing w:after="0"/>
        <w:rPr>
          <w:szCs w:val="22"/>
        </w:rPr>
      </w:pPr>
      <w:r w:rsidRPr="00D21F8A">
        <w:rPr>
          <w:szCs w:val="22"/>
        </w:rPr>
        <w:t xml:space="preserve">Vienoje tabletėje yra 7,5 mg </w:t>
      </w:r>
      <w:proofErr w:type="spellStart"/>
      <w:r w:rsidRPr="00D21F8A">
        <w:rPr>
          <w:szCs w:val="22"/>
        </w:rPr>
        <w:t>meloksikamo</w:t>
      </w:r>
      <w:proofErr w:type="spellEnd"/>
      <w:r w:rsidRPr="00D21F8A">
        <w:rPr>
          <w:szCs w:val="22"/>
        </w:rPr>
        <w:t>.</w:t>
      </w:r>
    </w:p>
    <w:p w14:paraId="76F2FDFF" w14:textId="77777777" w:rsidR="000B73A4" w:rsidRPr="00D21F8A" w:rsidRDefault="000B73A4" w:rsidP="000B73A4">
      <w:pPr>
        <w:rPr>
          <w:szCs w:val="22"/>
        </w:rPr>
      </w:pPr>
      <w:r w:rsidRPr="00D21F8A">
        <w:rPr>
          <w:szCs w:val="22"/>
        </w:rPr>
        <w:t xml:space="preserve">Pagalbinė medžiaga: vienoje tabletėje yra 40,85 mg laktozės (laktozės </w:t>
      </w:r>
      <w:proofErr w:type="spellStart"/>
      <w:r w:rsidRPr="00D21F8A">
        <w:rPr>
          <w:szCs w:val="22"/>
        </w:rPr>
        <w:t>monohidrato</w:t>
      </w:r>
      <w:proofErr w:type="spellEnd"/>
      <w:r w:rsidRPr="00D21F8A">
        <w:rPr>
          <w:szCs w:val="22"/>
        </w:rPr>
        <w:t xml:space="preserve"> pavidalu).</w:t>
      </w:r>
      <w:r w:rsidRPr="00D21F8A" w:rsidDel="00CE5C5C">
        <w:rPr>
          <w:szCs w:val="22"/>
        </w:rPr>
        <w:t xml:space="preserve"> </w:t>
      </w:r>
    </w:p>
    <w:p w14:paraId="63070AEF" w14:textId="77777777" w:rsidR="000B73A4" w:rsidRPr="00D21F8A" w:rsidRDefault="000B73A4" w:rsidP="000B73A4">
      <w:pPr>
        <w:rPr>
          <w:szCs w:val="22"/>
        </w:rPr>
      </w:pPr>
    </w:p>
    <w:p w14:paraId="203B50DD" w14:textId="77777777" w:rsidR="000B73A4" w:rsidRPr="00D21F8A" w:rsidRDefault="000B73A4" w:rsidP="000B73A4">
      <w:pPr>
        <w:rPr>
          <w:szCs w:val="22"/>
        </w:rPr>
      </w:pPr>
      <w:proofErr w:type="spellStart"/>
      <w:r w:rsidRPr="00D21F8A">
        <w:rPr>
          <w:szCs w:val="22"/>
        </w:rPr>
        <w:t>Lormed</w:t>
      </w:r>
      <w:proofErr w:type="spellEnd"/>
      <w:r w:rsidRPr="00D21F8A">
        <w:rPr>
          <w:szCs w:val="22"/>
        </w:rPr>
        <w:t xml:space="preserve"> 15 mg tabletės</w:t>
      </w:r>
    </w:p>
    <w:p w14:paraId="1E99E031" w14:textId="77777777" w:rsidR="000B73A4" w:rsidRPr="00D21F8A" w:rsidRDefault="000B73A4" w:rsidP="000B73A4">
      <w:pPr>
        <w:rPr>
          <w:szCs w:val="22"/>
        </w:rPr>
      </w:pPr>
      <w:r w:rsidRPr="00D21F8A">
        <w:rPr>
          <w:szCs w:val="22"/>
        </w:rPr>
        <w:t xml:space="preserve">Vienoje tabletėje yra 15 mg </w:t>
      </w:r>
      <w:proofErr w:type="spellStart"/>
      <w:r w:rsidRPr="00D21F8A">
        <w:rPr>
          <w:szCs w:val="22"/>
        </w:rPr>
        <w:t>meloksikamo</w:t>
      </w:r>
      <w:proofErr w:type="spellEnd"/>
      <w:r w:rsidRPr="00D21F8A">
        <w:rPr>
          <w:szCs w:val="22"/>
        </w:rPr>
        <w:t>.</w:t>
      </w:r>
    </w:p>
    <w:p w14:paraId="103A6A3B" w14:textId="77777777" w:rsidR="000B73A4" w:rsidRPr="00D21F8A" w:rsidRDefault="000B73A4" w:rsidP="000B73A4">
      <w:pPr>
        <w:rPr>
          <w:szCs w:val="22"/>
        </w:rPr>
      </w:pPr>
      <w:r w:rsidRPr="00D21F8A">
        <w:rPr>
          <w:szCs w:val="22"/>
        </w:rPr>
        <w:t xml:space="preserve">Pagalbinė medžiaga: vienoje tabletėje yra 81,70 mg laktozės (laktozės </w:t>
      </w:r>
      <w:proofErr w:type="spellStart"/>
      <w:r w:rsidRPr="00D21F8A">
        <w:rPr>
          <w:szCs w:val="22"/>
        </w:rPr>
        <w:t>monohidrato</w:t>
      </w:r>
      <w:proofErr w:type="spellEnd"/>
      <w:r w:rsidRPr="00D21F8A">
        <w:rPr>
          <w:szCs w:val="22"/>
        </w:rPr>
        <w:t xml:space="preserve"> pavidalu).</w:t>
      </w:r>
    </w:p>
    <w:p w14:paraId="2C0A1647" w14:textId="77777777" w:rsidR="000B73A4" w:rsidRPr="00D21F8A" w:rsidRDefault="000B73A4" w:rsidP="000B73A4">
      <w:pPr>
        <w:pStyle w:val="Pagrindinistekstas"/>
        <w:spacing w:after="0"/>
        <w:rPr>
          <w:szCs w:val="22"/>
        </w:rPr>
      </w:pPr>
    </w:p>
    <w:p w14:paraId="1A056827" w14:textId="77777777" w:rsidR="000B73A4" w:rsidRPr="00D21F8A" w:rsidRDefault="000B73A4" w:rsidP="000B73A4">
      <w:pPr>
        <w:pStyle w:val="Pagrindinistekstas"/>
        <w:spacing w:after="0"/>
        <w:rPr>
          <w:szCs w:val="22"/>
        </w:rPr>
      </w:pPr>
      <w:r w:rsidRPr="00D21F8A">
        <w:rPr>
          <w:szCs w:val="22"/>
        </w:rPr>
        <w:t>Visos pagalbinės medžiagos išvardytos 6.1 skyriuje.</w:t>
      </w:r>
    </w:p>
    <w:p w14:paraId="5C796926" w14:textId="77777777" w:rsidR="000B73A4" w:rsidRPr="00D21F8A" w:rsidRDefault="000B73A4" w:rsidP="000B73A4">
      <w:pPr>
        <w:pStyle w:val="Pagrindinistekstas"/>
        <w:spacing w:after="0"/>
        <w:rPr>
          <w:szCs w:val="22"/>
        </w:rPr>
      </w:pPr>
    </w:p>
    <w:p w14:paraId="38C3AD7F" w14:textId="77777777" w:rsidR="000B73A4" w:rsidRPr="00D21F8A" w:rsidRDefault="000B73A4" w:rsidP="000B73A4">
      <w:pPr>
        <w:pStyle w:val="Pagrindinistekstas"/>
        <w:spacing w:after="0"/>
        <w:rPr>
          <w:szCs w:val="22"/>
        </w:rPr>
      </w:pPr>
    </w:p>
    <w:p w14:paraId="45E3C10B" w14:textId="77777777" w:rsidR="000B73A4" w:rsidRPr="00D21F8A" w:rsidRDefault="000B73A4" w:rsidP="000B73A4">
      <w:pPr>
        <w:pStyle w:val="Antrat2"/>
      </w:pPr>
      <w:r w:rsidRPr="00D21F8A">
        <w:t>3.</w:t>
      </w:r>
      <w:r w:rsidRPr="00D21F8A">
        <w:tab/>
        <w:t>FARMACINĖ FORMA</w:t>
      </w:r>
    </w:p>
    <w:p w14:paraId="4D71B004" w14:textId="77777777" w:rsidR="000B73A4" w:rsidRPr="00D21F8A" w:rsidRDefault="000B73A4" w:rsidP="000B73A4">
      <w:pPr>
        <w:pStyle w:val="Pagrindinistekstas"/>
        <w:spacing w:after="0"/>
        <w:rPr>
          <w:szCs w:val="22"/>
        </w:rPr>
      </w:pPr>
    </w:p>
    <w:p w14:paraId="1D7A6E4F" w14:textId="77777777" w:rsidR="000B73A4" w:rsidRPr="00D21F8A" w:rsidRDefault="000B73A4" w:rsidP="000B73A4">
      <w:pPr>
        <w:ind w:left="720" w:right="26" w:hanging="720"/>
        <w:rPr>
          <w:szCs w:val="22"/>
        </w:rPr>
      </w:pPr>
      <w:r w:rsidRPr="00D21F8A">
        <w:rPr>
          <w:szCs w:val="22"/>
        </w:rPr>
        <w:t>Tabletė</w:t>
      </w:r>
    </w:p>
    <w:p w14:paraId="7CE692E7" w14:textId="77777777" w:rsidR="000B73A4" w:rsidRPr="00D21F8A" w:rsidRDefault="000B73A4" w:rsidP="000B73A4">
      <w:pPr>
        <w:ind w:left="720" w:right="26" w:hanging="720"/>
        <w:rPr>
          <w:szCs w:val="22"/>
        </w:rPr>
      </w:pPr>
    </w:p>
    <w:p w14:paraId="349EAFB0" w14:textId="77777777" w:rsidR="000B73A4" w:rsidRPr="00D21F8A" w:rsidRDefault="000B73A4" w:rsidP="000B73A4">
      <w:pPr>
        <w:rPr>
          <w:szCs w:val="22"/>
        </w:rPr>
      </w:pPr>
      <w:proofErr w:type="spellStart"/>
      <w:r w:rsidRPr="00D21F8A">
        <w:rPr>
          <w:szCs w:val="22"/>
        </w:rPr>
        <w:t>Lormed</w:t>
      </w:r>
      <w:proofErr w:type="spellEnd"/>
      <w:r w:rsidRPr="00D21F8A">
        <w:rPr>
          <w:szCs w:val="22"/>
        </w:rPr>
        <w:t xml:space="preserve"> 7,5 mg tabletės</w:t>
      </w:r>
    </w:p>
    <w:p w14:paraId="46C6D1DF" w14:textId="77777777" w:rsidR="000B73A4" w:rsidRPr="00D21F8A" w:rsidRDefault="000B73A4" w:rsidP="000B73A4">
      <w:pPr>
        <w:ind w:left="720" w:right="26" w:hanging="720"/>
        <w:rPr>
          <w:szCs w:val="22"/>
        </w:rPr>
      </w:pPr>
      <w:r w:rsidRPr="00D21F8A">
        <w:rPr>
          <w:szCs w:val="22"/>
        </w:rPr>
        <w:t>Tabletės yra šviesiai geltonos, apvalios su laužimo vagele vienoje pusėje.</w:t>
      </w:r>
    </w:p>
    <w:p w14:paraId="546E372B" w14:textId="77777777" w:rsidR="000B73A4" w:rsidRPr="00D21F8A" w:rsidRDefault="000B73A4" w:rsidP="000B73A4">
      <w:pPr>
        <w:rPr>
          <w:szCs w:val="22"/>
        </w:rPr>
      </w:pPr>
      <w:r w:rsidRPr="00D21F8A">
        <w:rPr>
          <w:szCs w:val="22"/>
        </w:rPr>
        <w:t>Vagelė skirta tik tabletei perlaužti, kad būtų lengviau nuryti, bet ne jai padalyti į lygias dozes.</w:t>
      </w:r>
    </w:p>
    <w:p w14:paraId="234760B0" w14:textId="77777777" w:rsidR="000B73A4" w:rsidRPr="00D21F8A" w:rsidRDefault="000B73A4" w:rsidP="000B73A4">
      <w:pPr>
        <w:rPr>
          <w:szCs w:val="22"/>
        </w:rPr>
      </w:pPr>
    </w:p>
    <w:p w14:paraId="04550147" w14:textId="77777777" w:rsidR="000B73A4" w:rsidRPr="00D21F8A" w:rsidRDefault="000B73A4" w:rsidP="000B73A4">
      <w:pPr>
        <w:rPr>
          <w:szCs w:val="22"/>
        </w:rPr>
      </w:pPr>
      <w:proofErr w:type="spellStart"/>
      <w:r w:rsidRPr="00D21F8A">
        <w:rPr>
          <w:szCs w:val="22"/>
        </w:rPr>
        <w:t>Lormed</w:t>
      </w:r>
      <w:proofErr w:type="spellEnd"/>
      <w:r w:rsidRPr="00D21F8A">
        <w:rPr>
          <w:szCs w:val="22"/>
        </w:rPr>
        <w:t xml:space="preserve"> 15 mg tabletės</w:t>
      </w:r>
    </w:p>
    <w:p w14:paraId="4C1EC341" w14:textId="77777777" w:rsidR="000B73A4" w:rsidRPr="00D21F8A" w:rsidRDefault="000B73A4" w:rsidP="000B73A4">
      <w:pPr>
        <w:ind w:left="720" w:right="26" w:hanging="720"/>
        <w:rPr>
          <w:szCs w:val="22"/>
        </w:rPr>
      </w:pPr>
      <w:r w:rsidRPr="00D21F8A">
        <w:rPr>
          <w:szCs w:val="22"/>
        </w:rPr>
        <w:t>Tabletės yra šviesiai geltonos, apvalios su laužimo vagele vienoje pusėje.</w:t>
      </w:r>
    </w:p>
    <w:p w14:paraId="533572DF" w14:textId="77777777" w:rsidR="000B73A4" w:rsidRPr="00D21F8A" w:rsidRDefault="000B73A4" w:rsidP="000B73A4">
      <w:pPr>
        <w:pStyle w:val="Pagrindinistekstas"/>
        <w:spacing w:after="0"/>
        <w:rPr>
          <w:szCs w:val="22"/>
        </w:rPr>
      </w:pPr>
      <w:r w:rsidRPr="00D21F8A">
        <w:rPr>
          <w:szCs w:val="22"/>
        </w:rPr>
        <w:t>Tabletę galima padalyti į dvi lygias dalis.</w:t>
      </w:r>
    </w:p>
    <w:p w14:paraId="4484C22F" w14:textId="77777777" w:rsidR="000B73A4" w:rsidRPr="00D21F8A" w:rsidRDefault="000B73A4" w:rsidP="000B73A4">
      <w:pPr>
        <w:pStyle w:val="Pagrindinistekstas"/>
        <w:spacing w:after="0"/>
        <w:rPr>
          <w:szCs w:val="22"/>
        </w:rPr>
      </w:pPr>
    </w:p>
    <w:p w14:paraId="341A5181" w14:textId="77777777" w:rsidR="000B73A4" w:rsidRPr="00D21F8A" w:rsidRDefault="000B73A4" w:rsidP="000B73A4">
      <w:pPr>
        <w:pStyle w:val="Pagrindinistekstas"/>
        <w:spacing w:after="0"/>
        <w:rPr>
          <w:szCs w:val="22"/>
        </w:rPr>
      </w:pPr>
    </w:p>
    <w:p w14:paraId="70B57FD4" w14:textId="77777777" w:rsidR="000B73A4" w:rsidRPr="00D21F8A" w:rsidRDefault="000B73A4" w:rsidP="000B73A4">
      <w:pPr>
        <w:pStyle w:val="Antrat2"/>
      </w:pPr>
      <w:r w:rsidRPr="00D21F8A">
        <w:rPr>
          <w:caps/>
        </w:rPr>
        <w:t>4.</w:t>
      </w:r>
      <w:r w:rsidRPr="00D21F8A">
        <w:rPr>
          <w:caps/>
        </w:rPr>
        <w:tab/>
      </w:r>
      <w:r w:rsidRPr="00D21F8A">
        <w:t>KLINIKINĖ INFORMACIJA</w:t>
      </w:r>
    </w:p>
    <w:p w14:paraId="7DF5CA2B" w14:textId="77777777" w:rsidR="000B73A4" w:rsidRPr="00D21F8A" w:rsidRDefault="000B73A4" w:rsidP="000B73A4">
      <w:pPr>
        <w:pStyle w:val="Pagrindinistekstas"/>
        <w:spacing w:after="0"/>
        <w:rPr>
          <w:szCs w:val="22"/>
        </w:rPr>
      </w:pPr>
    </w:p>
    <w:p w14:paraId="5959D1E0" w14:textId="77777777" w:rsidR="000B73A4" w:rsidRPr="00D21F8A" w:rsidRDefault="000B73A4" w:rsidP="000B73A4">
      <w:pPr>
        <w:pStyle w:val="Antrat3"/>
      </w:pPr>
      <w:r w:rsidRPr="00D21F8A">
        <w:t>4.1</w:t>
      </w:r>
      <w:r w:rsidRPr="00D21F8A">
        <w:tab/>
        <w:t>Terapinės indikacijos</w:t>
      </w:r>
    </w:p>
    <w:p w14:paraId="65D55AC2" w14:textId="77777777" w:rsidR="000B73A4" w:rsidRPr="00D21F8A" w:rsidRDefault="000B73A4" w:rsidP="000B73A4">
      <w:pPr>
        <w:pStyle w:val="Pagrindinistekstas"/>
        <w:spacing w:after="0"/>
        <w:rPr>
          <w:szCs w:val="22"/>
        </w:rPr>
      </w:pPr>
    </w:p>
    <w:p w14:paraId="4507C341" w14:textId="77777777" w:rsidR="00213A7C" w:rsidRPr="007A5D47" w:rsidRDefault="00213A7C" w:rsidP="000B73A4">
      <w:pPr>
        <w:pStyle w:val="Pagrindinistekstas"/>
        <w:spacing w:after="0"/>
        <w:rPr>
          <w:szCs w:val="22"/>
        </w:rPr>
      </w:pPr>
      <w:proofErr w:type="spellStart"/>
      <w:r w:rsidRPr="00D21F8A">
        <w:rPr>
          <w:szCs w:val="22"/>
        </w:rPr>
        <w:t>Lormed</w:t>
      </w:r>
      <w:proofErr w:type="spellEnd"/>
      <w:r w:rsidRPr="00D21F8A">
        <w:rPr>
          <w:szCs w:val="22"/>
        </w:rPr>
        <w:t xml:space="preserve"> </w:t>
      </w:r>
      <w:r w:rsidR="00FE0C7F" w:rsidRPr="00D21F8A">
        <w:rPr>
          <w:szCs w:val="22"/>
        </w:rPr>
        <w:t>skirtas</w:t>
      </w:r>
      <w:r w:rsidRPr="00D21F8A">
        <w:rPr>
          <w:szCs w:val="22"/>
        </w:rPr>
        <w:t xml:space="preserve"> suaugusie</w:t>
      </w:r>
      <w:r w:rsidR="00FE0C7F" w:rsidRPr="00D21F8A">
        <w:rPr>
          <w:szCs w:val="22"/>
        </w:rPr>
        <w:t xml:space="preserve">siems </w:t>
      </w:r>
      <w:r w:rsidRPr="00D21F8A">
        <w:rPr>
          <w:szCs w:val="22"/>
        </w:rPr>
        <w:t>ir vyresniems kaip 16 metų paaugliams.</w:t>
      </w:r>
    </w:p>
    <w:p w14:paraId="55DA7B57" w14:textId="77777777" w:rsidR="00213A7C" w:rsidRPr="00486FED" w:rsidRDefault="00213A7C" w:rsidP="000B73A4">
      <w:pPr>
        <w:pStyle w:val="Pagrindinistekstas"/>
        <w:spacing w:after="0"/>
        <w:rPr>
          <w:szCs w:val="22"/>
        </w:rPr>
      </w:pPr>
    </w:p>
    <w:p w14:paraId="39BA9392" w14:textId="77777777" w:rsidR="000B73A4" w:rsidRPr="009336D7" w:rsidRDefault="000B73A4" w:rsidP="000B73A4">
      <w:pPr>
        <w:ind w:right="26"/>
        <w:rPr>
          <w:szCs w:val="22"/>
        </w:rPr>
      </w:pPr>
      <w:r w:rsidRPr="009336D7">
        <w:rPr>
          <w:szCs w:val="22"/>
        </w:rPr>
        <w:t xml:space="preserve">Trumpalaikis simptominis paūmėjusios </w:t>
      </w:r>
      <w:proofErr w:type="spellStart"/>
      <w:r w:rsidRPr="009336D7">
        <w:rPr>
          <w:szCs w:val="22"/>
        </w:rPr>
        <w:t>osteoartrozės</w:t>
      </w:r>
      <w:proofErr w:type="spellEnd"/>
      <w:r w:rsidRPr="009336D7">
        <w:rPr>
          <w:szCs w:val="22"/>
        </w:rPr>
        <w:t xml:space="preserve"> gydymas.</w:t>
      </w:r>
    </w:p>
    <w:p w14:paraId="45BC0F25" w14:textId="77777777" w:rsidR="000B73A4" w:rsidRPr="00051BD6" w:rsidRDefault="000B73A4" w:rsidP="000B73A4">
      <w:pPr>
        <w:ind w:right="26"/>
        <w:rPr>
          <w:szCs w:val="22"/>
        </w:rPr>
      </w:pPr>
      <w:r w:rsidRPr="00051BD6">
        <w:rPr>
          <w:szCs w:val="22"/>
        </w:rPr>
        <w:t xml:space="preserve">Ilgalaikis simptominis reumatoidinio artrito ar </w:t>
      </w:r>
      <w:proofErr w:type="spellStart"/>
      <w:r w:rsidRPr="00051BD6">
        <w:rPr>
          <w:szCs w:val="22"/>
        </w:rPr>
        <w:t>ankilozinio</w:t>
      </w:r>
      <w:proofErr w:type="spellEnd"/>
      <w:r w:rsidRPr="00051BD6">
        <w:rPr>
          <w:szCs w:val="22"/>
        </w:rPr>
        <w:t xml:space="preserve"> </w:t>
      </w:r>
      <w:proofErr w:type="spellStart"/>
      <w:r w:rsidRPr="00051BD6">
        <w:rPr>
          <w:szCs w:val="22"/>
        </w:rPr>
        <w:t>spondilito</w:t>
      </w:r>
      <w:proofErr w:type="spellEnd"/>
      <w:r w:rsidRPr="00051BD6">
        <w:rPr>
          <w:szCs w:val="22"/>
        </w:rPr>
        <w:t xml:space="preserve"> gydymas.</w:t>
      </w:r>
    </w:p>
    <w:p w14:paraId="5A9DE6BE" w14:textId="77777777" w:rsidR="000B73A4" w:rsidRPr="004A0EFA" w:rsidRDefault="000B73A4" w:rsidP="000B73A4">
      <w:pPr>
        <w:pStyle w:val="Pagrindinistekstas"/>
        <w:spacing w:after="0"/>
        <w:rPr>
          <w:szCs w:val="22"/>
        </w:rPr>
      </w:pPr>
    </w:p>
    <w:p w14:paraId="76A9DADD" w14:textId="77777777" w:rsidR="000B73A4" w:rsidRPr="00272B09" w:rsidRDefault="000B73A4" w:rsidP="000B73A4">
      <w:pPr>
        <w:pStyle w:val="Antrat3"/>
      </w:pPr>
      <w:r w:rsidRPr="00272B09">
        <w:t>4.2</w:t>
      </w:r>
      <w:r w:rsidRPr="00272B09">
        <w:tab/>
        <w:t>Dozavimas ir vartojimo metodas</w:t>
      </w:r>
    </w:p>
    <w:p w14:paraId="6D3E5A4D" w14:textId="77777777" w:rsidR="000B73A4" w:rsidRPr="00D21F8A" w:rsidRDefault="000B73A4" w:rsidP="000B73A4">
      <w:pPr>
        <w:pStyle w:val="Pagrindinistekstas"/>
        <w:spacing w:after="0"/>
        <w:rPr>
          <w:szCs w:val="22"/>
        </w:rPr>
      </w:pPr>
    </w:p>
    <w:p w14:paraId="0C1B2C25" w14:textId="77777777" w:rsidR="00213A7C" w:rsidRPr="00D21F8A" w:rsidRDefault="003136DA" w:rsidP="000B73A4">
      <w:pPr>
        <w:pStyle w:val="Pagrindinistekstas"/>
        <w:spacing w:after="0"/>
        <w:rPr>
          <w:szCs w:val="22"/>
          <w:u w:val="single"/>
        </w:rPr>
      </w:pPr>
      <w:r w:rsidRPr="00D21F8A">
        <w:rPr>
          <w:szCs w:val="22"/>
          <w:u w:val="single"/>
        </w:rPr>
        <w:t>Dozavimas</w:t>
      </w:r>
    </w:p>
    <w:p w14:paraId="44BED1AD" w14:textId="77777777" w:rsidR="000B73A4" w:rsidRPr="00D21F8A" w:rsidRDefault="000B73A4" w:rsidP="000B73A4">
      <w:pPr>
        <w:pStyle w:val="BTEMEASMCA"/>
      </w:pPr>
      <w:r w:rsidRPr="00D21F8A">
        <w:t xml:space="preserve">Nepageidaujamas poveikis gali sumažėti, vartojant mažiausią veiksmingą vaisto dozę trumpiausią laiką, būtiną simptomų kontrolei (žr. 4.4 skyrių).Tokius pacientus, ypatingai sergančius </w:t>
      </w:r>
      <w:proofErr w:type="spellStart"/>
      <w:r w:rsidRPr="00D21F8A">
        <w:t>osteoartritu</w:t>
      </w:r>
      <w:proofErr w:type="spellEnd"/>
      <w:r w:rsidRPr="00D21F8A">
        <w:t>, reikia periodiškai tikrinti.</w:t>
      </w:r>
    </w:p>
    <w:p w14:paraId="677EA00E" w14:textId="77777777" w:rsidR="000B73A4" w:rsidRPr="00D21F8A" w:rsidRDefault="000B73A4" w:rsidP="000B73A4">
      <w:pPr>
        <w:pStyle w:val="Pagrindinistekstas"/>
        <w:spacing w:after="0"/>
        <w:rPr>
          <w:szCs w:val="22"/>
        </w:rPr>
      </w:pPr>
    </w:p>
    <w:p w14:paraId="7FCF1A7D" w14:textId="77777777" w:rsidR="000B73A4" w:rsidRPr="00D21F8A" w:rsidRDefault="000B73A4" w:rsidP="000B73A4">
      <w:pPr>
        <w:pStyle w:val="Pagrindinistekstas"/>
        <w:spacing w:after="0"/>
        <w:rPr>
          <w:b/>
          <w:szCs w:val="22"/>
        </w:rPr>
      </w:pPr>
      <w:proofErr w:type="spellStart"/>
      <w:r w:rsidRPr="00D21F8A">
        <w:rPr>
          <w:b/>
          <w:szCs w:val="22"/>
        </w:rPr>
        <w:t>Lormed</w:t>
      </w:r>
      <w:proofErr w:type="spellEnd"/>
      <w:r w:rsidRPr="00D21F8A">
        <w:rPr>
          <w:b/>
          <w:szCs w:val="22"/>
        </w:rPr>
        <w:t xml:space="preserve"> 7,5 mg tabletės</w:t>
      </w:r>
    </w:p>
    <w:p w14:paraId="51FE28FD" w14:textId="77777777" w:rsidR="000B73A4" w:rsidRPr="00D21F8A" w:rsidRDefault="000B73A4" w:rsidP="000B73A4">
      <w:pPr>
        <w:ind w:right="26"/>
        <w:rPr>
          <w:i/>
          <w:szCs w:val="22"/>
        </w:rPr>
      </w:pPr>
      <w:proofErr w:type="spellStart"/>
      <w:r w:rsidRPr="00D21F8A">
        <w:rPr>
          <w:i/>
          <w:szCs w:val="22"/>
        </w:rPr>
        <w:t>Osteoartrozės</w:t>
      </w:r>
      <w:proofErr w:type="spellEnd"/>
      <w:r w:rsidRPr="00D21F8A">
        <w:rPr>
          <w:i/>
          <w:szCs w:val="22"/>
        </w:rPr>
        <w:t xml:space="preserve"> paūmėjimai: </w:t>
      </w:r>
    </w:p>
    <w:p w14:paraId="1E774695" w14:textId="77777777" w:rsidR="000B73A4" w:rsidRPr="00D21F8A" w:rsidRDefault="000B73A4" w:rsidP="000B73A4">
      <w:pPr>
        <w:ind w:right="26"/>
        <w:rPr>
          <w:szCs w:val="22"/>
        </w:rPr>
      </w:pPr>
      <w:r w:rsidRPr="00D21F8A">
        <w:rPr>
          <w:szCs w:val="22"/>
        </w:rPr>
        <w:lastRenderedPageBreak/>
        <w:t>Vartojama 7,5 mg per parą. (viena 7,5 mg tabletė). Jei būtina, nesant pagerėjimo, dozę galima padidinti iki 15 mg per parą (dvi 7,5 mg tabletės).</w:t>
      </w:r>
      <w:r w:rsidRPr="00D21F8A" w:rsidDel="00B7777B">
        <w:rPr>
          <w:szCs w:val="22"/>
        </w:rPr>
        <w:t xml:space="preserve"> </w:t>
      </w:r>
    </w:p>
    <w:p w14:paraId="60DB7F58" w14:textId="77777777" w:rsidR="000B73A4" w:rsidRPr="00D21F8A" w:rsidRDefault="000B73A4" w:rsidP="000B73A4">
      <w:pPr>
        <w:ind w:right="26"/>
        <w:rPr>
          <w:i/>
          <w:szCs w:val="22"/>
        </w:rPr>
      </w:pPr>
      <w:r w:rsidRPr="00D21F8A">
        <w:rPr>
          <w:i/>
          <w:szCs w:val="22"/>
        </w:rPr>
        <w:t xml:space="preserve">Reumatoidinis artritas, </w:t>
      </w:r>
      <w:proofErr w:type="spellStart"/>
      <w:r w:rsidRPr="00D21F8A">
        <w:rPr>
          <w:i/>
          <w:szCs w:val="22"/>
        </w:rPr>
        <w:t>ankilozinis</w:t>
      </w:r>
      <w:proofErr w:type="spellEnd"/>
      <w:r w:rsidRPr="00D21F8A">
        <w:rPr>
          <w:i/>
          <w:szCs w:val="22"/>
        </w:rPr>
        <w:t xml:space="preserve"> </w:t>
      </w:r>
      <w:proofErr w:type="spellStart"/>
      <w:r w:rsidRPr="00D21F8A">
        <w:rPr>
          <w:i/>
          <w:szCs w:val="22"/>
        </w:rPr>
        <w:t>spondilitas</w:t>
      </w:r>
      <w:proofErr w:type="spellEnd"/>
      <w:r w:rsidRPr="00D21F8A">
        <w:rPr>
          <w:i/>
          <w:szCs w:val="22"/>
        </w:rPr>
        <w:t xml:space="preserve">: </w:t>
      </w:r>
    </w:p>
    <w:p w14:paraId="5FB13C2B" w14:textId="21A2341C" w:rsidR="000B73A4" w:rsidRPr="00D21F8A" w:rsidRDefault="000B73A4" w:rsidP="000B73A4">
      <w:pPr>
        <w:ind w:right="26"/>
        <w:rPr>
          <w:szCs w:val="22"/>
        </w:rPr>
      </w:pPr>
      <w:r w:rsidRPr="00D21F8A">
        <w:rPr>
          <w:szCs w:val="22"/>
        </w:rPr>
        <w:t xml:space="preserve">Vartojama 15 mg per parą (dvi 7,5 mg tabletės) (taip pat žr. </w:t>
      </w:r>
      <w:r w:rsidR="003136DA" w:rsidRPr="00D21F8A">
        <w:rPr>
          <w:szCs w:val="22"/>
        </w:rPr>
        <w:t xml:space="preserve">Specialios </w:t>
      </w:r>
      <w:r w:rsidRPr="00D21F8A">
        <w:rPr>
          <w:szCs w:val="22"/>
        </w:rPr>
        <w:t>pacientų grupės).</w:t>
      </w:r>
      <w:r w:rsidRPr="00D21F8A" w:rsidDel="00B7777B">
        <w:rPr>
          <w:szCs w:val="22"/>
        </w:rPr>
        <w:t xml:space="preserve"> </w:t>
      </w:r>
      <w:r w:rsidRPr="00D21F8A">
        <w:rPr>
          <w:szCs w:val="22"/>
        </w:rPr>
        <w:t>Atsižvelgiant į terapinį poveikį</w:t>
      </w:r>
      <w:r w:rsidRPr="00D21F8A" w:rsidDel="00142B76">
        <w:rPr>
          <w:szCs w:val="22"/>
        </w:rPr>
        <w:t xml:space="preserve"> </w:t>
      </w:r>
      <w:r w:rsidRPr="00D21F8A">
        <w:rPr>
          <w:szCs w:val="22"/>
        </w:rPr>
        <w:t>, dozė gali būti sumažinta iki 7,5 mg per dieną (viena 7,5 mg tabletė).</w:t>
      </w:r>
    </w:p>
    <w:p w14:paraId="2D5E185C" w14:textId="77777777" w:rsidR="000B73A4" w:rsidRPr="00D21F8A" w:rsidRDefault="000B73A4" w:rsidP="000B73A4">
      <w:pPr>
        <w:ind w:right="26"/>
        <w:rPr>
          <w:szCs w:val="22"/>
        </w:rPr>
      </w:pPr>
    </w:p>
    <w:p w14:paraId="0DD959FE" w14:textId="77777777" w:rsidR="000B73A4" w:rsidRPr="00D21F8A" w:rsidRDefault="000B73A4" w:rsidP="000B73A4">
      <w:pPr>
        <w:ind w:right="26"/>
        <w:rPr>
          <w:b/>
          <w:szCs w:val="22"/>
        </w:rPr>
      </w:pPr>
      <w:proofErr w:type="spellStart"/>
      <w:r w:rsidRPr="00D21F8A">
        <w:rPr>
          <w:b/>
          <w:szCs w:val="22"/>
        </w:rPr>
        <w:t>Lormed</w:t>
      </w:r>
      <w:proofErr w:type="spellEnd"/>
      <w:r w:rsidRPr="00D21F8A">
        <w:rPr>
          <w:b/>
          <w:szCs w:val="22"/>
        </w:rPr>
        <w:t xml:space="preserve"> 15 mg tabletės</w:t>
      </w:r>
    </w:p>
    <w:p w14:paraId="412DA357" w14:textId="77777777" w:rsidR="000B73A4" w:rsidRPr="00D21F8A" w:rsidRDefault="000B73A4" w:rsidP="000B73A4">
      <w:pPr>
        <w:ind w:right="26"/>
        <w:rPr>
          <w:i/>
          <w:szCs w:val="22"/>
        </w:rPr>
      </w:pPr>
      <w:proofErr w:type="spellStart"/>
      <w:r w:rsidRPr="00D21F8A">
        <w:rPr>
          <w:i/>
          <w:szCs w:val="22"/>
        </w:rPr>
        <w:t>Osteoartrozės</w:t>
      </w:r>
      <w:proofErr w:type="spellEnd"/>
      <w:r w:rsidRPr="00D21F8A">
        <w:rPr>
          <w:i/>
          <w:szCs w:val="22"/>
        </w:rPr>
        <w:t xml:space="preserve"> paūmėjimai: </w:t>
      </w:r>
    </w:p>
    <w:p w14:paraId="0EE00877" w14:textId="66B5D542" w:rsidR="000B73A4" w:rsidRPr="00D21F8A" w:rsidRDefault="000B73A4" w:rsidP="000B73A4">
      <w:pPr>
        <w:ind w:right="26"/>
        <w:rPr>
          <w:szCs w:val="22"/>
        </w:rPr>
      </w:pPr>
      <w:r w:rsidRPr="00D21F8A">
        <w:rPr>
          <w:szCs w:val="22"/>
        </w:rPr>
        <w:t>Vartojama 7,5 mg per parą (pusė 15 mg tabletės). Jei būtina, nesant pagerėjimo, dozę galima padidinti iki 15 mg per dieną (viena 15 mg tabletė).</w:t>
      </w:r>
      <w:r w:rsidRPr="00D21F8A" w:rsidDel="00B7777B">
        <w:rPr>
          <w:szCs w:val="22"/>
        </w:rPr>
        <w:t xml:space="preserve"> </w:t>
      </w:r>
    </w:p>
    <w:p w14:paraId="43B17820" w14:textId="77777777" w:rsidR="000B73A4" w:rsidRPr="00D21F8A" w:rsidRDefault="000B73A4" w:rsidP="000B73A4">
      <w:pPr>
        <w:ind w:right="26"/>
        <w:rPr>
          <w:szCs w:val="22"/>
        </w:rPr>
      </w:pPr>
    </w:p>
    <w:p w14:paraId="0A5A34A0" w14:textId="77777777" w:rsidR="000B73A4" w:rsidRPr="00D21F8A" w:rsidRDefault="000B73A4" w:rsidP="000B73A4">
      <w:pPr>
        <w:ind w:right="26"/>
        <w:rPr>
          <w:i/>
          <w:szCs w:val="22"/>
        </w:rPr>
      </w:pPr>
      <w:r w:rsidRPr="00D21F8A">
        <w:rPr>
          <w:i/>
          <w:szCs w:val="22"/>
        </w:rPr>
        <w:t xml:space="preserve">Reumatoidinis artritas, </w:t>
      </w:r>
      <w:proofErr w:type="spellStart"/>
      <w:r w:rsidRPr="00D21F8A">
        <w:rPr>
          <w:i/>
          <w:szCs w:val="22"/>
        </w:rPr>
        <w:t>ankilozinis</w:t>
      </w:r>
      <w:proofErr w:type="spellEnd"/>
      <w:r w:rsidRPr="00D21F8A">
        <w:rPr>
          <w:i/>
          <w:szCs w:val="22"/>
        </w:rPr>
        <w:t xml:space="preserve"> </w:t>
      </w:r>
      <w:proofErr w:type="spellStart"/>
      <w:r w:rsidRPr="00D21F8A">
        <w:rPr>
          <w:i/>
          <w:szCs w:val="22"/>
        </w:rPr>
        <w:t>spondilitas</w:t>
      </w:r>
      <w:proofErr w:type="spellEnd"/>
      <w:r w:rsidRPr="00D21F8A">
        <w:rPr>
          <w:i/>
          <w:szCs w:val="22"/>
        </w:rPr>
        <w:t xml:space="preserve">: </w:t>
      </w:r>
    </w:p>
    <w:p w14:paraId="41A19F2A" w14:textId="68C342EE" w:rsidR="000B73A4" w:rsidRPr="00D21F8A" w:rsidRDefault="000B73A4" w:rsidP="000B73A4">
      <w:pPr>
        <w:ind w:right="26"/>
        <w:rPr>
          <w:szCs w:val="22"/>
        </w:rPr>
      </w:pPr>
      <w:r w:rsidRPr="00D21F8A">
        <w:rPr>
          <w:szCs w:val="22"/>
        </w:rPr>
        <w:t xml:space="preserve">Vartojama 15 mg per parą (viena 15 mg tabletė) (taip pat žr. </w:t>
      </w:r>
      <w:r w:rsidR="003136DA" w:rsidRPr="00D21F8A">
        <w:rPr>
          <w:szCs w:val="22"/>
        </w:rPr>
        <w:t xml:space="preserve">Specialios </w:t>
      </w:r>
      <w:r w:rsidRPr="00D21F8A">
        <w:rPr>
          <w:szCs w:val="22"/>
        </w:rPr>
        <w:t>pacientų grupės).</w:t>
      </w:r>
      <w:r w:rsidRPr="00D21F8A" w:rsidDel="00B7777B">
        <w:rPr>
          <w:szCs w:val="22"/>
        </w:rPr>
        <w:t xml:space="preserve"> </w:t>
      </w:r>
    </w:p>
    <w:p w14:paraId="7063DB35" w14:textId="25EB8B44" w:rsidR="000B73A4" w:rsidRPr="007A5D47" w:rsidRDefault="000B73A4" w:rsidP="000B73A4">
      <w:pPr>
        <w:ind w:right="26"/>
        <w:rPr>
          <w:szCs w:val="22"/>
        </w:rPr>
      </w:pPr>
      <w:r w:rsidRPr="00D21F8A">
        <w:rPr>
          <w:szCs w:val="22"/>
        </w:rPr>
        <w:t>Atsižvelgiant į terapinį poveikį, dozė gali būti sumažinta iki 7,5 mg per par</w:t>
      </w:r>
      <w:r w:rsidR="00D21F8A">
        <w:rPr>
          <w:szCs w:val="22"/>
        </w:rPr>
        <w:t>ą</w:t>
      </w:r>
      <w:r w:rsidRPr="00D21F8A">
        <w:rPr>
          <w:szCs w:val="22"/>
        </w:rPr>
        <w:t xml:space="preserve"> (pusė 15 mg tabletės).</w:t>
      </w:r>
    </w:p>
    <w:p w14:paraId="41DD6F00" w14:textId="77777777" w:rsidR="000B73A4" w:rsidRPr="00486FED" w:rsidRDefault="000B73A4" w:rsidP="000B73A4">
      <w:pPr>
        <w:ind w:right="26"/>
        <w:rPr>
          <w:caps/>
          <w:szCs w:val="22"/>
        </w:rPr>
      </w:pPr>
    </w:p>
    <w:p w14:paraId="66F8184E" w14:textId="77777777" w:rsidR="000B73A4" w:rsidRPr="009336D7" w:rsidRDefault="000B73A4" w:rsidP="000B73A4">
      <w:pPr>
        <w:ind w:right="26"/>
        <w:rPr>
          <w:b/>
          <w:caps/>
          <w:szCs w:val="22"/>
        </w:rPr>
      </w:pPr>
      <w:r w:rsidRPr="009336D7">
        <w:rPr>
          <w:b/>
          <w:caps/>
          <w:szCs w:val="22"/>
        </w:rPr>
        <w:t>Neviršyti 15 mg per parą dozės.</w:t>
      </w:r>
    </w:p>
    <w:p w14:paraId="56C96936" w14:textId="77777777" w:rsidR="000B73A4" w:rsidRPr="00051BD6" w:rsidRDefault="000B73A4" w:rsidP="000B73A4">
      <w:pPr>
        <w:ind w:right="26"/>
        <w:rPr>
          <w:szCs w:val="22"/>
        </w:rPr>
      </w:pPr>
    </w:p>
    <w:p w14:paraId="05B9BFB0" w14:textId="3B91A51B" w:rsidR="000B73A4" w:rsidRPr="00085264" w:rsidRDefault="00FE0C7F" w:rsidP="000B73A4">
      <w:pPr>
        <w:pStyle w:val="Pagrindiniotekstotrauka2"/>
        <w:spacing w:after="0" w:line="240" w:lineRule="auto"/>
        <w:ind w:left="0" w:right="26"/>
        <w:rPr>
          <w:iCs/>
          <w:szCs w:val="22"/>
          <w:u w:val="single"/>
        </w:rPr>
      </w:pPr>
      <w:r w:rsidRPr="00085264">
        <w:rPr>
          <w:iCs/>
          <w:szCs w:val="22"/>
          <w:u w:val="single"/>
        </w:rPr>
        <w:t>Specialios</w:t>
      </w:r>
      <w:r w:rsidR="000B73A4" w:rsidRPr="00085264">
        <w:rPr>
          <w:iCs/>
          <w:szCs w:val="22"/>
          <w:u w:val="single"/>
        </w:rPr>
        <w:t xml:space="preserve"> pacientų grupės</w:t>
      </w:r>
    </w:p>
    <w:p w14:paraId="65DB1F1C" w14:textId="5756084A" w:rsidR="00987D4E" w:rsidRPr="00D21F8A" w:rsidRDefault="000B73A4" w:rsidP="000B73A4">
      <w:pPr>
        <w:pStyle w:val="Pagrindiniotekstotrauka2"/>
        <w:spacing w:after="0" w:line="240" w:lineRule="auto"/>
        <w:ind w:left="0" w:right="26"/>
        <w:rPr>
          <w:iCs/>
          <w:szCs w:val="22"/>
        </w:rPr>
      </w:pPr>
      <w:r w:rsidRPr="00D21F8A">
        <w:rPr>
          <w:i/>
          <w:iCs/>
          <w:szCs w:val="22"/>
        </w:rPr>
        <w:t xml:space="preserve">Senyvo amžiaus pacientai ir pacientai, </w:t>
      </w:r>
      <w:r w:rsidRPr="00D21F8A">
        <w:rPr>
          <w:i/>
          <w:szCs w:val="22"/>
        </w:rPr>
        <w:t>kuriems yra didesnė nepageidaujamų reakcijų rizika</w:t>
      </w:r>
      <w:r w:rsidRPr="00D21F8A">
        <w:rPr>
          <w:i/>
          <w:iCs/>
          <w:szCs w:val="22"/>
        </w:rPr>
        <w:t xml:space="preserve"> (žr. skyrių 5.2)</w:t>
      </w:r>
    </w:p>
    <w:p w14:paraId="22456B09" w14:textId="77777777" w:rsidR="000B73A4" w:rsidRPr="00D21F8A" w:rsidRDefault="000B73A4" w:rsidP="000B73A4">
      <w:pPr>
        <w:pStyle w:val="Pagrindiniotekstotrauka2"/>
        <w:spacing w:after="0" w:line="240" w:lineRule="auto"/>
        <w:ind w:left="0" w:right="26"/>
        <w:rPr>
          <w:iCs/>
          <w:szCs w:val="22"/>
        </w:rPr>
      </w:pPr>
      <w:r w:rsidRPr="00D21F8A">
        <w:rPr>
          <w:iCs/>
          <w:szCs w:val="22"/>
        </w:rPr>
        <w:t xml:space="preserve">Rekomenduojama paros dozė ilgalaikiam reumatoidinio artrito ir </w:t>
      </w:r>
      <w:proofErr w:type="spellStart"/>
      <w:r w:rsidRPr="00D21F8A">
        <w:rPr>
          <w:iCs/>
          <w:szCs w:val="22"/>
        </w:rPr>
        <w:t>ankilozinio</w:t>
      </w:r>
      <w:proofErr w:type="spellEnd"/>
      <w:r w:rsidRPr="00D21F8A">
        <w:rPr>
          <w:iCs/>
          <w:szCs w:val="22"/>
        </w:rPr>
        <w:t xml:space="preserve"> </w:t>
      </w:r>
      <w:proofErr w:type="spellStart"/>
      <w:r w:rsidRPr="00D21F8A">
        <w:rPr>
          <w:iCs/>
          <w:szCs w:val="22"/>
        </w:rPr>
        <w:t>spondilito</w:t>
      </w:r>
      <w:proofErr w:type="spellEnd"/>
      <w:r w:rsidRPr="00D21F8A">
        <w:rPr>
          <w:iCs/>
          <w:szCs w:val="22"/>
        </w:rPr>
        <w:t xml:space="preserve"> gydymui senyvo amžiaus pacientams yra 7.5 mg per parą. Ligoniai, priklausantys padidintos nepageidaujamų reiškinių rizikos pacientų grupei, turėtų pradėti gydymą nuo 7.5 mg per parą (žr. skyrių 4.4). </w:t>
      </w:r>
    </w:p>
    <w:p w14:paraId="5C280764" w14:textId="77777777" w:rsidR="000B73A4" w:rsidRPr="00D21F8A" w:rsidRDefault="000B73A4" w:rsidP="000B73A4">
      <w:pPr>
        <w:pStyle w:val="Pagrindiniotekstotrauka2"/>
        <w:spacing w:after="0" w:line="240" w:lineRule="auto"/>
        <w:ind w:left="0" w:right="26"/>
        <w:rPr>
          <w:iCs/>
          <w:szCs w:val="22"/>
        </w:rPr>
      </w:pPr>
    </w:p>
    <w:p w14:paraId="06B08057" w14:textId="1A88DFC5" w:rsidR="000B73A4" w:rsidRPr="00085264" w:rsidRDefault="003136DA" w:rsidP="000B73A4">
      <w:pPr>
        <w:pStyle w:val="Pagrindiniotekstotrauka2"/>
        <w:spacing w:after="0" w:line="240" w:lineRule="auto"/>
        <w:ind w:left="0" w:right="26"/>
        <w:rPr>
          <w:i/>
        </w:rPr>
      </w:pPr>
      <w:r w:rsidRPr="00085264">
        <w:rPr>
          <w:i/>
        </w:rPr>
        <w:t>Inkstų funkcijos sutrikimas (žr. skyrių 5.2</w:t>
      </w:r>
      <w:r w:rsidRPr="00D21F8A">
        <w:rPr>
          <w:i/>
          <w:iCs/>
          <w:szCs w:val="22"/>
        </w:rPr>
        <w:t>)</w:t>
      </w:r>
    </w:p>
    <w:p w14:paraId="568EA926" w14:textId="77777777" w:rsidR="000B73A4" w:rsidRPr="007A5D47" w:rsidRDefault="000B73A4" w:rsidP="000B73A4">
      <w:pPr>
        <w:pStyle w:val="Pagrindiniotekstotrauka2"/>
        <w:spacing w:after="0" w:line="240" w:lineRule="auto"/>
        <w:ind w:left="0" w:right="26"/>
        <w:rPr>
          <w:szCs w:val="22"/>
        </w:rPr>
      </w:pPr>
      <w:proofErr w:type="spellStart"/>
      <w:r w:rsidRPr="007A5D47">
        <w:rPr>
          <w:szCs w:val="22"/>
        </w:rPr>
        <w:t>Dializuojami</w:t>
      </w:r>
      <w:proofErr w:type="spellEnd"/>
      <w:r w:rsidRPr="007A5D47">
        <w:rPr>
          <w:szCs w:val="22"/>
        </w:rPr>
        <w:t xml:space="preserve"> ligoniai, sergantys sunkiu inkstų nepakankamumu, neturi viršyti 7,5 mg paros dozės. </w:t>
      </w:r>
    </w:p>
    <w:p w14:paraId="39FC0DCB" w14:textId="77777777" w:rsidR="000B73A4" w:rsidRPr="00486FED" w:rsidRDefault="000B73A4" w:rsidP="000B73A4">
      <w:pPr>
        <w:pStyle w:val="Pagrindiniotekstotrauka2"/>
        <w:spacing w:after="0" w:line="240" w:lineRule="auto"/>
        <w:ind w:left="0" w:right="26"/>
        <w:rPr>
          <w:szCs w:val="22"/>
        </w:rPr>
      </w:pPr>
    </w:p>
    <w:p w14:paraId="15A9E94F" w14:textId="77777777" w:rsidR="000B73A4" w:rsidRPr="00051BD6" w:rsidRDefault="000B73A4" w:rsidP="000B73A4">
      <w:pPr>
        <w:pStyle w:val="Pagrindiniotekstotrauka2"/>
        <w:spacing w:after="0" w:line="240" w:lineRule="auto"/>
        <w:ind w:left="0" w:right="26"/>
        <w:rPr>
          <w:szCs w:val="22"/>
        </w:rPr>
      </w:pPr>
      <w:r w:rsidRPr="009336D7">
        <w:rPr>
          <w:szCs w:val="22"/>
        </w:rPr>
        <w:t>Pacientams, sergantiems lengvu ar vidutinio sunkumo in</w:t>
      </w:r>
      <w:r w:rsidRPr="00051BD6">
        <w:rPr>
          <w:szCs w:val="22"/>
        </w:rPr>
        <w:t>kstų nepakankamumu (</w:t>
      </w:r>
      <w:proofErr w:type="spellStart"/>
      <w:r w:rsidRPr="00051BD6">
        <w:rPr>
          <w:szCs w:val="22"/>
        </w:rPr>
        <w:t>t.y</w:t>
      </w:r>
      <w:proofErr w:type="spellEnd"/>
      <w:r w:rsidRPr="00051BD6">
        <w:rPr>
          <w:szCs w:val="22"/>
        </w:rPr>
        <w:t xml:space="preserve">. ligoniams, kurių </w:t>
      </w:r>
      <w:proofErr w:type="spellStart"/>
      <w:r w:rsidRPr="00051BD6">
        <w:rPr>
          <w:szCs w:val="22"/>
        </w:rPr>
        <w:t>kreatinino</w:t>
      </w:r>
      <w:proofErr w:type="spellEnd"/>
      <w:r w:rsidRPr="00051BD6">
        <w:rPr>
          <w:szCs w:val="22"/>
        </w:rPr>
        <w:t xml:space="preserve"> klirensas didesnis nei 25/ml/min), dozės mažinti nereikia. (</w:t>
      </w:r>
      <w:proofErr w:type="spellStart"/>
      <w:r w:rsidRPr="00051BD6">
        <w:rPr>
          <w:szCs w:val="22"/>
        </w:rPr>
        <w:t>Nedializuojamiems</w:t>
      </w:r>
      <w:proofErr w:type="spellEnd"/>
      <w:r w:rsidRPr="00051BD6">
        <w:rPr>
          <w:szCs w:val="22"/>
        </w:rPr>
        <w:t xml:space="preserve"> ligoniams sergantiems sunkiu inkstų nepakankamumu žr. skyrių 4.3). </w:t>
      </w:r>
    </w:p>
    <w:p w14:paraId="326836E5" w14:textId="77777777" w:rsidR="000B73A4" w:rsidRPr="004A0EFA" w:rsidRDefault="000B73A4" w:rsidP="000B73A4">
      <w:pPr>
        <w:pStyle w:val="Pagrindiniotekstotrauka2"/>
        <w:spacing w:after="0" w:line="240" w:lineRule="auto"/>
        <w:ind w:left="0" w:right="26"/>
        <w:rPr>
          <w:szCs w:val="22"/>
        </w:rPr>
      </w:pPr>
    </w:p>
    <w:p w14:paraId="630EB5B2" w14:textId="0FFD36BA" w:rsidR="000B73A4" w:rsidRPr="00085264" w:rsidRDefault="003136DA" w:rsidP="000B73A4">
      <w:pPr>
        <w:pStyle w:val="Pagrindiniotekstotrauka2"/>
        <w:spacing w:after="0" w:line="240" w:lineRule="auto"/>
        <w:ind w:left="0" w:right="26"/>
        <w:rPr>
          <w:i/>
        </w:rPr>
      </w:pPr>
      <w:r w:rsidRPr="00085264">
        <w:rPr>
          <w:i/>
        </w:rPr>
        <w:t>Kepenų funkcijos sutrikimas</w:t>
      </w:r>
      <w:r w:rsidR="00987D4E" w:rsidRPr="00D21F8A">
        <w:rPr>
          <w:i/>
          <w:iCs/>
          <w:szCs w:val="22"/>
        </w:rPr>
        <w:t xml:space="preserve"> (žr. skyrių 5.2)</w:t>
      </w:r>
    </w:p>
    <w:p w14:paraId="465D6AF2" w14:textId="77777777" w:rsidR="000B73A4" w:rsidRPr="007A5D47" w:rsidRDefault="000B73A4" w:rsidP="000B73A4">
      <w:pPr>
        <w:pStyle w:val="Pagrindiniotekstotrauka2"/>
        <w:spacing w:after="0" w:line="240" w:lineRule="auto"/>
        <w:ind w:left="0" w:right="26"/>
        <w:rPr>
          <w:szCs w:val="22"/>
        </w:rPr>
      </w:pPr>
      <w:r w:rsidRPr="00D21F8A">
        <w:rPr>
          <w:szCs w:val="22"/>
        </w:rPr>
        <w:t>Pacientams, sergantiems lengvu ar vidutiniu kepenų funkcijos nepakankamumu, dozės mažinti nereikia. (Pacientams sergantiems sunkiu kepenų funkcijos nepakankamumu žr. skyrių 4.3).</w:t>
      </w:r>
    </w:p>
    <w:p w14:paraId="08DC945E" w14:textId="77777777" w:rsidR="000B73A4" w:rsidRPr="00486FED" w:rsidRDefault="000B73A4" w:rsidP="000B73A4">
      <w:pPr>
        <w:ind w:right="26"/>
        <w:rPr>
          <w:szCs w:val="22"/>
        </w:rPr>
      </w:pPr>
    </w:p>
    <w:p w14:paraId="11349472" w14:textId="00292CDB" w:rsidR="000B73A4" w:rsidRPr="00085264" w:rsidRDefault="003136DA" w:rsidP="000B73A4">
      <w:pPr>
        <w:pStyle w:val="Pagrindiniotekstotrauka2"/>
        <w:spacing w:after="0" w:line="240" w:lineRule="auto"/>
        <w:ind w:left="0" w:right="26"/>
        <w:rPr>
          <w:i/>
        </w:rPr>
      </w:pPr>
      <w:r w:rsidRPr="00085264">
        <w:rPr>
          <w:i/>
        </w:rPr>
        <w:t>Vaikai ir paaugliai</w:t>
      </w:r>
    </w:p>
    <w:p w14:paraId="292F9908" w14:textId="46AA7246" w:rsidR="000B73A4" w:rsidRPr="00486FED" w:rsidRDefault="000B73A4" w:rsidP="000B73A4">
      <w:pPr>
        <w:ind w:right="26"/>
        <w:rPr>
          <w:szCs w:val="22"/>
        </w:rPr>
      </w:pPr>
      <w:proofErr w:type="spellStart"/>
      <w:r w:rsidRPr="00D21F8A">
        <w:rPr>
          <w:szCs w:val="22"/>
        </w:rPr>
        <w:t>Lormed</w:t>
      </w:r>
      <w:proofErr w:type="spellEnd"/>
      <w:r w:rsidRPr="00D21F8A">
        <w:rPr>
          <w:szCs w:val="22"/>
        </w:rPr>
        <w:t xml:space="preserve"> 7,5 mg ir 15 mg tablečių negalima vartoti jaunesniems nei 1</w:t>
      </w:r>
      <w:r w:rsidRPr="007A5D47">
        <w:rPr>
          <w:szCs w:val="22"/>
        </w:rPr>
        <w:t>6 metų vaikams</w:t>
      </w:r>
      <w:r w:rsidR="00987D4E" w:rsidRPr="007A5D47">
        <w:rPr>
          <w:szCs w:val="22"/>
        </w:rPr>
        <w:t xml:space="preserve"> (žr. skyrių 4.3)</w:t>
      </w:r>
      <w:r w:rsidRPr="007A5D47">
        <w:rPr>
          <w:szCs w:val="22"/>
        </w:rPr>
        <w:t>.</w:t>
      </w:r>
      <w:r w:rsidRPr="00486FED">
        <w:rPr>
          <w:szCs w:val="22"/>
        </w:rPr>
        <w:t xml:space="preserve"> </w:t>
      </w:r>
    </w:p>
    <w:p w14:paraId="220E838D" w14:textId="77777777" w:rsidR="000B73A4" w:rsidRPr="009336D7" w:rsidRDefault="000B73A4" w:rsidP="000B73A4">
      <w:pPr>
        <w:ind w:right="26"/>
        <w:rPr>
          <w:szCs w:val="22"/>
        </w:rPr>
      </w:pPr>
    </w:p>
    <w:p w14:paraId="21D9822E" w14:textId="77777777" w:rsidR="00FE0C7F" w:rsidRPr="00051BD6" w:rsidRDefault="00FE0C7F" w:rsidP="00FE0C7F">
      <w:pPr>
        <w:autoSpaceDE w:val="0"/>
        <w:autoSpaceDN w:val="0"/>
        <w:adjustRightInd w:val="0"/>
        <w:rPr>
          <w:szCs w:val="22"/>
        </w:rPr>
      </w:pPr>
      <w:r w:rsidRPr="00051BD6">
        <w:rPr>
          <w:szCs w:val="22"/>
        </w:rPr>
        <w:t xml:space="preserve">Tiekiami kitokio stiprumo </w:t>
      </w:r>
      <w:proofErr w:type="spellStart"/>
      <w:r w:rsidRPr="00051BD6">
        <w:rPr>
          <w:szCs w:val="22"/>
        </w:rPr>
        <w:t>meloksikamo</w:t>
      </w:r>
      <w:proofErr w:type="spellEnd"/>
      <w:r w:rsidRPr="00051BD6">
        <w:rPr>
          <w:szCs w:val="22"/>
        </w:rPr>
        <w:t xml:space="preserve"> preparatai, kuriais galbūt geriau tinka gydyti vaikus. </w:t>
      </w:r>
    </w:p>
    <w:p w14:paraId="3063DCE7" w14:textId="5475BC03" w:rsidR="00213A7C" w:rsidRPr="004A0EFA" w:rsidRDefault="00213A7C" w:rsidP="000B73A4">
      <w:pPr>
        <w:pStyle w:val="Sraas"/>
        <w:ind w:left="0" w:firstLine="0"/>
        <w:rPr>
          <w:rFonts w:ascii="Times New Roman" w:hAnsi="Times New Roman"/>
          <w:sz w:val="22"/>
          <w:szCs w:val="22"/>
          <w:lang w:val="lt-LT"/>
        </w:rPr>
      </w:pPr>
    </w:p>
    <w:p w14:paraId="021E5A9F" w14:textId="77777777" w:rsidR="00FE0C7F" w:rsidRPr="00272B09" w:rsidRDefault="00FE0C7F" w:rsidP="000B73A4">
      <w:pPr>
        <w:pStyle w:val="Sraas"/>
        <w:ind w:left="0" w:firstLine="0"/>
        <w:rPr>
          <w:rFonts w:ascii="Times New Roman" w:hAnsi="Times New Roman"/>
          <w:sz w:val="22"/>
          <w:szCs w:val="22"/>
          <w:lang w:val="lt-LT"/>
        </w:rPr>
      </w:pPr>
    </w:p>
    <w:p w14:paraId="61872AED" w14:textId="77777777" w:rsidR="00213A7C" w:rsidRPr="00D21F8A" w:rsidRDefault="003136DA" w:rsidP="000B73A4">
      <w:pPr>
        <w:pStyle w:val="Sraas"/>
        <w:ind w:left="0" w:firstLine="0"/>
        <w:rPr>
          <w:rFonts w:ascii="Times New Roman" w:hAnsi="Times New Roman"/>
          <w:sz w:val="22"/>
          <w:szCs w:val="22"/>
          <w:u w:val="single"/>
          <w:lang w:val="lt-LT"/>
        </w:rPr>
      </w:pPr>
      <w:r w:rsidRPr="00D21F8A">
        <w:rPr>
          <w:rFonts w:ascii="Times New Roman" w:hAnsi="Times New Roman"/>
          <w:sz w:val="22"/>
          <w:szCs w:val="22"/>
          <w:u w:val="single"/>
          <w:lang w:val="lt-LT"/>
        </w:rPr>
        <w:t>Vartojimo metodas</w:t>
      </w:r>
    </w:p>
    <w:p w14:paraId="5D3C9CA7" w14:textId="77777777" w:rsidR="00213A7C" w:rsidRPr="00D21F8A" w:rsidRDefault="00213A7C" w:rsidP="00213A7C">
      <w:pPr>
        <w:tabs>
          <w:tab w:val="left" w:pos="567"/>
        </w:tabs>
        <w:rPr>
          <w:szCs w:val="22"/>
        </w:rPr>
      </w:pPr>
      <w:r w:rsidRPr="00D21F8A">
        <w:rPr>
          <w:szCs w:val="22"/>
        </w:rPr>
        <w:t>Vartoti per burną</w:t>
      </w:r>
      <w:r w:rsidR="00987D4E" w:rsidRPr="00D21F8A">
        <w:rPr>
          <w:szCs w:val="22"/>
        </w:rPr>
        <w:t>.</w:t>
      </w:r>
    </w:p>
    <w:p w14:paraId="7251E174" w14:textId="77777777" w:rsidR="00213A7C" w:rsidRPr="00D21F8A" w:rsidRDefault="00213A7C" w:rsidP="00213A7C">
      <w:pPr>
        <w:pStyle w:val="Pagrindiniotekstotrauka2"/>
        <w:spacing w:after="0" w:line="240" w:lineRule="auto"/>
        <w:ind w:left="0" w:right="26"/>
        <w:rPr>
          <w:szCs w:val="22"/>
        </w:rPr>
      </w:pPr>
      <w:r w:rsidRPr="00D21F8A">
        <w:rPr>
          <w:szCs w:val="22"/>
        </w:rPr>
        <w:lastRenderedPageBreak/>
        <w:t>Visa paros dozė turi būti suvartota iš karto kaip viena dozė, užgeriant vandeniu ar kitu skysčiu valgio metu.</w:t>
      </w:r>
    </w:p>
    <w:p w14:paraId="4A4301AC" w14:textId="77777777" w:rsidR="000B73A4" w:rsidRPr="00D21F8A" w:rsidRDefault="000B73A4" w:rsidP="000B73A4">
      <w:pPr>
        <w:pStyle w:val="Pagrindinistekstas"/>
        <w:spacing w:after="0"/>
        <w:rPr>
          <w:szCs w:val="22"/>
        </w:rPr>
      </w:pPr>
    </w:p>
    <w:p w14:paraId="07A3F7EF" w14:textId="77777777" w:rsidR="000B73A4" w:rsidRPr="00D21F8A" w:rsidRDefault="000B73A4" w:rsidP="000B73A4">
      <w:pPr>
        <w:pStyle w:val="Antrat3"/>
      </w:pPr>
      <w:r w:rsidRPr="00D21F8A">
        <w:t>4.3</w:t>
      </w:r>
      <w:r w:rsidRPr="00D21F8A">
        <w:tab/>
        <w:t>Kontraindikacijos</w:t>
      </w:r>
    </w:p>
    <w:p w14:paraId="386B3423" w14:textId="77777777" w:rsidR="000B73A4" w:rsidRPr="00D21F8A" w:rsidRDefault="000B73A4" w:rsidP="000B73A4">
      <w:pPr>
        <w:pStyle w:val="Pagrindinistekstas"/>
        <w:spacing w:after="0"/>
        <w:rPr>
          <w:szCs w:val="22"/>
        </w:rPr>
      </w:pPr>
    </w:p>
    <w:p w14:paraId="03BBF1EB" w14:textId="12A79A8C" w:rsidR="000B73A4" w:rsidRPr="00D21F8A" w:rsidRDefault="000B73A4" w:rsidP="000B73A4">
      <w:pPr>
        <w:ind w:right="26"/>
        <w:rPr>
          <w:szCs w:val="22"/>
        </w:rPr>
      </w:pPr>
      <w:r w:rsidRPr="00D21F8A">
        <w:rPr>
          <w:szCs w:val="22"/>
        </w:rPr>
        <w:t>Vaist</w:t>
      </w:r>
      <w:r w:rsidR="00FE0C7F" w:rsidRPr="00D21F8A">
        <w:rPr>
          <w:szCs w:val="22"/>
        </w:rPr>
        <w:t>inio preparato</w:t>
      </w:r>
      <w:r w:rsidRPr="00D21F8A">
        <w:rPr>
          <w:szCs w:val="22"/>
        </w:rPr>
        <w:t xml:space="preserve"> </w:t>
      </w:r>
      <w:r w:rsidR="00FE0C7F" w:rsidRPr="00D21F8A">
        <w:rPr>
          <w:szCs w:val="22"/>
        </w:rPr>
        <w:t xml:space="preserve">vartoti </w:t>
      </w:r>
      <w:r w:rsidRPr="00D21F8A">
        <w:rPr>
          <w:szCs w:val="22"/>
        </w:rPr>
        <w:t>negalima:</w:t>
      </w:r>
    </w:p>
    <w:p w14:paraId="5C3C779F" w14:textId="42E0A654" w:rsidR="002B7079" w:rsidRPr="00D21F8A" w:rsidRDefault="000B73A4" w:rsidP="00085264">
      <w:pPr>
        <w:pStyle w:val="Sraopastraipa"/>
        <w:numPr>
          <w:ilvl w:val="0"/>
          <w:numId w:val="8"/>
        </w:numPr>
        <w:ind w:left="357" w:hanging="357"/>
        <w:rPr>
          <w:szCs w:val="22"/>
        </w:rPr>
      </w:pPr>
      <w:r w:rsidRPr="00D21F8A">
        <w:rPr>
          <w:szCs w:val="22"/>
        </w:rPr>
        <w:t>trečiuoju nėštumo trimestru (žr. skyrių 4.6);</w:t>
      </w:r>
    </w:p>
    <w:p w14:paraId="16C5F1E5" w14:textId="72BD05A6" w:rsidR="002B7079" w:rsidRPr="00D21F8A" w:rsidRDefault="000B73A4" w:rsidP="00085264">
      <w:pPr>
        <w:pStyle w:val="Sraopastraipa"/>
        <w:numPr>
          <w:ilvl w:val="0"/>
          <w:numId w:val="8"/>
        </w:numPr>
        <w:ind w:left="357" w:hanging="357"/>
        <w:rPr>
          <w:szCs w:val="22"/>
        </w:rPr>
      </w:pPr>
      <w:r w:rsidRPr="00D21F8A">
        <w:rPr>
          <w:szCs w:val="22"/>
        </w:rPr>
        <w:t xml:space="preserve">jaunesniems kaip 16 metų </w:t>
      </w:r>
      <w:r w:rsidR="00FE0C7F" w:rsidRPr="00D21F8A">
        <w:rPr>
          <w:szCs w:val="22"/>
        </w:rPr>
        <w:t>paaugliams</w:t>
      </w:r>
      <w:r w:rsidRPr="00D21F8A">
        <w:rPr>
          <w:szCs w:val="22"/>
        </w:rPr>
        <w:t>;</w:t>
      </w:r>
    </w:p>
    <w:p w14:paraId="42DD9D95" w14:textId="723D1C6D" w:rsidR="002B7079" w:rsidRPr="00486FED" w:rsidRDefault="003136DA" w:rsidP="00085264">
      <w:pPr>
        <w:pStyle w:val="Sraopastraipa"/>
        <w:numPr>
          <w:ilvl w:val="0"/>
          <w:numId w:val="8"/>
        </w:numPr>
        <w:ind w:left="357" w:hanging="357"/>
        <w:rPr>
          <w:szCs w:val="22"/>
        </w:rPr>
      </w:pPr>
      <w:r w:rsidRPr="00D21F8A">
        <w:rPr>
          <w:szCs w:val="22"/>
        </w:rPr>
        <w:t xml:space="preserve">jei yra padidėjęs jautrumas </w:t>
      </w:r>
      <w:r w:rsidRPr="00D21F8A">
        <w:t>veikliajai</w:t>
      </w:r>
      <w:r w:rsidRPr="00D21F8A">
        <w:rPr>
          <w:szCs w:val="22"/>
        </w:rPr>
        <w:t xml:space="preserve"> arba bet kuriai </w:t>
      </w:r>
      <w:r w:rsidRPr="00D21F8A">
        <w:t>6.1 skyriuje nurodytai</w:t>
      </w:r>
      <w:r w:rsidR="00802D47" w:rsidRPr="00D21F8A">
        <w:rPr>
          <w:szCs w:val="22"/>
        </w:rPr>
        <w:t xml:space="preserve"> </w:t>
      </w:r>
      <w:r w:rsidR="000B73A4" w:rsidRPr="00D21F8A">
        <w:rPr>
          <w:szCs w:val="22"/>
        </w:rPr>
        <w:t>pagalbinei medžiagai arba panašaus poveikio vaistams,</w:t>
      </w:r>
      <w:r w:rsidR="007A5D47">
        <w:rPr>
          <w:szCs w:val="22"/>
        </w:rPr>
        <w:t xml:space="preserve"> </w:t>
      </w:r>
      <w:r w:rsidR="000B73A4" w:rsidRPr="007A5D47">
        <w:rPr>
          <w:szCs w:val="22"/>
        </w:rPr>
        <w:t xml:space="preserve">pvz., nesteroidiniams vaistams nuo uždegimo, </w:t>
      </w:r>
      <w:proofErr w:type="spellStart"/>
      <w:r w:rsidR="000B73A4" w:rsidRPr="007A5D47">
        <w:rPr>
          <w:szCs w:val="22"/>
        </w:rPr>
        <w:t>acetilsalicilo</w:t>
      </w:r>
      <w:proofErr w:type="spellEnd"/>
      <w:r w:rsidR="000B73A4" w:rsidRPr="007A5D47">
        <w:rPr>
          <w:szCs w:val="22"/>
        </w:rPr>
        <w:t xml:space="preserve"> rūgščiai </w:t>
      </w:r>
      <w:r w:rsidR="000B73A4" w:rsidRPr="00A10D28">
        <w:rPr>
          <w:szCs w:val="22"/>
        </w:rPr>
        <w:t>(</w:t>
      </w:r>
      <w:proofErr w:type="spellStart"/>
      <w:r w:rsidR="000B73A4" w:rsidRPr="00A10D28">
        <w:rPr>
          <w:szCs w:val="22"/>
        </w:rPr>
        <w:t>t.y</w:t>
      </w:r>
      <w:proofErr w:type="spellEnd"/>
      <w:r w:rsidR="000B73A4" w:rsidRPr="00A10D28">
        <w:rPr>
          <w:szCs w:val="22"/>
        </w:rPr>
        <w:t xml:space="preserve">. aspirinui). </w:t>
      </w:r>
      <w:proofErr w:type="spellStart"/>
      <w:r w:rsidR="000B73A4" w:rsidRPr="00A10D28">
        <w:rPr>
          <w:szCs w:val="22"/>
        </w:rPr>
        <w:t>Meloksikamo</w:t>
      </w:r>
      <w:proofErr w:type="spellEnd"/>
      <w:r w:rsidR="000B73A4" w:rsidRPr="00A10D28">
        <w:rPr>
          <w:szCs w:val="22"/>
        </w:rPr>
        <w:t xml:space="preserve"> tablečių negalima vartoti ligoniams, kuriems, po </w:t>
      </w:r>
      <w:proofErr w:type="spellStart"/>
      <w:r w:rsidR="000B73A4" w:rsidRPr="00A10D28">
        <w:rPr>
          <w:szCs w:val="22"/>
        </w:rPr>
        <w:t>acetilsalicilo</w:t>
      </w:r>
      <w:proofErr w:type="spellEnd"/>
      <w:r w:rsidR="000B73A4" w:rsidRPr="00A10D28">
        <w:rPr>
          <w:szCs w:val="22"/>
        </w:rPr>
        <w:t xml:space="preserve"> rūgšties (</w:t>
      </w:r>
      <w:proofErr w:type="spellStart"/>
      <w:r w:rsidR="000B73A4" w:rsidRPr="00A10D28">
        <w:rPr>
          <w:szCs w:val="22"/>
        </w:rPr>
        <w:t>t.y</w:t>
      </w:r>
      <w:proofErr w:type="spellEnd"/>
      <w:r w:rsidR="000B73A4" w:rsidRPr="00A10D28">
        <w:rPr>
          <w:szCs w:val="22"/>
        </w:rPr>
        <w:t xml:space="preserve">. aspirino) ar kitų nesteroidinių vaistų nuo uždegimo vartojimo, išsivystė astmos požymiai, nosies polipai, </w:t>
      </w:r>
      <w:proofErr w:type="spellStart"/>
      <w:r w:rsidR="000B73A4" w:rsidRPr="00A10D28">
        <w:rPr>
          <w:szCs w:val="22"/>
        </w:rPr>
        <w:t>angioneurozinė</w:t>
      </w:r>
      <w:proofErr w:type="spellEnd"/>
      <w:r w:rsidR="000B73A4" w:rsidRPr="00A10D28">
        <w:rPr>
          <w:szCs w:val="22"/>
        </w:rPr>
        <w:t xml:space="preserve"> edema ar dilgėlinė;</w:t>
      </w:r>
    </w:p>
    <w:p w14:paraId="4AF32A3B" w14:textId="2D787523" w:rsidR="002B7079" w:rsidRPr="00272B09" w:rsidRDefault="000B73A4" w:rsidP="00085264">
      <w:pPr>
        <w:pStyle w:val="Sraopastraipa"/>
        <w:numPr>
          <w:ilvl w:val="0"/>
          <w:numId w:val="8"/>
        </w:numPr>
        <w:ind w:left="357" w:hanging="357"/>
        <w:rPr>
          <w:szCs w:val="22"/>
        </w:rPr>
      </w:pPr>
      <w:r w:rsidRPr="00051BD6">
        <w:rPr>
          <w:szCs w:val="22"/>
        </w:rPr>
        <w:t>jei</w:t>
      </w:r>
      <w:r w:rsidRPr="004A0EFA">
        <w:rPr>
          <w:szCs w:val="22"/>
        </w:rPr>
        <w:t>gu pacientui kraujavo iš virškinamojo trakto ar turėjo virškinamojo trakto perforacijų, susijusių su nesteroidinių priešuždegiminių vaistų vartojimu;</w:t>
      </w:r>
    </w:p>
    <w:p w14:paraId="6DA7EFC0" w14:textId="01329D28" w:rsidR="002B7079" w:rsidRPr="00D21F8A" w:rsidRDefault="000B73A4" w:rsidP="00085264">
      <w:pPr>
        <w:pStyle w:val="Sraopastraipa"/>
        <w:numPr>
          <w:ilvl w:val="0"/>
          <w:numId w:val="8"/>
        </w:numPr>
        <w:ind w:left="357" w:hanging="357"/>
        <w:rPr>
          <w:szCs w:val="22"/>
        </w:rPr>
      </w:pPr>
      <w:r w:rsidRPr="00D21F8A">
        <w:rPr>
          <w:szCs w:val="22"/>
        </w:rPr>
        <w:t>esant aktyviai arba pasikartojančiai</w:t>
      </w:r>
      <w:r w:rsidRPr="00D21F8A" w:rsidDel="00802811">
        <w:rPr>
          <w:szCs w:val="22"/>
        </w:rPr>
        <w:t xml:space="preserve"> </w:t>
      </w:r>
      <w:r w:rsidRPr="00D21F8A">
        <w:rPr>
          <w:szCs w:val="22"/>
        </w:rPr>
        <w:t>virškinamojo trakto opai/</w:t>
      </w:r>
      <w:proofErr w:type="spellStart"/>
      <w:r w:rsidRPr="00D21F8A">
        <w:rPr>
          <w:szCs w:val="22"/>
        </w:rPr>
        <w:t>hemoragijai</w:t>
      </w:r>
      <w:proofErr w:type="spellEnd"/>
      <w:r w:rsidRPr="00D21F8A">
        <w:rPr>
          <w:szCs w:val="22"/>
        </w:rPr>
        <w:t xml:space="preserve"> (du ir daugiau įrodytos opos ar kraujavimo atvejai);</w:t>
      </w:r>
    </w:p>
    <w:p w14:paraId="5EA57C2E" w14:textId="0DC3A80E" w:rsidR="002B7079" w:rsidRPr="00D21F8A" w:rsidRDefault="000B73A4" w:rsidP="00085264">
      <w:pPr>
        <w:pStyle w:val="Sraopastraipa"/>
        <w:numPr>
          <w:ilvl w:val="0"/>
          <w:numId w:val="8"/>
        </w:numPr>
        <w:ind w:left="357" w:hanging="357"/>
        <w:rPr>
          <w:szCs w:val="22"/>
          <w:u w:val="single"/>
        </w:rPr>
      </w:pPr>
      <w:r w:rsidRPr="00D21F8A">
        <w:rPr>
          <w:szCs w:val="22"/>
        </w:rPr>
        <w:t xml:space="preserve">esant sunkiam kepenų veiklos nepakankamumui; </w:t>
      </w:r>
    </w:p>
    <w:p w14:paraId="0D99CC0D" w14:textId="2612CE1F" w:rsidR="002B7079" w:rsidRPr="00D21F8A" w:rsidRDefault="000B73A4" w:rsidP="00085264">
      <w:pPr>
        <w:pStyle w:val="Sraopastraipa"/>
        <w:numPr>
          <w:ilvl w:val="0"/>
          <w:numId w:val="8"/>
        </w:numPr>
        <w:ind w:left="357" w:hanging="357"/>
        <w:rPr>
          <w:szCs w:val="22"/>
        </w:rPr>
      </w:pPr>
      <w:r w:rsidRPr="00D21F8A">
        <w:rPr>
          <w:szCs w:val="22"/>
        </w:rPr>
        <w:t>esant sunkiam inkstų nepakankamumui, kuomet neatliekama dializė;</w:t>
      </w:r>
    </w:p>
    <w:p w14:paraId="6035D24E" w14:textId="3A7A409C" w:rsidR="002B7079" w:rsidRPr="00D21F8A" w:rsidRDefault="000B73A4" w:rsidP="00085264">
      <w:pPr>
        <w:pStyle w:val="Sraopastraipa"/>
        <w:numPr>
          <w:ilvl w:val="0"/>
          <w:numId w:val="8"/>
        </w:numPr>
        <w:ind w:left="357" w:hanging="357"/>
        <w:rPr>
          <w:szCs w:val="22"/>
        </w:rPr>
      </w:pPr>
      <w:r w:rsidRPr="00D21F8A">
        <w:rPr>
          <w:szCs w:val="22"/>
        </w:rPr>
        <w:t xml:space="preserve">esant kraujavimui iš virškinamojo trakto, turėtam </w:t>
      </w:r>
      <w:proofErr w:type="spellStart"/>
      <w:r w:rsidRPr="00D21F8A">
        <w:rPr>
          <w:szCs w:val="22"/>
        </w:rPr>
        <w:t>cerebrovaskuliniam</w:t>
      </w:r>
      <w:proofErr w:type="spellEnd"/>
      <w:r w:rsidRPr="00D21F8A">
        <w:rPr>
          <w:szCs w:val="22"/>
        </w:rPr>
        <w:t xml:space="preserve"> kraujavimui ar kitokiems sutrikimams, kuriems būdingas kraujavimas;</w:t>
      </w:r>
    </w:p>
    <w:p w14:paraId="0BD1F466" w14:textId="7F0D6B7C" w:rsidR="002B7079" w:rsidRPr="00D21F8A" w:rsidRDefault="000B73A4" w:rsidP="00085264">
      <w:pPr>
        <w:pStyle w:val="Sraopastraipa"/>
        <w:numPr>
          <w:ilvl w:val="0"/>
          <w:numId w:val="8"/>
        </w:numPr>
        <w:ind w:left="357" w:hanging="357"/>
        <w:rPr>
          <w:szCs w:val="22"/>
        </w:rPr>
      </w:pPr>
      <w:r w:rsidRPr="00D21F8A">
        <w:rPr>
          <w:szCs w:val="22"/>
        </w:rPr>
        <w:t>esant sunkiam širdies nepakankamumui.</w:t>
      </w:r>
    </w:p>
    <w:p w14:paraId="10999C6A" w14:textId="77777777" w:rsidR="000B73A4" w:rsidRPr="00D21F8A" w:rsidRDefault="000B73A4" w:rsidP="000B73A4">
      <w:pPr>
        <w:pStyle w:val="Pagrindinistekstas"/>
        <w:spacing w:after="0"/>
        <w:rPr>
          <w:szCs w:val="22"/>
        </w:rPr>
      </w:pPr>
    </w:p>
    <w:p w14:paraId="70123A30" w14:textId="77777777" w:rsidR="000B73A4" w:rsidRPr="00D21F8A" w:rsidRDefault="000B73A4" w:rsidP="000B73A4">
      <w:pPr>
        <w:pStyle w:val="Antrat3"/>
      </w:pPr>
      <w:r w:rsidRPr="00D21F8A">
        <w:t>4.4</w:t>
      </w:r>
      <w:r w:rsidRPr="00D21F8A">
        <w:tab/>
        <w:t>Specialūs įspėjimai ir atsargumo priemonės</w:t>
      </w:r>
    </w:p>
    <w:p w14:paraId="064F3FAC" w14:textId="77777777" w:rsidR="000B73A4" w:rsidRPr="00D21F8A" w:rsidRDefault="000B73A4" w:rsidP="000B73A4">
      <w:pPr>
        <w:pStyle w:val="Pagrindinistekstas"/>
        <w:spacing w:after="0"/>
        <w:rPr>
          <w:szCs w:val="22"/>
        </w:rPr>
      </w:pPr>
    </w:p>
    <w:p w14:paraId="294A631B" w14:textId="77777777" w:rsidR="000B73A4" w:rsidRPr="00D21F8A" w:rsidRDefault="000B73A4" w:rsidP="000B73A4">
      <w:pPr>
        <w:rPr>
          <w:szCs w:val="22"/>
        </w:rPr>
      </w:pPr>
      <w:r w:rsidRPr="00D21F8A">
        <w:rPr>
          <w:szCs w:val="22"/>
        </w:rPr>
        <w:t>Nepageidaujamas poveikis gali sumažėti, vartojant mažiausią veiksmingą vaisto dozę trumpiausią laiką, būtiną simptomų kontrolei (žr. 4.2 skyrių ir žemiau aprašytą pavojų virškinimo traktui bei širdies ir kraujagyslių sistemai).</w:t>
      </w:r>
    </w:p>
    <w:p w14:paraId="25C8D070" w14:textId="77777777" w:rsidR="000B73A4" w:rsidRPr="00D21F8A" w:rsidRDefault="000B73A4" w:rsidP="000B73A4">
      <w:pPr>
        <w:pStyle w:val="Pagrindinistekstas"/>
        <w:spacing w:after="0"/>
        <w:rPr>
          <w:szCs w:val="22"/>
        </w:rPr>
      </w:pPr>
    </w:p>
    <w:p w14:paraId="23F1130F" w14:textId="77777777" w:rsidR="000B73A4" w:rsidRPr="00D21F8A" w:rsidRDefault="000B73A4" w:rsidP="000B73A4">
      <w:pPr>
        <w:rPr>
          <w:szCs w:val="22"/>
        </w:rPr>
      </w:pPr>
      <w:r w:rsidRPr="00D21F8A">
        <w:rPr>
          <w:szCs w:val="22"/>
        </w:rPr>
        <w:t xml:space="preserve">Jei nėra pakankamo gydomojo poveikio, didžiausios paros dozės viršyti negalima, taip pat negalima papildomai vartoti kitų NVNU, nes dėl to gali padidėti toksinis poveikis, nesant įrodymų apie terapinio poveikio </w:t>
      </w:r>
      <w:proofErr w:type="spellStart"/>
      <w:r w:rsidRPr="00D21F8A">
        <w:rPr>
          <w:szCs w:val="22"/>
        </w:rPr>
        <w:t>privalumus</w:t>
      </w:r>
      <w:proofErr w:type="spellEnd"/>
      <w:r w:rsidRPr="00D21F8A">
        <w:rPr>
          <w:szCs w:val="22"/>
        </w:rPr>
        <w:t xml:space="preserve">. Reikia vengti vartoti </w:t>
      </w:r>
      <w:proofErr w:type="spellStart"/>
      <w:r w:rsidRPr="00D21F8A">
        <w:rPr>
          <w:szCs w:val="22"/>
        </w:rPr>
        <w:t>meloksikamą</w:t>
      </w:r>
      <w:proofErr w:type="spellEnd"/>
      <w:r w:rsidRPr="00D21F8A">
        <w:rPr>
          <w:szCs w:val="22"/>
        </w:rPr>
        <w:t xml:space="preserve"> kartu su NVNU, įskaitant ciklooksigenazės-2 selektyviuosius inhibitorius.</w:t>
      </w:r>
    </w:p>
    <w:p w14:paraId="7274ED07" w14:textId="77777777" w:rsidR="000B73A4" w:rsidRPr="00D21F8A" w:rsidRDefault="000B73A4" w:rsidP="000B73A4">
      <w:pPr>
        <w:rPr>
          <w:szCs w:val="22"/>
        </w:rPr>
      </w:pPr>
    </w:p>
    <w:p w14:paraId="0AB629CC" w14:textId="77777777" w:rsidR="000B73A4" w:rsidRPr="00D21F8A" w:rsidRDefault="000B73A4" w:rsidP="000B73A4">
      <w:pPr>
        <w:rPr>
          <w:szCs w:val="22"/>
        </w:rPr>
      </w:pPr>
      <w:proofErr w:type="spellStart"/>
      <w:r w:rsidRPr="00D21F8A">
        <w:rPr>
          <w:szCs w:val="22"/>
        </w:rPr>
        <w:t>Meloksikamas</w:t>
      </w:r>
      <w:proofErr w:type="spellEnd"/>
      <w:r w:rsidRPr="00D21F8A">
        <w:rPr>
          <w:szCs w:val="22"/>
        </w:rPr>
        <w:t xml:space="preserve"> netinka gydyti pacientus, kai reikia greitai numalšinti skausmą. </w:t>
      </w:r>
    </w:p>
    <w:p w14:paraId="096E1B27" w14:textId="77777777" w:rsidR="000B73A4" w:rsidRPr="00D21F8A" w:rsidRDefault="000B73A4" w:rsidP="000B73A4">
      <w:pPr>
        <w:rPr>
          <w:szCs w:val="22"/>
        </w:rPr>
      </w:pPr>
    </w:p>
    <w:p w14:paraId="601468CE" w14:textId="77777777" w:rsidR="000B73A4" w:rsidRPr="00D21F8A" w:rsidRDefault="000B73A4" w:rsidP="000B73A4">
      <w:pPr>
        <w:rPr>
          <w:szCs w:val="22"/>
        </w:rPr>
      </w:pPr>
      <w:r w:rsidRPr="00D21F8A">
        <w:rPr>
          <w:szCs w:val="22"/>
        </w:rPr>
        <w:t xml:space="preserve">Jei po kelių dienų paciento būklė nepagerėja, reikia iš naujo įvertinti gydymo klinikinę naudą. </w:t>
      </w:r>
    </w:p>
    <w:p w14:paraId="0A05852D" w14:textId="77777777" w:rsidR="000B73A4" w:rsidRPr="00D21F8A" w:rsidRDefault="000B73A4" w:rsidP="000B73A4">
      <w:pPr>
        <w:pStyle w:val="Pagrindinistekstas"/>
        <w:spacing w:after="0"/>
        <w:rPr>
          <w:szCs w:val="22"/>
        </w:rPr>
      </w:pPr>
    </w:p>
    <w:p w14:paraId="10D2B6C3" w14:textId="77777777" w:rsidR="000B73A4" w:rsidRPr="00D21F8A" w:rsidRDefault="000B73A4" w:rsidP="000B73A4">
      <w:pPr>
        <w:pStyle w:val="Pagrindiniotekstotrauka"/>
        <w:tabs>
          <w:tab w:val="left" w:pos="709"/>
        </w:tabs>
        <w:spacing w:after="0"/>
        <w:ind w:left="0" w:right="26"/>
        <w:rPr>
          <w:szCs w:val="22"/>
        </w:rPr>
      </w:pPr>
      <w:r w:rsidRPr="00D21F8A">
        <w:rPr>
          <w:szCs w:val="22"/>
        </w:rPr>
        <w:t xml:space="preserve">Privaloma patikrinti ar ligonis nesirgo </w:t>
      </w:r>
      <w:proofErr w:type="spellStart"/>
      <w:r w:rsidRPr="00D21F8A">
        <w:rPr>
          <w:szCs w:val="22"/>
        </w:rPr>
        <w:t>ezofagitu</w:t>
      </w:r>
      <w:proofErr w:type="spellEnd"/>
      <w:r w:rsidRPr="00D21F8A">
        <w:rPr>
          <w:szCs w:val="22"/>
        </w:rPr>
        <w:t xml:space="preserve">, gastritu ir(arba) skrandžio ir dvylikapirštės žarnos opa, tam, kad būtų užtikrintas visiškas jų išgydymas, prieš pradedant gydyti </w:t>
      </w:r>
      <w:proofErr w:type="spellStart"/>
      <w:r w:rsidRPr="00D21F8A">
        <w:rPr>
          <w:szCs w:val="22"/>
        </w:rPr>
        <w:t>meloksikamu</w:t>
      </w:r>
      <w:proofErr w:type="spellEnd"/>
      <w:r w:rsidRPr="00D21F8A">
        <w:rPr>
          <w:szCs w:val="22"/>
        </w:rPr>
        <w:t xml:space="preserve">. Reikėtų reguliariai atkreipti dėmesį į ligonių, sirgusių šio tipo ligomis ir gydomų </w:t>
      </w:r>
      <w:proofErr w:type="spellStart"/>
      <w:r w:rsidRPr="00D21F8A">
        <w:rPr>
          <w:szCs w:val="22"/>
        </w:rPr>
        <w:t>meloksikamu</w:t>
      </w:r>
      <w:proofErr w:type="spellEnd"/>
      <w:r w:rsidRPr="00D21F8A">
        <w:rPr>
          <w:szCs w:val="22"/>
        </w:rPr>
        <w:t xml:space="preserve"> galimą staigų ligos recidyvą. </w:t>
      </w:r>
    </w:p>
    <w:p w14:paraId="7EBA1F24" w14:textId="77777777" w:rsidR="000B73A4" w:rsidRPr="00D21F8A" w:rsidRDefault="000B73A4" w:rsidP="000B73A4">
      <w:pPr>
        <w:pStyle w:val="Pagrindiniotekstotrauka"/>
        <w:tabs>
          <w:tab w:val="left" w:pos="709"/>
        </w:tabs>
        <w:spacing w:after="0"/>
        <w:ind w:left="0" w:right="26"/>
        <w:rPr>
          <w:szCs w:val="22"/>
        </w:rPr>
      </w:pPr>
    </w:p>
    <w:p w14:paraId="4549B325" w14:textId="77777777" w:rsidR="000B73A4" w:rsidRPr="00D21F8A" w:rsidRDefault="000B73A4" w:rsidP="000B73A4">
      <w:pPr>
        <w:pStyle w:val="Pagrindiniotekstotrauka"/>
        <w:tabs>
          <w:tab w:val="left" w:pos="709"/>
        </w:tabs>
        <w:spacing w:after="0"/>
        <w:ind w:left="0" w:right="26"/>
        <w:rPr>
          <w:i/>
          <w:szCs w:val="22"/>
        </w:rPr>
      </w:pPr>
      <w:r w:rsidRPr="00D21F8A">
        <w:rPr>
          <w:i/>
          <w:szCs w:val="22"/>
        </w:rPr>
        <w:t>Poveikis virškinimo traktui</w:t>
      </w:r>
    </w:p>
    <w:p w14:paraId="376A7114" w14:textId="77777777" w:rsidR="000B73A4" w:rsidRPr="00D21F8A" w:rsidRDefault="000B73A4" w:rsidP="000B73A4">
      <w:pPr>
        <w:tabs>
          <w:tab w:val="left" w:pos="567"/>
        </w:tabs>
        <w:rPr>
          <w:szCs w:val="22"/>
        </w:rPr>
      </w:pPr>
      <w:r w:rsidRPr="00D21F8A">
        <w:rPr>
          <w:szCs w:val="22"/>
        </w:rPr>
        <w:t>Gydant bet kuriais NVNU,</w:t>
      </w:r>
      <w:r w:rsidRPr="00D21F8A">
        <w:rPr>
          <w:color w:val="FF0000"/>
          <w:szCs w:val="22"/>
        </w:rPr>
        <w:t xml:space="preserve"> </w:t>
      </w:r>
      <w:r w:rsidRPr="00D21F8A">
        <w:rPr>
          <w:szCs w:val="22"/>
        </w:rPr>
        <w:t>bet kuriuo laikotarpiu galimas kraujavimas iš virškinimo trakto, jo išopėjimas ar prakiurimas, kuris gali būti mirtinas</w:t>
      </w:r>
      <w:r w:rsidRPr="00D21F8A">
        <w:rPr>
          <w:b/>
          <w:szCs w:val="22"/>
        </w:rPr>
        <w:t>.</w:t>
      </w:r>
      <w:r w:rsidRPr="00D21F8A">
        <w:rPr>
          <w:szCs w:val="22"/>
        </w:rPr>
        <w:t xml:space="preserve"> Šių komplikacijų gali atsirasti ir be įspėjamųjų simptomų, ir kartu su jais. </w:t>
      </w:r>
    </w:p>
    <w:p w14:paraId="0980CF8E" w14:textId="77777777" w:rsidR="000B73A4" w:rsidRPr="00D21F8A" w:rsidRDefault="000B73A4" w:rsidP="000B73A4">
      <w:pPr>
        <w:tabs>
          <w:tab w:val="left" w:pos="567"/>
        </w:tabs>
        <w:rPr>
          <w:szCs w:val="22"/>
        </w:rPr>
      </w:pPr>
    </w:p>
    <w:p w14:paraId="2DA73269" w14:textId="77777777" w:rsidR="000B73A4" w:rsidRPr="00D21F8A" w:rsidRDefault="000B73A4" w:rsidP="000B73A4">
      <w:pPr>
        <w:tabs>
          <w:tab w:val="left" w:pos="567"/>
        </w:tabs>
        <w:rPr>
          <w:szCs w:val="22"/>
        </w:rPr>
      </w:pPr>
      <w:r w:rsidRPr="00D21F8A">
        <w:rPr>
          <w:szCs w:val="22"/>
        </w:rPr>
        <w:t xml:space="preserve">Kuo didesnė NVNU dozė vartojama, tuo kraujavimo iš virškinimo trakto, jo išopėjimo ar prakiurimo pavojus yra didesnis pacientams, sirgusiems opalige, ypač jei buvo tokių komplikacijų, kaip kraujavimas ar prakiurimas ir senyviems žmonėms (žr. 4.3 </w:t>
      </w:r>
      <w:r w:rsidRPr="00D21F8A">
        <w:rPr>
          <w:szCs w:val="22"/>
        </w:rPr>
        <w:lastRenderedPageBreak/>
        <w:t xml:space="preserve">skyrių). Šių pacientų gydymą reikia pradėti mažiausia turima doze. Jiems bei vartojantiems nedideles aspirino dozes ar kitus vaistus, keliančius pavojų virškinimo traktui (žr. 4.5 skyrių), gali būti tikslinga kartu taikyti apsauginę terapiją </w:t>
      </w:r>
      <w:proofErr w:type="spellStart"/>
      <w:r w:rsidRPr="00D21F8A">
        <w:rPr>
          <w:szCs w:val="22"/>
        </w:rPr>
        <w:t>mizoprostoliu</w:t>
      </w:r>
      <w:proofErr w:type="spellEnd"/>
      <w:r w:rsidRPr="00D21F8A">
        <w:rPr>
          <w:szCs w:val="22"/>
        </w:rPr>
        <w:t xml:space="preserve"> ar protonų siurblio inhibitoriais.</w:t>
      </w:r>
    </w:p>
    <w:p w14:paraId="0245A5FD" w14:textId="77777777" w:rsidR="000B73A4" w:rsidRPr="00D21F8A" w:rsidRDefault="000B73A4" w:rsidP="000B73A4">
      <w:pPr>
        <w:tabs>
          <w:tab w:val="left" w:pos="567"/>
        </w:tabs>
        <w:rPr>
          <w:szCs w:val="22"/>
        </w:rPr>
      </w:pPr>
    </w:p>
    <w:p w14:paraId="44FD8518" w14:textId="77777777" w:rsidR="000B73A4" w:rsidRPr="00D21F8A" w:rsidRDefault="000B73A4" w:rsidP="000B73A4">
      <w:pPr>
        <w:tabs>
          <w:tab w:val="left" w:pos="567"/>
        </w:tabs>
        <w:rPr>
          <w:szCs w:val="22"/>
        </w:rPr>
      </w:pPr>
      <w:r w:rsidRPr="00D21F8A">
        <w:rPr>
          <w:szCs w:val="22"/>
        </w:rPr>
        <w:t>Pacientai, kuriems anksčiau buvo pasireiškęs toksinis poveikis virškinimo traktui, ypatingai senyvo amžiaus, turėtų pranešti gydytojui apie bet kokius neįprastus pilvo simptomus (ypač kraujavimą iš virškinimo trakto) ypatingai gydymo pradžioje.</w:t>
      </w:r>
    </w:p>
    <w:p w14:paraId="4CE7CDAD" w14:textId="77777777" w:rsidR="000B73A4" w:rsidRPr="00D21F8A" w:rsidRDefault="000B73A4" w:rsidP="000B73A4">
      <w:pPr>
        <w:tabs>
          <w:tab w:val="left" w:pos="567"/>
        </w:tabs>
        <w:rPr>
          <w:szCs w:val="22"/>
        </w:rPr>
      </w:pPr>
    </w:p>
    <w:p w14:paraId="73CA3C2A" w14:textId="0092F4A7" w:rsidR="00FE0C7F" w:rsidRPr="00085264" w:rsidRDefault="00FE0C7F" w:rsidP="00085264">
      <w:pPr>
        <w:tabs>
          <w:tab w:val="left" w:pos="2880"/>
        </w:tabs>
        <w:rPr>
          <w:szCs w:val="22"/>
          <w:lang w:eastAsia="en-US"/>
        </w:rPr>
      </w:pPr>
      <w:r w:rsidRPr="00085264">
        <w:rPr>
          <w:szCs w:val="22"/>
          <w:lang w:eastAsia="en-US"/>
        </w:rPr>
        <w:t xml:space="preserve">Atsargiai reikia gydyti ir pacientus, vartojančius medikamentų, galinčių didinti virškinimo trakto išopėjimo ir kraujavimo riziką, pvz., heparino (naudojamo gydymui arba </w:t>
      </w:r>
      <w:proofErr w:type="spellStart"/>
      <w:r w:rsidRPr="00085264">
        <w:rPr>
          <w:szCs w:val="22"/>
          <w:lang w:eastAsia="en-US"/>
        </w:rPr>
        <w:t>geriatrijoje</w:t>
      </w:r>
      <w:proofErr w:type="spellEnd"/>
      <w:r w:rsidRPr="00085264">
        <w:rPr>
          <w:szCs w:val="22"/>
          <w:lang w:eastAsia="en-US"/>
        </w:rPr>
        <w:t xml:space="preserve">), antikoaguliantų (pvz., </w:t>
      </w:r>
      <w:proofErr w:type="spellStart"/>
      <w:r w:rsidRPr="00085264">
        <w:rPr>
          <w:szCs w:val="22"/>
          <w:lang w:eastAsia="en-US"/>
        </w:rPr>
        <w:t>varfarino</w:t>
      </w:r>
      <w:proofErr w:type="spellEnd"/>
      <w:r w:rsidRPr="00085264">
        <w:rPr>
          <w:szCs w:val="22"/>
          <w:lang w:eastAsia="en-US"/>
        </w:rPr>
        <w:t xml:space="preserve">), ar kitų </w:t>
      </w:r>
      <w:proofErr w:type="spellStart"/>
      <w:r w:rsidRPr="00085264">
        <w:rPr>
          <w:szCs w:val="22"/>
          <w:lang w:eastAsia="en-US"/>
        </w:rPr>
        <w:t>nesteridinių</w:t>
      </w:r>
      <w:proofErr w:type="spellEnd"/>
      <w:r w:rsidRPr="00085264">
        <w:rPr>
          <w:szCs w:val="22"/>
          <w:lang w:eastAsia="en-US"/>
        </w:rPr>
        <w:t xml:space="preserve"> vaistų nuo uždegimo įskaitant </w:t>
      </w:r>
      <w:proofErr w:type="spellStart"/>
      <w:r w:rsidRPr="00085264">
        <w:rPr>
          <w:szCs w:val="22"/>
          <w:lang w:eastAsia="en-US"/>
        </w:rPr>
        <w:t>acetilsalicilo</w:t>
      </w:r>
      <w:proofErr w:type="spellEnd"/>
      <w:r w:rsidRPr="00085264">
        <w:rPr>
          <w:szCs w:val="22"/>
          <w:lang w:eastAsia="en-US"/>
        </w:rPr>
        <w:t xml:space="preserve"> rūgšties, skiriamos prieš uždegiminėmis dozėmis (</w:t>
      </w:r>
      <w:r w:rsidRPr="00085264">
        <w:rPr>
          <w:color w:val="000000"/>
        </w:rPr>
        <w:t xml:space="preserve">≥ </w:t>
      </w:r>
      <w:r w:rsidRPr="00085264">
        <w:rPr>
          <w:color w:val="000000"/>
          <w:szCs w:val="22"/>
          <w:lang w:eastAsia="fr-FR"/>
        </w:rPr>
        <w:t>500 mg vienkart</w:t>
      </w:r>
      <w:r w:rsidR="00A10D28">
        <w:rPr>
          <w:color w:val="000000"/>
          <w:szCs w:val="22"/>
          <w:lang w:eastAsia="fr-FR"/>
        </w:rPr>
        <w:t>inė dozė</w:t>
      </w:r>
      <w:r w:rsidRPr="00085264">
        <w:rPr>
          <w:color w:val="000000"/>
        </w:rPr>
        <w:t xml:space="preserve"> ar </w:t>
      </w:r>
      <w:r w:rsidRPr="00085264">
        <w:rPr>
          <w:color w:val="000000"/>
          <w:szCs w:val="22"/>
          <w:lang w:eastAsia="fr-FR"/>
        </w:rPr>
        <w:t>≥ 3g per parą)</w:t>
      </w:r>
      <w:r w:rsidRPr="00085264">
        <w:rPr>
          <w:szCs w:val="22"/>
          <w:lang w:eastAsia="en-US"/>
        </w:rPr>
        <w:t xml:space="preserve"> (žr. 4.5 skyrių).</w:t>
      </w:r>
    </w:p>
    <w:p w14:paraId="3072FAB0" w14:textId="75DE42B0" w:rsidR="000B73A4" w:rsidRPr="00D21F8A" w:rsidRDefault="000B73A4" w:rsidP="000B73A4">
      <w:pPr>
        <w:tabs>
          <w:tab w:val="left" w:pos="567"/>
        </w:tabs>
        <w:rPr>
          <w:szCs w:val="22"/>
        </w:rPr>
      </w:pPr>
    </w:p>
    <w:p w14:paraId="46080D46" w14:textId="77777777" w:rsidR="002D2034" w:rsidRPr="00D21F8A" w:rsidRDefault="002D2034" w:rsidP="002D2034">
      <w:pPr>
        <w:pStyle w:val="Pagrindinistekstas"/>
        <w:spacing w:after="0"/>
        <w:rPr>
          <w:szCs w:val="22"/>
        </w:rPr>
      </w:pPr>
      <w:r w:rsidRPr="00D21F8A">
        <w:rPr>
          <w:szCs w:val="22"/>
        </w:rPr>
        <w:t xml:space="preserve">Jeigu vartojant </w:t>
      </w:r>
      <w:proofErr w:type="spellStart"/>
      <w:r w:rsidRPr="00D21F8A">
        <w:rPr>
          <w:szCs w:val="22"/>
        </w:rPr>
        <w:t>meloksikamo</w:t>
      </w:r>
      <w:proofErr w:type="spellEnd"/>
      <w:r w:rsidRPr="00D21F8A">
        <w:rPr>
          <w:szCs w:val="22"/>
        </w:rPr>
        <w:t xml:space="preserve"> pradeda kraujuoti iš virškinimo trakto ar jis išopėja, vaisto vartojimą reikia nutraukti.</w:t>
      </w:r>
    </w:p>
    <w:p w14:paraId="3DF22061" w14:textId="77777777" w:rsidR="000B73A4" w:rsidRPr="00D21F8A" w:rsidRDefault="000B73A4" w:rsidP="000B73A4">
      <w:pPr>
        <w:tabs>
          <w:tab w:val="left" w:pos="567"/>
        </w:tabs>
        <w:rPr>
          <w:szCs w:val="22"/>
        </w:rPr>
      </w:pPr>
    </w:p>
    <w:p w14:paraId="0CD0FCF0" w14:textId="77777777" w:rsidR="000B73A4" w:rsidRPr="00D21F8A" w:rsidRDefault="000B73A4" w:rsidP="000B73A4">
      <w:pPr>
        <w:tabs>
          <w:tab w:val="left" w:pos="709"/>
        </w:tabs>
        <w:ind w:right="26"/>
        <w:rPr>
          <w:szCs w:val="22"/>
        </w:rPr>
      </w:pPr>
      <w:r w:rsidRPr="00D21F8A">
        <w:rPr>
          <w:szCs w:val="22"/>
        </w:rPr>
        <w:t>Ligoniai turintys virškinamojo trakto sutrikimų ar anksčiau sirgę virškinamojo trakto liga (</w:t>
      </w:r>
      <w:proofErr w:type="spellStart"/>
      <w:r w:rsidRPr="00D21F8A">
        <w:rPr>
          <w:szCs w:val="22"/>
        </w:rPr>
        <w:t>t.y</w:t>
      </w:r>
      <w:proofErr w:type="spellEnd"/>
      <w:r w:rsidRPr="00D21F8A">
        <w:rPr>
          <w:szCs w:val="22"/>
        </w:rPr>
        <w:t xml:space="preserve">. opiniu kolitu, Krono liga), turėtų būti atidžiai stebimi dėl galimo kraujavimo iš virškinamojo trakto (žiūrėti 4.8 skyrių). </w:t>
      </w:r>
    </w:p>
    <w:p w14:paraId="4884328B" w14:textId="77777777" w:rsidR="000B73A4" w:rsidRPr="00D21F8A" w:rsidRDefault="000B73A4" w:rsidP="000B73A4">
      <w:pPr>
        <w:tabs>
          <w:tab w:val="left" w:pos="709"/>
        </w:tabs>
        <w:ind w:right="26"/>
        <w:rPr>
          <w:szCs w:val="22"/>
        </w:rPr>
      </w:pPr>
    </w:p>
    <w:p w14:paraId="4BB43A5D" w14:textId="77777777" w:rsidR="000B73A4" w:rsidRPr="00D21F8A" w:rsidRDefault="000B73A4" w:rsidP="000B73A4">
      <w:pPr>
        <w:rPr>
          <w:i/>
          <w:szCs w:val="22"/>
        </w:rPr>
      </w:pPr>
      <w:r w:rsidRPr="00D21F8A">
        <w:rPr>
          <w:i/>
          <w:szCs w:val="22"/>
        </w:rPr>
        <w:t>Poveikis širdies kraujagyslėms bei galvos smegenų kraujagyslėms</w:t>
      </w:r>
    </w:p>
    <w:p w14:paraId="5C2FE1C4" w14:textId="77777777" w:rsidR="000B73A4" w:rsidRPr="00D21F8A" w:rsidRDefault="000B73A4" w:rsidP="000B73A4">
      <w:pPr>
        <w:rPr>
          <w:szCs w:val="22"/>
        </w:rPr>
      </w:pPr>
      <w:r w:rsidRPr="00D21F8A">
        <w:rPr>
          <w:szCs w:val="22"/>
        </w:rPr>
        <w:t xml:space="preserve">Pacientus, kuriems jau buvo padidėjęs kraujospūdis ir (arba) pasireiškę lengvi ar vidutinio sunkumo </w:t>
      </w:r>
      <w:proofErr w:type="spellStart"/>
      <w:r w:rsidRPr="00D21F8A">
        <w:rPr>
          <w:szCs w:val="22"/>
        </w:rPr>
        <w:t>stazinio</w:t>
      </w:r>
      <w:proofErr w:type="spellEnd"/>
      <w:r w:rsidRPr="00D21F8A">
        <w:rPr>
          <w:szCs w:val="22"/>
        </w:rPr>
        <w:t xml:space="preserve"> širdies nepakankamumo reiškiniai, reikia tinkamai konsultuoti ir tinkamai stebėti dėl galimo skysčių susilaikymo ir edemos, susijusios su NVNU vartojimu.</w:t>
      </w:r>
    </w:p>
    <w:p w14:paraId="33F51031" w14:textId="77777777" w:rsidR="0024657C" w:rsidRPr="00D21F8A" w:rsidRDefault="0024657C" w:rsidP="000B73A4">
      <w:pPr>
        <w:rPr>
          <w:szCs w:val="22"/>
        </w:rPr>
      </w:pPr>
    </w:p>
    <w:p w14:paraId="5B7B0888" w14:textId="77777777" w:rsidR="000B73A4" w:rsidRPr="00D21F8A" w:rsidRDefault="000B73A4" w:rsidP="000B73A4">
      <w:pPr>
        <w:rPr>
          <w:szCs w:val="22"/>
        </w:rPr>
      </w:pPr>
      <w:r w:rsidRPr="00D21F8A">
        <w:rPr>
          <w:szCs w:val="22"/>
        </w:rPr>
        <w:t xml:space="preserve">Pacientams, kuriems nustatyta padidėjusio kraujospūdžio rizika, gydant </w:t>
      </w:r>
      <w:proofErr w:type="spellStart"/>
      <w:r w:rsidRPr="00D21F8A">
        <w:rPr>
          <w:szCs w:val="22"/>
        </w:rPr>
        <w:t>meloksikamu</w:t>
      </w:r>
      <w:proofErr w:type="spellEnd"/>
      <w:r w:rsidRPr="00D21F8A">
        <w:rPr>
          <w:szCs w:val="22"/>
        </w:rPr>
        <w:t>, ypač pradėjus gydymą, reikia atidžiai kontroliuoti kraujospūdį.</w:t>
      </w:r>
    </w:p>
    <w:p w14:paraId="1A03365B" w14:textId="77777777" w:rsidR="000B73A4" w:rsidRPr="00D21F8A" w:rsidRDefault="000B73A4" w:rsidP="000B73A4">
      <w:pPr>
        <w:rPr>
          <w:szCs w:val="22"/>
        </w:rPr>
      </w:pPr>
    </w:p>
    <w:p w14:paraId="0848F896" w14:textId="77777777" w:rsidR="000B73A4" w:rsidRPr="00D21F8A" w:rsidRDefault="000B73A4" w:rsidP="000B73A4">
      <w:pPr>
        <w:rPr>
          <w:szCs w:val="22"/>
        </w:rPr>
      </w:pPr>
      <w:r w:rsidRPr="00D21F8A">
        <w:rPr>
          <w:szCs w:val="22"/>
        </w:rPr>
        <w:t xml:space="preserve">Klinikiniai tyrimai ir epidemiologiniai duomenys patvirtina, kad kai kurių NVNU, įskaitant </w:t>
      </w:r>
      <w:proofErr w:type="spellStart"/>
      <w:r w:rsidRPr="00D21F8A">
        <w:rPr>
          <w:szCs w:val="22"/>
        </w:rPr>
        <w:t>meloksikamą</w:t>
      </w:r>
      <w:proofErr w:type="spellEnd"/>
      <w:r w:rsidRPr="00D21F8A">
        <w:rPr>
          <w:szCs w:val="22"/>
        </w:rPr>
        <w:t xml:space="preserve">, vartojimas (ypač didelėmis dozėmis ilgą laiką) gali būti susijęs su nedideliu arterijų trombozės reiškinių (pvz., miokardo infarkto arba insulto) rizikos padidėjimu. Duomenų, paneigiančių tokį </w:t>
      </w:r>
      <w:proofErr w:type="spellStart"/>
      <w:r w:rsidRPr="00D21F8A">
        <w:rPr>
          <w:szCs w:val="22"/>
        </w:rPr>
        <w:t>meloksikamo</w:t>
      </w:r>
      <w:proofErr w:type="spellEnd"/>
      <w:r w:rsidRPr="00D21F8A">
        <w:rPr>
          <w:szCs w:val="22"/>
        </w:rPr>
        <w:t xml:space="preserve"> keliamą pavojų, nepakanka.</w:t>
      </w:r>
    </w:p>
    <w:p w14:paraId="72753674" w14:textId="77777777" w:rsidR="000B73A4" w:rsidRPr="00D21F8A" w:rsidRDefault="000B73A4" w:rsidP="000B73A4">
      <w:pPr>
        <w:rPr>
          <w:szCs w:val="22"/>
        </w:rPr>
      </w:pPr>
    </w:p>
    <w:p w14:paraId="15B7078A" w14:textId="77777777" w:rsidR="000B73A4" w:rsidRPr="00D21F8A" w:rsidRDefault="000B73A4" w:rsidP="000B73A4">
      <w:pPr>
        <w:rPr>
          <w:i/>
          <w:szCs w:val="22"/>
        </w:rPr>
      </w:pPr>
      <w:r w:rsidRPr="00D21F8A">
        <w:rPr>
          <w:szCs w:val="22"/>
        </w:rPr>
        <w:t xml:space="preserve">Pacientus, sergančius nekontroliuojama hipertenzija, </w:t>
      </w:r>
      <w:proofErr w:type="spellStart"/>
      <w:r w:rsidRPr="00D21F8A">
        <w:rPr>
          <w:szCs w:val="22"/>
        </w:rPr>
        <w:t>staziniu</w:t>
      </w:r>
      <w:proofErr w:type="spellEnd"/>
      <w:r w:rsidRPr="00D21F8A">
        <w:rPr>
          <w:szCs w:val="22"/>
        </w:rPr>
        <w:t xml:space="preserve"> širdies nepakankamumu, nustatyta išeminė širdies liga, periferinių arterijų liga ir (arba) galvos smegenų kraujagyslių liga, </w:t>
      </w:r>
      <w:proofErr w:type="spellStart"/>
      <w:r w:rsidRPr="00D21F8A">
        <w:rPr>
          <w:szCs w:val="22"/>
        </w:rPr>
        <w:t>meloksikamu</w:t>
      </w:r>
      <w:proofErr w:type="spellEnd"/>
      <w:r w:rsidRPr="00D21F8A">
        <w:rPr>
          <w:szCs w:val="22"/>
        </w:rPr>
        <w:t xml:space="preserve"> galima gydyti tik kruopščiai apsvarsčius. Panašiai apsvarstyti reikia prieš pradedant taikyti ilgalaikį gydymą pacientams, kurie turi širdies ir kraujagyslių sistemos ligų rizikos veiksnių (pvz., hipertenzija, </w:t>
      </w:r>
      <w:proofErr w:type="spellStart"/>
      <w:r w:rsidRPr="00D21F8A">
        <w:rPr>
          <w:szCs w:val="22"/>
        </w:rPr>
        <w:t>hiperlipidemija</w:t>
      </w:r>
      <w:proofErr w:type="spellEnd"/>
      <w:r w:rsidRPr="00D21F8A">
        <w:rPr>
          <w:szCs w:val="22"/>
        </w:rPr>
        <w:t>, cukrinis diabetas, rūkymas).</w:t>
      </w:r>
    </w:p>
    <w:p w14:paraId="29A8F54D" w14:textId="77777777" w:rsidR="000B73A4" w:rsidRPr="00D21F8A" w:rsidRDefault="000B73A4" w:rsidP="000B73A4">
      <w:pPr>
        <w:tabs>
          <w:tab w:val="left" w:pos="709"/>
        </w:tabs>
        <w:ind w:right="26"/>
        <w:rPr>
          <w:szCs w:val="22"/>
        </w:rPr>
      </w:pPr>
    </w:p>
    <w:p w14:paraId="51D75F57" w14:textId="77777777" w:rsidR="000B73A4" w:rsidRPr="00D21F8A" w:rsidRDefault="000B73A4" w:rsidP="000B73A4">
      <w:pPr>
        <w:rPr>
          <w:i/>
          <w:szCs w:val="22"/>
        </w:rPr>
      </w:pPr>
      <w:r w:rsidRPr="00D21F8A">
        <w:rPr>
          <w:i/>
          <w:szCs w:val="22"/>
        </w:rPr>
        <w:t>Odos reakcijos</w:t>
      </w:r>
    </w:p>
    <w:p w14:paraId="4E717AAD" w14:textId="77777777" w:rsidR="00FE0C7F" w:rsidRPr="00D21F8A" w:rsidRDefault="00FE0C7F" w:rsidP="00FE0C7F">
      <w:pPr>
        <w:rPr>
          <w:szCs w:val="22"/>
          <w:lang w:eastAsia="en-US"/>
        </w:rPr>
      </w:pPr>
      <w:r w:rsidRPr="00D21F8A">
        <w:rPr>
          <w:color w:val="000000"/>
          <w:szCs w:val="22"/>
        </w:rPr>
        <w:t xml:space="preserve">Sunkių odos reakcijų (kai kurios iš jų buvo mirtinos), įskaitant </w:t>
      </w:r>
      <w:proofErr w:type="spellStart"/>
      <w:r w:rsidRPr="00D21F8A">
        <w:rPr>
          <w:color w:val="000000"/>
          <w:szCs w:val="22"/>
        </w:rPr>
        <w:t>eksfoliacinį</w:t>
      </w:r>
      <w:proofErr w:type="spellEnd"/>
      <w:r w:rsidRPr="00D21F8A">
        <w:rPr>
          <w:color w:val="000000"/>
          <w:szCs w:val="22"/>
        </w:rPr>
        <w:t xml:space="preserve"> dermatitą, </w:t>
      </w:r>
      <w:proofErr w:type="spellStart"/>
      <w:r w:rsidRPr="00D21F8A">
        <w:rPr>
          <w:color w:val="000000"/>
          <w:szCs w:val="22"/>
        </w:rPr>
        <w:t>Stevens-Johnson‘o</w:t>
      </w:r>
      <w:proofErr w:type="spellEnd"/>
      <w:r w:rsidRPr="00D21F8A">
        <w:rPr>
          <w:color w:val="000000"/>
          <w:szCs w:val="22"/>
        </w:rPr>
        <w:t xml:space="preserve"> sindromą ir toksinę epidermio </w:t>
      </w:r>
      <w:proofErr w:type="spellStart"/>
      <w:r w:rsidRPr="00D21F8A">
        <w:rPr>
          <w:color w:val="000000"/>
          <w:szCs w:val="22"/>
        </w:rPr>
        <w:t>nekrolizę</w:t>
      </w:r>
      <w:proofErr w:type="spellEnd"/>
      <w:r w:rsidRPr="00D21F8A">
        <w:rPr>
          <w:color w:val="000000"/>
          <w:szCs w:val="22"/>
        </w:rPr>
        <w:t xml:space="preserve">, susijusių su NVNU vartojimu, pastebėta labai retai (žr. 4.8 skyrių). Šių reakcijų atsiradimo rizika yra didžiausia gydymo pradžioje, daugeliu atvejų jos prasidėjo per pirmąjį gydymo mėnesį. Pastebėjus pirmųjų odos išbėrimo, gleivinės pažeidimo ar kitų padidėjusio jautrumo požymių, </w:t>
      </w:r>
      <w:proofErr w:type="spellStart"/>
      <w:r w:rsidRPr="00D21F8A">
        <w:rPr>
          <w:color w:val="000000"/>
          <w:szCs w:val="22"/>
        </w:rPr>
        <w:t>meloksikamo</w:t>
      </w:r>
      <w:proofErr w:type="spellEnd"/>
      <w:r w:rsidRPr="00D21F8A">
        <w:rPr>
          <w:color w:val="000000"/>
          <w:szCs w:val="22"/>
        </w:rPr>
        <w:t xml:space="preserve"> vartojimą reikia nutraukti.</w:t>
      </w:r>
    </w:p>
    <w:p w14:paraId="727C122A" w14:textId="77777777" w:rsidR="002B7079" w:rsidRPr="00D21F8A" w:rsidRDefault="002B7079" w:rsidP="00281664">
      <w:pPr>
        <w:pStyle w:val="Betarp"/>
      </w:pPr>
    </w:p>
    <w:p w14:paraId="38DFE2A6" w14:textId="537C62C0" w:rsidR="002B7079" w:rsidRPr="00D21F8A" w:rsidRDefault="000B73A4" w:rsidP="00085264">
      <w:pPr>
        <w:pStyle w:val="Betarp"/>
      </w:pPr>
      <w:r w:rsidRPr="00D21F8A">
        <w:lastRenderedPageBreak/>
        <w:t xml:space="preserve">Pranešama apie </w:t>
      </w:r>
      <w:proofErr w:type="spellStart"/>
      <w:r w:rsidRPr="00D21F8A">
        <w:t>meloksikamu</w:t>
      </w:r>
      <w:proofErr w:type="spellEnd"/>
      <w:r w:rsidRPr="00D21F8A">
        <w:t xml:space="preserve"> gydomiems pacientams pasireiškusias gyvybei pavojingas odos reakcijas - </w:t>
      </w:r>
      <w:proofErr w:type="spellStart"/>
      <w:r w:rsidRPr="00D21F8A">
        <w:t>Stevens-Johnson‘o</w:t>
      </w:r>
      <w:proofErr w:type="spellEnd"/>
      <w:r w:rsidRPr="00D21F8A">
        <w:t xml:space="preserve"> sindromą bei toksinę epidermio </w:t>
      </w:r>
      <w:proofErr w:type="spellStart"/>
      <w:r w:rsidRPr="00D21F8A">
        <w:t>nekrolizę</w:t>
      </w:r>
      <w:proofErr w:type="spellEnd"/>
      <w:r w:rsidRPr="00D21F8A">
        <w:t>.</w:t>
      </w:r>
      <w:r w:rsidR="00D560AD" w:rsidRPr="00D21F8A">
        <w:t xml:space="preserve"> </w:t>
      </w:r>
      <w:r w:rsidRPr="00D21F8A">
        <w:t xml:space="preserve">Pacientus reikia įspėti apie šių ligų požymius ir simptomus, ir atidžiai juos dėl odos reakcijų stebėti. </w:t>
      </w:r>
    </w:p>
    <w:p w14:paraId="0006D546" w14:textId="77777777" w:rsidR="002B7079" w:rsidRPr="00D21F8A" w:rsidRDefault="000B73A4" w:rsidP="00085264">
      <w:pPr>
        <w:pStyle w:val="Betarp"/>
      </w:pPr>
      <w:r w:rsidRPr="00D21F8A">
        <w:t xml:space="preserve">Didžiausia </w:t>
      </w:r>
      <w:proofErr w:type="spellStart"/>
      <w:r w:rsidRPr="00D21F8A">
        <w:t>Stevens-Johnson‘o</w:t>
      </w:r>
      <w:proofErr w:type="spellEnd"/>
      <w:r w:rsidRPr="00D21F8A">
        <w:t xml:space="preserve"> sindromo arba toksinės epidermio </w:t>
      </w:r>
      <w:proofErr w:type="spellStart"/>
      <w:r w:rsidRPr="00D21F8A">
        <w:t>nekrolizės</w:t>
      </w:r>
      <w:proofErr w:type="spellEnd"/>
      <w:r w:rsidRPr="00D21F8A">
        <w:t xml:space="preserve"> rizika yra pirmą gydymo mėnesį. </w:t>
      </w:r>
    </w:p>
    <w:p w14:paraId="21307F2D" w14:textId="77777777" w:rsidR="002B7079" w:rsidRPr="00D21F8A" w:rsidRDefault="002B7079" w:rsidP="00281664">
      <w:pPr>
        <w:pStyle w:val="Betarp"/>
      </w:pPr>
    </w:p>
    <w:p w14:paraId="5C8BA349" w14:textId="77777777" w:rsidR="002B7079" w:rsidRPr="00D21F8A" w:rsidRDefault="000B73A4" w:rsidP="00085264">
      <w:pPr>
        <w:pStyle w:val="Betarp"/>
      </w:pPr>
      <w:r w:rsidRPr="00D21F8A">
        <w:t xml:space="preserve">Atsiradus </w:t>
      </w:r>
      <w:proofErr w:type="spellStart"/>
      <w:r w:rsidRPr="00D21F8A">
        <w:t>Stevens-Johnson‘o</w:t>
      </w:r>
      <w:proofErr w:type="spellEnd"/>
      <w:r w:rsidRPr="00D21F8A">
        <w:t xml:space="preserve"> sindromo arba toksinės epidermio </w:t>
      </w:r>
      <w:proofErr w:type="spellStart"/>
      <w:r w:rsidRPr="00D21F8A">
        <w:t>nekrolizės</w:t>
      </w:r>
      <w:proofErr w:type="spellEnd"/>
      <w:r w:rsidRPr="00D21F8A">
        <w:t xml:space="preserve"> požymiams ir simptomams (pvz.: plintančiam odos išbėrimui su pūslėmis arba gleivinės pažeidimui) arba bet kokiam kitam padidėjusio jautrumo požymiui, </w:t>
      </w:r>
      <w:proofErr w:type="spellStart"/>
      <w:r w:rsidRPr="00D21F8A">
        <w:t>meloksikamo</w:t>
      </w:r>
      <w:proofErr w:type="spellEnd"/>
      <w:r w:rsidRPr="00D21F8A">
        <w:t xml:space="preserve"> vartojimą būtina nutraukti.</w:t>
      </w:r>
    </w:p>
    <w:p w14:paraId="74040900" w14:textId="65E53DF8" w:rsidR="002B7079" w:rsidRPr="00D21F8A" w:rsidRDefault="000B73A4" w:rsidP="00281664">
      <w:pPr>
        <w:pStyle w:val="Betarp"/>
      </w:pPr>
      <w:r w:rsidRPr="00D21F8A">
        <w:t xml:space="preserve">Geriausias rezultatas gydant </w:t>
      </w:r>
      <w:proofErr w:type="spellStart"/>
      <w:r w:rsidRPr="00D21F8A">
        <w:t>Stevens-Johnson‘o</w:t>
      </w:r>
      <w:proofErr w:type="spellEnd"/>
      <w:r w:rsidRPr="00D21F8A">
        <w:t xml:space="preserve"> sindromą bei toksinę epidermio </w:t>
      </w:r>
      <w:proofErr w:type="spellStart"/>
      <w:r w:rsidRPr="00D21F8A">
        <w:t>nekrolizę</w:t>
      </w:r>
      <w:proofErr w:type="spellEnd"/>
      <w:r w:rsidRPr="00D21F8A">
        <w:t xml:space="preserve"> pasiekiamas, jei diagnozė nustatoma anksti ir nedelsiant nutraukiamas įtariamojo vaisto vartojimas. Anksti nutraukus vaisto vartojimą, prognozė geresnė. </w:t>
      </w:r>
    </w:p>
    <w:p w14:paraId="59DA2AE7" w14:textId="77777777" w:rsidR="002B7079" w:rsidRPr="00D21F8A" w:rsidRDefault="002B7079" w:rsidP="00281664">
      <w:pPr>
        <w:pStyle w:val="Betarp"/>
      </w:pPr>
    </w:p>
    <w:p w14:paraId="21ACBAF5" w14:textId="77777777" w:rsidR="002B7079" w:rsidRPr="00D21F8A" w:rsidRDefault="000B73A4" w:rsidP="00085264">
      <w:pPr>
        <w:pStyle w:val="Betarp"/>
      </w:pPr>
      <w:r w:rsidRPr="00D21F8A">
        <w:t xml:space="preserve">Jei vartojant </w:t>
      </w:r>
      <w:proofErr w:type="spellStart"/>
      <w:r w:rsidRPr="00D21F8A">
        <w:t>meloksikamą</w:t>
      </w:r>
      <w:proofErr w:type="spellEnd"/>
      <w:r w:rsidRPr="00D21F8A">
        <w:t xml:space="preserve"> susiformuoja </w:t>
      </w:r>
      <w:proofErr w:type="spellStart"/>
      <w:r w:rsidRPr="00D21F8A">
        <w:t>Stevens-Johnson‘o</w:t>
      </w:r>
      <w:proofErr w:type="spellEnd"/>
      <w:r w:rsidRPr="00D21F8A">
        <w:t xml:space="preserve"> sindromas arba toksinė epidermio </w:t>
      </w:r>
      <w:proofErr w:type="spellStart"/>
      <w:r w:rsidRPr="00D21F8A">
        <w:t>nekrolizė</w:t>
      </w:r>
      <w:proofErr w:type="spellEnd"/>
      <w:r w:rsidRPr="00D21F8A">
        <w:t xml:space="preserve">, niekada nebegalima šio paciento gydyti </w:t>
      </w:r>
      <w:proofErr w:type="spellStart"/>
      <w:r w:rsidRPr="00D21F8A">
        <w:t>meloksikamu</w:t>
      </w:r>
      <w:proofErr w:type="spellEnd"/>
      <w:r w:rsidRPr="00D21F8A">
        <w:t>.</w:t>
      </w:r>
    </w:p>
    <w:p w14:paraId="7A8D1713" w14:textId="77777777" w:rsidR="000B73A4" w:rsidRPr="00A10D28" w:rsidRDefault="000B73A4" w:rsidP="000B73A4">
      <w:pPr>
        <w:tabs>
          <w:tab w:val="left" w:pos="709"/>
        </w:tabs>
        <w:ind w:right="26"/>
        <w:rPr>
          <w:szCs w:val="22"/>
        </w:rPr>
      </w:pPr>
    </w:p>
    <w:p w14:paraId="11BB3E73" w14:textId="77777777" w:rsidR="000B73A4" w:rsidRPr="00486FED" w:rsidRDefault="000B73A4" w:rsidP="000B73A4">
      <w:pPr>
        <w:pStyle w:val="Pagrindinistekstas"/>
        <w:spacing w:after="0"/>
        <w:rPr>
          <w:i/>
          <w:szCs w:val="22"/>
        </w:rPr>
      </w:pPr>
      <w:r w:rsidRPr="00486FED">
        <w:rPr>
          <w:i/>
          <w:szCs w:val="22"/>
        </w:rPr>
        <w:t>Kepenų ir inkstų funkcijos rodmenys</w:t>
      </w:r>
    </w:p>
    <w:p w14:paraId="57576FB5" w14:textId="77777777" w:rsidR="000B73A4" w:rsidRPr="00051BD6" w:rsidRDefault="000B73A4" w:rsidP="000B73A4">
      <w:pPr>
        <w:tabs>
          <w:tab w:val="left" w:pos="709"/>
        </w:tabs>
        <w:ind w:right="26"/>
        <w:rPr>
          <w:szCs w:val="22"/>
        </w:rPr>
      </w:pPr>
      <w:r w:rsidRPr="00486FED">
        <w:rPr>
          <w:szCs w:val="22"/>
        </w:rPr>
        <w:t>Kaip ir kitais nesteroidinių vaistų nuo uždegimo vartojimo atvejais, gali la</w:t>
      </w:r>
      <w:r w:rsidRPr="009336D7">
        <w:rPr>
          <w:szCs w:val="22"/>
        </w:rPr>
        <w:t xml:space="preserve">ikinai padidėti </w:t>
      </w:r>
      <w:proofErr w:type="spellStart"/>
      <w:r w:rsidRPr="009336D7">
        <w:rPr>
          <w:szCs w:val="22"/>
        </w:rPr>
        <w:t>transaminazių</w:t>
      </w:r>
      <w:proofErr w:type="spellEnd"/>
      <w:r w:rsidRPr="009336D7">
        <w:rPr>
          <w:szCs w:val="22"/>
        </w:rPr>
        <w:t xml:space="preserve"> kiekis serume, padidėti serumo </w:t>
      </w:r>
      <w:proofErr w:type="spellStart"/>
      <w:r w:rsidRPr="009336D7">
        <w:rPr>
          <w:szCs w:val="22"/>
        </w:rPr>
        <w:t>bilirubino</w:t>
      </w:r>
      <w:proofErr w:type="spellEnd"/>
      <w:r w:rsidRPr="009336D7">
        <w:rPr>
          <w:szCs w:val="22"/>
        </w:rPr>
        <w:t xml:space="preserve"> kiekis arba pasikeisti kiti kepenų funkcijos parametrai. Taip pat gali padidėti </w:t>
      </w:r>
      <w:proofErr w:type="spellStart"/>
      <w:r w:rsidRPr="009336D7">
        <w:rPr>
          <w:szCs w:val="22"/>
        </w:rPr>
        <w:t>kreatinino</w:t>
      </w:r>
      <w:proofErr w:type="spellEnd"/>
      <w:r w:rsidRPr="009336D7">
        <w:rPr>
          <w:szCs w:val="22"/>
        </w:rPr>
        <w:t xml:space="preserve"> kiekis serume ir šlapalo kiekis kraujyje, retkarčiais yra pasitaikę kitų laboratorinių rodikl</w:t>
      </w:r>
      <w:r w:rsidRPr="00051BD6">
        <w:rPr>
          <w:szCs w:val="22"/>
        </w:rPr>
        <w:t xml:space="preserve">ių nukrypimų. Daugeliu atvejų tai buvo laikini ir nežymūs nukrypimai. Jeigu tokie nukrypimai taptų žymūs ar pastovūs, </w:t>
      </w:r>
      <w:proofErr w:type="spellStart"/>
      <w:r w:rsidRPr="00051BD6">
        <w:rPr>
          <w:szCs w:val="22"/>
        </w:rPr>
        <w:t>meloksikamo</w:t>
      </w:r>
      <w:proofErr w:type="spellEnd"/>
      <w:r w:rsidRPr="00051BD6">
        <w:rPr>
          <w:szCs w:val="22"/>
        </w:rPr>
        <w:t xml:space="preserve"> vartojimą reikia nutraukti ir atlikti atitinkamus tyrimus.  </w:t>
      </w:r>
    </w:p>
    <w:p w14:paraId="506559DB" w14:textId="77777777" w:rsidR="000B73A4" w:rsidRPr="004A0EFA" w:rsidRDefault="000B73A4" w:rsidP="000B73A4">
      <w:pPr>
        <w:tabs>
          <w:tab w:val="left" w:pos="709"/>
        </w:tabs>
        <w:ind w:right="26"/>
        <w:rPr>
          <w:szCs w:val="22"/>
        </w:rPr>
      </w:pPr>
    </w:p>
    <w:p w14:paraId="5B34FE00" w14:textId="77777777" w:rsidR="000B73A4" w:rsidRPr="00272B09" w:rsidRDefault="000B73A4" w:rsidP="000B73A4">
      <w:pPr>
        <w:tabs>
          <w:tab w:val="left" w:pos="709"/>
        </w:tabs>
        <w:ind w:right="26"/>
        <w:rPr>
          <w:i/>
          <w:szCs w:val="22"/>
        </w:rPr>
      </w:pPr>
      <w:r w:rsidRPr="00272B09">
        <w:rPr>
          <w:i/>
          <w:szCs w:val="22"/>
        </w:rPr>
        <w:t>Funkcinis inkstų nepakankamumas</w:t>
      </w:r>
    </w:p>
    <w:p w14:paraId="1B011EDE" w14:textId="77777777" w:rsidR="000B73A4" w:rsidRPr="00D21F8A" w:rsidRDefault="000B73A4" w:rsidP="000B73A4">
      <w:pPr>
        <w:tabs>
          <w:tab w:val="left" w:pos="709"/>
        </w:tabs>
        <w:ind w:right="26"/>
        <w:rPr>
          <w:szCs w:val="22"/>
        </w:rPr>
      </w:pPr>
      <w:r w:rsidRPr="00D21F8A">
        <w:rPr>
          <w:szCs w:val="22"/>
        </w:rPr>
        <w:t xml:space="preserve"> Nesteroidiniai vaistai nuo uždegimo slopindami prostaglandinų, palaikančių inkstų </w:t>
      </w:r>
      <w:proofErr w:type="spellStart"/>
      <w:r w:rsidRPr="00D21F8A">
        <w:rPr>
          <w:szCs w:val="22"/>
        </w:rPr>
        <w:t>perfuziją</w:t>
      </w:r>
      <w:proofErr w:type="spellEnd"/>
      <w:r w:rsidRPr="00D21F8A">
        <w:rPr>
          <w:szCs w:val="22"/>
        </w:rPr>
        <w:t xml:space="preserve">, funkciją, gali sukelti funkcinį inkstų nepakankamumą, slopindami filtraciją </w:t>
      </w:r>
      <w:proofErr w:type="spellStart"/>
      <w:r w:rsidRPr="00D21F8A">
        <w:rPr>
          <w:szCs w:val="22"/>
        </w:rPr>
        <w:t>glomeruluose</w:t>
      </w:r>
      <w:proofErr w:type="spellEnd"/>
      <w:r w:rsidRPr="00D21F8A">
        <w:rPr>
          <w:szCs w:val="22"/>
        </w:rPr>
        <w:t xml:space="preserve">. Šis nepageidaujamas poveikis priklauso nuo vartojamos vaisto dozės. Todėl gydymo pradžioje ar padidinus dozę, reikia atidžiai tirti diurezę ir inkstų funkciją tiems pacientus, kurie turi šiuos rizikos veiksnius: </w:t>
      </w:r>
    </w:p>
    <w:p w14:paraId="1509EE76" w14:textId="26874FED" w:rsidR="002B7079" w:rsidRPr="00D21F8A" w:rsidRDefault="000B73A4" w:rsidP="00085264">
      <w:pPr>
        <w:pStyle w:val="Sraopastraipa"/>
        <w:numPr>
          <w:ilvl w:val="0"/>
          <w:numId w:val="10"/>
        </w:numPr>
        <w:tabs>
          <w:tab w:val="left" w:pos="709"/>
        </w:tabs>
        <w:ind w:left="357" w:hanging="357"/>
        <w:rPr>
          <w:szCs w:val="22"/>
        </w:rPr>
      </w:pPr>
      <w:r w:rsidRPr="00D21F8A">
        <w:rPr>
          <w:szCs w:val="22"/>
        </w:rPr>
        <w:t xml:space="preserve">visiems senyvo amžiaus asmenims, </w:t>
      </w:r>
    </w:p>
    <w:p w14:paraId="390DE71B" w14:textId="3012021A" w:rsidR="002B7079" w:rsidRPr="00D21F8A" w:rsidRDefault="000B73A4" w:rsidP="00085264">
      <w:pPr>
        <w:pStyle w:val="Sraopastraipa"/>
        <w:numPr>
          <w:ilvl w:val="0"/>
          <w:numId w:val="10"/>
        </w:numPr>
        <w:tabs>
          <w:tab w:val="left" w:pos="709"/>
        </w:tabs>
        <w:ind w:left="357" w:hanging="357"/>
        <w:rPr>
          <w:szCs w:val="22"/>
        </w:rPr>
      </w:pPr>
      <w:r w:rsidRPr="00D21F8A">
        <w:rPr>
          <w:szCs w:val="22"/>
        </w:rPr>
        <w:t xml:space="preserve">AKF inhibitorius, </w:t>
      </w:r>
      <w:proofErr w:type="spellStart"/>
      <w:r w:rsidRPr="00D21F8A">
        <w:rPr>
          <w:szCs w:val="22"/>
        </w:rPr>
        <w:t>angiotenzino</w:t>
      </w:r>
      <w:proofErr w:type="spellEnd"/>
      <w:r w:rsidRPr="00D21F8A">
        <w:rPr>
          <w:szCs w:val="22"/>
        </w:rPr>
        <w:t xml:space="preserve">-II antagonistus, </w:t>
      </w:r>
      <w:proofErr w:type="spellStart"/>
      <w:r w:rsidRPr="00D21F8A">
        <w:rPr>
          <w:szCs w:val="22"/>
        </w:rPr>
        <w:t>sartanus</w:t>
      </w:r>
      <w:proofErr w:type="spellEnd"/>
      <w:r w:rsidRPr="00D21F8A">
        <w:rPr>
          <w:szCs w:val="22"/>
        </w:rPr>
        <w:t xml:space="preserve"> ar diuretikus vartojantiems žmonėms (žr. skyrių 4.5),</w:t>
      </w:r>
    </w:p>
    <w:p w14:paraId="6567C029" w14:textId="3DE77277" w:rsidR="002B7079" w:rsidRPr="00D21F8A" w:rsidRDefault="000B73A4" w:rsidP="00085264">
      <w:pPr>
        <w:pStyle w:val="Sraopastraipa"/>
        <w:numPr>
          <w:ilvl w:val="0"/>
          <w:numId w:val="10"/>
        </w:numPr>
        <w:tabs>
          <w:tab w:val="left" w:pos="709"/>
        </w:tabs>
        <w:ind w:left="357" w:hanging="357"/>
        <w:rPr>
          <w:szCs w:val="22"/>
        </w:rPr>
      </w:pPr>
      <w:proofErr w:type="spellStart"/>
      <w:r w:rsidRPr="00D21F8A">
        <w:rPr>
          <w:szCs w:val="22"/>
        </w:rPr>
        <w:t>hipovolemija</w:t>
      </w:r>
      <w:proofErr w:type="spellEnd"/>
      <w:r w:rsidRPr="00D21F8A">
        <w:rPr>
          <w:szCs w:val="22"/>
        </w:rPr>
        <w:t xml:space="preserve"> (bet kokios kilmės);</w:t>
      </w:r>
    </w:p>
    <w:p w14:paraId="5843DE6D" w14:textId="731F22F5" w:rsidR="002B7079" w:rsidRPr="00D21F8A" w:rsidRDefault="000B73A4" w:rsidP="00085264">
      <w:pPr>
        <w:pStyle w:val="Sraopastraipa"/>
        <w:numPr>
          <w:ilvl w:val="0"/>
          <w:numId w:val="10"/>
        </w:numPr>
        <w:tabs>
          <w:tab w:val="left" w:pos="709"/>
        </w:tabs>
        <w:ind w:left="357" w:hanging="357"/>
        <w:rPr>
          <w:szCs w:val="22"/>
        </w:rPr>
      </w:pPr>
      <w:proofErr w:type="spellStart"/>
      <w:r w:rsidRPr="00D21F8A">
        <w:rPr>
          <w:szCs w:val="22"/>
        </w:rPr>
        <w:t>stazinis</w:t>
      </w:r>
      <w:proofErr w:type="spellEnd"/>
      <w:r w:rsidRPr="00D21F8A">
        <w:rPr>
          <w:szCs w:val="22"/>
        </w:rPr>
        <w:t xml:space="preserve"> širdies nepakankamumas;</w:t>
      </w:r>
    </w:p>
    <w:p w14:paraId="3EB8ED44" w14:textId="0C8D0825" w:rsidR="002B7079" w:rsidRPr="00D21F8A" w:rsidRDefault="000B73A4" w:rsidP="00085264">
      <w:pPr>
        <w:pStyle w:val="Sraopastraipa"/>
        <w:numPr>
          <w:ilvl w:val="0"/>
          <w:numId w:val="10"/>
        </w:numPr>
        <w:tabs>
          <w:tab w:val="left" w:pos="709"/>
        </w:tabs>
        <w:ind w:left="357" w:hanging="357"/>
        <w:rPr>
          <w:szCs w:val="22"/>
        </w:rPr>
      </w:pPr>
      <w:r w:rsidRPr="00D21F8A">
        <w:rPr>
          <w:szCs w:val="22"/>
        </w:rPr>
        <w:t>inkstų nepakankamumas;</w:t>
      </w:r>
    </w:p>
    <w:p w14:paraId="5773123C" w14:textId="197E1FBA" w:rsidR="002B7079" w:rsidRPr="00D21F8A" w:rsidRDefault="000B73A4" w:rsidP="00085264">
      <w:pPr>
        <w:pStyle w:val="Sraopastraipa"/>
        <w:numPr>
          <w:ilvl w:val="0"/>
          <w:numId w:val="10"/>
        </w:numPr>
        <w:tabs>
          <w:tab w:val="left" w:pos="709"/>
        </w:tabs>
        <w:ind w:left="357" w:hanging="357"/>
        <w:rPr>
          <w:szCs w:val="22"/>
        </w:rPr>
      </w:pPr>
      <w:proofErr w:type="spellStart"/>
      <w:r w:rsidRPr="00D21F8A">
        <w:rPr>
          <w:szCs w:val="22"/>
        </w:rPr>
        <w:t>nefrozinis</w:t>
      </w:r>
      <w:proofErr w:type="spellEnd"/>
      <w:r w:rsidRPr="00D21F8A">
        <w:rPr>
          <w:szCs w:val="22"/>
        </w:rPr>
        <w:t xml:space="preserve"> sindromas;</w:t>
      </w:r>
    </w:p>
    <w:p w14:paraId="748F5B0A" w14:textId="1693E376" w:rsidR="002B7079" w:rsidRPr="00D21F8A" w:rsidRDefault="000B73A4" w:rsidP="00085264">
      <w:pPr>
        <w:pStyle w:val="Sraopastraipa"/>
        <w:numPr>
          <w:ilvl w:val="0"/>
          <w:numId w:val="10"/>
        </w:numPr>
        <w:tabs>
          <w:tab w:val="left" w:pos="709"/>
        </w:tabs>
        <w:ind w:left="357" w:hanging="357"/>
        <w:rPr>
          <w:szCs w:val="22"/>
        </w:rPr>
      </w:pPr>
      <w:r w:rsidRPr="00D21F8A">
        <w:rPr>
          <w:i/>
          <w:szCs w:val="22"/>
        </w:rPr>
        <w:t>lupus</w:t>
      </w:r>
      <w:r w:rsidRPr="00D21F8A">
        <w:rPr>
          <w:szCs w:val="22"/>
        </w:rPr>
        <w:t xml:space="preserve"> </w:t>
      </w:r>
      <w:proofErr w:type="spellStart"/>
      <w:r w:rsidRPr="00D21F8A">
        <w:rPr>
          <w:szCs w:val="22"/>
        </w:rPr>
        <w:t>nefropatija</w:t>
      </w:r>
      <w:proofErr w:type="spellEnd"/>
      <w:r w:rsidRPr="00D21F8A">
        <w:rPr>
          <w:szCs w:val="22"/>
        </w:rPr>
        <w:t>;</w:t>
      </w:r>
    </w:p>
    <w:p w14:paraId="3AA48745" w14:textId="4289E4E2" w:rsidR="002B7079" w:rsidRPr="00D21F8A" w:rsidRDefault="000B73A4" w:rsidP="00281664">
      <w:pPr>
        <w:pStyle w:val="Sraopastraipa"/>
        <w:numPr>
          <w:ilvl w:val="0"/>
          <w:numId w:val="10"/>
        </w:numPr>
        <w:tabs>
          <w:tab w:val="left" w:pos="709"/>
        </w:tabs>
        <w:ind w:left="357" w:hanging="357"/>
        <w:rPr>
          <w:szCs w:val="22"/>
        </w:rPr>
      </w:pPr>
      <w:r w:rsidRPr="00D21F8A">
        <w:rPr>
          <w:szCs w:val="22"/>
        </w:rPr>
        <w:t xml:space="preserve">sunki kepenų disfunkcija (serumo </w:t>
      </w:r>
      <w:proofErr w:type="spellStart"/>
      <w:r w:rsidRPr="00D21F8A">
        <w:rPr>
          <w:szCs w:val="22"/>
        </w:rPr>
        <w:t>albuminų</w:t>
      </w:r>
      <w:proofErr w:type="spellEnd"/>
      <w:r w:rsidRPr="00D21F8A">
        <w:rPr>
          <w:szCs w:val="22"/>
        </w:rPr>
        <w:t xml:space="preserve"> kiekis &lt;25 g/l ar </w:t>
      </w:r>
      <w:proofErr w:type="spellStart"/>
      <w:r w:rsidRPr="00D21F8A">
        <w:rPr>
          <w:szCs w:val="22"/>
        </w:rPr>
        <w:t>Child-Pugh</w:t>
      </w:r>
      <w:proofErr w:type="spellEnd"/>
      <w:r w:rsidRPr="00D21F8A">
        <w:rPr>
          <w:szCs w:val="22"/>
        </w:rPr>
        <w:t xml:space="preserve"> balas ≥10).</w:t>
      </w:r>
    </w:p>
    <w:p w14:paraId="54E6267A" w14:textId="77777777" w:rsidR="00D560AD" w:rsidRPr="00D21F8A" w:rsidRDefault="00D560AD" w:rsidP="00085264">
      <w:pPr>
        <w:rPr>
          <w:szCs w:val="22"/>
        </w:rPr>
      </w:pPr>
    </w:p>
    <w:p w14:paraId="1C5EE9F1" w14:textId="77777777" w:rsidR="000B73A4" w:rsidRPr="00D21F8A" w:rsidRDefault="000B73A4" w:rsidP="000B73A4">
      <w:pPr>
        <w:rPr>
          <w:szCs w:val="22"/>
        </w:rPr>
      </w:pPr>
      <w:r w:rsidRPr="00D21F8A">
        <w:rPr>
          <w:szCs w:val="22"/>
        </w:rPr>
        <w:t xml:space="preserve">NVNU retais atvejais gali sukelti </w:t>
      </w:r>
      <w:proofErr w:type="spellStart"/>
      <w:r w:rsidRPr="00D21F8A">
        <w:rPr>
          <w:szCs w:val="22"/>
        </w:rPr>
        <w:t>intersticinį</w:t>
      </w:r>
      <w:proofErr w:type="spellEnd"/>
      <w:r w:rsidRPr="00D21F8A">
        <w:rPr>
          <w:szCs w:val="22"/>
        </w:rPr>
        <w:t xml:space="preserve"> nefritą, </w:t>
      </w:r>
      <w:proofErr w:type="spellStart"/>
      <w:r w:rsidRPr="00D21F8A">
        <w:rPr>
          <w:szCs w:val="22"/>
        </w:rPr>
        <w:t>glomerulonefritą</w:t>
      </w:r>
      <w:proofErr w:type="spellEnd"/>
      <w:r w:rsidRPr="00D21F8A">
        <w:rPr>
          <w:szCs w:val="22"/>
        </w:rPr>
        <w:t xml:space="preserve">, šerdinės inkstų dalies nekrozę arba </w:t>
      </w:r>
      <w:proofErr w:type="spellStart"/>
      <w:r w:rsidRPr="00D21F8A">
        <w:rPr>
          <w:szCs w:val="22"/>
        </w:rPr>
        <w:t>nefrozinį</w:t>
      </w:r>
      <w:proofErr w:type="spellEnd"/>
      <w:r w:rsidRPr="00D21F8A">
        <w:rPr>
          <w:szCs w:val="22"/>
        </w:rPr>
        <w:t xml:space="preserve"> sindromą.</w:t>
      </w:r>
    </w:p>
    <w:p w14:paraId="0041914E" w14:textId="77777777" w:rsidR="00273598" w:rsidRPr="00D21F8A" w:rsidRDefault="00273598" w:rsidP="00085264">
      <w:pPr>
        <w:rPr>
          <w:szCs w:val="22"/>
        </w:rPr>
      </w:pPr>
    </w:p>
    <w:p w14:paraId="6E700D23" w14:textId="00DE6807" w:rsidR="00273598" w:rsidRPr="00A10D28" w:rsidRDefault="00943A7C" w:rsidP="000B73A4">
      <w:pPr>
        <w:rPr>
          <w:szCs w:val="22"/>
        </w:rPr>
      </w:pPr>
      <w:proofErr w:type="spellStart"/>
      <w:r w:rsidRPr="00D21F8A">
        <w:rPr>
          <w:color w:val="222222"/>
        </w:rPr>
        <w:t>Meloksikamo</w:t>
      </w:r>
      <w:proofErr w:type="spellEnd"/>
      <w:r w:rsidRPr="00D21F8A">
        <w:rPr>
          <w:color w:val="222222"/>
        </w:rPr>
        <w:t xml:space="preserve"> dozė </w:t>
      </w:r>
      <w:proofErr w:type="spellStart"/>
      <w:r w:rsidR="00273598" w:rsidRPr="00D21F8A">
        <w:rPr>
          <w:color w:val="222222"/>
        </w:rPr>
        <w:t>hemodializuojamiems</w:t>
      </w:r>
      <w:proofErr w:type="spellEnd"/>
      <w:r w:rsidR="00273598" w:rsidRPr="00D21F8A">
        <w:rPr>
          <w:color w:val="222222"/>
        </w:rPr>
        <w:t xml:space="preserve"> </w:t>
      </w:r>
      <w:r w:rsidRPr="00D21F8A">
        <w:rPr>
          <w:color w:val="222222"/>
        </w:rPr>
        <w:t>pacientams, sergantiems paskutinės stadijos inkstų nepakankamum</w:t>
      </w:r>
      <w:r w:rsidR="00273598" w:rsidRPr="00D21F8A">
        <w:rPr>
          <w:color w:val="222222"/>
        </w:rPr>
        <w:t xml:space="preserve">u </w:t>
      </w:r>
      <w:r w:rsidRPr="00D21F8A">
        <w:rPr>
          <w:color w:val="222222"/>
        </w:rPr>
        <w:t>tur</w:t>
      </w:r>
      <w:r w:rsidR="00273598" w:rsidRPr="00D21F8A">
        <w:rPr>
          <w:color w:val="222222"/>
        </w:rPr>
        <w:t>i</w:t>
      </w:r>
      <w:r w:rsidRPr="00D21F8A">
        <w:rPr>
          <w:color w:val="222222"/>
        </w:rPr>
        <w:t xml:space="preserve"> būti ne didesnė kaip 7,5 mg. Dozės mažinti nereikia pacientams su lengvu ir vidutinio sunkumo inkstų funkcija s</w:t>
      </w:r>
      <w:r w:rsidR="00273598" w:rsidRPr="00D21F8A">
        <w:rPr>
          <w:color w:val="222222"/>
        </w:rPr>
        <w:t>utrikimu</w:t>
      </w:r>
      <w:r w:rsidRPr="00D21F8A">
        <w:rPr>
          <w:color w:val="222222"/>
        </w:rPr>
        <w:t xml:space="preserve"> (pvz</w:t>
      </w:r>
      <w:r w:rsidR="00A10D28">
        <w:rPr>
          <w:color w:val="222222"/>
        </w:rPr>
        <w:t>.,</w:t>
      </w:r>
      <w:r w:rsidRPr="00A10D28">
        <w:rPr>
          <w:color w:val="222222"/>
        </w:rPr>
        <w:t xml:space="preserve"> pacientams, kurių </w:t>
      </w:r>
      <w:proofErr w:type="spellStart"/>
      <w:r w:rsidRPr="00A10D28">
        <w:rPr>
          <w:color w:val="222222"/>
        </w:rPr>
        <w:t>kreatinino</w:t>
      </w:r>
      <w:proofErr w:type="spellEnd"/>
      <w:r w:rsidRPr="00A10D28">
        <w:rPr>
          <w:color w:val="222222"/>
        </w:rPr>
        <w:t xml:space="preserve"> klirensas didesnis kaip 25 ml/min).</w:t>
      </w:r>
    </w:p>
    <w:p w14:paraId="5BB4F392" w14:textId="77777777" w:rsidR="00D560AD" w:rsidRPr="00486FED" w:rsidRDefault="00D560AD" w:rsidP="000B73A4">
      <w:pPr>
        <w:tabs>
          <w:tab w:val="left" w:pos="709"/>
        </w:tabs>
        <w:ind w:right="26"/>
        <w:rPr>
          <w:szCs w:val="22"/>
        </w:rPr>
      </w:pPr>
    </w:p>
    <w:p w14:paraId="47F119DB" w14:textId="77777777" w:rsidR="000B73A4" w:rsidRPr="009336D7" w:rsidRDefault="000B73A4" w:rsidP="000B73A4">
      <w:pPr>
        <w:tabs>
          <w:tab w:val="left" w:pos="567"/>
        </w:tabs>
        <w:rPr>
          <w:i/>
          <w:szCs w:val="22"/>
        </w:rPr>
      </w:pPr>
      <w:r w:rsidRPr="009336D7">
        <w:rPr>
          <w:i/>
          <w:szCs w:val="22"/>
        </w:rPr>
        <w:t>Natrio, kalio ir vandens kaupimasis</w:t>
      </w:r>
    </w:p>
    <w:p w14:paraId="0779BD08" w14:textId="77777777" w:rsidR="000B73A4" w:rsidRPr="00272B09" w:rsidRDefault="000B73A4" w:rsidP="000B73A4">
      <w:pPr>
        <w:tabs>
          <w:tab w:val="left" w:pos="567"/>
        </w:tabs>
        <w:rPr>
          <w:szCs w:val="22"/>
        </w:rPr>
      </w:pPr>
      <w:r w:rsidRPr="00051BD6">
        <w:rPr>
          <w:szCs w:val="22"/>
        </w:rPr>
        <w:lastRenderedPageBreak/>
        <w:t>Vartojant NVNU, organizme gali kauptis natrio, kalio ir vandens, sutrikt</w:t>
      </w:r>
      <w:r w:rsidRPr="004A0EFA">
        <w:rPr>
          <w:szCs w:val="22"/>
        </w:rPr>
        <w:t xml:space="preserve">i natrį iš organizmo išskiriantis diuretikų poveikis. Be to, gali sumažėti kraujospūdį mažinančių vaistų </w:t>
      </w:r>
      <w:proofErr w:type="spellStart"/>
      <w:r w:rsidRPr="004A0EFA">
        <w:rPr>
          <w:szCs w:val="22"/>
        </w:rPr>
        <w:t>antihipertenzinis</w:t>
      </w:r>
      <w:proofErr w:type="spellEnd"/>
      <w:r w:rsidRPr="004A0EFA">
        <w:rPr>
          <w:szCs w:val="22"/>
        </w:rPr>
        <w:t xml:space="preserve"> poveikis (žr. 4.5 skyrių). Dėl to jautriems žmonėms gali prasidėti arba pasunkėti edema, širdies nepakankamumas arba hipertenzija. Ri</w:t>
      </w:r>
      <w:r w:rsidRPr="00272B09">
        <w:rPr>
          <w:szCs w:val="22"/>
        </w:rPr>
        <w:t>zikos grupių ligoniams rekomenduojamas klinikinis stebėjimas (žr. 4.2 ir 4.3 skyrių).</w:t>
      </w:r>
    </w:p>
    <w:p w14:paraId="6455808B" w14:textId="77777777" w:rsidR="000B73A4" w:rsidRPr="00D21F8A" w:rsidRDefault="000B73A4" w:rsidP="000B73A4">
      <w:pPr>
        <w:tabs>
          <w:tab w:val="left" w:pos="709"/>
        </w:tabs>
        <w:ind w:right="26"/>
        <w:rPr>
          <w:szCs w:val="22"/>
        </w:rPr>
      </w:pPr>
    </w:p>
    <w:p w14:paraId="3F314DE1" w14:textId="3F1E82BA" w:rsidR="000B73A4" w:rsidRPr="00D21F8A" w:rsidRDefault="000B73A4" w:rsidP="000B73A4">
      <w:pPr>
        <w:tabs>
          <w:tab w:val="left" w:pos="709"/>
        </w:tabs>
        <w:ind w:right="26"/>
        <w:rPr>
          <w:i/>
          <w:szCs w:val="22"/>
        </w:rPr>
      </w:pPr>
      <w:proofErr w:type="spellStart"/>
      <w:r w:rsidRPr="00D21F8A">
        <w:rPr>
          <w:i/>
          <w:szCs w:val="22"/>
        </w:rPr>
        <w:t>Hiperkalemija</w:t>
      </w:r>
      <w:proofErr w:type="spellEnd"/>
      <w:r w:rsidRPr="00D21F8A">
        <w:rPr>
          <w:i/>
          <w:szCs w:val="22"/>
        </w:rPr>
        <w:t xml:space="preserve"> </w:t>
      </w:r>
    </w:p>
    <w:p w14:paraId="61859477" w14:textId="77777777" w:rsidR="000B73A4" w:rsidRPr="00D21F8A" w:rsidRDefault="000B73A4" w:rsidP="000B73A4">
      <w:pPr>
        <w:tabs>
          <w:tab w:val="left" w:pos="709"/>
        </w:tabs>
        <w:ind w:right="26"/>
        <w:rPr>
          <w:szCs w:val="22"/>
        </w:rPr>
      </w:pPr>
      <w:proofErr w:type="spellStart"/>
      <w:r w:rsidRPr="00D21F8A">
        <w:rPr>
          <w:szCs w:val="22"/>
        </w:rPr>
        <w:t>Hiperkalemiją</w:t>
      </w:r>
      <w:proofErr w:type="spellEnd"/>
      <w:r w:rsidRPr="00D21F8A">
        <w:rPr>
          <w:szCs w:val="22"/>
        </w:rPr>
        <w:t xml:space="preserve"> gali sukelti cukrinis diabetas ar kiti kartu vartojami vaistai, kurie, kaip žinoma, didina kalio koncentraciją kraujyje (žr. skyrių  4.5). Tokiais atvejais reikia reguliariai tirti kalio kiekį.</w:t>
      </w:r>
    </w:p>
    <w:p w14:paraId="5C9D905D" w14:textId="77777777" w:rsidR="00273598" w:rsidRPr="00085264" w:rsidRDefault="00273598" w:rsidP="000B73A4">
      <w:pPr>
        <w:tabs>
          <w:tab w:val="left" w:pos="709"/>
        </w:tabs>
        <w:ind w:right="26"/>
        <w:rPr>
          <w:color w:val="222222"/>
        </w:rPr>
      </w:pPr>
    </w:p>
    <w:p w14:paraId="23B838A6" w14:textId="77777777" w:rsidR="00E43309" w:rsidRPr="007A5D47" w:rsidRDefault="00943A7C" w:rsidP="000B73A4">
      <w:pPr>
        <w:tabs>
          <w:tab w:val="left" w:pos="709"/>
        </w:tabs>
        <w:ind w:right="26"/>
        <w:rPr>
          <w:i/>
          <w:color w:val="222222"/>
        </w:rPr>
      </w:pPr>
      <w:r w:rsidRPr="00D21F8A">
        <w:rPr>
          <w:i/>
          <w:color w:val="222222"/>
        </w:rPr>
        <w:t xml:space="preserve">Vartojimas su </w:t>
      </w:r>
      <w:proofErr w:type="spellStart"/>
      <w:r w:rsidRPr="00D21F8A">
        <w:rPr>
          <w:i/>
          <w:color w:val="222222"/>
        </w:rPr>
        <w:t>pemetreksedu</w:t>
      </w:r>
      <w:proofErr w:type="spellEnd"/>
    </w:p>
    <w:p w14:paraId="6D61EB41" w14:textId="77777777" w:rsidR="000B73A4" w:rsidRPr="00486FED" w:rsidRDefault="00943A7C" w:rsidP="000B73A4">
      <w:pPr>
        <w:tabs>
          <w:tab w:val="left" w:pos="709"/>
        </w:tabs>
        <w:ind w:right="26"/>
        <w:rPr>
          <w:szCs w:val="22"/>
        </w:rPr>
      </w:pPr>
      <w:r w:rsidRPr="00486FED">
        <w:rPr>
          <w:color w:val="222222"/>
        </w:rPr>
        <w:t>Pacientams, sergantiems lengvu ar vidutinio sunkumo inkstų funkcijos nepakankamum</w:t>
      </w:r>
      <w:r w:rsidR="00273598" w:rsidRPr="009336D7">
        <w:rPr>
          <w:color w:val="222222"/>
        </w:rPr>
        <w:t>u</w:t>
      </w:r>
      <w:r w:rsidRPr="00051BD6">
        <w:rPr>
          <w:color w:val="222222"/>
        </w:rPr>
        <w:t>, vartoj</w:t>
      </w:r>
      <w:r w:rsidR="00273598" w:rsidRPr="004A0EFA">
        <w:rPr>
          <w:color w:val="222222"/>
        </w:rPr>
        <w:t xml:space="preserve">antiems </w:t>
      </w:r>
      <w:proofErr w:type="spellStart"/>
      <w:r w:rsidR="00273598" w:rsidRPr="004A0EFA">
        <w:rPr>
          <w:color w:val="222222"/>
        </w:rPr>
        <w:t>pemetreksedo</w:t>
      </w:r>
      <w:proofErr w:type="spellEnd"/>
      <w:r w:rsidRPr="00272B09">
        <w:rPr>
          <w:color w:val="222222"/>
        </w:rPr>
        <w:t xml:space="preserve">, </w:t>
      </w:r>
      <w:proofErr w:type="spellStart"/>
      <w:r w:rsidRPr="00272B09">
        <w:rPr>
          <w:color w:val="222222"/>
        </w:rPr>
        <w:t>meloksikamas</w:t>
      </w:r>
      <w:proofErr w:type="spellEnd"/>
      <w:r w:rsidRPr="00272B09">
        <w:rPr>
          <w:color w:val="222222"/>
        </w:rPr>
        <w:t xml:space="preserve"> turėtų būti nutraukiamas bent 5 dienas prieš</w:t>
      </w:r>
      <w:r w:rsidR="00184E07" w:rsidRPr="00D21F8A">
        <w:rPr>
          <w:color w:val="222222"/>
        </w:rPr>
        <w:t xml:space="preserve"> pradedant vartoti </w:t>
      </w:r>
      <w:proofErr w:type="spellStart"/>
      <w:r w:rsidR="00184E07" w:rsidRPr="00D21F8A">
        <w:rPr>
          <w:color w:val="222222"/>
        </w:rPr>
        <w:t>pemetreksedo</w:t>
      </w:r>
      <w:proofErr w:type="spellEnd"/>
      <w:r w:rsidR="00184E07" w:rsidRPr="00D21F8A">
        <w:rPr>
          <w:color w:val="222222"/>
        </w:rPr>
        <w:t xml:space="preserve"> ir vėl pradedamas vartoti ne ankščiau kaip 2 dienas po jo nutraukimo</w:t>
      </w:r>
      <w:r w:rsidRPr="007A5D47">
        <w:rPr>
          <w:color w:val="222222"/>
        </w:rPr>
        <w:t xml:space="preserve"> (</w:t>
      </w:r>
      <w:proofErr w:type="spellStart"/>
      <w:r w:rsidRPr="007A5D47">
        <w:rPr>
          <w:color w:val="222222"/>
        </w:rPr>
        <w:t>žr</w:t>
      </w:r>
      <w:proofErr w:type="spellEnd"/>
      <w:r w:rsidRPr="007A5D47">
        <w:rPr>
          <w:color w:val="222222"/>
        </w:rPr>
        <w:t xml:space="preserve"> 4.5 skyrių).</w:t>
      </w:r>
    </w:p>
    <w:p w14:paraId="608B0A3B" w14:textId="77777777" w:rsidR="0024657C" w:rsidRPr="009336D7" w:rsidRDefault="0024657C" w:rsidP="000B73A4">
      <w:pPr>
        <w:tabs>
          <w:tab w:val="left" w:pos="709"/>
        </w:tabs>
        <w:ind w:right="26"/>
        <w:rPr>
          <w:szCs w:val="22"/>
        </w:rPr>
      </w:pPr>
    </w:p>
    <w:p w14:paraId="51146FBF" w14:textId="77777777" w:rsidR="000B73A4" w:rsidRPr="004A0EFA" w:rsidRDefault="000B73A4" w:rsidP="000B73A4">
      <w:pPr>
        <w:tabs>
          <w:tab w:val="left" w:pos="709"/>
        </w:tabs>
        <w:ind w:right="26"/>
        <w:rPr>
          <w:szCs w:val="22"/>
        </w:rPr>
      </w:pPr>
      <w:r w:rsidRPr="00051BD6">
        <w:rPr>
          <w:i/>
          <w:szCs w:val="22"/>
        </w:rPr>
        <w:t>Kiti įspėjimai ir atsargumo priemonės</w:t>
      </w:r>
    </w:p>
    <w:p w14:paraId="180FC4F6" w14:textId="77777777" w:rsidR="000B73A4" w:rsidRPr="00D21F8A" w:rsidRDefault="000B73A4" w:rsidP="000B73A4">
      <w:pPr>
        <w:tabs>
          <w:tab w:val="left" w:pos="709"/>
        </w:tabs>
        <w:ind w:right="26"/>
        <w:rPr>
          <w:szCs w:val="22"/>
        </w:rPr>
      </w:pPr>
      <w:r w:rsidRPr="00272B09">
        <w:rPr>
          <w:szCs w:val="22"/>
        </w:rPr>
        <w:t>Nepageidaujamas poveikis dažniau vargina senyvo amžiaus, sunkios būklės ar nusilpusius asmenis, kuriems</w:t>
      </w:r>
      <w:r w:rsidRPr="00D21F8A">
        <w:rPr>
          <w:szCs w:val="22"/>
        </w:rPr>
        <w:t xml:space="preserve"> reikalinga atidi priežiūra. Kaip ir kitų nesteroidinių vaistų nuo uždegimo vartojimo atveju, ypatingo dėmesio reikia senyvo amžiaus ligoniams, kuriems dažnai pasitaiko inkstų, kepenų ir širdies veiklos sutrikimai. Senyviems žmonėms vartojant NVNU nepageidaujamų reakcijų atsiranda dažniau, ypač kraujavimas iš virškinimo trakto ir perforacija, kurie gali būti mirtini (žr. 4.2 skyrių).</w:t>
      </w:r>
    </w:p>
    <w:p w14:paraId="3003CB4A" w14:textId="77777777" w:rsidR="000B73A4" w:rsidRPr="00D21F8A" w:rsidRDefault="000B73A4" w:rsidP="000B73A4">
      <w:pPr>
        <w:pStyle w:val="Pagrindiniotekstotrauka3"/>
        <w:tabs>
          <w:tab w:val="left" w:pos="709"/>
        </w:tabs>
        <w:spacing w:after="0"/>
        <w:ind w:left="0" w:right="26"/>
        <w:rPr>
          <w:sz w:val="22"/>
          <w:szCs w:val="22"/>
        </w:rPr>
      </w:pPr>
    </w:p>
    <w:p w14:paraId="1C9A9905" w14:textId="77777777" w:rsidR="000B73A4" w:rsidRPr="00D21F8A" w:rsidRDefault="000B73A4" w:rsidP="000B73A4">
      <w:pPr>
        <w:tabs>
          <w:tab w:val="left" w:pos="709"/>
        </w:tabs>
        <w:ind w:right="26"/>
        <w:rPr>
          <w:szCs w:val="22"/>
        </w:rPr>
      </w:pPr>
      <w:r w:rsidRPr="00D21F8A">
        <w:rPr>
          <w:szCs w:val="22"/>
        </w:rPr>
        <w:t xml:space="preserve">Kaip ir kiti nesteroidiniai vaistai nuo uždegimo, </w:t>
      </w:r>
      <w:proofErr w:type="spellStart"/>
      <w:r w:rsidRPr="00D21F8A">
        <w:rPr>
          <w:szCs w:val="22"/>
        </w:rPr>
        <w:t>meloksikamas</w:t>
      </w:r>
      <w:proofErr w:type="spellEnd"/>
      <w:r w:rsidRPr="00D21F8A">
        <w:rPr>
          <w:szCs w:val="22"/>
        </w:rPr>
        <w:t xml:space="preserve"> gali slėpti infekcinės ligos simptomus. </w:t>
      </w:r>
    </w:p>
    <w:p w14:paraId="71ED2510" w14:textId="77777777" w:rsidR="000B73A4" w:rsidRPr="00D21F8A" w:rsidRDefault="000B73A4" w:rsidP="000B73A4">
      <w:pPr>
        <w:tabs>
          <w:tab w:val="left" w:pos="709"/>
        </w:tabs>
        <w:ind w:right="26"/>
        <w:rPr>
          <w:szCs w:val="22"/>
        </w:rPr>
      </w:pPr>
    </w:p>
    <w:p w14:paraId="31B3C542" w14:textId="1089DE22" w:rsidR="000B73A4" w:rsidRPr="00D21F8A" w:rsidRDefault="000B73A4" w:rsidP="000B73A4">
      <w:pPr>
        <w:tabs>
          <w:tab w:val="left" w:pos="709"/>
        </w:tabs>
        <w:ind w:right="26"/>
        <w:rPr>
          <w:szCs w:val="22"/>
        </w:rPr>
      </w:pPr>
      <w:proofErr w:type="spellStart"/>
      <w:r w:rsidRPr="00D21F8A">
        <w:rPr>
          <w:szCs w:val="22"/>
        </w:rPr>
        <w:t>Meloksikamo</w:t>
      </w:r>
      <w:proofErr w:type="spellEnd"/>
      <w:r w:rsidRPr="00D21F8A">
        <w:rPr>
          <w:szCs w:val="22"/>
        </w:rPr>
        <w:t xml:space="preserve">, kaip ir bet kurio kito vaisto, slopinančio </w:t>
      </w:r>
      <w:proofErr w:type="spellStart"/>
      <w:r w:rsidRPr="00D21F8A">
        <w:rPr>
          <w:szCs w:val="22"/>
        </w:rPr>
        <w:t>ciklooksigenazės</w:t>
      </w:r>
      <w:proofErr w:type="spellEnd"/>
      <w:r w:rsidRPr="00D21F8A">
        <w:rPr>
          <w:szCs w:val="22"/>
        </w:rPr>
        <w:t xml:space="preserve">/prostaglandinų sintezę, vartojimas, gali sutrikdyti vaisingumą. Nerekomenduojama šiuos vaistus vartoti bandančioms pastoti moterims. Moterys, kurioms sunku pastoti ar kurioms yra atliekami vaisingumo tyrimai, reikia apsvarstyti galimybę nutraukti </w:t>
      </w:r>
      <w:proofErr w:type="spellStart"/>
      <w:r w:rsidRPr="00D21F8A">
        <w:rPr>
          <w:szCs w:val="22"/>
        </w:rPr>
        <w:t>meloksikamo</w:t>
      </w:r>
      <w:proofErr w:type="spellEnd"/>
      <w:r w:rsidRPr="00D21F8A">
        <w:rPr>
          <w:szCs w:val="22"/>
        </w:rPr>
        <w:t xml:space="preserve"> vartojimą</w:t>
      </w:r>
      <w:r w:rsidR="00F650A2" w:rsidRPr="00D21F8A">
        <w:rPr>
          <w:szCs w:val="22"/>
        </w:rPr>
        <w:t xml:space="preserve"> (žr. 4.6 skyrių)</w:t>
      </w:r>
      <w:r w:rsidRPr="00D21F8A">
        <w:rPr>
          <w:szCs w:val="22"/>
        </w:rPr>
        <w:t xml:space="preserve">.  </w:t>
      </w:r>
    </w:p>
    <w:p w14:paraId="58A344C6" w14:textId="77777777" w:rsidR="000B73A4" w:rsidRPr="00D21F8A" w:rsidRDefault="000B73A4" w:rsidP="000B73A4">
      <w:pPr>
        <w:pStyle w:val="Pagrindiniotekstotrauka3"/>
        <w:tabs>
          <w:tab w:val="left" w:pos="709"/>
        </w:tabs>
        <w:spacing w:after="0"/>
        <w:ind w:left="0" w:right="26"/>
        <w:rPr>
          <w:sz w:val="22"/>
          <w:szCs w:val="22"/>
        </w:rPr>
      </w:pPr>
    </w:p>
    <w:p w14:paraId="29514EA0" w14:textId="7D12B65D" w:rsidR="000B73A4" w:rsidRPr="00D21F8A" w:rsidRDefault="000B73A4" w:rsidP="000B73A4">
      <w:pPr>
        <w:tabs>
          <w:tab w:val="left" w:pos="567"/>
        </w:tabs>
        <w:rPr>
          <w:szCs w:val="22"/>
        </w:rPr>
      </w:pPr>
      <w:r w:rsidRPr="00D21F8A">
        <w:rPr>
          <w:szCs w:val="22"/>
        </w:rPr>
        <w:t xml:space="preserve">Šio vaisto sudėtyje yra laktozės. Šio vaistinio preparato negalima vartoti pacientams, kuriems yra retas paveldimas sutrikimas- </w:t>
      </w:r>
      <w:proofErr w:type="spellStart"/>
      <w:r w:rsidRPr="00D21F8A">
        <w:rPr>
          <w:szCs w:val="22"/>
        </w:rPr>
        <w:t>galaktozės</w:t>
      </w:r>
      <w:proofErr w:type="spellEnd"/>
      <w:r w:rsidRPr="00D21F8A">
        <w:rPr>
          <w:szCs w:val="22"/>
        </w:rPr>
        <w:t xml:space="preserve"> </w:t>
      </w:r>
      <w:proofErr w:type="spellStart"/>
      <w:r w:rsidRPr="00D21F8A">
        <w:rPr>
          <w:szCs w:val="22"/>
        </w:rPr>
        <w:t>netoleravimas</w:t>
      </w:r>
      <w:proofErr w:type="spellEnd"/>
      <w:r w:rsidRPr="00D21F8A">
        <w:rPr>
          <w:szCs w:val="22"/>
        </w:rPr>
        <w:t xml:space="preserve">, </w:t>
      </w:r>
      <w:proofErr w:type="spellStart"/>
      <w:r w:rsidRPr="00D21F8A">
        <w:rPr>
          <w:i/>
          <w:szCs w:val="22"/>
        </w:rPr>
        <w:t>Lapp</w:t>
      </w:r>
      <w:proofErr w:type="spellEnd"/>
      <w:r w:rsidRPr="00D21F8A">
        <w:rPr>
          <w:szCs w:val="22"/>
        </w:rPr>
        <w:t xml:space="preserve"> laktazės stygius arba gliukozės ir </w:t>
      </w:r>
      <w:proofErr w:type="spellStart"/>
      <w:r w:rsidRPr="00D21F8A">
        <w:rPr>
          <w:szCs w:val="22"/>
        </w:rPr>
        <w:t>galaktozės</w:t>
      </w:r>
      <w:proofErr w:type="spellEnd"/>
      <w:r w:rsidRPr="00D21F8A">
        <w:rPr>
          <w:szCs w:val="22"/>
        </w:rPr>
        <w:t xml:space="preserve"> </w:t>
      </w:r>
      <w:proofErr w:type="spellStart"/>
      <w:r w:rsidRPr="00D21F8A">
        <w:rPr>
          <w:szCs w:val="22"/>
        </w:rPr>
        <w:t>malabsorbcija</w:t>
      </w:r>
      <w:proofErr w:type="spellEnd"/>
      <w:r w:rsidRPr="00D21F8A">
        <w:rPr>
          <w:szCs w:val="22"/>
        </w:rPr>
        <w:t>.</w:t>
      </w:r>
    </w:p>
    <w:p w14:paraId="14CD02E2" w14:textId="77777777" w:rsidR="000B73A4" w:rsidRPr="00D21F8A" w:rsidRDefault="000B73A4" w:rsidP="000B73A4">
      <w:pPr>
        <w:rPr>
          <w:szCs w:val="22"/>
        </w:rPr>
      </w:pPr>
    </w:p>
    <w:p w14:paraId="17F46308" w14:textId="77777777" w:rsidR="000B73A4" w:rsidRPr="00D21F8A" w:rsidRDefault="000B73A4" w:rsidP="000B73A4">
      <w:pPr>
        <w:pStyle w:val="Antrat3"/>
      </w:pPr>
      <w:r w:rsidRPr="00D21F8A">
        <w:t>4.5</w:t>
      </w:r>
      <w:r w:rsidRPr="00D21F8A">
        <w:tab/>
        <w:t>Sąveika su kitais vaistiniais preparatais ir kitokia sąveika</w:t>
      </w:r>
    </w:p>
    <w:p w14:paraId="1587F5F6" w14:textId="77777777" w:rsidR="000B73A4" w:rsidRPr="00D21F8A" w:rsidRDefault="000B73A4" w:rsidP="000B73A4">
      <w:pPr>
        <w:pStyle w:val="Pagrindinistekstas"/>
        <w:spacing w:after="0"/>
        <w:rPr>
          <w:szCs w:val="22"/>
        </w:rPr>
      </w:pPr>
    </w:p>
    <w:p w14:paraId="1BF39FDB" w14:textId="77777777" w:rsidR="000B73A4" w:rsidRPr="00D21F8A" w:rsidRDefault="000B73A4" w:rsidP="000B73A4">
      <w:pPr>
        <w:tabs>
          <w:tab w:val="left" w:pos="567"/>
        </w:tabs>
        <w:rPr>
          <w:szCs w:val="22"/>
        </w:rPr>
      </w:pPr>
      <w:r w:rsidRPr="00D21F8A">
        <w:rPr>
          <w:szCs w:val="22"/>
        </w:rPr>
        <w:t>Sąveikos tyrimai atlikti tik suaugusiesiems.</w:t>
      </w:r>
    </w:p>
    <w:p w14:paraId="6C4864F4" w14:textId="77777777" w:rsidR="00184E07" w:rsidRPr="00D21F8A" w:rsidRDefault="00184E07" w:rsidP="00085264">
      <w:pPr>
        <w:tabs>
          <w:tab w:val="left" w:pos="567"/>
        </w:tabs>
        <w:rPr>
          <w:szCs w:val="22"/>
        </w:rPr>
      </w:pPr>
    </w:p>
    <w:p w14:paraId="3055E106" w14:textId="77777777" w:rsidR="00184E07" w:rsidRPr="00D21F8A" w:rsidRDefault="00943A7C" w:rsidP="002547DF">
      <w:pPr>
        <w:rPr>
          <w:szCs w:val="22"/>
          <w:u w:val="single"/>
        </w:rPr>
      </w:pPr>
      <w:r w:rsidRPr="00D21F8A">
        <w:rPr>
          <w:szCs w:val="22"/>
          <w:u w:val="single"/>
        </w:rPr>
        <w:t xml:space="preserve">Rizika susijusi su </w:t>
      </w:r>
      <w:proofErr w:type="spellStart"/>
      <w:r w:rsidRPr="00D21F8A">
        <w:rPr>
          <w:szCs w:val="22"/>
          <w:u w:val="single"/>
        </w:rPr>
        <w:t>hiperkalemija</w:t>
      </w:r>
      <w:proofErr w:type="spellEnd"/>
    </w:p>
    <w:p w14:paraId="69A66ABC" w14:textId="77777777" w:rsidR="002547DF" w:rsidRPr="00D21F8A" w:rsidRDefault="00943A7C" w:rsidP="000B73A4">
      <w:pPr>
        <w:tabs>
          <w:tab w:val="left" w:pos="567"/>
        </w:tabs>
        <w:rPr>
          <w:color w:val="222222"/>
        </w:rPr>
      </w:pPr>
      <w:r w:rsidRPr="00D21F8A">
        <w:rPr>
          <w:color w:val="222222"/>
        </w:rPr>
        <w:t>Kai kurie vaistai arba terapinės grupės gali skat</w:t>
      </w:r>
      <w:r w:rsidR="00184E07" w:rsidRPr="00D21F8A">
        <w:rPr>
          <w:color w:val="222222"/>
        </w:rPr>
        <w:t xml:space="preserve">inti </w:t>
      </w:r>
      <w:proofErr w:type="spellStart"/>
      <w:r w:rsidR="00184E07" w:rsidRPr="00D21F8A">
        <w:rPr>
          <w:color w:val="222222"/>
        </w:rPr>
        <w:t>hiperkalemiją</w:t>
      </w:r>
      <w:proofErr w:type="spellEnd"/>
      <w:r w:rsidR="00184E07" w:rsidRPr="00D21F8A">
        <w:rPr>
          <w:color w:val="222222"/>
        </w:rPr>
        <w:t>: kalio druskos</w:t>
      </w:r>
      <w:r w:rsidRPr="00D21F8A">
        <w:rPr>
          <w:color w:val="222222"/>
        </w:rPr>
        <w:t xml:space="preserve">, kalį organizme sulaikantys diuretikai, </w:t>
      </w:r>
      <w:proofErr w:type="spellStart"/>
      <w:r w:rsidRPr="00D21F8A">
        <w:rPr>
          <w:color w:val="222222"/>
        </w:rPr>
        <w:t>angiotenziną</w:t>
      </w:r>
      <w:proofErr w:type="spellEnd"/>
      <w:r w:rsidRPr="00D21F8A">
        <w:rPr>
          <w:color w:val="222222"/>
        </w:rPr>
        <w:t xml:space="preserve"> konvertuojančio fermento (AKF) inhibitoriai, </w:t>
      </w:r>
      <w:proofErr w:type="spellStart"/>
      <w:r w:rsidRPr="00D21F8A">
        <w:rPr>
          <w:color w:val="222222"/>
        </w:rPr>
        <w:t>angiotenzino</w:t>
      </w:r>
      <w:proofErr w:type="spellEnd"/>
      <w:r w:rsidRPr="00D21F8A">
        <w:rPr>
          <w:color w:val="222222"/>
        </w:rPr>
        <w:t xml:space="preserve"> II receptorių blokatoriai, nesteroidiniai vaistai nuo uždegimo, (mažos molekulinės m</w:t>
      </w:r>
      <w:r w:rsidR="00184E07" w:rsidRPr="00D21F8A">
        <w:rPr>
          <w:color w:val="222222"/>
        </w:rPr>
        <w:t xml:space="preserve">asės ar </w:t>
      </w:r>
      <w:proofErr w:type="spellStart"/>
      <w:r w:rsidR="00184E07" w:rsidRPr="00D21F8A">
        <w:rPr>
          <w:color w:val="222222"/>
        </w:rPr>
        <w:t>nefrakcionuotu</w:t>
      </w:r>
      <w:proofErr w:type="spellEnd"/>
      <w:r w:rsidR="00184E07" w:rsidRPr="00D21F8A">
        <w:rPr>
          <w:color w:val="222222"/>
        </w:rPr>
        <w:t>) heparinai</w:t>
      </w:r>
      <w:r w:rsidRPr="00D21F8A">
        <w:rPr>
          <w:color w:val="222222"/>
        </w:rPr>
        <w:t xml:space="preserve">, </w:t>
      </w:r>
      <w:proofErr w:type="spellStart"/>
      <w:r w:rsidRPr="00D21F8A">
        <w:rPr>
          <w:color w:val="222222"/>
        </w:rPr>
        <w:t>ciklosporinas</w:t>
      </w:r>
      <w:proofErr w:type="spellEnd"/>
      <w:r w:rsidRPr="00D21F8A">
        <w:rPr>
          <w:color w:val="222222"/>
        </w:rPr>
        <w:t xml:space="preserve">, </w:t>
      </w:r>
      <w:proofErr w:type="spellStart"/>
      <w:r w:rsidRPr="00D21F8A">
        <w:rPr>
          <w:color w:val="222222"/>
        </w:rPr>
        <w:t>takrolimuzas</w:t>
      </w:r>
      <w:proofErr w:type="spellEnd"/>
      <w:r w:rsidRPr="00D21F8A">
        <w:rPr>
          <w:color w:val="222222"/>
        </w:rPr>
        <w:t xml:space="preserve"> ir </w:t>
      </w:r>
      <w:proofErr w:type="spellStart"/>
      <w:r w:rsidRPr="00D21F8A">
        <w:rPr>
          <w:color w:val="222222"/>
        </w:rPr>
        <w:t>trimetoprimas</w:t>
      </w:r>
      <w:proofErr w:type="spellEnd"/>
      <w:r w:rsidRPr="00D21F8A">
        <w:rPr>
          <w:color w:val="222222"/>
        </w:rPr>
        <w:t>.</w:t>
      </w:r>
    </w:p>
    <w:p w14:paraId="30599A0C" w14:textId="77777777" w:rsidR="002547DF" w:rsidRPr="00D21F8A" w:rsidRDefault="00184E07" w:rsidP="000B73A4">
      <w:pPr>
        <w:tabs>
          <w:tab w:val="left" w:pos="567"/>
        </w:tabs>
        <w:rPr>
          <w:color w:val="222222"/>
        </w:rPr>
      </w:pPr>
      <w:proofErr w:type="spellStart"/>
      <w:r w:rsidRPr="00D21F8A">
        <w:rPr>
          <w:color w:val="222222"/>
        </w:rPr>
        <w:t>H</w:t>
      </w:r>
      <w:r w:rsidR="00943A7C" w:rsidRPr="00D21F8A">
        <w:rPr>
          <w:color w:val="222222"/>
        </w:rPr>
        <w:t>iperkalemij</w:t>
      </w:r>
      <w:r w:rsidRPr="00D21F8A">
        <w:rPr>
          <w:color w:val="222222"/>
        </w:rPr>
        <w:t>os</w:t>
      </w:r>
      <w:proofErr w:type="spellEnd"/>
      <w:r w:rsidRPr="00D21F8A">
        <w:rPr>
          <w:color w:val="222222"/>
        </w:rPr>
        <w:t xml:space="preserve"> pasireiškimas</w:t>
      </w:r>
      <w:r w:rsidR="00943A7C" w:rsidRPr="00D21F8A">
        <w:rPr>
          <w:color w:val="222222"/>
        </w:rPr>
        <w:t xml:space="preserve"> gali priklausyti nuo to, ar yra susijusių veiksnių.</w:t>
      </w:r>
    </w:p>
    <w:p w14:paraId="7877797A" w14:textId="77777777" w:rsidR="00184E07" w:rsidRPr="00D21F8A" w:rsidRDefault="00184E07" w:rsidP="000B73A4">
      <w:pPr>
        <w:tabs>
          <w:tab w:val="left" w:pos="567"/>
        </w:tabs>
        <w:rPr>
          <w:szCs w:val="22"/>
        </w:rPr>
      </w:pPr>
      <w:r w:rsidRPr="00D21F8A">
        <w:rPr>
          <w:color w:val="222222"/>
        </w:rPr>
        <w:t>Ši rizika padidėja, kai aukščiau</w:t>
      </w:r>
      <w:r w:rsidR="00943A7C" w:rsidRPr="00D21F8A">
        <w:rPr>
          <w:color w:val="222222"/>
        </w:rPr>
        <w:t xml:space="preserve"> min</w:t>
      </w:r>
      <w:r w:rsidRPr="00D21F8A">
        <w:rPr>
          <w:color w:val="222222"/>
        </w:rPr>
        <w:t xml:space="preserve">imi vaistiniai preparatai vartojami kartu su </w:t>
      </w:r>
      <w:proofErr w:type="spellStart"/>
      <w:r w:rsidRPr="00D21F8A">
        <w:rPr>
          <w:color w:val="222222"/>
        </w:rPr>
        <w:t>meloksikamu</w:t>
      </w:r>
      <w:proofErr w:type="spellEnd"/>
      <w:r w:rsidRPr="00D21F8A">
        <w:rPr>
          <w:color w:val="222222"/>
        </w:rPr>
        <w:t>.</w:t>
      </w:r>
    </w:p>
    <w:p w14:paraId="1A7C233A" w14:textId="77777777" w:rsidR="000B73A4" w:rsidRPr="00D21F8A" w:rsidRDefault="000B73A4" w:rsidP="000B73A4">
      <w:pPr>
        <w:pStyle w:val="Pagrindinistekstas"/>
        <w:spacing w:after="0"/>
        <w:rPr>
          <w:szCs w:val="22"/>
        </w:rPr>
      </w:pPr>
    </w:p>
    <w:p w14:paraId="27601CBF" w14:textId="77777777" w:rsidR="000B73A4" w:rsidRPr="00D21F8A" w:rsidRDefault="000B73A4" w:rsidP="000B73A4">
      <w:pPr>
        <w:tabs>
          <w:tab w:val="left" w:pos="567"/>
        </w:tabs>
        <w:rPr>
          <w:szCs w:val="22"/>
          <w:u w:val="single"/>
        </w:rPr>
      </w:pPr>
      <w:proofErr w:type="spellStart"/>
      <w:r w:rsidRPr="00D21F8A">
        <w:rPr>
          <w:szCs w:val="22"/>
          <w:u w:val="single"/>
        </w:rPr>
        <w:t>Farmakodinaminė</w:t>
      </w:r>
      <w:proofErr w:type="spellEnd"/>
      <w:r w:rsidRPr="00D21F8A">
        <w:rPr>
          <w:szCs w:val="22"/>
          <w:u w:val="single"/>
        </w:rPr>
        <w:t xml:space="preserve"> sąveika</w:t>
      </w:r>
    </w:p>
    <w:p w14:paraId="2D3B9977" w14:textId="51EB0B11" w:rsidR="002B7079" w:rsidRPr="00D21F8A" w:rsidRDefault="000B73A4" w:rsidP="00085264">
      <w:pPr>
        <w:pStyle w:val="Pagrindinistekstas"/>
        <w:spacing w:after="0"/>
        <w:rPr>
          <w:i/>
          <w:szCs w:val="22"/>
        </w:rPr>
      </w:pPr>
      <w:r w:rsidRPr="00D21F8A">
        <w:rPr>
          <w:i/>
          <w:szCs w:val="22"/>
        </w:rPr>
        <w:lastRenderedPageBreak/>
        <w:t xml:space="preserve">Kiti NVNU ir </w:t>
      </w:r>
      <w:proofErr w:type="spellStart"/>
      <w:r w:rsidRPr="00D21F8A">
        <w:rPr>
          <w:i/>
          <w:szCs w:val="22"/>
        </w:rPr>
        <w:t>acetilsalicilo</w:t>
      </w:r>
      <w:proofErr w:type="spellEnd"/>
      <w:r w:rsidRPr="00D21F8A">
        <w:rPr>
          <w:i/>
          <w:szCs w:val="22"/>
        </w:rPr>
        <w:t xml:space="preserve"> rūgštis </w:t>
      </w:r>
    </w:p>
    <w:p w14:paraId="627B280B" w14:textId="44BF2FC8" w:rsidR="000B73A4" w:rsidRPr="00D21F8A" w:rsidRDefault="000B73A4" w:rsidP="000B73A4">
      <w:pPr>
        <w:tabs>
          <w:tab w:val="left" w:pos="567"/>
        </w:tabs>
        <w:rPr>
          <w:szCs w:val="22"/>
        </w:rPr>
      </w:pPr>
      <w:r w:rsidRPr="00D21F8A">
        <w:rPr>
          <w:szCs w:val="22"/>
        </w:rPr>
        <w:t xml:space="preserve">Derinimas (žr. 4.4 skyrių) su kitais NVNU, įskaitant </w:t>
      </w:r>
      <w:proofErr w:type="spellStart"/>
      <w:r w:rsidRPr="00D21F8A">
        <w:rPr>
          <w:szCs w:val="22"/>
        </w:rPr>
        <w:t>acetilsalicilo</w:t>
      </w:r>
      <w:proofErr w:type="spellEnd"/>
      <w:r w:rsidRPr="00D21F8A">
        <w:rPr>
          <w:szCs w:val="22"/>
        </w:rPr>
        <w:t xml:space="preserve"> rūgštį, vartojamą uždegimą slopinančiomis dozėmis (≥</w:t>
      </w:r>
      <w:r w:rsidR="0024657C" w:rsidRPr="00D21F8A">
        <w:rPr>
          <w:szCs w:val="22"/>
        </w:rPr>
        <w:t xml:space="preserve">500 </w:t>
      </w:r>
      <w:r w:rsidRPr="00D21F8A">
        <w:rPr>
          <w:szCs w:val="22"/>
        </w:rPr>
        <w:t xml:space="preserve"> </w:t>
      </w:r>
      <w:r w:rsidR="0024657C" w:rsidRPr="00D21F8A">
        <w:rPr>
          <w:szCs w:val="22"/>
        </w:rPr>
        <w:t>m</w:t>
      </w:r>
      <w:r w:rsidRPr="00D21F8A">
        <w:rPr>
          <w:szCs w:val="22"/>
        </w:rPr>
        <w:t xml:space="preserve">g vienkartine doze arba ≥3 g paros doze) nerekomenduojamas, nes per </w:t>
      </w:r>
      <w:proofErr w:type="spellStart"/>
      <w:r w:rsidRPr="00D21F8A">
        <w:rPr>
          <w:szCs w:val="22"/>
        </w:rPr>
        <w:t>sinergistinį</w:t>
      </w:r>
      <w:proofErr w:type="spellEnd"/>
      <w:r w:rsidRPr="00D21F8A">
        <w:rPr>
          <w:szCs w:val="22"/>
        </w:rPr>
        <w:t xml:space="preserve"> poveikį gali padidėti virškinamojo trakto opų atsiradimo ir kraujavimo rizika. </w:t>
      </w:r>
    </w:p>
    <w:p w14:paraId="29BC2895" w14:textId="77777777" w:rsidR="000B73A4" w:rsidRPr="00D21F8A" w:rsidRDefault="000B73A4" w:rsidP="000B73A4">
      <w:pPr>
        <w:tabs>
          <w:tab w:val="left" w:pos="567"/>
        </w:tabs>
        <w:rPr>
          <w:szCs w:val="22"/>
        </w:rPr>
      </w:pPr>
    </w:p>
    <w:p w14:paraId="326D95E6" w14:textId="77777777" w:rsidR="000B73A4" w:rsidRPr="00D21F8A" w:rsidRDefault="000B73A4" w:rsidP="000B73A4">
      <w:pPr>
        <w:rPr>
          <w:i/>
          <w:szCs w:val="22"/>
        </w:rPr>
      </w:pPr>
      <w:r w:rsidRPr="00D21F8A">
        <w:rPr>
          <w:i/>
          <w:szCs w:val="22"/>
        </w:rPr>
        <w:t xml:space="preserve">Kortikosteroidai (pvz., </w:t>
      </w:r>
      <w:proofErr w:type="spellStart"/>
      <w:r w:rsidRPr="00D21F8A">
        <w:rPr>
          <w:i/>
          <w:szCs w:val="22"/>
        </w:rPr>
        <w:t>gliukokortikoidai</w:t>
      </w:r>
      <w:proofErr w:type="spellEnd"/>
      <w:r w:rsidRPr="00D21F8A">
        <w:rPr>
          <w:i/>
          <w:szCs w:val="22"/>
        </w:rPr>
        <w:t>)</w:t>
      </w:r>
    </w:p>
    <w:p w14:paraId="311C741E" w14:textId="77777777" w:rsidR="000B73A4" w:rsidRPr="00D21F8A" w:rsidRDefault="000B73A4" w:rsidP="000B73A4">
      <w:pPr>
        <w:pStyle w:val="Pagrindinistekstas"/>
        <w:spacing w:after="0"/>
        <w:rPr>
          <w:szCs w:val="22"/>
        </w:rPr>
      </w:pPr>
      <w:r w:rsidRPr="00D21F8A">
        <w:rPr>
          <w:szCs w:val="22"/>
        </w:rPr>
        <w:t>Vartojant kartu su kortikosteroidais reikia laikytis atsargumo, nes padidėja kraujavimo iš virškinimo trakto ir jo išopėjimo rizika.</w:t>
      </w:r>
    </w:p>
    <w:p w14:paraId="2B9F7B64" w14:textId="77777777" w:rsidR="000B73A4" w:rsidRPr="00D21F8A" w:rsidRDefault="000B73A4" w:rsidP="000B73A4">
      <w:pPr>
        <w:tabs>
          <w:tab w:val="left" w:pos="567"/>
        </w:tabs>
        <w:rPr>
          <w:szCs w:val="22"/>
        </w:rPr>
      </w:pPr>
    </w:p>
    <w:p w14:paraId="204D72AA" w14:textId="077AB5DD" w:rsidR="000B73A4" w:rsidRPr="00D21F8A" w:rsidRDefault="000B73A4" w:rsidP="000B73A4">
      <w:pPr>
        <w:tabs>
          <w:tab w:val="left" w:pos="567"/>
        </w:tabs>
        <w:rPr>
          <w:i/>
          <w:szCs w:val="22"/>
        </w:rPr>
      </w:pPr>
      <w:r w:rsidRPr="00D21F8A">
        <w:rPr>
          <w:i/>
          <w:szCs w:val="22"/>
        </w:rPr>
        <w:t>Antikoaguliantai arba heparinas</w:t>
      </w:r>
    </w:p>
    <w:p w14:paraId="5634943C" w14:textId="77777777" w:rsidR="000B73A4" w:rsidRPr="00D21F8A" w:rsidRDefault="000B73A4" w:rsidP="000B73A4">
      <w:pPr>
        <w:tabs>
          <w:tab w:val="left" w:pos="567"/>
        </w:tabs>
        <w:rPr>
          <w:szCs w:val="22"/>
        </w:rPr>
      </w:pPr>
      <w:r w:rsidRPr="00D21F8A">
        <w:rPr>
          <w:szCs w:val="22"/>
        </w:rPr>
        <w:t xml:space="preserve">Dėl trombocitų funkcijos slopinimo ir skrandžio bei dvylikapirštės žarnos gleivinės pažeidimo reikšmingai padidėja kraujavimo rizika. NVNU gali sustiprinti antikoaguliantų, pvz. </w:t>
      </w:r>
      <w:proofErr w:type="spellStart"/>
      <w:r w:rsidRPr="00D21F8A">
        <w:rPr>
          <w:szCs w:val="22"/>
        </w:rPr>
        <w:t>varfarino</w:t>
      </w:r>
      <w:proofErr w:type="spellEnd"/>
      <w:r w:rsidRPr="00D21F8A">
        <w:rPr>
          <w:szCs w:val="22"/>
        </w:rPr>
        <w:t>,</w:t>
      </w:r>
      <w:r w:rsidR="00C04E57" w:rsidRPr="00D21F8A">
        <w:rPr>
          <w:szCs w:val="22"/>
        </w:rPr>
        <w:t xml:space="preserve"> trombino inhibitorių ir faktoriaus </w:t>
      </w:r>
      <w:proofErr w:type="spellStart"/>
      <w:r w:rsidR="00C04E57" w:rsidRPr="00D21F8A">
        <w:rPr>
          <w:szCs w:val="22"/>
        </w:rPr>
        <w:t>Xa</w:t>
      </w:r>
      <w:proofErr w:type="spellEnd"/>
      <w:r w:rsidR="00C04E57" w:rsidRPr="00D21F8A">
        <w:rPr>
          <w:szCs w:val="22"/>
        </w:rPr>
        <w:t xml:space="preserve"> inhibitorių</w:t>
      </w:r>
      <w:r w:rsidRPr="00D21F8A">
        <w:rPr>
          <w:szCs w:val="22"/>
        </w:rPr>
        <w:t xml:space="preserve"> veikimą (žr. 4.4 skyrių). Todėl NVNU ir geriamųjų antikoaguliantų arba heparino, skiriamo gydomosiomis dozėmis ar </w:t>
      </w:r>
      <w:proofErr w:type="spellStart"/>
      <w:r w:rsidRPr="00D21F8A">
        <w:rPr>
          <w:szCs w:val="22"/>
        </w:rPr>
        <w:t>geriatrijos</w:t>
      </w:r>
      <w:proofErr w:type="spellEnd"/>
      <w:r w:rsidRPr="00D21F8A">
        <w:rPr>
          <w:szCs w:val="22"/>
        </w:rPr>
        <w:t xml:space="preserve"> tikslu, vartoti kartu nerekomenduojama (žr. 4. 4 skyrių).</w:t>
      </w:r>
    </w:p>
    <w:p w14:paraId="3A27AFA4" w14:textId="77777777" w:rsidR="000B73A4" w:rsidRPr="00D21F8A" w:rsidRDefault="000B73A4" w:rsidP="000B73A4">
      <w:pPr>
        <w:tabs>
          <w:tab w:val="left" w:pos="567"/>
        </w:tabs>
        <w:rPr>
          <w:szCs w:val="22"/>
        </w:rPr>
      </w:pPr>
    </w:p>
    <w:p w14:paraId="1F8A0B5C" w14:textId="77777777" w:rsidR="000B73A4" w:rsidRPr="00D21F8A" w:rsidRDefault="000B73A4" w:rsidP="000B73A4">
      <w:pPr>
        <w:tabs>
          <w:tab w:val="left" w:pos="567"/>
        </w:tabs>
        <w:rPr>
          <w:szCs w:val="22"/>
        </w:rPr>
      </w:pPr>
      <w:r w:rsidRPr="00D21F8A">
        <w:rPr>
          <w:szCs w:val="22"/>
        </w:rPr>
        <w:t>Kitu tikslu vartojant heparino reikia laikytis atsargumo, nes padidėja kraujavimo rizika.</w:t>
      </w:r>
    </w:p>
    <w:p w14:paraId="0DE287AA" w14:textId="77777777" w:rsidR="000B73A4" w:rsidRPr="00D21F8A" w:rsidRDefault="000B73A4" w:rsidP="000B73A4">
      <w:pPr>
        <w:tabs>
          <w:tab w:val="left" w:pos="567"/>
        </w:tabs>
        <w:rPr>
          <w:szCs w:val="22"/>
        </w:rPr>
      </w:pPr>
    </w:p>
    <w:p w14:paraId="467B43EC" w14:textId="77777777" w:rsidR="000B73A4" w:rsidRPr="00D21F8A" w:rsidRDefault="000B73A4" w:rsidP="000B73A4">
      <w:pPr>
        <w:tabs>
          <w:tab w:val="left" w:pos="567"/>
        </w:tabs>
        <w:rPr>
          <w:szCs w:val="22"/>
        </w:rPr>
      </w:pPr>
      <w:r w:rsidRPr="00D21F8A">
        <w:rPr>
          <w:szCs w:val="22"/>
        </w:rPr>
        <w:t>Jei minėtų vaistų kartu vartoti būtina, reikia atidžiai stebėti INR (</w:t>
      </w:r>
      <w:proofErr w:type="spellStart"/>
      <w:r w:rsidRPr="00D21F8A">
        <w:rPr>
          <w:szCs w:val="22"/>
        </w:rPr>
        <w:t>protrombino</w:t>
      </w:r>
      <w:proofErr w:type="spellEnd"/>
      <w:r w:rsidRPr="00D21F8A">
        <w:rPr>
          <w:szCs w:val="22"/>
        </w:rPr>
        <w:t xml:space="preserve"> laiką).</w:t>
      </w:r>
    </w:p>
    <w:p w14:paraId="01E9934C" w14:textId="77777777" w:rsidR="000B73A4" w:rsidRPr="00D21F8A" w:rsidRDefault="000B73A4" w:rsidP="000B73A4">
      <w:pPr>
        <w:pStyle w:val="Pagrindinistekstas"/>
        <w:spacing w:after="0"/>
        <w:rPr>
          <w:szCs w:val="22"/>
        </w:rPr>
      </w:pPr>
    </w:p>
    <w:p w14:paraId="78C486EC" w14:textId="77777777" w:rsidR="002B7079" w:rsidRPr="00D21F8A" w:rsidRDefault="003136DA" w:rsidP="00085264">
      <w:pPr>
        <w:pStyle w:val="Betarp"/>
        <w:rPr>
          <w:i/>
        </w:rPr>
      </w:pPr>
      <w:proofErr w:type="spellStart"/>
      <w:r w:rsidRPr="00D21F8A">
        <w:rPr>
          <w:i/>
        </w:rPr>
        <w:t>Tromboliziniai</w:t>
      </w:r>
      <w:proofErr w:type="spellEnd"/>
      <w:r w:rsidRPr="00D21F8A">
        <w:rPr>
          <w:i/>
        </w:rPr>
        <w:t xml:space="preserve"> vaistai ir </w:t>
      </w:r>
      <w:proofErr w:type="spellStart"/>
      <w:r w:rsidRPr="00D21F8A">
        <w:rPr>
          <w:i/>
        </w:rPr>
        <w:t>antitrombocitiniai</w:t>
      </w:r>
      <w:proofErr w:type="spellEnd"/>
      <w:r w:rsidRPr="00D21F8A">
        <w:rPr>
          <w:i/>
        </w:rPr>
        <w:t xml:space="preserve"> vaistiniai preparatai</w:t>
      </w:r>
    </w:p>
    <w:p w14:paraId="26791468" w14:textId="77777777" w:rsidR="002B7079" w:rsidRPr="00D21F8A" w:rsidRDefault="000B73A4" w:rsidP="00085264">
      <w:pPr>
        <w:pStyle w:val="Betarp"/>
      </w:pPr>
      <w:r w:rsidRPr="00D21F8A">
        <w:t>Dėl trombocitų funkcijos slopinimo ir virškinimo trakto gleivinės pažeidimo yra didesnė kraujavimo rizika.</w:t>
      </w:r>
    </w:p>
    <w:p w14:paraId="0E10B02D" w14:textId="476CAFEE" w:rsidR="002B7079" w:rsidRPr="00D21F8A" w:rsidRDefault="002B7079" w:rsidP="00085264">
      <w:pPr>
        <w:pStyle w:val="Betarp"/>
      </w:pPr>
    </w:p>
    <w:p w14:paraId="31437262" w14:textId="77777777" w:rsidR="002B7079" w:rsidRPr="00D21F8A" w:rsidRDefault="000B73A4" w:rsidP="00085264">
      <w:pPr>
        <w:pStyle w:val="Pagrindinistekstas"/>
        <w:spacing w:after="0"/>
        <w:rPr>
          <w:i/>
          <w:szCs w:val="22"/>
        </w:rPr>
      </w:pPr>
      <w:r w:rsidRPr="00D21F8A">
        <w:rPr>
          <w:i/>
          <w:szCs w:val="22"/>
        </w:rPr>
        <w:t xml:space="preserve">Selektyvūs </w:t>
      </w:r>
      <w:proofErr w:type="spellStart"/>
      <w:r w:rsidRPr="00D21F8A">
        <w:rPr>
          <w:i/>
          <w:szCs w:val="22"/>
        </w:rPr>
        <w:t>serotonino</w:t>
      </w:r>
      <w:proofErr w:type="spellEnd"/>
      <w:r w:rsidRPr="00D21F8A">
        <w:rPr>
          <w:i/>
          <w:szCs w:val="22"/>
        </w:rPr>
        <w:t xml:space="preserve"> reabsorbcijos inhibitoriai (SSRI)</w:t>
      </w:r>
    </w:p>
    <w:p w14:paraId="0387F0BF" w14:textId="77777777" w:rsidR="000B73A4" w:rsidRPr="00085264" w:rsidRDefault="000B73A4" w:rsidP="00085264">
      <w:pPr>
        <w:pStyle w:val="Pagrindinistekstas"/>
        <w:spacing w:after="0"/>
      </w:pPr>
      <w:r w:rsidRPr="00D21F8A">
        <w:rPr>
          <w:szCs w:val="22"/>
        </w:rPr>
        <w:t>Padidėja kraujavimo rizika.</w:t>
      </w:r>
    </w:p>
    <w:p w14:paraId="196CFD83" w14:textId="77777777" w:rsidR="000B73A4" w:rsidRPr="00D21F8A" w:rsidRDefault="000B73A4" w:rsidP="000B73A4">
      <w:pPr>
        <w:ind w:right="26"/>
        <w:rPr>
          <w:iCs/>
          <w:szCs w:val="22"/>
          <w:u w:val="single"/>
        </w:rPr>
      </w:pPr>
    </w:p>
    <w:p w14:paraId="05463BAC" w14:textId="77777777" w:rsidR="000B73A4" w:rsidRPr="00085264" w:rsidRDefault="003136DA" w:rsidP="000B73A4">
      <w:pPr>
        <w:ind w:right="26"/>
        <w:rPr>
          <w:i/>
        </w:rPr>
      </w:pPr>
      <w:r w:rsidRPr="00085264">
        <w:rPr>
          <w:i/>
        </w:rPr>
        <w:t xml:space="preserve">Diuretikai, </w:t>
      </w:r>
      <w:proofErr w:type="spellStart"/>
      <w:r w:rsidRPr="00085264">
        <w:rPr>
          <w:i/>
        </w:rPr>
        <w:t>angiotenziną</w:t>
      </w:r>
      <w:proofErr w:type="spellEnd"/>
      <w:r w:rsidRPr="00085264">
        <w:rPr>
          <w:i/>
        </w:rPr>
        <w:t xml:space="preserve"> konvertuojančių fermentų inhibitoriai ir </w:t>
      </w:r>
      <w:proofErr w:type="spellStart"/>
      <w:r w:rsidRPr="00085264">
        <w:rPr>
          <w:i/>
        </w:rPr>
        <w:t>angiotenzino</w:t>
      </w:r>
      <w:proofErr w:type="spellEnd"/>
      <w:r w:rsidRPr="00085264">
        <w:rPr>
          <w:i/>
        </w:rPr>
        <w:t xml:space="preserve"> II receptorių antagonistai</w:t>
      </w:r>
    </w:p>
    <w:p w14:paraId="726BE7FC" w14:textId="107A066D" w:rsidR="000B73A4" w:rsidRPr="004A0EFA" w:rsidRDefault="000B73A4" w:rsidP="000B73A4">
      <w:pPr>
        <w:ind w:right="26"/>
        <w:rPr>
          <w:szCs w:val="22"/>
        </w:rPr>
      </w:pPr>
      <w:r w:rsidRPr="00D21F8A">
        <w:rPr>
          <w:szCs w:val="22"/>
        </w:rPr>
        <w:t xml:space="preserve">Nesteroidiniai vaistai nuo uždegimo gali sumažinti diuretikų ir kitų </w:t>
      </w:r>
      <w:proofErr w:type="spellStart"/>
      <w:r w:rsidRPr="00D21F8A">
        <w:rPr>
          <w:szCs w:val="22"/>
        </w:rPr>
        <w:t>antihipertenzinių</w:t>
      </w:r>
      <w:proofErr w:type="spellEnd"/>
      <w:r w:rsidRPr="00D21F8A">
        <w:rPr>
          <w:szCs w:val="22"/>
        </w:rPr>
        <w:t xml:space="preserve"> vaistų poveikį. Kai kuriems pacientams, kurių inkstų funkcija potencialiai sumažėjusi(</w:t>
      </w:r>
      <w:proofErr w:type="spellStart"/>
      <w:r w:rsidRPr="00D21F8A">
        <w:rPr>
          <w:szCs w:val="22"/>
        </w:rPr>
        <w:t>dehidruotiems</w:t>
      </w:r>
      <w:proofErr w:type="spellEnd"/>
      <w:r w:rsidRPr="00D21F8A">
        <w:rPr>
          <w:szCs w:val="22"/>
        </w:rPr>
        <w:t xml:space="preserve"> ar </w:t>
      </w:r>
      <w:r w:rsidRPr="007A5D47">
        <w:rPr>
          <w:szCs w:val="22"/>
        </w:rPr>
        <w:t xml:space="preserve">pagyvenusiems pacientams), skiriant AKF inhibitorių ar </w:t>
      </w:r>
      <w:proofErr w:type="spellStart"/>
      <w:r w:rsidRPr="007A5D47">
        <w:rPr>
          <w:szCs w:val="22"/>
        </w:rPr>
        <w:t>angiotenzino</w:t>
      </w:r>
      <w:proofErr w:type="spellEnd"/>
      <w:r w:rsidRPr="007A5D47">
        <w:rPr>
          <w:szCs w:val="22"/>
        </w:rPr>
        <w:t xml:space="preserve"> II receptorių antagonistų ir </w:t>
      </w:r>
      <w:proofErr w:type="spellStart"/>
      <w:r w:rsidRPr="007A5D47">
        <w:rPr>
          <w:szCs w:val="22"/>
        </w:rPr>
        <w:t>ciklooksigenazės</w:t>
      </w:r>
      <w:proofErr w:type="spellEnd"/>
      <w:r w:rsidRPr="007A5D47">
        <w:rPr>
          <w:szCs w:val="22"/>
        </w:rPr>
        <w:t xml:space="preserve"> inhibitorių, galimas tolimesnis inkstų funkcijos pablogėjimas, įskaitant ūminį inkstų nepakankamumą (kuris paprastai būna grįžtamas). </w:t>
      </w:r>
      <w:r w:rsidRPr="00486FED">
        <w:rPr>
          <w:szCs w:val="22"/>
        </w:rPr>
        <w:t xml:space="preserve">Todėl kartu vartoti šiuos vaistus reikia </w:t>
      </w:r>
      <w:proofErr w:type="spellStart"/>
      <w:r w:rsidRPr="00486FED">
        <w:rPr>
          <w:szCs w:val="22"/>
        </w:rPr>
        <w:t>atsargiai,ypatingai</w:t>
      </w:r>
      <w:proofErr w:type="spellEnd"/>
      <w:r w:rsidRPr="00486FED">
        <w:rPr>
          <w:szCs w:val="22"/>
        </w:rPr>
        <w:t xml:space="preserve"> senyvo amžiaus žmonėms.</w:t>
      </w:r>
      <w:r w:rsidRPr="00051BD6">
        <w:rPr>
          <w:szCs w:val="22"/>
        </w:rPr>
        <w:t xml:space="preserve"> Jeigu ligoniui bus skiriama vartoti šių vaistų kartu, prieš pradedant gydymą būtina sureguliuoti skysčių kiekį or</w:t>
      </w:r>
      <w:r w:rsidRPr="004A0EFA">
        <w:rPr>
          <w:szCs w:val="22"/>
        </w:rPr>
        <w:t>ganizme, ištirti inkstų funkciją ir ją tirti periodiškai gydymo metu (žr. skyrių 4.4).</w:t>
      </w:r>
    </w:p>
    <w:p w14:paraId="30AF98B9" w14:textId="77777777" w:rsidR="000B73A4" w:rsidRPr="00272B09" w:rsidRDefault="000B73A4" w:rsidP="000B73A4">
      <w:pPr>
        <w:ind w:right="26"/>
        <w:rPr>
          <w:iCs/>
          <w:szCs w:val="22"/>
          <w:u w:val="single"/>
        </w:rPr>
      </w:pPr>
    </w:p>
    <w:p w14:paraId="5B82B384" w14:textId="77777777" w:rsidR="000B73A4" w:rsidRPr="00085264" w:rsidRDefault="003136DA" w:rsidP="000B73A4">
      <w:pPr>
        <w:ind w:right="26"/>
        <w:rPr>
          <w:i/>
        </w:rPr>
      </w:pPr>
      <w:r w:rsidRPr="00085264">
        <w:rPr>
          <w:i/>
        </w:rPr>
        <w:t xml:space="preserve">Kiti </w:t>
      </w:r>
      <w:proofErr w:type="spellStart"/>
      <w:r w:rsidRPr="00085264">
        <w:rPr>
          <w:i/>
        </w:rPr>
        <w:t>antihipertenziniai</w:t>
      </w:r>
      <w:proofErr w:type="spellEnd"/>
      <w:r w:rsidRPr="00085264">
        <w:rPr>
          <w:i/>
        </w:rPr>
        <w:t xml:space="preserve"> vaistai (pvz. beta </w:t>
      </w:r>
      <w:proofErr w:type="spellStart"/>
      <w:r w:rsidRPr="00085264">
        <w:rPr>
          <w:i/>
        </w:rPr>
        <w:t>adrenoblokatoriai</w:t>
      </w:r>
      <w:proofErr w:type="spellEnd"/>
      <w:r w:rsidRPr="00085264">
        <w:rPr>
          <w:i/>
        </w:rPr>
        <w:t>)</w:t>
      </w:r>
    </w:p>
    <w:p w14:paraId="402DC5A4" w14:textId="77777777" w:rsidR="000B73A4" w:rsidRPr="007A5D47" w:rsidRDefault="000B73A4" w:rsidP="000B73A4">
      <w:pPr>
        <w:ind w:right="26"/>
        <w:rPr>
          <w:szCs w:val="22"/>
        </w:rPr>
      </w:pPr>
      <w:r w:rsidRPr="00D21F8A">
        <w:rPr>
          <w:szCs w:val="22"/>
        </w:rPr>
        <w:t xml:space="preserve">Gali sumažėti beta </w:t>
      </w:r>
      <w:proofErr w:type="spellStart"/>
      <w:r w:rsidRPr="00D21F8A">
        <w:rPr>
          <w:szCs w:val="22"/>
        </w:rPr>
        <w:t>adrenoblokatorių</w:t>
      </w:r>
      <w:proofErr w:type="spellEnd"/>
      <w:r w:rsidRPr="00D21F8A">
        <w:rPr>
          <w:szCs w:val="22"/>
        </w:rPr>
        <w:t xml:space="preserve"> </w:t>
      </w:r>
      <w:proofErr w:type="spellStart"/>
      <w:r w:rsidRPr="00D21F8A">
        <w:rPr>
          <w:szCs w:val="22"/>
        </w:rPr>
        <w:t>antihipertenzinis</w:t>
      </w:r>
      <w:proofErr w:type="spellEnd"/>
      <w:r w:rsidRPr="00D21F8A">
        <w:rPr>
          <w:szCs w:val="22"/>
        </w:rPr>
        <w:t xml:space="preserve"> poveikis (dėl prostaglandinų slopinimo).</w:t>
      </w:r>
    </w:p>
    <w:p w14:paraId="3703F3A1" w14:textId="77777777" w:rsidR="000B73A4" w:rsidRPr="00486FED" w:rsidRDefault="000B73A4" w:rsidP="000B73A4">
      <w:pPr>
        <w:ind w:right="26"/>
        <w:rPr>
          <w:szCs w:val="22"/>
        </w:rPr>
      </w:pPr>
    </w:p>
    <w:p w14:paraId="2DA6332B" w14:textId="77777777" w:rsidR="002B7079" w:rsidRPr="00486FED" w:rsidRDefault="000B73A4" w:rsidP="00085264">
      <w:pPr>
        <w:pStyle w:val="Pagrindinistekstas"/>
        <w:spacing w:after="0"/>
        <w:rPr>
          <w:i/>
          <w:szCs w:val="22"/>
        </w:rPr>
      </w:pPr>
      <w:proofErr w:type="spellStart"/>
      <w:r w:rsidRPr="00486FED">
        <w:rPr>
          <w:i/>
          <w:szCs w:val="22"/>
        </w:rPr>
        <w:t>Kalcineurino</w:t>
      </w:r>
      <w:proofErr w:type="spellEnd"/>
      <w:r w:rsidRPr="00486FED">
        <w:rPr>
          <w:i/>
          <w:szCs w:val="22"/>
        </w:rPr>
        <w:t xml:space="preserve"> inhibitoriai (pvz.: </w:t>
      </w:r>
      <w:proofErr w:type="spellStart"/>
      <w:r w:rsidRPr="00486FED">
        <w:rPr>
          <w:i/>
          <w:szCs w:val="22"/>
        </w:rPr>
        <w:t>ciklosporinas</w:t>
      </w:r>
      <w:proofErr w:type="spellEnd"/>
      <w:r w:rsidRPr="00486FED">
        <w:rPr>
          <w:i/>
          <w:szCs w:val="22"/>
        </w:rPr>
        <w:t xml:space="preserve">, </w:t>
      </w:r>
      <w:proofErr w:type="spellStart"/>
      <w:r w:rsidRPr="00486FED">
        <w:rPr>
          <w:i/>
          <w:szCs w:val="22"/>
        </w:rPr>
        <w:t>takrolimuzas</w:t>
      </w:r>
      <w:proofErr w:type="spellEnd"/>
      <w:r w:rsidRPr="00486FED">
        <w:rPr>
          <w:i/>
          <w:szCs w:val="22"/>
        </w:rPr>
        <w:t>)</w:t>
      </w:r>
    </w:p>
    <w:p w14:paraId="5C05BDA1" w14:textId="77777777" w:rsidR="000B73A4" w:rsidRPr="00051BD6" w:rsidRDefault="000B73A4" w:rsidP="000B73A4">
      <w:pPr>
        <w:ind w:right="26"/>
        <w:rPr>
          <w:szCs w:val="22"/>
        </w:rPr>
      </w:pPr>
      <w:r w:rsidRPr="009336D7">
        <w:rPr>
          <w:szCs w:val="22"/>
        </w:rPr>
        <w:t xml:space="preserve">Nesteroidiniai vaistai nuo uždegimo, veikdami prostaglandinų apykaitą inkstuose, gali padidinti </w:t>
      </w:r>
      <w:proofErr w:type="spellStart"/>
      <w:r w:rsidRPr="009336D7">
        <w:rPr>
          <w:szCs w:val="22"/>
        </w:rPr>
        <w:t>kalcineurino</w:t>
      </w:r>
      <w:proofErr w:type="spellEnd"/>
      <w:r w:rsidRPr="009336D7">
        <w:rPr>
          <w:szCs w:val="22"/>
        </w:rPr>
        <w:t xml:space="preserve"> inhibitorių </w:t>
      </w:r>
      <w:proofErr w:type="spellStart"/>
      <w:r w:rsidRPr="009336D7">
        <w:rPr>
          <w:szCs w:val="22"/>
        </w:rPr>
        <w:t>nefrotoksinį</w:t>
      </w:r>
      <w:proofErr w:type="spellEnd"/>
      <w:r w:rsidRPr="009336D7">
        <w:rPr>
          <w:szCs w:val="22"/>
        </w:rPr>
        <w:t xml:space="preserve"> poveikį inkstams. Jeigu šių vaistų vartojama kartu, būtina tirti inkst</w:t>
      </w:r>
      <w:r w:rsidRPr="00051BD6">
        <w:rPr>
          <w:szCs w:val="22"/>
        </w:rPr>
        <w:t>ų funkciją (ypač senyvo amžiaus žmonėms).</w:t>
      </w:r>
    </w:p>
    <w:p w14:paraId="6348AE7D" w14:textId="77777777" w:rsidR="00E42798" w:rsidRPr="004A0EFA" w:rsidRDefault="00E42798" w:rsidP="000B73A4">
      <w:pPr>
        <w:ind w:right="26"/>
        <w:rPr>
          <w:szCs w:val="22"/>
        </w:rPr>
      </w:pPr>
    </w:p>
    <w:p w14:paraId="765AEBEA" w14:textId="77777777" w:rsidR="00F650A2" w:rsidRPr="00D21F8A" w:rsidRDefault="00943A7C" w:rsidP="000B73A4">
      <w:pPr>
        <w:ind w:right="26"/>
        <w:rPr>
          <w:i/>
          <w:color w:val="222222"/>
        </w:rPr>
      </w:pPr>
      <w:proofErr w:type="spellStart"/>
      <w:r w:rsidRPr="00D21F8A">
        <w:rPr>
          <w:i/>
          <w:color w:val="222222"/>
        </w:rPr>
        <w:t>Deferasiroksas</w:t>
      </w:r>
      <w:proofErr w:type="spellEnd"/>
    </w:p>
    <w:p w14:paraId="19196F8A" w14:textId="55D630B4" w:rsidR="00E42798" w:rsidRPr="004A0EFA" w:rsidRDefault="00943A7C" w:rsidP="000B73A4">
      <w:pPr>
        <w:ind w:right="26"/>
        <w:rPr>
          <w:szCs w:val="22"/>
        </w:rPr>
      </w:pPr>
      <w:r w:rsidRPr="00D21F8A">
        <w:rPr>
          <w:color w:val="222222"/>
        </w:rPr>
        <w:t xml:space="preserve">Kartu vartojant </w:t>
      </w:r>
      <w:proofErr w:type="spellStart"/>
      <w:r w:rsidRPr="00D21F8A">
        <w:rPr>
          <w:color w:val="222222"/>
        </w:rPr>
        <w:t>meloksikamo</w:t>
      </w:r>
      <w:proofErr w:type="spellEnd"/>
      <w:r w:rsidRPr="00D21F8A">
        <w:rPr>
          <w:color w:val="222222"/>
        </w:rPr>
        <w:t xml:space="preserve"> su </w:t>
      </w:r>
      <w:proofErr w:type="spellStart"/>
      <w:r w:rsidRPr="00D21F8A">
        <w:rPr>
          <w:color w:val="222222"/>
        </w:rPr>
        <w:t>deferasiroksu</w:t>
      </w:r>
      <w:proofErr w:type="spellEnd"/>
      <w:r w:rsidR="00E42798" w:rsidRPr="00D21F8A">
        <w:rPr>
          <w:color w:val="222222"/>
        </w:rPr>
        <w:t>,</w:t>
      </w:r>
      <w:r w:rsidRPr="00D21F8A">
        <w:rPr>
          <w:color w:val="222222"/>
        </w:rPr>
        <w:t xml:space="preserve"> gali padid</w:t>
      </w:r>
      <w:r w:rsidR="00E42798" w:rsidRPr="00D21F8A">
        <w:rPr>
          <w:color w:val="222222"/>
        </w:rPr>
        <w:t>ėti</w:t>
      </w:r>
      <w:r w:rsidRPr="00D21F8A">
        <w:rPr>
          <w:color w:val="222222"/>
        </w:rPr>
        <w:t xml:space="preserve"> virškinimo trakto nepageidaujamų reakcijų rizi</w:t>
      </w:r>
      <w:r w:rsidR="00E42798" w:rsidRPr="00D21F8A">
        <w:rPr>
          <w:color w:val="222222"/>
        </w:rPr>
        <w:t>k</w:t>
      </w:r>
      <w:r w:rsidR="00486FED">
        <w:rPr>
          <w:color w:val="222222"/>
        </w:rPr>
        <w:t>a</w:t>
      </w:r>
      <w:r w:rsidR="00E42798" w:rsidRPr="009336D7">
        <w:rPr>
          <w:color w:val="222222"/>
        </w:rPr>
        <w:t xml:space="preserve">. Reikia būti atsargiems, </w:t>
      </w:r>
      <w:r w:rsidRPr="00051BD6">
        <w:rPr>
          <w:color w:val="222222"/>
        </w:rPr>
        <w:t>derinant šiuos vaistus.</w:t>
      </w:r>
    </w:p>
    <w:p w14:paraId="50571276" w14:textId="77777777" w:rsidR="000B73A4" w:rsidRPr="00272B09" w:rsidRDefault="000B73A4" w:rsidP="000B73A4">
      <w:pPr>
        <w:ind w:right="26"/>
        <w:rPr>
          <w:szCs w:val="22"/>
        </w:rPr>
      </w:pPr>
    </w:p>
    <w:p w14:paraId="376C24D7" w14:textId="15174BED" w:rsidR="000B73A4" w:rsidRPr="00085264" w:rsidRDefault="003136DA" w:rsidP="000B73A4">
      <w:pPr>
        <w:ind w:right="26"/>
        <w:rPr>
          <w:u w:val="single"/>
        </w:rPr>
      </w:pPr>
      <w:proofErr w:type="spellStart"/>
      <w:r w:rsidRPr="00085264">
        <w:rPr>
          <w:u w:val="single"/>
        </w:rPr>
        <w:t>Farmakokinetinė</w:t>
      </w:r>
      <w:proofErr w:type="spellEnd"/>
      <w:r w:rsidRPr="00085264">
        <w:rPr>
          <w:u w:val="single"/>
        </w:rPr>
        <w:t xml:space="preserve"> sąveika (</w:t>
      </w:r>
      <w:proofErr w:type="spellStart"/>
      <w:r w:rsidRPr="00085264">
        <w:rPr>
          <w:u w:val="single"/>
        </w:rPr>
        <w:t>meloksikamo</w:t>
      </w:r>
      <w:proofErr w:type="spellEnd"/>
      <w:r w:rsidRPr="00085264">
        <w:rPr>
          <w:u w:val="single"/>
        </w:rPr>
        <w:t xml:space="preserve"> poveikis kitų vaistų </w:t>
      </w:r>
      <w:proofErr w:type="spellStart"/>
      <w:r w:rsidRPr="00085264">
        <w:rPr>
          <w:u w:val="single"/>
        </w:rPr>
        <w:t>farmakokinetikai</w:t>
      </w:r>
      <w:proofErr w:type="spellEnd"/>
      <w:r w:rsidRPr="007A5D47">
        <w:rPr>
          <w:szCs w:val="22"/>
          <w:u w:val="single"/>
        </w:rPr>
        <w:t>)</w:t>
      </w:r>
    </w:p>
    <w:p w14:paraId="6019F787" w14:textId="77777777" w:rsidR="000B73A4" w:rsidRPr="00085264" w:rsidRDefault="003136DA" w:rsidP="000B73A4">
      <w:pPr>
        <w:ind w:right="26"/>
        <w:rPr>
          <w:i/>
        </w:rPr>
      </w:pPr>
      <w:r w:rsidRPr="00085264">
        <w:rPr>
          <w:i/>
        </w:rPr>
        <w:t>Litis</w:t>
      </w:r>
    </w:p>
    <w:p w14:paraId="5F39D234" w14:textId="77777777" w:rsidR="000B73A4" w:rsidRPr="00486FED" w:rsidRDefault="000B73A4" w:rsidP="000B73A4">
      <w:pPr>
        <w:ind w:right="26"/>
        <w:rPr>
          <w:szCs w:val="22"/>
        </w:rPr>
      </w:pPr>
      <w:r w:rsidRPr="00D21F8A">
        <w:rPr>
          <w:szCs w:val="22"/>
        </w:rPr>
        <w:t>Dėl sumažėjusio ličio šalinimo inkstuose, didėja ličio kiekis kraujyje, kuris gali pasiekti toksinį lygį. Vartoti šiuos vaistus kartu nerekomenduojama (žr. skyrių 4.4). Jeigu šią vaistų kombinaciją vartoti būtina, reikia atidžiai matuoti ličio koncentracij</w:t>
      </w:r>
      <w:r w:rsidRPr="007A5D47">
        <w:rPr>
          <w:szCs w:val="22"/>
        </w:rPr>
        <w:t xml:space="preserve">ą </w:t>
      </w:r>
      <w:r w:rsidRPr="00486FED">
        <w:rPr>
          <w:szCs w:val="22"/>
        </w:rPr>
        <w:t xml:space="preserve">plazmoje pradedant gydymą </w:t>
      </w:r>
      <w:proofErr w:type="spellStart"/>
      <w:r w:rsidRPr="00486FED">
        <w:rPr>
          <w:szCs w:val="22"/>
        </w:rPr>
        <w:t>meloksikamu</w:t>
      </w:r>
      <w:proofErr w:type="spellEnd"/>
      <w:r w:rsidRPr="00486FED">
        <w:rPr>
          <w:szCs w:val="22"/>
        </w:rPr>
        <w:t xml:space="preserve">, koreguojant jo dozę ir nutraukiant </w:t>
      </w:r>
      <w:proofErr w:type="spellStart"/>
      <w:r w:rsidRPr="00486FED">
        <w:rPr>
          <w:szCs w:val="22"/>
        </w:rPr>
        <w:t>meloksikamo</w:t>
      </w:r>
      <w:proofErr w:type="spellEnd"/>
      <w:r w:rsidRPr="00486FED">
        <w:rPr>
          <w:szCs w:val="22"/>
        </w:rPr>
        <w:t xml:space="preserve"> vartojimą. </w:t>
      </w:r>
    </w:p>
    <w:p w14:paraId="4841FEC4" w14:textId="77777777" w:rsidR="000B73A4" w:rsidRPr="009336D7" w:rsidRDefault="000B73A4" w:rsidP="000B73A4">
      <w:pPr>
        <w:ind w:right="26"/>
        <w:rPr>
          <w:szCs w:val="22"/>
        </w:rPr>
      </w:pPr>
    </w:p>
    <w:p w14:paraId="26D771EE" w14:textId="77777777" w:rsidR="000B73A4" w:rsidRPr="00085264" w:rsidRDefault="003136DA" w:rsidP="000B73A4">
      <w:pPr>
        <w:ind w:right="26"/>
        <w:rPr>
          <w:i/>
        </w:rPr>
      </w:pPr>
      <w:proofErr w:type="spellStart"/>
      <w:r w:rsidRPr="00085264">
        <w:rPr>
          <w:i/>
        </w:rPr>
        <w:t>Metotreksatas</w:t>
      </w:r>
      <w:proofErr w:type="spellEnd"/>
    </w:p>
    <w:p w14:paraId="323A914D" w14:textId="77777777" w:rsidR="000B73A4" w:rsidRPr="00486FED" w:rsidRDefault="000B73A4" w:rsidP="000B73A4">
      <w:pPr>
        <w:ind w:right="26"/>
        <w:rPr>
          <w:szCs w:val="22"/>
        </w:rPr>
      </w:pPr>
      <w:r w:rsidRPr="00D21F8A">
        <w:rPr>
          <w:szCs w:val="22"/>
        </w:rPr>
        <w:t xml:space="preserve">Nesteroidiniai vaistai nuo uždegimo gali sumažinti </w:t>
      </w:r>
      <w:proofErr w:type="spellStart"/>
      <w:r w:rsidRPr="00D21F8A">
        <w:rPr>
          <w:szCs w:val="22"/>
        </w:rPr>
        <w:t>metotreksato</w:t>
      </w:r>
      <w:proofErr w:type="spellEnd"/>
      <w:r w:rsidRPr="00D21F8A">
        <w:rPr>
          <w:szCs w:val="22"/>
        </w:rPr>
        <w:t xml:space="preserve"> sekreciją per inkstų kanalėlius, taip padidindami </w:t>
      </w:r>
      <w:proofErr w:type="spellStart"/>
      <w:r w:rsidRPr="00D21F8A">
        <w:rPr>
          <w:szCs w:val="22"/>
        </w:rPr>
        <w:t>metotreksato</w:t>
      </w:r>
      <w:proofErr w:type="spellEnd"/>
      <w:r w:rsidRPr="00D21F8A">
        <w:rPr>
          <w:szCs w:val="22"/>
        </w:rPr>
        <w:t xml:space="preserve"> koncentraciją </w:t>
      </w:r>
      <w:r w:rsidRPr="007A5D47">
        <w:rPr>
          <w:szCs w:val="22"/>
        </w:rPr>
        <w:t>pl</w:t>
      </w:r>
      <w:r w:rsidRPr="00486FED">
        <w:rPr>
          <w:szCs w:val="22"/>
        </w:rPr>
        <w:t xml:space="preserve">azmoje. Dėl šios priežasties didelėmis </w:t>
      </w:r>
      <w:proofErr w:type="spellStart"/>
      <w:r w:rsidRPr="00486FED">
        <w:rPr>
          <w:szCs w:val="22"/>
        </w:rPr>
        <w:t>metotreksato</w:t>
      </w:r>
      <w:proofErr w:type="spellEnd"/>
      <w:r w:rsidRPr="00486FED">
        <w:rPr>
          <w:szCs w:val="22"/>
        </w:rPr>
        <w:t xml:space="preserve"> dozėmis (daugiau nei 15 mg per savaitę) gydomiems ligoniams nerekomenduojama kartu vartoti nesteroidinių vaistų nuo uždegimo (žr. skyrių 4.4).</w:t>
      </w:r>
    </w:p>
    <w:p w14:paraId="0BE508A6" w14:textId="77777777" w:rsidR="000B73A4" w:rsidRPr="009336D7" w:rsidRDefault="000B73A4" w:rsidP="000B73A4">
      <w:pPr>
        <w:ind w:right="26"/>
        <w:rPr>
          <w:szCs w:val="22"/>
        </w:rPr>
      </w:pPr>
    </w:p>
    <w:p w14:paraId="6C897B54" w14:textId="77777777" w:rsidR="000B73A4" w:rsidRPr="00272B09" w:rsidRDefault="000B73A4" w:rsidP="000B73A4">
      <w:pPr>
        <w:ind w:right="26"/>
        <w:rPr>
          <w:szCs w:val="22"/>
        </w:rPr>
      </w:pPr>
      <w:r w:rsidRPr="00051BD6">
        <w:rPr>
          <w:szCs w:val="22"/>
        </w:rPr>
        <w:t xml:space="preserve">Gydant ligonius net ir mažomis </w:t>
      </w:r>
      <w:proofErr w:type="spellStart"/>
      <w:r w:rsidRPr="00051BD6">
        <w:rPr>
          <w:szCs w:val="22"/>
        </w:rPr>
        <w:t>metotreksato</w:t>
      </w:r>
      <w:proofErr w:type="spellEnd"/>
      <w:r w:rsidRPr="00051BD6">
        <w:rPr>
          <w:szCs w:val="22"/>
        </w:rPr>
        <w:t xml:space="preserve"> dozė</w:t>
      </w:r>
      <w:r w:rsidRPr="004A0EFA">
        <w:rPr>
          <w:szCs w:val="22"/>
        </w:rPr>
        <w:t xml:space="preserve">mis, ypač esant sutrikusiai ligonių inkstų veiklai, reikėtų atsižvelgti į nesteroidinių vaistų nuo uždegimo ir </w:t>
      </w:r>
      <w:proofErr w:type="spellStart"/>
      <w:r w:rsidRPr="004A0EFA">
        <w:rPr>
          <w:szCs w:val="22"/>
        </w:rPr>
        <w:t>metotreksato</w:t>
      </w:r>
      <w:proofErr w:type="spellEnd"/>
      <w:r w:rsidRPr="004A0EFA">
        <w:rPr>
          <w:szCs w:val="22"/>
        </w:rPr>
        <w:t xml:space="preserve"> preparatų sąveikos riziką. Jeigu toks gydymas būtinas, reikia stebėti inkstų funkciją ir atlikti kraujo ląstelių kiekio tyrimus. Ats</w:t>
      </w:r>
      <w:r w:rsidRPr="00272B09">
        <w:rPr>
          <w:szCs w:val="22"/>
        </w:rPr>
        <w:t xml:space="preserve">argiai reikia skirti NVNU ir </w:t>
      </w:r>
      <w:proofErr w:type="spellStart"/>
      <w:r w:rsidRPr="00272B09">
        <w:rPr>
          <w:szCs w:val="22"/>
        </w:rPr>
        <w:t>metotreksato</w:t>
      </w:r>
      <w:proofErr w:type="spellEnd"/>
      <w:r w:rsidRPr="00272B09">
        <w:rPr>
          <w:szCs w:val="22"/>
        </w:rPr>
        <w:t xml:space="preserve">, vartojant juos kartu trijų dienų laikotarpiu, nes tokiu atveju </w:t>
      </w:r>
      <w:proofErr w:type="spellStart"/>
      <w:r w:rsidRPr="00272B09">
        <w:rPr>
          <w:szCs w:val="22"/>
        </w:rPr>
        <w:t>metotreksato</w:t>
      </w:r>
      <w:proofErr w:type="spellEnd"/>
      <w:r w:rsidRPr="00272B09">
        <w:rPr>
          <w:szCs w:val="22"/>
        </w:rPr>
        <w:t xml:space="preserve"> koncentracija plazmoje išauga ir didėja jo </w:t>
      </w:r>
      <w:proofErr w:type="spellStart"/>
      <w:r w:rsidRPr="00272B09">
        <w:rPr>
          <w:szCs w:val="22"/>
        </w:rPr>
        <w:t>toksiškumas</w:t>
      </w:r>
      <w:proofErr w:type="spellEnd"/>
      <w:r w:rsidRPr="00272B09">
        <w:rPr>
          <w:szCs w:val="22"/>
        </w:rPr>
        <w:t>.</w:t>
      </w:r>
    </w:p>
    <w:p w14:paraId="714D3A1A" w14:textId="77777777" w:rsidR="000B73A4" w:rsidRPr="00D21F8A" w:rsidRDefault="000B73A4" w:rsidP="000B73A4">
      <w:pPr>
        <w:ind w:right="26"/>
        <w:rPr>
          <w:szCs w:val="22"/>
        </w:rPr>
      </w:pPr>
    </w:p>
    <w:p w14:paraId="3ABAE990" w14:textId="77777777" w:rsidR="000B73A4" w:rsidRPr="00D21F8A" w:rsidRDefault="000B73A4" w:rsidP="000B73A4">
      <w:pPr>
        <w:ind w:right="26"/>
        <w:rPr>
          <w:szCs w:val="22"/>
        </w:rPr>
      </w:pPr>
      <w:r w:rsidRPr="00D21F8A">
        <w:rPr>
          <w:szCs w:val="22"/>
        </w:rPr>
        <w:t xml:space="preserve">Nors </w:t>
      </w:r>
      <w:proofErr w:type="spellStart"/>
      <w:r w:rsidRPr="00D21F8A">
        <w:rPr>
          <w:szCs w:val="22"/>
        </w:rPr>
        <w:t>metotreksato</w:t>
      </w:r>
      <w:proofErr w:type="spellEnd"/>
      <w:r w:rsidRPr="00D21F8A">
        <w:rPr>
          <w:szCs w:val="22"/>
        </w:rPr>
        <w:t xml:space="preserve"> (15 mg/per savaitę) </w:t>
      </w:r>
      <w:proofErr w:type="spellStart"/>
      <w:r w:rsidRPr="00D21F8A">
        <w:rPr>
          <w:szCs w:val="22"/>
        </w:rPr>
        <w:t>farmakokinetikai</w:t>
      </w:r>
      <w:proofErr w:type="spellEnd"/>
      <w:r w:rsidRPr="00D21F8A">
        <w:rPr>
          <w:szCs w:val="22"/>
        </w:rPr>
        <w:t xml:space="preserve"> žymios įtakos </w:t>
      </w:r>
      <w:proofErr w:type="spellStart"/>
      <w:r w:rsidRPr="00D21F8A">
        <w:rPr>
          <w:szCs w:val="22"/>
        </w:rPr>
        <w:t>meloksikamas</w:t>
      </w:r>
      <w:proofErr w:type="spellEnd"/>
      <w:r w:rsidRPr="00D21F8A">
        <w:rPr>
          <w:szCs w:val="22"/>
        </w:rPr>
        <w:t xml:space="preserve"> neturėjo, tačiau reikia atkreipti dėmesį, kad NVNU gali stiprinti </w:t>
      </w:r>
      <w:proofErr w:type="spellStart"/>
      <w:r w:rsidRPr="00D21F8A">
        <w:rPr>
          <w:szCs w:val="22"/>
        </w:rPr>
        <w:t>metotreksato</w:t>
      </w:r>
      <w:proofErr w:type="spellEnd"/>
      <w:r w:rsidRPr="00D21F8A">
        <w:rPr>
          <w:szCs w:val="22"/>
        </w:rPr>
        <w:t xml:space="preserve"> toksinį poveikį </w:t>
      </w:r>
      <w:proofErr w:type="spellStart"/>
      <w:r w:rsidRPr="00D21F8A">
        <w:rPr>
          <w:szCs w:val="22"/>
        </w:rPr>
        <w:t>kraujodarai</w:t>
      </w:r>
      <w:proofErr w:type="spellEnd"/>
      <w:r w:rsidRPr="00D21F8A" w:rsidDel="008D6E3A">
        <w:rPr>
          <w:szCs w:val="22"/>
        </w:rPr>
        <w:t xml:space="preserve"> </w:t>
      </w:r>
      <w:r w:rsidRPr="00D21F8A">
        <w:rPr>
          <w:szCs w:val="22"/>
        </w:rPr>
        <w:t>(žr. skyrių 4.8).</w:t>
      </w:r>
    </w:p>
    <w:p w14:paraId="2F9F055E" w14:textId="77777777" w:rsidR="00E42798" w:rsidRPr="00D21F8A" w:rsidRDefault="00E42798" w:rsidP="000B73A4">
      <w:pPr>
        <w:ind w:right="26"/>
        <w:rPr>
          <w:szCs w:val="22"/>
        </w:rPr>
      </w:pPr>
    </w:p>
    <w:p w14:paraId="029DA8A4" w14:textId="77777777" w:rsidR="00E42798" w:rsidRPr="00D21F8A" w:rsidRDefault="00943A7C" w:rsidP="000B73A4">
      <w:pPr>
        <w:ind w:right="26"/>
        <w:rPr>
          <w:i/>
          <w:szCs w:val="22"/>
        </w:rPr>
      </w:pPr>
      <w:proofErr w:type="spellStart"/>
      <w:r w:rsidRPr="00D21F8A">
        <w:rPr>
          <w:i/>
          <w:color w:val="222222"/>
          <w:szCs w:val="22"/>
        </w:rPr>
        <w:t>Pemetreksedas</w:t>
      </w:r>
      <w:proofErr w:type="spellEnd"/>
    </w:p>
    <w:p w14:paraId="755B459C" w14:textId="20AF78CE" w:rsidR="00E42798" w:rsidRPr="00D21F8A" w:rsidRDefault="00E42798" w:rsidP="000B73A4">
      <w:pPr>
        <w:ind w:right="26"/>
        <w:rPr>
          <w:color w:val="222222"/>
          <w:szCs w:val="22"/>
        </w:rPr>
      </w:pPr>
      <w:r w:rsidRPr="00D21F8A">
        <w:rPr>
          <w:color w:val="222222"/>
        </w:rPr>
        <w:t>Pacientams, sergantiems lengvu ar vidutinio sunkumo inkstų funkcijos nepakankamumu (</w:t>
      </w:r>
      <w:proofErr w:type="spellStart"/>
      <w:r w:rsidRPr="00D21F8A">
        <w:rPr>
          <w:color w:val="222222"/>
        </w:rPr>
        <w:t>kreatinino</w:t>
      </w:r>
      <w:proofErr w:type="spellEnd"/>
      <w:r w:rsidRPr="00D21F8A">
        <w:rPr>
          <w:color w:val="222222"/>
        </w:rPr>
        <w:t xml:space="preserve"> klirensas 45</w:t>
      </w:r>
      <w:r w:rsidR="002B54E3" w:rsidRPr="00085264">
        <w:rPr>
          <w:color w:val="222222"/>
        </w:rPr>
        <w:t>–</w:t>
      </w:r>
      <w:r w:rsidRPr="00085264">
        <w:rPr>
          <w:color w:val="222222"/>
        </w:rPr>
        <w:t>79 ml/min.)</w:t>
      </w:r>
      <w:r w:rsidRPr="00D21F8A">
        <w:rPr>
          <w:color w:val="222222"/>
        </w:rPr>
        <w:t xml:space="preserve">, </w:t>
      </w:r>
      <w:r w:rsidRPr="007A5D47">
        <w:rPr>
          <w:color w:val="222222"/>
        </w:rPr>
        <w:t>varto</w:t>
      </w:r>
      <w:r w:rsidRPr="00486FED">
        <w:rPr>
          <w:color w:val="222222"/>
        </w:rPr>
        <w:t xml:space="preserve">jantiems </w:t>
      </w:r>
      <w:proofErr w:type="spellStart"/>
      <w:r w:rsidRPr="00486FED">
        <w:rPr>
          <w:color w:val="222222"/>
        </w:rPr>
        <w:t>pemetreksedo</w:t>
      </w:r>
      <w:proofErr w:type="spellEnd"/>
      <w:r w:rsidRPr="00486FED">
        <w:rPr>
          <w:color w:val="222222"/>
        </w:rPr>
        <w:t xml:space="preserve">, </w:t>
      </w:r>
      <w:proofErr w:type="spellStart"/>
      <w:r w:rsidRPr="00486FED">
        <w:rPr>
          <w:color w:val="222222"/>
        </w:rPr>
        <w:t>meloksikamas</w:t>
      </w:r>
      <w:proofErr w:type="spellEnd"/>
      <w:r w:rsidRPr="00486FED">
        <w:rPr>
          <w:color w:val="222222"/>
        </w:rPr>
        <w:t xml:space="preserve"> turėtų būti nutraukiamas bent 5 dienas prieš pradedant vartoti </w:t>
      </w:r>
      <w:proofErr w:type="spellStart"/>
      <w:r w:rsidRPr="00486FED">
        <w:rPr>
          <w:color w:val="222222"/>
        </w:rPr>
        <w:t>pemetreksedo</w:t>
      </w:r>
      <w:proofErr w:type="spellEnd"/>
      <w:r w:rsidRPr="00486FED">
        <w:rPr>
          <w:color w:val="222222"/>
        </w:rPr>
        <w:t xml:space="preserve"> ir vėl pradedamas vartoti ne ankščiau kaip </w:t>
      </w:r>
      <w:r w:rsidRPr="00085264">
        <w:rPr>
          <w:color w:val="222222"/>
        </w:rPr>
        <w:t>2</w:t>
      </w:r>
      <w:r w:rsidRPr="00D21F8A">
        <w:rPr>
          <w:color w:val="222222"/>
        </w:rPr>
        <w:t xml:space="preserve"> dienas po jo nutraukimo</w:t>
      </w:r>
      <w:r w:rsidRPr="007A5D47">
        <w:rPr>
          <w:color w:val="222222"/>
        </w:rPr>
        <w:t xml:space="preserve">. </w:t>
      </w:r>
      <w:r w:rsidRPr="00486FED">
        <w:rPr>
          <w:color w:val="222222"/>
          <w:szCs w:val="22"/>
        </w:rPr>
        <w:t xml:space="preserve">Jeigu </w:t>
      </w:r>
      <w:proofErr w:type="spellStart"/>
      <w:r w:rsidRPr="00486FED">
        <w:rPr>
          <w:color w:val="222222"/>
          <w:szCs w:val="22"/>
        </w:rPr>
        <w:t>meloksikamą</w:t>
      </w:r>
      <w:proofErr w:type="spellEnd"/>
      <w:r w:rsidRPr="00486FED">
        <w:rPr>
          <w:color w:val="222222"/>
          <w:szCs w:val="22"/>
        </w:rPr>
        <w:t xml:space="preserve"> vartoti kartu su </w:t>
      </w:r>
      <w:proofErr w:type="spellStart"/>
      <w:r w:rsidRPr="00486FED">
        <w:rPr>
          <w:color w:val="222222"/>
          <w:szCs w:val="22"/>
        </w:rPr>
        <w:t>pemetreksedu</w:t>
      </w:r>
      <w:proofErr w:type="spellEnd"/>
      <w:r w:rsidR="00943A7C" w:rsidRPr="00486FED">
        <w:rPr>
          <w:color w:val="222222"/>
          <w:szCs w:val="22"/>
        </w:rPr>
        <w:t xml:space="preserve"> būtina, pacientą reikia atidžiai stebėti, ypač </w:t>
      </w:r>
      <w:r w:rsidRPr="009336D7">
        <w:rPr>
          <w:color w:val="222222"/>
          <w:szCs w:val="22"/>
        </w:rPr>
        <w:t xml:space="preserve">dėl </w:t>
      </w:r>
      <w:proofErr w:type="spellStart"/>
      <w:r w:rsidR="00943A7C" w:rsidRPr="00051BD6">
        <w:rPr>
          <w:color w:val="222222"/>
          <w:szCs w:val="22"/>
        </w:rPr>
        <w:t>mieloidi</w:t>
      </w:r>
      <w:r w:rsidRPr="004A0EFA">
        <w:rPr>
          <w:color w:val="222222"/>
          <w:szCs w:val="22"/>
        </w:rPr>
        <w:t>nio</w:t>
      </w:r>
      <w:proofErr w:type="spellEnd"/>
      <w:r w:rsidRPr="004A0EFA">
        <w:rPr>
          <w:color w:val="222222"/>
          <w:szCs w:val="22"/>
        </w:rPr>
        <w:t xml:space="preserve"> audinio funkcijos slopinimo</w:t>
      </w:r>
      <w:r w:rsidR="00943A7C" w:rsidRPr="00272B09">
        <w:rPr>
          <w:color w:val="222222"/>
          <w:szCs w:val="22"/>
        </w:rPr>
        <w:t xml:space="preserve"> ir skrandžio-žarnyno nepageidaujamų reakcijų. Pacientams, sergantiems sunkiu inkstų nepakankamumu (</w:t>
      </w:r>
      <w:proofErr w:type="spellStart"/>
      <w:r w:rsidR="00943A7C" w:rsidRPr="00272B09">
        <w:rPr>
          <w:color w:val="222222"/>
          <w:szCs w:val="22"/>
        </w:rPr>
        <w:t>kreatinino</w:t>
      </w:r>
      <w:proofErr w:type="spellEnd"/>
      <w:r w:rsidR="00943A7C" w:rsidRPr="00272B09">
        <w:rPr>
          <w:color w:val="222222"/>
          <w:szCs w:val="22"/>
        </w:rPr>
        <w:t xml:space="preserve"> klirensas mažesnis kaip 45</w:t>
      </w:r>
      <w:r w:rsidR="002B54E3" w:rsidRPr="00D21F8A">
        <w:rPr>
          <w:color w:val="222222"/>
          <w:szCs w:val="22"/>
        </w:rPr>
        <w:t> </w:t>
      </w:r>
      <w:r w:rsidR="00943A7C" w:rsidRPr="00D21F8A">
        <w:rPr>
          <w:color w:val="222222"/>
          <w:szCs w:val="22"/>
        </w:rPr>
        <w:t>ml/min) kartu varto</w:t>
      </w:r>
      <w:r w:rsidRPr="00D21F8A">
        <w:rPr>
          <w:color w:val="222222"/>
          <w:szCs w:val="22"/>
        </w:rPr>
        <w:t>ti</w:t>
      </w:r>
      <w:r w:rsidR="00943A7C" w:rsidRPr="00D21F8A">
        <w:rPr>
          <w:color w:val="222222"/>
          <w:szCs w:val="22"/>
        </w:rPr>
        <w:t xml:space="preserve"> </w:t>
      </w:r>
      <w:proofErr w:type="spellStart"/>
      <w:r w:rsidR="00943A7C" w:rsidRPr="00D21F8A">
        <w:rPr>
          <w:color w:val="222222"/>
          <w:szCs w:val="22"/>
        </w:rPr>
        <w:t>meloksikamo</w:t>
      </w:r>
      <w:proofErr w:type="spellEnd"/>
      <w:r w:rsidR="00943A7C" w:rsidRPr="00D21F8A">
        <w:rPr>
          <w:color w:val="222222"/>
          <w:szCs w:val="22"/>
        </w:rPr>
        <w:t xml:space="preserve"> </w:t>
      </w:r>
      <w:r w:rsidRPr="00D21F8A">
        <w:rPr>
          <w:color w:val="222222"/>
          <w:szCs w:val="22"/>
        </w:rPr>
        <w:t xml:space="preserve">su </w:t>
      </w:r>
      <w:proofErr w:type="spellStart"/>
      <w:r w:rsidRPr="00D21F8A">
        <w:rPr>
          <w:color w:val="222222"/>
          <w:szCs w:val="22"/>
        </w:rPr>
        <w:t>p</w:t>
      </w:r>
      <w:r w:rsidR="00943A7C" w:rsidRPr="00D21F8A">
        <w:rPr>
          <w:color w:val="222222"/>
          <w:szCs w:val="22"/>
        </w:rPr>
        <w:t>emetreksedu</w:t>
      </w:r>
      <w:proofErr w:type="spellEnd"/>
      <w:r w:rsidR="00943A7C" w:rsidRPr="00D21F8A">
        <w:rPr>
          <w:color w:val="222222"/>
          <w:szCs w:val="22"/>
        </w:rPr>
        <w:t xml:space="preserve"> nerekomenduojama.</w:t>
      </w:r>
    </w:p>
    <w:p w14:paraId="498A6E0E" w14:textId="77777777" w:rsidR="00E42798" w:rsidRPr="00D21F8A" w:rsidRDefault="00E42798" w:rsidP="000B73A4">
      <w:pPr>
        <w:ind w:right="26"/>
        <w:rPr>
          <w:color w:val="222222"/>
          <w:szCs w:val="22"/>
        </w:rPr>
      </w:pPr>
    </w:p>
    <w:p w14:paraId="5EACED92" w14:textId="3F627781" w:rsidR="00E42798" w:rsidRPr="00D21F8A" w:rsidRDefault="00943A7C" w:rsidP="000B73A4">
      <w:pPr>
        <w:ind w:right="26"/>
        <w:rPr>
          <w:color w:val="222222"/>
          <w:szCs w:val="22"/>
        </w:rPr>
      </w:pPr>
      <w:r w:rsidRPr="00D21F8A">
        <w:rPr>
          <w:color w:val="222222"/>
          <w:szCs w:val="22"/>
        </w:rPr>
        <w:t>Pacientams, kurių inkstų funkcija normali (</w:t>
      </w:r>
      <w:proofErr w:type="spellStart"/>
      <w:r w:rsidRPr="00D21F8A">
        <w:rPr>
          <w:color w:val="222222"/>
          <w:szCs w:val="22"/>
        </w:rPr>
        <w:t>kreatinino</w:t>
      </w:r>
      <w:proofErr w:type="spellEnd"/>
      <w:r w:rsidRPr="00D21F8A">
        <w:rPr>
          <w:color w:val="222222"/>
          <w:szCs w:val="22"/>
        </w:rPr>
        <w:t xml:space="preserve"> klirensas ≥80 ml/min), </w:t>
      </w:r>
      <w:r w:rsidR="00760C98" w:rsidRPr="00D21F8A">
        <w:rPr>
          <w:color w:val="222222"/>
          <w:szCs w:val="22"/>
        </w:rPr>
        <w:t xml:space="preserve">15 mg </w:t>
      </w:r>
      <w:proofErr w:type="spellStart"/>
      <w:r w:rsidR="00760C98" w:rsidRPr="00D21F8A">
        <w:rPr>
          <w:color w:val="222222"/>
          <w:szCs w:val="22"/>
        </w:rPr>
        <w:t>meloksikamo</w:t>
      </w:r>
      <w:proofErr w:type="spellEnd"/>
      <w:r w:rsidR="00760C98" w:rsidRPr="00D21F8A">
        <w:rPr>
          <w:color w:val="222222"/>
          <w:szCs w:val="22"/>
        </w:rPr>
        <w:t xml:space="preserve"> dozė</w:t>
      </w:r>
      <w:r w:rsidRPr="00D21F8A">
        <w:rPr>
          <w:color w:val="222222"/>
          <w:szCs w:val="22"/>
        </w:rPr>
        <w:t>, gali sum</w:t>
      </w:r>
      <w:r w:rsidR="00760C98" w:rsidRPr="00D21F8A">
        <w:rPr>
          <w:color w:val="222222"/>
          <w:szCs w:val="22"/>
        </w:rPr>
        <w:t>ažinti</w:t>
      </w:r>
      <w:r w:rsidRPr="00D21F8A">
        <w:rPr>
          <w:color w:val="222222"/>
          <w:szCs w:val="22"/>
        </w:rPr>
        <w:t xml:space="preserve"> </w:t>
      </w:r>
      <w:proofErr w:type="spellStart"/>
      <w:r w:rsidRPr="00D21F8A">
        <w:rPr>
          <w:color w:val="222222"/>
          <w:szCs w:val="22"/>
        </w:rPr>
        <w:t>pemetreksedo</w:t>
      </w:r>
      <w:proofErr w:type="spellEnd"/>
      <w:r w:rsidRPr="00D21F8A">
        <w:rPr>
          <w:color w:val="222222"/>
          <w:szCs w:val="22"/>
        </w:rPr>
        <w:t xml:space="preserve"> eliminaciją, todėl </w:t>
      </w:r>
      <w:r w:rsidR="00760C98" w:rsidRPr="00D21F8A">
        <w:rPr>
          <w:color w:val="222222"/>
          <w:szCs w:val="22"/>
        </w:rPr>
        <w:t xml:space="preserve">gali padidėti </w:t>
      </w:r>
      <w:proofErr w:type="spellStart"/>
      <w:r w:rsidRPr="00D21F8A">
        <w:rPr>
          <w:color w:val="222222"/>
          <w:szCs w:val="22"/>
        </w:rPr>
        <w:t>pemetereksedo</w:t>
      </w:r>
      <w:proofErr w:type="spellEnd"/>
      <w:r w:rsidRPr="00D21F8A">
        <w:rPr>
          <w:color w:val="222222"/>
          <w:szCs w:val="22"/>
        </w:rPr>
        <w:t xml:space="preserve"> nepageidaujamų reiškinių atsiradimo</w:t>
      </w:r>
      <w:r w:rsidR="00760C98" w:rsidRPr="00D21F8A">
        <w:rPr>
          <w:color w:val="222222"/>
          <w:szCs w:val="22"/>
        </w:rPr>
        <w:t xml:space="preserve"> rizika</w:t>
      </w:r>
      <w:r w:rsidRPr="00D21F8A">
        <w:rPr>
          <w:color w:val="222222"/>
          <w:szCs w:val="22"/>
        </w:rPr>
        <w:t xml:space="preserve">. Todėl reikia būti atsargiems skiriant 15 mg </w:t>
      </w:r>
      <w:proofErr w:type="spellStart"/>
      <w:r w:rsidRPr="00D21F8A">
        <w:rPr>
          <w:color w:val="222222"/>
          <w:szCs w:val="22"/>
        </w:rPr>
        <w:t>m</w:t>
      </w:r>
      <w:r w:rsidR="00760C98" w:rsidRPr="00D21F8A">
        <w:rPr>
          <w:color w:val="222222"/>
          <w:szCs w:val="22"/>
        </w:rPr>
        <w:t>eloksikamo</w:t>
      </w:r>
      <w:proofErr w:type="spellEnd"/>
      <w:r w:rsidR="00760C98" w:rsidRPr="00D21F8A">
        <w:rPr>
          <w:color w:val="222222"/>
          <w:szCs w:val="22"/>
        </w:rPr>
        <w:t xml:space="preserve"> kartu su </w:t>
      </w:r>
      <w:proofErr w:type="spellStart"/>
      <w:r w:rsidR="00760C98" w:rsidRPr="00D21F8A">
        <w:rPr>
          <w:color w:val="222222"/>
          <w:szCs w:val="22"/>
        </w:rPr>
        <w:t>pemetreksedu</w:t>
      </w:r>
      <w:proofErr w:type="spellEnd"/>
      <w:r w:rsidRPr="00D21F8A">
        <w:rPr>
          <w:color w:val="222222"/>
          <w:szCs w:val="22"/>
        </w:rPr>
        <w:t xml:space="preserve"> pacientams, </w:t>
      </w:r>
      <w:r w:rsidR="00760C98" w:rsidRPr="00D21F8A">
        <w:rPr>
          <w:color w:val="222222"/>
          <w:szCs w:val="22"/>
        </w:rPr>
        <w:t>kurių i</w:t>
      </w:r>
      <w:r w:rsidRPr="00D21F8A">
        <w:rPr>
          <w:color w:val="222222"/>
          <w:szCs w:val="22"/>
        </w:rPr>
        <w:t>nkstų funkcija normali (</w:t>
      </w:r>
      <w:proofErr w:type="spellStart"/>
      <w:r w:rsidRPr="00D21F8A">
        <w:rPr>
          <w:color w:val="222222"/>
          <w:szCs w:val="22"/>
        </w:rPr>
        <w:t>kreatinino</w:t>
      </w:r>
      <w:proofErr w:type="spellEnd"/>
      <w:r w:rsidRPr="00D21F8A">
        <w:rPr>
          <w:color w:val="222222"/>
          <w:szCs w:val="22"/>
        </w:rPr>
        <w:t xml:space="preserve"> klirensas ≥80 ml/min).</w:t>
      </w:r>
    </w:p>
    <w:p w14:paraId="726F0D2D" w14:textId="77777777" w:rsidR="00D560AD" w:rsidRPr="00D21F8A" w:rsidRDefault="00D560AD" w:rsidP="000B73A4">
      <w:pPr>
        <w:ind w:right="26"/>
        <w:rPr>
          <w:szCs w:val="22"/>
        </w:rPr>
      </w:pPr>
    </w:p>
    <w:p w14:paraId="29595CCD" w14:textId="39C8711B" w:rsidR="000B73A4" w:rsidRPr="00085264" w:rsidRDefault="003136DA" w:rsidP="000B73A4">
      <w:pPr>
        <w:ind w:right="26"/>
        <w:rPr>
          <w:u w:val="single"/>
        </w:rPr>
      </w:pPr>
      <w:proofErr w:type="spellStart"/>
      <w:r w:rsidRPr="00085264">
        <w:rPr>
          <w:u w:val="single"/>
        </w:rPr>
        <w:t>Farmakokinetinė</w:t>
      </w:r>
      <w:proofErr w:type="spellEnd"/>
      <w:r w:rsidRPr="00085264">
        <w:rPr>
          <w:u w:val="single"/>
        </w:rPr>
        <w:t xml:space="preserve"> sąveika (kitų vaistų poveikis </w:t>
      </w:r>
      <w:proofErr w:type="spellStart"/>
      <w:r w:rsidRPr="00085264">
        <w:rPr>
          <w:u w:val="single"/>
        </w:rPr>
        <w:t>meloksikamo</w:t>
      </w:r>
      <w:proofErr w:type="spellEnd"/>
      <w:r w:rsidRPr="00085264">
        <w:rPr>
          <w:u w:val="single"/>
        </w:rPr>
        <w:t xml:space="preserve"> </w:t>
      </w:r>
      <w:proofErr w:type="spellStart"/>
      <w:r w:rsidRPr="00085264">
        <w:rPr>
          <w:u w:val="single"/>
        </w:rPr>
        <w:t>farmakokinetikai</w:t>
      </w:r>
      <w:proofErr w:type="spellEnd"/>
      <w:r w:rsidRPr="007A5D47">
        <w:rPr>
          <w:szCs w:val="22"/>
          <w:u w:val="single"/>
        </w:rPr>
        <w:t>)</w:t>
      </w:r>
    </w:p>
    <w:p w14:paraId="0557D89E" w14:textId="77777777" w:rsidR="000B73A4" w:rsidRPr="00085264" w:rsidRDefault="003136DA" w:rsidP="000B73A4">
      <w:pPr>
        <w:ind w:right="26"/>
        <w:rPr>
          <w:i/>
        </w:rPr>
      </w:pPr>
      <w:proofErr w:type="spellStart"/>
      <w:r w:rsidRPr="00085264">
        <w:rPr>
          <w:i/>
        </w:rPr>
        <w:t>Kolestiraminas</w:t>
      </w:r>
      <w:proofErr w:type="spellEnd"/>
    </w:p>
    <w:p w14:paraId="161DE0F8" w14:textId="77777777" w:rsidR="000B73A4" w:rsidRPr="007A5D47" w:rsidRDefault="000B73A4" w:rsidP="000B73A4">
      <w:pPr>
        <w:ind w:right="26"/>
        <w:rPr>
          <w:szCs w:val="22"/>
        </w:rPr>
      </w:pPr>
      <w:proofErr w:type="spellStart"/>
      <w:r w:rsidRPr="00D21F8A">
        <w:rPr>
          <w:szCs w:val="22"/>
        </w:rPr>
        <w:t>Kolestiraminas</w:t>
      </w:r>
      <w:proofErr w:type="spellEnd"/>
      <w:r w:rsidRPr="00D21F8A">
        <w:rPr>
          <w:szCs w:val="22"/>
        </w:rPr>
        <w:t xml:space="preserve"> </w:t>
      </w:r>
      <w:r w:rsidRPr="007A5D47">
        <w:rPr>
          <w:szCs w:val="22"/>
        </w:rPr>
        <w:t xml:space="preserve">pagreitina </w:t>
      </w:r>
      <w:proofErr w:type="spellStart"/>
      <w:r w:rsidRPr="007A5D47">
        <w:rPr>
          <w:szCs w:val="22"/>
        </w:rPr>
        <w:t>m</w:t>
      </w:r>
      <w:r w:rsidRPr="00486FED">
        <w:rPr>
          <w:szCs w:val="22"/>
        </w:rPr>
        <w:t>eloksikamo</w:t>
      </w:r>
      <w:proofErr w:type="spellEnd"/>
      <w:r w:rsidRPr="00486FED">
        <w:rPr>
          <w:szCs w:val="22"/>
        </w:rPr>
        <w:t xml:space="preserve"> eliminaciją, trikdydamas jo </w:t>
      </w:r>
      <w:proofErr w:type="spellStart"/>
      <w:r w:rsidRPr="00486FED">
        <w:rPr>
          <w:szCs w:val="22"/>
        </w:rPr>
        <w:t>enterohepatinę</w:t>
      </w:r>
      <w:proofErr w:type="spellEnd"/>
      <w:r w:rsidRPr="00486FED">
        <w:rPr>
          <w:szCs w:val="22"/>
        </w:rPr>
        <w:t xml:space="preserve"> cirkuliaciją. </w:t>
      </w:r>
      <w:proofErr w:type="spellStart"/>
      <w:r w:rsidRPr="00486FED">
        <w:rPr>
          <w:szCs w:val="22"/>
        </w:rPr>
        <w:t>Meloksikamo</w:t>
      </w:r>
      <w:proofErr w:type="spellEnd"/>
      <w:r w:rsidRPr="00486FED">
        <w:rPr>
          <w:szCs w:val="22"/>
        </w:rPr>
        <w:t xml:space="preserve"> klirensas padidėja 50%, jo skilimo </w:t>
      </w:r>
      <w:proofErr w:type="spellStart"/>
      <w:r w:rsidRPr="00486FED">
        <w:rPr>
          <w:szCs w:val="22"/>
        </w:rPr>
        <w:t>pusperiodis</w:t>
      </w:r>
      <w:proofErr w:type="spellEnd"/>
      <w:r w:rsidRPr="00486FED">
        <w:rPr>
          <w:szCs w:val="22"/>
        </w:rPr>
        <w:t xml:space="preserve"> sumažėja iki 13</w:t>
      </w:r>
      <w:r w:rsidRPr="00D21F8A">
        <w:rPr>
          <w:szCs w:val="22"/>
        </w:rPr>
        <w:sym w:font="Symbol" w:char="F0B1"/>
      </w:r>
      <w:r w:rsidRPr="00D21F8A">
        <w:rPr>
          <w:szCs w:val="22"/>
        </w:rPr>
        <w:t>3 valandų. Ši sąveika žymios klinikinės reikšmės neturi.</w:t>
      </w:r>
    </w:p>
    <w:p w14:paraId="134C4D15" w14:textId="77777777" w:rsidR="000B73A4" w:rsidRPr="00486FED" w:rsidRDefault="000B73A4" w:rsidP="000B73A4">
      <w:pPr>
        <w:ind w:right="26"/>
        <w:rPr>
          <w:szCs w:val="22"/>
        </w:rPr>
      </w:pPr>
    </w:p>
    <w:p w14:paraId="7135E0F0" w14:textId="77777777" w:rsidR="000B73A4" w:rsidRPr="00051BD6" w:rsidRDefault="000B73A4" w:rsidP="000B73A4">
      <w:pPr>
        <w:pStyle w:val="Pagrindinistekstas"/>
        <w:spacing w:after="0"/>
        <w:rPr>
          <w:szCs w:val="22"/>
        </w:rPr>
      </w:pPr>
      <w:proofErr w:type="spellStart"/>
      <w:r w:rsidRPr="009336D7">
        <w:rPr>
          <w:szCs w:val="22"/>
        </w:rPr>
        <w:t>Meloksikamo</w:t>
      </w:r>
      <w:proofErr w:type="spellEnd"/>
      <w:r w:rsidRPr="009336D7">
        <w:rPr>
          <w:szCs w:val="22"/>
        </w:rPr>
        <w:t xml:space="preserve"> vartojant kartu su </w:t>
      </w:r>
      <w:proofErr w:type="spellStart"/>
      <w:r w:rsidRPr="009336D7">
        <w:rPr>
          <w:szCs w:val="22"/>
        </w:rPr>
        <w:t>antacidiniai</w:t>
      </w:r>
      <w:r w:rsidRPr="00051BD6">
        <w:rPr>
          <w:szCs w:val="22"/>
        </w:rPr>
        <w:t>s</w:t>
      </w:r>
      <w:proofErr w:type="spellEnd"/>
      <w:r w:rsidRPr="00051BD6">
        <w:rPr>
          <w:szCs w:val="22"/>
        </w:rPr>
        <w:t xml:space="preserve"> preparatais, </w:t>
      </w:r>
      <w:proofErr w:type="spellStart"/>
      <w:r w:rsidRPr="00051BD6">
        <w:rPr>
          <w:szCs w:val="22"/>
        </w:rPr>
        <w:t>cimetidinu</w:t>
      </w:r>
      <w:proofErr w:type="spellEnd"/>
      <w:r w:rsidRPr="00051BD6">
        <w:rPr>
          <w:szCs w:val="22"/>
        </w:rPr>
        <w:t xml:space="preserve"> ir </w:t>
      </w:r>
      <w:proofErr w:type="spellStart"/>
      <w:r w:rsidRPr="00051BD6">
        <w:rPr>
          <w:szCs w:val="22"/>
        </w:rPr>
        <w:t>digoksinu</w:t>
      </w:r>
      <w:proofErr w:type="spellEnd"/>
      <w:r w:rsidRPr="00051BD6">
        <w:rPr>
          <w:szCs w:val="22"/>
        </w:rPr>
        <w:t xml:space="preserve"> klinikai reikšmingos </w:t>
      </w:r>
      <w:proofErr w:type="spellStart"/>
      <w:r w:rsidRPr="00051BD6">
        <w:rPr>
          <w:szCs w:val="22"/>
        </w:rPr>
        <w:t>farmakokinetinės</w:t>
      </w:r>
      <w:proofErr w:type="spellEnd"/>
      <w:r w:rsidRPr="00051BD6">
        <w:rPr>
          <w:szCs w:val="22"/>
        </w:rPr>
        <w:t xml:space="preserve"> vaistų sąveikos nenustatyta.</w:t>
      </w:r>
    </w:p>
    <w:p w14:paraId="3B034DE0" w14:textId="77777777" w:rsidR="000B73A4" w:rsidRPr="004A0EFA" w:rsidRDefault="000B73A4" w:rsidP="000B73A4">
      <w:pPr>
        <w:pStyle w:val="Antrat3"/>
      </w:pPr>
    </w:p>
    <w:p w14:paraId="08CF596E" w14:textId="59A7E084" w:rsidR="000B73A4" w:rsidRPr="00D21F8A" w:rsidRDefault="000B73A4" w:rsidP="000B73A4">
      <w:pPr>
        <w:pStyle w:val="Antrat3"/>
      </w:pPr>
      <w:r w:rsidRPr="00272B09">
        <w:t>4.6</w:t>
      </w:r>
      <w:r w:rsidRPr="00272B09">
        <w:tab/>
      </w:r>
      <w:r w:rsidR="00FE0C7F" w:rsidRPr="00D21F8A">
        <w:t>Vaisingumas, n</w:t>
      </w:r>
      <w:r w:rsidRPr="00D21F8A">
        <w:t>ėštumo ir žindymo laikotarpis</w:t>
      </w:r>
    </w:p>
    <w:p w14:paraId="15A67647" w14:textId="77777777" w:rsidR="000B73A4" w:rsidRPr="00D21F8A" w:rsidRDefault="000B73A4" w:rsidP="000B73A4">
      <w:pPr>
        <w:pStyle w:val="Pagrindinistekstas"/>
        <w:spacing w:after="0"/>
        <w:rPr>
          <w:szCs w:val="22"/>
        </w:rPr>
      </w:pPr>
    </w:p>
    <w:p w14:paraId="5AED0B7A" w14:textId="77777777" w:rsidR="000B73A4" w:rsidRPr="00D21F8A" w:rsidRDefault="000B73A4" w:rsidP="000B73A4">
      <w:pPr>
        <w:ind w:right="26"/>
        <w:rPr>
          <w:szCs w:val="22"/>
          <w:u w:val="single"/>
        </w:rPr>
      </w:pPr>
      <w:r w:rsidRPr="00D21F8A">
        <w:rPr>
          <w:bCs/>
          <w:szCs w:val="22"/>
          <w:u w:val="single"/>
        </w:rPr>
        <w:t>Nėštumas</w:t>
      </w:r>
    </w:p>
    <w:p w14:paraId="52DE1B77" w14:textId="185CFB47" w:rsidR="00FB1E00" w:rsidRPr="00D21F8A" w:rsidRDefault="000B73A4" w:rsidP="000B73A4">
      <w:pPr>
        <w:ind w:right="26"/>
        <w:rPr>
          <w:szCs w:val="22"/>
        </w:rPr>
      </w:pPr>
      <w:r w:rsidRPr="00D21F8A">
        <w:rPr>
          <w:szCs w:val="22"/>
        </w:rPr>
        <w:t xml:space="preserve">Prostaglandinų inhibitoriai gali neigiamai veikti nėštumą ir(ar) </w:t>
      </w:r>
      <w:proofErr w:type="spellStart"/>
      <w:r w:rsidRPr="00D21F8A">
        <w:rPr>
          <w:szCs w:val="22"/>
        </w:rPr>
        <w:t>embiono</w:t>
      </w:r>
      <w:proofErr w:type="spellEnd"/>
      <w:r w:rsidRPr="00D21F8A">
        <w:rPr>
          <w:szCs w:val="22"/>
        </w:rPr>
        <w:t xml:space="preserve">/vaisiaus vystymąsi. Epidemiologinių tyrimų duomenys parodė, kad vartojant prostaglandinų sintezės inhibitorius ankstyvuoju nėštumo metu, didėja persileidimo rizika, netaisyklingo vaisiaus širdies išsivystymo ir </w:t>
      </w:r>
      <w:proofErr w:type="spellStart"/>
      <w:r w:rsidRPr="00D21F8A">
        <w:rPr>
          <w:szCs w:val="22"/>
        </w:rPr>
        <w:t>gastroschizės</w:t>
      </w:r>
      <w:proofErr w:type="spellEnd"/>
      <w:r w:rsidRPr="00D21F8A">
        <w:rPr>
          <w:szCs w:val="22"/>
        </w:rPr>
        <w:t xml:space="preserve"> rizika. Absoliuti širdies apsigimimų rizika padidėjo nuo 1% iki 1,5%. Manoma, kad rizika didėja priklausomai nuo dozės dydžio ir vartojimo trukmės. Skiriant prostaglandinų sintezės inhibitorių gyvūnams, padidėjo </w:t>
      </w:r>
      <w:proofErr w:type="spellStart"/>
      <w:r w:rsidRPr="00D21F8A">
        <w:rPr>
          <w:szCs w:val="22"/>
        </w:rPr>
        <w:t>preimplantacinis</w:t>
      </w:r>
      <w:proofErr w:type="spellEnd"/>
      <w:r w:rsidRPr="00D21F8A">
        <w:rPr>
          <w:szCs w:val="22"/>
        </w:rPr>
        <w:t xml:space="preserve">, </w:t>
      </w:r>
      <w:proofErr w:type="spellStart"/>
      <w:r w:rsidRPr="00D21F8A">
        <w:rPr>
          <w:szCs w:val="22"/>
        </w:rPr>
        <w:t>postimplantacinis</w:t>
      </w:r>
      <w:proofErr w:type="spellEnd"/>
      <w:r w:rsidRPr="00D21F8A">
        <w:rPr>
          <w:szCs w:val="22"/>
        </w:rPr>
        <w:t xml:space="preserve"> ir </w:t>
      </w:r>
      <w:proofErr w:type="spellStart"/>
      <w:r w:rsidRPr="00D21F8A">
        <w:rPr>
          <w:szCs w:val="22"/>
        </w:rPr>
        <w:t>embriofetalinis</w:t>
      </w:r>
      <w:proofErr w:type="spellEnd"/>
      <w:r w:rsidRPr="00D21F8A">
        <w:rPr>
          <w:szCs w:val="22"/>
        </w:rPr>
        <w:t xml:space="preserve"> mirtingumas. Taip pat padidėjo įvairių apsigimimų, įskaitant širdies ir kraujagyslių sistemos </w:t>
      </w:r>
      <w:proofErr w:type="spellStart"/>
      <w:r w:rsidRPr="00D21F8A">
        <w:rPr>
          <w:szCs w:val="22"/>
        </w:rPr>
        <w:t>apsigimimus</w:t>
      </w:r>
      <w:proofErr w:type="spellEnd"/>
      <w:r w:rsidRPr="00D21F8A">
        <w:rPr>
          <w:szCs w:val="22"/>
        </w:rPr>
        <w:t>, atvejų skiriant prostaglandinų sintezės inhibitorių gyvūnams organų formavimosi laikotarpiu.</w:t>
      </w:r>
    </w:p>
    <w:p w14:paraId="2DD07D66" w14:textId="77777777" w:rsidR="000B73A4" w:rsidRPr="00D21F8A" w:rsidRDefault="000B73A4" w:rsidP="000B73A4">
      <w:pPr>
        <w:ind w:right="26"/>
        <w:rPr>
          <w:bCs/>
          <w:szCs w:val="22"/>
        </w:rPr>
      </w:pPr>
      <w:r w:rsidRPr="00D21F8A">
        <w:rPr>
          <w:szCs w:val="22"/>
        </w:rPr>
        <w:t xml:space="preserve">Pirmojo ir antrojo nėštumo trimestro metu </w:t>
      </w:r>
      <w:proofErr w:type="spellStart"/>
      <w:r w:rsidRPr="00D21F8A">
        <w:rPr>
          <w:bCs/>
          <w:szCs w:val="22"/>
        </w:rPr>
        <w:t>meloksikamo</w:t>
      </w:r>
      <w:proofErr w:type="spellEnd"/>
      <w:r w:rsidRPr="00D21F8A">
        <w:rPr>
          <w:bCs/>
          <w:szCs w:val="22"/>
        </w:rPr>
        <w:t xml:space="preserve"> negalima vartoti, nebent tikrai tai būtų būtina. Jeigu </w:t>
      </w:r>
      <w:proofErr w:type="spellStart"/>
      <w:r w:rsidRPr="00D21F8A">
        <w:rPr>
          <w:bCs/>
          <w:szCs w:val="22"/>
        </w:rPr>
        <w:t>meloksikamo</w:t>
      </w:r>
      <w:proofErr w:type="spellEnd"/>
      <w:r w:rsidRPr="00D21F8A">
        <w:rPr>
          <w:bCs/>
          <w:szCs w:val="22"/>
        </w:rPr>
        <w:t xml:space="preserve"> vartoja bandančios pastoti moterys, ar nėščiosios p</w:t>
      </w:r>
      <w:r w:rsidRPr="00D21F8A">
        <w:rPr>
          <w:szCs w:val="22"/>
        </w:rPr>
        <w:t>irmojo ir antrojo nėštumo trimestro metu, turi būti skiriama mažiausia efektyvi vaisto dozė, trumpiausią gydymo laiką</w:t>
      </w:r>
      <w:r w:rsidR="002B54E3" w:rsidRPr="00D21F8A">
        <w:rPr>
          <w:szCs w:val="22"/>
        </w:rPr>
        <w:t>.</w:t>
      </w:r>
    </w:p>
    <w:p w14:paraId="32676B60" w14:textId="77777777" w:rsidR="000B73A4" w:rsidRPr="00D21F8A" w:rsidRDefault="000B73A4" w:rsidP="000B73A4">
      <w:pPr>
        <w:ind w:right="26"/>
        <w:rPr>
          <w:bCs/>
          <w:szCs w:val="22"/>
        </w:rPr>
      </w:pPr>
    </w:p>
    <w:p w14:paraId="448F19FE" w14:textId="77777777" w:rsidR="000B73A4" w:rsidRPr="00D21F8A" w:rsidRDefault="000B73A4" w:rsidP="000B73A4">
      <w:pPr>
        <w:ind w:right="26"/>
        <w:rPr>
          <w:bCs/>
          <w:szCs w:val="22"/>
        </w:rPr>
      </w:pPr>
      <w:r w:rsidRPr="00D21F8A">
        <w:rPr>
          <w:bCs/>
          <w:szCs w:val="22"/>
        </w:rPr>
        <w:t xml:space="preserve">Per paskutinius tris nėštumo mėnesius visi prostaglandinų sintezės inhibitoriai gali: </w:t>
      </w:r>
    </w:p>
    <w:p w14:paraId="40E4F021" w14:textId="422085AB" w:rsidR="002B7079" w:rsidRPr="00D21F8A" w:rsidRDefault="000B73A4" w:rsidP="00085264">
      <w:pPr>
        <w:pStyle w:val="Sraopastraipa"/>
        <w:numPr>
          <w:ilvl w:val="0"/>
          <w:numId w:val="20"/>
        </w:numPr>
        <w:ind w:left="357" w:hanging="357"/>
        <w:rPr>
          <w:bCs/>
          <w:szCs w:val="22"/>
        </w:rPr>
      </w:pPr>
      <w:r w:rsidRPr="00D21F8A">
        <w:rPr>
          <w:bCs/>
          <w:szCs w:val="22"/>
        </w:rPr>
        <w:t>turėti toksinį poveikį vaisiaus širdžiai ir plaučiams (dėl priešlaikinio vaisiaus arterinio latako (</w:t>
      </w:r>
      <w:proofErr w:type="spellStart"/>
      <w:r w:rsidRPr="00D21F8A">
        <w:rPr>
          <w:bCs/>
          <w:i/>
          <w:szCs w:val="22"/>
        </w:rPr>
        <w:t>ductus</w:t>
      </w:r>
      <w:proofErr w:type="spellEnd"/>
      <w:r w:rsidRPr="00D21F8A">
        <w:rPr>
          <w:bCs/>
          <w:i/>
          <w:szCs w:val="22"/>
        </w:rPr>
        <w:t xml:space="preserve"> </w:t>
      </w:r>
      <w:proofErr w:type="spellStart"/>
      <w:r w:rsidRPr="00D21F8A">
        <w:rPr>
          <w:bCs/>
          <w:i/>
          <w:szCs w:val="22"/>
        </w:rPr>
        <w:t>arteriosus</w:t>
      </w:r>
      <w:proofErr w:type="spellEnd"/>
      <w:r w:rsidRPr="00D21F8A">
        <w:rPr>
          <w:bCs/>
          <w:szCs w:val="22"/>
        </w:rPr>
        <w:t>) užsidarymo ir plaučių hipertenzijos);</w:t>
      </w:r>
    </w:p>
    <w:p w14:paraId="29DCE713" w14:textId="74B4D7C5" w:rsidR="002B7079" w:rsidRPr="00D21F8A" w:rsidRDefault="000B73A4" w:rsidP="00085264">
      <w:pPr>
        <w:pStyle w:val="Sraopastraipa"/>
        <w:numPr>
          <w:ilvl w:val="0"/>
          <w:numId w:val="20"/>
        </w:numPr>
        <w:ind w:left="357" w:hanging="357"/>
        <w:rPr>
          <w:bCs/>
          <w:szCs w:val="22"/>
        </w:rPr>
      </w:pPr>
      <w:r w:rsidRPr="00D21F8A">
        <w:rPr>
          <w:bCs/>
          <w:szCs w:val="22"/>
        </w:rPr>
        <w:t xml:space="preserve">sukelti vaisiaus inkstų disfunkciją, kuri gali progresuoti iki inkstų nepakankamumo su </w:t>
      </w:r>
      <w:proofErr w:type="spellStart"/>
      <w:r w:rsidRPr="00D21F8A">
        <w:rPr>
          <w:bCs/>
          <w:szCs w:val="22"/>
        </w:rPr>
        <w:t>oligo-hidroamnionu</w:t>
      </w:r>
      <w:proofErr w:type="spellEnd"/>
      <w:r w:rsidRPr="00D21F8A">
        <w:rPr>
          <w:bCs/>
          <w:szCs w:val="22"/>
        </w:rPr>
        <w:t>;</w:t>
      </w:r>
    </w:p>
    <w:p w14:paraId="1A998983" w14:textId="58C69AEC" w:rsidR="002B7079" w:rsidRPr="00D21F8A" w:rsidRDefault="000B73A4" w:rsidP="00085264">
      <w:pPr>
        <w:pStyle w:val="Sraopastraipa"/>
        <w:numPr>
          <w:ilvl w:val="0"/>
          <w:numId w:val="20"/>
        </w:numPr>
        <w:ind w:left="357" w:hanging="357"/>
        <w:rPr>
          <w:bCs/>
          <w:szCs w:val="22"/>
        </w:rPr>
      </w:pPr>
      <w:r w:rsidRPr="00D21F8A">
        <w:rPr>
          <w:bCs/>
          <w:szCs w:val="22"/>
        </w:rPr>
        <w:t xml:space="preserve">nėštumo pabaigoje slopinti </w:t>
      </w:r>
      <w:r w:rsidRPr="00D21F8A">
        <w:rPr>
          <w:szCs w:val="22"/>
        </w:rPr>
        <w:t>motinos ir vaisiaus krešėjimą</w:t>
      </w:r>
      <w:r w:rsidRPr="00D21F8A">
        <w:rPr>
          <w:bCs/>
          <w:szCs w:val="22"/>
        </w:rPr>
        <w:t xml:space="preserve"> ir pailginti kraujavimo laiką (net ir vartojant juos mažomis dozėmis);</w:t>
      </w:r>
    </w:p>
    <w:p w14:paraId="0F3D369E" w14:textId="56324166" w:rsidR="002B7079" w:rsidRPr="00D21F8A" w:rsidRDefault="000B73A4" w:rsidP="00085264">
      <w:pPr>
        <w:pStyle w:val="Sraopastraipa"/>
        <w:numPr>
          <w:ilvl w:val="0"/>
          <w:numId w:val="20"/>
        </w:numPr>
        <w:ind w:left="357" w:hanging="357"/>
        <w:rPr>
          <w:bCs/>
          <w:szCs w:val="22"/>
        </w:rPr>
      </w:pPr>
      <w:r w:rsidRPr="00D21F8A">
        <w:rPr>
          <w:bCs/>
          <w:szCs w:val="22"/>
        </w:rPr>
        <w:t xml:space="preserve">slopinti gimdos </w:t>
      </w:r>
      <w:proofErr w:type="spellStart"/>
      <w:r w:rsidRPr="00D21F8A">
        <w:rPr>
          <w:bCs/>
          <w:szCs w:val="22"/>
        </w:rPr>
        <w:t>susitraukimus</w:t>
      </w:r>
      <w:proofErr w:type="spellEnd"/>
      <w:r w:rsidRPr="00D21F8A">
        <w:rPr>
          <w:bCs/>
          <w:szCs w:val="22"/>
        </w:rPr>
        <w:t>., dėl ko gali vėluoti gimdymas ir ilgėti gimdymo trukmė.</w:t>
      </w:r>
    </w:p>
    <w:p w14:paraId="3A64FE93" w14:textId="77777777" w:rsidR="000B73A4" w:rsidRPr="00D21F8A" w:rsidRDefault="000B73A4" w:rsidP="000B73A4">
      <w:pPr>
        <w:ind w:right="26"/>
        <w:rPr>
          <w:bCs/>
          <w:szCs w:val="22"/>
        </w:rPr>
      </w:pPr>
    </w:p>
    <w:p w14:paraId="4F872990" w14:textId="77777777" w:rsidR="000B73A4" w:rsidRPr="00D21F8A" w:rsidRDefault="000B73A4" w:rsidP="000B73A4">
      <w:pPr>
        <w:ind w:right="26"/>
        <w:rPr>
          <w:bCs/>
          <w:szCs w:val="22"/>
        </w:rPr>
      </w:pPr>
      <w:r w:rsidRPr="00D21F8A">
        <w:rPr>
          <w:bCs/>
          <w:szCs w:val="22"/>
        </w:rPr>
        <w:t xml:space="preserve">Todėl, </w:t>
      </w:r>
      <w:proofErr w:type="spellStart"/>
      <w:r w:rsidRPr="00D21F8A">
        <w:rPr>
          <w:bCs/>
          <w:szCs w:val="22"/>
        </w:rPr>
        <w:t>meloksikamo</w:t>
      </w:r>
      <w:proofErr w:type="spellEnd"/>
      <w:r w:rsidRPr="00D21F8A">
        <w:rPr>
          <w:bCs/>
          <w:szCs w:val="22"/>
        </w:rPr>
        <w:t xml:space="preserve"> draudžiama vartoti paskutinius tris nėštumo mėnesius.</w:t>
      </w:r>
    </w:p>
    <w:p w14:paraId="0F526331" w14:textId="77777777" w:rsidR="000B73A4" w:rsidRPr="00D21F8A" w:rsidRDefault="000B73A4" w:rsidP="000B73A4">
      <w:pPr>
        <w:ind w:right="26"/>
        <w:rPr>
          <w:bCs/>
          <w:szCs w:val="22"/>
        </w:rPr>
      </w:pPr>
    </w:p>
    <w:p w14:paraId="66B3F529" w14:textId="77777777" w:rsidR="000B73A4" w:rsidRPr="00D21F8A" w:rsidRDefault="000B73A4" w:rsidP="000B73A4">
      <w:pPr>
        <w:ind w:right="26"/>
        <w:rPr>
          <w:szCs w:val="22"/>
          <w:u w:val="single"/>
        </w:rPr>
      </w:pPr>
      <w:r w:rsidRPr="00D21F8A">
        <w:rPr>
          <w:szCs w:val="22"/>
          <w:u w:val="single"/>
        </w:rPr>
        <w:t>Žindymas</w:t>
      </w:r>
    </w:p>
    <w:p w14:paraId="20D12619" w14:textId="77777777" w:rsidR="000B73A4" w:rsidRPr="00D21F8A" w:rsidRDefault="000B73A4" w:rsidP="000B73A4">
      <w:pPr>
        <w:ind w:right="26"/>
        <w:rPr>
          <w:szCs w:val="22"/>
        </w:rPr>
      </w:pPr>
      <w:r w:rsidRPr="00D21F8A">
        <w:rPr>
          <w:szCs w:val="22"/>
        </w:rPr>
        <w:t xml:space="preserve">Nors specifinės patirties vartojant </w:t>
      </w:r>
      <w:proofErr w:type="spellStart"/>
      <w:r w:rsidRPr="00D21F8A">
        <w:rPr>
          <w:szCs w:val="22"/>
        </w:rPr>
        <w:t>meloksikamo</w:t>
      </w:r>
      <w:proofErr w:type="spellEnd"/>
      <w:r w:rsidRPr="00D21F8A">
        <w:rPr>
          <w:szCs w:val="22"/>
        </w:rPr>
        <w:t xml:space="preserve"> nėra, žinoma, kad</w:t>
      </w:r>
      <w:r w:rsidRPr="00D21F8A">
        <w:rPr>
          <w:szCs w:val="22"/>
          <w:u w:val="single"/>
        </w:rPr>
        <w:t xml:space="preserve">  </w:t>
      </w:r>
      <w:r w:rsidRPr="00D21F8A">
        <w:rPr>
          <w:szCs w:val="22"/>
        </w:rPr>
        <w:t xml:space="preserve">nesteroidiniai vaistai nuo uždegimo patenka į motinos pieną. Žindančioms moterims vaisto vartoti nerekomenduojama. </w:t>
      </w:r>
    </w:p>
    <w:p w14:paraId="12AF5EC2" w14:textId="77777777" w:rsidR="000B73A4" w:rsidRPr="00D21F8A" w:rsidRDefault="000B73A4" w:rsidP="000B73A4">
      <w:pPr>
        <w:pStyle w:val="Pagrindinistekstas"/>
        <w:spacing w:after="0"/>
        <w:rPr>
          <w:szCs w:val="22"/>
        </w:rPr>
      </w:pPr>
    </w:p>
    <w:p w14:paraId="6CD2EB80" w14:textId="77777777" w:rsidR="00273598" w:rsidRPr="00D21F8A" w:rsidRDefault="00273598" w:rsidP="00273598">
      <w:pPr>
        <w:autoSpaceDE w:val="0"/>
        <w:autoSpaceDN w:val="0"/>
        <w:adjustRightInd w:val="0"/>
        <w:rPr>
          <w:szCs w:val="22"/>
          <w:u w:val="single"/>
        </w:rPr>
      </w:pPr>
      <w:r w:rsidRPr="00D21F8A">
        <w:rPr>
          <w:szCs w:val="22"/>
          <w:u w:val="single"/>
        </w:rPr>
        <w:t>Vaisingumas</w:t>
      </w:r>
    </w:p>
    <w:p w14:paraId="72A18216" w14:textId="78D37DC4" w:rsidR="00273598" w:rsidRPr="00D21F8A" w:rsidRDefault="00273598" w:rsidP="00273598">
      <w:pPr>
        <w:autoSpaceDE w:val="0"/>
        <w:autoSpaceDN w:val="0"/>
        <w:adjustRightInd w:val="0"/>
        <w:rPr>
          <w:szCs w:val="22"/>
        </w:rPr>
      </w:pPr>
      <w:proofErr w:type="spellStart"/>
      <w:r w:rsidRPr="00D21F8A">
        <w:rPr>
          <w:szCs w:val="22"/>
        </w:rPr>
        <w:t>Meloksikamo</w:t>
      </w:r>
      <w:proofErr w:type="spellEnd"/>
      <w:r w:rsidRPr="00D21F8A">
        <w:rPr>
          <w:szCs w:val="22"/>
        </w:rPr>
        <w:t xml:space="preserve">, kaip ir kitų vaistų, slopinančių </w:t>
      </w:r>
      <w:proofErr w:type="spellStart"/>
      <w:r w:rsidRPr="00D21F8A">
        <w:rPr>
          <w:szCs w:val="22"/>
        </w:rPr>
        <w:t>ciklooksigenazės</w:t>
      </w:r>
      <w:proofErr w:type="spellEnd"/>
      <w:r w:rsidRPr="00D21F8A">
        <w:rPr>
          <w:szCs w:val="22"/>
        </w:rPr>
        <w:t xml:space="preserve">/prostaglandinų sintezę, vartojimas, gali sutrikdyti moterų vaisingumą, todėl yra nerekomenduojamas moterims, norinčioms pastoti. Moterims, kurios turi sunkumų pastoti arba kurioms atliekami nevaisingumo tyrimai, reiktu apsvarstyti </w:t>
      </w:r>
      <w:proofErr w:type="spellStart"/>
      <w:r w:rsidRPr="00D21F8A">
        <w:rPr>
          <w:szCs w:val="22"/>
        </w:rPr>
        <w:t>meloksikamo</w:t>
      </w:r>
      <w:proofErr w:type="spellEnd"/>
      <w:r w:rsidRPr="00D21F8A">
        <w:rPr>
          <w:szCs w:val="22"/>
        </w:rPr>
        <w:t xml:space="preserve"> vartojimo nutraukimą. </w:t>
      </w:r>
    </w:p>
    <w:p w14:paraId="3908781C" w14:textId="77777777" w:rsidR="00273598" w:rsidRPr="00D21F8A" w:rsidRDefault="00273598" w:rsidP="000B73A4">
      <w:pPr>
        <w:pStyle w:val="Pagrindinistekstas"/>
        <w:spacing w:after="0"/>
        <w:rPr>
          <w:szCs w:val="22"/>
        </w:rPr>
      </w:pPr>
    </w:p>
    <w:p w14:paraId="14F4963A" w14:textId="77777777" w:rsidR="000B73A4" w:rsidRPr="00D21F8A" w:rsidRDefault="000B73A4" w:rsidP="000B73A4">
      <w:pPr>
        <w:pStyle w:val="Antrat3"/>
      </w:pPr>
      <w:r w:rsidRPr="00D21F8A">
        <w:t>4.7</w:t>
      </w:r>
      <w:r w:rsidRPr="00D21F8A">
        <w:tab/>
        <w:t>Poveikis gebėjimui vairuoti ir valdyti mechanizmus</w:t>
      </w:r>
    </w:p>
    <w:p w14:paraId="0633F090" w14:textId="77777777" w:rsidR="000B73A4" w:rsidRPr="00D21F8A" w:rsidRDefault="000B73A4" w:rsidP="000B73A4">
      <w:pPr>
        <w:pStyle w:val="Pagrindinistekstas"/>
        <w:spacing w:after="0"/>
        <w:rPr>
          <w:szCs w:val="22"/>
        </w:rPr>
      </w:pPr>
    </w:p>
    <w:p w14:paraId="11A06E5A" w14:textId="77777777" w:rsidR="000B73A4" w:rsidRPr="00D21F8A" w:rsidRDefault="000B73A4" w:rsidP="000B73A4">
      <w:pPr>
        <w:ind w:right="26"/>
        <w:rPr>
          <w:szCs w:val="22"/>
        </w:rPr>
      </w:pPr>
      <w:r w:rsidRPr="00D21F8A">
        <w:rPr>
          <w:szCs w:val="22"/>
        </w:rPr>
        <w:t xml:space="preserve">Nėra atlikta specifinių tyrimų dėl poveikio gebėjimui vairuoti ir valdyti mechanizmus. </w:t>
      </w:r>
      <w:r w:rsidRPr="00D21F8A">
        <w:rPr>
          <w:bCs/>
          <w:szCs w:val="22"/>
        </w:rPr>
        <w:t xml:space="preserve">Remiantis </w:t>
      </w:r>
      <w:proofErr w:type="spellStart"/>
      <w:r w:rsidRPr="00D21F8A">
        <w:rPr>
          <w:bCs/>
          <w:szCs w:val="22"/>
        </w:rPr>
        <w:t>farmakodinaminėm</w:t>
      </w:r>
      <w:proofErr w:type="spellEnd"/>
      <w:r w:rsidRPr="00D21F8A">
        <w:rPr>
          <w:bCs/>
          <w:szCs w:val="22"/>
        </w:rPr>
        <w:t xml:space="preserve"> </w:t>
      </w:r>
      <w:proofErr w:type="spellStart"/>
      <w:r w:rsidRPr="00D21F8A">
        <w:rPr>
          <w:bCs/>
          <w:szCs w:val="22"/>
        </w:rPr>
        <w:t>savybėm</w:t>
      </w:r>
      <w:proofErr w:type="spellEnd"/>
      <w:r w:rsidRPr="00D21F8A">
        <w:rPr>
          <w:bCs/>
          <w:szCs w:val="22"/>
        </w:rPr>
        <w:t xml:space="preserve">, bei pastebėtais nepageidaujamais reiškiniais, </w:t>
      </w:r>
      <w:proofErr w:type="spellStart"/>
      <w:r w:rsidRPr="00D21F8A">
        <w:rPr>
          <w:bCs/>
          <w:szCs w:val="22"/>
        </w:rPr>
        <w:t>meloksikamas</w:t>
      </w:r>
      <w:proofErr w:type="spellEnd"/>
      <w:r w:rsidRPr="00D21F8A">
        <w:rPr>
          <w:bCs/>
          <w:szCs w:val="22"/>
        </w:rPr>
        <w:t xml:space="preserve"> greičiausiai neturi jokio neigiamo arba turi labai nežymų poveikį šiems sugebėjimams. Jeigu pasireiškia regėjimo sutrikimai ar mieguistumas, galvos svaigimas ar kiti centrinės nervų sistemos sutrikimai, </w:t>
      </w:r>
      <w:r w:rsidRPr="00D21F8A">
        <w:rPr>
          <w:szCs w:val="22"/>
        </w:rPr>
        <w:t>patartina nevairuoti ir nevaldyti mechanizmų</w:t>
      </w:r>
      <w:r w:rsidRPr="00D21F8A">
        <w:rPr>
          <w:bCs/>
          <w:szCs w:val="22"/>
        </w:rPr>
        <w:t>.</w:t>
      </w:r>
    </w:p>
    <w:p w14:paraId="52B62259" w14:textId="77777777" w:rsidR="000B73A4" w:rsidRPr="00D21F8A" w:rsidRDefault="000B73A4" w:rsidP="000B73A4">
      <w:pPr>
        <w:pStyle w:val="Pagrindinistekstas"/>
        <w:spacing w:after="0"/>
        <w:rPr>
          <w:szCs w:val="22"/>
        </w:rPr>
      </w:pPr>
    </w:p>
    <w:p w14:paraId="30509E41" w14:textId="77777777" w:rsidR="000B73A4" w:rsidRPr="00D21F8A" w:rsidRDefault="000B73A4" w:rsidP="000B73A4">
      <w:pPr>
        <w:pStyle w:val="Antrat3"/>
      </w:pPr>
      <w:r w:rsidRPr="00D21F8A">
        <w:t>4.8</w:t>
      </w:r>
      <w:r w:rsidRPr="00D21F8A">
        <w:tab/>
        <w:t>Nepageidaujamas poveikis</w:t>
      </w:r>
    </w:p>
    <w:p w14:paraId="1FD3E900" w14:textId="77777777" w:rsidR="000B73A4" w:rsidRPr="00D21F8A" w:rsidRDefault="000B73A4" w:rsidP="000B73A4">
      <w:pPr>
        <w:pStyle w:val="Pagrindinistekstas"/>
        <w:spacing w:after="0"/>
        <w:rPr>
          <w:szCs w:val="22"/>
        </w:rPr>
      </w:pPr>
    </w:p>
    <w:p w14:paraId="1F9E601F" w14:textId="6103D4F2" w:rsidR="002B7079" w:rsidRPr="00D21F8A" w:rsidRDefault="000B73A4" w:rsidP="00085264">
      <w:pPr>
        <w:pStyle w:val="Pagrindinistekstas"/>
        <w:spacing w:after="0"/>
        <w:ind w:left="539" w:hanging="539"/>
        <w:rPr>
          <w:b/>
          <w:bCs/>
          <w:i/>
          <w:iCs/>
          <w:szCs w:val="22"/>
        </w:rPr>
      </w:pPr>
      <w:r w:rsidRPr="00D21F8A">
        <w:rPr>
          <w:bCs/>
          <w:iCs/>
          <w:szCs w:val="22"/>
        </w:rPr>
        <w:t>a)</w:t>
      </w:r>
      <w:r w:rsidR="002547DF" w:rsidRPr="00D21F8A">
        <w:rPr>
          <w:bCs/>
          <w:iCs/>
          <w:szCs w:val="22"/>
        </w:rPr>
        <w:t xml:space="preserve"> </w:t>
      </w:r>
      <w:r w:rsidRPr="00D21F8A">
        <w:rPr>
          <w:bCs/>
          <w:iCs/>
          <w:szCs w:val="22"/>
        </w:rPr>
        <w:t>Bendras apibūdinimas</w:t>
      </w:r>
    </w:p>
    <w:p w14:paraId="19DA44CE" w14:textId="77777777" w:rsidR="000B73A4" w:rsidRPr="00D21F8A" w:rsidRDefault="000B73A4" w:rsidP="000B73A4">
      <w:pPr>
        <w:ind w:right="26"/>
        <w:rPr>
          <w:szCs w:val="22"/>
        </w:rPr>
      </w:pPr>
    </w:p>
    <w:p w14:paraId="658E4782" w14:textId="77777777" w:rsidR="000B73A4" w:rsidRPr="00D21F8A" w:rsidRDefault="000B73A4" w:rsidP="000B73A4">
      <w:pPr>
        <w:rPr>
          <w:szCs w:val="22"/>
        </w:rPr>
      </w:pPr>
      <w:r w:rsidRPr="00D21F8A">
        <w:rPr>
          <w:szCs w:val="22"/>
        </w:rPr>
        <w:t>Klinikiniai tyrimai ir epidemiologiniai duomenys patvirtina, kad kai kurių NVNU vartojimas (ypač vartojimas didelėmis dozėmis ir ilgai) gali būti susijęs su nedideliu arterijų trombozės reiškinių (pvz., miokardo infarkto arba insulto) rizikos padidėjimu (žr. 4.4 skyrių).</w:t>
      </w:r>
    </w:p>
    <w:p w14:paraId="1E5A3AAB" w14:textId="77777777" w:rsidR="000B73A4" w:rsidRPr="00D21F8A" w:rsidRDefault="000B73A4" w:rsidP="000B73A4">
      <w:pPr>
        <w:ind w:right="26"/>
        <w:rPr>
          <w:szCs w:val="22"/>
        </w:rPr>
      </w:pPr>
    </w:p>
    <w:p w14:paraId="06896FF1" w14:textId="77777777" w:rsidR="000B73A4" w:rsidRPr="00D21F8A" w:rsidRDefault="000B73A4" w:rsidP="000B73A4">
      <w:pPr>
        <w:pStyle w:val="Pagrindinistekstas"/>
        <w:spacing w:after="0"/>
        <w:rPr>
          <w:szCs w:val="22"/>
        </w:rPr>
      </w:pPr>
      <w:r w:rsidRPr="00D21F8A">
        <w:rPr>
          <w:szCs w:val="22"/>
        </w:rPr>
        <w:t>Pranešama apie su gydymu NVNU susijusią edemą, hipertenziją ir širdies nepakankamumą.</w:t>
      </w:r>
    </w:p>
    <w:p w14:paraId="61981E68" w14:textId="77777777" w:rsidR="000B73A4" w:rsidRPr="00D21F8A" w:rsidRDefault="000B73A4" w:rsidP="000B73A4">
      <w:pPr>
        <w:ind w:right="26"/>
        <w:rPr>
          <w:szCs w:val="22"/>
        </w:rPr>
      </w:pPr>
    </w:p>
    <w:p w14:paraId="23D35BEB" w14:textId="77777777" w:rsidR="000B73A4" w:rsidRPr="00D21F8A" w:rsidRDefault="000B73A4" w:rsidP="000B73A4">
      <w:pPr>
        <w:pStyle w:val="Pagrindinistekstas"/>
        <w:spacing w:after="0"/>
        <w:rPr>
          <w:szCs w:val="22"/>
        </w:rPr>
      </w:pPr>
      <w:r w:rsidRPr="00D21F8A">
        <w:rPr>
          <w:szCs w:val="22"/>
        </w:rPr>
        <w:t xml:space="preserve">Dažniausiai stebėti nepageidaujamo poveikio reiškiniai yra susiję su virškinimo traktu. Gali atsirasti </w:t>
      </w:r>
      <w:proofErr w:type="spellStart"/>
      <w:r w:rsidRPr="00D21F8A">
        <w:rPr>
          <w:szCs w:val="22"/>
        </w:rPr>
        <w:t>pepsinių</w:t>
      </w:r>
      <w:proofErr w:type="spellEnd"/>
      <w:r w:rsidRPr="00D21F8A">
        <w:rPr>
          <w:szCs w:val="22"/>
        </w:rPr>
        <w:t xml:space="preserve"> opų, virškinimo trakto perforacija arba kraujavimas iš jo, kartais pavojingas gyvybei, ypač senyviems pacientams (žr. 4.4 skyrių). Buvo gauta pranešimų dėl pykinimo, vėmimo, viduriavimo, vidurių pūtimo, vidurių užkietėjimo, dispepsijos, pilvo skausmo, kraujo išmatose, vėmimo su krauju, opinio stomatito, kolito ir Krono ligos paūmėjimo (žr. 4.4 skyrių), atsiradusių gydymosi metu. Rečiau buvo pastebėtas gastritas. </w:t>
      </w:r>
    </w:p>
    <w:p w14:paraId="7E79FB91" w14:textId="77777777" w:rsidR="009075FB" w:rsidRPr="00D21F8A" w:rsidRDefault="009075FB" w:rsidP="009075FB">
      <w:pPr>
        <w:ind w:right="26"/>
        <w:rPr>
          <w:bCs/>
          <w:szCs w:val="22"/>
        </w:rPr>
      </w:pPr>
    </w:p>
    <w:p w14:paraId="28B4E888" w14:textId="77777777" w:rsidR="009075FB" w:rsidRPr="00D21F8A" w:rsidRDefault="00C04E57" w:rsidP="009075FB">
      <w:pPr>
        <w:ind w:right="26"/>
        <w:rPr>
          <w:bCs/>
          <w:szCs w:val="22"/>
        </w:rPr>
      </w:pPr>
      <w:r w:rsidRPr="00D21F8A">
        <w:rPr>
          <w:bCs/>
          <w:szCs w:val="22"/>
        </w:rPr>
        <w:t xml:space="preserve">Buvo pastebėta sunkių odos reakcijų: </w:t>
      </w:r>
      <w:proofErr w:type="spellStart"/>
      <w:r w:rsidRPr="00D21F8A">
        <w:rPr>
          <w:bCs/>
          <w:szCs w:val="22"/>
        </w:rPr>
        <w:t>Stivenso</w:t>
      </w:r>
      <w:proofErr w:type="spellEnd"/>
      <w:r w:rsidRPr="00D21F8A">
        <w:rPr>
          <w:bCs/>
          <w:szCs w:val="22"/>
        </w:rPr>
        <w:t xml:space="preserve">-Džonsono sindromas ir toksinė epidermio </w:t>
      </w:r>
      <w:proofErr w:type="spellStart"/>
      <w:r w:rsidRPr="00D21F8A">
        <w:rPr>
          <w:bCs/>
          <w:szCs w:val="22"/>
        </w:rPr>
        <w:t>nekrolizė</w:t>
      </w:r>
      <w:proofErr w:type="spellEnd"/>
      <w:r w:rsidRPr="00D21F8A">
        <w:rPr>
          <w:bCs/>
          <w:szCs w:val="22"/>
        </w:rPr>
        <w:t xml:space="preserve"> (žr. 4.4 skyrių)</w:t>
      </w:r>
      <w:r w:rsidR="00FB1E00" w:rsidRPr="00D21F8A">
        <w:rPr>
          <w:bCs/>
          <w:szCs w:val="22"/>
        </w:rPr>
        <w:t>.</w:t>
      </w:r>
    </w:p>
    <w:p w14:paraId="3F4970D0" w14:textId="77777777" w:rsidR="000B73A4" w:rsidRPr="00D21F8A" w:rsidRDefault="000B73A4" w:rsidP="000B73A4">
      <w:pPr>
        <w:ind w:right="26"/>
        <w:rPr>
          <w:szCs w:val="22"/>
        </w:rPr>
      </w:pPr>
    </w:p>
    <w:p w14:paraId="7F79B95F" w14:textId="769783F3" w:rsidR="000B73A4" w:rsidRPr="00D21F8A" w:rsidRDefault="000B73A4" w:rsidP="000B73A4">
      <w:pPr>
        <w:ind w:right="26"/>
        <w:rPr>
          <w:bCs/>
          <w:szCs w:val="22"/>
        </w:rPr>
      </w:pPr>
      <w:r w:rsidRPr="00D21F8A">
        <w:rPr>
          <w:szCs w:val="22"/>
        </w:rPr>
        <w:t>Toliau išvardytos nepageidaujamų reakcijų dažnis nustatytas remiantis 27 klinikinių tyrimų metu, gydant pacientus ne mažiau kaip 14 dienų, pastebėtais nepageidaujamais reiškiniais.</w:t>
      </w:r>
      <w:r w:rsidRPr="00D21F8A">
        <w:rPr>
          <w:bCs/>
          <w:szCs w:val="22"/>
        </w:rPr>
        <w:t xml:space="preserve"> Informacija paremta </w:t>
      </w:r>
      <w:r w:rsidR="009075FB" w:rsidRPr="00D21F8A">
        <w:rPr>
          <w:bCs/>
          <w:szCs w:val="22"/>
        </w:rPr>
        <w:t>15197</w:t>
      </w:r>
      <w:r w:rsidRPr="00D21F8A">
        <w:rPr>
          <w:bCs/>
          <w:szCs w:val="22"/>
        </w:rPr>
        <w:t xml:space="preserve"> pacientų, kurie iki vienerių metų, kasdien buvo gydomi 7,5 arba 15 mg </w:t>
      </w:r>
      <w:proofErr w:type="spellStart"/>
      <w:r w:rsidRPr="00D21F8A">
        <w:rPr>
          <w:bCs/>
          <w:szCs w:val="22"/>
        </w:rPr>
        <w:t>meloksikamo</w:t>
      </w:r>
      <w:proofErr w:type="spellEnd"/>
      <w:r w:rsidRPr="00D21F8A">
        <w:rPr>
          <w:bCs/>
          <w:szCs w:val="22"/>
        </w:rPr>
        <w:t xml:space="preserve"> dozėmis</w:t>
      </w:r>
      <w:r w:rsidRPr="00D21F8A">
        <w:rPr>
          <w:szCs w:val="22"/>
        </w:rPr>
        <w:t xml:space="preserve"> tablečių arba kapsulių forma</w:t>
      </w:r>
      <w:r w:rsidRPr="00D21F8A">
        <w:rPr>
          <w:bCs/>
          <w:szCs w:val="22"/>
        </w:rPr>
        <w:t>, klinikinių tyrimų duomenimis.</w:t>
      </w:r>
    </w:p>
    <w:p w14:paraId="7BC95B3B" w14:textId="77777777" w:rsidR="009075FB" w:rsidRPr="00D21F8A" w:rsidRDefault="009075FB" w:rsidP="000B73A4">
      <w:pPr>
        <w:ind w:right="26"/>
        <w:rPr>
          <w:bCs/>
          <w:szCs w:val="22"/>
        </w:rPr>
      </w:pPr>
    </w:p>
    <w:p w14:paraId="76BDF206" w14:textId="77777777" w:rsidR="000B73A4" w:rsidRPr="00D21F8A" w:rsidRDefault="000B73A4" w:rsidP="000B73A4">
      <w:pPr>
        <w:ind w:right="26"/>
        <w:rPr>
          <w:bCs/>
          <w:szCs w:val="22"/>
        </w:rPr>
      </w:pPr>
      <w:r w:rsidRPr="00D21F8A">
        <w:rPr>
          <w:bCs/>
          <w:szCs w:val="22"/>
        </w:rPr>
        <w:t>Nepageidaujami reiškiniai, kurie buvo pastebėti pateikus vaistinį preparatą į rinką, taip pat pateikiami.</w:t>
      </w:r>
    </w:p>
    <w:p w14:paraId="6FFAB94D" w14:textId="77777777" w:rsidR="000B73A4" w:rsidRPr="00D21F8A" w:rsidRDefault="000B73A4" w:rsidP="000B73A4">
      <w:pPr>
        <w:ind w:right="26"/>
        <w:rPr>
          <w:bCs/>
          <w:szCs w:val="22"/>
        </w:rPr>
      </w:pPr>
    </w:p>
    <w:p w14:paraId="2403FD71" w14:textId="5635EC5F" w:rsidR="000B73A4" w:rsidRPr="00D21F8A" w:rsidRDefault="000B73A4" w:rsidP="009075FB">
      <w:pPr>
        <w:ind w:right="26"/>
        <w:rPr>
          <w:bCs/>
          <w:szCs w:val="22"/>
        </w:rPr>
      </w:pPr>
      <w:r w:rsidRPr="00D21F8A">
        <w:rPr>
          <w:szCs w:val="22"/>
        </w:rPr>
        <w:t>Nepageidaujamos reakcijos suskirstytos pagal dažnį, kuris apibūdinamas taip:</w:t>
      </w:r>
      <w:r w:rsidRPr="00D21F8A">
        <w:rPr>
          <w:bCs/>
          <w:szCs w:val="22"/>
        </w:rPr>
        <w:t xml:space="preserve"> labai dažni: (</w:t>
      </w:r>
      <w:r w:rsidRPr="00D21F8A">
        <w:rPr>
          <w:bCs/>
          <w:szCs w:val="22"/>
        </w:rPr>
        <w:sym w:font="Symbol" w:char="F0B3"/>
      </w:r>
      <w:r w:rsidRPr="00D21F8A">
        <w:rPr>
          <w:bCs/>
          <w:szCs w:val="22"/>
        </w:rPr>
        <w:t xml:space="preserve"> 1/10); dažni (</w:t>
      </w:r>
      <w:r w:rsidRPr="00D21F8A">
        <w:rPr>
          <w:bCs/>
          <w:szCs w:val="22"/>
        </w:rPr>
        <w:sym w:font="Symbol" w:char="F0B3"/>
      </w:r>
      <w:r w:rsidRPr="00D21F8A">
        <w:rPr>
          <w:bCs/>
          <w:szCs w:val="22"/>
        </w:rPr>
        <w:t xml:space="preserve"> 1/100, &lt; 1/10); nedažni (</w:t>
      </w:r>
      <w:r w:rsidRPr="00D21F8A">
        <w:rPr>
          <w:bCs/>
          <w:szCs w:val="22"/>
        </w:rPr>
        <w:sym w:font="Symbol" w:char="F0B3"/>
      </w:r>
      <w:r w:rsidRPr="00D21F8A">
        <w:rPr>
          <w:bCs/>
          <w:szCs w:val="22"/>
        </w:rPr>
        <w:t xml:space="preserve"> 1/1000, &lt; 1/100); reti (</w:t>
      </w:r>
      <w:r w:rsidRPr="00D21F8A">
        <w:rPr>
          <w:bCs/>
          <w:szCs w:val="22"/>
        </w:rPr>
        <w:sym w:font="Symbol" w:char="F0B3"/>
      </w:r>
      <w:r w:rsidRPr="00D21F8A">
        <w:rPr>
          <w:bCs/>
          <w:szCs w:val="22"/>
        </w:rPr>
        <w:t xml:space="preserve"> 1/10000, &lt; 1/1000); labai reti (&lt; 1/10000), nežinomi (negali būti nustatyti pagal turimus duomenis)</w:t>
      </w:r>
      <w:r w:rsidR="009075FB" w:rsidRPr="00D21F8A">
        <w:rPr>
          <w:bCs/>
          <w:szCs w:val="22"/>
        </w:rPr>
        <w:t>.</w:t>
      </w:r>
    </w:p>
    <w:p w14:paraId="481EA8D3" w14:textId="77777777" w:rsidR="000B73A4" w:rsidRPr="00D21F8A" w:rsidRDefault="000B73A4" w:rsidP="000B73A4">
      <w:pPr>
        <w:ind w:right="26"/>
        <w:rPr>
          <w:bCs/>
          <w:szCs w:val="22"/>
        </w:rPr>
      </w:pPr>
    </w:p>
    <w:p w14:paraId="5B3F84A6" w14:textId="6DB9CB4E" w:rsidR="000B73A4" w:rsidRPr="00D21F8A" w:rsidRDefault="000B73A4" w:rsidP="000B73A4">
      <w:pPr>
        <w:ind w:left="540" w:right="26" w:hanging="540"/>
        <w:rPr>
          <w:bCs/>
          <w:szCs w:val="22"/>
        </w:rPr>
      </w:pPr>
      <w:r w:rsidRPr="00D21F8A">
        <w:rPr>
          <w:bCs/>
          <w:szCs w:val="22"/>
        </w:rPr>
        <w:t>b)</w:t>
      </w:r>
      <w:r w:rsidR="002547DF" w:rsidRPr="00D21F8A">
        <w:rPr>
          <w:bCs/>
          <w:szCs w:val="22"/>
        </w:rPr>
        <w:t xml:space="preserve"> </w:t>
      </w:r>
      <w:r w:rsidRPr="00D21F8A">
        <w:rPr>
          <w:bCs/>
          <w:szCs w:val="22"/>
        </w:rPr>
        <w:t>Nepageidaujamų reiškinių lentelė</w:t>
      </w:r>
    </w:p>
    <w:p w14:paraId="2ED0BC4E" w14:textId="77777777" w:rsidR="000B73A4" w:rsidRPr="00D21F8A" w:rsidRDefault="000B73A4" w:rsidP="000B73A4">
      <w:pPr>
        <w:ind w:right="26"/>
        <w:rPr>
          <w:bCs/>
          <w:szCs w:val="22"/>
        </w:rPr>
      </w:pPr>
    </w:p>
    <w:p w14:paraId="18D4DAAC" w14:textId="77777777" w:rsidR="000B73A4" w:rsidRPr="00D21F8A" w:rsidRDefault="000B73A4" w:rsidP="000B73A4">
      <w:pPr>
        <w:ind w:right="26"/>
        <w:rPr>
          <w:bCs/>
          <w:i/>
          <w:szCs w:val="22"/>
        </w:rPr>
      </w:pPr>
      <w:r w:rsidRPr="00D21F8A">
        <w:rPr>
          <w:bCs/>
          <w:i/>
          <w:szCs w:val="22"/>
        </w:rPr>
        <w:t>Kraujo ir limfinės sistemos sutrikimai</w:t>
      </w:r>
    </w:p>
    <w:p w14:paraId="38D5C643" w14:textId="77777777" w:rsidR="000B73A4" w:rsidRPr="00D21F8A" w:rsidRDefault="000B73A4" w:rsidP="000B73A4">
      <w:pPr>
        <w:ind w:right="26"/>
        <w:rPr>
          <w:bCs/>
          <w:szCs w:val="22"/>
        </w:rPr>
      </w:pPr>
      <w:r w:rsidRPr="00D21F8A">
        <w:rPr>
          <w:bCs/>
          <w:szCs w:val="22"/>
        </w:rPr>
        <w:t>Nedažni: anemija.</w:t>
      </w:r>
    </w:p>
    <w:p w14:paraId="7C23C0A4" w14:textId="77777777" w:rsidR="000B73A4" w:rsidRPr="00D21F8A" w:rsidRDefault="000B73A4" w:rsidP="000B73A4">
      <w:pPr>
        <w:ind w:right="26"/>
        <w:rPr>
          <w:bCs/>
          <w:szCs w:val="22"/>
        </w:rPr>
      </w:pPr>
      <w:r w:rsidRPr="00D21F8A">
        <w:rPr>
          <w:bCs/>
          <w:szCs w:val="22"/>
        </w:rPr>
        <w:t xml:space="preserve">Reti: kraujo ląstelių pakitimai (įskaitant baltųjų kraujo ląstelių kiekio pakitimus): </w:t>
      </w:r>
      <w:proofErr w:type="spellStart"/>
      <w:r w:rsidRPr="00D21F8A">
        <w:rPr>
          <w:bCs/>
          <w:szCs w:val="22"/>
        </w:rPr>
        <w:t>leukocitopenija</w:t>
      </w:r>
      <w:proofErr w:type="spellEnd"/>
      <w:r w:rsidRPr="00D21F8A">
        <w:rPr>
          <w:bCs/>
          <w:szCs w:val="22"/>
        </w:rPr>
        <w:t xml:space="preserve">; </w:t>
      </w:r>
      <w:proofErr w:type="spellStart"/>
      <w:r w:rsidRPr="00D21F8A">
        <w:rPr>
          <w:bCs/>
          <w:szCs w:val="22"/>
        </w:rPr>
        <w:t>tombocitopenia</w:t>
      </w:r>
      <w:proofErr w:type="spellEnd"/>
    </w:p>
    <w:p w14:paraId="02A25EA6" w14:textId="77777777" w:rsidR="000B73A4" w:rsidRPr="00D21F8A" w:rsidRDefault="000B73A4" w:rsidP="000B73A4">
      <w:pPr>
        <w:ind w:right="26"/>
        <w:rPr>
          <w:bCs/>
          <w:szCs w:val="22"/>
        </w:rPr>
      </w:pPr>
      <w:r w:rsidRPr="00D21F8A">
        <w:rPr>
          <w:bCs/>
          <w:szCs w:val="22"/>
        </w:rPr>
        <w:t xml:space="preserve">Labai reti: yra duomenų apie </w:t>
      </w:r>
      <w:proofErr w:type="spellStart"/>
      <w:r w:rsidRPr="00D21F8A">
        <w:rPr>
          <w:bCs/>
          <w:szCs w:val="22"/>
        </w:rPr>
        <w:t>agranulocitozės</w:t>
      </w:r>
      <w:proofErr w:type="spellEnd"/>
      <w:r w:rsidRPr="00D21F8A">
        <w:rPr>
          <w:bCs/>
          <w:szCs w:val="22"/>
        </w:rPr>
        <w:t xml:space="preserve"> atvejus (žr. c dalį).</w:t>
      </w:r>
    </w:p>
    <w:p w14:paraId="2A15BE94" w14:textId="77777777" w:rsidR="000B73A4" w:rsidRPr="00D21F8A" w:rsidRDefault="000B73A4" w:rsidP="000B73A4">
      <w:pPr>
        <w:ind w:right="26"/>
        <w:rPr>
          <w:bCs/>
          <w:szCs w:val="22"/>
        </w:rPr>
      </w:pPr>
    </w:p>
    <w:p w14:paraId="1F3CF70E" w14:textId="77777777" w:rsidR="000B73A4" w:rsidRPr="00D21F8A" w:rsidRDefault="000B73A4" w:rsidP="000B73A4">
      <w:pPr>
        <w:ind w:right="26"/>
        <w:rPr>
          <w:bCs/>
          <w:i/>
          <w:szCs w:val="22"/>
        </w:rPr>
      </w:pPr>
      <w:r w:rsidRPr="00D21F8A">
        <w:rPr>
          <w:bCs/>
          <w:i/>
          <w:szCs w:val="22"/>
        </w:rPr>
        <w:t>Imuninės sistemos sutrikimai</w:t>
      </w:r>
    </w:p>
    <w:p w14:paraId="00DEA2EA" w14:textId="0BB96487" w:rsidR="000B73A4" w:rsidRPr="00D21F8A" w:rsidRDefault="000B73A4" w:rsidP="000B73A4">
      <w:pPr>
        <w:ind w:right="26"/>
        <w:rPr>
          <w:bCs/>
          <w:szCs w:val="22"/>
        </w:rPr>
      </w:pPr>
      <w:r w:rsidRPr="00D21F8A">
        <w:rPr>
          <w:bCs/>
          <w:szCs w:val="22"/>
        </w:rPr>
        <w:t xml:space="preserve">Nedažni: alerginės reakcijos kitos negu anafilaksinės ar </w:t>
      </w:r>
      <w:proofErr w:type="spellStart"/>
      <w:r w:rsidRPr="00D21F8A">
        <w:rPr>
          <w:bCs/>
          <w:szCs w:val="22"/>
        </w:rPr>
        <w:t>anafilaktoidinės</w:t>
      </w:r>
      <w:proofErr w:type="spellEnd"/>
      <w:r w:rsidRPr="00D21F8A">
        <w:rPr>
          <w:bCs/>
          <w:szCs w:val="22"/>
        </w:rPr>
        <w:t xml:space="preserve"> reakcijos</w:t>
      </w:r>
    </w:p>
    <w:p w14:paraId="781CA1C7" w14:textId="625245D0" w:rsidR="000B73A4" w:rsidRPr="00D21F8A" w:rsidRDefault="000B73A4" w:rsidP="000B73A4">
      <w:pPr>
        <w:ind w:right="26"/>
        <w:rPr>
          <w:bCs/>
          <w:szCs w:val="22"/>
        </w:rPr>
      </w:pPr>
      <w:r w:rsidRPr="00D21F8A">
        <w:rPr>
          <w:bCs/>
          <w:szCs w:val="22"/>
        </w:rPr>
        <w:t xml:space="preserve">Dažnis nežinomas: anafilaksinės ar </w:t>
      </w:r>
      <w:proofErr w:type="spellStart"/>
      <w:r w:rsidRPr="00D21F8A">
        <w:rPr>
          <w:bCs/>
          <w:szCs w:val="22"/>
        </w:rPr>
        <w:t>anafilaktoidinės</w:t>
      </w:r>
      <w:proofErr w:type="spellEnd"/>
      <w:r w:rsidRPr="00D21F8A">
        <w:rPr>
          <w:bCs/>
          <w:szCs w:val="22"/>
        </w:rPr>
        <w:t xml:space="preserve"> reakcijos. </w:t>
      </w:r>
    </w:p>
    <w:p w14:paraId="7D774707" w14:textId="77777777" w:rsidR="000B73A4" w:rsidRPr="00D21F8A" w:rsidRDefault="000B73A4" w:rsidP="000B73A4">
      <w:pPr>
        <w:ind w:right="26"/>
        <w:rPr>
          <w:bCs/>
          <w:szCs w:val="22"/>
        </w:rPr>
      </w:pPr>
    </w:p>
    <w:p w14:paraId="63ECC6F6" w14:textId="77777777" w:rsidR="000B73A4" w:rsidRPr="00D21F8A" w:rsidRDefault="000B73A4" w:rsidP="000B73A4">
      <w:pPr>
        <w:ind w:right="26"/>
        <w:rPr>
          <w:bCs/>
          <w:i/>
          <w:szCs w:val="22"/>
        </w:rPr>
      </w:pPr>
      <w:r w:rsidRPr="00D21F8A">
        <w:rPr>
          <w:bCs/>
          <w:i/>
          <w:szCs w:val="22"/>
        </w:rPr>
        <w:t>Psichikos sutrikimai</w:t>
      </w:r>
    </w:p>
    <w:p w14:paraId="0D99A91B" w14:textId="094D344D" w:rsidR="000B73A4" w:rsidRPr="00D21F8A" w:rsidRDefault="000B73A4" w:rsidP="000B73A4">
      <w:pPr>
        <w:ind w:right="26"/>
        <w:rPr>
          <w:bCs/>
          <w:szCs w:val="22"/>
        </w:rPr>
      </w:pPr>
      <w:r w:rsidRPr="00D21F8A">
        <w:rPr>
          <w:bCs/>
          <w:szCs w:val="22"/>
        </w:rPr>
        <w:t>Reti: nuotaikos sutrikimai, naktiniai košmarai.</w:t>
      </w:r>
    </w:p>
    <w:p w14:paraId="5AF92D33" w14:textId="77777777" w:rsidR="000B73A4" w:rsidRPr="00D21F8A" w:rsidRDefault="000B73A4" w:rsidP="000B73A4">
      <w:pPr>
        <w:ind w:right="26"/>
        <w:rPr>
          <w:bCs/>
          <w:szCs w:val="22"/>
        </w:rPr>
      </w:pPr>
      <w:r w:rsidRPr="00D21F8A">
        <w:rPr>
          <w:bCs/>
          <w:szCs w:val="22"/>
        </w:rPr>
        <w:t xml:space="preserve">Dažnis nežinomas: sumišimas, </w:t>
      </w:r>
      <w:proofErr w:type="spellStart"/>
      <w:r w:rsidRPr="00D21F8A">
        <w:rPr>
          <w:bCs/>
          <w:szCs w:val="22"/>
        </w:rPr>
        <w:t>disorentacija</w:t>
      </w:r>
      <w:proofErr w:type="spellEnd"/>
    </w:p>
    <w:p w14:paraId="2447E6CE" w14:textId="77777777" w:rsidR="000B73A4" w:rsidRPr="00D21F8A" w:rsidRDefault="000B73A4" w:rsidP="000B73A4">
      <w:pPr>
        <w:ind w:right="26"/>
        <w:rPr>
          <w:bCs/>
          <w:szCs w:val="22"/>
        </w:rPr>
      </w:pPr>
    </w:p>
    <w:p w14:paraId="756E282D" w14:textId="77777777" w:rsidR="000B73A4" w:rsidRPr="00D21F8A" w:rsidRDefault="000B73A4" w:rsidP="000B73A4">
      <w:pPr>
        <w:ind w:right="26"/>
        <w:rPr>
          <w:bCs/>
          <w:i/>
          <w:szCs w:val="22"/>
        </w:rPr>
      </w:pPr>
      <w:r w:rsidRPr="00D21F8A">
        <w:rPr>
          <w:bCs/>
          <w:i/>
          <w:szCs w:val="22"/>
        </w:rPr>
        <w:t>Nervų sistemos sutrikimai</w:t>
      </w:r>
    </w:p>
    <w:p w14:paraId="1E084128" w14:textId="77777777" w:rsidR="000B73A4" w:rsidRPr="00D21F8A" w:rsidRDefault="000B73A4" w:rsidP="000B73A4">
      <w:pPr>
        <w:ind w:right="26"/>
        <w:rPr>
          <w:bCs/>
          <w:szCs w:val="22"/>
        </w:rPr>
      </w:pPr>
      <w:r w:rsidRPr="00D21F8A">
        <w:rPr>
          <w:bCs/>
          <w:szCs w:val="22"/>
        </w:rPr>
        <w:t>Dažni: galvos skausmas.</w:t>
      </w:r>
    </w:p>
    <w:p w14:paraId="3DB86A48" w14:textId="267D391F" w:rsidR="000B73A4" w:rsidRPr="00D21F8A" w:rsidRDefault="000B73A4" w:rsidP="000B73A4">
      <w:pPr>
        <w:ind w:right="26"/>
        <w:rPr>
          <w:bCs/>
          <w:szCs w:val="22"/>
        </w:rPr>
      </w:pPr>
      <w:proofErr w:type="spellStart"/>
      <w:r w:rsidRPr="00D21F8A">
        <w:rPr>
          <w:bCs/>
          <w:szCs w:val="22"/>
        </w:rPr>
        <w:t>Nedažni:svaigulys</w:t>
      </w:r>
      <w:proofErr w:type="spellEnd"/>
      <w:r w:rsidRPr="00D21F8A">
        <w:rPr>
          <w:bCs/>
          <w:szCs w:val="22"/>
        </w:rPr>
        <w:t>, nemiga</w:t>
      </w:r>
    </w:p>
    <w:p w14:paraId="66D22252" w14:textId="77777777" w:rsidR="000B73A4" w:rsidRPr="00D21F8A" w:rsidRDefault="000B73A4" w:rsidP="000B73A4">
      <w:pPr>
        <w:ind w:right="26"/>
        <w:rPr>
          <w:bCs/>
          <w:szCs w:val="22"/>
        </w:rPr>
      </w:pPr>
    </w:p>
    <w:p w14:paraId="267B9FA6" w14:textId="77777777" w:rsidR="000B73A4" w:rsidRPr="00D21F8A" w:rsidRDefault="000B73A4" w:rsidP="000B73A4">
      <w:pPr>
        <w:ind w:right="26"/>
        <w:rPr>
          <w:bCs/>
          <w:i/>
          <w:szCs w:val="22"/>
        </w:rPr>
      </w:pPr>
      <w:r w:rsidRPr="00D21F8A">
        <w:rPr>
          <w:i/>
          <w:szCs w:val="22"/>
        </w:rPr>
        <w:t>Akių</w:t>
      </w:r>
      <w:r w:rsidRPr="00D21F8A">
        <w:rPr>
          <w:bCs/>
          <w:i/>
          <w:szCs w:val="22"/>
        </w:rPr>
        <w:t xml:space="preserve"> sutrikimai</w:t>
      </w:r>
    </w:p>
    <w:p w14:paraId="6FA86072" w14:textId="77777777" w:rsidR="000B73A4" w:rsidRPr="00D21F8A" w:rsidRDefault="000B73A4" w:rsidP="000B73A4">
      <w:pPr>
        <w:ind w:right="26"/>
        <w:rPr>
          <w:bCs/>
          <w:szCs w:val="22"/>
        </w:rPr>
      </w:pPr>
      <w:r w:rsidRPr="00D21F8A">
        <w:rPr>
          <w:bCs/>
          <w:szCs w:val="22"/>
        </w:rPr>
        <w:t>Reti: regėjimo sutrikimai, įskaitant matymą lyg pro miglą, konjunktyvitas</w:t>
      </w:r>
    </w:p>
    <w:p w14:paraId="2988D7A6" w14:textId="77777777" w:rsidR="000B73A4" w:rsidRPr="00D21F8A" w:rsidRDefault="000B73A4" w:rsidP="000B73A4">
      <w:pPr>
        <w:ind w:right="26"/>
        <w:rPr>
          <w:bCs/>
          <w:szCs w:val="22"/>
        </w:rPr>
      </w:pPr>
    </w:p>
    <w:p w14:paraId="01C5B3E1" w14:textId="77777777" w:rsidR="000B73A4" w:rsidRPr="00D21F8A" w:rsidRDefault="000B73A4" w:rsidP="000B73A4">
      <w:pPr>
        <w:ind w:right="26"/>
        <w:rPr>
          <w:bCs/>
          <w:i/>
          <w:szCs w:val="22"/>
        </w:rPr>
      </w:pPr>
      <w:r w:rsidRPr="00D21F8A">
        <w:rPr>
          <w:bCs/>
          <w:i/>
          <w:szCs w:val="22"/>
        </w:rPr>
        <w:t>Ausų sutrikimai</w:t>
      </w:r>
    </w:p>
    <w:p w14:paraId="18927789" w14:textId="77777777" w:rsidR="000B73A4" w:rsidRPr="00D21F8A" w:rsidRDefault="000B73A4" w:rsidP="000B73A4">
      <w:pPr>
        <w:ind w:right="26"/>
        <w:rPr>
          <w:bCs/>
          <w:szCs w:val="22"/>
        </w:rPr>
      </w:pPr>
      <w:r w:rsidRPr="00D21F8A">
        <w:rPr>
          <w:bCs/>
          <w:szCs w:val="22"/>
        </w:rPr>
        <w:t>Nedažni: galvos sukimasis</w:t>
      </w:r>
    </w:p>
    <w:p w14:paraId="46009079" w14:textId="77777777" w:rsidR="000B73A4" w:rsidRPr="00D21F8A" w:rsidRDefault="000B73A4" w:rsidP="000B73A4">
      <w:pPr>
        <w:ind w:right="26"/>
        <w:rPr>
          <w:bCs/>
          <w:szCs w:val="22"/>
        </w:rPr>
      </w:pPr>
      <w:r w:rsidRPr="00D21F8A">
        <w:rPr>
          <w:bCs/>
          <w:szCs w:val="22"/>
        </w:rPr>
        <w:t>Reti: spengimas ausyse</w:t>
      </w:r>
    </w:p>
    <w:p w14:paraId="1EB34A4D" w14:textId="77777777" w:rsidR="000B73A4" w:rsidRPr="00D21F8A" w:rsidRDefault="000B73A4" w:rsidP="000B73A4">
      <w:pPr>
        <w:ind w:right="26"/>
        <w:rPr>
          <w:bCs/>
          <w:szCs w:val="22"/>
        </w:rPr>
      </w:pPr>
    </w:p>
    <w:p w14:paraId="5F36255E" w14:textId="77777777" w:rsidR="000B73A4" w:rsidRPr="00D21F8A" w:rsidRDefault="000B73A4" w:rsidP="000B73A4">
      <w:pPr>
        <w:ind w:right="26"/>
        <w:rPr>
          <w:bCs/>
          <w:i/>
          <w:szCs w:val="22"/>
        </w:rPr>
      </w:pPr>
      <w:r w:rsidRPr="00D21F8A">
        <w:rPr>
          <w:bCs/>
          <w:i/>
          <w:szCs w:val="22"/>
        </w:rPr>
        <w:t>Širdies sutrikimai</w:t>
      </w:r>
    </w:p>
    <w:p w14:paraId="3B44663C" w14:textId="77777777" w:rsidR="000B73A4" w:rsidRPr="00D21F8A" w:rsidRDefault="000B73A4" w:rsidP="000B73A4">
      <w:pPr>
        <w:ind w:right="26"/>
        <w:rPr>
          <w:bCs/>
          <w:szCs w:val="22"/>
        </w:rPr>
      </w:pPr>
      <w:r w:rsidRPr="00D21F8A">
        <w:rPr>
          <w:bCs/>
          <w:szCs w:val="22"/>
        </w:rPr>
        <w:t xml:space="preserve">Reti: </w:t>
      </w:r>
      <w:proofErr w:type="spellStart"/>
      <w:r w:rsidRPr="00D21F8A">
        <w:rPr>
          <w:bCs/>
          <w:szCs w:val="22"/>
        </w:rPr>
        <w:t>palpitacija</w:t>
      </w:r>
      <w:proofErr w:type="spellEnd"/>
    </w:p>
    <w:p w14:paraId="4A12D287" w14:textId="77777777" w:rsidR="000B73A4" w:rsidRPr="00D21F8A" w:rsidRDefault="000B73A4" w:rsidP="000B73A4">
      <w:pPr>
        <w:ind w:right="26"/>
        <w:rPr>
          <w:bCs/>
          <w:szCs w:val="22"/>
        </w:rPr>
      </w:pPr>
      <w:r w:rsidRPr="00D21F8A">
        <w:rPr>
          <w:bCs/>
          <w:szCs w:val="22"/>
        </w:rPr>
        <w:t>Buvo aprašyti širdies nepakankamumo, susijusio su NVNU vartojimu, atvejai</w:t>
      </w:r>
    </w:p>
    <w:p w14:paraId="4F2370DD" w14:textId="77777777" w:rsidR="000B73A4" w:rsidRPr="00D21F8A" w:rsidRDefault="000B73A4" w:rsidP="000B73A4">
      <w:pPr>
        <w:ind w:right="26"/>
        <w:rPr>
          <w:bCs/>
          <w:szCs w:val="22"/>
        </w:rPr>
      </w:pPr>
    </w:p>
    <w:p w14:paraId="1DADB6BD" w14:textId="77777777" w:rsidR="000B73A4" w:rsidRPr="00D21F8A" w:rsidRDefault="000B73A4" w:rsidP="000B73A4">
      <w:pPr>
        <w:ind w:right="26"/>
        <w:rPr>
          <w:bCs/>
          <w:i/>
          <w:szCs w:val="22"/>
        </w:rPr>
      </w:pPr>
      <w:r w:rsidRPr="00D21F8A">
        <w:rPr>
          <w:bCs/>
          <w:i/>
          <w:szCs w:val="22"/>
        </w:rPr>
        <w:t>Kraujagyslių sutrikimai</w:t>
      </w:r>
    </w:p>
    <w:p w14:paraId="2C482C14" w14:textId="2D052484" w:rsidR="000B73A4" w:rsidRPr="00D21F8A" w:rsidRDefault="000B73A4" w:rsidP="000B73A4">
      <w:pPr>
        <w:ind w:right="26"/>
        <w:rPr>
          <w:bCs/>
          <w:szCs w:val="22"/>
        </w:rPr>
      </w:pPr>
      <w:r w:rsidRPr="00D21F8A">
        <w:rPr>
          <w:bCs/>
          <w:szCs w:val="22"/>
        </w:rPr>
        <w:t>Nedažni: hipertenzija (žr. skyrių 4.4), veido paraudimas</w:t>
      </w:r>
    </w:p>
    <w:p w14:paraId="67CFD6AD" w14:textId="77777777" w:rsidR="000B73A4" w:rsidRPr="00D21F8A" w:rsidRDefault="000B73A4" w:rsidP="000B73A4">
      <w:pPr>
        <w:ind w:right="26"/>
        <w:rPr>
          <w:bCs/>
          <w:szCs w:val="22"/>
        </w:rPr>
      </w:pPr>
    </w:p>
    <w:p w14:paraId="2B6B9BC4" w14:textId="77777777" w:rsidR="000B73A4" w:rsidRPr="00D21F8A" w:rsidRDefault="000B73A4" w:rsidP="000B73A4">
      <w:pPr>
        <w:ind w:right="26"/>
        <w:rPr>
          <w:bCs/>
          <w:i/>
          <w:szCs w:val="22"/>
        </w:rPr>
      </w:pPr>
      <w:r w:rsidRPr="00D21F8A">
        <w:rPr>
          <w:bCs/>
          <w:i/>
          <w:szCs w:val="22"/>
        </w:rPr>
        <w:t>Kvėpavimo, krūtinės ląstos ir tarpuplaučio sutrikimai</w:t>
      </w:r>
    </w:p>
    <w:p w14:paraId="5A437DC7" w14:textId="3956B605" w:rsidR="000B73A4" w:rsidRPr="00D21F8A" w:rsidRDefault="000B73A4" w:rsidP="000B73A4">
      <w:pPr>
        <w:ind w:right="26"/>
        <w:rPr>
          <w:bCs/>
          <w:szCs w:val="22"/>
        </w:rPr>
      </w:pPr>
      <w:r w:rsidRPr="00D21F8A">
        <w:rPr>
          <w:bCs/>
          <w:szCs w:val="22"/>
        </w:rPr>
        <w:t xml:space="preserve">Reti: kai kuriems asmenims, alergiškiems </w:t>
      </w:r>
      <w:proofErr w:type="spellStart"/>
      <w:r w:rsidRPr="00D21F8A">
        <w:rPr>
          <w:bCs/>
          <w:szCs w:val="22"/>
        </w:rPr>
        <w:t>acetilsalicilo</w:t>
      </w:r>
      <w:proofErr w:type="spellEnd"/>
      <w:r w:rsidRPr="00D21F8A">
        <w:rPr>
          <w:bCs/>
          <w:szCs w:val="22"/>
        </w:rPr>
        <w:t xml:space="preserve"> rūgščiai (</w:t>
      </w:r>
      <w:proofErr w:type="spellStart"/>
      <w:r w:rsidRPr="00D21F8A">
        <w:rPr>
          <w:bCs/>
          <w:szCs w:val="22"/>
        </w:rPr>
        <w:t>t.y</w:t>
      </w:r>
      <w:proofErr w:type="spellEnd"/>
      <w:r w:rsidRPr="00D21F8A">
        <w:rPr>
          <w:bCs/>
          <w:szCs w:val="22"/>
        </w:rPr>
        <w:t>. aspirinui) ar kitiems nesteroidiniams vaistams nuo uždegimo, gali atsirasti astma.</w:t>
      </w:r>
    </w:p>
    <w:p w14:paraId="6A3D1162" w14:textId="77777777" w:rsidR="000B73A4" w:rsidRPr="00D21F8A" w:rsidRDefault="000B73A4" w:rsidP="000B73A4">
      <w:pPr>
        <w:ind w:right="26"/>
        <w:rPr>
          <w:bCs/>
          <w:szCs w:val="22"/>
        </w:rPr>
      </w:pPr>
    </w:p>
    <w:p w14:paraId="43D0D17D" w14:textId="77777777" w:rsidR="000B73A4" w:rsidRPr="00D21F8A" w:rsidRDefault="000B73A4" w:rsidP="000B73A4">
      <w:pPr>
        <w:ind w:right="26"/>
        <w:rPr>
          <w:bCs/>
          <w:i/>
          <w:szCs w:val="22"/>
        </w:rPr>
      </w:pPr>
      <w:r w:rsidRPr="00D21F8A">
        <w:rPr>
          <w:bCs/>
          <w:i/>
          <w:szCs w:val="22"/>
        </w:rPr>
        <w:t>Virškinamojo trakto sutrikimai</w:t>
      </w:r>
    </w:p>
    <w:p w14:paraId="3D019009" w14:textId="436865EF" w:rsidR="000B73A4" w:rsidRPr="00D21F8A" w:rsidRDefault="000B73A4" w:rsidP="000B73A4">
      <w:pPr>
        <w:ind w:right="26"/>
        <w:rPr>
          <w:bCs/>
          <w:szCs w:val="22"/>
        </w:rPr>
      </w:pPr>
      <w:r w:rsidRPr="00D21F8A">
        <w:rPr>
          <w:bCs/>
          <w:szCs w:val="22"/>
        </w:rPr>
        <w:t xml:space="preserve">Labai dažni: dispepsija, pykinimas, vėmimas, pilvo skausmas, vidurių užkietėjimas, </w:t>
      </w:r>
      <w:proofErr w:type="spellStart"/>
      <w:r w:rsidRPr="00D21F8A">
        <w:rPr>
          <w:bCs/>
          <w:szCs w:val="22"/>
        </w:rPr>
        <w:t>meteorizmas</w:t>
      </w:r>
      <w:proofErr w:type="spellEnd"/>
      <w:r w:rsidRPr="00D21F8A">
        <w:rPr>
          <w:bCs/>
          <w:szCs w:val="22"/>
        </w:rPr>
        <w:t>, viduriavimas</w:t>
      </w:r>
    </w:p>
    <w:p w14:paraId="7FFF8B1F" w14:textId="77777777" w:rsidR="000B73A4" w:rsidRPr="00D21F8A" w:rsidRDefault="000B73A4" w:rsidP="000B73A4">
      <w:pPr>
        <w:ind w:right="26"/>
        <w:rPr>
          <w:bCs/>
          <w:szCs w:val="22"/>
        </w:rPr>
      </w:pPr>
      <w:r w:rsidRPr="00D21F8A">
        <w:rPr>
          <w:bCs/>
          <w:szCs w:val="22"/>
        </w:rPr>
        <w:t xml:space="preserve">Nedažni: </w:t>
      </w:r>
      <w:proofErr w:type="spellStart"/>
      <w:r w:rsidRPr="00D21F8A">
        <w:rPr>
          <w:bCs/>
          <w:szCs w:val="22"/>
        </w:rPr>
        <w:t>okultinis</w:t>
      </w:r>
      <w:proofErr w:type="spellEnd"/>
      <w:r w:rsidRPr="00D21F8A">
        <w:rPr>
          <w:bCs/>
          <w:szCs w:val="22"/>
        </w:rPr>
        <w:t xml:space="preserve"> ar </w:t>
      </w:r>
      <w:proofErr w:type="spellStart"/>
      <w:r w:rsidRPr="00D21F8A">
        <w:rPr>
          <w:bCs/>
          <w:szCs w:val="22"/>
        </w:rPr>
        <w:t>makroskopinis</w:t>
      </w:r>
      <w:proofErr w:type="spellEnd"/>
      <w:r w:rsidRPr="00D21F8A">
        <w:rPr>
          <w:bCs/>
          <w:szCs w:val="22"/>
        </w:rPr>
        <w:t xml:space="preserve"> kraujavimas į virškinamąjį traktą, stomatitas, gastritas, </w:t>
      </w:r>
      <w:proofErr w:type="spellStart"/>
      <w:r w:rsidRPr="00D21F8A">
        <w:rPr>
          <w:bCs/>
          <w:szCs w:val="22"/>
        </w:rPr>
        <w:t>eruktacja</w:t>
      </w:r>
      <w:proofErr w:type="spellEnd"/>
    </w:p>
    <w:p w14:paraId="09892D02" w14:textId="171B512D" w:rsidR="000B73A4" w:rsidRPr="00D21F8A" w:rsidRDefault="000B73A4" w:rsidP="000B73A4">
      <w:pPr>
        <w:ind w:right="26"/>
        <w:rPr>
          <w:bCs/>
          <w:szCs w:val="22"/>
        </w:rPr>
      </w:pPr>
      <w:r w:rsidRPr="00D21F8A">
        <w:rPr>
          <w:bCs/>
          <w:szCs w:val="22"/>
        </w:rPr>
        <w:t xml:space="preserve">Reti: </w:t>
      </w:r>
      <w:r w:rsidR="0053601B" w:rsidRPr="00D21F8A">
        <w:rPr>
          <w:bCs/>
          <w:szCs w:val="22"/>
        </w:rPr>
        <w:t xml:space="preserve">kolitas, </w:t>
      </w:r>
      <w:r w:rsidRPr="00D21F8A">
        <w:rPr>
          <w:bCs/>
          <w:szCs w:val="22"/>
        </w:rPr>
        <w:t xml:space="preserve">virškinamojo trakto opos, </w:t>
      </w:r>
      <w:proofErr w:type="spellStart"/>
      <w:r w:rsidRPr="00D21F8A">
        <w:rPr>
          <w:bCs/>
          <w:szCs w:val="22"/>
        </w:rPr>
        <w:t>ezofagitas</w:t>
      </w:r>
      <w:proofErr w:type="spellEnd"/>
      <w:r w:rsidRPr="00D21F8A">
        <w:rPr>
          <w:bCs/>
          <w:szCs w:val="22"/>
        </w:rPr>
        <w:t>.</w:t>
      </w:r>
    </w:p>
    <w:p w14:paraId="6E906C3B" w14:textId="77777777" w:rsidR="000B73A4" w:rsidRPr="00D21F8A" w:rsidRDefault="000B73A4" w:rsidP="000B73A4">
      <w:pPr>
        <w:ind w:right="26"/>
        <w:rPr>
          <w:bCs/>
          <w:szCs w:val="22"/>
        </w:rPr>
      </w:pPr>
      <w:r w:rsidRPr="00D21F8A">
        <w:rPr>
          <w:bCs/>
          <w:szCs w:val="22"/>
        </w:rPr>
        <w:t>Labai reti: virškinamojo trakto prakiurimas</w:t>
      </w:r>
    </w:p>
    <w:p w14:paraId="32AF0AEE" w14:textId="77777777" w:rsidR="000B73A4" w:rsidRPr="00D21F8A" w:rsidRDefault="000B73A4" w:rsidP="000B73A4">
      <w:pPr>
        <w:ind w:right="26"/>
        <w:rPr>
          <w:bCs/>
          <w:szCs w:val="22"/>
        </w:rPr>
      </w:pPr>
      <w:proofErr w:type="spellStart"/>
      <w:r w:rsidRPr="00D21F8A">
        <w:rPr>
          <w:bCs/>
          <w:szCs w:val="22"/>
        </w:rPr>
        <w:t>Peptinės</w:t>
      </w:r>
      <w:proofErr w:type="spellEnd"/>
      <w:r w:rsidRPr="00D21F8A">
        <w:rPr>
          <w:bCs/>
          <w:szCs w:val="22"/>
        </w:rPr>
        <w:t xml:space="preserve"> opos, virškinamojo trakto prakiurimas ar kraujavimas iš virškinimo trakto kartais gali būti sunkūs (ypač pagyvenusiems žmonėms) (žr. skyrių 4.4). </w:t>
      </w:r>
    </w:p>
    <w:p w14:paraId="00432D1F" w14:textId="77777777" w:rsidR="000B73A4" w:rsidRPr="00D21F8A" w:rsidRDefault="000B73A4" w:rsidP="000B73A4">
      <w:pPr>
        <w:ind w:right="26"/>
        <w:rPr>
          <w:bCs/>
          <w:szCs w:val="22"/>
        </w:rPr>
      </w:pPr>
    </w:p>
    <w:p w14:paraId="2C26BDE1" w14:textId="77777777" w:rsidR="000B73A4" w:rsidRPr="00D21F8A" w:rsidRDefault="000B73A4" w:rsidP="000B73A4">
      <w:pPr>
        <w:ind w:right="26"/>
        <w:rPr>
          <w:bCs/>
          <w:i/>
          <w:szCs w:val="22"/>
        </w:rPr>
      </w:pPr>
      <w:r w:rsidRPr="00D21F8A">
        <w:rPr>
          <w:bCs/>
          <w:i/>
          <w:szCs w:val="22"/>
        </w:rPr>
        <w:t>Kepenų ir tulžies pūslės ir latakų sutrikimai</w:t>
      </w:r>
    </w:p>
    <w:p w14:paraId="654F1C61" w14:textId="77777777" w:rsidR="000B73A4" w:rsidRPr="00D21F8A" w:rsidRDefault="000B73A4" w:rsidP="000B73A4">
      <w:pPr>
        <w:ind w:right="26"/>
        <w:rPr>
          <w:bCs/>
          <w:szCs w:val="22"/>
        </w:rPr>
      </w:pPr>
      <w:r w:rsidRPr="00D21F8A">
        <w:rPr>
          <w:bCs/>
          <w:szCs w:val="22"/>
        </w:rPr>
        <w:t xml:space="preserve">Nedažni: kepenų funkcijos sutrikimai (padidėjęs </w:t>
      </w:r>
      <w:proofErr w:type="spellStart"/>
      <w:r w:rsidRPr="00D21F8A">
        <w:rPr>
          <w:bCs/>
          <w:szCs w:val="22"/>
        </w:rPr>
        <w:t>transaminazių</w:t>
      </w:r>
      <w:proofErr w:type="spellEnd"/>
      <w:r w:rsidRPr="00D21F8A">
        <w:rPr>
          <w:bCs/>
          <w:szCs w:val="22"/>
        </w:rPr>
        <w:t xml:space="preserve"> ar </w:t>
      </w:r>
      <w:proofErr w:type="spellStart"/>
      <w:r w:rsidRPr="00D21F8A">
        <w:rPr>
          <w:bCs/>
          <w:szCs w:val="22"/>
        </w:rPr>
        <w:t>bilirubino</w:t>
      </w:r>
      <w:proofErr w:type="spellEnd"/>
      <w:r w:rsidRPr="00D21F8A">
        <w:rPr>
          <w:bCs/>
          <w:szCs w:val="22"/>
        </w:rPr>
        <w:t xml:space="preserve"> kiekis)</w:t>
      </w:r>
    </w:p>
    <w:p w14:paraId="2700B3F2" w14:textId="0E05EC8A" w:rsidR="000B73A4" w:rsidRPr="00D21F8A" w:rsidRDefault="000B73A4" w:rsidP="000B73A4">
      <w:pPr>
        <w:ind w:right="26"/>
        <w:rPr>
          <w:bCs/>
          <w:szCs w:val="22"/>
        </w:rPr>
      </w:pPr>
      <w:r w:rsidRPr="00D21F8A">
        <w:rPr>
          <w:bCs/>
          <w:szCs w:val="22"/>
        </w:rPr>
        <w:t>Labai reti: hepatitas</w:t>
      </w:r>
    </w:p>
    <w:p w14:paraId="6104044F" w14:textId="77777777" w:rsidR="000B73A4" w:rsidRPr="00D21F8A" w:rsidRDefault="000B73A4" w:rsidP="000B73A4">
      <w:pPr>
        <w:ind w:right="26"/>
        <w:rPr>
          <w:bCs/>
          <w:szCs w:val="22"/>
        </w:rPr>
      </w:pPr>
    </w:p>
    <w:p w14:paraId="722629C8" w14:textId="77777777" w:rsidR="000B73A4" w:rsidRPr="00D21F8A" w:rsidRDefault="000B73A4" w:rsidP="000B73A4">
      <w:pPr>
        <w:ind w:right="26"/>
        <w:rPr>
          <w:bCs/>
          <w:i/>
          <w:szCs w:val="22"/>
        </w:rPr>
      </w:pPr>
      <w:r w:rsidRPr="00D21F8A">
        <w:rPr>
          <w:bCs/>
          <w:i/>
          <w:szCs w:val="22"/>
        </w:rPr>
        <w:t xml:space="preserve">Odos ir poodinio audinio sutrikimai </w:t>
      </w:r>
    </w:p>
    <w:p w14:paraId="3D1DCAC1" w14:textId="14501EA9" w:rsidR="000B73A4" w:rsidRPr="00D21F8A" w:rsidRDefault="000B73A4" w:rsidP="000B73A4">
      <w:pPr>
        <w:ind w:right="26"/>
        <w:rPr>
          <w:bCs/>
          <w:szCs w:val="22"/>
        </w:rPr>
      </w:pPr>
      <w:r w:rsidRPr="00D21F8A">
        <w:rPr>
          <w:bCs/>
          <w:szCs w:val="22"/>
        </w:rPr>
        <w:t xml:space="preserve">Nedažni: niežėjimas, </w:t>
      </w:r>
      <w:proofErr w:type="spellStart"/>
      <w:r w:rsidRPr="00D21F8A">
        <w:rPr>
          <w:bCs/>
          <w:szCs w:val="22"/>
        </w:rPr>
        <w:t>angioedema</w:t>
      </w:r>
      <w:proofErr w:type="spellEnd"/>
      <w:r w:rsidRPr="00D21F8A">
        <w:rPr>
          <w:bCs/>
          <w:szCs w:val="22"/>
        </w:rPr>
        <w:t>, bėrimas</w:t>
      </w:r>
    </w:p>
    <w:p w14:paraId="3AF81393" w14:textId="19D5C2D5" w:rsidR="000B73A4" w:rsidRPr="00D21F8A" w:rsidRDefault="000B73A4" w:rsidP="000B73A4">
      <w:pPr>
        <w:ind w:right="26"/>
        <w:rPr>
          <w:bCs/>
          <w:szCs w:val="22"/>
        </w:rPr>
      </w:pPr>
      <w:r w:rsidRPr="00D21F8A">
        <w:rPr>
          <w:bCs/>
          <w:szCs w:val="22"/>
        </w:rPr>
        <w:t xml:space="preserve">Reti: </w:t>
      </w:r>
      <w:proofErr w:type="spellStart"/>
      <w:r w:rsidRPr="00D21F8A">
        <w:rPr>
          <w:bCs/>
          <w:szCs w:val="22"/>
        </w:rPr>
        <w:t>Stivenso</w:t>
      </w:r>
      <w:proofErr w:type="spellEnd"/>
      <w:r w:rsidRPr="00D21F8A">
        <w:rPr>
          <w:bCs/>
          <w:szCs w:val="22"/>
        </w:rPr>
        <w:t>-Džonsono sindromas</w:t>
      </w:r>
      <w:r w:rsidR="0053601B" w:rsidRPr="00D21F8A">
        <w:rPr>
          <w:bCs/>
          <w:szCs w:val="22"/>
        </w:rPr>
        <w:t>,</w:t>
      </w:r>
      <w:r w:rsidRPr="00D21F8A">
        <w:rPr>
          <w:bCs/>
          <w:szCs w:val="22"/>
        </w:rPr>
        <w:t xml:space="preserve"> toksinė epidermio </w:t>
      </w:r>
      <w:proofErr w:type="spellStart"/>
      <w:r w:rsidRPr="00D21F8A">
        <w:rPr>
          <w:bCs/>
          <w:szCs w:val="22"/>
        </w:rPr>
        <w:t>nekrolizė</w:t>
      </w:r>
      <w:proofErr w:type="spellEnd"/>
      <w:r w:rsidR="0053601B" w:rsidRPr="00D21F8A">
        <w:rPr>
          <w:bCs/>
          <w:szCs w:val="22"/>
        </w:rPr>
        <w:t>, dilgėlinė</w:t>
      </w:r>
    </w:p>
    <w:p w14:paraId="5A13B07D" w14:textId="6FF20638" w:rsidR="000B73A4" w:rsidRPr="00D21F8A" w:rsidRDefault="000B73A4" w:rsidP="000B73A4">
      <w:pPr>
        <w:ind w:right="26"/>
        <w:rPr>
          <w:bCs/>
          <w:szCs w:val="22"/>
        </w:rPr>
      </w:pPr>
      <w:r w:rsidRPr="00D21F8A">
        <w:rPr>
          <w:bCs/>
          <w:szCs w:val="22"/>
        </w:rPr>
        <w:t xml:space="preserve">Labai reti: </w:t>
      </w:r>
      <w:proofErr w:type="spellStart"/>
      <w:r w:rsidRPr="00D21F8A">
        <w:rPr>
          <w:bCs/>
          <w:szCs w:val="22"/>
        </w:rPr>
        <w:t>pūslinis</w:t>
      </w:r>
      <w:proofErr w:type="spellEnd"/>
      <w:r w:rsidRPr="00D21F8A">
        <w:rPr>
          <w:bCs/>
          <w:szCs w:val="22"/>
        </w:rPr>
        <w:t xml:space="preserve"> dermatitas, </w:t>
      </w:r>
      <w:proofErr w:type="spellStart"/>
      <w:r w:rsidRPr="00D21F8A">
        <w:rPr>
          <w:bCs/>
          <w:szCs w:val="22"/>
        </w:rPr>
        <w:t>multiforminė</w:t>
      </w:r>
      <w:proofErr w:type="spellEnd"/>
      <w:r w:rsidRPr="00D21F8A">
        <w:rPr>
          <w:bCs/>
          <w:szCs w:val="22"/>
        </w:rPr>
        <w:t xml:space="preserve"> </w:t>
      </w:r>
      <w:proofErr w:type="spellStart"/>
      <w:r w:rsidRPr="00D21F8A">
        <w:rPr>
          <w:bCs/>
          <w:szCs w:val="22"/>
        </w:rPr>
        <w:t>eritema</w:t>
      </w:r>
      <w:proofErr w:type="spellEnd"/>
    </w:p>
    <w:p w14:paraId="40668D31" w14:textId="32E5971E" w:rsidR="000B73A4" w:rsidRPr="00D21F8A" w:rsidRDefault="000B73A4" w:rsidP="000B73A4">
      <w:pPr>
        <w:ind w:right="26"/>
        <w:rPr>
          <w:bCs/>
          <w:szCs w:val="22"/>
        </w:rPr>
      </w:pPr>
      <w:r w:rsidRPr="00D21F8A">
        <w:rPr>
          <w:bCs/>
          <w:szCs w:val="22"/>
        </w:rPr>
        <w:t>Dažnis nežinomas: padidėjusio jautrumo šviesai reakcijos</w:t>
      </w:r>
    </w:p>
    <w:p w14:paraId="39436C37" w14:textId="77777777" w:rsidR="000B73A4" w:rsidRPr="00D21F8A" w:rsidRDefault="000B73A4" w:rsidP="000B73A4">
      <w:pPr>
        <w:ind w:right="26"/>
        <w:rPr>
          <w:bCs/>
          <w:szCs w:val="22"/>
        </w:rPr>
      </w:pPr>
    </w:p>
    <w:p w14:paraId="6A9B4488" w14:textId="77777777" w:rsidR="000B73A4" w:rsidRPr="00D21F8A" w:rsidRDefault="000B73A4" w:rsidP="000B73A4">
      <w:pPr>
        <w:ind w:right="26"/>
        <w:rPr>
          <w:bCs/>
          <w:i/>
          <w:szCs w:val="22"/>
        </w:rPr>
      </w:pPr>
      <w:r w:rsidRPr="00D21F8A">
        <w:rPr>
          <w:bCs/>
          <w:i/>
          <w:szCs w:val="22"/>
        </w:rPr>
        <w:t>Inkstų ir šlapimo takų sutrikimai</w:t>
      </w:r>
    </w:p>
    <w:p w14:paraId="61A10B57" w14:textId="77777777" w:rsidR="000B73A4" w:rsidRPr="00D21F8A" w:rsidRDefault="000B73A4" w:rsidP="000B73A4">
      <w:pPr>
        <w:ind w:right="26"/>
        <w:rPr>
          <w:bCs/>
          <w:szCs w:val="22"/>
        </w:rPr>
      </w:pPr>
      <w:r w:rsidRPr="00D21F8A">
        <w:rPr>
          <w:bCs/>
          <w:szCs w:val="22"/>
        </w:rPr>
        <w:t xml:space="preserve">Nedažni: natrio ir vandens susilaikymas, </w:t>
      </w:r>
      <w:proofErr w:type="spellStart"/>
      <w:r w:rsidRPr="00D21F8A">
        <w:rPr>
          <w:bCs/>
          <w:szCs w:val="22"/>
        </w:rPr>
        <w:t>hiperkalemija</w:t>
      </w:r>
      <w:proofErr w:type="spellEnd"/>
      <w:r w:rsidRPr="00D21F8A">
        <w:rPr>
          <w:bCs/>
          <w:szCs w:val="22"/>
        </w:rPr>
        <w:t xml:space="preserve"> (žr. skyrių 4.4 ir 4.5), inkstų funkcijos testų rodmenų pakitimai (</w:t>
      </w:r>
      <w:proofErr w:type="spellStart"/>
      <w:r w:rsidRPr="00D21F8A">
        <w:rPr>
          <w:bCs/>
          <w:szCs w:val="22"/>
        </w:rPr>
        <w:t>kretinino</w:t>
      </w:r>
      <w:proofErr w:type="spellEnd"/>
      <w:r w:rsidRPr="00D21F8A">
        <w:rPr>
          <w:bCs/>
          <w:szCs w:val="22"/>
        </w:rPr>
        <w:t xml:space="preserve"> kiekio ir/ar serumo </w:t>
      </w:r>
      <w:proofErr w:type="spellStart"/>
      <w:r w:rsidRPr="00D21F8A">
        <w:rPr>
          <w:bCs/>
          <w:szCs w:val="22"/>
        </w:rPr>
        <w:t>šlapalokiekio</w:t>
      </w:r>
      <w:proofErr w:type="spellEnd"/>
      <w:r w:rsidRPr="00D21F8A">
        <w:rPr>
          <w:bCs/>
          <w:szCs w:val="22"/>
        </w:rPr>
        <w:t xml:space="preserve"> padidėjimas)</w:t>
      </w:r>
    </w:p>
    <w:p w14:paraId="7A3D050F" w14:textId="77777777" w:rsidR="000B73A4" w:rsidRPr="00D21F8A" w:rsidRDefault="000B73A4" w:rsidP="000B73A4">
      <w:pPr>
        <w:ind w:right="26"/>
        <w:rPr>
          <w:bCs/>
          <w:szCs w:val="22"/>
        </w:rPr>
      </w:pPr>
      <w:r w:rsidRPr="00D21F8A">
        <w:rPr>
          <w:bCs/>
          <w:szCs w:val="22"/>
        </w:rPr>
        <w:t>Labai reti: ūmus funkcinis inkstų nepakankamumas iš dalie pacientams, turintiems rizikos veiksnių (žr. skyrių 4.4)</w:t>
      </w:r>
    </w:p>
    <w:p w14:paraId="11F80557" w14:textId="77777777" w:rsidR="000B73A4" w:rsidRPr="00D21F8A" w:rsidRDefault="000B73A4" w:rsidP="000B73A4">
      <w:pPr>
        <w:pStyle w:val="Pagrindiniotekstotrauka3"/>
        <w:tabs>
          <w:tab w:val="left" w:pos="2694"/>
        </w:tabs>
        <w:spacing w:after="0"/>
        <w:ind w:left="0" w:right="26"/>
        <w:rPr>
          <w:sz w:val="22"/>
          <w:szCs w:val="22"/>
        </w:rPr>
      </w:pPr>
    </w:p>
    <w:p w14:paraId="72F19BDD" w14:textId="77777777" w:rsidR="000B73A4" w:rsidRPr="00085264" w:rsidRDefault="000B73A4" w:rsidP="000B73A4">
      <w:pPr>
        <w:pStyle w:val="Pavadinimas"/>
        <w:rPr>
          <w:noProof w:val="0"/>
        </w:rPr>
      </w:pPr>
      <w:r w:rsidRPr="00085264">
        <w:rPr>
          <w:noProof w:val="0"/>
        </w:rPr>
        <w:t>Bendrieji  sutrikimai ir vartojimo vietos pažeidimai</w:t>
      </w:r>
    </w:p>
    <w:p w14:paraId="39F57581" w14:textId="77777777" w:rsidR="000B73A4" w:rsidRPr="00D21F8A" w:rsidRDefault="000B73A4" w:rsidP="000B73A4">
      <w:pPr>
        <w:ind w:right="26"/>
        <w:rPr>
          <w:bCs/>
          <w:szCs w:val="22"/>
        </w:rPr>
      </w:pPr>
      <w:r w:rsidRPr="00D21F8A">
        <w:rPr>
          <w:bCs/>
          <w:szCs w:val="22"/>
        </w:rPr>
        <w:t>Dažni: edema, įskaitant apatinių galūnių edemą.</w:t>
      </w:r>
    </w:p>
    <w:p w14:paraId="18A9B83F" w14:textId="77777777" w:rsidR="000B73A4" w:rsidRPr="00D21F8A" w:rsidRDefault="000B73A4" w:rsidP="000B73A4">
      <w:pPr>
        <w:ind w:right="26"/>
        <w:rPr>
          <w:bCs/>
          <w:szCs w:val="22"/>
        </w:rPr>
      </w:pPr>
    </w:p>
    <w:p w14:paraId="306E8CBD" w14:textId="77777777" w:rsidR="000B73A4" w:rsidRPr="007A5D47" w:rsidRDefault="000B73A4" w:rsidP="000B73A4">
      <w:pPr>
        <w:ind w:right="26"/>
        <w:rPr>
          <w:bCs/>
          <w:szCs w:val="22"/>
        </w:rPr>
      </w:pPr>
      <w:r w:rsidRPr="00D21F8A">
        <w:rPr>
          <w:bCs/>
          <w:szCs w:val="22"/>
        </w:rPr>
        <w:t xml:space="preserve">c) Informacija apibūdinanti sunkias individualias </w:t>
      </w:r>
      <w:r w:rsidR="003136DA" w:rsidRPr="00085264">
        <w:t>ir (ar) dažnas nepageidaujamas reakcijas</w:t>
      </w:r>
      <w:r w:rsidRPr="00D21F8A" w:rsidDel="00BA481F">
        <w:rPr>
          <w:bCs/>
          <w:szCs w:val="22"/>
        </w:rPr>
        <w:t xml:space="preserve"> </w:t>
      </w:r>
    </w:p>
    <w:p w14:paraId="1C1A013C" w14:textId="77777777" w:rsidR="000B73A4" w:rsidRPr="00486FED" w:rsidRDefault="000B73A4" w:rsidP="000B73A4">
      <w:pPr>
        <w:ind w:right="26"/>
        <w:rPr>
          <w:bCs/>
          <w:szCs w:val="22"/>
        </w:rPr>
      </w:pPr>
      <w:r w:rsidRPr="00486FED">
        <w:rPr>
          <w:bCs/>
          <w:szCs w:val="22"/>
        </w:rPr>
        <w:t xml:space="preserve">Pasitaikė labai retų </w:t>
      </w:r>
      <w:proofErr w:type="spellStart"/>
      <w:r w:rsidRPr="00486FED">
        <w:rPr>
          <w:bCs/>
          <w:szCs w:val="22"/>
        </w:rPr>
        <w:t>agranulocitozės</w:t>
      </w:r>
      <w:proofErr w:type="spellEnd"/>
      <w:r w:rsidRPr="00486FED">
        <w:rPr>
          <w:bCs/>
          <w:szCs w:val="22"/>
        </w:rPr>
        <w:t xml:space="preserve"> atvejų ligoniams, gydomiems </w:t>
      </w:r>
      <w:proofErr w:type="spellStart"/>
      <w:r w:rsidRPr="00486FED">
        <w:rPr>
          <w:bCs/>
          <w:szCs w:val="22"/>
        </w:rPr>
        <w:t>meloksikamu</w:t>
      </w:r>
      <w:proofErr w:type="spellEnd"/>
      <w:r w:rsidRPr="00486FED">
        <w:rPr>
          <w:bCs/>
          <w:szCs w:val="22"/>
        </w:rPr>
        <w:t xml:space="preserve"> ir kitais potencialiai </w:t>
      </w:r>
      <w:proofErr w:type="spellStart"/>
      <w:r w:rsidRPr="00486FED">
        <w:rPr>
          <w:bCs/>
          <w:szCs w:val="22"/>
        </w:rPr>
        <w:t>mielotoksiniais</w:t>
      </w:r>
      <w:proofErr w:type="spellEnd"/>
      <w:r w:rsidRPr="00486FED">
        <w:rPr>
          <w:bCs/>
          <w:szCs w:val="22"/>
        </w:rPr>
        <w:t xml:space="preserve"> vaistais (žr. skyrių 4.5).</w:t>
      </w:r>
    </w:p>
    <w:p w14:paraId="2CAE14B8" w14:textId="77777777" w:rsidR="000B73A4" w:rsidRPr="009336D7" w:rsidRDefault="000B73A4" w:rsidP="000B73A4">
      <w:pPr>
        <w:ind w:right="26"/>
        <w:rPr>
          <w:bCs/>
          <w:szCs w:val="22"/>
        </w:rPr>
      </w:pPr>
    </w:p>
    <w:p w14:paraId="2D5D99FB" w14:textId="77777777" w:rsidR="000B73A4" w:rsidRPr="004A0EFA" w:rsidRDefault="000B73A4" w:rsidP="000B73A4">
      <w:pPr>
        <w:ind w:right="26"/>
        <w:rPr>
          <w:bCs/>
          <w:szCs w:val="22"/>
        </w:rPr>
      </w:pPr>
      <w:r w:rsidRPr="00051BD6">
        <w:rPr>
          <w:bCs/>
          <w:szCs w:val="22"/>
        </w:rPr>
        <w:t xml:space="preserve">d) Nepageidaujami reiškiniai, kurių, vartojant </w:t>
      </w:r>
      <w:proofErr w:type="spellStart"/>
      <w:r w:rsidRPr="00051BD6">
        <w:rPr>
          <w:bCs/>
          <w:szCs w:val="22"/>
        </w:rPr>
        <w:t>meloksikamą</w:t>
      </w:r>
      <w:proofErr w:type="spellEnd"/>
      <w:r w:rsidRPr="00051BD6">
        <w:rPr>
          <w:bCs/>
          <w:szCs w:val="22"/>
        </w:rPr>
        <w:t>, nebuvo pastebėta, tačiau kurie p</w:t>
      </w:r>
      <w:r w:rsidRPr="004A0EFA">
        <w:rPr>
          <w:bCs/>
          <w:szCs w:val="22"/>
        </w:rPr>
        <w:t>asireiškė vartojant kitus tos pačios grupės vaistus</w:t>
      </w:r>
    </w:p>
    <w:p w14:paraId="58E90DC3" w14:textId="51B994B4" w:rsidR="000B73A4" w:rsidRPr="00D21F8A" w:rsidRDefault="000B73A4" w:rsidP="00085264">
      <w:pPr>
        <w:ind w:right="26"/>
        <w:rPr>
          <w:bCs/>
          <w:szCs w:val="22"/>
        </w:rPr>
      </w:pPr>
      <w:r w:rsidRPr="00D21F8A">
        <w:rPr>
          <w:szCs w:val="22"/>
        </w:rPr>
        <w:t xml:space="preserve">Pastebėti labai reti organinio inkstų pažeidimo atvejai, kurie baigiasi ūminiu inkstų nepakankamumu: </w:t>
      </w:r>
      <w:proofErr w:type="spellStart"/>
      <w:r w:rsidRPr="00D21F8A">
        <w:rPr>
          <w:szCs w:val="22"/>
        </w:rPr>
        <w:t>intersticinis</w:t>
      </w:r>
      <w:proofErr w:type="spellEnd"/>
      <w:r w:rsidRPr="00D21F8A">
        <w:rPr>
          <w:szCs w:val="22"/>
        </w:rPr>
        <w:t xml:space="preserve"> nefritas, ūminė inkstų kanalėlių nekrozė, </w:t>
      </w:r>
      <w:proofErr w:type="spellStart"/>
      <w:r w:rsidRPr="00D21F8A">
        <w:rPr>
          <w:szCs w:val="22"/>
        </w:rPr>
        <w:t>nefrozinis</w:t>
      </w:r>
      <w:proofErr w:type="spellEnd"/>
      <w:r w:rsidRPr="00D21F8A">
        <w:rPr>
          <w:szCs w:val="22"/>
        </w:rPr>
        <w:t xml:space="preserve"> sindromas, inkstų spenelių nekrozė</w:t>
      </w:r>
      <w:r w:rsidRPr="00D21F8A">
        <w:rPr>
          <w:bCs/>
          <w:szCs w:val="22"/>
        </w:rPr>
        <w:t xml:space="preserve"> (žr. skyrių 4.4).</w:t>
      </w:r>
    </w:p>
    <w:p w14:paraId="7FC1DA5C" w14:textId="77777777" w:rsidR="000B73A4" w:rsidRPr="00D21F8A" w:rsidRDefault="000B73A4" w:rsidP="000B73A4">
      <w:pPr>
        <w:pStyle w:val="Pagrindinistekstas"/>
        <w:spacing w:after="0"/>
        <w:rPr>
          <w:szCs w:val="22"/>
        </w:rPr>
      </w:pPr>
    </w:p>
    <w:p w14:paraId="4AE30A89" w14:textId="77777777" w:rsidR="00FE0C7F" w:rsidRPr="00D21F8A" w:rsidRDefault="00FE0C7F" w:rsidP="00FE0C7F">
      <w:pPr>
        <w:tabs>
          <w:tab w:val="left" w:pos="567"/>
        </w:tabs>
        <w:rPr>
          <w:szCs w:val="22"/>
          <w:u w:val="single"/>
        </w:rPr>
      </w:pPr>
      <w:r w:rsidRPr="00D21F8A">
        <w:rPr>
          <w:szCs w:val="22"/>
          <w:u w:val="single"/>
        </w:rPr>
        <w:t>Pranešimas apie įtariamas nepageidaujamas reakcijas</w:t>
      </w:r>
    </w:p>
    <w:p w14:paraId="03180111" w14:textId="77777777" w:rsidR="00FE0C7F" w:rsidRPr="00D21F8A" w:rsidRDefault="00FE0C7F" w:rsidP="00FE0C7F">
      <w:pPr>
        <w:tabs>
          <w:tab w:val="left" w:pos="567"/>
        </w:tabs>
        <w:rPr>
          <w:szCs w:val="22"/>
        </w:rPr>
      </w:pPr>
      <w:r w:rsidRPr="00085264">
        <w:rPr>
          <w:szCs w:val="22"/>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r w:rsidRPr="00D21F8A">
        <w:rPr>
          <w:color w:val="0000FF"/>
          <w:szCs w:val="22"/>
          <w:u w:val="single"/>
        </w:rPr>
        <w:t>http://</w:t>
      </w:r>
      <w:hyperlink r:id="rId8" w:history="1">
        <w:r w:rsidRPr="00085264">
          <w:rPr>
            <w:rStyle w:val="Hipersaitas"/>
            <w:rFonts w:eastAsia="SimSun"/>
            <w:szCs w:val="22"/>
          </w:rPr>
          <w:t>www.vvkt.lt</w:t>
        </w:r>
      </w:hyperlink>
      <w:r w:rsidRPr="00085264">
        <w:rPr>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085264">
          <w:rPr>
            <w:rStyle w:val="Hipersaitas"/>
            <w:rFonts w:eastAsia="SimSun"/>
            <w:szCs w:val="22"/>
          </w:rPr>
          <w:t>NepageidaujamaR@vvkt.lt</w:t>
        </w:r>
      </w:hyperlink>
      <w:r w:rsidRPr="00085264">
        <w:rPr>
          <w:szCs w:val="22"/>
        </w:rPr>
        <w:t>), per interneto svetainę (adresu http://www.vvkt.lt).</w:t>
      </w:r>
    </w:p>
    <w:p w14:paraId="4AED8DBE" w14:textId="77777777" w:rsidR="00FE0C7F" w:rsidRPr="00D21F8A" w:rsidRDefault="00FE0C7F" w:rsidP="000B73A4">
      <w:pPr>
        <w:pStyle w:val="Pagrindinistekstas"/>
        <w:spacing w:after="0"/>
        <w:rPr>
          <w:szCs w:val="22"/>
        </w:rPr>
      </w:pPr>
    </w:p>
    <w:p w14:paraId="16637E15" w14:textId="77777777" w:rsidR="000B73A4" w:rsidRPr="00D21F8A" w:rsidRDefault="000B73A4" w:rsidP="000B73A4">
      <w:pPr>
        <w:pStyle w:val="Antrat3"/>
      </w:pPr>
      <w:r w:rsidRPr="00D21F8A">
        <w:t>4.9</w:t>
      </w:r>
      <w:r w:rsidRPr="00D21F8A">
        <w:tab/>
        <w:t>Perdozavimas</w:t>
      </w:r>
    </w:p>
    <w:p w14:paraId="01E89DC3" w14:textId="77777777" w:rsidR="000B73A4" w:rsidRPr="00D21F8A" w:rsidRDefault="000B73A4" w:rsidP="000B73A4">
      <w:pPr>
        <w:pStyle w:val="Pagrindinistekstas"/>
        <w:spacing w:after="0"/>
        <w:rPr>
          <w:szCs w:val="22"/>
        </w:rPr>
      </w:pPr>
    </w:p>
    <w:p w14:paraId="53F8E2CF" w14:textId="7B0961E7" w:rsidR="000B73A4" w:rsidRPr="00D21F8A" w:rsidRDefault="000B73A4" w:rsidP="000B73A4">
      <w:pPr>
        <w:ind w:right="26"/>
        <w:rPr>
          <w:szCs w:val="22"/>
        </w:rPr>
      </w:pPr>
      <w:r w:rsidRPr="00D21F8A">
        <w:rPr>
          <w:szCs w:val="22"/>
        </w:rPr>
        <w:t xml:space="preserve">Perdozavimo nesteroidiniais vaistais nuo uždegimo simptomai paprastai pasireiškia letargija, mieguistumu, pykinimu, vėmimu ir skausmais </w:t>
      </w:r>
      <w:proofErr w:type="spellStart"/>
      <w:r w:rsidRPr="00D21F8A">
        <w:rPr>
          <w:szCs w:val="22"/>
        </w:rPr>
        <w:t>epigastriume</w:t>
      </w:r>
      <w:proofErr w:type="spellEnd"/>
      <w:r w:rsidRPr="00D21F8A">
        <w:rPr>
          <w:szCs w:val="22"/>
        </w:rPr>
        <w:t xml:space="preserve">, kurie paprastai praeina gydant palaikomosiomis priemonėmis. Galimas kraujavimas į virškinamąjį traktą. Sunkus apsinuodijimas gali sukelti hipertenziją, ūmų inkstų nepakankamumą, kepenų funkcijos sutrikimą, slopinti kvėpavimą, sukelti komą, traukulius, širdies ir kraujagyslių </w:t>
      </w:r>
      <w:proofErr w:type="spellStart"/>
      <w:r w:rsidRPr="00D21F8A">
        <w:rPr>
          <w:szCs w:val="22"/>
        </w:rPr>
        <w:t>kolapsą</w:t>
      </w:r>
      <w:proofErr w:type="spellEnd"/>
      <w:r w:rsidRPr="00D21F8A">
        <w:rPr>
          <w:szCs w:val="22"/>
        </w:rPr>
        <w:t xml:space="preserve"> ir širdies sustojimą. Tiek gydomoji, tiek per didelė nesteroidinių vaistų nuo uždegimo dozė gali sukelti </w:t>
      </w:r>
      <w:proofErr w:type="spellStart"/>
      <w:r w:rsidRPr="00D21F8A">
        <w:rPr>
          <w:szCs w:val="22"/>
        </w:rPr>
        <w:t>anafilaktoidinę</w:t>
      </w:r>
      <w:proofErr w:type="spellEnd"/>
      <w:r w:rsidRPr="00D21F8A">
        <w:rPr>
          <w:szCs w:val="22"/>
        </w:rPr>
        <w:t xml:space="preserve"> reakciją. </w:t>
      </w:r>
    </w:p>
    <w:p w14:paraId="0E21F60C" w14:textId="77777777" w:rsidR="000B73A4" w:rsidRPr="00D21F8A" w:rsidRDefault="000B73A4" w:rsidP="000B73A4">
      <w:pPr>
        <w:ind w:right="26"/>
        <w:rPr>
          <w:szCs w:val="22"/>
        </w:rPr>
      </w:pPr>
      <w:r w:rsidRPr="00D21F8A">
        <w:rPr>
          <w:szCs w:val="22"/>
        </w:rPr>
        <w:t xml:space="preserve">Perdozavus nesteroidinių vaistų nuo uždegimo, ligoniams reikia taikyti simptominį ir palaikomąjį gydymą. Klinikinio tyrimo metu buvo pademonstruotas pagreitintas preparato pasišalinimas, skiriant gerti </w:t>
      </w:r>
      <w:smartTag w:uri="urn:schemas-microsoft-com:office:smarttags" w:element="metricconverter">
        <w:smartTagPr>
          <w:attr w:name="ProductID" w:val="4 g"/>
        </w:smartTagPr>
        <w:r w:rsidRPr="00D21F8A">
          <w:rPr>
            <w:szCs w:val="22"/>
          </w:rPr>
          <w:t>4 g</w:t>
        </w:r>
      </w:smartTag>
      <w:r w:rsidRPr="00D21F8A">
        <w:rPr>
          <w:szCs w:val="22"/>
        </w:rPr>
        <w:t xml:space="preserve"> </w:t>
      </w:r>
      <w:proofErr w:type="spellStart"/>
      <w:r w:rsidRPr="00D21F8A">
        <w:rPr>
          <w:szCs w:val="22"/>
        </w:rPr>
        <w:t>kolestiramino</w:t>
      </w:r>
      <w:proofErr w:type="spellEnd"/>
      <w:r w:rsidRPr="00D21F8A">
        <w:rPr>
          <w:szCs w:val="22"/>
        </w:rPr>
        <w:t xml:space="preserve"> tris kartus per parą.</w:t>
      </w:r>
    </w:p>
    <w:p w14:paraId="47E8E27B" w14:textId="77777777" w:rsidR="000B73A4" w:rsidRPr="00D21F8A" w:rsidRDefault="000B73A4" w:rsidP="000B73A4">
      <w:pPr>
        <w:pStyle w:val="Pagrindinistekstas"/>
        <w:spacing w:after="0"/>
        <w:rPr>
          <w:szCs w:val="22"/>
        </w:rPr>
      </w:pPr>
    </w:p>
    <w:p w14:paraId="4C456465" w14:textId="77777777" w:rsidR="000B73A4" w:rsidRPr="00D21F8A" w:rsidRDefault="000B73A4" w:rsidP="000B73A4">
      <w:pPr>
        <w:pStyle w:val="Pagrindinistekstas"/>
        <w:spacing w:after="0"/>
        <w:rPr>
          <w:szCs w:val="22"/>
        </w:rPr>
      </w:pPr>
    </w:p>
    <w:p w14:paraId="1D295D1F" w14:textId="77777777" w:rsidR="000B73A4" w:rsidRPr="00D21F8A" w:rsidRDefault="000B73A4" w:rsidP="000B73A4">
      <w:pPr>
        <w:pStyle w:val="Antrat2"/>
      </w:pPr>
      <w:r w:rsidRPr="00D21F8A">
        <w:t>5.</w:t>
      </w:r>
      <w:r w:rsidRPr="00D21F8A">
        <w:tab/>
        <w:t>FARMAKOLOGINĖS SAVYBĖS</w:t>
      </w:r>
    </w:p>
    <w:p w14:paraId="56E62D5A" w14:textId="77777777" w:rsidR="000B73A4" w:rsidRPr="00D21F8A" w:rsidRDefault="000B73A4" w:rsidP="000B73A4">
      <w:pPr>
        <w:pStyle w:val="Pagrindinistekstas"/>
        <w:spacing w:after="0"/>
        <w:rPr>
          <w:szCs w:val="22"/>
        </w:rPr>
      </w:pPr>
    </w:p>
    <w:p w14:paraId="5766AD49" w14:textId="77777777" w:rsidR="000B73A4" w:rsidRPr="00D21F8A" w:rsidRDefault="000B73A4" w:rsidP="000B73A4">
      <w:pPr>
        <w:pStyle w:val="Antrat3"/>
      </w:pPr>
      <w:r w:rsidRPr="00D21F8A">
        <w:t>5.1</w:t>
      </w:r>
      <w:r w:rsidRPr="00D21F8A">
        <w:tab/>
      </w:r>
      <w:proofErr w:type="spellStart"/>
      <w:r w:rsidRPr="00D21F8A">
        <w:t>Farmakodinaminės</w:t>
      </w:r>
      <w:proofErr w:type="spellEnd"/>
      <w:r w:rsidRPr="00D21F8A">
        <w:t xml:space="preserve"> savybės</w:t>
      </w:r>
    </w:p>
    <w:p w14:paraId="1912B053" w14:textId="77777777" w:rsidR="000B73A4" w:rsidRPr="00D21F8A" w:rsidRDefault="000B73A4" w:rsidP="000B73A4">
      <w:pPr>
        <w:pStyle w:val="Pagrindinistekstas"/>
        <w:spacing w:after="0"/>
        <w:rPr>
          <w:szCs w:val="22"/>
        </w:rPr>
      </w:pPr>
    </w:p>
    <w:p w14:paraId="7D031BB8" w14:textId="31FDE157" w:rsidR="000B73A4" w:rsidRPr="00D21F8A" w:rsidRDefault="000B73A4" w:rsidP="000B73A4">
      <w:pPr>
        <w:pStyle w:val="Pagrindinistekstas"/>
        <w:spacing w:after="0"/>
        <w:rPr>
          <w:szCs w:val="22"/>
        </w:rPr>
      </w:pPr>
      <w:proofErr w:type="spellStart"/>
      <w:r w:rsidRPr="00D21F8A">
        <w:rPr>
          <w:szCs w:val="22"/>
        </w:rPr>
        <w:t>Farmakoterapinė</w:t>
      </w:r>
      <w:proofErr w:type="spellEnd"/>
      <w:r w:rsidRPr="00D21F8A">
        <w:rPr>
          <w:szCs w:val="22"/>
        </w:rPr>
        <w:t xml:space="preserve"> grupė – nesteroidiniai priešuždegiminiai ir </w:t>
      </w:r>
      <w:proofErr w:type="spellStart"/>
      <w:r w:rsidRPr="00D21F8A">
        <w:rPr>
          <w:szCs w:val="22"/>
        </w:rPr>
        <w:t>priešreumatiniai</w:t>
      </w:r>
      <w:proofErr w:type="spellEnd"/>
      <w:r w:rsidRPr="00D21F8A">
        <w:rPr>
          <w:szCs w:val="22"/>
        </w:rPr>
        <w:t xml:space="preserve"> vaistai, </w:t>
      </w:r>
      <w:proofErr w:type="spellStart"/>
      <w:r w:rsidRPr="00D21F8A">
        <w:rPr>
          <w:szCs w:val="22"/>
        </w:rPr>
        <w:t>oksikamai,ATC</w:t>
      </w:r>
      <w:proofErr w:type="spellEnd"/>
      <w:r w:rsidRPr="00D21F8A">
        <w:rPr>
          <w:szCs w:val="22"/>
        </w:rPr>
        <w:t xml:space="preserve"> kodas</w:t>
      </w:r>
      <w:r w:rsidR="009A505A" w:rsidRPr="00D21F8A">
        <w:rPr>
          <w:szCs w:val="22"/>
        </w:rPr>
        <w:t xml:space="preserve"> – </w:t>
      </w:r>
      <w:r w:rsidRPr="00D21F8A">
        <w:rPr>
          <w:szCs w:val="22"/>
        </w:rPr>
        <w:t>M01AC06</w:t>
      </w:r>
      <w:r w:rsidR="002547DF" w:rsidRPr="00D21F8A">
        <w:rPr>
          <w:szCs w:val="22"/>
        </w:rPr>
        <w:t>.</w:t>
      </w:r>
    </w:p>
    <w:p w14:paraId="7B4B4B31" w14:textId="77777777" w:rsidR="000B73A4" w:rsidRPr="00D21F8A" w:rsidRDefault="000B73A4" w:rsidP="000B73A4">
      <w:pPr>
        <w:pStyle w:val="Pagrindinistekstas"/>
        <w:spacing w:after="0"/>
        <w:rPr>
          <w:szCs w:val="22"/>
        </w:rPr>
      </w:pPr>
    </w:p>
    <w:p w14:paraId="12907F7B" w14:textId="77777777" w:rsidR="000B73A4" w:rsidRPr="00D21F8A" w:rsidRDefault="000B73A4" w:rsidP="000B73A4">
      <w:pPr>
        <w:pStyle w:val="Pagrindinistekstas"/>
        <w:spacing w:after="0"/>
        <w:rPr>
          <w:szCs w:val="22"/>
        </w:rPr>
      </w:pPr>
      <w:proofErr w:type="spellStart"/>
      <w:r w:rsidRPr="00D21F8A">
        <w:rPr>
          <w:szCs w:val="22"/>
        </w:rPr>
        <w:t>Meloksikamas</w:t>
      </w:r>
      <w:proofErr w:type="spellEnd"/>
      <w:r w:rsidRPr="00D21F8A">
        <w:rPr>
          <w:szCs w:val="22"/>
        </w:rPr>
        <w:t xml:space="preserve"> yra </w:t>
      </w:r>
      <w:proofErr w:type="spellStart"/>
      <w:r w:rsidRPr="00D21F8A">
        <w:rPr>
          <w:szCs w:val="22"/>
        </w:rPr>
        <w:t>oksikamų</w:t>
      </w:r>
      <w:proofErr w:type="spellEnd"/>
      <w:r w:rsidRPr="00D21F8A">
        <w:rPr>
          <w:szCs w:val="22"/>
        </w:rPr>
        <w:t xml:space="preserve"> grupės nesteroidinis vaistas nuo uždegimo (NVNU), turintis priešuždegiminių, skausmą </w:t>
      </w:r>
      <w:proofErr w:type="spellStart"/>
      <w:r w:rsidRPr="00D21F8A">
        <w:rPr>
          <w:szCs w:val="22"/>
        </w:rPr>
        <w:t>malšnančių</w:t>
      </w:r>
      <w:proofErr w:type="spellEnd"/>
      <w:r w:rsidRPr="00D21F8A">
        <w:rPr>
          <w:szCs w:val="22"/>
        </w:rPr>
        <w:t xml:space="preserve"> ir karščiavimą mažinančių savybių.</w:t>
      </w:r>
    </w:p>
    <w:p w14:paraId="4C773BB8" w14:textId="77777777" w:rsidR="000B73A4" w:rsidRPr="00D21F8A" w:rsidRDefault="000B73A4" w:rsidP="000B73A4">
      <w:pPr>
        <w:pStyle w:val="Pagrindinistekstas"/>
        <w:spacing w:after="0"/>
        <w:rPr>
          <w:szCs w:val="22"/>
        </w:rPr>
      </w:pPr>
      <w:r w:rsidRPr="00D21F8A">
        <w:rPr>
          <w:szCs w:val="22"/>
        </w:rPr>
        <w:t xml:space="preserve">Priešuždegiminis </w:t>
      </w:r>
      <w:proofErr w:type="spellStart"/>
      <w:r w:rsidRPr="00D21F8A">
        <w:rPr>
          <w:szCs w:val="22"/>
        </w:rPr>
        <w:t>meloksikamo</w:t>
      </w:r>
      <w:proofErr w:type="spellEnd"/>
      <w:r w:rsidRPr="00D21F8A">
        <w:rPr>
          <w:szCs w:val="22"/>
        </w:rPr>
        <w:t xml:space="preserve"> poveikis buvo įrodytas naudojant klasikinius uždegimo modelius. Kaip ir kitų nesteroidinių vaistų nuo uždegimo, preparato tikslus veikimo mechanizmas nėra žinomas. Tačiau, yra bent vienas veikimo būdas, būdingas visiems NVNU (įskaitant </w:t>
      </w:r>
      <w:proofErr w:type="spellStart"/>
      <w:r w:rsidRPr="00D21F8A">
        <w:rPr>
          <w:szCs w:val="22"/>
        </w:rPr>
        <w:t>meloksikamą</w:t>
      </w:r>
      <w:proofErr w:type="spellEnd"/>
      <w:r w:rsidRPr="00D21F8A">
        <w:rPr>
          <w:szCs w:val="22"/>
        </w:rPr>
        <w:t xml:space="preserve">): prostaglandinų, kurie yra žinomi kaip uždegimo mediatoriai, </w:t>
      </w:r>
      <w:proofErr w:type="spellStart"/>
      <w:r w:rsidRPr="00D21F8A">
        <w:rPr>
          <w:szCs w:val="22"/>
        </w:rPr>
        <w:t>biosintezės</w:t>
      </w:r>
      <w:proofErr w:type="spellEnd"/>
      <w:r w:rsidRPr="00D21F8A">
        <w:rPr>
          <w:szCs w:val="22"/>
        </w:rPr>
        <w:t xml:space="preserve"> slopinimas.</w:t>
      </w:r>
    </w:p>
    <w:p w14:paraId="153AD7DD" w14:textId="77777777" w:rsidR="000B73A4" w:rsidRPr="00D21F8A" w:rsidRDefault="000B73A4" w:rsidP="000B73A4">
      <w:pPr>
        <w:pStyle w:val="Pagrindinistekstas"/>
        <w:spacing w:after="0"/>
        <w:rPr>
          <w:szCs w:val="22"/>
        </w:rPr>
      </w:pPr>
    </w:p>
    <w:p w14:paraId="0D7800D8" w14:textId="77777777" w:rsidR="000B73A4" w:rsidRPr="00D21F8A" w:rsidRDefault="000B73A4" w:rsidP="000B73A4">
      <w:pPr>
        <w:pStyle w:val="Antrat3"/>
      </w:pPr>
      <w:r w:rsidRPr="00D21F8A">
        <w:t>5.2</w:t>
      </w:r>
      <w:r w:rsidRPr="00D21F8A">
        <w:tab/>
      </w:r>
      <w:proofErr w:type="spellStart"/>
      <w:r w:rsidRPr="00D21F8A">
        <w:t>Farmakokinetinės</w:t>
      </w:r>
      <w:proofErr w:type="spellEnd"/>
      <w:r w:rsidRPr="00D21F8A">
        <w:t xml:space="preserve"> savybės</w:t>
      </w:r>
    </w:p>
    <w:p w14:paraId="4FC523DA" w14:textId="77777777" w:rsidR="000B73A4" w:rsidRPr="00D21F8A" w:rsidRDefault="000B73A4" w:rsidP="000B73A4">
      <w:pPr>
        <w:pStyle w:val="Pagrindinistekstas"/>
        <w:spacing w:after="0"/>
        <w:rPr>
          <w:szCs w:val="22"/>
        </w:rPr>
      </w:pPr>
    </w:p>
    <w:p w14:paraId="58FD43AD" w14:textId="77777777" w:rsidR="000B73A4" w:rsidRPr="00085264" w:rsidRDefault="003136DA" w:rsidP="000B73A4">
      <w:pPr>
        <w:pStyle w:val="Pagrindinistekstas"/>
        <w:spacing w:after="0"/>
        <w:rPr>
          <w:u w:val="single"/>
        </w:rPr>
      </w:pPr>
      <w:r w:rsidRPr="00085264">
        <w:rPr>
          <w:u w:val="single"/>
        </w:rPr>
        <w:t>Absorbcija</w:t>
      </w:r>
    </w:p>
    <w:p w14:paraId="071A29C1" w14:textId="58E68FE1" w:rsidR="000B73A4" w:rsidRPr="00D21F8A" w:rsidRDefault="000B73A4" w:rsidP="000B73A4">
      <w:pPr>
        <w:pStyle w:val="Pagrindinistekstas"/>
        <w:spacing w:after="0"/>
        <w:rPr>
          <w:szCs w:val="22"/>
        </w:rPr>
      </w:pPr>
      <w:proofErr w:type="spellStart"/>
      <w:r w:rsidRPr="00D21F8A">
        <w:rPr>
          <w:szCs w:val="22"/>
        </w:rPr>
        <w:t>Meloksikamas</w:t>
      </w:r>
      <w:proofErr w:type="spellEnd"/>
      <w:r w:rsidRPr="00D21F8A">
        <w:rPr>
          <w:szCs w:val="22"/>
        </w:rPr>
        <w:t xml:space="preserve"> yra gerai absorbuojamas virškinimo trakte (biologinis praeinamumas išgėrus preparato (kapsulę)</w:t>
      </w:r>
      <w:r w:rsidRPr="007A5D47">
        <w:rPr>
          <w:szCs w:val="22"/>
        </w:rPr>
        <w:t xml:space="preserve"> </w:t>
      </w:r>
      <w:r w:rsidRPr="00486FED">
        <w:rPr>
          <w:szCs w:val="22"/>
        </w:rPr>
        <w:t xml:space="preserve">yra </w:t>
      </w:r>
      <w:r w:rsidRPr="00051BD6">
        <w:rPr>
          <w:szCs w:val="22"/>
        </w:rPr>
        <w:t>9</w:t>
      </w:r>
      <w:r w:rsidR="009A505A" w:rsidRPr="004A0EFA">
        <w:rPr>
          <w:szCs w:val="22"/>
        </w:rPr>
        <w:t>0</w:t>
      </w:r>
      <w:r w:rsidRPr="00272B09">
        <w:rPr>
          <w:szCs w:val="22"/>
        </w:rPr>
        <w:t>%). T</w:t>
      </w:r>
      <w:r w:rsidRPr="00D21F8A">
        <w:rPr>
          <w:szCs w:val="22"/>
        </w:rPr>
        <w:t xml:space="preserve">abletės, geriamoji suspensija ir kapsulės yra </w:t>
      </w:r>
      <w:proofErr w:type="spellStart"/>
      <w:r w:rsidRPr="00D21F8A">
        <w:rPr>
          <w:szCs w:val="22"/>
        </w:rPr>
        <w:t>bioekvivalentiškos</w:t>
      </w:r>
      <w:proofErr w:type="spellEnd"/>
      <w:r w:rsidRPr="00D21F8A">
        <w:rPr>
          <w:szCs w:val="22"/>
        </w:rPr>
        <w:t xml:space="preserve">. </w:t>
      </w:r>
    </w:p>
    <w:p w14:paraId="11C085CB" w14:textId="202A8FF8" w:rsidR="000B73A4" w:rsidRPr="00D21F8A" w:rsidRDefault="000B73A4" w:rsidP="000B73A4">
      <w:pPr>
        <w:pStyle w:val="Pagrindinistekstas"/>
        <w:spacing w:after="0"/>
        <w:rPr>
          <w:szCs w:val="22"/>
        </w:rPr>
      </w:pPr>
      <w:r w:rsidRPr="00D21F8A">
        <w:rPr>
          <w:szCs w:val="22"/>
        </w:rPr>
        <w:lastRenderedPageBreak/>
        <w:t xml:space="preserve">Suvartojus vieną </w:t>
      </w:r>
      <w:proofErr w:type="spellStart"/>
      <w:r w:rsidRPr="00D21F8A">
        <w:rPr>
          <w:szCs w:val="22"/>
        </w:rPr>
        <w:t>meloksikamo</w:t>
      </w:r>
      <w:proofErr w:type="spellEnd"/>
      <w:r w:rsidRPr="00D21F8A">
        <w:rPr>
          <w:szCs w:val="22"/>
        </w:rPr>
        <w:t xml:space="preserve"> dozę, maksimali koncentracija plazmoje pasiekiama per dvi valandas (išgėrus suspensiją) ir per 5</w:t>
      </w:r>
      <w:r w:rsidR="002547DF" w:rsidRPr="00D21F8A">
        <w:rPr>
          <w:szCs w:val="22"/>
        </w:rPr>
        <w:t>–</w:t>
      </w:r>
      <w:r w:rsidRPr="00D21F8A">
        <w:rPr>
          <w:szCs w:val="22"/>
        </w:rPr>
        <w:t xml:space="preserve">6 valandas (išgėrus kapsulę ar tabletę). </w:t>
      </w:r>
    </w:p>
    <w:p w14:paraId="21D96476" w14:textId="59E1114F" w:rsidR="000B73A4" w:rsidRPr="00D21F8A" w:rsidRDefault="000B73A4" w:rsidP="000B73A4">
      <w:pPr>
        <w:rPr>
          <w:szCs w:val="22"/>
        </w:rPr>
      </w:pPr>
      <w:r w:rsidRPr="00D21F8A">
        <w:rPr>
          <w:szCs w:val="22"/>
        </w:rPr>
        <w:t xml:space="preserve">Vartojant kartotines dozes, </w:t>
      </w:r>
      <w:proofErr w:type="spellStart"/>
      <w:r w:rsidRPr="00D21F8A">
        <w:rPr>
          <w:szCs w:val="22"/>
        </w:rPr>
        <w:t>pusiausvyrinė</w:t>
      </w:r>
      <w:proofErr w:type="spellEnd"/>
      <w:r w:rsidRPr="00D21F8A">
        <w:rPr>
          <w:szCs w:val="22"/>
        </w:rPr>
        <w:t xml:space="preserve"> koncentracija nusistovi po 3–5 parų. Vartojant po 7,5 mg vieną kartą per parą, mažiausios ir didžiausios vaisto koncentracijos plazmoje svyravimas yra 0,4</w:t>
      </w:r>
      <w:r w:rsidRPr="00D21F8A">
        <w:rPr>
          <w:szCs w:val="22"/>
        </w:rPr>
        <w:noBreakHyphen/>
        <w:t>1 </w:t>
      </w:r>
      <w:r w:rsidRPr="00D21F8A">
        <w:rPr>
          <w:szCs w:val="22"/>
        </w:rPr>
        <w:sym w:font="Symbol" w:char="F06D"/>
      </w:r>
      <w:r w:rsidRPr="00D21F8A">
        <w:rPr>
          <w:szCs w:val="22"/>
        </w:rPr>
        <w:t xml:space="preserve">g/ml, vartojant po 15 mg </w:t>
      </w:r>
      <w:r w:rsidR="002547DF" w:rsidRPr="00D21F8A">
        <w:rPr>
          <w:szCs w:val="22"/>
        </w:rPr>
        <w:t>–</w:t>
      </w:r>
      <w:r w:rsidRPr="00D21F8A">
        <w:rPr>
          <w:szCs w:val="22"/>
        </w:rPr>
        <w:t xml:space="preserve"> 0,8</w:t>
      </w:r>
      <w:r w:rsidR="002547DF" w:rsidRPr="00D21F8A">
        <w:rPr>
          <w:szCs w:val="22"/>
        </w:rPr>
        <w:t>–</w:t>
      </w:r>
      <w:r w:rsidRPr="00D21F8A">
        <w:rPr>
          <w:szCs w:val="22"/>
        </w:rPr>
        <w:t>2 </w:t>
      </w:r>
      <w:r w:rsidRPr="00D21F8A">
        <w:rPr>
          <w:szCs w:val="22"/>
        </w:rPr>
        <w:sym w:font="Symbol" w:char="F06D"/>
      </w:r>
      <w:r w:rsidRPr="00D21F8A">
        <w:rPr>
          <w:szCs w:val="22"/>
        </w:rPr>
        <w:t>g/ml ribose (</w:t>
      </w:r>
      <w:proofErr w:type="spellStart"/>
      <w:r w:rsidRPr="00D21F8A">
        <w:rPr>
          <w:szCs w:val="22"/>
        </w:rPr>
        <w:t>C</w:t>
      </w:r>
      <w:r w:rsidRPr="00D21F8A">
        <w:rPr>
          <w:szCs w:val="22"/>
          <w:vertAlign w:val="subscript"/>
        </w:rPr>
        <w:t>min</w:t>
      </w:r>
      <w:proofErr w:type="spellEnd"/>
      <w:r w:rsidRPr="00D21F8A">
        <w:rPr>
          <w:szCs w:val="22"/>
        </w:rPr>
        <w:t xml:space="preserve"> ir </w:t>
      </w:r>
      <w:proofErr w:type="spellStart"/>
      <w:r w:rsidRPr="00D21F8A">
        <w:rPr>
          <w:szCs w:val="22"/>
        </w:rPr>
        <w:t>C</w:t>
      </w:r>
      <w:r w:rsidRPr="00D21F8A">
        <w:rPr>
          <w:szCs w:val="22"/>
          <w:vertAlign w:val="subscript"/>
        </w:rPr>
        <w:t>max</w:t>
      </w:r>
      <w:proofErr w:type="spellEnd"/>
      <w:r w:rsidRPr="00D21F8A">
        <w:rPr>
          <w:szCs w:val="22"/>
        </w:rPr>
        <w:t xml:space="preserve"> nekinta). Pastovi maksimali </w:t>
      </w:r>
      <w:proofErr w:type="spellStart"/>
      <w:r w:rsidRPr="00D21F8A">
        <w:rPr>
          <w:szCs w:val="22"/>
        </w:rPr>
        <w:t>meloksikamo</w:t>
      </w:r>
      <w:proofErr w:type="spellEnd"/>
      <w:r w:rsidRPr="00D21F8A">
        <w:rPr>
          <w:szCs w:val="22"/>
        </w:rPr>
        <w:t xml:space="preserve"> koncentracija plazmoje pasiekiama per penkias šešias valandas suvartojus tabletę, kapsulę ar geriamąją suspensiją. Vaisto vartojant nuolat ilgiau negu metus, jo koncentracija plazmoje būna panaši į pirmą kartą nusistovėjusią </w:t>
      </w:r>
      <w:proofErr w:type="spellStart"/>
      <w:r w:rsidRPr="00D21F8A">
        <w:rPr>
          <w:szCs w:val="22"/>
        </w:rPr>
        <w:t>pusiausvyrinę</w:t>
      </w:r>
      <w:proofErr w:type="spellEnd"/>
      <w:r w:rsidRPr="00D21F8A">
        <w:rPr>
          <w:szCs w:val="22"/>
        </w:rPr>
        <w:t xml:space="preserve"> šio vaisto koncentraciją plazmoje. </w:t>
      </w:r>
      <w:proofErr w:type="spellStart"/>
      <w:r w:rsidRPr="00D21F8A">
        <w:rPr>
          <w:szCs w:val="22"/>
        </w:rPr>
        <w:t>Meloksikamo</w:t>
      </w:r>
      <w:proofErr w:type="spellEnd"/>
      <w:r w:rsidRPr="00D21F8A">
        <w:rPr>
          <w:szCs w:val="22"/>
        </w:rPr>
        <w:t xml:space="preserve"> vartojimas valgio metu neturi įtakos jo įsisavinimui.</w:t>
      </w:r>
    </w:p>
    <w:p w14:paraId="2BEFC0AF" w14:textId="77777777" w:rsidR="000B73A4" w:rsidRPr="00D21F8A" w:rsidRDefault="000B73A4" w:rsidP="000B73A4">
      <w:pPr>
        <w:pStyle w:val="Pagrindinistekstas"/>
        <w:spacing w:after="0"/>
        <w:rPr>
          <w:i/>
          <w:szCs w:val="22"/>
          <w:u w:val="single"/>
        </w:rPr>
      </w:pPr>
    </w:p>
    <w:p w14:paraId="27BFCDCC" w14:textId="77777777" w:rsidR="000B73A4" w:rsidRPr="00085264" w:rsidRDefault="003136DA" w:rsidP="000B73A4">
      <w:pPr>
        <w:pStyle w:val="Pagrindinistekstas"/>
        <w:spacing w:after="0"/>
        <w:rPr>
          <w:u w:val="single"/>
        </w:rPr>
      </w:pPr>
      <w:r w:rsidRPr="00085264">
        <w:rPr>
          <w:u w:val="single"/>
        </w:rPr>
        <w:t>Pasiskirstymas</w:t>
      </w:r>
    </w:p>
    <w:p w14:paraId="0446C4E2" w14:textId="2A61F79D" w:rsidR="00FB1E00" w:rsidRPr="00051BD6" w:rsidRDefault="000B73A4" w:rsidP="000B73A4">
      <w:pPr>
        <w:pStyle w:val="Pagrindinistekstas"/>
        <w:spacing w:after="0"/>
        <w:rPr>
          <w:szCs w:val="22"/>
        </w:rPr>
      </w:pPr>
      <w:proofErr w:type="spellStart"/>
      <w:r w:rsidRPr="00D21F8A">
        <w:rPr>
          <w:szCs w:val="22"/>
        </w:rPr>
        <w:t>Meloksikamas</w:t>
      </w:r>
      <w:proofErr w:type="spellEnd"/>
      <w:r w:rsidRPr="00D21F8A">
        <w:rPr>
          <w:szCs w:val="22"/>
        </w:rPr>
        <w:t xml:space="preserve"> labai stipriai susijungia su plazmos baltymais, daugiausia su </w:t>
      </w:r>
      <w:proofErr w:type="spellStart"/>
      <w:r w:rsidRPr="00D21F8A">
        <w:rPr>
          <w:szCs w:val="22"/>
        </w:rPr>
        <w:t>albuminu</w:t>
      </w:r>
      <w:proofErr w:type="spellEnd"/>
      <w:r w:rsidRPr="00D21F8A">
        <w:rPr>
          <w:szCs w:val="22"/>
        </w:rPr>
        <w:t xml:space="preserve"> (99%). </w:t>
      </w:r>
      <w:proofErr w:type="spellStart"/>
      <w:r w:rsidRPr="00D21F8A">
        <w:rPr>
          <w:szCs w:val="22"/>
        </w:rPr>
        <w:t>Meloksikamas</w:t>
      </w:r>
      <w:proofErr w:type="spellEnd"/>
      <w:r w:rsidRPr="00D21F8A">
        <w:rPr>
          <w:szCs w:val="22"/>
        </w:rPr>
        <w:t xml:space="preserve"> </w:t>
      </w:r>
      <w:r w:rsidRPr="007A5D47">
        <w:rPr>
          <w:szCs w:val="22"/>
        </w:rPr>
        <w:t xml:space="preserve">prasiskverbia į </w:t>
      </w:r>
      <w:proofErr w:type="spellStart"/>
      <w:r w:rsidRPr="007A5D47">
        <w:rPr>
          <w:szCs w:val="22"/>
        </w:rPr>
        <w:t>sinovijos</w:t>
      </w:r>
      <w:proofErr w:type="spellEnd"/>
      <w:r w:rsidRPr="007A5D47">
        <w:rPr>
          <w:szCs w:val="22"/>
        </w:rPr>
        <w:t xml:space="preserve"> skystį, k</w:t>
      </w:r>
      <w:r w:rsidRPr="00486FED">
        <w:rPr>
          <w:szCs w:val="22"/>
        </w:rPr>
        <w:t>uriame jo koncentracija siekia pusę koncentracijos, pasiekiamos plazmoje.</w:t>
      </w:r>
    </w:p>
    <w:p w14:paraId="29FBC74D" w14:textId="3195000A" w:rsidR="000B73A4" w:rsidRPr="00486FED" w:rsidRDefault="000B73A4" w:rsidP="000B73A4">
      <w:pPr>
        <w:pStyle w:val="Pagrindinistekstas"/>
        <w:spacing w:after="0"/>
        <w:rPr>
          <w:szCs w:val="22"/>
        </w:rPr>
      </w:pPr>
      <w:r w:rsidRPr="00051BD6">
        <w:rPr>
          <w:szCs w:val="22"/>
        </w:rPr>
        <w:t>Pasiskirstymo tūris yra žemas, vidutiniškai 11 L</w:t>
      </w:r>
      <w:r w:rsidR="00510996" w:rsidRPr="004A0EFA">
        <w:rPr>
          <w:szCs w:val="22"/>
        </w:rPr>
        <w:t>, pavartojus vaistin</w:t>
      </w:r>
      <w:r w:rsidR="00510996" w:rsidRPr="00272B09">
        <w:rPr>
          <w:szCs w:val="22"/>
        </w:rPr>
        <w:t xml:space="preserve">io preparato į raumenis ar į veną </w:t>
      </w:r>
      <w:r w:rsidR="00E10161" w:rsidRPr="00D21F8A">
        <w:rPr>
          <w:szCs w:val="22"/>
        </w:rPr>
        <w:t>ir vidutiniškai svyruoja tarp 7</w:t>
      </w:r>
      <w:r w:rsidR="002B7079" w:rsidRPr="00085264">
        <w:rPr>
          <w:szCs w:val="22"/>
        </w:rPr>
        <w:t>–</w:t>
      </w:r>
      <w:r w:rsidR="00E10161" w:rsidRPr="00085264">
        <w:rPr>
          <w:szCs w:val="22"/>
        </w:rPr>
        <w:t xml:space="preserve">20%. </w:t>
      </w:r>
      <w:r w:rsidR="00ED0AD6" w:rsidRPr="00D21F8A">
        <w:rPr>
          <w:szCs w:val="22"/>
        </w:rPr>
        <w:t xml:space="preserve">Pavartojus daugkartines </w:t>
      </w:r>
      <w:proofErr w:type="spellStart"/>
      <w:r w:rsidR="00ED0AD6" w:rsidRPr="00D21F8A">
        <w:rPr>
          <w:szCs w:val="22"/>
        </w:rPr>
        <w:t>meloksikamo</w:t>
      </w:r>
      <w:proofErr w:type="spellEnd"/>
      <w:r w:rsidR="00ED0AD6" w:rsidRPr="00D21F8A">
        <w:rPr>
          <w:szCs w:val="22"/>
        </w:rPr>
        <w:t xml:space="preserve"> dozes per burn</w:t>
      </w:r>
      <w:r w:rsidR="00ED0AD6" w:rsidRPr="007A5D47">
        <w:rPr>
          <w:szCs w:val="22"/>
        </w:rPr>
        <w:t>ą (7,5 mg – 15 mg), pasiskirstymo tūris yra apie 16 L ir vidutiniškai svyruoja 11</w:t>
      </w:r>
      <w:r w:rsidR="002B7079" w:rsidRPr="00486FED">
        <w:rPr>
          <w:szCs w:val="22"/>
        </w:rPr>
        <w:t>–</w:t>
      </w:r>
      <w:r w:rsidR="00ED0AD6" w:rsidRPr="00486FED">
        <w:rPr>
          <w:szCs w:val="22"/>
        </w:rPr>
        <w:t>32% tarp individų.</w:t>
      </w:r>
      <w:r w:rsidR="00C04E57" w:rsidRPr="00486FED">
        <w:rPr>
          <w:szCs w:val="22"/>
        </w:rPr>
        <w:t xml:space="preserve"> </w:t>
      </w:r>
    </w:p>
    <w:p w14:paraId="3B19AD77" w14:textId="77777777" w:rsidR="000B73A4" w:rsidRPr="009336D7" w:rsidRDefault="000B73A4" w:rsidP="000B73A4">
      <w:pPr>
        <w:pStyle w:val="Pagrindinistekstas"/>
        <w:spacing w:after="0"/>
        <w:rPr>
          <w:szCs w:val="22"/>
        </w:rPr>
      </w:pPr>
    </w:p>
    <w:p w14:paraId="6320758F" w14:textId="77777777" w:rsidR="000B73A4" w:rsidRPr="00085264" w:rsidRDefault="003136DA" w:rsidP="000B73A4">
      <w:pPr>
        <w:pStyle w:val="Pagrindinistekstas"/>
        <w:spacing w:after="0"/>
        <w:rPr>
          <w:u w:val="single"/>
        </w:rPr>
      </w:pPr>
      <w:proofErr w:type="spellStart"/>
      <w:r w:rsidRPr="00085264">
        <w:rPr>
          <w:u w:val="single"/>
        </w:rPr>
        <w:t>Biotransformacija</w:t>
      </w:r>
      <w:proofErr w:type="spellEnd"/>
    </w:p>
    <w:p w14:paraId="6F4AEC27" w14:textId="77777777" w:rsidR="000B73A4" w:rsidRPr="009336D7" w:rsidRDefault="000B73A4" w:rsidP="000B73A4">
      <w:pPr>
        <w:pStyle w:val="Pagrindinistekstas"/>
        <w:spacing w:after="0"/>
        <w:rPr>
          <w:szCs w:val="22"/>
        </w:rPr>
      </w:pPr>
      <w:r w:rsidRPr="00D21F8A">
        <w:rPr>
          <w:szCs w:val="22"/>
        </w:rPr>
        <w:t xml:space="preserve">Beveik visas </w:t>
      </w:r>
      <w:proofErr w:type="spellStart"/>
      <w:r w:rsidRPr="00D21F8A">
        <w:rPr>
          <w:szCs w:val="22"/>
        </w:rPr>
        <w:t>meloksikamas</w:t>
      </w:r>
      <w:proofErr w:type="spellEnd"/>
      <w:r w:rsidRPr="00D21F8A">
        <w:rPr>
          <w:szCs w:val="22"/>
        </w:rPr>
        <w:t xml:space="preserve"> </w:t>
      </w:r>
      <w:proofErr w:type="spellStart"/>
      <w:r w:rsidRPr="007A5D47">
        <w:rPr>
          <w:szCs w:val="22"/>
        </w:rPr>
        <w:t>biotransformuojamas</w:t>
      </w:r>
      <w:proofErr w:type="spellEnd"/>
      <w:r w:rsidRPr="007A5D47">
        <w:rPr>
          <w:szCs w:val="22"/>
        </w:rPr>
        <w:t xml:space="preserve"> kepenyse. Šlapime buvo rasti keturi skirtingi </w:t>
      </w:r>
      <w:proofErr w:type="spellStart"/>
      <w:r w:rsidRPr="007A5D47">
        <w:rPr>
          <w:szCs w:val="22"/>
        </w:rPr>
        <w:t>meloksikamo</w:t>
      </w:r>
      <w:proofErr w:type="spellEnd"/>
      <w:r w:rsidRPr="007A5D47">
        <w:rPr>
          <w:szCs w:val="22"/>
        </w:rPr>
        <w:t xml:space="preserve"> metabolitai, visi jie </w:t>
      </w:r>
      <w:proofErr w:type="spellStart"/>
      <w:r w:rsidRPr="007A5D47">
        <w:rPr>
          <w:szCs w:val="22"/>
        </w:rPr>
        <w:t>farmakodinamiškai</w:t>
      </w:r>
      <w:proofErr w:type="spellEnd"/>
      <w:r w:rsidRPr="007A5D47">
        <w:rPr>
          <w:szCs w:val="22"/>
        </w:rPr>
        <w:t xml:space="preserve"> neaktyvūs. Pagrindinis metabolitas 5‘</w:t>
      </w:r>
      <w:r w:rsidRPr="007A5D47">
        <w:rPr>
          <w:szCs w:val="22"/>
        </w:rPr>
        <w:noBreakHyphen/>
        <w:t>karboksimeloksikamas (60% dozės) susidaro oksiduojant tarpinį metabolitą 5’</w:t>
      </w:r>
      <w:r w:rsidRPr="007A5D47">
        <w:rPr>
          <w:szCs w:val="22"/>
        </w:rPr>
        <w:noBreakHyphen/>
        <w:t>hidroksimetilmeloksikamą</w:t>
      </w:r>
      <w:r w:rsidRPr="00486FED">
        <w:rPr>
          <w:szCs w:val="22"/>
        </w:rPr>
        <w:t>, kuris yra šalinamas mažesniu kiekiu (9% dozės). Tyrimai</w:t>
      </w:r>
      <w:r w:rsidRPr="00486FED">
        <w:rPr>
          <w:i/>
          <w:szCs w:val="22"/>
        </w:rPr>
        <w:t xml:space="preserve"> </w:t>
      </w:r>
      <w:proofErr w:type="spellStart"/>
      <w:r w:rsidRPr="00486FED">
        <w:rPr>
          <w:i/>
          <w:szCs w:val="22"/>
        </w:rPr>
        <w:t>in</w:t>
      </w:r>
      <w:proofErr w:type="spellEnd"/>
      <w:r w:rsidRPr="00486FED">
        <w:rPr>
          <w:i/>
          <w:szCs w:val="22"/>
        </w:rPr>
        <w:t xml:space="preserve"> </w:t>
      </w:r>
      <w:proofErr w:type="spellStart"/>
      <w:r w:rsidRPr="00486FED">
        <w:rPr>
          <w:i/>
          <w:szCs w:val="22"/>
        </w:rPr>
        <w:t>vitro</w:t>
      </w:r>
      <w:proofErr w:type="spellEnd"/>
      <w:r w:rsidRPr="00486FED">
        <w:rPr>
          <w:szCs w:val="22"/>
        </w:rPr>
        <w:t xml:space="preserve"> leidžia manyti, kad CYP 2C9 vaidina svarbų vaidmenį šiame </w:t>
      </w:r>
      <w:proofErr w:type="spellStart"/>
      <w:r w:rsidRPr="00486FED">
        <w:rPr>
          <w:szCs w:val="22"/>
        </w:rPr>
        <w:t>metaboliniame</w:t>
      </w:r>
      <w:proofErr w:type="spellEnd"/>
      <w:r w:rsidRPr="00486FED">
        <w:rPr>
          <w:szCs w:val="22"/>
        </w:rPr>
        <w:t xml:space="preserve"> procese, nedaug prisidedant CYP 3A4 </w:t>
      </w:r>
      <w:proofErr w:type="spellStart"/>
      <w:r w:rsidRPr="00486FED">
        <w:rPr>
          <w:szCs w:val="22"/>
        </w:rPr>
        <w:t>izofermentui</w:t>
      </w:r>
      <w:proofErr w:type="spellEnd"/>
      <w:r w:rsidRPr="00486FED">
        <w:rPr>
          <w:szCs w:val="22"/>
        </w:rPr>
        <w:t xml:space="preserve">. Oksidaciniame procese, kuriame dalyvauja </w:t>
      </w:r>
      <w:proofErr w:type="spellStart"/>
      <w:r w:rsidRPr="00486FED">
        <w:rPr>
          <w:szCs w:val="22"/>
        </w:rPr>
        <w:t>peroksidazė</w:t>
      </w:r>
      <w:proofErr w:type="spellEnd"/>
      <w:r w:rsidRPr="00486FED">
        <w:rPr>
          <w:szCs w:val="22"/>
        </w:rPr>
        <w:t>, gr</w:t>
      </w:r>
      <w:r w:rsidRPr="009336D7">
        <w:rPr>
          <w:szCs w:val="22"/>
        </w:rPr>
        <w:t xml:space="preserve">eičiausia, susidaro kiti du metabolitai (16% ir 4% pavartotos dozės). </w:t>
      </w:r>
    </w:p>
    <w:p w14:paraId="28528204" w14:textId="77777777" w:rsidR="000B73A4" w:rsidRPr="00051BD6" w:rsidRDefault="000B73A4" w:rsidP="000B73A4">
      <w:pPr>
        <w:pStyle w:val="Pagrindinistekstas"/>
        <w:spacing w:after="0"/>
        <w:rPr>
          <w:szCs w:val="22"/>
        </w:rPr>
      </w:pPr>
    </w:p>
    <w:p w14:paraId="005291DF" w14:textId="77777777" w:rsidR="000B73A4" w:rsidRPr="00085264" w:rsidRDefault="003136DA" w:rsidP="000B73A4">
      <w:pPr>
        <w:pStyle w:val="Pagrindinistekstas"/>
        <w:spacing w:after="0"/>
        <w:rPr>
          <w:u w:val="single"/>
        </w:rPr>
      </w:pPr>
      <w:r w:rsidRPr="00085264">
        <w:rPr>
          <w:u w:val="single"/>
        </w:rPr>
        <w:t>Šalinimas</w:t>
      </w:r>
    </w:p>
    <w:p w14:paraId="7AB2D73F" w14:textId="034176C7" w:rsidR="000B73A4" w:rsidRPr="00D21F8A" w:rsidRDefault="000B73A4" w:rsidP="000B73A4">
      <w:pPr>
        <w:pStyle w:val="Pagrindinistekstas"/>
        <w:spacing w:after="0"/>
        <w:rPr>
          <w:szCs w:val="22"/>
        </w:rPr>
      </w:pPr>
      <w:proofErr w:type="spellStart"/>
      <w:r w:rsidRPr="00D21F8A">
        <w:rPr>
          <w:szCs w:val="22"/>
        </w:rPr>
        <w:t>Meloksikamas</w:t>
      </w:r>
      <w:proofErr w:type="spellEnd"/>
      <w:r w:rsidRPr="00D21F8A">
        <w:rPr>
          <w:szCs w:val="22"/>
        </w:rPr>
        <w:t xml:space="preserve"> daugiausia išsiskiria metabolitų pavidalu ir jie vienodais kiekiais aptinkami tiek šlapime, tiek išmatose. Mažiau nei 5% </w:t>
      </w:r>
      <w:proofErr w:type="spellStart"/>
      <w:r w:rsidRPr="00D21F8A">
        <w:rPr>
          <w:szCs w:val="22"/>
        </w:rPr>
        <w:t>meloksikamo</w:t>
      </w:r>
      <w:proofErr w:type="spellEnd"/>
      <w:r w:rsidRPr="00D21F8A">
        <w:rPr>
          <w:szCs w:val="22"/>
        </w:rPr>
        <w:t xml:space="preserve"> paros dozės su išmatomis pašalinama nep</w:t>
      </w:r>
      <w:r w:rsidRPr="007A5D47">
        <w:rPr>
          <w:szCs w:val="22"/>
        </w:rPr>
        <w:t xml:space="preserve">akitusio, tačiau šlapime galima aptikti tik nepakitusio </w:t>
      </w:r>
      <w:proofErr w:type="spellStart"/>
      <w:r w:rsidRPr="007A5D47">
        <w:rPr>
          <w:szCs w:val="22"/>
        </w:rPr>
        <w:t>meloksikamo</w:t>
      </w:r>
      <w:proofErr w:type="spellEnd"/>
      <w:r w:rsidRPr="007A5D47">
        <w:rPr>
          <w:szCs w:val="22"/>
        </w:rPr>
        <w:t xml:space="preserve"> pėdsakus.</w:t>
      </w:r>
      <w:r w:rsidR="00C04E57" w:rsidRPr="00486FED">
        <w:rPr>
          <w:szCs w:val="22"/>
        </w:rPr>
        <w:t xml:space="preserve"> Išgėrus ar pavartojus vaistinio preparato į veną ar raumenis, jo v</w:t>
      </w:r>
      <w:r w:rsidR="009B3DE5" w:rsidRPr="00486FED">
        <w:rPr>
          <w:color w:val="222222"/>
        </w:rPr>
        <w:t>idutinis</w:t>
      </w:r>
      <w:r w:rsidR="009B3DE5" w:rsidRPr="00085264">
        <w:rPr>
          <w:color w:val="222222"/>
        </w:rPr>
        <w:t xml:space="preserve"> pusinės eliminacijos laikas </w:t>
      </w:r>
      <w:r w:rsidR="009B3DE5" w:rsidRPr="007A5D47">
        <w:rPr>
          <w:color w:val="222222"/>
        </w:rPr>
        <w:t>svyruoja tarp 13 ir 25</w:t>
      </w:r>
      <w:r w:rsidR="009B3DE5" w:rsidRPr="00085264">
        <w:rPr>
          <w:color w:val="222222"/>
        </w:rPr>
        <w:t xml:space="preserve"> valandų</w:t>
      </w:r>
      <w:r w:rsidR="009B3DE5" w:rsidRPr="007A5D47">
        <w:rPr>
          <w:color w:val="222222"/>
        </w:rPr>
        <w:t xml:space="preserve"> išgėrus</w:t>
      </w:r>
      <w:r w:rsidR="00C04E57" w:rsidRPr="00486FED">
        <w:rPr>
          <w:color w:val="222222"/>
        </w:rPr>
        <w:t xml:space="preserve">. </w:t>
      </w:r>
      <w:proofErr w:type="spellStart"/>
      <w:r w:rsidR="007247F2" w:rsidRPr="00486FED">
        <w:rPr>
          <w:color w:val="222222"/>
        </w:rPr>
        <w:t>Plasmos</w:t>
      </w:r>
      <w:proofErr w:type="spellEnd"/>
      <w:r w:rsidR="007247F2" w:rsidRPr="00085264">
        <w:rPr>
          <w:color w:val="222222"/>
        </w:rPr>
        <w:t xml:space="preserve"> k</w:t>
      </w:r>
      <w:r w:rsidR="009B3DE5" w:rsidRPr="00085264">
        <w:rPr>
          <w:color w:val="222222"/>
        </w:rPr>
        <w:t xml:space="preserve">lirensas sudaro </w:t>
      </w:r>
      <w:r w:rsidR="009B3DE5" w:rsidRPr="007A5D47">
        <w:rPr>
          <w:color w:val="222222"/>
        </w:rPr>
        <w:t>apie 7</w:t>
      </w:r>
      <w:r w:rsidR="00FB1E00" w:rsidRPr="00486FED">
        <w:rPr>
          <w:color w:val="222222"/>
        </w:rPr>
        <w:t>–</w:t>
      </w:r>
      <w:r w:rsidR="009B3DE5" w:rsidRPr="00486FED">
        <w:rPr>
          <w:color w:val="222222"/>
        </w:rPr>
        <w:t xml:space="preserve">12 </w:t>
      </w:r>
      <w:r w:rsidR="009B3DE5" w:rsidRPr="00085264">
        <w:rPr>
          <w:color w:val="222222"/>
        </w:rPr>
        <w:t>ml/min</w:t>
      </w:r>
      <w:r w:rsidR="009B3DE5" w:rsidRPr="00D21F8A">
        <w:rPr>
          <w:color w:val="222222"/>
        </w:rPr>
        <w:t xml:space="preserve"> po vienkartin</w:t>
      </w:r>
      <w:r w:rsidR="007247F2" w:rsidRPr="007A5D47">
        <w:rPr>
          <w:color w:val="222222"/>
        </w:rPr>
        <w:t>ės dozė</w:t>
      </w:r>
      <w:r w:rsidR="009B3DE5" w:rsidRPr="00486FED">
        <w:rPr>
          <w:color w:val="222222"/>
        </w:rPr>
        <w:t xml:space="preserve">s </w:t>
      </w:r>
      <w:r w:rsidR="007247F2" w:rsidRPr="00486FED">
        <w:rPr>
          <w:color w:val="222222"/>
        </w:rPr>
        <w:t xml:space="preserve">suvartojimo </w:t>
      </w:r>
      <w:r w:rsidR="009B3DE5" w:rsidRPr="00486FED">
        <w:rPr>
          <w:color w:val="222222"/>
        </w:rPr>
        <w:t>per burną, į veną arba į tiesiąją žarną</w:t>
      </w:r>
      <w:r w:rsidR="007247F2" w:rsidRPr="00085264">
        <w:rPr>
          <w:color w:val="222222"/>
        </w:rPr>
        <w:t>.</w:t>
      </w:r>
    </w:p>
    <w:p w14:paraId="39F897C8" w14:textId="77777777" w:rsidR="000B73A4" w:rsidRPr="007A5D47" w:rsidRDefault="000B73A4" w:rsidP="000B73A4">
      <w:pPr>
        <w:pStyle w:val="Pagrindinistekstas"/>
        <w:spacing w:after="0"/>
        <w:rPr>
          <w:szCs w:val="22"/>
        </w:rPr>
      </w:pPr>
    </w:p>
    <w:p w14:paraId="10E39A2B" w14:textId="77777777" w:rsidR="000B73A4" w:rsidRPr="00085264" w:rsidRDefault="003136DA" w:rsidP="000B73A4">
      <w:pPr>
        <w:pStyle w:val="Pagrindinistekstas"/>
        <w:spacing w:after="0"/>
        <w:rPr>
          <w:u w:val="single"/>
        </w:rPr>
      </w:pPr>
      <w:proofErr w:type="spellStart"/>
      <w:r w:rsidRPr="00085264">
        <w:rPr>
          <w:u w:val="single"/>
        </w:rPr>
        <w:t>Linijiškumas</w:t>
      </w:r>
      <w:proofErr w:type="spellEnd"/>
      <w:r w:rsidRPr="00085264">
        <w:rPr>
          <w:u w:val="single"/>
        </w:rPr>
        <w:t>/</w:t>
      </w:r>
      <w:proofErr w:type="spellStart"/>
      <w:r w:rsidRPr="00085264">
        <w:rPr>
          <w:u w:val="single"/>
        </w:rPr>
        <w:t>nelinijiškumas</w:t>
      </w:r>
      <w:proofErr w:type="spellEnd"/>
    </w:p>
    <w:p w14:paraId="069E142E" w14:textId="77777777" w:rsidR="000B73A4" w:rsidRPr="00051BD6" w:rsidRDefault="000B73A4" w:rsidP="000B73A4">
      <w:pPr>
        <w:pStyle w:val="Pagrindinistekstas"/>
        <w:spacing w:after="0"/>
        <w:rPr>
          <w:szCs w:val="22"/>
        </w:rPr>
      </w:pPr>
      <w:proofErr w:type="spellStart"/>
      <w:r w:rsidRPr="00D21F8A">
        <w:rPr>
          <w:szCs w:val="22"/>
        </w:rPr>
        <w:t>Meloksikamas</w:t>
      </w:r>
      <w:proofErr w:type="spellEnd"/>
      <w:r w:rsidRPr="00D21F8A">
        <w:rPr>
          <w:szCs w:val="22"/>
        </w:rPr>
        <w:t xml:space="preserve"> demonstruoja li</w:t>
      </w:r>
      <w:r w:rsidRPr="007A5D47">
        <w:rPr>
          <w:szCs w:val="22"/>
        </w:rPr>
        <w:t xml:space="preserve">nijinę </w:t>
      </w:r>
      <w:proofErr w:type="spellStart"/>
      <w:r w:rsidRPr="007A5D47">
        <w:rPr>
          <w:szCs w:val="22"/>
        </w:rPr>
        <w:t>farmakokinetiką</w:t>
      </w:r>
      <w:proofErr w:type="spellEnd"/>
      <w:r w:rsidRPr="007A5D47">
        <w:rPr>
          <w:szCs w:val="22"/>
        </w:rPr>
        <w:t xml:space="preserve"> terapinių dozių diapazone nuo 7,5 mg ir 15 </w:t>
      </w:r>
      <w:r w:rsidRPr="00486FED">
        <w:rPr>
          <w:szCs w:val="22"/>
        </w:rPr>
        <w:t xml:space="preserve">mg pavartojus </w:t>
      </w:r>
      <w:r w:rsidRPr="009336D7">
        <w:rPr>
          <w:i/>
          <w:szCs w:val="22"/>
        </w:rPr>
        <w:t xml:space="preserve">per </w:t>
      </w:r>
      <w:proofErr w:type="spellStart"/>
      <w:r w:rsidRPr="009336D7">
        <w:rPr>
          <w:i/>
          <w:szCs w:val="22"/>
        </w:rPr>
        <w:t>os</w:t>
      </w:r>
      <w:proofErr w:type="spellEnd"/>
      <w:r w:rsidRPr="00051BD6">
        <w:rPr>
          <w:szCs w:val="22"/>
        </w:rPr>
        <w:t xml:space="preserve"> ar </w:t>
      </w:r>
      <w:proofErr w:type="spellStart"/>
      <w:r w:rsidRPr="00051BD6">
        <w:rPr>
          <w:szCs w:val="22"/>
        </w:rPr>
        <w:t>injekavus</w:t>
      </w:r>
      <w:proofErr w:type="spellEnd"/>
      <w:r w:rsidRPr="00051BD6">
        <w:rPr>
          <w:szCs w:val="22"/>
        </w:rPr>
        <w:t xml:space="preserve"> preparato į raumenis.</w:t>
      </w:r>
    </w:p>
    <w:p w14:paraId="7978D0CB" w14:textId="77777777" w:rsidR="000B73A4" w:rsidRPr="004A0EFA" w:rsidRDefault="000B73A4" w:rsidP="000B73A4">
      <w:pPr>
        <w:pStyle w:val="Pagrindinistekstas"/>
        <w:spacing w:after="0"/>
        <w:rPr>
          <w:szCs w:val="22"/>
        </w:rPr>
      </w:pPr>
    </w:p>
    <w:p w14:paraId="2AEF02C5" w14:textId="482F168B" w:rsidR="000B73A4" w:rsidRPr="00D21F8A" w:rsidRDefault="00FE0C7F" w:rsidP="000B73A4">
      <w:pPr>
        <w:pStyle w:val="Pagrindinistekstas"/>
        <w:spacing w:after="0"/>
        <w:rPr>
          <w:szCs w:val="22"/>
          <w:u w:val="single"/>
        </w:rPr>
      </w:pPr>
      <w:r w:rsidRPr="00D21F8A">
        <w:rPr>
          <w:szCs w:val="22"/>
          <w:u w:val="single"/>
        </w:rPr>
        <w:t>Specialių grupių pacientai</w:t>
      </w:r>
    </w:p>
    <w:p w14:paraId="67CF69B7" w14:textId="3449007A" w:rsidR="000B73A4" w:rsidRPr="00D21F8A" w:rsidRDefault="000B73A4" w:rsidP="000B73A4">
      <w:pPr>
        <w:pStyle w:val="Pagrindinistekstas"/>
        <w:spacing w:after="0"/>
        <w:rPr>
          <w:i/>
          <w:szCs w:val="22"/>
        </w:rPr>
      </w:pPr>
      <w:r w:rsidRPr="00D21F8A">
        <w:rPr>
          <w:i/>
          <w:szCs w:val="22"/>
        </w:rPr>
        <w:t>Kepenų/inkstų nepakankamumas</w:t>
      </w:r>
    </w:p>
    <w:p w14:paraId="1B1781CD" w14:textId="77777777" w:rsidR="000B73A4" w:rsidRPr="00D21F8A" w:rsidRDefault="000B73A4" w:rsidP="000B73A4">
      <w:pPr>
        <w:pStyle w:val="Pagrindinistekstas"/>
        <w:spacing w:after="0"/>
        <w:rPr>
          <w:szCs w:val="22"/>
        </w:rPr>
      </w:pPr>
      <w:r w:rsidRPr="00D21F8A">
        <w:rPr>
          <w:szCs w:val="22"/>
        </w:rPr>
        <w:t xml:space="preserve">Nei lengvas nei vidutinis kepenų ar inkstų nepakankamumas neturi žymaus poveikio </w:t>
      </w:r>
      <w:proofErr w:type="spellStart"/>
      <w:r w:rsidRPr="00D21F8A">
        <w:rPr>
          <w:szCs w:val="22"/>
        </w:rPr>
        <w:t>meloksikamo</w:t>
      </w:r>
      <w:proofErr w:type="spellEnd"/>
      <w:r w:rsidRPr="00D21F8A">
        <w:rPr>
          <w:szCs w:val="22"/>
        </w:rPr>
        <w:t xml:space="preserve"> </w:t>
      </w:r>
      <w:proofErr w:type="spellStart"/>
      <w:r w:rsidRPr="00D21F8A">
        <w:rPr>
          <w:szCs w:val="22"/>
        </w:rPr>
        <w:t>farmakokinetikai</w:t>
      </w:r>
      <w:proofErr w:type="spellEnd"/>
      <w:r w:rsidRPr="00D21F8A">
        <w:rPr>
          <w:szCs w:val="22"/>
        </w:rPr>
        <w:t xml:space="preserve">. </w:t>
      </w:r>
      <w:r w:rsidR="007247F2" w:rsidRPr="00D21F8A">
        <w:rPr>
          <w:szCs w:val="22"/>
        </w:rPr>
        <w:t xml:space="preserve">Pacientų, kuriems yra vidutinio sunkumo inkstų funkcijos sutrikimas, bendras vaistinio preparato klirensas yra žymiai didesnis. Pacientams su terminaliniu inkstų nepakankamumu, stebimas mažesnis baltymų prisijungimas. </w:t>
      </w:r>
      <w:r w:rsidRPr="00D21F8A">
        <w:rPr>
          <w:szCs w:val="22"/>
        </w:rPr>
        <w:t xml:space="preserve">Terminalinio inkstų nepakankamumo atveju, padidėjęs </w:t>
      </w:r>
      <w:proofErr w:type="spellStart"/>
      <w:r w:rsidRPr="00D21F8A">
        <w:rPr>
          <w:szCs w:val="22"/>
        </w:rPr>
        <w:t>meloksikamo</w:t>
      </w:r>
      <w:proofErr w:type="spellEnd"/>
      <w:r w:rsidRPr="00D21F8A">
        <w:rPr>
          <w:szCs w:val="22"/>
        </w:rPr>
        <w:t xml:space="preserve"> pasiskirstymo tūris gali įtakoti didesnę laisvo </w:t>
      </w:r>
      <w:proofErr w:type="spellStart"/>
      <w:r w:rsidRPr="00D21F8A">
        <w:rPr>
          <w:szCs w:val="22"/>
        </w:rPr>
        <w:t>meloksikamo</w:t>
      </w:r>
      <w:proofErr w:type="spellEnd"/>
      <w:r w:rsidRPr="00D21F8A">
        <w:rPr>
          <w:szCs w:val="22"/>
        </w:rPr>
        <w:t xml:space="preserve"> koncentraciją, todėl sunkiu inkstų nepakankamumu sergantiems pacientams negalima viršyti 7,5 mg paros dozės (žr. skyrių 4.2).</w:t>
      </w:r>
    </w:p>
    <w:p w14:paraId="6FDB53A9" w14:textId="77777777" w:rsidR="000B73A4" w:rsidRPr="00D21F8A" w:rsidRDefault="000B73A4" w:rsidP="000B73A4">
      <w:pPr>
        <w:pStyle w:val="Pagrindinistekstas"/>
        <w:spacing w:after="0"/>
        <w:rPr>
          <w:szCs w:val="22"/>
        </w:rPr>
      </w:pPr>
    </w:p>
    <w:p w14:paraId="4C257175" w14:textId="6FA417F6" w:rsidR="000B73A4" w:rsidRPr="00D21F8A" w:rsidRDefault="000B73A4" w:rsidP="000B73A4">
      <w:pPr>
        <w:pStyle w:val="Pagrindinistekstas"/>
        <w:spacing w:after="0"/>
        <w:rPr>
          <w:i/>
          <w:szCs w:val="22"/>
        </w:rPr>
      </w:pPr>
      <w:r w:rsidRPr="00D21F8A">
        <w:rPr>
          <w:i/>
          <w:szCs w:val="22"/>
        </w:rPr>
        <w:t>Senyvo amžiaus žmonės</w:t>
      </w:r>
    </w:p>
    <w:p w14:paraId="537E611B" w14:textId="053828A7" w:rsidR="000B73A4" w:rsidRPr="004A0EFA" w:rsidRDefault="007247F2" w:rsidP="000B73A4">
      <w:pPr>
        <w:pStyle w:val="Pagrindinistekstas"/>
        <w:spacing w:after="0"/>
        <w:rPr>
          <w:szCs w:val="22"/>
        </w:rPr>
      </w:pPr>
      <w:r w:rsidRPr="00D21F8A">
        <w:rPr>
          <w:szCs w:val="22"/>
        </w:rPr>
        <w:t>Sen</w:t>
      </w:r>
      <w:r w:rsidR="00486FED">
        <w:rPr>
          <w:szCs w:val="22"/>
        </w:rPr>
        <w:t>y</w:t>
      </w:r>
      <w:r w:rsidRPr="00486FED">
        <w:rPr>
          <w:szCs w:val="22"/>
        </w:rPr>
        <w:t>vo amžia</w:t>
      </w:r>
      <w:r w:rsidRPr="009336D7">
        <w:rPr>
          <w:szCs w:val="22"/>
        </w:rPr>
        <w:t xml:space="preserve">us pacientams vyrams buvo stebimi tokie patys </w:t>
      </w:r>
      <w:proofErr w:type="spellStart"/>
      <w:r w:rsidRPr="009336D7">
        <w:rPr>
          <w:szCs w:val="22"/>
        </w:rPr>
        <w:t>farmakokinetiniai</w:t>
      </w:r>
      <w:proofErr w:type="spellEnd"/>
      <w:r w:rsidRPr="009336D7">
        <w:rPr>
          <w:szCs w:val="22"/>
        </w:rPr>
        <w:t xml:space="preserve"> parametrai kaip ir jauniems pacientams vyrams. Kai tuo tarpu senyvo amžiaus pacienčių moterų AUC reikšmės buvo didesnės, bei ilgesnis pusinės eliminacijos laikas buvo stebėtas lyginant su ja</w:t>
      </w:r>
      <w:r w:rsidRPr="00051BD6">
        <w:rPr>
          <w:szCs w:val="22"/>
        </w:rPr>
        <w:t xml:space="preserve">uno amžiaus pacientėmis. </w:t>
      </w:r>
      <w:r w:rsidR="000B73A4" w:rsidRPr="004A0EFA">
        <w:rPr>
          <w:szCs w:val="22"/>
        </w:rPr>
        <w:t xml:space="preserve">Kai plazmoje nusistovi </w:t>
      </w:r>
      <w:proofErr w:type="spellStart"/>
      <w:r w:rsidR="000B73A4" w:rsidRPr="004A0EFA">
        <w:rPr>
          <w:szCs w:val="22"/>
        </w:rPr>
        <w:t>pusiausvyrinė</w:t>
      </w:r>
      <w:proofErr w:type="spellEnd"/>
      <w:r w:rsidR="000B73A4" w:rsidRPr="004A0EFA">
        <w:rPr>
          <w:szCs w:val="22"/>
        </w:rPr>
        <w:t xml:space="preserve"> vaisto koncentracija, vidutinis plazmos klirensas senyviems pacientams yra šiek tiek mažesnis negu jaunesniems žmonėms.</w:t>
      </w:r>
    </w:p>
    <w:p w14:paraId="32602D37" w14:textId="77777777" w:rsidR="000B73A4" w:rsidRPr="00272B09" w:rsidRDefault="000B73A4" w:rsidP="000B73A4">
      <w:pPr>
        <w:pStyle w:val="Pagrindinistekstas"/>
        <w:spacing w:after="0"/>
        <w:rPr>
          <w:szCs w:val="22"/>
        </w:rPr>
      </w:pPr>
    </w:p>
    <w:p w14:paraId="2EB359BE" w14:textId="77777777" w:rsidR="000B73A4" w:rsidRPr="00D21F8A" w:rsidRDefault="000B73A4" w:rsidP="000B73A4">
      <w:pPr>
        <w:pStyle w:val="Antrat3"/>
      </w:pPr>
      <w:r w:rsidRPr="00D21F8A">
        <w:t>5.3</w:t>
      </w:r>
      <w:r w:rsidRPr="00D21F8A">
        <w:tab/>
      </w:r>
      <w:proofErr w:type="spellStart"/>
      <w:r w:rsidRPr="00D21F8A">
        <w:t>Ikiklinikinių</w:t>
      </w:r>
      <w:proofErr w:type="spellEnd"/>
      <w:r w:rsidRPr="00D21F8A">
        <w:t xml:space="preserve"> saugumo tyrimų duomenys</w:t>
      </w:r>
    </w:p>
    <w:p w14:paraId="3186A1CB" w14:textId="77777777" w:rsidR="000B73A4" w:rsidRPr="00D21F8A" w:rsidRDefault="000B73A4" w:rsidP="000B73A4">
      <w:pPr>
        <w:pStyle w:val="Pagrindinistekstas"/>
        <w:spacing w:after="0"/>
        <w:rPr>
          <w:szCs w:val="22"/>
        </w:rPr>
      </w:pPr>
    </w:p>
    <w:p w14:paraId="14F9C56F" w14:textId="77777777" w:rsidR="000B73A4" w:rsidRPr="00D21F8A" w:rsidRDefault="000B73A4" w:rsidP="000B73A4">
      <w:pPr>
        <w:pStyle w:val="Pagrindinistekstas"/>
        <w:spacing w:after="0"/>
        <w:rPr>
          <w:szCs w:val="22"/>
        </w:rPr>
      </w:pPr>
      <w:r w:rsidRPr="00D21F8A">
        <w:rPr>
          <w:szCs w:val="22"/>
        </w:rPr>
        <w:t xml:space="preserve">Toksinis </w:t>
      </w:r>
      <w:proofErr w:type="spellStart"/>
      <w:r w:rsidRPr="00D21F8A">
        <w:rPr>
          <w:szCs w:val="22"/>
        </w:rPr>
        <w:t>meloksikamo</w:t>
      </w:r>
      <w:proofErr w:type="spellEnd"/>
      <w:r w:rsidRPr="00D21F8A">
        <w:rPr>
          <w:szCs w:val="22"/>
        </w:rPr>
        <w:t xml:space="preserve"> veikimas buvo nustatytas </w:t>
      </w:r>
      <w:proofErr w:type="spellStart"/>
      <w:r w:rsidRPr="00D21F8A">
        <w:rPr>
          <w:szCs w:val="22"/>
        </w:rPr>
        <w:t>ikiklinikinių</w:t>
      </w:r>
      <w:proofErr w:type="spellEnd"/>
      <w:r w:rsidRPr="00D21F8A">
        <w:rPr>
          <w:szCs w:val="22"/>
        </w:rPr>
        <w:t xml:space="preserve"> tyrimų metu, ir jis yra toks pat, kaip ir visų NVNU. Vartojant dideles vaisto dozes, gali atsirasti virškinamojo trakto opos ir erozijos, inkstų spenelių nekrozė.</w:t>
      </w:r>
    </w:p>
    <w:p w14:paraId="4D180140" w14:textId="77777777" w:rsidR="000B73A4" w:rsidRPr="00D21F8A" w:rsidRDefault="000B73A4" w:rsidP="000B73A4">
      <w:pPr>
        <w:pStyle w:val="Pagrindinistekstas"/>
        <w:spacing w:after="0"/>
        <w:rPr>
          <w:szCs w:val="22"/>
        </w:rPr>
      </w:pPr>
    </w:p>
    <w:p w14:paraId="2CF4CA7E" w14:textId="77777777" w:rsidR="000B73A4" w:rsidRPr="00D21F8A" w:rsidRDefault="000B73A4" w:rsidP="000B73A4">
      <w:pPr>
        <w:pStyle w:val="Pagrindinistekstas"/>
        <w:spacing w:after="0"/>
        <w:rPr>
          <w:szCs w:val="22"/>
        </w:rPr>
      </w:pPr>
      <w:r w:rsidRPr="00D21F8A">
        <w:rPr>
          <w:szCs w:val="22"/>
        </w:rPr>
        <w:t>Reprodukcijos tyrimai atlikti su žiurkėmis, parodė, kad skiriant gerti NVNU, sumažėja ovuliacijų skaičius, slopinama implantacija  ir pasireškia toksinis poveikis embrionui (</w:t>
      </w:r>
      <w:proofErr w:type="spellStart"/>
      <w:r w:rsidRPr="00D21F8A">
        <w:rPr>
          <w:szCs w:val="22"/>
        </w:rPr>
        <w:t>rezorbcijų</w:t>
      </w:r>
      <w:proofErr w:type="spellEnd"/>
      <w:r w:rsidRPr="00D21F8A">
        <w:rPr>
          <w:szCs w:val="22"/>
        </w:rPr>
        <w:t xml:space="preserve"> padidėjimas), vartojant 1 mg/kg kūno svorio ir didesnes dozes motininėms žiurkių patelėms.</w:t>
      </w:r>
    </w:p>
    <w:p w14:paraId="4609203C" w14:textId="77777777" w:rsidR="00A06858" w:rsidRPr="007A5D47" w:rsidRDefault="007247F2" w:rsidP="000B73A4">
      <w:pPr>
        <w:pStyle w:val="Pagrindinistekstas"/>
        <w:spacing w:after="0"/>
        <w:rPr>
          <w:szCs w:val="22"/>
        </w:rPr>
      </w:pPr>
      <w:proofErr w:type="spellStart"/>
      <w:r w:rsidRPr="00D21F8A">
        <w:rPr>
          <w:szCs w:val="22"/>
        </w:rPr>
        <w:t>Toksiškumo</w:t>
      </w:r>
      <w:proofErr w:type="spellEnd"/>
      <w:r w:rsidRPr="00D21F8A">
        <w:rPr>
          <w:szCs w:val="22"/>
        </w:rPr>
        <w:t xml:space="preserve"> tyrimai reprodukcijai su žiurkėmis ir triušiais neparodė </w:t>
      </w:r>
      <w:proofErr w:type="spellStart"/>
      <w:r w:rsidRPr="00D21F8A">
        <w:rPr>
          <w:szCs w:val="22"/>
        </w:rPr>
        <w:t>teratogeninio</w:t>
      </w:r>
      <w:proofErr w:type="spellEnd"/>
      <w:r w:rsidRPr="00D21F8A">
        <w:rPr>
          <w:szCs w:val="22"/>
        </w:rPr>
        <w:t xml:space="preserve"> poveikio vartojant vaistinį preparatą per burną 4 mg/kg dozėmis žiurkėms bei </w:t>
      </w:r>
      <w:r w:rsidRPr="00085264">
        <w:rPr>
          <w:szCs w:val="22"/>
        </w:rPr>
        <w:t>80 mg/kg</w:t>
      </w:r>
      <w:r w:rsidRPr="00D21F8A">
        <w:rPr>
          <w:szCs w:val="22"/>
        </w:rPr>
        <w:t xml:space="preserve"> triušiams.</w:t>
      </w:r>
    </w:p>
    <w:p w14:paraId="67267D2E" w14:textId="77777777" w:rsidR="007247F2" w:rsidRPr="00486FED" w:rsidRDefault="007247F2" w:rsidP="000B73A4">
      <w:pPr>
        <w:pStyle w:val="Pagrindinistekstas"/>
        <w:spacing w:after="0"/>
        <w:rPr>
          <w:szCs w:val="22"/>
        </w:rPr>
      </w:pPr>
    </w:p>
    <w:p w14:paraId="4A9D3051" w14:textId="77777777" w:rsidR="000B73A4" w:rsidRPr="00D21F8A" w:rsidRDefault="000B73A4" w:rsidP="000B73A4">
      <w:pPr>
        <w:tabs>
          <w:tab w:val="left" w:pos="567"/>
        </w:tabs>
        <w:rPr>
          <w:szCs w:val="22"/>
        </w:rPr>
      </w:pPr>
      <w:r w:rsidRPr="009336D7">
        <w:rPr>
          <w:szCs w:val="22"/>
        </w:rPr>
        <w:t xml:space="preserve">Toksinį poveikį sukelianti dozė (mg/kg kūno svorio) yra 10 arba 5 kartus didesnė už žmogui, sveriančiam </w:t>
      </w:r>
      <w:smartTag w:uri="urn:schemas-microsoft-com:office:smarttags" w:element="metricconverter">
        <w:smartTagPr>
          <w:attr w:name="ProductID" w:val="75 kg"/>
        </w:smartTagPr>
        <w:r w:rsidRPr="009336D7">
          <w:rPr>
            <w:szCs w:val="22"/>
          </w:rPr>
          <w:t>75 kg</w:t>
        </w:r>
      </w:smartTag>
      <w:r w:rsidRPr="009336D7">
        <w:rPr>
          <w:szCs w:val="22"/>
        </w:rPr>
        <w:t>, rekomen</w:t>
      </w:r>
      <w:r w:rsidRPr="00051BD6">
        <w:rPr>
          <w:szCs w:val="22"/>
        </w:rPr>
        <w:t xml:space="preserve">duojamą atitinkamai 7,5 mg ir 15 mg gydomąją dozę. Nėštumo pabaigoje pasireiškiantis toksinis poveikis vaisiui yra būdingas ir visiems kitiems prostaglandinų sintezės inhibitoriams. Tyrimų </w:t>
      </w:r>
      <w:proofErr w:type="spellStart"/>
      <w:r w:rsidRPr="00051BD6">
        <w:rPr>
          <w:i/>
          <w:szCs w:val="22"/>
        </w:rPr>
        <w:t>in</w:t>
      </w:r>
      <w:proofErr w:type="spellEnd"/>
      <w:r w:rsidRPr="00051BD6">
        <w:rPr>
          <w:i/>
          <w:szCs w:val="22"/>
        </w:rPr>
        <w:t xml:space="preserve"> </w:t>
      </w:r>
      <w:proofErr w:type="spellStart"/>
      <w:r w:rsidRPr="00051BD6">
        <w:rPr>
          <w:i/>
          <w:szCs w:val="22"/>
        </w:rPr>
        <w:t>vivo</w:t>
      </w:r>
      <w:proofErr w:type="spellEnd"/>
      <w:r w:rsidRPr="004A0EFA">
        <w:rPr>
          <w:szCs w:val="22"/>
        </w:rPr>
        <w:t xml:space="preserve"> ir </w:t>
      </w:r>
      <w:proofErr w:type="spellStart"/>
      <w:r w:rsidRPr="00272B09">
        <w:rPr>
          <w:i/>
          <w:szCs w:val="22"/>
        </w:rPr>
        <w:t>in</w:t>
      </w:r>
      <w:proofErr w:type="spellEnd"/>
      <w:r w:rsidRPr="00272B09">
        <w:rPr>
          <w:i/>
          <w:szCs w:val="22"/>
        </w:rPr>
        <w:t xml:space="preserve"> </w:t>
      </w:r>
      <w:proofErr w:type="spellStart"/>
      <w:r w:rsidRPr="00272B09">
        <w:rPr>
          <w:i/>
          <w:szCs w:val="22"/>
        </w:rPr>
        <w:t>vitro</w:t>
      </w:r>
      <w:proofErr w:type="spellEnd"/>
      <w:r w:rsidRPr="00D21F8A">
        <w:rPr>
          <w:szCs w:val="22"/>
        </w:rPr>
        <w:t xml:space="preserve"> metu </w:t>
      </w:r>
      <w:proofErr w:type="spellStart"/>
      <w:r w:rsidRPr="00D21F8A">
        <w:rPr>
          <w:szCs w:val="22"/>
        </w:rPr>
        <w:t>mutageninio</w:t>
      </w:r>
      <w:proofErr w:type="spellEnd"/>
      <w:r w:rsidRPr="00D21F8A">
        <w:rPr>
          <w:szCs w:val="22"/>
        </w:rPr>
        <w:t xml:space="preserve"> poveikio vaistas nesukėlė. Žiurkėms ir pelėms, kurios vartojo daug didesnę, negu rekomenduojama žmonėms, terapinę dozę, </w:t>
      </w:r>
      <w:proofErr w:type="spellStart"/>
      <w:r w:rsidRPr="00D21F8A">
        <w:rPr>
          <w:szCs w:val="22"/>
        </w:rPr>
        <w:t>meloksikamas</w:t>
      </w:r>
      <w:proofErr w:type="spellEnd"/>
      <w:r w:rsidRPr="00D21F8A">
        <w:rPr>
          <w:szCs w:val="22"/>
        </w:rPr>
        <w:t xml:space="preserve"> kancerogeninio poveikio rizikos nedidino.</w:t>
      </w:r>
    </w:p>
    <w:p w14:paraId="0B536EC4" w14:textId="77777777" w:rsidR="000B73A4" w:rsidRPr="00D21F8A" w:rsidRDefault="000B73A4" w:rsidP="000B73A4">
      <w:pPr>
        <w:pStyle w:val="Pagrindinistekstas"/>
        <w:spacing w:after="0"/>
        <w:rPr>
          <w:szCs w:val="22"/>
        </w:rPr>
      </w:pPr>
    </w:p>
    <w:p w14:paraId="1ACD18CB" w14:textId="77777777" w:rsidR="000B73A4" w:rsidRPr="00D21F8A" w:rsidRDefault="000B73A4" w:rsidP="000B73A4">
      <w:pPr>
        <w:pStyle w:val="Pagrindinistekstas"/>
        <w:spacing w:after="0"/>
        <w:rPr>
          <w:szCs w:val="22"/>
        </w:rPr>
      </w:pPr>
    </w:p>
    <w:p w14:paraId="493CD114" w14:textId="77777777" w:rsidR="000B73A4" w:rsidRPr="00D21F8A" w:rsidRDefault="000B73A4" w:rsidP="000B73A4">
      <w:pPr>
        <w:pStyle w:val="Antrat2"/>
      </w:pPr>
      <w:r w:rsidRPr="00D21F8A">
        <w:t>6.</w:t>
      </w:r>
      <w:r w:rsidRPr="00D21F8A">
        <w:tab/>
        <w:t>FARMACINĖ INFORMACIJA</w:t>
      </w:r>
    </w:p>
    <w:p w14:paraId="3D2DC1FC" w14:textId="77777777" w:rsidR="000B73A4" w:rsidRPr="00D21F8A" w:rsidRDefault="000B73A4" w:rsidP="000B73A4">
      <w:pPr>
        <w:pStyle w:val="Pagrindinistekstas"/>
        <w:spacing w:after="0"/>
        <w:rPr>
          <w:szCs w:val="22"/>
        </w:rPr>
      </w:pPr>
    </w:p>
    <w:p w14:paraId="1F77B298" w14:textId="77777777" w:rsidR="000B73A4" w:rsidRPr="00D21F8A" w:rsidRDefault="000B73A4" w:rsidP="000B73A4">
      <w:pPr>
        <w:pStyle w:val="Antrat3"/>
      </w:pPr>
      <w:r w:rsidRPr="00D21F8A">
        <w:t>6.1</w:t>
      </w:r>
      <w:r w:rsidRPr="00D21F8A">
        <w:tab/>
        <w:t>Pagalbinių medžiagų sąrašas</w:t>
      </w:r>
    </w:p>
    <w:p w14:paraId="4E0B4716" w14:textId="77777777" w:rsidR="000B73A4" w:rsidRPr="00D21F8A" w:rsidRDefault="000B73A4" w:rsidP="000B73A4">
      <w:pPr>
        <w:pStyle w:val="Pagrindinistekstas"/>
        <w:spacing w:after="0"/>
        <w:rPr>
          <w:szCs w:val="22"/>
        </w:rPr>
      </w:pPr>
    </w:p>
    <w:p w14:paraId="21B2F6FA" w14:textId="77777777" w:rsidR="000B73A4" w:rsidRPr="00D21F8A" w:rsidRDefault="000B73A4" w:rsidP="000B73A4">
      <w:pPr>
        <w:pStyle w:val="Pagrindinistekstas"/>
        <w:spacing w:after="0"/>
        <w:rPr>
          <w:szCs w:val="22"/>
        </w:rPr>
      </w:pPr>
      <w:proofErr w:type="spellStart"/>
      <w:r w:rsidRPr="00D21F8A">
        <w:rPr>
          <w:szCs w:val="22"/>
        </w:rPr>
        <w:t>Mikrokristalinė</w:t>
      </w:r>
      <w:proofErr w:type="spellEnd"/>
      <w:r w:rsidRPr="00D21F8A">
        <w:rPr>
          <w:szCs w:val="22"/>
        </w:rPr>
        <w:t xml:space="preserve"> celiuliozė </w:t>
      </w:r>
    </w:p>
    <w:p w14:paraId="69B9A272" w14:textId="77777777" w:rsidR="000B73A4" w:rsidRPr="00D21F8A" w:rsidRDefault="000B73A4" w:rsidP="000B73A4">
      <w:pPr>
        <w:pStyle w:val="Pagrindinistekstas"/>
        <w:spacing w:after="0"/>
        <w:rPr>
          <w:szCs w:val="22"/>
        </w:rPr>
      </w:pPr>
      <w:proofErr w:type="spellStart"/>
      <w:r w:rsidRPr="00D21F8A">
        <w:rPr>
          <w:szCs w:val="22"/>
        </w:rPr>
        <w:t>Pregelifikuotas</w:t>
      </w:r>
      <w:proofErr w:type="spellEnd"/>
      <w:r w:rsidRPr="00D21F8A">
        <w:rPr>
          <w:szCs w:val="22"/>
        </w:rPr>
        <w:t xml:space="preserve"> krakmolas</w:t>
      </w:r>
    </w:p>
    <w:p w14:paraId="1199D026" w14:textId="77777777" w:rsidR="000B73A4" w:rsidRPr="00D21F8A" w:rsidRDefault="000B73A4" w:rsidP="000B73A4">
      <w:pPr>
        <w:pStyle w:val="Pagrindinistekstas"/>
        <w:spacing w:after="0"/>
        <w:rPr>
          <w:szCs w:val="22"/>
        </w:rPr>
      </w:pPr>
      <w:r w:rsidRPr="00D21F8A">
        <w:rPr>
          <w:szCs w:val="22"/>
        </w:rPr>
        <w:t xml:space="preserve">Laktozė </w:t>
      </w:r>
      <w:proofErr w:type="spellStart"/>
      <w:r w:rsidRPr="00D21F8A">
        <w:rPr>
          <w:szCs w:val="22"/>
        </w:rPr>
        <w:t>monohidratas</w:t>
      </w:r>
      <w:proofErr w:type="spellEnd"/>
      <w:r w:rsidRPr="00D21F8A">
        <w:rPr>
          <w:szCs w:val="22"/>
        </w:rPr>
        <w:t xml:space="preserve"> </w:t>
      </w:r>
    </w:p>
    <w:p w14:paraId="54D30863" w14:textId="77777777" w:rsidR="000B73A4" w:rsidRPr="00D21F8A" w:rsidRDefault="000B73A4" w:rsidP="000B73A4">
      <w:pPr>
        <w:pStyle w:val="Pagrindinistekstas"/>
        <w:spacing w:after="0"/>
        <w:rPr>
          <w:szCs w:val="22"/>
        </w:rPr>
      </w:pPr>
      <w:r w:rsidRPr="00D21F8A">
        <w:rPr>
          <w:szCs w:val="22"/>
        </w:rPr>
        <w:t xml:space="preserve">Kukurūzų krakmolas </w:t>
      </w:r>
    </w:p>
    <w:p w14:paraId="3EF59BDA" w14:textId="567C364E" w:rsidR="000B73A4" w:rsidRPr="00D21F8A" w:rsidRDefault="000B73A4" w:rsidP="000B73A4">
      <w:pPr>
        <w:pStyle w:val="Pagrindinistekstas"/>
        <w:spacing w:after="0"/>
        <w:rPr>
          <w:szCs w:val="22"/>
        </w:rPr>
      </w:pPr>
      <w:r w:rsidRPr="00D21F8A">
        <w:rPr>
          <w:szCs w:val="22"/>
        </w:rPr>
        <w:t>Natrio citratas</w:t>
      </w:r>
    </w:p>
    <w:p w14:paraId="6F68C486" w14:textId="77777777" w:rsidR="000B73A4" w:rsidRPr="00D21F8A" w:rsidRDefault="000B73A4" w:rsidP="000B73A4">
      <w:pPr>
        <w:pStyle w:val="Pagrindinistekstas"/>
        <w:spacing w:after="0"/>
        <w:rPr>
          <w:szCs w:val="22"/>
        </w:rPr>
      </w:pPr>
      <w:r w:rsidRPr="00D21F8A">
        <w:rPr>
          <w:szCs w:val="22"/>
        </w:rPr>
        <w:t xml:space="preserve">Bevandenis koloidinis silicio dioksidas </w:t>
      </w:r>
    </w:p>
    <w:p w14:paraId="214829B7" w14:textId="77777777" w:rsidR="000B73A4" w:rsidRPr="00D21F8A" w:rsidRDefault="000B73A4" w:rsidP="000B73A4">
      <w:pPr>
        <w:pStyle w:val="Pagrindinistekstas"/>
        <w:spacing w:after="0"/>
        <w:rPr>
          <w:szCs w:val="22"/>
        </w:rPr>
      </w:pPr>
      <w:r w:rsidRPr="00D21F8A">
        <w:rPr>
          <w:szCs w:val="22"/>
        </w:rPr>
        <w:t xml:space="preserve">Magnio </w:t>
      </w:r>
      <w:proofErr w:type="spellStart"/>
      <w:r w:rsidRPr="00D21F8A">
        <w:rPr>
          <w:szCs w:val="22"/>
        </w:rPr>
        <w:t>stearatas</w:t>
      </w:r>
      <w:proofErr w:type="spellEnd"/>
    </w:p>
    <w:p w14:paraId="68750DA5" w14:textId="77777777" w:rsidR="000B73A4" w:rsidRPr="00D21F8A" w:rsidRDefault="000B73A4" w:rsidP="000B73A4">
      <w:pPr>
        <w:pStyle w:val="Pagrindinistekstas"/>
        <w:spacing w:after="0"/>
        <w:rPr>
          <w:szCs w:val="22"/>
        </w:rPr>
      </w:pPr>
    </w:p>
    <w:p w14:paraId="6D996DAC" w14:textId="77777777" w:rsidR="000B73A4" w:rsidRPr="00D21F8A" w:rsidRDefault="000B73A4" w:rsidP="000B73A4">
      <w:pPr>
        <w:pStyle w:val="Antrat3"/>
      </w:pPr>
      <w:r w:rsidRPr="00D21F8A">
        <w:t>6.2</w:t>
      </w:r>
      <w:r w:rsidRPr="00D21F8A">
        <w:tab/>
        <w:t>Nesuderinamumas</w:t>
      </w:r>
    </w:p>
    <w:p w14:paraId="32114D8E" w14:textId="77777777" w:rsidR="000B73A4" w:rsidRPr="00D21F8A" w:rsidRDefault="000B73A4" w:rsidP="000B73A4">
      <w:pPr>
        <w:pStyle w:val="Pagrindinistekstas"/>
        <w:spacing w:after="0"/>
        <w:rPr>
          <w:szCs w:val="22"/>
        </w:rPr>
      </w:pPr>
    </w:p>
    <w:p w14:paraId="5CD913FB" w14:textId="77777777" w:rsidR="000B73A4" w:rsidRPr="00D21F8A" w:rsidRDefault="000B73A4" w:rsidP="000B73A4">
      <w:pPr>
        <w:pStyle w:val="Pagrindinistekstas"/>
        <w:spacing w:after="0"/>
        <w:rPr>
          <w:szCs w:val="22"/>
        </w:rPr>
      </w:pPr>
      <w:r w:rsidRPr="00D21F8A">
        <w:rPr>
          <w:szCs w:val="22"/>
        </w:rPr>
        <w:t>Duomenys nebūtini.</w:t>
      </w:r>
    </w:p>
    <w:p w14:paraId="0EE06465" w14:textId="77777777" w:rsidR="000B73A4" w:rsidRPr="00D21F8A" w:rsidRDefault="000B73A4" w:rsidP="000B73A4">
      <w:pPr>
        <w:pStyle w:val="Pagrindinistekstas"/>
        <w:spacing w:after="0"/>
        <w:rPr>
          <w:szCs w:val="22"/>
        </w:rPr>
      </w:pPr>
    </w:p>
    <w:p w14:paraId="517832DC" w14:textId="77777777" w:rsidR="000B73A4" w:rsidRPr="00D21F8A" w:rsidRDefault="000B73A4" w:rsidP="000B73A4">
      <w:pPr>
        <w:pStyle w:val="Antrat3"/>
      </w:pPr>
      <w:r w:rsidRPr="00D21F8A">
        <w:t>6.3</w:t>
      </w:r>
      <w:r w:rsidRPr="00D21F8A">
        <w:tab/>
        <w:t>Tinkamumo laikas</w:t>
      </w:r>
    </w:p>
    <w:p w14:paraId="0B43F64B" w14:textId="77777777" w:rsidR="000B73A4" w:rsidRPr="00D21F8A" w:rsidRDefault="000B73A4" w:rsidP="000B73A4">
      <w:pPr>
        <w:pStyle w:val="Pagrindinistekstas"/>
        <w:spacing w:after="0"/>
        <w:rPr>
          <w:szCs w:val="22"/>
        </w:rPr>
      </w:pPr>
    </w:p>
    <w:p w14:paraId="494C62F4" w14:textId="77777777" w:rsidR="000B73A4" w:rsidRPr="00D21F8A" w:rsidRDefault="000B73A4" w:rsidP="000B73A4">
      <w:pPr>
        <w:pStyle w:val="Pagrindinistekstas"/>
        <w:spacing w:after="0"/>
        <w:rPr>
          <w:szCs w:val="22"/>
        </w:rPr>
      </w:pPr>
      <w:r w:rsidRPr="00D21F8A">
        <w:rPr>
          <w:szCs w:val="22"/>
        </w:rPr>
        <w:t>3 metai.</w:t>
      </w:r>
    </w:p>
    <w:p w14:paraId="127CFDF7" w14:textId="77777777" w:rsidR="000B73A4" w:rsidRPr="00D21F8A" w:rsidRDefault="000B73A4" w:rsidP="000B73A4">
      <w:pPr>
        <w:pStyle w:val="Pagrindinistekstas"/>
        <w:spacing w:after="0"/>
        <w:rPr>
          <w:szCs w:val="22"/>
        </w:rPr>
      </w:pPr>
    </w:p>
    <w:p w14:paraId="60279F9B" w14:textId="77777777" w:rsidR="000B73A4" w:rsidRPr="00D21F8A" w:rsidRDefault="000B73A4" w:rsidP="000B73A4">
      <w:pPr>
        <w:pStyle w:val="Antrat3"/>
      </w:pPr>
      <w:r w:rsidRPr="00D21F8A">
        <w:lastRenderedPageBreak/>
        <w:t>6.4</w:t>
      </w:r>
      <w:r w:rsidRPr="00D21F8A">
        <w:tab/>
        <w:t>Specialios laikymo sąlygos</w:t>
      </w:r>
    </w:p>
    <w:p w14:paraId="6B22E3F5" w14:textId="77777777" w:rsidR="000B73A4" w:rsidRPr="00D21F8A" w:rsidRDefault="000B73A4" w:rsidP="000B73A4">
      <w:pPr>
        <w:pStyle w:val="Pagrindinistekstas"/>
        <w:spacing w:after="0"/>
        <w:rPr>
          <w:szCs w:val="22"/>
        </w:rPr>
      </w:pPr>
    </w:p>
    <w:p w14:paraId="3490285D" w14:textId="77777777" w:rsidR="000B73A4" w:rsidRPr="00D21F8A" w:rsidRDefault="000B73A4" w:rsidP="000B73A4">
      <w:pPr>
        <w:pStyle w:val="Pagrindinistekstas"/>
        <w:spacing w:after="0"/>
        <w:rPr>
          <w:szCs w:val="22"/>
        </w:rPr>
      </w:pPr>
      <w:r w:rsidRPr="00D21F8A">
        <w:rPr>
          <w:szCs w:val="22"/>
        </w:rPr>
        <w:t>Specialių laikymo sąlygų nereikia.</w:t>
      </w:r>
    </w:p>
    <w:p w14:paraId="19694317" w14:textId="77777777" w:rsidR="000B73A4" w:rsidRPr="00D21F8A" w:rsidRDefault="000B73A4" w:rsidP="000B73A4">
      <w:pPr>
        <w:pStyle w:val="Pagrindinistekstas"/>
        <w:spacing w:after="0"/>
        <w:rPr>
          <w:szCs w:val="22"/>
        </w:rPr>
      </w:pPr>
    </w:p>
    <w:p w14:paraId="763F91E2" w14:textId="763C2B8B" w:rsidR="000B73A4" w:rsidRPr="00D21F8A" w:rsidRDefault="000B73A4" w:rsidP="000B73A4">
      <w:pPr>
        <w:pStyle w:val="Antrat3"/>
      </w:pPr>
      <w:r w:rsidRPr="00D21F8A">
        <w:t>6.5</w:t>
      </w:r>
      <w:r w:rsidRPr="00D21F8A">
        <w:tab/>
      </w:r>
      <w:proofErr w:type="spellStart"/>
      <w:r w:rsidR="00FE0C7F" w:rsidRPr="00D21F8A">
        <w:t>Talpyklės</w:t>
      </w:r>
      <w:proofErr w:type="spellEnd"/>
      <w:r w:rsidR="00FE0C7F" w:rsidRPr="00D21F8A">
        <w:t xml:space="preserve"> pobūdis</w:t>
      </w:r>
      <w:r w:rsidRPr="00D21F8A">
        <w:t xml:space="preserve"> ir jos turinys</w:t>
      </w:r>
    </w:p>
    <w:p w14:paraId="7FCC84B5" w14:textId="77777777" w:rsidR="000B73A4" w:rsidRPr="00D21F8A" w:rsidRDefault="000B73A4" w:rsidP="000B73A4">
      <w:pPr>
        <w:pStyle w:val="Pagrindinistekstas"/>
        <w:spacing w:after="0"/>
        <w:rPr>
          <w:szCs w:val="22"/>
        </w:rPr>
      </w:pPr>
    </w:p>
    <w:p w14:paraId="640C0C76" w14:textId="77777777" w:rsidR="002547DF" w:rsidRPr="00D21F8A" w:rsidRDefault="000B73A4" w:rsidP="000B73A4">
      <w:pPr>
        <w:pStyle w:val="Pagrindinistekstas"/>
        <w:spacing w:after="0"/>
        <w:rPr>
          <w:szCs w:val="22"/>
        </w:rPr>
      </w:pPr>
      <w:r w:rsidRPr="00D21F8A">
        <w:rPr>
          <w:szCs w:val="22"/>
        </w:rPr>
        <w:t>PVC/</w:t>
      </w:r>
      <w:proofErr w:type="spellStart"/>
      <w:r w:rsidRPr="00D21F8A">
        <w:rPr>
          <w:szCs w:val="22"/>
        </w:rPr>
        <w:t>PVdC</w:t>
      </w:r>
      <w:proofErr w:type="spellEnd"/>
      <w:r w:rsidRPr="00D21F8A">
        <w:rPr>
          <w:szCs w:val="22"/>
        </w:rPr>
        <w:t xml:space="preserve"> ir kietos </w:t>
      </w:r>
      <w:proofErr w:type="spellStart"/>
      <w:r w:rsidRPr="00D21F8A">
        <w:rPr>
          <w:szCs w:val="22"/>
        </w:rPr>
        <w:t>aluminio</w:t>
      </w:r>
      <w:proofErr w:type="spellEnd"/>
      <w:r w:rsidRPr="00D21F8A">
        <w:rPr>
          <w:szCs w:val="22"/>
        </w:rPr>
        <w:t xml:space="preserve"> folijos lizdinės plokštelės. </w:t>
      </w:r>
    </w:p>
    <w:p w14:paraId="3D46FCAF" w14:textId="77777777" w:rsidR="002547DF" w:rsidRPr="00D21F8A" w:rsidRDefault="002547DF" w:rsidP="000B73A4">
      <w:pPr>
        <w:pStyle w:val="Pagrindinistekstas"/>
        <w:spacing w:after="0"/>
        <w:rPr>
          <w:szCs w:val="22"/>
        </w:rPr>
      </w:pPr>
    </w:p>
    <w:p w14:paraId="67589C0A" w14:textId="77777777" w:rsidR="000B73A4" w:rsidRPr="00D21F8A" w:rsidRDefault="000B73A4" w:rsidP="000B73A4">
      <w:pPr>
        <w:pStyle w:val="Pagrindinistekstas"/>
        <w:spacing w:after="0"/>
        <w:rPr>
          <w:szCs w:val="22"/>
        </w:rPr>
      </w:pPr>
      <w:r w:rsidRPr="00D21F8A">
        <w:rPr>
          <w:szCs w:val="22"/>
        </w:rPr>
        <w:t xml:space="preserve">Kartoninėje dėžutėje yra 7, 10, 14, 15, 20, 28, 30, 50, 60, 100, 140, 280, 300, 500, arba 1000 tablečių. </w:t>
      </w:r>
    </w:p>
    <w:p w14:paraId="07D05C06" w14:textId="77777777" w:rsidR="000B73A4" w:rsidRPr="00D21F8A" w:rsidRDefault="000B73A4" w:rsidP="000B73A4">
      <w:pPr>
        <w:pStyle w:val="Pagrindinistekstas"/>
        <w:spacing w:after="0"/>
        <w:rPr>
          <w:szCs w:val="22"/>
        </w:rPr>
      </w:pPr>
      <w:r w:rsidRPr="00D21F8A">
        <w:rPr>
          <w:szCs w:val="22"/>
        </w:rPr>
        <w:t>Gali būti tiekiamos ne visų dydžių pakuotės.</w:t>
      </w:r>
    </w:p>
    <w:p w14:paraId="5F670F8B" w14:textId="77777777" w:rsidR="000B73A4" w:rsidRPr="00D21F8A" w:rsidRDefault="000B73A4" w:rsidP="000B73A4">
      <w:pPr>
        <w:pStyle w:val="Pagrindinistekstas"/>
        <w:spacing w:after="0"/>
        <w:rPr>
          <w:szCs w:val="22"/>
        </w:rPr>
      </w:pPr>
    </w:p>
    <w:p w14:paraId="0FCC3EA3" w14:textId="7D5F7232" w:rsidR="000B73A4" w:rsidRPr="00D21F8A" w:rsidRDefault="000B73A4" w:rsidP="000B73A4">
      <w:pPr>
        <w:pStyle w:val="Antrat3"/>
      </w:pPr>
      <w:r w:rsidRPr="00D21F8A">
        <w:t>6.6</w:t>
      </w:r>
      <w:r w:rsidRPr="00D21F8A">
        <w:tab/>
      </w:r>
      <w:r w:rsidR="00943A7C" w:rsidRPr="00D21F8A">
        <w:t>Specialūs reikalavimai atliekoms tvarkyti ir vaistiniam preparatui ruošti</w:t>
      </w:r>
    </w:p>
    <w:p w14:paraId="298B9F59" w14:textId="77777777" w:rsidR="000B73A4" w:rsidRPr="00D21F8A" w:rsidRDefault="000B73A4" w:rsidP="000B73A4">
      <w:pPr>
        <w:pStyle w:val="Pagrindinistekstas"/>
        <w:spacing w:after="0"/>
        <w:rPr>
          <w:szCs w:val="22"/>
        </w:rPr>
      </w:pPr>
    </w:p>
    <w:p w14:paraId="6C6CF2A5" w14:textId="77777777" w:rsidR="000B73A4" w:rsidRPr="00D21F8A" w:rsidRDefault="000B73A4" w:rsidP="000B73A4">
      <w:pPr>
        <w:pStyle w:val="Pagrindinistekstas"/>
        <w:spacing w:after="0"/>
        <w:rPr>
          <w:szCs w:val="22"/>
        </w:rPr>
      </w:pPr>
      <w:r w:rsidRPr="00D21F8A">
        <w:rPr>
          <w:szCs w:val="22"/>
        </w:rPr>
        <w:t>Specialių reikalavimų nėra.</w:t>
      </w:r>
    </w:p>
    <w:p w14:paraId="2AA59190" w14:textId="77777777" w:rsidR="000B73A4" w:rsidRPr="00D21F8A" w:rsidRDefault="000B73A4" w:rsidP="000B73A4">
      <w:pPr>
        <w:pStyle w:val="Pagrindinistekstas"/>
        <w:spacing w:after="0"/>
        <w:rPr>
          <w:szCs w:val="22"/>
        </w:rPr>
      </w:pPr>
    </w:p>
    <w:p w14:paraId="2CCE1143" w14:textId="77777777" w:rsidR="000B73A4" w:rsidRPr="00D21F8A" w:rsidRDefault="000B73A4" w:rsidP="000B73A4">
      <w:pPr>
        <w:pStyle w:val="Pagrindinistekstas"/>
        <w:spacing w:after="0"/>
        <w:rPr>
          <w:szCs w:val="22"/>
        </w:rPr>
      </w:pPr>
    </w:p>
    <w:p w14:paraId="787909E8" w14:textId="0292FD8C" w:rsidR="000B73A4" w:rsidRPr="00D21F8A" w:rsidRDefault="000B73A4" w:rsidP="000B73A4">
      <w:pPr>
        <w:pStyle w:val="PI-1EMEASMCA"/>
      </w:pPr>
      <w:r w:rsidRPr="00D21F8A">
        <w:t>7.</w:t>
      </w:r>
      <w:r w:rsidRPr="00D21F8A">
        <w:tab/>
      </w:r>
      <w:r w:rsidR="00FE0C7F" w:rsidRPr="00D21F8A">
        <w:t>REGISTRUOTOJAS</w:t>
      </w:r>
    </w:p>
    <w:p w14:paraId="567E0FED" w14:textId="77777777" w:rsidR="000B73A4" w:rsidRPr="00D21F8A" w:rsidRDefault="000B73A4" w:rsidP="000B73A4">
      <w:pPr>
        <w:pStyle w:val="Antrat2"/>
      </w:pPr>
    </w:p>
    <w:p w14:paraId="2929A65A" w14:textId="7241258C" w:rsidR="000B73A4" w:rsidRPr="00D21F8A" w:rsidRDefault="000B73A4" w:rsidP="000B73A4">
      <w:pPr>
        <w:pStyle w:val="Pagrindinistekstas"/>
        <w:spacing w:after="0"/>
        <w:rPr>
          <w:szCs w:val="22"/>
        </w:rPr>
      </w:pPr>
      <w:r w:rsidRPr="00D21F8A">
        <w:rPr>
          <w:szCs w:val="22"/>
        </w:rPr>
        <w:t xml:space="preserve">PRO.MED.CS Praha </w:t>
      </w:r>
      <w:proofErr w:type="spellStart"/>
      <w:r w:rsidRPr="00D21F8A">
        <w:rPr>
          <w:szCs w:val="22"/>
        </w:rPr>
        <w:t>a.s</w:t>
      </w:r>
      <w:proofErr w:type="spellEnd"/>
      <w:r w:rsidRPr="00D21F8A">
        <w:rPr>
          <w:szCs w:val="22"/>
        </w:rPr>
        <w:t>.,</w:t>
      </w:r>
      <w:r w:rsidR="002547DF" w:rsidRPr="00D21F8A">
        <w:rPr>
          <w:szCs w:val="22"/>
        </w:rPr>
        <w:t xml:space="preserve"> </w:t>
      </w:r>
      <w:proofErr w:type="spellStart"/>
      <w:r w:rsidRPr="00D21F8A">
        <w:rPr>
          <w:szCs w:val="22"/>
        </w:rPr>
        <w:t>Telčská</w:t>
      </w:r>
      <w:proofErr w:type="spellEnd"/>
      <w:r w:rsidRPr="00D21F8A">
        <w:rPr>
          <w:szCs w:val="22"/>
        </w:rPr>
        <w:t xml:space="preserve"> 1, 140 00 Praha 4,</w:t>
      </w:r>
      <w:r w:rsidR="002547DF" w:rsidRPr="00D21F8A">
        <w:rPr>
          <w:szCs w:val="22"/>
        </w:rPr>
        <w:t xml:space="preserve"> </w:t>
      </w:r>
      <w:r w:rsidRPr="00D21F8A">
        <w:rPr>
          <w:szCs w:val="22"/>
        </w:rPr>
        <w:t>Čekija</w:t>
      </w:r>
    </w:p>
    <w:p w14:paraId="3DDF9ADE" w14:textId="77777777" w:rsidR="000B73A4" w:rsidRPr="00D21F8A" w:rsidRDefault="000B73A4" w:rsidP="000B73A4">
      <w:pPr>
        <w:pStyle w:val="Pagrindinistekstas"/>
        <w:spacing w:after="0"/>
        <w:rPr>
          <w:szCs w:val="22"/>
        </w:rPr>
      </w:pPr>
    </w:p>
    <w:p w14:paraId="46451E20" w14:textId="77777777" w:rsidR="000B73A4" w:rsidRPr="00D21F8A" w:rsidRDefault="000B73A4" w:rsidP="000B73A4">
      <w:pPr>
        <w:pStyle w:val="Pagrindinistekstas"/>
        <w:spacing w:after="0"/>
        <w:rPr>
          <w:szCs w:val="22"/>
        </w:rPr>
      </w:pPr>
    </w:p>
    <w:p w14:paraId="64A1858B" w14:textId="67B0AFB2" w:rsidR="000B73A4" w:rsidRPr="00D21F8A" w:rsidRDefault="000B73A4" w:rsidP="000B73A4">
      <w:pPr>
        <w:pStyle w:val="PI-1EMEASMCA"/>
      </w:pPr>
      <w:r w:rsidRPr="00D21F8A">
        <w:t>8.</w:t>
      </w:r>
      <w:r w:rsidRPr="00D21F8A">
        <w:tab/>
      </w:r>
      <w:r w:rsidR="00FE0C7F" w:rsidRPr="00D21F8A">
        <w:t>REGISTRACIJOS PAŽYMĖJIMO</w:t>
      </w:r>
      <w:r w:rsidRPr="00D21F8A">
        <w:t xml:space="preserve"> NUMERIS (-IAI)</w:t>
      </w:r>
    </w:p>
    <w:p w14:paraId="238D101F" w14:textId="77777777" w:rsidR="000B73A4" w:rsidRPr="00D21F8A" w:rsidRDefault="000B73A4" w:rsidP="000B73A4">
      <w:pPr>
        <w:pStyle w:val="Antrat2"/>
      </w:pPr>
    </w:p>
    <w:p w14:paraId="75B03AF1" w14:textId="005132E8" w:rsidR="000B73A4" w:rsidRPr="00D21F8A" w:rsidRDefault="000B73A4" w:rsidP="000B73A4">
      <w:pPr>
        <w:rPr>
          <w:szCs w:val="22"/>
          <w:u w:val="single"/>
        </w:rPr>
      </w:pPr>
      <w:proofErr w:type="spellStart"/>
      <w:r w:rsidRPr="00D21F8A">
        <w:rPr>
          <w:szCs w:val="22"/>
          <w:u w:val="single"/>
        </w:rPr>
        <w:t>Lormed</w:t>
      </w:r>
      <w:proofErr w:type="spellEnd"/>
      <w:r w:rsidRPr="00D21F8A">
        <w:rPr>
          <w:szCs w:val="22"/>
          <w:u w:val="single"/>
        </w:rPr>
        <w:t xml:space="preserve"> 7,5 mg tabletės</w:t>
      </w:r>
    </w:p>
    <w:p w14:paraId="04D22CE9" w14:textId="77777777" w:rsidR="000B73A4" w:rsidRPr="00D21F8A" w:rsidRDefault="000B73A4" w:rsidP="000B73A4">
      <w:pPr>
        <w:rPr>
          <w:bCs/>
          <w:szCs w:val="22"/>
        </w:rPr>
      </w:pPr>
      <w:r w:rsidRPr="00D21F8A">
        <w:rPr>
          <w:bCs/>
          <w:szCs w:val="22"/>
        </w:rPr>
        <w:t>N7 - LT/1/06/0650/001</w:t>
      </w:r>
    </w:p>
    <w:p w14:paraId="0E1195C7" w14:textId="77777777" w:rsidR="000B73A4" w:rsidRPr="00D21F8A" w:rsidRDefault="000B73A4" w:rsidP="000B73A4">
      <w:pPr>
        <w:rPr>
          <w:bCs/>
          <w:szCs w:val="22"/>
        </w:rPr>
      </w:pPr>
      <w:r w:rsidRPr="00D21F8A">
        <w:rPr>
          <w:bCs/>
          <w:szCs w:val="22"/>
        </w:rPr>
        <w:t>N10 - LT/1/06/0650/002</w:t>
      </w:r>
    </w:p>
    <w:p w14:paraId="53ABB06F" w14:textId="77777777" w:rsidR="000B73A4" w:rsidRPr="00D21F8A" w:rsidRDefault="000B73A4" w:rsidP="000B73A4">
      <w:pPr>
        <w:rPr>
          <w:bCs/>
          <w:szCs w:val="22"/>
        </w:rPr>
      </w:pPr>
      <w:r w:rsidRPr="00D21F8A">
        <w:rPr>
          <w:bCs/>
          <w:szCs w:val="22"/>
        </w:rPr>
        <w:t>N14 - LT/1/06/0650/003</w:t>
      </w:r>
    </w:p>
    <w:p w14:paraId="7C9C748D" w14:textId="77777777" w:rsidR="000B73A4" w:rsidRPr="00D21F8A" w:rsidRDefault="000B73A4" w:rsidP="000B73A4">
      <w:pPr>
        <w:rPr>
          <w:bCs/>
          <w:szCs w:val="22"/>
        </w:rPr>
      </w:pPr>
      <w:r w:rsidRPr="00D21F8A">
        <w:rPr>
          <w:bCs/>
          <w:szCs w:val="22"/>
        </w:rPr>
        <w:t>N15 - LT/1/06/0650/004</w:t>
      </w:r>
    </w:p>
    <w:p w14:paraId="19304A73" w14:textId="77777777" w:rsidR="000B73A4" w:rsidRPr="00D21F8A" w:rsidRDefault="000B73A4" w:rsidP="000B73A4">
      <w:pPr>
        <w:rPr>
          <w:bCs/>
          <w:szCs w:val="22"/>
        </w:rPr>
      </w:pPr>
      <w:r w:rsidRPr="00D21F8A">
        <w:rPr>
          <w:bCs/>
          <w:szCs w:val="22"/>
        </w:rPr>
        <w:t>N20 - LT/1/06/0650/005</w:t>
      </w:r>
    </w:p>
    <w:p w14:paraId="6CA4CF9A" w14:textId="77777777" w:rsidR="000B73A4" w:rsidRPr="00D21F8A" w:rsidRDefault="000B73A4" w:rsidP="000B73A4">
      <w:pPr>
        <w:rPr>
          <w:bCs/>
          <w:szCs w:val="22"/>
        </w:rPr>
      </w:pPr>
      <w:r w:rsidRPr="00D21F8A">
        <w:rPr>
          <w:bCs/>
          <w:szCs w:val="22"/>
        </w:rPr>
        <w:t>N28 - LT/1/06/0650/006</w:t>
      </w:r>
    </w:p>
    <w:p w14:paraId="09BD3F22" w14:textId="77777777" w:rsidR="000B73A4" w:rsidRPr="00D21F8A" w:rsidRDefault="000B73A4" w:rsidP="000B73A4">
      <w:pPr>
        <w:rPr>
          <w:bCs/>
          <w:szCs w:val="22"/>
        </w:rPr>
      </w:pPr>
      <w:r w:rsidRPr="00D21F8A">
        <w:rPr>
          <w:bCs/>
          <w:szCs w:val="22"/>
        </w:rPr>
        <w:t>N30 - LT/1/06/0650/007</w:t>
      </w:r>
    </w:p>
    <w:p w14:paraId="3C2BBC51" w14:textId="77777777" w:rsidR="000B73A4" w:rsidRPr="00D21F8A" w:rsidRDefault="000B73A4" w:rsidP="000B73A4">
      <w:pPr>
        <w:rPr>
          <w:bCs/>
          <w:szCs w:val="22"/>
        </w:rPr>
      </w:pPr>
      <w:r w:rsidRPr="00D21F8A">
        <w:rPr>
          <w:bCs/>
          <w:szCs w:val="22"/>
        </w:rPr>
        <w:t>N50 - LT/1/06/0650/008</w:t>
      </w:r>
    </w:p>
    <w:p w14:paraId="74E43568" w14:textId="77777777" w:rsidR="000B73A4" w:rsidRPr="00D21F8A" w:rsidRDefault="000B73A4" w:rsidP="000B73A4">
      <w:pPr>
        <w:rPr>
          <w:bCs/>
          <w:szCs w:val="22"/>
        </w:rPr>
      </w:pPr>
      <w:r w:rsidRPr="00D21F8A">
        <w:rPr>
          <w:bCs/>
          <w:szCs w:val="22"/>
        </w:rPr>
        <w:t>N60 - LT/1/06/0650/009</w:t>
      </w:r>
    </w:p>
    <w:p w14:paraId="71E1C9A5" w14:textId="77777777" w:rsidR="000B73A4" w:rsidRPr="00D21F8A" w:rsidRDefault="000B73A4" w:rsidP="000B73A4">
      <w:pPr>
        <w:rPr>
          <w:bCs/>
          <w:szCs w:val="22"/>
        </w:rPr>
      </w:pPr>
      <w:r w:rsidRPr="00D21F8A">
        <w:rPr>
          <w:bCs/>
          <w:szCs w:val="22"/>
        </w:rPr>
        <w:t>N100 - LT/1/06/0650/010</w:t>
      </w:r>
    </w:p>
    <w:p w14:paraId="7E01AA4F" w14:textId="77777777" w:rsidR="000B73A4" w:rsidRPr="00D21F8A" w:rsidRDefault="000B73A4" w:rsidP="000B73A4">
      <w:pPr>
        <w:rPr>
          <w:bCs/>
          <w:szCs w:val="22"/>
        </w:rPr>
      </w:pPr>
      <w:r w:rsidRPr="00D21F8A">
        <w:rPr>
          <w:bCs/>
          <w:szCs w:val="22"/>
        </w:rPr>
        <w:t>N140 - LT/1/06/0650/011</w:t>
      </w:r>
    </w:p>
    <w:p w14:paraId="20EFA425" w14:textId="77777777" w:rsidR="000B73A4" w:rsidRPr="00D21F8A" w:rsidRDefault="000B73A4" w:rsidP="000B73A4">
      <w:pPr>
        <w:rPr>
          <w:bCs/>
          <w:szCs w:val="22"/>
        </w:rPr>
      </w:pPr>
      <w:r w:rsidRPr="00D21F8A">
        <w:rPr>
          <w:bCs/>
          <w:szCs w:val="22"/>
        </w:rPr>
        <w:t>N280 - LT/1/06/0650/012</w:t>
      </w:r>
    </w:p>
    <w:p w14:paraId="2478D445" w14:textId="77777777" w:rsidR="000B73A4" w:rsidRPr="00D21F8A" w:rsidRDefault="000B73A4" w:rsidP="000B73A4">
      <w:pPr>
        <w:rPr>
          <w:bCs/>
          <w:szCs w:val="22"/>
        </w:rPr>
      </w:pPr>
      <w:r w:rsidRPr="00D21F8A">
        <w:rPr>
          <w:bCs/>
          <w:szCs w:val="22"/>
        </w:rPr>
        <w:t>N300 - LT/1/06/0650/013</w:t>
      </w:r>
    </w:p>
    <w:p w14:paraId="4A7410B7" w14:textId="77777777" w:rsidR="000B73A4" w:rsidRPr="00D21F8A" w:rsidRDefault="000B73A4" w:rsidP="000B73A4">
      <w:pPr>
        <w:rPr>
          <w:bCs/>
          <w:szCs w:val="22"/>
        </w:rPr>
      </w:pPr>
      <w:r w:rsidRPr="00D21F8A">
        <w:rPr>
          <w:bCs/>
          <w:szCs w:val="22"/>
        </w:rPr>
        <w:t>N500 - LT/1/06/0650/014</w:t>
      </w:r>
    </w:p>
    <w:p w14:paraId="61B2186A" w14:textId="77777777" w:rsidR="000B73A4" w:rsidRPr="00D21F8A" w:rsidRDefault="000B73A4" w:rsidP="000B73A4">
      <w:pPr>
        <w:rPr>
          <w:bCs/>
          <w:szCs w:val="22"/>
        </w:rPr>
      </w:pPr>
      <w:r w:rsidRPr="00D21F8A">
        <w:rPr>
          <w:bCs/>
          <w:szCs w:val="22"/>
        </w:rPr>
        <w:t>N1000 - LT/1/06/0650/015</w:t>
      </w:r>
    </w:p>
    <w:p w14:paraId="085F95D8" w14:textId="77777777" w:rsidR="000B73A4" w:rsidRPr="00D21F8A" w:rsidRDefault="000B73A4" w:rsidP="000B73A4">
      <w:pPr>
        <w:rPr>
          <w:szCs w:val="22"/>
          <w:u w:val="single"/>
        </w:rPr>
      </w:pPr>
    </w:p>
    <w:p w14:paraId="56043232" w14:textId="461AAFB2" w:rsidR="000B73A4" w:rsidRPr="00D21F8A" w:rsidRDefault="000B73A4" w:rsidP="000B73A4">
      <w:pPr>
        <w:rPr>
          <w:szCs w:val="22"/>
          <w:u w:val="single"/>
        </w:rPr>
      </w:pPr>
      <w:proofErr w:type="spellStart"/>
      <w:r w:rsidRPr="00D21F8A">
        <w:rPr>
          <w:szCs w:val="22"/>
          <w:u w:val="single"/>
        </w:rPr>
        <w:t>Lormed</w:t>
      </w:r>
      <w:proofErr w:type="spellEnd"/>
      <w:r w:rsidRPr="00D21F8A">
        <w:rPr>
          <w:szCs w:val="22"/>
          <w:u w:val="single"/>
        </w:rPr>
        <w:t xml:space="preserve"> 15 mg tabletės</w:t>
      </w:r>
    </w:p>
    <w:p w14:paraId="7A0680E0" w14:textId="77777777" w:rsidR="000B73A4" w:rsidRPr="00D21F8A" w:rsidRDefault="000B73A4" w:rsidP="000B73A4">
      <w:pPr>
        <w:rPr>
          <w:bCs/>
          <w:szCs w:val="22"/>
        </w:rPr>
      </w:pPr>
      <w:r w:rsidRPr="00D21F8A">
        <w:rPr>
          <w:bCs/>
          <w:szCs w:val="22"/>
        </w:rPr>
        <w:t>N7 - LT/1/06/0650/016</w:t>
      </w:r>
    </w:p>
    <w:p w14:paraId="668B13F9" w14:textId="77777777" w:rsidR="000B73A4" w:rsidRPr="00D21F8A" w:rsidRDefault="000B73A4" w:rsidP="000B73A4">
      <w:pPr>
        <w:rPr>
          <w:bCs/>
          <w:szCs w:val="22"/>
        </w:rPr>
      </w:pPr>
      <w:r w:rsidRPr="00D21F8A">
        <w:rPr>
          <w:bCs/>
          <w:szCs w:val="22"/>
        </w:rPr>
        <w:t>N10 - LT/1/06/0650/017</w:t>
      </w:r>
    </w:p>
    <w:p w14:paraId="008A2861" w14:textId="77777777" w:rsidR="000B73A4" w:rsidRPr="00D21F8A" w:rsidRDefault="000B73A4" w:rsidP="000B73A4">
      <w:pPr>
        <w:rPr>
          <w:bCs/>
          <w:szCs w:val="22"/>
        </w:rPr>
      </w:pPr>
      <w:r w:rsidRPr="00D21F8A">
        <w:rPr>
          <w:bCs/>
          <w:szCs w:val="22"/>
        </w:rPr>
        <w:t>N14 - LT/1/06/0650/018</w:t>
      </w:r>
    </w:p>
    <w:p w14:paraId="4F3BBA73" w14:textId="77777777" w:rsidR="000B73A4" w:rsidRPr="00D21F8A" w:rsidRDefault="000B73A4" w:rsidP="000B73A4">
      <w:pPr>
        <w:rPr>
          <w:bCs/>
          <w:szCs w:val="22"/>
        </w:rPr>
      </w:pPr>
      <w:r w:rsidRPr="00D21F8A">
        <w:rPr>
          <w:bCs/>
          <w:szCs w:val="22"/>
        </w:rPr>
        <w:t>N15 - LT/1/06/0650/019</w:t>
      </w:r>
    </w:p>
    <w:p w14:paraId="416CA3DF" w14:textId="77777777" w:rsidR="000B73A4" w:rsidRPr="00D21F8A" w:rsidRDefault="000B73A4" w:rsidP="000B73A4">
      <w:pPr>
        <w:rPr>
          <w:bCs/>
          <w:szCs w:val="22"/>
        </w:rPr>
      </w:pPr>
      <w:r w:rsidRPr="00D21F8A">
        <w:rPr>
          <w:bCs/>
          <w:szCs w:val="22"/>
        </w:rPr>
        <w:t>N20 - LT/1/06/0650/020</w:t>
      </w:r>
    </w:p>
    <w:p w14:paraId="7FD77BFF" w14:textId="77777777" w:rsidR="000B73A4" w:rsidRPr="00D21F8A" w:rsidRDefault="000B73A4" w:rsidP="000B73A4">
      <w:pPr>
        <w:rPr>
          <w:bCs/>
          <w:szCs w:val="22"/>
        </w:rPr>
      </w:pPr>
      <w:r w:rsidRPr="00D21F8A">
        <w:rPr>
          <w:bCs/>
          <w:szCs w:val="22"/>
        </w:rPr>
        <w:t>N28 - LT/1/06/0650/021</w:t>
      </w:r>
    </w:p>
    <w:p w14:paraId="08BCEB9D" w14:textId="77777777" w:rsidR="000B73A4" w:rsidRPr="00D21F8A" w:rsidRDefault="000B73A4" w:rsidP="000B73A4">
      <w:pPr>
        <w:rPr>
          <w:bCs/>
          <w:szCs w:val="22"/>
        </w:rPr>
      </w:pPr>
      <w:r w:rsidRPr="00D21F8A">
        <w:rPr>
          <w:bCs/>
          <w:szCs w:val="22"/>
        </w:rPr>
        <w:t>N30 - LT/1/06/0650/022</w:t>
      </w:r>
    </w:p>
    <w:p w14:paraId="52A790D2" w14:textId="77777777" w:rsidR="000B73A4" w:rsidRPr="00D21F8A" w:rsidRDefault="000B73A4" w:rsidP="000B73A4">
      <w:pPr>
        <w:rPr>
          <w:bCs/>
          <w:szCs w:val="22"/>
        </w:rPr>
      </w:pPr>
      <w:r w:rsidRPr="00D21F8A">
        <w:rPr>
          <w:bCs/>
          <w:szCs w:val="22"/>
        </w:rPr>
        <w:t>N50 - LT/1/06/0650/023</w:t>
      </w:r>
    </w:p>
    <w:p w14:paraId="016B9745" w14:textId="77777777" w:rsidR="000B73A4" w:rsidRPr="00D21F8A" w:rsidRDefault="000B73A4" w:rsidP="000B73A4">
      <w:pPr>
        <w:rPr>
          <w:bCs/>
          <w:szCs w:val="22"/>
        </w:rPr>
      </w:pPr>
      <w:r w:rsidRPr="00D21F8A">
        <w:rPr>
          <w:bCs/>
          <w:szCs w:val="22"/>
        </w:rPr>
        <w:t>N60 - LT/1/06/0650/024</w:t>
      </w:r>
    </w:p>
    <w:p w14:paraId="1796D06A" w14:textId="77777777" w:rsidR="000B73A4" w:rsidRPr="00D21F8A" w:rsidRDefault="000B73A4" w:rsidP="000B73A4">
      <w:pPr>
        <w:rPr>
          <w:bCs/>
          <w:szCs w:val="22"/>
        </w:rPr>
      </w:pPr>
      <w:r w:rsidRPr="00D21F8A">
        <w:rPr>
          <w:bCs/>
          <w:szCs w:val="22"/>
        </w:rPr>
        <w:t>N100 - LT/1/06/0650/025</w:t>
      </w:r>
    </w:p>
    <w:p w14:paraId="0FC63BA4" w14:textId="77777777" w:rsidR="000B73A4" w:rsidRPr="00D21F8A" w:rsidRDefault="000B73A4" w:rsidP="000B73A4">
      <w:pPr>
        <w:rPr>
          <w:bCs/>
          <w:szCs w:val="22"/>
        </w:rPr>
      </w:pPr>
      <w:r w:rsidRPr="00D21F8A">
        <w:rPr>
          <w:bCs/>
          <w:szCs w:val="22"/>
        </w:rPr>
        <w:t>N140 - LT/1/06/0650/026</w:t>
      </w:r>
    </w:p>
    <w:p w14:paraId="42EACC58" w14:textId="77777777" w:rsidR="000B73A4" w:rsidRPr="00D21F8A" w:rsidRDefault="000B73A4" w:rsidP="000B73A4">
      <w:pPr>
        <w:rPr>
          <w:bCs/>
          <w:szCs w:val="22"/>
        </w:rPr>
      </w:pPr>
      <w:r w:rsidRPr="00D21F8A">
        <w:rPr>
          <w:bCs/>
          <w:szCs w:val="22"/>
        </w:rPr>
        <w:lastRenderedPageBreak/>
        <w:t>N280 - LT/1/06/0650/027</w:t>
      </w:r>
    </w:p>
    <w:p w14:paraId="44AE3249" w14:textId="77777777" w:rsidR="000B73A4" w:rsidRPr="00D21F8A" w:rsidRDefault="000B73A4" w:rsidP="000B73A4">
      <w:pPr>
        <w:rPr>
          <w:bCs/>
          <w:szCs w:val="22"/>
        </w:rPr>
      </w:pPr>
      <w:r w:rsidRPr="00D21F8A">
        <w:rPr>
          <w:bCs/>
          <w:szCs w:val="22"/>
        </w:rPr>
        <w:t>N300 - LT/1/06/0650/028</w:t>
      </w:r>
    </w:p>
    <w:p w14:paraId="69CBE260" w14:textId="77777777" w:rsidR="000B73A4" w:rsidRPr="00D21F8A" w:rsidRDefault="000B73A4" w:rsidP="000B73A4">
      <w:pPr>
        <w:rPr>
          <w:bCs/>
          <w:szCs w:val="22"/>
        </w:rPr>
      </w:pPr>
      <w:r w:rsidRPr="00D21F8A">
        <w:rPr>
          <w:bCs/>
          <w:szCs w:val="22"/>
        </w:rPr>
        <w:t>N500 - LT/1/06/0650/029</w:t>
      </w:r>
    </w:p>
    <w:p w14:paraId="4DB85E22" w14:textId="77777777" w:rsidR="000B73A4" w:rsidRPr="00D21F8A" w:rsidRDefault="000B73A4" w:rsidP="000B73A4">
      <w:pPr>
        <w:rPr>
          <w:bCs/>
          <w:szCs w:val="22"/>
        </w:rPr>
      </w:pPr>
      <w:r w:rsidRPr="00D21F8A">
        <w:rPr>
          <w:bCs/>
          <w:szCs w:val="22"/>
        </w:rPr>
        <w:t>N1000 - LT/1/06/0650/030</w:t>
      </w:r>
    </w:p>
    <w:p w14:paraId="35000F5A" w14:textId="77777777" w:rsidR="000B73A4" w:rsidRPr="00D21F8A" w:rsidRDefault="000B73A4" w:rsidP="000B73A4">
      <w:pPr>
        <w:pStyle w:val="Pagrindinistekstas"/>
        <w:spacing w:after="0"/>
        <w:rPr>
          <w:szCs w:val="22"/>
        </w:rPr>
      </w:pPr>
    </w:p>
    <w:p w14:paraId="5E59B0BB" w14:textId="77777777" w:rsidR="000B73A4" w:rsidRPr="00D21F8A" w:rsidRDefault="000B73A4" w:rsidP="000B73A4">
      <w:pPr>
        <w:pStyle w:val="Pagrindinistekstas"/>
        <w:spacing w:after="0"/>
        <w:rPr>
          <w:szCs w:val="22"/>
        </w:rPr>
      </w:pPr>
    </w:p>
    <w:p w14:paraId="31DDE940" w14:textId="08D30919" w:rsidR="000B73A4" w:rsidRPr="00D21F8A" w:rsidRDefault="000B73A4" w:rsidP="000B73A4">
      <w:pPr>
        <w:pStyle w:val="Antrat2"/>
      </w:pPr>
      <w:r w:rsidRPr="00D21F8A">
        <w:t>9.</w:t>
      </w:r>
      <w:r w:rsidRPr="00D21F8A">
        <w:tab/>
      </w:r>
      <w:r w:rsidR="00FE0C7F" w:rsidRPr="00D21F8A">
        <w:t>REGISTRAVIMO / PERREGISTRAVIMO</w:t>
      </w:r>
      <w:r w:rsidRPr="00D21F8A">
        <w:t xml:space="preserve"> DATA</w:t>
      </w:r>
    </w:p>
    <w:p w14:paraId="294A04A2" w14:textId="77777777" w:rsidR="000B73A4" w:rsidRPr="00D21F8A" w:rsidRDefault="000B73A4" w:rsidP="000B73A4">
      <w:pPr>
        <w:pStyle w:val="Antrat2"/>
      </w:pPr>
    </w:p>
    <w:p w14:paraId="17A0802A" w14:textId="2310C63F" w:rsidR="000B73A4" w:rsidRPr="00D21F8A" w:rsidRDefault="00FE0C7F" w:rsidP="000B73A4">
      <w:pPr>
        <w:pStyle w:val="BTEMEASMCA"/>
      </w:pPr>
      <w:r w:rsidRPr="00D21F8A">
        <w:t xml:space="preserve">Registravimo data </w:t>
      </w:r>
      <w:r w:rsidR="000B73A4" w:rsidRPr="00D21F8A">
        <w:t>2009</w:t>
      </w:r>
      <w:r w:rsidRPr="00D21F8A">
        <w:t xml:space="preserve"> m. spalio mėn. </w:t>
      </w:r>
      <w:r w:rsidR="000B73A4" w:rsidRPr="00D21F8A">
        <w:t>20</w:t>
      </w:r>
      <w:r w:rsidRPr="00D21F8A">
        <w:t xml:space="preserve"> d.</w:t>
      </w:r>
    </w:p>
    <w:p w14:paraId="03617F69" w14:textId="77777777" w:rsidR="00FE0C7F" w:rsidRPr="00D21F8A" w:rsidRDefault="00FE0C7F" w:rsidP="000B73A4">
      <w:pPr>
        <w:pStyle w:val="BTEMEASMCA"/>
      </w:pPr>
      <w:r w:rsidRPr="00D21F8A">
        <w:t>Paskutinio perregistravimo data</w:t>
      </w:r>
    </w:p>
    <w:p w14:paraId="4E61A2CE" w14:textId="77777777" w:rsidR="000B73A4" w:rsidRPr="00D21F8A" w:rsidRDefault="000B73A4" w:rsidP="000B73A4">
      <w:pPr>
        <w:pStyle w:val="Pagrindinistekstas"/>
        <w:spacing w:after="0"/>
        <w:rPr>
          <w:szCs w:val="22"/>
        </w:rPr>
      </w:pPr>
    </w:p>
    <w:p w14:paraId="12AF9381" w14:textId="77777777" w:rsidR="000B73A4" w:rsidRPr="00D21F8A" w:rsidRDefault="000B73A4" w:rsidP="000B73A4">
      <w:pPr>
        <w:pStyle w:val="Pagrindinistekstas"/>
        <w:spacing w:after="0"/>
        <w:rPr>
          <w:szCs w:val="22"/>
        </w:rPr>
      </w:pPr>
    </w:p>
    <w:p w14:paraId="74BA6718" w14:textId="77777777" w:rsidR="000B73A4" w:rsidRPr="00D21F8A" w:rsidRDefault="000B73A4" w:rsidP="000B73A4">
      <w:pPr>
        <w:pStyle w:val="Antrat2"/>
      </w:pPr>
      <w:r w:rsidRPr="00D21F8A">
        <w:t>10.</w:t>
      </w:r>
      <w:r w:rsidRPr="00D21F8A">
        <w:tab/>
        <w:t>TEKSTO PERŽIŪROS DATA</w:t>
      </w:r>
    </w:p>
    <w:p w14:paraId="2E11FC81" w14:textId="77777777" w:rsidR="000B73A4" w:rsidRPr="00D21F8A" w:rsidRDefault="000B73A4" w:rsidP="000B73A4">
      <w:pPr>
        <w:pStyle w:val="Pagrindinistekstas"/>
        <w:spacing w:after="0"/>
        <w:rPr>
          <w:szCs w:val="22"/>
        </w:rPr>
      </w:pPr>
    </w:p>
    <w:p w14:paraId="32B7E9FF" w14:textId="02A30AF2" w:rsidR="000B73A4" w:rsidRPr="00D21F8A" w:rsidRDefault="003872D0" w:rsidP="000B73A4">
      <w:pPr>
        <w:pStyle w:val="BTEMEASMCA"/>
      </w:pPr>
      <w:r w:rsidRPr="003872D0">
        <w:t>2017 m. vasario mėn. 24 d.</w:t>
      </w:r>
    </w:p>
    <w:p w14:paraId="5498AB23" w14:textId="77777777" w:rsidR="000B73A4" w:rsidRPr="00D21F8A" w:rsidRDefault="000B73A4" w:rsidP="000B73A4">
      <w:pPr>
        <w:pStyle w:val="Pagrindinistekstas"/>
        <w:spacing w:after="0"/>
        <w:rPr>
          <w:szCs w:val="22"/>
        </w:rPr>
      </w:pPr>
    </w:p>
    <w:p w14:paraId="7FEA43D7" w14:textId="77777777" w:rsidR="000B73A4" w:rsidRPr="00D21F8A" w:rsidRDefault="000B73A4" w:rsidP="000B73A4">
      <w:pPr>
        <w:pStyle w:val="Pagrindinistekstas"/>
        <w:spacing w:after="0"/>
        <w:rPr>
          <w:szCs w:val="22"/>
        </w:rPr>
      </w:pPr>
    </w:p>
    <w:p w14:paraId="59397F0C" w14:textId="77777777" w:rsidR="000B73A4" w:rsidRPr="00D21F8A" w:rsidRDefault="000B73A4" w:rsidP="000B73A4">
      <w:pPr>
        <w:pStyle w:val="Pagrindinistekstas"/>
        <w:spacing w:after="0"/>
        <w:rPr>
          <w:szCs w:val="22"/>
        </w:rPr>
      </w:pPr>
    </w:p>
    <w:p w14:paraId="0DCBD770" w14:textId="2F5997C5" w:rsidR="00FE0C7F" w:rsidRPr="00486FED" w:rsidRDefault="00FE0C7F" w:rsidP="00FE0C7F">
      <w:pPr>
        <w:rPr>
          <w:szCs w:val="22"/>
        </w:rPr>
      </w:pPr>
      <w:bookmarkStart w:id="0" w:name="OLE_LINK1"/>
      <w:bookmarkStart w:id="1" w:name="OLE_LINK2"/>
      <w:r w:rsidRPr="00D21F8A">
        <w:rPr>
          <w:szCs w:val="22"/>
        </w:rPr>
        <w:t xml:space="preserve">Išsami informacija apie šį vaistinį preparatą pateikiama Valstybinės vaistų kontrolės tarnybos prie Lietuvos Respublikos  sveikatos apsaugos ministerijos </w:t>
      </w:r>
      <w:r w:rsidRPr="00486FED">
        <w:rPr>
          <w:szCs w:val="22"/>
        </w:rPr>
        <w:t xml:space="preserve">tinklalapyje </w:t>
      </w:r>
      <w:hyperlink r:id="rId10" w:history="1">
        <w:r w:rsidRPr="00D21F8A">
          <w:rPr>
            <w:rStyle w:val="Hipersaitas"/>
            <w:szCs w:val="22"/>
          </w:rPr>
          <w:t>http://www.vvkt.lt/</w:t>
        </w:r>
      </w:hyperlink>
    </w:p>
    <w:bookmarkEnd w:id="0"/>
    <w:bookmarkEnd w:id="1"/>
    <w:p w14:paraId="6014A2A0" w14:textId="58488B36" w:rsidR="000B73A4" w:rsidRPr="009336D7" w:rsidRDefault="000B73A4" w:rsidP="000B73A4">
      <w:pPr>
        <w:pStyle w:val="Pagrindinistekstas"/>
        <w:spacing w:after="0"/>
        <w:rPr>
          <w:szCs w:val="22"/>
        </w:rPr>
      </w:pPr>
      <w:r w:rsidRPr="009336D7">
        <w:rPr>
          <w:szCs w:val="22"/>
        </w:rPr>
        <w:br w:type="page"/>
      </w:r>
    </w:p>
    <w:p w14:paraId="12AFC425" w14:textId="77777777" w:rsidR="000B73A4" w:rsidRPr="009336D7" w:rsidRDefault="000B73A4" w:rsidP="000B73A4">
      <w:pPr>
        <w:pStyle w:val="Pagrindinistekstas"/>
        <w:spacing w:after="0"/>
        <w:rPr>
          <w:szCs w:val="22"/>
        </w:rPr>
      </w:pPr>
    </w:p>
    <w:p w14:paraId="7C04881E" w14:textId="77777777" w:rsidR="000B73A4" w:rsidRPr="00051BD6" w:rsidRDefault="000B73A4" w:rsidP="000B73A4"/>
    <w:p w14:paraId="54E6EE71" w14:textId="77777777" w:rsidR="000B73A4" w:rsidRPr="004A0EFA" w:rsidRDefault="000B73A4" w:rsidP="000B73A4"/>
    <w:p w14:paraId="3A565585" w14:textId="77777777" w:rsidR="000B73A4" w:rsidRPr="00272B09" w:rsidRDefault="000B73A4" w:rsidP="000B73A4"/>
    <w:p w14:paraId="1D1B9B72" w14:textId="77777777" w:rsidR="000B73A4" w:rsidRPr="00D21F8A" w:rsidRDefault="000B73A4" w:rsidP="000B73A4"/>
    <w:p w14:paraId="47272CDF" w14:textId="77777777" w:rsidR="000B73A4" w:rsidRPr="00D21F8A" w:rsidRDefault="000B73A4" w:rsidP="000B73A4"/>
    <w:p w14:paraId="44F1334A" w14:textId="77777777" w:rsidR="000B73A4" w:rsidRPr="00D21F8A" w:rsidRDefault="000B73A4" w:rsidP="000B73A4"/>
    <w:p w14:paraId="74497446" w14:textId="77777777" w:rsidR="000B73A4" w:rsidRPr="00D21F8A" w:rsidRDefault="000B73A4" w:rsidP="000B73A4"/>
    <w:p w14:paraId="40FE8BD4" w14:textId="77777777" w:rsidR="000B73A4" w:rsidRPr="00D21F8A" w:rsidRDefault="000B73A4" w:rsidP="000B73A4"/>
    <w:p w14:paraId="00471B29" w14:textId="77777777" w:rsidR="000B73A4" w:rsidRPr="00D21F8A" w:rsidRDefault="000B73A4" w:rsidP="000B73A4"/>
    <w:p w14:paraId="42E9B0E3" w14:textId="77777777" w:rsidR="000B73A4" w:rsidRPr="00D21F8A" w:rsidRDefault="000B73A4" w:rsidP="000B73A4"/>
    <w:p w14:paraId="1A33C8C3" w14:textId="77777777" w:rsidR="000B73A4" w:rsidRPr="00D21F8A" w:rsidRDefault="000B73A4" w:rsidP="000B73A4"/>
    <w:p w14:paraId="4FA9AFF7" w14:textId="77777777" w:rsidR="000B73A4" w:rsidRPr="00D21F8A" w:rsidRDefault="000B73A4" w:rsidP="000B73A4"/>
    <w:p w14:paraId="3BD06961" w14:textId="77777777" w:rsidR="000B73A4" w:rsidRPr="00D21F8A" w:rsidRDefault="000B73A4" w:rsidP="000B73A4"/>
    <w:p w14:paraId="45676F20" w14:textId="77777777" w:rsidR="000B73A4" w:rsidRPr="00D21F8A" w:rsidRDefault="000B73A4" w:rsidP="000B73A4"/>
    <w:p w14:paraId="2C1F0401" w14:textId="77777777" w:rsidR="000B73A4" w:rsidRPr="00D21F8A" w:rsidRDefault="000B73A4" w:rsidP="000B73A4"/>
    <w:p w14:paraId="3CE96AFD" w14:textId="77777777" w:rsidR="000B73A4" w:rsidRPr="00D21F8A" w:rsidRDefault="000B73A4" w:rsidP="000B73A4"/>
    <w:p w14:paraId="61BA3078" w14:textId="77777777" w:rsidR="000B73A4" w:rsidRPr="00D21F8A" w:rsidRDefault="000B73A4" w:rsidP="000B73A4"/>
    <w:p w14:paraId="3EE24D27" w14:textId="77777777" w:rsidR="000B73A4" w:rsidRPr="00D21F8A" w:rsidRDefault="000B73A4" w:rsidP="000B73A4"/>
    <w:p w14:paraId="0AB697AE" w14:textId="77777777" w:rsidR="000B73A4" w:rsidRPr="00D21F8A" w:rsidRDefault="000B73A4" w:rsidP="000B73A4"/>
    <w:p w14:paraId="19E59EC4" w14:textId="77777777" w:rsidR="000B73A4" w:rsidRPr="00D21F8A" w:rsidRDefault="000B73A4" w:rsidP="000B73A4"/>
    <w:p w14:paraId="190893A8" w14:textId="77777777" w:rsidR="000B73A4" w:rsidRPr="00D21F8A" w:rsidRDefault="000B73A4" w:rsidP="000B73A4"/>
    <w:p w14:paraId="79154E53" w14:textId="77777777" w:rsidR="000B73A4" w:rsidRPr="00D21F8A" w:rsidRDefault="000B73A4" w:rsidP="000B73A4">
      <w:pPr>
        <w:jc w:val="center"/>
        <w:rPr>
          <w:b/>
        </w:rPr>
      </w:pPr>
      <w:r w:rsidRPr="00D21F8A">
        <w:rPr>
          <w:b/>
        </w:rPr>
        <w:t>II PRIEDAS</w:t>
      </w:r>
    </w:p>
    <w:p w14:paraId="416AAC21" w14:textId="77777777" w:rsidR="000B73A4" w:rsidRPr="00D21F8A" w:rsidRDefault="000B73A4" w:rsidP="000B73A4">
      <w:pPr>
        <w:jc w:val="center"/>
        <w:rPr>
          <w:b/>
        </w:rPr>
      </w:pPr>
    </w:p>
    <w:p w14:paraId="345A5012" w14:textId="0974C211" w:rsidR="000B73A4" w:rsidRPr="00D21F8A" w:rsidRDefault="00FE0C7F" w:rsidP="000B73A4">
      <w:pPr>
        <w:jc w:val="center"/>
        <w:rPr>
          <w:b/>
        </w:rPr>
      </w:pPr>
      <w:r w:rsidRPr="00D21F8A">
        <w:rPr>
          <w:b/>
        </w:rPr>
        <w:t xml:space="preserve">REGISTRACIJOS </w:t>
      </w:r>
      <w:r w:rsidR="000B73A4" w:rsidRPr="00D21F8A">
        <w:rPr>
          <w:b/>
        </w:rPr>
        <w:t>SĄLYGOS</w:t>
      </w:r>
    </w:p>
    <w:p w14:paraId="07BE9377" w14:textId="77777777" w:rsidR="000B73A4" w:rsidRPr="00D21F8A" w:rsidRDefault="000B73A4" w:rsidP="000B73A4">
      <w:pPr>
        <w:rPr>
          <w:b/>
        </w:rPr>
      </w:pPr>
    </w:p>
    <w:p w14:paraId="352BF64D" w14:textId="5F45CDBB" w:rsidR="000B73A4" w:rsidRPr="00D21F8A" w:rsidRDefault="000B73A4" w:rsidP="000B73A4">
      <w:pPr>
        <w:rPr>
          <w:b/>
        </w:rPr>
      </w:pPr>
      <w:r w:rsidRPr="00D21F8A">
        <w:rPr>
          <w:b/>
        </w:rPr>
        <w:t xml:space="preserve">A. </w:t>
      </w:r>
      <w:r w:rsidR="00FE0C7F" w:rsidRPr="00D21F8A">
        <w:rPr>
          <w:b/>
        </w:rPr>
        <w:t>GAMINTOJAS</w:t>
      </w:r>
      <w:r w:rsidRPr="00D21F8A">
        <w:rPr>
          <w:b/>
        </w:rPr>
        <w:t>, ATSAKINGAS UŽ SERIJŲ IŠLEIDIMĄ</w:t>
      </w:r>
    </w:p>
    <w:p w14:paraId="7294B90B" w14:textId="77777777" w:rsidR="000B73A4" w:rsidRPr="00D21F8A" w:rsidRDefault="000B73A4" w:rsidP="000B73A4">
      <w:pPr>
        <w:rPr>
          <w:b/>
        </w:rPr>
      </w:pPr>
    </w:p>
    <w:p w14:paraId="4E8BC95D" w14:textId="13F26AAF" w:rsidR="000B73A4" w:rsidRPr="00D21F8A" w:rsidRDefault="000B73A4" w:rsidP="000B73A4">
      <w:pPr>
        <w:pStyle w:val="BTAnIIEMEASMCA"/>
        <w:rPr>
          <w:lang w:val="lt-LT"/>
        </w:rPr>
      </w:pPr>
      <w:r w:rsidRPr="00D21F8A">
        <w:rPr>
          <w:lang w:val="lt-LT"/>
        </w:rPr>
        <w:t xml:space="preserve">B. </w:t>
      </w:r>
      <w:r w:rsidR="00FE0C7F" w:rsidRPr="00085264">
        <w:rPr>
          <w:lang w:val="lt-LT"/>
        </w:rPr>
        <w:t>TIEKIMO IR VARTOJIMO</w:t>
      </w:r>
      <w:r w:rsidR="00FE0C7F" w:rsidRPr="00D21F8A">
        <w:rPr>
          <w:lang w:val="lt-LT"/>
        </w:rPr>
        <w:t xml:space="preserve"> SĄLYGOS</w:t>
      </w:r>
      <w:r w:rsidR="00FE0C7F" w:rsidRPr="00085264">
        <w:rPr>
          <w:lang w:val="lt-LT"/>
        </w:rPr>
        <w:t xml:space="preserve"> AR APRIBOJIMAI</w:t>
      </w:r>
    </w:p>
    <w:p w14:paraId="63B8E40D" w14:textId="77777777" w:rsidR="000B73A4" w:rsidRPr="007A5D47" w:rsidRDefault="000B73A4" w:rsidP="000B73A4">
      <w:pPr>
        <w:rPr>
          <w:b/>
        </w:rPr>
      </w:pPr>
      <w:r w:rsidRPr="007A5D47">
        <w:rPr>
          <w:b/>
        </w:rPr>
        <w:t xml:space="preserve"> </w:t>
      </w:r>
    </w:p>
    <w:p w14:paraId="4711BCCF" w14:textId="77777777" w:rsidR="000B73A4" w:rsidRPr="00486FED" w:rsidRDefault="000B73A4" w:rsidP="000B73A4">
      <w:pPr>
        <w:rPr>
          <w:b/>
        </w:rPr>
      </w:pPr>
    </w:p>
    <w:p w14:paraId="0E85353B" w14:textId="77777777" w:rsidR="000B73A4" w:rsidRPr="009336D7" w:rsidRDefault="000B73A4" w:rsidP="000B73A4"/>
    <w:p w14:paraId="2757DEB8" w14:textId="55F376B1" w:rsidR="000B73A4" w:rsidRPr="00D21F8A" w:rsidRDefault="000B73A4" w:rsidP="000B73A4">
      <w:pPr>
        <w:pStyle w:val="Pagrindinistekstas"/>
        <w:spacing w:after="0"/>
        <w:rPr>
          <w:b/>
          <w:szCs w:val="22"/>
        </w:rPr>
      </w:pPr>
      <w:r w:rsidRPr="00051BD6">
        <w:rPr>
          <w:szCs w:val="22"/>
        </w:rPr>
        <w:br w:type="page"/>
      </w:r>
      <w:r w:rsidRPr="00051BD6">
        <w:rPr>
          <w:b/>
          <w:szCs w:val="22"/>
        </w:rPr>
        <w:lastRenderedPageBreak/>
        <w:t xml:space="preserve">A. </w:t>
      </w:r>
      <w:r w:rsidR="00FE0C7F" w:rsidRPr="00272B09">
        <w:rPr>
          <w:b/>
          <w:szCs w:val="22"/>
        </w:rPr>
        <w:t>GAMINMTOJAS</w:t>
      </w:r>
      <w:r w:rsidRPr="00D21F8A">
        <w:rPr>
          <w:b/>
          <w:szCs w:val="22"/>
        </w:rPr>
        <w:t>, ATSAKINGAS UŽ SERIJŲ IŠLEIDIMĄ</w:t>
      </w:r>
    </w:p>
    <w:p w14:paraId="7107FADA" w14:textId="77777777" w:rsidR="000B73A4" w:rsidRPr="00D21F8A" w:rsidRDefault="000B73A4" w:rsidP="000B73A4">
      <w:pPr>
        <w:pStyle w:val="Pagrindinistekstas"/>
        <w:spacing w:after="0"/>
        <w:rPr>
          <w:szCs w:val="22"/>
        </w:rPr>
      </w:pPr>
    </w:p>
    <w:p w14:paraId="5A2F7E5F" w14:textId="77777777" w:rsidR="000B73A4" w:rsidRPr="00D21F8A" w:rsidRDefault="000B73A4" w:rsidP="000B73A4">
      <w:pPr>
        <w:pStyle w:val="BTuEMEASMCA"/>
      </w:pPr>
      <w:r w:rsidRPr="00D21F8A">
        <w:t>Gamintojo (-ų), atsakingo (-ų) už serijų išleidimą, pavadinimas (-ai) ir adresas (-ai)</w:t>
      </w:r>
    </w:p>
    <w:p w14:paraId="6B0FE20B" w14:textId="77777777" w:rsidR="000B73A4" w:rsidRPr="00D21F8A" w:rsidRDefault="000B73A4" w:rsidP="000B73A4">
      <w:pPr>
        <w:pStyle w:val="Pagrindinistekstas"/>
        <w:spacing w:after="0"/>
        <w:rPr>
          <w:szCs w:val="22"/>
        </w:rPr>
      </w:pPr>
    </w:p>
    <w:p w14:paraId="5B5FB089" w14:textId="77777777" w:rsidR="000B73A4" w:rsidRPr="00D21F8A" w:rsidRDefault="000B73A4" w:rsidP="000B73A4">
      <w:pPr>
        <w:pStyle w:val="Pagrindinistekstas"/>
        <w:spacing w:after="0"/>
        <w:rPr>
          <w:szCs w:val="22"/>
        </w:rPr>
      </w:pPr>
      <w:proofErr w:type="spellStart"/>
      <w:r w:rsidRPr="00D21F8A">
        <w:rPr>
          <w:szCs w:val="22"/>
        </w:rPr>
        <w:t>Chanelle</w:t>
      </w:r>
      <w:proofErr w:type="spellEnd"/>
      <w:r w:rsidRPr="00D21F8A">
        <w:rPr>
          <w:szCs w:val="22"/>
        </w:rPr>
        <w:t xml:space="preserve"> </w:t>
      </w:r>
      <w:proofErr w:type="spellStart"/>
      <w:r w:rsidRPr="00D21F8A">
        <w:rPr>
          <w:szCs w:val="22"/>
        </w:rPr>
        <w:t>Medical</w:t>
      </w:r>
      <w:proofErr w:type="spellEnd"/>
      <w:r w:rsidRPr="00D21F8A">
        <w:rPr>
          <w:szCs w:val="22"/>
        </w:rPr>
        <w:t>,</w:t>
      </w:r>
    </w:p>
    <w:p w14:paraId="0104713C" w14:textId="77777777" w:rsidR="000B73A4" w:rsidRPr="00D21F8A" w:rsidRDefault="000B73A4" w:rsidP="000B73A4">
      <w:pPr>
        <w:pStyle w:val="Pagrindinistekstas"/>
        <w:spacing w:after="0"/>
        <w:rPr>
          <w:szCs w:val="22"/>
        </w:rPr>
      </w:pPr>
      <w:proofErr w:type="spellStart"/>
      <w:r w:rsidRPr="00D21F8A">
        <w:rPr>
          <w:szCs w:val="22"/>
        </w:rPr>
        <w:t>Loughrea</w:t>
      </w:r>
      <w:proofErr w:type="spellEnd"/>
      <w:r w:rsidRPr="00D21F8A">
        <w:rPr>
          <w:szCs w:val="22"/>
        </w:rPr>
        <w:t xml:space="preserve">, </w:t>
      </w:r>
      <w:proofErr w:type="spellStart"/>
      <w:r w:rsidRPr="00D21F8A">
        <w:rPr>
          <w:szCs w:val="22"/>
        </w:rPr>
        <w:t>Co</w:t>
      </w:r>
      <w:proofErr w:type="spellEnd"/>
      <w:r w:rsidRPr="00D21F8A">
        <w:rPr>
          <w:szCs w:val="22"/>
        </w:rPr>
        <w:t xml:space="preserve">. </w:t>
      </w:r>
      <w:proofErr w:type="spellStart"/>
      <w:r w:rsidRPr="00D21F8A">
        <w:rPr>
          <w:szCs w:val="22"/>
        </w:rPr>
        <w:t>Galway</w:t>
      </w:r>
      <w:proofErr w:type="spellEnd"/>
    </w:p>
    <w:p w14:paraId="2278A8C5" w14:textId="77777777" w:rsidR="000B73A4" w:rsidRPr="00D21F8A" w:rsidRDefault="000B73A4" w:rsidP="000B73A4">
      <w:pPr>
        <w:pStyle w:val="Pagrindinistekstas"/>
        <w:spacing w:after="0"/>
        <w:rPr>
          <w:szCs w:val="22"/>
        </w:rPr>
      </w:pPr>
      <w:r w:rsidRPr="00D21F8A">
        <w:rPr>
          <w:szCs w:val="22"/>
        </w:rPr>
        <w:t>Airija</w:t>
      </w:r>
    </w:p>
    <w:p w14:paraId="09EF5A39" w14:textId="77777777" w:rsidR="000B73A4" w:rsidRPr="00D21F8A" w:rsidRDefault="000B73A4" w:rsidP="000B73A4">
      <w:pPr>
        <w:pStyle w:val="Pagrindinistekstas"/>
        <w:spacing w:after="0"/>
        <w:rPr>
          <w:szCs w:val="22"/>
        </w:rPr>
      </w:pPr>
    </w:p>
    <w:p w14:paraId="3E64F4B7" w14:textId="77777777" w:rsidR="000B73A4" w:rsidRPr="00D21F8A" w:rsidRDefault="000B73A4" w:rsidP="000B73A4">
      <w:pPr>
        <w:pStyle w:val="Pagrindinistekstas"/>
        <w:spacing w:after="0"/>
        <w:rPr>
          <w:szCs w:val="22"/>
        </w:rPr>
      </w:pPr>
    </w:p>
    <w:p w14:paraId="420CF4EC" w14:textId="108D2101" w:rsidR="000B73A4" w:rsidRPr="00085264" w:rsidRDefault="000B73A4" w:rsidP="00085264">
      <w:pPr>
        <w:pStyle w:val="PI-1EMEASMCA"/>
        <w:tabs>
          <w:tab w:val="left" w:pos="1620"/>
        </w:tabs>
      </w:pPr>
      <w:bookmarkStart w:id="2" w:name="_Toc129243129"/>
      <w:bookmarkStart w:id="3" w:name="_Toc129243254"/>
      <w:bookmarkStart w:id="4" w:name="_Toc129243130"/>
      <w:bookmarkStart w:id="5" w:name="_Toc129243255"/>
      <w:r w:rsidRPr="00085264">
        <w:t>B.</w:t>
      </w:r>
      <w:r w:rsidRPr="00085264">
        <w:tab/>
      </w:r>
      <w:r w:rsidR="00FE0C7F" w:rsidRPr="00085264">
        <w:t>TIEKIMO IR VARTOJIMO SĄLYGOS AR APRIBOJIMAI</w:t>
      </w:r>
      <w:bookmarkEnd w:id="2"/>
      <w:bookmarkEnd w:id="3"/>
      <w:bookmarkEnd w:id="4"/>
      <w:bookmarkEnd w:id="5"/>
    </w:p>
    <w:p w14:paraId="061CDB34" w14:textId="77777777" w:rsidR="000B73A4" w:rsidRPr="00D21F8A" w:rsidRDefault="000B73A4" w:rsidP="000B73A4">
      <w:pPr>
        <w:pStyle w:val="BTEMEASMCA"/>
      </w:pPr>
    </w:p>
    <w:p w14:paraId="7AE568D6" w14:textId="77777777" w:rsidR="000B73A4" w:rsidRPr="00D21F8A" w:rsidRDefault="000B73A4" w:rsidP="000B73A4">
      <w:pPr>
        <w:pStyle w:val="BTEMEASMCA"/>
      </w:pPr>
    </w:p>
    <w:p w14:paraId="4DF3CC75" w14:textId="77777777" w:rsidR="000B73A4" w:rsidRPr="00D21F8A" w:rsidRDefault="000B73A4" w:rsidP="000B73A4">
      <w:pPr>
        <w:pStyle w:val="BTEMEASMCA"/>
      </w:pPr>
      <w:r w:rsidRPr="00D21F8A">
        <w:t>Receptinis vaistinis preparatas</w:t>
      </w:r>
    </w:p>
    <w:p w14:paraId="1CF781F1" w14:textId="77777777" w:rsidR="000B73A4" w:rsidRPr="00D21F8A" w:rsidRDefault="000B73A4" w:rsidP="000B73A4">
      <w:pPr>
        <w:pStyle w:val="BTEMEASMCA"/>
      </w:pPr>
    </w:p>
    <w:p w14:paraId="4F603E41" w14:textId="3EA3C2B0" w:rsidR="000B73A4" w:rsidRPr="00D21F8A" w:rsidRDefault="000B73A4" w:rsidP="000B73A4">
      <w:pPr>
        <w:pStyle w:val="Pagrindinistekstas"/>
        <w:spacing w:after="0"/>
        <w:rPr>
          <w:szCs w:val="22"/>
        </w:rPr>
      </w:pPr>
      <w:r w:rsidRPr="00D21F8A">
        <w:rPr>
          <w:szCs w:val="22"/>
        </w:rPr>
        <w:br w:type="page"/>
      </w:r>
    </w:p>
    <w:p w14:paraId="3A4117FC" w14:textId="77777777" w:rsidR="000B73A4" w:rsidRPr="00D21F8A" w:rsidRDefault="000B73A4" w:rsidP="000B73A4">
      <w:pPr>
        <w:pStyle w:val="Pagrindinistekstas"/>
        <w:spacing w:after="0"/>
        <w:rPr>
          <w:szCs w:val="22"/>
        </w:rPr>
      </w:pPr>
    </w:p>
    <w:p w14:paraId="6E41E640" w14:textId="77777777" w:rsidR="000B73A4" w:rsidRPr="00D21F8A" w:rsidRDefault="000B73A4" w:rsidP="000B73A4">
      <w:pPr>
        <w:pStyle w:val="Pagrindinistekstas"/>
        <w:spacing w:after="0"/>
        <w:rPr>
          <w:szCs w:val="22"/>
        </w:rPr>
      </w:pPr>
    </w:p>
    <w:p w14:paraId="712B1EEE" w14:textId="77777777" w:rsidR="000B73A4" w:rsidRPr="00D21F8A" w:rsidRDefault="000B73A4" w:rsidP="000B73A4">
      <w:pPr>
        <w:pStyle w:val="Pagrindinistekstas"/>
        <w:spacing w:after="0"/>
        <w:rPr>
          <w:szCs w:val="22"/>
        </w:rPr>
      </w:pPr>
    </w:p>
    <w:p w14:paraId="1E4E9011" w14:textId="77777777" w:rsidR="000B73A4" w:rsidRPr="00D21F8A" w:rsidRDefault="000B73A4" w:rsidP="000B73A4">
      <w:pPr>
        <w:pStyle w:val="Pagrindinistekstas"/>
        <w:spacing w:after="0"/>
        <w:rPr>
          <w:szCs w:val="22"/>
        </w:rPr>
      </w:pPr>
    </w:p>
    <w:p w14:paraId="46F99C8A" w14:textId="77777777" w:rsidR="000B73A4" w:rsidRPr="00D21F8A" w:rsidRDefault="000B73A4" w:rsidP="000B73A4">
      <w:pPr>
        <w:pStyle w:val="Pagrindinistekstas"/>
        <w:spacing w:after="0"/>
        <w:rPr>
          <w:szCs w:val="22"/>
        </w:rPr>
      </w:pPr>
    </w:p>
    <w:p w14:paraId="70F73518" w14:textId="77777777" w:rsidR="000B73A4" w:rsidRPr="00D21F8A" w:rsidRDefault="000B73A4" w:rsidP="000B73A4">
      <w:pPr>
        <w:pStyle w:val="Pagrindinistekstas"/>
        <w:spacing w:after="0"/>
        <w:rPr>
          <w:szCs w:val="22"/>
        </w:rPr>
      </w:pPr>
    </w:p>
    <w:p w14:paraId="56BCC730" w14:textId="77777777" w:rsidR="000B73A4" w:rsidRPr="00D21F8A" w:rsidRDefault="000B73A4" w:rsidP="000B73A4">
      <w:pPr>
        <w:pStyle w:val="Pagrindinistekstas"/>
        <w:spacing w:after="0"/>
        <w:rPr>
          <w:szCs w:val="22"/>
        </w:rPr>
      </w:pPr>
    </w:p>
    <w:p w14:paraId="233264D1" w14:textId="77777777" w:rsidR="000B73A4" w:rsidRPr="00D21F8A" w:rsidRDefault="000B73A4" w:rsidP="000B73A4">
      <w:pPr>
        <w:pStyle w:val="Pagrindinistekstas"/>
        <w:spacing w:after="0"/>
        <w:rPr>
          <w:szCs w:val="22"/>
        </w:rPr>
      </w:pPr>
    </w:p>
    <w:p w14:paraId="5F525A60" w14:textId="77777777" w:rsidR="000B73A4" w:rsidRPr="00D21F8A" w:rsidRDefault="000B73A4" w:rsidP="000B73A4">
      <w:pPr>
        <w:pStyle w:val="Pagrindinistekstas"/>
        <w:spacing w:after="0"/>
        <w:rPr>
          <w:szCs w:val="22"/>
        </w:rPr>
      </w:pPr>
    </w:p>
    <w:p w14:paraId="7561F468" w14:textId="77777777" w:rsidR="000B73A4" w:rsidRPr="00D21F8A" w:rsidRDefault="000B73A4" w:rsidP="000B73A4">
      <w:pPr>
        <w:pStyle w:val="Pagrindinistekstas"/>
        <w:spacing w:after="0"/>
        <w:rPr>
          <w:szCs w:val="22"/>
        </w:rPr>
      </w:pPr>
    </w:p>
    <w:p w14:paraId="49EA2A53" w14:textId="77777777" w:rsidR="000B73A4" w:rsidRPr="00D21F8A" w:rsidRDefault="000B73A4" w:rsidP="000B73A4">
      <w:pPr>
        <w:pStyle w:val="Pagrindinistekstas"/>
        <w:spacing w:after="0"/>
        <w:rPr>
          <w:szCs w:val="22"/>
        </w:rPr>
      </w:pPr>
    </w:p>
    <w:p w14:paraId="37668540" w14:textId="77777777" w:rsidR="000B73A4" w:rsidRPr="00D21F8A" w:rsidRDefault="000B73A4" w:rsidP="000B73A4">
      <w:pPr>
        <w:pStyle w:val="Pagrindinistekstas"/>
        <w:spacing w:after="0"/>
        <w:rPr>
          <w:szCs w:val="22"/>
        </w:rPr>
      </w:pPr>
    </w:p>
    <w:p w14:paraId="7312AC95" w14:textId="77777777" w:rsidR="000B73A4" w:rsidRPr="00D21F8A" w:rsidRDefault="000B73A4" w:rsidP="000B73A4">
      <w:pPr>
        <w:pStyle w:val="Pagrindinistekstas"/>
        <w:spacing w:after="0"/>
        <w:rPr>
          <w:szCs w:val="22"/>
        </w:rPr>
      </w:pPr>
    </w:p>
    <w:p w14:paraId="2E73C325" w14:textId="77777777" w:rsidR="000B73A4" w:rsidRPr="00D21F8A" w:rsidRDefault="000B73A4" w:rsidP="000B73A4">
      <w:pPr>
        <w:pStyle w:val="Pagrindinistekstas"/>
        <w:spacing w:after="0"/>
        <w:rPr>
          <w:szCs w:val="22"/>
        </w:rPr>
      </w:pPr>
    </w:p>
    <w:p w14:paraId="2A123564" w14:textId="77777777" w:rsidR="000B73A4" w:rsidRPr="00D21F8A" w:rsidRDefault="000B73A4" w:rsidP="000B73A4">
      <w:pPr>
        <w:pStyle w:val="Pagrindinistekstas"/>
        <w:spacing w:after="0"/>
        <w:rPr>
          <w:szCs w:val="22"/>
        </w:rPr>
      </w:pPr>
    </w:p>
    <w:p w14:paraId="1796F3BB" w14:textId="77777777" w:rsidR="000B73A4" w:rsidRPr="00D21F8A" w:rsidRDefault="000B73A4" w:rsidP="000B73A4">
      <w:pPr>
        <w:pStyle w:val="Pagrindinistekstas"/>
        <w:spacing w:after="0"/>
        <w:rPr>
          <w:szCs w:val="22"/>
        </w:rPr>
      </w:pPr>
    </w:p>
    <w:p w14:paraId="1510FB78" w14:textId="77777777" w:rsidR="000B73A4" w:rsidRPr="00D21F8A" w:rsidRDefault="000B73A4" w:rsidP="000B73A4">
      <w:pPr>
        <w:pStyle w:val="Pagrindinistekstas"/>
        <w:spacing w:after="0"/>
        <w:rPr>
          <w:szCs w:val="22"/>
        </w:rPr>
      </w:pPr>
    </w:p>
    <w:p w14:paraId="478BD65A" w14:textId="77777777" w:rsidR="000B73A4" w:rsidRPr="00D21F8A" w:rsidRDefault="000B73A4" w:rsidP="000B73A4">
      <w:pPr>
        <w:pStyle w:val="Pagrindinistekstas"/>
        <w:spacing w:after="0"/>
        <w:rPr>
          <w:szCs w:val="22"/>
        </w:rPr>
      </w:pPr>
    </w:p>
    <w:p w14:paraId="5AAB1788" w14:textId="77777777" w:rsidR="000B73A4" w:rsidRPr="00D21F8A" w:rsidRDefault="000B73A4" w:rsidP="000B73A4">
      <w:pPr>
        <w:pStyle w:val="Pagrindinistekstas"/>
        <w:spacing w:after="0"/>
        <w:rPr>
          <w:szCs w:val="22"/>
        </w:rPr>
      </w:pPr>
    </w:p>
    <w:p w14:paraId="70B29844" w14:textId="77777777" w:rsidR="000B73A4" w:rsidRPr="00D21F8A" w:rsidRDefault="000B73A4" w:rsidP="000B73A4">
      <w:pPr>
        <w:pStyle w:val="Pagrindinistekstas"/>
        <w:spacing w:after="0"/>
        <w:rPr>
          <w:szCs w:val="22"/>
        </w:rPr>
      </w:pPr>
    </w:p>
    <w:p w14:paraId="0E885D12" w14:textId="77777777" w:rsidR="000B73A4" w:rsidRPr="00D21F8A" w:rsidRDefault="000B73A4" w:rsidP="000B73A4">
      <w:pPr>
        <w:pStyle w:val="Pagrindinistekstas"/>
        <w:spacing w:after="0"/>
        <w:rPr>
          <w:szCs w:val="22"/>
        </w:rPr>
      </w:pPr>
    </w:p>
    <w:p w14:paraId="20673277" w14:textId="77777777" w:rsidR="000B73A4" w:rsidRPr="00D21F8A" w:rsidRDefault="000B73A4" w:rsidP="000B73A4">
      <w:pPr>
        <w:pStyle w:val="Pagrindinistekstas"/>
        <w:spacing w:after="0"/>
        <w:rPr>
          <w:szCs w:val="22"/>
        </w:rPr>
      </w:pPr>
    </w:p>
    <w:p w14:paraId="3207B82D" w14:textId="77777777" w:rsidR="000B73A4" w:rsidRPr="00D21F8A" w:rsidRDefault="000B73A4" w:rsidP="000B73A4">
      <w:pPr>
        <w:jc w:val="center"/>
        <w:rPr>
          <w:b/>
        </w:rPr>
      </w:pPr>
      <w:r w:rsidRPr="00D21F8A">
        <w:rPr>
          <w:b/>
        </w:rPr>
        <w:t>III PRIEDAS</w:t>
      </w:r>
    </w:p>
    <w:p w14:paraId="6D3171FC" w14:textId="77777777" w:rsidR="000B73A4" w:rsidRPr="00D21F8A" w:rsidRDefault="000B73A4" w:rsidP="000B73A4">
      <w:pPr>
        <w:jc w:val="center"/>
        <w:rPr>
          <w:b/>
          <w:szCs w:val="22"/>
        </w:rPr>
      </w:pPr>
    </w:p>
    <w:p w14:paraId="1CEEB002" w14:textId="77777777" w:rsidR="000B73A4" w:rsidRPr="00D21F8A" w:rsidRDefault="000B73A4" w:rsidP="000B73A4">
      <w:pPr>
        <w:jc w:val="center"/>
        <w:rPr>
          <w:b/>
          <w:szCs w:val="22"/>
        </w:rPr>
      </w:pPr>
      <w:r w:rsidRPr="00D21F8A">
        <w:rPr>
          <w:b/>
          <w:szCs w:val="22"/>
        </w:rPr>
        <w:t>ŽENKLINIMAS IR PAKUOTĖS LAPELIS</w:t>
      </w:r>
    </w:p>
    <w:p w14:paraId="0BE2FFF1" w14:textId="77777777" w:rsidR="000B73A4" w:rsidRPr="00D21F8A" w:rsidRDefault="000B73A4" w:rsidP="000B73A4">
      <w:pPr>
        <w:pStyle w:val="Pagrindinistekstas"/>
        <w:spacing w:after="0"/>
        <w:rPr>
          <w:szCs w:val="22"/>
        </w:rPr>
      </w:pPr>
    </w:p>
    <w:p w14:paraId="1E817168" w14:textId="77777777" w:rsidR="000B73A4" w:rsidRPr="00D21F8A" w:rsidRDefault="000B73A4" w:rsidP="000B73A4">
      <w:pPr>
        <w:pStyle w:val="Pagrindinistekstas"/>
        <w:spacing w:after="0"/>
        <w:rPr>
          <w:szCs w:val="22"/>
        </w:rPr>
      </w:pPr>
    </w:p>
    <w:p w14:paraId="66E866BD" w14:textId="77777777" w:rsidR="000B73A4" w:rsidRPr="00D21F8A" w:rsidRDefault="000B73A4" w:rsidP="000B73A4">
      <w:pPr>
        <w:pStyle w:val="Pagrindinistekstas"/>
        <w:spacing w:after="0"/>
        <w:rPr>
          <w:szCs w:val="22"/>
        </w:rPr>
      </w:pPr>
    </w:p>
    <w:p w14:paraId="7CBA5731" w14:textId="77777777" w:rsidR="000B73A4" w:rsidRPr="00D21F8A" w:rsidRDefault="000B73A4" w:rsidP="000B73A4">
      <w:pPr>
        <w:pStyle w:val="Pagrindinistekstas"/>
        <w:spacing w:after="0"/>
        <w:rPr>
          <w:szCs w:val="22"/>
        </w:rPr>
      </w:pPr>
    </w:p>
    <w:p w14:paraId="13B000A5" w14:textId="77777777" w:rsidR="000B73A4" w:rsidRPr="00D21F8A" w:rsidRDefault="000B73A4" w:rsidP="000B73A4">
      <w:pPr>
        <w:pStyle w:val="Pagrindinistekstas"/>
        <w:spacing w:after="0"/>
        <w:rPr>
          <w:szCs w:val="22"/>
        </w:rPr>
      </w:pPr>
    </w:p>
    <w:p w14:paraId="62156792" w14:textId="77777777" w:rsidR="000B73A4" w:rsidRPr="00D21F8A" w:rsidRDefault="000B73A4" w:rsidP="000B73A4">
      <w:pPr>
        <w:pStyle w:val="Pagrindinistekstas"/>
        <w:spacing w:after="0"/>
        <w:rPr>
          <w:szCs w:val="22"/>
        </w:rPr>
      </w:pPr>
    </w:p>
    <w:p w14:paraId="6A333DA1" w14:textId="77777777" w:rsidR="000B73A4" w:rsidRPr="00D21F8A" w:rsidRDefault="000B73A4" w:rsidP="000B73A4">
      <w:pPr>
        <w:pStyle w:val="Pagrindinistekstas"/>
        <w:spacing w:after="0"/>
        <w:rPr>
          <w:szCs w:val="22"/>
        </w:rPr>
      </w:pPr>
    </w:p>
    <w:p w14:paraId="4AD0316A" w14:textId="77777777" w:rsidR="000B73A4" w:rsidRPr="00D21F8A" w:rsidRDefault="000B73A4" w:rsidP="000B73A4">
      <w:pPr>
        <w:pStyle w:val="Pagrindinistekstas"/>
        <w:spacing w:after="0"/>
        <w:rPr>
          <w:szCs w:val="22"/>
        </w:rPr>
      </w:pPr>
    </w:p>
    <w:p w14:paraId="300486E0" w14:textId="77777777" w:rsidR="000B73A4" w:rsidRPr="00D21F8A" w:rsidRDefault="000B73A4" w:rsidP="000B73A4">
      <w:pPr>
        <w:pStyle w:val="Pagrindinistekstas"/>
        <w:spacing w:after="0"/>
        <w:rPr>
          <w:szCs w:val="22"/>
        </w:rPr>
      </w:pPr>
    </w:p>
    <w:p w14:paraId="38B71146" w14:textId="77777777" w:rsidR="000B73A4" w:rsidRPr="00D21F8A" w:rsidRDefault="000B73A4" w:rsidP="000B73A4">
      <w:pPr>
        <w:pStyle w:val="Pagrindinistekstas"/>
        <w:spacing w:after="0"/>
        <w:rPr>
          <w:szCs w:val="22"/>
        </w:rPr>
      </w:pPr>
    </w:p>
    <w:p w14:paraId="621E725C" w14:textId="77777777" w:rsidR="000B73A4" w:rsidRPr="00D21F8A" w:rsidRDefault="000B73A4" w:rsidP="000B73A4">
      <w:pPr>
        <w:pStyle w:val="Pagrindinistekstas"/>
        <w:spacing w:after="0"/>
        <w:rPr>
          <w:szCs w:val="22"/>
        </w:rPr>
      </w:pPr>
    </w:p>
    <w:p w14:paraId="45161BA6" w14:textId="77777777" w:rsidR="000B73A4" w:rsidRPr="00D21F8A" w:rsidRDefault="000B73A4" w:rsidP="000B73A4">
      <w:pPr>
        <w:pStyle w:val="Pagrindinistekstas"/>
        <w:spacing w:after="0"/>
        <w:rPr>
          <w:szCs w:val="22"/>
        </w:rPr>
      </w:pPr>
    </w:p>
    <w:p w14:paraId="7C2F7C2E" w14:textId="77777777" w:rsidR="000B73A4" w:rsidRPr="00D21F8A" w:rsidRDefault="000B73A4" w:rsidP="000B73A4">
      <w:pPr>
        <w:pStyle w:val="Pagrindinistekstas"/>
        <w:spacing w:after="0"/>
        <w:rPr>
          <w:szCs w:val="22"/>
        </w:rPr>
      </w:pPr>
    </w:p>
    <w:p w14:paraId="44BBD87D" w14:textId="77777777" w:rsidR="000B73A4" w:rsidRPr="00D21F8A" w:rsidRDefault="000B73A4" w:rsidP="000B73A4">
      <w:pPr>
        <w:pStyle w:val="Pagrindinistekstas"/>
        <w:spacing w:after="0"/>
        <w:rPr>
          <w:szCs w:val="22"/>
        </w:rPr>
      </w:pPr>
    </w:p>
    <w:p w14:paraId="756CFCE9" w14:textId="77777777" w:rsidR="000B73A4" w:rsidRPr="00D21F8A" w:rsidRDefault="000B73A4" w:rsidP="000B73A4">
      <w:pPr>
        <w:pStyle w:val="Pagrindinistekstas"/>
        <w:spacing w:after="0"/>
        <w:rPr>
          <w:szCs w:val="22"/>
        </w:rPr>
      </w:pPr>
    </w:p>
    <w:p w14:paraId="712F7E1D" w14:textId="77777777" w:rsidR="000B73A4" w:rsidRPr="00D21F8A" w:rsidRDefault="000B73A4" w:rsidP="000B73A4">
      <w:pPr>
        <w:pStyle w:val="Pagrindinistekstas"/>
        <w:spacing w:after="0"/>
        <w:rPr>
          <w:szCs w:val="22"/>
        </w:rPr>
      </w:pPr>
    </w:p>
    <w:p w14:paraId="460607F6" w14:textId="77777777" w:rsidR="000B73A4" w:rsidRPr="00D21F8A" w:rsidRDefault="000B73A4" w:rsidP="000B73A4">
      <w:pPr>
        <w:pStyle w:val="Pagrindinistekstas"/>
        <w:spacing w:after="0"/>
        <w:rPr>
          <w:szCs w:val="22"/>
        </w:rPr>
      </w:pPr>
    </w:p>
    <w:p w14:paraId="706C31B8" w14:textId="77777777" w:rsidR="000B73A4" w:rsidRPr="00D21F8A" w:rsidRDefault="000B73A4" w:rsidP="000B73A4">
      <w:pPr>
        <w:pStyle w:val="Pagrindinistekstas"/>
        <w:spacing w:after="0"/>
        <w:rPr>
          <w:szCs w:val="22"/>
        </w:rPr>
      </w:pPr>
    </w:p>
    <w:p w14:paraId="01BC5962" w14:textId="77777777" w:rsidR="000B73A4" w:rsidRPr="00D21F8A" w:rsidRDefault="000B73A4" w:rsidP="000B73A4">
      <w:pPr>
        <w:pStyle w:val="Pagrindinistekstas"/>
        <w:spacing w:after="0"/>
        <w:rPr>
          <w:szCs w:val="22"/>
        </w:rPr>
      </w:pPr>
    </w:p>
    <w:p w14:paraId="31BDA98B" w14:textId="77777777" w:rsidR="000B73A4" w:rsidRPr="00D21F8A" w:rsidRDefault="000B73A4" w:rsidP="000B73A4">
      <w:pPr>
        <w:pStyle w:val="Pagrindinistekstas"/>
        <w:spacing w:after="0"/>
        <w:rPr>
          <w:szCs w:val="22"/>
        </w:rPr>
      </w:pPr>
    </w:p>
    <w:p w14:paraId="541E0207" w14:textId="77777777" w:rsidR="000B73A4" w:rsidRPr="00D21F8A" w:rsidRDefault="000B73A4" w:rsidP="000B73A4">
      <w:pPr>
        <w:pStyle w:val="Pagrindinistekstas"/>
        <w:spacing w:after="0"/>
        <w:rPr>
          <w:szCs w:val="22"/>
        </w:rPr>
      </w:pPr>
    </w:p>
    <w:p w14:paraId="1E40B0CB" w14:textId="77777777" w:rsidR="000B73A4" w:rsidRPr="00D21F8A" w:rsidRDefault="000B73A4" w:rsidP="000B73A4">
      <w:pPr>
        <w:pStyle w:val="Pagrindinistekstas"/>
        <w:spacing w:after="0"/>
        <w:rPr>
          <w:szCs w:val="22"/>
        </w:rPr>
      </w:pPr>
    </w:p>
    <w:p w14:paraId="32CB24F4" w14:textId="77777777" w:rsidR="000B73A4" w:rsidRPr="00D21F8A" w:rsidRDefault="000B73A4" w:rsidP="000B73A4">
      <w:pPr>
        <w:pStyle w:val="Pagrindinistekstas"/>
        <w:spacing w:after="0"/>
        <w:rPr>
          <w:szCs w:val="22"/>
        </w:rPr>
      </w:pPr>
    </w:p>
    <w:p w14:paraId="365569E0" w14:textId="77777777" w:rsidR="000B73A4" w:rsidRPr="00D21F8A" w:rsidRDefault="000B73A4" w:rsidP="000B73A4">
      <w:pPr>
        <w:pStyle w:val="Pagrindinistekstas"/>
        <w:spacing w:after="0"/>
        <w:rPr>
          <w:szCs w:val="22"/>
        </w:rPr>
      </w:pPr>
    </w:p>
    <w:p w14:paraId="05CB89ED" w14:textId="77777777" w:rsidR="000B73A4" w:rsidRPr="00085264" w:rsidRDefault="000B73A4" w:rsidP="000B73A4">
      <w:pPr>
        <w:pStyle w:val="Pavadinimas"/>
        <w:jc w:val="center"/>
        <w:rPr>
          <w:b/>
          <w:i w:val="0"/>
          <w:noProof w:val="0"/>
        </w:rPr>
      </w:pPr>
    </w:p>
    <w:p w14:paraId="6C76EA83" w14:textId="77777777" w:rsidR="000B73A4" w:rsidRPr="00085264" w:rsidRDefault="000B73A4" w:rsidP="000B73A4">
      <w:pPr>
        <w:pStyle w:val="Pavadinimas"/>
        <w:jc w:val="center"/>
        <w:rPr>
          <w:b/>
          <w:i w:val="0"/>
          <w:noProof w:val="0"/>
        </w:rPr>
      </w:pPr>
    </w:p>
    <w:p w14:paraId="290FA43E" w14:textId="77777777" w:rsidR="000B73A4" w:rsidRPr="00085264" w:rsidRDefault="000B73A4" w:rsidP="000B73A4">
      <w:pPr>
        <w:pStyle w:val="Pavadinimas"/>
        <w:jc w:val="center"/>
        <w:rPr>
          <w:b/>
          <w:i w:val="0"/>
          <w:noProof w:val="0"/>
        </w:rPr>
      </w:pPr>
    </w:p>
    <w:p w14:paraId="581CB3B7" w14:textId="77777777" w:rsidR="000B73A4" w:rsidRPr="00085264" w:rsidRDefault="000B73A4" w:rsidP="000B73A4">
      <w:pPr>
        <w:pStyle w:val="Pavadinimas"/>
        <w:jc w:val="center"/>
        <w:rPr>
          <w:b/>
          <w:i w:val="0"/>
          <w:noProof w:val="0"/>
        </w:rPr>
      </w:pPr>
    </w:p>
    <w:p w14:paraId="60276179" w14:textId="77777777" w:rsidR="000B73A4" w:rsidRPr="00085264" w:rsidRDefault="000B73A4" w:rsidP="000B73A4">
      <w:pPr>
        <w:pStyle w:val="Pavadinimas"/>
        <w:jc w:val="center"/>
        <w:rPr>
          <w:b/>
          <w:i w:val="0"/>
          <w:noProof w:val="0"/>
        </w:rPr>
      </w:pPr>
    </w:p>
    <w:p w14:paraId="61D351AC" w14:textId="77777777" w:rsidR="000B73A4" w:rsidRPr="00085264" w:rsidRDefault="000B73A4" w:rsidP="000B73A4">
      <w:pPr>
        <w:pStyle w:val="Pavadinimas"/>
        <w:jc w:val="center"/>
        <w:rPr>
          <w:b/>
          <w:i w:val="0"/>
          <w:noProof w:val="0"/>
        </w:rPr>
      </w:pPr>
    </w:p>
    <w:p w14:paraId="02F110D9" w14:textId="77777777" w:rsidR="000B73A4" w:rsidRPr="00085264" w:rsidRDefault="000B73A4" w:rsidP="000B73A4">
      <w:pPr>
        <w:pStyle w:val="Pavadinimas"/>
        <w:jc w:val="center"/>
        <w:rPr>
          <w:b/>
          <w:i w:val="0"/>
          <w:noProof w:val="0"/>
        </w:rPr>
      </w:pPr>
    </w:p>
    <w:p w14:paraId="752014BE" w14:textId="77777777" w:rsidR="000B73A4" w:rsidRPr="00D21F8A" w:rsidRDefault="000B73A4" w:rsidP="000B73A4">
      <w:pPr>
        <w:pStyle w:val="Pagrindinistekstas"/>
        <w:spacing w:after="0"/>
        <w:rPr>
          <w:szCs w:val="22"/>
        </w:rPr>
      </w:pPr>
    </w:p>
    <w:p w14:paraId="6AC8BAE7" w14:textId="77777777" w:rsidR="000B73A4" w:rsidRPr="00D21F8A" w:rsidRDefault="000B73A4" w:rsidP="000B73A4">
      <w:pPr>
        <w:pStyle w:val="Pagrindinistekstas"/>
        <w:spacing w:after="0"/>
        <w:rPr>
          <w:szCs w:val="22"/>
        </w:rPr>
      </w:pPr>
    </w:p>
    <w:p w14:paraId="31B726AE" w14:textId="77777777" w:rsidR="000B73A4" w:rsidRPr="00D21F8A" w:rsidRDefault="000B73A4" w:rsidP="000B73A4">
      <w:pPr>
        <w:pStyle w:val="Pagrindinistekstas"/>
        <w:spacing w:after="0"/>
        <w:rPr>
          <w:szCs w:val="22"/>
        </w:rPr>
      </w:pPr>
    </w:p>
    <w:p w14:paraId="5A53B74D" w14:textId="77777777" w:rsidR="000B73A4" w:rsidRPr="00D21F8A" w:rsidRDefault="000B73A4" w:rsidP="000B73A4">
      <w:pPr>
        <w:pStyle w:val="Pagrindinistekstas"/>
        <w:spacing w:after="0"/>
        <w:rPr>
          <w:szCs w:val="22"/>
        </w:rPr>
      </w:pPr>
    </w:p>
    <w:p w14:paraId="58ABF9DC" w14:textId="77777777" w:rsidR="000B73A4" w:rsidRPr="00D21F8A" w:rsidRDefault="000B73A4" w:rsidP="000B73A4">
      <w:pPr>
        <w:pStyle w:val="Pagrindinistekstas"/>
        <w:spacing w:after="0"/>
        <w:rPr>
          <w:szCs w:val="22"/>
        </w:rPr>
      </w:pPr>
    </w:p>
    <w:p w14:paraId="589D548C" w14:textId="77777777" w:rsidR="000B73A4" w:rsidRPr="00D21F8A" w:rsidRDefault="000B73A4" w:rsidP="000B73A4">
      <w:pPr>
        <w:pStyle w:val="Pagrindinistekstas"/>
        <w:spacing w:after="0"/>
        <w:rPr>
          <w:szCs w:val="22"/>
        </w:rPr>
      </w:pPr>
    </w:p>
    <w:p w14:paraId="26C160B8" w14:textId="77777777" w:rsidR="000B73A4" w:rsidRPr="00D21F8A" w:rsidRDefault="000B73A4" w:rsidP="000B73A4">
      <w:pPr>
        <w:pStyle w:val="Pagrindinistekstas"/>
        <w:spacing w:after="0"/>
        <w:rPr>
          <w:szCs w:val="22"/>
        </w:rPr>
      </w:pPr>
    </w:p>
    <w:p w14:paraId="63A82EDC" w14:textId="77777777" w:rsidR="000B73A4" w:rsidRPr="00D21F8A" w:rsidRDefault="000B73A4" w:rsidP="000B73A4">
      <w:pPr>
        <w:pStyle w:val="Pagrindinistekstas"/>
        <w:spacing w:after="0"/>
        <w:rPr>
          <w:szCs w:val="22"/>
        </w:rPr>
      </w:pPr>
    </w:p>
    <w:p w14:paraId="461A9AB8" w14:textId="77777777" w:rsidR="000B73A4" w:rsidRPr="00D21F8A" w:rsidRDefault="000B73A4" w:rsidP="000B73A4">
      <w:pPr>
        <w:pStyle w:val="Pagrindinistekstas"/>
        <w:spacing w:after="0"/>
        <w:rPr>
          <w:szCs w:val="22"/>
        </w:rPr>
      </w:pPr>
    </w:p>
    <w:p w14:paraId="05AE54CC" w14:textId="77777777" w:rsidR="000B73A4" w:rsidRPr="00D21F8A" w:rsidRDefault="000B73A4" w:rsidP="000B73A4">
      <w:pPr>
        <w:pStyle w:val="Pagrindinistekstas"/>
        <w:spacing w:after="0"/>
        <w:rPr>
          <w:szCs w:val="22"/>
        </w:rPr>
      </w:pPr>
    </w:p>
    <w:p w14:paraId="0BF7C252" w14:textId="77777777" w:rsidR="000B73A4" w:rsidRPr="00D21F8A" w:rsidRDefault="000B73A4" w:rsidP="000B73A4">
      <w:pPr>
        <w:pStyle w:val="Pagrindinistekstas"/>
        <w:spacing w:after="0"/>
        <w:rPr>
          <w:szCs w:val="22"/>
        </w:rPr>
      </w:pPr>
    </w:p>
    <w:p w14:paraId="3AE67DB6" w14:textId="77777777" w:rsidR="000B73A4" w:rsidRPr="00D21F8A" w:rsidRDefault="000B73A4" w:rsidP="000B73A4">
      <w:pPr>
        <w:pStyle w:val="Pagrindinistekstas"/>
        <w:spacing w:after="0"/>
        <w:rPr>
          <w:szCs w:val="22"/>
        </w:rPr>
      </w:pPr>
    </w:p>
    <w:p w14:paraId="37717241" w14:textId="77777777" w:rsidR="000B73A4" w:rsidRPr="00D21F8A" w:rsidRDefault="000B73A4" w:rsidP="000B73A4">
      <w:pPr>
        <w:pStyle w:val="Pagrindinistekstas"/>
        <w:spacing w:after="0"/>
        <w:rPr>
          <w:szCs w:val="22"/>
        </w:rPr>
      </w:pPr>
    </w:p>
    <w:p w14:paraId="1638F7DD" w14:textId="77777777" w:rsidR="000B73A4" w:rsidRPr="00D21F8A" w:rsidRDefault="000B73A4" w:rsidP="000B73A4">
      <w:pPr>
        <w:pStyle w:val="Pagrindinistekstas"/>
        <w:spacing w:after="0"/>
        <w:rPr>
          <w:szCs w:val="22"/>
        </w:rPr>
      </w:pPr>
    </w:p>
    <w:p w14:paraId="2289A15E" w14:textId="77777777" w:rsidR="000B73A4" w:rsidRPr="00D21F8A" w:rsidRDefault="000B73A4" w:rsidP="000B73A4">
      <w:pPr>
        <w:pStyle w:val="Pagrindinistekstas"/>
        <w:spacing w:after="0"/>
        <w:rPr>
          <w:szCs w:val="22"/>
        </w:rPr>
      </w:pPr>
    </w:p>
    <w:p w14:paraId="150062F3" w14:textId="77777777" w:rsidR="000B73A4" w:rsidRPr="00D21F8A" w:rsidRDefault="000B73A4" w:rsidP="000B73A4">
      <w:pPr>
        <w:pStyle w:val="Pagrindinistekstas"/>
        <w:spacing w:after="0"/>
        <w:rPr>
          <w:szCs w:val="22"/>
        </w:rPr>
      </w:pPr>
    </w:p>
    <w:p w14:paraId="4AE0C8E9" w14:textId="77777777" w:rsidR="000B73A4" w:rsidRPr="00D21F8A" w:rsidRDefault="000B73A4" w:rsidP="000B73A4">
      <w:pPr>
        <w:pStyle w:val="Pagrindinistekstas"/>
        <w:spacing w:after="0"/>
        <w:rPr>
          <w:szCs w:val="22"/>
        </w:rPr>
      </w:pPr>
    </w:p>
    <w:p w14:paraId="2C887B2C" w14:textId="77777777" w:rsidR="000B73A4" w:rsidRPr="00D21F8A" w:rsidRDefault="000B73A4" w:rsidP="000B73A4">
      <w:pPr>
        <w:pStyle w:val="Pagrindinistekstas"/>
        <w:spacing w:after="0"/>
        <w:rPr>
          <w:szCs w:val="22"/>
        </w:rPr>
      </w:pPr>
    </w:p>
    <w:p w14:paraId="0AEA0960" w14:textId="77777777" w:rsidR="000B73A4" w:rsidRPr="00D21F8A" w:rsidRDefault="000B73A4" w:rsidP="000B73A4">
      <w:pPr>
        <w:pStyle w:val="Pagrindinistekstas"/>
        <w:spacing w:after="0"/>
        <w:rPr>
          <w:szCs w:val="22"/>
        </w:rPr>
      </w:pPr>
    </w:p>
    <w:p w14:paraId="4F7658CD" w14:textId="77777777" w:rsidR="000B73A4" w:rsidRPr="00D21F8A" w:rsidRDefault="000B73A4" w:rsidP="000B73A4">
      <w:pPr>
        <w:pStyle w:val="Pagrindinistekstas"/>
        <w:spacing w:after="0"/>
        <w:rPr>
          <w:szCs w:val="22"/>
        </w:rPr>
      </w:pPr>
    </w:p>
    <w:p w14:paraId="0A39A1C5" w14:textId="77777777" w:rsidR="000B73A4" w:rsidRPr="00D21F8A" w:rsidRDefault="000B73A4" w:rsidP="000B73A4">
      <w:pPr>
        <w:pStyle w:val="Pagrindinistekstas"/>
        <w:spacing w:after="0"/>
        <w:rPr>
          <w:szCs w:val="22"/>
        </w:rPr>
      </w:pPr>
    </w:p>
    <w:p w14:paraId="5FFFA841" w14:textId="77777777" w:rsidR="000B73A4" w:rsidRPr="00D21F8A" w:rsidRDefault="000B73A4" w:rsidP="000B73A4">
      <w:pPr>
        <w:pStyle w:val="Pagrindinistekstas"/>
        <w:spacing w:after="0"/>
        <w:rPr>
          <w:szCs w:val="22"/>
        </w:rPr>
      </w:pPr>
    </w:p>
    <w:p w14:paraId="6DE6AD76" w14:textId="77777777" w:rsidR="000B73A4" w:rsidRPr="00D21F8A" w:rsidRDefault="000B73A4" w:rsidP="000B73A4">
      <w:pPr>
        <w:pStyle w:val="Pagrindinistekstas"/>
        <w:spacing w:after="0"/>
        <w:rPr>
          <w:szCs w:val="22"/>
        </w:rPr>
      </w:pPr>
    </w:p>
    <w:p w14:paraId="45997EA1" w14:textId="77777777" w:rsidR="000B73A4" w:rsidRPr="00085264" w:rsidRDefault="000B73A4" w:rsidP="000B73A4">
      <w:pPr>
        <w:pStyle w:val="Pavadinimas"/>
        <w:jc w:val="center"/>
        <w:rPr>
          <w:b/>
          <w:i w:val="0"/>
          <w:noProof w:val="0"/>
        </w:rPr>
      </w:pPr>
      <w:r w:rsidRPr="00085264">
        <w:rPr>
          <w:b/>
          <w:i w:val="0"/>
          <w:noProof w:val="0"/>
        </w:rPr>
        <w:t>A. ŽENKLINIMAS</w:t>
      </w:r>
    </w:p>
    <w:p w14:paraId="2C9BBC95" w14:textId="77777777" w:rsidR="000B73A4" w:rsidRPr="00D21F8A" w:rsidRDefault="000B73A4" w:rsidP="000B73A4">
      <w:pPr>
        <w:pStyle w:val="Antrat2"/>
        <w:pBdr>
          <w:top w:val="single" w:sz="4" w:space="1" w:color="auto"/>
          <w:left w:val="single" w:sz="4" w:space="4" w:color="auto"/>
          <w:bottom w:val="single" w:sz="4" w:space="1" w:color="auto"/>
          <w:right w:val="single" w:sz="4" w:space="4" w:color="auto"/>
        </w:pBdr>
      </w:pPr>
      <w:r w:rsidRPr="00D21F8A">
        <w:br w:type="page"/>
      </w:r>
      <w:r w:rsidRPr="00D21F8A">
        <w:lastRenderedPageBreak/>
        <w:t>INFORMACIJA ANT IŠORINĖS PAKUOTĖS</w:t>
      </w:r>
    </w:p>
    <w:p w14:paraId="6D9E6EA7" w14:textId="77777777" w:rsidR="000B73A4" w:rsidRPr="00D21F8A" w:rsidRDefault="000B73A4" w:rsidP="000B73A4">
      <w:pPr>
        <w:pStyle w:val="Pagrindinistekstas"/>
        <w:pBdr>
          <w:top w:val="single" w:sz="4" w:space="1" w:color="auto"/>
          <w:left w:val="single" w:sz="4" w:space="4" w:color="auto"/>
          <w:bottom w:val="single" w:sz="4" w:space="1" w:color="auto"/>
          <w:right w:val="single" w:sz="4" w:space="4" w:color="auto"/>
        </w:pBdr>
        <w:spacing w:after="0"/>
        <w:rPr>
          <w:b/>
          <w:szCs w:val="22"/>
        </w:rPr>
      </w:pPr>
    </w:p>
    <w:p w14:paraId="7207E44B" w14:textId="77777777" w:rsidR="000B73A4" w:rsidRPr="00D21F8A" w:rsidRDefault="000B73A4" w:rsidP="000B73A4">
      <w:pPr>
        <w:pStyle w:val="Pagrindinistekstas"/>
        <w:pBdr>
          <w:top w:val="single" w:sz="4" w:space="1" w:color="auto"/>
          <w:left w:val="single" w:sz="4" w:space="4" w:color="auto"/>
          <w:bottom w:val="single" w:sz="4" w:space="1" w:color="auto"/>
          <w:right w:val="single" w:sz="4" w:space="4" w:color="auto"/>
        </w:pBdr>
        <w:spacing w:after="0"/>
        <w:rPr>
          <w:szCs w:val="22"/>
        </w:rPr>
      </w:pPr>
      <w:r w:rsidRPr="00D21F8A">
        <w:rPr>
          <w:b/>
          <w:szCs w:val="22"/>
        </w:rPr>
        <w:t>KARTONINĖ DĖŽUTĖ</w:t>
      </w:r>
    </w:p>
    <w:p w14:paraId="33CDF32E" w14:textId="77777777" w:rsidR="000B73A4" w:rsidRPr="00D21F8A" w:rsidRDefault="000B73A4" w:rsidP="000B73A4">
      <w:pPr>
        <w:pStyle w:val="Pagrindinistekstas"/>
        <w:spacing w:after="0"/>
        <w:rPr>
          <w:szCs w:val="22"/>
        </w:rPr>
      </w:pPr>
    </w:p>
    <w:p w14:paraId="7EF6EEC5" w14:textId="77777777" w:rsidR="000B73A4" w:rsidRPr="00D21F8A" w:rsidRDefault="000B73A4" w:rsidP="000B73A4">
      <w:pPr>
        <w:pStyle w:val="Pagrindinistekstas"/>
        <w:spacing w:after="0"/>
        <w:rPr>
          <w:szCs w:val="22"/>
        </w:rPr>
      </w:pPr>
    </w:p>
    <w:p w14:paraId="6232EB35" w14:textId="77777777" w:rsidR="000B73A4" w:rsidRPr="00D21F8A" w:rsidRDefault="000B73A4" w:rsidP="000B73A4">
      <w:pPr>
        <w:pStyle w:val="Antrat3"/>
        <w:pBdr>
          <w:top w:val="single" w:sz="4" w:space="1" w:color="auto"/>
          <w:left w:val="single" w:sz="4" w:space="4" w:color="auto"/>
          <w:bottom w:val="single" w:sz="4" w:space="1" w:color="auto"/>
          <w:right w:val="single" w:sz="4" w:space="4" w:color="auto"/>
        </w:pBdr>
      </w:pPr>
      <w:r w:rsidRPr="00D21F8A">
        <w:t>1.</w:t>
      </w:r>
      <w:r w:rsidRPr="00D21F8A">
        <w:tab/>
        <w:t>VAISTINIO PREPARATO PAVADINIMAS</w:t>
      </w:r>
    </w:p>
    <w:p w14:paraId="567642D1" w14:textId="77777777" w:rsidR="000B73A4" w:rsidRPr="00D21F8A" w:rsidRDefault="000B73A4" w:rsidP="000B73A4">
      <w:pPr>
        <w:pStyle w:val="Pagrindinistekstas"/>
        <w:spacing w:after="0"/>
        <w:rPr>
          <w:szCs w:val="22"/>
        </w:rPr>
      </w:pPr>
    </w:p>
    <w:p w14:paraId="11EE41B7" w14:textId="77777777" w:rsidR="000B73A4" w:rsidRPr="00D21F8A" w:rsidRDefault="000B73A4" w:rsidP="000B73A4">
      <w:pPr>
        <w:pStyle w:val="Pagrindinistekstas"/>
        <w:spacing w:after="0"/>
        <w:rPr>
          <w:szCs w:val="22"/>
        </w:rPr>
      </w:pPr>
      <w:proofErr w:type="spellStart"/>
      <w:r w:rsidRPr="00D21F8A">
        <w:rPr>
          <w:szCs w:val="22"/>
        </w:rPr>
        <w:t>Lormed</w:t>
      </w:r>
      <w:proofErr w:type="spellEnd"/>
      <w:r w:rsidRPr="00D21F8A">
        <w:rPr>
          <w:szCs w:val="22"/>
        </w:rPr>
        <w:t xml:space="preserve"> 7,5 mg tabletės</w:t>
      </w:r>
    </w:p>
    <w:p w14:paraId="7C5BD1A2" w14:textId="77777777" w:rsidR="000B73A4" w:rsidRPr="00D21F8A" w:rsidRDefault="000B73A4" w:rsidP="000B73A4">
      <w:pPr>
        <w:pStyle w:val="Antrat3"/>
        <w:rPr>
          <w:b w:val="0"/>
        </w:rPr>
      </w:pPr>
      <w:proofErr w:type="spellStart"/>
      <w:r w:rsidRPr="00D21F8A">
        <w:rPr>
          <w:b w:val="0"/>
        </w:rPr>
        <w:t>Meloxicamum</w:t>
      </w:r>
      <w:proofErr w:type="spellEnd"/>
    </w:p>
    <w:p w14:paraId="698630FB" w14:textId="77777777" w:rsidR="000B73A4" w:rsidRPr="00D21F8A" w:rsidRDefault="000B73A4" w:rsidP="000B73A4">
      <w:pPr>
        <w:pStyle w:val="Antrat3"/>
      </w:pPr>
    </w:p>
    <w:p w14:paraId="5C11F40F" w14:textId="77777777" w:rsidR="000B73A4" w:rsidRPr="00D21F8A" w:rsidRDefault="000B73A4" w:rsidP="000B73A4">
      <w:pPr>
        <w:pStyle w:val="Antrat3"/>
      </w:pPr>
    </w:p>
    <w:p w14:paraId="37CCCC5A" w14:textId="77777777" w:rsidR="000B73A4" w:rsidRPr="00D21F8A" w:rsidRDefault="000B73A4" w:rsidP="000B73A4">
      <w:pPr>
        <w:pStyle w:val="Antrat3"/>
        <w:pBdr>
          <w:top w:val="single" w:sz="4" w:space="1" w:color="auto"/>
          <w:left w:val="single" w:sz="4" w:space="4" w:color="auto"/>
          <w:bottom w:val="single" w:sz="4" w:space="1" w:color="auto"/>
          <w:right w:val="single" w:sz="4" w:space="4" w:color="auto"/>
        </w:pBdr>
      </w:pPr>
      <w:r w:rsidRPr="00D21F8A">
        <w:t>2.</w:t>
      </w:r>
      <w:r w:rsidRPr="00D21F8A">
        <w:tab/>
        <w:t xml:space="preserve">VEIKLIOJI MEDŽIAGA IR JOS KIEKIS </w:t>
      </w:r>
    </w:p>
    <w:p w14:paraId="46C8578F" w14:textId="77777777" w:rsidR="000B73A4" w:rsidRPr="00D21F8A" w:rsidRDefault="000B73A4" w:rsidP="000B73A4">
      <w:pPr>
        <w:pStyle w:val="Pagrindinistekstas"/>
        <w:spacing w:after="0"/>
        <w:rPr>
          <w:szCs w:val="22"/>
        </w:rPr>
      </w:pPr>
    </w:p>
    <w:p w14:paraId="0ED3F201" w14:textId="77777777" w:rsidR="000B73A4" w:rsidRPr="00D21F8A" w:rsidRDefault="000B73A4" w:rsidP="000B73A4">
      <w:pPr>
        <w:pStyle w:val="Pagrindinistekstas"/>
        <w:spacing w:after="0"/>
        <w:rPr>
          <w:szCs w:val="22"/>
        </w:rPr>
      </w:pPr>
      <w:r w:rsidRPr="00D21F8A">
        <w:rPr>
          <w:szCs w:val="22"/>
        </w:rPr>
        <w:t xml:space="preserve">Vienoje tabletėje yra 7,5 mg </w:t>
      </w:r>
      <w:proofErr w:type="spellStart"/>
      <w:r w:rsidRPr="00D21F8A">
        <w:rPr>
          <w:szCs w:val="22"/>
        </w:rPr>
        <w:t>meloksikamo</w:t>
      </w:r>
      <w:proofErr w:type="spellEnd"/>
      <w:r w:rsidRPr="00D21F8A">
        <w:rPr>
          <w:szCs w:val="22"/>
        </w:rPr>
        <w:t>.</w:t>
      </w:r>
    </w:p>
    <w:p w14:paraId="73F7B6CC" w14:textId="77777777" w:rsidR="000B73A4" w:rsidRPr="00D21F8A" w:rsidRDefault="000B73A4" w:rsidP="000B73A4">
      <w:pPr>
        <w:pStyle w:val="Pagrindinistekstas"/>
        <w:spacing w:after="0"/>
        <w:rPr>
          <w:szCs w:val="22"/>
        </w:rPr>
      </w:pPr>
    </w:p>
    <w:p w14:paraId="012CB749" w14:textId="77777777" w:rsidR="000B73A4" w:rsidRPr="00D21F8A" w:rsidRDefault="000B73A4" w:rsidP="000B73A4">
      <w:pPr>
        <w:pStyle w:val="Pagrindinistekstas"/>
        <w:spacing w:after="0"/>
        <w:rPr>
          <w:szCs w:val="22"/>
        </w:rPr>
      </w:pPr>
    </w:p>
    <w:p w14:paraId="2B8012B5" w14:textId="77777777" w:rsidR="000B73A4" w:rsidRPr="00D21F8A" w:rsidRDefault="000B73A4" w:rsidP="000B73A4">
      <w:pPr>
        <w:pStyle w:val="Antrat3"/>
        <w:pBdr>
          <w:top w:val="single" w:sz="4" w:space="1" w:color="auto"/>
          <w:left w:val="single" w:sz="4" w:space="4" w:color="auto"/>
          <w:bottom w:val="single" w:sz="4" w:space="1" w:color="auto"/>
          <w:right w:val="single" w:sz="4" w:space="4" w:color="auto"/>
        </w:pBdr>
      </w:pPr>
      <w:r w:rsidRPr="00D21F8A">
        <w:t>3.</w:t>
      </w:r>
      <w:r w:rsidRPr="00D21F8A">
        <w:tab/>
        <w:t>PAGALBINIŲ MEDŽIAGŲ SĄRAŠAS</w:t>
      </w:r>
    </w:p>
    <w:p w14:paraId="6B5A8384" w14:textId="77777777" w:rsidR="000B73A4" w:rsidRPr="00D21F8A" w:rsidRDefault="000B73A4" w:rsidP="000B73A4">
      <w:pPr>
        <w:pStyle w:val="Pagrindinistekstas"/>
        <w:spacing w:after="0"/>
        <w:rPr>
          <w:szCs w:val="22"/>
        </w:rPr>
      </w:pPr>
    </w:p>
    <w:p w14:paraId="0A745B86" w14:textId="77777777" w:rsidR="000B73A4" w:rsidRPr="00D21F8A" w:rsidRDefault="000B73A4" w:rsidP="000B73A4">
      <w:pPr>
        <w:pStyle w:val="Pagrindinistekstas"/>
        <w:spacing w:after="0"/>
        <w:rPr>
          <w:szCs w:val="22"/>
        </w:rPr>
      </w:pPr>
      <w:r w:rsidRPr="00D21F8A">
        <w:rPr>
          <w:szCs w:val="22"/>
        </w:rPr>
        <w:t>Sudėtyje yra laktozės.</w:t>
      </w:r>
    </w:p>
    <w:p w14:paraId="2CE7E970" w14:textId="77777777" w:rsidR="000B73A4" w:rsidRPr="00D21F8A" w:rsidRDefault="000B73A4" w:rsidP="000B73A4">
      <w:pPr>
        <w:pStyle w:val="Pagrindinistekstas"/>
        <w:spacing w:after="0"/>
        <w:rPr>
          <w:szCs w:val="22"/>
        </w:rPr>
      </w:pPr>
    </w:p>
    <w:p w14:paraId="57F34BA5" w14:textId="77777777" w:rsidR="000B73A4" w:rsidRPr="00D21F8A" w:rsidRDefault="000B73A4" w:rsidP="000B73A4">
      <w:pPr>
        <w:pStyle w:val="Pagrindinistekstas"/>
        <w:spacing w:after="0"/>
        <w:rPr>
          <w:szCs w:val="22"/>
        </w:rPr>
      </w:pPr>
    </w:p>
    <w:p w14:paraId="2BA9F09A" w14:textId="12B29C18" w:rsidR="000B73A4" w:rsidRPr="00D21F8A" w:rsidRDefault="000B73A4" w:rsidP="000B73A4">
      <w:pPr>
        <w:pStyle w:val="Antrat3"/>
        <w:pBdr>
          <w:top w:val="single" w:sz="4" w:space="1" w:color="auto"/>
          <w:left w:val="single" w:sz="4" w:space="4" w:color="auto"/>
          <w:bottom w:val="single" w:sz="4" w:space="1" w:color="auto"/>
          <w:right w:val="single" w:sz="4" w:space="4" w:color="auto"/>
        </w:pBdr>
      </w:pPr>
      <w:r w:rsidRPr="00D21F8A">
        <w:t>4.</w:t>
      </w:r>
      <w:r w:rsidRPr="00D21F8A">
        <w:tab/>
      </w:r>
      <w:r w:rsidR="00FE0C7F" w:rsidRPr="00D21F8A">
        <w:t>FARMACINĖ</w:t>
      </w:r>
      <w:r w:rsidRPr="00D21F8A">
        <w:t xml:space="preserve"> FORMA IR KIEKIS PAKUOTĖJE</w:t>
      </w:r>
    </w:p>
    <w:p w14:paraId="318020DC" w14:textId="77777777" w:rsidR="000B73A4" w:rsidRPr="00D21F8A" w:rsidRDefault="000B73A4" w:rsidP="000B73A4">
      <w:pPr>
        <w:rPr>
          <w:bCs/>
        </w:rPr>
      </w:pPr>
    </w:p>
    <w:p w14:paraId="1B795464" w14:textId="77777777" w:rsidR="000B73A4" w:rsidRPr="00D21F8A" w:rsidRDefault="000B73A4" w:rsidP="000B73A4">
      <w:pPr>
        <w:rPr>
          <w:bCs/>
        </w:rPr>
      </w:pPr>
      <w:r w:rsidRPr="00D21F8A">
        <w:rPr>
          <w:bCs/>
        </w:rPr>
        <w:t>7 tabletės</w:t>
      </w:r>
    </w:p>
    <w:p w14:paraId="18A74A36" w14:textId="77777777" w:rsidR="000B73A4" w:rsidRPr="00D21F8A" w:rsidRDefault="000B73A4" w:rsidP="000B73A4">
      <w:pPr>
        <w:rPr>
          <w:highlight w:val="lightGray"/>
        </w:rPr>
      </w:pPr>
      <w:r w:rsidRPr="00D21F8A">
        <w:rPr>
          <w:highlight w:val="lightGray"/>
        </w:rPr>
        <w:t>10 tablečių</w:t>
      </w:r>
    </w:p>
    <w:p w14:paraId="64D6B0D6" w14:textId="77777777" w:rsidR="000B73A4" w:rsidRPr="007A5D47" w:rsidRDefault="000B73A4" w:rsidP="000B73A4">
      <w:pPr>
        <w:rPr>
          <w:highlight w:val="lightGray"/>
        </w:rPr>
      </w:pPr>
      <w:r w:rsidRPr="00D21F8A">
        <w:rPr>
          <w:highlight w:val="lightGray"/>
        </w:rPr>
        <w:t>14 tablečių</w:t>
      </w:r>
    </w:p>
    <w:p w14:paraId="1B4AFCED" w14:textId="77777777" w:rsidR="000B73A4" w:rsidRPr="00486FED" w:rsidRDefault="000B73A4" w:rsidP="000B73A4">
      <w:pPr>
        <w:rPr>
          <w:highlight w:val="lightGray"/>
        </w:rPr>
      </w:pPr>
      <w:r w:rsidRPr="00486FED">
        <w:rPr>
          <w:highlight w:val="lightGray"/>
        </w:rPr>
        <w:t>15 tablečių</w:t>
      </w:r>
    </w:p>
    <w:p w14:paraId="26D5DB41" w14:textId="77777777" w:rsidR="000B73A4" w:rsidRPr="009336D7" w:rsidRDefault="000B73A4" w:rsidP="000B73A4">
      <w:pPr>
        <w:rPr>
          <w:highlight w:val="lightGray"/>
        </w:rPr>
      </w:pPr>
      <w:r w:rsidRPr="009336D7">
        <w:rPr>
          <w:highlight w:val="lightGray"/>
        </w:rPr>
        <w:t>20 tablečių</w:t>
      </w:r>
    </w:p>
    <w:p w14:paraId="75490734" w14:textId="77777777" w:rsidR="000B73A4" w:rsidRPr="00051BD6" w:rsidRDefault="000B73A4" w:rsidP="000B73A4">
      <w:pPr>
        <w:rPr>
          <w:highlight w:val="lightGray"/>
        </w:rPr>
      </w:pPr>
      <w:r w:rsidRPr="00051BD6">
        <w:rPr>
          <w:highlight w:val="lightGray"/>
        </w:rPr>
        <w:t>28 tabletės</w:t>
      </w:r>
    </w:p>
    <w:p w14:paraId="0DA657BF" w14:textId="77777777" w:rsidR="000B73A4" w:rsidRPr="004A0EFA" w:rsidRDefault="000B73A4" w:rsidP="000B73A4">
      <w:pPr>
        <w:rPr>
          <w:highlight w:val="lightGray"/>
        </w:rPr>
      </w:pPr>
      <w:r w:rsidRPr="004A0EFA">
        <w:rPr>
          <w:highlight w:val="lightGray"/>
        </w:rPr>
        <w:t>30 tablečių</w:t>
      </w:r>
    </w:p>
    <w:p w14:paraId="4180E59F" w14:textId="77777777" w:rsidR="000B73A4" w:rsidRPr="00272B09" w:rsidRDefault="000B73A4" w:rsidP="000B73A4">
      <w:pPr>
        <w:rPr>
          <w:highlight w:val="lightGray"/>
        </w:rPr>
      </w:pPr>
      <w:r w:rsidRPr="00272B09">
        <w:rPr>
          <w:highlight w:val="lightGray"/>
        </w:rPr>
        <w:t>50 tablečių</w:t>
      </w:r>
    </w:p>
    <w:p w14:paraId="08F5D730" w14:textId="77777777" w:rsidR="000B73A4" w:rsidRPr="00D21F8A" w:rsidRDefault="000B73A4" w:rsidP="000B73A4">
      <w:pPr>
        <w:rPr>
          <w:highlight w:val="lightGray"/>
        </w:rPr>
      </w:pPr>
      <w:r w:rsidRPr="00D21F8A">
        <w:rPr>
          <w:highlight w:val="lightGray"/>
        </w:rPr>
        <w:t>60 tablečių</w:t>
      </w:r>
    </w:p>
    <w:p w14:paraId="5A4CF86B" w14:textId="77777777" w:rsidR="000B73A4" w:rsidRPr="00D21F8A" w:rsidRDefault="000B73A4" w:rsidP="000B73A4">
      <w:pPr>
        <w:rPr>
          <w:highlight w:val="lightGray"/>
        </w:rPr>
      </w:pPr>
      <w:r w:rsidRPr="00D21F8A">
        <w:rPr>
          <w:highlight w:val="lightGray"/>
        </w:rPr>
        <w:t>100 tablečių</w:t>
      </w:r>
    </w:p>
    <w:p w14:paraId="55E3129C" w14:textId="77777777" w:rsidR="000B73A4" w:rsidRPr="00D21F8A" w:rsidRDefault="000B73A4" w:rsidP="000B73A4">
      <w:pPr>
        <w:rPr>
          <w:highlight w:val="lightGray"/>
        </w:rPr>
      </w:pPr>
      <w:r w:rsidRPr="00D21F8A">
        <w:rPr>
          <w:highlight w:val="lightGray"/>
        </w:rPr>
        <w:t>140 tablečių</w:t>
      </w:r>
    </w:p>
    <w:p w14:paraId="034DE08A" w14:textId="77777777" w:rsidR="000B73A4" w:rsidRPr="00D21F8A" w:rsidRDefault="000B73A4" w:rsidP="000B73A4">
      <w:pPr>
        <w:rPr>
          <w:highlight w:val="lightGray"/>
        </w:rPr>
      </w:pPr>
      <w:r w:rsidRPr="00D21F8A">
        <w:rPr>
          <w:highlight w:val="lightGray"/>
        </w:rPr>
        <w:t>280 tablečių</w:t>
      </w:r>
    </w:p>
    <w:p w14:paraId="5DABB6E4" w14:textId="77777777" w:rsidR="000B73A4" w:rsidRPr="00D21F8A" w:rsidRDefault="000B73A4" w:rsidP="000B73A4">
      <w:pPr>
        <w:rPr>
          <w:highlight w:val="lightGray"/>
        </w:rPr>
      </w:pPr>
      <w:r w:rsidRPr="00D21F8A">
        <w:rPr>
          <w:highlight w:val="lightGray"/>
        </w:rPr>
        <w:t>300 tablečių</w:t>
      </w:r>
    </w:p>
    <w:p w14:paraId="1F9441D8" w14:textId="77777777" w:rsidR="000B73A4" w:rsidRPr="00D21F8A" w:rsidRDefault="000B73A4" w:rsidP="000B73A4">
      <w:pPr>
        <w:rPr>
          <w:highlight w:val="lightGray"/>
        </w:rPr>
      </w:pPr>
      <w:r w:rsidRPr="00D21F8A">
        <w:rPr>
          <w:highlight w:val="lightGray"/>
        </w:rPr>
        <w:t>500 tablečių</w:t>
      </w:r>
    </w:p>
    <w:p w14:paraId="15AEAD00" w14:textId="77777777" w:rsidR="000B73A4" w:rsidRPr="00D21F8A" w:rsidRDefault="000B73A4" w:rsidP="000B73A4">
      <w:pPr>
        <w:rPr>
          <w:bCs/>
        </w:rPr>
      </w:pPr>
      <w:r w:rsidRPr="00D21F8A">
        <w:rPr>
          <w:highlight w:val="lightGray"/>
        </w:rPr>
        <w:t>1000 tablečių</w:t>
      </w:r>
    </w:p>
    <w:p w14:paraId="692F8EF2" w14:textId="77777777" w:rsidR="000B73A4" w:rsidRPr="007A5D47" w:rsidRDefault="000B73A4" w:rsidP="000B73A4">
      <w:pPr>
        <w:pStyle w:val="Pagrindinistekstas"/>
        <w:spacing w:after="0"/>
        <w:rPr>
          <w:szCs w:val="22"/>
        </w:rPr>
      </w:pPr>
    </w:p>
    <w:p w14:paraId="608BD1B9" w14:textId="77777777" w:rsidR="000B73A4" w:rsidRPr="00486FED" w:rsidRDefault="000B73A4" w:rsidP="000B73A4">
      <w:pPr>
        <w:pStyle w:val="Pagrindinistekstas"/>
        <w:spacing w:after="0"/>
        <w:rPr>
          <w:szCs w:val="22"/>
        </w:rPr>
      </w:pPr>
    </w:p>
    <w:p w14:paraId="6EF9910D" w14:textId="77777777" w:rsidR="000B73A4" w:rsidRPr="009336D7" w:rsidRDefault="000B73A4" w:rsidP="000B73A4">
      <w:pPr>
        <w:pStyle w:val="Antrat3"/>
        <w:pBdr>
          <w:top w:val="single" w:sz="4" w:space="1" w:color="auto"/>
          <w:left w:val="single" w:sz="4" w:space="4" w:color="auto"/>
          <w:bottom w:val="single" w:sz="4" w:space="1" w:color="auto"/>
          <w:right w:val="single" w:sz="4" w:space="4" w:color="auto"/>
        </w:pBdr>
      </w:pPr>
      <w:r w:rsidRPr="009336D7">
        <w:t>5.</w:t>
      </w:r>
      <w:r w:rsidRPr="009336D7">
        <w:tab/>
        <w:t>VARTOJIMO METODAS IR BŪDAS</w:t>
      </w:r>
    </w:p>
    <w:p w14:paraId="773EA0AC" w14:textId="77777777" w:rsidR="000B73A4" w:rsidRPr="00051BD6" w:rsidRDefault="000B73A4" w:rsidP="000B73A4">
      <w:pPr>
        <w:pStyle w:val="Pagrindiniotekstotrauka2"/>
        <w:spacing w:after="0" w:line="240" w:lineRule="auto"/>
        <w:ind w:left="0" w:right="26"/>
        <w:rPr>
          <w:szCs w:val="22"/>
        </w:rPr>
      </w:pPr>
    </w:p>
    <w:p w14:paraId="38A6D78D" w14:textId="77777777" w:rsidR="000B73A4" w:rsidRPr="004A0EFA" w:rsidRDefault="000B73A4" w:rsidP="000B73A4">
      <w:pPr>
        <w:pStyle w:val="Pagrindiniotekstotrauka2"/>
        <w:spacing w:after="0" w:line="240" w:lineRule="auto"/>
        <w:ind w:left="0" w:right="26"/>
        <w:rPr>
          <w:szCs w:val="22"/>
        </w:rPr>
      </w:pPr>
      <w:r w:rsidRPr="004A0EFA">
        <w:rPr>
          <w:szCs w:val="22"/>
        </w:rPr>
        <w:t>Vartoti per burną.</w:t>
      </w:r>
    </w:p>
    <w:p w14:paraId="73A819CE" w14:textId="77777777" w:rsidR="000B73A4" w:rsidRPr="00272B09" w:rsidRDefault="000B73A4" w:rsidP="000B73A4">
      <w:pPr>
        <w:pStyle w:val="Pagrindinistekstas"/>
        <w:spacing w:after="0"/>
        <w:rPr>
          <w:szCs w:val="22"/>
        </w:rPr>
      </w:pPr>
      <w:r w:rsidRPr="00272B09">
        <w:rPr>
          <w:szCs w:val="22"/>
        </w:rPr>
        <w:t>Prieš vartojimą perskaitykite pakuotės lapelį.</w:t>
      </w:r>
    </w:p>
    <w:p w14:paraId="12F2EF05" w14:textId="77777777" w:rsidR="000B73A4" w:rsidRPr="00D21F8A" w:rsidRDefault="000B73A4" w:rsidP="000B73A4">
      <w:pPr>
        <w:pStyle w:val="Pagrindinistekstas"/>
        <w:spacing w:after="0"/>
        <w:rPr>
          <w:szCs w:val="22"/>
        </w:rPr>
      </w:pPr>
    </w:p>
    <w:p w14:paraId="0CC85DF9" w14:textId="77777777" w:rsidR="000B73A4" w:rsidRPr="00D21F8A" w:rsidRDefault="000B73A4" w:rsidP="000B73A4">
      <w:pPr>
        <w:pStyle w:val="Pagrindinistekstas"/>
        <w:spacing w:after="0"/>
        <w:rPr>
          <w:szCs w:val="22"/>
        </w:rPr>
      </w:pPr>
    </w:p>
    <w:p w14:paraId="7DC9D40C" w14:textId="53951A28" w:rsidR="000B73A4" w:rsidRPr="00D21F8A" w:rsidRDefault="000B73A4" w:rsidP="000B73A4">
      <w:pPr>
        <w:pStyle w:val="Antrat3"/>
        <w:pBdr>
          <w:top w:val="single" w:sz="4" w:space="1" w:color="auto"/>
          <w:left w:val="single" w:sz="4" w:space="4" w:color="auto"/>
          <w:bottom w:val="single" w:sz="4" w:space="1" w:color="auto"/>
          <w:right w:val="single" w:sz="4" w:space="4" w:color="auto"/>
        </w:pBdr>
      </w:pPr>
      <w:r w:rsidRPr="00D21F8A">
        <w:rPr>
          <w:b w:val="0"/>
        </w:rPr>
        <w:t>6.</w:t>
      </w:r>
      <w:r w:rsidRPr="00D21F8A">
        <w:rPr>
          <w:b w:val="0"/>
        </w:rPr>
        <w:tab/>
        <w:t xml:space="preserve">SPECIALUS ĮSPĖJIMAS, JOG VAISTINĮ PREPARATĄ BŪTINA LAIKYTI VAIKAMS </w:t>
      </w:r>
      <w:r w:rsidRPr="00D21F8A">
        <w:t>NEPASTEBIMOJE IR NEPASIEKIAMOJE</w:t>
      </w:r>
      <w:r w:rsidRPr="00D21F8A" w:rsidDel="000B73A4">
        <w:t xml:space="preserve"> </w:t>
      </w:r>
      <w:r w:rsidRPr="00D21F8A">
        <w:t>VIETOJE</w:t>
      </w:r>
    </w:p>
    <w:p w14:paraId="42D8D236" w14:textId="77777777" w:rsidR="000B73A4" w:rsidRPr="00D21F8A" w:rsidRDefault="000B73A4" w:rsidP="000B73A4">
      <w:pPr>
        <w:pStyle w:val="Pagrindinistekstas"/>
        <w:spacing w:after="0"/>
        <w:rPr>
          <w:szCs w:val="22"/>
        </w:rPr>
      </w:pPr>
    </w:p>
    <w:p w14:paraId="13053338" w14:textId="1A193FE2" w:rsidR="000B73A4" w:rsidRPr="00D21F8A" w:rsidRDefault="000B73A4" w:rsidP="000B73A4">
      <w:pPr>
        <w:pStyle w:val="Pagrindinistekstas"/>
        <w:spacing w:after="0"/>
        <w:rPr>
          <w:szCs w:val="22"/>
        </w:rPr>
      </w:pPr>
      <w:r w:rsidRPr="00D21F8A">
        <w:rPr>
          <w:szCs w:val="22"/>
        </w:rPr>
        <w:t>Laikyti vaikams nepastebimoje ir nepasiekiamoje</w:t>
      </w:r>
      <w:r w:rsidRPr="00D21F8A" w:rsidDel="000B73A4">
        <w:rPr>
          <w:szCs w:val="22"/>
        </w:rPr>
        <w:t xml:space="preserve"> </w:t>
      </w:r>
      <w:r w:rsidRPr="00D21F8A">
        <w:rPr>
          <w:szCs w:val="22"/>
        </w:rPr>
        <w:t>vietoje.</w:t>
      </w:r>
    </w:p>
    <w:p w14:paraId="498A9767" w14:textId="77777777" w:rsidR="000B73A4" w:rsidRPr="00D21F8A" w:rsidRDefault="000B73A4" w:rsidP="000B73A4">
      <w:pPr>
        <w:pStyle w:val="Pagrindinistekstas"/>
        <w:spacing w:after="0"/>
        <w:rPr>
          <w:szCs w:val="22"/>
        </w:rPr>
      </w:pPr>
    </w:p>
    <w:p w14:paraId="64DF1CC3" w14:textId="77777777" w:rsidR="000B73A4" w:rsidRPr="00D21F8A" w:rsidRDefault="000B73A4" w:rsidP="000B73A4">
      <w:pPr>
        <w:pStyle w:val="Pagrindinistekstas"/>
        <w:spacing w:after="0"/>
        <w:rPr>
          <w:szCs w:val="22"/>
        </w:rPr>
      </w:pPr>
    </w:p>
    <w:p w14:paraId="5E5F5694" w14:textId="77777777" w:rsidR="000B73A4" w:rsidRPr="00D21F8A" w:rsidRDefault="000B73A4" w:rsidP="000B73A4">
      <w:pPr>
        <w:pStyle w:val="Antrat3"/>
        <w:pBdr>
          <w:top w:val="single" w:sz="4" w:space="1" w:color="auto"/>
          <w:left w:val="single" w:sz="4" w:space="4" w:color="auto"/>
          <w:bottom w:val="single" w:sz="4" w:space="1" w:color="auto"/>
          <w:right w:val="single" w:sz="4" w:space="4" w:color="auto"/>
        </w:pBdr>
      </w:pPr>
      <w:r w:rsidRPr="00D21F8A">
        <w:t>7.</w:t>
      </w:r>
      <w:r w:rsidRPr="00D21F8A">
        <w:tab/>
        <w:t>KITAS SPECIALUS ĮSPĖJIMAS (JEI REIKIA)</w:t>
      </w:r>
    </w:p>
    <w:p w14:paraId="0A8961A2" w14:textId="77777777" w:rsidR="000B73A4" w:rsidRPr="00D21F8A" w:rsidRDefault="000B73A4" w:rsidP="000B73A4">
      <w:pPr>
        <w:pStyle w:val="Pagrindinistekstas"/>
        <w:spacing w:after="0"/>
        <w:rPr>
          <w:szCs w:val="22"/>
        </w:rPr>
      </w:pPr>
    </w:p>
    <w:p w14:paraId="53732C9D" w14:textId="77777777" w:rsidR="000B73A4" w:rsidRPr="00D21F8A" w:rsidRDefault="000B73A4" w:rsidP="000B73A4">
      <w:pPr>
        <w:pStyle w:val="Pagrindinistekstas"/>
        <w:spacing w:after="0"/>
        <w:rPr>
          <w:szCs w:val="22"/>
        </w:rPr>
      </w:pPr>
    </w:p>
    <w:p w14:paraId="048355AF" w14:textId="77777777" w:rsidR="000B73A4" w:rsidRPr="00D21F8A" w:rsidRDefault="000B73A4" w:rsidP="000B73A4">
      <w:pPr>
        <w:pStyle w:val="Antrat3"/>
        <w:pBdr>
          <w:top w:val="single" w:sz="4" w:space="1" w:color="auto"/>
          <w:left w:val="single" w:sz="4" w:space="4" w:color="auto"/>
          <w:bottom w:val="single" w:sz="4" w:space="1" w:color="auto"/>
          <w:right w:val="single" w:sz="4" w:space="4" w:color="auto"/>
        </w:pBdr>
      </w:pPr>
      <w:r w:rsidRPr="00D21F8A">
        <w:t>8.</w:t>
      </w:r>
      <w:r w:rsidRPr="00D21F8A">
        <w:tab/>
        <w:t>TINKAMUMO LAIKAS</w:t>
      </w:r>
    </w:p>
    <w:p w14:paraId="3D7ADB76" w14:textId="77777777" w:rsidR="000B73A4" w:rsidRPr="00D21F8A" w:rsidRDefault="000B73A4" w:rsidP="000B73A4">
      <w:pPr>
        <w:pStyle w:val="Pagrindinistekstas"/>
        <w:spacing w:after="0"/>
        <w:rPr>
          <w:szCs w:val="22"/>
        </w:rPr>
      </w:pPr>
    </w:p>
    <w:p w14:paraId="2D42233F" w14:textId="77777777" w:rsidR="000B73A4" w:rsidRPr="00D21F8A" w:rsidRDefault="000B73A4" w:rsidP="000B73A4">
      <w:pPr>
        <w:pStyle w:val="Pagrindinistekstas"/>
        <w:spacing w:after="0"/>
        <w:rPr>
          <w:szCs w:val="22"/>
        </w:rPr>
      </w:pPr>
      <w:r w:rsidRPr="00D21F8A">
        <w:rPr>
          <w:szCs w:val="22"/>
        </w:rPr>
        <w:t xml:space="preserve">Tinka iki </w:t>
      </w:r>
    </w:p>
    <w:p w14:paraId="5D4EF882" w14:textId="77777777" w:rsidR="000B73A4" w:rsidRPr="00D21F8A" w:rsidRDefault="000B73A4" w:rsidP="000B73A4">
      <w:pPr>
        <w:pStyle w:val="Pagrindinistekstas"/>
        <w:spacing w:after="0"/>
        <w:rPr>
          <w:szCs w:val="22"/>
        </w:rPr>
      </w:pPr>
    </w:p>
    <w:p w14:paraId="39A07E26" w14:textId="77777777" w:rsidR="000B73A4" w:rsidRPr="00D21F8A" w:rsidRDefault="000B73A4" w:rsidP="000B73A4">
      <w:pPr>
        <w:pStyle w:val="Pagrindinistekstas"/>
        <w:spacing w:after="0"/>
        <w:rPr>
          <w:szCs w:val="22"/>
        </w:rPr>
      </w:pPr>
    </w:p>
    <w:p w14:paraId="5D14595C" w14:textId="77777777" w:rsidR="000B73A4" w:rsidRPr="00D21F8A" w:rsidRDefault="000B73A4" w:rsidP="000B73A4">
      <w:pPr>
        <w:pStyle w:val="Antrat3"/>
        <w:pBdr>
          <w:top w:val="single" w:sz="4" w:space="1" w:color="auto"/>
          <w:left w:val="single" w:sz="4" w:space="4" w:color="auto"/>
          <w:bottom w:val="single" w:sz="4" w:space="1" w:color="auto"/>
          <w:right w:val="single" w:sz="4" w:space="4" w:color="auto"/>
        </w:pBdr>
      </w:pPr>
      <w:r w:rsidRPr="00D21F8A">
        <w:t>9.</w:t>
      </w:r>
      <w:r w:rsidRPr="00D21F8A">
        <w:tab/>
        <w:t>SPECIALIOS LAIKYMO SĄLYGOS</w:t>
      </w:r>
    </w:p>
    <w:p w14:paraId="70B50B4A" w14:textId="77777777" w:rsidR="000B73A4" w:rsidRPr="00D21F8A" w:rsidRDefault="000B73A4" w:rsidP="000B73A4">
      <w:pPr>
        <w:pStyle w:val="Pagrindinistekstas"/>
        <w:spacing w:after="0"/>
        <w:rPr>
          <w:highlight w:val="lightGray"/>
        </w:rPr>
      </w:pPr>
    </w:p>
    <w:p w14:paraId="6C7F1329" w14:textId="77777777" w:rsidR="000B73A4" w:rsidRPr="00D21F8A" w:rsidRDefault="000B73A4" w:rsidP="000B73A4">
      <w:pPr>
        <w:pStyle w:val="Pagrindinistekstas"/>
        <w:spacing w:after="0"/>
        <w:rPr>
          <w:szCs w:val="22"/>
        </w:rPr>
      </w:pPr>
    </w:p>
    <w:p w14:paraId="620F00B5" w14:textId="74C13A81" w:rsidR="000B73A4" w:rsidRPr="00D21F8A" w:rsidRDefault="000B73A4" w:rsidP="000B73A4">
      <w:pPr>
        <w:pStyle w:val="Antrat3"/>
        <w:pBdr>
          <w:top w:val="single" w:sz="4" w:space="1" w:color="auto"/>
          <w:left w:val="single" w:sz="4" w:space="4" w:color="auto"/>
          <w:bottom w:val="single" w:sz="4" w:space="1" w:color="auto"/>
          <w:right w:val="single" w:sz="4" w:space="4" w:color="auto"/>
        </w:pBdr>
      </w:pPr>
      <w:r w:rsidRPr="00D21F8A">
        <w:t>10.</w:t>
      </w:r>
      <w:r w:rsidRPr="00D21F8A">
        <w:tab/>
      </w:r>
      <w:r w:rsidR="003136DA" w:rsidRPr="00D21F8A">
        <w:t xml:space="preserve">SPECIALIOS ATSARGUMO PRIEMONĖS DĖL NESUVARTOTO </w:t>
      </w:r>
      <w:r w:rsidR="003136DA" w:rsidRPr="00D21F8A">
        <w:rPr>
          <w:bCs/>
        </w:rPr>
        <w:t xml:space="preserve">VAISTINIO PREPARATO AR JO ATLIEKŲ </w:t>
      </w:r>
      <w:r w:rsidR="003136DA" w:rsidRPr="00D21F8A">
        <w:t>TVARKYMO (JEI REIKIA</w:t>
      </w:r>
      <w:r w:rsidR="003136DA" w:rsidRPr="00085264">
        <w:rPr>
          <w:caps/>
        </w:rPr>
        <w:t>)</w:t>
      </w:r>
    </w:p>
    <w:p w14:paraId="749B007C" w14:textId="77777777" w:rsidR="000B73A4" w:rsidRPr="007A5D47" w:rsidRDefault="000B73A4" w:rsidP="000B73A4">
      <w:pPr>
        <w:pStyle w:val="Pagrindinistekstas"/>
        <w:spacing w:after="0"/>
        <w:rPr>
          <w:szCs w:val="22"/>
        </w:rPr>
      </w:pPr>
    </w:p>
    <w:p w14:paraId="796E81FD" w14:textId="77777777" w:rsidR="000B73A4" w:rsidRPr="00486FED" w:rsidRDefault="000B73A4" w:rsidP="000B73A4">
      <w:pPr>
        <w:pStyle w:val="Pagrindinistekstas"/>
        <w:spacing w:after="0"/>
        <w:rPr>
          <w:szCs w:val="22"/>
        </w:rPr>
      </w:pPr>
    </w:p>
    <w:p w14:paraId="1F7DCB29" w14:textId="57E437BD" w:rsidR="000B73A4" w:rsidRPr="00272B09" w:rsidRDefault="000B73A4" w:rsidP="000B73A4">
      <w:pPr>
        <w:pStyle w:val="Antrat3"/>
        <w:pBdr>
          <w:top w:val="single" w:sz="4" w:space="1" w:color="auto"/>
          <w:left w:val="single" w:sz="4" w:space="4" w:color="auto"/>
          <w:bottom w:val="single" w:sz="4" w:space="1" w:color="auto"/>
          <w:right w:val="single" w:sz="4" w:space="4" w:color="auto"/>
        </w:pBdr>
      </w:pPr>
      <w:r w:rsidRPr="00486FED">
        <w:t>11.</w:t>
      </w:r>
      <w:r w:rsidRPr="00486FED">
        <w:tab/>
      </w:r>
      <w:r w:rsidR="00FE0C7F" w:rsidRPr="00051BD6">
        <w:t>REGISTRUOTOJO</w:t>
      </w:r>
      <w:r w:rsidRPr="004A0EFA">
        <w:t xml:space="preserve"> PAVADINIM</w:t>
      </w:r>
      <w:r w:rsidRPr="00272B09">
        <w:t>AS IR ADRESAS</w:t>
      </w:r>
    </w:p>
    <w:p w14:paraId="37E7AE4D" w14:textId="77777777" w:rsidR="000B73A4" w:rsidRPr="00D21F8A" w:rsidRDefault="000B73A4" w:rsidP="000B73A4">
      <w:pPr>
        <w:pStyle w:val="Pagrindinistekstas"/>
        <w:spacing w:after="0"/>
        <w:rPr>
          <w:szCs w:val="22"/>
        </w:rPr>
      </w:pPr>
    </w:p>
    <w:p w14:paraId="4E16819C" w14:textId="693B29AB" w:rsidR="000B73A4" w:rsidRPr="00D21F8A" w:rsidRDefault="000B73A4" w:rsidP="000B73A4">
      <w:pPr>
        <w:pStyle w:val="Pagrindinistekstas"/>
        <w:spacing w:after="0"/>
        <w:rPr>
          <w:szCs w:val="22"/>
        </w:rPr>
      </w:pPr>
      <w:r w:rsidRPr="00D21F8A">
        <w:rPr>
          <w:szCs w:val="22"/>
        </w:rPr>
        <w:t xml:space="preserve">PRO.MED.CS Praha </w:t>
      </w:r>
      <w:proofErr w:type="spellStart"/>
      <w:r w:rsidRPr="00D21F8A">
        <w:rPr>
          <w:szCs w:val="22"/>
        </w:rPr>
        <w:t>a.s</w:t>
      </w:r>
      <w:proofErr w:type="spellEnd"/>
      <w:r w:rsidRPr="00D21F8A">
        <w:rPr>
          <w:szCs w:val="22"/>
        </w:rPr>
        <w:t>.</w:t>
      </w:r>
    </w:p>
    <w:p w14:paraId="50771C02" w14:textId="77777777" w:rsidR="000B73A4" w:rsidRPr="00D21F8A" w:rsidRDefault="000B73A4" w:rsidP="000B73A4">
      <w:pPr>
        <w:pStyle w:val="Pagrindinistekstas"/>
        <w:spacing w:after="0"/>
        <w:rPr>
          <w:szCs w:val="22"/>
        </w:rPr>
      </w:pPr>
      <w:proofErr w:type="spellStart"/>
      <w:r w:rsidRPr="00D21F8A">
        <w:rPr>
          <w:szCs w:val="22"/>
        </w:rPr>
        <w:t>Telčská</w:t>
      </w:r>
      <w:proofErr w:type="spellEnd"/>
      <w:r w:rsidRPr="00D21F8A">
        <w:rPr>
          <w:szCs w:val="22"/>
        </w:rPr>
        <w:t xml:space="preserve"> 1, 140 00 Praha 4,</w:t>
      </w:r>
    </w:p>
    <w:p w14:paraId="047A4682" w14:textId="2FF13CB1" w:rsidR="000B73A4" w:rsidRPr="00D21F8A" w:rsidRDefault="000B73A4" w:rsidP="000B73A4">
      <w:pPr>
        <w:pStyle w:val="Pagrindinistekstas"/>
        <w:spacing w:after="0"/>
        <w:rPr>
          <w:szCs w:val="22"/>
        </w:rPr>
      </w:pPr>
      <w:proofErr w:type="spellStart"/>
      <w:r w:rsidRPr="00D21F8A">
        <w:rPr>
          <w:szCs w:val="22"/>
        </w:rPr>
        <w:t>Čekij</w:t>
      </w:r>
      <w:r w:rsidR="00F650A2" w:rsidRPr="00D21F8A">
        <w:rPr>
          <w:szCs w:val="22"/>
        </w:rPr>
        <w:t>a</w:t>
      </w:r>
      <w:r w:rsidRPr="00D21F8A">
        <w:rPr>
          <w:szCs w:val="22"/>
        </w:rPr>
        <w:t>a</w:t>
      </w:r>
      <w:proofErr w:type="spellEnd"/>
    </w:p>
    <w:p w14:paraId="61EF8B2B" w14:textId="77777777" w:rsidR="000B73A4" w:rsidRPr="00D21F8A" w:rsidRDefault="000B73A4" w:rsidP="000B73A4">
      <w:pPr>
        <w:pStyle w:val="Pagrindinistekstas"/>
        <w:spacing w:after="0"/>
        <w:rPr>
          <w:szCs w:val="22"/>
        </w:rPr>
      </w:pPr>
    </w:p>
    <w:p w14:paraId="3DBAD553" w14:textId="77777777" w:rsidR="000B73A4" w:rsidRPr="00D21F8A" w:rsidRDefault="000B73A4" w:rsidP="000B73A4">
      <w:pPr>
        <w:pStyle w:val="Pagrindinistekstas"/>
        <w:spacing w:after="0"/>
        <w:rPr>
          <w:szCs w:val="22"/>
        </w:rPr>
      </w:pPr>
    </w:p>
    <w:p w14:paraId="4396AFC9" w14:textId="17EA0F35" w:rsidR="000B73A4" w:rsidRPr="00D21F8A" w:rsidRDefault="000B73A4" w:rsidP="000B73A4">
      <w:pPr>
        <w:pStyle w:val="Antrat3"/>
        <w:pBdr>
          <w:top w:val="single" w:sz="4" w:space="1" w:color="auto"/>
          <w:left w:val="single" w:sz="4" w:space="4" w:color="auto"/>
          <w:bottom w:val="single" w:sz="4" w:space="1" w:color="auto"/>
          <w:right w:val="single" w:sz="4" w:space="4" w:color="auto"/>
        </w:pBdr>
      </w:pPr>
      <w:r w:rsidRPr="00D21F8A">
        <w:t>12.</w:t>
      </w:r>
      <w:r w:rsidRPr="00D21F8A">
        <w:tab/>
      </w:r>
      <w:r w:rsidR="00FE0C7F" w:rsidRPr="00D21F8A">
        <w:t>REGITRACIJOS PAŽYMĖJIMO</w:t>
      </w:r>
      <w:r w:rsidRPr="00D21F8A">
        <w:t xml:space="preserve"> NUMERIS</w:t>
      </w:r>
    </w:p>
    <w:p w14:paraId="06E29BAC" w14:textId="77777777" w:rsidR="000B73A4" w:rsidRPr="00D21F8A" w:rsidRDefault="000B73A4" w:rsidP="000B73A4">
      <w:pPr>
        <w:rPr>
          <w:bCs/>
        </w:rPr>
      </w:pPr>
    </w:p>
    <w:p w14:paraId="3E7ACD4E" w14:textId="77777777" w:rsidR="000B73A4" w:rsidRPr="00D21F8A" w:rsidRDefault="000B73A4" w:rsidP="000B73A4">
      <w:pPr>
        <w:rPr>
          <w:bCs/>
        </w:rPr>
      </w:pPr>
      <w:r w:rsidRPr="00D21F8A">
        <w:rPr>
          <w:bCs/>
        </w:rPr>
        <w:t>N7 - LT/1/06/0650/001</w:t>
      </w:r>
    </w:p>
    <w:p w14:paraId="08230F8B" w14:textId="77777777" w:rsidR="000B73A4" w:rsidRPr="00D21F8A" w:rsidRDefault="000B73A4" w:rsidP="000B73A4">
      <w:pPr>
        <w:rPr>
          <w:highlight w:val="lightGray"/>
        </w:rPr>
      </w:pPr>
      <w:r w:rsidRPr="00D21F8A">
        <w:rPr>
          <w:highlight w:val="lightGray"/>
        </w:rPr>
        <w:t>N10 - LT/1/06/0650/002</w:t>
      </w:r>
    </w:p>
    <w:p w14:paraId="4417F1AE" w14:textId="77777777" w:rsidR="000B73A4" w:rsidRPr="007A5D47" w:rsidRDefault="000B73A4" w:rsidP="000B73A4">
      <w:pPr>
        <w:rPr>
          <w:highlight w:val="lightGray"/>
        </w:rPr>
      </w:pPr>
      <w:r w:rsidRPr="00D21F8A">
        <w:rPr>
          <w:highlight w:val="lightGray"/>
        </w:rPr>
        <w:t>N14 - LT/1/06/0650/003</w:t>
      </w:r>
    </w:p>
    <w:p w14:paraId="659F842A" w14:textId="77777777" w:rsidR="000B73A4" w:rsidRPr="00486FED" w:rsidRDefault="000B73A4" w:rsidP="000B73A4">
      <w:pPr>
        <w:rPr>
          <w:highlight w:val="lightGray"/>
        </w:rPr>
      </w:pPr>
      <w:r w:rsidRPr="00486FED">
        <w:rPr>
          <w:highlight w:val="lightGray"/>
        </w:rPr>
        <w:t>N15 - LT/1/06/0650/004</w:t>
      </w:r>
    </w:p>
    <w:p w14:paraId="339E24F0" w14:textId="77777777" w:rsidR="000B73A4" w:rsidRPr="009336D7" w:rsidRDefault="000B73A4" w:rsidP="000B73A4">
      <w:pPr>
        <w:rPr>
          <w:highlight w:val="lightGray"/>
        </w:rPr>
      </w:pPr>
      <w:r w:rsidRPr="009336D7">
        <w:rPr>
          <w:highlight w:val="lightGray"/>
        </w:rPr>
        <w:t>N20 - LT/1/06/0650/005</w:t>
      </w:r>
    </w:p>
    <w:p w14:paraId="54FBD152" w14:textId="77777777" w:rsidR="000B73A4" w:rsidRPr="00051BD6" w:rsidRDefault="000B73A4" w:rsidP="000B73A4">
      <w:pPr>
        <w:rPr>
          <w:highlight w:val="lightGray"/>
        </w:rPr>
      </w:pPr>
      <w:r w:rsidRPr="00051BD6">
        <w:rPr>
          <w:highlight w:val="lightGray"/>
        </w:rPr>
        <w:t>N28 - LT/1/06/0650/006</w:t>
      </w:r>
    </w:p>
    <w:p w14:paraId="5B9A113A" w14:textId="77777777" w:rsidR="000B73A4" w:rsidRPr="004A0EFA" w:rsidRDefault="000B73A4" w:rsidP="000B73A4">
      <w:pPr>
        <w:rPr>
          <w:highlight w:val="lightGray"/>
        </w:rPr>
      </w:pPr>
      <w:r w:rsidRPr="004A0EFA">
        <w:rPr>
          <w:highlight w:val="lightGray"/>
        </w:rPr>
        <w:t>N30 - LT/1/06/0650/007</w:t>
      </w:r>
    </w:p>
    <w:p w14:paraId="4093C120" w14:textId="77777777" w:rsidR="000B73A4" w:rsidRPr="00272B09" w:rsidRDefault="000B73A4" w:rsidP="000B73A4">
      <w:pPr>
        <w:rPr>
          <w:highlight w:val="lightGray"/>
        </w:rPr>
      </w:pPr>
      <w:r w:rsidRPr="00272B09">
        <w:rPr>
          <w:highlight w:val="lightGray"/>
        </w:rPr>
        <w:t>N50 - LT/1/06/0650/008</w:t>
      </w:r>
    </w:p>
    <w:p w14:paraId="7F64C768" w14:textId="77777777" w:rsidR="000B73A4" w:rsidRPr="00D21F8A" w:rsidRDefault="000B73A4" w:rsidP="000B73A4">
      <w:pPr>
        <w:rPr>
          <w:highlight w:val="lightGray"/>
        </w:rPr>
      </w:pPr>
      <w:r w:rsidRPr="00D21F8A">
        <w:rPr>
          <w:highlight w:val="lightGray"/>
        </w:rPr>
        <w:t>N60 - LT/1/06/0650/009</w:t>
      </w:r>
    </w:p>
    <w:p w14:paraId="5842D85E" w14:textId="77777777" w:rsidR="000B73A4" w:rsidRPr="00D21F8A" w:rsidRDefault="000B73A4" w:rsidP="000B73A4">
      <w:pPr>
        <w:rPr>
          <w:highlight w:val="lightGray"/>
        </w:rPr>
      </w:pPr>
      <w:r w:rsidRPr="00D21F8A">
        <w:rPr>
          <w:highlight w:val="lightGray"/>
        </w:rPr>
        <w:t>N100 - LT/1/06/0650/010</w:t>
      </w:r>
    </w:p>
    <w:p w14:paraId="17736418" w14:textId="77777777" w:rsidR="000B73A4" w:rsidRPr="00D21F8A" w:rsidRDefault="000B73A4" w:rsidP="000B73A4">
      <w:pPr>
        <w:rPr>
          <w:highlight w:val="lightGray"/>
        </w:rPr>
      </w:pPr>
      <w:r w:rsidRPr="00D21F8A">
        <w:rPr>
          <w:highlight w:val="lightGray"/>
        </w:rPr>
        <w:t>N140 - LT/1/06/0650/011</w:t>
      </w:r>
    </w:p>
    <w:p w14:paraId="40D3AD4F" w14:textId="77777777" w:rsidR="000B73A4" w:rsidRPr="00D21F8A" w:rsidRDefault="000B73A4" w:rsidP="000B73A4">
      <w:pPr>
        <w:rPr>
          <w:highlight w:val="lightGray"/>
        </w:rPr>
      </w:pPr>
      <w:r w:rsidRPr="00D21F8A">
        <w:rPr>
          <w:highlight w:val="lightGray"/>
        </w:rPr>
        <w:t>N280 - LT/1/06/0650/012</w:t>
      </w:r>
    </w:p>
    <w:p w14:paraId="13AC7935" w14:textId="77777777" w:rsidR="000B73A4" w:rsidRPr="00D21F8A" w:rsidRDefault="000B73A4" w:rsidP="000B73A4">
      <w:pPr>
        <w:rPr>
          <w:highlight w:val="lightGray"/>
        </w:rPr>
      </w:pPr>
      <w:r w:rsidRPr="00D21F8A">
        <w:rPr>
          <w:highlight w:val="lightGray"/>
        </w:rPr>
        <w:t>N300 - LT/1/06/0650/013</w:t>
      </w:r>
    </w:p>
    <w:p w14:paraId="5AB2A0FF" w14:textId="77777777" w:rsidR="000B73A4" w:rsidRPr="00D21F8A" w:rsidRDefault="000B73A4" w:rsidP="000B73A4">
      <w:pPr>
        <w:rPr>
          <w:highlight w:val="lightGray"/>
        </w:rPr>
      </w:pPr>
      <w:r w:rsidRPr="00D21F8A">
        <w:rPr>
          <w:highlight w:val="lightGray"/>
        </w:rPr>
        <w:t>N500 - LT/1/06/0650/014</w:t>
      </w:r>
    </w:p>
    <w:p w14:paraId="11D74010" w14:textId="77777777" w:rsidR="000B73A4" w:rsidRPr="00D21F8A" w:rsidRDefault="000B73A4" w:rsidP="000B73A4">
      <w:pPr>
        <w:rPr>
          <w:bCs/>
        </w:rPr>
      </w:pPr>
      <w:r w:rsidRPr="00D21F8A">
        <w:rPr>
          <w:highlight w:val="lightGray"/>
        </w:rPr>
        <w:t>N1000 - LT/1/06/0650/015</w:t>
      </w:r>
    </w:p>
    <w:p w14:paraId="09C16F19" w14:textId="77777777" w:rsidR="000B73A4" w:rsidRPr="007A5D47" w:rsidRDefault="000B73A4" w:rsidP="000B73A4">
      <w:pPr>
        <w:pStyle w:val="Pagrindinistekstas"/>
        <w:spacing w:after="0"/>
        <w:rPr>
          <w:szCs w:val="22"/>
        </w:rPr>
      </w:pPr>
    </w:p>
    <w:p w14:paraId="5CCFB7EB" w14:textId="77777777" w:rsidR="000B73A4" w:rsidRPr="00486FED" w:rsidRDefault="000B73A4" w:rsidP="000B73A4">
      <w:pPr>
        <w:pStyle w:val="Pagrindinistekstas"/>
        <w:spacing w:after="0"/>
        <w:rPr>
          <w:szCs w:val="22"/>
        </w:rPr>
      </w:pPr>
    </w:p>
    <w:p w14:paraId="27CFA829" w14:textId="77777777" w:rsidR="000B73A4" w:rsidRPr="009336D7" w:rsidRDefault="000B73A4" w:rsidP="000B73A4">
      <w:pPr>
        <w:pStyle w:val="Antrat3"/>
        <w:pBdr>
          <w:top w:val="single" w:sz="4" w:space="1" w:color="auto"/>
          <w:left w:val="single" w:sz="4" w:space="4" w:color="auto"/>
          <w:bottom w:val="single" w:sz="4" w:space="1" w:color="auto"/>
          <w:right w:val="single" w:sz="4" w:space="4" w:color="auto"/>
        </w:pBdr>
      </w:pPr>
      <w:r w:rsidRPr="009336D7">
        <w:t>13.</w:t>
      </w:r>
      <w:r w:rsidRPr="009336D7">
        <w:tab/>
        <w:t>SERIJOS NUMERIS</w:t>
      </w:r>
    </w:p>
    <w:p w14:paraId="6472F50C" w14:textId="77777777" w:rsidR="000B73A4" w:rsidRPr="00051BD6" w:rsidRDefault="000B73A4" w:rsidP="000B73A4">
      <w:pPr>
        <w:pStyle w:val="Pagrindinistekstas"/>
        <w:spacing w:after="0"/>
        <w:rPr>
          <w:szCs w:val="22"/>
        </w:rPr>
      </w:pPr>
    </w:p>
    <w:p w14:paraId="292FCA7E" w14:textId="77777777" w:rsidR="000B73A4" w:rsidRPr="004A0EFA" w:rsidRDefault="000B73A4" w:rsidP="000B73A4">
      <w:pPr>
        <w:pStyle w:val="Pagrindinistekstas"/>
        <w:spacing w:after="0"/>
        <w:rPr>
          <w:szCs w:val="22"/>
        </w:rPr>
      </w:pPr>
      <w:r w:rsidRPr="004A0EFA">
        <w:rPr>
          <w:szCs w:val="22"/>
        </w:rPr>
        <w:t xml:space="preserve">Serija </w:t>
      </w:r>
    </w:p>
    <w:p w14:paraId="2978044A" w14:textId="77777777" w:rsidR="000B73A4" w:rsidRPr="00272B09" w:rsidRDefault="000B73A4" w:rsidP="000B73A4">
      <w:pPr>
        <w:pStyle w:val="Pagrindinistekstas"/>
        <w:spacing w:after="0"/>
        <w:rPr>
          <w:szCs w:val="22"/>
        </w:rPr>
      </w:pPr>
    </w:p>
    <w:p w14:paraId="7C494D6A" w14:textId="77777777" w:rsidR="000B73A4" w:rsidRPr="00D21F8A" w:rsidRDefault="000B73A4" w:rsidP="000B73A4">
      <w:pPr>
        <w:pStyle w:val="Pagrindinistekstas"/>
        <w:spacing w:after="0"/>
        <w:rPr>
          <w:szCs w:val="22"/>
        </w:rPr>
      </w:pPr>
    </w:p>
    <w:p w14:paraId="232BE71A" w14:textId="77777777" w:rsidR="000B73A4" w:rsidRPr="00D21F8A" w:rsidRDefault="000B73A4" w:rsidP="000B73A4">
      <w:pPr>
        <w:pStyle w:val="Antrat3"/>
        <w:pBdr>
          <w:top w:val="single" w:sz="4" w:space="1" w:color="auto"/>
          <w:left w:val="single" w:sz="4" w:space="4" w:color="auto"/>
          <w:bottom w:val="single" w:sz="4" w:space="1" w:color="auto"/>
          <w:right w:val="single" w:sz="4" w:space="4" w:color="auto"/>
        </w:pBdr>
      </w:pPr>
      <w:r w:rsidRPr="00D21F8A">
        <w:t>14.</w:t>
      </w:r>
      <w:r w:rsidRPr="00D21F8A">
        <w:tab/>
        <w:t>PARDAVIMO (IŠDAVIMO) TVARKA</w:t>
      </w:r>
    </w:p>
    <w:p w14:paraId="664D9334" w14:textId="77777777" w:rsidR="000B73A4" w:rsidRPr="00D21F8A" w:rsidRDefault="000B73A4" w:rsidP="000B73A4">
      <w:pPr>
        <w:pStyle w:val="Pagrindinistekstas"/>
        <w:spacing w:after="0"/>
        <w:rPr>
          <w:szCs w:val="22"/>
        </w:rPr>
      </w:pPr>
    </w:p>
    <w:p w14:paraId="49152C06" w14:textId="77777777" w:rsidR="000B73A4" w:rsidRPr="00D21F8A" w:rsidRDefault="000B73A4" w:rsidP="000B73A4">
      <w:pPr>
        <w:pStyle w:val="Pagrindinistekstas"/>
        <w:spacing w:after="0"/>
        <w:rPr>
          <w:szCs w:val="22"/>
        </w:rPr>
      </w:pPr>
      <w:r w:rsidRPr="00D21F8A">
        <w:rPr>
          <w:szCs w:val="22"/>
        </w:rPr>
        <w:t>Receptinis vaistinis preparatas.</w:t>
      </w:r>
    </w:p>
    <w:p w14:paraId="4C46BEDE" w14:textId="77777777" w:rsidR="000B73A4" w:rsidRPr="00D21F8A" w:rsidRDefault="000B73A4" w:rsidP="000B73A4">
      <w:pPr>
        <w:pStyle w:val="Pagrindinistekstas"/>
        <w:spacing w:after="0"/>
        <w:rPr>
          <w:szCs w:val="22"/>
        </w:rPr>
      </w:pPr>
    </w:p>
    <w:p w14:paraId="51151893" w14:textId="77777777" w:rsidR="000B73A4" w:rsidRPr="00D21F8A" w:rsidRDefault="000B73A4" w:rsidP="000B73A4">
      <w:pPr>
        <w:pStyle w:val="Pagrindinistekstas"/>
        <w:spacing w:after="0"/>
        <w:rPr>
          <w:szCs w:val="22"/>
        </w:rPr>
      </w:pPr>
    </w:p>
    <w:p w14:paraId="315C95A5" w14:textId="77777777" w:rsidR="000B73A4" w:rsidRPr="00D21F8A" w:rsidRDefault="000B73A4" w:rsidP="000B73A4">
      <w:pPr>
        <w:pStyle w:val="Antrat3"/>
        <w:pBdr>
          <w:top w:val="single" w:sz="4" w:space="1" w:color="auto"/>
          <w:left w:val="single" w:sz="4" w:space="4" w:color="auto"/>
          <w:bottom w:val="single" w:sz="4" w:space="1" w:color="auto"/>
          <w:right w:val="single" w:sz="4" w:space="4" w:color="auto"/>
        </w:pBdr>
      </w:pPr>
      <w:r w:rsidRPr="00D21F8A">
        <w:t>15.</w:t>
      </w:r>
      <w:r w:rsidRPr="00D21F8A">
        <w:tab/>
        <w:t>VARTOJIMO INSTRUKCIJA</w:t>
      </w:r>
    </w:p>
    <w:p w14:paraId="47E5B767" w14:textId="77777777" w:rsidR="000B73A4" w:rsidRPr="00D21F8A" w:rsidRDefault="000B73A4" w:rsidP="000B73A4">
      <w:pPr>
        <w:pStyle w:val="Pagrindinistekstas"/>
        <w:spacing w:after="0"/>
        <w:rPr>
          <w:szCs w:val="22"/>
        </w:rPr>
      </w:pPr>
    </w:p>
    <w:p w14:paraId="52B9C9CD" w14:textId="77777777" w:rsidR="000B73A4" w:rsidRPr="00D21F8A" w:rsidRDefault="000B73A4" w:rsidP="000B73A4">
      <w:pPr>
        <w:pStyle w:val="Pagrindinistekstas"/>
        <w:spacing w:after="0"/>
        <w:rPr>
          <w:szCs w:val="22"/>
        </w:rPr>
      </w:pPr>
    </w:p>
    <w:p w14:paraId="3C7FA014" w14:textId="77777777" w:rsidR="000B73A4" w:rsidRPr="00D21F8A" w:rsidRDefault="000B73A4" w:rsidP="000B73A4">
      <w:pPr>
        <w:pStyle w:val="Antrat3"/>
        <w:pBdr>
          <w:top w:val="single" w:sz="4" w:space="1" w:color="auto"/>
          <w:left w:val="single" w:sz="4" w:space="4" w:color="auto"/>
          <w:bottom w:val="single" w:sz="4" w:space="1" w:color="auto"/>
          <w:right w:val="single" w:sz="4" w:space="4" w:color="auto"/>
        </w:pBdr>
      </w:pPr>
      <w:r w:rsidRPr="00D21F8A">
        <w:t>16.</w:t>
      </w:r>
      <w:r w:rsidRPr="00D21F8A">
        <w:tab/>
        <w:t>INFORMACIJA BRAILIO RAŠTU</w:t>
      </w:r>
    </w:p>
    <w:p w14:paraId="072CFA9B" w14:textId="77777777" w:rsidR="000B73A4" w:rsidRPr="00D21F8A" w:rsidRDefault="000B73A4" w:rsidP="000B73A4"/>
    <w:p w14:paraId="6396CFE4" w14:textId="77777777" w:rsidR="000B73A4" w:rsidRPr="00D21F8A" w:rsidRDefault="000B73A4" w:rsidP="000B73A4">
      <w:proofErr w:type="spellStart"/>
      <w:r w:rsidRPr="00D21F8A">
        <w:t>Lormed</w:t>
      </w:r>
      <w:proofErr w:type="spellEnd"/>
      <w:r w:rsidRPr="00D21F8A">
        <w:t xml:space="preserve"> 7,5 mg</w:t>
      </w:r>
    </w:p>
    <w:p w14:paraId="2BB257E3" w14:textId="77777777" w:rsidR="000B73A4" w:rsidRPr="00D21F8A" w:rsidRDefault="000B73A4" w:rsidP="000B73A4">
      <w:r w:rsidRPr="00D21F8A">
        <w:br w:type="page"/>
      </w:r>
    </w:p>
    <w:p w14:paraId="73E2752E" w14:textId="77777777" w:rsidR="000B73A4" w:rsidRPr="00085264" w:rsidRDefault="000B73A4" w:rsidP="000B73A4">
      <w:pPr>
        <w:pStyle w:val="PI-1labEMEASMCA"/>
        <w:tabs>
          <w:tab w:val="left" w:pos="1620"/>
        </w:tabs>
        <w:rPr>
          <w:noProof w:val="0"/>
        </w:rPr>
      </w:pPr>
      <w:r w:rsidRPr="00085264">
        <w:rPr>
          <w:noProof w:val="0"/>
        </w:rPr>
        <w:lastRenderedPageBreak/>
        <w:t xml:space="preserve">MINIMALI </w:t>
      </w:r>
      <w:r w:rsidRPr="00085264">
        <w:rPr>
          <w:caps/>
          <w:noProof w:val="0"/>
        </w:rPr>
        <w:t xml:space="preserve">informacija ant </w:t>
      </w:r>
      <w:r w:rsidRPr="00085264">
        <w:rPr>
          <w:noProof w:val="0"/>
        </w:rPr>
        <w:t>LIZDINIŲ PLOKŠTELIŲ ARBA DVISLUOKSNIŲ JUOSTELIŲ</w:t>
      </w:r>
    </w:p>
    <w:p w14:paraId="51B65E1F" w14:textId="77777777" w:rsidR="000B73A4" w:rsidRPr="00085264" w:rsidRDefault="000B73A4" w:rsidP="000B73A4">
      <w:pPr>
        <w:pStyle w:val="PI-1labEMEASMCA"/>
        <w:tabs>
          <w:tab w:val="left" w:pos="1620"/>
        </w:tabs>
        <w:rPr>
          <w:noProof w:val="0"/>
        </w:rPr>
      </w:pPr>
    </w:p>
    <w:p w14:paraId="5C45A134" w14:textId="77777777" w:rsidR="000B73A4" w:rsidRPr="00085264" w:rsidRDefault="000B73A4" w:rsidP="000B73A4">
      <w:pPr>
        <w:pStyle w:val="PI-1labEMEASMCA"/>
        <w:tabs>
          <w:tab w:val="left" w:pos="1620"/>
        </w:tabs>
        <w:rPr>
          <w:noProof w:val="0"/>
        </w:rPr>
      </w:pPr>
      <w:r w:rsidRPr="00085264">
        <w:rPr>
          <w:noProof w:val="0"/>
        </w:rPr>
        <w:t>LIZDINĖ PLOKŠTELĖ</w:t>
      </w:r>
    </w:p>
    <w:p w14:paraId="76462ED7" w14:textId="77777777" w:rsidR="000B73A4" w:rsidRPr="00D21F8A" w:rsidRDefault="000B73A4" w:rsidP="000B73A4">
      <w:pPr>
        <w:pStyle w:val="Pagrindinistekstas"/>
        <w:spacing w:after="0"/>
        <w:rPr>
          <w:szCs w:val="22"/>
        </w:rPr>
      </w:pPr>
    </w:p>
    <w:p w14:paraId="7D7FDDF8" w14:textId="77777777" w:rsidR="000B73A4" w:rsidRPr="00D21F8A" w:rsidRDefault="000B73A4" w:rsidP="000B73A4">
      <w:pPr>
        <w:pStyle w:val="Pagrindinistekstas"/>
        <w:spacing w:after="0"/>
        <w:rPr>
          <w:szCs w:val="22"/>
        </w:rPr>
      </w:pPr>
    </w:p>
    <w:p w14:paraId="2D737AA4" w14:textId="77777777" w:rsidR="000B73A4" w:rsidRPr="00D21F8A" w:rsidRDefault="000B73A4" w:rsidP="000B73A4">
      <w:pPr>
        <w:pStyle w:val="Antrat3"/>
        <w:pBdr>
          <w:top w:val="single" w:sz="4" w:space="1" w:color="auto"/>
          <w:left w:val="single" w:sz="4" w:space="4" w:color="auto"/>
          <w:bottom w:val="single" w:sz="4" w:space="1" w:color="auto"/>
          <w:right w:val="single" w:sz="4" w:space="4" w:color="auto"/>
        </w:pBdr>
      </w:pPr>
      <w:r w:rsidRPr="00D21F8A">
        <w:t>1.</w:t>
      </w:r>
      <w:r w:rsidRPr="00D21F8A">
        <w:tab/>
        <w:t>VAISTINIO PREPARATO PAVADINIMAS</w:t>
      </w:r>
    </w:p>
    <w:p w14:paraId="4234AFAF" w14:textId="77777777" w:rsidR="000B73A4" w:rsidRPr="00D21F8A" w:rsidRDefault="000B73A4" w:rsidP="000B73A4"/>
    <w:p w14:paraId="7A4498B3" w14:textId="77777777" w:rsidR="000B73A4" w:rsidRPr="00D21F8A" w:rsidRDefault="000B73A4" w:rsidP="000B73A4">
      <w:proofErr w:type="spellStart"/>
      <w:r w:rsidRPr="00D21F8A">
        <w:t>Lormed</w:t>
      </w:r>
      <w:proofErr w:type="spellEnd"/>
      <w:r w:rsidRPr="00D21F8A">
        <w:t xml:space="preserve"> 7,5 mg tabletės</w:t>
      </w:r>
    </w:p>
    <w:p w14:paraId="34A2F9D9" w14:textId="77777777" w:rsidR="000B73A4" w:rsidRPr="00D21F8A" w:rsidRDefault="000B73A4" w:rsidP="000B73A4">
      <w:pPr>
        <w:pStyle w:val="Pagrindinistekstas"/>
        <w:spacing w:after="0"/>
        <w:rPr>
          <w:szCs w:val="22"/>
        </w:rPr>
      </w:pPr>
      <w:proofErr w:type="spellStart"/>
      <w:r w:rsidRPr="00D21F8A">
        <w:t>Meloxicamum</w:t>
      </w:r>
      <w:proofErr w:type="spellEnd"/>
    </w:p>
    <w:p w14:paraId="6B57C62F" w14:textId="77777777" w:rsidR="000B73A4" w:rsidRPr="00D21F8A" w:rsidRDefault="000B73A4" w:rsidP="000B73A4">
      <w:pPr>
        <w:pStyle w:val="Pagrindinistekstas"/>
        <w:spacing w:after="0"/>
        <w:rPr>
          <w:szCs w:val="22"/>
        </w:rPr>
      </w:pPr>
    </w:p>
    <w:p w14:paraId="215AD670" w14:textId="77777777" w:rsidR="000B73A4" w:rsidRPr="00D21F8A" w:rsidRDefault="000B73A4" w:rsidP="000B73A4">
      <w:pPr>
        <w:pStyle w:val="Pagrindinistekstas"/>
        <w:spacing w:after="0"/>
        <w:rPr>
          <w:szCs w:val="22"/>
        </w:rPr>
      </w:pPr>
    </w:p>
    <w:p w14:paraId="34E1469A" w14:textId="46BC73E6" w:rsidR="000B73A4" w:rsidRPr="00D21F8A" w:rsidRDefault="000B73A4" w:rsidP="000B73A4">
      <w:pPr>
        <w:pStyle w:val="Antrat3"/>
        <w:pBdr>
          <w:top w:val="single" w:sz="4" w:space="1" w:color="auto"/>
          <w:left w:val="single" w:sz="4" w:space="4" w:color="auto"/>
          <w:bottom w:val="single" w:sz="4" w:space="1" w:color="auto"/>
          <w:right w:val="single" w:sz="4" w:space="4" w:color="auto"/>
        </w:pBdr>
      </w:pPr>
      <w:r w:rsidRPr="00D21F8A">
        <w:t>2.</w:t>
      </w:r>
      <w:r w:rsidRPr="00D21F8A">
        <w:tab/>
      </w:r>
      <w:r w:rsidR="00FE0C7F" w:rsidRPr="00D21F8A">
        <w:t>REGISTRUOTOJO</w:t>
      </w:r>
      <w:r w:rsidRPr="00D21F8A">
        <w:t xml:space="preserve"> PAVADINIMAS </w:t>
      </w:r>
    </w:p>
    <w:p w14:paraId="415E5976" w14:textId="77777777" w:rsidR="000B73A4" w:rsidRPr="00D21F8A" w:rsidRDefault="000B73A4" w:rsidP="000B73A4"/>
    <w:p w14:paraId="5B9AE3B3" w14:textId="46B71ACB" w:rsidR="000B73A4" w:rsidRPr="00D21F8A" w:rsidRDefault="000B73A4" w:rsidP="000B73A4">
      <w:r w:rsidRPr="00D21F8A">
        <w:t>PRO.MED.CS</w:t>
      </w:r>
      <w:r w:rsidR="003A3B9D" w:rsidRPr="00D21F8A">
        <w:t>.</w:t>
      </w:r>
      <w:r w:rsidRPr="00D21F8A">
        <w:t xml:space="preserve"> Praha </w:t>
      </w:r>
      <w:proofErr w:type="spellStart"/>
      <w:r w:rsidRPr="00D21F8A">
        <w:t>a.s</w:t>
      </w:r>
      <w:proofErr w:type="spellEnd"/>
      <w:r w:rsidRPr="00D21F8A">
        <w:t>.</w:t>
      </w:r>
    </w:p>
    <w:p w14:paraId="601E3014" w14:textId="77777777" w:rsidR="000B73A4" w:rsidRPr="00D21F8A" w:rsidRDefault="000B73A4" w:rsidP="000B73A4">
      <w:pPr>
        <w:pStyle w:val="Pagrindinistekstas"/>
        <w:spacing w:after="0"/>
        <w:rPr>
          <w:szCs w:val="22"/>
        </w:rPr>
      </w:pPr>
    </w:p>
    <w:p w14:paraId="0127583F" w14:textId="77777777" w:rsidR="000B73A4" w:rsidRPr="00D21F8A" w:rsidRDefault="000B73A4" w:rsidP="000B73A4">
      <w:pPr>
        <w:pStyle w:val="Pagrindinistekstas"/>
        <w:spacing w:after="0"/>
        <w:rPr>
          <w:szCs w:val="22"/>
        </w:rPr>
      </w:pPr>
    </w:p>
    <w:p w14:paraId="5D71085B" w14:textId="77777777" w:rsidR="000B73A4" w:rsidRPr="00D21F8A" w:rsidRDefault="000B73A4" w:rsidP="000B73A4">
      <w:pPr>
        <w:pStyle w:val="Antrat3"/>
        <w:pBdr>
          <w:top w:val="single" w:sz="4" w:space="1" w:color="auto"/>
          <w:left w:val="single" w:sz="4" w:space="4" w:color="auto"/>
          <w:bottom w:val="single" w:sz="4" w:space="1" w:color="auto"/>
          <w:right w:val="single" w:sz="4" w:space="4" w:color="auto"/>
        </w:pBdr>
      </w:pPr>
      <w:r w:rsidRPr="00D21F8A">
        <w:t>3.</w:t>
      </w:r>
      <w:r w:rsidRPr="00D21F8A">
        <w:tab/>
        <w:t>TINKAMUMO LAIKAS</w:t>
      </w:r>
    </w:p>
    <w:p w14:paraId="545A6FFD" w14:textId="77777777" w:rsidR="000B73A4" w:rsidRPr="00D21F8A" w:rsidRDefault="000B73A4" w:rsidP="000B73A4">
      <w:pPr>
        <w:pStyle w:val="Pagrindinistekstas"/>
        <w:spacing w:after="0"/>
      </w:pPr>
    </w:p>
    <w:p w14:paraId="2C87158D" w14:textId="66B7E271" w:rsidR="000B73A4" w:rsidRPr="00D21F8A" w:rsidRDefault="003136DA" w:rsidP="000B73A4">
      <w:pPr>
        <w:pStyle w:val="Pagrindinistekstas"/>
        <w:spacing w:after="0"/>
        <w:rPr>
          <w:szCs w:val="22"/>
        </w:rPr>
      </w:pPr>
      <w:r w:rsidRPr="00D21F8A">
        <w:rPr>
          <w:szCs w:val="22"/>
          <w:highlight w:val="lightGray"/>
        </w:rPr>
        <w:t>EXP</w:t>
      </w:r>
    </w:p>
    <w:p w14:paraId="5552977D" w14:textId="77777777" w:rsidR="000B73A4" w:rsidRPr="00D21F8A" w:rsidRDefault="000B73A4" w:rsidP="000B73A4">
      <w:pPr>
        <w:pStyle w:val="Pagrindinistekstas"/>
        <w:spacing w:after="0"/>
        <w:rPr>
          <w:szCs w:val="22"/>
        </w:rPr>
      </w:pPr>
    </w:p>
    <w:p w14:paraId="5C8A8B5F" w14:textId="77777777" w:rsidR="000B73A4" w:rsidRPr="00D21F8A" w:rsidRDefault="000B73A4" w:rsidP="000B73A4">
      <w:pPr>
        <w:pStyle w:val="Pagrindinistekstas"/>
        <w:spacing w:after="0"/>
        <w:rPr>
          <w:szCs w:val="22"/>
        </w:rPr>
      </w:pPr>
    </w:p>
    <w:p w14:paraId="4A11AA1B" w14:textId="77777777" w:rsidR="000B73A4" w:rsidRPr="00D21F8A" w:rsidRDefault="000B73A4" w:rsidP="000B73A4">
      <w:pPr>
        <w:pStyle w:val="Antrat3"/>
        <w:pBdr>
          <w:top w:val="single" w:sz="4" w:space="1" w:color="auto"/>
          <w:left w:val="single" w:sz="4" w:space="4" w:color="auto"/>
          <w:bottom w:val="single" w:sz="4" w:space="1" w:color="auto"/>
          <w:right w:val="single" w:sz="4" w:space="4" w:color="auto"/>
        </w:pBdr>
      </w:pPr>
      <w:r w:rsidRPr="00D21F8A">
        <w:t>4.</w:t>
      </w:r>
      <w:r w:rsidRPr="00D21F8A">
        <w:tab/>
        <w:t>SERIJOS NUMERIS</w:t>
      </w:r>
    </w:p>
    <w:p w14:paraId="22B7AB8C" w14:textId="77777777" w:rsidR="000B73A4" w:rsidRPr="00D21F8A" w:rsidRDefault="000B73A4" w:rsidP="000B73A4">
      <w:pPr>
        <w:pStyle w:val="Pagrindinistekstas"/>
        <w:spacing w:after="0"/>
      </w:pPr>
    </w:p>
    <w:p w14:paraId="7B3CD640" w14:textId="3776E48A" w:rsidR="000B73A4" w:rsidRPr="00D21F8A" w:rsidRDefault="003136DA" w:rsidP="000B73A4">
      <w:pPr>
        <w:pStyle w:val="Pagrindinistekstas"/>
        <w:spacing w:after="0"/>
      </w:pPr>
      <w:proofErr w:type="spellStart"/>
      <w:r w:rsidRPr="00D21F8A">
        <w:rPr>
          <w:highlight w:val="lightGray"/>
        </w:rPr>
        <w:t>Lot</w:t>
      </w:r>
      <w:proofErr w:type="spellEnd"/>
    </w:p>
    <w:p w14:paraId="67F43E86" w14:textId="77777777" w:rsidR="000B73A4" w:rsidRPr="00D21F8A" w:rsidRDefault="000B73A4" w:rsidP="000B73A4">
      <w:pPr>
        <w:pStyle w:val="Pagrindinistekstas"/>
        <w:spacing w:after="0"/>
      </w:pPr>
    </w:p>
    <w:p w14:paraId="200F7C77" w14:textId="77777777" w:rsidR="000B73A4" w:rsidRPr="00D21F8A" w:rsidRDefault="000B73A4" w:rsidP="000B73A4">
      <w:pPr>
        <w:pStyle w:val="Pagrindinistekstas"/>
        <w:spacing w:after="0"/>
      </w:pPr>
    </w:p>
    <w:p w14:paraId="0D269648" w14:textId="77777777" w:rsidR="000B73A4" w:rsidRPr="00D21F8A" w:rsidRDefault="000B73A4" w:rsidP="000B73A4">
      <w:pPr>
        <w:pStyle w:val="Pagrindinistekstas"/>
        <w:spacing w:after="0"/>
      </w:pPr>
    </w:p>
    <w:p w14:paraId="1C6012B6" w14:textId="77777777" w:rsidR="000B73A4" w:rsidRPr="00D21F8A" w:rsidRDefault="000B73A4" w:rsidP="000B73A4">
      <w:pPr>
        <w:pStyle w:val="Pagrindinistekstas"/>
        <w:spacing w:after="0"/>
      </w:pPr>
    </w:p>
    <w:p w14:paraId="2CBA9FB1" w14:textId="77777777" w:rsidR="000B73A4" w:rsidRPr="00D21F8A" w:rsidRDefault="000B73A4" w:rsidP="000B73A4">
      <w:pPr>
        <w:pStyle w:val="Antrat2"/>
        <w:pBdr>
          <w:top w:val="single" w:sz="4" w:space="1" w:color="auto"/>
          <w:left w:val="single" w:sz="4" w:space="4" w:color="auto"/>
          <w:bottom w:val="single" w:sz="4" w:space="1" w:color="auto"/>
          <w:right w:val="single" w:sz="4" w:space="4" w:color="auto"/>
        </w:pBdr>
      </w:pPr>
      <w:r w:rsidRPr="00D21F8A">
        <w:br w:type="page"/>
      </w:r>
      <w:r w:rsidRPr="00D21F8A">
        <w:lastRenderedPageBreak/>
        <w:t>INFORMACIJA ANT IŠORINĖS PAKUOTĖS</w:t>
      </w:r>
    </w:p>
    <w:p w14:paraId="0E8D1F66" w14:textId="77777777" w:rsidR="000B73A4" w:rsidRPr="00D21F8A" w:rsidRDefault="000B73A4" w:rsidP="000B73A4">
      <w:pPr>
        <w:pStyle w:val="Pagrindinistekstas"/>
        <w:pBdr>
          <w:top w:val="single" w:sz="4" w:space="1" w:color="auto"/>
          <w:left w:val="single" w:sz="4" w:space="4" w:color="auto"/>
          <w:bottom w:val="single" w:sz="4" w:space="1" w:color="auto"/>
          <w:right w:val="single" w:sz="4" w:space="4" w:color="auto"/>
        </w:pBdr>
        <w:spacing w:after="0"/>
        <w:rPr>
          <w:b/>
          <w:szCs w:val="22"/>
        </w:rPr>
      </w:pPr>
    </w:p>
    <w:p w14:paraId="56FA3437" w14:textId="77777777" w:rsidR="000B73A4" w:rsidRPr="00D21F8A" w:rsidRDefault="000B73A4" w:rsidP="000B73A4">
      <w:pPr>
        <w:pStyle w:val="Pagrindinistekstas"/>
        <w:pBdr>
          <w:top w:val="single" w:sz="4" w:space="1" w:color="auto"/>
          <w:left w:val="single" w:sz="4" w:space="4" w:color="auto"/>
          <w:bottom w:val="single" w:sz="4" w:space="1" w:color="auto"/>
          <w:right w:val="single" w:sz="4" w:space="4" w:color="auto"/>
        </w:pBdr>
        <w:spacing w:after="0"/>
        <w:rPr>
          <w:szCs w:val="22"/>
        </w:rPr>
      </w:pPr>
      <w:r w:rsidRPr="00D21F8A">
        <w:rPr>
          <w:b/>
          <w:szCs w:val="22"/>
        </w:rPr>
        <w:t>KARTONINĖ DĖŽUTĖ</w:t>
      </w:r>
    </w:p>
    <w:p w14:paraId="57B2099B" w14:textId="77777777" w:rsidR="000B73A4" w:rsidRPr="00D21F8A" w:rsidRDefault="000B73A4" w:rsidP="000B73A4">
      <w:pPr>
        <w:pStyle w:val="Pagrindinistekstas"/>
        <w:spacing w:after="0"/>
        <w:rPr>
          <w:szCs w:val="22"/>
        </w:rPr>
      </w:pPr>
    </w:p>
    <w:p w14:paraId="6427612A" w14:textId="77777777" w:rsidR="000B73A4" w:rsidRPr="00D21F8A" w:rsidRDefault="000B73A4" w:rsidP="000B73A4">
      <w:pPr>
        <w:pStyle w:val="Pagrindinistekstas"/>
        <w:spacing w:after="0"/>
        <w:rPr>
          <w:szCs w:val="22"/>
        </w:rPr>
      </w:pPr>
    </w:p>
    <w:p w14:paraId="55C76AA3" w14:textId="77777777" w:rsidR="000B73A4" w:rsidRPr="00D21F8A" w:rsidRDefault="000B73A4" w:rsidP="000B73A4">
      <w:pPr>
        <w:pStyle w:val="Antrat3"/>
        <w:pBdr>
          <w:top w:val="single" w:sz="4" w:space="1" w:color="auto"/>
          <w:left w:val="single" w:sz="4" w:space="4" w:color="auto"/>
          <w:bottom w:val="single" w:sz="4" w:space="1" w:color="auto"/>
          <w:right w:val="single" w:sz="4" w:space="4" w:color="auto"/>
        </w:pBdr>
      </w:pPr>
      <w:r w:rsidRPr="00D21F8A">
        <w:t>1.</w:t>
      </w:r>
      <w:r w:rsidRPr="00D21F8A">
        <w:tab/>
        <w:t>VAISTINIO PREPARATO PAVADINIMAS</w:t>
      </w:r>
    </w:p>
    <w:p w14:paraId="5E52DC02" w14:textId="77777777" w:rsidR="000B73A4" w:rsidRPr="00D21F8A" w:rsidRDefault="000B73A4" w:rsidP="000B73A4">
      <w:pPr>
        <w:pStyle w:val="Pagrindinistekstas"/>
        <w:spacing w:after="0"/>
        <w:rPr>
          <w:szCs w:val="22"/>
        </w:rPr>
      </w:pPr>
    </w:p>
    <w:p w14:paraId="2BCF2F0A" w14:textId="77777777" w:rsidR="000B73A4" w:rsidRPr="007A5D47" w:rsidRDefault="000B73A4" w:rsidP="000B73A4">
      <w:pPr>
        <w:pStyle w:val="Pagrindinistekstas"/>
        <w:spacing w:after="0"/>
        <w:rPr>
          <w:szCs w:val="22"/>
        </w:rPr>
      </w:pPr>
      <w:proofErr w:type="spellStart"/>
      <w:r w:rsidRPr="00D21F8A">
        <w:rPr>
          <w:szCs w:val="22"/>
        </w:rPr>
        <w:t>Lormed</w:t>
      </w:r>
      <w:proofErr w:type="spellEnd"/>
      <w:r w:rsidRPr="00D21F8A">
        <w:rPr>
          <w:szCs w:val="22"/>
        </w:rPr>
        <w:t xml:space="preserve"> 15 mg tabletės</w:t>
      </w:r>
    </w:p>
    <w:p w14:paraId="464C6534" w14:textId="77777777" w:rsidR="000B73A4" w:rsidRPr="00486FED" w:rsidRDefault="000B73A4" w:rsidP="000B73A4">
      <w:pPr>
        <w:pStyle w:val="Antrat3"/>
        <w:rPr>
          <w:b w:val="0"/>
        </w:rPr>
      </w:pPr>
      <w:proofErr w:type="spellStart"/>
      <w:r w:rsidRPr="00486FED">
        <w:rPr>
          <w:b w:val="0"/>
        </w:rPr>
        <w:t>Meloxicamum</w:t>
      </w:r>
      <w:proofErr w:type="spellEnd"/>
    </w:p>
    <w:p w14:paraId="7BD35C2C" w14:textId="77777777" w:rsidR="000B73A4" w:rsidRPr="009336D7" w:rsidRDefault="000B73A4" w:rsidP="000B73A4">
      <w:pPr>
        <w:pStyle w:val="Antrat3"/>
      </w:pPr>
    </w:p>
    <w:p w14:paraId="7683ED7B" w14:textId="77777777" w:rsidR="000B73A4" w:rsidRPr="00051BD6" w:rsidRDefault="000B73A4" w:rsidP="000B73A4">
      <w:pPr>
        <w:pStyle w:val="Antrat3"/>
      </w:pPr>
    </w:p>
    <w:p w14:paraId="3E3A7E4C" w14:textId="77777777" w:rsidR="000B73A4" w:rsidRPr="004A0EFA" w:rsidRDefault="000B73A4" w:rsidP="000B73A4">
      <w:pPr>
        <w:pStyle w:val="Antrat3"/>
        <w:pBdr>
          <w:top w:val="single" w:sz="4" w:space="1" w:color="auto"/>
          <w:left w:val="single" w:sz="4" w:space="4" w:color="auto"/>
          <w:bottom w:val="single" w:sz="4" w:space="1" w:color="auto"/>
          <w:right w:val="single" w:sz="4" w:space="4" w:color="auto"/>
        </w:pBdr>
      </w:pPr>
      <w:r w:rsidRPr="004A0EFA">
        <w:t>2.</w:t>
      </w:r>
      <w:r w:rsidRPr="004A0EFA">
        <w:tab/>
        <w:t xml:space="preserve">VEIKLIOJI MEDŽIAGA IR JOS KIEKIS </w:t>
      </w:r>
    </w:p>
    <w:p w14:paraId="650BF1C3" w14:textId="77777777" w:rsidR="000B73A4" w:rsidRPr="00272B09" w:rsidRDefault="000B73A4" w:rsidP="000B73A4">
      <w:pPr>
        <w:pStyle w:val="Pagrindinistekstas"/>
        <w:spacing w:after="0"/>
        <w:rPr>
          <w:szCs w:val="22"/>
        </w:rPr>
      </w:pPr>
    </w:p>
    <w:p w14:paraId="1646C2F9" w14:textId="77777777" w:rsidR="000B73A4" w:rsidRPr="00D21F8A" w:rsidRDefault="000B73A4" w:rsidP="000B73A4">
      <w:pPr>
        <w:pStyle w:val="Pagrindinistekstas"/>
        <w:spacing w:after="0"/>
        <w:rPr>
          <w:szCs w:val="22"/>
        </w:rPr>
      </w:pPr>
      <w:r w:rsidRPr="00D21F8A">
        <w:rPr>
          <w:szCs w:val="22"/>
        </w:rPr>
        <w:t xml:space="preserve">Vienoje tabletėje yra 15 mg </w:t>
      </w:r>
      <w:proofErr w:type="spellStart"/>
      <w:r w:rsidRPr="00D21F8A">
        <w:rPr>
          <w:szCs w:val="22"/>
        </w:rPr>
        <w:t>meloksikamo</w:t>
      </w:r>
      <w:proofErr w:type="spellEnd"/>
      <w:r w:rsidRPr="00D21F8A">
        <w:rPr>
          <w:szCs w:val="22"/>
        </w:rPr>
        <w:t>.</w:t>
      </w:r>
    </w:p>
    <w:p w14:paraId="33B28AF9" w14:textId="77777777" w:rsidR="000B73A4" w:rsidRPr="00D21F8A" w:rsidRDefault="000B73A4" w:rsidP="000B73A4">
      <w:pPr>
        <w:pStyle w:val="Pagrindinistekstas"/>
        <w:spacing w:after="0"/>
        <w:rPr>
          <w:szCs w:val="22"/>
        </w:rPr>
      </w:pPr>
    </w:p>
    <w:p w14:paraId="638A34FE" w14:textId="77777777" w:rsidR="000B73A4" w:rsidRPr="00D21F8A" w:rsidRDefault="000B73A4" w:rsidP="000B73A4">
      <w:pPr>
        <w:pStyle w:val="Pagrindinistekstas"/>
        <w:spacing w:after="0"/>
        <w:rPr>
          <w:szCs w:val="22"/>
        </w:rPr>
      </w:pPr>
    </w:p>
    <w:p w14:paraId="481FD980" w14:textId="77777777" w:rsidR="000B73A4" w:rsidRPr="00D21F8A" w:rsidRDefault="000B73A4" w:rsidP="000B73A4">
      <w:pPr>
        <w:pStyle w:val="Antrat3"/>
        <w:pBdr>
          <w:top w:val="single" w:sz="4" w:space="1" w:color="auto"/>
          <w:left w:val="single" w:sz="4" w:space="4" w:color="auto"/>
          <w:bottom w:val="single" w:sz="4" w:space="1" w:color="auto"/>
          <w:right w:val="single" w:sz="4" w:space="4" w:color="auto"/>
        </w:pBdr>
      </w:pPr>
      <w:r w:rsidRPr="00D21F8A">
        <w:t>3.</w:t>
      </w:r>
      <w:r w:rsidRPr="00D21F8A">
        <w:tab/>
        <w:t>PAGALBINIŲ MEDŽIAGŲ SĄRAŠAS</w:t>
      </w:r>
    </w:p>
    <w:p w14:paraId="08E7EC8E" w14:textId="77777777" w:rsidR="000B73A4" w:rsidRPr="00D21F8A" w:rsidRDefault="000B73A4" w:rsidP="000B73A4">
      <w:pPr>
        <w:pStyle w:val="Pagrindinistekstas"/>
        <w:spacing w:after="0"/>
        <w:rPr>
          <w:szCs w:val="22"/>
        </w:rPr>
      </w:pPr>
    </w:p>
    <w:p w14:paraId="446AAA06" w14:textId="77777777" w:rsidR="000B73A4" w:rsidRPr="00D21F8A" w:rsidRDefault="000B73A4" w:rsidP="000B73A4">
      <w:pPr>
        <w:pStyle w:val="Pagrindinistekstas"/>
        <w:spacing w:after="0"/>
        <w:rPr>
          <w:szCs w:val="22"/>
        </w:rPr>
      </w:pPr>
      <w:r w:rsidRPr="00D21F8A">
        <w:rPr>
          <w:szCs w:val="22"/>
        </w:rPr>
        <w:t>Sudėtyje yra laktozės.</w:t>
      </w:r>
    </w:p>
    <w:p w14:paraId="4B0988FD" w14:textId="77777777" w:rsidR="000B73A4" w:rsidRPr="00D21F8A" w:rsidRDefault="000B73A4" w:rsidP="000B73A4">
      <w:pPr>
        <w:pStyle w:val="Pagrindinistekstas"/>
        <w:spacing w:after="0"/>
        <w:rPr>
          <w:szCs w:val="22"/>
        </w:rPr>
      </w:pPr>
    </w:p>
    <w:p w14:paraId="47D91F76" w14:textId="77777777" w:rsidR="000B73A4" w:rsidRPr="00D21F8A" w:rsidRDefault="000B73A4" w:rsidP="000B73A4">
      <w:pPr>
        <w:pStyle w:val="Pagrindinistekstas"/>
        <w:spacing w:after="0"/>
        <w:rPr>
          <w:szCs w:val="22"/>
        </w:rPr>
      </w:pPr>
    </w:p>
    <w:p w14:paraId="6F98CBA1" w14:textId="672A53A7" w:rsidR="000B73A4" w:rsidRPr="00D21F8A" w:rsidRDefault="000B73A4" w:rsidP="000B73A4">
      <w:pPr>
        <w:pStyle w:val="Antrat3"/>
        <w:pBdr>
          <w:top w:val="single" w:sz="4" w:space="1" w:color="auto"/>
          <w:left w:val="single" w:sz="4" w:space="4" w:color="auto"/>
          <w:bottom w:val="single" w:sz="4" w:space="1" w:color="auto"/>
          <w:right w:val="single" w:sz="4" w:space="4" w:color="auto"/>
        </w:pBdr>
      </w:pPr>
      <w:r w:rsidRPr="00D21F8A">
        <w:t>4.</w:t>
      </w:r>
      <w:r w:rsidRPr="00D21F8A">
        <w:tab/>
      </w:r>
      <w:r w:rsidR="00FE0C7F" w:rsidRPr="00D21F8A">
        <w:t>FARMACINĖ</w:t>
      </w:r>
      <w:r w:rsidRPr="00D21F8A">
        <w:t xml:space="preserve"> FORMA IR KIEKIS PAKUOTĖJE</w:t>
      </w:r>
    </w:p>
    <w:p w14:paraId="53C8D08E" w14:textId="77777777" w:rsidR="000B73A4" w:rsidRPr="00D21F8A" w:rsidRDefault="000B73A4" w:rsidP="000B73A4">
      <w:pPr>
        <w:rPr>
          <w:bCs/>
        </w:rPr>
      </w:pPr>
    </w:p>
    <w:p w14:paraId="59F5B52C" w14:textId="77777777" w:rsidR="000B73A4" w:rsidRPr="00D21F8A" w:rsidRDefault="000B73A4" w:rsidP="000B73A4">
      <w:pPr>
        <w:rPr>
          <w:bCs/>
        </w:rPr>
      </w:pPr>
      <w:r w:rsidRPr="00D21F8A">
        <w:rPr>
          <w:bCs/>
        </w:rPr>
        <w:t>7 tabletės</w:t>
      </w:r>
    </w:p>
    <w:p w14:paraId="42342DCE" w14:textId="77777777" w:rsidR="000B73A4" w:rsidRPr="00D21F8A" w:rsidRDefault="000B73A4" w:rsidP="000B73A4">
      <w:pPr>
        <w:rPr>
          <w:highlight w:val="lightGray"/>
        </w:rPr>
      </w:pPr>
      <w:r w:rsidRPr="00D21F8A">
        <w:rPr>
          <w:highlight w:val="lightGray"/>
        </w:rPr>
        <w:t>10 tablečių</w:t>
      </w:r>
    </w:p>
    <w:p w14:paraId="66CE02FD" w14:textId="77777777" w:rsidR="000B73A4" w:rsidRPr="007A5D47" w:rsidRDefault="000B73A4" w:rsidP="000B73A4">
      <w:pPr>
        <w:rPr>
          <w:highlight w:val="lightGray"/>
        </w:rPr>
      </w:pPr>
      <w:r w:rsidRPr="00D21F8A">
        <w:rPr>
          <w:highlight w:val="lightGray"/>
        </w:rPr>
        <w:t>14 tablečių</w:t>
      </w:r>
    </w:p>
    <w:p w14:paraId="085584DF" w14:textId="77777777" w:rsidR="000B73A4" w:rsidRPr="00486FED" w:rsidRDefault="000B73A4" w:rsidP="000B73A4">
      <w:pPr>
        <w:rPr>
          <w:highlight w:val="lightGray"/>
        </w:rPr>
      </w:pPr>
      <w:r w:rsidRPr="00486FED">
        <w:rPr>
          <w:highlight w:val="lightGray"/>
        </w:rPr>
        <w:t>15 tablečių</w:t>
      </w:r>
    </w:p>
    <w:p w14:paraId="53D71423" w14:textId="77777777" w:rsidR="000B73A4" w:rsidRPr="009336D7" w:rsidRDefault="000B73A4" w:rsidP="000B73A4">
      <w:pPr>
        <w:rPr>
          <w:highlight w:val="lightGray"/>
        </w:rPr>
      </w:pPr>
      <w:r w:rsidRPr="009336D7">
        <w:rPr>
          <w:highlight w:val="lightGray"/>
        </w:rPr>
        <w:t>20 tablečių</w:t>
      </w:r>
    </w:p>
    <w:p w14:paraId="7D2C543C" w14:textId="77777777" w:rsidR="000B73A4" w:rsidRPr="00051BD6" w:rsidRDefault="000B73A4" w:rsidP="000B73A4">
      <w:pPr>
        <w:rPr>
          <w:highlight w:val="lightGray"/>
        </w:rPr>
      </w:pPr>
      <w:r w:rsidRPr="00051BD6">
        <w:rPr>
          <w:highlight w:val="lightGray"/>
        </w:rPr>
        <w:t>28 tabletės</w:t>
      </w:r>
    </w:p>
    <w:p w14:paraId="28A8739D" w14:textId="77777777" w:rsidR="000B73A4" w:rsidRPr="004A0EFA" w:rsidRDefault="000B73A4" w:rsidP="000B73A4">
      <w:pPr>
        <w:rPr>
          <w:highlight w:val="lightGray"/>
        </w:rPr>
      </w:pPr>
      <w:r w:rsidRPr="004A0EFA">
        <w:rPr>
          <w:highlight w:val="lightGray"/>
        </w:rPr>
        <w:t>30 tablečių</w:t>
      </w:r>
    </w:p>
    <w:p w14:paraId="61682493" w14:textId="77777777" w:rsidR="000B73A4" w:rsidRPr="00272B09" w:rsidRDefault="000B73A4" w:rsidP="000B73A4">
      <w:pPr>
        <w:rPr>
          <w:highlight w:val="lightGray"/>
        </w:rPr>
      </w:pPr>
      <w:r w:rsidRPr="00272B09">
        <w:rPr>
          <w:highlight w:val="lightGray"/>
        </w:rPr>
        <w:t>50 tablečių</w:t>
      </w:r>
    </w:p>
    <w:p w14:paraId="735013BC" w14:textId="77777777" w:rsidR="000B73A4" w:rsidRPr="00D21F8A" w:rsidRDefault="000B73A4" w:rsidP="000B73A4">
      <w:pPr>
        <w:rPr>
          <w:highlight w:val="lightGray"/>
        </w:rPr>
      </w:pPr>
      <w:r w:rsidRPr="00D21F8A">
        <w:rPr>
          <w:highlight w:val="lightGray"/>
        </w:rPr>
        <w:t>60 tablečių</w:t>
      </w:r>
    </w:p>
    <w:p w14:paraId="6212088F" w14:textId="77777777" w:rsidR="000B73A4" w:rsidRPr="00D21F8A" w:rsidRDefault="000B73A4" w:rsidP="000B73A4">
      <w:pPr>
        <w:rPr>
          <w:highlight w:val="lightGray"/>
        </w:rPr>
      </w:pPr>
      <w:r w:rsidRPr="00D21F8A">
        <w:rPr>
          <w:highlight w:val="lightGray"/>
        </w:rPr>
        <w:t>100 tablečių</w:t>
      </w:r>
    </w:p>
    <w:p w14:paraId="68DF3A20" w14:textId="77777777" w:rsidR="000B73A4" w:rsidRPr="00D21F8A" w:rsidRDefault="000B73A4" w:rsidP="000B73A4">
      <w:pPr>
        <w:rPr>
          <w:highlight w:val="lightGray"/>
        </w:rPr>
      </w:pPr>
      <w:r w:rsidRPr="00D21F8A">
        <w:rPr>
          <w:highlight w:val="lightGray"/>
        </w:rPr>
        <w:t>140 tablečių</w:t>
      </w:r>
    </w:p>
    <w:p w14:paraId="56C5D835" w14:textId="77777777" w:rsidR="000B73A4" w:rsidRPr="00D21F8A" w:rsidRDefault="000B73A4" w:rsidP="000B73A4">
      <w:pPr>
        <w:rPr>
          <w:highlight w:val="lightGray"/>
        </w:rPr>
      </w:pPr>
      <w:r w:rsidRPr="00D21F8A">
        <w:rPr>
          <w:highlight w:val="lightGray"/>
        </w:rPr>
        <w:t>280 tablečių</w:t>
      </w:r>
    </w:p>
    <w:p w14:paraId="7F044962" w14:textId="77777777" w:rsidR="000B73A4" w:rsidRPr="00D21F8A" w:rsidRDefault="000B73A4" w:rsidP="000B73A4">
      <w:pPr>
        <w:rPr>
          <w:highlight w:val="lightGray"/>
        </w:rPr>
      </w:pPr>
      <w:r w:rsidRPr="00D21F8A">
        <w:rPr>
          <w:highlight w:val="lightGray"/>
        </w:rPr>
        <w:t>300 tablečių</w:t>
      </w:r>
    </w:p>
    <w:p w14:paraId="62803687" w14:textId="77777777" w:rsidR="000B73A4" w:rsidRPr="00D21F8A" w:rsidRDefault="000B73A4" w:rsidP="000B73A4">
      <w:pPr>
        <w:rPr>
          <w:highlight w:val="lightGray"/>
        </w:rPr>
      </w:pPr>
      <w:r w:rsidRPr="00D21F8A">
        <w:rPr>
          <w:highlight w:val="lightGray"/>
        </w:rPr>
        <w:t>500 tablečių</w:t>
      </w:r>
    </w:p>
    <w:p w14:paraId="6BB8B188" w14:textId="77777777" w:rsidR="000B73A4" w:rsidRPr="00D21F8A" w:rsidRDefault="000B73A4" w:rsidP="000B73A4">
      <w:pPr>
        <w:rPr>
          <w:bCs/>
        </w:rPr>
      </w:pPr>
      <w:r w:rsidRPr="00D21F8A">
        <w:rPr>
          <w:highlight w:val="lightGray"/>
        </w:rPr>
        <w:t>1000 tablečių</w:t>
      </w:r>
    </w:p>
    <w:p w14:paraId="277F9C1A" w14:textId="77777777" w:rsidR="000B73A4" w:rsidRPr="007A5D47" w:rsidRDefault="000B73A4" w:rsidP="000B73A4">
      <w:pPr>
        <w:pStyle w:val="Pagrindinistekstas"/>
        <w:spacing w:after="0"/>
        <w:rPr>
          <w:szCs w:val="22"/>
        </w:rPr>
      </w:pPr>
    </w:p>
    <w:p w14:paraId="65946849" w14:textId="77777777" w:rsidR="000B73A4" w:rsidRPr="00486FED" w:rsidRDefault="000B73A4" w:rsidP="000B73A4">
      <w:pPr>
        <w:pStyle w:val="Pagrindinistekstas"/>
        <w:spacing w:after="0"/>
        <w:rPr>
          <w:szCs w:val="22"/>
        </w:rPr>
      </w:pPr>
    </w:p>
    <w:p w14:paraId="0971A65E" w14:textId="77777777" w:rsidR="000B73A4" w:rsidRPr="009336D7" w:rsidRDefault="000B73A4" w:rsidP="000B73A4">
      <w:pPr>
        <w:pStyle w:val="Antrat3"/>
        <w:pBdr>
          <w:top w:val="single" w:sz="4" w:space="1" w:color="auto"/>
          <w:left w:val="single" w:sz="4" w:space="4" w:color="auto"/>
          <w:bottom w:val="single" w:sz="4" w:space="1" w:color="auto"/>
          <w:right w:val="single" w:sz="4" w:space="4" w:color="auto"/>
        </w:pBdr>
      </w:pPr>
      <w:r w:rsidRPr="009336D7">
        <w:t>5.</w:t>
      </w:r>
      <w:r w:rsidRPr="009336D7">
        <w:tab/>
        <w:t>VARTOJIMO METODAS IR BŪDAS</w:t>
      </w:r>
    </w:p>
    <w:p w14:paraId="68082290" w14:textId="77777777" w:rsidR="000B73A4" w:rsidRPr="00051BD6" w:rsidRDefault="000B73A4" w:rsidP="000B73A4">
      <w:pPr>
        <w:pStyle w:val="Pagrindiniotekstotrauka2"/>
        <w:spacing w:after="0" w:line="240" w:lineRule="auto"/>
        <w:ind w:left="0" w:right="26"/>
        <w:rPr>
          <w:szCs w:val="22"/>
        </w:rPr>
      </w:pPr>
    </w:p>
    <w:p w14:paraId="1B22D3EB" w14:textId="77777777" w:rsidR="000B73A4" w:rsidRPr="004A0EFA" w:rsidRDefault="000B73A4" w:rsidP="000B73A4">
      <w:pPr>
        <w:pStyle w:val="Pagrindiniotekstotrauka2"/>
        <w:spacing w:after="0" w:line="240" w:lineRule="auto"/>
        <w:ind w:left="0" w:right="26"/>
        <w:rPr>
          <w:szCs w:val="22"/>
        </w:rPr>
      </w:pPr>
      <w:r w:rsidRPr="004A0EFA">
        <w:rPr>
          <w:szCs w:val="22"/>
        </w:rPr>
        <w:t>Vartoti per burną.</w:t>
      </w:r>
    </w:p>
    <w:p w14:paraId="22289D8A" w14:textId="77777777" w:rsidR="000B73A4" w:rsidRPr="00272B09" w:rsidRDefault="000B73A4" w:rsidP="000B73A4">
      <w:pPr>
        <w:pStyle w:val="Pagrindinistekstas"/>
        <w:spacing w:after="0"/>
        <w:rPr>
          <w:szCs w:val="22"/>
        </w:rPr>
      </w:pPr>
      <w:r w:rsidRPr="00272B09">
        <w:rPr>
          <w:szCs w:val="22"/>
        </w:rPr>
        <w:t>Prieš vartojimą perskaitykite pakuotės lapelį.</w:t>
      </w:r>
    </w:p>
    <w:p w14:paraId="0B306F55" w14:textId="77777777" w:rsidR="000B73A4" w:rsidRPr="00D21F8A" w:rsidRDefault="000B73A4" w:rsidP="000B73A4">
      <w:pPr>
        <w:pStyle w:val="Pagrindinistekstas"/>
        <w:spacing w:after="0"/>
        <w:rPr>
          <w:szCs w:val="22"/>
        </w:rPr>
      </w:pPr>
    </w:p>
    <w:p w14:paraId="5C2BCC32" w14:textId="77777777" w:rsidR="000B73A4" w:rsidRPr="00D21F8A" w:rsidRDefault="000B73A4" w:rsidP="000B73A4">
      <w:pPr>
        <w:pStyle w:val="Pagrindinistekstas"/>
        <w:spacing w:after="0"/>
        <w:rPr>
          <w:szCs w:val="22"/>
        </w:rPr>
      </w:pPr>
    </w:p>
    <w:p w14:paraId="17457C79" w14:textId="11DDA7E9" w:rsidR="000B73A4" w:rsidRPr="00D21F8A" w:rsidRDefault="000B73A4" w:rsidP="000B73A4">
      <w:pPr>
        <w:pStyle w:val="Antrat3"/>
        <w:pBdr>
          <w:top w:val="single" w:sz="4" w:space="1" w:color="auto"/>
          <w:left w:val="single" w:sz="4" w:space="4" w:color="auto"/>
          <w:bottom w:val="single" w:sz="4" w:space="1" w:color="auto"/>
          <w:right w:val="single" w:sz="4" w:space="4" w:color="auto"/>
        </w:pBdr>
      </w:pPr>
      <w:r w:rsidRPr="00D21F8A">
        <w:rPr>
          <w:b w:val="0"/>
        </w:rPr>
        <w:t>6.</w:t>
      </w:r>
      <w:r w:rsidRPr="00D21F8A">
        <w:rPr>
          <w:b w:val="0"/>
        </w:rPr>
        <w:tab/>
        <w:t xml:space="preserve">SPECIALUS ĮSPĖJIMAS, JOG VAISTINĮ PREPARATĄ BŪTINA LAIKYTI VAIKAMS </w:t>
      </w:r>
      <w:r w:rsidRPr="00D21F8A">
        <w:t>NEPASTEBIMOJE IR NEPASIEKIAMOJE</w:t>
      </w:r>
      <w:r w:rsidRPr="00D21F8A" w:rsidDel="000B73A4">
        <w:t xml:space="preserve"> </w:t>
      </w:r>
      <w:r w:rsidRPr="00D21F8A">
        <w:t>VIETOJE</w:t>
      </w:r>
    </w:p>
    <w:p w14:paraId="5FC4ED6B" w14:textId="77777777" w:rsidR="000B73A4" w:rsidRPr="00D21F8A" w:rsidRDefault="000B73A4" w:rsidP="000B73A4">
      <w:pPr>
        <w:pStyle w:val="Pagrindinistekstas"/>
        <w:spacing w:after="0"/>
        <w:rPr>
          <w:szCs w:val="22"/>
        </w:rPr>
      </w:pPr>
    </w:p>
    <w:p w14:paraId="20D51C4E" w14:textId="7F7F5D46" w:rsidR="000B73A4" w:rsidRPr="00D21F8A" w:rsidRDefault="000B73A4" w:rsidP="000B73A4">
      <w:pPr>
        <w:pStyle w:val="Pagrindinistekstas"/>
        <w:spacing w:after="0"/>
        <w:rPr>
          <w:szCs w:val="22"/>
        </w:rPr>
      </w:pPr>
      <w:r w:rsidRPr="00D21F8A">
        <w:rPr>
          <w:szCs w:val="22"/>
        </w:rPr>
        <w:t>Laikyti vaikams nepastebimoje</w:t>
      </w:r>
      <w:r w:rsidRPr="00D21F8A" w:rsidDel="000B73A4">
        <w:rPr>
          <w:szCs w:val="22"/>
        </w:rPr>
        <w:t xml:space="preserve"> </w:t>
      </w:r>
      <w:r w:rsidRPr="00D21F8A">
        <w:rPr>
          <w:szCs w:val="22"/>
        </w:rPr>
        <w:t>ir nepasiekiamoje vietoje.</w:t>
      </w:r>
    </w:p>
    <w:p w14:paraId="2AABAE89" w14:textId="77777777" w:rsidR="000B73A4" w:rsidRPr="00D21F8A" w:rsidRDefault="000B73A4" w:rsidP="000B73A4">
      <w:pPr>
        <w:pStyle w:val="Pagrindinistekstas"/>
        <w:spacing w:after="0"/>
        <w:rPr>
          <w:szCs w:val="22"/>
        </w:rPr>
      </w:pPr>
    </w:p>
    <w:p w14:paraId="17537B37" w14:textId="77777777" w:rsidR="000B73A4" w:rsidRPr="00D21F8A" w:rsidRDefault="000B73A4" w:rsidP="000B73A4">
      <w:pPr>
        <w:pStyle w:val="Pagrindinistekstas"/>
        <w:spacing w:after="0"/>
        <w:rPr>
          <w:szCs w:val="22"/>
        </w:rPr>
      </w:pPr>
    </w:p>
    <w:p w14:paraId="78AA9E5B" w14:textId="77777777" w:rsidR="000B73A4" w:rsidRPr="00D21F8A" w:rsidRDefault="000B73A4" w:rsidP="000B73A4">
      <w:pPr>
        <w:pStyle w:val="Antrat3"/>
        <w:pBdr>
          <w:top w:val="single" w:sz="4" w:space="1" w:color="auto"/>
          <w:left w:val="single" w:sz="4" w:space="4" w:color="auto"/>
          <w:bottom w:val="single" w:sz="4" w:space="1" w:color="auto"/>
          <w:right w:val="single" w:sz="4" w:space="4" w:color="auto"/>
        </w:pBdr>
      </w:pPr>
      <w:r w:rsidRPr="00D21F8A">
        <w:t>7.</w:t>
      </w:r>
      <w:r w:rsidRPr="00D21F8A">
        <w:tab/>
        <w:t>KITAS SPECIALUS ĮSPĖJIMAS (JEI REIKIA)</w:t>
      </w:r>
    </w:p>
    <w:p w14:paraId="4489FDCC" w14:textId="77777777" w:rsidR="000B73A4" w:rsidRPr="00D21F8A" w:rsidRDefault="000B73A4" w:rsidP="000B73A4">
      <w:pPr>
        <w:pStyle w:val="Pagrindinistekstas"/>
        <w:spacing w:after="0"/>
        <w:rPr>
          <w:szCs w:val="22"/>
        </w:rPr>
      </w:pPr>
    </w:p>
    <w:p w14:paraId="7CDA54CC" w14:textId="77777777" w:rsidR="000B73A4" w:rsidRPr="00D21F8A" w:rsidRDefault="000B73A4" w:rsidP="000B73A4">
      <w:pPr>
        <w:pStyle w:val="Pagrindinistekstas"/>
        <w:spacing w:after="0"/>
        <w:rPr>
          <w:szCs w:val="22"/>
        </w:rPr>
      </w:pPr>
    </w:p>
    <w:p w14:paraId="5EF40035" w14:textId="77777777" w:rsidR="000B73A4" w:rsidRPr="00D21F8A" w:rsidRDefault="000B73A4" w:rsidP="000B73A4">
      <w:pPr>
        <w:pStyle w:val="Antrat3"/>
        <w:pBdr>
          <w:top w:val="single" w:sz="4" w:space="1" w:color="auto"/>
          <w:left w:val="single" w:sz="4" w:space="4" w:color="auto"/>
          <w:bottom w:val="single" w:sz="4" w:space="1" w:color="auto"/>
          <w:right w:val="single" w:sz="4" w:space="4" w:color="auto"/>
        </w:pBdr>
      </w:pPr>
      <w:r w:rsidRPr="00D21F8A">
        <w:t>8.</w:t>
      </w:r>
      <w:r w:rsidRPr="00D21F8A">
        <w:tab/>
        <w:t>TINKAMUMO LAIKAS</w:t>
      </w:r>
    </w:p>
    <w:p w14:paraId="51B8D2E2" w14:textId="77777777" w:rsidR="000B73A4" w:rsidRPr="00D21F8A" w:rsidRDefault="000B73A4" w:rsidP="000B73A4">
      <w:pPr>
        <w:pStyle w:val="Pagrindinistekstas"/>
        <w:spacing w:after="0"/>
        <w:rPr>
          <w:szCs w:val="22"/>
        </w:rPr>
      </w:pPr>
    </w:p>
    <w:p w14:paraId="3A7F1BF1" w14:textId="77777777" w:rsidR="000B73A4" w:rsidRPr="00D21F8A" w:rsidRDefault="000B73A4" w:rsidP="000B73A4">
      <w:pPr>
        <w:pStyle w:val="Pagrindinistekstas"/>
        <w:spacing w:after="0"/>
        <w:rPr>
          <w:szCs w:val="22"/>
        </w:rPr>
      </w:pPr>
      <w:r w:rsidRPr="00D21F8A">
        <w:rPr>
          <w:szCs w:val="22"/>
        </w:rPr>
        <w:t xml:space="preserve">Tinka iki </w:t>
      </w:r>
      <w:r w:rsidR="00FE0C7F" w:rsidRPr="00D21F8A">
        <w:rPr>
          <w:szCs w:val="22"/>
        </w:rPr>
        <w:t>{mm/MMMM}</w:t>
      </w:r>
    </w:p>
    <w:p w14:paraId="395FBF59" w14:textId="77777777" w:rsidR="000B73A4" w:rsidRPr="00D21F8A" w:rsidRDefault="000B73A4" w:rsidP="000B73A4">
      <w:pPr>
        <w:pStyle w:val="Pagrindinistekstas"/>
        <w:spacing w:after="0"/>
        <w:rPr>
          <w:szCs w:val="22"/>
        </w:rPr>
      </w:pPr>
    </w:p>
    <w:p w14:paraId="293C8829" w14:textId="77777777" w:rsidR="000B73A4" w:rsidRPr="00D21F8A" w:rsidRDefault="000B73A4" w:rsidP="000B73A4">
      <w:pPr>
        <w:pStyle w:val="Pagrindinistekstas"/>
        <w:spacing w:after="0"/>
        <w:rPr>
          <w:szCs w:val="22"/>
        </w:rPr>
      </w:pPr>
    </w:p>
    <w:p w14:paraId="124043AC" w14:textId="77777777" w:rsidR="000B73A4" w:rsidRPr="00D21F8A" w:rsidRDefault="000B73A4" w:rsidP="000B73A4">
      <w:pPr>
        <w:pStyle w:val="Antrat3"/>
        <w:pBdr>
          <w:top w:val="single" w:sz="4" w:space="1" w:color="auto"/>
          <w:left w:val="single" w:sz="4" w:space="4" w:color="auto"/>
          <w:bottom w:val="single" w:sz="4" w:space="1" w:color="auto"/>
          <w:right w:val="single" w:sz="4" w:space="4" w:color="auto"/>
        </w:pBdr>
      </w:pPr>
      <w:r w:rsidRPr="00D21F8A">
        <w:t>9.</w:t>
      </w:r>
      <w:r w:rsidRPr="00D21F8A">
        <w:tab/>
        <w:t>SPECIALIOS LAIKYMO SĄLYGOS</w:t>
      </w:r>
    </w:p>
    <w:p w14:paraId="4670C87E" w14:textId="77777777" w:rsidR="000B73A4" w:rsidRPr="00D21F8A" w:rsidRDefault="000B73A4" w:rsidP="000B73A4">
      <w:pPr>
        <w:pStyle w:val="Pagrindinistekstas"/>
        <w:spacing w:after="0"/>
        <w:rPr>
          <w:highlight w:val="lightGray"/>
        </w:rPr>
      </w:pPr>
    </w:p>
    <w:p w14:paraId="6FC86DA6" w14:textId="77777777" w:rsidR="000B73A4" w:rsidRPr="00D21F8A" w:rsidRDefault="000B73A4" w:rsidP="000B73A4">
      <w:pPr>
        <w:pStyle w:val="Pagrindinistekstas"/>
        <w:spacing w:after="0"/>
        <w:rPr>
          <w:szCs w:val="22"/>
        </w:rPr>
      </w:pPr>
    </w:p>
    <w:p w14:paraId="77237E60" w14:textId="6E53324E" w:rsidR="000B73A4" w:rsidRPr="00D21F8A" w:rsidRDefault="000B73A4" w:rsidP="000B73A4">
      <w:pPr>
        <w:pStyle w:val="Antrat3"/>
        <w:pBdr>
          <w:top w:val="single" w:sz="4" w:space="1" w:color="auto"/>
          <w:left w:val="single" w:sz="4" w:space="4" w:color="auto"/>
          <w:bottom w:val="single" w:sz="4" w:space="1" w:color="auto"/>
          <w:right w:val="single" w:sz="4" w:space="4" w:color="auto"/>
        </w:pBdr>
      </w:pPr>
      <w:r w:rsidRPr="00D21F8A">
        <w:t>10.</w:t>
      </w:r>
      <w:r w:rsidRPr="00D21F8A">
        <w:tab/>
      </w:r>
      <w:r w:rsidR="00FE0C7F" w:rsidRPr="00D21F8A">
        <w:t xml:space="preserve">SPECIALIOS ATSARGUMO PRIEMONĖS DĖL NESUVARTOTO </w:t>
      </w:r>
      <w:r w:rsidR="00FE0C7F" w:rsidRPr="00D21F8A">
        <w:rPr>
          <w:bCs/>
        </w:rPr>
        <w:t xml:space="preserve">VAISTINIO PREPARATO AR JO ATLIEKŲ </w:t>
      </w:r>
      <w:r w:rsidR="00FE0C7F" w:rsidRPr="00D21F8A">
        <w:t>TVARKYMO (JEI REIKIA</w:t>
      </w:r>
      <w:r w:rsidR="00FE0C7F" w:rsidRPr="00085264">
        <w:rPr>
          <w:caps/>
        </w:rPr>
        <w:t>)</w:t>
      </w:r>
    </w:p>
    <w:p w14:paraId="27B4197E" w14:textId="77777777" w:rsidR="000B73A4" w:rsidRPr="007A5D47" w:rsidRDefault="000B73A4" w:rsidP="000B73A4">
      <w:pPr>
        <w:pStyle w:val="Pagrindinistekstas"/>
        <w:spacing w:after="0"/>
        <w:rPr>
          <w:szCs w:val="22"/>
        </w:rPr>
      </w:pPr>
    </w:p>
    <w:p w14:paraId="4342D0EA" w14:textId="77777777" w:rsidR="000B73A4" w:rsidRPr="00486FED" w:rsidRDefault="000B73A4" w:rsidP="000B73A4">
      <w:pPr>
        <w:pStyle w:val="Pagrindinistekstas"/>
        <w:spacing w:after="0"/>
        <w:rPr>
          <w:szCs w:val="22"/>
        </w:rPr>
      </w:pPr>
    </w:p>
    <w:p w14:paraId="75556830" w14:textId="08BDC88F" w:rsidR="000B73A4" w:rsidRPr="00051BD6" w:rsidRDefault="000B73A4" w:rsidP="000B73A4">
      <w:pPr>
        <w:pStyle w:val="Antrat3"/>
        <w:pBdr>
          <w:top w:val="single" w:sz="4" w:space="1" w:color="auto"/>
          <w:left w:val="single" w:sz="4" w:space="4" w:color="auto"/>
          <w:bottom w:val="single" w:sz="4" w:space="1" w:color="auto"/>
          <w:right w:val="single" w:sz="4" w:space="4" w:color="auto"/>
        </w:pBdr>
      </w:pPr>
      <w:r w:rsidRPr="00486FED">
        <w:t>11.</w:t>
      </w:r>
      <w:r w:rsidRPr="00486FED">
        <w:tab/>
      </w:r>
      <w:r w:rsidR="00FE0C7F" w:rsidRPr="009336D7">
        <w:t>REGISTRUOTOJO</w:t>
      </w:r>
      <w:r w:rsidRPr="00051BD6">
        <w:t xml:space="preserve"> PAVADINIMAS IR ADRESAS</w:t>
      </w:r>
    </w:p>
    <w:p w14:paraId="688AE8B4" w14:textId="77777777" w:rsidR="000B73A4" w:rsidRPr="004A0EFA" w:rsidRDefault="000B73A4" w:rsidP="000B73A4">
      <w:pPr>
        <w:pStyle w:val="Pagrindinistekstas"/>
        <w:spacing w:after="0"/>
        <w:rPr>
          <w:szCs w:val="22"/>
        </w:rPr>
      </w:pPr>
    </w:p>
    <w:p w14:paraId="340E378E" w14:textId="73C3D0EA" w:rsidR="000B73A4" w:rsidRPr="00D21F8A" w:rsidRDefault="000B73A4" w:rsidP="000B73A4">
      <w:pPr>
        <w:pStyle w:val="Pagrindinistekstas"/>
        <w:spacing w:after="0"/>
        <w:rPr>
          <w:szCs w:val="22"/>
        </w:rPr>
      </w:pPr>
      <w:r w:rsidRPr="00272B09">
        <w:rPr>
          <w:szCs w:val="22"/>
        </w:rPr>
        <w:t xml:space="preserve">PRO.MED.CS Praha </w:t>
      </w:r>
      <w:proofErr w:type="spellStart"/>
      <w:r w:rsidRPr="00272B09">
        <w:rPr>
          <w:szCs w:val="22"/>
        </w:rPr>
        <w:t>a.s</w:t>
      </w:r>
      <w:proofErr w:type="spellEnd"/>
      <w:r w:rsidRPr="00D21F8A">
        <w:rPr>
          <w:szCs w:val="22"/>
        </w:rPr>
        <w:t>.</w:t>
      </w:r>
    </w:p>
    <w:p w14:paraId="20760739" w14:textId="77777777" w:rsidR="000B73A4" w:rsidRPr="00D21F8A" w:rsidRDefault="000B73A4" w:rsidP="000B73A4">
      <w:pPr>
        <w:pStyle w:val="Pagrindinistekstas"/>
        <w:spacing w:after="0"/>
        <w:rPr>
          <w:szCs w:val="22"/>
        </w:rPr>
      </w:pPr>
      <w:proofErr w:type="spellStart"/>
      <w:r w:rsidRPr="00D21F8A">
        <w:rPr>
          <w:szCs w:val="22"/>
        </w:rPr>
        <w:t>Telčská</w:t>
      </w:r>
      <w:proofErr w:type="spellEnd"/>
      <w:r w:rsidRPr="00D21F8A">
        <w:rPr>
          <w:szCs w:val="22"/>
        </w:rPr>
        <w:t xml:space="preserve"> 1, 140 00 Praha 4,</w:t>
      </w:r>
    </w:p>
    <w:p w14:paraId="6AFFD7DE" w14:textId="1D921077" w:rsidR="000B73A4" w:rsidRPr="00D21F8A" w:rsidRDefault="000B73A4" w:rsidP="000B73A4">
      <w:pPr>
        <w:pStyle w:val="Pagrindinistekstas"/>
        <w:spacing w:after="0"/>
        <w:rPr>
          <w:szCs w:val="22"/>
        </w:rPr>
      </w:pPr>
      <w:r w:rsidRPr="00D21F8A">
        <w:rPr>
          <w:szCs w:val="22"/>
        </w:rPr>
        <w:t>Čekija</w:t>
      </w:r>
    </w:p>
    <w:p w14:paraId="74094865" w14:textId="77777777" w:rsidR="000B73A4" w:rsidRPr="00D21F8A" w:rsidRDefault="000B73A4" w:rsidP="000B73A4">
      <w:pPr>
        <w:pStyle w:val="Pagrindinistekstas"/>
        <w:spacing w:after="0"/>
        <w:rPr>
          <w:szCs w:val="22"/>
        </w:rPr>
      </w:pPr>
    </w:p>
    <w:p w14:paraId="232B4859" w14:textId="77777777" w:rsidR="000B73A4" w:rsidRPr="00D21F8A" w:rsidRDefault="000B73A4" w:rsidP="000B73A4">
      <w:pPr>
        <w:pStyle w:val="Pagrindinistekstas"/>
        <w:spacing w:after="0"/>
        <w:rPr>
          <w:szCs w:val="22"/>
        </w:rPr>
      </w:pPr>
    </w:p>
    <w:p w14:paraId="4E834956" w14:textId="431789AC" w:rsidR="000B73A4" w:rsidRPr="00D21F8A" w:rsidRDefault="000B73A4" w:rsidP="000B73A4">
      <w:pPr>
        <w:pStyle w:val="Antrat3"/>
        <w:pBdr>
          <w:top w:val="single" w:sz="4" w:space="1" w:color="auto"/>
          <w:left w:val="single" w:sz="4" w:space="4" w:color="auto"/>
          <w:bottom w:val="single" w:sz="4" w:space="1" w:color="auto"/>
          <w:right w:val="single" w:sz="4" w:space="4" w:color="auto"/>
        </w:pBdr>
      </w:pPr>
      <w:r w:rsidRPr="00D21F8A">
        <w:t>12.</w:t>
      </w:r>
      <w:r w:rsidRPr="00D21F8A">
        <w:tab/>
      </w:r>
      <w:r w:rsidR="00FE0C7F" w:rsidRPr="00D21F8A">
        <w:t>REGISTRACIJOS PAŽYMĖJIMO</w:t>
      </w:r>
      <w:r w:rsidRPr="00D21F8A">
        <w:t xml:space="preserve"> NUMERIS</w:t>
      </w:r>
    </w:p>
    <w:p w14:paraId="1DA13B44" w14:textId="77777777" w:rsidR="000B73A4" w:rsidRPr="00D21F8A" w:rsidRDefault="000B73A4" w:rsidP="000B73A4">
      <w:pPr>
        <w:rPr>
          <w:bCs/>
        </w:rPr>
      </w:pPr>
    </w:p>
    <w:p w14:paraId="4D6B5D12" w14:textId="77777777" w:rsidR="000B73A4" w:rsidRPr="00D21F8A" w:rsidRDefault="000B73A4" w:rsidP="000B73A4">
      <w:pPr>
        <w:rPr>
          <w:bCs/>
        </w:rPr>
      </w:pPr>
      <w:r w:rsidRPr="00D21F8A">
        <w:rPr>
          <w:bCs/>
        </w:rPr>
        <w:t>N7 - LT/1/06/0650/016</w:t>
      </w:r>
    </w:p>
    <w:p w14:paraId="2ADE4C50" w14:textId="77777777" w:rsidR="000B73A4" w:rsidRPr="00D21F8A" w:rsidRDefault="000B73A4" w:rsidP="000B73A4">
      <w:pPr>
        <w:rPr>
          <w:highlight w:val="lightGray"/>
        </w:rPr>
      </w:pPr>
      <w:r w:rsidRPr="00D21F8A">
        <w:rPr>
          <w:highlight w:val="lightGray"/>
        </w:rPr>
        <w:t>N10 - LT/1/06/0650/017</w:t>
      </w:r>
    </w:p>
    <w:p w14:paraId="2D226B8F" w14:textId="77777777" w:rsidR="000B73A4" w:rsidRPr="007A5D47" w:rsidRDefault="000B73A4" w:rsidP="000B73A4">
      <w:pPr>
        <w:rPr>
          <w:highlight w:val="lightGray"/>
        </w:rPr>
      </w:pPr>
      <w:r w:rsidRPr="00D21F8A">
        <w:rPr>
          <w:highlight w:val="lightGray"/>
        </w:rPr>
        <w:t>N14 - LT/1/06/0650/018</w:t>
      </w:r>
    </w:p>
    <w:p w14:paraId="1C852644" w14:textId="77777777" w:rsidR="000B73A4" w:rsidRPr="00486FED" w:rsidRDefault="000B73A4" w:rsidP="000B73A4">
      <w:pPr>
        <w:rPr>
          <w:highlight w:val="lightGray"/>
        </w:rPr>
      </w:pPr>
      <w:r w:rsidRPr="00486FED">
        <w:rPr>
          <w:highlight w:val="lightGray"/>
        </w:rPr>
        <w:t>N15 - LT/1/06/0650/019</w:t>
      </w:r>
    </w:p>
    <w:p w14:paraId="3B19C5F6" w14:textId="77777777" w:rsidR="000B73A4" w:rsidRPr="009336D7" w:rsidRDefault="000B73A4" w:rsidP="000B73A4">
      <w:pPr>
        <w:rPr>
          <w:highlight w:val="lightGray"/>
        </w:rPr>
      </w:pPr>
      <w:r w:rsidRPr="009336D7">
        <w:rPr>
          <w:highlight w:val="lightGray"/>
        </w:rPr>
        <w:t>N20 - LT/1/06/0650/020</w:t>
      </w:r>
    </w:p>
    <w:p w14:paraId="66CC3E3D" w14:textId="77777777" w:rsidR="000B73A4" w:rsidRPr="00051BD6" w:rsidRDefault="000B73A4" w:rsidP="000B73A4">
      <w:pPr>
        <w:rPr>
          <w:highlight w:val="lightGray"/>
        </w:rPr>
      </w:pPr>
      <w:r w:rsidRPr="00051BD6">
        <w:rPr>
          <w:highlight w:val="lightGray"/>
        </w:rPr>
        <w:t>N28 - LT/1/06/0650/021</w:t>
      </w:r>
    </w:p>
    <w:p w14:paraId="447C9C20" w14:textId="77777777" w:rsidR="000B73A4" w:rsidRPr="004A0EFA" w:rsidRDefault="000B73A4" w:rsidP="000B73A4">
      <w:pPr>
        <w:rPr>
          <w:highlight w:val="lightGray"/>
        </w:rPr>
      </w:pPr>
      <w:r w:rsidRPr="004A0EFA">
        <w:rPr>
          <w:highlight w:val="lightGray"/>
        </w:rPr>
        <w:t>N30 - LT/1/06/0650/022</w:t>
      </w:r>
    </w:p>
    <w:p w14:paraId="7B7E5C07" w14:textId="77777777" w:rsidR="000B73A4" w:rsidRPr="00272B09" w:rsidRDefault="000B73A4" w:rsidP="000B73A4">
      <w:pPr>
        <w:rPr>
          <w:highlight w:val="lightGray"/>
        </w:rPr>
      </w:pPr>
      <w:r w:rsidRPr="00272B09">
        <w:rPr>
          <w:highlight w:val="lightGray"/>
        </w:rPr>
        <w:t>N50 - LT/1/06/0650/023</w:t>
      </w:r>
    </w:p>
    <w:p w14:paraId="399D61AB" w14:textId="77777777" w:rsidR="000B73A4" w:rsidRPr="00D21F8A" w:rsidRDefault="000B73A4" w:rsidP="000B73A4">
      <w:pPr>
        <w:rPr>
          <w:highlight w:val="lightGray"/>
        </w:rPr>
      </w:pPr>
      <w:r w:rsidRPr="00D21F8A">
        <w:rPr>
          <w:highlight w:val="lightGray"/>
        </w:rPr>
        <w:t>N60 - LT/1/06/0650/024</w:t>
      </w:r>
    </w:p>
    <w:p w14:paraId="65B8B0F7" w14:textId="77777777" w:rsidR="000B73A4" w:rsidRPr="00D21F8A" w:rsidRDefault="000B73A4" w:rsidP="000B73A4">
      <w:pPr>
        <w:rPr>
          <w:highlight w:val="lightGray"/>
        </w:rPr>
      </w:pPr>
      <w:r w:rsidRPr="00D21F8A">
        <w:rPr>
          <w:highlight w:val="lightGray"/>
        </w:rPr>
        <w:t>N100 - LT/1/06/0650/025</w:t>
      </w:r>
    </w:p>
    <w:p w14:paraId="7969D762" w14:textId="77777777" w:rsidR="000B73A4" w:rsidRPr="00D21F8A" w:rsidRDefault="000B73A4" w:rsidP="000B73A4">
      <w:pPr>
        <w:rPr>
          <w:highlight w:val="lightGray"/>
        </w:rPr>
      </w:pPr>
      <w:r w:rsidRPr="00D21F8A">
        <w:rPr>
          <w:highlight w:val="lightGray"/>
        </w:rPr>
        <w:t>N140 - LT/1/06/0650/026</w:t>
      </w:r>
    </w:p>
    <w:p w14:paraId="6C78BAC4" w14:textId="77777777" w:rsidR="000B73A4" w:rsidRPr="00D21F8A" w:rsidRDefault="000B73A4" w:rsidP="000B73A4">
      <w:pPr>
        <w:rPr>
          <w:highlight w:val="lightGray"/>
        </w:rPr>
      </w:pPr>
      <w:r w:rsidRPr="00D21F8A">
        <w:rPr>
          <w:highlight w:val="lightGray"/>
        </w:rPr>
        <w:t>N280 - LT/1/06/0650/027</w:t>
      </w:r>
    </w:p>
    <w:p w14:paraId="6EA1EE42" w14:textId="77777777" w:rsidR="000B73A4" w:rsidRPr="00D21F8A" w:rsidRDefault="000B73A4" w:rsidP="000B73A4">
      <w:pPr>
        <w:rPr>
          <w:highlight w:val="lightGray"/>
        </w:rPr>
      </w:pPr>
      <w:r w:rsidRPr="00D21F8A">
        <w:rPr>
          <w:highlight w:val="lightGray"/>
        </w:rPr>
        <w:t>N300 - LT/1/06/0650/028</w:t>
      </w:r>
    </w:p>
    <w:p w14:paraId="553E39F5" w14:textId="77777777" w:rsidR="000B73A4" w:rsidRPr="00D21F8A" w:rsidRDefault="000B73A4" w:rsidP="000B73A4">
      <w:pPr>
        <w:rPr>
          <w:highlight w:val="lightGray"/>
        </w:rPr>
      </w:pPr>
      <w:r w:rsidRPr="00D21F8A">
        <w:rPr>
          <w:highlight w:val="lightGray"/>
        </w:rPr>
        <w:t>N500 - LT/1/06/0650/029</w:t>
      </w:r>
    </w:p>
    <w:p w14:paraId="4F426011" w14:textId="77777777" w:rsidR="000B73A4" w:rsidRPr="00D21F8A" w:rsidRDefault="000B73A4" w:rsidP="000B73A4">
      <w:pPr>
        <w:rPr>
          <w:bCs/>
        </w:rPr>
      </w:pPr>
      <w:r w:rsidRPr="00D21F8A">
        <w:rPr>
          <w:highlight w:val="lightGray"/>
        </w:rPr>
        <w:t>N1000 - LT/1/06/0650/030</w:t>
      </w:r>
    </w:p>
    <w:p w14:paraId="406C53E0" w14:textId="77777777" w:rsidR="000B73A4" w:rsidRPr="007A5D47" w:rsidRDefault="000B73A4" w:rsidP="000B73A4">
      <w:pPr>
        <w:pStyle w:val="Pagrindinistekstas"/>
        <w:spacing w:after="0"/>
        <w:rPr>
          <w:szCs w:val="22"/>
        </w:rPr>
      </w:pPr>
    </w:p>
    <w:p w14:paraId="16DAA134" w14:textId="77777777" w:rsidR="000B73A4" w:rsidRPr="00486FED" w:rsidRDefault="000B73A4" w:rsidP="000B73A4">
      <w:pPr>
        <w:pStyle w:val="Pagrindinistekstas"/>
        <w:spacing w:after="0"/>
        <w:rPr>
          <w:szCs w:val="22"/>
        </w:rPr>
      </w:pPr>
    </w:p>
    <w:p w14:paraId="5C66FFC9" w14:textId="77777777" w:rsidR="000B73A4" w:rsidRPr="009336D7" w:rsidRDefault="000B73A4" w:rsidP="000B73A4">
      <w:pPr>
        <w:pStyle w:val="Antrat3"/>
        <w:pBdr>
          <w:top w:val="single" w:sz="4" w:space="1" w:color="auto"/>
          <w:left w:val="single" w:sz="4" w:space="4" w:color="auto"/>
          <w:bottom w:val="single" w:sz="4" w:space="1" w:color="auto"/>
          <w:right w:val="single" w:sz="4" w:space="4" w:color="auto"/>
        </w:pBdr>
      </w:pPr>
      <w:r w:rsidRPr="009336D7">
        <w:t>13.</w:t>
      </w:r>
      <w:r w:rsidRPr="009336D7">
        <w:tab/>
        <w:t>SERIJOS NUMERIS</w:t>
      </w:r>
    </w:p>
    <w:p w14:paraId="766FAF30" w14:textId="77777777" w:rsidR="000B73A4" w:rsidRPr="00051BD6" w:rsidRDefault="000B73A4" w:rsidP="000B73A4">
      <w:pPr>
        <w:pStyle w:val="Pagrindinistekstas"/>
        <w:spacing w:after="0"/>
        <w:rPr>
          <w:szCs w:val="22"/>
        </w:rPr>
      </w:pPr>
    </w:p>
    <w:p w14:paraId="35A0B73B" w14:textId="77777777" w:rsidR="000B73A4" w:rsidRPr="004A0EFA" w:rsidRDefault="000B73A4" w:rsidP="000B73A4">
      <w:pPr>
        <w:pStyle w:val="Pagrindinistekstas"/>
        <w:spacing w:after="0"/>
        <w:rPr>
          <w:szCs w:val="22"/>
        </w:rPr>
      </w:pPr>
      <w:r w:rsidRPr="004A0EFA">
        <w:rPr>
          <w:szCs w:val="22"/>
        </w:rPr>
        <w:t xml:space="preserve">Serija </w:t>
      </w:r>
    </w:p>
    <w:p w14:paraId="71A21066" w14:textId="77777777" w:rsidR="000B73A4" w:rsidRPr="00272B09" w:rsidRDefault="000B73A4" w:rsidP="000B73A4">
      <w:pPr>
        <w:pStyle w:val="Pagrindinistekstas"/>
        <w:spacing w:after="0"/>
        <w:rPr>
          <w:szCs w:val="22"/>
        </w:rPr>
      </w:pPr>
    </w:p>
    <w:p w14:paraId="715BFB35" w14:textId="77777777" w:rsidR="000B73A4" w:rsidRPr="00D21F8A" w:rsidRDefault="000B73A4" w:rsidP="000B73A4">
      <w:pPr>
        <w:pStyle w:val="Pagrindinistekstas"/>
        <w:spacing w:after="0"/>
        <w:rPr>
          <w:szCs w:val="22"/>
        </w:rPr>
      </w:pPr>
    </w:p>
    <w:p w14:paraId="70C11E81" w14:textId="77777777" w:rsidR="000B73A4" w:rsidRPr="00D21F8A" w:rsidRDefault="000B73A4" w:rsidP="000B73A4">
      <w:pPr>
        <w:pStyle w:val="Antrat3"/>
        <w:pBdr>
          <w:top w:val="single" w:sz="4" w:space="1" w:color="auto"/>
          <w:left w:val="single" w:sz="4" w:space="4" w:color="auto"/>
          <w:bottom w:val="single" w:sz="4" w:space="1" w:color="auto"/>
          <w:right w:val="single" w:sz="4" w:space="4" w:color="auto"/>
        </w:pBdr>
      </w:pPr>
      <w:r w:rsidRPr="00D21F8A">
        <w:t>14.</w:t>
      </w:r>
      <w:r w:rsidRPr="00D21F8A">
        <w:tab/>
        <w:t>PARDAVIMO (IŠDAVIMO) TVARKA</w:t>
      </w:r>
    </w:p>
    <w:p w14:paraId="3BBC3D9D" w14:textId="77777777" w:rsidR="000B73A4" w:rsidRPr="00D21F8A" w:rsidRDefault="000B73A4" w:rsidP="000B73A4">
      <w:pPr>
        <w:pStyle w:val="Pagrindinistekstas"/>
        <w:spacing w:after="0"/>
        <w:rPr>
          <w:szCs w:val="22"/>
        </w:rPr>
      </w:pPr>
    </w:p>
    <w:p w14:paraId="3F948887" w14:textId="77777777" w:rsidR="000B73A4" w:rsidRPr="00D21F8A" w:rsidRDefault="000B73A4" w:rsidP="000B73A4">
      <w:pPr>
        <w:pStyle w:val="Pagrindinistekstas"/>
        <w:spacing w:after="0"/>
        <w:rPr>
          <w:szCs w:val="22"/>
        </w:rPr>
      </w:pPr>
      <w:r w:rsidRPr="00D21F8A">
        <w:rPr>
          <w:szCs w:val="22"/>
        </w:rPr>
        <w:t>Receptinis vaistinis preparatas.</w:t>
      </w:r>
    </w:p>
    <w:p w14:paraId="40466A60" w14:textId="77777777" w:rsidR="000B73A4" w:rsidRPr="00D21F8A" w:rsidRDefault="000B73A4" w:rsidP="000B73A4">
      <w:pPr>
        <w:pStyle w:val="Pagrindinistekstas"/>
        <w:spacing w:after="0"/>
        <w:rPr>
          <w:szCs w:val="22"/>
        </w:rPr>
      </w:pPr>
    </w:p>
    <w:p w14:paraId="686BBBB7" w14:textId="77777777" w:rsidR="000B73A4" w:rsidRPr="00D21F8A" w:rsidRDefault="000B73A4" w:rsidP="000B73A4">
      <w:pPr>
        <w:pStyle w:val="Pagrindinistekstas"/>
        <w:spacing w:after="0"/>
        <w:rPr>
          <w:szCs w:val="22"/>
        </w:rPr>
      </w:pPr>
    </w:p>
    <w:p w14:paraId="080D4954" w14:textId="77777777" w:rsidR="000B73A4" w:rsidRPr="00D21F8A" w:rsidRDefault="000B73A4" w:rsidP="000B73A4">
      <w:pPr>
        <w:pStyle w:val="Antrat3"/>
        <w:pBdr>
          <w:top w:val="single" w:sz="4" w:space="1" w:color="auto"/>
          <w:left w:val="single" w:sz="4" w:space="4" w:color="auto"/>
          <w:bottom w:val="single" w:sz="4" w:space="1" w:color="auto"/>
          <w:right w:val="single" w:sz="4" w:space="4" w:color="auto"/>
        </w:pBdr>
      </w:pPr>
      <w:r w:rsidRPr="00D21F8A">
        <w:t>15.</w:t>
      </w:r>
      <w:r w:rsidRPr="00D21F8A">
        <w:tab/>
        <w:t>VARTOJIMO INSTRUKCIJA</w:t>
      </w:r>
    </w:p>
    <w:p w14:paraId="00C2D9EF" w14:textId="77777777" w:rsidR="000B73A4" w:rsidRPr="00D21F8A" w:rsidRDefault="000B73A4" w:rsidP="000B73A4">
      <w:pPr>
        <w:pStyle w:val="Pagrindinistekstas"/>
        <w:spacing w:after="0"/>
        <w:rPr>
          <w:szCs w:val="22"/>
        </w:rPr>
      </w:pPr>
    </w:p>
    <w:p w14:paraId="4E2F6510" w14:textId="77777777" w:rsidR="000B73A4" w:rsidRPr="00D21F8A" w:rsidRDefault="000B73A4" w:rsidP="000B73A4">
      <w:pPr>
        <w:pStyle w:val="Pagrindinistekstas"/>
        <w:spacing w:after="0"/>
        <w:rPr>
          <w:szCs w:val="22"/>
        </w:rPr>
      </w:pPr>
    </w:p>
    <w:p w14:paraId="0B44FC58" w14:textId="77777777" w:rsidR="000B73A4" w:rsidRPr="00D21F8A" w:rsidRDefault="000B73A4" w:rsidP="000B73A4">
      <w:pPr>
        <w:pStyle w:val="Antrat3"/>
        <w:pBdr>
          <w:top w:val="single" w:sz="4" w:space="1" w:color="auto"/>
          <w:left w:val="single" w:sz="4" w:space="4" w:color="auto"/>
          <w:bottom w:val="single" w:sz="4" w:space="1" w:color="auto"/>
          <w:right w:val="single" w:sz="4" w:space="4" w:color="auto"/>
        </w:pBdr>
      </w:pPr>
      <w:r w:rsidRPr="00D21F8A">
        <w:t>16.</w:t>
      </w:r>
      <w:r w:rsidRPr="00D21F8A">
        <w:tab/>
        <w:t>INFORMACIJA BRAILIO RAŠTU</w:t>
      </w:r>
    </w:p>
    <w:p w14:paraId="70917FA0" w14:textId="77777777" w:rsidR="000B73A4" w:rsidRPr="00D21F8A" w:rsidRDefault="000B73A4" w:rsidP="000B73A4">
      <w:pPr>
        <w:pStyle w:val="Pagrindinistekstas"/>
        <w:spacing w:after="0"/>
        <w:rPr>
          <w:szCs w:val="22"/>
        </w:rPr>
      </w:pPr>
    </w:p>
    <w:p w14:paraId="18DA1E27" w14:textId="77777777" w:rsidR="000B73A4" w:rsidRPr="00D21F8A" w:rsidRDefault="000B73A4" w:rsidP="000B73A4">
      <w:proofErr w:type="spellStart"/>
      <w:r w:rsidRPr="00D21F8A">
        <w:t>Lormed</w:t>
      </w:r>
      <w:proofErr w:type="spellEnd"/>
      <w:r w:rsidRPr="00D21F8A">
        <w:t xml:space="preserve"> 15 mg</w:t>
      </w:r>
    </w:p>
    <w:p w14:paraId="02C38FC5" w14:textId="77777777" w:rsidR="000B73A4" w:rsidRPr="00085264" w:rsidRDefault="000B73A4" w:rsidP="000B73A4">
      <w:pPr>
        <w:pStyle w:val="PI-1labEMEASMCA"/>
        <w:tabs>
          <w:tab w:val="left" w:pos="1620"/>
        </w:tabs>
        <w:rPr>
          <w:noProof w:val="0"/>
        </w:rPr>
      </w:pPr>
      <w:r w:rsidRPr="00085264">
        <w:rPr>
          <w:noProof w:val="0"/>
        </w:rPr>
        <w:br w:type="page"/>
      </w:r>
      <w:r w:rsidRPr="00085264">
        <w:rPr>
          <w:noProof w:val="0"/>
        </w:rPr>
        <w:lastRenderedPageBreak/>
        <w:t xml:space="preserve">MINIMALI </w:t>
      </w:r>
      <w:r w:rsidRPr="00085264">
        <w:rPr>
          <w:caps/>
          <w:noProof w:val="0"/>
        </w:rPr>
        <w:t xml:space="preserve">informacija ant </w:t>
      </w:r>
      <w:r w:rsidRPr="00085264">
        <w:rPr>
          <w:noProof w:val="0"/>
        </w:rPr>
        <w:t>LIZDINIŲ PLOKŠTELIŲ ARBA DVISLUOKSNIŲ JUOSTELIŲ</w:t>
      </w:r>
    </w:p>
    <w:p w14:paraId="236F24A0" w14:textId="77777777" w:rsidR="000B73A4" w:rsidRPr="00085264" w:rsidRDefault="000B73A4" w:rsidP="000B73A4">
      <w:pPr>
        <w:pStyle w:val="PI-1labEMEASMCA"/>
        <w:tabs>
          <w:tab w:val="left" w:pos="1620"/>
        </w:tabs>
        <w:rPr>
          <w:noProof w:val="0"/>
        </w:rPr>
      </w:pPr>
    </w:p>
    <w:p w14:paraId="79DCE078" w14:textId="77777777" w:rsidR="000B73A4" w:rsidRPr="00085264" w:rsidRDefault="000B73A4" w:rsidP="000B73A4">
      <w:pPr>
        <w:pStyle w:val="PI-1labEMEASMCA"/>
        <w:tabs>
          <w:tab w:val="left" w:pos="1620"/>
        </w:tabs>
        <w:rPr>
          <w:noProof w:val="0"/>
        </w:rPr>
      </w:pPr>
      <w:r w:rsidRPr="00085264">
        <w:rPr>
          <w:noProof w:val="0"/>
        </w:rPr>
        <w:t>LIZDINĖ PLOKŠTELĖ</w:t>
      </w:r>
    </w:p>
    <w:p w14:paraId="299C6457" w14:textId="77777777" w:rsidR="000B73A4" w:rsidRPr="00D21F8A" w:rsidRDefault="000B73A4" w:rsidP="000B73A4">
      <w:pPr>
        <w:rPr>
          <w:b/>
        </w:rPr>
      </w:pPr>
    </w:p>
    <w:p w14:paraId="6FC2241C" w14:textId="77777777" w:rsidR="000B73A4" w:rsidRPr="00D21F8A" w:rsidRDefault="000B73A4" w:rsidP="000B73A4">
      <w:pPr>
        <w:pStyle w:val="Pagrindinistekstas"/>
        <w:spacing w:after="0"/>
        <w:rPr>
          <w:szCs w:val="22"/>
        </w:rPr>
      </w:pPr>
    </w:p>
    <w:p w14:paraId="05F04375" w14:textId="77777777" w:rsidR="000B73A4" w:rsidRPr="00D21F8A" w:rsidRDefault="000B73A4" w:rsidP="000B73A4">
      <w:pPr>
        <w:pStyle w:val="Antrat3"/>
        <w:pBdr>
          <w:top w:val="single" w:sz="4" w:space="1" w:color="auto"/>
          <w:left w:val="single" w:sz="4" w:space="4" w:color="auto"/>
          <w:bottom w:val="single" w:sz="4" w:space="1" w:color="auto"/>
          <w:right w:val="single" w:sz="4" w:space="4" w:color="auto"/>
        </w:pBdr>
      </w:pPr>
      <w:r w:rsidRPr="00D21F8A">
        <w:t>1.</w:t>
      </w:r>
      <w:r w:rsidRPr="00D21F8A">
        <w:tab/>
        <w:t>VAISTINIO PREPARATO PAVADINIMAS</w:t>
      </w:r>
    </w:p>
    <w:p w14:paraId="6D588797" w14:textId="77777777" w:rsidR="000B73A4" w:rsidRPr="00D21F8A" w:rsidRDefault="000B73A4" w:rsidP="000B73A4"/>
    <w:p w14:paraId="78568C83" w14:textId="77777777" w:rsidR="000B73A4" w:rsidRPr="00D21F8A" w:rsidRDefault="000B73A4" w:rsidP="000B73A4">
      <w:proofErr w:type="spellStart"/>
      <w:r w:rsidRPr="00D21F8A">
        <w:t>Lormed</w:t>
      </w:r>
      <w:proofErr w:type="spellEnd"/>
      <w:r w:rsidRPr="00D21F8A">
        <w:t xml:space="preserve"> 15 mg tabletės</w:t>
      </w:r>
    </w:p>
    <w:p w14:paraId="2B596392" w14:textId="77777777" w:rsidR="000B73A4" w:rsidRPr="00D21F8A" w:rsidRDefault="000B73A4" w:rsidP="000B73A4">
      <w:pPr>
        <w:pStyle w:val="Pagrindinistekstas"/>
        <w:spacing w:after="0"/>
        <w:rPr>
          <w:szCs w:val="22"/>
        </w:rPr>
      </w:pPr>
      <w:proofErr w:type="spellStart"/>
      <w:r w:rsidRPr="00D21F8A">
        <w:t>Meloxicamum</w:t>
      </w:r>
      <w:proofErr w:type="spellEnd"/>
    </w:p>
    <w:p w14:paraId="1F4D93C2" w14:textId="77777777" w:rsidR="000B73A4" w:rsidRPr="00D21F8A" w:rsidRDefault="000B73A4" w:rsidP="000B73A4">
      <w:pPr>
        <w:pStyle w:val="Pagrindinistekstas"/>
        <w:spacing w:after="0"/>
        <w:rPr>
          <w:szCs w:val="22"/>
        </w:rPr>
      </w:pPr>
    </w:p>
    <w:p w14:paraId="7E2A4A65" w14:textId="77777777" w:rsidR="000B73A4" w:rsidRPr="00D21F8A" w:rsidRDefault="000B73A4" w:rsidP="000B73A4">
      <w:pPr>
        <w:pStyle w:val="Pagrindinistekstas"/>
        <w:spacing w:after="0"/>
        <w:rPr>
          <w:szCs w:val="22"/>
        </w:rPr>
      </w:pPr>
    </w:p>
    <w:p w14:paraId="37750B7D" w14:textId="790966BE" w:rsidR="000B73A4" w:rsidRPr="00D21F8A" w:rsidRDefault="000B73A4" w:rsidP="000B73A4">
      <w:pPr>
        <w:pStyle w:val="Antrat3"/>
        <w:pBdr>
          <w:top w:val="single" w:sz="4" w:space="1" w:color="auto"/>
          <w:left w:val="single" w:sz="4" w:space="4" w:color="auto"/>
          <w:bottom w:val="single" w:sz="4" w:space="1" w:color="auto"/>
          <w:right w:val="single" w:sz="4" w:space="4" w:color="auto"/>
        </w:pBdr>
      </w:pPr>
      <w:r w:rsidRPr="00D21F8A">
        <w:t>2.</w:t>
      </w:r>
      <w:r w:rsidRPr="00D21F8A">
        <w:tab/>
      </w:r>
      <w:r w:rsidR="00FE0C7F" w:rsidRPr="00D21F8A">
        <w:t>REGISTRUOTOJO</w:t>
      </w:r>
      <w:r w:rsidRPr="00D21F8A">
        <w:t xml:space="preserve"> PAVADINIMAS </w:t>
      </w:r>
    </w:p>
    <w:p w14:paraId="20468B8F" w14:textId="77777777" w:rsidR="000B73A4" w:rsidRPr="00D21F8A" w:rsidRDefault="000B73A4" w:rsidP="000B73A4"/>
    <w:p w14:paraId="4D64BBEC" w14:textId="78B7905D" w:rsidR="000B73A4" w:rsidRPr="00D21F8A" w:rsidRDefault="000B73A4" w:rsidP="000B73A4">
      <w:r w:rsidRPr="00D21F8A">
        <w:t>PRO.MED.CS</w:t>
      </w:r>
      <w:r w:rsidR="003A3B9D" w:rsidRPr="00D21F8A">
        <w:t>.</w:t>
      </w:r>
      <w:r w:rsidRPr="00D21F8A">
        <w:t xml:space="preserve"> Praha </w:t>
      </w:r>
      <w:proofErr w:type="spellStart"/>
      <w:r w:rsidRPr="00D21F8A">
        <w:t>a.s</w:t>
      </w:r>
      <w:proofErr w:type="spellEnd"/>
      <w:r w:rsidRPr="00D21F8A">
        <w:t>.</w:t>
      </w:r>
    </w:p>
    <w:p w14:paraId="2C8A37CF" w14:textId="77777777" w:rsidR="000B73A4" w:rsidRPr="00D21F8A" w:rsidRDefault="000B73A4" w:rsidP="000B73A4">
      <w:pPr>
        <w:pStyle w:val="Pagrindinistekstas"/>
        <w:spacing w:after="0"/>
        <w:rPr>
          <w:szCs w:val="22"/>
        </w:rPr>
      </w:pPr>
    </w:p>
    <w:p w14:paraId="4D8BC954" w14:textId="77777777" w:rsidR="000B73A4" w:rsidRPr="00D21F8A" w:rsidRDefault="000B73A4" w:rsidP="000B73A4">
      <w:pPr>
        <w:pStyle w:val="Pagrindinistekstas"/>
        <w:spacing w:after="0"/>
        <w:rPr>
          <w:szCs w:val="22"/>
        </w:rPr>
      </w:pPr>
    </w:p>
    <w:p w14:paraId="06B78026" w14:textId="77777777" w:rsidR="000B73A4" w:rsidRPr="00D21F8A" w:rsidRDefault="000B73A4" w:rsidP="000B73A4">
      <w:pPr>
        <w:pStyle w:val="Antrat3"/>
        <w:pBdr>
          <w:top w:val="single" w:sz="4" w:space="1" w:color="auto"/>
          <w:left w:val="single" w:sz="4" w:space="4" w:color="auto"/>
          <w:bottom w:val="single" w:sz="4" w:space="1" w:color="auto"/>
          <w:right w:val="single" w:sz="4" w:space="4" w:color="auto"/>
        </w:pBdr>
      </w:pPr>
      <w:r w:rsidRPr="00D21F8A">
        <w:t>3.</w:t>
      </w:r>
      <w:r w:rsidRPr="00D21F8A">
        <w:tab/>
        <w:t>TINKAMUMO LAIKAS</w:t>
      </w:r>
    </w:p>
    <w:p w14:paraId="48BBE31B" w14:textId="77777777" w:rsidR="000B73A4" w:rsidRPr="00D21F8A" w:rsidRDefault="000B73A4" w:rsidP="000B73A4">
      <w:pPr>
        <w:pStyle w:val="Pagrindinistekstas"/>
        <w:spacing w:after="0"/>
      </w:pPr>
    </w:p>
    <w:p w14:paraId="6B047094" w14:textId="096519A6" w:rsidR="000B73A4" w:rsidRPr="00D21F8A" w:rsidRDefault="003136DA" w:rsidP="000B73A4">
      <w:pPr>
        <w:pStyle w:val="Pagrindinistekstas"/>
        <w:spacing w:after="0"/>
      </w:pPr>
      <w:r w:rsidRPr="00D21F8A">
        <w:rPr>
          <w:szCs w:val="22"/>
          <w:highlight w:val="lightGray"/>
        </w:rPr>
        <w:t>EXP</w:t>
      </w:r>
    </w:p>
    <w:p w14:paraId="245FBB94" w14:textId="77777777" w:rsidR="000B73A4" w:rsidRPr="00D21F8A" w:rsidRDefault="000B73A4" w:rsidP="000B73A4">
      <w:pPr>
        <w:pStyle w:val="Pagrindinistekstas"/>
        <w:spacing w:after="0"/>
        <w:rPr>
          <w:szCs w:val="22"/>
        </w:rPr>
      </w:pPr>
    </w:p>
    <w:p w14:paraId="07ABE021" w14:textId="77777777" w:rsidR="000B73A4" w:rsidRPr="00D21F8A" w:rsidRDefault="000B73A4" w:rsidP="000B73A4">
      <w:pPr>
        <w:pStyle w:val="Pagrindinistekstas"/>
        <w:spacing w:after="0"/>
        <w:rPr>
          <w:szCs w:val="22"/>
        </w:rPr>
      </w:pPr>
    </w:p>
    <w:p w14:paraId="67C210C7" w14:textId="77777777" w:rsidR="000B73A4" w:rsidRPr="00D21F8A" w:rsidRDefault="000B73A4" w:rsidP="000B73A4">
      <w:pPr>
        <w:pStyle w:val="Antrat3"/>
        <w:pBdr>
          <w:top w:val="single" w:sz="4" w:space="1" w:color="auto"/>
          <w:left w:val="single" w:sz="4" w:space="4" w:color="auto"/>
          <w:bottom w:val="single" w:sz="4" w:space="1" w:color="auto"/>
          <w:right w:val="single" w:sz="4" w:space="4" w:color="auto"/>
        </w:pBdr>
      </w:pPr>
      <w:r w:rsidRPr="00D21F8A">
        <w:t>4.</w:t>
      </w:r>
      <w:r w:rsidRPr="00D21F8A">
        <w:tab/>
        <w:t>SERIJOS NUMERIS</w:t>
      </w:r>
    </w:p>
    <w:p w14:paraId="1B0A8460" w14:textId="77777777" w:rsidR="000B73A4" w:rsidRPr="00D21F8A" w:rsidRDefault="000B73A4" w:rsidP="000B73A4">
      <w:pPr>
        <w:pStyle w:val="Pagrindinistekstas"/>
        <w:spacing w:after="0"/>
      </w:pPr>
    </w:p>
    <w:p w14:paraId="7D8527CB" w14:textId="35BDFABC" w:rsidR="000B73A4" w:rsidRPr="00D21F8A" w:rsidRDefault="003136DA" w:rsidP="000B73A4">
      <w:pPr>
        <w:pStyle w:val="Pagrindinistekstas"/>
        <w:spacing w:after="0"/>
      </w:pPr>
      <w:proofErr w:type="spellStart"/>
      <w:r w:rsidRPr="00D21F8A">
        <w:rPr>
          <w:szCs w:val="22"/>
          <w:highlight w:val="lightGray"/>
        </w:rPr>
        <w:t>Lot</w:t>
      </w:r>
      <w:proofErr w:type="spellEnd"/>
    </w:p>
    <w:p w14:paraId="78549D8A" w14:textId="77777777" w:rsidR="000B73A4" w:rsidRPr="00D21F8A" w:rsidRDefault="000B73A4" w:rsidP="000B73A4">
      <w:pPr>
        <w:pStyle w:val="Pagrindinistekstas"/>
        <w:spacing w:after="0"/>
      </w:pPr>
    </w:p>
    <w:p w14:paraId="612CAEA4" w14:textId="77777777" w:rsidR="000B73A4" w:rsidRPr="00D21F8A" w:rsidRDefault="000B73A4" w:rsidP="000B73A4">
      <w:pPr>
        <w:pStyle w:val="Pagrindinistekstas"/>
        <w:spacing w:after="0"/>
      </w:pPr>
    </w:p>
    <w:p w14:paraId="0A34BEFF" w14:textId="77777777" w:rsidR="000B73A4" w:rsidRPr="00D21F8A" w:rsidRDefault="000B73A4" w:rsidP="000B73A4">
      <w:pPr>
        <w:pStyle w:val="Pagrindinistekstas"/>
        <w:spacing w:after="0"/>
        <w:rPr>
          <w:b/>
          <w:i/>
        </w:rPr>
      </w:pPr>
    </w:p>
    <w:p w14:paraId="248FE1F4" w14:textId="77777777" w:rsidR="000B73A4" w:rsidRPr="00085264" w:rsidRDefault="000B73A4" w:rsidP="000B73A4">
      <w:pPr>
        <w:pStyle w:val="Pavadinimas"/>
        <w:jc w:val="center"/>
        <w:rPr>
          <w:b/>
          <w:i w:val="0"/>
          <w:noProof w:val="0"/>
        </w:rPr>
      </w:pPr>
    </w:p>
    <w:p w14:paraId="3EDC12A6" w14:textId="77777777" w:rsidR="000B73A4" w:rsidRPr="00085264" w:rsidRDefault="000B73A4" w:rsidP="000B73A4">
      <w:pPr>
        <w:pStyle w:val="Pavadinimas"/>
        <w:jc w:val="center"/>
        <w:rPr>
          <w:b/>
          <w:i w:val="0"/>
          <w:noProof w:val="0"/>
        </w:rPr>
      </w:pPr>
    </w:p>
    <w:p w14:paraId="1BC44F50" w14:textId="77777777" w:rsidR="000B73A4" w:rsidRPr="00085264" w:rsidRDefault="000B73A4" w:rsidP="000B73A4">
      <w:pPr>
        <w:pStyle w:val="Pavadinimas"/>
        <w:jc w:val="center"/>
        <w:rPr>
          <w:b/>
          <w:i w:val="0"/>
          <w:noProof w:val="0"/>
        </w:rPr>
      </w:pPr>
    </w:p>
    <w:p w14:paraId="55235DD8" w14:textId="77777777" w:rsidR="000B73A4" w:rsidRPr="00085264" w:rsidRDefault="000B73A4" w:rsidP="000B73A4">
      <w:pPr>
        <w:pStyle w:val="Pavadinimas"/>
        <w:jc w:val="center"/>
        <w:rPr>
          <w:b/>
          <w:i w:val="0"/>
          <w:noProof w:val="0"/>
        </w:rPr>
      </w:pPr>
    </w:p>
    <w:p w14:paraId="48D400A2" w14:textId="77777777" w:rsidR="000B73A4" w:rsidRPr="00085264" w:rsidRDefault="000B73A4" w:rsidP="000B73A4">
      <w:pPr>
        <w:pStyle w:val="Pavadinimas"/>
        <w:jc w:val="center"/>
        <w:rPr>
          <w:b/>
          <w:i w:val="0"/>
          <w:noProof w:val="0"/>
        </w:rPr>
      </w:pPr>
    </w:p>
    <w:p w14:paraId="0829268A" w14:textId="77777777" w:rsidR="000B73A4" w:rsidRPr="00085264" w:rsidRDefault="000B73A4" w:rsidP="000B73A4">
      <w:pPr>
        <w:pStyle w:val="Pavadinimas"/>
        <w:jc w:val="center"/>
        <w:rPr>
          <w:b/>
          <w:i w:val="0"/>
          <w:noProof w:val="0"/>
        </w:rPr>
      </w:pPr>
    </w:p>
    <w:p w14:paraId="2DB82DE3" w14:textId="77777777" w:rsidR="000B73A4" w:rsidRPr="00085264" w:rsidRDefault="000B73A4" w:rsidP="000B73A4">
      <w:pPr>
        <w:pStyle w:val="Pavadinimas"/>
        <w:jc w:val="center"/>
        <w:rPr>
          <w:b/>
          <w:i w:val="0"/>
          <w:noProof w:val="0"/>
        </w:rPr>
      </w:pPr>
    </w:p>
    <w:p w14:paraId="0DC52852" w14:textId="77777777" w:rsidR="000B73A4" w:rsidRPr="00085264" w:rsidRDefault="000B73A4" w:rsidP="000B73A4">
      <w:pPr>
        <w:pStyle w:val="Pavadinimas"/>
        <w:jc w:val="center"/>
        <w:rPr>
          <w:b/>
          <w:i w:val="0"/>
          <w:noProof w:val="0"/>
        </w:rPr>
      </w:pPr>
    </w:p>
    <w:p w14:paraId="5FA896DF" w14:textId="77777777" w:rsidR="000B73A4" w:rsidRPr="00085264" w:rsidRDefault="000B73A4" w:rsidP="000B73A4">
      <w:pPr>
        <w:pStyle w:val="Pavadinimas"/>
        <w:jc w:val="center"/>
        <w:rPr>
          <w:b/>
          <w:i w:val="0"/>
          <w:noProof w:val="0"/>
        </w:rPr>
      </w:pPr>
    </w:p>
    <w:p w14:paraId="61B0D4FB" w14:textId="77777777" w:rsidR="000B73A4" w:rsidRPr="00085264" w:rsidRDefault="000B73A4" w:rsidP="000B73A4">
      <w:pPr>
        <w:pStyle w:val="Pavadinimas"/>
        <w:jc w:val="center"/>
        <w:rPr>
          <w:b/>
          <w:i w:val="0"/>
          <w:noProof w:val="0"/>
        </w:rPr>
      </w:pPr>
    </w:p>
    <w:p w14:paraId="57E79792" w14:textId="77777777" w:rsidR="000B73A4" w:rsidRPr="00085264" w:rsidRDefault="000B73A4" w:rsidP="000B73A4">
      <w:pPr>
        <w:pStyle w:val="Pavadinimas"/>
        <w:jc w:val="center"/>
        <w:rPr>
          <w:b/>
          <w:i w:val="0"/>
          <w:noProof w:val="0"/>
        </w:rPr>
      </w:pPr>
    </w:p>
    <w:p w14:paraId="6AAE9593" w14:textId="77777777" w:rsidR="000B73A4" w:rsidRPr="00085264" w:rsidRDefault="000B73A4" w:rsidP="000B73A4">
      <w:pPr>
        <w:pStyle w:val="Pavadinimas"/>
        <w:jc w:val="center"/>
        <w:rPr>
          <w:b/>
          <w:i w:val="0"/>
          <w:noProof w:val="0"/>
        </w:rPr>
      </w:pPr>
    </w:p>
    <w:p w14:paraId="46AD2AED" w14:textId="77777777" w:rsidR="000B73A4" w:rsidRPr="00085264" w:rsidRDefault="000B73A4" w:rsidP="000B73A4">
      <w:pPr>
        <w:pStyle w:val="Pavadinimas"/>
        <w:jc w:val="center"/>
        <w:rPr>
          <w:b/>
          <w:i w:val="0"/>
          <w:noProof w:val="0"/>
        </w:rPr>
      </w:pPr>
    </w:p>
    <w:p w14:paraId="7C54AFF8" w14:textId="77777777" w:rsidR="000B73A4" w:rsidRPr="00085264" w:rsidRDefault="000B73A4" w:rsidP="000B73A4">
      <w:pPr>
        <w:pStyle w:val="Pavadinimas"/>
        <w:jc w:val="center"/>
        <w:rPr>
          <w:b/>
          <w:i w:val="0"/>
          <w:noProof w:val="0"/>
        </w:rPr>
      </w:pPr>
    </w:p>
    <w:p w14:paraId="57EFB02F" w14:textId="77777777" w:rsidR="000B73A4" w:rsidRPr="00085264" w:rsidRDefault="000B73A4" w:rsidP="000B73A4">
      <w:pPr>
        <w:pStyle w:val="Pavadinimas"/>
        <w:jc w:val="center"/>
        <w:rPr>
          <w:b/>
          <w:i w:val="0"/>
          <w:noProof w:val="0"/>
        </w:rPr>
      </w:pPr>
    </w:p>
    <w:p w14:paraId="2146D4EA" w14:textId="77777777" w:rsidR="000B73A4" w:rsidRPr="00085264" w:rsidRDefault="000B73A4" w:rsidP="000B73A4">
      <w:pPr>
        <w:pStyle w:val="Pavadinimas"/>
        <w:jc w:val="center"/>
        <w:rPr>
          <w:b/>
          <w:i w:val="0"/>
          <w:noProof w:val="0"/>
        </w:rPr>
      </w:pPr>
    </w:p>
    <w:p w14:paraId="3562E6AE" w14:textId="77777777" w:rsidR="000B73A4" w:rsidRPr="00085264" w:rsidRDefault="000B73A4" w:rsidP="000B73A4">
      <w:pPr>
        <w:pStyle w:val="Pavadinimas"/>
        <w:jc w:val="center"/>
        <w:rPr>
          <w:b/>
          <w:i w:val="0"/>
          <w:noProof w:val="0"/>
        </w:rPr>
      </w:pPr>
    </w:p>
    <w:p w14:paraId="2E387A9A" w14:textId="77777777" w:rsidR="000B73A4" w:rsidRPr="00085264" w:rsidRDefault="000B73A4" w:rsidP="000B73A4">
      <w:pPr>
        <w:pStyle w:val="Pavadinimas"/>
        <w:jc w:val="center"/>
        <w:rPr>
          <w:b/>
          <w:i w:val="0"/>
          <w:noProof w:val="0"/>
        </w:rPr>
      </w:pPr>
    </w:p>
    <w:p w14:paraId="47C4342C" w14:textId="77777777" w:rsidR="000B73A4" w:rsidRPr="00085264" w:rsidRDefault="000B73A4" w:rsidP="000B73A4">
      <w:pPr>
        <w:pStyle w:val="Pavadinimas"/>
        <w:jc w:val="center"/>
        <w:rPr>
          <w:b/>
          <w:i w:val="0"/>
          <w:noProof w:val="0"/>
        </w:rPr>
      </w:pPr>
    </w:p>
    <w:p w14:paraId="4D1247BD" w14:textId="77777777" w:rsidR="000B73A4" w:rsidRPr="00085264" w:rsidRDefault="000B73A4" w:rsidP="000B73A4">
      <w:pPr>
        <w:pStyle w:val="Pavadinimas"/>
        <w:jc w:val="center"/>
        <w:rPr>
          <w:b/>
          <w:i w:val="0"/>
          <w:noProof w:val="0"/>
        </w:rPr>
      </w:pPr>
    </w:p>
    <w:p w14:paraId="5156E9A3" w14:textId="77777777" w:rsidR="000B73A4" w:rsidRPr="00085264" w:rsidRDefault="000B73A4" w:rsidP="000B73A4">
      <w:pPr>
        <w:pStyle w:val="Pavadinimas"/>
        <w:jc w:val="center"/>
        <w:rPr>
          <w:b/>
          <w:i w:val="0"/>
          <w:noProof w:val="0"/>
        </w:rPr>
      </w:pPr>
    </w:p>
    <w:p w14:paraId="0E4DF31A" w14:textId="77777777" w:rsidR="000B73A4" w:rsidRPr="00085264" w:rsidRDefault="000B73A4" w:rsidP="000B73A4">
      <w:pPr>
        <w:pStyle w:val="Pavadinimas"/>
        <w:jc w:val="center"/>
        <w:rPr>
          <w:b/>
          <w:i w:val="0"/>
          <w:noProof w:val="0"/>
        </w:rPr>
      </w:pPr>
    </w:p>
    <w:p w14:paraId="5F73DA99" w14:textId="77777777" w:rsidR="000B73A4" w:rsidRPr="00085264" w:rsidRDefault="000B73A4" w:rsidP="000B73A4">
      <w:pPr>
        <w:pStyle w:val="Pavadinimas"/>
        <w:jc w:val="center"/>
        <w:rPr>
          <w:b/>
          <w:i w:val="0"/>
          <w:noProof w:val="0"/>
        </w:rPr>
      </w:pPr>
    </w:p>
    <w:p w14:paraId="7A961B96" w14:textId="77777777" w:rsidR="000B73A4" w:rsidRPr="00085264" w:rsidRDefault="000B73A4" w:rsidP="000B73A4">
      <w:pPr>
        <w:pStyle w:val="Pavadinimas"/>
        <w:rPr>
          <w:b/>
          <w:i w:val="0"/>
          <w:noProof w:val="0"/>
        </w:rPr>
      </w:pPr>
    </w:p>
    <w:p w14:paraId="6BAD3AEE" w14:textId="77777777" w:rsidR="000B73A4" w:rsidRPr="00085264" w:rsidRDefault="000B73A4" w:rsidP="000B73A4">
      <w:pPr>
        <w:pStyle w:val="Pavadinimas"/>
        <w:jc w:val="center"/>
        <w:rPr>
          <w:b/>
          <w:i w:val="0"/>
          <w:noProof w:val="0"/>
        </w:rPr>
      </w:pPr>
    </w:p>
    <w:p w14:paraId="6FBABCCF" w14:textId="77777777" w:rsidR="000B73A4" w:rsidRPr="00085264" w:rsidRDefault="000B73A4" w:rsidP="000B73A4">
      <w:pPr>
        <w:pStyle w:val="Pavadinimas"/>
        <w:jc w:val="center"/>
        <w:rPr>
          <w:b/>
          <w:i w:val="0"/>
          <w:noProof w:val="0"/>
        </w:rPr>
      </w:pPr>
    </w:p>
    <w:p w14:paraId="69EA573E" w14:textId="77777777" w:rsidR="000B73A4" w:rsidRPr="00085264" w:rsidRDefault="000B73A4" w:rsidP="000B73A4">
      <w:pPr>
        <w:pStyle w:val="Pavadinimas"/>
        <w:jc w:val="center"/>
        <w:rPr>
          <w:b/>
          <w:i w:val="0"/>
          <w:noProof w:val="0"/>
        </w:rPr>
      </w:pPr>
    </w:p>
    <w:p w14:paraId="5E21E413" w14:textId="77777777" w:rsidR="000B73A4" w:rsidRPr="00085264" w:rsidRDefault="000B73A4" w:rsidP="000B73A4">
      <w:pPr>
        <w:pStyle w:val="Pavadinimas"/>
        <w:jc w:val="center"/>
        <w:rPr>
          <w:b/>
          <w:i w:val="0"/>
          <w:noProof w:val="0"/>
        </w:rPr>
      </w:pPr>
    </w:p>
    <w:p w14:paraId="5537A516" w14:textId="77777777" w:rsidR="000B73A4" w:rsidRPr="00085264" w:rsidRDefault="000B73A4" w:rsidP="000B73A4">
      <w:pPr>
        <w:pStyle w:val="Pavadinimas"/>
        <w:jc w:val="center"/>
        <w:rPr>
          <w:b/>
          <w:i w:val="0"/>
          <w:noProof w:val="0"/>
        </w:rPr>
      </w:pPr>
    </w:p>
    <w:p w14:paraId="52C52451" w14:textId="77777777" w:rsidR="000B73A4" w:rsidRPr="00085264" w:rsidRDefault="000B73A4" w:rsidP="000B73A4">
      <w:pPr>
        <w:pStyle w:val="Pavadinimas"/>
        <w:jc w:val="center"/>
        <w:rPr>
          <w:b/>
          <w:i w:val="0"/>
          <w:noProof w:val="0"/>
        </w:rPr>
      </w:pPr>
    </w:p>
    <w:p w14:paraId="700F23C5" w14:textId="77777777" w:rsidR="000B73A4" w:rsidRPr="00085264" w:rsidRDefault="000B73A4" w:rsidP="000B73A4">
      <w:pPr>
        <w:pStyle w:val="Pavadinimas"/>
        <w:jc w:val="center"/>
        <w:rPr>
          <w:b/>
          <w:i w:val="0"/>
          <w:noProof w:val="0"/>
        </w:rPr>
      </w:pPr>
    </w:p>
    <w:p w14:paraId="0FDC2F6F" w14:textId="77777777" w:rsidR="000B73A4" w:rsidRPr="00085264" w:rsidRDefault="000B73A4" w:rsidP="000B73A4">
      <w:pPr>
        <w:pStyle w:val="Pavadinimas"/>
        <w:jc w:val="center"/>
        <w:rPr>
          <w:b/>
          <w:i w:val="0"/>
          <w:noProof w:val="0"/>
        </w:rPr>
      </w:pPr>
    </w:p>
    <w:p w14:paraId="0D147A56" w14:textId="77777777" w:rsidR="000B73A4" w:rsidRPr="00085264" w:rsidRDefault="000B73A4" w:rsidP="000B73A4">
      <w:pPr>
        <w:pStyle w:val="Pavadinimas"/>
        <w:jc w:val="center"/>
        <w:rPr>
          <w:b/>
          <w:i w:val="0"/>
          <w:noProof w:val="0"/>
        </w:rPr>
      </w:pPr>
    </w:p>
    <w:p w14:paraId="65A5F3E1" w14:textId="77777777" w:rsidR="000B73A4" w:rsidRPr="00085264" w:rsidRDefault="000B73A4" w:rsidP="000B73A4">
      <w:pPr>
        <w:pStyle w:val="Pavadinimas"/>
        <w:jc w:val="center"/>
        <w:rPr>
          <w:b/>
          <w:i w:val="0"/>
          <w:noProof w:val="0"/>
        </w:rPr>
      </w:pPr>
    </w:p>
    <w:p w14:paraId="2A89F93F" w14:textId="77777777" w:rsidR="000B73A4" w:rsidRPr="00085264" w:rsidRDefault="000B73A4" w:rsidP="000B73A4">
      <w:pPr>
        <w:pStyle w:val="Pavadinimas"/>
        <w:jc w:val="center"/>
        <w:rPr>
          <w:b/>
          <w:i w:val="0"/>
          <w:noProof w:val="0"/>
        </w:rPr>
      </w:pPr>
    </w:p>
    <w:p w14:paraId="0A2BBF0E" w14:textId="77777777" w:rsidR="000B73A4" w:rsidRPr="00085264" w:rsidRDefault="000B73A4" w:rsidP="000B73A4">
      <w:pPr>
        <w:pStyle w:val="Pavadinimas"/>
        <w:jc w:val="center"/>
        <w:rPr>
          <w:b/>
          <w:i w:val="0"/>
          <w:noProof w:val="0"/>
        </w:rPr>
      </w:pPr>
    </w:p>
    <w:p w14:paraId="4B4D3568" w14:textId="77777777" w:rsidR="000B73A4" w:rsidRPr="00085264" w:rsidRDefault="000B73A4" w:rsidP="000B73A4">
      <w:pPr>
        <w:pStyle w:val="Pavadinimas"/>
        <w:jc w:val="center"/>
        <w:rPr>
          <w:b/>
          <w:i w:val="0"/>
          <w:noProof w:val="0"/>
        </w:rPr>
      </w:pPr>
    </w:p>
    <w:p w14:paraId="6C06AEE5" w14:textId="77777777" w:rsidR="000B73A4" w:rsidRPr="00085264" w:rsidRDefault="000B73A4" w:rsidP="000B73A4">
      <w:pPr>
        <w:pStyle w:val="Pavadinimas"/>
        <w:jc w:val="center"/>
        <w:rPr>
          <w:b/>
          <w:i w:val="0"/>
          <w:noProof w:val="0"/>
        </w:rPr>
      </w:pPr>
    </w:p>
    <w:p w14:paraId="57707868" w14:textId="77777777" w:rsidR="000B73A4" w:rsidRPr="00085264" w:rsidRDefault="000B73A4" w:rsidP="000B73A4">
      <w:pPr>
        <w:pStyle w:val="Pavadinimas"/>
        <w:jc w:val="center"/>
        <w:rPr>
          <w:b/>
          <w:i w:val="0"/>
          <w:noProof w:val="0"/>
        </w:rPr>
      </w:pPr>
    </w:p>
    <w:p w14:paraId="10C8194E" w14:textId="77777777" w:rsidR="000B73A4" w:rsidRPr="00085264" w:rsidRDefault="000B73A4" w:rsidP="000B73A4">
      <w:pPr>
        <w:pStyle w:val="Pavadinimas"/>
        <w:jc w:val="center"/>
        <w:rPr>
          <w:b/>
          <w:i w:val="0"/>
          <w:noProof w:val="0"/>
        </w:rPr>
      </w:pPr>
    </w:p>
    <w:p w14:paraId="677F91E9" w14:textId="77777777" w:rsidR="000B73A4" w:rsidRPr="00085264" w:rsidRDefault="000B73A4" w:rsidP="000B73A4">
      <w:pPr>
        <w:pStyle w:val="Pavadinimas"/>
        <w:jc w:val="center"/>
        <w:rPr>
          <w:b/>
          <w:i w:val="0"/>
          <w:noProof w:val="0"/>
        </w:rPr>
      </w:pPr>
    </w:p>
    <w:p w14:paraId="240D89EA" w14:textId="77777777" w:rsidR="000B73A4" w:rsidRPr="00085264" w:rsidRDefault="000B73A4" w:rsidP="000B73A4">
      <w:pPr>
        <w:pStyle w:val="Pavadinimas"/>
        <w:jc w:val="center"/>
        <w:rPr>
          <w:b/>
          <w:i w:val="0"/>
          <w:noProof w:val="0"/>
        </w:rPr>
      </w:pPr>
    </w:p>
    <w:p w14:paraId="3670898F" w14:textId="77777777" w:rsidR="000B73A4" w:rsidRPr="00085264" w:rsidRDefault="000B73A4" w:rsidP="000B73A4">
      <w:pPr>
        <w:pStyle w:val="Pavadinimas"/>
        <w:jc w:val="center"/>
        <w:rPr>
          <w:b/>
          <w:i w:val="0"/>
          <w:noProof w:val="0"/>
        </w:rPr>
      </w:pPr>
    </w:p>
    <w:p w14:paraId="165A0B98" w14:textId="77777777" w:rsidR="000B73A4" w:rsidRPr="00085264" w:rsidRDefault="000B73A4" w:rsidP="000B73A4">
      <w:pPr>
        <w:pStyle w:val="Pavadinimas"/>
        <w:jc w:val="center"/>
        <w:rPr>
          <w:b/>
          <w:i w:val="0"/>
          <w:noProof w:val="0"/>
        </w:rPr>
      </w:pPr>
    </w:p>
    <w:p w14:paraId="177B7520" w14:textId="77777777" w:rsidR="000B73A4" w:rsidRPr="00085264" w:rsidRDefault="000B73A4" w:rsidP="000B73A4">
      <w:pPr>
        <w:pStyle w:val="Pavadinimas"/>
        <w:jc w:val="center"/>
        <w:rPr>
          <w:b/>
          <w:i w:val="0"/>
          <w:noProof w:val="0"/>
        </w:rPr>
      </w:pPr>
    </w:p>
    <w:p w14:paraId="76491B39" w14:textId="77777777" w:rsidR="000B73A4" w:rsidRPr="00085264" w:rsidRDefault="000B73A4" w:rsidP="000B73A4">
      <w:pPr>
        <w:pStyle w:val="Pavadinimas"/>
        <w:jc w:val="center"/>
        <w:rPr>
          <w:b/>
          <w:i w:val="0"/>
          <w:noProof w:val="0"/>
        </w:rPr>
      </w:pPr>
    </w:p>
    <w:p w14:paraId="6DA6484C" w14:textId="77777777" w:rsidR="000B73A4" w:rsidRPr="00085264" w:rsidRDefault="000B73A4" w:rsidP="000B73A4">
      <w:pPr>
        <w:pStyle w:val="Pavadinimas"/>
        <w:jc w:val="center"/>
        <w:rPr>
          <w:b/>
          <w:i w:val="0"/>
          <w:noProof w:val="0"/>
        </w:rPr>
      </w:pPr>
    </w:p>
    <w:p w14:paraId="1F308FB6" w14:textId="77777777" w:rsidR="000B73A4" w:rsidRPr="00085264" w:rsidRDefault="000B73A4" w:rsidP="000B73A4">
      <w:pPr>
        <w:pStyle w:val="Pavadinimas"/>
        <w:jc w:val="center"/>
        <w:rPr>
          <w:b/>
          <w:i w:val="0"/>
          <w:noProof w:val="0"/>
        </w:rPr>
      </w:pPr>
    </w:p>
    <w:p w14:paraId="2505F596" w14:textId="77777777" w:rsidR="000B73A4" w:rsidRPr="00085264" w:rsidRDefault="000B73A4" w:rsidP="000B73A4">
      <w:pPr>
        <w:pStyle w:val="Pavadinimas"/>
        <w:jc w:val="center"/>
        <w:rPr>
          <w:b/>
          <w:i w:val="0"/>
          <w:noProof w:val="0"/>
        </w:rPr>
      </w:pPr>
    </w:p>
    <w:p w14:paraId="70AB455E" w14:textId="77777777" w:rsidR="000B73A4" w:rsidRPr="00085264" w:rsidRDefault="000B73A4" w:rsidP="000B73A4">
      <w:pPr>
        <w:pStyle w:val="Pavadinimas"/>
        <w:jc w:val="center"/>
        <w:rPr>
          <w:b/>
          <w:i w:val="0"/>
          <w:noProof w:val="0"/>
        </w:rPr>
      </w:pPr>
    </w:p>
    <w:p w14:paraId="75912B18" w14:textId="77777777" w:rsidR="000B73A4" w:rsidRPr="00085264" w:rsidRDefault="000B73A4" w:rsidP="000B73A4">
      <w:pPr>
        <w:pStyle w:val="Pavadinimas"/>
        <w:jc w:val="center"/>
        <w:rPr>
          <w:b/>
          <w:i w:val="0"/>
          <w:noProof w:val="0"/>
        </w:rPr>
      </w:pPr>
    </w:p>
    <w:p w14:paraId="5D2F32F9" w14:textId="77777777" w:rsidR="000B73A4" w:rsidRPr="00085264" w:rsidRDefault="000B73A4" w:rsidP="000B73A4">
      <w:pPr>
        <w:pStyle w:val="Pavadinimas"/>
        <w:jc w:val="center"/>
        <w:rPr>
          <w:b/>
          <w:i w:val="0"/>
          <w:noProof w:val="0"/>
        </w:rPr>
      </w:pPr>
      <w:r w:rsidRPr="00085264">
        <w:rPr>
          <w:b/>
          <w:i w:val="0"/>
          <w:noProof w:val="0"/>
        </w:rPr>
        <w:t>B. PAKUOTĖS LAPELIS</w:t>
      </w:r>
    </w:p>
    <w:p w14:paraId="76C37303" w14:textId="5448D703" w:rsidR="000B73A4" w:rsidRPr="00D21F8A" w:rsidRDefault="000B73A4" w:rsidP="000B73A4">
      <w:pPr>
        <w:pStyle w:val="Pagrindinistekstas"/>
        <w:spacing w:after="0"/>
        <w:jc w:val="center"/>
        <w:rPr>
          <w:b/>
          <w:szCs w:val="22"/>
        </w:rPr>
      </w:pPr>
      <w:r w:rsidRPr="00D21F8A">
        <w:rPr>
          <w:b/>
          <w:szCs w:val="22"/>
        </w:rPr>
        <w:br w:type="page"/>
      </w:r>
      <w:bookmarkStart w:id="6" w:name="_Toc129243138"/>
      <w:bookmarkStart w:id="7" w:name="_Toc129243263"/>
      <w:r w:rsidR="00706450" w:rsidRPr="00D21F8A">
        <w:rPr>
          <w:b/>
          <w:szCs w:val="22"/>
        </w:rPr>
        <w:lastRenderedPageBreak/>
        <w:t>Pakuotės lapelis: informacija pacientui</w:t>
      </w:r>
      <w:bookmarkEnd w:id="6"/>
      <w:bookmarkEnd w:id="7"/>
    </w:p>
    <w:p w14:paraId="43204442" w14:textId="77777777" w:rsidR="000B73A4" w:rsidRPr="00D21F8A" w:rsidRDefault="000B73A4" w:rsidP="000B73A4">
      <w:pPr>
        <w:jc w:val="center"/>
        <w:rPr>
          <w:b/>
          <w:szCs w:val="22"/>
        </w:rPr>
      </w:pPr>
    </w:p>
    <w:p w14:paraId="47E76FB8" w14:textId="77777777" w:rsidR="000B73A4" w:rsidRPr="00D21F8A" w:rsidRDefault="000B73A4" w:rsidP="000B73A4">
      <w:pPr>
        <w:jc w:val="center"/>
        <w:rPr>
          <w:b/>
          <w:szCs w:val="22"/>
        </w:rPr>
      </w:pPr>
      <w:proofErr w:type="spellStart"/>
      <w:r w:rsidRPr="00D21F8A">
        <w:rPr>
          <w:b/>
          <w:szCs w:val="22"/>
        </w:rPr>
        <w:t>Lormed</w:t>
      </w:r>
      <w:proofErr w:type="spellEnd"/>
      <w:r w:rsidRPr="00D21F8A">
        <w:rPr>
          <w:b/>
          <w:szCs w:val="22"/>
        </w:rPr>
        <w:t xml:space="preserve"> 7,5 mg tabletės</w:t>
      </w:r>
    </w:p>
    <w:p w14:paraId="14B5B439" w14:textId="77777777" w:rsidR="000B73A4" w:rsidRPr="00D21F8A" w:rsidRDefault="000B73A4" w:rsidP="000B73A4">
      <w:pPr>
        <w:pStyle w:val="Pagrindinistekstas"/>
        <w:spacing w:after="0"/>
        <w:jc w:val="center"/>
        <w:rPr>
          <w:b/>
          <w:szCs w:val="22"/>
        </w:rPr>
      </w:pPr>
      <w:proofErr w:type="spellStart"/>
      <w:r w:rsidRPr="00D21F8A">
        <w:rPr>
          <w:b/>
          <w:szCs w:val="22"/>
        </w:rPr>
        <w:t>Lormed</w:t>
      </w:r>
      <w:proofErr w:type="spellEnd"/>
      <w:r w:rsidRPr="00D21F8A">
        <w:rPr>
          <w:b/>
          <w:szCs w:val="22"/>
        </w:rPr>
        <w:t xml:space="preserve"> 15 mg tabletės</w:t>
      </w:r>
    </w:p>
    <w:p w14:paraId="19CFA209" w14:textId="77777777" w:rsidR="000B73A4" w:rsidRPr="00D21F8A" w:rsidRDefault="000B73A4" w:rsidP="000B73A4">
      <w:pPr>
        <w:pStyle w:val="Pagrindinistekstas"/>
        <w:spacing w:after="0"/>
        <w:jc w:val="center"/>
        <w:rPr>
          <w:szCs w:val="22"/>
        </w:rPr>
      </w:pPr>
      <w:proofErr w:type="spellStart"/>
      <w:r w:rsidRPr="00D21F8A">
        <w:rPr>
          <w:szCs w:val="22"/>
        </w:rPr>
        <w:t>Meloksikamas</w:t>
      </w:r>
      <w:proofErr w:type="spellEnd"/>
    </w:p>
    <w:p w14:paraId="4D87F701" w14:textId="77777777" w:rsidR="000B73A4" w:rsidRPr="00D21F8A" w:rsidRDefault="000B73A4" w:rsidP="000B73A4">
      <w:pPr>
        <w:pStyle w:val="Pagrindinistekstas"/>
        <w:spacing w:after="0"/>
        <w:jc w:val="center"/>
        <w:rPr>
          <w:szCs w:val="22"/>
        </w:rPr>
      </w:pPr>
    </w:p>
    <w:p w14:paraId="741BC2FE" w14:textId="096D6A55" w:rsidR="000B73A4" w:rsidRPr="00D21F8A" w:rsidRDefault="000B73A4" w:rsidP="000B73A4">
      <w:pPr>
        <w:pStyle w:val="BTbEMEASMCA"/>
      </w:pPr>
      <w:r w:rsidRPr="00D21F8A">
        <w:t>Atidžiai perskaitykite visą šį lapelį, prieš pradėdami vartoti vaistą</w:t>
      </w:r>
      <w:r w:rsidR="00B16376" w:rsidRPr="00D21F8A">
        <w:t>, nes jame pateikiama Jums svarbi informacija.</w:t>
      </w:r>
    </w:p>
    <w:p w14:paraId="68147E1C" w14:textId="77777777" w:rsidR="002B7079" w:rsidRPr="00085264" w:rsidRDefault="000B73A4" w:rsidP="00085264">
      <w:pPr>
        <w:pStyle w:val="BT-EMEASMCA"/>
        <w:numPr>
          <w:ilvl w:val="0"/>
          <w:numId w:val="19"/>
        </w:numPr>
        <w:tabs>
          <w:tab w:val="clear" w:pos="720"/>
        </w:tabs>
        <w:ind w:left="357" w:hanging="357"/>
        <w:rPr>
          <w:noProof w:val="0"/>
        </w:rPr>
      </w:pPr>
      <w:r w:rsidRPr="00085264">
        <w:rPr>
          <w:noProof w:val="0"/>
        </w:rPr>
        <w:t>Neišmeskite šio lapelio, nes vėl gali prireikti jį perskaityti.</w:t>
      </w:r>
    </w:p>
    <w:p w14:paraId="7536F154" w14:textId="77777777" w:rsidR="002B7079" w:rsidRPr="00085264" w:rsidRDefault="000B73A4" w:rsidP="00085264">
      <w:pPr>
        <w:pStyle w:val="BT-EMEASMCA"/>
        <w:numPr>
          <w:ilvl w:val="0"/>
          <w:numId w:val="19"/>
        </w:numPr>
        <w:tabs>
          <w:tab w:val="clear" w:pos="720"/>
        </w:tabs>
        <w:ind w:left="357" w:hanging="357"/>
        <w:rPr>
          <w:noProof w:val="0"/>
        </w:rPr>
      </w:pPr>
      <w:r w:rsidRPr="00085264">
        <w:rPr>
          <w:noProof w:val="0"/>
        </w:rPr>
        <w:t>Jeigu kiltų daugiau klausimų, kreipkitės į gydytoją arba vaistininką.</w:t>
      </w:r>
    </w:p>
    <w:p w14:paraId="57D518B4" w14:textId="77777777" w:rsidR="002B7079" w:rsidRPr="00085264" w:rsidRDefault="000B73A4" w:rsidP="00085264">
      <w:pPr>
        <w:pStyle w:val="BT-EMEASMCA"/>
        <w:numPr>
          <w:ilvl w:val="0"/>
          <w:numId w:val="19"/>
        </w:numPr>
        <w:tabs>
          <w:tab w:val="clear" w:pos="720"/>
        </w:tabs>
        <w:ind w:left="357" w:hanging="357"/>
        <w:rPr>
          <w:noProof w:val="0"/>
        </w:rPr>
      </w:pPr>
      <w:r w:rsidRPr="00085264">
        <w:rPr>
          <w:noProof w:val="0"/>
        </w:rPr>
        <w:t>Šis vaistas skirtas Jums, todėl kitiems žmonėms jo duoti negalima. Vaistas gali jiems pakenkti (net tiems, kurių ligos simptomai yra tokie patys kaip Jūsų).</w:t>
      </w:r>
    </w:p>
    <w:p w14:paraId="25218E87" w14:textId="479172EC" w:rsidR="002B7079" w:rsidRPr="00085264" w:rsidRDefault="00706450" w:rsidP="00085264">
      <w:pPr>
        <w:pStyle w:val="BT-EMEASMCA"/>
        <w:tabs>
          <w:tab w:val="clear" w:pos="720"/>
        </w:tabs>
        <w:ind w:left="357" w:hanging="357"/>
      </w:pPr>
      <w:r w:rsidRPr="00085264">
        <w:rPr>
          <w:noProof w:val="0"/>
        </w:rPr>
        <w:t>Jeigu pasireiškė šalutinis poveikis (net jeigu jis šiame lapelyje nenurodytas), kreipkitės į gydytoją arba vaistininką. Žr. 4 skyrių.</w:t>
      </w:r>
    </w:p>
    <w:p w14:paraId="1365A26B" w14:textId="77777777" w:rsidR="000B73A4" w:rsidRPr="00D21F8A" w:rsidRDefault="000B73A4" w:rsidP="000B73A4">
      <w:pPr>
        <w:pStyle w:val="Pagrindinistekstas"/>
        <w:spacing w:after="0"/>
        <w:rPr>
          <w:b/>
          <w:szCs w:val="22"/>
          <w:u w:val="single"/>
        </w:rPr>
      </w:pPr>
    </w:p>
    <w:p w14:paraId="3D14A063" w14:textId="7051D5CF" w:rsidR="000B73A4" w:rsidRPr="00D21F8A" w:rsidRDefault="00706450" w:rsidP="000B73A4">
      <w:pPr>
        <w:pStyle w:val="Pagrindinistekstas"/>
        <w:spacing w:after="0"/>
        <w:rPr>
          <w:b/>
          <w:szCs w:val="22"/>
          <w:u w:val="single"/>
        </w:rPr>
      </w:pPr>
      <w:r w:rsidRPr="00D21F8A">
        <w:rPr>
          <w:b/>
          <w:szCs w:val="22"/>
        </w:rPr>
        <w:t>Apie ką rašoma šiame lapelyje?</w:t>
      </w:r>
    </w:p>
    <w:p w14:paraId="5B59D4AC" w14:textId="0E84515A" w:rsidR="002B7079" w:rsidRPr="00D21F8A" w:rsidRDefault="000B73A4" w:rsidP="00281664">
      <w:pPr>
        <w:pStyle w:val="Pagrindinistekstas"/>
        <w:numPr>
          <w:ilvl w:val="0"/>
          <w:numId w:val="22"/>
        </w:numPr>
        <w:spacing w:after="0"/>
        <w:ind w:left="357" w:hanging="357"/>
        <w:rPr>
          <w:szCs w:val="22"/>
        </w:rPr>
      </w:pPr>
      <w:r w:rsidRPr="00D21F8A">
        <w:rPr>
          <w:szCs w:val="22"/>
        </w:rPr>
        <w:t xml:space="preserve">Kas yra </w:t>
      </w:r>
      <w:proofErr w:type="spellStart"/>
      <w:r w:rsidRPr="00D21F8A">
        <w:rPr>
          <w:szCs w:val="22"/>
        </w:rPr>
        <w:t>Lormed</w:t>
      </w:r>
      <w:proofErr w:type="spellEnd"/>
      <w:r w:rsidRPr="00D21F8A">
        <w:rPr>
          <w:szCs w:val="22"/>
        </w:rPr>
        <w:t xml:space="preserve"> ir kam jis vartojamas</w:t>
      </w:r>
    </w:p>
    <w:p w14:paraId="2040BB1B" w14:textId="0531936F" w:rsidR="002B7079" w:rsidRPr="00D21F8A" w:rsidRDefault="000B73A4" w:rsidP="00281664">
      <w:pPr>
        <w:pStyle w:val="Pagrindinistekstas"/>
        <w:numPr>
          <w:ilvl w:val="0"/>
          <w:numId w:val="22"/>
        </w:numPr>
        <w:spacing w:after="0"/>
        <w:ind w:left="357" w:hanging="357"/>
        <w:rPr>
          <w:szCs w:val="22"/>
        </w:rPr>
      </w:pPr>
      <w:r w:rsidRPr="00D21F8A">
        <w:rPr>
          <w:szCs w:val="22"/>
        </w:rPr>
        <w:t xml:space="preserve">Kas žinotina prieš vartojant </w:t>
      </w:r>
      <w:proofErr w:type="spellStart"/>
      <w:r w:rsidRPr="00D21F8A">
        <w:rPr>
          <w:szCs w:val="22"/>
        </w:rPr>
        <w:t>Lormed</w:t>
      </w:r>
      <w:proofErr w:type="spellEnd"/>
    </w:p>
    <w:p w14:paraId="6E56AE82" w14:textId="59F1C378" w:rsidR="002B7079" w:rsidRPr="00D21F8A" w:rsidRDefault="000B73A4" w:rsidP="00085264">
      <w:pPr>
        <w:pStyle w:val="Pagrindinistekstas"/>
        <w:numPr>
          <w:ilvl w:val="0"/>
          <w:numId w:val="22"/>
        </w:numPr>
        <w:spacing w:after="0"/>
        <w:ind w:left="357" w:hanging="357"/>
        <w:rPr>
          <w:szCs w:val="22"/>
        </w:rPr>
      </w:pPr>
      <w:r w:rsidRPr="00D21F8A">
        <w:rPr>
          <w:szCs w:val="22"/>
        </w:rPr>
        <w:t xml:space="preserve">Kaip vartoti </w:t>
      </w:r>
      <w:proofErr w:type="spellStart"/>
      <w:r w:rsidRPr="00D21F8A">
        <w:rPr>
          <w:szCs w:val="22"/>
        </w:rPr>
        <w:t>Lormed</w:t>
      </w:r>
      <w:proofErr w:type="spellEnd"/>
    </w:p>
    <w:p w14:paraId="0E7197CF" w14:textId="2AE4AAA3" w:rsidR="002B7079" w:rsidRPr="00D21F8A" w:rsidRDefault="000B73A4" w:rsidP="00085264">
      <w:pPr>
        <w:pStyle w:val="Pagrindinistekstas"/>
        <w:numPr>
          <w:ilvl w:val="0"/>
          <w:numId w:val="22"/>
        </w:numPr>
        <w:spacing w:after="0"/>
        <w:ind w:left="357" w:hanging="357"/>
        <w:rPr>
          <w:szCs w:val="22"/>
        </w:rPr>
      </w:pPr>
      <w:r w:rsidRPr="00D21F8A">
        <w:rPr>
          <w:szCs w:val="22"/>
        </w:rPr>
        <w:t>Galimas šalutinis poveikis</w:t>
      </w:r>
    </w:p>
    <w:p w14:paraId="36D986F0" w14:textId="227D7021" w:rsidR="002B7079" w:rsidRPr="00D21F8A" w:rsidRDefault="00706450" w:rsidP="00281664">
      <w:pPr>
        <w:pStyle w:val="Pagrindinistekstas"/>
        <w:numPr>
          <w:ilvl w:val="0"/>
          <w:numId w:val="22"/>
        </w:numPr>
        <w:spacing w:after="0"/>
        <w:ind w:left="357" w:hanging="357"/>
        <w:rPr>
          <w:szCs w:val="22"/>
        </w:rPr>
      </w:pPr>
      <w:r w:rsidRPr="00D21F8A">
        <w:rPr>
          <w:szCs w:val="22"/>
        </w:rPr>
        <w:t xml:space="preserve">Kaip laikyti </w:t>
      </w:r>
      <w:proofErr w:type="spellStart"/>
      <w:r w:rsidR="000B73A4" w:rsidRPr="00D21F8A">
        <w:rPr>
          <w:szCs w:val="22"/>
        </w:rPr>
        <w:t>Lormed</w:t>
      </w:r>
      <w:proofErr w:type="spellEnd"/>
    </w:p>
    <w:p w14:paraId="521A7B81" w14:textId="1A8CD604" w:rsidR="002B7079" w:rsidRPr="00085264" w:rsidRDefault="00706450" w:rsidP="00085264">
      <w:pPr>
        <w:pStyle w:val="Pagrindinistekstas"/>
        <w:numPr>
          <w:ilvl w:val="0"/>
          <w:numId w:val="22"/>
        </w:numPr>
        <w:spacing w:after="0"/>
        <w:ind w:left="357" w:hanging="357"/>
      </w:pPr>
      <w:r w:rsidRPr="00D21F8A">
        <w:rPr>
          <w:szCs w:val="22"/>
        </w:rPr>
        <w:t>Pakuotės</w:t>
      </w:r>
      <w:r w:rsidRPr="00085264">
        <w:t xml:space="preserve"> turinys</w:t>
      </w:r>
      <w:r w:rsidRPr="00D21F8A">
        <w:rPr>
          <w:szCs w:val="22"/>
        </w:rPr>
        <w:t xml:space="preserve"> ir </w:t>
      </w:r>
      <w:r w:rsidRPr="007A5D47">
        <w:rPr>
          <w:szCs w:val="22"/>
        </w:rPr>
        <w:t>k</w:t>
      </w:r>
      <w:r w:rsidR="000B73A4" w:rsidRPr="00486FED">
        <w:rPr>
          <w:szCs w:val="22"/>
        </w:rPr>
        <w:t>ita informacija</w:t>
      </w:r>
    </w:p>
    <w:p w14:paraId="5D00E74B" w14:textId="77777777" w:rsidR="000B73A4" w:rsidRPr="00D21F8A" w:rsidRDefault="000B73A4" w:rsidP="000B73A4">
      <w:pPr>
        <w:pStyle w:val="Pagrindinistekstas"/>
        <w:spacing w:after="0"/>
        <w:rPr>
          <w:szCs w:val="22"/>
        </w:rPr>
      </w:pPr>
    </w:p>
    <w:p w14:paraId="06B60383" w14:textId="77777777" w:rsidR="000B73A4" w:rsidRPr="007A5D47" w:rsidRDefault="000B73A4" w:rsidP="000B73A4">
      <w:pPr>
        <w:pStyle w:val="Pagrindinistekstas"/>
        <w:spacing w:after="0"/>
        <w:rPr>
          <w:szCs w:val="22"/>
        </w:rPr>
      </w:pPr>
    </w:p>
    <w:p w14:paraId="0FB17536" w14:textId="7C924376" w:rsidR="000B73A4" w:rsidRPr="009336D7" w:rsidRDefault="000B73A4" w:rsidP="00085264">
      <w:pPr>
        <w:pStyle w:val="Antrat2"/>
      </w:pPr>
      <w:r w:rsidRPr="00486FED">
        <w:t>1.</w:t>
      </w:r>
      <w:r w:rsidRPr="00486FED">
        <w:tab/>
      </w:r>
      <w:r w:rsidR="00943A7C" w:rsidRPr="00486FED">
        <w:t xml:space="preserve">Kas yra </w:t>
      </w:r>
      <w:proofErr w:type="spellStart"/>
      <w:r w:rsidR="00943A7C" w:rsidRPr="00486FED">
        <w:t>Lormed</w:t>
      </w:r>
      <w:proofErr w:type="spellEnd"/>
      <w:r w:rsidR="00943A7C" w:rsidRPr="00486FED">
        <w:t xml:space="preserve"> ir kam jis vartojamas</w:t>
      </w:r>
    </w:p>
    <w:p w14:paraId="25EA4A12" w14:textId="41437815" w:rsidR="000B73A4" w:rsidRPr="004A0EFA" w:rsidRDefault="000B73A4" w:rsidP="000B73A4">
      <w:pPr>
        <w:pStyle w:val="Pagrindinistekstas"/>
        <w:spacing w:after="0"/>
        <w:rPr>
          <w:szCs w:val="22"/>
        </w:rPr>
      </w:pPr>
    </w:p>
    <w:p w14:paraId="282869E2" w14:textId="6EBC1D1D" w:rsidR="000B73A4" w:rsidRPr="00D21F8A" w:rsidRDefault="007247F2" w:rsidP="000B73A4">
      <w:pPr>
        <w:rPr>
          <w:color w:val="000000"/>
          <w:szCs w:val="22"/>
        </w:rPr>
      </w:pPr>
      <w:proofErr w:type="spellStart"/>
      <w:r w:rsidRPr="00272B09">
        <w:rPr>
          <w:szCs w:val="22"/>
        </w:rPr>
        <w:t>Lormed</w:t>
      </w:r>
      <w:proofErr w:type="spellEnd"/>
      <w:r w:rsidRPr="00D21F8A">
        <w:rPr>
          <w:szCs w:val="22"/>
        </w:rPr>
        <w:t xml:space="preserve"> veiklioji medžiaga yra </w:t>
      </w:r>
      <w:proofErr w:type="spellStart"/>
      <w:r w:rsidRPr="00D21F8A">
        <w:rPr>
          <w:szCs w:val="22"/>
        </w:rPr>
        <w:t>meloksikamas</w:t>
      </w:r>
      <w:proofErr w:type="spellEnd"/>
      <w:r w:rsidRPr="00D21F8A">
        <w:rPr>
          <w:szCs w:val="22"/>
        </w:rPr>
        <w:t xml:space="preserve">. </w:t>
      </w:r>
      <w:proofErr w:type="spellStart"/>
      <w:r w:rsidR="000B73A4" w:rsidRPr="00D21F8A">
        <w:rPr>
          <w:szCs w:val="22"/>
        </w:rPr>
        <w:t>Meloksikamas</w:t>
      </w:r>
      <w:proofErr w:type="spellEnd"/>
      <w:r w:rsidR="000B73A4" w:rsidRPr="00D21F8A">
        <w:rPr>
          <w:szCs w:val="22"/>
        </w:rPr>
        <w:t xml:space="preserve"> priklauso nesteroidinių vaistų nuo uždegimo grupei, naudojamas skausmo malšinimui ir sąnarių-raumenų uždegimui slopinti. </w:t>
      </w:r>
    </w:p>
    <w:p w14:paraId="3172D8AC" w14:textId="77777777" w:rsidR="000B73A4" w:rsidRPr="00D21F8A" w:rsidRDefault="000B73A4" w:rsidP="000B73A4">
      <w:pPr>
        <w:rPr>
          <w:color w:val="000000"/>
          <w:szCs w:val="22"/>
        </w:rPr>
      </w:pPr>
    </w:p>
    <w:p w14:paraId="1DEF0299" w14:textId="77777777" w:rsidR="000B73A4" w:rsidRPr="00D21F8A" w:rsidRDefault="000B73A4" w:rsidP="000B73A4">
      <w:pPr>
        <w:rPr>
          <w:color w:val="000000"/>
          <w:szCs w:val="22"/>
        </w:rPr>
      </w:pPr>
      <w:proofErr w:type="spellStart"/>
      <w:r w:rsidRPr="00D21F8A">
        <w:rPr>
          <w:szCs w:val="22"/>
        </w:rPr>
        <w:t>Lormed</w:t>
      </w:r>
      <w:proofErr w:type="spellEnd"/>
      <w:r w:rsidRPr="00D21F8A">
        <w:rPr>
          <w:szCs w:val="22"/>
        </w:rPr>
        <w:t xml:space="preserve"> </w:t>
      </w:r>
      <w:r w:rsidRPr="00D21F8A">
        <w:rPr>
          <w:color w:val="000000"/>
          <w:szCs w:val="22"/>
        </w:rPr>
        <w:t xml:space="preserve">tabletės </w:t>
      </w:r>
      <w:r w:rsidRPr="00D21F8A">
        <w:rPr>
          <w:szCs w:val="22"/>
        </w:rPr>
        <w:t>vartojamos</w:t>
      </w:r>
      <w:r w:rsidRPr="00D21F8A">
        <w:rPr>
          <w:color w:val="000000"/>
          <w:szCs w:val="22"/>
        </w:rPr>
        <w:t>:</w:t>
      </w:r>
    </w:p>
    <w:p w14:paraId="75435F53" w14:textId="75BC6E35" w:rsidR="002B7079" w:rsidRPr="00D21F8A" w:rsidRDefault="000B73A4" w:rsidP="00281664">
      <w:pPr>
        <w:pStyle w:val="Sraopastraipa"/>
        <w:numPr>
          <w:ilvl w:val="0"/>
          <w:numId w:val="23"/>
        </w:numPr>
        <w:ind w:left="357" w:hanging="357"/>
        <w:rPr>
          <w:color w:val="000000"/>
          <w:szCs w:val="22"/>
        </w:rPr>
      </w:pPr>
      <w:r w:rsidRPr="00D21F8A">
        <w:rPr>
          <w:color w:val="000000"/>
          <w:szCs w:val="22"/>
        </w:rPr>
        <w:t xml:space="preserve">trumpalaikiam simptominiam </w:t>
      </w:r>
      <w:proofErr w:type="spellStart"/>
      <w:r w:rsidRPr="00D21F8A">
        <w:rPr>
          <w:color w:val="000000"/>
          <w:szCs w:val="22"/>
        </w:rPr>
        <w:t>osteoartrozės</w:t>
      </w:r>
      <w:proofErr w:type="spellEnd"/>
      <w:r w:rsidRPr="00D21F8A">
        <w:rPr>
          <w:color w:val="000000"/>
          <w:szCs w:val="22"/>
        </w:rPr>
        <w:t xml:space="preserve"> (degeneracinės sąnarių ligos)</w:t>
      </w:r>
      <w:r w:rsidR="0029730F" w:rsidRPr="00D21F8A">
        <w:rPr>
          <w:color w:val="000000"/>
          <w:szCs w:val="22"/>
        </w:rPr>
        <w:t>;</w:t>
      </w:r>
    </w:p>
    <w:p w14:paraId="34ACF8C0" w14:textId="77777777" w:rsidR="002B7079" w:rsidRPr="00D21F8A" w:rsidRDefault="000B73A4" w:rsidP="00085264">
      <w:pPr>
        <w:pStyle w:val="Sraopastraipa"/>
        <w:numPr>
          <w:ilvl w:val="0"/>
          <w:numId w:val="23"/>
        </w:numPr>
        <w:ind w:left="357" w:hanging="357"/>
        <w:rPr>
          <w:color w:val="000000"/>
          <w:szCs w:val="22"/>
        </w:rPr>
      </w:pPr>
      <w:r w:rsidRPr="00D21F8A">
        <w:rPr>
          <w:color w:val="000000"/>
          <w:szCs w:val="22"/>
        </w:rPr>
        <w:t>paūmėjimų gydymui:</w:t>
      </w:r>
    </w:p>
    <w:p w14:paraId="6ACFB27E" w14:textId="296C9615" w:rsidR="002B7079" w:rsidRPr="00D21F8A" w:rsidRDefault="003136DA" w:rsidP="00085264">
      <w:pPr>
        <w:pStyle w:val="Sraopastraipa"/>
        <w:numPr>
          <w:ilvl w:val="1"/>
          <w:numId w:val="31"/>
        </w:numPr>
        <w:ind w:left="714" w:hanging="357"/>
        <w:rPr>
          <w:color w:val="000000"/>
          <w:szCs w:val="22"/>
        </w:rPr>
      </w:pPr>
      <w:r w:rsidRPr="00D21F8A">
        <w:rPr>
          <w:color w:val="000000"/>
          <w:szCs w:val="22"/>
        </w:rPr>
        <w:t>ilgalaikiam reumatoidinio artrito simptomų slopinimui,</w:t>
      </w:r>
    </w:p>
    <w:p w14:paraId="3CFF7652" w14:textId="45C677B3" w:rsidR="002B7079" w:rsidRPr="00D21F8A" w:rsidRDefault="003136DA" w:rsidP="00085264">
      <w:pPr>
        <w:pStyle w:val="Sraopastraipa"/>
        <w:numPr>
          <w:ilvl w:val="1"/>
          <w:numId w:val="31"/>
        </w:numPr>
        <w:ind w:left="714" w:hanging="357"/>
        <w:rPr>
          <w:color w:val="000000"/>
          <w:szCs w:val="22"/>
        </w:rPr>
      </w:pPr>
      <w:r w:rsidRPr="00D21F8A">
        <w:rPr>
          <w:color w:val="000000"/>
          <w:szCs w:val="22"/>
        </w:rPr>
        <w:t xml:space="preserve">ilgalaikiam simptominiam </w:t>
      </w:r>
      <w:proofErr w:type="spellStart"/>
      <w:r w:rsidRPr="00D21F8A">
        <w:rPr>
          <w:color w:val="000000"/>
          <w:szCs w:val="22"/>
        </w:rPr>
        <w:t>ankilozinio</w:t>
      </w:r>
      <w:proofErr w:type="spellEnd"/>
      <w:r w:rsidRPr="00D21F8A">
        <w:rPr>
          <w:color w:val="000000"/>
          <w:szCs w:val="22"/>
        </w:rPr>
        <w:t xml:space="preserve"> </w:t>
      </w:r>
      <w:proofErr w:type="spellStart"/>
      <w:r w:rsidRPr="00D21F8A">
        <w:rPr>
          <w:color w:val="000000"/>
          <w:szCs w:val="22"/>
        </w:rPr>
        <w:t>spondilito</w:t>
      </w:r>
      <w:proofErr w:type="spellEnd"/>
      <w:r w:rsidRPr="00D21F8A">
        <w:rPr>
          <w:color w:val="000000"/>
          <w:szCs w:val="22"/>
        </w:rPr>
        <w:t xml:space="preserve"> (stuburo uždegimo) gydymui.</w:t>
      </w:r>
    </w:p>
    <w:p w14:paraId="2F6B0CDE" w14:textId="77777777" w:rsidR="000B73A4" w:rsidRPr="00D21F8A" w:rsidRDefault="000B73A4" w:rsidP="000B73A4">
      <w:pPr>
        <w:pStyle w:val="Pagrindinistekstas"/>
        <w:spacing w:after="0"/>
        <w:rPr>
          <w:szCs w:val="22"/>
        </w:rPr>
      </w:pPr>
    </w:p>
    <w:p w14:paraId="38D97BC3" w14:textId="77777777" w:rsidR="000B73A4" w:rsidRPr="00D21F8A" w:rsidRDefault="000B73A4" w:rsidP="000B73A4">
      <w:pPr>
        <w:pStyle w:val="Pagrindinistekstas"/>
        <w:spacing w:after="0"/>
        <w:rPr>
          <w:szCs w:val="22"/>
        </w:rPr>
      </w:pPr>
    </w:p>
    <w:p w14:paraId="0A6DBCE3" w14:textId="69EAE039" w:rsidR="000B73A4" w:rsidRPr="00D21F8A" w:rsidRDefault="000B73A4" w:rsidP="000B73A4">
      <w:pPr>
        <w:pStyle w:val="Antrat2"/>
        <w:rPr>
          <w:caps/>
        </w:rPr>
      </w:pPr>
      <w:r w:rsidRPr="00D21F8A">
        <w:t>2.</w:t>
      </w:r>
      <w:r w:rsidRPr="00D21F8A">
        <w:tab/>
      </w:r>
      <w:r w:rsidR="00943A7C" w:rsidRPr="00D21F8A">
        <w:t xml:space="preserve">Kas žinotina prieš vartojant </w:t>
      </w:r>
      <w:proofErr w:type="spellStart"/>
      <w:r w:rsidR="00943A7C" w:rsidRPr="00085264">
        <w:t>Lormed</w:t>
      </w:r>
      <w:proofErr w:type="spellEnd"/>
    </w:p>
    <w:p w14:paraId="2EF40A29" w14:textId="77777777" w:rsidR="000B73A4" w:rsidRPr="007A5D47" w:rsidRDefault="000B73A4" w:rsidP="000B73A4">
      <w:pPr>
        <w:pStyle w:val="Pagrindinistekstas"/>
        <w:spacing w:after="0"/>
        <w:rPr>
          <w:szCs w:val="22"/>
        </w:rPr>
      </w:pPr>
    </w:p>
    <w:p w14:paraId="63369B7D" w14:textId="72A8CE82" w:rsidR="000B73A4" w:rsidRPr="009336D7" w:rsidRDefault="000B73A4" w:rsidP="000B73A4">
      <w:pPr>
        <w:pStyle w:val="Antrat3"/>
      </w:pPr>
      <w:proofErr w:type="spellStart"/>
      <w:r w:rsidRPr="00486FED">
        <w:t>Lormed</w:t>
      </w:r>
      <w:proofErr w:type="spellEnd"/>
      <w:r w:rsidRPr="00486FED">
        <w:t xml:space="preserve"> vartoti negalima</w:t>
      </w:r>
    </w:p>
    <w:p w14:paraId="40F7E706" w14:textId="51074F55" w:rsidR="002B7079" w:rsidRPr="00272B09" w:rsidRDefault="000B73A4" w:rsidP="00085264">
      <w:pPr>
        <w:pStyle w:val="Sraopastraipa"/>
        <w:numPr>
          <w:ilvl w:val="0"/>
          <w:numId w:val="25"/>
        </w:numPr>
        <w:ind w:left="357" w:hanging="357"/>
        <w:rPr>
          <w:szCs w:val="22"/>
        </w:rPr>
      </w:pPr>
      <w:r w:rsidRPr="004A0EFA">
        <w:rPr>
          <w:szCs w:val="22"/>
        </w:rPr>
        <w:t>paskutinių trijų nėštumo mėnesių laikotarpiu;</w:t>
      </w:r>
    </w:p>
    <w:p w14:paraId="01669824" w14:textId="207B3E55" w:rsidR="002B7079" w:rsidRPr="00D21F8A" w:rsidRDefault="000B73A4" w:rsidP="00085264">
      <w:pPr>
        <w:pStyle w:val="Sraopastraipa"/>
        <w:numPr>
          <w:ilvl w:val="0"/>
          <w:numId w:val="25"/>
        </w:numPr>
        <w:ind w:left="357" w:hanging="357"/>
        <w:rPr>
          <w:szCs w:val="22"/>
        </w:rPr>
      </w:pPr>
      <w:r w:rsidRPr="00D21F8A">
        <w:rPr>
          <w:szCs w:val="22"/>
        </w:rPr>
        <w:t>jaunesniems kaip 16 metų vaikams</w:t>
      </w:r>
      <w:r w:rsidR="0029730F" w:rsidRPr="00D21F8A">
        <w:rPr>
          <w:szCs w:val="22"/>
        </w:rPr>
        <w:t>;</w:t>
      </w:r>
    </w:p>
    <w:p w14:paraId="57E75114" w14:textId="5396EFDF" w:rsidR="002B7079" w:rsidRPr="00D21F8A" w:rsidRDefault="00706450" w:rsidP="00281664">
      <w:pPr>
        <w:pStyle w:val="Sraopastraipa"/>
        <w:numPr>
          <w:ilvl w:val="0"/>
          <w:numId w:val="25"/>
        </w:numPr>
        <w:ind w:left="357" w:hanging="357"/>
        <w:rPr>
          <w:rFonts w:eastAsia="MS Mincho"/>
          <w:szCs w:val="22"/>
        </w:rPr>
      </w:pPr>
      <w:r w:rsidRPr="00D21F8A">
        <w:rPr>
          <w:rFonts w:eastAsia="MS Mincho"/>
          <w:szCs w:val="22"/>
        </w:rPr>
        <w:t xml:space="preserve">jeigu yra alergija </w:t>
      </w:r>
      <w:proofErr w:type="spellStart"/>
      <w:r w:rsidRPr="00D21F8A">
        <w:rPr>
          <w:rFonts w:eastAsia="MS Mincho"/>
          <w:szCs w:val="22"/>
        </w:rPr>
        <w:t>meloksikamui</w:t>
      </w:r>
      <w:proofErr w:type="spellEnd"/>
      <w:r w:rsidRPr="00D21F8A">
        <w:rPr>
          <w:rFonts w:eastAsia="MS Mincho"/>
          <w:szCs w:val="22"/>
        </w:rPr>
        <w:t xml:space="preserve"> arba bet kuriai pagalbinei šio vaisto medžiagai (jos išvardytos 6 skyriuje);</w:t>
      </w:r>
    </w:p>
    <w:p w14:paraId="601E485A" w14:textId="118B5AB9" w:rsidR="002B7079" w:rsidRPr="00D21F8A" w:rsidRDefault="00706450" w:rsidP="00085264">
      <w:pPr>
        <w:pStyle w:val="Sraopastraipa"/>
        <w:numPr>
          <w:ilvl w:val="0"/>
          <w:numId w:val="25"/>
        </w:numPr>
        <w:ind w:left="357" w:hanging="357"/>
        <w:rPr>
          <w:rFonts w:eastAsia="MS Mincho"/>
          <w:szCs w:val="22"/>
        </w:rPr>
      </w:pPr>
      <w:r w:rsidRPr="00D21F8A">
        <w:rPr>
          <w:rFonts w:eastAsia="MS Mincho"/>
          <w:szCs w:val="22"/>
        </w:rPr>
        <w:t xml:space="preserve">jeigu yra alergija </w:t>
      </w:r>
      <w:proofErr w:type="spellStart"/>
      <w:r w:rsidRPr="00D21F8A">
        <w:rPr>
          <w:rFonts w:eastAsia="MS Mincho"/>
          <w:szCs w:val="22"/>
        </w:rPr>
        <w:t>acetilsalicilo</w:t>
      </w:r>
      <w:proofErr w:type="spellEnd"/>
      <w:r w:rsidRPr="00D21F8A">
        <w:rPr>
          <w:rFonts w:eastAsia="MS Mincho"/>
          <w:szCs w:val="22"/>
        </w:rPr>
        <w:t xml:space="preserve"> rūgščiai (aspirinui) arba bet kuriam kitam nesteroidiniam vaistui nuo uždegimo;</w:t>
      </w:r>
    </w:p>
    <w:p w14:paraId="6A78BC01" w14:textId="5DABE48A" w:rsidR="00C035D4" w:rsidRPr="00D21F8A" w:rsidRDefault="00C035D4" w:rsidP="00445B90">
      <w:pPr>
        <w:pStyle w:val="Sraopastraipa"/>
        <w:numPr>
          <w:ilvl w:val="0"/>
          <w:numId w:val="28"/>
        </w:numPr>
        <w:ind w:left="357" w:hanging="357"/>
        <w:rPr>
          <w:szCs w:val="22"/>
        </w:rPr>
      </w:pPr>
      <w:r w:rsidRPr="00D21F8A">
        <w:rPr>
          <w:szCs w:val="22"/>
        </w:rPr>
        <w:t xml:space="preserve">jeigu po </w:t>
      </w:r>
      <w:proofErr w:type="spellStart"/>
      <w:r w:rsidRPr="00D21F8A">
        <w:rPr>
          <w:szCs w:val="22"/>
        </w:rPr>
        <w:t>acetilsalicilo</w:t>
      </w:r>
      <w:proofErr w:type="spellEnd"/>
      <w:r w:rsidRPr="00D21F8A">
        <w:rPr>
          <w:szCs w:val="22"/>
        </w:rPr>
        <w:t xml:space="preserve"> rūgšties ar kitokių NVNU pavartojimo buvo atsiradęs bet kuris iš šių požymių:</w:t>
      </w:r>
    </w:p>
    <w:p w14:paraId="34D1617C" w14:textId="77777777" w:rsidR="00C035D4" w:rsidRPr="00D21F8A" w:rsidRDefault="00C035D4" w:rsidP="00C035D4">
      <w:pPr>
        <w:pStyle w:val="Sraopastraipa"/>
        <w:numPr>
          <w:ilvl w:val="0"/>
          <w:numId w:val="28"/>
        </w:numPr>
        <w:tabs>
          <w:tab w:val="left" w:pos="567"/>
        </w:tabs>
        <w:jc w:val="both"/>
        <w:rPr>
          <w:szCs w:val="22"/>
        </w:rPr>
      </w:pPr>
      <w:r w:rsidRPr="00D21F8A">
        <w:rPr>
          <w:szCs w:val="22"/>
        </w:rPr>
        <w:t>švokštimas, krūtinės spaudimas, dusulys (astma),</w:t>
      </w:r>
    </w:p>
    <w:p w14:paraId="5F9593D5" w14:textId="77777777" w:rsidR="00C035D4" w:rsidRPr="00D21F8A" w:rsidRDefault="00C035D4" w:rsidP="00C035D4">
      <w:pPr>
        <w:pStyle w:val="Sraopastraipa"/>
        <w:numPr>
          <w:ilvl w:val="0"/>
          <w:numId w:val="28"/>
        </w:numPr>
        <w:tabs>
          <w:tab w:val="left" w:pos="567"/>
        </w:tabs>
        <w:jc w:val="both"/>
        <w:rPr>
          <w:szCs w:val="22"/>
        </w:rPr>
      </w:pPr>
      <w:r w:rsidRPr="00D21F8A">
        <w:rPr>
          <w:szCs w:val="22"/>
        </w:rPr>
        <w:t>nosies užgulimas dėl jos gleivinės paburkimo (nosies polipų),</w:t>
      </w:r>
    </w:p>
    <w:p w14:paraId="08553EA7" w14:textId="77777777" w:rsidR="00C035D4" w:rsidRPr="00D21F8A" w:rsidRDefault="00C035D4" w:rsidP="00C035D4">
      <w:pPr>
        <w:pStyle w:val="Sraopastraipa"/>
        <w:numPr>
          <w:ilvl w:val="0"/>
          <w:numId w:val="28"/>
        </w:numPr>
        <w:tabs>
          <w:tab w:val="left" w:pos="567"/>
        </w:tabs>
        <w:jc w:val="both"/>
        <w:rPr>
          <w:szCs w:val="22"/>
        </w:rPr>
      </w:pPr>
      <w:r w:rsidRPr="00D21F8A">
        <w:rPr>
          <w:szCs w:val="22"/>
        </w:rPr>
        <w:t>odos išbėrimas ar dilgėlinė (</w:t>
      </w:r>
      <w:proofErr w:type="spellStart"/>
      <w:r w:rsidRPr="00D21F8A">
        <w:rPr>
          <w:szCs w:val="22"/>
        </w:rPr>
        <w:t>urtikarija</w:t>
      </w:r>
      <w:proofErr w:type="spellEnd"/>
      <w:r w:rsidRPr="00D21F8A">
        <w:rPr>
          <w:szCs w:val="22"/>
        </w:rPr>
        <w:t>),</w:t>
      </w:r>
    </w:p>
    <w:p w14:paraId="49515234" w14:textId="77777777" w:rsidR="006F62D1" w:rsidRPr="00D21F8A" w:rsidRDefault="00C035D4" w:rsidP="00445B90">
      <w:pPr>
        <w:pStyle w:val="Sraopastraipa"/>
        <w:numPr>
          <w:ilvl w:val="0"/>
          <w:numId w:val="28"/>
        </w:numPr>
        <w:tabs>
          <w:tab w:val="left" w:pos="567"/>
        </w:tabs>
        <w:jc w:val="both"/>
        <w:rPr>
          <w:szCs w:val="22"/>
        </w:rPr>
      </w:pPr>
      <w:r w:rsidRPr="00D21F8A">
        <w:rPr>
          <w:szCs w:val="22"/>
        </w:rPr>
        <w:lastRenderedPageBreak/>
        <w:t>staigus odos ar gleivinės pabrinkimas, pvz., apyakio, veido, lūpų, burnos ar ryklės pabrinkimas, dėl kurio gali pasunkėti kvėpavimas (</w:t>
      </w:r>
      <w:proofErr w:type="spellStart"/>
      <w:r w:rsidRPr="00D21F8A">
        <w:rPr>
          <w:szCs w:val="22"/>
        </w:rPr>
        <w:t>angioneurozinė</w:t>
      </w:r>
      <w:proofErr w:type="spellEnd"/>
      <w:r w:rsidRPr="00D21F8A">
        <w:rPr>
          <w:szCs w:val="22"/>
        </w:rPr>
        <w:t xml:space="preserve"> edema);</w:t>
      </w:r>
    </w:p>
    <w:p w14:paraId="4FCB5DF2" w14:textId="77777777" w:rsidR="00C035D4" w:rsidRPr="00D21F8A" w:rsidRDefault="00C035D4" w:rsidP="00445B90">
      <w:pPr>
        <w:pStyle w:val="Sraopastraipa"/>
        <w:numPr>
          <w:ilvl w:val="0"/>
          <w:numId w:val="28"/>
        </w:numPr>
        <w:ind w:left="357" w:hanging="357"/>
        <w:rPr>
          <w:szCs w:val="22"/>
        </w:rPr>
      </w:pPr>
      <w:r w:rsidRPr="00D21F8A">
        <w:rPr>
          <w:szCs w:val="22"/>
        </w:rPr>
        <w:t>jeigu po ankstesnio gydymo NVNU buvo pasireiškęs kraujavimas į skrandį arba žarnas ar skrandžio arba žarnų prakiurimas;</w:t>
      </w:r>
    </w:p>
    <w:p w14:paraId="47DFEA93" w14:textId="77777777" w:rsidR="00C035D4" w:rsidRPr="00D21F8A" w:rsidRDefault="00C035D4" w:rsidP="00445B90">
      <w:pPr>
        <w:pStyle w:val="Sraopastraipa"/>
        <w:numPr>
          <w:ilvl w:val="0"/>
          <w:numId w:val="28"/>
        </w:numPr>
        <w:ind w:left="357" w:hanging="357"/>
        <w:rPr>
          <w:szCs w:val="22"/>
        </w:rPr>
      </w:pPr>
      <w:r w:rsidRPr="00D21F8A">
        <w:rPr>
          <w:szCs w:val="22"/>
        </w:rPr>
        <w:t>jeigu vargina skrandžio ar žarnų išopėjimas arba kraujavimas;</w:t>
      </w:r>
    </w:p>
    <w:p w14:paraId="7436E530" w14:textId="77777777" w:rsidR="00C035D4" w:rsidRPr="00D21F8A" w:rsidRDefault="00C035D4" w:rsidP="00445B90">
      <w:pPr>
        <w:pStyle w:val="Sraopastraipa"/>
        <w:numPr>
          <w:ilvl w:val="0"/>
          <w:numId w:val="28"/>
        </w:numPr>
        <w:ind w:left="357" w:hanging="357"/>
        <w:rPr>
          <w:szCs w:val="22"/>
        </w:rPr>
      </w:pPr>
      <w:r w:rsidRPr="00D21F8A">
        <w:rPr>
          <w:szCs w:val="22"/>
        </w:rPr>
        <w:t xml:space="preserve">jeigu neseniai arba anksčiau buvo skrandžio ar </w:t>
      </w:r>
      <w:proofErr w:type="spellStart"/>
      <w:r w:rsidRPr="00D21F8A">
        <w:rPr>
          <w:szCs w:val="22"/>
        </w:rPr>
        <w:t>pepsinių</w:t>
      </w:r>
      <w:proofErr w:type="spellEnd"/>
      <w:r w:rsidRPr="00D21F8A">
        <w:rPr>
          <w:szCs w:val="22"/>
        </w:rPr>
        <w:t xml:space="preserve"> opų arba kraujavimas (išopėjimas arba kraujavimas pasireiškė mažiausiai du kartus);</w:t>
      </w:r>
    </w:p>
    <w:p w14:paraId="06A24129" w14:textId="5C4D43ED" w:rsidR="002B7079" w:rsidRPr="00D21F8A" w:rsidRDefault="000B73A4" w:rsidP="00085264">
      <w:pPr>
        <w:pStyle w:val="Sraopastraipa"/>
        <w:numPr>
          <w:ilvl w:val="0"/>
          <w:numId w:val="34"/>
        </w:numPr>
        <w:ind w:left="357" w:hanging="357"/>
        <w:rPr>
          <w:szCs w:val="22"/>
          <w:u w:val="single"/>
        </w:rPr>
      </w:pPr>
      <w:r w:rsidRPr="00D21F8A">
        <w:rPr>
          <w:szCs w:val="22"/>
        </w:rPr>
        <w:t xml:space="preserve">esant sunkiam kepenų veiklos nepakankamumui; </w:t>
      </w:r>
    </w:p>
    <w:p w14:paraId="19AA85C8" w14:textId="266B5B60" w:rsidR="002B7079" w:rsidRPr="00D21F8A" w:rsidRDefault="000B73A4" w:rsidP="00085264">
      <w:pPr>
        <w:pStyle w:val="Sraopastraipa"/>
        <w:numPr>
          <w:ilvl w:val="0"/>
          <w:numId w:val="34"/>
        </w:numPr>
        <w:ind w:left="357" w:hanging="357"/>
        <w:rPr>
          <w:szCs w:val="22"/>
        </w:rPr>
      </w:pPr>
      <w:r w:rsidRPr="00D21F8A">
        <w:rPr>
          <w:szCs w:val="22"/>
        </w:rPr>
        <w:t>esant sunkiam inkstų nepakankamumui ir Jums neatliekama dializė;</w:t>
      </w:r>
    </w:p>
    <w:p w14:paraId="3DDB12DD" w14:textId="7F9D3229" w:rsidR="002B7079" w:rsidRPr="00D21F8A" w:rsidRDefault="00C035D4" w:rsidP="00281664">
      <w:pPr>
        <w:pStyle w:val="Sraopastraipa"/>
        <w:numPr>
          <w:ilvl w:val="0"/>
          <w:numId w:val="34"/>
        </w:numPr>
        <w:ind w:left="357" w:hanging="357"/>
        <w:rPr>
          <w:szCs w:val="22"/>
        </w:rPr>
      </w:pPr>
      <w:r w:rsidRPr="00D21F8A">
        <w:rPr>
          <w:szCs w:val="22"/>
        </w:rPr>
        <w:t>jeigu neseniai kraujavo į smegenis;</w:t>
      </w:r>
    </w:p>
    <w:p w14:paraId="186F6D86" w14:textId="77777777" w:rsidR="002B7079" w:rsidRPr="00D21F8A" w:rsidRDefault="00C035D4" w:rsidP="00281664">
      <w:pPr>
        <w:pStyle w:val="Sraopastraipa"/>
        <w:numPr>
          <w:ilvl w:val="0"/>
          <w:numId w:val="34"/>
        </w:numPr>
        <w:ind w:left="357" w:hanging="357"/>
        <w:rPr>
          <w:szCs w:val="22"/>
        </w:rPr>
      </w:pPr>
      <w:r w:rsidRPr="00D21F8A">
        <w:rPr>
          <w:szCs w:val="22"/>
        </w:rPr>
        <w:t>jeigu yra bet kokios rūšies kraujavimo sutrikimas;</w:t>
      </w:r>
    </w:p>
    <w:p w14:paraId="05C95ADE" w14:textId="4C9A4941" w:rsidR="002B7079" w:rsidRPr="00D21F8A" w:rsidRDefault="000B73A4" w:rsidP="00085264">
      <w:pPr>
        <w:pStyle w:val="Sraopastraipa"/>
        <w:numPr>
          <w:ilvl w:val="0"/>
          <w:numId w:val="34"/>
        </w:numPr>
        <w:ind w:left="357" w:hanging="357"/>
        <w:rPr>
          <w:szCs w:val="22"/>
        </w:rPr>
      </w:pPr>
      <w:r w:rsidRPr="00D21F8A">
        <w:rPr>
          <w:szCs w:val="22"/>
        </w:rPr>
        <w:t>esant sunkiam širdies nepakankamumui</w:t>
      </w:r>
      <w:r w:rsidR="0036400B" w:rsidRPr="00D21F8A">
        <w:rPr>
          <w:szCs w:val="22"/>
        </w:rPr>
        <w:t>.</w:t>
      </w:r>
    </w:p>
    <w:p w14:paraId="18AF9812" w14:textId="77777777" w:rsidR="002B7079" w:rsidRPr="00D21F8A" w:rsidRDefault="002B7079" w:rsidP="00085264">
      <w:pPr>
        <w:tabs>
          <w:tab w:val="left" w:pos="567"/>
        </w:tabs>
        <w:rPr>
          <w:iCs/>
          <w:szCs w:val="22"/>
        </w:rPr>
      </w:pPr>
    </w:p>
    <w:p w14:paraId="23699E77" w14:textId="55F90DEA" w:rsidR="002B7079" w:rsidRPr="00D21F8A" w:rsidRDefault="00C035D4" w:rsidP="00281664">
      <w:pPr>
        <w:tabs>
          <w:tab w:val="left" w:pos="567"/>
        </w:tabs>
        <w:rPr>
          <w:iCs/>
          <w:szCs w:val="22"/>
        </w:rPr>
      </w:pPr>
      <w:r w:rsidRPr="00D21F8A">
        <w:rPr>
          <w:iCs/>
          <w:szCs w:val="22"/>
        </w:rPr>
        <w:t>Jeigu nežinote, ar kuri nors iš išvardytų būklių Jums tinka, kreipkitės į savo gydytoją.</w:t>
      </w:r>
    </w:p>
    <w:p w14:paraId="25F1105A" w14:textId="77777777" w:rsidR="000B73A4" w:rsidRPr="00D21F8A" w:rsidRDefault="000B73A4" w:rsidP="000B73A4">
      <w:pPr>
        <w:rPr>
          <w:szCs w:val="22"/>
        </w:rPr>
      </w:pPr>
    </w:p>
    <w:p w14:paraId="6694A0F1" w14:textId="5339C88B" w:rsidR="00486FED" w:rsidRPr="00085264" w:rsidRDefault="00943A7C" w:rsidP="00085264">
      <w:pPr>
        <w:pStyle w:val="Sraopastraipa"/>
        <w:numPr>
          <w:ilvl w:val="0"/>
          <w:numId w:val="15"/>
        </w:numPr>
        <w:ind w:left="357" w:hanging="357"/>
        <w:rPr>
          <w:szCs w:val="22"/>
        </w:rPr>
      </w:pPr>
      <w:r w:rsidRPr="00D21F8A">
        <w:rPr>
          <w:b/>
          <w:szCs w:val="22"/>
        </w:rPr>
        <w:t xml:space="preserve">Įspėjimai ir atsargumo </w:t>
      </w:r>
      <w:r w:rsidRPr="00085264">
        <w:rPr>
          <w:b/>
        </w:rPr>
        <w:t>priemonės</w:t>
      </w:r>
    </w:p>
    <w:p w14:paraId="0BC652E6" w14:textId="5740B422" w:rsidR="00895ABB" w:rsidRPr="00486FED" w:rsidRDefault="00895ABB" w:rsidP="00926878">
      <w:pPr>
        <w:rPr>
          <w:szCs w:val="22"/>
        </w:rPr>
      </w:pPr>
      <w:r w:rsidRPr="00486FED">
        <w:rPr>
          <w:rFonts w:eastAsia="MS Mincho"/>
          <w:szCs w:val="22"/>
        </w:rPr>
        <w:t>Tokie vaistai, kaip</w:t>
      </w:r>
      <w:r w:rsidRPr="00085264">
        <w:rPr>
          <w:rFonts w:eastAsia="MS Mincho"/>
          <w:szCs w:val="22"/>
        </w:rPr>
        <w:t xml:space="preserve"> </w:t>
      </w:r>
      <w:proofErr w:type="spellStart"/>
      <w:r w:rsidRPr="00085264">
        <w:rPr>
          <w:rFonts w:eastAsia="MS Mincho"/>
          <w:szCs w:val="22"/>
        </w:rPr>
        <w:t>Lormed</w:t>
      </w:r>
      <w:proofErr w:type="spellEnd"/>
      <w:r w:rsidRPr="00085264">
        <w:rPr>
          <w:rFonts w:eastAsia="MS Mincho"/>
          <w:szCs w:val="22"/>
        </w:rPr>
        <w:t>,</w:t>
      </w:r>
      <w:r w:rsidRPr="00486FED">
        <w:rPr>
          <w:rFonts w:eastAsia="MS Mincho"/>
          <w:szCs w:val="22"/>
        </w:rPr>
        <w:t xml:space="preserve"> gali </w:t>
      </w:r>
      <w:r w:rsidRPr="009336D7">
        <w:rPr>
          <w:rFonts w:eastAsia="MS Mincho"/>
          <w:szCs w:val="22"/>
        </w:rPr>
        <w:t xml:space="preserve">būti susiję su nedideliu širdies priepuolio („miokardo infarkto“) ar insulto pavojaus padidėjimu. </w:t>
      </w:r>
      <w:r w:rsidRPr="00051BD6">
        <w:rPr>
          <w:szCs w:val="22"/>
        </w:rPr>
        <w:t>Bet koks pavojus yra labiau tikėtinas ilgą laiką vartojant vaistą didelėmis dozėmis. Neviršykite rekomenduotos dozės</w:t>
      </w:r>
      <w:r w:rsidRPr="00272B09">
        <w:rPr>
          <w:szCs w:val="22"/>
        </w:rPr>
        <w:t>. Neviršykite Jums paskirto</w:t>
      </w:r>
      <w:r w:rsidRPr="00D21F8A">
        <w:rPr>
          <w:szCs w:val="22"/>
        </w:rPr>
        <w:t xml:space="preserve"> gydymo laiko (žr. skyrių 3. ,,Kaip vartoti </w:t>
      </w:r>
      <w:proofErr w:type="spellStart"/>
      <w:r w:rsidRPr="00D21F8A">
        <w:rPr>
          <w:szCs w:val="22"/>
        </w:rPr>
        <w:t>Lormed</w:t>
      </w:r>
      <w:proofErr w:type="spellEnd"/>
      <w:r w:rsidR="00486FED">
        <w:rPr>
          <w:szCs w:val="22"/>
        </w:rPr>
        <w:t>“</w:t>
      </w:r>
      <w:r w:rsidRPr="00486FED">
        <w:rPr>
          <w:szCs w:val="22"/>
        </w:rPr>
        <w:t>)</w:t>
      </w:r>
    </w:p>
    <w:p w14:paraId="5266F82D" w14:textId="77777777" w:rsidR="00895ABB" w:rsidRPr="009336D7" w:rsidRDefault="00895ABB" w:rsidP="00926878">
      <w:pPr>
        <w:rPr>
          <w:rFonts w:eastAsia="MS Mincho"/>
          <w:szCs w:val="22"/>
        </w:rPr>
      </w:pPr>
    </w:p>
    <w:p w14:paraId="534BC025" w14:textId="77777777" w:rsidR="00895ABB" w:rsidRPr="004A0EFA" w:rsidRDefault="00895ABB" w:rsidP="00926878">
      <w:pPr>
        <w:rPr>
          <w:szCs w:val="22"/>
        </w:rPr>
      </w:pPr>
      <w:r w:rsidRPr="00051BD6">
        <w:rPr>
          <w:szCs w:val="22"/>
        </w:rPr>
        <w:t>Jei Jūsų širdies veikla yra sutrikusi, patyrėte insultą arba galvojate, kad Jums galėtų grėsti šios būklės (pavyzdžiui, Jūsų kraujospūdis yra padidėjęs, sergate cukriniu diabetu, turite daug cholesterolio arba rūk</w:t>
      </w:r>
      <w:r w:rsidRPr="004A0EFA">
        <w:rPr>
          <w:szCs w:val="22"/>
        </w:rPr>
        <w:t xml:space="preserve">ote), turite aptarti gydymą su savo gydytoju arba vaistininku. </w:t>
      </w:r>
    </w:p>
    <w:p w14:paraId="1C173791" w14:textId="77777777" w:rsidR="00895ABB" w:rsidRPr="00272B09" w:rsidRDefault="00895ABB" w:rsidP="00085264">
      <w:pPr>
        <w:rPr>
          <w:rFonts w:eastAsia="MS Mincho"/>
          <w:szCs w:val="22"/>
        </w:rPr>
      </w:pPr>
    </w:p>
    <w:p w14:paraId="41BB6D46" w14:textId="7517A76B" w:rsidR="00895ABB" w:rsidRPr="009336D7" w:rsidRDefault="001B7177" w:rsidP="00926878">
      <w:pPr>
        <w:rPr>
          <w:rFonts w:eastAsia="MS Mincho"/>
          <w:szCs w:val="22"/>
        </w:rPr>
      </w:pPr>
      <w:r w:rsidRPr="00D21F8A">
        <w:rPr>
          <w:rFonts w:eastAsia="MS Mincho"/>
          <w:szCs w:val="22"/>
        </w:rPr>
        <w:t>Nedelsi</w:t>
      </w:r>
      <w:r w:rsidR="00486FED">
        <w:rPr>
          <w:rFonts w:eastAsia="MS Mincho"/>
          <w:szCs w:val="22"/>
        </w:rPr>
        <w:t>a</w:t>
      </w:r>
      <w:r w:rsidRPr="00486FED">
        <w:rPr>
          <w:rFonts w:eastAsia="MS Mincho"/>
          <w:szCs w:val="22"/>
        </w:rPr>
        <w:t xml:space="preserve">nt nustokite vartoti </w:t>
      </w:r>
      <w:proofErr w:type="spellStart"/>
      <w:r w:rsidRPr="00486FED">
        <w:rPr>
          <w:rFonts w:eastAsia="MS Mincho"/>
          <w:szCs w:val="22"/>
        </w:rPr>
        <w:t>Lormed</w:t>
      </w:r>
      <w:proofErr w:type="spellEnd"/>
      <w:r w:rsidRPr="00486FED">
        <w:rPr>
          <w:rFonts w:eastAsia="MS Mincho"/>
          <w:szCs w:val="22"/>
        </w:rPr>
        <w:t>, jeigu tik pastebėsite kraujavimą iš virškinimo trakto (gali patamsėti išmatų spalva) ar atsirastų opų (prasideda pilvo skausmas).</w:t>
      </w:r>
    </w:p>
    <w:p w14:paraId="4E5BE7BA" w14:textId="77777777" w:rsidR="00895ABB" w:rsidRPr="00051BD6" w:rsidRDefault="00895ABB" w:rsidP="00085264">
      <w:pPr>
        <w:rPr>
          <w:rFonts w:eastAsia="MS Mincho"/>
          <w:szCs w:val="22"/>
        </w:rPr>
      </w:pPr>
    </w:p>
    <w:p w14:paraId="034845A1" w14:textId="0D867A05" w:rsidR="001B7177" w:rsidRPr="00D21F8A" w:rsidRDefault="001B7177" w:rsidP="00085264">
      <w:pPr>
        <w:pStyle w:val="Betarp"/>
        <w:rPr>
          <w:szCs w:val="22"/>
        </w:rPr>
      </w:pPr>
      <w:r w:rsidRPr="004A0EFA">
        <w:rPr>
          <w:szCs w:val="22"/>
        </w:rPr>
        <w:t xml:space="preserve">Pranešama apie </w:t>
      </w:r>
      <w:proofErr w:type="spellStart"/>
      <w:r w:rsidRPr="004A0EFA">
        <w:rPr>
          <w:szCs w:val="22"/>
        </w:rPr>
        <w:t>meloksikamu</w:t>
      </w:r>
      <w:proofErr w:type="spellEnd"/>
      <w:r w:rsidRPr="004A0EFA">
        <w:rPr>
          <w:szCs w:val="22"/>
        </w:rPr>
        <w:t xml:space="preserve"> gydomiems pacientams pasireiškusias gyvybei pavojingas odos reakcijas - </w:t>
      </w:r>
      <w:proofErr w:type="spellStart"/>
      <w:r w:rsidRPr="004A0EFA">
        <w:rPr>
          <w:szCs w:val="22"/>
        </w:rPr>
        <w:t>Stevens-Johnson‘o</w:t>
      </w:r>
      <w:proofErr w:type="spellEnd"/>
      <w:r w:rsidRPr="004A0EFA">
        <w:rPr>
          <w:szCs w:val="22"/>
        </w:rPr>
        <w:t xml:space="preserve"> sindromą bei toksinę epidermio </w:t>
      </w:r>
      <w:proofErr w:type="spellStart"/>
      <w:r w:rsidRPr="004A0EFA">
        <w:rPr>
          <w:szCs w:val="22"/>
        </w:rPr>
        <w:t>nekrolizę</w:t>
      </w:r>
      <w:proofErr w:type="spellEnd"/>
      <w:r w:rsidRPr="004A0EFA">
        <w:rPr>
          <w:szCs w:val="22"/>
        </w:rPr>
        <w:t xml:space="preserve"> (pvz.: pl</w:t>
      </w:r>
      <w:r w:rsidRPr="00272B09">
        <w:rPr>
          <w:szCs w:val="22"/>
        </w:rPr>
        <w:t>intančiam odos išbėrimui su pūslėmis arba gleivinės pažeidimui).</w:t>
      </w:r>
      <w:r w:rsidRPr="00D21F8A">
        <w:rPr>
          <w:szCs w:val="22"/>
        </w:rPr>
        <w:t xml:space="preserve">Papildomi šių ligų požymiai - opos gali pasireikšti burnoje, gerklėje, nosyje, ant lytinių organų. Taip pat gali atsirasti konjunktyvitas (akių paraudimas ir pabrinkimas). Dėl šių ligų </w:t>
      </w:r>
      <w:proofErr w:type="spellStart"/>
      <w:r w:rsidRPr="00D21F8A">
        <w:rPr>
          <w:szCs w:val="22"/>
        </w:rPr>
        <w:t>pasireišę</w:t>
      </w:r>
      <w:proofErr w:type="spellEnd"/>
      <w:r w:rsidRPr="00D21F8A">
        <w:rPr>
          <w:szCs w:val="22"/>
        </w:rPr>
        <w:t xml:space="preserve"> odos pažeidimai yra lydimi aukštos temperatūros. Bėrimas gali progresuoti į išplitusį odos pleiskanojimą bei lupimąsi.</w:t>
      </w:r>
    </w:p>
    <w:p w14:paraId="06A3DD40" w14:textId="77777777" w:rsidR="001B7177" w:rsidRPr="00D21F8A" w:rsidRDefault="001B7177" w:rsidP="00085264">
      <w:pPr>
        <w:pStyle w:val="Betarp"/>
        <w:rPr>
          <w:szCs w:val="22"/>
        </w:rPr>
      </w:pPr>
    </w:p>
    <w:p w14:paraId="7D94B1D4" w14:textId="5D60C123" w:rsidR="001B7177" w:rsidRPr="00D21F8A" w:rsidRDefault="001B7177" w:rsidP="00085264">
      <w:pPr>
        <w:pStyle w:val="Betarp"/>
        <w:rPr>
          <w:szCs w:val="22"/>
        </w:rPr>
      </w:pPr>
      <w:r w:rsidRPr="00D21F8A">
        <w:rPr>
          <w:szCs w:val="22"/>
        </w:rPr>
        <w:t xml:space="preserve">Didžiausia </w:t>
      </w:r>
      <w:proofErr w:type="spellStart"/>
      <w:r w:rsidRPr="00D21F8A">
        <w:rPr>
          <w:szCs w:val="22"/>
        </w:rPr>
        <w:t>Stevens-Johnson‘o</w:t>
      </w:r>
      <w:proofErr w:type="spellEnd"/>
      <w:r w:rsidRPr="00D21F8A">
        <w:rPr>
          <w:szCs w:val="22"/>
        </w:rPr>
        <w:t xml:space="preserve"> sindromo arba toksinės epidermio </w:t>
      </w:r>
      <w:proofErr w:type="spellStart"/>
      <w:r w:rsidRPr="00D21F8A">
        <w:rPr>
          <w:szCs w:val="22"/>
        </w:rPr>
        <w:t>nekrolizės</w:t>
      </w:r>
      <w:proofErr w:type="spellEnd"/>
      <w:r w:rsidRPr="00D21F8A">
        <w:rPr>
          <w:szCs w:val="22"/>
        </w:rPr>
        <w:t xml:space="preserve"> rizika yra pirmą gydymo mėnesį. Jei vartojant </w:t>
      </w:r>
      <w:proofErr w:type="spellStart"/>
      <w:r w:rsidRPr="00D21F8A">
        <w:rPr>
          <w:szCs w:val="22"/>
        </w:rPr>
        <w:t>meloksikamą</w:t>
      </w:r>
      <w:proofErr w:type="spellEnd"/>
      <w:r w:rsidRPr="00D21F8A">
        <w:rPr>
          <w:szCs w:val="22"/>
        </w:rPr>
        <w:t xml:space="preserve"> susiformuoja </w:t>
      </w:r>
      <w:proofErr w:type="spellStart"/>
      <w:r w:rsidRPr="00D21F8A">
        <w:rPr>
          <w:szCs w:val="22"/>
        </w:rPr>
        <w:t>Stevens-Johnson‘o</w:t>
      </w:r>
      <w:proofErr w:type="spellEnd"/>
      <w:r w:rsidRPr="00D21F8A">
        <w:rPr>
          <w:szCs w:val="22"/>
        </w:rPr>
        <w:t xml:space="preserve"> sindromas arba toksinė epidermio </w:t>
      </w:r>
      <w:proofErr w:type="spellStart"/>
      <w:r w:rsidRPr="00D21F8A">
        <w:rPr>
          <w:szCs w:val="22"/>
        </w:rPr>
        <w:t>nekrolizė</w:t>
      </w:r>
      <w:proofErr w:type="spellEnd"/>
      <w:r w:rsidRPr="00D21F8A">
        <w:rPr>
          <w:szCs w:val="22"/>
        </w:rPr>
        <w:t xml:space="preserve">, niekada nebegalima gydytis </w:t>
      </w:r>
      <w:proofErr w:type="spellStart"/>
      <w:r w:rsidRPr="00D21F8A">
        <w:rPr>
          <w:szCs w:val="22"/>
        </w:rPr>
        <w:t>meloksikamu</w:t>
      </w:r>
      <w:proofErr w:type="spellEnd"/>
      <w:r w:rsidRPr="00D21F8A">
        <w:rPr>
          <w:szCs w:val="22"/>
        </w:rPr>
        <w:t>.</w:t>
      </w:r>
    </w:p>
    <w:p w14:paraId="4C77022F" w14:textId="77777777" w:rsidR="001B7177" w:rsidRPr="00D21F8A" w:rsidRDefault="001B7177" w:rsidP="00085264">
      <w:pPr>
        <w:pStyle w:val="Betarp"/>
        <w:rPr>
          <w:szCs w:val="22"/>
        </w:rPr>
      </w:pPr>
    </w:p>
    <w:p w14:paraId="0C9B9BC5" w14:textId="77777777" w:rsidR="001B7177" w:rsidRPr="00D21F8A" w:rsidRDefault="001B7177" w:rsidP="00085264">
      <w:pPr>
        <w:pStyle w:val="Betarp"/>
        <w:rPr>
          <w:szCs w:val="22"/>
        </w:rPr>
      </w:pPr>
      <w:r w:rsidRPr="00D21F8A">
        <w:rPr>
          <w:szCs w:val="22"/>
        </w:rPr>
        <w:t xml:space="preserve">Atsiradus </w:t>
      </w:r>
      <w:proofErr w:type="spellStart"/>
      <w:r w:rsidRPr="00D21F8A">
        <w:rPr>
          <w:szCs w:val="22"/>
        </w:rPr>
        <w:t>Stevens-Johnson‘o</w:t>
      </w:r>
      <w:proofErr w:type="spellEnd"/>
      <w:r w:rsidRPr="00D21F8A">
        <w:rPr>
          <w:szCs w:val="22"/>
        </w:rPr>
        <w:t xml:space="preserve"> sindromo arba toksinės epidermio </w:t>
      </w:r>
      <w:proofErr w:type="spellStart"/>
      <w:r w:rsidRPr="00D21F8A">
        <w:rPr>
          <w:szCs w:val="22"/>
        </w:rPr>
        <w:t>nekrolizės</w:t>
      </w:r>
      <w:proofErr w:type="spellEnd"/>
      <w:r w:rsidRPr="00D21F8A">
        <w:rPr>
          <w:szCs w:val="22"/>
        </w:rPr>
        <w:t xml:space="preserve"> požymiams ir simptomams  arba bet kokiam kitam padidėjusio jautrumo požymiui, </w:t>
      </w:r>
      <w:proofErr w:type="spellStart"/>
      <w:r w:rsidRPr="00D21F8A">
        <w:rPr>
          <w:szCs w:val="22"/>
        </w:rPr>
        <w:t>meloksikamo</w:t>
      </w:r>
      <w:proofErr w:type="spellEnd"/>
      <w:r w:rsidRPr="00D21F8A">
        <w:rPr>
          <w:szCs w:val="22"/>
        </w:rPr>
        <w:t xml:space="preserve"> vartojimą būtina nutraukti.</w:t>
      </w:r>
    </w:p>
    <w:p w14:paraId="48B38E1C" w14:textId="77777777" w:rsidR="00895ABB" w:rsidRPr="00D21F8A" w:rsidRDefault="00895ABB" w:rsidP="00085264">
      <w:pPr>
        <w:rPr>
          <w:rFonts w:eastAsia="MS Mincho"/>
          <w:szCs w:val="22"/>
        </w:rPr>
      </w:pPr>
    </w:p>
    <w:p w14:paraId="2B5FB532" w14:textId="77777777" w:rsidR="00C035D4" w:rsidRPr="00D21F8A" w:rsidRDefault="00C035D4" w:rsidP="00926878">
      <w:pPr>
        <w:rPr>
          <w:szCs w:val="22"/>
        </w:rPr>
      </w:pPr>
      <w:r w:rsidRPr="00D21F8A">
        <w:rPr>
          <w:szCs w:val="22"/>
        </w:rPr>
        <w:t xml:space="preserve">Jei Jums atsirado išbėrimas arba šių odos simptomų, nutraukite </w:t>
      </w:r>
      <w:proofErr w:type="spellStart"/>
      <w:r w:rsidRPr="00D21F8A">
        <w:rPr>
          <w:szCs w:val="22"/>
        </w:rPr>
        <w:t>Lormed</w:t>
      </w:r>
      <w:proofErr w:type="spellEnd"/>
      <w:r w:rsidRPr="00D21F8A">
        <w:rPr>
          <w:szCs w:val="22"/>
        </w:rPr>
        <w:t xml:space="preserve"> vartojimą ir nedelsiant kreipkitės į gydytoją bei pasakykite jam, kad vartojate šio vaisto.</w:t>
      </w:r>
    </w:p>
    <w:p w14:paraId="11B6FDA8" w14:textId="77777777" w:rsidR="00296EBA" w:rsidRPr="00D21F8A" w:rsidRDefault="00296EBA" w:rsidP="00926878">
      <w:pPr>
        <w:rPr>
          <w:rFonts w:eastAsia="MS Mincho"/>
          <w:szCs w:val="22"/>
        </w:rPr>
      </w:pPr>
    </w:p>
    <w:p w14:paraId="342DDC3D" w14:textId="77777777" w:rsidR="001B7177" w:rsidRPr="00D21F8A" w:rsidRDefault="001B7177" w:rsidP="00926878">
      <w:pPr>
        <w:rPr>
          <w:rFonts w:eastAsia="MS Mincho"/>
          <w:szCs w:val="22"/>
        </w:rPr>
      </w:pPr>
      <w:proofErr w:type="spellStart"/>
      <w:r w:rsidRPr="00D21F8A">
        <w:rPr>
          <w:rFonts w:eastAsia="MS Mincho"/>
          <w:szCs w:val="22"/>
        </w:rPr>
        <w:t>Lormed</w:t>
      </w:r>
      <w:proofErr w:type="spellEnd"/>
      <w:r w:rsidRPr="00D21F8A">
        <w:rPr>
          <w:rFonts w:eastAsia="MS Mincho"/>
          <w:szCs w:val="22"/>
        </w:rPr>
        <w:t xml:space="preserve"> netinkamas vartoti ūmaus skausmo malšinimui.</w:t>
      </w:r>
    </w:p>
    <w:p w14:paraId="5E66F191" w14:textId="77777777" w:rsidR="001B7177" w:rsidRPr="00D21F8A" w:rsidRDefault="001B7177" w:rsidP="00926878">
      <w:pPr>
        <w:rPr>
          <w:rFonts w:eastAsia="MS Mincho"/>
          <w:szCs w:val="22"/>
        </w:rPr>
      </w:pPr>
    </w:p>
    <w:p w14:paraId="2E4E269D" w14:textId="394E387D" w:rsidR="00C035D4" w:rsidRPr="00D21F8A" w:rsidRDefault="001B7177" w:rsidP="00C035D4">
      <w:pPr>
        <w:tabs>
          <w:tab w:val="left" w:pos="567"/>
        </w:tabs>
        <w:rPr>
          <w:szCs w:val="22"/>
        </w:rPr>
      </w:pPr>
      <w:proofErr w:type="spellStart"/>
      <w:r w:rsidRPr="00D21F8A">
        <w:rPr>
          <w:szCs w:val="22"/>
        </w:rPr>
        <w:lastRenderedPageBreak/>
        <w:t>Meloksikamas</w:t>
      </w:r>
      <w:proofErr w:type="spellEnd"/>
      <w:r w:rsidRPr="00D21F8A">
        <w:rPr>
          <w:szCs w:val="22"/>
        </w:rPr>
        <w:t xml:space="preserve"> gali slėpti infekcinės ligos simptomus.</w:t>
      </w:r>
      <w:r w:rsidR="00296EBA" w:rsidRPr="00D21F8A">
        <w:rPr>
          <w:szCs w:val="22"/>
        </w:rPr>
        <w:t xml:space="preserve"> </w:t>
      </w:r>
      <w:r w:rsidR="00C035D4" w:rsidRPr="00D21F8A">
        <w:rPr>
          <w:szCs w:val="22"/>
        </w:rPr>
        <w:t>Jeigu manote, kad susirgote infekcine liga, turite kreiptis į savo gydytoją.</w:t>
      </w:r>
    </w:p>
    <w:p w14:paraId="072C0DD6" w14:textId="77777777" w:rsidR="001B7177" w:rsidRPr="00D21F8A" w:rsidRDefault="001B7177" w:rsidP="00C035D4">
      <w:pPr>
        <w:rPr>
          <w:szCs w:val="22"/>
        </w:rPr>
      </w:pPr>
    </w:p>
    <w:p w14:paraId="77F450F7" w14:textId="77777777" w:rsidR="001B7177" w:rsidRPr="00D21F8A" w:rsidRDefault="001B7177" w:rsidP="00926878">
      <w:pPr>
        <w:rPr>
          <w:rFonts w:eastAsia="MS Mincho"/>
          <w:szCs w:val="22"/>
        </w:rPr>
      </w:pPr>
      <w:r w:rsidRPr="00D21F8A">
        <w:rPr>
          <w:rFonts w:eastAsia="MS Mincho"/>
          <w:szCs w:val="22"/>
        </w:rPr>
        <w:t xml:space="preserve">Atsargiai vartokite </w:t>
      </w:r>
      <w:proofErr w:type="spellStart"/>
      <w:r w:rsidRPr="00D21F8A">
        <w:rPr>
          <w:rFonts w:eastAsia="MS Mincho"/>
          <w:szCs w:val="22"/>
        </w:rPr>
        <w:t>Lormed</w:t>
      </w:r>
      <w:proofErr w:type="spellEnd"/>
      <w:r w:rsidRPr="00D21F8A">
        <w:rPr>
          <w:rFonts w:eastAsia="MS Mincho"/>
          <w:szCs w:val="22"/>
        </w:rPr>
        <w:t xml:space="preserve"> ir pasikonsultuok</w:t>
      </w:r>
      <w:r w:rsidR="00312929" w:rsidRPr="00D21F8A">
        <w:rPr>
          <w:rFonts w:eastAsia="MS Mincho"/>
          <w:szCs w:val="22"/>
        </w:rPr>
        <w:t>ite su gydytoju,</w:t>
      </w:r>
      <w:r w:rsidRPr="00D21F8A">
        <w:rPr>
          <w:rFonts w:eastAsia="MS Mincho"/>
          <w:szCs w:val="22"/>
        </w:rPr>
        <w:t xml:space="preserve"> jeigu:</w:t>
      </w:r>
    </w:p>
    <w:p w14:paraId="72D2FC8D" w14:textId="08D9DE1E" w:rsidR="00987D4E" w:rsidRPr="00D21F8A" w:rsidRDefault="0021449E" w:rsidP="00085264">
      <w:pPr>
        <w:pStyle w:val="Sraopastraipa"/>
        <w:numPr>
          <w:ilvl w:val="0"/>
          <w:numId w:val="14"/>
        </w:numPr>
        <w:ind w:left="357" w:hanging="357"/>
        <w:rPr>
          <w:rFonts w:eastAsia="MS Mincho"/>
        </w:rPr>
      </w:pPr>
      <w:r w:rsidRPr="00D21F8A">
        <w:rPr>
          <w:rFonts w:eastAsia="MS Mincho"/>
        </w:rPr>
        <w:t>s</w:t>
      </w:r>
      <w:r w:rsidR="001B7177" w:rsidRPr="00D21F8A">
        <w:rPr>
          <w:rFonts w:eastAsia="MS Mincho"/>
        </w:rPr>
        <w:t>irgote astma</w:t>
      </w:r>
      <w:r w:rsidRPr="00D21F8A">
        <w:rPr>
          <w:rFonts w:eastAsia="MS Mincho"/>
        </w:rPr>
        <w:t>;</w:t>
      </w:r>
    </w:p>
    <w:p w14:paraId="232FB1EC" w14:textId="292ADC0C" w:rsidR="00987D4E" w:rsidRPr="00D21F8A" w:rsidRDefault="00312929" w:rsidP="003A3B9D">
      <w:pPr>
        <w:pStyle w:val="Sraopastraipa"/>
        <w:numPr>
          <w:ilvl w:val="0"/>
          <w:numId w:val="14"/>
        </w:numPr>
        <w:ind w:left="357" w:hanging="357"/>
        <w:rPr>
          <w:rFonts w:eastAsia="MS Mincho"/>
        </w:rPr>
      </w:pPr>
      <w:r w:rsidRPr="00D21F8A">
        <w:rPr>
          <w:rFonts w:eastAsia="MS Mincho"/>
        </w:rPr>
        <w:t xml:space="preserve">Jums reikia atlikti kraujo ar šlapimo analizę (visada informuokite gydytoją, kad vartojate </w:t>
      </w:r>
      <w:proofErr w:type="spellStart"/>
      <w:r w:rsidRPr="00D21F8A">
        <w:rPr>
          <w:rFonts w:eastAsia="MS Mincho"/>
        </w:rPr>
        <w:t>meloksikamo</w:t>
      </w:r>
      <w:proofErr w:type="spellEnd"/>
      <w:r w:rsidRPr="00D21F8A">
        <w:rPr>
          <w:rFonts w:eastAsia="MS Mincho"/>
        </w:rPr>
        <w:t>)</w:t>
      </w:r>
      <w:r w:rsidR="0021449E" w:rsidRPr="00D21F8A">
        <w:rPr>
          <w:rFonts w:eastAsia="MS Mincho"/>
        </w:rPr>
        <w:t>.</w:t>
      </w:r>
    </w:p>
    <w:p w14:paraId="77C97895" w14:textId="77777777" w:rsidR="00987D4E" w:rsidRPr="00D21F8A" w:rsidRDefault="00987D4E" w:rsidP="00926878">
      <w:pPr>
        <w:rPr>
          <w:rFonts w:eastAsia="MS Mincho"/>
        </w:rPr>
      </w:pPr>
    </w:p>
    <w:p w14:paraId="0723E1C5" w14:textId="77777777" w:rsidR="00895ABB" w:rsidRPr="00D21F8A" w:rsidRDefault="00312929" w:rsidP="00926878">
      <w:pPr>
        <w:rPr>
          <w:szCs w:val="22"/>
        </w:rPr>
      </w:pPr>
      <w:r w:rsidRPr="00D21F8A">
        <w:rPr>
          <w:szCs w:val="22"/>
        </w:rPr>
        <w:t xml:space="preserve">Kadangi gali reikėti koreguoti gydymą, pasitarkite su gydytoju prieš vartojant </w:t>
      </w:r>
      <w:proofErr w:type="spellStart"/>
      <w:r w:rsidRPr="00D21F8A">
        <w:rPr>
          <w:szCs w:val="22"/>
        </w:rPr>
        <w:t>Lormed</w:t>
      </w:r>
      <w:proofErr w:type="spellEnd"/>
      <w:r w:rsidRPr="00D21F8A">
        <w:rPr>
          <w:szCs w:val="22"/>
        </w:rPr>
        <w:t>, jeigu</w:t>
      </w:r>
    </w:p>
    <w:p w14:paraId="0698FCCA" w14:textId="355194E4" w:rsidR="00987D4E" w:rsidRPr="00D21F8A" w:rsidRDefault="00312929" w:rsidP="003A3B9D">
      <w:pPr>
        <w:pStyle w:val="Sraopastraipa"/>
        <w:numPr>
          <w:ilvl w:val="0"/>
          <w:numId w:val="15"/>
        </w:numPr>
        <w:ind w:left="357" w:hanging="357"/>
        <w:rPr>
          <w:szCs w:val="22"/>
        </w:rPr>
      </w:pPr>
      <w:r w:rsidRPr="00D21F8A">
        <w:rPr>
          <w:szCs w:val="22"/>
        </w:rPr>
        <w:t xml:space="preserve">kada nors sirgote </w:t>
      </w:r>
      <w:proofErr w:type="spellStart"/>
      <w:r w:rsidRPr="00D21F8A">
        <w:rPr>
          <w:szCs w:val="22"/>
        </w:rPr>
        <w:t>ezofagitu</w:t>
      </w:r>
      <w:proofErr w:type="spellEnd"/>
      <w:r w:rsidRPr="00D21F8A">
        <w:rPr>
          <w:szCs w:val="22"/>
        </w:rPr>
        <w:t xml:space="preserve"> (stemplės uždegimu), gastritu (skrandžio uždegimu) arba bet kokia kita virškinimo trakto liga, pvz., opiniu kolitu, Krono liga</w:t>
      </w:r>
      <w:r w:rsidR="0021449E" w:rsidRPr="00D21F8A">
        <w:rPr>
          <w:szCs w:val="22"/>
        </w:rPr>
        <w:t>;</w:t>
      </w:r>
      <w:r w:rsidRPr="00D21F8A">
        <w:rPr>
          <w:szCs w:val="22"/>
        </w:rPr>
        <w:t xml:space="preserve"> </w:t>
      </w:r>
    </w:p>
    <w:p w14:paraId="36268A08" w14:textId="77777777" w:rsidR="00987D4E" w:rsidRPr="00D21F8A" w:rsidRDefault="00312929" w:rsidP="003A3B9D">
      <w:pPr>
        <w:pStyle w:val="Sraopastraipa"/>
        <w:numPr>
          <w:ilvl w:val="0"/>
          <w:numId w:val="15"/>
        </w:numPr>
        <w:ind w:left="357" w:hanging="357"/>
        <w:rPr>
          <w:szCs w:val="22"/>
        </w:rPr>
      </w:pPr>
      <w:r w:rsidRPr="00D21F8A">
        <w:rPr>
          <w:szCs w:val="22"/>
        </w:rPr>
        <w:t>Jūsų kraujo spaudimas padidėjęs</w:t>
      </w:r>
      <w:r w:rsidR="0021449E" w:rsidRPr="00D21F8A">
        <w:rPr>
          <w:szCs w:val="22"/>
        </w:rPr>
        <w:t>;</w:t>
      </w:r>
    </w:p>
    <w:p w14:paraId="7F8A14AB" w14:textId="77777777" w:rsidR="00987D4E" w:rsidRPr="00D21F8A" w:rsidRDefault="00312929" w:rsidP="00085264">
      <w:pPr>
        <w:pStyle w:val="Sraopastraipa"/>
        <w:numPr>
          <w:ilvl w:val="0"/>
          <w:numId w:val="15"/>
        </w:numPr>
        <w:ind w:left="357" w:hanging="357"/>
        <w:rPr>
          <w:szCs w:val="22"/>
        </w:rPr>
      </w:pPr>
      <w:r w:rsidRPr="00D21F8A">
        <w:rPr>
          <w:szCs w:val="22"/>
        </w:rPr>
        <w:t>esate senyvo amžiaus</w:t>
      </w:r>
      <w:r w:rsidR="0021449E" w:rsidRPr="00D21F8A">
        <w:rPr>
          <w:szCs w:val="22"/>
        </w:rPr>
        <w:t>;</w:t>
      </w:r>
    </w:p>
    <w:p w14:paraId="6F47D410" w14:textId="77777777" w:rsidR="00987D4E" w:rsidRPr="00D21F8A" w:rsidRDefault="00312929" w:rsidP="00085264">
      <w:pPr>
        <w:pStyle w:val="Sraopastraipa"/>
        <w:numPr>
          <w:ilvl w:val="0"/>
          <w:numId w:val="15"/>
        </w:numPr>
        <w:ind w:left="357" w:hanging="357"/>
        <w:rPr>
          <w:szCs w:val="22"/>
        </w:rPr>
      </w:pPr>
      <w:r w:rsidRPr="00D21F8A">
        <w:rPr>
          <w:szCs w:val="22"/>
        </w:rPr>
        <w:t>turite kepenų, inkstų ar širdies problemų</w:t>
      </w:r>
      <w:r w:rsidR="0021449E" w:rsidRPr="00D21F8A">
        <w:rPr>
          <w:szCs w:val="22"/>
        </w:rPr>
        <w:t>;</w:t>
      </w:r>
    </w:p>
    <w:p w14:paraId="319F51E4" w14:textId="77777777" w:rsidR="00987D4E" w:rsidRPr="00D21F8A" w:rsidRDefault="00312929" w:rsidP="003A3B9D">
      <w:pPr>
        <w:pStyle w:val="Sraopastraipa"/>
        <w:numPr>
          <w:ilvl w:val="0"/>
          <w:numId w:val="15"/>
        </w:numPr>
        <w:ind w:left="357" w:hanging="357"/>
        <w:rPr>
          <w:szCs w:val="22"/>
        </w:rPr>
      </w:pPr>
      <w:r w:rsidRPr="00D21F8A">
        <w:rPr>
          <w:szCs w:val="22"/>
        </w:rPr>
        <w:t>Jūsų kraujyje padidėjęs cukraus kiekis</w:t>
      </w:r>
      <w:r w:rsidR="0021449E" w:rsidRPr="00D21F8A">
        <w:rPr>
          <w:szCs w:val="22"/>
        </w:rPr>
        <w:t>;</w:t>
      </w:r>
    </w:p>
    <w:p w14:paraId="481556D8" w14:textId="77C8E32B" w:rsidR="00987D4E" w:rsidRPr="009336D7" w:rsidRDefault="00312929" w:rsidP="003A3B9D">
      <w:pPr>
        <w:pStyle w:val="Sraopastraipa"/>
        <w:numPr>
          <w:ilvl w:val="0"/>
          <w:numId w:val="15"/>
        </w:numPr>
        <w:ind w:left="357" w:hanging="357"/>
        <w:rPr>
          <w:szCs w:val="22"/>
        </w:rPr>
      </w:pPr>
      <w:r w:rsidRPr="00D21F8A">
        <w:t xml:space="preserve">Jūsų </w:t>
      </w:r>
      <w:r w:rsidR="00943A7C" w:rsidRPr="00D21F8A">
        <w:t>kraujo tūris</w:t>
      </w:r>
      <w:r w:rsidRPr="00D21F8A">
        <w:t xml:space="preserve"> sumažėjęs (</w:t>
      </w:r>
      <w:proofErr w:type="spellStart"/>
      <w:r w:rsidRPr="00D21F8A">
        <w:t>hipovolemija</w:t>
      </w:r>
      <w:proofErr w:type="spellEnd"/>
      <w:r w:rsidRPr="00D21F8A">
        <w:t>), kas</w:t>
      </w:r>
      <w:r w:rsidR="00943A7C" w:rsidRPr="00D21F8A">
        <w:t xml:space="preserve"> gali atsirasti, jei </w:t>
      </w:r>
      <w:r w:rsidRPr="00D21F8A">
        <w:t>netekote daug kraujo ar nudegėte, jeigu turėjote operaciją ar vartojate mažai sky</w:t>
      </w:r>
      <w:r w:rsidR="009336D7">
        <w:t>s</w:t>
      </w:r>
      <w:r w:rsidRPr="009336D7">
        <w:t>čių</w:t>
      </w:r>
      <w:r w:rsidR="0021449E" w:rsidRPr="009336D7">
        <w:t>;</w:t>
      </w:r>
    </w:p>
    <w:p w14:paraId="75B16D17" w14:textId="77777777" w:rsidR="00987D4E" w:rsidRPr="00272B09" w:rsidRDefault="00312929" w:rsidP="003A3B9D">
      <w:pPr>
        <w:pStyle w:val="Sraopastraipa"/>
        <w:numPr>
          <w:ilvl w:val="0"/>
          <w:numId w:val="15"/>
        </w:numPr>
        <w:ind w:left="357" w:hanging="357"/>
        <w:rPr>
          <w:szCs w:val="22"/>
        </w:rPr>
      </w:pPr>
      <w:r w:rsidRPr="00051BD6">
        <w:rPr>
          <w:szCs w:val="22"/>
        </w:rPr>
        <w:t>netoleruojate kai kurių rūšių cukrų, nes šio produkto sudėtyje yra laktozės</w:t>
      </w:r>
      <w:r w:rsidR="0021449E" w:rsidRPr="004A0EFA">
        <w:rPr>
          <w:szCs w:val="22"/>
        </w:rPr>
        <w:t>;</w:t>
      </w:r>
    </w:p>
    <w:p w14:paraId="32B2F647" w14:textId="77777777" w:rsidR="006F62D1" w:rsidRPr="00D21F8A" w:rsidRDefault="002C17A9">
      <w:pPr>
        <w:pStyle w:val="Sraopastraipa"/>
        <w:numPr>
          <w:ilvl w:val="0"/>
          <w:numId w:val="15"/>
        </w:numPr>
        <w:ind w:left="357" w:hanging="357"/>
        <w:rPr>
          <w:szCs w:val="22"/>
        </w:rPr>
      </w:pPr>
      <w:r w:rsidRPr="00D21F8A">
        <w:rPr>
          <w:szCs w:val="22"/>
        </w:rPr>
        <w:t>kalio kiekis Jūsų kraujyje padidėjęs</w:t>
      </w:r>
      <w:r w:rsidR="00B16376" w:rsidRPr="00D21F8A">
        <w:rPr>
          <w:szCs w:val="22"/>
        </w:rPr>
        <w:t xml:space="preserve"> (buvo nustatytas Jūsų gydytojo)</w:t>
      </w:r>
      <w:r w:rsidR="00926878" w:rsidRPr="00D21F8A">
        <w:rPr>
          <w:szCs w:val="22"/>
        </w:rPr>
        <w:t>.</w:t>
      </w:r>
    </w:p>
    <w:p w14:paraId="169EE36D" w14:textId="77777777" w:rsidR="00987D4E" w:rsidRPr="00D21F8A" w:rsidRDefault="00943A7C" w:rsidP="003A3B9D">
      <w:pPr>
        <w:rPr>
          <w:szCs w:val="22"/>
        </w:rPr>
      </w:pPr>
      <w:r w:rsidRPr="00D21F8A">
        <w:rPr>
          <w:color w:val="222222"/>
        </w:rPr>
        <w:t xml:space="preserve">Gydytojas stebėti </w:t>
      </w:r>
      <w:r w:rsidR="002C17A9" w:rsidRPr="00D21F8A">
        <w:rPr>
          <w:color w:val="222222"/>
        </w:rPr>
        <w:t xml:space="preserve">Jūsų būklę </w:t>
      </w:r>
      <w:r w:rsidRPr="00D21F8A">
        <w:rPr>
          <w:color w:val="222222"/>
        </w:rPr>
        <w:t>gydymo</w:t>
      </w:r>
      <w:r w:rsidR="002C17A9" w:rsidRPr="00D21F8A">
        <w:rPr>
          <w:color w:val="222222"/>
        </w:rPr>
        <w:t xml:space="preserve"> metu</w:t>
      </w:r>
      <w:r w:rsidRPr="00D21F8A">
        <w:rPr>
          <w:color w:val="222222"/>
        </w:rPr>
        <w:t>.</w:t>
      </w:r>
    </w:p>
    <w:p w14:paraId="004A5F88" w14:textId="77777777" w:rsidR="000B73A4" w:rsidRPr="00D21F8A" w:rsidRDefault="000B73A4" w:rsidP="00926878">
      <w:pPr>
        <w:pStyle w:val="Betarp"/>
        <w:rPr>
          <w:szCs w:val="22"/>
        </w:rPr>
      </w:pPr>
    </w:p>
    <w:p w14:paraId="403F87B3" w14:textId="7CC71ED5" w:rsidR="000B73A4" w:rsidRPr="00D21F8A" w:rsidRDefault="00943A7C" w:rsidP="00926878">
      <w:pPr>
        <w:pStyle w:val="Antrat3"/>
        <w:ind w:left="0" w:firstLine="0"/>
      </w:pPr>
      <w:r w:rsidRPr="00D21F8A">
        <w:t xml:space="preserve">Kiti vaistai ir </w:t>
      </w:r>
      <w:proofErr w:type="spellStart"/>
      <w:r w:rsidRPr="00D21F8A">
        <w:t>Lormed</w:t>
      </w:r>
      <w:proofErr w:type="spellEnd"/>
    </w:p>
    <w:p w14:paraId="6045A6B5" w14:textId="77777777" w:rsidR="00BF49A8" w:rsidRPr="00D21F8A" w:rsidRDefault="00BF49A8" w:rsidP="00926878">
      <w:pPr>
        <w:rPr>
          <w:rFonts w:eastAsia="MS Mincho"/>
          <w:szCs w:val="22"/>
        </w:rPr>
      </w:pPr>
      <w:r w:rsidRPr="00D21F8A">
        <w:rPr>
          <w:rFonts w:eastAsia="MS Mincho"/>
          <w:szCs w:val="22"/>
        </w:rPr>
        <w:t>Jeigu vartojate ar neseniai vartojote kitų vaistų arba dėl to nesate tikri, apie tai pasakykite gydytojui arba vaistininkui.</w:t>
      </w:r>
    </w:p>
    <w:p w14:paraId="6B195D52" w14:textId="77777777" w:rsidR="00BF49A8" w:rsidRPr="00D21F8A" w:rsidRDefault="00BF49A8" w:rsidP="00926878">
      <w:pPr>
        <w:rPr>
          <w:szCs w:val="22"/>
        </w:rPr>
      </w:pPr>
    </w:p>
    <w:p w14:paraId="471DFE63" w14:textId="77777777" w:rsidR="000B73A4" w:rsidRPr="00D21F8A" w:rsidRDefault="000B73A4" w:rsidP="000B73A4">
      <w:pPr>
        <w:rPr>
          <w:szCs w:val="22"/>
        </w:rPr>
      </w:pPr>
      <w:r w:rsidRPr="00D21F8A">
        <w:rPr>
          <w:szCs w:val="22"/>
        </w:rPr>
        <w:t>Informuokite savo gydytoją jeigu Jūs vartojate:</w:t>
      </w:r>
    </w:p>
    <w:p w14:paraId="64B4EF82" w14:textId="42667946" w:rsidR="00BF49A8" w:rsidRPr="004A0EFA" w:rsidRDefault="00BF49A8" w:rsidP="00085264">
      <w:pPr>
        <w:pStyle w:val="Sraopastraipa"/>
        <w:numPr>
          <w:ilvl w:val="0"/>
          <w:numId w:val="13"/>
        </w:numPr>
        <w:ind w:left="357" w:hanging="357"/>
        <w:rPr>
          <w:szCs w:val="22"/>
        </w:rPr>
      </w:pPr>
      <w:r w:rsidRPr="00D21F8A">
        <w:rPr>
          <w:szCs w:val="22"/>
        </w:rPr>
        <w:t xml:space="preserve">kitų </w:t>
      </w:r>
      <w:r w:rsidR="009336D7" w:rsidRPr="00D21F8A">
        <w:rPr>
          <w:szCs w:val="22"/>
        </w:rPr>
        <w:t>nesteroidini</w:t>
      </w:r>
      <w:r w:rsidR="009336D7">
        <w:rPr>
          <w:szCs w:val="22"/>
        </w:rPr>
        <w:t>ų</w:t>
      </w:r>
      <w:r w:rsidR="009336D7" w:rsidRPr="009336D7">
        <w:rPr>
          <w:szCs w:val="22"/>
        </w:rPr>
        <w:t xml:space="preserve"> vaist</w:t>
      </w:r>
      <w:r w:rsidR="009336D7">
        <w:rPr>
          <w:szCs w:val="22"/>
        </w:rPr>
        <w:t>ų</w:t>
      </w:r>
      <w:r w:rsidR="009336D7" w:rsidRPr="009336D7">
        <w:rPr>
          <w:szCs w:val="22"/>
        </w:rPr>
        <w:t xml:space="preserve"> </w:t>
      </w:r>
      <w:r w:rsidRPr="009336D7">
        <w:rPr>
          <w:szCs w:val="22"/>
        </w:rPr>
        <w:t>nuo uždegimo (NVNU)</w:t>
      </w:r>
      <w:r w:rsidR="00D363C1" w:rsidRPr="00051BD6">
        <w:rPr>
          <w:szCs w:val="22"/>
        </w:rPr>
        <w:t>;</w:t>
      </w:r>
    </w:p>
    <w:p w14:paraId="0C553C60" w14:textId="70473FAE" w:rsidR="000B73A4" w:rsidRPr="00D21F8A" w:rsidRDefault="000B73A4" w:rsidP="003A3B9D">
      <w:pPr>
        <w:pStyle w:val="Sraopastraipa"/>
        <w:numPr>
          <w:ilvl w:val="0"/>
          <w:numId w:val="13"/>
        </w:numPr>
        <w:ind w:left="357" w:hanging="357"/>
        <w:rPr>
          <w:szCs w:val="22"/>
        </w:rPr>
      </w:pPr>
      <w:r w:rsidRPr="00D21F8A">
        <w:rPr>
          <w:szCs w:val="22"/>
        </w:rPr>
        <w:t>geriamųjų antikoaguliantų (vaistų slopinančių kraujo krešėjimą)</w:t>
      </w:r>
      <w:r w:rsidR="00D363C1" w:rsidRPr="00D21F8A">
        <w:rPr>
          <w:szCs w:val="22"/>
        </w:rPr>
        <w:t>;</w:t>
      </w:r>
    </w:p>
    <w:p w14:paraId="3CF9E2CD" w14:textId="778A6FF9" w:rsidR="00BF49A8" w:rsidRPr="00D21F8A" w:rsidRDefault="00BF49A8" w:rsidP="00085264">
      <w:pPr>
        <w:pStyle w:val="Sraopastraipa"/>
        <w:numPr>
          <w:ilvl w:val="0"/>
          <w:numId w:val="13"/>
        </w:numPr>
        <w:ind w:left="357" w:hanging="357"/>
        <w:rPr>
          <w:szCs w:val="22"/>
        </w:rPr>
      </w:pPr>
      <w:proofErr w:type="spellStart"/>
      <w:r w:rsidRPr="00D21F8A">
        <w:rPr>
          <w:szCs w:val="22"/>
        </w:rPr>
        <w:t>trombolitinių</w:t>
      </w:r>
      <w:proofErr w:type="spellEnd"/>
      <w:r w:rsidRPr="00D21F8A">
        <w:rPr>
          <w:szCs w:val="22"/>
        </w:rPr>
        <w:t xml:space="preserve"> vaistų (vartojamų kraujui skystinti, sergant širdies ligomis)</w:t>
      </w:r>
      <w:r w:rsidR="008069A1" w:rsidRPr="00D21F8A">
        <w:rPr>
          <w:szCs w:val="22"/>
        </w:rPr>
        <w:t>;</w:t>
      </w:r>
    </w:p>
    <w:p w14:paraId="597EA797" w14:textId="14F69C2B" w:rsidR="00BF49A8" w:rsidRPr="00D21F8A" w:rsidRDefault="00BF49A8" w:rsidP="003A3B9D">
      <w:pPr>
        <w:pStyle w:val="Sraopastraipa"/>
        <w:numPr>
          <w:ilvl w:val="0"/>
          <w:numId w:val="13"/>
        </w:numPr>
        <w:ind w:left="357" w:hanging="357"/>
        <w:rPr>
          <w:szCs w:val="22"/>
        </w:rPr>
      </w:pPr>
      <w:r w:rsidRPr="00D21F8A">
        <w:rPr>
          <w:szCs w:val="22"/>
        </w:rPr>
        <w:t>vaistų, skirtų inkstų bei širdies ligų gydymui</w:t>
      </w:r>
      <w:r w:rsidR="008069A1" w:rsidRPr="00D21F8A">
        <w:rPr>
          <w:szCs w:val="22"/>
        </w:rPr>
        <w:t>;</w:t>
      </w:r>
    </w:p>
    <w:p w14:paraId="6AF032E1" w14:textId="5AC532D9" w:rsidR="00BF49A8" w:rsidRPr="00D21F8A" w:rsidRDefault="00BF49A8" w:rsidP="003A3B9D">
      <w:pPr>
        <w:pStyle w:val="Sraopastraipa"/>
        <w:numPr>
          <w:ilvl w:val="0"/>
          <w:numId w:val="13"/>
        </w:numPr>
        <w:ind w:left="357" w:hanging="357"/>
        <w:rPr>
          <w:szCs w:val="22"/>
        </w:rPr>
      </w:pPr>
      <w:r w:rsidRPr="00D21F8A">
        <w:rPr>
          <w:szCs w:val="22"/>
        </w:rPr>
        <w:t xml:space="preserve">kortikosteroidų (vartojamų uždegiminių ligų </w:t>
      </w:r>
      <w:r w:rsidR="006366BE" w:rsidRPr="00D21F8A">
        <w:rPr>
          <w:szCs w:val="22"/>
        </w:rPr>
        <w:t xml:space="preserve">ar alerginių ligų </w:t>
      </w:r>
      <w:r w:rsidRPr="00D21F8A">
        <w:rPr>
          <w:szCs w:val="22"/>
        </w:rPr>
        <w:t>gydymui</w:t>
      </w:r>
      <w:r w:rsidR="006366BE" w:rsidRPr="00D21F8A">
        <w:rPr>
          <w:szCs w:val="22"/>
        </w:rPr>
        <w:t>)</w:t>
      </w:r>
      <w:r w:rsidR="008069A1" w:rsidRPr="00D21F8A">
        <w:rPr>
          <w:szCs w:val="22"/>
        </w:rPr>
        <w:t>;</w:t>
      </w:r>
    </w:p>
    <w:p w14:paraId="1BDCD894" w14:textId="6D340B0E" w:rsidR="006366BE" w:rsidRPr="00D21F8A" w:rsidRDefault="006366BE" w:rsidP="00085264">
      <w:pPr>
        <w:pStyle w:val="Sraopastraipa"/>
        <w:numPr>
          <w:ilvl w:val="0"/>
          <w:numId w:val="13"/>
        </w:numPr>
        <w:ind w:left="357" w:hanging="357"/>
        <w:rPr>
          <w:szCs w:val="22"/>
        </w:rPr>
      </w:pPr>
      <w:proofErr w:type="spellStart"/>
      <w:r w:rsidRPr="00D21F8A">
        <w:rPr>
          <w:szCs w:val="22"/>
        </w:rPr>
        <w:t>ciklosporino</w:t>
      </w:r>
      <w:proofErr w:type="spellEnd"/>
      <w:r w:rsidRPr="00D21F8A">
        <w:rPr>
          <w:szCs w:val="22"/>
        </w:rPr>
        <w:t xml:space="preserve"> ar </w:t>
      </w:r>
      <w:proofErr w:type="spellStart"/>
      <w:r w:rsidRPr="00D21F8A">
        <w:rPr>
          <w:szCs w:val="22"/>
        </w:rPr>
        <w:t>takrolimo</w:t>
      </w:r>
      <w:proofErr w:type="spellEnd"/>
      <w:r w:rsidRPr="00D21F8A">
        <w:rPr>
          <w:szCs w:val="22"/>
        </w:rPr>
        <w:t xml:space="preserve"> (vartojamų po organų transplantacijos ar esant sunkioms odos ligoms, reumatoidiniam artritui ar </w:t>
      </w:r>
      <w:proofErr w:type="spellStart"/>
      <w:r w:rsidRPr="00D21F8A">
        <w:rPr>
          <w:szCs w:val="22"/>
        </w:rPr>
        <w:t>nefrotiniam</w:t>
      </w:r>
      <w:proofErr w:type="spellEnd"/>
      <w:r w:rsidRPr="00D21F8A">
        <w:rPr>
          <w:szCs w:val="22"/>
        </w:rPr>
        <w:t xml:space="preserve"> sindromui)</w:t>
      </w:r>
      <w:r w:rsidR="008069A1" w:rsidRPr="00D21F8A">
        <w:rPr>
          <w:szCs w:val="22"/>
        </w:rPr>
        <w:t>;</w:t>
      </w:r>
    </w:p>
    <w:p w14:paraId="026D5C64" w14:textId="0098FC7E" w:rsidR="006366BE" w:rsidRPr="00D21F8A" w:rsidRDefault="006366BE" w:rsidP="003A3B9D">
      <w:pPr>
        <w:pStyle w:val="Sraopastraipa"/>
        <w:numPr>
          <w:ilvl w:val="0"/>
          <w:numId w:val="13"/>
        </w:numPr>
        <w:ind w:left="357" w:hanging="357"/>
        <w:rPr>
          <w:szCs w:val="22"/>
        </w:rPr>
      </w:pPr>
      <w:r w:rsidRPr="00D21F8A">
        <w:rPr>
          <w:szCs w:val="22"/>
        </w:rPr>
        <w:t>diuretikų (skatinančių šlapimo išsiskyrimą). Gydytojas gali stebėto Jūsų inkstų funkciją.</w:t>
      </w:r>
    </w:p>
    <w:p w14:paraId="387E2BC4" w14:textId="3BC2AA1C" w:rsidR="006366BE" w:rsidRPr="00D21F8A" w:rsidRDefault="006366BE" w:rsidP="003A3B9D">
      <w:pPr>
        <w:pStyle w:val="Sraopastraipa"/>
        <w:numPr>
          <w:ilvl w:val="0"/>
          <w:numId w:val="13"/>
        </w:numPr>
        <w:ind w:left="357" w:hanging="357"/>
        <w:rPr>
          <w:szCs w:val="22"/>
        </w:rPr>
      </w:pPr>
      <w:r w:rsidRPr="00D21F8A">
        <w:rPr>
          <w:szCs w:val="22"/>
        </w:rPr>
        <w:t>kraujo spaudimą mažinančių vaistų (beta blokatorių)</w:t>
      </w:r>
      <w:r w:rsidR="008069A1" w:rsidRPr="00D21F8A">
        <w:rPr>
          <w:szCs w:val="22"/>
        </w:rPr>
        <w:t>;</w:t>
      </w:r>
      <w:r w:rsidRPr="00D21F8A">
        <w:rPr>
          <w:szCs w:val="22"/>
        </w:rPr>
        <w:t xml:space="preserve"> </w:t>
      </w:r>
    </w:p>
    <w:p w14:paraId="5B61C3F6" w14:textId="3604CA1E" w:rsidR="006366BE" w:rsidRPr="00D21F8A" w:rsidRDefault="006366BE" w:rsidP="00085264">
      <w:pPr>
        <w:pStyle w:val="Sraopastraipa"/>
        <w:numPr>
          <w:ilvl w:val="0"/>
          <w:numId w:val="13"/>
        </w:numPr>
        <w:ind w:left="357" w:hanging="357"/>
        <w:rPr>
          <w:szCs w:val="22"/>
        </w:rPr>
      </w:pPr>
      <w:r w:rsidRPr="00D21F8A">
        <w:rPr>
          <w:szCs w:val="22"/>
        </w:rPr>
        <w:t>ličio preparatų (vartojamų psichikos ligų gydymui)</w:t>
      </w:r>
      <w:r w:rsidR="008069A1" w:rsidRPr="00D21F8A">
        <w:rPr>
          <w:szCs w:val="22"/>
        </w:rPr>
        <w:t>;</w:t>
      </w:r>
    </w:p>
    <w:p w14:paraId="50A7A954" w14:textId="1621CB8B" w:rsidR="006366BE" w:rsidRPr="00D21F8A" w:rsidRDefault="006366BE" w:rsidP="00085264">
      <w:pPr>
        <w:pStyle w:val="Sraopastraipa"/>
        <w:numPr>
          <w:ilvl w:val="0"/>
          <w:numId w:val="13"/>
        </w:numPr>
        <w:ind w:left="357" w:hanging="357"/>
        <w:rPr>
          <w:szCs w:val="22"/>
        </w:rPr>
      </w:pPr>
      <w:r w:rsidRPr="00D21F8A">
        <w:rPr>
          <w:szCs w:val="22"/>
        </w:rPr>
        <w:t xml:space="preserve">selektyvių </w:t>
      </w:r>
      <w:proofErr w:type="spellStart"/>
      <w:r w:rsidRPr="00D21F8A">
        <w:rPr>
          <w:szCs w:val="22"/>
        </w:rPr>
        <w:t>serotonimo</w:t>
      </w:r>
      <w:proofErr w:type="spellEnd"/>
      <w:r w:rsidRPr="00D21F8A">
        <w:rPr>
          <w:szCs w:val="22"/>
        </w:rPr>
        <w:t xml:space="preserve"> reabsorbcijos inhibitorių (SSRI) – vaistinių preparatų, vadinamų antidepresantais ir vartojamų depresijos </w:t>
      </w:r>
      <w:r w:rsidR="008069A1" w:rsidRPr="00D21F8A">
        <w:rPr>
          <w:szCs w:val="22"/>
        </w:rPr>
        <w:t>(</w:t>
      </w:r>
      <w:r w:rsidRPr="00D21F8A">
        <w:rPr>
          <w:szCs w:val="22"/>
        </w:rPr>
        <w:t>nuotaikos sutrikimų gydymui</w:t>
      </w:r>
      <w:r w:rsidR="008069A1" w:rsidRPr="00D21F8A">
        <w:rPr>
          <w:szCs w:val="22"/>
        </w:rPr>
        <w:t>);</w:t>
      </w:r>
    </w:p>
    <w:p w14:paraId="4B17EA1C" w14:textId="28A14B8D" w:rsidR="006366BE" w:rsidRPr="00D21F8A" w:rsidRDefault="006366BE" w:rsidP="00085264">
      <w:pPr>
        <w:pStyle w:val="Sraopastraipa"/>
        <w:numPr>
          <w:ilvl w:val="0"/>
          <w:numId w:val="13"/>
        </w:numPr>
        <w:ind w:left="357" w:hanging="357"/>
        <w:rPr>
          <w:szCs w:val="22"/>
        </w:rPr>
      </w:pPr>
      <w:proofErr w:type="spellStart"/>
      <w:r w:rsidRPr="00D21F8A">
        <w:rPr>
          <w:szCs w:val="22"/>
        </w:rPr>
        <w:t>metotreksato</w:t>
      </w:r>
      <w:proofErr w:type="spellEnd"/>
      <w:r w:rsidRPr="00D21F8A">
        <w:rPr>
          <w:szCs w:val="22"/>
        </w:rPr>
        <w:t xml:space="preserve"> (vartojamo psoriazės ir kai kurių rūšių vėžio gydymui)</w:t>
      </w:r>
      <w:r w:rsidR="008069A1" w:rsidRPr="00D21F8A">
        <w:rPr>
          <w:szCs w:val="22"/>
        </w:rPr>
        <w:t>;</w:t>
      </w:r>
    </w:p>
    <w:p w14:paraId="6F7D11E8" w14:textId="4EDC2335" w:rsidR="006366BE" w:rsidRPr="00D21F8A" w:rsidRDefault="006366BE" w:rsidP="00085264">
      <w:pPr>
        <w:pStyle w:val="Sraopastraipa"/>
        <w:numPr>
          <w:ilvl w:val="0"/>
          <w:numId w:val="13"/>
        </w:numPr>
        <w:ind w:left="357" w:hanging="357"/>
        <w:rPr>
          <w:szCs w:val="22"/>
        </w:rPr>
      </w:pPr>
      <w:proofErr w:type="spellStart"/>
      <w:r w:rsidRPr="00D21F8A">
        <w:rPr>
          <w:szCs w:val="22"/>
        </w:rPr>
        <w:t>kolestiramino</w:t>
      </w:r>
      <w:proofErr w:type="spellEnd"/>
      <w:r w:rsidRPr="00D21F8A">
        <w:rPr>
          <w:szCs w:val="22"/>
        </w:rPr>
        <w:t xml:space="preserve"> (cholesterolio kiekiui kraujyje mažinti)</w:t>
      </w:r>
      <w:r w:rsidR="008069A1" w:rsidRPr="00D21F8A">
        <w:rPr>
          <w:szCs w:val="22"/>
        </w:rPr>
        <w:t>;</w:t>
      </w:r>
    </w:p>
    <w:p w14:paraId="2C24D40A" w14:textId="6E3F90ED" w:rsidR="006366BE" w:rsidRPr="00D21F8A" w:rsidRDefault="006366BE" w:rsidP="003A3B9D">
      <w:pPr>
        <w:pStyle w:val="Sraopastraipa"/>
        <w:numPr>
          <w:ilvl w:val="0"/>
          <w:numId w:val="13"/>
        </w:numPr>
        <w:ind w:left="357" w:hanging="357"/>
        <w:rPr>
          <w:szCs w:val="22"/>
        </w:rPr>
      </w:pPr>
      <w:proofErr w:type="spellStart"/>
      <w:r w:rsidRPr="00D21F8A">
        <w:rPr>
          <w:szCs w:val="22"/>
        </w:rPr>
        <w:t>deferasirokso</w:t>
      </w:r>
      <w:proofErr w:type="spellEnd"/>
      <w:r w:rsidRPr="00D21F8A">
        <w:rPr>
          <w:szCs w:val="22"/>
        </w:rPr>
        <w:t xml:space="preserve"> – skirto per dideliam geležies kiekiui organizme mažinti</w:t>
      </w:r>
      <w:r w:rsidR="00AE54E9" w:rsidRPr="00D21F8A">
        <w:rPr>
          <w:szCs w:val="22"/>
        </w:rPr>
        <w:t>;</w:t>
      </w:r>
    </w:p>
    <w:p w14:paraId="1BE7468C" w14:textId="17A7CAC9" w:rsidR="006366BE" w:rsidRPr="00D21F8A" w:rsidRDefault="006366BE" w:rsidP="003A3B9D">
      <w:pPr>
        <w:pStyle w:val="Sraopastraipa"/>
        <w:numPr>
          <w:ilvl w:val="0"/>
          <w:numId w:val="13"/>
        </w:numPr>
        <w:ind w:left="357" w:hanging="357"/>
        <w:rPr>
          <w:szCs w:val="22"/>
        </w:rPr>
      </w:pPr>
      <w:proofErr w:type="spellStart"/>
      <w:r w:rsidRPr="00D21F8A">
        <w:rPr>
          <w:szCs w:val="22"/>
        </w:rPr>
        <w:t>pemetreksedo</w:t>
      </w:r>
      <w:proofErr w:type="spellEnd"/>
      <w:r w:rsidRPr="00D21F8A">
        <w:rPr>
          <w:szCs w:val="22"/>
        </w:rPr>
        <w:t xml:space="preserve"> – vėžio gydymui</w:t>
      </w:r>
      <w:r w:rsidR="00AE54E9" w:rsidRPr="00D21F8A">
        <w:rPr>
          <w:szCs w:val="22"/>
        </w:rPr>
        <w:t>.</w:t>
      </w:r>
    </w:p>
    <w:p w14:paraId="128A2435" w14:textId="77777777" w:rsidR="006366BE" w:rsidRPr="00D21F8A" w:rsidRDefault="006366BE" w:rsidP="000B73A4">
      <w:pPr>
        <w:rPr>
          <w:szCs w:val="22"/>
        </w:rPr>
      </w:pPr>
    </w:p>
    <w:p w14:paraId="589BB355" w14:textId="77777777" w:rsidR="006366BE" w:rsidRPr="00D21F8A" w:rsidRDefault="006366BE" w:rsidP="000B73A4">
      <w:pPr>
        <w:rPr>
          <w:szCs w:val="22"/>
        </w:rPr>
      </w:pPr>
      <w:r w:rsidRPr="00D21F8A">
        <w:rPr>
          <w:szCs w:val="22"/>
        </w:rPr>
        <w:t xml:space="preserve">Toliau išvardinti vaistiniai preparatai gali padidinto kalio koncentraciją kraujyje, kuomet yra skiriami kartu su </w:t>
      </w:r>
      <w:proofErr w:type="spellStart"/>
      <w:r w:rsidRPr="00D21F8A">
        <w:rPr>
          <w:szCs w:val="22"/>
        </w:rPr>
        <w:t>meloksikamu</w:t>
      </w:r>
      <w:proofErr w:type="spellEnd"/>
      <w:r w:rsidRPr="00D21F8A">
        <w:rPr>
          <w:szCs w:val="22"/>
        </w:rPr>
        <w:t>:</w:t>
      </w:r>
    </w:p>
    <w:p w14:paraId="683BB8EA" w14:textId="77777777" w:rsidR="00987D4E" w:rsidRPr="00D21F8A" w:rsidRDefault="006366BE" w:rsidP="003A3B9D">
      <w:pPr>
        <w:pStyle w:val="Sraopastraipa"/>
        <w:numPr>
          <w:ilvl w:val="0"/>
          <w:numId w:val="12"/>
        </w:numPr>
        <w:ind w:left="357" w:hanging="357"/>
        <w:rPr>
          <w:szCs w:val="22"/>
        </w:rPr>
      </w:pPr>
      <w:r w:rsidRPr="00D21F8A">
        <w:rPr>
          <w:szCs w:val="22"/>
        </w:rPr>
        <w:t>kalio druskos</w:t>
      </w:r>
      <w:r w:rsidR="00E13F15" w:rsidRPr="00D21F8A">
        <w:rPr>
          <w:szCs w:val="22"/>
        </w:rPr>
        <w:t>;</w:t>
      </w:r>
    </w:p>
    <w:p w14:paraId="5631DE92" w14:textId="583F5170" w:rsidR="00987D4E" w:rsidRPr="004A0EFA" w:rsidRDefault="00AD2895" w:rsidP="003A3B9D">
      <w:pPr>
        <w:pStyle w:val="Sraopastraipa"/>
        <w:numPr>
          <w:ilvl w:val="0"/>
          <w:numId w:val="12"/>
        </w:numPr>
        <w:ind w:left="357" w:hanging="357"/>
        <w:rPr>
          <w:szCs w:val="22"/>
        </w:rPr>
      </w:pPr>
      <w:r w:rsidRPr="00D21F8A">
        <w:rPr>
          <w:szCs w:val="22"/>
        </w:rPr>
        <w:t>kalį taus</w:t>
      </w:r>
      <w:r w:rsidR="009336D7">
        <w:rPr>
          <w:szCs w:val="22"/>
        </w:rPr>
        <w:t>o</w:t>
      </w:r>
      <w:r w:rsidRPr="009336D7">
        <w:rPr>
          <w:szCs w:val="22"/>
        </w:rPr>
        <w:t>jantys šlapimą varantys vaistai</w:t>
      </w:r>
      <w:r w:rsidR="00E13F15" w:rsidRPr="00051BD6">
        <w:rPr>
          <w:szCs w:val="22"/>
        </w:rPr>
        <w:t>;</w:t>
      </w:r>
    </w:p>
    <w:p w14:paraId="523460A7" w14:textId="77777777" w:rsidR="00987D4E" w:rsidRPr="00D21F8A" w:rsidRDefault="00AD2895" w:rsidP="003A3B9D">
      <w:pPr>
        <w:pStyle w:val="Sraopastraipa"/>
        <w:numPr>
          <w:ilvl w:val="0"/>
          <w:numId w:val="12"/>
        </w:numPr>
        <w:ind w:left="357" w:hanging="357"/>
        <w:rPr>
          <w:szCs w:val="22"/>
        </w:rPr>
      </w:pPr>
      <w:proofErr w:type="spellStart"/>
      <w:r w:rsidRPr="00272B09">
        <w:rPr>
          <w:szCs w:val="22"/>
        </w:rPr>
        <w:t>angiotenziną</w:t>
      </w:r>
      <w:proofErr w:type="spellEnd"/>
      <w:r w:rsidRPr="00272B09">
        <w:rPr>
          <w:szCs w:val="22"/>
        </w:rPr>
        <w:t xml:space="preserve"> konvertuojančių enzimų (AKE) inhibitoriai, </w:t>
      </w:r>
      <w:proofErr w:type="spellStart"/>
      <w:r w:rsidRPr="00D21F8A">
        <w:rPr>
          <w:szCs w:val="22"/>
        </w:rPr>
        <w:t>angiotenzino</w:t>
      </w:r>
      <w:proofErr w:type="spellEnd"/>
      <w:r w:rsidRPr="00D21F8A">
        <w:rPr>
          <w:szCs w:val="22"/>
        </w:rPr>
        <w:t xml:space="preserve"> II receptorių antagonistai</w:t>
      </w:r>
      <w:r w:rsidR="00E13F15" w:rsidRPr="00D21F8A">
        <w:rPr>
          <w:szCs w:val="22"/>
        </w:rPr>
        <w:t>;</w:t>
      </w:r>
    </w:p>
    <w:p w14:paraId="3E6CC9CC" w14:textId="10242555" w:rsidR="00987D4E" w:rsidRPr="00D21F8A" w:rsidRDefault="00AD2895" w:rsidP="003A3B9D">
      <w:pPr>
        <w:pStyle w:val="Sraopastraipa"/>
        <w:numPr>
          <w:ilvl w:val="0"/>
          <w:numId w:val="12"/>
        </w:numPr>
        <w:ind w:left="357" w:hanging="357"/>
        <w:rPr>
          <w:szCs w:val="22"/>
        </w:rPr>
      </w:pPr>
      <w:r w:rsidRPr="00D21F8A">
        <w:rPr>
          <w:szCs w:val="22"/>
        </w:rPr>
        <w:t>nesteroidiniai priešuždegiminiai vaistai</w:t>
      </w:r>
      <w:r w:rsidR="00E13F15" w:rsidRPr="00D21F8A">
        <w:rPr>
          <w:szCs w:val="22"/>
        </w:rPr>
        <w:t>;</w:t>
      </w:r>
    </w:p>
    <w:p w14:paraId="6E867CDC" w14:textId="77777777" w:rsidR="00987D4E" w:rsidRPr="00D21F8A" w:rsidRDefault="00AD2895" w:rsidP="003A3B9D">
      <w:pPr>
        <w:pStyle w:val="Sraopastraipa"/>
        <w:numPr>
          <w:ilvl w:val="0"/>
          <w:numId w:val="12"/>
        </w:numPr>
        <w:ind w:left="357" w:hanging="357"/>
        <w:rPr>
          <w:szCs w:val="22"/>
        </w:rPr>
      </w:pPr>
      <w:r w:rsidRPr="00D21F8A">
        <w:rPr>
          <w:szCs w:val="22"/>
        </w:rPr>
        <w:t xml:space="preserve">mažos molekulinės masės ir </w:t>
      </w:r>
      <w:proofErr w:type="spellStart"/>
      <w:r w:rsidRPr="00D21F8A">
        <w:rPr>
          <w:szCs w:val="22"/>
        </w:rPr>
        <w:t>nefrakcionuoti</w:t>
      </w:r>
      <w:proofErr w:type="spellEnd"/>
      <w:r w:rsidRPr="00D21F8A">
        <w:rPr>
          <w:szCs w:val="22"/>
        </w:rPr>
        <w:t xml:space="preserve"> heparinai</w:t>
      </w:r>
      <w:r w:rsidR="00E13F15" w:rsidRPr="00D21F8A">
        <w:rPr>
          <w:szCs w:val="22"/>
        </w:rPr>
        <w:t>;</w:t>
      </w:r>
    </w:p>
    <w:p w14:paraId="3870F763" w14:textId="77777777" w:rsidR="00987D4E" w:rsidRPr="00D21F8A" w:rsidRDefault="00AD2895" w:rsidP="003A3B9D">
      <w:pPr>
        <w:pStyle w:val="Sraopastraipa"/>
        <w:numPr>
          <w:ilvl w:val="0"/>
          <w:numId w:val="12"/>
        </w:numPr>
        <w:ind w:left="357" w:hanging="357"/>
        <w:rPr>
          <w:szCs w:val="22"/>
        </w:rPr>
      </w:pPr>
      <w:proofErr w:type="spellStart"/>
      <w:r w:rsidRPr="00D21F8A">
        <w:rPr>
          <w:szCs w:val="22"/>
        </w:rPr>
        <w:lastRenderedPageBreak/>
        <w:t>ciklosporinas</w:t>
      </w:r>
      <w:proofErr w:type="spellEnd"/>
      <w:r w:rsidRPr="00D21F8A">
        <w:rPr>
          <w:szCs w:val="22"/>
        </w:rPr>
        <w:t xml:space="preserve">, </w:t>
      </w:r>
      <w:proofErr w:type="spellStart"/>
      <w:r w:rsidRPr="00D21F8A">
        <w:rPr>
          <w:szCs w:val="22"/>
        </w:rPr>
        <w:t>takrolimas</w:t>
      </w:r>
      <w:proofErr w:type="spellEnd"/>
      <w:r w:rsidR="00E13F15" w:rsidRPr="00D21F8A">
        <w:rPr>
          <w:szCs w:val="22"/>
        </w:rPr>
        <w:t>;</w:t>
      </w:r>
    </w:p>
    <w:p w14:paraId="60CF675B" w14:textId="77777777" w:rsidR="00987D4E" w:rsidRPr="00D21F8A" w:rsidRDefault="00AD2895" w:rsidP="003A3B9D">
      <w:pPr>
        <w:pStyle w:val="Sraopastraipa"/>
        <w:numPr>
          <w:ilvl w:val="0"/>
          <w:numId w:val="12"/>
        </w:numPr>
        <w:ind w:left="357" w:hanging="357"/>
        <w:rPr>
          <w:szCs w:val="22"/>
        </w:rPr>
      </w:pPr>
      <w:proofErr w:type="spellStart"/>
      <w:r w:rsidRPr="00D21F8A">
        <w:rPr>
          <w:szCs w:val="22"/>
        </w:rPr>
        <w:t>trimetoprimas</w:t>
      </w:r>
      <w:proofErr w:type="spellEnd"/>
      <w:r w:rsidR="00E13F15" w:rsidRPr="00D21F8A">
        <w:rPr>
          <w:szCs w:val="22"/>
        </w:rPr>
        <w:t>.</w:t>
      </w:r>
    </w:p>
    <w:p w14:paraId="0FBCF876" w14:textId="77777777" w:rsidR="00AD2895" w:rsidRPr="00085264" w:rsidRDefault="00AD2895" w:rsidP="00AD2895">
      <w:pPr>
        <w:rPr>
          <w:color w:val="222222"/>
        </w:rPr>
      </w:pPr>
      <w:proofErr w:type="spellStart"/>
      <w:r w:rsidRPr="00D21F8A">
        <w:rPr>
          <w:color w:val="222222"/>
        </w:rPr>
        <w:t>Hiperkalemijos</w:t>
      </w:r>
      <w:proofErr w:type="spellEnd"/>
      <w:r w:rsidRPr="00D21F8A">
        <w:rPr>
          <w:color w:val="222222"/>
        </w:rPr>
        <w:t xml:space="preserve"> pasireiškimas gali priklausyti nuo to, ar yra susijusių veiksnių.</w:t>
      </w:r>
    </w:p>
    <w:p w14:paraId="5F9477A5" w14:textId="77777777" w:rsidR="003A3B9D" w:rsidRPr="00D21F8A" w:rsidRDefault="003A3B9D" w:rsidP="00085264">
      <w:pPr>
        <w:rPr>
          <w:szCs w:val="22"/>
        </w:rPr>
      </w:pPr>
    </w:p>
    <w:p w14:paraId="5DBED84B" w14:textId="5A5201EA" w:rsidR="00AD2895" w:rsidRPr="00D21F8A" w:rsidRDefault="00AD2895" w:rsidP="00AD2895">
      <w:pPr>
        <w:rPr>
          <w:szCs w:val="22"/>
        </w:rPr>
      </w:pPr>
      <w:r w:rsidRPr="007A5D47">
        <w:rPr>
          <w:szCs w:val="22"/>
        </w:rPr>
        <w:t xml:space="preserve">Jeigu </w:t>
      </w:r>
      <w:r w:rsidRPr="00D21F8A">
        <w:rPr>
          <w:szCs w:val="22"/>
        </w:rPr>
        <w:t>turite klausimų, kreipkitės į savo gydytoją.</w:t>
      </w:r>
    </w:p>
    <w:p w14:paraId="40525A44" w14:textId="77777777" w:rsidR="000B73A4" w:rsidRPr="00D21F8A" w:rsidRDefault="000B73A4" w:rsidP="000B73A4">
      <w:pPr>
        <w:rPr>
          <w:szCs w:val="22"/>
        </w:rPr>
      </w:pPr>
    </w:p>
    <w:p w14:paraId="325DC636" w14:textId="1214484B" w:rsidR="000B73A4" w:rsidRPr="00D21F8A" w:rsidRDefault="000B73A4" w:rsidP="000B73A4">
      <w:pPr>
        <w:pStyle w:val="Antrat3"/>
      </w:pPr>
      <w:r w:rsidRPr="00D21F8A">
        <w:t>Nėštum</w:t>
      </w:r>
      <w:r w:rsidR="00706450" w:rsidRPr="00D21F8A">
        <w:t xml:space="preserve">as, </w:t>
      </w:r>
      <w:r w:rsidRPr="00D21F8A">
        <w:t>žindymo laikotarpis</w:t>
      </w:r>
      <w:r w:rsidR="00AD2895" w:rsidRPr="00D21F8A">
        <w:t xml:space="preserve"> ir va</w:t>
      </w:r>
      <w:r w:rsidR="00706450" w:rsidRPr="00D21F8A">
        <w:t>isingumas</w:t>
      </w:r>
    </w:p>
    <w:p w14:paraId="5289C17C" w14:textId="17206512" w:rsidR="00C035D4" w:rsidRPr="00D21F8A" w:rsidRDefault="009B3DE5" w:rsidP="00926878">
      <w:pPr>
        <w:keepNext/>
        <w:rPr>
          <w:i/>
          <w:szCs w:val="22"/>
        </w:rPr>
      </w:pPr>
      <w:r w:rsidRPr="00D21F8A">
        <w:rPr>
          <w:i/>
          <w:szCs w:val="22"/>
        </w:rPr>
        <w:t>Nėštumas</w:t>
      </w:r>
    </w:p>
    <w:p w14:paraId="09D090E9" w14:textId="77777777" w:rsidR="00C035D4" w:rsidRPr="00D21F8A" w:rsidRDefault="00C035D4" w:rsidP="00926878">
      <w:pPr>
        <w:rPr>
          <w:szCs w:val="22"/>
        </w:rPr>
      </w:pPr>
      <w:r w:rsidRPr="00D21F8A">
        <w:rPr>
          <w:szCs w:val="22"/>
        </w:rPr>
        <w:t xml:space="preserve">Jeigu gydymo </w:t>
      </w:r>
      <w:proofErr w:type="spellStart"/>
      <w:r w:rsidRPr="00D21F8A">
        <w:rPr>
          <w:szCs w:val="22"/>
        </w:rPr>
        <w:t>Lormed</w:t>
      </w:r>
      <w:proofErr w:type="spellEnd"/>
      <w:r w:rsidRPr="00D21F8A">
        <w:rPr>
          <w:szCs w:val="22"/>
        </w:rPr>
        <w:t xml:space="preserve"> metu pastojote, turite apie tai informuoti savo gydytoją.</w:t>
      </w:r>
    </w:p>
    <w:p w14:paraId="2153EC79" w14:textId="50D22F11" w:rsidR="00C035D4" w:rsidRPr="00D21F8A" w:rsidRDefault="00C035D4" w:rsidP="00926878">
      <w:pPr>
        <w:rPr>
          <w:szCs w:val="22"/>
        </w:rPr>
      </w:pPr>
      <w:r w:rsidRPr="00D21F8A">
        <w:rPr>
          <w:szCs w:val="22"/>
        </w:rPr>
        <w:t>Pirmųjų 6</w:t>
      </w:r>
      <w:r w:rsidRPr="00D21F8A">
        <w:t xml:space="preserve"> nėštumo </w:t>
      </w:r>
      <w:r w:rsidRPr="00D21F8A">
        <w:rPr>
          <w:szCs w:val="22"/>
        </w:rPr>
        <w:t xml:space="preserve">mėnesių laikotarpiu Jūsų gydytojas šio vaisto Jums gali skirti, jei būtina. </w:t>
      </w:r>
    </w:p>
    <w:p w14:paraId="2BA3AFC8" w14:textId="77777777" w:rsidR="00C035D4" w:rsidRPr="00D21F8A" w:rsidRDefault="00C035D4" w:rsidP="00926878">
      <w:pPr>
        <w:rPr>
          <w:szCs w:val="22"/>
        </w:rPr>
      </w:pPr>
    </w:p>
    <w:p w14:paraId="419B4C9F" w14:textId="77777777" w:rsidR="00C035D4" w:rsidRPr="00D21F8A" w:rsidRDefault="00C035D4" w:rsidP="00926878">
      <w:pPr>
        <w:rPr>
          <w:szCs w:val="22"/>
        </w:rPr>
      </w:pPr>
      <w:r w:rsidRPr="00D21F8A">
        <w:rPr>
          <w:szCs w:val="22"/>
        </w:rPr>
        <w:t xml:space="preserve">Paskutiniųjų trijų nėštumo mėnesių laikotarpiu šio vaisto nevartokite, kadangi </w:t>
      </w:r>
      <w:proofErr w:type="spellStart"/>
      <w:r w:rsidRPr="00D21F8A">
        <w:rPr>
          <w:szCs w:val="22"/>
        </w:rPr>
        <w:t>Lormed</w:t>
      </w:r>
      <w:proofErr w:type="spellEnd"/>
      <w:r w:rsidRPr="00D21F8A">
        <w:rPr>
          <w:szCs w:val="22"/>
        </w:rPr>
        <w:t xml:space="preserve"> Jūsų vaisiui gali sukelti sunkų poveikį, ypač širdžiai ir plaučiams bei inkstams, net ir po vienos dozės pavartojimo.</w:t>
      </w:r>
    </w:p>
    <w:p w14:paraId="7DD735BE" w14:textId="77777777" w:rsidR="00C035D4" w:rsidRPr="00D21F8A" w:rsidRDefault="00C035D4" w:rsidP="00926878">
      <w:pPr>
        <w:rPr>
          <w:szCs w:val="22"/>
        </w:rPr>
      </w:pPr>
    </w:p>
    <w:p w14:paraId="4435ACE3" w14:textId="77777777" w:rsidR="00C035D4" w:rsidRPr="00D21F8A" w:rsidRDefault="00C035D4" w:rsidP="00926878">
      <w:pPr>
        <w:keepNext/>
        <w:rPr>
          <w:i/>
          <w:szCs w:val="22"/>
        </w:rPr>
      </w:pPr>
      <w:r w:rsidRPr="00D21F8A">
        <w:rPr>
          <w:i/>
          <w:szCs w:val="22"/>
        </w:rPr>
        <w:t>Žindymo laikotarpis</w:t>
      </w:r>
    </w:p>
    <w:p w14:paraId="5A366BD6" w14:textId="6C0D59EA" w:rsidR="00C035D4" w:rsidRPr="00085264" w:rsidRDefault="00C035D4" w:rsidP="00085264">
      <w:r w:rsidRPr="00085264">
        <w:rPr>
          <w:szCs w:val="22"/>
        </w:rPr>
        <w:t xml:space="preserve">Žindymo laikotarpiu šio vaisto </w:t>
      </w:r>
      <w:r w:rsidRPr="00085264">
        <w:t>vartoti nerekomenduojama</w:t>
      </w:r>
      <w:r w:rsidRPr="00085264">
        <w:rPr>
          <w:szCs w:val="22"/>
        </w:rPr>
        <w:t>. Prieš pradedant vartoti vaisto, klauskite gydytojo ar vaistininko patarimo.</w:t>
      </w:r>
    </w:p>
    <w:p w14:paraId="74D3D5BE" w14:textId="77777777" w:rsidR="00C035D4" w:rsidRPr="00D21F8A" w:rsidRDefault="00C035D4" w:rsidP="00926878">
      <w:pPr>
        <w:rPr>
          <w:szCs w:val="22"/>
        </w:rPr>
      </w:pPr>
    </w:p>
    <w:p w14:paraId="7DBBD487" w14:textId="77777777" w:rsidR="00C035D4" w:rsidRPr="00D21F8A" w:rsidRDefault="00C035D4" w:rsidP="00926878">
      <w:pPr>
        <w:keepNext/>
        <w:rPr>
          <w:i/>
          <w:szCs w:val="22"/>
        </w:rPr>
      </w:pPr>
      <w:r w:rsidRPr="00D21F8A">
        <w:rPr>
          <w:i/>
          <w:szCs w:val="22"/>
        </w:rPr>
        <w:t>Vaisingumas</w:t>
      </w:r>
    </w:p>
    <w:p w14:paraId="50943196" w14:textId="314FB421" w:rsidR="00AD2895" w:rsidRPr="00D21F8A" w:rsidRDefault="00C035D4" w:rsidP="00926878">
      <w:pPr>
        <w:pStyle w:val="Komentarotekstas"/>
        <w:rPr>
          <w:sz w:val="22"/>
          <w:szCs w:val="22"/>
        </w:rPr>
      </w:pPr>
      <w:proofErr w:type="spellStart"/>
      <w:r w:rsidRPr="00D21F8A">
        <w:rPr>
          <w:sz w:val="22"/>
          <w:szCs w:val="22"/>
        </w:rPr>
        <w:t>Lormed</w:t>
      </w:r>
      <w:proofErr w:type="spellEnd"/>
      <w:r w:rsidRPr="00D21F8A">
        <w:rPr>
          <w:sz w:val="22"/>
          <w:szCs w:val="22"/>
        </w:rPr>
        <w:t xml:space="preserve"> gali pasunkinti pastojimą. Jeigu planuojate nėštumą arba turite pastojimo problemų, turite apie tai pasakyti savo gydytojui. </w:t>
      </w:r>
    </w:p>
    <w:p w14:paraId="70CC0D1A" w14:textId="77777777" w:rsidR="000B73A4" w:rsidRPr="00D21F8A" w:rsidRDefault="000B73A4" w:rsidP="000B73A4">
      <w:pPr>
        <w:pStyle w:val="Pagrindinistekstas"/>
        <w:spacing w:after="0"/>
        <w:rPr>
          <w:szCs w:val="22"/>
        </w:rPr>
      </w:pPr>
    </w:p>
    <w:p w14:paraId="5F1F82EC" w14:textId="77777777" w:rsidR="000B73A4" w:rsidRPr="00D21F8A" w:rsidRDefault="000B73A4" w:rsidP="000B73A4">
      <w:pPr>
        <w:pStyle w:val="Antrat3"/>
      </w:pPr>
      <w:r w:rsidRPr="00D21F8A">
        <w:t>Vairavimas ir mechanizmų valdymas</w:t>
      </w:r>
    </w:p>
    <w:p w14:paraId="56EE87E7" w14:textId="77777777" w:rsidR="000B73A4" w:rsidRPr="00D21F8A" w:rsidRDefault="000B73A4" w:rsidP="000B73A4">
      <w:pPr>
        <w:rPr>
          <w:szCs w:val="22"/>
        </w:rPr>
      </w:pPr>
      <w:proofErr w:type="spellStart"/>
      <w:r w:rsidRPr="00D21F8A">
        <w:rPr>
          <w:szCs w:val="22"/>
        </w:rPr>
        <w:t>Lormed</w:t>
      </w:r>
      <w:proofErr w:type="spellEnd"/>
      <w:r w:rsidRPr="00D21F8A">
        <w:rPr>
          <w:szCs w:val="22"/>
        </w:rPr>
        <w:t xml:space="preserve"> tabletės gali sukelti regėjimo sutrikimų, mieguistumą ar apsvaigimą, kurie gali turėti įtakos vairavimui ir mechanizmų valdymui. Jeigu pasireiškė kuris nors iš minėtų simptomų, rekomenduojama nevairuoti ir nevaldyti mechanizmų.</w:t>
      </w:r>
    </w:p>
    <w:p w14:paraId="17E07F8A" w14:textId="77777777" w:rsidR="000B73A4" w:rsidRPr="00D21F8A" w:rsidRDefault="000B73A4" w:rsidP="000B73A4">
      <w:pPr>
        <w:rPr>
          <w:szCs w:val="22"/>
        </w:rPr>
      </w:pPr>
    </w:p>
    <w:p w14:paraId="1A8983B6" w14:textId="458B9924" w:rsidR="00706450" w:rsidRPr="00085264" w:rsidRDefault="00706450" w:rsidP="00926878">
      <w:pPr>
        <w:keepNext/>
        <w:rPr>
          <w:rFonts w:eastAsia="MS Mincho"/>
          <w:szCs w:val="22"/>
        </w:rPr>
      </w:pPr>
      <w:proofErr w:type="spellStart"/>
      <w:r w:rsidRPr="00D21F8A">
        <w:rPr>
          <w:rFonts w:eastAsia="MS Mincho"/>
          <w:b/>
          <w:szCs w:val="22"/>
        </w:rPr>
        <w:t>Lormed</w:t>
      </w:r>
      <w:proofErr w:type="spellEnd"/>
      <w:r w:rsidRPr="00D21F8A">
        <w:rPr>
          <w:rFonts w:eastAsia="MS Mincho"/>
          <w:b/>
          <w:szCs w:val="22"/>
        </w:rPr>
        <w:t xml:space="preserve"> </w:t>
      </w:r>
      <w:r w:rsidRPr="00085264">
        <w:rPr>
          <w:rFonts w:eastAsia="MS Mincho"/>
          <w:b/>
        </w:rPr>
        <w:t>sudėtyje yra laktozės</w:t>
      </w:r>
      <w:r w:rsidRPr="00085264">
        <w:rPr>
          <w:rFonts w:eastAsia="MS Mincho"/>
          <w:szCs w:val="22"/>
        </w:rPr>
        <w:t xml:space="preserve"> </w:t>
      </w:r>
    </w:p>
    <w:p w14:paraId="288EA7E6" w14:textId="77777777" w:rsidR="00706450" w:rsidRPr="00085264" w:rsidRDefault="00706450" w:rsidP="00085264">
      <w:pPr>
        <w:rPr>
          <w:rFonts w:eastAsia="MS Mincho"/>
          <w:szCs w:val="22"/>
        </w:rPr>
      </w:pPr>
      <w:r w:rsidRPr="00085264">
        <w:rPr>
          <w:rFonts w:eastAsia="MS Mincho"/>
          <w:szCs w:val="22"/>
        </w:rPr>
        <w:t>Jeigu gydytojas Jums yra sakęs, kad netoleruojate kokių nors angliavandenių, kreipkitės į jį prieš pradėdami vartoti šį vaistą.</w:t>
      </w:r>
    </w:p>
    <w:p w14:paraId="50EA3DA1" w14:textId="77777777" w:rsidR="000B73A4" w:rsidRPr="00D21F8A" w:rsidRDefault="000B73A4" w:rsidP="000B73A4">
      <w:pPr>
        <w:rPr>
          <w:szCs w:val="22"/>
        </w:rPr>
      </w:pPr>
    </w:p>
    <w:p w14:paraId="454B268D" w14:textId="77777777" w:rsidR="000B73A4" w:rsidRPr="00D21F8A" w:rsidRDefault="000B73A4" w:rsidP="000B73A4">
      <w:pPr>
        <w:pStyle w:val="Pagrindinistekstas"/>
        <w:spacing w:after="0"/>
        <w:rPr>
          <w:szCs w:val="22"/>
        </w:rPr>
      </w:pPr>
    </w:p>
    <w:p w14:paraId="6F12B9A0" w14:textId="16555F03" w:rsidR="000B73A4" w:rsidRPr="00D21F8A" w:rsidRDefault="000B73A4" w:rsidP="000B73A4">
      <w:pPr>
        <w:pStyle w:val="Antrat2"/>
      </w:pPr>
      <w:r w:rsidRPr="00D21F8A">
        <w:rPr>
          <w:b w:val="0"/>
        </w:rPr>
        <w:t>3.</w:t>
      </w:r>
      <w:r w:rsidRPr="00D21F8A">
        <w:rPr>
          <w:b w:val="0"/>
        </w:rPr>
        <w:tab/>
      </w:r>
      <w:r w:rsidR="00706450" w:rsidRPr="00D21F8A">
        <w:rPr>
          <w:rFonts w:eastAsia="MS Mincho"/>
        </w:rPr>
        <w:t xml:space="preserve">Kaip vartoti </w:t>
      </w:r>
      <w:proofErr w:type="spellStart"/>
      <w:r w:rsidR="00706450" w:rsidRPr="00D21F8A">
        <w:rPr>
          <w:rFonts w:eastAsia="MS Mincho"/>
        </w:rPr>
        <w:t>Lormed</w:t>
      </w:r>
      <w:proofErr w:type="spellEnd"/>
    </w:p>
    <w:p w14:paraId="3C681720" w14:textId="77777777" w:rsidR="000B73A4" w:rsidRPr="00D21F8A" w:rsidRDefault="000B73A4" w:rsidP="000B73A4">
      <w:pPr>
        <w:pStyle w:val="Antrat2"/>
      </w:pPr>
    </w:p>
    <w:p w14:paraId="004C04F7" w14:textId="642AA2BF" w:rsidR="000B73A4" w:rsidRPr="00D21F8A" w:rsidRDefault="003873DD" w:rsidP="000B73A4">
      <w:pPr>
        <w:rPr>
          <w:color w:val="000000"/>
          <w:szCs w:val="22"/>
        </w:rPr>
      </w:pPr>
      <w:r w:rsidRPr="00085264">
        <w:t>Visada vartokite šį vaistą tiksliai</w:t>
      </w:r>
      <w:r w:rsidR="000B73A4" w:rsidRPr="00D21F8A">
        <w:rPr>
          <w:szCs w:val="22"/>
        </w:rPr>
        <w:t xml:space="preserve">, kaip nurodė gydytojas. Jeigu abejojate, kreipkitės į gydytoją arba vaistininką. </w:t>
      </w:r>
    </w:p>
    <w:p w14:paraId="7F671F24" w14:textId="77777777" w:rsidR="000B73A4" w:rsidRPr="00D21F8A" w:rsidRDefault="000B73A4" w:rsidP="00085264">
      <w:pPr>
        <w:rPr>
          <w:color w:val="000000"/>
          <w:szCs w:val="22"/>
        </w:rPr>
      </w:pPr>
    </w:p>
    <w:p w14:paraId="322296C0" w14:textId="77777777" w:rsidR="003873DD" w:rsidRPr="00D21F8A" w:rsidRDefault="003873DD" w:rsidP="003A3B9D">
      <w:pPr>
        <w:rPr>
          <w:b/>
          <w:color w:val="000000"/>
          <w:szCs w:val="22"/>
        </w:rPr>
      </w:pPr>
      <w:r w:rsidRPr="00D21F8A">
        <w:rPr>
          <w:b/>
        </w:rPr>
        <w:t>Rekomenduojama dozė yra:</w:t>
      </w:r>
    </w:p>
    <w:p w14:paraId="73FE1066" w14:textId="77777777" w:rsidR="000B73A4" w:rsidRPr="00D21F8A" w:rsidRDefault="000B73A4" w:rsidP="000B73A4">
      <w:pPr>
        <w:rPr>
          <w:color w:val="000000"/>
          <w:szCs w:val="22"/>
        </w:rPr>
      </w:pPr>
      <w:r w:rsidRPr="00D21F8A">
        <w:rPr>
          <w:iCs/>
          <w:color w:val="000000"/>
          <w:szCs w:val="22"/>
        </w:rPr>
        <w:t xml:space="preserve">Trumpalaikiam simptominiam </w:t>
      </w:r>
      <w:proofErr w:type="spellStart"/>
      <w:r w:rsidRPr="00D21F8A">
        <w:rPr>
          <w:iCs/>
          <w:color w:val="000000"/>
          <w:szCs w:val="22"/>
        </w:rPr>
        <w:t>osteoartrozės</w:t>
      </w:r>
      <w:proofErr w:type="spellEnd"/>
      <w:r w:rsidRPr="00D21F8A">
        <w:rPr>
          <w:iCs/>
          <w:color w:val="000000"/>
          <w:szCs w:val="22"/>
        </w:rPr>
        <w:t xml:space="preserve"> (degeneracinės sąnarių ligos) paūmėjimų gydymui </w:t>
      </w:r>
      <w:r w:rsidRPr="00D21F8A">
        <w:rPr>
          <w:color w:val="000000"/>
          <w:szCs w:val="22"/>
        </w:rPr>
        <w:t>vartojama po 7,5 mg per parą (viena 7,5 mg tabletė vieną kartą per parą arba pusė 15 mg tabletės vieną kartą per parą). Jeigu efektas nepakankamas, Jūsų gydytojas gali padidinti dozę iki 15 mg per parą (</w:t>
      </w:r>
      <w:proofErr w:type="spellStart"/>
      <w:r w:rsidRPr="00D21F8A">
        <w:rPr>
          <w:color w:val="000000"/>
          <w:szCs w:val="22"/>
        </w:rPr>
        <w:t>t.y</w:t>
      </w:r>
      <w:proofErr w:type="spellEnd"/>
      <w:r w:rsidRPr="00D21F8A">
        <w:rPr>
          <w:color w:val="000000"/>
          <w:szCs w:val="22"/>
        </w:rPr>
        <w:t>. iki dviejų 7,5 mg tablečių per parą arba vienos 15 mg tabletės per parą).</w:t>
      </w:r>
    </w:p>
    <w:p w14:paraId="74C81249" w14:textId="77777777" w:rsidR="000B73A4" w:rsidRPr="00D21F8A" w:rsidRDefault="000B73A4" w:rsidP="000B73A4">
      <w:pPr>
        <w:rPr>
          <w:color w:val="000000"/>
          <w:szCs w:val="22"/>
        </w:rPr>
      </w:pPr>
    </w:p>
    <w:p w14:paraId="3A7276AD" w14:textId="77777777" w:rsidR="000B73A4" w:rsidRPr="00D21F8A" w:rsidRDefault="000B73A4" w:rsidP="000B73A4">
      <w:pPr>
        <w:rPr>
          <w:color w:val="000000"/>
          <w:szCs w:val="22"/>
        </w:rPr>
      </w:pPr>
      <w:r w:rsidRPr="00D21F8A">
        <w:rPr>
          <w:color w:val="000000"/>
          <w:szCs w:val="22"/>
        </w:rPr>
        <w:t xml:space="preserve">Ilgalaikiam reumatoidinio artrito bei ilgalaikiam </w:t>
      </w:r>
      <w:proofErr w:type="spellStart"/>
      <w:r w:rsidRPr="00D21F8A">
        <w:rPr>
          <w:color w:val="000000"/>
          <w:szCs w:val="22"/>
        </w:rPr>
        <w:t>ankilozinio</w:t>
      </w:r>
      <w:proofErr w:type="spellEnd"/>
      <w:r w:rsidRPr="00D21F8A">
        <w:rPr>
          <w:color w:val="000000"/>
          <w:szCs w:val="22"/>
        </w:rPr>
        <w:t xml:space="preserve"> </w:t>
      </w:r>
      <w:proofErr w:type="spellStart"/>
      <w:r w:rsidRPr="00D21F8A">
        <w:rPr>
          <w:color w:val="000000"/>
          <w:szCs w:val="22"/>
        </w:rPr>
        <w:t>spondilito</w:t>
      </w:r>
      <w:proofErr w:type="spellEnd"/>
      <w:r w:rsidRPr="00D21F8A">
        <w:rPr>
          <w:color w:val="000000"/>
          <w:szCs w:val="22"/>
        </w:rPr>
        <w:t xml:space="preserve"> (stuburo uždegimo) simptominiam gydymui vartojama po 15 mg per parą (dvi 7,5 mg tabletės arba viena 15 mg tabletė per parą). Priklausomai nuo atsako į gydymą, vaisto dozę galima mažinti iki 7,5 mg per parą (vienos 7,5 mg tabletės arba pusės 15 mg tabletės).</w:t>
      </w:r>
    </w:p>
    <w:p w14:paraId="543FA3F0" w14:textId="77777777" w:rsidR="002B27CF" w:rsidRPr="00085264" w:rsidRDefault="002B27CF" w:rsidP="002B27CF"/>
    <w:p w14:paraId="288106E8" w14:textId="77777777" w:rsidR="002B27CF" w:rsidRPr="00D21F8A" w:rsidRDefault="00C035D4" w:rsidP="002B27CF">
      <w:pPr>
        <w:rPr>
          <w:szCs w:val="22"/>
        </w:rPr>
      </w:pPr>
      <w:r w:rsidRPr="00D21F8A">
        <w:rPr>
          <w:b/>
          <w:bCs/>
          <w:color w:val="000000"/>
          <w:szCs w:val="22"/>
        </w:rPr>
        <w:t>Vartojimo būdas:</w:t>
      </w:r>
      <w:r w:rsidRPr="00D21F8A">
        <w:rPr>
          <w:bCs/>
          <w:color w:val="000000"/>
          <w:szCs w:val="22"/>
        </w:rPr>
        <w:t xml:space="preserve"> </w:t>
      </w:r>
      <w:r w:rsidR="009B3DE5" w:rsidRPr="00D21F8A">
        <w:rPr>
          <w:bCs/>
          <w:color w:val="000000"/>
          <w:szCs w:val="22"/>
        </w:rPr>
        <w:t>vartoti per burną.</w:t>
      </w:r>
    </w:p>
    <w:p w14:paraId="78F2A827" w14:textId="77777777" w:rsidR="002B27CF" w:rsidRPr="00D21F8A" w:rsidRDefault="002B27CF" w:rsidP="002B27CF">
      <w:pPr>
        <w:rPr>
          <w:szCs w:val="22"/>
        </w:rPr>
      </w:pPr>
      <w:proofErr w:type="spellStart"/>
      <w:r w:rsidRPr="00D21F8A">
        <w:rPr>
          <w:szCs w:val="22"/>
        </w:rPr>
        <w:t>Lormed</w:t>
      </w:r>
      <w:proofErr w:type="spellEnd"/>
      <w:r w:rsidRPr="00D21F8A">
        <w:rPr>
          <w:szCs w:val="22"/>
        </w:rPr>
        <w:t xml:space="preserve"> tabletes reikėtų vartoti vieną kartą per parą, valgio metu, užgeriant vandeniu. </w:t>
      </w:r>
    </w:p>
    <w:p w14:paraId="2F4428B2" w14:textId="213558C5" w:rsidR="002B27CF" w:rsidRPr="00D21F8A" w:rsidRDefault="00707F21" w:rsidP="006E0599">
      <w:pPr>
        <w:rPr>
          <w:color w:val="000000"/>
          <w:szCs w:val="22"/>
          <w:shd w:val="clear" w:color="auto" w:fill="B3B3B3"/>
        </w:rPr>
      </w:pPr>
      <w:proofErr w:type="spellStart"/>
      <w:r w:rsidRPr="00D21F8A">
        <w:rPr>
          <w:szCs w:val="22"/>
        </w:rPr>
        <w:lastRenderedPageBreak/>
        <w:t>Lormed</w:t>
      </w:r>
      <w:proofErr w:type="spellEnd"/>
      <w:r w:rsidRPr="00D21F8A">
        <w:rPr>
          <w:szCs w:val="22"/>
        </w:rPr>
        <w:t xml:space="preserve"> 7,5 mg tabletės</w:t>
      </w:r>
      <w:r w:rsidR="002B27CF" w:rsidRPr="00D21F8A">
        <w:rPr>
          <w:szCs w:val="22"/>
        </w:rPr>
        <w:t xml:space="preserve">: </w:t>
      </w:r>
      <w:r w:rsidR="006E0599" w:rsidRPr="00D21F8A">
        <w:rPr>
          <w:szCs w:val="22"/>
        </w:rPr>
        <w:t>vagelė skirta tik tabletei perlaužti, kad būtų lengviau nuryti, bet ne jai padalyti į lygias dozes.</w:t>
      </w:r>
      <w:r w:rsidR="009336D7">
        <w:rPr>
          <w:szCs w:val="22"/>
        </w:rPr>
        <w:t xml:space="preserve"> </w:t>
      </w:r>
      <w:proofErr w:type="spellStart"/>
      <w:r w:rsidRPr="009336D7">
        <w:rPr>
          <w:szCs w:val="22"/>
        </w:rPr>
        <w:t>L</w:t>
      </w:r>
      <w:r w:rsidRPr="00051BD6">
        <w:rPr>
          <w:szCs w:val="22"/>
        </w:rPr>
        <w:t>ormed</w:t>
      </w:r>
      <w:proofErr w:type="spellEnd"/>
      <w:r w:rsidRPr="00051BD6">
        <w:rPr>
          <w:szCs w:val="22"/>
        </w:rPr>
        <w:t xml:space="preserve"> 15 mg tabletės: </w:t>
      </w:r>
      <w:r w:rsidR="00C035D4" w:rsidRPr="004A0EFA">
        <w:rPr>
          <w:color w:val="000000"/>
          <w:szCs w:val="22"/>
          <w:shd w:val="clear" w:color="auto" w:fill="FFFFFF" w:themeFill="background1"/>
        </w:rPr>
        <w:t>ta</w:t>
      </w:r>
      <w:r w:rsidR="00C035D4" w:rsidRPr="00272B09">
        <w:rPr>
          <w:color w:val="000000"/>
          <w:szCs w:val="22"/>
          <w:shd w:val="clear" w:color="auto" w:fill="FFFFFF" w:themeFill="background1"/>
        </w:rPr>
        <w:t>bletę galima padalinti į dvi lygias dalis.</w:t>
      </w:r>
    </w:p>
    <w:p w14:paraId="64DA0EE0" w14:textId="77777777" w:rsidR="000B73A4" w:rsidRPr="00D21F8A" w:rsidRDefault="000B73A4" w:rsidP="000B73A4">
      <w:pPr>
        <w:rPr>
          <w:color w:val="000000"/>
          <w:szCs w:val="22"/>
        </w:rPr>
      </w:pPr>
    </w:p>
    <w:p w14:paraId="1C799BE4" w14:textId="77777777" w:rsidR="003873DD" w:rsidRPr="00D21F8A" w:rsidRDefault="000B73A4" w:rsidP="000B73A4">
      <w:pPr>
        <w:rPr>
          <w:color w:val="000000"/>
          <w:szCs w:val="22"/>
        </w:rPr>
      </w:pPr>
      <w:r w:rsidRPr="00D21F8A">
        <w:rPr>
          <w:color w:val="000000"/>
          <w:szCs w:val="22"/>
        </w:rPr>
        <w:t>Neviršykite 15 mg paros dozės!</w:t>
      </w:r>
      <w:r w:rsidRPr="00D21F8A" w:rsidDel="00695BC8">
        <w:rPr>
          <w:color w:val="000000"/>
          <w:szCs w:val="22"/>
        </w:rPr>
        <w:t xml:space="preserve"> </w:t>
      </w:r>
    </w:p>
    <w:p w14:paraId="3A94DD22" w14:textId="77777777" w:rsidR="000B73A4" w:rsidRPr="00D21F8A" w:rsidRDefault="000B73A4" w:rsidP="000B73A4">
      <w:pPr>
        <w:rPr>
          <w:szCs w:val="22"/>
        </w:rPr>
      </w:pPr>
    </w:p>
    <w:p w14:paraId="7BF441DB" w14:textId="470443AD" w:rsidR="00C035D4" w:rsidRPr="00D21F8A" w:rsidRDefault="00C035D4" w:rsidP="00C035D4">
      <w:pPr>
        <w:tabs>
          <w:tab w:val="left" w:pos="567"/>
        </w:tabs>
        <w:rPr>
          <w:szCs w:val="22"/>
        </w:rPr>
      </w:pPr>
      <w:r w:rsidRPr="00D21F8A">
        <w:rPr>
          <w:szCs w:val="22"/>
        </w:rPr>
        <w:t xml:space="preserve">Jeigu kuri nors iš poskyryje „Įspėjimai ir atsargumo priemonės“ išvardytų būklių Jums tinka, Jūsų gydytojas </w:t>
      </w:r>
      <w:proofErr w:type="spellStart"/>
      <w:r w:rsidRPr="00D21F8A">
        <w:rPr>
          <w:szCs w:val="22"/>
        </w:rPr>
        <w:t>meloksikamo</w:t>
      </w:r>
      <w:proofErr w:type="spellEnd"/>
      <w:r w:rsidRPr="00D21F8A">
        <w:rPr>
          <w:szCs w:val="22"/>
        </w:rPr>
        <w:t xml:space="preserve"> paros dozę Jums gali sumažinti iki vienos 7,5 mg tabletės per parą.</w:t>
      </w:r>
    </w:p>
    <w:p w14:paraId="7FEDD87A" w14:textId="77777777" w:rsidR="000B73A4" w:rsidRPr="00D21F8A" w:rsidRDefault="000B73A4" w:rsidP="000B73A4">
      <w:pPr>
        <w:rPr>
          <w:szCs w:val="22"/>
        </w:rPr>
      </w:pPr>
    </w:p>
    <w:p w14:paraId="6296C95D" w14:textId="77777777" w:rsidR="000B73A4" w:rsidRPr="00D21F8A" w:rsidRDefault="000B73A4" w:rsidP="000B73A4">
      <w:pPr>
        <w:rPr>
          <w:szCs w:val="22"/>
        </w:rPr>
      </w:pPr>
      <w:r w:rsidRPr="00D21F8A">
        <w:rPr>
          <w:szCs w:val="22"/>
        </w:rPr>
        <w:t xml:space="preserve">Vaikams ir paaugliams iki 16 metų amžiaus </w:t>
      </w:r>
      <w:proofErr w:type="spellStart"/>
      <w:r w:rsidRPr="00D21F8A">
        <w:rPr>
          <w:szCs w:val="22"/>
        </w:rPr>
        <w:t>Lormed</w:t>
      </w:r>
      <w:proofErr w:type="spellEnd"/>
      <w:r w:rsidRPr="00D21F8A">
        <w:rPr>
          <w:szCs w:val="22"/>
        </w:rPr>
        <w:t xml:space="preserve"> tablečių vartoti negalima. </w:t>
      </w:r>
    </w:p>
    <w:p w14:paraId="4DB7D72A" w14:textId="77777777" w:rsidR="000B73A4" w:rsidRPr="00D21F8A" w:rsidRDefault="000B73A4" w:rsidP="000B73A4">
      <w:pPr>
        <w:rPr>
          <w:szCs w:val="22"/>
        </w:rPr>
      </w:pPr>
    </w:p>
    <w:p w14:paraId="20C6530E" w14:textId="4042B302" w:rsidR="00C035D4" w:rsidRPr="009336D7" w:rsidRDefault="00C035D4" w:rsidP="00C035D4">
      <w:pPr>
        <w:tabs>
          <w:tab w:val="left" w:pos="567"/>
        </w:tabs>
        <w:rPr>
          <w:szCs w:val="22"/>
        </w:rPr>
      </w:pPr>
      <w:r w:rsidRPr="00D21F8A">
        <w:rPr>
          <w:szCs w:val="22"/>
        </w:rPr>
        <w:t xml:space="preserve">Jeigu jaučiate, kad </w:t>
      </w:r>
      <w:proofErr w:type="spellStart"/>
      <w:r w:rsidR="00021A1F">
        <w:rPr>
          <w:szCs w:val="22"/>
        </w:rPr>
        <w:t>Lormed</w:t>
      </w:r>
      <w:proofErr w:type="spellEnd"/>
      <w:r w:rsidR="00021A1F" w:rsidRPr="00D21F8A">
        <w:rPr>
          <w:szCs w:val="22"/>
        </w:rPr>
        <w:t xml:space="preserve"> </w:t>
      </w:r>
      <w:r w:rsidRPr="009336D7">
        <w:rPr>
          <w:szCs w:val="22"/>
        </w:rPr>
        <w:t>veikia per stipriai ar per silpnai, arba jeigu per kelias paras Jūsų būklė nepagerėjo, pasikalbėkite su savo gydytoju arba vaistininku.</w:t>
      </w:r>
    </w:p>
    <w:p w14:paraId="286246A5" w14:textId="77777777" w:rsidR="000B73A4" w:rsidRPr="00051BD6" w:rsidRDefault="000B73A4" w:rsidP="00792DE5">
      <w:pPr>
        <w:pStyle w:val="Pagrindinistekstas"/>
        <w:spacing w:after="0"/>
        <w:rPr>
          <w:szCs w:val="22"/>
        </w:rPr>
      </w:pPr>
    </w:p>
    <w:p w14:paraId="5D3CFF3B" w14:textId="025C1B07" w:rsidR="000B73A4" w:rsidRPr="00D21F8A" w:rsidRDefault="009B3DE5" w:rsidP="00792DE5">
      <w:pPr>
        <w:pStyle w:val="Antrat3"/>
      </w:pPr>
      <w:r w:rsidRPr="004A0EFA">
        <w:t>Ką daryti pavartojus</w:t>
      </w:r>
      <w:r w:rsidRPr="00272B09">
        <w:t xml:space="preserve"> per didelę </w:t>
      </w:r>
      <w:proofErr w:type="spellStart"/>
      <w:r w:rsidRPr="00272B09">
        <w:t>Lormed</w:t>
      </w:r>
      <w:proofErr w:type="spellEnd"/>
      <w:r w:rsidRPr="00272B09">
        <w:t xml:space="preserve"> dozę</w:t>
      </w:r>
      <w:r w:rsidRPr="00D21F8A">
        <w:t>?</w:t>
      </w:r>
    </w:p>
    <w:p w14:paraId="08186BBB" w14:textId="34159489" w:rsidR="000B73A4" w:rsidRPr="00D21F8A" w:rsidRDefault="000B73A4" w:rsidP="00792DE5">
      <w:pPr>
        <w:rPr>
          <w:szCs w:val="22"/>
        </w:rPr>
      </w:pPr>
      <w:r w:rsidRPr="00D21F8A">
        <w:rPr>
          <w:szCs w:val="22"/>
        </w:rPr>
        <w:t xml:space="preserve">Kreipkitės į gydytoją ar į greitąją medicininę pagalbą jeigu išgėrėte per daug </w:t>
      </w:r>
      <w:proofErr w:type="spellStart"/>
      <w:r w:rsidRPr="00D21F8A">
        <w:rPr>
          <w:szCs w:val="22"/>
        </w:rPr>
        <w:t>Lormed</w:t>
      </w:r>
      <w:proofErr w:type="spellEnd"/>
      <w:r w:rsidRPr="00D21F8A">
        <w:rPr>
          <w:szCs w:val="22"/>
        </w:rPr>
        <w:t xml:space="preserve"> tablečių. </w:t>
      </w:r>
    </w:p>
    <w:p w14:paraId="2BE98AA0" w14:textId="2A301FB9" w:rsidR="00C035D4" w:rsidRPr="00D21F8A" w:rsidRDefault="00C035D4" w:rsidP="00792DE5">
      <w:pPr>
        <w:rPr>
          <w:b/>
        </w:rPr>
      </w:pPr>
      <w:r w:rsidRPr="00D21F8A">
        <w:rPr>
          <w:b/>
        </w:rPr>
        <w:t>Ūminio NVNU perdozavimo simptomai paprastai būna tik šie:</w:t>
      </w:r>
    </w:p>
    <w:p w14:paraId="3977DD9D" w14:textId="77777777" w:rsidR="00C035D4" w:rsidRPr="00D21F8A" w:rsidRDefault="00C035D4" w:rsidP="00792DE5">
      <w:pPr>
        <w:pStyle w:val="Sraopastraipa"/>
        <w:numPr>
          <w:ilvl w:val="0"/>
          <w:numId w:val="38"/>
        </w:numPr>
        <w:ind w:left="357" w:hanging="357"/>
        <w:rPr>
          <w:szCs w:val="22"/>
        </w:rPr>
      </w:pPr>
      <w:r w:rsidRPr="00D21F8A">
        <w:rPr>
          <w:szCs w:val="22"/>
        </w:rPr>
        <w:t>energijos stoka (letargija);</w:t>
      </w:r>
    </w:p>
    <w:p w14:paraId="467DA06F" w14:textId="77777777" w:rsidR="00C035D4" w:rsidRPr="00D21F8A" w:rsidRDefault="00C035D4" w:rsidP="00792DE5">
      <w:pPr>
        <w:pStyle w:val="Sraopastraipa"/>
        <w:numPr>
          <w:ilvl w:val="0"/>
          <w:numId w:val="38"/>
        </w:numPr>
        <w:ind w:left="357" w:hanging="357"/>
        <w:rPr>
          <w:szCs w:val="22"/>
        </w:rPr>
      </w:pPr>
      <w:r w:rsidRPr="00D21F8A">
        <w:rPr>
          <w:szCs w:val="22"/>
        </w:rPr>
        <w:t>apsnūdimas;</w:t>
      </w:r>
    </w:p>
    <w:p w14:paraId="5C809857" w14:textId="462C9D53" w:rsidR="00C035D4" w:rsidRPr="00D21F8A" w:rsidRDefault="00C035D4" w:rsidP="00792DE5">
      <w:pPr>
        <w:pStyle w:val="Sraopastraipa"/>
        <w:numPr>
          <w:ilvl w:val="0"/>
          <w:numId w:val="38"/>
        </w:numPr>
        <w:ind w:left="357" w:hanging="357"/>
        <w:rPr>
          <w:szCs w:val="22"/>
        </w:rPr>
      </w:pPr>
      <w:r w:rsidRPr="00D21F8A">
        <w:rPr>
          <w:szCs w:val="22"/>
        </w:rPr>
        <w:t>pykinimas (šleikštulys) ir vėmimas;</w:t>
      </w:r>
    </w:p>
    <w:p w14:paraId="4C612F86" w14:textId="389C5564" w:rsidR="00C035D4" w:rsidRPr="00D21F8A" w:rsidRDefault="00C035D4" w:rsidP="00792DE5">
      <w:pPr>
        <w:pStyle w:val="Sraopastraipa"/>
        <w:numPr>
          <w:ilvl w:val="0"/>
          <w:numId w:val="38"/>
        </w:numPr>
        <w:ind w:left="357" w:hanging="357"/>
        <w:rPr>
          <w:szCs w:val="22"/>
        </w:rPr>
      </w:pPr>
      <w:r w:rsidRPr="00D21F8A">
        <w:rPr>
          <w:szCs w:val="22"/>
        </w:rPr>
        <w:t>skausmas skrandžio plote (</w:t>
      </w:r>
      <w:proofErr w:type="spellStart"/>
      <w:r w:rsidRPr="00D21F8A">
        <w:rPr>
          <w:szCs w:val="22"/>
        </w:rPr>
        <w:t>epigastriumo</w:t>
      </w:r>
      <w:proofErr w:type="spellEnd"/>
      <w:r w:rsidRPr="00D21F8A">
        <w:rPr>
          <w:szCs w:val="22"/>
        </w:rPr>
        <w:t xml:space="preserve"> skausmas).</w:t>
      </w:r>
    </w:p>
    <w:p w14:paraId="4769136D" w14:textId="5C2678CE" w:rsidR="00C035D4" w:rsidRPr="00D21F8A" w:rsidRDefault="00C035D4" w:rsidP="00792DE5">
      <w:pPr>
        <w:rPr>
          <w:szCs w:val="22"/>
        </w:rPr>
      </w:pPr>
      <w:proofErr w:type="spellStart"/>
      <w:r w:rsidRPr="00D21F8A">
        <w:rPr>
          <w:szCs w:val="22"/>
        </w:rPr>
        <w:t>Lormed</w:t>
      </w:r>
      <w:proofErr w:type="spellEnd"/>
      <w:r w:rsidRPr="00D21F8A">
        <w:rPr>
          <w:szCs w:val="22"/>
        </w:rPr>
        <w:t xml:space="preserve"> vartojimą nutraukus, šie simptomai paprastai susilpnėja. Be to, gali pasireikšti skrandžio ar žarnų kraujavimas (virškinimo trakto kraujavimas).</w:t>
      </w:r>
    </w:p>
    <w:p w14:paraId="251B1E15" w14:textId="77777777" w:rsidR="007E2182" w:rsidRPr="00D21F8A" w:rsidRDefault="007E2182" w:rsidP="00792DE5">
      <w:pPr>
        <w:ind w:right="-2"/>
        <w:rPr>
          <w:b/>
          <w:bCs/>
          <w:szCs w:val="22"/>
        </w:rPr>
      </w:pPr>
    </w:p>
    <w:p w14:paraId="1C5DCB2C" w14:textId="77777777" w:rsidR="00C035D4" w:rsidRPr="00D21F8A" w:rsidRDefault="00C035D4" w:rsidP="00792DE5">
      <w:pPr>
        <w:rPr>
          <w:b/>
        </w:rPr>
      </w:pPr>
      <w:r w:rsidRPr="00D21F8A">
        <w:rPr>
          <w:b/>
        </w:rPr>
        <w:t>Sunkios intoksikacijos atveju galimos sunkios reakcijos (žr. 4 skyrių):</w:t>
      </w:r>
    </w:p>
    <w:p w14:paraId="55480BA8" w14:textId="77777777" w:rsidR="00C035D4" w:rsidRPr="00D21F8A" w:rsidRDefault="00C035D4" w:rsidP="00792DE5">
      <w:pPr>
        <w:pStyle w:val="Sraopastraipa"/>
        <w:numPr>
          <w:ilvl w:val="0"/>
          <w:numId w:val="39"/>
        </w:numPr>
        <w:ind w:left="357" w:hanging="357"/>
        <w:rPr>
          <w:szCs w:val="22"/>
        </w:rPr>
      </w:pPr>
      <w:r w:rsidRPr="00D21F8A">
        <w:rPr>
          <w:szCs w:val="22"/>
        </w:rPr>
        <w:t>didelis kraujospūdis (hipertenzija);</w:t>
      </w:r>
    </w:p>
    <w:p w14:paraId="47F42078" w14:textId="4AF5510D" w:rsidR="00C035D4" w:rsidRPr="00D21F8A" w:rsidRDefault="00C035D4" w:rsidP="00792DE5">
      <w:pPr>
        <w:pStyle w:val="Sraopastraipa"/>
        <w:numPr>
          <w:ilvl w:val="0"/>
          <w:numId w:val="39"/>
        </w:numPr>
        <w:ind w:left="357" w:hanging="357"/>
        <w:rPr>
          <w:szCs w:val="22"/>
        </w:rPr>
      </w:pPr>
      <w:r w:rsidRPr="00D21F8A">
        <w:rPr>
          <w:szCs w:val="22"/>
        </w:rPr>
        <w:t>ūminis inkstų nepakankamumas;</w:t>
      </w:r>
    </w:p>
    <w:p w14:paraId="7B8E7FC5" w14:textId="40332DE0" w:rsidR="00C035D4" w:rsidRPr="00D21F8A" w:rsidRDefault="00C035D4" w:rsidP="00792DE5">
      <w:pPr>
        <w:pStyle w:val="Sraopastraipa"/>
        <w:numPr>
          <w:ilvl w:val="0"/>
          <w:numId w:val="39"/>
        </w:numPr>
        <w:ind w:left="357" w:hanging="357"/>
        <w:rPr>
          <w:szCs w:val="22"/>
        </w:rPr>
      </w:pPr>
      <w:r w:rsidRPr="00D21F8A">
        <w:rPr>
          <w:szCs w:val="22"/>
        </w:rPr>
        <w:t>kepenų veiklos sutrikimas;</w:t>
      </w:r>
    </w:p>
    <w:p w14:paraId="24C8A327" w14:textId="0673AF2A" w:rsidR="00C035D4" w:rsidRPr="00D21F8A" w:rsidRDefault="00C035D4" w:rsidP="00792DE5">
      <w:pPr>
        <w:pStyle w:val="Sraopastraipa"/>
        <w:numPr>
          <w:ilvl w:val="0"/>
          <w:numId w:val="39"/>
        </w:numPr>
        <w:ind w:left="357" w:hanging="357"/>
        <w:rPr>
          <w:szCs w:val="22"/>
        </w:rPr>
      </w:pPr>
      <w:r w:rsidRPr="00D21F8A">
        <w:rPr>
          <w:szCs w:val="22"/>
        </w:rPr>
        <w:t>kvėpavimo suretėjimas, gilumo sumažėjimas ar sustojimas (kvėpavimo depresija);</w:t>
      </w:r>
    </w:p>
    <w:p w14:paraId="4027C8F0" w14:textId="1F1387FF" w:rsidR="00C035D4" w:rsidRPr="00D21F8A" w:rsidRDefault="00C035D4" w:rsidP="00792DE5">
      <w:pPr>
        <w:pStyle w:val="Sraopastraipa"/>
        <w:numPr>
          <w:ilvl w:val="0"/>
          <w:numId w:val="39"/>
        </w:numPr>
        <w:ind w:left="357" w:hanging="357"/>
        <w:rPr>
          <w:szCs w:val="22"/>
        </w:rPr>
      </w:pPr>
      <w:r w:rsidRPr="00D21F8A">
        <w:rPr>
          <w:szCs w:val="22"/>
        </w:rPr>
        <w:t>sąmonės praradimas (koma);</w:t>
      </w:r>
    </w:p>
    <w:p w14:paraId="51547AC0" w14:textId="4B54FBC8" w:rsidR="00C035D4" w:rsidRPr="00D21F8A" w:rsidRDefault="00C035D4" w:rsidP="00792DE5">
      <w:pPr>
        <w:pStyle w:val="Sraopastraipa"/>
        <w:numPr>
          <w:ilvl w:val="0"/>
          <w:numId w:val="39"/>
        </w:numPr>
        <w:ind w:left="357" w:hanging="357"/>
        <w:rPr>
          <w:szCs w:val="22"/>
        </w:rPr>
      </w:pPr>
      <w:r w:rsidRPr="00D21F8A">
        <w:rPr>
          <w:szCs w:val="22"/>
        </w:rPr>
        <w:t>traukuliai (konvulsijos);</w:t>
      </w:r>
    </w:p>
    <w:p w14:paraId="30F5F03E" w14:textId="77777777" w:rsidR="00C035D4" w:rsidRPr="00D21F8A" w:rsidRDefault="00C035D4" w:rsidP="00792DE5">
      <w:pPr>
        <w:pStyle w:val="Sraopastraipa"/>
        <w:numPr>
          <w:ilvl w:val="0"/>
          <w:numId w:val="39"/>
        </w:numPr>
        <w:ind w:left="357" w:hanging="357"/>
        <w:rPr>
          <w:szCs w:val="22"/>
        </w:rPr>
      </w:pPr>
      <w:r w:rsidRPr="00D21F8A">
        <w:rPr>
          <w:szCs w:val="22"/>
        </w:rPr>
        <w:t>kraujotakos nepakankamumas (kardiovaskulinis nepakankamumas);</w:t>
      </w:r>
    </w:p>
    <w:p w14:paraId="660E41DA" w14:textId="164BFFB3" w:rsidR="00C035D4" w:rsidRPr="00D21F8A" w:rsidRDefault="00C035D4" w:rsidP="00792DE5">
      <w:pPr>
        <w:pStyle w:val="Sraopastraipa"/>
        <w:numPr>
          <w:ilvl w:val="0"/>
          <w:numId w:val="39"/>
        </w:numPr>
        <w:ind w:left="357" w:hanging="357"/>
        <w:rPr>
          <w:szCs w:val="22"/>
        </w:rPr>
      </w:pPr>
      <w:r w:rsidRPr="00D21F8A">
        <w:rPr>
          <w:szCs w:val="22"/>
        </w:rPr>
        <w:t>širdies veiklos išnykimas (širdies sustojimas);</w:t>
      </w:r>
    </w:p>
    <w:p w14:paraId="4C014566" w14:textId="77777777" w:rsidR="00C035D4" w:rsidRPr="00D21F8A" w:rsidRDefault="00C035D4" w:rsidP="00792DE5">
      <w:pPr>
        <w:pStyle w:val="Sraopastraipa"/>
        <w:numPr>
          <w:ilvl w:val="0"/>
          <w:numId w:val="39"/>
        </w:numPr>
        <w:ind w:left="357" w:hanging="357"/>
        <w:rPr>
          <w:szCs w:val="22"/>
        </w:rPr>
      </w:pPr>
      <w:r w:rsidRPr="00D21F8A">
        <w:rPr>
          <w:szCs w:val="22"/>
        </w:rPr>
        <w:t>ūminės alerginės (padidėjusio jautrumo) reakcijos, įskaitant:</w:t>
      </w:r>
    </w:p>
    <w:p w14:paraId="67D047E6" w14:textId="77777777" w:rsidR="00C035D4" w:rsidRPr="00D21F8A" w:rsidRDefault="00C035D4" w:rsidP="00792DE5">
      <w:pPr>
        <w:pStyle w:val="Sraopastraipa"/>
        <w:numPr>
          <w:ilvl w:val="0"/>
          <w:numId w:val="40"/>
        </w:numPr>
        <w:ind w:left="714" w:hanging="357"/>
        <w:rPr>
          <w:szCs w:val="22"/>
        </w:rPr>
      </w:pPr>
      <w:r w:rsidRPr="00D21F8A">
        <w:rPr>
          <w:szCs w:val="22"/>
        </w:rPr>
        <w:t>alpulį,</w:t>
      </w:r>
    </w:p>
    <w:p w14:paraId="3C632755" w14:textId="77777777" w:rsidR="00C035D4" w:rsidRPr="00D21F8A" w:rsidRDefault="00C035D4" w:rsidP="00792DE5">
      <w:pPr>
        <w:pStyle w:val="Sraopastraipa"/>
        <w:numPr>
          <w:ilvl w:val="0"/>
          <w:numId w:val="40"/>
        </w:numPr>
        <w:ind w:left="714" w:hanging="357"/>
        <w:rPr>
          <w:szCs w:val="22"/>
        </w:rPr>
      </w:pPr>
      <w:r w:rsidRPr="00D21F8A">
        <w:rPr>
          <w:szCs w:val="22"/>
        </w:rPr>
        <w:t>dusulį,</w:t>
      </w:r>
    </w:p>
    <w:p w14:paraId="42E8CD7B" w14:textId="77777777" w:rsidR="00C035D4" w:rsidRPr="00D21F8A" w:rsidRDefault="00C035D4" w:rsidP="00085264">
      <w:pPr>
        <w:pStyle w:val="Sraopastraipa"/>
        <w:numPr>
          <w:ilvl w:val="0"/>
          <w:numId w:val="40"/>
        </w:numPr>
        <w:ind w:left="714" w:hanging="357"/>
        <w:rPr>
          <w:szCs w:val="22"/>
        </w:rPr>
      </w:pPr>
      <w:r w:rsidRPr="00D21F8A">
        <w:rPr>
          <w:szCs w:val="22"/>
        </w:rPr>
        <w:t>odos reakcijas.</w:t>
      </w:r>
    </w:p>
    <w:p w14:paraId="77106F2C" w14:textId="77777777" w:rsidR="000B73A4" w:rsidRPr="00D21F8A" w:rsidRDefault="000B73A4" w:rsidP="00792DE5">
      <w:pPr>
        <w:pStyle w:val="Pagrindinistekstas"/>
        <w:spacing w:after="0"/>
        <w:rPr>
          <w:szCs w:val="22"/>
        </w:rPr>
      </w:pPr>
    </w:p>
    <w:p w14:paraId="4C85F407" w14:textId="77777777" w:rsidR="000B73A4" w:rsidRPr="00D21F8A" w:rsidRDefault="000B73A4" w:rsidP="00792DE5">
      <w:pPr>
        <w:pStyle w:val="Antrat3"/>
      </w:pPr>
      <w:r w:rsidRPr="00D21F8A">
        <w:t xml:space="preserve">Pamiršus pavartoti </w:t>
      </w:r>
      <w:proofErr w:type="spellStart"/>
      <w:r w:rsidRPr="00D21F8A">
        <w:t>Lormed</w:t>
      </w:r>
      <w:proofErr w:type="spellEnd"/>
    </w:p>
    <w:p w14:paraId="7E719EC5" w14:textId="7C9D39E9" w:rsidR="000B73A4" w:rsidRPr="00085264" w:rsidRDefault="000B73A4" w:rsidP="00085264">
      <w:pPr>
        <w:pStyle w:val="BTEMEASMCA"/>
      </w:pPr>
      <w:r w:rsidRPr="00085264">
        <w:t>Negalima vartoti dvigubos dozės norint kompensuoti praleistą dozę.</w:t>
      </w:r>
      <w:r w:rsidR="003873DD" w:rsidRPr="00085264">
        <w:t xml:space="preserve"> </w:t>
      </w:r>
      <w:r w:rsidR="00C035D4" w:rsidRPr="00085264">
        <w:t>Kitą dozę gerkite tik įprastiniu laiku.</w:t>
      </w:r>
    </w:p>
    <w:p w14:paraId="67E4E091" w14:textId="77777777" w:rsidR="000B73A4" w:rsidRPr="00D21F8A" w:rsidRDefault="000B73A4" w:rsidP="000B73A4">
      <w:pPr>
        <w:pStyle w:val="BTEMEASMCA"/>
      </w:pPr>
      <w:r w:rsidRPr="00D21F8A">
        <w:t>Jeigu kiltų daugiau klausimų dėl šio vaisto vartojimo, kreipkitės į gydytoją arba vaistininką.</w:t>
      </w:r>
    </w:p>
    <w:p w14:paraId="5287F99C" w14:textId="77777777" w:rsidR="000B73A4" w:rsidRPr="00D21F8A" w:rsidRDefault="000B73A4" w:rsidP="000B73A4">
      <w:pPr>
        <w:pStyle w:val="Pagrindinistekstas"/>
        <w:spacing w:after="0"/>
        <w:rPr>
          <w:szCs w:val="22"/>
        </w:rPr>
      </w:pPr>
    </w:p>
    <w:p w14:paraId="457FB4D5" w14:textId="77777777" w:rsidR="000B73A4" w:rsidRPr="00D21F8A" w:rsidRDefault="000B73A4" w:rsidP="000B73A4">
      <w:pPr>
        <w:pStyle w:val="Pagrindinistekstas"/>
        <w:spacing w:after="0"/>
        <w:rPr>
          <w:szCs w:val="22"/>
        </w:rPr>
      </w:pPr>
    </w:p>
    <w:p w14:paraId="4F491D14" w14:textId="0ECBAA26" w:rsidR="000B73A4" w:rsidRPr="00D21F8A" w:rsidRDefault="000B73A4" w:rsidP="000B73A4">
      <w:pPr>
        <w:pStyle w:val="Antrat2"/>
      </w:pPr>
      <w:r w:rsidRPr="00D21F8A">
        <w:t>4.</w:t>
      </w:r>
      <w:r w:rsidRPr="00D21F8A">
        <w:tab/>
      </w:r>
      <w:r w:rsidR="009B3DE5" w:rsidRPr="00D21F8A">
        <w:rPr>
          <w:snapToGrid w:val="0"/>
          <w:lang w:eastAsia="en-US"/>
        </w:rPr>
        <w:t>Galimas šalutinis poveikis</w:t>
      </w:r>
    </w:p>
    <w:p w14:paraId="42ED6FF7" w14:textId="77777777" w:rsidR="000B73A4" w:rsidRPr="00D21F8A" w:rsidRDefault="000B73A4" w:rsidP="00774BF4">
      <w:pPr>
        <w:pStyle w:val="Pagrindinistekstas"/>
        <w:spacing w:after="0"/>
        <w:rPr>
          <w:szCs w:val="22"/>
        </w:rPr>
      </w:pPr>
    </w:p>
    <w:p w14:paraId="29ED3F8F" w14:textId="7AF2950D" w:rsidR="00B16376" w:rsidRPr="00085264" w:rsidRDefault="00B16376" w:rsidP="00085264">
      <w:r w:rsidRPr="00085264">
        <w:rPr>
          <w:szCs w:val="22"/>
        </w:rPr>
        <w:t>Šis vaistas, kaip ir visi kiti, gali sukelti šalutinį poveikį, nors jis pasireiškia ne visiems žmonėms.</w:t>
      </w:r>
    </w:p>
    <w:p w14:paraId="0DAC08D9" w14:textId="77777777" w:rsidR="00B16376" w:rsidRPr="00D21F8A" w:rsidRDefault="00B16376" w:rsidP="00774BF4">
      <w:pPr>
        <w:rPr>
          <w:szCs w:val="22"/>
        </w:rPr>
      </w:pPr>
    </w:p>
    <w:p w14:paraId="1BDC33A4" w14:textId="77777777" w:rsidR="00B16376" w:rsidRPr="00D21F8A" w:rsidRDefault="00B16376" w:rsidP="00774BF4">
      <w:pPr>
        <w:rPr>
          <w:b/>
        </w:rPr>
      </w:pPr>
      <w:proofErr w:type="spellStart"/>
      <w:r w:rsidRPr="00D21F8A">
        <w:rPr>
          <w:b/>
        </w:rPr>
        <w:lastRenderedPageBreak/>
        <w:t>Lormed</w:t>
      </w:r>
      <w:proofErr w:type="spellEnd"/>
      <w:r w:rsidRPr="00D21F8A">
        <w:rPr>
          <w:b/>
        </w:rPr>
        <w:t xml:space="preserve"> vartojimą nutraukite ir nedelsdami kreipkitės į savo gydytoją arba artimiausią ligoninę, jeigu pastebėjote žemiau išvardytą poveikį.</w:t>
      </w:r>
    </w:p>
    <w:p w14:paraId="69B5E701" w14:textId="77777777" w:rsidR="00B16376" w:rsidRPr="00D21F8A" w:rsidRDefault="00B16376" w:rsidP="00774BF4">
      <w:pPr>
        <w:keepNext/>
        <w:rPr>
          <w:szCs w:val="22"/>
        </w:rPr>
      </w:pPr>
      <w:r w:rsidRPr="00D21F8A">
        <w:rPr>
          <w:szCs w:val="22"/>
        </w:rPr>
        <w:t>Bet kokia alerginė (padidėjusio jautrumo) reakcija, kuri gali reikštis:</w:t>
      </w:r>
    </w:p>
    <w:p w14:paraId="026BF5B2" w14:textId="2B87824A" w:rsidR="00B16376" w:rsidRPr="00D21F8A" w:rsidRDefault="00B16376" w:rsidP="00792DE5">
      <w:pPr>
        <w:pStyle w:val="Sraopastraipa"/>
        <w:numPr>
          <w:ilvl w:val="0"/>
          <w:numId w:val="40"/>
        </w:numPr>
        <w:ind w:left="357" w:hanging="357"/>
        <w:rPr>
          <w:szCs w:val="22"/>
        </w:rPr>
      </w:pPr>
      <w:r w:rsidRPr="00D21F8A">
        <w:rPr>
          <w:szCs w:val="22"/>
        </w:rPr>
        <w:t>odos reakcija, pvz., niežėjimas, pūslėjimas arba lupimasis, galinti būti sunki ir gyvybei pavojinga (</w:t>
      </w:r>
      <w:proofErr w:type="spellStart"/>
      <w:r w:rsidRPr="00D21F8A">
        <w:rPr>
          <w:szCs w:val="22"/>
        </w:rPr>
        <w:t>Stivenso</w:t>
      </w:r>
      <w:proofErr w:type="spellEnd"/>
      <w:r w:rsidRPr="00D21F8A">
        <w:rPr>
          <w:szCs w:val="22"/>
        </w:rPr>
        <w:t>-Džonsono</w:t>
      </w:r>
      <w:r w:rsidRPr="00D21F8A" w:rsidDel="00410D79">
        <w:rPr>
          <w:szCs w:val="22"/>
        </w:rPr>
        <w:t xml:space="preserve"> </w:t>
      </w:r>
      <w:r w:rsidRPr="00D21F8A">
        <w:rPr>
          <w:szCs w:val="22"/>
        </w:rPr>
        <w:t>(</w:t>
      </w:r>
      <w:proofErr w:type="spellStart"/>
      <w:r w:rsidRPr="00D21F8A">
        <w:rPr>
          <w:i/>
          <w:szCs w:val="22"/>
        </w:rPr>
        <w:t>Stevens-Johnson</w:t>
      </w:r>
      <w:proofErr w:type="spellEnd"/>
      <w:r w:rsidRPr="00D21F8A">
        <w:rPr>
          <w:szCs w:val="22"/>
        </w:rPr>
        <w:t xml:space="preserve">) sindromas ir toksinė epidermio </w:t>
      </w:r>
      <w:proofErr w:type="spellStart"/>
      <w:r w:rsidRPr="00D21F8A">
        <w:rPr>
          <w:szCs w:val="22"/>
        </w:rPr>
        <w:t>nekrolizė</w:t>
      </w:r>
      <w:proofErr w:type="spellEnd"/>
      <w:r w:rsidRPr="00D21F8A">
        <w:rPr>
          <w:szCs w:val="22"/>
        </w:rPr>
        <w:t xml:space="preserve">), minkštųjų audinių (gleivinės) pažaida arba daugiaformė </w:t>
      </w:r>
      <w:proofErr w:type="spellStart"/>
      <w:r w:rsidRPr="00D21F8A">
        <w:rPr>
          <w:szCs w:val="22"/>
        </w:rPr>
        <w:t>eritema</w:t>
      </w:r>
      <w:proofErr w:type="spellEnd"/>
      <w:r w:rsidRPr="00D21F8A">
        <w:rPr>
          <w:szCs w:val="22"/>
        </w:rPr>
        <w:t xml:space="preserve"> (žr. 2 skyrių)</w:t>
      </w:r>
      <w:r w:rsidR="00216202" w:rsidRPr="00D21F8A">
        <w:rPr>
          <w:szCs w:val="22"/>
        </w:rPr>
        <w:t>;</w:t>
      </w:r>
    </w:p>
    <w:p w14:paraId="02BD6976" w14:textId="77777777" w:rsidR="00B16376" w:rsidRPr="00D21F8A" w:rsidRDefault="00216202" w:rsidP="00792DE5">
      <w:pPr>
        <w:pStyle w:val="Sraopastraipa"/>
        <w:numPr>
          <w:ilvl w:val="0"/>
          <w:numId w:val="41"/>
        </w:numPr>
        <w:tabs>
          <w:tab w:val="left" w:pos="0"/>
        </w:tabs>
        <w:ind w:left="357" w:hanging="357"/>
        <w:rPr>
          <w:szCs w:val="22"/>
        </w:rPr>
      </w:pPr>
      <w:r w:rsidRPr="00D21F8A">
        <w:rPr>
          <w:szCs w:val="22"/>
        </w:rPr>
        <w:t>d</w:t>
      </w:r>
      <w:r w:rsidR="00B16376" w:rsidRPr="00D21F8A">
        <w:rPr>
          <w:szCs w:val="22"/>
        </w:rPr>
        <w:t xml:space="preserve">augiaformė </w:t>
      </w:r>
      <w:proofErr w:type="spellStart"/>
      <w:r w:rsidR="00B16376" w:rsidRPr="00D21F8A">
        <w:rPr>
          <w:szCs w:val="22"/>
        </w:rPr>
        <w:t>eritema</w:t>
      </w:r>
      <w:proofErr w:type="spellEnd"/>
      <w:r w:rsidR="00B16376" w:rsidRPr="00D21F8A">
        <w:rPr>
          <w:szCs w:val="22"/>
        </w:rPr>
        <w:t xml:space="preserve"> yra sunki alerginė odos reakcija, lemianti odos dėmes, raudonus rumbus arba purpurinius ar pūslėjančius plotus. Ji gali pažeisti ir burną, akis bei kitus drėgnus kūno paviršius</w:t>
      </w:r>
      <w:r w:rsidRPr="00D21F8A">
        <w:rPr>
          <w:szCs w:val="22"/>
        </w:rPr>
        <w:t>.</w:t>
      </w:r>
    </w:p>
    <w:p w14:paraId="37838566" w14:textId="77777777" w:rsidR="00B16376" w:rsidRPr="00D21F8A" w:rsidRDefault="00B16376" w:rsidP="00792DE5">
      <w:pPr>
        <w:pStyle w:val="Sraopastraipa"/>
        <w:numPr>
          <w:ilvl w:val="0"/>
          <w:numId w:val="41"/>
        </w:numPr>
        <w:ind w:left="357" w:hanging="357"/>
        <w:rPr>
          <w:szCs w:val="22"/>
        </w:rPr>
      </w:pPr>
      <w:r w:rsidRPr="00D21F8A">
        <w:rPr>
          <w:szCs w:val="22"/>
        </w:rPr>
        <w:t>odos ar gleivinės pabrinkimu, pvz., apyakio, veido, lūpų, burnos ar ryklės pabrinkimu, galbūt pasunkinančiu kvėpavimą, kulkšnių ar blauzdų patinimu (kojų edema);</w:t>
      </w:r>
    </w:p>
    <w:p w14:paraId="4BA16700" w14:textId="77777777" w:rsidR="00B16376" w:rsidRPr="00D21F8A" w:rsidRDefault="00B16376" w:rsidP="00792DE5">
      <w:pPr>
        <w:pStyle w:val="Sraopastraipa"/>
        <w:numPr>
          <w:ilvl w:val="0"/>
          <w:numId w:val="41"/>
        </w:numPr>
        <w:ind w:left="357" w:hanging="357"/>
        <w:rPr>
          <w:szCs w:val="22"/>
        </w:rPr>
      </w:pPr>
      <w:r w:rsidRPr="00D21F8A">
        <w:rPr>
          <w:szCs w:val="22"/>
        </w:rPr>
        <w:t>dusuliu, arba astmos priepuoliu;</w:t>
      </w:r>
    </w:p>
    <w:p w14:paraId="09F9521B" w14:textId="77777777" w:rsidR="00B16376" w:rsidRPr="00D21F8A" w:rsidRDefault="00B16376" w:rsidP="00792DE5">
      <w:pPr>
        <w:pStyle w:val="Sraopastraipa"/>
        <w:numPr>
          <w:ilvl w:val="0"/>
          <w:numId w:val="41"/>
        </w:numPr>
        <w:ind w:left="357" w:hanging="357"/>
        <w:rPr>
          <w:szCs w:val="22"/>
        </w:rPr>
      </w:pPr>
      <w:r w:rsidRPr="00D21F8A">
        <w:rPr>
          <w:szCs w:val="22"/>
        </w:rPr>
        <w:t>kepenų uždegimu (hepatitu), galinčiu sukelti šių simptomų:</w:t>
      </w:r>
    </w:p>
    <w:p w14:paraId="3CCF86E3" w14:textId="77777777" w:rsidR="00B16376" w:rsidRPr="00D21F8A" w:rsidRDefault="00B16376" w:rsidP="00792DE5">
      <w:pPr>
        <w:pStyle w:val="Sraopastraipa"/>
        <w:numPr>
          <w:ilvl w:val="0"/>
          <w:numId w:val="42"/>
        </w:numPr>
        <w:ind w:left="714" w:hanging="357"/>
        <w:rPr>
          <w:szCs w:val="22"/>
        </w:rPr>
      </w:pPr>
      <w:r w:rsidRPr="00D21F8A">
        <w:rPr>
          <w:szCs w:val="22"/>
        </w:rPr>
        <w:t>odos ar akių baltymo pageltimą (geltą),</w:t>
      </w:r>
    </w:p>
    <w:p w14:paraId="00768B56" w14:textId="77777777" w:rsidR="00B16376" w:rsidRPr="00D21F8A" w:rsidRDefault="00B16376" w:rsidP="00792DE5">
      <w:pPr>
        <w:pStyle w:val="Sraopastraipa"/>
        <w:numPr>
          <w:ilvl w:val="0"/>
          <w:numId w:val="42"/>
        </w:numPr>
        <w:ind w:left="714" w:hanging="357"/>
        <w:rPr>
          <w:szCs w:val="22"/>
        </w:rPr>
      </w:pPr>
      <w:r w:rsidRPr="00D21F8A">
        <w:rPr>
          <w:szCs w:val="22"/>
        </w:rPr>
        <w:t>pilvo skausmą,</w:t>
      </w:r>
    </w:p>
    <w:p w14:paraId="5ECBFFB0" w14:textId="77777777" w:rsidR="00B16376" w:rsidRPr="00D21F8A" w:rsidRDefault="00B16376" w:rsidP="00792DE5">
      <w:pPr>
        <w:pStyle w:val="Sraopastraipa"/>
        <w:numPr>
          <w:ilvl w:val="0"/>
          <w:numId w:val="42"/>
        </w:numPr>
        <w:ind w:left="714" w:hanging="357"/>
        <w:rPr>
          <w:szCs w:val="22"/>
        </w:rPr>
      </w:pPr>
      <w:r w:rsidRPr="00D21F8A">
        <w:rPr>
          <w:szCs w:val="22"/>
        </w:rPr>
        <w:t>apetito netekimą.</w:t>
      </w:r>
    </w:p>
    <w:p w14:paraId="531CEB8A" w14:textId="77777777" w:rsidR="00B16376" w:rsidRPr="00D21F8A" w:rsidRDefault="00B16376" w:rsidP="00B16376">
      <w:pPr>
        <w:tabs>
          <w:tab w:val="left" w:pos="567"/>
        </w:tabs>
        <w:rPr>
          <w:szCs w:val="22"/>
        </w:rPr>
      </w:pPr>
    </w:p>
    <w:p w14:paraId="1784E1F4" w14:textId="77777777" w:rsidR="00B16376" w:rsidRPr="00D21F8A" w:rsidRDefault="00B16376" w:rsidP="00792DE5">
      <w:pPr>
        <w:keepNext/>
        <w:tabs>
          <w:tab w:val="left" w:pos="567"/>
        </w:tabs>
        <w:rPr>
          <w:szCs w:val="22"/>
        </w:rPr>
      </w:pPr>
      <w:r w:rsidRPr="00D21F8A">
        <w:rPr>
          <w:szCs w:val="22"/>
        </w:rPr>
        <w:t>Bet koks šalutinis poveikis virškinimo traktui, ypač:</w:t>
      </w:r>
    </w:p>
    <w:p w14:paraId="5FDD18CB" w14:textId="77777777" w:rsidR="00B16376" w:rsidRPr="00D21F8A" w:rsidRDefault="00B16376" w:rsidP="00792DE5">
      <w:pPr>
        <w:pStyle w:val="Sraopastraipa"/>
        <w:numPr>
          <w:ilvl w:val="0"/>
          <w:numId w:val="43"/>
        </w:numPr>
        <w:ind w:left="357" w:hanging="357"/>
        <w:rPr>
          <w:szCs w:val="22"/>
        </w:rPr>
      </w:pPr>
      <w:r w:rsidRPr="00D21F8A">
        <w:rPr>
          <w:szCs w:val="22"/>
        </w:rPr>
        <w:t>kraujavimas (nudažantis išmatas deguto spalva)</w:t>
      </w:r>
      <w:r w:rsidR="00792DE5" w:rsidRPr="00D21F8A">
        <w:rPr>
          <w:szCs w:val="22"/>
        </w:rPr>
        <w:t>;</w:t>
      </w:r>
    </w:p>
    <w:p w14:paraId="400D04B4" w14:textId="77777777" w:rsidR="00B16376" w:rsidRPr="00D21F8A" w:rsidRDefault="00B16376" w:rsidP="00792DE5">
      <w:pPr>
        <w:pStyle w:val="Sraopastraipa"/>
        <w:numPr>
          <w:ilvl w:val="0"/>
          <w:numId w:val="43"/>
        </w:numPr>
        <w:ind w:left="357" w:hanging="357"/>
        <w:rPr>
          <w:szCs w:val="22"/>
        </w:rPr>
      </w:pPr>
      <w:r w:rsidRPr="00D21F8A">
        <w:rPr>
          <w:szCs w:val="22"/>
        </w:rPr>
        <w:t>virškinimo trakto išopėjimas (sukeliantis pilvo skausmą).</w:t>
      </w:r>
    </w:p>
    <w:p w14:paraId="4E7A48E1" w14:textId="77777777" w:rsidR="00B16376" w:rsidRPr="00D21F8A" w:rsidRDefault="00B16376" w:rsidP="00B16376">
      <w:pPr>
        <w:tabs>
          <w:tab w:val="left" w:pos="567"/>
        </w:tabs>
        <w:rPr>
          <w:szCs w:val="22"/>
        </w:rPr>
      </w:pPr>
    </w:p>
    <w:p w14:paraId="444AB143" w14:textId="77777777" w:rsidR="00B16376" w:rsidRPr="00D21F8A" w:rsidRDefault="00B16376" w:rsidP="00B16376">
      <w:pPr>
        <w:tabs>
          <w:tab w:val="left" w:pos="567"/>
        </w:tabs>
        <w:rPr>
          <w:szCs w:val="22"/>
        </w:rPr>
      </w:pPr>
      <w:r w:rsidRPr="00D21F8A">
        <w:rPr>
          <w:szCs w:val="22"/>
        </w:rPr>
        <w:t xml:space="preserve">Virškinimo trakto kraujavimas (skrandžio ir žarnų kraujavimas) opų ar skylės (prakiurimo) susiformavimas virškinimo trakte kartais gali būti sunkūs ir galimai mirtini, ypač senyviems žmonėms. </w:t>
      </w:r>
    </w:p>
    <w:p w14:paraId="007F22CC" w14:textId="77777777" w:rsidR="00B16376" w:rsidRPr="00D21F8A" w:rsidRDefault="00B16376" w:rsidP="00B16376">
      <w:pPr>
        <w:tabs>
          <w:tab w:val="left" w:pos="567"/>
        </w:tabs>
        <w:rPr>
          <w:szCs w:val="22"/>
        </w:rPr>
      </w:pPr>
    </w:p>
    <w:p w14:paraId="28669C37" w14:textId="77777777" w:rsidR="00B16376" w:rsidRPr="00D21F8A" w:rsidRDefault="00B16376" w:rsidP="00B16376">
      <w:pPr>
        <w:tabs>
          <w:tab w:val="left" w:pos="567"/>
        </w:tabs>
        <w:rPr>
          <w:szCs w:val="22"/>
        </w:rPr>
      </w:pPr>
      <w:r w:rsidRPr="00D21F8A">
        <w:rPr>
          <w:szCs w:val="22"/>
        </w:rPr>
        <w:t xml:space="preserve">Jeigu anksčiau esate patyrę virškinimo trakto simptomų dėl ilgalaikio NVNU vartojimo, nedelsdami kreipkitės į gydytoją patarimo, ypač jeigu esate senyvas. Jūsų gydytojas gydymo metu gali stebėti Jūsų ligos eigą. </w:t>
      </w:r>
    </w:p>
    <w:p w14:paraId="0383B4FD" w14:textId="77777777" w:rsidR="00B16376" w:rsidRPr="00D21F8A" w:rsidRDefault="00B16376" w:rsidP="00B16376">
      <w:pPr>
        <w:tabs>
          <w:tab w:val="left" w:pos="567"/>
        </w:tabs>
        <w:rPr>
          <w:szCs w:val="22"/>
        </w:rPr>
      </w:pPr>
    </w:p>
    <w:p w14:paraId="6EC30611" w14:textId="77777777" w:rsidR="00B16376" w:rsidRPr="00D21F8A" w:rsidRDefault="00B16376" w:rsidP="00B16376">
      <w:pPr>
        <w:tabs>
          <w:tab w:val="left" w:pos="567"/>
        </w:tabs>
        <w:rPr>
          <w:szCs w:val="22"/>
        </w:rPr>
      </w:pPr>
      <w:r w:rsidRPr="00D21F8A">
        <w:rPr>
          <w:szCs w:val="22"/>
        </w:rPr>
        <w:t>Jeigu pasireiškė regos sutrikimas, nevairuokite ir nevaldykite mechanizmų.</w:t>
      </w:r>
    </w:p>
    <w:p w14:paraId="4ACCAC8E" w14:textId="77777777" w:rsidR="00B16376" w:rsidRPr="00D21F8A" w:rsidRDefault="00B16376" w:rsidP="00B16376">
      <w:pPr>
        <w:tabs>
          <w:tab w:val="left" w:pos="567"/>
        </w:tabs>
        <w:rPr>
          <w:szCs w:val="22"/>
        </w:rPr>
      </w:pPr>
    </w:p>
    <w:p w14:paraId="290494BC" w14:textId="77777777" w:rsidR="00B16376" w:rsidRPr="00D21F8A" w:rsidRDefault="00B16376" w:rsidP="00B16376">
      <w:pPr>
        <w:keepNext/>
        <w:tabs>
          <w:tab w:val="left" w:pos="567"/>
        </w:tabs>
        <w:rPr>
          <w:b/>
        </w:rPr>
      </w:pPr>
      <w:r w:rsidRPr="00D21F8A">
        <w:rPr>
          <w:b/>
        </w:rPr>
        <w:t>Įprastinis nesteroidinių vaistų nuo uždegimo (NVNU) šalutinis poveikis</w:t>
      </w:r>
    </w:p>
    <w:p w14:paraId="2FCABF46" w14:textId="71E2C9C6" w:rsidR="00B16376" w:rsidRPr="00D21F8A" w:rsidRDefault="00B16376" w:rsidP="00B16376">
      <w:pPr>
        <w:keepNext/>
        <w:tabs>
          <w:tab w:val="left" w:pos="567"/>
        </w:tabs>
        <w:rPr>
          <w:szCs w:val="22"/>
        </w:rPr>
      </w:pPr>
      <w:r w:rsidRPr="00D21F8A">
        <w:rPr>
          <w:szCs w:val="22"/>
        </w:rPr>
        <w:t xml:space="preserve">Kai kurių nesteroidinių vaistų nuo uždegimo (NVNU) vartojimas, ypač didelėmis dozėmis ir ilgai, gali būti susijęs su arterijų užkimšimo (arterijų trombozės) </w:t>
      </w:r>
      <w:proofErr w:type="spellStart"/>
      <w:r w:rsidRPr="00D21F8A">
        <w:rPr>
          <w:szCs w:val="22"/>
        </w:rPr>
        <w:t>reiškini</w:t>
      </w:r>
      <w:proofErr w:type="spellEnd"/>
      <w:r w:rsidRPr="00D21F8A">
        <w:rPr>
          <w:szCs w:val="22"/>
        </w:rPr>
        <w:t xml:space="preserve">, pvz., širdies priepuolio (miokardo infarkto) ar smegenų insulto (apopleksijos) rizikos nedideliu padidėjimu. </w:t>
      </w:r>
    </w:p>
    <w:p w14:paraId="1018A524" w14:textId="77777777" w:rsidR="00B16376" w:rsidRPr="00D21F8A" w:rsidRDefault="00B16376" w:rsidP="00B16376">
      <w:pPr>
        <w:tabs>
          <w:tab w:val="left" w:pos="567"/>
        </w:tabs>
        <w:rPr>
          <w:szCs w:val="22"/>
        </w:rPr>
      </w:pPr>
    </w:p>
    <w:p w14:paraId="1C841F36" w14:textId="77777777" w:rsidR="00B16376" w:rsidRPr="00D21F8A" w:rsidRDefault="00B16376" w:rsidP="00B16376">
      <w:pPr>
        <w:tabs>
          <w:tab w:val="left" w:pos="567"/>
        </w:tabs>
        <w:rPr>
          <w:szCs w:val="22"/>
        </w:rPr>
      </w:pPr>
      <w:r w:rsidRPr="00D21F8A">
        <w:rPr>
          <w:szCs w:val="22"/>
        </w:rPr>
        <w:t>Buvo su gydymu NVNU susijusių skysčių susilaikymo (pabrinkimo), didelio kraujospūdžio (hipertenzijos) ir širdies nepakankamumo atvejų.</w:t>
      </w:r>
    </w:p>
    <w:p w14:paraId="13AE18E3" w14:textId="77777777" w:rsidR="00B16376" w:rsidRPr="00D21F8A" w:rsidRDefault="00B16376" w:rsidP="00B16376">
      <w:pPr>
        <w:tabs>
          <w:tab w:val="left" w:pos="567"/>
        </w:tabs>
        <w:rPr>
          <w:szCs w:val="22"/>
        </w:rPr>
      </w:pPr>
    </w:p>
    <w:p w14:paraId="18FD6DC5" w14:textId="77777777" w:rsidR="00B16376" w:rsidRPr="00D21F8A" w:rsidRDefault="00B16376" w:rsidP="00792DE5">
      <w:pPr>
        <w:keepNext/>
        <w:tabs>
          <w:tab w:val="left" w:pos="567"/>
        </w:tabs>
        <w:rPr>
          <w:szCs w:val="22"/>
        </w:rPr>
      </w:pPr>
      <w:r w:rsidRPr="00D21F8A">
        <w:rPr>
          <w:szCs w:val="22"/>
        </w:rPr>
        <w:t>Dažniausias nustatytas šalutinis poveikis virškinimo traktui (virškinimo trakto reiškiniai):</w:t>
      </w:r>
    </w:p>
    <w:p w14:paraId="4D68E5F9" w14:textId="77777777" w:rsidR="00B16376" w:rsidRPr="00D21F8A" w:rsidRDefault="00B16376" w:rsidP="00427E98">
      <w:pPr>
        <w:pStyle w:val="Sraopastraipa"/>
        <w:numPr>
          <w:ilvl w:val="0"/>
          <w:numId w:val="43"/>
        </w:numPr>
        <w:ind w:left="357" w:hanging="357"/>
        <w:rPr>
          <w:szCs w:val="22"/>
        </w:rPr>
      </w:pPr>
      <w:r w:rsidRPr="00D21F8A">
        <w:rPr>
          <w:szCs w:val="22"/>
        </w:rPr>
        <w:t>skrandžio ar viršutinės plonosios žarnos dalies opos (</w:t>
      </w:r>
      <w:proofErr w:type="spellStart"/>
      <w:r w:rsidRPr="00D21F8A">
        <w:rPr>
          <w:szCs w:val="22"/>
        </w:rPr>
        <w:t>pepsinės</w:t>
      </w:r>
      <w:proofErr w:type="spellEnd"/>
      <w:r w:rsidRPr="00D21F8A">
        <w:rPr>
          <w:szCs w:val="22"/>
        </w:rPr>
        <w:t xml:space="preserve"> ar skrandžio ir dvylikapirštės žarnos opos);</w:t>
      </w:r>
    </w:p>
    <w:p w14:paraId="4C4B5F44" w14:textId="77777777" w:rsidR="00B16376" w:rsidRPr="00D21F8A" w:rsidRDefault="00B16376" w:rsidP="00427E98">
      <w:pPr>
        <w:pStyle w:val="Sraopastraipa"/>
        <w:numPr>
          <w:ilvl w:val="0"/>
          <w:numId w:val="43"/>
        </w:numPr>
        <w:ind w:left="357" w:hanging="357"/>
        <w:rPr>
          <w:szCs w:val="22"/>
        </w:rPr>
      </w:pPr>
      <w:r w:rsidRPr="00D21F8A">
        <w:rPr>
          <w:szCs w:val="22"/>
        </w:rPr>
        <w:t xml:space="preserve">žarnų sienelės prakiurimas (perforacija) arba virškinimo trakto kraujavimas (kartais mirtinas, ypač senyviems žmonėms). </w:t>
      </w:r>
    </w:p>
    <w:p w14:paraId="02929D6E" w14:textId="77777777" w:rsidR="00B16376" w:rsidRPr="00D21F8A" w:rsidRDefault="00B16376" w:rsidP="00B16376">
      <w:pPr>
        <w:tabs>
          <w:tab w:val="left" w:pos="567"/>
        </w:tabs>
        <w:rPr>
          <w:szCs w:val="22"/>
        </w:rPr>
      </w:pPr>
    </w:p>
    <w:p w14:paraId="4DAE43C0" w14:textId="77777777" w:rsidR="00B16376" w:rsidRPr="00D21F8A" w:rsidRDefault="00B16376" w:rsidP="00792DE5">
      <w:pPr>
        <w:keepNext/>
        <w:tabs>
          <w:tab w:val="left" w:pos="567"/>
        </w:tabs>
        <w:rPr>
          <w:szCs w:val="22"/>
        </w:rPr>
      </w:pPr>
      <w:r w:rsidRPr="00D21F8A">
        <w:rPr>
          <w:szCs w:val="22"/>
        </w:rPr>
        <w:t>Gydant NVNU buvo pastebėtas toks šalutinis poveikis:</w:t>
      </w:r>
    </w:p>
    <w:p w14:paraId="3169FED6" w14:textId="77777777" w:rsidR="00B16376" w:rsidRPr="00D21F8A" w:rsidRDefault="00B16376" w:rsidP="00427E98">
      <w:pPr>
        <w:pStyle w:val="Sraopastraipa"/>
        <w:numPr>
          <w:ilvl w:val="0"/>
          <w:numId w:val="43"/>
        </w:numPr>
        <w:ind w:left="357" w:hanging="357"/>
        <w:rPr>
          <w:szCs w:val="22"/>
        </w:rPr>
      </w:pPr>
      <w:r w:rsidRPr="00D21F8A">
        <w:rPr>
          <w:szCs w:val="22"/>
        </w:rPr>
        <w:t>pykinimas (šleikštulys) ir vėmimas;</w:t>
      </w:r>
    </w:p>
    <w:p w14:paraId="4A62194E" w14:textId="77777777" w:rsidR="00B16376" w:rsidRPr="00D21F8A" w:rsidRDefault="00B16376" w:rsidP="00427E98">
      <w:pPr>
        <w:pStyle w:val="Sraopastraipa"/>
        <w:numPr>
          <w:ilvl w:val="0"/>
          <w:numId w:val="43"/>
        </w:numPr>
        <w:ind w:left="357" w:hanging="357"/>
        <w:rPr>
          <w:szCs w:val="22"/>
        </w:rPr>
      </w:pPr>
      <w:r w:rsidRPr="00D21F8A">
        <w:rPr>
          <w:szCs w:val="22"/>
        </w:rPr>
        <w:t>palaidi viduriai (viduriavimas);</w:t>
      </w:r>
    </w:p>
    <w:p w14:paraId="30719CB4" w14:textId="77777777" w:rsidR="00B16376" w:rsidRPr="00D21F8A" w:rsidRDefault="00B16376" w:rsidP="00427E98">
      <w:pPr>
        <w:pStyle w:val="Sraopastraipa"/>
        <w:numPr>
          <w:ilvl w:val="0"/>
          <w:numId w:val="43"/>
        </w:numPr>
        <w:ind w:left="357" w:hanging="357"/>
        <w:rPr>
          <w:szCs w:val="22"/>
        </w:rPr>
      </w:pPr>
      <w:r w:rsidRPr="00D21F8A">
        <w:rPr>
          <w:szCs w:val="22"/>
        </w:rPr>
        <w:t>dujų susikaupimas virškinimo trakte;</w:t>
      </w:r>
    </w:p>
    <w:p w14:paraId="1195774A" w14:textId="77777777" w:rsidR="00B16376" w:rsidRPr="00D21F8A" w:rsidRDefault="00B16376" w:rsidP="00427E98">
      <w:pPr>
        <w:pStyle w:val="Sraopastraipa"/>
        <w:numPr>
          <w:ilvl w:val="0"/>
          <w:numId w:val="43"/>
        </w:numPr>
        <w:ind w:left="357" w:hanging="357"/>
        <w:rPr>
          <w:szCs w:val="22"/>
        </w:rPr>
      </w:pPr>
      <w:r w:rsidRPr="00D21F8A">
        <w:rPr>
          <w:szCs w:val="22"/>
        </w:rPr>
        <w:lastRenderedPageBreak/>
        <w:t>vidurių užkietėjimas;</w:t>
      </w:r>
    </w:p>
    <w:p w14:paraId="2E0E19D1" w14:textId="77777777" w:rsidR="00B16376" w:rsidRPr="00D21F8A" w:rsidRDefault="00B16376" w:rsidP="00427E98">
      <w:pPr>
        <w:pStyle w:val="Sraopastraipa"/>
        <w:numPr>
          <w:ilvl w:val="0"/>
          <w:numId w:val="43"/>
        </w:numPr>
        <w:ind w:left="357" w:hanging="357"/>
        <w:rPr>
          <w:szCs w:val="22"/>
        </w:rPr>
      </w:pPr>
      <w:proofErr w:type="spellStart"/>
      <w:r w:rsidRPr="00D21F8A">
        <w:rPr>
          <w:szCs w:val="22"/>
        </w:rPr>
        <w:t>nevirškinimas</w:t>
      </w:r>
      <w:proofErr w:type="spellEnd"/>
      <w:r w:rsidRPr="00D21F8A">
        <w:rPr>
          <w:szCs w:val="22"/>
        </w:rPr>
        <w:t xml:space="preserve"> (dispepsija);</w:t>
      </w:r>
    </w:p>
    <w:p w14:paraId="6E0128C9" w14:textId="77777777" w:rsidR="00B16376" w:rsidRPr="00D21F8A" w:rsidRDefault="00B16376" w:rsidP="00427E98">
      <w:pPr>
        <w:pStyle w:val="Sraopastraipa"/>
        <w:numPr>
          <w:ilvl w:val="0"/>
          <w:numId w:val="43"/>
        </w:numPr>
        <w:ind w:left="357" w:hanging="357"/>
        <w:rPr>
          <w:szCs w:val="22"/>
        </w:rPr>
      </w:pPr>
      <w:r w:rsidRPr="00D21F8A">
        <w:rPr>
          <w:szCs w:val="22"/>
        </w:rPr>
        <w:t>pilvo skausmas;</w:t>
      </w:r>
    </w:p>
    <w:p w14:paraId="3D869A42" w14:textId="77777777" w:rsidR="00B16376" w:rsidRPr="00D21F8A" w:rsidRDefault="00B16376" w:rsidP="00427E98">
      <w:pPr>
        <w:pStyle w:val="Sraopastraipa"/>
        <w:numPr>
          <w:ilvl w:val="0"/>
          <w:numId w:val="43"/>
        </w:numPr>
        <w:ind w:left="357" w:hanging="357"/>
        <w:rPr>
          <w:szCs w:val="22"/>
        </w:rPr>
      </w:pPr>
      <w:r w:rsidRPr="00D21F8A">
        <w:rPr>
          <w:szCs w:val="22"/>
        </w:rPr>
        <w:t>deguto spalvos išmatos dėl kraujavimo į virškinimo traktą (</w:t>
      </w:r>
      <w:proofErr w:type="spellStart"/>
      <w:r w:rsidRPr="00D21F8A">
        <w:rPr>
          <w:szCs w:val="22"/>
        </w:rPr>
        <w:t>melena</w:t>
      </w:r>
      <w:proofErr w:type="spellEnd"/>
      <w:r w:rsidRPr="00D21F8A">
        <w:rPr>
          <w:szCs w:val="22"/>
        </w:rPr>
        <w:t>);</w:t>
      </w:r>
    </w:p>
    <w:p w14:paraId="6FD8BDC0" w14:textId="77777777" w:rsidR="00B16376" w:rsidRPr="00D21F8A" w:rsidRDefault="00B16376" w:rsidP="00427E98">
      <w:pPr>
        <w:pStyle w:val="Sraopastraipa"/>
        <w:numPr>
          <w:ilvl w:val="0"/>
          <w:numId w:val="43"/>
        </w:numPr>
        <w:ind w:left="357" w:hanging="357"/>
        <w:rPr>
          <w:szCs w:val="22"/>
        </w:rPr>
      </w:pPr>
      <w:r w:rsidRPr="00D21F8A">
        <w:rPr>
          <w:szCs w:val="22"/>
        </w:rPr>
        <w:t>vėmimas krauju (</w:t>
      </w:r>
      <w:proofErr w:type="spellStart"/>
      <w:r w:rsidRPr="00D21F8A">
        <w:rPr>
          <w:szCs w:val="22"/>
        </w:rPr>
        <w:t>hematemezė</w:t>
      </w:r>
      <w:proofErr w:type="spellEnd"/>
      <w:r w:rsidRPr="00D21F8A">
        <w:rPr>
          <w:szCs w:val="22"/>
        </w:rPr>
        <w:t>);</w:t>
      </w:r>
    </w:p>
    <w:p w14:paraId="68F45E8A" w14:textId="77777777" w:rsidR="00B16376" w:rsidRPr="00D21F8A" w:rsidRDefault="00B16376" w:rsidP="00427E98">
      <w:pPr>
        <w:pStyle w:val="Sraopastraipa"/>
        <w:numPr>
          <w:ilvl w:val="0"/>
          <w:numId w:val="43"/>
        </w:numPr>
        <w:ind w:left="357" w:hanging="357"/>
        <w:rPr>
          <w:szCs w:val="22"/>
        </w:rPr>
      </w:pPr>
      <w:r w:rsidRPr="00D21F8A">
        <w:rPr>
          <w:szCs w:val="22"/>
        </w:rPr>
        <w:t>burnos gleivinės uždegimas ir išopėjimas (opinis stomatitas);</w:t>
      </w:r>
    </w:p>
    <w:p w14:paraId="01DBD4A4" w14:textId="77777777" w:rsidR="00B16376" w:rsidRPr="00D21F8A" w:rsidRDefault="00B16376" w:rsidP="00427E98">
      <w:pPr>
        <w:pStyle w:val="Sraopastraipa"/>
        <w:numPr>
          <w:ilvl w:val="0"/>
          <w:numId w:val="43"/>
        </w:numPr>
        <w:ind w:left="357" w:hanging="357"/>
        <w:rPr>
          <w:szCs w:val="22"/>
        </w:rPr>
      </w:pPr>
      <w:r w:rsidRPr="00D21F8A">
        <w:rPr>
          <w:szCs w:val="22"/>
        </w:rPr>
        <w:t>virškinimo trakto uždegimo pasunkėjimas (pvz., kolito ar Krono ligos paūmėjimas).</w:t>
      </w:r>
    </w:p>
    <w:p w14:paraId="69793865" w14:textId="77777777" w:rsidR="00B16376" w:rsidRPr="00D21F8A" w:rsidRDefault="00B16376" w:rsidP="00B16376">
      <w:pPr>
        <w:tabs>
          <w:tab w:val="left" w:pos="567"/>
        </w:tabs>
        <w:rPr>
          <w:szCs w:val="22"/>
        </w:rPr>
      </w:pPr>
    </w:p>
    <w:p w14:paraId="6A7569F6" w14:textId="77777777" w:rsidR="00B16376" w:rsidRPr="00D21F8A" w:rsidRDefault="00B16376" w:rsidP="00B16376">
      <w:pPr>
        <w:tabs>
          <w:tab w:val="left" w:pos="567"/>
        </w:tabs>
        <w:rPr>
          <w:szCs w:val="22"/>
        </w:rPr>
      </w:pPr>
      <w:r w:rsidRPr="00D21F8A">
        <w:rPr>
          <w:szCs w:val="22"/>
        </w:rPr>
        <w:t xml:space="preserve">Rečiau pasitaikė skrandžio uždegimas (gastritas). </w:t>
      </w:r>
    </w:p>
    <w:p w14:paraId="356EE918" w14:textId="77777777" w:rsidR="00B16376" w:rsidRPr="00D21F8A" w:rsidRDefault="00B16376" w:rsidP="00B16376">
      <w:pPr>
        <w:tabs>
          <w:tab w:val="left" w:pos="567"/>
        </w:tabs>
        <w:rPr>
          <w:szCs w:val="22"/>
        </w:rPr>
      </w:pPr>
    </w:p>
    <w:p w14:paraId="7AF118AE" w14:textId="77777777" w:rsidR="00B16376" w:rsidRPr="00D21F8A" w:rsidRDefault="00B16376" w:rsidP="00B16376">
      <w:pPr>
        <w:keepNext/>
        <w:tabs>
          <w:tab w:val="left" w:pos="567"/>
        </w:tabs>
        <w:rPr>
          <w:b/>
        </w:rPr>
      </w:pPr>
      <w:r w:rsidRPr="00D21F8A">
        <w:rPr>
          <w:b/>
        </w:rPr>
        <w:t xml:space="preserve">Veikliosios </w:t>
      </w:r>
      <w:proofErr w:type="spellStart"/>
      <w:r w:rsidRPr="00D21F8A">
        <w:rPr>
          <w:b/>
        </w:rPr>
        <w:t>Lormed</w:t>
      </w:r>
      <w:proofErr w:type="spellEnd"/>
      <w:r w:rsidRPr="00D21F8A">
        <w:rPr>
          <w:b/>
        </w:rPr>
        <w:t xml:space="preserve"> medžiagos </w:t>
      </w:r>
      <w:proofErr w:type="spellStart"/>
      <w:r w:rsidRPr="00D21F8A">
        <w:rPr>
          <w:b/>
        </w:rPr>
        <w:t>meloksikamo</w:t>
      </w:r>
      <w:proofErr w:type="spellEnd"/>
      <w:r w:rsidRPr="00D21F8A">
        <w:rPr>
          <w:b/>
        </w:rPr>
        <w:t xml:space="preserve"> šalutinis poveikis</w:t>
      </w:r>
    </w:p>
    <w:p w14:paraId="0E4CB8AF" w14:textId="1E22B54D" w:rsidR="00B16376" w:rsidRPr="00486FED" w:rsidRDefault="00B16376" w:rsidP="00792DE5">
      <w:pPr>
        <w:keepNext/>
        <w:tabs>
          <w:tab w:val="left" w:pos="567"/>
        </w:tabs>
        <w:rPr>
          <w:b/>
        </w:rPr>
      </w:pPr>
      <w:r w:rsidRPr="00085264">
        <w:rPr>
          <w:b/>
        </w:rPr>
        <w:t xml:space="preserve">Labai </w:t>
      </w:r>
      <w:r w:rsidRPr="007A5D47">
        <w:rPr>
          <w:b/>
        </w:rPr>
        <w:t xml:space="preserve">dažnas: </w:t>
      </w:r>
      <w:r w:rsidRPr="00085264">
        <w:rPr>
          <w:b/>
        </w:rPr>
        <w:t xml:space="preserve">pasireiškia daugiau </w:t>
      </w:r>
      <w:r w:rsidR="004A0EFA">
        <w:rPr>
          <w:szCs w:val="22"/>
        </w:rPr>
        <w:t>kaip</w:t>
      </w:r>
      <w:r w:rsidRPr="00085264">
        <w:rPr>
          <w:b/>
        </w:rPr>
        <w:t xml:space="preserve"> 1 iš 10 </w:t>
      </w:r>
      <w:r w:rsidRPr="00486FED">
        <w:rPr>
          <w:b/>
        </w:rPr>
        <w:t>vartotojų</w:t>
      </w:r>
    </w:p>
    <w:p w14:paraId="3055D396" w14:textId="647B9E2A" w:rsidR="00B16376" w:rsidRPr="004A0EFA" w:rsidRDefault="00427E98" w:rsidP="00085264">
      <w:pPr>
        <w:pStyle w:val="Sraopastraipa"/>
        <w:numPr>
          <w:ilvl w:val="0"/>
          <w:numId w:val="43"/>
        </w:numPr>
        <w:ind w:left="357" w:hanging="357"/>
        <w:rPr>
          <w:szCs w:val="22"/>
        </w:rPr>
      </w:pPr>
      <w:r w:rsidRPr="00486FED">
        <w:rPr>
          <w:szCs w:val="22"/>
        </w:rPr>
        <w:t>v</w:t>
      </w:r>
      <w:r w:rsidR="00B16376" w:rsidRPr="00486FED">
        <w:rPr>
          <w:szCs w:val="22"/>
        </w:rPr>
        <w:t xml:space="preserve">irškinimo trakto sutrikimai, pvz., </w:t>
      </w:r>
      <w:proofErr w:type="spellStart"/>
      <w:r w:rsidR="00B16376" w:rsidRPr="00486FED">
        <w:rPr>
          <w:szCs w:val="22"/>
        </w:rPr>
        <w:t>nevirškinimas</w:t>
      </w:r>
      <w:proofErr w:type="spellEnd"/>
      <w:r w:rsidR="00B16376" w:rsidRPr="00486FED">
        <w:rPr>
          <w:szCs w:val="22"/>
        </w:rPr>
        <w:t xml:space="preserve"> (dis</w:t>
      </w:r>
      <w:r w:rsidR="00B16376" w:rsidRPr="009336D7">
        <w:rPr>
          <w:szCs w:val="22"/>
        </w:rPr>
        <w:t xml:space="preserve">pepsija), pykinimas (šleikštulys) ir vėmimas, </w:t>
      </w:r>
      <w:r w:rsidR="00B16376" w:rsidRPr="004A0EFA">
        <w:rPr>
          <w:szCs w:val="22"/>
        </w:rPr>
        <w:t>pilvo skausmas, vidurių užkietėjimas, pilvo pūtimas, viduriav</w:t>
      </w:r>
      <w:r w:rsidR="004A0EFA">
        <w:rPr>
          <w:szCs w:val="22"/>
        </w:rPr>
        <w:t>i</w:t>
      </w:r>
      <w:r w:rsidR="00B16376" w:rsidRPr="004A0EFA">
        <w:rPr>
          <w:szCs w:val="22"/>
        </w:rPr>
        <w:t>mas.</w:t>
      </w:r>
    </w:p>
    <w:p w14:paraId="67A2FC4E" w14:textId="77777777" w:rsidR="00B16376" w:rsidRPr="00272B09" w:rsidRDefault="00B16376" w:rsidP="00085264">
      <w:pPr>
        <w:tabs>
          <w:tab w:val="left" w:pos="567"/>
        </w:tabs>
        <w:ind w:left="357" w:hanging="357"/>
        <w:rPr>
          <w:szCs w:val="22"/>
        </w:rPr>
      </w:pPr>
    </w:p>
    <w:p w14:paraId="72B61BDE" w14:textId="756FA71E" w:rsidR="00B16376" w:rsidRPr="00486FED" w:rsidRDefault="00B16376" w:rsidP="00792DE5">
      <w:pPr>
        <w:keepNext/>
        <w:tabs>
          <w:tab w:val="left" w:pos="567"/>
        </w:tabs>
        <w:rPr>
          <w:b/>
        </w:rPr>
      </w:pPr>
      <w:r w:rsidRPr="00D21F8A">
        <w:rPr>
          <w:b/>
        </w:rPr>
        <w:t>Dažnas: pasireiškia</w:t>
      </w:r>
      <w:r w:rsidR="00E10161" w:rsidRPr="00D21F8A">
        <w:rPr>
          <w:b/>
        </w:rPr>
        <w:t xml:space="preserve"> ne daugiau kaip 1 </w:t>
      </w:r>
      <w:r w:rsidRPr="00D21F8A">
        <w:rPr>
          <w:b/>
        </w:rPr>
        <w:t>i</w:t>
      </w:r>
      <w:r w:rsidR="00E10161" w:rsidRPr="007A5D47">
        <w:rPr>
          <w:b/>
        </w:rPr>
        <w:t>š 10</w:t>
      </w:r>
      <w:r w:rsidRPr="00486FED">
        <w:rPr>
          <w:b/>
        </w:rPr>
        <w:t xml:space="preserve"> vartotojų</w:t>
      </w:r>
    </w:p>
    <w:p w14:paraId="4F580431" w14:textId="77777777" w:rsidR="00B16376" w:rsidRPr="009336D7" w:rsidRDefault="00427E98" w:rsidP="00427E98">
      <w:pPr>
        <w:pStyle w:val="Sraopastraipa"/>
        <w:numPr>
          <w:ilvl w:val="0"/>
          <w:numId w:val="43"/>
        </w:numPr>
        <w:ind w:left="357" w:hanging="357"/>
        <w:rPr>
          <w:szCs w:val="22"/>
        </w:rPr>
      </w:pPr>
      <w:r w:rsidRPr="009336D7">
        <w:rPr>
          <w:szCs w:val="22"/>
        </w:rPr>
        <w:t>g</w:t>
      </w:r>
      <w:r w:rsidR="00B16376" w:rsidRPr="009336D7">
        <w:rPr>
          <w:szCs w:val="22"/>
        </w:rPr>
        <w:t>alvos skausmas.</w:t>
      </w:r>
    </w:p>
    <w:p w14:paraId="7EA59EE5" w14:textId="77777777" w:rsidR="00B16376" w:rsidRPr="00051BD6" w:rsidRDefault="00B16376" w:rsidP="00B16376">
      <w:pPr>
        <w:tabs>
          <w:tab w:val="left" w:pos="567"/>
        </w:tabs>
        <w:ind w:left="357" w:hanging="357"/>
        <w:rPr>
          <w:szCs w:val="22"/>
        </w:rPr>
      </w:pPr>
    </w:p>
    <w:p w14:paraId="32CDA1E4" w14:textId="089E2255" w:rsidR="00B16376" w:rsidRPr="004A0EFA" w:rsidRDefault="00B16376" w:rsidP="00792DE5">
      <w:pPr>
        <w:keepNext/>
        <w:tabs>
          <w:tab w:val="left" w:pos="567"/>
        </w:tabs>
        <w:rPr>
          <w:b/>
        </w:rPr>
      </w:pPr>
      <w:r w:rsidRPr="004A0EFA">
        <w:rPr>
          <w:b/>
        </w:rPr>
        <w:t>Nedažnas: pasireiškia</w:t>
      </w:r>
      <w:r w:rsidR="00E10161" w:rsidRPr="004A0EFA">
        <w:rPr>
          <w:b/>
        </w:rPr>
        <w:t xml:space="preserve"> ne daugiau kaip 1</w:t>
      </w:r>
      <w:r w:rsidRPr="004A0EFA">
        <w:rPr>
          <w:b/>
        </w:rPr>
        <w:t xml:space="preserve"> </w:t>
      </w:r>
      <w:r w:rsidR="00E10161" w:rsidRPr="004A0EFA">
        <w:rPr>
          <w:b/>
        </w:rPr>
        <w:t>iš 100</w:t>
      </w:r>
      <w:r w:rsidRPr="004A0EFA">
        <w:rPr>
          <w:b/>
        </w:rPr>
        <w:t xml:space="preserve"> vartotojų</w:t>
      </w:r>
    </w:p>
    <w:p w14:paraId="15C8747C" w14:textId="77777777" w:rsidR="00B16376" w:rsidRPr="00D21F8A" w:rsidRDefault="00427E98" w:rsidP="00427E98">
      <w:pPr>
        <w:pStyle w:val="Sraopastraipa"/>
        <w:numPr>
          <w:ilvl w:val="0"/>
          <w:numId w:val="49"/>
        </w:numPr>
        <w:ind w:left="357" w:hanging="357"/>
        <w:rPr>
          <w:szCs w:val="22"/>
        </w:rPr>
      </w:pPr>
      <w:r w:rsidRPr="00272B09">
        <w:rPr>
          <w:szCs w:val="22"/>
        </w:rPr>
        <w:t>s</w:t>
      </w:r>
      <w:r w:rsidR="00B16376" w:rsidRPr="00D21F8A">
        <w:rPr>
          <w:szCs w:val="22"/>
        </w:rPr>
        <w:t>vaigulys (apsvaigimas)</w:t>
      </w:r>
      <w:r w:rsidRPr="00D21F8A">
        <w:rPr>
          <w:szCs w:val="22"/>
        </w:rPr>
        <w:t>;</w:t>
      </w:r>
    </w:p>
    <w:p w14:paraId="4629658E" w14:textId="77777777" w:rsidR="00B16376" w:rsidRPr="00D21F8A" w:rsidRDefault="00427E98" w:rsidP="00427E98">
      <w:pPr>
        <w:pStyle w:val="Sraopastraipa"/>
        <w:numPr>
          <w:ilvl w:val="0"/>
          <w:numId w:val="49"/>
        </w:numPr>
        <w:ind w:left="357" w:hanging="357"/>
        <w:rPr>
          <w:szCs w:val="22"/>
        </w:rPr>
      </w:pPr>
      <w:r w:rsidRPr="00D21F8A">
        <w:rPr>
          <w:szCs w:val="22"/>
        </w:rPr>
        <w:t>s</w:t>
      </w:r>
      <w:r w:rsidR="00B16376" w:rsidRPr="00D21F8A">
        <w:rPr>
          <w:szCs w:val="22"/>
        </w:rPr>
        <w:t>vaigimo ar sukimo pojūtis (</w:t>
      </w:r>
      <w:proofErr w:type="spellStart"/>
      <w:r w:rsidR="00B16376" w:rsidRPr="00D21F8A">
        <w:rPr>
          <w:i/>
          <w:szCs w:val="22"/>
        </w:rPr>
        <w:t>vertigo</w:t>
      </w:r>
      <w:proofErr w:type="spellEnd"/>
      <w:r w:rsidR="00B16376" w:rsidRPr="00D21F8A">
        <w:rPr>
          <w:szCs w:val="22"/>
        </w:rPr>
        <w:t>)</w:t>
      </w:r>
      <w:r w:rsidRPr="00D21F8A">
        <w:rPr>
          <w:szCs w:val="22"/>
        </w:rPr>
        <w:t>;</w:t>
      </w:r>
      <w:r w:rsidR="00B16376" w:rsidRPr="00D21F8A">
        <w:rPr>
          <w:szCs w:val="22"/>
        </w:rPr>
        <w:t xml:space="preserve"> </w:t>
      </w:r>
    </w:p>
    <w:p w14:paraId="3D29CE61" w14:textId="77777777" w:rsidR="00B16376" w:rsidRPr="00D21F8A" w:rsidRDefault="00427E98" w:rsidP="00427E98">
      <w:pPr>
        <w:pStyle w:val="Sraopastraipa"/>
        <w:numPr>
          <w:ilvl w:val="0"/>
          <w:numId w:val="49"/>
        </w:numPr>
        <w:ind w:left="357" w:hanging="357"/>
        <w:rPr>
          <w:szCs w:val="22"/>
        </w:rPr>
      </w:pPr>
      <w:proofErr w:type="spellStart"/>
      <w:r w:rsidRPr="00D21F8A">
        <w:rPr>
          <w:szCs w:val="22"/>
        </w:rPr>
        <w:t>s</w:t>
      </w:r>
      <w:r w:rsidR="00B16376" w:rsidRPr="00D21F8A">
        <w:rPr>
          <w:szCs w:val="22"/>
        </w:rPr>
        <w:t>omnolencija</w:t>
      </w:r>
      <w:proofErr w:type="spellEnd"/>
      <w:r w:rsidR="00B16376" w:rsidRPr="00D21F8A">
        <w:rPr>
          <w:szCs w:val="22"/>
        </w:rPr>
        <w:t xml:space="preserve"> (apsnūdimas)</w:t>
      </w:r>
      <w:r w:rsidRPr="00D21F8A">
        <w:rPr>
          <w:szCs w:val="22"/>
        </w:rPr>
        <w:t>;</w:t>
      </w:r>
    </w:p>
    <w:p w14:paraId="07DF3842" w14:textId="77777777" w:rsidR="00B16376" w:rsidRPr="00D21F8A" w:rsidRDefault="00427E98" w:rsidP="00427E98">
      <w:pPr>
        <w:pStyle w:val="Sraopastraipa"/>
        <w:numPr>
          <w:ilvl w:val="0"/>
          <w:numId w:val="49"/>
        </w:numPr>
        <w:ind w:left="357" w:hanging="357"/>
        <w:rPr>
          <w:szCs w:val="22"/>
        </w:rPr>
      </w:pPr>
      <w:r w:rsidRPr="00D21F8A">
        <w:rPr>
          <w:szCs w:val="22"/>
        </w:rPr>
        <w:t>a</w:t>
      </w:r>
      <w:r w:rsidR="00B16376" w:rsidRPr="00D21F8A">
        <w:rPr>
          <w:szCs w:val="22"/>
        </w:rPr>
        <w:t>nemija (raudonojo kraujo pigmento hemoglobino koncentracijos sumažėjimas)</w:t>
      </w:r>
      <w:r w:rsidRPr="00D21F8A">
        <w:rPr>
          <w:szCs w:val="22"/>
        </w:rPr>
        <w:t>;</w:t>
      </w:r>
    </w:p>
    <w:p w14:paraId="197DE75D" w14:textId="77777777" w:rsidR="00B16376" w:rsidRPr="00D21F8A" w:rsidRDefault="00427E98" w:rsidP="00427E98">
      <w:pPr>
        <w:pStyle w:val="Sraopastraipa"/>
        <w:numPr>
          <w:ilvl w:val="0"/>
          <w:numId w:val="49"/>
        </w:numPr>
        <w:ind w:left="357" w:hanging="357"/>
        <w:rPr>
          <w:szCs w:val="22"/>
        </w:rPr>
      </w:pPr>
      <w:r w:rsidRPr="00D21F8A">
        <w:rPr>
          <w:szCs w:val="22"/>
        </w:rPr>
        <w:t>k</w:t>
      </w:r>
      <w:r w:rsidR="00B16376" w:rsidRPr="00D21F8A">
        <w:rPr>
          <w:szCs w:val="22"/>
        </w:rPr>
        <w:t>raujospūdžio padidėjimas (hipertenzija)</w:t>
      </w:r>
      <w:r w:rsidRPr="00D21F8A">
        <w:rPr>
          <w:szCs w:val="22"/>
        </w:rPr>
        <w:t>;</w:t>
      </w:r>
    </w:p>
    <w:p w14:paraId="0E2194C8" w14:textId="77777777" w:rsidR="00B16376" w:rsidRPr="00D21F8A" w:rsidRDefault="00427E98" w:rsidP="00427E98">
      <w:pPr>
        <w:pStyle w:val="Sraopastraipa"/>
        <w:numPr>
          <w:ilvl w:val="0"/>
          <w:numId w:val="49"/>
        </w:numPr>
        <w:ind w:left="357" w:hanging="357"/>
        <w:rPr>
          <w:szCs w:val="22"/>
        </w:rPr>
      </w:pPr>
      <w:r w:rsidRPr="00D21F8A">
        <w:rPr>
          <w:szCs w:val="22"/>
        </w:rPr>
        <w:t>t</w:t>
      </w:r>
      <w:r w:rsidR="00B16376" w:rsidRPr="00D21F8A">
        <w:rPr>
          <w:szCs w:val="22"/>
        </w:rPr>
        <w:t>rumpalaikis veido ir kaklo paraudimas</w:t>
      </w:r>
      <w:r w:rsidRPr="00D21F8A">
        <w:rPr>
          <w:szCs w:val="22"/>
        </w:rPr>
        <w:t>;</w:t>
      </w:r>
    </w:p>
    <w:p w14:paraId="395586C3" w14:textId="77777777" w:rsidR="00B16376" w:rsidRPr="00D21F8A" w:rsidRDefault="00427E98" w:rsidP="00427E98">
      <w:pPr>
        <w:pStyle w:val="Sraopastraipa"/>
        <w:numPr>
          <w:ilvl w:val="0"/>
          <w:numId w:val="49"/>
        </w:numPr>
        <w:ind w:left="357" w:hanging="357"/>
        <w:rPr>
          <w:szCs w:val="22"/>
        </w:rPr>
      </w:pPr>
      <w:r w:rsidRPr="00D21F8A">
        <w:rPr>
          <w:szCs w:val="22"/>
        </w:rPr>
        <w:t>n</w:t>
      </w:r>
      <w:r w:rsidR="00B16376" w:rsidRPr="00D21F8A">
        <w:rPr>
          <w:szCs w:val="22"/>
        </w:rPr>
        <w:t>atrio ir vandens susilaikymas</w:t>
      </w:r>
      <w:r w:rsidRPr="00D21F8A">
        <w:rPr>
          <w:szCs w:val="22"/>
        </w:rPr>
        <w:t>;</w:t>
      </w:r>
    </w:p>
    <w:p w14:paraId="211FB2F8" w14:textId="77777777" w:rsidR="00B16376" w:rsidRPr="00D21F8A" w:rsidRDefault="00427E98" w:rsidP="00427E98">
      <w:pPr>
        <w:pStyle w:val="Sraopastraipa"/>
        <w:numPr>
          <w:ilvl w:val="0"/>
          <w:numId w:val="49"/>
        </w:numPr>
        <w:ind w:left="357" w:hanging="357"/>
        <w:rPr>
          <w:szCs w:val="22"/>
        </w:rPr>
      </w:pPr>
      <w:r w:rsidRPr="00D21F8A">
        <w:rPr>
          <w:szCs w:val="22"/>
        </w:rPr>
        <w:t>k</w:t>
      </w:r>
      <w:r w:rsidR="00B16376" w:rsidRPr="00D21F8A">
        <w:rPr>
          <w:szCs w:val="22"/>
        </w:rPr>
        <w:t>alio kiekio padidėjimas kraujyje (</w:t>
      </w:r>
      <w:proofErr w:type="spellStart"/>
      <w:r w:rsidR="00B16376" w:rsidRPr="00D21F8A">
        <w:rPr>
          <w:szCs w:val="22"/>
        </w:rPr>
        <w:t>hiperkalemija</w:t>
      </w:r>
      <w:proofErr w:type="spellEnd"/>
      <w:r w:rsidR="00B16376" w:rsidRPr="00D21F8A">
        <w:rPr>
          <w:szCs w:val="22"/>
        </w:rPr>
        <w:t>). Tai gali lemti šiuos simptomus:</w:t>
      </w:r>
    </w:p>
    <w:p w14:paraId="58219C8C" w14:textId="77777777" w:rsidR="00B16376" w:rsidRPr="00D21F8A" w:rsidRDefault="00B16376" w:rsidP="00427E98">
      <w:pPr>
        <w:pStyle w:val="Sraopastraipa"/>
        <w:numPr>
          <w:ilvl w:val="0"/>
          <w:numId w:val="49"/>
        </w:numPr>
        <w:ind w:left="714" w:hanging="357"/>
        <w:rPr>
          <w:szCs w:val="22"/>
        </w:rPr>
      </w:pPr>
      <w:r w:rsidRPr="00D21F8A">
        <w:rPr>
          <w:szCs w:val="22"/>
        </w:rPr>
        <w:t>širdies plakimo pokytį (aritmiją),</w:t>
      </w:r>
    </w:p>
    <w:p w14:paraId="1C7F9981" w14:textId="77777777" w:rsidR="00B16376" w:rsidRPr="00D21F8A" w:rsidRDefault="00B16376" w:rsidP="00427E98">
      <w:pPr>
        <w:pStyle w:val="Sraopastraipa"/>
        <w:numPr>
          <w:ilvl w:val="0"/>
          <w:numId w:val="49"/>
        </w:numPr>
        <w:ind w:left="714" w:hanging="357"/>
        <w:rPr>
          <w:szCs w:val="22"/>
        </w:rPr>
      </w:pPr>
      <w:proofErr w:type="spellStart"/>
      <w:r w:rsidRPr="00D21F8A">
        <w:rPr>
          <w:szCs w:val="22"/>
        </w:rPr>
        <w:t>palpitaciją</w:t>
      </w:r>
      <w:proofErr w:type="spellEnd"/>
      <w:r w:rsidRPr="00D21F8A">
        <w:rPr>
          <w:szCs w:val="22"/>
        </w:rPr>
        <w:t xml:space="preserve"> (stipresnio negu paprastai širdies plakimo jutimą),</w:t>
      </w:r>
    </w:p>
    <w:p w14:paraId="663099E4" w14:textId="77777777" w:rsidR="00B16376" w:rsidRPr="00D21F8A" w:rsidRDefault="00B16376" w:rsidP="00427E98">
      <w:pPr>
        <w:pStyle w:val="Sraopastraipa"/>
        <w:numPr>
          <w:ilvl w:val="0"/>
          <w:numId w:val="49"/>
        </w:numPr>
        <w:ind w:left="714" w:hanging="357"/>
        <w:rPr>
          <w:szCs w:val="22"/>
        </w:rPr>
      </w:pPr>
      <w:r w:rsidRPr="00D21F8A">
        <w:rPr>
          <w:szCs w:val="22"/>
        </w:rPr>
        <w:t>raumenų silpnumą</w:t>
      </w:r>
      <w:r w:rsidR="00427E98" w:rsidRPr="00D21F8A">
        <w:rPr>
          <w:szCs w:val="22"/>
        </w:rPr>
        <w:t>;</w:t>
      </w:r>
    </w:p>
    <w:p w14:paraId="718CAA39" w14:textId="77777777" w:rsidR="00B16376" w:rsidRPr="00D21F8A" w:rsidRDefault="00427E98" w:rsidP="00427E98">
      <w:pPr>
        <w:pStyle w:val="Sraopastraipa"/>
        <w:numPr>
          <w:ilvl w:val="0"/>
          <w:numId w:val="49"/>
        </w:numPr>
        <w:ind w:left="357" w:hanging="357"/>
        <w:rPr>
          <w:szCs w:val="22"/>
        </w:rPr>
      </w:pPr>
      <w:r w:rsidRPr="00D21F8A">
        <w:rPr>
          <w:szCs w:val="22"/>
        </w:rPr>
        <w:t>r</w:t>
      </w:r>
      <w:r w:rsidR="00B16376" w:rsidRPr="00D21F8A">
        <w:rPr>
          <w:szCs w:val="22"/>
        </w:rPr>
        <w:t>augulys</w:t>
      </w:r>
      <w:r w:rsidRPr="00D21F8A">
        <w:rPr>
          <w:szCs w:val="22"/>
        </w:rPr>
        <w:t>;</w:t>
      </w:r>
    </w:p>
    <w:p w14:paraId="3C6B4A36" w14:textId="77777777" w:rsidR="00B16376" w:rsidRPr="00D21F8A" w:rsidRDefault="00427E98" w:rsidP="00427E98">
      <w:pPr>
        <w:pStyle w:val="Sraopastraipa"/>
        <w:numPr>
          <w:ilvl w:val="0"/>
          <w:numId w:val="49"/>
        </w:numPr>
        <w:ind w:left="357" w:hanging="357"/>
        <w:rPr>
          <w:szCs w:val="22"/>
        </w:rPr>
      </w:pPr>
      <w:r w:rsidRPr="00D21F8A">
        <w:rPr>
          <w:szCs w:val="22"/>
        </w:rPr>
        <w:t>s</w:t>
      </w:r>
      <w:r w:rsidR="00B16376" w:rsidRPr="00D21F8A">
        <w:rPr>
          <w:szCs w:val="22"/>
        </w:rPr>
        <w:t>krandžio uždegimas (gastritas)</w:t>
      </w:r>
      <w:r w:rsidRPr="00D21F8A">
        <w:rPr>
          <w:szCs w:val="22"/>
        </w:rPr>
        <w:t>;</w:t>
      </w:r>
    </w:p>
    <w:p w14:paraId="7B0ADD0B" w14:textId="77777777" w:rsidR="00B16376" w:rsidRPr="00D21F8A" w:rsidRDefault="00427E98" w:rsidP="00427E98">
      <w:pPr>
        <w:pStyle w:val="Sraopastraipa"/>
        <w:numPr>
          <w:ilvl w:val="0"/>
          <w:numId w:val="49"/>
        </w:numPr>
        <w:ind w:left="357" w:hanging="357"/>
        <w:rPr>
          <w:szCs w:val="22"/>
        </w:rPr>
      </w:pPr>
      <w:r w:rsidRPr="00D21F8A">
        <w:rPr>
          <w:szCs w:val="22"/>
        </w:rPr>
        <w:t>v</w:t>
      </w:r>
      <w:r w:rsidR="00B16376" w:rsidRPr="00D21F8A">
        <w:rPr>
          <w:szCs w:val="22"/>
        </w:rPr>
        <w:t>irškinimo trakto kraujavimas</w:t>
      </w:r>
      <w:r w:rsidRPr="00D21F8A">
        <w:rPr>
          <w:szCs w:val="22"/>
        </w:rPr>
        <w:t>;</w:t>
      </w:r>
    </w:p>
    <w:p w14:paraId="6ACEF09F" w14:textId="77777777" w:rsidR="00B16376" w:rsidRPr="00D21F8A" w:rsidRDefault="00427E98" w:rsidP="00427E98">
      <w:pPr>
        <w:pStyle w:val="Sraopastraipa"/>
        <w:numPr>
          <w:ilvl w:val="0"/>
          <w:numId w:val="49"/>
        </w:numPr>
        <w:ind w:left="357" w:hanging="357"/>
        <w:rPr>
          <w:szCs w:val="22"/>
        </w:rPr>
      </w:pPr>
      <w:r w:rsidRPr="00D21F8A">
        <w:rPr>
          <w:szCs w:val="22"/>
        </w:rPr>
        <w:t>b</w:t>
      </w:r>
      <w:r w:rsidR="00B16376" w:rsidRPr="00D21F8A">
        <w:rPr>
          <w:szCs w:val="22"/>
        </w:rPr>
        <w:t>urnos gleivinės uždegimas (stomatitas)</w:t>
      </w:r>
      <w:r w:rsidRPr="00D21F8A">
        <w:rPr>
          <w:szCs w:val="22"/>
        </w:rPr>
        <w:t>;</w:t>
      </w:r>
    </w:p>
    <w:p w14:paraId="1FF1E6BF" w14:textId="77777777" w:rsidR="00B16376" w:rsidRPr="00D21F8A" w:rsidRDefault="00427E98" w:rsidP="00427E98">
      <w:pPr>
        <w:pStyle w:val="Sraopastraipa"/>
        <w:numPr>
          <w:ilvl w:val="0"/>
          <w:numId w:val="49"/>
        </w:numPr>
        <w:ind w:left="357" w:hanging="357"/>
        <w:rPr>
          <w:szCs w:val="22"/>
        </w:rPr>
      </w:pPr>
      <w:r w:rsidRPr="00D21F8A">
        <w:rPr>
          <w:szCs w:val="22"/>
        </w:rPr>
        <w:t>ū</w:t>
      </w:r>
      <w:r w:rsidR="00B16376" w:rsidRPr="00D21F8A">
        <w:rPr>
          <w:szCs w:val="22"/>
        </w:rPr>
        <w:t>minės alerginės (padidėjusio jautrumo) reakcijos</w:t>
      </w:r>
      <w:r w:rsidRPr="00D21F8A">
        <w:rPr>
          <w:szCs w:val="22"/>
        </w:rPr>
        <w:t>;</w:t>
      </w:r>
    </w:p>
    <w:p w14:paraId="1E2DDEEB" w14:textId="77777777" w:rsidR="00B16376" w:rsidRPr="00D21F8A" w:rsidRDefault="00427E98" w:rsidP="00427E98">
      <w:pPr>
        <w:pStyle w:val="Sraopastraipa"/>
        <w:numPr>
          <w:ilvl w:val="0"/>
          <w:numId w:val="49"/>
        </w:numPr>
        <w:ind w:left="357" w:hanging="357"/>
        <w:rPr>
          <w:szCs w:val="22"/>
        </w:rPr>
      </w:pPr>
      <w:r w:rsidRPr="00D21F8A">
        <w:rPr>
          <w:szCs w:val="22"/>
        </w:rPr>
        <w:t>n</w:t>
      </w:r>
      <w:r w:rsidR="00B16376" w:rsidRPr="00D21F8A">
        <w:rPr>
          <w:szCs w:val="22"/>
        </w:rPr>
        <w:t>iežulys</w:t>
      </w:r>
      <w:r w:rsidRPr="00D21F8A">
        <w:rPr>
          <w:szCs w:val="22"/>
        </w:rPr>
        <w:t>;</w:t>
      </w:r>
    </w:p>
    <w:p w14:paraId="60CD9351" w14:textId="77777777" w:rsidR="00B16376" w:rsidRPr="00D21F8A" w:rsidRDefault="00427E98" w:rsidP="00427E98">
      <w:pPr>
        <w:pStyle w:val="Sraopastraipa"/>
        <w:numPr>
          <w:ilvl w:val="0"/>
          <w:numId w:val="49"/>
        </w:numPr>
        <w:ind w:left="357" w:hanging="357"/>
        <w:rPr>
          <w:szCs w:val="22"/>
        </w:rPr>
      </w:pPr>
      <w:r w:rsidRPr="00D21F8A">
        <w:rPr>
          <w:szCs w:val="22"/>
        </w:rPr>
        <w:t>o</w:t>
      </w:r>
      <w:r w:rsidR="00B16376" w:rsidRPr="00D21F8A">
        <w:rPr>
          <w:szCs w:val="22"/>
        </w:rPr>
        <w:t>dos išbėrimas</w:t>
      </w:r>
      <w:r w:rsidRPr="00D21F8A">
        <w:rPr>
          <w:szCs w:val="22"/>
        </w:rPr>
        <w:t>;</w:t>
      </w:r>
    </w:p>
    <w:p w14:paraId="4999823C" w14:textId="77777777" w:rsidR="00B16376" w:rsidRPr="00D21F8A" w:rsidRDefault="00427E98" w:rsidP="00427E98">
      <w:pPr>
        <w:pStyle w:val="Sraopastraipa"/>
        <w:numPr>
          <w:ilvl w:val="0"/>
          <w:numId w:val="49"/>
        </w:numPr>
        <w:ind w:left="357" w:hanging="357"/>
        <w:rPr>
          <w:szCs w:val="22"/>
        </w:rPr>
      </w:pPr>
      <w:r w:rsidRPr="00D21F8A">
        <w:rPr>
          <w:szCs w:val="22"/>
        </w:rPr>
        <w:t>p</w:t>
      </w:r>
      <w:r w:rsidR="00B16376" w:rsidRPr="00D21F8A">
        <w:rPr>
          <w:szCs w:val="22"/>
        </w:rPr>
        <w:t>abrinkimas dėl skysčių susilaikymo (edema), įskaitant kulkšnių ar blauzdų pabrinkimą (kojų edemą)</w:t>
      </w:r>
      <w:r w:rsidRPr="00D21F8A">
        <w:rPr>
          <w:szCs w:val="22"/>
        </w:rPr>
        <w:t>;</w:t>
      </w:r>
    </w:p>
    <w:p w14:paraId="212622A6" w14:textId="77777777" w:rsidR="00B16376" w:rsidRPr="00D21F8A" w:rsidRDefault="000B567D" w:rsidP="00427E98">
      <w:pPr>
        <w:pStyle w:val="Sraopastraipa"/>
        <w:numPr>
          <w:ilvl w:val="0"/>
          <w:numId w:val="49"/>
        </w:numPr>
        <w:ind w:left="357" w:hanging="357"/>
        <w:rPr>
          <w:szCs w:val="22"/>
        </w:rPr>
      </w:pPr>
      <w:r w:rsidRPr="00D21F8A">
        <w:rPr>
          <w:szCs w:val="22"/>
        </w:rPr>
        <w:t>s</w:t>
      </w:r>
      <w:r w:rsidR="00B16376" w:rsidRPr="00D21F8A">
        <w:rPr>
          <w:szCs w:val="22"/>
        </w:rPr>
        <w:t>taigus odos ar gleivinės pabrinkimas, pvz., apyakio, veido, lūpų, burnos arba ryklės pabrinkimas, galintis pasunkinti kvėpavimą (</w:t>
      </w:r>
      <w:proofErr w:type="spellStart"/>
      <w:r w:rsidR="00B16376" w:rsidRPr="00D21F8A">
        <w:rPr>
          <w:szCs w:val="22"/>
        </w:rPr>
        <w:t>angioneurozinė</w:t>
      </w:r>
      <w:proofErr w:type="spellEnd"/>
      <w:r w:rsidR="00B16376" w:rsidRPr="00D21F8A">
        <w:rPr>
          <w:szCs w:val="22"/>
        </w:rPr>
        <w:t xml:space="preserve"> edema)</w:t>
      </w:r>
      <w:r w:rsidR="00427E98" w:rsidRPr="00D21F8A">
        <w:rPr>
          <w:szCs w:val="22"/>
        </w:rPr>
        <w:t>;</w:t>
      </w:r>
    </w:p>
    <w:p w14:paraId="4F0BEE87" w14:textId="77777777" w:rsidR="00B16376" w:rsidRPr="00D21F8A" w:rsidRDefault="000B567D" w:rsidP="00427E98">
      <w:pPr>
        <w:pStyle w:val="Sraopastraipa"/>
        <w:numPr>
          <w:ilvl w:val="0"/>
          <w:numId w:val="49"/>
        </w:numPr>
        <w:ind w:left="357" w:hanging="357"/>
        <w:rPr>
          <w:szCs w:val="22"/>
        </w:rPr>
      </w:pPr>
      <w:r w:rsidRPr="00D21F8A">
        <w:rPr>
          <w:szCs w:val="22"/>
        </w:rPr>
        <w:t>t</w:t>
      </w:r>
      <w:r w:rsidR="00B16376" w:rsidRPr="00D21F8A">
        <w:rPr>
          <w:szCs w:val="22"/>
        </w:rPr>
        <w:t xml:space="preserve">rumpalaikis kepenų funkcijos tyrimų duomenų pokytis (pvz., kepenų fermentų, kaip antai </w:t>
      </w:r>
      <w:proofErr w:type="spellStart"/>
      <w:r w:rsidR="00B16376" w:rsidRPr="00D21F8A">
        <w:rPr>
          <w:szCs w:val="22"/>
        </w:rPr>
        <w:t>transaminazių</w:t>
      </w:r>
      <w:proofErr w:type="spellEnd"/>
      <w:r w:rsidR="00B16376" w:rsidRPr="00D21F8A">
        <w:rPr>
          <w:szCs w:val="22"/>
        </w:rPr>
        <w:t xml:space="preserve">, arba tulžies pigmento </w:t>
      </w:r>
      <w:proofErr w:type="spellStart"/>
      <w:r w:rsidR="00B16376" w:rsidRPr="00D21F8A">
        <w:rPr>
          <w:szCs w:val="22"/>
        </w:rPr>
        <w:t>bilirubino</w:t>
      </w:r>
      <w:proofErr w:type="spellEnd"/>
      <w:r w:rsidR="00B16376" w:rsidRPr="00D21F8A">
        <w:rPr>
          <w:szCs w:val="22"/>
        </w:rPr>
        <w:t xml:space="preserve"> padaugėjimas kraujyje). Tai gali nustatyti Jūsų gydytojas atlikęs Jūsų kraujo tyrimus.</w:t>
      </w:r>
    </w:p>
    <w:p w14:paraId="17CAA20A" w14:textId="77777777" w:rsidR="00B16376" w:rsidRPr="00D21F8A" w:rsidRDefault="000B567D" w:rsidP="00427E98">
      <w:pPr>
        <w:pStyle w:val="Sraopastraipa"/>
        <w:numPr>
          <w:ilvl w:val="0"/>
          <w:numId w:val="49"/>
        </w:numPr>
        <w:ind w:left="357" w:hanging="357"/>
        <w:rPr>
          <w:szCs w:val="22"/>
        </w:rPr>
      </w:pPr>
      <w:r w:rsidRPr="00D21F8A">
        <w:rPr>
          <w:szCs w:val="22"/>
        </w:rPr>
        <w:t>l</w:t>
      </w:r>
      <w:r w:rsidR="00B16376" w:rsidRPr="00D21F8A">
        <w:rPr>
          <w:szCs w:val="22"/>
        </w:rPr>
        <w:t xml:space="preserve">aboratorinių tyrimų, kuriais tiriama inkstų funkcija, duomenų pokytis (pvz., </w:t>
      </w:r>
      <w:proofErr w:type="spellStart"/>
      <w:r w:rsidR="00B16376" w:rsidRPr="00D21F8A">
        <w:rPr>
          <w:szCs w:val="22"/>
        </w:rPr>
        <w:t>kreatinino</w:t>
      </w:r>
      <w:proofErr w:type="spellEnd"/>
      <w:r w:rsidR="00B16376" w:rsidRPr="00D21F8A">
        <w:rPr>
          <w:szCs w:val="22"/>
        </w:rPr>
        <w:t xml:space="preserve"> ir </w:t>
      </w:r>
      <w:proofErr w:type="spellStart"/>
      <w:r w:rsidR="00B16376" w:rsidRPr="00D21F8A">
        <w:rPr>
          <w:szCs w:val="22"/>
        </w:rPr>
        <w:t>urėjos</w:t>
      </w:r>
      <w:proofErr w:type="spellEnd"/>
      <w:r w:rsidR="00B16376" w:rsidRPr="00D21F8A">
        <w:rPr>
          <w:szCs w:val="22"/>
        </w:rPr>
        <w:t xml:space="preserve"> kiekio padidėjimas).</w:t>
      </w:r>
    </w:p>
    <w:p w14:paraId="53B709D0" w14:textId="77777777" w:rsidR="00B16376" w:rsidRPr="00D21F8A" w:rsidRDefault="00B16376" w:rsidP="00B16376">
      <w:pPr>
        <w:tabs>
          <w:tab w:val="left" w:pos="567"/>
        </w:tabs>
        <w:rPr>
          <w:szCs w:val="22"/>
        </w:rPr>
      </w:pPr>
    </w:p>
    <w:p w14:paraId="30004289" w14:textId="77777777" w:rsidR="00B16376" w:rsidRPr="00D21F8A" w:rsidRDefault="00B16376" w:rsidP="00792DE5">
      <w:pPr>
        <w:keepNext/>
        <w:tabs>
          <w:tab w:val="left" w:pos="567"/>
        </w:tabs>
        <w:rPr>
          <w:b/>
        </w:rPr>
      </w:pPr>
      <w:r w:rsidRPr="00D21F8A">
        <w:rPr>
          <w:b/>
        </w:rPr>
        <w:t>Retas: pasireiškia</w:t>
      </w:r>
      <w:r w:rsidR="00E10161" w:rsidRPr="00D21F8A">
        <w:rPr>
          <w:b/>
        </w:rPr>
        <w:t xml:space="preserve"> ne daugiau kaip 1 </w:t>
      </w:r>
      <w:r w:rsidRPr="00D21F8A">
        <w:rPr>
          <w:b/>
        </w:rPr>
        <w:t>i</w:t>
      </w:r>
      <w:r w:rsidR="00E10161" w:rsidRPr="00D21F8A">
        <w:rPr>
          <w:b/>
        </w:rPr>
        <w:t>š 1</w:t>
      </w:r>
      <w:r w:rsidR="00CF594A" w:rsidRPr="00D21F8A">
        <w:rPr>
          <w:b/>
        </w:rPr>
        <w:t> </w:t>
      </w:r>
      <w:r w:rsidR="00E10161" w:rsidRPr="00D21F8A">
        <w:rPr>
          <w:b/>
        </w:rPr>
        <w:t>0</w:t>
      </w:r>
      <w:r w:rsidRPr="00D21F8A">
        <w:rPr>
          <w:b/>
        </w:rPr>
        <w:t>00 vartotojų</w:t>
      </w:r>
    </w:p>
    <w:p w14:paraId="150550AC" w14:textId="77777777" w:rsidR="00B16376" w:rsidRPr="00D21F8A" w:rsidRDefault="00521573" w:rsidP="00A03829">
      <w:pPr>
        <w:pStyle w:val="Sraopastraipa"/>
        <w:numPr>
          <w:ilvl w:val="0"/>
          <w:numId w:val="52"/>
        </w:numPr>
        <w:ind w:left="357" w:hanging="357"/>
        <w:rPr>
          <w:szCs w:val="22"/>
        </w:rPr>
      </w:pPr>
      <w:r w:rsidRPr="00D21F8A">
        <w:rPr>
          <w:szCs w:val="22"/>
        </w:rPr>
        <w:t>n</w:t>
      </w:r>
      <w:r w:rsidR="00B16376" w:rsidRPr="00D21F8A">
        <w:rPr>
          <w:szCs w:val="22"/>
        </w:rPr>
        <w:t>uotaikos sutrikimai</w:t>
      </w:r>
      <w:r w:rsidRPr="00D21F8A">
        <w:rPr>
          <w:szCs w:val="22"/>
        </w:rPr>
        <w:t>;</w:t>
      </w:r>
    </w:p>
    <w:p w14:paraId="07F4943B" w14:textId="77777777" w:rsidR="00B16376" w:rsidRPr="00D21F8A" w:rsidRDefault="00521573" w:rsidP="00A03829">
      <w:pPr>
        <w:pStyle w:val="Sraopastraipa"/>
        <w:numPr>
          <w:ilvl w:val="0"/>
          <w:numId w:val="52"/>
        </w:numPr>
        <w:ind w:left="357" w:hanging="357"/>
        <w:rPr>
          <w:szCs w:val="22"/>
        </w:rPr>
      </w:pPr>
      <w:r w:rsidRPr="00D21F8A">
        <w:rPr>
          <w:szCs w:val="22"/>
        </w:rPr>
        <w:t>n</w:t>
      </w:r>
      <w:r w:rsidR="00B16376" w:rsidRPr="00D21F8A">
        <w:rPr>
          <w:szCs w:val="22"/>
        </w:rPr>
        <w:t>aktiniai košmarai</w:t>
      </w:r>
      <w:r w:rsidRPr="00D21F8A">
        <w:rPr>
          <w:szCs w:val="22"/>
        </w:rPr>
        <w:t>;</w:t>
      </w:r>
    </w:p>
    <w:p w14:paraId="4CE74252" w14:textId="77777777" w:rsidR="00B16376" w:rsidRPr="00D21F8A" w:rsidRDefault="00521573" w:rsidP="00A03829">
      <w:pPr>
        <w:pStyle w:val="Sraopastraipa"/>
        <w:numPr>
          <w:ilvl w:val="0"/>
          <w:numId w:val="52"/>
        </w:numPr>
        <w:ind w:left="357" w:hanging="357"/>
        <w:rPr>
          <w:szCs w:val="22"/>
        </w:rPr>
      </w:pPr>
      <w:r w:rsidRPr="00D21F8A">
        <w:rPr>
          <w:szCs w:val="22"/>
        </w:rPr>
        <w:t>n</w:t>
      </w:r>
      <w:r w:rsidR="00B16376" w:rsidRPr="00D21F8A">
        <w:rPr>
          <w:szCs w:val="22"/>
        </w:rPr>
        <w:t>enormalus kraujo ląstelių kiekis, įskaitant:</w:t>
      </w:r>
    </w:p>
    <w:p w14:paraId="5EE8280B" w14:textId="77777777" w:rsidR="00B16376" w:rsidRPr="00D21F8A" w:rsidRDefault="00B16376" w:rsidP="00A03829">
      <w:pPr>
        <w:pStyle w:val="Sraopastraipa"/>
        <w:numPr>
          <w:ilvl w:val="0"/>
          <w:numId w:val="53"/>
        </w:numPr>
        <w:ind w:left="714" w:hanging="357"/>
        <w:rPr>
          <w:szCs w:val="22"/>
        </w:rPr>
      </w:pPr>
      <w:r w:rsidRPr="00D21F8A">
        <w:rPr>
          <w:szCs w:val="22"/>
        </w:rPr>
        <w:lastRenderedPageBreak/>
        <w:t>nenormalų diferencijuotą kraujo ląstelių kiekį,</w:t>
      </w:r>
    </w:p>
    <w:p w14:paraId="0B550930" w14:textId="77777777" w:rsidR="00B16376" w:rsidRPr="00D21F8A" w:rsidRDefault="00B16376" w:rsidP="00A03829">
      <w:pPr>
        <w:pStyle w:val="Sraopastraipa"/>
        <w:numPr>
          <w:ilvl w:val="0"/>
          <w:numId w:val="53"/>
        </w:numPr>
        <w:ind w:left="714" w:hanging="357"/>
        <w:rPr>
          <w:szCs w:val="22"/>
        </w:rPr>
      </w:pPr>
      <w:r w:rsidRPr="00D21F8A">
        <w:rPr>
          <w:szCs w:val="22"/>
        </w:rPr>
        <w:t>baltųjų kraujo ląstelių kiekio sumažėjimą (</w:t>
      </w:r>
      <w:proofErr w:type="spellStart"/>
      <w:r w:rsidRPr="00D21F8A">
        <w:rPr>
          <w:szCs w:val="22"/>
        </w:rPr>
        <w:t>leukopeniją</w:t>
      </w:r>
      <w:proofErr w:type="spellEnd"/>
      <w:r w:rsidRPr="00D21F8A">
        <w:rPr>
          <w:szCs w:val="22"/>
        </w:rPr>
        <w:t>),</w:t>
      </w:r>
    </w:p>
    <w:p w14:paraId="584E2C16" w14:textId="77777777" w:rsidR="00B16376" w:rsidRPr="00D21F8A" w:rsidRDefault="00B16376" w:rsidP="00A03829">
      <w:pPr>
        <w:pStyle w:val="Sraopastraipa"/>
        <w:numPr>
          <w:ilvl w:val="0"/>
          <w:numId w:val="53"/>
        </w:numPr>
        <w:ind w:left="714" w:hanging="357"/>
        <w:rPr>
          <w:szCs w:val="22"/>
        </w:rPr>
      </w:pPr>
      <w:r w:rsidRPr="00D21F8A">
        <w:rPr>
          <w:szCs w:val="22"/>
        </w:rPr>
        <w:t>kraujo plokštelių kiekio sumažėjimą (</w:t>
      </w:r>
      <w:proofErr w:type="spellStart"/>
      <w:r w:rsidRPr="00D21F8A">
        <w:rPr>
          <w:szCs w:val="22"/>
        </w:rPr>
        <w:t>trombocitopeniją</w:t>
      </w:r>
      <w:proofErr w:type="spellEnd"/>
      <w:r w:rsidRPr="00D21F8A">
        <w:rPr>
          <w:szCs w:val="22"/>
        </w:rPr>
        <w:t>).</w:t>
      </w:r>
    </w:p>
    <w:p w14:paraId="49FE23EE" w14:textId="77777777" w:rsidR="00B16376" w:rsidRPr="00D21F8A" w:rsidRDefault="00B16376" w:rsidP="00B16376">
      <w:pPr>
        <w:tabs>
          <w:tab w:val="left" w:pos="0"/>
        </w:tabs>
        <w:rPr>
          <w:szCs w:val="22"/>
        </w:rPr>
      </w:pPr>
      <w:r w:rsidRPr="00D21F8A">
        <w:rPr>
          <w:szCs w:val="22"/>
        </w:rPr>
        <w:t>Šis šalutinis poveikis gali lemti infekcijos bei simptomų, tokių kaip mėlynės ar nosies kraujavimas, rizikos padidėjimą.</w:t>
      </w:r>
    </w:p>
    <w:p w14:paraId="35B5366E" w14:textId="77777777" w:rsidR="00B16376" w:rsidRPr="00D21F8A" w:rsidRDefault="00521573" w:rsidP="00A03829">
      <w:pPr>
        <w:pStyle w:val="Sraopastraipa"/>
        <w:numPr>
          <w:ilvl w:val="0"/>
          <w:numId w:val="52"/>
        </w:numPr>
        <w:ind w:left="357" w:hanging="357"/>
        <w:rPr>
          <w:szCs w:val="22"/>
        </w:rPr>
      </w:pPr>
      <w:r w:rsidRPr="00D21F8A">
        <w:rPr>
          <w:szCs w:val="22"/>
        </w:rPr>
        <w:t>s</w:t>
      </w:r>
      <w:r w:rsidR="00B16376" w:rsidRPr="00D21F8A">
        <w:rPr>
          <w:szCs w:val="22"/>
        </w:rPr>
        <w:t>pengimas ausyse</w:t>
      </w:r>
      <w:r w:rsidRPr="00D21F8A">
        <w:rPr>
          <w:szCs w:val="22"/>
        </w:rPr>
        <w:t>;</w:t>
      </w:r>
    </w:p>
    <w:p w14:paraId="03F5F30E" w14:textId="77777777" w:rsidR="00B16376" w:rsidRPr="00D21F8A" w:rsidRDefault="00521573" w:rsidP="00A03829">
      <w:pPr>
        <w:pStyle w:val="Sraopastraipa"/>
        <w:numPr>
          <w:ilvl w:val="0"/>
          <w:numId w:val="52"/>
        </w:numPr>
        <w:ind w:left="357" w:hanging="357"/>
        <w:rPr>
          <w:szCs w:val="22"/>
        </w:rPr>
      </w:pPr>
      <w:r w:rsidRPr="00D21F8A">
        <w:rPr>
          <w:szCs w:val="22"/>
        </w:rPr>
        <w:t>š</w:t>
      </w:r>
      <w:r w:rsidR="00B16376" w:rsidRPr="00D21F8A">
        <w:rPr>
          <w:szCs w:val="22"/>
        </w:rPr>
        <w:t>irdies plakimo jutimas (</w:t>
      </w:r>
      <w:proofErr w:type="spellStart"/>
      <w:r w:rsidR="00B16376" w:rsidRPr="00D21F8A">
        <w:rPr>
          <w:szCs w:val="22"/>
        </w:rPr>
        <w:t>palpitacija</w:t>
      </w:r>
      <w:proofErr w:type="spellEnd"/>
      <w:r w:rsidR="00B16376" w:rsidRPr="00D21F8A">
        <w:rPr>
          <w:szCs w:val="22"/>
        </w:rPr>
        <w:t>)</w:t>
      </w:r>
      <w:r w:rsidRPr="00D21F8A">
        <w:rPr>
          <w:szCs w:val="22"/>
        </w:rPr>
        <w:t>;</w:t>
      </w:r>
    </w:p>
    <w:p w14:paraId="0D7A1271" w14:textId="77777777" w:rsidR="00B16376" w:rsidRPr="00D21F8A" w:rsidRDefault="00521573" w:rsidP="00A03829">
      <w:pPr>
        <w:pStyle w:val="Sraopastraipa"/>
        <w:numPr>
          <w:ilvl w:val="0"/>
          <w:numId w:val="52"/>
        </w:numPr>
        <w:ind w:left="357" w:hanging="357"/>
        <w:rPr>
          <w:szCs w:val="22"/>
        </w:rPr>
      </w:pPr>
      <w:r w:rsidRPr="00D21F8A">
        <w:rPr>
          <w:szCs w:val="22"/>
        </w:rPr>
        <w:t>s</w:t>
      </w:r>
      <w:r w:rsidR="00B16376" w:rsidRPr="00D21F8A">
        <w:rPr>
          <w:szCs w:val="22"/>
        </w:rPr>
        <w:t>krandžio ar plonosios žarnos viršutinės dalies opos (</w:t>
      </w:r>
      <w:proofErr w:type="spellStart"/>
      <w:r w:rsidR="00B16376" w:rsidRPr="00D21F8A">
        <w:rPr>
          <w:szCs w:val="22"/>
        </w:rPr>
        <w:t>pepsinės</w:t>
      </w:r>
      <w:proofErr w:type="spellEnd"/>
      <w:r w:rsidR="00B16376" w:rsidRPr="00D21F8A">
        <w:rPr>
          <w:szCs w:val="22"/>
        </w:rPr>
        <w:t xml:space="preserve"> / skrandžio ir dvylikapirštės žarnos opos)</w:t>
      </w:r>
      <w:r w:rsidRPr="00D21F8A">
        <w:rPr>
          <w:szCs w:val="22"/>
        </w:rPr>
        <w:t>;</w:t>
      </w:r>
    </w:p>
    <w:p w14:paraId="1F222EED" w14:textId="77777777" w:rsidR="00B16376" w:rsidRPr="00D21F8A" w:rsidRDefault="00521573" w:rsidP="00A03829">
      <w:pPr>
        <w:pStyle w:val="Sraopastraipa"/>
        <w:numPr>
          <w:ilvl w:val="0"/>
          <w:numId w:val="52"/>
        </w:numPr>
        <w:ind w:left="357" w:hanging="357"/>
        <w:rPr>
          <w:szCs w:val="22"/>
        </w:rPr>
      </w:pPr>
      <w:r w:rsidRPr="00D21F8A">
        <w:rPr>
          <w:szCs w:val="22"/>
        </w:rPr>
        <w:t>s</w:t>
      </w:r>
      <w:r w:rsidR="00B16376" w:rsidRPr="00D21F8A">
        <w:rPr>
          <w:szCs w:val="22"/>
        </w:rPr>
        <w:t>templės uždegimas (</w:t>
      </w:r>
      <w:proofErr w:type="spellStart"/>
      <w:r w:rsidR="00B16376" w:rsidRPr="00D21F8A">
        <w:rPr>
          <w:szCs w:val="22"/>
        </w:rPr>
        <w:t>ezofagitas</w:t>
      </w:r>
      <w:proofErr w:type="spellEnd"/>
      <w:r w:rsidR="00B16376" w:rsidRPr="00D21F8A">
        <w:rPr>
          <w:szCs w:val="22"/>
        </w:rPr>
        <w:t>)</w:t>
      </w:r>
      <w:r w:rsidRPr="00D21F8A">
        <w:rPr>
          <w:szCs w:val="22"/>
        </w:rPr>
        <w:t>;</w:t>
      </w:r>
    </w:p>
    <w:p w14:paraId="7D6F0493" w14:textId="77777777" w:rsidR="00B16376" w:rsidRPr="00D21F8A" w:rsidRDefault="00521573" w:rsidP="00A03829">
      <w:pPr>
        <w:pStyle w:val="Sraopastraipa"/>
        <w:numPr>
          <w:ilvl w:val="0"/>
          <w:numId w:val="52"/>
        </w:numPr>
        <w:ind w:left="357" w:hanging="357"/>
        <w:rPr>
          <w:szCs w:val="22"/>
        </w:rPr>
      </w:pPr>
      <w:r w:rsidRPr="00D21F8A">
        <w:rPr>
          <w:szCs w:val="22"/>
        </w:rPr>
        <w:t>a</w:t>
      </w:r>
      <w:r w:rsidR="00B16376" w:rsidRPr="00D21F8A">
        <w:rPr>
          <w:szCs w:val="22"/>
        </w:rPr>
        <w:t>stmos priepuolių pradžia (pacientams, kurie yra alergiški aspirinui arba kitiems NVNU)</w:t>
      </w:r>
      <w:r w:rsidRPr="00D21F8A">
        <w:rPr>
          <w:szCs w:val="22"/>
        </w:rPr>
        <w:t>;</w:t>
      </w:r>
    </w:p>
    <w:p w14:paraId="270F6A5F" w14:textId="77777777" w:rsidR="00B16376" w:rsidRPr="00D21F8A" w:rsidRDefault="00521573" w:rsidP="00A03829">
      <w:pPr>
        <w:pStyle w:val="Sraopastraipa"/>
        <w:numPr>
          <w:ilvl w:val="0"/>
          <w:numId w:val="52"/>
        </w:numPr>
        <w:ind w:left="357" w:hanging="357"/>
        <w:rPr>
          <w:szCs w:val="22"/>
        </w:rPr>
      </w:pPr>
      <w:r w:rsidRPr="00D21F8A">
        <w:rPr>
          <w:szCs w:val="22"/>
        </w:rPr>
        <w:t>s</w:t>
      </w:r>
      <w:r w:rsidR="00B16376" w:rsidRPr="00D21F8A">
        <w:rPr>
          <w:szCs w:val="22"/>
        </w:rPr>
        <w:t>unkus odos pūslėjimas arba lupimasis (</w:t>
      </w:r>
      <w:proofErr w:type="spellStart"/>
      <w:r w:rsidR="00B16376" w:rsidRPr="00D21F8A">
        <w:rPr>
          <w:szCs w:val="22"/>
        </w:rPr>
        <w:t>Stevenso</w:t>
      </w:r>
      <w:proofErr w:type="spellEnd"/>
      <w:r w:rsidR="00B16376" w:rsidRPr="00D21F8A">
        <w:rPr>
          <w:szCs w:val="22"/>
        </w:rPr>
        <w:t xml:space="preserve">-Džonsono sindromas, toksinė epidermio </w:t>
      </w:r>
      <w:proofErr w:type="spellStart"/>
      <w:r w:rsidR="00B16376" w:rsidRPr="00D21F8A">
        <w:rPr>
          <w:szCs w:val="22"/>
        </w:rPr>
        <w:t>nekrolizė</w:t>
      </w:r>
      <w:proofErr w:type="spellEnd"/>
      <w:r w:rsidR="00B16376" w:rsidRPr="00D21F8A">
        <w:rPr>
          <w:szCs w:val="22"/>
        </w:rPr>
        <w:t>)</w:t>
      </w:r>
      <w:r w:rsidRPr="00D21F8A">
        <w:rPr>
          <w:szCs w:val="22"/>
        </w:rPr>
        <w:t>;</w:t>
      </w:r>
    </w:p>
    <w:p w14:paraId="157098CE" w14:textId="77777777" w:rsidR="00B16376" w:rsidRPr="00D21F8A" w:rsidRDefault="00521573" w:rsidP="00A03829">
      <w:pPr>
        <w:pStyle w:val="Sraopastraipa"/>
        <w:numPr>
          <w:ilvl w:val="0"/>
          <w:numId w:val="52"/>
        </w:numPr>
        <w:ind w:left="357" w:hanging="357"/>
        <w:rPr>
          <w:szCs w:val="22"/>
        </w:rPr>
      </w:pPr>
      <w:r w:rsidRPr="00D21F8A">
        <w:rPr>
          <w:szCs w:val="22"/>
        </w:rPr>
        <w:t>d</w:t>
      </w:r>
      <w:r w:rsidR="00B16376" w:rsidRPr="00D21F8A">
        <w:rPr>
          <w:szCs w:val="22"/>
        </w:rPr>
        <w:t>ilgėlinė (</w:t>
      </w:r>
      <w:proofErr w:type="spellStart"/>
      <w:r w:rsidR="00B16376" w:rsidRPr="00D21F8A">
        <w:rPr>
          <w:szCs w:val="22"/>
        </w:rPr>
        <w:t>urtikarija</w:t>
      </w:r>
      <w:proofErr w:type="spellEnd"/>
      <w:r w:rsidR="00B16376" w:rsidRPr="00D21F8A">
        <w:rPr>
          <w:szCs w:val="22"/>
        </w:rPr>
        <w:t>)</w:t>
      </w:r>
      <w:r w:rsidRPr="00D21F8A">
        <w:rPr>
          <w:szCs w:val="22"/>
        </w:rPr>
        <w:t>;</w:t>
      </w:r>
    </w:p>
    <w:p w14:paraId="1BA2C598" w14:textId="77777777" w:rsidR="00B16376" w:rsidRPr="00D21F8A" w:rsidRDefault="00521573" w:rsidP="00A03829">
      <w:pPr>
        <w:pStyle w:val="Sraopastraipa"/>
        <w:numPr>
          <w:ilvl w:val="0"/>
          <w:numId w:val="52"/>
        </w:numPr>
        <w:ind w:left="357" w:hanging="357"/>
        <w:rPr>
          <w:szCs w:val="22"/>
        </w:rPr>
      </w:pPr>
      <w:r w:rsidRPr="00D21F8A">
        <w:rPr>
          <w:szCs w:val="22"/>
        </w:rPr>
        <w:t>r</w:t>
      </w:r>
      <w:r w:rsidR="00B16376" w:rsidRPr="00D21F8A">
        <w:rPr>
          <w:szCs w:val="22"/>
        </w:rPr>
        <w:t>egos sutrikimas, įskaitant:</w:t>
      </w:r>
    </w:p>
    <w:p w14:paraId="4E8318E2" w14:textId="77777777" w:rsidR="00B16376" w:rsidRPr="00D21F8A" w:rsidRDefault="00B16376" w:rsidP="00A03829">
      <w:pPr>
        <w:pStyle w:val="Sraopastraipa"/>
        <w:numPr>
          <w:ilvl w:val="0"/>
          <w:numId w:val="53"/>
        </w:numPr>
        <w:ind w:left="714" w:hanging="357"/>
        <w:rPr>
          <w:szCs w:val="22"/>
        </w:rPr>
      </w:pPr>
      <w:r w:rsidRPr="00D21F8A">
        <w:rPr>
          <w:szCs w:val="22"/>
        </w:rPr>
        <w:t>daiktų matymą lyg per miglą,</w:t>
      </w:r>
    </w:p>
    <w:p w14:paraId="165E6694" w14:textId="77777777" w:rsidR="00B16376" w:rsidRPr="00D21F8A" w:rsidRDefault="00B16376" w:rsidP="00A03829">
      <w:pPr>
        <w:pStyle w:val="Sraopastraipa"/>
        <w:numPr>
          <w:ilvl w:val="0"/>
          <w:numId w:val="53"/>
        </w:numPr>
        <w:ind w:left="714" w:hanging="357"/>
        <w:rPr>
          <w:szCs w:val="22"/>
        </w:rPr>
      </w:pPr>
      <w:r w:rsidRPr="00D21F8A">
        <w:rPr>
          <w:szCs w:val="22"/>
        </w:rPr>
        <w:t>konjunktyvitą (akies obuolio arba vokų uždegimą)</w:t>
      </w:r>
      <w:r w:rsidR="00521573" w:rsidRPr="00D21F8A">
        <w:rPr>
          <w:szCs w:val="22"/>
        </w:rPr>
        <w:t>;</w:t>
      </w:r>
    </w:p>
    <w:p w14:paraId="3E91F264" w14:textId="77777777" w:rsidR="00B16376" w:rsidRPr="00D21F8A" w:rsidRDefault="00521573" w:rsidP="00A03829">
      <w:pPr>
        <w:pStyle w:val="Sraopastraipa"/>
        <w:numPr>
          <w:ilvl w:val="0"/>
          <w:numId w:val="52"/>
        </w:numPr>
        <w:ind w:left="357" w:hanging="357"/>
        <w:rPr>
          <w:szCs w:val="22"/>
        </w:rPr>
      </w:pPr>
      <w:r w:rsidRPr="00D21F8A">
        <w:rPr>
          <w:szCs w:val="22"/>
        </w:rPr>
        <w:t>s</w:t>
      </w:r>
      <w:r w:rsidR="00B16376" w:rsidRPr="00D21F8A">
        <w:rPr>
          <w:szCs w:val="22"/>
        </w:rPr>
        <w:t>torosios žarnos uždegimas (kolitas).</w:t>
      </w:r>
    </w:p>
    <w:p w14:paraId="000CA9C5" w14:textId="77777777" w:rsidR="00B16376" w:rsidRPr="00D21F8A" w:rsidRDefault="00B16376" w:rsidP="00B16376">
      <w:pPr>
        <w:tabs>
          <w:tab w:val="left" w:pos="567"/>
        </w:tabs>
        <w:rPr>
          <w:szCs w:val="22"/>
        </w:rPr>
      </w:pPr>
    </w:p>
    <w:p w14:paraId="00D989F7" w14:textId="439FEB9C" w:rsidR="00B16376" w:rsidRPr="00085264" w:rsidRDefault="00B16376" w:rsidP="00085264">
      <w:pPr>
        <w:keepNext/>
        <w:tabs>
          <w:tab w:val="left" w:pos="567"/>
        </w:tabs>
        <w:rPr>
          <w:b/>
        </w:rPr>
      </w:pPr>
      <w:r w:rsidRPr="00D21F8A">
        <w:rPr>
          <w:b/>
        </w:rPr>
        <w:t xml:space="preserve">Labai retas: </w:t>
      </w:r>
      <w:r w:rsidRPr="00085264">
        <w:rPr>
          <w:b/>
        </w:rPr>
        <w:t xml:space="preserve">pasireiškia mažiau </w:t>
      </w:r>
      <w:r w:rsidR="004A0EFA">
        <w:rPr>
          <w:b/>
        </w:rPr>
        <w:t>kaip</w:t>
      </w:r>
      <w:r w:rsidR="004A0EFA" w:rsidRPr="00085264">
        <w:rPr>
          <w:b/>
        </w:rPr>
        <w:t xml:space="preserve"> </w:t>
      </w:r>
      <w:r w:rsidRPr="00085264">
        <w:rPr>
          <w:b/>
        </w:rPr>
        <w:t>1 iš 10</w:t>
      </w:r>
      <w:r w:rsidRPr="007A5D47">
        <w:rPr>
          <w:b/>
        </w:rPr>
        <w:t> 000 vartotojų</w:t>
      </w:r>
    </w:p>
    <w:p w14:paraId="348E8054" w14:textId="3B5012D1" w:rsidR="00B16376" w:rsidRPr="00D21F8A" w:rsidRDefault="005B0FE8" w:rsidP="00A03829">
      <w:pPr>
        <w:pStyle w:val="Sraopastraipa"/>
        <w:numPr>
          <w:ilvl w:val="0"/>
          <w:numId w:val="50"/>
        </w:numPr>
        <w:tabs>
          <w:tab w:val="left" w:pos="567"/>
        </w:tabs>
        <w:ind w:left="357" w:hanging="357"/>
        <w:contextualSpacing w:val="0"/>
        <w:rPr>
          <w:szCs w:val="22"/>
        </w:rPr>
      </w:pPr>
      <w:r w:rsidRPr="00D21F8A">
        <w:rPr>
          <w:szCs w:val="22"/>
        </w:rPr>
        <w:t>p</w:t>
      </w:r>
      <w:r w:rsidR="00B16376" w:rsidRPr="00D21F8A">
        <w:rPr>
          <w:szCs w:val="22"/>
        </w:rPr>
        <w:t>ūslėjimą sukeliančios odos reakcijos (</w:t>
      </w:r>
      <w:proofErr w:type="spellStart"/>
      <w:r w:rsidR="00B16376" w:rsidRPr="00D21F8A">
        <w:rPr>
          <w:szCs w:val="22"/>
        </w:rPr>
        <w:t>pūslinės</w:t>
      </w:r>
      <w:proofErr w:type="spellEnd"/>
      <w:r w:rsidR="00B16376" w:rsidRPr="00D21F8A">
        <w:rPr>
          <w:szCs w:val="22"/>
        </w:rPr>
        <w:t xml:space="preserve"> reakcijos) ir daugiaformė </w:t>
      </w:r>
      <w:proofErr w:type="spellStart"/>
      <w:r w:rsidR="00B16376" w:rsidRPr="00D21F8A">
        <w:rPr>
          <w:szCs w:val="22"/>
        </w:rPr>
        <w:t>eritema</w:t>
      </w:r>
      <w:proofErr w:type="spellEnd"/>
      <w:r w:rsidRPr="00D21F8A">
        <w:rPr>
          <w:szCs w:val="22"/>
        </w:rPr>
        <w:t>;</w:t>
      </w:r>
    </w:p>
    <w:p w14:paraId="59DDF578" w14:textId="77777777" w:rsidR="00B16376" w:rsidRPr="00D21F8A" w:rsidRDefault="005B0FE8" w:rsidP="00A03829">
      <w:pPr>
        <w:pStyle w:val="Sraopastraipa"/>
        <w:numPr>
          <w:ilvl w:val="0"/>
          <w:numId w:val="50"/>
        </w:numPr>
        <w:tabs>
          <w:tab w:val="left" w:pos="567"/>
        </w:tabs>
        <w:ind w:left="357" w:hanging="357"/>
        <w:contextualSpacing w:val="0"/>
        <w:rPr>
          <w:szCs w:val="22"/>
        </w:rPr>
      </w:pPr>
      <w:r w:rsidRPr="00D21F8A">
        <w:rPr>
          <w:szCs w:val="22"/>
        </w:rPr>
        <w:t>d</w:t>
      </w:r>
      <w:r w:rsidR="00B16376" w:rsidRPr="00D21F8A">
        <w:rPr>
          <w:szCs w:val="22"/>
        </w:rPr>
        <w:t xml:space="preserve">augiaformė </w:t>
      </w:r>
      <w:proofErr w:type="spellStart"/>
      <w:r w:rsidR="00B16376" w:rsidRPr="00D21F8A">
        <w:rPr>
          <w:szCs w:val="22"/>
        </w:rPr>
        <w:t>eritema</w:t>
      </w:r>
      <w:proofErr w:type="spellEnd"/>
      <w:r w:rsidR="00B16376" w:rsidRPr="00D21F8A">
        <w:rPr>
          <w:szCs w:val="22"/>
        </w:rPr>
        <w:t xml:space="preserve"> yra sunki alerginė reakcija, lemianti odos dėmes, raudonus rumbus arba purpurinius ar pūslėjančius plotus. Ji gali pažeisti ir burną, akis bei kitus drėgnus kūno paviršius.</w:t>
      </w:r>
    </w:p>
    <w:p w14:paraId="331ED3EC" w14:textId="236E5C9F" w:rsidR="00B16376" w:rsidRPr="00D21F8A" w:rsidRDefault="005B0FE8" w:rsidP="00A03829">
      <w:pPr>
        <w:numPr>
          <w:ilvl w:val="0"/>
          <w:numId w:val="50"/>
        </w:numPr>
        <w:ind w:left="357" w:hanging="357"/>
        <w:rPr>
          <w:szCs w:val="22"/>
        </w:rPr>
      </w:pPr>
      <w:r w:rsidRPr="00D21F8A">
        <w:rPr>
          <w:szCs w:val="22"/>
        </w:rPr>
        <w:t>k</w:t>
      </w:r>
      <w:r w:rsidR="00B16376" w:rsidRPr="00D21F8A">
        <w:rPr>
          <w:szCs w:val="22"/>
        </w:rPr>
        <w:t>epenų uždegimas (hepatitas). Jis gali sukelti simptomus, pvz.:</w:t>
      </w:r>
    </w:p>
    <w:p w14:paraId="40B4E65E" w14:textId="77777777" w:rsidR="00B16376" w:rsidRPr="00D21F8A" w:rsidRDefault="00B16376" w:rsidP="00A03829">
      <w:pPr>
        <w:pStyle w:val="Sraopastraipa"/>
        <w:numPr>
          <w:ilvl w:val="0"/>
          <w:numId w:val="51"/>
        </w:numPr>
        <w:ind w:left="714" w:hanging="357"/>
        <w:rPr>
          <w:szCs w:val="22"/>
        </w:rPr>
      </w:pPr>
      <w:r w:rsidRPr="00D21F8A">
        <w:rPr>
          <w:szCs w:val="22"/>
        </w:rPr>
        <w:t>odos arba akių obuolio pageltimą (geltą),</w:t>
      </w:r>
    </w:p>
    <w:p w14:paraId="76F6719F" w14:textId="77777777" w:rsidR="00B16376" w:rsidRPr="00D21F8A" w:rsidRDefault="00B16376" w:rsidP="00A03829">
      <w:pPr>
        <w:pStyle w:val="Sraopastraipa"/>
        <w:numPr>
          <w:ilvl w:val="0"/>
          <w:numId w:val="51"/>
        </w:numPr>
        <w:ind w:left="714" w:hanging="357"/>
        <w:rPr>
          <w:szCs w:val="22"/>
        </w:rPr>
      </w:pPr>
      <w:r w:rsidRPr="00D21F8A">
        <w:rPr>
          <w:szCs w:val="22"/>
        </w:rPr>
        <w:t>pilvo skausmą,</w:t>
      </w:r>
    </w:p>
    <w:p w14:paraId="6771D9EB" w14:textId="77777777" w:rsidR="00B16376" w:rsidRPr="00D21F8A" w:rsidRDefault="00B16376" w:rsidP="00A03829">
      <w:pPr>
        <w:pStyle w:val="Sraopastraipa"/>
        <w:numPr>
          <w:ilvl w:val="0"/>
          <w:numId w:val="51"/>
        </w:numPr>
        <w:ind w:left="714" w:hanging="357"/>
        <w:rPr>
          <w:szCs w:val="22"/>
        </w:rPr>
      </w:pPr>
      <w:r w:rsidRPr="00D21F8A">
        <w:rPr>
          <w:szCs w:val="22"/>
        </w:rPr>
        <w:t>apetito netekimą</w:t>
      </w:r>
      <w:r w:rsidR="005B0FE8" w:rsidRPr="00D21F8A">
        <w:rPr>
          <w:szCs w:val="22"/>
        </w:rPr>
        <w:t>;</w:t>
      </w:r>
    </w:p>
    <w:p w14:paraId="15C201A3" w14:textId="54786B80" w:rsidR="00B16376" w:rsidRPr="00D21F8A" w:rsidRDefault="005B0FE8" w:rsidP="00085264">
      <w:pPr>
        <w:pStyle w:val="Sraopastraipa"/>
        <w:numPr>
          <w:ilvl w:val="0"/>
          <w:numId w:val="50"/>
        </w:numPr>
        <w:ind w:left="357" w:hanging="357"/>
        <w:contextualSpacing w:val="0"/>
        <w:rPr>
          <w:szCs w:val="22"/>
        </w:rPr>
      </w:pPr>
      <w:r w:rsidRPr="00D21F8A">
        <w:rPr>
          <w:szCs w:val="22"/>
        </w:rPr>
        <w:t>ū</w:t>
      </w:r>
      <w:r w:rsidR="00B16376" w:rsidRPr="00D21F8A">
        <w:rPr>
          <w:szCs w:val="22"/>
        </w:rPr>
        <w:t>minis inkstų nepakankamumas, ypač pacientams, turintiems rizikos veiksnių, tokių kaip širdies liga, cukrinis diabetas arba inkstų liga</w:t>
      </w:r>
      <w:r w:rsidRPr="00D21F8A">
        <w:rPr>
          <w:szCs w:val="22"/>
        </w:rPr>
        <w:t>;</w:t>
      </w:r>
    </w:p>
    <w:p w14:paraId="4EC587F5" w14:textId="77777777" w:rsidR="00B16376" w:rsidRPr="00D21F8A" w:rsidRDefault="005B0FE8" w:rsidP="00A03829">
      <w:pPr>
        <w:pStyle w:val="Sraopastraipa"/>
        <w:numPr>
          <w:ilvl w:val="0"/>
          <w:numId w:val="50"/>
        </w:numPr>
        <w:tabs>
          <w:tab w:val="left" w:pos="567"/>
        </w:tabs>
        <w:ind w:left="357" w:hanging="357"/>
        <w:contextualSpacing w:val="0"/>
        <w:rPr>
          <w:szCs w:val="22"/>
        </w:rPr>
      </w:pPr>
      <w:r w:rsidRPr="00D21F8A">
        <w:rPr>
          <w:szCs w:val="22"/>
        </w:rPr>
        <w:t>ž</w:t>
      </w:r>
      <w:r w:rsidR="00B16376" w:rsidRPr="00D21F8A">
        <w:rPr>
          <w:szCs w:val="22"/>
        </w:rPr>
        <w:t>arnų sienelės prakiurimas (perforacija).</w:t>
      </w:r>
    </w:p>
    <w:p w14:paraId="0AFD8F42" w14:textId="77777777" w:rsidR="00B16376" w:rsidRPr="00D21F8A" w:rsidRDefault="00B16376" w:rsidP="00085264">
      <w:pPr>
        <w:tabs>
          <w:tab w:val="left" w:pos="357"/>
        </w:tabs>
        <w:rPr>
          <w:szCs w:val="22"/>
        </w:rPr>
      </w:pPr>
    </w:p>
    <w:p w14:paraId="3C6D94DE" w14:textId="2AC0FE1E" w:rsidR="00B16376" w:rsidRPr="007A5D47" w:rsidRDefault="00B16376" w:rsidP="00792DE5">
      <w:pPr>
        <w:keepNext/>
        <w:tabs>
          <w:tab w:val="left" w:pos="357"/>
        </w:tabs>
        <w:rPr>
          <w:b/>
        </w:rPr>
      </w:pPr>
      <w:r w:rsidRPr="00085264">
        <w:rPr>
          <w:b/>
        </w:rPr>
        <w:t xml:space="preserve">Dažnis nežinomas (negali būti </w:t>
      </w:r>
      <w:r w:rsidRPr="007A5D47">
        <w:rPr>
          <w:b/>
        </w:rPr>
        <w:t>įvertintas pagal turimus duomenis)</w:t>
      </w:r>
    </w:p>
    <w:p w14:paraId="52F4E3D6" w14:textId="48E19EF6" w:rsidR="00B16376" w:rsidRPr="009336D7" w:rsidRDefault="006E2533" w:rsidP="00085264">
      <w:pPr>
        <w:numPr>
          <w:ilvl w:val="0"/>
          <w:numId w:val="45"/>
        </w:numPr>
        <w:ind w:left="357" w:hanging="357"/>
        <w:rPr>
          <w:szCs w:val="22"/>
        </w:rPr>
      </w:pPr>
      <w:r w:rsidRPr="00486FED">
        <w:rPr>
          <w:szCs w:val="22"/>
        </w:rPr>
        <w:t>s</w:t>
      </w:r>
      <w:r w:rsidR="00B16376" w:rsidRPr="00486FED">
        <w:rPr>
          <w:szCs w:val="22"/>
        </w:rPr>
        <w:t>umišimas</w:t>
      </w:r>
      <w:r w:rsidRPr="009336D7">
        <w:rPr>
          <w:szCs w:val="22"/>
        </w:rPr>
        <w:t>;</w:t>
      </w:r>
    </w:p>
    <w:p w14:paraId="17D564C2" w14:textId="791D8CAD" w:rsidR="00B16376" w:rsidRPr="00D21F8A" w:rsidRDefault="006E2533" w:rsidP="006E2533">
      <w:pPr>
        <w:numPr>
          <w:ilvl w:val="0"/>
          <w:numId w:val="45"/>
        </w:numPr>
        <w:ind w:left="357" w:hanging="357"/>
        <w:rPr>
          <w:szCs w:val="22"/>
        </w:rPr>
      </w:pPr>
      <w:r w:rsidRPr="00D21F8A">
        <w:rPr>
          <w:szCs w:val="22"/>
        </w:rPr>
        <w:t>d</w:t>
      </w:r>
      <w:r w:rsidR="00B16376" w:rsidRPr="00D21F8A">
        <w:rPr>
          <w:szCs w:val="22"/>
        </w:rPr>
        <w:t>ezorientacija</w:t>
      </w:r>
      <w:r w:rsidRPr="00D21F8A">
        <w:rPr>
          <w:szCs w:val="22"/>
        </w:rPr>
        <w:t>;</w:t>
      </w:r>
    </w:p>
    <w:p w14:paraId="70871C0C" w14:textId="77777777" w:rsidR="00B16376" w:rsidRPr="00D21F8A" w:rsidRDefault="006E2533" w:rsidP="006E2533">
      <w:pPr>
        <w:pStyle w:val="Sraopastraipa"/>
        <w:numPr>
          <w:ilvl w:val="0"/>
          <w:numId w:val="45"/>
        </w:numPr>
        <w:tabs>
          <w:tab w:val="left" w:pos="567"/>
        </w:tabs>
        <w:ind w:left="357" w:hanging="357"/>
        <w:contextualSpacing w:val="0"/>
        <w:rPr>
          <w:szCs w:val="22"/>
        </w:rPr>
      </w:pPr>
      <w:r w:rsidRPr="00D21F8A">
        <w:rPr>
          <w:szCs w:val="22"/>
        </w:rPr>
        <w:t>d</w:t>
      </w:r>
      <w:r w:rsidR="00B16376" w:rsidRPr="00D21F8A">
        <w:rPr>
          <w:szCs w:val="22"/>
        </w:rPr>
        <w:t xml:space="preserve">usulys ir odos reakcijos (anafilaksinės ar </w:t>
      </w:r>
      <w:proofErr w:type="spellStart"/>
      <w:r w:rsidR="00B16376" w:rsidRPr="00D21F8A">
        <w:rPr>
          <w:szCs w:val="22"/>
        </w:rPr>
        <w:t>anafilaktoidinės</w:t>
      </w:r>
      <w:proofErr w:type="spellEnd"/>
      <w:r w:rsidR="00B16376" w:rsidRPr="00D21F8A">
        <w:rPr>
          <w:szCs w:val="22"/>
        </w:rPr>
        <w:t xml:space="preserve"> reakcijos), išbėrimas dėl saulės poveikio (padidėjusio jautrumo šviesai reakcijos)</w:t>
      </w:r>
      <w:r w:rsidRPr="00D21F8A">
        <w:rPr>
          <w:szCs w:val="22"/>
        </w:rPr>
        <w:t>;</w:t>
      </w:r>
    </w:p>
    <w:p w14:paraId="0A4BF3B2" w14:textId="77777777" w:rsidR="00B16376" w:rsidRPr="00D21F8A" w:rsidRDefault="006E2533" w:rsidP="006E2533">
      <w:pPr>
        <w:pStyle w:val="Sraopastraipa"/>
        <w:numPr>
          <w:ilvl w:val="0"/>
          <w:numId w:val="45"/>
        </w:numPr>
        <w:tabs>
          <w:tab w:val="left" w:pos="567"/>
        </w:tabs>
        <w:ind w:left="357" w:hanging="357"/>
        <w:contextualSpacing w:val="0"/>
        <w:rPr>
          <w:szCs w:val="22"/>
        </w:rPr>
      </w:pPr>
      <w:r w:rsidRPr="00D21F8A">
        <w:rPr>
          <w:szCs w:val="22"/>
        </w:rPr>
        <w:t>š</w:t>
      </w:r>
      <w:r w:rsidR="00B16376" w:rsidRPr="00D21F8A">
        <w:rPr>
          <w:szCs w:val="22"/>
        </w:rPr>
        <w:t>irdies nepakankamumas (jis buvo susijęs su NVNU vartojimu)</w:t>
      </w:r>
      <w:r w:rsidRPr="00D21F8A">
        <w:rPr>
          <w:szCs w:val="22"/>
        </w:rPr>
        <w:t>;</w:t>
      </w:r>
    </w:p>
    <w:p w14:paraId="1ED0A665" w14:textId="77777777" w:rsidR="00B16376" w:rsidRPr="00D21F8A" w:rsidRDefault="006E2533" w:rsidP="006E2533">
      <w:pPr>
        <w:pStyle w:val="Sraopastraipa"/>
        <w:numPr>
          <w:ilvl w:val="0"/>
          <w:numId w:val="45"/>
        </w:numPr>
        <w:tabs>
          <w:tab w:val="left" w:pos="567"/>
        </w:tabs>
        <w:ind w:left="357" w:hanging="357"/>
        <w:contextualSpacing w:val="0"/>
        <w:rPr>
          <w:szCs w:val="22"/>
        </w:rPr>
      </w:pPr>
      <w:r w:rsidRPr="00D21F8A">
        <w:rPr>
          <w:szCs w:val="22"/>
        </w:rPr>
        <w:t>v</w:t>
      </w:r>
      <w:r w:rsidR="00B16376" w:rsidRPr="00D21F8A">
        <w:rPr>
          <w:szCs w:val="22"/>
        </w:rPr>
        <w:t>isiškas specifinių baltųjų kraujo ląstelių netekimas (</w:t>
      </w:r>
      <w:proofErr w:type="spellStart"/>
      <w:r w:rsidR="00B16376" w:rsidRPr="00D21F8A">
        <w:rPr>
          <w:szCs w:val="22"/>
        </w:rPr>
        <w:t>agranulocitozė</w:t>
      </w:r>
      <w:proofErr w:type="spellEnd"/>
      <w:r w:rsidR="00B16376" w:rsidRPr="00D21F8A">
        <w:rPr>
          <w:szCs w:val="22"/>
        </w:rPr>
        <w:t xml:space="preserve">), ypač pacientams, </w:t>
      </w:r>
      <w:proofErr w:type="spellStart"/>
      <w:r w:rsidR="00B16376" w:rsidRPr="00D21F8A">
        <w:rPr>
          <w:szCs w:val="22"/>
        </w:rPr>
        <w:t>Lormed</w:t>
      </w:r>
      <w:proofErr w:type="spellEnd"/>
      <w:r w:rsidR="00B16376" w:rsidRPr="00D21F8A">
        <w:rPr>
          <w:szCs w:val="22"/>
        </w:rPr>
        <w:t xml:space="preserve"> vartojantiems kartu su kitais vaistais, galinčiais silpninti, slopinti arba ardyti kaulų čiulpų komponentus (sukelti toksinį poveikį </w:t>
      </w:r>
      <w:proofErr w:type="spellStart"/>
      <w:r w:rsidR="00B16376" w:rsidRPr="00D21F8A">
        <w:rPr>
          <w:szCs w:val="22"/>
        </w:rPr>
        <w:t>mieloidiniam</w:t>
      </w:r>
      <w:proofErr w:type="spellEnd"/>
      <w:r w:rsidR="00B16376" w:rsidRPr="00D21F8A">
        <w:rPr>
          <w:szCs w:val="22"/>
        </w:rPr>
        <w:t xml:space="preserve"> audiniui). Tai gali lemti:</w:t>
      </w:r>
    </w:p>
    <w:p w14:paraId="458C230B" w14:textId="77777777" w:rsidR="00B16376" w:rsidRPr="00D21F8A" w:rsidRDefault="00B16376" w:rsidP="00427E98">
      <w:pPr>
        <w:pStyle w:val="Sraopastraipa"/>
        <w:numPr>
          <w:ilvl w:val="0"/>
          <w:numId w:val="46"/>
        </w:numPr>
        <w:tabs>
          <w:tab w:val="left" w:pos="357"/>
        </w:tabs>
        <w:ind w:left="714" w:hanging="357"/>
        <w:contextualSpacing w:val="0"/>
        <w:rPr>
          <w:szCs w:val="22"/>
        </w:rPr>
      </w:pPr>
      <w:r w:rsidRPr="00D21F8A">
        <w:rPr>
          <w:szCs w:val="22"/>
        </w:rPr>
        <w:t>staigų karščiavimą,</w:t>
      </w:r>
    </w:p>
    <w:p w14:paraId="2C29393C" w14:textId="77777777" w:rsidR="00B16376" w:rsidRPr="00D21F8A" w:rsidRDefault="00B16376" w:rsidP="00427E98">
      <w:pPr>
        <w:pStyle w:val="Sraopastraipa"/>
        <w:numPr>
          <w:ilvl w:val="0"/>
          <w:numId w:val="46"/>
        </w:numPr>
        <w:tabs>
          <w:tab w:val="left" w:pos="357"/>
        </w:tabs>
        <w:ind w:left="714" w:hanging="357"/>
        <w:contextualSpacing w:val="0"/>
        <w:rPr>
          <w:szCs w:val="22"/>
        </w:rPr>
      </w:pPr>
      <w:r w:rsidRPr="00D21F8A">
        <w:rPr>
          <w:szCs w:val="22"/>
        </w:rPr>
        <w:t>ryklės uždegimą,</w:t>
      </w:r>
    </w:p>
    <w:p w14:paraId="44857D47" w14:textId="3597DB5D" w:rsidR="00B16376" w:rsidRPr="00D21F8A" w:rsidRDefault="00B16376" w:rsidP="00427E98">
      <w:pPr>
        <w:pStyle w:val="Sraopastraipa"/>
        <w:numPr>
          <w:ilvl w:val="0"/>
          <w:numId w:val="46"/>
        </w:numPr>
        <w:tabs>
          <w:tab w:val="left" w:pos="357"/>
        </w:tabs>
        <w:ind w:left="714" w:hanging="357"/>
        <w:contextualSpacing w:val="0"/>
        <w:rPr>
          <w:szCs w:val="22"/>
        </w:rPr>
      </w:pPr>
      <w:r w:rsidRPr="00D21F8A">
        <w:rPr>
          <w:szCs w:val="22"/>
        </w:rPr>
        <w:t>infekciją.</w:t>
      </w:r>
    </w:p>
    <w:p w14:paraId="5023D566" w14:textId="77777777" w:rsidR="00B16376" w:rsidRPr="00D21F8A" w:rsidRDefault="00B16376" w:rsidP="00792DE5">
      <w:pPr>
        <w:tabs>
          <w:tab w:val="left" w:pos="357"/>
        </w:tabs>
        <w:rPr>
          <w:szCs w:val="22"/>
        </w:rPr>
      </w:pPr>
    </w:p>
    <w:p w14:paraId="09BE8446" w14:textId="77777777" w:rsidR="00B16376" w:rsidRPr="00D21F8A" w:rsidRDefault="00B16376" w:rsidP="00792DE5">
      <w:pPr>
        <w:keepNext/>
        <w:tabs>
          <w:tab w:val="left" w:pos="0"/>
        </w:tabs>
        <w:rPr>
          <w:b/>
        </w:rPr>
      </w:pPr>
      <w:r w:rsidRPr="00D21F8A">
        <w:rPr>
          <w:b/>
        </w:rPr>
        <w:t xml:space="preserve">Šalutinis nesteroidinių vaistų nuo uždegimo (NVNU) poveikis, kuris po </w:t>
      </w:r>
      <w:proofErr w:type="spellStart"/>
      <w:r w:rsidRPr="00D21F8A">
        <w:rPr>
          <w:b/>
        </w:rPr>
        <w:t>Lormed</w:t>
      </w:r>
      <w:proofErr w:type="spellEnd"/>
      <w:r w:rsidRPr="00D21F8A">
        <w:rPr>
          <w:b/>
        </w:rPr>
        <w:t xml:space="preserve"> vartojimo dar nepasitaikė</w:t>
      </w:r>
    </w:p>
    <w:p w14:paraId="6CE51937" w14:textId="77777777" w:rsidR="00B16376" w:rsidRPr="00D21F8A" w:rsidRDefault="00B16376" w:rsidP="00792DE5">
      <w:pPr>
        <w:keepNext/>
        <w:tabs>
          <w:tab w:val="left" w:pos="0"/>
        </w:tabs>
        <w:rPr>
          <w:szCs w:val="22"/>
        </w:rPr>
      </w:pPr>
      <w:r w:rsidRPr="00D21F8A">
        <w:rPr>
          <w:szCs w:val="22"/>
        </w:rPr>
        <w:t>Inkstų struktūros pokytis, lemiantis ūminį inkstų nepakankamumą:</w:t>
      </w:r>
    </w:p>
    <w:p w14:paraId="2C053E21" w14:textId="77777777" w:rsidR="00B16376" w:rsidRPr="00D21F8A" w:rsidRDefault="00B16376" w:rsidP="00792DE5">
      <w:pPr>
        <w:pStyle w:val="Sraopastraipa"/>
        <w:numPr>
          <w:ilvl w:val="0"/>
          <w:numId w:val="44"/>
        </w:numPr>
        <w:tabs>
          <w:tab w:val="left" w:pos="0"/>
        </w:tabs>
        <w:ind w:left="357" w:hanging="357"/>
        <w:rPr>
          <w:szCs w:val="22"/>
        </w:rPr>
      </w:pPr>
      <w:r w:rsidRPr="00D21F8A">
        <w:rPr>
          <w:szCs w:val="22"/>
        </w:rPr>
        <w:t>labai reti inkstų uždegimo (</w:t>
      </w:r>
      <w:proofErr w:type="spellStart"/>
      <w:r w:rsidRPr="00D21F8A">
        <w:rPr>
          <w:szCs w:val="22"/>
        </w:rPr>
        <w:t>intersticinio</w:t>
      </w:r>
      <w:proofErr w:type="spellEnd"/>
      <w:r w:rsidRPr="00D21F8A">
        <w:rPr>
          <w:szCs w:val="22"/>
        </w:rPr>
        <w:t xml:space="preserve"> nefrito) atvejai</w:t>
      </w:r>
      <w:r w:rsidR="00792DE5" w:rsidRPr="00D21F8A">
        <w:rPr>
          <w:szCs w:val="22"/>
        </w:rPr>
        <w:t>;</w:t>
      </w:r>
    </w:p>
    <w:p w14:paraId="602D4816" w14:textId="77777777" w:rsidR="00B16376" w:rsidRPr="00D21F8A" w:rsidRDefault="00B16376" w:rsidP="00792DE5">
      <w:pPr>
        <w:pStyle w:val="Sraopastraipa"/>
        <w:numPr>
          <w:ilvl w:val="0"/>
          <w:numId w:val="44"/>
        </w:numPr>
        <w:tabs>
          <w:tab w:val="left" w:pos="0"/>
        </w:tabs>
        <w:ind w:left="357" w:hanging="357"/>
        <w:rPr>
          <w:szCs w:val="22"/>
        </w:rPr>
      </w:pPr>
      <w:r w:rsidRPr="00D21F8A">
        <w:rPr>
          <w:szCs w:val="22"/>
        </w:rPr>
        <w:t>kai kurių inkstų ląstelių žūtis (ūminė inkstų kanalėlių arba inkstų spenelių nekrozė)</w:t>
      </w:r>
      <w:r w:rsidR="00792DE5" w:rsidRPr="00D21F8A">
        <w:rPr>
          <w:szCs w:val="22"/>
        </w:rPr>
        <w:t>;</w:t>
      </w:r>
    </w:p>
    <w:p w14:paraId="44335480" w14:textId="77777777" w:rsidR="00B16376" w:rsidRPr="00D21F8A" w:rsidRDefault="00B16376" w:rsidP="00792DE5">
      <w:pPr>
        <w:pStyle w:val="Sraopastraipa"/>
        <w:numPr>
          <w:ilvl w:val="0"/>
          <w:numId w:val="44"/>
        </w:numPr>
        <w:tabs>
          <w:tab w:val="left" w:pos="0"/>
        </w:tabs>
        <w:ind w:left="357" w:hanging="357"/>
        <w:rPr>
          <w:szCs w:val="22"/>
        </w:rPr>
      </w:pPr>
      <w:r w:rsidRPr="00D21F8A">
        <w:rPr>
          <w:szCs w:val="22"/>
        </w:rPr>
        <w:lastRenderedPageBreak/>
        <w:t>baltymas šlapime (</w:t>
      </w:r>
      <w:proofErr w:type="spellStart"/>
      <w:r w:rsidRPr="00D21F8A">
        <w:rPr>
          <w:szCs w:val="22"/>
        </w:rPr>
        <w:t>nefrozinis</w:t>
      </w:r>
      <w:proofErr w:type="spellEnd"/>
      <w:r w:rsidRPr="00D21F8A">
        <w:rPr>
          <w:szCs w:val="22"/>
        </w:rPr>
        <w:t xml:space="preserve"> sindromas, susijęs su </w:t>
      </w:r>
      <w:proofErr w:type="spellStart"/>
      <w:r w:rsidRPr="00D21F8A">
        <w:rPr>
          <w:szCs w:val="22"/>
        </w:rPr>
        <w:t>proteinurija</w:t>
      </w:r>
      <w:proofErr w:type="spellEnd"/>
      <w:r w:rsidRPr="00D21F8A">
        <w:rPr>
          <w:szCs w:val="22"/>
        </w:rPr>
        <w:t>).</w:t>
      </w:r>
    </w:p>
    <w:p w14:paraId="69AC06AA" w14:textId="77777777" w:rsidR="000B73A4" w:rsidRPr="00D21F8A" w:rsidRDefault="000B73A4" w:rsidP="000B73A4">
      <w:pPr>
        <w:ind w:right="26"/>
        <w:rPr>
          <w:bCs/>
          <w:szCs w:val="22"/>
        </w:rPr>
      </w:pPr>
    </w:p>
    <w:p w14:paraId="0788954F" w14:textId="77777777" w:rsidR="00706450" w:rsidRPr="00085264" w:rsidRDefault="00706450" w:rsidP="00706450">
      <w:pPr>
        <w:tabs>
          <w:tab w:val="left" w:pos="567"/>
        </w:tabs>
        <w:rPr>
          <w:b/>
          <w:szCs w:val="22"/>
        </w:rPr>
      </w:pPr>
      <w:r w:rsidRPr="00085264">
        <w:rPr>
          <w:b/>
          <w:szCs w:val="22"/>
        </w:rPr>
        <w:t>Pranešimas apie šalutinį poveikį</w:t>
      </w:r>
    </w:p>
    <w:p w14:paraId="1DD49A3E" w14:textId="77777777" w:rsidR="00706450" w:rsidRPr="00D21F8A" w:rsidRDefault="00706450" w:rsidP="00706450">
      <w:pPr>
        <w:tabs>
          <w:tab w:val="left" w:pos="567"/>
        </w:tabs>
        <w:rPr>
          <w:szCs w:val="22"/>
        </w:rPr>
      </w:pPr>
      <w:r w:rsidRPr="00085264">
        <w:rPr>
          <w:szCs w:val="22"/>
        </w:rPr>
        <w:t xml:space="preserve">Jeigu pasireiškė šalutinis poveikis, įskaitant šiame lapelyje nenurodytą, pasakykite gydytojui arba  vaistininkui. Apie šalutinį poveikį taip pat galite pranešti tiesiogiai, užpildę interneto svetainėje </w:t>
      </w:r>
      <w:hyperlink r:id="rId11" w:history="1">
        <w:r w:rsidRPr="00085264">
          <w:rPr>
            <w:rStyle w:val="Hipersaitas"/>
            <w:rFonts w:eastAsia="SimSun"/>
            <w:szCs w:val="22"/>
          </w:rPr>
          <w:t>www.vvkt.lt</w:t>
        </w:r>
      </w:hyperlink>
      <w:r w:rsidRPr="00085264">
        <w:rPr>
          <w:szCs w:val="22"/>
        </w:rPr>
        <w:t xml:space="preserve"> esančią formą, ir pateikti ją vienu iš šių būdų: raštu adresu (Valstybinei vaistų kontrolės tarnybai prie Lietuvos Respublikos sveikatos apsaugos ministerijos), Žirmūnų g. 139A, LT 09120 Vilnius; nemokamu fakso numeriu (8 800) 20 131; t</w:t>
      </w:r>
      <w:r w:rsidRPr="00085264">
        <w:rPr>
          <w:szCs w:val="22"/>
          <w:lang w:eastAsia="zh-CN"/>
        </w:rPr>
        <w:t xml:space="preserve">elefonu (8 6) 143 35 34; </w:t>
      </w:r>
      <w:r w:rsidRPr="00085264">
        <w:rPr>
          <w:szCs w:val="22"/>
        </w:rPr>
        <w:t xml:space="preserve">el. paštu </w:t>
      </w:r>
      <w:hyperlink r:id="rId12" w:history="1">
        <w:r w:rsidRPr="00085264">
          <w:rPr>
            <w:rStyle w:val="Hipersaitas"/>
            <w:rFonts w:eastAsia="SimSun"/>
            <w:szCs w:val="22"/>
          </w:rPr>
          <w:t>NepageidaujamaR@vvkt.lt</w:t>
        </w:r>
      </w:hyperlink>
      <w:r w:rsidRPr="00085264">
        <w:rPr>
          <w:szCs w:val="22"/>
        </w:rPr>
        <w:t>, per Valstybinės vaistų kontrolės tarnybos prie Lietuvos Respublikos sveikatos apsaugos ministerijos interneto svetainę (adresu http://www.vvkt.lt). Pranešdami apie šalutinį poveikį galite mums padėti gauti daugiau informacijos apie šio vaisto saugumą.</w:t>
      </w:r>
    </w:p>
    <w:p w14:paraId="0198B0EC" w14:textId="1A8D69F0" w:rsidR="000B73A4" w:rsidRPr="009336D7" w:rsidRDefault="000B73A4" w:rsidP="000B73A4">
      <w:pPr>
        <w:tabs>
          <w:tab w:val="left" w:pos="2895"/>
        </w:tabs>
        <w:ind w:right="26"/>
        <w:rPr>
          <w:bCs/>
          <w:szCs w:val="22"/>
        </w:rPr>
      </w:pPr>
    </w:p>
    <w:p w14:paraId="59C7EDA7" w14:textId="77777777" w:rsidR="000B73A4" w:rsidRPr="00051BD6" w:rsidRDefault="000B73A4" w:rsidP="000B73A4">
      <w:pPr>
        <w:pStyle w:val="Pagrindinistekstas"/>
        <w:spacing w:after="0"/>
        <w:rPr>
          <w:szCs w:val="22"/>
        </w:rPr>
      </w:pPr>
    </w:p>
    <w:p w14:paraId="65F5166A" w14:textId="4AD90739" w:rsidR="000B73A4" w:rsidRPr="00486FED" w:rsidRDefault="000B73A4" w:rsidP="000B73A4">
      <w:pPr>
        <w:pStyle w:val="Antrat2"/>
      </w:pPr>
      <w:r w:rsidRPr="004A0EFA">
        <w:t>5.</w:t>
      </w:r>
      <w:r w:rsidRPr="004A0EFA">
        <w:tab/>
      </w:r>
      <w:r w:rsidR="00943A7C" w:rsidRPr="00272B09">
        <w:t xml:space="preserve">Kaip laikyti </w:t>
      </w:r>
      <w:proofErr w:type="spellStart"/>
      <w:r w:rsidR="00943A7C" w:rsidRPr="00085264">
        <w:t>Lormed</w:t>
      </w:r>
      <w:proofErr w:type="spellEnd"/>
    </w:p>
    <w:p w14:paraId="0669D181" w14:textId="77777777" w:rsidR="000B73A4" w:rsidRPr="009336D7" w:rsidRDefault="000B73A4" w:rsidP="000B73A4">
      <w:pPr>
        <w:pStyle w:val="Pagrindinistekstas"/>
        <w:spacing w:after="0"/>
        <w:rPr>
          <w:szCs w:val="22"/>
        </w:rPr>
      </w:pPr>
    </w:p>
    <w:p w14:paraId="2496F20B" w14:textId="57FFCC22" w:rsidR="00706450" w:rsidRPr="00085264" w:rsidRDefault="00706450" w:rsidP="000B73A4">
      <w:pPr>
        <w:pStyle w:val="Pagrindinistekstas"/>
        <w:spacing w:after="0"/>
        <w:rPr>
          <w:szCs w:val="22"/>
        </w:rPr>
      </w:pPr>
      <w:r w:rsidRPr="00085264">
        <w:rPr>
          <w:szCs w:val="22"/>
        </w:rPr>
        <w:t>Šį vaistą laikykite vaikams nepastebimoje ir nepasiekiamoje vietoje.</w:t>
      </w:r>
    </w:p>
    <w:p w14:paraId="4DD061F8" w14:textId="06305BF4" w:rsidR="000B73A4" w:rsidRPr="00D21F8A" w:rsidRDefault="000B73A4" w:rsidP="000B73A4">
      <w:pPr>
        <w:pStyle w:val="Pagrindinistekstas"/>
        <w:spacing w:after="0"/>
        <w:rPr>
          <w:szCs w:val="22"/>
        </w:rPr>
      </w:pPr>
    </w:p>
    <w:p w14:paraId="36633561" w14:textId="3F405EC1" w:rsidR="00777F7A" w:rsidRPr="00D21F8A" w:rsidRDefault="000B73A4" w:rsidP="00777F7A">
      <w:pPr>
        <w:pStyle w:val="Pagrindinistekstas"/>
        <w:spacing w:after="0"/>
        <w:rPr>
          <w:szCs w:val="22"/>
        </w:rPr>
      </w:pPr>
      <w:r w:rsidRPr="00D21F8A">
        <w:rPr>
          <w:szCs w:val="22"/>
          <w:lang w:eastAsia="en-US"/>
        </w:rPr>
        <w:t xml:space="preserve">Ant lizdinės plokštelės ar dėžutės po „Tinka iki“ nurodytam tinkamumo laikui pasibaigus, </w:t>
      </w:r>
      <w:r w:rsidR="00777F7A" w:rsidRPr="00085264">
        <w:rPr>
          <w:iCs/>
        </w:rPr>
        <w:t>šio vaisto</w:t>
      </w:r>
      <w:r w:rsidRPr="00D21F8A">
        <w:rPr>
          <w:szCs w:val="22"/>
        </w:rPr>
        <w:t xml:space="preserve"> vartoti negalima. Vaistas tinka vartoti iki paskutinės nurodyto mėnesio dienos. </w:t>
      </w:r>
    </w:p>
    <w:p w14:paraId="1703977E" w14:textId="77777777" w:rsidR="00777F7A" w:rsidRPr="00D21F8A" w:rsidRDefault="00777F7A" w:rsidP="00777F7A">
      <w:pPr>
        <w:pStyle w:val="Pagrindinistekstas"/>
        <w:spacing w:after="0"/>
        <w:rPr>
          <w:szCs w:val="22"/>
        </w:rPr>
      </w:pPr>
    </w:p>
    <w:p w14:paraId="7FD77AA9" w14:textId="77777777" w:rsidR="000B73A4" w:rsidRPr="00D21F8A" w:rsidRDefault="000B73A4" w:rsidP="00777F7A">
      <w:pPr>
        <w:pStyle w:val="Pagrindinistekstas"/>
        <w:spacing w:after="0"/>
        <w:rPr>
          <w:szCs w:val="22"/>
        </w:rPr>
      </w:pPr>
      <w:r w:rsidRPr="00D21F8A">
        <w:rPr>
          <w:szCs w:val="22"/>
        </w:rPr>
        <w:t>Šiam vaistiniam preparatui specialių laikymo sąlygų nereikia.</w:t>
      </w:r>
    </w:p>
    <w:p w14:paraId="0889A6F3" w14:textId="77777777" w:rsidR="000B73A4" w:rsidRPr="00D21F8A" w:rsidRDefault="000B73A4" w:rsidP="000B73A4">
      <w:pPr>
        <w:pStyle w:val="BTEMEASMCA"/>
      </w:pPr>
    </w:p>
    <w:p w14:paraId="23D66E01" w14:textId="77777777" w:rsidR="000B73A4" w:rsidRPr="00D21F8A" w:rsidRDefault="000B73A4" w:rsidP="000B73A4">
      <w:pPr>
        <w:pStyle w:val="BTEMEASMCA"/>
      </w:pPr>
      <w:r w:rsidRPr="00D21F8A">
        <w:t>Vaistų negalima išpilti į kanalizaciją arba išmesti su buitinėmis atliekomis. Kaip tvarkyti nereikalingus vaistus, klauskite vaistininko. Šios priemonės padės apsaugoti aplinką.</w:t>
      </w:r>
    </w:p>
    <w:p w14:paraId="7446D8E7" w14:textId="77777777" w:rsidR="000B73A4" w:rsidRPr="00D21F8A" w:rsidRDefault="000B73A4" w:rsidP="000B73A4">
      <w:pPr>
        <w:pStyle w:val="Antrat2"/>
      </w:pPr>
    </w:p>
    <w:p w14:paraId="5CFC0D21" w14:textId="77777777" w:rsidR="000B73A4" w:rsidRPr="00D21F8A" w:rsidRDefault="000B73A4" w:rsidP="000B73A4">
      <w:pPr>
        <w:rPr>
          <w:szCs w:val="22"/>
        </w:rPr>
      </w:pPr>
    </w:p>
    <w:p w14:paraId="4C908487" w14:textId="63232454" w:rsidR="000B73A4" w:rsidRPr="00D21F8A" w:rsidRDefault="000B73A4" w:rsidP="000B73A4">
      <w:pPr>
        <w:pStyle w:val="Antrat2"/>
      </w:pPr>
      <w:r w:rsidRPr="00D21F8A">
        <w:t>6.</w:t>
      </w:r>
      <w:r w:rsidRPr="00D21F8A">
        <w:tab/>
      </w:r>
      <w:r w:rsidR="00943A7C" w:rsidRPr="00D21F8A">
        <w:t>Pakuotės turinys ir kita informacija</w:t>
      </w:r>
    </w:p>
    <w:p w14:paraId="5F390B34" w14:textId="77777777" w:rsidR="000B73A4" w:rsidRPr="00D21F8A" w:rsidRDefault="000B73A4" w:rsidP="000B73A4">
      <w:pPr>
        <w:pStyle w:val="Pagrindinistekstas"/>
        <w:spacing w:after="0"/>
        <w:rPr>
          <w:szCs w:val="22"/>
        </w:rPr>
      </w:pPr>
    </w:p>
    <w:p w14:paraId="1A5032EF" w14:textId="56358DF2" w:rsidR="000B73A4" w:rsidRPr="00085264" w:rsidRDefault="000B73A4" w:rsidP="00085264">
      <w:pPr>
        <w:pStyle w:val="BTEMEASMCA"/>
      </w:pPr>
      <w:proofErr w:type="spellStart"/>
      <w:r w:rsidRPr="00085264">
        <w:t>Lormed</w:t>
      </w:r>
      <w:proofErr w:type="spellEnd"/>
      <w:r w:rsidRPr="00085264">
        <w:t xml:space="preserve"> sudėtis</w:t>
      </w:r>
    </w:p>
    <w:p w14:paraId="11BEAE4E" w14:textId="7B66BA03" w:rsidR="000B73A4" w:rsidRPr="00D21F8A" w:rsidRDefault="000B73A4" w:rsidP="000B73A4">
      <w:pPr>
        <w:pStyle w:val="Pagrindinistekstas"/>
        <w:spacing w:after="0"/>
        <w:rPr>
          <w:szCs w:val="22"/>
        </w:rPr>
      </w:pPr>
      <w:r w:rsidRPr="00D21F8A">
        <w:rPr>
          <w:szCs w:val="22"/>
        </w:rPr>
        <w:t xml:space="preserve">Veiklioji medžiaga yra </w:t>
      </w:r>
      <w:proofErr w:type="spellStart"/>
      <w:r w:rsidRPr="00D21F8A">
        <w:rPr>
          <w:szCs w:val="22"/>
        </w:rPr>
        <w:t>meloksikamas</w:t>
      </w:r>
      <w:proofErr w:type="spellEnd"/>
      <w:r w:rsidRPr="00D21F8A">
        <w:rPr>
          <w:szCs w:val="22"/>
        </w:rPr>
        <w:t xml:space="preserve">. Vienoje 7,5 mg </w:t>
      </w:r>
      <w:proofErr w:type="spellStart"/>
      <w:r w:rsidRPr="00D21F8A">
        <w:rPr>
          <w:szCs w:val="22"/>
        </w:rPr>
        <w:t>Lormed</w:t>
      </w:r>
      <w:proofErr w:type="spellEnd"/>
      <w:r w:rsidRPr="00D21F8A">
        <w:rPr>
          <w:szCs w:val="22"/>
        </w:rPr>
        <w:t xml:space="preserve"> tabletėje yra 7,5 mg </w:t>
      </w:r>
      <w:proofErr w:type="spellStart"/>
      <w:r w:rsidRPr="00D21F8A">
        <w:rPr>
          <w:szCs w:val="22"/>
        </w:rPr>
        <w:t>meloksikamo</w:t>
      </w:r>
      <w:proofErr w:type="spellEnd"/>
      <w:r w:rsidRPr="00D21F8A">
        <w:rPr>
          <w:szCs w:val="22"/>
        </w:rPr>
        <w:t xml:space="preserve">; Vienoje 15 mg </w:t>
      </w:r>
      <w:proofErr w:type="spellStart"/>
      <w:r w:rsidRPr="00D21F8A">
        <w:rPr>
          <w:szCs w:val="22"/>
        </w:rPr>
        <w:t>Lormed</w:t>
      </w:r>
      <w:proofErr w:type="spellEnd"/>
      <w:r w:rsidRPr="00D21F8A">
        <w:rPr>
          <w:szCs w:val="22"/>
        </w:rPr>
        <w:t xml:space="preserve"> tabletėje yra 15 mg </w:t>
      </w:r>
      <w:proofErr w:type="spellStart"/>
      <w:r w:rsidRPr="00D21F8A">
        <w:rPr>
          <w:szCs w:val="22"/>
        </w:rPr>
        <w:t>meloksikamo</w:t>
      </w:r>
      <w:proofErr w:type="spellEnd"/>
      <w:r w:rsidR="00777F7A" w:rsidRPr="00D21F8A">
        <w:rPr>
          <w:szCs w:val="22"/>
        </w:rPr>
        <w:t>.</w:t>
      </w:r>
      <w:r w:rsidRPr="00D21F8A">
        <w:rPr>
          <w:szCs w:val="22"/>
        </w:rPr>
        <w:t xml:space="preserve"> </w:t>
      </w:r>
    </w:p>
    <w:p w14:paraId="5B3191A5" w14:textId="2EFAF256" w:rsidR="000B73A4" w:rsidRPr="00D21F8A" w:rsidRDefault="000B73A4" w:rsidP="000B73A4">
      <w:pPr>
        <w:pStyle w:val="Pagrindinistekstas"/>
        <w:spacing w:after="0"/>
        <w:rPr>
          <w:szCs w:val="22"/>
        </w:rPr>
      </w:pPr>
      <w:r w:rsidRPr="00D21F8A">
        <w:rPr>
          <w:szCs w:val="22"/>
        </w:rPr>
        <w:t xml:space="preserve">Pagalbinės medžiagos yra </w:t>
      </w:r>
      <w:proofErr w:type="spellStart"/>
      <w:r w:rsidRPr="00D21F8A">
        <w:rPr>
          <w:szCs w:val="22"/>
        </w:rPr>
        <w:t>mikrokristalinė</w:t>
      </w:r>
      <w:proofErr w:type="spellEnd"/>
      <w:r w:rsidRPr="00D21F8A">
        <w:rPr>
          <w:szCs w:val="22"/>
        </w:rPr>
        <w:t xml:space="preserve"> celiuliozė, </w:t>
      </w:r>
      <w:proofErr w:type="spellStart"/>
      <w:r w:rsidRPr="00D21F8A">
        <w:rPr>
          <w:szCs w:val="22"/>
        </w:rPr>
        <w:t>pregelifikuotas</w:t>
      </w:r>
      <w:proofErr w:type="spellEnd"/>
      <w:r w:rsidRPr="00D21F8A">
        <w:rPr>
          <w:szCs w:val="22"/>
        </w:rPr>
        <w:t xml:space="preserve"> krakmolas, laktozė </w:t>
      </w:r>
      <w:proofErr w:type="spellStart"/>
      <w:r w:rsidRPr="00D21F8A">
        <w:rPr>
          <w:szCs w:val="22"/>
        </w:rPr>
        <w:t>monohidratas</w:t>
      </w:r>
      <w:proofErr w:type="spellEnd"/>
      <w:r w:rsidRPr="00D21F8A">
        <w:rPr>
          <w:szCs w:val="22"/>
        </w:rPr>
        <w:t xml:space="preserve">, kukurūzų krakmolas, natrio citratas, bevandenis koloidinis silicio dioksidas ir magnio </w:t>
      </w:r>
      <w:proofErr w:type="spellStart"/>
      <w:r w:rsidRPr="00D21F8A">
        <w:rPr>
          <w:szCs w:val="22"/>
        </w:rPr>
        <w:t>stearatas</w:t>
      </w:r>
      <w:proofErr w:type="spellEnd"/>
      <w:r w:rsidRPr="00D21F8A">
        <w:rPr>
          <w:szCs w:val="22"/>
        </w:rPr>
        <w:t>.</w:t>
      </w:r>
    </w:p>
    <w:p w14:paraId="17AD4055" w14:textId="77777777" w:rsidR="000B73A4" w:rsidRPr="00D21F8A" w:rsidRDefault="000B73A4" w:rsidP="000B73A4">
      <w:pPr>
        <w:pStyle w:val="BTEMEASMCA"/>
      </w:pPr>
    </w:p>
    <w:p w14:paraId="6C89CB1A" w14:textId="77777777" w:rsidR="000B73A4" w:rsidRPr="00D21F8A" w:rsidRDefault="000B73A4" w:rsidP="000B73A4">
      <w:pPr>
        <w:pStyle w:val="PI-3EMEASMCA"/>
      </w:pPr>
      <w:proofErr w:type="spellStart"/>
      <w:r w:rsidRPr="00D21F8A">
        <w:t>Lormed</w:t>
      </w:r>
      <w:proofErr w:type="spellEnd"/>
      <w:r w:rsidRPr="00D21F8A">
        <w:t xml:space="preserve"> išvaizda ir kiekis pakuotėje:</w:t>
      </w:r>
    </w:p>
    <w:p w14:paraId="7D41968F" w14:textId="77777777" w:rsidR="000B73A4" w:rsidRPr="00D21F8A" w:rsidRDefault="000B73A4" w:rsidP="000B73A4">
      <w:pPr>
        <w:pStyle w:val="BTEMEASMCA"/>
      </w:pPr>
    </w:p>
    <w:p w14:paraId="5839DE5D" w14:textId="77777777" w:rsidR="000B73A4" w:rsidRPr="00D21F8A" w:rsidRDefault="000B73A4" w:rsidP="000B73A4">
      <w:pPr>
        <w:rPr>
          <w:szCs w:val="22"/>
        </w:rPr>
      </w:pPr>
      <w:proofErr w:type="spellStart"/>
      <w:r w:rsidRPr="00D21F8A">
        <w:rPr>
          <w:szCs w:val="22"/>
        </w:rPr>
        <w:t>Lormed</w:t>
      </w:r>
      <w:proofErr w:type="spellEnd"/>
      <w:r w:rsidRPr="00D21F8A">
        <w:rPr>
          <w:szCs w:val="22"/>
        </w:rPr>
        <w:t xml:space="preserve"> tabletės yra šviesiai geltonos, apvalios su laužimo vagele vienoje pusėje. </w:t>
      </w:r>
    </w:p>
    <w:p w14:paraId="3F147DB6" w14:textId="77777777" w:rsidR="000B73A4" w:rsidRPr="00D21F8A" w:rsidRDefault="000B73A4" w:rsidP="000B73A4">
      <w:pPr>
        <w:rPr>
          <w:szCs w:val="22"/>
        </w:rPr>
      </w:pPr>
      <w:proofErr w:type="spellStart"/>
      <w:r w:rsidRPr="00D21F8A">
        <w:rPr>
          <w:szCs w:val="22"/>
        </w:rPr>
        <w:t>Lormed</w:t>
      </w:r>
      <w:proofErr w:type="spellEnd"/>
      <w:r w:rsidRPr="00D21F8A">
        <w:rPr>
          <w:szCs w:val="22"/>
        </w:rPr>
        <w:t xml:space="preserve"> 7,5 mg tabletės: vagelė skirta tik tabletei perlaužti, kad būtų lengviau nuryti, bet ne jai padalyti į lygias dozes.</w:t>
      </w:r>
    </w:p>
    <w:p w14:paraId="1027867D" w14:textId="77777777" w:rsidR="000B73A4" w:rsidRPr="00D21F8A" w:rsidRDefault="000B73A4" w:rsidP="000B73A4">
      <w:pPr>
        <w:rPr>
          <w:szCs w:val="22"/>
        </w:rPr>
      </w:pPr>
      <w:proofErr w:type="spellStart"/>
      <w:r w:rsidRPr="00D21F8A">
        <w:rPr>
          <w:szCs w:val="22"/>
        </w:rPr>
        <w:t>Lormed</w:t>
      </w:r>
      <w:proofErr w:type="spellEnd"/>
      <w:r w:rsidRPr="00D21F8A">
        <w:rPr>
          <w:szCs w:val="22"/>
        </w:rPr>
        <w:t xml:space="preserve"> 15 mg tabletės: tabletę galima padalyti į dvi lygias dalis.</w:t>
      </w:r>
    </w:p>
    <w:p w14:paraId="575F14F1" w14:textId="77777777" w:rsidR="000B73A4" w:rsidRPr="00D21F8A" w:rsidRDefault="000B73A4" w:rsidP="000B73A4">
      <w:pPr>
        <w:rPr>
          <w:szCs w:val="22"/>
        </w:rPr>
      </w:pPr>
    </w:p>
    <w:p w14:paraId="75B34FD8" w14:textId="77777777" w:rsidR="00777F7A" w:rsidRPr="00D21F8A" w:rsidRDefault="000B73A4" w:rsidP="000B73A4">
      <w:pPr>
        <w:pStyle w:val="Pagrindinistekstas"/>
        <w:spacing w:after="0"/>
        <w:rPr>
          <w:szCs w:val="22"/>
        </w:rPr>
      </w:pPr>
      <w:proofErr w:type="spellStart"/>
      <w:r w:rsidRPr="00D21F8A">
        <w:rPr>
          <w:szCs w:val="22"/>
        </w:rPr>
        <w:t>Lormed</w:t>
      </w:r>
      <w:proofErr w:type="spellEnd"/>
      <w:r w:rsidRPr="00D21F8A">
        <w:rPr>
          <w:szCs w:val="22"/>
        </w:rPr>
        <w:t xml:space="preserve"> tiekiamas PVC/</w:t>
      </w:r>
      <w:proofErr w:type="spellStart"/>
      <w:r w:rsidRPr="00D21F8A">
        <w:rPr>
          <w:szCs w:val="22"/>
        </w:rPr>
        <w:t>PVdC</w:t>
      </w:r>
      <w:proofErr w:type="spellEnd"/>
      <w:r w:rsidRPr="00D21F8A">
        <w:rPr>
          <w:szCs w:val="22"/>
        </w:rPr>
        <w:t xml:space="preserve"> ir kietos </w:t>
      </w:r>
      <w:proofErr w:type="spellStart"/>
      <w:r w:rsidRPr="00D21F8A">
        <w:rPr>
          <w:szCs w:val="22"/>
        </w:rPr>
        <w:t>aluminio</w:t>
      </w:r>
      <w:proofErr w:type="spellEnd"/>
      <w:r w:rsidRPr="00D21F8A">
        <w:rPr>
          <w:szCs w:val="22"/>
        </w:rPr>
        <w:t xml:space="preserve"> folijos lizdinėmis plokštelėmis. </w:t>
      </w:r>
    </w:p>
    <w:p w14:paraId="7B0AF9B1" w14:textId="77777777" w:rsidR="000B73A4" w:rsidRPr="00D21F8A" w:rsidRDefault="000B73A4" w:rsidP="000B73A4">
      <w:pPr>
        <w:pStyle w:val="Pagrindinistekstas"/>
        <w:spacing w:after="0"/>
        <w:rPr>
          <w:szCs w:val="22"/>
        </w:rPr>
      </w:pPr>
      <w:r w:rsidRPr="00D21F8A">
        <w:rPr>
          <w:szCs w:val="22"/>
        </w:rPr>
        <w:t>Kartoninėje dėžutėje yra 7, 10, 14, 15, 20, 28, 30, 50, 60, 100, 140, 280, 300, 500, arba 1000 tablečių. Gali būti tiekiamos ne visų dydžių pakuotės.</w:t>
      </w:r>
    </w:p>
    <w:p w14:paraId="6F19EE9D" w14:textId="77777777" w:rsidR="000B73A4" w:rsidRPr="00D21F8A" w:rsidRDefault="000B73A4" w:rsidP="000B73A4">
      <w:pPr>
        <w:pStyle w:val="Pagrindinistekstas"/>
        <w:spacing w:after="0"/>
        <w:rPr>
          <w:szCs w:val="22"/>
        </w:rPr>
      </w:pPr>
    </w:p>
    <w:p w14:paraId="50E3EBDA" w14:textId="55C90355" w:rsidR="000B73A4" w:rsidRPr="00D21F8A" w:rsidRDefault="00706450" w:rsidP="000B73A4">
      <w:pPr>
        <w:pStyle w:val="Pagrindinistekstas"/>
        <w:spacing w:after="0"/>
        <w:rPr>
          <w:b/>
          <w:szCs w:val="22"/>
        </w:rPr>
      </w:pPr>
      <w:r w:rsidRPr="00D21F8A">
        <w:rPr>
          <w:b/>
          <w:szCs w:val="22"/>
        </w:rPr>
        <w:t>Registruotojas</w:t>
      </w:r>
    </w:p>
    <w:p w14:paraId="0EDD90A5" w14:textId="58297EB2" w:rsidR="000B73A4" w:rsidRPr="00D21F8A" w:rsidRDefault="000B73A4" w:rsidP="000B73A4">
      <w:pPr>
        <w:pStyle w:val="Pagrindinistekstas"/>
        <w:spacing w:after="0"/>
        <w:rPr>
          <w:szCs w:val="22"/>
        </w:rPr>
      </w:pPr>
      <w:r w:rsidRPr="00D21F8A">
        <w:rPr>
          <w:szCs w:val="22"/>
        </w:rPr>
        <w:t xml:space="preserve">PRO.MED.CS Praha </w:t>
      </w:r>
      <w:proofErr w:type="spellStart"/>
      <w:r w:rsidRPr="00D21F8A">
        <w:rPr>
          <w:szCs w:val="22"/>
        </w:rPr>
        <w:t>a.s</w:t>
      </w:r>
      <w:proofErr w:type="spellEnd"/>
      <w:r w:rsidRPr="00D21F8A">
        <w:rPr>
          <w:szCs w:val="22"/>
        </w:rPr>
        <w:t xml:space="preserve">., </w:t>
      </w:r>
      <w:proofErr w:type="spellStart"/>
      <w:r w:rsidRPr="00D21F8A">
        <w:rPr>
          <w:szCs w:val="22"/>
        </w:rPr>
        <w:t>Telčská</w:t>
      </w:r>
      <w:proofErr w:type="spellEnd"/>
      <w:r w:rsidRPr="00D21F8A">
        <w:rPr>
          <w:szCs w:val="22"/>
        </w:rPr>
        <w:t xml:space="preserve"> 1, 140 00 Praha 4, Čekija</w:t>
      </w:r>
    </w:p>
    <w:p w14:paraId="6502BB18" w14:textId="77777777" w:rsidR="000B73A4" w:rsidRPr="00D21F8A" w:rsidRDefault="000B73A4" w:rsidP="000B73A4">
      <w:pPr>
        <w:pStyle w:val="Pagrindinistekstas"/>
        <w:spacing w:after="0"/>
        <w:rPr>
          <w:szCs w:val="22"/>
        </w:rPr>
      </w:pPr>
    </w:p>
    <w:p w14:paraId="34D0678E" w14:textId="4AEE55CB" w:rsidR="000B73A4" w:rsidRPr="00D21F8A" w:rsidRDefault="000B73A4" w:rsidP="000B73A4">
      <w:pPr>
        <w:pStyle w:val="Pagrindinistekstas"/>
        <w:spacing w:after="0"/>
        <w:rPr>
          <w:b/>
          <w:szCs w:val="22"/>
        </w:rPr>
      </w:pPr>
      <w:r w:rsidRPr="00D21F8A">
        <w:rPr>
          <w:b/>
          <w:szCs w:val="22"/>
        </w:rPr>
        <w:t>Gamintojas</w:t>
      </w:r>
    </w:p>
    <w:p w14:paraId="4F2CEB9D" w14:textId="1CC4259B" w:rsidR="000B73A4" w:rsidRPr="00D21F8A" w:rsidRDefault="000B73A4" w:rsidP="000B73A4">
      <w:pPr>
        <w:pStyle w:val="Pagrindinistekstas"/>
        <w:spacing w:after="0"/>
        <w:rPr>
          <w:szCs w:val="22"/>
        </w:rPr>
      </w:pPr>
      <w:proofErr w:type="spellStart"/>
      <w:r w:rsidRPr="00D21F8A">
        <w:rPr>
          <w:szCs w:val="22"/>
        </w:rPr>
        <w:lastRenderedPageBreak/>
        <w:t>Chanelle</w:t>
      </w:r>
      <w:proofErr w:type="spellEnd"/>
      <w:r w:rsidRPr="00D21F8A">
        <w:rPr>
          <w:szCs w:val="22"/>
        </w:rPr>
        <w:t xml:space="preserve"> </w:t>
      </w:r>
      <w:proofErr w:type="spellStart"/>
      <w:r w:rsidRPr="00D21F8A">
        <w:rPr>
          <w:szCs w:val="22"/>
        </w:rPr>
        <w:t>Medical</w:t>
      </w:r>
      <w:proofErr w:type="spellEnd"/>
      <w:r w:rsidRPr="00D21F8A">
        <w:rPr>
          <w:szCs w:val="22"/>
        </w:rPr>
        <w:t>,</w:t>
      </w:r>
      <w:r w:rsidR="003A3B9D" w:rsidRPr="00D21F8A">
        <w:rPr>
          <w:szCs w:val="22"/>
        </w:rPr>
        <w:t xml:space="preserve"> </w:t>
      </w:r>
      <w:proofErr w:type="spellStart"/>
      <w:r w:rsidRPr="00D21F8A">
        <w:rPr>
          <w:szCs w:val="22"/>
        </w:rPr>
        <w:t>Loughrea</w:t>
      </w:r>
      <w:proofErr w:type="spellEnd"/>
      <w:r w:rsidRPr="00D21F8A">
        <w:rPr>
          <w:szCs w:val="22"/>
        </w:rPr>
        <w:t xml:space="preserve">, </w:t>
      </w:r>
      <w:proofErr w:type="spellStart"/>
      <w:r w:rsidRPr="00D21F8A">
        <w:rPr>
          <w:szCs w:val="22"/>
        </w:rPr>
        <w:t>Co</w:t>
      </w:r>
      <w:proofErr w:type="spellEnd"/>
      <w:r w:rsidRPr="00D21F8A">
        <w:rPr>
          <w:szCs w:val="22"/>
        </w:rPr>
        <w:t xml:space="preserve">. </w:t>
      </w:r>
      <w:proofErr w:type="spellStart"/>
      <w:r w:rsidRPr="00D21F8A">
        <w:rPr>
          <w:szCs w:val="22"/>
        </w:rPr>
        <w:t>Galway</w:t>
      </w:r>
      <w:proofErr w:type="spellEnd"/>
      <w:r w:rsidRPr="00D21F8A">
        <w:rPr>
          <w:szCs w:val="22"/>
        </w:rPr>
        <w:t>,</w:t>
      </w:r>
      <w:r w:rsidR="003A3B9D" w:rsidRPr="00D21F8A">
        <w:rPr>
          <w:szCs w:val="22"/>
        </w:rPr>
        <w:t xml:space="preserve"> </w:t>
      </w:r>
      <w:r w:rsidRPr="00D21F8A">
        <w:rPr>
          <w:szCs w:val="22"/>
        </w:rPr>
        <w:t>Airija</w:t>
      </w:r>
    </w:p>
    <w:p w14:paraId="0957CAF8" w14:textId="77777777" w:rsidR="000B73A4" w:rsidRPr="00D21F8A" w:rsidRDefault="000B73A4" w:rsidP="000B73A4">
      <w:pPr>
        <w:pStyle w:val="Pagrindinistekstas"/>
        <w:spacing w:after="0"/>
        <w:rPr>
          <w:szCs w:val="22"/>
        </w:rPr>
      </w:pPr>
    </w:p>
    <w:p w14:paraId="081232E9" w14:textId="4C30FCC5" w:rsidR="000B73A4" w:rsidRPr="00D21F8A" w:rsidRDefault="000B73A4" w:rsidP="000B73A4">
      <w:pPr>
        <w:pStyle w:val="BTEMEASMCA"/>
      </w:pPr>
      <w:r w:rsidRPr="00D21F8A">
        <w:t xml:space="preserve">Jeigu apie šį vaistą norite sužinoti daugiau, kreipkitės į </w:t>
      </w:r>
      <w:r w:rsidR="00706450" w:rsidRPr="00D21F8A">
        <w:t>registruotojo</w:t>
      </w:r>
      <w:r w:rsidRPr="00D21F8A">
        <w:t xml:space="preserve"> atstovą.</w:t>
      </w:r>
    </w:p>
    <w:p w14:paraId="3D37CB91" w14:textId="77777777" w:rsidR="000B73A4" w:rsidRPr="00D21F8A" w:rsidRDefault="000B73A4" w:rsidP="000B73A4">
      <w:pPr>
        <w:pStyle w:val="Pagrindinistekstas"/>
        <w:spacing w:after="0"/>
        <w:rPr>
          <w:szCs w:val="22"/>
        </w:rPr>
      </w:pPr>
    </w:p>
    <w:tbl>
      <w:tblPr>
        <w:tblW w:w="4678" w:type="dxa"/>
        <w:tblLayout w:type="fixed"/>
        <w:tblLook w:val="0000" w:firstRow="0" w:lastRow="0" w:firstColumn="0" w:lastColumn="0" w:noHBand="0" w:noVBand="0"/>
      </w:tblPr>
      <w:tblGrid>
        <w:gridCol w:w="4678"/>
      </w:tblGrid>
      <w:tr w:rsidR="000B73A4" w:rsidRPr="00D21F8A" w14:paraId="42B44A61" w14:textId="77777777" w:rsidTr="0024657C">
        <w:tc>
          <w:tcPr>
            <w:tcW w:w="4678" w:type="dxa"/>
          </w:tcPr>
          <w:p w14:paraId="208958FD" w14:textId="77777777" w:rsidR="000B73A4" w:rsidRPr="00272B09" w:rsidRDefault="000B73A4" w:rsidP="0024657C">
            <w:pPr>
              <w:ind w:left="567" w:hanging="567"/>
              <w:rPr>
                <w:szCs w:val="22"/>
              </w:rPr>
            </w:pPr>
            <w:r w:rsidRPr="00272B09">
              <w:rPr>
                <w:szCs w:val="22"/>
              </w:rPr>
              <w:t xml:space="preserve">PRO.MED.CS Praha </w:t>
            </w:r>
            <w:proofErr w:type="spellStart"/>
            <w:r w:rsidRPr="00272B09">
              <w:rPr>
                <w:szCs w:val="22"/>
              </w:rPr>
              <w:t>a.s</w:t>
            </w:r>
            <w:proofErr w:type="spellEnd"/>
            <w:r w:rsidRPr="00272B09">
              <w:rPr>
                <w:szCs w:val="22"/>
              </w:rPr>
              <w:t>. atstovybė</w:t>
            </w:r>
          </w:p>
          <w:p w14:paraId="5027972F" w14:textId="77777777" w:rsidR="000B73A4" w:rsidRPr="00D21F8A" w:rsidRDefault="000B73A4" w:rsidP="0024657C">
            <w:pPr>
              <w:ind w:left="567" w:hanging="567"/>
              <w:rPr>
                <w:szCs w:val="22"/>
              </w:rPr>
            </w:pPr>
            <w:r w:rsidRPr="00D21F8A">
              <w:rPr>
                <w:szCs w:val="22"/>
              </w:rPr>
              <w:t xml:space="preserve">Lukiškių 5- 206 </w:t>
            </w:r>
          </w:p>
          <w:p w14:paraId="19DFC589" w14:textId="77777777" w:rsidR="000B73A4" w:rsidRPr="00D21F8A" w:rsidRDefault="000B73A4" w:rsidP="0024657C">
            <w:pPr>
              <w:ind w:left="567" w:hanging="567"/>
              <w:rPr>
                <w:szCs w:val="22"/>
              </w:rPr>
            </w:pPr>
            <w:r w:rsidRPr="00D21F8A">
              <w:rPr>
                <w:szCs w:val="22"/>
              </w:rPr>
              <w:t>Vilnius LT-01108</w:t>
            </w:r>
          </w:p>
          <w:p w14:paraId="38A9DBFB" w14:textId="77777777" w:rsidR="000B73A4" w:rsidRPr="00D21F8A" w:rsidRDefault="000B73A4" w:rsidP="0024657C">
            <w:pPr>
              <w:ind w:left="567" w:hanging="567"/>
              <w:rPr>
                <w:szCs w:val="22"/>
              </w:rPr>
            </w:pPr>
            <w:r w:rsidRPr="00D21F8A">
              <w:rPr>
                <w:szCs w:val="22"/>
              </w:rPr>
              <w:t>Lietuva</w:t>
            </w:r>
          </w:p>
          <w:p w14:paraId="67690366" w14:textId="77777777" w:rsidR="000B73A4" w:rsidRPr="007A5D47" w:rsidRDefault="000B73A4" w:rsidP="0024657C">
            <w:pPr>
              <w:ind w:left="567" w:hanging="567"/>
              <w:rPr>
                <w:szCs w:val="22"/>
              </w:rPr>
            </w:pPr>
            <w:r w:rsidRPr="00D21F8A">
              <w:rPr>
                <w:szCs w:val="22"/>
              </w:rPr>
              <w:t>Telefonas: +370 5 2151008</w:t>
            </w:r>
          </w:p>
        </w:tc>
      </w:tr>
    </w:tbl>
    <w:p w14:paraId="19963B6A" w14:textId="77777777" w:rsidR="000B73A4" w:rsidRPr="00D21F8A" w:rsidRDefault="000B73A4" w:rsidP="000B73A4">
      <w:pPr>
        <w:pStyle w:val="Pagrindinistekstas"/>
        <w:spacing w:after="0"/>
        <w:rPr>
          <w:szCs w:val="22"/>
        </w:rPr>
      </w:pPr>
    </w:p>
    <w:p w14:paraId="3372129F" w14:textId="0E5DECD5" w:rsidR="000B73A4" w:rsidRPr="00085264" w:rsidRDefault="003136DA" w:rsidP="000B73A4">
      <w:pPr>
        <w:pStyle w:val="Pagrindinistekstas"/>
        <w:spacing w:after="0"/>
        <w:rPr>
          <w:b/>
        </w:rPr>
      </w:pPr>
      <w:r w:rsidRPr="00085264">
        <w:rPr>
          <w:b/>
        </w:rPr>
        <w:t>Šis vaistinis preparatas yra registruotas Europos Ekonominės Erdvės (EEE) šalyse šiais pavadinimais</w:t>
      </w:r>
    </w:p>
    <w:p w14:paraId="721BCAD5" w14:textId="445363FF" w:rsidR="000B73A4" w:rsidRPr="00486FED" w:rsidRDefault="000B73A4" w:rsidP="000B73A4">
      <w:pPr>
        <w:pStyle w:val="Pagrindinistekstas"/>
        <w:spacing w:after="0"/>
        <w:rPr>
          <w:szCs w:val="22"/>
        </w:rPr>
      </w:pPr>
      <w:r w:rsidRPr="007A5D47">
        <w:rPr>
          <w:szCs w:val="22"/>
        </w:rPr>
        <w:t xml:space="preserve">Airija </w:t>
      </w:r>
      <w:r w:rsidRPr="007A5D47">
        <w:rPr>
          <w:szCs w:val="22"/>
        </w:rPr>
        <w:tab/>
      </w:r>
      <w:r w:rsidRPr="007A5D47">
        <w:rPr>
          <w:szCs w:val="22"/>
        </w:rPr>
        <w:tab/>
      </w:r>
      <w:proofErr w:type="spellStart"/>
      <w:r w:rsidR="00A85BFF" w:rsidRPr="00486FED">
        <w:rPr>
          <w:szCs w:val="22"/>
        </w:rPr>
        <w:t>Meloxicam</w:t>
      </w:r>
      <w:proofErr w:type="spellEnd"/>
      <w:r w:rsidR="00A85BFF" w:rsidRPr="00486FED">
        <w:rPr>
          <w:szCs w:val="22"/>
        </w:rPr>
        <w:t xml:space="preserve"> </w:t>
      </w:r>
      <w:proofErr w:type="spellStart"/>
      <w:r w:rsidR="00A85BFF" w:rsidRPr="00486FED">
        <w:rPr>
          <w:szCs w:val="22"/>
        </w:rPr>
        <w:t>Chanelle</w:t>
      </w:r>
      <w:proofErr w:type="spellEnd"/>
      <w:r w:rsidR="00A85BFF" w:rsidRPr="00486FED">
        <w:rPr>
          <w:szCs w:val="22"/>
        </w:rPr>
        <w:t xml:space="preserve"> </w:t>
      </w:r>
      <w:proofErr w:type="spellStart"/>
      <w:r w:rsidR="00A85BFF" w:rsidRPr="00486FED">
        <w:rPr>
          <w:szCs w:val="22"/>
        </w:rPr>
        <w:t>Medical</w:t>
      </w:r>
      <w:proofErr w:type="spellEnd"/>
      <w:r w:rsidRPr="00486FED">
        <w:rPr>
          <w:szCs w:val="22"/>
        </w:rPr>
        <w:t xml:space="preserve"> 7.5 mg </w:t>
      </w:r>
      <w:proofErr w:type="spellStart"/>
      <w:r w:rsidRPr="00486FED">
        <w:rPr>
          <w:szCs w:val="22"/>
        </w:rPr>
        <w:t>Tablets</w:t>
      </w:r>
      <w:proofErr w:type="spellEnd"/>
    </w:p>
    <w:p w14:paraId="2F41396D" w14:textId="4E300574" w:rsidR="000B73A4" w:rsidRPr="004A0EFA" w:rsidRDefault="000B73A4" w:rsidP="000B73A4">
      <w:pPr>
        <w:pStyle w:val="Pagrindinistekstas"/>
        <w:spacing w:after="0"/>
        <w:rPr>
          <w:szCs w:val="22"/>
        </w:rPr>
      </w:pPr>
      <w:r w:rsidRPr="009336D7">
        <w:rPr>
          <w:szCs w:val="22"/>
        </w:rPr>
        <w:t xml:space="preserve">Airija </w:t>
      </w:r>
      <w:r w:rsidRPr="009336D7">
        <w:rPr>
          <w:szCs w:val="22"/>
        </w:rPr>
        <w:tab/>
      </w:r>
      <w:r w:rsidRPr="009336D7">
        <w:rPr>
          <w:szCs w:val="22"/>
        </w:rPr>
        <w:tab/>
      </w:r>
      <w:proofErr w:type="spellStart"/>
      <w:r w:rsidR="00A85BFF" w:rsidRPr="00051BD6">
        <w:rPr>
          <w:szCs w:val="22"/>
        </w:rPr>
        <w:t>Meloxicam</w:t>
      </w:r>
      <w:proofErr w:type="spellEnd"/>
      <w:r w:rsidR="00A85BFF" w:rsidRPr="00051BD6">
        <w:rPr>
          <w:szCs w:val="22"/>
        </w:rPr>
        <w:t xml:space="preserve"> </w:t>
      </w:r>
      <w:proofErr w:type="spellStart"/>
      <w:r w:rsidR="00A85BFF" w:rsidRPr="00051BD6">
        <w:rPr>
          <w:szCs w:val="22"/>
        </w:rPr>
        <w:t>Chanelle</w:t>
      </w:r>
      <w:proofErr w:type="spellEnd"/>
      <w:r w:rsidR="00A85BFF" w:rsidRPr="00051BD6">
        <w:rPr>
          <w:szCs w:val="22"/>
        </w:rPr>
        <w:t xml:space="preserve"> </w:t>
      </w:r>
      <w:proofErr w:type="spellStart"/>
      <w:r w:rsidR="00A85BFF" w:rsidRPr="00051BD6">
        <w:rPr>
          <w:szCs w:val="22"/>
        </w:rPr>
        <w:t>Medical</w:t>
      </w:r>
      <w:proofErr w:type="spellEnd"/>
      <w:r w:rsidRPr="004A0EFA">
        <w:rPr>
          <w:szCs w:val="22"/>
        </w:rPr>
        <w:t xml:space="preserve"> 15 mg </w:t>
      </w:r>
      <w:proofErr w:type="spellStart"/>
      <w:r w:rsidRPr="004A0EFA">
        <w:rPr>
          <w:szCs w:val="22"/>
        </w:rPr>
        <w:t>Tablets</w:t>
      </w:r>
      <w:proofErr w:type="spellEnd"/>
    </w:p>
    <w:p w14:paraId="118F3347" w14:textId="03A8529E" w:rsidR="000B73A4" w:rsidRPr="00D21F8A" w:rsidRDefault="000B73A4" w:rsidP="000B73A4">
      <w:pPr>
        <w:pStyle w:val="Pagrindinistekstas"/>
        <w:spacing w:after="0"/>
        <w:rPr>
          <w:szCs w:val="22"/>
        </w:rPr>
      </w:pPr>
      <w:r w:rsidRPr="00D21F8A">
        <w:rPr>
          <w:szCs w:val="22"/>
        </w:rPr>
        <w:t xml:space="preserve">Čekija </w:t>
      </w:r>
      <w:r w:rsidRPr="00D21F8A">
        <w:rPr>
          <w:szCs w:val="22"/>
        </w:rPr>
        <w:tab/>
      </w:r>
      <w:r w:rsidR="003A3B9D" w:rsidRPr="00D21F8A">
        <w:rPr>
          <w:szCs w:val="22"/>
        </w:rPr>
        <w:tab/>
      </w:r>
      <w:proofErr w:type="spellStart"/>
      <w:r w:rsidRPr="00D21F8A">
        <w:rPr>
          <w:szCs w:val="22"/>
        </w:rPr>
        <w:t>Artrilom</w:t>
      </w:r>
      <w:proofErr w:type="spellEnd"/>
      <w:r w:rsidRPr="00D21F8A">
        <w:rPr>
          <w:szCs w:val="22"/>
        </w:rPr>
        <w:t xml:space="preserve"> 15 mg</w:t>
      </w:r>
    </w:p>
    <w:p w14:paraId="3DAEE0F7" w14:textId="77777777" w:rsidR="000B73A4" w:rsidRPr="00D21F8A" w:rsidRDefault="000B73A4" w:rsidP="000B73A4">
      <w:pPr>
        <w:pStyle w:val="Pagrindinistekstas"/>
        <w:spacing w:after="0"/>
        <w:rPr>
          <w:szCs w:val="22"/>
        </w:rPr>
      </w:pPr>
      <w:r w:rsidRPr="00D21F8A">
        <w:rPr>
          <w:szCs w:val="22"/>
        </w:rPr>
        <w:t xml:space="preserve">Danija </w:t>
      </w:r>
      <w:r w:rsidRPr="00D21F8A">
        <w:rPr>
          <w:szCs w:val="22"/>
        </w:rPr>
        <w:tab/>
      </w:r>
      <w:r w:rsidRPr="00D21F8A">
        <w:rPr>
          <w:szCs w:val="22"/>
        </w:rPr>
        <w:tab/>
      </w:r>
      <w:proofErr w:type="spellStart"/>
      <w:r w:rsidRPr="00D21F8A">
        <w:rPr>
          <w:szCs w:val="22"/>
        </w:rPr>
        <w:t>Meloxicam</w:t>
      </w:r>
      <w:proofErr w:type="spellEnd"/>
      <w:r w:rsidRPr="00D21F8A">
        <w:rPr>
          <w:szCs w:val="22"/>
        </w:rPr>
        <w:t xml:space="preserve"> </w:t>
      </w:r>
      <w:proofErr w:type="spellStart"/>
      <w:r w:rsidRPr="00D21F8A">
        <w:rPr>
          <w:szCs w:val="22"/>
        </w:rPr>
        <w:t>Cipla</w:t>
      </w:r>
      <w:proofErr w:type="spellEnd"/>
      <w:r w:rsidRPr="00D21F8A">
        <w:rPr>
          <w:szCs w:val="22"/>
        </w:rPr>
        <w:t xml:space="preserve"> </w:t>
      </w:r>
      <w:proofErr w:type="spellStart"/>
      <w:r w:rsidRPr="00D21F8A">
        <w:rPr>
          <w:szCs w:val="22"/>
        </w:rPr>
        <w:t>Chanelle</w:t>
      </w:r>
      <w:proofErr w:type="spellEnd"/>
      <w:r w:rsidRPr="00D21F8A">
        <w:rPr>
          <w:szCs w:val="22"/>
        </w:rPr>
        <w:t xml:space="preserve"> </w:t>
      </w:r>
      <w:proofErr w:type="spellStart"/>
      <w:r w:rsidRPr="00D21F8A">
        <w:rPr>
          <w:szCs w:val="22"/>
        </w:rPr>
        <w:t>Generics</w:t>
      </w:r>
      <w:proofErr w:type="spellEnd"/>
      <w:r w:rsidRPr="00D21F8A">
        <w:rPr>
          <w:szCs w:val="22"/>
        </w:rPr>
        <w:t xml:space="preserve"> </w:t>
      </w:r>
      <w:proofErr w:type="spellStart"/>
      <w:r w:rsidRPr="00D21F8A">
        <w:rPr>
          <w:szCs w:val="22"/>
        </w:rPr>
        <w:t>Tabletter</w:t>
      </w:r>
      <w:proofErr w:type="spellEnd"/>
      <w:r w:rsidRPr="00D21F8A">
        <w:rPr>
          <w:szCs w:val="22"/>
        </w:rPr>
        <w:t xml:space="preserve"> 7,5 mg</w:t>
      </w:r>
    </w:p>
    <w:p w14:paraId="78F94A14" w14:textId="77777777" w:rsidR="000B73A4" w:rsidRPr="00D21F8A" w:rsidRDefault="000B73A4" w:rsidP="000B73A4">
      <w:pPr>
        <w:pStyle w:val="Pagrindinistekstas"/>
        <w:spacing w:after="0"/>
        <w:rPr>
          <w:szCs w:val="22"/>
        </w:rPr>
      </w:pPr>
      <w:r w:rsidRPr="00D21F8A">
        <w:rPr>
          <w:szCs w:val="22"/>
        </w:rPr>
        <w:t xml:space="preserve">Danija </w:t>
      </w:r>
      <w:r w:rsidRPr="00D21F8A">
        <w:rPr>
          <w:szCs w:val="22"/>
        </w:rPr>
        <w:tab/>
      </w:r>
      <w:r w:rsidRPr="00D21F8A">
        <w:rPr>
          <w:szCs w:val="22"/>
        </w:rPr>
        <w:tab/>
      </w:r>
      <w:proofErr w:type="spellStart"/>
      <w:r w:rsidRPr="00D21F8A">
        <w:rPr>
          <w:szCs w:val="22"/>
        </w:rPr>
        <w:t>Meloxicam</w:t>
      </w:r>
      <w:proofErr w:type="spellEnd"/>
      <w:r w:rsidRPr="00D21F8A">
        <w:rPr>
          <w:szCs w:val="22"/>
        </w:rPr>
        <w:t xml:space="preserve"> </w:t>
      </w:r>
      <w:proofErr w:type="spellStart"/>
      <w:r w:rsidRPr="00D21F8A">
        <w:rPr>
          <w:szCs w:val="22"/>
        </w:rPr>
        <w:t>Cipla</w:t>
      </w:r>
      <w:proofErr w:type="spellEnd"/>
      <w:r w:rsidRPr="00D21F8A">
        <w:rPr>
          <w:szCs w:val="22"/>
        </w:rPr>
        <w:t xml:space="preserve"> </w:t>
      </w:r>
      <w:proofErr w:type="spellStart"/>
      <w:r w:rsidRPr="00D21F8A">
        <w:rPr>
          <w:szCs w:val="22"/>
        </w:rPr>
        <w:t>Chanelle</w:t>
      </w:r>
      <w:proofErr w:type="spellEnd"/>
      <w:r w:rsidRPr="00D21F8A">
        <w:rPr>
          <w:szCs w:val="22"/>
        </w:rPr>
        <w:t xml:space="preserve"> </w:t>
      </w:r>
      <w:proofErr w:type="spellStart"/>
      <w:r w:rsidRPr="00D21F8A">
        <w:rPr>
          <w:szCs w:val="22"/>
        </w:rPr>
        <w:t>Generics</w:t>
      </w:r>
      <w:proofErr w:type="spellEnd"/>
      <w:r w:rsidRPr="00D21F8A">
        <w:rPr>
          <w:szCs w:val="22"/>
        </w:rPr>
        <w:t xml:space="preserve"> </w:t>
      </w:r>
      <w:proofErr w:type="spellStart"/>
      <w:r w:rsidRPr="00D21F8A">
        <w:rPr>
          <w:szCs w:val="22"/>
        </w:rPr>
        <w:t>Tabletter</w:t>
      </w:r>
      <w:proofErr w:type="spellEnd"/>
      <w:r w:rsidRPr="00D21F8A">
        <w:rPr>
          <w:szCs w:val="22"/>
        </w:rPr>
        <w:t xml:space="preserve"> 15 mg</w:t>
      </w:r>
    </w:p>
    <w:p w14:paraId="0E9BE61E" w14:textId="77777777" w:rsidR="000B73A4" w:rsidRPr="00D21F8A" w:rsidRDefault="000B73A4" w:rsidP="000B73A4">
      <w:pPr>
        <w:pStyle w:val="Pagrindinistekstas"/>
        <w:spacing w:after="0"/>
        <w:rPr>
          <w:szCs w:val="22"/>
        </w:rPr>
      </w:pPr>
      <w:r w:rsidRPr="00D21F8A">
        <w:rPr>
          <w:szCs w:val="22"/>
        </w:rPr>
        <w:t xml:space="preserve">Estija </w:t>
      </w:r>
      <w:r w:rsidRPr="00D21F8A">
        <w:rPr>
          <w:szCs w:val="22"/>
        </w:rPr>
        <w:tab/>
      </w:r>
      <w:r w:rsidRPr="00D21F8A">
        <w:rPr>
          <w:szCs w:val="22"/>
        </w:rPr>
        <w:tab/>
      </w:r>
      <w:proofErr w:type="spellStart"/>
      <w:r w:rsidRPr="00D21F8A">
        <w:rPr>
          <w:szCs w:val="22"/>
        </w:rPr>
        <w:t>Lormed</w:t>
      </w:r>
      <w:proofErr w:type="spellEnd"/>
      <w:r w:rsidRPr="00D21F8A">
        <w:rPr>
          <w:szCs w:val="22"/>
        </w:rPr>
        <w:t xml:space="preserve"> 7,5 mg</w:t>
      </w:r>
    </w:p>
    <w:p w14:paraId="0DD7C253" w14:textId="77777777" w:rsidR="000B73A4" w:rsidRPr="00D21F8A" w:rsidRDefault="000B73A4" w:rsidP="000B73A4">
      <w:pPr>
        <w:pStyle w:val="Pagrindinistekstas"/>
        <w:spacing w:after="0"/>
        <w:rPr>
          <w:szCs w:val="22"/>
        </w:rPr>
      </w:pPr>
      <w:r w:rsidRPr="00D21F8A">
        <w:rPr>
          <w:szCs w:val="22"/>
        </w:rPr>
        <w:t xml:space="preserve">Estija </w:t>
      </w:r>
      <w:r w:rsidRPr="00D21F8A">
        <w:rPr>
          <w:szCs w:val="22"/>
        </w:rPr>
        <w:tab/>
      </w:r>
      <w:r w:rsidRPr="00D21F8A">
        <w:rPr>
          <w:szCs w:val="22"/>
        </w:rPr>
        <w:tab/>
      </w:r>
      <w:proofErr w:type="spellStart"/>
      <w:r w:rsidRPr="00D21F8A">
        <w:rPr>
          <w:szCs w:val="22"/>
        </w:rPr>
        <w:t>Lormed</w:t>
      </w:r>
      <w:proofErr w:type="spellEnd"/>
      <w:r w:rsidRPr="00D21F8A">
        <w:rPr>
          <w:szCs w:val="22"/>
        </w:rPr>
        <w:t xml:space="preserve"> 15 mg</w:t>
      </w:r>
    </w:p>
    <w:p w14:paraId="2946B130" w14:textId="77777777" w:rsidR="000B73A4" w:rsidRPr="00D21F8A" w:rsidRDefault="000B73A4" w:rsidP="000B73A4">
      <w:pPr>
        <w:pStyle w:val="Pagrindinistekstas"/>
        <w:spacing w:after="0"/>
        <w:rPr>
          <w:szCs w:val="22"/>
        </w:rPr>
      </w:pPr>
      <w:r w:rsidRPr="00D21F8A">
        <w:rPr>
          <w:szCs w:val="22"/>
        </w:rPr>
        <w:t xml:space="preserve">Ispanija </w:t>
      </w:r>
      <w:r w:rsidRPr="00D21F8A">
        <w:rPr>
          <w:szCs w:val="22"/>
        </w:rPr>
        <w:tab/>
      </w:r>
      <w:r w:rsidRPr="00D21F8A">
        <w:rPr>
          <w:szCs w:val="22"/>
        </w:rPr>
        <w:tab/>
      </w:r>
      <w:proofErr w:type="spellStart"/>
      <w:r w:rsidRPr="00D21F8A">
        <w:rPr>
          <w:szCs w:val="22"/>
        </w:rPr>
        <w:t>Meloxicam</w:t>
      </w:r>
      <w:proofErr w:type="spellEnd"/>
      <w:r w:rsidRPr="00D21F8A">
        <w:rPr>
          <w:szCs w:val="22"/>
        </w:rPr>
        <w:t xml:space="preserve"> </w:t>
      </w:r>
      <w:proofErr w:type="spellStart"/>
      <w:r w:rsidRPr="00D21F8A">
        <w:rPr>
          <w:szCs w:val="22"/>
        </w:rPr>
        <w:t>Kern</w:t>
      </w:r>
      <w:proofErr w:type="spellEnd"/>
      <w:r w:rsidRPr="00D21F8A">
        <w:rPr>
          <w:szCs w:val="22"/>
        </w:rPr>
        <w:t xml:space="preserve"> </w:t>
      </w:r>
      <w:proofErr w:type="spellStart"/>
      <w:r w:rsidRPr="00D21F8A">
        <w:rPr>
          <w:szCs w:val="22"/>
        </w:rPr>
        <w:t>Pharma</w:t>
      </w:r>
      <w:proofErr w:type="spellEnd"/>
      <w:r w:rsidRPr="00D21F8A">
        <w:rPr>
          <w:szCs w:val="22"/>
        </w:rPr>
        <w:t xml:space="preserve"> 15 mg </w:t>
      </w:r>
      <w:proofErr w:type="spellStart"/>
      <w:r w:rsidRPr="00D21F8A">
        <w:rPr>
          <w:szCs w:val="22"/>
        </w:rPr>
        <w:t>Comprimidos</w:t>
      </w:r>
      <w:proofErr w:type="spellEnd"/>
    </w:p>
    <w:p w14:paraId="2434DCAB" w14:textId="77777777" w:rsidR="000B73A4" w:rsidRPr="00D21F8A" w:rsidRDefault="000B73A4" w:rsidP="000B73A4">
      <w:pPr>
        <w:pStyle w:val="Pagrindinistekstas"/>
        <w:spacing w:after="0"/>
        <w:rPr>
          <w:szCs w:val="22"/>
        </w:rPr>
      </w:pPr>
      <w:r w:rsidRPr="00D21F8A">
        <w:rPr>
          <w:szCs w:val="22"/>
        </w:rPr>
        <w:t xml:space="preserve">Lenkija </w:t>
      </w:r>
      <w:r w:rsidRPr="00D21F8A">
        <w:rPr>
          <w:szCs w:val="22"/>
        </w:rPr>
        <w:tab/>
      </w:r>
      <w:r w:rsidRPr="00D21F8A">
        <w:rPr>
          <w:szCs w:val="22"/>
        </w:rPr>
        <w:tab/>
      </w:r>
      <w:proofErr w:type="spellStart"/>
      <w:r w:rsidRPr="00D21F8A">
        <w:rPr>
          <w:szCs w:val="22"/>
        </w:rPr>
        <w:t>Lormed</w:t>
      </w:r>
      <w:proofErr w:type="spellEnd"/>
      <w:r w:rsidRPr="00D21F8A">
        <w:rPr>
          <w:szCs w:val="22"/>
        </w:rPr>
        <w:t xml:space="preserve"> 7,5</w:t>
      </w:r>
    </w:p>
    <w:p w14:paraId="1B025973" w14:textId="77777777" w:rsidR="000B73A4" w:rsidRPr="00D21F8A" w:rsidRDefault="000B73A4" w:rsidP="000B73A4">
      <w:pPr>
        <w:pStyle w:val="Pagrindinistekstas"/>
        <w:spacing w:after="0"/>
        <w:rPr>
          <w:szCs w:val="22"/>
        </w:rPr>
      </w:pPr>
      <w:r w:rsidRPr="00D21F8A">
        <w:rPr>
          <w:szCs w:val="22"/>
        </w:rPr>
        <w:t xml:space="preserve">Lenkija </w:t>
      </w:r>
      <w:r w:rsidRPr="00D21F8A">
        <w:rPr>
          <w:szCs w:val="22"/>
        </w:rPr>
        <w:tab/>
      </w:r>
      <w:r w:rsidRPr="00D21F8A">
        <w:rPr>
          <w:szCs w:val="22"/>
        </w:rPr>
        <w:tab/>
      </w:r>
      <w:proofErr w:type="spellStart"/>
      <w:r w:rsidRPr="00D21F8A">
        <w:rPr>
          <w:szCs w:val="22"/>
        </w:rPr>
        <w:t>Lormed</w:t>
      </w:r>
      <w:proofErr w:type="spellEnd"/>
      <w:r w:rsidRPr="00D21F8A">
        <w:rPr>
          <w:szCs w:val="22"/>
        </w:rPr>
        <w:t xml:space="preserve"> 15</w:t>
      </w:r>
    </w:p>
    <w:p w14:paraId="442E55A3" w14:textId="77777777" w:rsidR="000B73A4" w:rsidRPr="00D21F8A" w:rsidRDefault="000B73A4" w:rsidP="000B73A4">
      <w:pPr>
        <w:pStyle w:val="Pagrindinistekstas"/>
        <w:spacing w:after="0"/>
        <w:rPr>
          <w:szCs w:val="22"/>
        </w:rPr>
      </w:pPr>
      <w:r w:rsidRPr="00D21F8A">
        <w:rPr>
          <w:szCs w:val="22"/>
        </w:rPr>
        <w:t xml:space="preserve">Lietuva </w:t>
      </w:r>
      <w:r w:rsidRPr="00D21F8A">
        <w:rPr>
          <w:szCs w:val="22"/>
        </w:rPr>
        <w:tab/>
      </w:r>
      <w:r w:rsidRPr="00D21F8A">
        <w:rPr>
          <w:szCs w:val="22"/>
        </w:rPr>
        <w:tab/>
      </w:r>
      <w:proofErr w:type="spellStart"/>
      <w:r w:rsidRPr="00D21F8A">
        <w:rPr>
          <w:szCs w:val="22"/>
        </w:rPr>
        <w:t>Lormed</w:t>
      </w:r>
      <w:proofErr w:type="spellEnd"/>
      <w:r w:rsidRPr="00D21F8A">
        <w:rPr>
          <w:szCs w:val="22"/>
        </w:rPr>
        <w:t xml:space="preserve"> 7,5 mg Tabletės</w:t>
      </w:r>
    </w:p>
    <w:p w14:paraId="40982548" w14:textId="77777777" w:rsidR="000B73A4" w:rsidRPr="00D21F8A" w:rsidRDefault="000B73A4" w:rsidP="000B73A4">
      <w:pPr>
        <w:pStyle w:val="Pagrindinistekstas"/>
        <w:spacing w:after="0"/>
        <w:rPr>
          <w:szCs w:val="22"/>
        </w:rPr>
      </w:pPr>
      <w:r w:rsidRPr="00D21F8A">
        <w:rPr>
          <w:szCs w:val="22"/>
        </w:rPr>
        <w:t xml:space="preserve">Lietuva </w:t>
      </w:r>
      <w:r w:rsidRPr="00D21F8A">
        <w:rPr>
          <w:szCs w:val="22"/>
        </w:rPr>
        <w:tab/>
      </w:r>
      <w:r w:rsidRPr="00D21F8A">
        <w:rPr>
          <w:szCs w:val="22"/>
        </w:rPr>
        <w:tab/>
      </w:r>
      <w:proofErr w:type="spellStart"/>
      <w:r w:rsidRPr="00D21F8A">
        <w:rPr>
          <w:szCs w:val="22"/>
        </w:rPr>
        <w:t>Lormed</w:t>
      </w:r>
      <w:proofErr w:type="spellEnd"/>
      <w:r w:rsidRPr="00D21F8A">
        <w:rPr>
          <w:szCs w:val="22"/>
        </w:rPr>
        <w:t xml:space="preserve"> 15 mg Tabletės</w:t>
      </w:r>
    </w:p>
    <w:p w14:paraId="27DB178B" w14:textId="77777777" w:rsidR="000B73A4" w:rsidRPr="00D21F8A" w:rsidRDefault="000B73A4" w:rsidP="000B73A4">
      <w:pPr>
        <w:pStyle w:val="Pagrindinistekstas"/>
        <w:spacing w:after="0"/>
        <w:rPr>
          <w:szCs w:val="22"/>
        </w:rPr>
      </w:pPr>
      <w:r w:rsidRPr="00D21F8A">
        <w:rPr>
          <w:szCs w:val="22"/>
        </w:rPr>
        <w:t xml:space="preserve">Portugalija </w:t>
      </w:r>
      <w:r w:rsidRPr="00D21F8A">
        <w:rPr>
          <w:szCs w:val="22"/>
        </w:rPr>
        <w:tab/>
      </w:r>
      <w:r w:rsidRPr="00D21F8A">
        <w:rPr>
          <w:szCs w:val="22"/>
        </w:rPr>
        <w:tab/>
      </w:r>
      <w:proofErr w:type="spellStart"/>
      <w:r w:rsidRPr="00D21F8A">
        <w:rPr>
          <w:szCs w:val="22"/>
        </w:rPr>
        <w:t>Meloxicam</w:t>
      </w:r>
      <w:proofErr w:type="spellEnd"/>
      <w:r w:rsidRPr="00D21F8A">
        <w:rPr>
          <w:szCs w:val="22"/>
        </w:rPr>
        <w:t xml:space="preserve"> </w:t>
      </w:r>
      <w:proofErr w:type="spellStart"/>
      <w:r w:rsidRPr="00D21F8A">
        <w:rPr>
          <w:szCs w:val="22"/>
        </w:rPr>
        <w:t>Generis</w:t>
      </w:r>
      <w:proofErr w:type="spellEnd"/>
      <w:r w:rsidRPr="00D21F8A">
        <w:rPr>
          <w:szCs w:val="22"/>
        </w:rPr>
        <w:t xml:space="preserve"> 7,5 mg </w:t>
      </w:r>
      <w:proofErr w:type="spellStart"/>
      <w:r w:rsidRPr="00D21F8A">
        <w:rPr>
          <w:szCs w:val="22"/>
        </w:rPr>
        <w:t>Comprimidos</w:t>
      </w:r>
      <w:proofErr w:type="spellEnd"/>
    </w:p>
    <w:p w14:paraId="1B2307EA" w14:textId="77777777" w:rsidR="000B73A4" w:rsidRPr="00D21F8A" w:rsidRDefault="000B73A4" w:rsidP="000B73A4">
      <w:pPr>
        <w:pStyle w:val="Pagrindinistekstas"/>
        <w:spacing w:after="0"/>
        <w:rPr>
          <w:szCs w:val="22"/>
        </w:rPr>
      </w:pPr>
      <w:r w:rsidRPr="00D21F8A">
        <w:rPr>
          <w:szCs w:val="22"/>
        </w:rPr>
        <w:t xml:space="preserve">Portugalija </w:t>
      </w:r>
      <w:r w:rsidRPr="00D21F8A">
        <w:rPr>
          <w:szCs w:val="22"/>
        </w:rPr>
        <w:tab/>
      </w:r>
      <w:r w:rsidRPr="00D21F8A">
        <w:rPr>
          <w:szCs w:val="22"/>
        </w:rPr>
        <w:tab/>
      </w:r>
      <w:proofErr w:type="spellStart"/>
      <w:r w:rsidRPr="00D21F8A">
        <w:rPr>
          <w:szCs w:val="22"/>
        </w:rPr>
        <w:t>Meloxicam</w:t>
      </w:r>
      <w:proofErr w:type="spellEnd"/>
      <w:r w:rsidRPr="00D21F8A">
        <w:rPr>
          <w:szCs w:val="22"/>
        </w:rPr>
        <w:t xml:space="preserve"> </w:t>
      </w:r>
      <w:proofErr w:type="spellStart"/>
      <w:r w:rsidRPr="00D21F8A">
        <w:rPr>
          <w:szCs w:val="22"/>
        </w:rPr>
        <w:t>Generis</w:t>
      </w:r>
      <w:proofErr w:type="spellEnd"/>
      <w:r w:rsidRPr="00D21F8A">
        <w:rPr>
          <w:szCs w:val="22"/>
        </w:rPr>
        <w:t xml:space="preserve"> 15 mg </w:t>
      </w:r>
      <w:proofErr w:type="spellStart"/>
      <w:r w:rsidRPr="00D21F8A">
        <w:rPr>
          <w:szCs w:val="22"/>
        </w:rPr>
        <w:t>Comprimidos</w:t>
      </w:r>
      <w:proofErr w:type="spellEnd"/>
    </w:p>
    <w:p w14:paraId="29F35C5F" w14:textId="728833A3" w:rsidR="000B73A4" w:rsidRPr="00D21F8A" w:rsidRDefault="000B73A4" w:rsidP="000B73A4">
      <w:pPr>
        <w:pStyle w:val="Pagrindinistekstas"/>
        <w:spacing w:after="0"/>
        <w:rPr>
          <w:szCs w:val="22"/>
        </w:rPr>
      </w:pPr>
      <w:r w:rsidRPr="00D21F8A">
        <w:rPr>
          <w:szCs w:val="22"/>
        </w:rPr>
        <w:t xml:space="preserve">Slovakija </w:t>
      </w:r>
      <w:r w:rsidRPr="00D21F8A">
        <w:rPr>
          <w:szCs w:val="22"/>
        </w:rPr>
        <w:tab/>
      </w:r>
      <w:r w:rsidR="003A3B9D" w:rsidRPr="00D21F8A">
        <w:rPr>
          <w:szCs w:val="22"/>
        </w:rPr>
        <w:tab/>
      </w:r>
      <w:proofErr w:type="spellStart"/>
      <w:r w:rsidRPr="00D21F8A">
        <w:rPr>
          <w:szCs w:val="22"/>
        </w:rPr>
        <w:t>Lormed</w:t>
      </w:r>
      <w:proofErr w:type="spellEnd"/>
      <w:r w:rsidRPr="00D21F8A">
        <w:rPr>
          <w:szCs w:val="22"/>
        </w:rPr>
        <w:t xml:space="preserve"> 7,5</w:t>
      </w:r>
    </w:p>
    <w:p w14:paraId="782B8379" w14:textId="6E31EB6C" w:rsidR="000B73A4" w:rsidRPr="00D21F8A" w:rsidRDefault="000B73A4" w:rsidP="000B73A4">
      <w:pPr>
        <w:pStyle w:val="Pagrindinistekstas"/>
        <w:spacing w:after="0"/>
        <w:rPr>
          <w:szCs w:val="22"/>
        </w:rPr>
      </w:pPr>
      <w:r w:rsidRPr="00D21F8A">
        <w:rPr>
          <w:szCs w:val="22"/>
        </w:rPr>
        <w:t xml:space="preserve">Slovakija </w:t>
      </w:r>
      <w:r w:rsidRPr="00D21F8A">
        <w:rPr>
          <w:szCs w:val="22"/>
        </w:rPr>
        <w:tab/>
      </w:r>
      <w:r w:rsidR="003A3B9D" w:rsidRPr="00D21F8A">
        <w:rPr>
          <w:szCs w:val="22"/>
        </w:rPr>
        <w:tab/>
      </w:r>
      <w:proofErr w:type="spellStart"/>
      <w:r w:rsidRPr="00D21F8A">
        <w:rPr>
          <w:szCs w:val="22"/>
        </w:rPr>
        <w:t>Lormed</w:t>
      </w:r>
      <w:proofErr w:type="spellEnd"/>
      <w:r w:rsidRPr="00D21F8A">
        <w:rPr>
          <w:szCs w:val="22"/>
        </w:rPr>
        <w:t xml:space="preserve"> 15</w:t>
      </w:r>
    </w:p>
    <w:p w14:paraId="385FA66E" w14:textId="0C218E24" w:rsidR="000B73A4" w:rsidRPr="00D21F8A" w:rsidRDefault="000B73A4" w:rsidP="000B73A4">
      <w:pPr>
        <w:pStyle w:val="Pagrindinistekstas"/>
        <w:spacing w:after="0"/>
        <w:rPr>
          <w:szCs w:val="22"/>
        </w:rPr>
      </w:pPr>
      <w:r w:rsidRPr="00D21F8A">
        <w:rPr>
          <w:szCs w:val="22"/>
        </w:rPr>
        <w:t xml:space="preserve">Suomija </w:t>
      </w:r>
      <w:r w:rsidRPr="00D21F8A">
        <w:rPr>
          <w:szCs w:val="22"/>
        </w:rPr>
        <w:tab/>
      </w:r>
      <w:r w:rsidRPr="00D21F8A">
        <w:rPr>
          <w:szCs w:val="22"/>
        </w:rPr>
        <w:tab/>
      </w:r>
      <w:proofErr w:type="spellStart"/>
      <w:r w:rsidRPr="00D21F8A">
        <w:rPr>
          <w:szCs w:val="22"/>
        </w:rPr>
        <w:t>Meloxikam</w:t>
      </w:r>
      <w:proofErr w:type="spellEnd"/>
      <w:r w:rsidRPr="00D21F8A">
        <w:rPr>
          <w:szCs w:val="22"/>
        </w:rPr>
        <w:t xml:space="preserve"> </w:t>
      </w:r>
      <w:proofErr w:type="spellStart"/>
      <w:r w:rsidR="00A85BFF" w:rsidRPr="00D21F8A">
        <w:rPr>
          <w:szCs w:val="22"/>
        </w:rPr>
        <w:t>Orion</w:t>
      </w:r>
      <w:proofErr w:type="spellEnd"/>
      <w:r w:rsidRPr="00D21F8A">
        <w:rPr>
          <w:szCs w:val="22"/>
        </w:rPr>
        <w:t xml:space="preserve"> 7.5 mg </w:t>
      </w:r>
      <w:proofErr w:type="spellStart"/>
      <w:r w:rsidRPr="00D21F8A">
        <w:rPr>
          <w:szCs w:val="22"/>
        </w:rPr>
        <w:t>Tabletti</w:t>
      </w:r>
      <w:proofErr w:type="spellEnd"/>
    </w:p>
    <w:p w14:paraId="48808BF9" w14:textId="7E56B0F3" w:rsidR="000B73A4" w:rsidRPr="00D21F8A" w:rsidRDefault="000B73A4" w:rsidP="000B73A4">
      <w:pPr>
        <w:pStyle w:val="Pagrindinistekstas"/>
        <w:spacing w:after="0"/>
        <w:rPr>
          <w:szCs w:val="22"/>
        </w:rPr>
      </w:pPr>
      <w:r w:rsidRPr="00D21F8A">
        <w:rPr>
          <w:szCs w:val="22"/>
        </w:rPr>
        <w:t xml:space="preserve">Suomija </w:t>
      </w:r>
      <w:r w:rsidRPr="00D21F8A">
        <w:rPr>
          <w:szCs w:val="22"/>
        </w:rPr>
        <w:tab/>
      </w:r>
      <w:r w:rsidRPr="00D21F8A">
        <w:rPr>
          <w:szCs w:val="22"/>
        </w:rPr>
        <w:tab/>
      </w:r>
      <w:proofErr w:type="spellStart"/>
      <w:r w:rsidRPr="00D21F8A">
        <w:rPr>
          <w:szCs w:val="22"/>
        </w:rPr>
        <w:t>Meloxikam</w:t>
      </w:r>
      <w:proofErr w:type="spellEnd"/>
      <w:r w:rsidRPr="00D21F8A">
        <w:rPr>
          <w:szCs w:val="22"/>
        </w:rPr>
        <w:t xml:space="preserve"> </w:t>
      </w:r>
      <w:proofErr w:type="spellStart"/>
      <w:r w:rsidR="00A85BFF" w:rsidRPr="00D21F8A">
        <w:rPr>
          <w:szCs w:val="22"/>
        </w:rPr>
        <w:t>Orion</w:t>
      </w:r>
      <w:proofErr w:type="spellEnd"/>
      <w:r w:rsidRPr="00D21F8A">
        <w:rPr>
          <w:szCs w:val="22"/>
        </w:rPr>
        <w:t xml:space="preserve"> 15 mg </w:t>
      </w:r>
      <w:proofErr w:type="spellStart"/>
      <w:r w:rsidRPr="00D21F8A">
        <w:rPr>
          <w:szCs w:val="22"/>
        </w:rPr>
        <w:t>Tabletti</w:t>
      </w:r>
      <w:proofErr w:type="spellEnd"/>
    </w:p>
    <w:p w14:paraId="45D3F620" w14:textId="77777777" w:rsidR="000B73A4" w:rsidRPr="00D21F8A" w:rsidRDefault="000B73A4" w:rsidP="000B73A4">
      <w:pPr>
        <w:pStyle w:val="Pagrindinistekstas"/>
        <w:spacing w:after="0"/>
        <w:rPr>
          <w:b/>
          <w:szCs w:val="22"/>
        </w:rPr>
      </w:pPr>
    </w:p>
    <w:p w14:paraId="6F95FCB8" w14:textId="4B46D9F7" w:rsidR="000B73A4" w:rsidRPr="00D21F8A" w:rsidRDefault="000B73A4" w:rsidP="000B73A4">
      <w:pPr>
        <w:rPr>
          <w:b/>
        </w:rPr>
      </w:pPr>
      <w:r w:rsidRPr="00D21F8A">
        <w:rPr>
          <w:b/>
          <w:bCs/>
        </w:rPr>
        <w:t>Šis pakuotės lapelis</w:t>
      </w:r>
      <w:r w:rsidRPr="00D21F8A">
        <w:rPr>
          <w:b/>
        </w:rPr>
        <w:t xml:space="preserve"> paskutinį kartą </w:t>
      </w:r>
      <w:r w:rsidR="00706450" w:rsidRPr="00D21F8A">
        <w:rPr>
          <w:b/>
        </w:rPr>
        <w:t>peržiūrėtas</w:t>
      </w:r>
      <w:r w:rsidR="003872D0">
        <w:rPr>
          <w:b/>
        </w:rPr>
        <w:t xml:space="preserve"> 2017-02-24.</w:t>
      </w:r>
    </w:p>
    <w:p w14:paraId="680D098A" w14:textId="77777777" w:rsidR="000B73A4" w:rsidRPr="00D21F8A" w:rsidRDefault="000B73A4" w:rsidP="000B73A4">
      <w:pPr>
        <w:pStyle w:val="BTbEMEASMCA"/>
      </w:pPr>
    </w:p>
    <w:p w14:paraId="5733E626" w14:textId="77777777" w:rsidR="000B73A4" w:rsidRPr="00D21F8A" w:rsidRDefault="000B73A4" w:rsidP="000B73A4">
      <w:pPr>
        <w:pStyle w:val="Pagrindinistekstas"/>
        <w:spacing w:after="0"/>
        <w:rPr>
          <w:b/>
          <w:szCs w:val="22"/>
        </w:rPr>
      </w:pPr>
    </w:p>
    <w:p w14:paraId="4FD460D6" w14:textId="2544D5CD" w:rsidR="009C3907" w:rsidRDefault="00706450">
      <w:pPr>
        <w:rPr>
          <w:rStyle w:val="Hipersaitas"/>
        </w:rPr>
      </w:pPr>
      <w:r w:rsidRPr="00D21F8A">
        <w:rPr>
          <w:szCs w:val="22"/>
          <w:lang w:eastAsia="en-US"/>
        </w:rPr>
        <w:t xml:space="preserve">Išsami informacija apie šį vaistą pateikiama Valstybinės vaistų kontrolės tarnybos prie Lietuvos Respublikos sveikatos apsaugos ministerijos </w:t>
      </w:r>
      <w:r w:rsidRPr="00D21F8A">
        <w:t xml:space="preserve">tinklalapyje </w:t>
      </w:r>
      <w:hyperlink r:id="rId13" w:history="1">
        <w:r w:rsidRPr="007A5D47">
          <w:rPr>
            <w:rStyle w:val="Hipersaitas"/>
          </w:rPr>
          <w:t>http://www.vvkt.lt/</w:t>
        </w:r>
      </w:hyperlink>
    </w:p>
    <w:p w14:paraId="5CCAEE71" w14:textId="77777777" w:rsidR="00DA794C" w:rsidRDefault="00DA794C">
      <w:pPr>
        <w:rPr>
          <w:rStyle w:val="Hipersaitas"/>
        </w:rPr>
      </w:pPr>
    </w:p>
    <w:p w14:paraId="28CA1EFC" w14:textId="77777777" w:rsidR="00DA794C" w:rsidRPr="00D21F8A" w:rsidRDefault="00DA794C">
      <w:bookmarkStart w:id="8" w:name="_GoBack"/>
      <w:bookmarkEnd w:id="8"/>
      <w:permStart w:id="508980498" w:edGrp="everyone"/>
      <w:permEnd w:id="508980498"/>
    </w:p>
    <w:sectPr w:rsidR="00DA794C" w:rsidRPr="00D21F8A" w:rsidSect="0024657C">
      <w:footerReference w:type="even" r:id="rId14"/>
      <w:footerReference w:type="default" r:id="rId15"/>
      <w:pgSz w:w="11906" w:h="16838" w:code="9"/>
      <w:pgMar w:top="1134" w:right="1418" w:bottom="1134" w:left="1418" w:header="734" w:footer="734"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E240BB" w14:textId="77777777" w:rsidR="00FE5DD5" w:rsidRDefault="00FE5DD5">
      <w:r>
        <w:separator/>
      </w:r>
    </w:p>
  </w:endnote>
  <w:endnote w:type="continuationSeparator" w:id="0">
    <w:p w14:paraId="2EFBD55A" w14:textId="77777777" w:rsidR="00FE5DD5" w:rsidRDefault="00FE5DD5">
      <w:r>
        <w:continuationSeparator/>
      </w:r>
    </w:p>
  </w:endnote>
  <w:endnote w:type="continuationNotice" w:id="1">
    <w:p w14:paraId="1563CC1C" w14:textId="77777777" w:rsidR="00FE5DD5" w:rsidRDefault="00FE5D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10022FF" w:usb1="C000E47F" w:usb2="00000029" w:usb3="00000000" w:csb0="000001D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24A25C" w14:textId="77777777" w:rsidR="004A0EFA" w:rsidRDefault="004A0EF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675A400" w14:textId="77777777" w:rsidR="004A0EFA" w:rsidRDefault="004A0EFA">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BF36F4" w14:textId="5704C4AD" w:rsidR="004A0EFA" w:rsidRDefault="004A0EF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A794C">
      <w:rPr>
        <w:rStyle w:val="Puslapionumeris"/>
        <w:noProof/>
      </w:rPr>
      <w:t>33</w:t>
    </w:r>
    <w:r>
      <w:rPr>
        <w:rStyle w:val="Puslapionumeris"/>
      </w:rPr>
      <w:fldChar w:fldCharType="end"/>
    </w:r>
  </w:p>
  <w:p w14:paraId="6BABFEBD" w14:textId="77777777" w:rsidR="004A0EFA" w:rsidRDefault="004A0EFA">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89F22D" w14:textId="77777777" w:rsidR="00FE5DD5" w:rsidRDefault="00FE5DD5">
      <w:r>
        <w:separator/>
      </w:r>
    </w:p>
  </w:footnote>
  <w:footnote w:type="continuationSeparator" w:id="0">
    <w:p w14:paraId="1C619EAA" w14:textId="77777777" w:rsidR="00FE5DD5" w:rsidRDefault="00FE5DD5">
      <w:r>
        <w:continuationSeparator/>
      </w:r>
    </w:p>
  </w:footnote>
  <w:footnote w:type="continuationNotice" w:id="1">
    <w:p w14:paraId="63A1A048" w14:textId="77777777" w:rsidR="00FE5DD5" w:rsidRDefault="00FE5DD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BF4E40"/>
    <w:multiLevelType w:val="hybridMultilevel"/>
    <w:tmpl w:val="60482856"/>
    <w:lvl w:ilvl="0" w:tplc="E3B6729C">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7123FB"/>
    <w:multiLevelType w:val="hybridMultilevel"/>
    <w:tmpl w:val="214CAD36"/>
    <w:lvl w:ilvl="0" w:tplc="04090001">
      <w:start w:val="1"/>
      <w:numFmt w:val="bullet"/>
      <w:lvlText w:val=""/>
      <w:lvlJc w:val="left"/>
      <w:pPr>
        <w:ind w:left="1145" w:hanging="360"/>
      </w:pPr>
      <w:rPr>
        <w:rFonts w:ascii="Symbol" w:hAnsi="Symbol" w:hint="default"/>
      </w:rPr>
    </w:lvl>
    <w:lvl w:ilvl="1" w:tplc="04090001">
      <w:start w:val="1"/>
      <w:numFmt w:val="bullet"/>
      <w:lvlText w:val=""/>
      <w:lvlJc w:val="left"/>
      <w:pPr>
        <w:ind w:left="1865" w:hanging="360"/>
      </w:pPr>
      <w:rPr>
        <w:rFonts w:ascii="Symbol" w:hAnsi="Symbol"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 w15:restartNumberingAfterBreak="0">
    <w:nsid w:val="08FC5340"/>
    <w:multiLevelType w:val="hybridMultilevel"/>
    <w:tmpl w:val="05668036"/>
    <w:lvl w:ilvl="0" w:tplc="E3B6729C">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A1C7809"/>
    <w:multiLevelType w:val="hybridMultilevel"/>
    <w:tmpl w:val="9EA47308"/>
    <w:lvl w:ilvl="0" w:tplc="E3B6729C">
      <w:start w:val="1"/>
      <w:numFmt w:val="bullet"/>
      <w:lvlText w:val="-"/>
      <w:lvlJc w:val="left"/>
      <w:pPr>
        <w:ind w:left="1077" w:hanging="360"/>
      </w:pPr>
      <w:rPr>
        <w:rFonts w:ascii="Times New Roman" w:hAnsi="Times New Roman" w:cs="Times New Roman"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5" w15:restartNumberingAfterBreak="0">
    <w:nsid w:val="0AAA4B20"/>
    <w:multiLevelType w:val="hybridMultilevel"/>
    <w:tmpl w:val="54CA2444"/>
    <w:lvl w:ilvl="0" w:tplc="E3B672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E73787F"/>
    <w:multiLevelType w:val="hybridMultilevel"/>
    <w:tmpl w:val="024440DE"/>
    <w:lvl w:ilvl="0" w:tplc="E3B6729C">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0F7746D"/>
    <w:multiLevelType w:val="hybridMultilevel"/>
    <w:tmpl w:val="9A2E80AA"/>
    <w:lvl w:ilvl="0" w:tplc="E3B6729C">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22428E2"/>
    <w:multiLevelType w:val="hybridMultilevel"/>
    <w:tmpl w:val="258499FC"/>
    <w:lvl w:ilvl="0" w:tplc="E3B6729C">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32B79E2"/>
    <w:multiLevelType w:val="multilevel"/>
    <w:tmpl w:val="4F20E0A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139729FE"/>
    <w:multiLevelType w:val="hybridMultilevel"/>
    <w:tmpl w:val="4DAE9A18"/>
    <w:lvl w:ilvl="0" w:tplc="E3B6729C">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5C00FAF"/>
    <w:multiLevelType w:val="hybridMultilevel"/>
    <w:tmpl w:val="A3B49D5E"/>
    <w:lvl w:ilvl="0" w:tplc="E3B6729C">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6E86834"/>
    <w:multiLevelType w:val="hybridMultilevel"/>
    <w:tmpl w:val="A8180C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BBC2255"/>
    <w:multiLevelType w:val="hybridMultilevel"/>
    <w:tmpl w:val="B6545652"/>
    <w:lvl w:ilvl="0" w:tplc="E3B6729C">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33C7431"/>
    <w:multiLevelType w:val="hybridMultilevel"/>
    <w:tmpl w:val="BE52C51C"/>
    <w:lvl w:ilvl="0" w:tplc="E3B6729C">
      <w:start w:val="1"/>
      <w:numFmt w:val="bullet"/>
      <w:lvlText w:val="-"/>
      <w:lvlJc w:val="left"/>
      <w:pPr>
        <w:ind w:left="1077" w:hanging="360"/>
      </w:pPr>
      <w:rPr>
        <w:rFonts w:ascii="Times New Roman" w:hAnsi="Times New Roman" w:cs="Times New Roman"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5" w15:restartNumberingAfterBreak="0">
    <w:nsid w:val="26280DFE"/>
    <w:multiLevelType w:val="hybridMultilevel"/>
    <w:tmpl w:val="D784747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2AE418C1"/>
    <w:multiLevelType w:val="hybridMultilevel"/>
    <w:tmpl w:val="8E06E8BE"/>
    <w:lvl w:ilvl="0" w:tplc="E3B6729C">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B56377F"/>
    <w:multiLevelType w:val="hybridMultilevel"/>
    <w:tmpl w:val="7E784FE0"/>
    <w:lvl w:ilvl="0" w:tplc="E3B6729C">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C1431F7"/>
    <w:multiLevelType w:val="hybridMultilevel"/>
    <w:tmpl w:val="D1B4A342"/>
    <w:lvl w:ilvl="0" w:tplc="E3B6729C">
      <w:start w:val="1"/>
      <w:numFmt w:val="bullet"/>
      <w:lvlText w:val="-"/>
      <w:lvlJc w:val="left"/>
      <w:pPr>
        <w:ind w:left="1004" w:hanging="360"/>
      </w:pPr>
      <w:rPr>
        <w:rFonts w:ascii="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15:restartNumberingAfterBreak="0">
    <w:nsid w:val="2E233451"/>
    <w:multiLevelType w:val="hybridMultilevel"/>
    <w:tmpl w:val="DF147B5E"/>
    <w:lvl w:ilvl="0" w:tplc="E3B6729C">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0F02CEA"/>
    <w:multiLevelType w:val="hybridMultilevel"/>
    <w:tmpl w:val="D5D002E2"/>
    <w:lvl w:ilvl="0" w:tplc="F9365964">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D01ED1"/>
    <w:multiLevelType w:val="hybridMultilevel"/>
    <w:tmpl w:val="E444BAA0"/>
    <w:lvl w:ilvl="0" w:tplc="E3B6729C">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BCA01BE"/>
    <w:multiLevelType w:val="hybridMultilevel"/>
    <w:tmpl w:val="ECAAE16C"/>
    <w:lvl w:ilvl="0" w:tplc="E3B6729C">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D06468C"/>
    <w:multiLevelType w:val="hybridMultilevel"/>
    <w:tmpl w:val="448E6BB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4" w15:restartNumberingAfterBreak="0">
    <w:nsid w:val="3DD72049"/>
    <w:multiLevelType w:val="hybridMultilevel"/>
    <w:tmpl w:val="845C4506"/>
    <w:lvl w:ilvl="0" w:tplc="4A2CFD28">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EB02A40"/>
    <w:multiLevelType w:val="hybridMultilevel"/>
    <w:tmpl w:val="06ECCAD4"/>
    <w:lvl w:ilvl="0" w:tplc="04270005">
      <w:start w:val="1"/>
      <w:numFmt w:val="bullet"/>
      <w:lvlText w:val=""/>
      <w:lvlJc w:val="left"/>
      <w:pPr>
        <w:tabs>
          <w:tab w:val="num" w:pos="1080"/>
        </w:tabs>
        <w:ind w:left="1080" w:hanging="360"/>
      </w:pPr>
      <w:rPr>
        <w:rFonts w:ascii="Wingdings" w:hAnsi="Wingdings"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45B44E33"/>
    <w:multiLevelType w:val="hybridMultilevel"/>
    <w:tmpl w:val="6CAC7080"/>
    <w:lvl w:ilvl="0" w:tplc="E3B6729C">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7D21859"/>
    <w:multiLevelType w:val="hybridMultilevel"/>
    <w:tmpl w:val="19FA162C"/>
    <w:lvl w:ilvl="0" w:tplc="1F80E67C">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850610B"/>
    <w:multiLevelType w:val="multilevel"/>
    <w:tmpl w:val="665EB6D0"/>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9DF28C9"/>
    <w:multiLevelType w:val="hybridMultilevel"/>
    <w:tmpl w:val="A7283428"/>
    <w:lvl w:ilvl="0" w:tplc="E3B6729C">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B315DC0"/>
    <w:multiLevelType w:val="hybridMultilevel"/>
    <w:tmpl w:val="1DCEB0F8"/>
    <w:lvl w:ilvl="0" w:tplc="7A42C974">
      <w:start w:val="1"/>
      <w:numFmt w:val="bullet"/>
      <w:lvlRestart w:val="0"/>
      <w:lvlText w:val="-"/>
      <w:lvlJc w:val="left"/>
      <w:pPr>
        <w:tabs>
          <w:tab w:val="num" w:pos="567"/>
        </w:tabs>
        <w:ind w:left="567" w:hanging="567"/>
      </w:pPr>
      <w:rPr>
        <w:rFonts w:ascii="Times New Roman" w:hAnsi="Times New Roman" w:cs="Times New Roman" w:hint="default"/>
        <w:sz w:val="22"/>
        <w:szCs w:val="22"/>
      </w:rPr>
    </w:lvl>
    <w:lvl w:ilvl="1" w:tplc="04270003">
      <w:start w:val="1"/>
      <w:numFmt w:val="bullet"/>
      <w:lvlText w:val="o"/>
      <w:lvlJc w:val="left"/>
      <w:pPr>
        <w:tabs>
          <w:tab w:val="num" w:pos="760"/>
        </w:tabs>
        <w:ind w:left="760" w:hanging="360"/>
      </w:pPr>
      <w:rPr>
        <w:rFonts w:ascii="Courier New" w:hAnsi="Courier New" w:cs="Courier New" w:hint="default"/>
      </w:rPr>
    </w:lvl>
    <w:lvl w:ilvl="2" w:tplc="04270005" w:tentative="1">
      <w:start w:val="1"/>
      <w:numFmt w:val="bullet"/>
      <w:lvlText w:val=""/>
      <w:lvlJc w:val="left"/>
      <w:pPr>
        <w:tabs>
          <w:tab w:val="num" w:pos="1480"/>
        </w:tabs>
        <w:ind w:left="1480" w:hanging="360"/>
      </w:pPr>
      <w:rPr>
        <w:rFonts w:ascii="Wingdings" w:hAnsi="Wingdings" w:hint="default"/>
      </w:rPr>
    </w:lvl>
    <w:lvl w:ilvl="3" w:tplc="04270001" w:tentative="1">
      <w:start w:val="1"/>
      <w:numFmt w:val="bullet"/>
      <w:lvlText w:val=""/>
      <w:lvlJc w:val="left"/>
      <w:pPr>
        <w:tabs>
          <w:tab w:val="num" w:pos="2200"/>
        </w:tabs>
        <w:ind w:left="2200" w:hanging="360"/>
      </w:pPr>
      <w:rPr>
        <w:rFonts w:ascii="Symbol" w:hAnsi="Symbol" w:hint="default"/>
      </w:rPr>
    </w:lvl>
    <w:lvl w:ilvl="4" w:tplc="04270003" w:tentative="1">
      <w:start w:val="1"/>
      <w:numFmt w:val="bullet"/>
      <w:lvlText w:val="o"/>
      <w:lvlJc w:val="left"/>
      <w:pPr>
        <w:tabs>
          <w:tab w:val="num" w:pos="2920"/>
        </w:tabs>
        <w:ind w:left="2920" w:hanging="360"/>
      </w:pPr>
      <w:rPr>
        <w:rFonts w:ascii="Courier New" w:hAnsi="Courier New" w:cs="Courier New" w:hint="default"/>
      </w:rPr>
    </w:lvl>
    <w:lvl w:ilvl="5" w:tplc="04270005" w:tentative="1">
      <w:start w:val="1"/>
      <w:numFmt w:val="bullet"/>
      <w:lvlText w:val=""/>
      <w:lvlJc w:val="left"/>
      <w:pPr>
        <w:tabs>
          <w:tab w:val="num" w:pos="3640"/>
        </w:tabs>
        <w:ind w:left="3640" w:hanging="360"/>
      </w:pPr>
      <w:rPr>
        <w:rFonts w:ascii="Wingdings" w:hAnsi="Wingdings" w:hint="default"/>
      </w:rPr>
    </w:lvl>
    <w:lvl w:ilvl="6" w:tplc="04270001" w:tentative="1">
      <w:start w:val="1"/>
      <w:numFmt w:val="bullet"/>
      <w:lvlText w:val=""/>
      <w:lvlJc w:val="left"/>
      <w:pPr>
        <w:tabs>
          <w:tab w:val="num" w:pos="4360"/>
        </w:tabs>
        <w:ind w:left="4360" w:hanging="360"/>
      </w:pPr>
      <w:rPr>
        <w:rFonts w:ascii="Symbol" w:hAnsi="Symbol" w:hint="default"/>
      </w:rPr>
    </w:lvl>
    <w:lvl w:ilvl="7" w:tplc="04270003" w:tentative="1">
      <w:start w:val="1"/>
      <w:numFmt w:val="bullet"/>
      <w:lvlText w:val="o"/>
      <w:lvlJc w:val="left"/>
      <w:pPr>
        <w:tabs>
          <w:tab w:val="num" w:pos="5080"/>
        </w:tabs>
        <w:ind w:left="5080" w:hanging="360"/>
      </w:pPr>
      <w:rPr>
        <w:rFonts w:ascii="Courier New" w:hAnsi="Courier New" w:cs="Courier New" w:hint="default"/>
      </w:rPr>
    </w:lvl>
    <w:lvl w:ilvl="8" w:tplc="04270005" w:tentative="1">
      <w:start w:val="1"/>
      <w:numFmt w:val="bullet"/>
      <w:lvlText w:val=""/>
      <w:lvlJc w:val="left"/>
      <w:pPr>
        <w:tabs>
          <w:tab w:val="num" w:pos="5800"/>
        </w:tabs>
        <w:ind w:left="5800" w:hanging="360"/>
      </w:pPr>
      <w:rPr>
        <w:rFonts w:ascii="Wingdings" w:hAnsi="Wingdings" w:hint="default"/>
      </w:rPr>
    </w:lvl>
  </w:abstractNum>
  <w:abstractNum w:abstractNumId="31" w15:restartNumberingAfterBreak="0">
    <w:nsid w:val="4F857535"/>
    <w:multiLevelType w:val="hybridMultilevel"/>
    <w:tmpl w:val="915AC808"/>
    <w:lvl w:ilvl="0" w:tplc="E3B6729C">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0614C77"/>
    <w:multiLevelType w:val="hybridMultilevel"/>
    <w:tmpl w:val="532650DE"/>
    <w:lvl w:ilvl="0" w:tplc="E3B6729C">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19F03A2"/>
    <w:multiLevelType w:val="hybridMultilevel"/>
    <w:tmpl w:val="33FA4D16"/>
    <w:lvl w:ilvl="0" w:tplc="E3B6729C">
      <w:start w:val="1"/>
      <w:numFmt w:val="bullet"/>
      <w:lvlText w:val="-"/>
      <w:lvlJc w:val="left"/>
      <w:pPr>
        <w:ind w:left="1287" w:hanging="360"/>
      </w:pPr>
      <w:rPr>
        <w:rFonts w:ascii="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4" w15:restartNumberingAfterBreak="0">
    <w:nsid w:val="527506D9"/>
    <w:multiLevelType w:val="hybridMultilevel"/>
    <w:tmpl w:val="AAECC53C"/>
    <w:lvl w:ilvl="0" w:tplc="E3B6729C">
      <w:start w:val="1"/>
      <w:numFmt w:val="bullet"/>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42D0CA1"/>
    <w:multiLevelType w:val="hybridMultilevel"/>
    <w:tmpl w:val="B694FED6"/>
    <w:lvl w:ilvl="0" w:tplc="D0747D62">
      <w:start w:val="6"/>
      <w:numFmt w:val="bullet"/>
      <w:lvlText w:val="•"/>
      <w:lvlJc w:val="left"/>
      <w:pPr>
        <w:ind w:left="502" w:hanging="360"/>
      </w:pPr>
      <w:rPr>
        <w:rFonts w:ascii="Times New Roman" w:eastAsia="Times New Roman" w:hAnsi="Times New Roman" w:cs="Times New Roman"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36" w15:restartNumberingAfterBreak="0">
    <w:nsid w:val="5532253D"/>
    <w:multiLevelType w:val="hybridMultilevel"/>
    <w:tmpl w:val="9106FBAE"/>
    <w:lvl w:ilvl="0" w:tplc="E3B6729C">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57F40751"/>
    <w:multiLevelType w:val="hybridMultilevel"/>
    <w:tmpl w:val="A4F834B6"/>
    <w:lvl w:ilvl="0" w:tplc="E3B6729C">
      <w:start w:val="1"/>
      <w:numFmt w:val="bullet"/>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9B820E1"/>
    <w:multiLevelType w:val="hybridMultilevel"/>
    <w:tmpl w:val="F9BE90FE"/>
    <w:lvl w:ilvl="0" w:tplc="E3B6729C">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5DDF6D30"/>
    <w:multiLevelType w:val="hybridMultilevel"/>
    <w:tmpl w:val="2424FA72"/>
    <w:lvl w:ilvl="0" w:tplc="04270005">
      <w:start w:val="1"/>
      <w:numFmt w:val="bullet"/>
      <w:lvlText w:val=""/>
      <w:lvlJc w:val="left"/>
      <w:pPr>
        <w:tabs>
          <w:tab w:val="num" w:pos="360"/>
        </w:tabs>
        <w:ind w:left="360" w:hanging="360"/>
      </w:pPr>
      <w:rPr>
        <w:rFonts w:ascii="Wingdings" w:hAnsi="Wingdings"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5EF659A0"/>
    <w:multiLevelType w:val="hybridMultilevel"/>
    <w:tmpl w:val="2954E4A4"/>
    <w:lvl w:ilvl="0" w:tplc="0409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1" w15:restartNumberingAfterBreak="0">
    <w:nsid w:val="616E7258"/>
    <w:multiLevelType w:val="hybridMultilevel"/>
    <w:tmpl w:val="DD2A3740"/>
    <w:lvl w:ilvl="0" w:tplc="E3B6729C">
      <w:start w:val="1"/>
      <w:numFmt w:val="bullet"/>
      <w:lvlText w:val="-"/>
      <w:lvlJc w:val="left"/>
      <w:pPr>
        <w:ind w:left="360" w:hanging="360"/>
      </w:pPr>
      <w:rPr>
        <w:rFonts w:ascii="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2" w15:restartNumberingAfterBreak="0">
    <w:nsid w:val="64294261"/>
    <w:multiLevelType w:val="hybridMultilevel"/>
    <w:tmpl w:val="8C74E9F8"/>
    <w:lvl w:ilvl="0" w:tplc="E3B6729C">
      <w:start w:val="1"/>
      <w:numFmt w:val="bullet"/>
      <w:lvlText w:val="-"/>
      <w:lvlJc w:val="left"/>
      <w:pPr>
        <w:ind w:left="1077" w:hanging="360"/>
      </w:pPr>
      <w:rPr>
        <w:rFonts w:ascii="Times New Roman" w:hAnsi="Times New Roman" w:cs="Times New Roman"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43" w15:restartNumberingAfterBreak="0">
    <w:nsid w:val="684901EE"/>
    <w:multiLevelType w:val="hybridMultilevel"/>
    <w:tmpl w:val="63F04546"/>
    <w:lvl w:ilvl="0" w:tplc="E3B6729C">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6B6F51A0"/>
    <w:multiLevelType w:val="hybridMultilevel"/>
    <w:tmpl w:val="28D60054"/>
    <w:lvl w:ilvl="0" w:tplc="E3B6729C">
      <w:start w:val="1"/>
      <w:numFmt w:val="bullet"/>
      <w:lvlText w:val="-"/>
      <w:lvlJc w:val="left"/>
      <w:pPr>
        <w:ind w:left="862" w:hanging="360"/>
      </w:pPr>
      <w:rPr>
        <w:rFonts w:ascii="Times New Roman" w:hAnsi="Times New Roman" w:cs="Times New Roman" w:hint="default"/>
      </w:rPr>
    </w:lvl>
    <w:lvl w:ilvl="1" w:tplc="0D5AAF46">
      <w:start w:val="6"/>
      <w:numFmt w:val="bullet"/>
      <w:lvlText w:val="•"/>
      <w:lvlJc w:val="left"/>
      <w:pPr>
        <w:ind w:left="1582" w:hanging="360"/>
      </w:pPr>
      <w:rPr>
        <w:rFonts w:ascii="Times New Roman" w:eastAsia="Times New Roman" w:hAnsi="Times New Roman" w:cs="Times New Roman"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45" w15:restartNumberingAfterBreak="0">
    <w:nsid w:val="6E9400E2"/>
    <w:multiLevelType w:val="hybridMultilevel"/>
    <w:tmpl w:val="0A76CEC8"/>
    <w:lvl w:ilvl="0" w:tplc="E3B6729C">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6EA456B8"/>
    <w:multiLevelType w:val="hybridMultilevel"/>
    <w:tmpl w:val="7BE6AC80"/>
    <w:lvl w:ilvl="0" w:tplc="40DA4006">
      <w:start w:val="1"/>
      <w:numFmt w:val="bullet"/>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2237279"/>
    <w:multiLevelType w:val="hybridMultilevel"/>
    <w:tmpl w:val="BB94C998"/>
    <w:lvl w:ilvl="0" w:tplc="0409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8" w15:restartNumberingAfterBreak="0">
    <w:nsid w:val="7302595D"/>
    <w:multiLevelType w:val="hybridMultilevel"/>
    <w:tmpl w:val="85E638C0"/>
    <w:lvl w:ilvl="0" w:tplc="E0F01C22">
      <w:start w:val="1"/>
      <w:numFmt w:val="decimal"/>
      <w:lvlText w:val="%1."/>
      <w:lvlJc w:val="left"/>
      <w:pPr>
        <w:ind w:left="900" w:hanging="5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7AC522B"/>
    <w:multiLevelType w:val="hybridMultilevel"/>
    <w:tmpl w:val="EA204D04"/>
    <w:lvl w:ilvl="0" w:tplc="E3B6729C">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77BD56EF"/>
    <w:multiLevelType w:val="hybridMultilevel"/>
    <w:tmpl w:val="A47EF632"/>
    <w:lvl w:ilvl="0" w:tplc="04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78175CE6"/>
    <w:multiLevelType w:val="hybridMultilevel"/>
    <w:tmpl w:val="76B22B76"/>
    <w:lvl w:ilvl="0" w:tplc="04270005">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FCA38EE"/>
    <w:multiLevelType w:val="hybridMultilevel"/>
    <w:tmpl w:val="9CBAF440"/>
    <w:lvl w:ilvl="0" w:tplc="E3B6729C">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5"/>
  </w:num>
  <w:num w:numId="2">
    <w:abstractNumId w:val="39"/>
  </w:num>
  <w:num w:numId="3">
    <w:abstractNumId w:val="51"/>
  </w:num>
  <w:num w:numId="4">
    <w:abstractNumId w:val="27"/>
  </w:num>
  <w:num w:numId="5">
    <w:abstractNumId w:val="20"/>
  </w:num>
  <w:num w:numId="6">
    <w:abstractNumId w:val="9"/>
  </w:num>
  <w:num w:numId="7">
    <w:abstractNumId w:val="0"/>
    <w:lvlOverride w:ilvl="0">
      <w:lvl w:ilvl="0">
        <w:start w:val="1"/>
        <w:numFmt w:val="bullet"/>
        <w:lvlText w:val="-"/>
        <w:legacy w:legacy="1" w:legacySpace="0" w:legacyIndent="360"/>
        <w:lvlJc w:val="left"/>
        <w:pPr>
          <w:ind w:left="360" w:hanging="360"/>
        </w:pPr>
      </w:lvl>
    </w:lvlOverride>
  </w:num>
  <w:num w:numId="8">
    <w:abstractNumId w:val="3"/>
  </w:num>
  <w:num w:numId="9">
    <w:abstractNumId w:val="5"/>
  </w:num>
  <w:num w:numId="10">
    <w:abstractNumId w:val="26"/>
  </w:num>
  <w:num w:numId="11">
    <w:abstractNumId w:val="41"/>
  </w:num>
  <w:num w:numId="12">
    <w:abstractNumId w:val="45"/>
  </w:num>
  <w:num w:numId="13">
    <w:abstractNumId w:val="11"/>
  </w:num>
  <w:num w:numId="14">
    <w:abstractNumId w:val="6"/>
  </w:num>
  <w:num w:numId="15">
    <w:abstractNumId w:val="31"/>
  </w:num>
  <w:num w:numId="16">
    <w:abstractNumId w:val="34"/>
  </w:num>
  <w:num w:numId="17">
    <w:abstractNumId w:val="46"/>
  </w:num>
  <w:num w:numId="18">
    <w:abstractNumId w:val="24"/>
  </w:num>
  <w:num w:numId="19">
    <w:abstractNumId w:val="37"/>
  </w:num>
  <w:num w:numId="20">
    <w:abstractNumId w:val="38"/>
  </w:num>
  <w:num w:numId="21">
    <w:abstractNumId w:val="12"/>
  </w:num>
  <w:num w:numId="22">
    <w:abstractNumId w:val="48"/>
  </w:num>
  <w:num w:numId="23">
    <w:abstractNumId w:val="44"/>
  </w:num>
  <w:num w:numId="24">
    <w:abstractNumId w:val="35"/>
  </w:num>
  <w:num w:numId="25">
    <w:abstractNumId w:val="22"/>
  </w:num>
  <w:num w:numId="26">
    <w:abstractNumId w:val="28"/>
  </w:num>
  <w:num w:numId="27">
    <w:abstractNumId w:val="15"/>
  </w:num>
  <w:num w:numId="28">
    <w:abstractNumId w:val="18"/>
  </w:num>
  <w:num w:numId="29">
    <w:abstractNumId w:val="47"/>
  </w:num>
  <w:num w:numId="30">
    <w:abstractNumId w:val="40"/>
  </w:num>
  <w:num w:numId="31">
    <w:abstractNumId w:val="2"/>
  </w:num>
  <w:num w:numId="32">
    <w:abstractNumId w:val="23"/>
  </w:num>
  <w:num w:numId="33">
    <w:abstractNumId w:val="36"/>
  </w:num>
  <w:num w:numId="34">
    <w:abstractNumId w:val="32"/>
  </w:num>
  <w:num w:numId="35">
    <w:abstractNumId w:val="16"/>
  </w:num>
  <w:num w:numId="36">
    <w:abstractNumId w:val="50"/>
  </w:num>
  <w:num w:numId="37">
    <w:abstractNumId w:val="30"/>
  </w:num>
  <w:num w:numId="38">
    <w:abstractNumId w:val="1"/>
  </w:num>
  <w:num w:numId="39">
    <w:abstractNumId w:val="21"/>
  </w:num>
  <w:num w:numId="40">
    <w:abstractNumId w:val="14"/>
  </w:num>
  <w:num w:numId="41">
    <w:abstractNumId w:val="17"/>
  </w:num>
  <w:num w:numId="42">
    <w:abstractNumId w:val="52"/>
  </w:num>
  <w:num w:numId="43">
    <w:abstractNumId w:val="29"/>
  </w:num>
  <w:num w:numId="44">
    <w:abstractNumId w:val="49"/>
  </w:num>
  <w:num w:numId="45">
    <w:abstractNumId w:val="8"/>
  </w:num>
  <w:num w:numId="46">
    <w:abstractNumId w:val="4"/>
  </w:num>
  <w:num w:numId="47">
    <w:abstractNumId w:val="10"/>
  </w:num>
  <w:num w:numId="48">
    <w:abstractNumId w:val="43"/>
  </w:num>
  <w:num w:numId="49">
    <w:abstractNumId w:val="19"/>
  </w:num>
  <w:num w:numId="50">
    <w:abstractNumId w:val="7"/>
  </w:num>
  <w:num w:numId="51">
    <w:abstractNumId w:val="33"/>
  </w:num>
  <w:num w:numId="52">
    <w:abstractNumId w:val="13"/>
  </w:num>
  <w:num w:numId="53">
    <w:abstractNumId w:val="4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R8eZKXfgw8ZFWWStROpfotKBCGk444Xf62STf49PXqRUrhrbbcjzRyQtwXaGfmuD6zQN5ijcypEpm9/ZodsYvw==" w:salt="F2lu/4993G5exiBHQTvK+g=="/>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3A4"/>
    <w:rsid w:val="000102A2"/>
    <w:rsid w:val="00021A1F"/>
    <w:rsid w:val="00051BD6"/>
    <w:rsid w:val="00051DAE"/>
    <w:rsid w:val="00061315"/>
    <w:rsid w:val="00071EA2"/>
    <w:rsid w:val="0007578E"/>
    <w:rsid w:val="00083844"/>
    <w:rsid w:val="00085264"/>
    <w:rsid w:val="000A4CE5"/>
    <w:rsid w:val="000B567D"/>
    <w:rsid w:val="000B73A4"/>
    <w:rsid w:val="00107109"/>
    <w:rsid w:val="00116F56"/>
    <w:rsid w:val="00142B76"/>
    <w:rsid w:val="00163C98"/>
    <w:rsid w:val="00184E07"/>
    <w:rsid w:val="001865F7"/>
    <w:rsid w:val="00187E11"/>
    <w:rsid w:val="001A01DB"/>
    <w:rsid w:val="001A6934"/>
    <w:rsid w:val="001B7177"/>
    <w:rsid w:val="001D58DF"/>
    <w:rsid w:val="001E06CD"/>
    <w:rsid w:val="001E5B0F"/>
    <w:rsid w:val="00200FBF"/>
    <w:rsid w:val="00213A7C"/>
    <w:rsid w:val="0021449E"/>
    <w:rsid w:val="0021569C"/>
    <w:rsid w:val="00216202"/>
    <w:rsid w:val="0024657C"/>
    <w:rsid w:val="002506B4"/>
    <w:rsid w:val="002547DF"/>
    <w:rsid w:val="00272B09"/>
    <w:rsid w:val="00273598"/>
    <w:rsid w:val="00281664"/>
    <w:rsid w:val="00296EBA"/>
    <w:rsid w:val="0029730F"/>
    <w:rsid w:val="002A4171"/>
    <w:rsid w:val="002A6DD2"/>
    <w:rsid w:val="002B27CF"/>
    <w:rsid w:val="002B54E3"/>
    <w:rsid w:val="002B7079"/>
    <w:rsid w:val="002C17A9"/>
    <w:rsid w:val="002D2034"/>
    <w:rsid w:val="002E0712"/>
    <w:rsid w:val="002F4DE8"/>
    <w:rsid w:val="002F669F"/>
    <w:rsid w:val="00312929"/>
    <w:rsid w:val="003136DA"/>
    <w:rsid w:val="00315A39"/>
    <w:rsid w:val="00346A79"/>
    <w:rsid w:val="0035207F"/>
    <w:rsid w:val="00353B93"/>
    <w:rsid w:val="00360201"/>
    <w:rsid w:val="0036400B"/>
    <w:rsid w:val="003872D0"/>
    <w:rsid w:val="003873DD"/>
    <w:rsid w:val="003A3B9D"/>
    <w:rsid w:val="003D2654"/>
    <w:rsid w:val="003D3A3C"/>
    <w:rsid w:val="003F2A7A"/>
    <w:rsid w:val="00422C0B"/>
    <w:rsid w:val="00426950"/>
    <w:rsid w:val="00427E98"/>
    <w:rsid w:val="00433422"/>
    <w:rsid w:val="004438E3"/>
    <w:rsid w:val="00445B90"/>
    <w:rsid w:val="00486FED"/>
    <w:rsid w:val="00491115"/>
    <w:rsid w:val="004A0EFA"/>
    <w:rsid w:val="004A1717"/>
    <w:rsid w:val="004B3ED0"/>
    <w:rsid w:val="004D67E7"/>
    <w:rsid w:val="004E0957"/>
    <w:rsid w:val="004E4776"/>
    <w:rsid w:val="00510996"/>
    <w:rsid w:val="00521573"/>
    <w:rsid w:val="0053601B"/>
    <w:rsid w:val="005723C2"/>
    <w:rsid w:val="005824D4"/>
    <w:rsid w:val="005B0FE8"/>
    <w:rsid w:val="005B29EC"/>
    <w:rsid w:val="005B50F7"/>
    <w:rsid w:val="005C46E5"/>
    <w:rsid w:val="005D5642"/>
    <w:rsid w:val="00604122"/>
    <w:rsid w:val="006074F0"/>
    <w:rsid w:val="00631AEE"/>
    <w:rsid w:val="006366BE"/>
    <w:rsid w:val="00652B52"/>
    <w:rsid w:val="00656220"/>
    <w:rsid w:val="00671F37"/>
    <w:rsid w:val="00674E29"/>
    <w:rsid w:val="006B2C7D"/>
    <w:rsid w:val="006B6D3A"/>
    <w:rsid w:val="006C5C24"/>
    <w:rsid w:val="006E0599"/>
    <w:rsid w:val="006E2533"/>
    <w:rsid w:val="006F62D1"/>
    <w:rsid w:val="00706450"/>
    <w:rsid w:val="00707F21"/>
    <w:rsid w:val="007247F2"/>
    <w:rsid w:val="00735B5F"/>
    <w:rsid w:val="00752E63"/>
    <w:rsid w:val="00760C98"/>
    <w:rsid w:val="00774BF4"/>
    <w:rsid w:val="00777F7A"/>
    <w:rsid w:val="00792DE5"/>
    <w:rsid w:val="007A5D47"/>
    <w:rsid w:val="007C517A"/>
    <w:rsid w:val="007E2182"/>
    <w:rsid w:val="007E7097"/>
    <w:rsid w:val="00802811"/>
    <w:rsid w:val="00802D47"/>
    <w:rsid w:val="008069A1"/>
    <w:rsid w:val="00806BD1"/>
    <w:rsid w:val="00815926"/>
    <w:rsid w:val="00823680"/>
    <w:rsid w:val="00826C74"/>
    <w:rsid w:val="00866100"/>
    <w:rsid w:val="00883760"/>
    <w:rsid w:val="00895ABB"/>
    <w:rsid w:val="008B05F7"/>
    <w:rsid w:val="008B534F"/>
    <w:rsid w:val="008D2572"/>
    <w:rsid w:val="008D6E3A"/>
    <w:rsid w:val="008F0687"/>
    <w:rsid w:val="009066DE"/>
    <w:rsid w:val="00906978"/>
    <w:rsid w:val="009075FB"/>
    <w:rsid w:val="009164E5"/>
    <w:rsid w:val="0092387E"/>
    <w:rsid w:val="0092463C"/>
    <w:rsid w:val="0092573B"/>
    <w:rsid w:val="00926878"/>
    <w:rsid w:val="00931E47"/>
    <w:rsid w:val="009336D7"/>
    <w:rsid w:val="00943A7C"/>
    <w:rsid w:val="00951AC4"/>
    <w:rsid w:val="0096575F"/>
    <w:rsid w:val="00987D4E"/>
    <w:rsid w:val="009A505A"/>
    <w:rsid w:val="009A6CC5"/>
    <w:rsid w:val="009B3DE5"/>
    <w:rsid w:val="009C3907"/>
    <w:rsid w:val="009C4ADF"/>
    <w:rsid w:val="009C6760"/>
    <w:rsid w:val="009E4332"/>
    <w:rsid w:val="009E65B2"/>
    <w:rsid w:val="00A03829"/>
    <w:rsid w:val="00A06858"/>
    <w:rsid w:val="00A10D28"/>
    <w:rsid w:val="00A13AE4"/>
    <w:rsid w:val="00A21803"/>
    <w:rsid w:val="00A619F6"/>
    <w:rsid w:val="00A85BFF"/>
    <w:rsid w:val="00AA5A00"/>
    <w:rsid w:val="00AD2895"/>
    <w:rsid w:val="00AD6144"/>
    <w:rsid w:val="00AE54E9"/>
    <w:rsid w:val="00AF4035"/>
    <w:rsid w:val="00AF45BD"/>
    <w:rsid w:val="00B05F3E"/>
    <w:rsid w:val="00B16376"/>
    <w:rsid w:val="00B475B4"/>
    <w:rsid w:val="00B63DE1"/>
    <w:rsid w:val="00B946B9"/>
    <w:rsid w:val="00B96D4A"/>
    <w:rsid w:val="00BA481F"/>
    <w:rsid w:val="00BD217B"/>
    <w:rsid w:val="00BE29AC"/>
    <w:rsid w:val="00BF49A8"/>
    <w:rsid w:val="00C035D4"/>
    <w:rsid w:val="00C04E57"/>
    <w:rsid w:val="00C07EF7"/>
    <w:rsid w:val="00C32AC8"/>
    <w:rsid w:val="00C46951"/>
    <w:rsid w:val="00C5686D"/>
    <w:rsid w:val="00C57B61"/>
    <w:rsid w:val="00C83A6C"/>
    <w:rsid w:val="00CA0D38"/>
    <w:rsid w:val="00CA5E93"/>
    <w:rsid w:val="00CE2103"/>
    <w:rsid w:val="00CE3BC4"/>
    <w:rsid w:val="00CF4AFC"/>
    <w:rsid w:val="00CF594A"/>
    <w:rsid w:val="00D07C91"/>
    <w:rsid w:val="00D16686"/>
    <w:rsid w:val="00D20503"/>
    <w:rsid w:val="00D21F8A"/>
    <w:rsid w:val="00D363C1"/>
    <w:rsid w:val="00D409A4"/>
    <w:rsid w:val="00D45FDC"/>
    <w:rsid w:val="00D53026"/>
    <w:rsid w:val="00D560AD"/>
    <w:rsid w:val="00D566C3"/>
    <w:rsid w:val="00DA794C"/>
    <w:rsid w:val="00E10161"/>
    <w:rsid w:val="00E13F15"/>
    <w:rsid w:val="00E146AB"/>
    <w:rsid w:val="00E3067B"/>
    <w:rsid w:val="00E41CCA"/>
    <w:rsid w:val="00E42798"/>
    <w:rsid w:val="00E43309"/>
    <w:rsid w:val="00E457F5"/>
    <w:rsid w:val="00E57411"/>
    <w:rsid w:val="00E8129F"/>
    <w:rsid w:val="00E8142B"/>
    <w:rsid w:val="00E92A56"/>
    <w:rsid w:val="00E94D3A"/>
    <w:rsid w:val="00EA6041"/>
    <w:rsid w:val="00ED0AD6"/>
    <w:rsid w:val="00F628C1"/>
    <w:rsid w:val="00F650A2"/>
    <w:rsid w:val="00F87084"/>
    <w:rsid w:val="00FA6803"/>
    <w:rsid w:val="00FB1E00"/>
    <w:rsid w:val="00FC2B1A"/>
    <w:rsid w:val="00FC5833"/>
    <w:rsid w:val="00FE0C7F"/>
    <w:rsid w:val="00FE39EB"/>
    <w:rsid w:val="00FE5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8AEC820"/>
  <w15:docId w15:val="{EE4E98D6-ADAC-402D-8950-73673D7AD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B73A4"/>
    <w:pPr>
      <w:spacing w:after="0" w:line="240" w:lineRule="auto"/>
    </w:pPr>
    <w:rPr>
      <w:rFonts w:ascii="Times New Roman" w:eastAsia="Times New Roman" w:hAnsi="Times New Roman" w:cs="Times New Roman"/>
      <w:szCs w:val="20"/>
      <w:lang w:eastAsia="lt-LT"/>
    </w:rPr>
  </w:style>
  <w:style w:type="paragraph" w:styleId="Antrat1">
    <w:name w:val="heading 1"/>
    <w:basedOn w:val="prastasis"/>
    <w:next w:val="prastasis"/>
    <w:link w:val="Antrat1Diagrama"/>
    <w:autoRedefine/>
    <w:qFormat/>
    <w:rsid w:val="000B73A4"/>
    <w:pPr>
      <w:keepNext/>
      <w:outlineLvl w:val="0"/>
    </w:pPr>
    <w:rPr>
      <w:b/>
    </w:rPr>
  </w:style>
  <w:style w:type="paragraph" w:styleId="Antrat2">
    <w:name w:val="heading 2"/>
    <w:basedOn w:val="prastasis"/>
    <w:next w:val="prastasis"/>
    <w:link w:val="Antrat2Diagrama"/>
    <w:autoRedefine/>
    <w:qFormat/>
    <w:rsid w:val="000B73A4"/>
    <w:pPr>
      <w:keepNext/>
      <w:ind w:left="540" w:hanging="540"/>
      <w:outlineLvl w:val="1"/>
    </w:pPr>
    <w:rPr>
      <w:b/>
      <w:szCs w:val="22"/>
    </w:rPr>
  </w:style>
  <w:style w:type="paragraph" w:styleId="Antrat3">
    <w:name w:val="heading 3"/>
    <w:basedOn w:val="prastasis"/>
    <w:next w:val="prastasis"/>
    <w:link w:val="Antrat3Diagrama"/>
    <w:autoRedefine/>
    <w:qFormat/>
    <w:rsid w:val="000B73A4"/>
    <w:pPr>
      <w:keepNext/>
      <w:ind w:left="540" w:hanging="540"/>
      <w:outlineLvl w:val="2"/>
    </w:pPr>
    <w:rPr>
      <w:b/>
      <w:szCs w:val="22"/>
    </w:rPr>
  </w:style>
  <w:style w:type="paragraph" w:styleId="Antrat4">
    <w:name w:val="heading 4"/>
    <w:basedOn w:val="prastasis"/>
    <w:next w:val="prastasis"/>
    <w:link w:val="Antrat4Diagrama"/>
    <w:qFormat/>
    <w:rsid w:val="000B73A4"/>
    <w:pPr>
      <w:keepNext/>
      <w:jc w:val="both"/>
      <w:outlineLvl w:val="3"/>
    </w:pPr>
    <w:rPr>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B73A4"/>
    <w:rPr>
      <w:rFonts w:ascii="Times New Roman" w:eastAsia="Times New Roman" w:hAnsi="Times New Roman" w:cs="Times New Roman"/>
      <w:b/>
      <w:szCs w:val="20"/>
      <w:lang w:eastAsia="lt-LT"/>
    </w:rPr>
  </w:style>
  <w:style w:type="character" w:customStyle="1" w:styleId="Antrat2Diagrama">
    <w:name w:val="Antraštė 2 Diagrama"/>
    <w:basedOn w:val="Numatytasispastraiposriftas"/>
    <w:link w:val="Antrat2"/>
    <w:rsid w:val="000B73A4"/>
    <w:rPr>
      <w:rFonts w:ascii="Times New Roman" w:eastAsia="Times New Roman" w:hAnsi="Times New Roman" w:cs="Times New Roman"/>
      <w:b/>
      <w:lang w:eastAsia="lt-LT"/>
    </w:rPr>
  </w:style>
  <w:style w:type="character" w:customStyle="1" w:styleId="Antrat3Diagrama">
    <w:name w:val="Antraštė 3 Diagrama"/>
    <w:basedOn w:val="Numatytasispastraiposriftas"/>
    <w:link w:val="Antrat3"/>
    <w:rsid w:val="000B73A4"/>
    <w:rPr>
      <w:rFonts w:ascii="Times New Roman" w:eastAsia="Times New Roman" w:hAnsi="Times New Roman" w:cs="Times New Roman"/>
      <w:b/>
      <w:lang w:eastAsia="lt-LT"/>
    </w:rPr>
  </w:style>
  <w:style w:type="character" w:customStyle="1" w:styleId="Antrat4Diagrama">
    <w:name w:val="Antraštė 4 Diagrama"/>
    <w:basedOn w:val="Numatytasispastraiposriftas"/>
    <w:link w:val="Antrat4"/>
    <w:rsid w:val="000B73A4"/>
    <w:rPr>
      <w:rFonts w:ascii="Times New Roman" w:eastAsia="Times New Roman" w:hAnsi="Times New Roman" w:cs="Times New Roman"/>
      <w:szCs w:val="20"/>
      <w:u w:val="single"/>
      <w:lang w:eastAsia="lt-LT"/>
    </w:rPr>
  </w:style>
  <w:style w:type="paragraph" w:styleId="Pagrindinistekstas">
    <w:name w:val="Body Text"/>
    <w:basedOn w:val="prastasis"/>
    <w:link w:val="PagrindinistekstasDiagrama"/>
    <w:rsid w:val="000B73A4"/>
    <w:pPr>
      <w:spacing w:after="120"/>
    </w:pPr>
  </w:style>
  <w:style w:type="character" w:customStyle="1" w:styleId="PagrindinistekstasDiagrama">
    <w:name w:val="Pagrindinis tekstas Diagrama"/>
    <w:basedOn w:val="Numatytasispastraiposriftas"/>
    <w:link w:val="Pagrindinistekstas"/>
    <w:rsid w:val="000B73A4"/>
    <w:rPr>
      <w:rFonts w:ascii="Times New Roman" w:eastAsia="Times New Roman" w:hAnsi="Times New Roman" w:cs="Times New Roman"/>
      <w:szCs w:val="20"/>
      <w:lang w:eastAsia="lt-LT"/>
    </w:rPr>
  </w:style>
  <w:style w:type="paragraph" w:styleId="Porat">
    <w:name w:val="footer"/>
    <w:basedOn w:val="prastasis"/>
    <w:link w:val="PoratDiagrama"/>
    <w:rsid w:val="000B73A4"/>
    <w:pPr>
      <w:tabs>
        <w:tab w:val="center" w:pos="4153"/>
        <w:tab w:val="right" w:pos="8306"/>
      </w:tabs>
    </w:pPr>
  </w:style>
  <w:style w:type="character" w:customStyle="1" w:styleId="PoratDiagrama">
    <w:name w:val="Poraštė Diagrama"/>
    <w:basedOn w:val="Numatytasispastraiposriftas"/>
    <w:link w:val="Porat"/>
    <w:rsid w:val="000B73A4"/>
    <w:rPr>
      <w:rFonts w:ascii="Times New Roman" w:eastAsia="Times New Roman" w:hAnsi="Times New Roman" w:cs="Times New Roman"/>
      <w:szCs w:val="20"/>
      <w:lang w:eastAsia="lt-LT"/>
    </w:rPr>
  </w:style>
  <w:style w:type="character" w:styleId="Puslapionumeris">
    <w:name w:val="page number"/>
    <w:basedOn w:val="Numatytasispastraiposriftas"/>
    <w:rsid w:val="000B73A4"/>
  </w:style>
  <w:style w:type="character" w:customStyle="1" w:styleId="DokumentostruktraDiagrama">
    <w:name w:val="Dokumento struktūra Diagrama"/>
    <w:basedOn w:val="Numatytasispastraiposriftas"/>
    <w:link w:val="Dokumentostruktra"/>
    <w:semiHidden/>
    <w:rsid w:val="000B73A4"/>
    <w:rPr>
      <w:rFonts w:ascii="Tahoma" w:eastAsia="Times New Roman" w:hAnsi="Tahoma" w:cs="Times New Roman"/>
      <w:szCs w:val="20"/>
      <w:shd w:val="clear" w:color="auto" w:fill="000080"/>
      <w:lang w:eastAsia="lt-LT"/>
    </w:rPr>
  </w:style>
  <w:style w:type="paragraph" w:styleId="Dokumentostruktra">
    <w:name w:val="Document Map"/>
    <w:basedOn w:val="prastasis"/>
    <w:link w:val="DokumentostruktraDiagrama"/>
    <w:semiHidden/>
    <w:rsid w:val="000B73A4"/>
    <w:pPr>
      <w:shd w:val="clear" w:color="auto" w:fill="000080"/>
    </w:pPr>
    <w:rPr>
      <w:rFonts w:ascii="Tahoma" w:hAnsi="Tahoma"/>
    </w:rPr>
  </w:style>
  <w:style w:type="character" w:customStyle="1" w:styleId="DocumentMapChar1">
    <w:name w:val="Document Map Char1"/>
    <w:basedOn w:val="Numatytasispastraiposriftas"/>
    <w:uiPriority w:val="99"/>
    <w:semiHidden/>
    <w:rsid w:val="000B73A4"/>
    <w:rPr>
      <w:rFonts w:ascii="Segoe UI" w:eastAsia="Times New Roman" w:hAnsi="Segoe UI" w:cs="Segoe UI"/>
      <w:sz w:val="16"/>
      <w:szCs w:val="16"/>
      <w:lang w:eastAsia="lt-LT"/>
    </w:rPr>
  </w:style>
  <w:style w:type="paragraph" w:styleId="Pavadinimas">
    <w:name w:val="Title"/>
    <w:basedOn w:val="prastasis"/>
    <w:link w:val="PavadinimasDiagrama"/>
    <w:autoRedefine/>
    <w:qFormat/>
    <w:rsid w:val="000B73A4"/>
    <w:pPr>
      <w:outlineLvl w:val="0"/>
    </w:pPr>
    <w:rPr>
      <w:i/>
      <w:noProof/>
      <w:kern w:val="28"/>
      <w:szCs w:val="22"/>
    </w:rPr>
  </w:style>
  <w:style w:type="character" w:customStyle="1" w:styleId="PavadinimasDiagrama">
    <w:name w:val="Pavadinimas Diagrama"/>
    <w:basedOn w:val="Numatytasispastraiposriftas"/>
    <w:link w:val="Pavadinimas"/>
    <w:rsid w:val="000B73A4"/>
    <w:rPr>
      <w:rFonts w:ascii="Times New Roman" w:eastAsia="Times New Roman" w:hAnsi="Times New Roman" w:cs="Times New Roman"/>
      <w:i/>
      <w:noProof/>
      <w:kern w:val="28"/>
      <w:lang w:eastAsia="lt-LT"/>
    </w:rPr>
  </w:style>
  <w:style w:type="character" w:styleId="Hipersaitas">
    <w:name w:val="Hyperlink"/>
    <w:basedOn w:val="Numatytasispastraiposriftas"/>
    <w:rsid w:val="000B73A4"/>
    <w:rPr>
      <w:color w:val="0000FF"/>
      <w:u w:val="single"/>
    </w:rPr>
  </w:style>
  <w:style w:type="paragraph" w:styleId="Paantrat">
    <w:name w:val="Subtitle"/>
    <w:basedOn w:val="prastasis"/>
    <w:link w:val="PaantratDiagrama"/>
    <w:qFormat/>
    <w:rsid w:val="000B73A4"/>
    <w:pPr>
      <w:autoSpaceDE w:val="0"/>
      <w:autoSpaceDN w:val="0"/>
      <w:adjustRightInd w:val="0"/>
      <w:jc w:val="center"/>
    </w:pPr>
    <w:rPr>
      <w:rFonts w:ascii="TimesNewRoman,Bold" w:hAnsi="TimesNewRoman,Bold"/>
      <w:b/>
      <w:color w:val="000000"/>
      <w:lang w:val="en-US"/>
    </w:rPr>
  </w:style>
  <w:style w:type="character" w:customStyle="1" w:styleId="PaantratDiagrama">
    <w:name w:val="Paantraštė Diagrama"/>
    <w:basedOn w:val="Numatytasispastraiposriftas"/>
    <w:link w:val="Paantrat"/>
    <w:rsid w:val="000B73A4"/>
    <w:rPr>
      <w:rFonts w:ascii="TimesNewRoman,Bold" w:eastAsia="Times New Roman" w:hAnsi="TimesNewRoman,Bold" w:cs="Times New Roman"/>
      <w:b/>
      <w:color w:val="000000"/>
      <w:szCs w:val="20"/>
      <w:lang w:val="en-US" w:eastAsia="lt-LT"/>
    </w:rPr>
  </w:style>
  <w:style w:type="paragraph" w:styleId="Antrats">
    <w:name w:val="header"/>
    <w:basedOn w:val="prastasis"/>
    <w:link w:val="AntratsDiagrama"/>
    <w:rsid w:val="000B73A4"/>
    <w:pPr>
      <w:tabs>
        <w:tab w:val="center" w:pos="4153"/>
        <w:tab w:val="right" w:pos="8306"/>
      </w:tabs>
    </w:pPr>
    <w:rPr>
      <w:snapToGrid w:val="0"/>
      <w:spacing w:val="6"/>
      <w:sz w:val="24"/>
      <w:lang w:val="da-DK" w:eastAsia="da-DK"/>
    </w:rPr>
  </w:style>
  <w:style w:type="character" w:customStyle="1" w:styleId="AntratsDiagrama">
    <w:name w:val="Antraštės Diagrama"/>
    <w:basedOn w:val="Numatytasispastraiposriftas"/>
    <w:link w:val="Antrats"/>
    <w:rsid w:val="000B73A4"/>
    <w:rPr>
      <w:rFonts w:ascii="Times New Roman" w:eastAsia="Times New Roman" w:hAnsi="Times New Roman" w:cs="Times New Roman"/>
      <w:snapToGrid w:val="0"/>
      <w:spacing w:val="6"/>
      <w:sz w:val="24"/>
      <w:szCs w:val="20"/>
      <w:lang w:val="da-DK" w:eastAsia="da-DK"/>
    </w:rPr>
  </w:style>
  <w:style w:type="paragraph" w:styleId="Pagrindiniotekstotrauka2">
    <w:name w:val="Body Text Indent 2"/>
    <w:basedOn w:val="prastasis"/>
    <w:link w:val="Pagrindiniotekstotrauka2Diagrama"/>
    <w:rsid w:val="000B73A4"/>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0B73A4"/>
    <w:rPr>
      <w:rFonts w:ascii="Times New Roman" w:eastAsia="Times New Roman" w:hAnsi="Times New Roman" w:cs="Times New Roman"/>
      <w:szCs w:val="20"/>
      <w:lang w:eastAsia="lt-LT"/>
    </w:rPr>
  </w:style>
  <w:style w:type="paragraph" w:styleId="Sraas">
    <w:name w:val="List"/>
    <w:basedOn w:val="prastasis"/>
    <w:rsid w:val="000B73A4"/>
    <w:pPr>
      <w:ind w:left="283" w:hanging="283"/>
    </w:pPr>
    <w:rPr>
      <w:rFonts w:ascii="Arial" w:hAnsi="Arial"/>
      <w:sz w:val="20"/>
      <w:lang w:val="en-GB" w:eastAsia="en-US"/>
    </w:rPr>
  </w:style>
  <w:style w:type="paragraph" w:styleId="Pagrindiniotekstotrauka">
    <w:name w:val="Body Text Indent"/>
    <w:basedOn w:val="prastasis"/>
    <w:link w:val="PagrindiniotekstotraukaDiagrama"/>
    <w:rsid w:val="000B73A4"/>
    <w:pPr>
      <w:spacing w:after="120"/>
      <w:ind w:left="283"/>
    </w:pPr>
  </w:style>
  <w:style w:type="character" w:customStyle="1" w:styleId="PagrindiniotekstotraukaDiagrama">
    <w:name w:val="Pagrindinio teksto įtrauka Diagrama"/>
    <w:basedOn w:val="Numatytasispastraiposriftas"/>
    <w:link w:val="Pagrindiniotekstotrauka"/>
    <w:rsid w:val="000B73A4"/>
    <w:rPr>
      <w:rFonts w:ascii="Times New Roman" w:eastAsia="Times New Roman" w:hAnsi="Times New Roman" w:cs="Times New Roman"/>
      <w:szCs w:val="20"/>
      <w:lang w:eastAsia="lt-LT"/>
    </w:rPr>
  </w:style>
  <w:style w:type="paragraph" w:styleId="Pagrindiniotekstotrauka3">
    <w:name w:val="Body Text Indent 3"/>
    <w:basedOn w:val="prastasis"/>
    <w:link w:val="Pagrindiniotekstotrauka3Diagrama"/>
    <w:rsid w:val="000B73A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0B73A4"/>
    <w:rPr>
      <w:rFonts w:ascii="Times New Roman" w:eastAsia="Times New Roman" w:hAnsi="Times New Roman" w:cs="Times New Roman"/>
      <w:sz w:val="16"/>
      <w:szCs w:val="16"/>
      <w:lang w:eastAsia="lt-LT"/>
    </w:rPr>
  </w:style>
  <w:style w:type="paragraph" w:styleId="Debesliotekstas">
    <w:name w:val="Balloon Text"/>
    <w:basedOn w:val="prastasis"/>
    <w:link w:val="DebesliotekstasDiagrama"/>
    <w:semiHidden/>
    <w:rsid w:val="000B73A4"/>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0B73A4"/>
    <w:rPr>
      <w:rFonts w:ascii="Tahoma" w:eastAsia="Times New Roman" w:hAnsi="Tahoma" w:cs="Tahoma"/>
      <w:sz w:val="16"/>
      <w:szCs w:val="16"/>
      <w:lang w:eastAsia="lt-LT"/>
    </w:rPr>
  </w:style>
  <w:style w:type="paragraph" w:styleId="Komentarotekstas">
    <w:name w:val="annotation text"/>
    <w:basedOn w:val="prastasis"/>
    <w:link w:val="KomentarotekstasDiagrama"/>
    <w:semiHidden/>
    <w:rsid w:val="000B73A4"/>
    <w:rPr>
      <w:sz w:val="20"/>
    </w:rPr>
  </w:style>
  <w:style w:type="character" w:customStyle="1" w:styleId="KomentarotekstasDiagrama">
    <w:name w:val="Komentaro tekstas Diagrama"/>
    <w:basedOn w:val="Numatytasispastraiposriftas"/>
    <w:link w:val="Komentarotekstas"/>
    <w:semiHidden/>
    <w:rsid w:val="000B73A4"/>
    <w:rPr>
      <w:rFonts w:ascii="Times New Roman" w:eastAsia="Times New Roman" w:hAnsi="Times New Roman" w:cs="Times New Roman"/>
      <w:sz w:val="20"/>
      <w:szCs w:val="20"/>
      <w:lang w:eastAsia="lt-LT"/>
    </w:rPr>
  </w:style>
  <w:style w:type="character" w:customStyle="1" w:styleId="KomentarotemaDiagrama">
    <w:name w:val="Komentaro tema Diagrama"/>
    <w:basedOn w:val="KomentarotekstasDiagrama"/>
    <w:link w:val="Komentarotema"/>
    <w:semiHidden/>
    <w:rsid w:val="000B73A4"/>
    <w:rPr>
      <w:rFonts w:ascii="Times New Roman" w:eastAsia="Times New Roman" w:hAnsi="Times New Roman" w:cs="Times New Roman"/>
      <w:b/>
      <w:bCs/>
      <w:sz w:val="20"/>
      <w:szCs w:val="20"/>
      <w:lang w:eastAsia="lt-LT"/>
    </w:rPr>
  </w:style>
  <w:style w:type="paragraph" w:styleId="Komentarotema">
    <w:name w:val="annotation subject"/>
    <w:basedOn w:val="Komentarotekstas"/>
    <w:next w:val="Komentarotekstas"/>
    <w:link w:val="KomentarotemaDiagrama"/>
    <w:semiHidden/>
    <w:rsid w:val="000B73A4"/>
    <w:rPr>
      <w:b/>
      <w:bCs/>
    </w:rPr>
  </w:style>
  <w:style w:type="character" w:customStyle="1" w:styleId="CommentSubjectChar1">
    <w:name w:val="Comment Subject Char1"/>
    <w:basedOn w:val="KomentarotekstasDiagrama"/>
    <w:uiPriority w:val="99"/>
    <w:semiHidden/>
    <w:rsid w:val="000B73A4"/>
    <w:rPr>
      <w:rFonts w:ascii="Times New Roman" w:eastAsia="Times New Roman" w:hAnsi="Times New Roman" w:cs="Times New Roman"/>
      <w:b/>
      <w:bCs/>
      <w:sz w:val="20"/>
      <w:szCs w:val="20"/>
      <w:lang w:eastAsia="lt-LT"/>
    </w:rPr>
  </w:style>
  <w:style w:type="character" w:styleId="Perirtashipersaitas">
    <w:name w:val="FollowedHyperlink"/>
    <w:basedOn w:val="Numatytasispastraiposriftas"/>
    <w:rsid w:val="000B73A4"/>
    <w:rPr>
      <w:color w:val="800080"/>
      <w:u w:val="single"/>
    </w:rPr>
  </w:style>
  <w:style w:type="paragraph" w:customStyle="1" w:styleId="BT-EMEASMCA">
    <w:name w:val="BT- EMEA_SMCA"/>
    <w:basedOn w:val="prastasis"/>
    <w:autoRedefine/>
    <w:rsid w:val="00281664"/>
    <w:pPr>
      <w:numPr>
        <w:numId w:val="18"/>
      </w:numPr>
    </w:pPr>
    <w:rPr>
      <w:noProof/>
      <w:szCs w:val="22"/>
      <w:lang w:eastAsia="en-US"/>
    </w:rPr>
  </w:style>
  <w:style w:type="paragraph" w:customStyle="1" w:styleId="BTEMEASMCA">
    <w:name w:val="BT EMEA_SMCA"/>
    <w:basedOn w:val="prastasis"/>
    <w:link w:val="BTEMEASMCAChar"/>
    <w:autoRedefine/>
    <w:rsid w:val="000B73A4"/>
    <w:rPr>
      <w:szCs w:val="22"/>
      <w:lang w:eastAsia="en-US"/>
    </w:rPr>
  </w:style>
  <w:style w:type="character" w:customStyle="1" w:styleId="BTEMEASMCAChar">
    <w:name w:val="BT EMEA_SMCA Char"/>
    <w:basedOn w:val="Numatytasispastraiposriftas"/>
    <w:link w:val="BTEMEASMCA"/>
    <w:rsid w:val="000B73A4"/>
    <w:rPr>
      <w:rFonts w:ascii="Times New Roman" w:eastAsia="Times New Roman" w:hAnsi="Times New Roman" w:cs="Times New Roman"/>
    </w:rPr>
  </w:style>
  <w:style w:type="paragraph" w:customStyle="1" w:styleId="PI-3EMEASMCA">
    <w:name w:val="PI-3 EMEA_SMCA"/>
    <w:basedOn w:val="prastasis"/>
    <w:autoRedefine/>
    <w:rsid w:val="000B73A4"/>
    <w:pPr>
      <w:spacing w:line="220" w:lineRule="exact"/>
    </w:pPr>
    <w:rPr>
      <w:b/>
      <w:bCs/>
      <w:szCs w:val="22"/>
      <w:lang w:eastAsia="en-US"/>
    </w:rPr>
  </w:style>
  <w:style w:type="paragraph" w:customStyle="1" w:styleId="PI-1EMEASMCA">
    <w:name w:val="PI-1 EMEA_SMCA"/>
    <w:basedOn w:val="Antrat2"/>
    <w:autoRedefine/>
    <w:rsid w:val="000B73A4"/>
    <w:pPr>
      <w:tabs>
        <w:tab w:val="left" w:pos="567"/>
      </w:tabs>
      <w:ind w:left="567" w:hanging="567"/>
    </w:pPr>
    <w:rPr>
      <w:lang w:eastAsia="en-US"/>
    </w:rPr>
  </w:style>
  <w:style w:type="paragraph" w:customStyle="1" w:styleId="PI-2EMEASMCA">
    <w:name w:val="PI-2 EMEA_SMCA"/>
    <w:basedOn w:val="Antrat3"/>
    <w:autoRedefine/>
    <w:rsid w:val="000B73A4"/>
    <w:pPr>
      <w:keepLines/>
      <w:tabs>
        <w:tab w:val="left" w:pos="567"/>
      </w:tabs>
      <w:ind w:left="567" w:hanging="567"/>
    </w:pPr>
    <w:rPr>
      <w:kern w:val="28"/>
      <w:lang w:eastAsia="en-US"/>
    </w:rPr>
  </w:style>
  <w:style w:type="paragraph" w:customStyle="1" w:styleId="BTAnIIEMEASMCA">
    <w:name w:val="BT(AnII) EMEA_SMCA"/>
    <w:basedOn w:val="Debesliotekstas"/>
    <w:autoRedefine/>
    <w:rsid w:val="000B73A4"/>
    <w:pPr>
      <w:tabs>
        <w:tab w:val="left" w:pos="0"/>
        <w:tab w:val="left" w:pos="1620"/>
      </w:tabs>
      <w:jc w:val="both"/>
    </w:pPr>
    <w:rPr>
      <w:rFonts w:ascii="Times New Roman" w:hAnsi="Times New Roman"/>
      <w:b/>
      <w:sz w:val="22"/>
      <w:szCs w:val="22"/>
      <w:lang w:val="en-GB" w:eastAsia="en-US"/>
    </w:rPr>
  </w:style>
  <w:style w:type="paragraph" w:customStyle="1" w:styleId="BTuEMEASMCA">
    <w:name w:val="BT(u) EMEA_SMCA"/>
    <w:basedOn w:val="BTEMEASMCA"/>
    <w:autoRedefine/>
    <w:rsid w:val="000B73A4"/>
    <w:pPr>
      <w:tabs>
        <w:tab w:val="left" w:pos="1620"/>
      </w:tabs>
    </w:pPr>
    <w:rPr>
      <w:u w:val="single"/>
    </w:rPr>
  </w:style>
  <w:style w:type="paragraph" w:customStyle="1" w:styleId="PI-1labEMEASMCA">
    <w:name w:val="PI-1_lab EMEA_SMCA"/>
    <w:basedOn w:val="prastasis"/>
    <w:link w:val="PI-1labEMEASMCAChar"/>
    <w:autoRedefine/>
    <w:rsid w:val="000B73A4"/>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basedOn w:val="Numatytasispastraiposriftas"/>
    <w:link w:val="PI-1labEMEASMCA"/>
    <w:rsid w:val="000B73A4"/>
    <w:rPr>
      <w:rFonts w:ascii="Times New Roman" w:eastAsia="Times New Roman" w:hAnsi="Times New Roman" w:cs="Times New Roman"/>
      <w:b/>
      <w:noProof/>
    </w:rPr>
  </w:style>
  <w:style w:type="paragraph" w:customStyle="1" w:styleId="BTbEMEASMCA">
    <w:name w:val="BT(b) EMEA_SMCA"/>
    <w:basedOn w:val="BTEMEASMCA"/>
    <w:autoRedefine/>
    <w:rsid w:val="000B73A4"/>
    <w:pPr>
      <w:tabs>
        <w:tab w:val="left" w:pos="1620"/>
      </w:tabs>
    </w:pPr>
    <w:rPr>
      <w:b/>
    </w:rPr>
  </w:style>
  <w:style w:type="character" w:customStyle="1" w:styleId="apple-converted-space">
    <w:name w:val="apple-converted-space"/>
    <w:basedOn w:val="Numatytasispastraiposriftas"/>
    <w:rsid w:val="000B73A4"/>
  </w:style>
  <w:style w:type="paragraph" w:styleId="Betarp">
    <w:name w:val="No Spacing"/>
    <w:uiPriority w:val="1"/>
    <w:qFormat/>
    <w:rsid w:val="000B73A4"/>
    <w:pPr>
      <w:spacing w:after="0" w:line="240" w:lineRule="auto"/>
    </w:pPr>
    <w:rPr>
      <w:rFonts w:ascii="Times New Roman" w:eastAsia="Times New Roman" w:hAnsi="Times New Roman" w:cs="Times New Roman"/>
      <w:szCs w:val="20"/>
      <w:lang w:eastAsia="lt-LT"/>
    </w:rPr>
  </w:style>
  <w:style w:type="character" w:styleId="Komentaronuoroda">
    <w:name w:val="annotation reference"/>
    <w:basedOn w:val="Numatytasispastraiposriftas"/>
    <w:uiPriority w:val="99"/>
    <w:semiHidden/>
    <w:unhideWhenUsed/>
    <w:rsid w:val="00D560AD"/>
    <w:rPr>
      <w:sz w:val="16"/>
      <w:szCs w:val="16"/>
    </w:rPr>
  </w:style>
  <w:style w:type="paragraph" w:styleId="Sraopastraipa">
    <w:name w:val="List Paragraph"/>
    <w:basedOn w:val="prastasis"/>
    <w:uiPriority w:val="34"/>
    <w:qFormat/>
    <w:rsid w:val="006366BE"/>
    <w:pPr>
      <w:ind w:left="720"/>
      <w:contextualSpacing/>
    </w:pPr>
  </w:style>
  <w:style w:type="character" w:customStyle="1" w:styleId="DokumentostruktraDiagrama1">
    <w:name w:val="Dokumento struktūra Diagrama1"/>
    <w:basedOn w:val="Numatytasispastraiposriftas"/>
    <w:uiPriority w:val="99"/>
    <w:semiHidden/>
    <w:rsid w:val="00281664"/>
    <w:rPr>
      <w:rFonts w:ascii="Tahoma" w:eastAsia="Times New Roman" w:hAnsi="Tahoma" w:cs="Tahoma"/>
      <w:sz w:val="16"/>
      <w:szCs w:val="16"/>
      <w:lang w:eastAsia="lt-LT"/>
    </w:rPr>
  </w:style>
  <w:style w:type="character" w:customStyle="1" w:styleId="KomentarotemaDiagrama1">
    <w:name w:val="Komentaro tema Diagrama1"/>
    <w:basedOn w:val="KomentarotekstasDiagrama"/>
    <w:uiPriority w:val="99"/>
    <w:semiHidden/>
    <w:rsid w:val="00281664"/>
    <w:rPr>
      <w:rFonts w:ascii="Times New Roman" w:eastAsia="Times New Roman" w:hAnsi="Times New Roman" w:cs="Times New Roman"/>
      <w:b/>
      <w:bCs/>
      <w:sz w:val="20"/>
      <w:szCs w:val="20"/>
      <w:lang w:eastAsia="lt-LT"/>
    </w:rPr>
  </w:style>
  <w:style w:type="paragraph" w:customStyle="1" w:styleId="Betarp1">
    <w:name w:val="Be tarpų1"/>
    <w:uiPriority w:val="1"/>
    <w:qFormat/>
    <w:rsid w:val="00281664"/>
    <w:pPr>
      <w:spacing w:after="0" w:line="240" w:lineRule="auto"/>
    </w:pPr>
    <w:rPr>
      <w:rFonts w:ascii="Times New Roman" w:eastAsia="Times New Roman" w:hAnsi="Times New Roman" w:cs="Times New Roman"/>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8986068">
      <w:bodyDiv w:val="1"/>
      <w:marLeft w:val="0"/>
      <w:marRight w:val="0"/>
      <w:marTop w:val="0"/>
      <w:marBottom w:val="0"/>
      <w:divBdr>
        <w:top w:val="none" w:sz="0" w:space="0" w:color="auto"/>
        <w:left w:val="none" w:sz="0" w:space="0" w:color="auto"/>
        <w:bottom w:val="none" w:sz="0" w:space="0" w:color="auto"/>
        <w:right w:val="none" w:sz="0" w:space="0" w:color="auto"/>
      </w:divBdr>
    </w:div>
    <w:div w:id="1688021705">
      <w:bodyDiv w:val="1"/>
      <w:marLeft w:val="0"/>
      <w:marRight w:val="0"/>
      <w:marTop w:val="0"/>
      <w:marBottom w:val="0"/>
      <w:divBdr>
        <w:top w:val="none" w:sz="0" w:space="0" w:color="auto"/>
        <w:left w:val="none" w:sz="0" w:space="0" w:color="auto"/>
        <w:bottom w:val="none" w:sz="0" w:space="0" w:color="auto"/>
        <w:right w:val="none" w:sz="0" w:space="0" w:color="auto"/>
      </w:divBdr>
    </w:div>
    <w:div w:id="2002657752">
      <w:bodyDiv w:val="1"/>
      <w:marLeft w:val="0"/>
      <w:marRight w:val="0"/>
      <w:marTop w:val="0"/>
      <w:marBottom w:val="0"/>
      <w:divBdr>
        <w:top w:val="none" w:sz="0" w:space="0" w:color="auto"/>
        <w:left w:val="none" w:sz="0" w:space="0" w:color="auto"/>
        <w:bottom w:val="none" w:sz="0" w:space="0" w:color="auto"/>
        <w:right w:val="none" w:sz="0" w:space="0" w:color="auto"/>
      </w:divBdr>
      <w:divsChild>
        <w:div w:id="448083805">
          <w:marLeft w:val="0"/>
          <w:marRight w:val="0"/>
          <w:marTop w:val="0"/>
          <w:marBottom w:val="0"/>
          <w:divBdr>
            <w:top w:val="none" w:sz="0" w:space="0" w:color="auto"/>
            <w:left w:val="none" w:sz="0" w:space="0" w:color="auto"/>
            <w:bottom w:val="none" w:sz="0" w:space="0" w:color="auto"/>
            <w:right w:val="none" w:sz="0" w:space="0" w:color="auto"/>
          </w:divBdr>
          <w:divsChild>
            <w:div w:id="204025052">
              <w:marLeft w:val="0"/>
              <w:marRight w:val="0"/>
              <w:marTop w:val="0"/>
              <w:marBottom w:val="0"/>
              <w:divBdr>
                <w:top w:val="none" w:sz="0" w:space="0" w:color="auto"/>
                <w:left w:val="none" w:sz="0" w:space="0" w:color="auto"/>
                <w:bottom w:val="none" w:sz="0" w:space="0" w:color="auto"/>
                <w:right w:val="none" w:sz="0" w:space="0" w:color="auto"/>
              </w:divBdr>
              <w:divsChild>
                <w:div w:id="1439448896">
                  <w:marLeft w:val="0"/>
                  <w:marRight w:val="0"/>
                  <w:marTop w:val="0"/>
                  <w:marBottom w:val="0"/>
                  <w:divBdr>
                    <w:top w:val="none" w:sz="0" w:space="0" w:color="auto"/>
                    <w:left w:val="none" w:sz="0" w:space="0" w:color="auto"/>
                    <w:bottom w:val="none" w:sz="0" w:space="0" w:color="auto"/>
                    <w:right w:val="none" w:sz="0" w:space="0" w:color="auto"/>
                  </w:divBdr>
                  <w:divsChild>
                    <w:div w:id="509180362">
                      <w:marLeft w:val="0"/>
                      <w:marRight w:val="0"/>
                      <w:marTop w:val="0"/>
                      <w:marBottom w:val="0"/>
                      <w:divBdr>
                        <w:top w:val="none" w:sz="0" w:space="0" w:color="auto"/>
                        <w:left w:val="none" w:sz="0" w:space="0" w:color="auto"/>
                        <w:bottom w:val="none" w:sz="0" w:space="0" w:color="auto"/>
                        <w:right w:val="none" w:sz="0" w:space="0" w:color="auto"/>
                      </w:divBdr>
                      <w:divsChild>
                        <w:div w:id="251545652">
                          <w:marLeft w:val="0"/>
                          <w:marRight w:val="0"/>
                          <w:marTop w:val="0"/>
                          <w:marBottom w:val="0"/>
                          <w:divBdr>
                            <w:top w:val="none" w:sz="0" w:space="0" w:color="auto"/>
                            <w:left w:val="none" w:sz="0" w:space="0" w:color="auto"/>
                            <w:bottom w:val="none" w:sz="0" w:space="0" w:color="auto"/>
                            <w:right w:val="none" w:sz="0" w:space="0" w:color="auto"/>
                          </w:divBdr>
                          <w:divsChild>
                            <w:div w:id="1117991216">
                              <w:marLeft w:val="0"/>
                              <w:marRight w:val="0"/>
                              <w:marTop w:val="0"/>
                              <w:marBottom w:val="0"/>
                              <w:divBdr>
                                <w:top w:val="none" w:sz="0" w:space="0" w:color="auto"/>
                                <w:left w:val="none" w:sz="0" w:space="0" w:color="auto"/>
                                <w:bottom w:val="none" w:sz="0" w:space="0" w:color="auto"/>
                                <w:right w:val="none" w:sz="0" w:space="0" w:color="auto"/>
                              </w:divBdr>
                              <w:divsChild>
                                <w:div w:id="1388264247">
                                  <w:marLeft w:val="0"/>
                                  <w:marRight w:val="0"/>
                                  <w:marTop w:val="0"/>
                                  <w:marBottom w:val="0"/>
                                  <w:divBdr>
                                    <w:top w:val="none" w:sz="0" w:space="0" w:color="auto"/>
                                    <w:left w:val="none" w:sz="0" w:space="0" w:color="auto"/>
                                    <w:bottom w:val="none" w:sz="0" w:space="0" w:color="auto"/>
                                    <w:right w:val="none" w:sz="0" w:space="0" w:color="auto"/>
                                  </w:divBdr>
                                  <w:divsChild>
                                    <w:div w:id="14697666">
                                      <w:marLeft w:val="60"/>
                                      <w:marRight w:val="0"/>
                                      <w:marTop w:val="0"/>
                                      <w:marBottom w:val="0"/>
                                      <w:divBdr>
                                        <w:top w:val="none" w:sz="0" w:space="0" w:color="auto"/>
                                        <w:left w:val="none" w:sz="0" w:space="0" w:color="auto"/>
                                        <w:bottom w:val="none" w:sz="0" w:space="0" w:color="auto"/>
                                        <w:right w:val="none" w:sz="0" w:space="0" w:color="auto"/>
                                      </w:divBdr>
                                      <w:divsChild>
                                        <w:div w:id="842402259">
                                          <w:marLeft w:val="0"/>
                                          <w:marRight w:val="0"/>
                                          <w:marTop w:val="0"/>
                                          <w:marBottom w:val="0"/>
                                          <w:divBdr>
                                            <w:top w:val="none" w:sz="0" w:space="0" w:color="auto"/>
                                            <w:left w:val="none" w:sz="0" w:space="0" w:color="auto"/>
                                            <w:bottom w:val="none" w:sz="0" w:space="0" w:color="auto"/>
                                            <w:right w:val="none" w:sz="0" w:space="0" w:color="auto"/>
                                          </w:divBdr>
                                          <w:divsChild>
                                            <w:div w:id="1099259525">
                                              <w:marLeft w:val="0"/>
                                              <w:marRight w:val="0"/>
                                              <w:marTop w:val="0"/>
                                              <w:marBottom w:val="120"/>
                                              <w:divBdr>
                                                <w:top w:val="single" w:sz="6" w:space="0" w:color="F5F5F5"/>
                                                <w:left w:val="single" w:sz="6" w:space="0" w:color="F5F5F5"/>
                                                <w:bottom w:val="single" w:sz="6" w:space="0" w:color="F5F5F5"/>
                                                <w:right w:val="single" w:sz="6" w:space="0" w:color="F5F5F5"/>
                                              </w:divBdr>
                                              <w:divsChild>
                                                <w:div w:id="772436412">
                                                  <w:marLeft w:val="0"/>
                                                  <w:marRight w:val="0"/>
                                                  <w:marTop w:val="0"/>
                                                  <w:marBottom w:val="0"/>
                                                  <w:divBdr>
                                                    <w:top w:val="none" w:sz="0" w:space="0" w:color="auto"/>
                                                    <w:left w:val="none" w:sz="0" w:space="0" w:color="auto"/>
                                                    <w:bottom w:val="none" w:sz="0" w:space="0" w:color="auto"/>
                                                    <w:right w:val="none" w:sz="0" w:space="0" w:color="auto"/>
                                                  </w:divBdr>
                                                  <w:divsChild>
                                                    <w:div w:id="1757628465">
                                                      <w:marLeft w:val="0"/>
                                                      <w:marRight w:val="0"/>
                                                      <w:marTop w:val="0"/>
                                                      <w:marBottom w:val="0"/>
                                                      <w:divBdr>
                                                        <w:top w:val="none" w:sz="0" w:space="0" w:color="auto"/>
                                                        <w:left w:val="none" w:sz="0" w:space="0" w:color="auto"/>
                                                        <w:bottom w:val="none" w:sz="0" w:space="0" w:color="auto"/>
                                                        <w:right w:val="none" w:sz="0" w:space="0" w:color="auto"/>
                                                      </w:divBdr>
                                                    </w:div>
                                                  </w:divsChild>
                                                </w:div>
                                                <w:div w:id="2031953162">
                                                  <w:marLeft w:val="0"/>
                                                  <w:marRight w:val="0"/>
                                                  <w:marTop w:val="0"/>
                                                  <w:marBottom w:val="0"/>
                                                  <w:divBdr>
                                                    <w:top w:val="none" w:sz="0" w:space="0" w:color="auto"/>
                                                    <w:left w:val="none" w:sz="0" w:space="0" w:color="auto"/>
                                                    <w:bottom w:val="none" w:sz="0" w:space="0" w:color="auto"/>
                                                    <w:right w:val="none" w:sz="0" w:space="0" w:color="auto"/>
                                                  </w:divBdr>
                                                  <w:divsChild>
                                                    <w:div w:id="1921476051">
                                                      <w:marLeft w:val="0"/>
                                                      <w:marRight w:val="0"/>
                                                      <w:marTop w:val="0"/>
                                                      <w:marBottom w:val="0"/>
                                                      <w:divBdr>
                                                        <w:top w:val="none" w:sz="0" w:space="0" w:color="auto"/>
                                                        <w:left w:val="none" w:sz="0" w:space="0" w:color="auto"/>
                                                        <w:bottom w:val="none" w:sz="0" w:space="0" w:color="auto"/>
                                                        <w:right w:val="none" w:sz="0" w:space="0" w:color="auto"/>
                                                      </w:divBdr>
                                                    </w:div>
                                                  </w:divsChild>
                                                </w:div>
                                                <w:div w:id="233901492">
                                                  <w:marLeft w:val="0"/>
                                                  <w:marRight w:val="0"/>
                                                  <w:marTop w:val="0"/>
                                                  <w:marBottom w:val="0"/>
                                                  <w:divBdr>
                                                    <w:top w:val="none" w:sz="0" w:space="0" w:color="auto"/>
                                                    <w:left w:val="none" w:sz="0" w:space="0" w:color="auto"/>
                                                    <w:bottom w:val="none" w:sz="0" w:space="0" w:color="auto"/>
                                                    <w:right w:val="none" w:sz="0" w:space="0" w:color="auto"/>
                                                  </w:divBdr>
                                                  <w:divsChild>
                                                    <w:div w:id="909578004">
                                                      <w:marLeft w:val="0"/>
                                                      <w:marRight w:val="0"/>
                                                      <w:marTop w:val="0"/>
                                                      <w:marBottom w:val="0"/>
                                                      <w:divBdr>
                                                        <w:top w:val="none" w:sz="0" w:space="0" w:color="auto"/>
                                                        <w:left w:val="none" w:sz="0" w:space="0" w:color="auto"/>
                                                        <w:bottom w:val="none" w:sz="0" w:space="0" w:color="auto"/>
                                                        <w:right w:val="none" w:sz="0" w:space="0" w:color="auto"/>
                                                      </w:divBdr>
                                                      <w:divsChild>
                                                        <w:div w:id="32232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BBF19-6783-47CE-A07F-B4FFD94BB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41873</Words>
  <Characters>23868</Characters>
  <Application>Microsoft Office Word</Application>
  <DocSecurity>8</DocSecurity>
  <Lines>198</Lines>
  <Paragraphs>131</Paragraphs>
  <ScaleCrop>false</ScaleCrop>
  <HeadingPairs>
    <vt:vector size="6" baseType="variant">
      <vt:variant>
        <vt:lpstr>Pavadinimas</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PRO.MED.CS Praha a.s.</Company>
  <LinksUpToDate>false</LinksUpToDate>
  <CharactersWithSpaces>65610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JurgitaB</dc:creator>
  <cp:lastModifiedBy>Albina Burkauskaitė</cp:lastModifiedBy>
  <cp:revision>3</cp:revision>
  <dcterms:created xsi:type="dcterms:W3CDTF">2017-02-28T08:47:00Z</dcterms:created>
  <dcterms:modified xsi:type="dcterms:W3CDTF">2017-02-28T08:47:00Z</dcterms:modified>
</cp:coreProperties>
</file>