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6892A" w14:textId="77777777" w:rsidR="00D81849" w:rsidRPr="000130F0" w:rsidRDefault="00D81849" w:rsidP="00D81849">
      <w:pPr>
        <w:pStyle w:val="Pagrindinistekstas"/>
        <w:spacing w:after="0"/>
        <w:jc w:val="left"/>
        <w:rPr>
          <w:rFonts w:ascii="Times New Roman" w:hAnsi="Times New Roman" w:cs="Times New Roman"/>
        </w:rPr>
      </w:pPr>
      <w:bookmarkStart w:id="0" w:name="_Toc129243098"/>
      <w:bookmarkStart w:id="1" w:name="_Toc129243223"/>
    </w:p>
    <w:p w14:paraId="67F8E1DA" w14:textId="77777777" w:rsidR="00D81849" w:rsidRPr="000130F0" w:rsidRDefault="00D81849" w:rsidP="00D81849">
      <w:pPr>
        <w:pStyle w:val="Pagrindinistekstas"/>
        <w:spacing w:after="0"/>
        <w:jc w:val="left"/>
        <w:rPr>
          <w:rFonts w:ascii="Times New Roman" w:hAnsi="Times New Roman" w:cs="Times New Roman"/>
        </w:rPr>
      </w:pPr>
    </w:p>
    <w:p w14:paraId="51FD60FB" w14:textId="77777777" w:rsidR="00D81849" w:rsidRPr="000130F0" w:rsidRDefault="00D81849" w:rsidP="00D81849">
      <w:pPr>
        <w:pStyle w:val="Pagrindinistekstas"/>
        <w:spacing w:after="0"/>
        <w:jc w:val="left"/>
        <w:rPr>
          <w:rFonts w:ascii="Times New Roman" w:hAnsi="Times New Roman" w:cs="Times New Roman"/>
        </w:rPr>
      </w:pPr>
    </w:p>
    <w:p w14:paraId="007E4F89" w14:textId="77777777" w:rsidR="00D81849" w:rsidRPr="000130F0" w:rsidRDefault="00D81849" w:rsidP="00D81849">
      <w:pPr>
        <w:pStyle w:val="Pagrindinistekstas"/>
        <w:spacing w:after="0"/>
        <w:jc w:val="left"/>
        <w:rPr>
          <w:rFonts w:ascii="Times New Roman" w:hAnsi="Times New Roman" w:cs="Times New Roman"/>
        </w:rPr>
      </w:pPr>
    </w:p>
    <w:p w14:paraId="08BDDFCA" w14:textId="77777777" w:rsidR="00D81849" w:rsidRPr="000130F0" w:rsidRDefault="00D81849" w:rsidP="00D81849">
      <w:pPr>
        <w:pStyle w:val="Pagrindinistekstas"/>
        <w:spacing w:after="0"/>
        <w:jc w:val="left"/>
        <w:rPr>
          <w:rFonts w:ascii="Times New Roman" w:hAnsi="Times New Roman" w:cs="Times New Roman"/>
        </w:rPr>
      </w:pPr>
    </w:p>
    <w:p w14:paraId="773EF184" w14:textId="77777777" w:rsidR="00D81849" w:rsidRPr="000130F0" w:rsidRDefault="00D81849" w:rsidP="00D81849">
      <w:pPr>
        <w:pStyle w:val="Pagrindinistekstas"/>
        <w:spacing w:after="0"/>
        <w:jc w:val="left"/>
        <w:rPr>
          <w:rFonts w:ascii="Times New Roman" w:hAnsi="Times New Roman" w:cs="Times New Roman"/>
        </w:rPr>
      </w:pPr>
    </w:p>
    <w:p w14:paraId="44C455F1" w14:textId="77777777" w:rsidR="00D81849" w:rsidRPr="000130F0" w:rsidRDefault="00D81849" w:rsidP="00D81849">
      <w:pPr>
        <w:pStyle w:val="Pagrindinistekstas"/>
        <w:spacing w:after="0"/>
        <w:jc w:val="left"/>
        <w:rPr>
          <w:rFonts w:ascii="Times New Roman" w:hAnsi="Times New Roman" w:cs="Times New Roman"/>
        </w:rPr>
      </w:pPr>
    </w:p>
    <w:p w14:paraId="3B21DFE2" w14:textId="77777777" w:rsidR="00D81849" w:rsidRPr="000130F0" w:rsidRDefault="00D81849" w:rsidP="00D81849">
      <w:pPr>
        <w:pStyle w:val="Pagrindinistekstas"/>
        <w:spacing w:after="0"/>
        <w:jc w:val="left"/>
        <w:rPr>
          <w:rFonts w:ascii="Times New Roman" w:hAnsi="Times New Roman" w:cs="Times New Roman"/>
        </w:rPr>
      </w:pPr>
    </w:p>
    <w:p w14:paraId="1D96B912" w14:textId="77777777" w:rsidR="00D81849" w:rsidRPr="000130F0" w:rsidRDefault="00D81849" w:rsidP="00D81849">
      <w:pPr>
        <w:pStyle w:val="Pagrindinistekstas"/>
        <w:spacing w:after="0"/>
        <w:jc w:val="left"/>
        <w:rPr>
          <w:rFonts w:ascii="Times New Roman" w:hAnsi="Times New Roman" w:cs="Times New Roman"/>
        </w:rPr>
      </w:pPr>
    </w:p>
    <w:p w14:paraId="3A46A475" w14:textId="77777777" w:rsidR="00D81849" w:rsidRPr="000130F0" w:rsidRDefault="00D81849" w:rsidP="00D81849">
      <w:pPr>
        <w:pStyle w:val="Pagrindinistekstas"/>
        <w:spacing w:after="0"/>
        <w:jc w:val="left"/>
        <w:rPr>
          <w:rFonts w:ascii="Times New Roman" w:hAnsi="Times New Roman" w:cs="Times New Roman"/>
        </w:rPr>
      </w:pPr>
    </w:p>
    <w:p w14:paraId="431FE9D4" w14:textId="77777777" w:rsidR="00D81849" w:rsidRPr="000130F0" w:rsidRDefault="00D81849" w:rsidP="00D81849">
      <w:pPr>
        <w:pStyle w:val="Pagrindinistekstas"/>
        <w:spacing w:after="0"/>
        <w:jc w:val="left"/>
        <w:rPr>
          <w:rFonts w:ascii="Times New Roman" w:hAnsi="Times New Roman" w:cs="Times New Roman"/>
        </w:rPr>
      </w:pPr>
    </w:p>
    <w:p w14:paraId="3A5A553D" w14:textId="77777777" w:rsidR="00D81849" w:rsidRPr="000130F0" w:rsidRDefault="00D81849" w:rsidP="00D81849">
      <w:pPr>
        <w:pStyle w:val="Pagrindinistekstas"/>
        <w:spacing w:after="0"/>
        <w:jc w:val="left"/>
        <w:rPr>
          <w:rFonts w:ascii="Times New Roman" w:hAnsi="Times New Roman" w:cs="Times New Roman"/>
        </w:rPr>
      </w:pPr>
    </w:p>
    <w:p w14:paraId="3684DC3A" w14:textId="77777777" w:rsidR="00D81849" w:rsidRPr="000130F0" w:rsidRDefault="00D81849" w:rsidP="00D81849">
      <w:pPr>
        <w:pStyle w:val="Pagrindinistekstas"/>
        <w:spacing w:after="0"/>
        <w:jc w:val="left"/>
        <w:rPr>
          <w:rFonts w:ascii="Times New Roman" w:hAnsi="Times New Roman" w:cs="Times New Roman"/>
        </w:rPr>
      </w:pPr>
    </w:p>
    <w:p w14:paraId="22017976" w14:textId="77777777" w:rsidR="00D81849" w:rsidRPr="000130F0" w:rsidRDefault="00D81849" w:rsidP="00D81849">
      <w:pPr>
        <w:pStyle w:val="Pagrindinistekstas"/>
        <w:spacing w:after="0"/>
        <w:jc w:val="left"/>
        <w:rPr>
          <w:rFonts w:ascii="Times New Roman" w:hAnsi="Times New Roman" w:cs="Times New Roman"/>
        </w:rPr>
      </w:pPr>
    </w:p>
    <w:p w14:paraId="2D9D55EC" w14:textId="77777777" w:rsidR="00D81849" w:rsidRPr="000130F0" w:rsidRDefault="00D81849" w:rsidP="00D81849">
      <w:pPr>
        <w:pStyle w:val="Pagrindinistekstas"/>
        <w:spacing w:after="0"/>
        <w:jc w:val="left"/>
        <w:rPr>
          <w:rFonts w:ascii="Times New Roman" w:hAnsi="Times New Roman" w:cs="Times New Roman"/>
        </w:rPr>
      </w:pPr>
    </w:p>
    <w:p w14:paraId="07F5FF1A" w14:textId="77777777" w:rsidR="00D81849" w:rsidRPr="000130F0" w:rsidRDefault="00D81849" w:rsidP="00D81849">
      <w:pPr>
        <w:pStyle w:val="Pagrindinistekstas"/>
        <w:spacing w:after="0"/>
        <w:jc w:val="left"/>
        <w:rPr>
          <w:rFonts w:ascii="Times New Roman" w:hAnsi="Times New Roman" w:cs="Times New Roman"/>
        </w:rPr>
      </w:pPr>
    </w:p>
    <w:p w14:paraId="03483D0D" w14:textId="77777777" w:rsidR="00D81849" w:rsidRPr="000130F0" w:rsidRDefault="00D81849" w:rsidP="00D81849">
      <w:pPr>
        <w:pStyle w:val="Pagrindinistekstas"/>
        <w:spacing w:after="0"/>
        <w:jc w:val="left"/>
        <w:rPr>
          <w:rFonts w:ascii="Times New Roman" w:hAnsi="Times New Roman" w:cs="Times New Roman"/>
        </w:rPr>
      </w:pPr>
    </w:p>
    <w:p w14:paraId="055ABC78" w14:textId="77777777" w:rsidR="00D81849" w:rsidRPr="000130F0" w:rsidRDefault="00D81849" w:rsidP="00D81849">
      <w:pPr>
        <w:pStyle w:val="Pagrindinistekstas"/>
        <w:spacing w:after="0"/>
        <w:jc w:val="left"/>
        <w:rPr>
          <w:rFonts w:ascii="Times New Roman" w:hAnsi="Times New Roman" w:cs="Times New Roman"/>
        </w:rPr>
      </w:pPr>
    </w:p>
    <w:p w14:paraId="04FD0989" w14:textId="77777777" w:rsidR="00D81849" w:rsidRPr="000130F0" w:rsidRDefault="00D81849" w:rsidP="00D81849">
      <w:pPr>
        <w:pStyle w:val="Pagrindinistekstas"/>
        <w:spacing w:after="0"/>
        <w:jc w:val="left"/>
        <w:rPr>
          <w:rFonts w:ascii="Times New Roman" w:hAnsi="Times New Roman" w:cs="Times New Roman"/>
        </w:rPr>
      </w:pPr>
    </w:p>
    <w:p w14:paraId="7A63913E" w14:textId="77777777" w:rsidR="00D81849" w:rsidRPr="000130F0" w:rsidRDefault="00D81849" w:rsidP="00D81849">
      <w:pPr>
        <w:pStyle w:val="Pagrindinistekstas"/>
        <w:spacing w:after="0"/>
        <w:jc w:val="left"/>
        <w:rPr>
          <w:rFonts w:ascii="Times New Roman" w:hAnsi="Times New Roman" w:cs="Times New Roman"/>
        </w:rPr>
      </w:pPr>
    </w:p>
    <w:p w14:paraId="58C7E937" w14:textId="77777777" w:rsidR="00D81849" w:rsidRPr="000130F0" w:rsidRDefault="00D81849" w:rsidP="00D81849">
      <w:pPr>
        <w:pStyle w:val="Pagrindinistekstas"/>
        <w:spacing w:after="0"/>
        <w:jc w:val="left"/>
        <w:rPr>
          <w:rFonts w:ascii="Times New Roman" w:hAnsi="Times New Roman" w:cs="Times New Roman"/>
        </w:rPr>
      </w:pPr>
    </w:p>
    <w:p w14:paraId="084AD94C" w14:textId="77777777" w:rsidR="00D81849" w:rsidRPr="000130F0" w:rsidRDefault="00D81849" w:rsidP="00D81849">
      <w:pPr>
        <w:pStyle w:val="Pagrindinistekstas"/>
        <w:spacing w:after="0"/>
        <w:jc w:val="left"/>
        <w:rPr>
          <w:rFonts w:ascii="Times New Roman" w:hAnsi="Times New Roman" w:cs="Times New Roman"/>
        </w:rPr>
      </w:pPr>
    </w:p>
    <w:p w14:paraId="3A7EE4D1" w14:textId="77777777" w:rsidR="00D81849" w:rsidRPr="000130F0" w:rsidRDefault="00D81849" w:rsidP="00D81849">
      <w:pPr>
        <w:pStyle w:val="Pagrindinistekstas"/>
        <w:spacing w:after="0"/>
        <w:jc w:val="left"/>
        <w:rPr>
          <w:rFonts w:ascii="Times New Roman" w:hAnsi="Times New Roman" w:cs="Times New Roman"/>
        </w:rPr>
      </w:pPr>
    </w:p>
    <w:p w14:paraId="311D0636" w14:textId="77777777" w:rsidR="00D81849" w:rsidRPr="000130F0" w:rsidRDefault="00D81849" w:rsidP="00D81849">
      <w:pPr>
        <w:pStyle w:val="Pavadinimas"/>
        <w:rPr>
          <w:rFonts w:ascii="Times New Roman" w:hAnsi="Times New Roman" w:cs="Times New Roman"/>
          <w:sz w:val="22"/>
          <w:lang w:val="lt-LT"/>
        </w:rPr>
      </w:pPr>
      <w:r w:rsidRPr="000130F0">
        <w:rPr>
          <w:rFonts w:ascii="Times New Roman" w:hAnsi="Times New Roman" w:cs="Times New Roman"/>
          <w:sz w:val="22"/>
          <w:lang w:val="lt-LT"/>
        </w:rPr>
        <w:t>I PRIEDAS</w:t>
      </w:r>
    </w:p>
    <w:p w14:paraId="418408C1" w14:textId="77777777" w:rsidR="00D81849" w:rsidRPr="000130F0" w:rsidRDefault="00D81849" w:rsidP="00D81849">
      <w:pPr>
        <w:pStyle w:val="Pagrindinistekstas"/>
        <w:spacing w:after="0"/>
        <w:jc w:val="center"/>
        <w:rPr>
          <w:rFonts w:ascii="Times New Roman" w:hAnsi="Times New Roman" w:cs="Times New Roman"/>
          <w:b/>
          <w:lang w:val="lt-LT"/>
        </w:rPr>
      </w:pPr>
    </w:p>
    <w:p w14:paraId="0150A45E" w14:textId="77777777" w:rsidR="00D81849" w:rsidRPr="000130F0" w:rsidRDefault="00D81849" w:rsidP="00D81849">
      <w:pPr>
        <w:pStyle w:val="TTEMEASMCA"/>
      </w:pPr>
      <w:bookmarkStart w:id="2" w:name="_Toc129243097"/>
      <w:bookmarkStart w:id="3" w:name="_Toc129243222"/>
      <w:r w:rsidRPr="000130F0">
        <w:t>PREPARATO CHARAKTERISTIKŲ SANTRAUKA</w:t>
      </w:r>
      <w:bookmarkEnd w:id="2"/>
      <w:bookmarkEnd w:id="3"/>
    </w:p>
    <w:p w14:paraId="0DBE4BDF" w14:textId="77777777" w:rsidR="00D81849" w:rsidRPr="000130F0" w:rsidRDefault="00D81849" w:rsidP="00D81849">
      <w:pPr>
        <w:pStyle w:val="TTEMEASMCA"/>
      </w:pPr>
    </w:p>
    <w:p w14:paraId="58715372"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br w:type="page"/>
      </w:r>
    </w:p>
    <w:p w14:paraId="0E9B32EB"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lastRenderedPageBreak/>
        <w:t>1.</w:t>
      </w:r>
      <w:r w:rsidRPr="000130F0">
        <w:rPr>
          <w:rFonts w:ascii="Times New Roman" w:hAnsi="Times New Roman" w:cs="Times New Roman"/>
          <w:sz w:val="22"/>
          <w:lang w:val="lt-LT"/>
        </w:rPr>
        <w:tab/>
        <w:t>VAISTINIO PREPARATO PAVADINIMAS</w:t>
      </w:r>
      <w:bookmarkEnd w:id="0"/>
      <w:bookmarkEnd w:id="1"/>
    </w:p>
    <w:p w14:paraId="72FD0BC7" w14:textId="77777777" w:rsidR="00D81849" w:rsidRPr="000130F0" w:rsidRDefault="00D81849" w:rsidP="00D81849">
      <w:pPr>
        <w:pStyle w:val="Pagrindinistekstas"/>
        <w:spacing w:after="0"/>
        <w:jc w:val="left"/>
        <w:rPr>
          <w:rFonts w:ascii="Times New Roman" w:hAnsi="Times New Roman" w:cs="Times New Roman"/>
          <w:lang w:val="lt-LT"/>
        </w:rPr>
      </w:pPr>
    </w:p>
    <w:p w14:paraId="70B9CA26" w14:textId="77777777" w:rsidR="00D81849" w:rsidRPr="000130F0" w:rsidRDefault="00D81849" w:rsidP="00D81849">
      <w:pPr>
        <w:pStyle w:val="BTEMEASMCA"/>
        <w:spacing w:after="0"/>
        <w:jc w:val="left"/>
        <w:rPr>
          <w:rFonts w:ascii="Times New Roman" w:hAnsi="Times New Roman" w:cs="Times New Roman"/>
          <w:sz w:val="22"/>
          <w:lang w:val="lt-LT"/>
        </w:rPr>
      </w:pPr>
      <w:bookmarkStart w:id="4" w:name="_GoBack"/>
      <w:r w:rsidRPr="000130F0">
        <w:rPr>
          <w:rFonts w:ascii="Times New Roman" w:hAnsi="Times New Roman" w:cs="Times New Roman"/>
          <w:sz w:val="22"/>
          <w:lang w:val="lt-LT"/>
        </w:rPr>
        <w:t xml:space="preserve">Mesar plus </w:t>
      </w:r>
      <w:bookmarkEnd w:id="4"/>
      <w:r w:rsidRPr="000130F0">
        <w:rPr>
          <w:rFonts w:ascii="Times New Roman" w:hAnsi="Times New Roman" w:cs="Times New Roman"/>
          <w:sz w:val="22"/>
          <w:lang w:val="lt-LT"/>
        </w:rPr>
        <w:t>20 mg/12,5 mg plėvele dengtos tabletės</w:t>
      </w:r>
    </w:p>
    <w:p w14:paraId="228D138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mg/25 mg plėvele dengtos tabletės </w:t>
      </w:r>
    </w:p>
    <w:p w14:paraId="19342341" w14:textId="77777777" w:rsidR="00D81849" w:rsidRPr="000130F0" w:rsidRDefault="00D81849" w:rsidP="00D81849">
      <w:pPr>
        <w:pStyle w:val="BTEMEASMCA"/>
        <w:spacing w:after="0"/>
        <w:jc w:val="left"/>
        <w:rPr>
          <w:rFonts w:ascii="Times New Roman" w:hAnsi="Times New Roman" w:cs="Times New Roman"/>
          <w:sz w:val="22"/>
          <w:lang w:val="lt-LT"/>
        </w:rPr>
      </w:pPr>
    </w:p>
    <w:p w14:paraId="003920FA" w14:textId="77777777" w:rsidR="00D81849" w:rsidRPr="000130F0" w:rsidRDefault="00D81849" w:rsidP="00D81849">
      <w:pPr>
        <w:pStyle w:val="Pagrindinistekstas"/>
        <w:spacing w:after="0"/>
        <w:jc w:val="left"/>
        <w:rPr>
          <w:rFonts w:ascii="Times New Roman" w:hAnsi="Times New Roman" w:cs="Times New Roman"/>
          <w:lang w:val="lt-LT"/>
        </w:rPr>
      </w:pPr>
    </w:p>
    <w:p w14:paraId="2AB2B851"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2.</w:t>
      </w:r>
      <w:r w:rsidRPr="000130F0">
        <w:rPr>
          <w:rFonts w:ascii="Times New Roman" w:hAnsi="Times New Roman" w:cs="Times New Roman"/>
          <w:sz w:val="22"/>
          <w:lang w:val="lt-LT"/>
        </w:rPr>
        <w:tab/>
        <w:t>KOKYBINĖ IR KIEKYBINĖ SUDĖTIS</w:t>
      </w:r>
    </w:p>
    <w:p w14:paraId="2555B653" w14:textId="77777777" w:rsidR="00D81849" w:rsidRPr="000130F0" w:rsidRDefault="00D81849" w:rsidP="00D81849">
      <w:pPr>
        <w:pStyle w:val="Pagrindinistekstas"/>
        <w:spacing w:after="0"/>
        <w:jc w:val="left"/>
        <w:rPr>
          <w:rFonts w:ascii="Times New Roman" w:hAnsi="Times New Roman" w:cs="Times New Roman"/>
          <w:lang w:val="lt-LT"/>
        </w:rPr>
      </w:pPr>
    </w:p>
    <w:p w14:paraId="6440472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mg/12,5 mg plėvele dengtos tabletės: </w:t>
      </w:r>
    </w:p>
    <w:p w14:paraId="10F7459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Kiekvienoje plėvele dengtoje tabletėje yra 20 mg olmesartano medoksomilio ir 12,5 mg hidrochlorotiazido.</w:t>
      </w:r>
    </w:p>
    <w:p w14:paraId="79358D31" w14:textId="77777777" w:rsidR="00D81849" w:rsidRPr="000130F0" w:rsidRDefault="00D81849" w:rsidP="00D81849">
      <w:pPr>
        <w:pStyle w:val="BTEMEASMCA"/>
        <w:spacing w:after="0"/>
        <w:jc w:val="left"/>
        <w:rPr>
          <w:rFonts w:ascii="Times New Roman" w:hAnsi="Times New Roman" w:cs="Times New Roman"/>
          <w:sz w:val="22"/>
          <w:lang w:val="lt-LT"/>
        </w:rPr>
      </w:pPr>
    </w:p>
    <w:p w14:paraId="16767AC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mg/25 mg plėvele dengtos tabletės: </w:t>
      </w:r>
    </w:p>
    <w:p w14:paraId="5A4FEB9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Kiekvienoje plėvele dengtoje tabletėje yra 20 mg olmesartano medoksomilio ir 25 mg hidrochlorotiazido.</w:t>
      </w:r>
    </w:p>
    <w:p w14:paraId="470E09E0" w14:textId="77777777" w:rsidR="00D81849" w:rsidRPr="000130F0" w:rsidRDefault="00D81849" w:rsidP="00D81849">
      <w:pPr>
        <w:pStyle w:val="BTEMEASMCA"/>
        <w:spacing w:after="0"/>
        <w:jc w:val="left"/>
        <w:rPr>
          <w:rFonts w:ascii="Times New Roman" w:hAnsi="Times New Roman" w:cs="Times New Roman"/>
          <w:sz w:val="22"/>
          <w:lang w:val="lt-LT"/>
        </w:rPr>
      </w:pPr>
    </w:p>
    <w:p w14:paraId="009DA02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Pagalbinė (-s) medžiaga (-os), kurios (-ių) poveikis žinomas:</w:t>
      </w:r>
    </w:p>
    <w:p w14:paraId="3A16DB5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20 mg/12,5 mg plėvele dengtos tabletės: kiekvienoje plėvele dengtoje tabletėje yra 110,7 mg laktozės monohidrato.</w:t>
      </w:r>
    </w:p>
    <w:p w14:paraId="19E8FE7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20 mg/25 mg plėvele dengtos tabletės: kiekvienoje plėvele dengtoje tabletėje yra 98,2 mg laktozės monohidrato.</w:t>
      </w:r>
    </w:p>
    <w:p w14:paraId="1A76A4C0" w14:textId="77777777" w:rsidR="00D81849" w:rsidRPr="000130F0" w:rsidRDefault="00D81849" w:rsidP="00D81849">
      <w:pPr>
        <w:pStyle w:val="BTEMEASMCA"/>
        <w:spacing w:after="0"/>
        <w:jc w:val="left"/>
        <w:rPr>
          <w:rFonts w:ascii="Times New Roman" w:hAnsi="Times New Roman" w:cs="Times New Roman"/>
          <w:sz w:val="22"/>
          <w:lang w:val="lt-LT"/>
        </w:rPr>
      </w:pPr>
    </w:p>
    <w:p w14:paraId="549B0FD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Visos pagalbinės medžiagos išvardytos 6.1 skyriuje.</w:t>
      </w:r>
    </w:p>
    <w:p w14:paraId="5BBBD737" w14:textId="77777777" w:rsidR="00D81849" w:rsidRPr="000130F0" w:rsidRDefault="00D81849" w:rsidP="00D81849">
      <w:pPr>
        <w:pStyle w:val="Pagrindinistekstas"/>
        <w:spacing w:after="0"/>
        <w:jc w:val="left"/>
        <w:rPr>
          <w:rFonts w:ascii="Times New Roman" w:hAnsi="Times New Roman" w:cs="Times New Roman"/>
          <w:lang w:val="lt-LT"/>
        </w:rPr>
      </w:pPr>
    </w:p>
    <w:p w14:paraId="503C3B96" w14:textId="77777777" w:rsidR="00D81849" w:rsidRPr="000130F0" w:rsidRDefault="00D81849" w:rsidP="00D81849">
      <w:pPr>
        <w:pStyle w:val="Pagrindinistekstas"/>
        <w:spacing w:after="0"/>
        <w:jc w:val="left"/>
        <w:rPr>
          <w:rFonts w:ascii="Times New Roman" w:hAnsi="Times New Roman" w:cs="Times New Roman"/>
          <w:lang w:val="lt-LT"/>
        </w:rPr>
      </w:pPr>
    </w:p>
    <w:p w14:paraId="31C6C4D5"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3.</w:t>
      </w:r>
      <w:r w:rsidRPr="000130F0">
        <w:rPr>
          <w:rFonts w:ascii="Times New Roman" w:hAnsi="Times New Roman" w:cs="Times New Roman"/>
          <w:sz w:val="22"/>
          <w:lang w:val="lt-LT"/>
        </w:rPr>
        <w:tab/>
        <w:t>FARMACINĖ FORMA</w:t>
      </w:r>
    </w:p>
    <w:p w14:paraId="3179E2F7" w14:textId="77777777" w:rsidR="00D81849" w:rsidRPr="000130F0" w:rsidRDefault="00D81849" w:rsidP="00D81849">
      <w:pPr>
        <w:pStyle w:val="Pagrindinistekstas"/>
        <w:spacing w:after="0"/>
        <w:jc w:val="left"/>
        <w:rPr>
          <w:rFonts w:ascii="Times New Roman" w:hAnsi="Times New Roman" w:cs="Times New Roman"/>
          <w:lang w:val="lt-LT"/>
        </w:rPr>
      </w:pPr>
    </w:p>
    <w:p w14:paraId="2C04F16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Plėvele dengtos tabletės.</w:t>
      </w:r>
    </w:p>
    <w:p w14:paraId="54AEB851" w14:textId="77777777" w:rsidR="00D81849" w:rsidRPr="000130F0" w:rsidRDefault="00D81849" w:rsidP="00D81849">
      <w:pPr>
        <w:pStyle w:val="BTEMEASMCA"/>
        <w:spacing w:after="0"/>
        <w:jc w:val="left"/>
        <w:rPr>
          <w:rFonts w:ascii="Times New Roman" w:hAnsi="Times New Roman" w:cs="Times New Roman"/>
          <w:sz w:val="22"/>
          <w:lang w:val="lt-LT"/>
        </w:rPr>
      </w:pPr>
    </w:p>
    <w:p w14:paraId="4DE1CD7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20 mg/12,5 mg plėvele dengtos tabletės yra 8,5 mm, rausvai geltonos, apvalios, vienoje jų pusėje yra įspaudas C22.</w:t>
      </w:r>
    </w:p>
    <w:p w14:paraId="6A9470D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20 mg/25 mg plėvele dengtos tabletės yra 8,5 mm, šviesiai rožinės, apvalios, vienoje jų pusėje yra įspaudas C24.</w:t>
      </w:r>
    </w:p>
    <w:p w14:paraId="5BB92EA2" w14:textId="77777777" w:rsidR="00D81849" w:rsidRPr="000130F0" w:rsidRDefault="00D81849" w:rsidP="00D81849">
      <w:pPr>
        <w:pStyle w:val="Pagrindinistekstas"/>
        <w:spacing w:after="0"/>
        <w:jc w:val="left"/>
        <w:rPr>
          <w:rFonts w:ascii="Times New Roman" w:hAnsi="Times New Roman" w:cs="Times New Roman"/>
          <w:lang w:val="lt-LT"/>
        </w:rPr>
      </w:pPr>
    </w:p>
    <w:p w14:paraId="6A3EF0D7" w14:textId="77777777" w:rsidR="00D81849" w:rsidRPr="000130F0" w:rsidRDefault="00D81849" w:rsidP="00D81849">
      <w:pPr>
        <w:pStyle w:val="Pagrindinistekstas"/>
        <w:spacing w:after="0"/>
        <w:jc w:val="left"/>
        <w:rPr>
          <w:rFonts w:ascii="Times New Roman" w:hAnsi="Times New Roman" w:cs="Times New Roman"/>
          <w:lang w:val="lt-LT"/>
        </w:rPr>
      </w:pPr>
    </w:p>
    <w:p w14:paraId="0BAA48D7"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caps/>
          <w:sz w:val="22"/>
          <w:lang w:val="lt-LT"/>
        </w:rPr>
        <w:t>4.</w:t>
      </w:r>
      <w:r w:rsidRPr="000130F0">
        <w:rPr>
          <w:rFonts w:ascii="Times New Roman" w:hAnsi="Times New Roman" w:cs="Times New Roman"/>
          <w:caps/>
          <w:sz w:val="22"/>
          <w:lang w:val="lt-LT"/>
        </w:rPr>
        <w:tab/>
      </w:r>
      <w:r w:rsidRPr="000130F0">
        <w:rPr>
          <w:rFonts w:ascii="Times New Roman" w:hAnsi="Times New Roman" w:cs="Times New Roman"/>
          <w:sz w:val="22"/>
          <w:lang w:val="lt-LT"/>
        </w:rPr>
        <w:t>KLINIKINĖ INFORMACIJA</w:t>
      </w:r>
    </w:p>
    <w:p w14:paraId="1EB926B1" w14:textId="77777777" w:rsidR="00D81849" w:rsidRPr="000130F0" w:rsidRDefault="00D81849" w:rsidP="00D81849">
      <w:pPr>
        <w:pStyle w:val="Pagrindinistekstas"/>
        <w:spacing w:after="0"/>
        <w:jc w:val="left"/>
        <w:rPr>
          <w:rFonts w:ascii="Times New Roman" w:hAnsi="Times New Roman" w:cs="Times New Roman"/>
          <w:lang w:val="lt-LT"/>
        </w:rPr>
      </w:pPr>
    </w:p>
    <w:p w14:paraId="400E0BD3" w14:textId="77777777" w:rsidR="00D81849" w:rsidRPr="000130F0" w:rsidRDefault="00D81849" w:rsidP="00D81849">
      <w:pPr>
        <w:pStyle w:val="PI-2EMEASMCA"/>
      </w:pPr>
      <w:bookmarkStart w:id="5" w:name="_Toc129243102"/>
      <w:bookmarkStart w:id="6" w:name="_Toc129243227"/>
      <w:r w:rsidRPr="000130F0">
        <w:t>4.1</w:t>
      </w:r>
      <w:r w:rsidRPr="000130F0">
        <w:tab/>
        <w:t>Terapinės indikacijos</w:t>
      </w:r>
      <w:bookmarkEnd w:id="5"/>
      <w:bookmarkEnd w:id="6"/>
    </w:p>
    <w:p w14:paraId="75E867FA" w14:textId="77777777" w:rsidR="00D81849" w:rsidRPr="000130F0" w:rsidRDefault="00D81849" w:rsidP="00D81849">
      <w:pPr>
        <w:pStyle w:val="BTEMEASMCA"/>
        <w:spacing w:after="0"/>
        <w:jc w:val="left"/>
        <w:rPr>
          <w:rFonts w:ascii="Times New Roman" w:hAnsi="Times New Roman" w:cs="Times New Roman"/>
          <w:sz w:val="22"/>
          <w:lang w:val="lt-LT"/>
        </w:rPr>
      </w:pPr>
    </w:p>
    <w:p w14:paraId="6FE9E93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Pirminės arterinės hipertenzijos gydymas.</w:t>
      </w:r>
    </w:p>
    <w:p w14:paraId="7BA4C582" w14:textId="77777777" w:rsidR="00D81849" w:rsidRPr="000130F0" w:rsidRDefault="00D81849" w:rsidP="00D81849">
      <w:pPr>
        <w:spacing w:after="0"/>
        <w:jc w:val="left"/>
        <w:rPr>
          <w:rFonts w:ascii="Times New Roman" w:hAnsi="Times New Roman" w:cs="Times New Roman"/>
          <w:lang w:val="lt-LT"/>
        </w:rPr>
      </w:pPr>
    </w:p>
    <w:p w14:paraId="7B3A070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Suaugusių pacientų pirminės hipertenzijos gydymas tuo atveju, jeigu vien olmesartano medoksomilis kraujospūdį reguliuoja nepakankamai.</w:t>
      </w:r>
    </w:p>
    <w:p w14:paraId="7C2CB304" w14:textId="77777777" w:rsidR="00D81849" w:rsidRPr="000130F0" w:rsidRDefault="00D81849" w:rsidP="00D81849">
      <w:pPr>
        <w:spacing w:after="0"/>
        <w:jc w:val="left"/>
        <w:rPr>
          <w:rFonts w:ascii="Times New Roman" w:hAnsi="Times New Roman" w:cs="Times New Roman"/>
          <w:lang w:val="lt-LT"/>
        </w:rPr>
      </w:pPr>
    </w:p>
    <w:p w14:paraId="59DC9D0F" w14:textId="77777777" w:rsidR="00D81849" w:rsidRPr="000130F0" w:rsidRDefault="00D81849" w:rsidP="00D81849">
      <w:pPr>
        <w:pStyle w:val="PI-2EMEASMCA"/>
      </w:pPr>
      <w:r w:rsidRPr="000130F0">
        <w:t>4.2</w:t>
      </w:r>
      <w:r w:rsidRPr="000130F0">
        <w:tab/>
        <w:t>Dozavimas ir vartojimo metodas</w:t>
      </w:r>
    </w:p>
    <w:p w14:paraId="7F8224FB" w14:textId="77777777" w:rsidR="00D81849" w:rsidRPr="000130F0" w:rsidRDefault="00D81849" w:rsidP="00D81849">
      <w:pPr>
        <w:pStyle w:val="Pagrindinistekstas"/>
        <w:spacing w:after="0"/>
        <w:jc w:val="left"/>
        <w:rPr>
          <w:rFonts w:ascii="Times New Roman" w:hAnsi="Times New Roman" w:cs="Times New Roman"/>
          <w:lang w:val="lt-LT"/>
        </w:rPr>
      </w:pPr>
    </w:p>
    <w:p w14:paraId="3ED1BDE6" w14:textId="77777777" w:rsidR="00D81849" w:rsidRPr="000130F0" w:rsidRDefault="00D81849" w:rsidP="00D81849">
      <w:pPr>
        <w:pStyle w:val="Pagrindinistekstas"/>
        <w:spacing w:after="0"/>
        <w:jc w:val="left"/>
        <w:rPr>
          <w:rFonts w:ascii="Times New Roman" w:hAnsi="Times New Roman" w:cs="Times New Roman"/>
          <w:u w:val="single"/>
          <w:lang w:val="lt-LT"/>
        </w:rPr>
      </w:pPr>
      <w:r w:rsidRPr="000130F0">
        <w:rPr>
          <w:rFonts w:ascii="Times New Roman" w:hAnsi="Times New Roman" w:cs="Times New Roman"/>
          <w:u w:val="single"/>
          <w:lang w:val="lt-LT"/>
        </w:rPr>
        <w:t xml:space="preserve">Dozavimas </w:t>
      </w:r>
    </w:p>
    <w:p w14:paraId="0F6EFF31" w14:textId="77777777" w:rsidR="00D81849" w:rsidRPr="000130F0" w:rsidRDefault="00D81849" w:rsidP="00D81849">
      <w:pPr>
        <w:pStyle w:val="Pagrindinistekstas"/>
        <w:spacing w:after="0"/>
        <w:jc w:val="left"/>
        <w:rPr>
          <w:rFonts w:ascii="Times New Roman" w:hAnsi="Times New Roman" w:cs="Times New Roman"/>
          <w:lang w:val="lt-LT"/>
        </w:rPr>
      </w:pPr>
    </w:p>
    <w:p w14:paraId="3040BE16"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Suaugusiesiems</w:t>
      </w:r>
    </w:p>
    <w:p w14:paraId="3EC9302D" w14:textId="77777777" w:rsidR="00D81849" w:rsidRPr="000130F0" w:rsidRDefault="00D81849" w:rsidP="00D81849">
      <w:pPr>
        <w:pStyle w:val="Pagrindinistekstas"/>
        <w:spacing w:after="0"/>
        <w:jc w:val="left"/>
        <w:rPr>
          <w:rFonts w:ascii="Times New Roman" w:hAnsi="Times New Roman" w:cs="Times New Roman"/>
          <w:lang w:val="lt-LT"/>
        </w:rPr>
      </w:pPr>
    </w:p>
    <w:p w14:paraId="474A148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netinka pradiniam gydymui; jis skiriamas pacientams, kurių kraujospūdis vien olmesartano medoksomiliu yra kontroliuojamas nepakankamai. Mesar plus vartojamas vieną kartą per parą, galima vartoti valgant arba nevalgius.</w:t>
      </w:r>
    </w:p>
    <w:p w14:paraId="000335C6" w14:textId="77777777" w:rsidR="00D81849" w:rsidRPr="000130F0" w:rsidRDefault="00D81849" w:rsidP="00D81849">
      <w:pPr>
        <w:spacing w:after="0"/>
        <w:jc w:val="left"/>
        <w:rPr>
          <w:rFonts w:ascii="Times New Roman" w:hAnsi="Times New Roman" w:cs="Times New Roman"/>
          <w:lang w:val="lt-LT"/>
        </w:rPr>
      </w:pPr>
    </w:p>
    <w:p w14:paraId="1632AA86"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lastRenderedPageBreak/>
        <w:t>Jeigu kliniškai tinka, galima pagalvoti apie tiesioginį monoterapijos 20 mg olmesartano medoksomiliu pakeitimą fiksuotų dozių deriniu, įvertinus tai, kad olmesartano medoksomilio antihipertenzinis poveikis pasiekia maksimumą praėjus 8 savaitėms nuo gydymo pradžios (žr. 5.1 skyrių). Rekomenduojama kiekvieno komponento dozę didinti palengva:</w:t>
      </w:r>
    </w:p>
    <w:p w14:paraId="30C495FF" w14:textId="77777777" w:rsidR="00D81849" w:rsidRPr="000130F0" w:rsidRDefault="00D81849" w:rsidP="00D81849">
      <w:pPr>
        <w:pStyle w:val="BTEMEASMCA"/>
        <w:spacing w:after="0"/>
        <w:jc w:val="left"/>
        <w:rPr>
          <w:rFonts w:ascii="Times New Roman" w:hAnsi="Times New Roman" w:cs="Times New Roman"/>
          <w:sz w:val="22"/>
          <w:lang w:val="lt-LT"/>
        </w:rPr>
      </w:pPr>
    </w:p>
    <w:p w14:paraId="00BB2B9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20 mg olmesartano medoksomilio/12,5 mg hidrochlorotiazido dozė gali būti skiriama vartoti pacientams tuo atveju, jeigu vien olmesartano medoksomilio 20 mg dozė kraujospūdį reguliuoja nepakankamai.</w:t>
      </w:r>
    </w:p>
    <w:p w14:paraId="27844125" w14:textId="77777777" w:rsidR="00D81849" w:rsidRPr="000130F0" w:rsidRDefault="00D81849" w:rsidP="00D81849">
      <w:pPr>
        <w:pStyle w:val="BTEMEASMCA"/>
        <w:spacing w:after="0"/>
        <w:jc w:val="left"/>
        <w:rPr>
          <w:rFonts w:ascii="Times New Roman" w:hAnsi="Times New Roman" w:cs="Times New Roman"/>
          <w:sz w:val="22"/>
          <w:lang w:val="lt-LT"/>
        </w:rPr>
      </w:pPr>
    </w:p>
    <w:p w14:paraId="17C3FF4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20 mg olmesartano medoksomilio/25 mg hidrochlorotiazido dozė gali būti skiriama vartoti pacientams tuo atveju, jeigu 20 mg olmesartano medoksomilio/12,5 mg hidrochlorotiazido dozė kraujospūdį reguliuoja nepakankamai.</w:t>
      </w:r>
    </w:p>
    <w:p w14:paraId="5523F691" w14:textId="77777777" w:rsidR="00D81849" w:rsidRPr="000130F0" w:rsidRDefault="00D81849" w:rsidP="00D81849">
      <w:pPr>
        <w:pStyle w:val="BTEMEASMCA"/>
        <w:spacing w:after="0"/>
        <w:jc w:val="left"/>
        <w:rPr>
          <w:rFonts w:ascii="Times New Roman" w:hAnsi="Times New Roman" w:cs="Times New Roman"/>
          <w:sz w:val="22"/>
          <w:lang w:val="lt-LT"/>
        </w:rPr>
      </w:pPr>
    </w:p>
    <w:p w14:paraId="5FB6FAFB"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Senyviems pacientams (65 metų arba vyresniems)</w:t>
      </w:r>
    </w:p>
    <w:p w14:paraId="09C75504" w14:textId="77777777" w:rsidR="00D81849" w:rsidRPr="000130F0" w:rsidRDefault="00D81849" w:rsidP="00D81849">
      <w:pPr>
        <w:pStyle w:val="Pagrindinistekstas"/>
        <w:spacing w:after="0"/>
        <w:jc w:val="left"/>
        <w:rPr>
          <w:rFonts w:ascii="Times New Roman" w:hAnsi="Times New Roman" w:cs="Times New Roman"/>
          <w:lang w:val="lt-LT"/>
        </w:rPr>
      </w:pPr>
    </w:p>
    <w:p w14:paraId="3F15282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Senyvus pacientus galima gydyti tokia pačia derinio doze kaip ir jaunesnius suaugusius žmones. </w:t>
      </w:r>
    </w:p>
    <w:p w14:paraId="29B27F18" w14:textId="77777777" w:rsidR="00D81849" w:rsidRPr="000130F0" w:rsidRDefault="00D81849" w:rsidP="00D81849">
      <w:pPr>
        <w:pStyle w:val="BTEMEASMCA"/>
        <w:spacing w:after="0"/>
        <w:jc w:val="left"/>
        <w:rPr>
          <w:rFonts w:ascii="Times New Roman" w:hAnsi="Times New Roman" w:cs="Times New Roman"/>
          <w:sz w:val="22"/>
          <w:lang w:val="lt-LT"/>
        </w:rPr>
      </w:pPr>
    </w:p>
    <w:p w14:paraId="3FC27929"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Pacientams, kurių inkstų funkcija sutrikusi</w:t>
      </w:r>
    </w:p>
    <w:p w14:paraId="22AEF1A3" w14:textId="77777777" w:rsidR="00D81849" w:rsidRPr="000130F0" w:rsidRDefault="00D81849" w:rsidP="00D81849">
      <w:pPr>
        <w:pStyle w:val="Pagrindinistekstas"/>
        <w:spacing w:after="0"/>
        <w:jc w:val="left"/>
        <w:rPr>
          <w:rFonts w:ascii="Times New Roman" w:hAnsi="Times New Roman" w:cs="Times New Roman"/>
          <w:b/>
          <w:lang w:val="lt-LT"/>
        </w:rPr>
      </w:pPr>
    </w:p>
    <w:p w14:paraId="2C78C89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Pacientams, kuriems nustatytas lengvas ar vidutinio sunkumo inkstų veiklos sutrikimas (kreatinino klirensas 30-60 ml/min.), reikia periodiškai tikrinti inkstų funkciją (žr. 4.4 skyrių). Pacientų, kuriems yra sunkus inkstų veiklos sutrikimas (kreatinino klirensas </w:t>
      </w:r>
      <w:r w:rsidRPr="000130F0">
        <w:rPr>
          <w:rFonts w:ascii="Times New Roman" w:hAnsi="Times New Roman" w:cs="Times New Roman"/>
          <w:sz w:val="22"/>
          <w:lang w:val="lt-LT"/>
        </w:rPr>
        <w:sym w:font="Symbol" w:char="F03C"/>
      </w:r>
      <w:r w:rsidRPr="000130F0">
        <w:rPr>
          <w:rFonts w:ascii="Times New Roman" w:hAnsi="Times New Roman" w:cs="Times New Roman"/>
          <w:sz w:val="22"/>
          <w:lang w:val="lt-LT"/>
        </w:rPr>
        <w:t xml:space="preserve">30 ml/min.), Mesar plus gydyti negalima (žr. 4.3 skyrių). </w:t>
      </w:r>
    </w:p>
    <w:p w14:paraId="30B4228C" w14:textId="77777777" w:rsidR="00D81849" w:rsidRPr="000130F0" w:rsidRDefault="00D81849" w:rsidP="00D81849">
      <w:pPr>
        <w:pStyle w:val="Pagrindinistekstas"/>
        <w:spacing w:after="0"/>
        <w:jc w:val="left"/>
        <w:rPr>
          <w:rFonts w:ascii="Times New Roman" w:hAnsi="Times New Roman" w:cs="Times New Roman"/>
          <w:lang w:val="lt-LT"/>
        </w:rPr>
      </w:pPr>
    </w:p>
    <w:p w14:paraId="099E1899"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Pacientams, kurių kepenų funkcija sutrikusi</w:t>
      </w:r>
    </w:p>
    <w:p w14:paraId="112260DA" w14:textId="77777777" w:rsidR="00D81849" w:rsidRPr="000130F0" w:rsidRDefault="00D81849" w:rsidP="00D81849">
      <w:pPr>
        <w:pStyle w:val="Pagrindinistekstas"/>
        <w:spacing w:after="0"/>
        <w:jc w:val="left"/>
        <w:rPr>
          <w:rFonts w:ascii="Times New Roman" w:hAnsi="Times New Roman" w:cs="Times New Roman"/>
          <w:b/>
          <w:lang w:val="lt-LT"/>
        </w:rPr>
      </w:pPr>
    </w:p>
    <w:p w14:paraId="6EEA58AB"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Pacientus, kurių kepenų veiklos sutrikimas lengvas arba vidutinio sunkumo, Mesar plus gydyti reikia atsargiai (žr. 4.4 ir 5.2 skyrius). Pacientams, kurių kepenų funkcija sutrikusi vidutiniškai, rekomenduojama pradinė olmesartano medoksomilio dozė yra 10 mg vieną kartą per parą, maksimali dozė neturi būti didesnė kaip 20 mg vieną kartą per parą. Jei pacientai su sutrikusia kepenų funkcija gydomi diuretikais ir (arba) kitais vaistais nuo hipertenzijos, reikia atidžiai kontroliuoti jų kraujospūdį ir inkstų funkciją. Pacientų su sunkiu kepenų funkcijos sutrikimu gydymo olmesartano medoksomiliu patirties nėra.</w:t>
      </w:r>
    </w:p>
    <w:p w14:paraId="2F58914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negalima skirti vartoti pacientams, kuriems nustatytas sunkus kepenų veiklos pažeidimas (žr. 4.3 ir 5.2 skyrius), cholestazė ir tulžies latako obstrukcija (žr. 4.3 skyrių).</w:t>
      </w:r>
    </w:p>
    <w:p w14:paraId="73CA460E" w14:textId="77777777" w:rsidR="00D81849" w:rsidRPr="000130F0" w:rsidRDefault="00D81849" w:rsidP="00D81849">
      <w:pPr>
        <w:pStyle w:val="BTEMEASMCA"/>
        <w:spacing w:after="0"/>
        <w:jc w:val="left"/>
        <w:rPr>
          <w:rFonts w:ascii="Times New Roman" w:hAnsi="Times New Roman" w:cs="Times New Roman"/>
          <w:sz w:val="22"/>
          <w:lang w:val="lt-LT"/>
        </w:rPr>
      </w:pPr>
    </w:p>
    <w:p w14:paraId="31EE6B31"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Vaikų populiacija</w:t>
      </w:r>
    </w:p>
    <w:p w14:paraId="2293040E"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Mesar plus saugumas ir veiksmingumas vaikams ir paaugliams iki 18 metų neištirti. Duomenų nėra.</w:t>
      </w:r>
    </w:p>
    <w:p w14:paraId="7D0F4AF9" w14:textId="77777777" w:rsidR="00D81849" w:rsidRPr="000130F0" w:rsidRDefault="00D81849" w:rsidP="00D81849">
      <w:pPr>
        <w:pStyle w:val="Pagrindinistekstas"/>
        <w:spacing w:after="0"/>
        <w:jc w:val="left"/>
        <w:rPr>
          <w:rFonts w:ascii="Times New Roman" w:hAnsi="Times New Roman" w:cs="Times New Roman"/>
          <w:lang w:val="lt-LT"/>
        </w:rPr>
      </w:pPr>
    </w:p>
    <w:p w14:paraId="4EBC3402" w14:textId="77777777" w:rsidR="00D81849" w:rsidRPr="000130F0" w:rsidRDefault="00D81849" w:rsidP="00D81849">
      <w:pPr>
        <w:pStyle w:val="BTEMEASMCA"/>
        <w:spacing w:after="0"/>
        <w:jc w:val="left"/>
        <w:rPr>
          <w:rFonts w:ascii="Times New Roman" w:hAnsi="Times New Roman" w:cs="Times New Roman"/>
          <w:sz w:val="22"/>
          <w:u w:val="single"/>
          <w:lang w:val="lt-LT"/>
        </w:rPr>
      </w:pPr>
      <w:r w:rsidRPr="000130F0">
        <w:rPr>
          <w:rFonts w:ascii="Times New Roman" w:hAnsi="Times New Roman" w:cs="Times New Roman"/>
          <w:sz w:val="22"/>
          <w:u w:val="single"/>
          <w:lang w:val="lt-LT"/>
        </w:rPr>
        <w:t>Vartojimo metodas</w:t>
      </w:r>
    </w:p>
    <w:p w14:paraId="25240CD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Tabletę reikia nuryti užsigeriant pakankamu skysčio kiekiu (pvz., stikline vandens). Tabletės negalima kramtyti ir reikia vartoti tuo pačiu paros metu.</w:t>
      </w:r>
    </w:p>
    <w:p w14:paraId="730C6A77" w14:textId="77777777" w:rsidR="00D81849" w:rsidRPr="000130F0" w:rsidRDefault="00D81849" w:rsidP="00D81849">
      <w:pPr>
        <w:pStyle w:val="Pagrindinistekstas"/>
        <w:spacing w:after="0"/>
        <w:jc w:val="left"/>
        <w:rPr>
          <w:rFonts w:ascii="Times New Roman" w:hAnsi="Times New Roman" w:cs="Times New Roman"/>
          <w:lang w:val="lt-LT"/>
        </w:rPr>
      </w:pPr>
    </w:p>
    <w:p w14:paraId="3E5D4E71" w14:textId="77777777" w:rsidR="00D81849" w:rsidRPr="000130F0" w:rsidRDefault="00D81849" w:rsidP="00D81849">
      <w:pPr>
        <w:pStyle w:val="PI-2EMEASMCA"/>
      </w:pPr>
      <w:r w:rsidRPr="000130F0">
        <w:t>4.3.</w:t>
      </w:r>
      <w:r w:rsidRPr="000130F0">
        <w:tab/>
        <w:t>Kontraindikacijos</w:t>
      </w:r>
    </w:p>
    <w:p w14:paraId="1C971E98" w14:textId="77777777" w:rsidR="00D81849" w:rsidRPr="000130F0" w:rsidRDefault="00D81849" w:rsidP="00D81849">
      <w:pPr>
        <w:spacing w:after="0"/>
        <w:jc w:val="left"/>
        <w:rPr>
          <w:rFonts w:ascii="Times New Roman" w:hAnsi="Times New Roman" w:cs="Times New Roman"/>
          <w:lang w:val="lt-LT"/>
        </w:rPr>
      </w:pPr>
    </w:p>
    <w:p w14:paraId="6C7D630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Padidėjęs organizmo jautrumas bet kuriai veikliajai ar pagalbinei Mesar plus tablečių medžiagai (žr. 6.1 skyrių) arba kitokiems sulfonamidų dariniams (hidrochlorotiazidas yra sulfonamidų darinys).</w:t>
      </w:r>
    </w:p>
    <w:p w14:paraId="214C7A54" w14:textId="77777777" w:rsidR="00D81849" w:rsidRPr="000130F0" w:rsidRDefault="00D81849" w:rsidP="00D81849">
      <w:pPr>
        <w:pStyle w:val="BTEMEASMCA"/>
        <w:spacing w:after="0"/>
        <w:jc w:val="left"/>
        <w:rPr>
          <w:rFonts w:ascii="Times New Roman" w:hAnsi="Times New Roman" w:cs="Times New Roman"/>
          <w:sz w:val="22"/>
          <w:lang w:val="lt-LT"/>
        </w:rPr>
      </w:pPr>
    </w:p>
    <w:p w14:paraId="0DFDB55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Inkstų veiklos sutrikimas (kreatinino klirensas </w:t>
      </w:r>
      <w:r w:rsidRPr="000130F0">
        <w:rPr>
          <w:rFonts w:ascii="Times New Roman" w:hAnsi="Times New Roman" w:cs="Times New Roman"/>
          <w:sz w:val="22"/>
          <w:lang w:val="lt-LT"/>
        </w:rPr>
        <w:sym w:font="Symbol" w:char="F03C"/>
      </w:r>
      <w:r w:rsidRPr="000130F0">
        <w:rPr>
          <w:rFonts w:ascii="Times New Roman" w:hAnsi="Times New Roman" w:cs="Times New Roman"/>
          <w:sz w:val="22"/>
          <w:lang w:val="lt-LT"/>
        </w:rPr>
        <w:t>30 ml/min.).</w:t>
      </w:r>
    </w:p>
    <w:p w14:paraId="5921C53B" w14:textId="77777777" w:rsidR="00D81849" w:rsidRPr="000130F0" w:rsidRDefault="00D81849" w:rsidP="00D81849">
      <w:pPr>
        <w:pStyle w:val="BTEMEASMCA"/>
        <w:spacing w:after="0"/>
        <w:jc w:val="left"/>
        <w:rPr>
          <w:rFonts w:ascii="Times New Roman" w:hAnsi="Times New Roman" w:cs="Times New Roman"/>
          <w:sz w:val="22"/>
          <w:lang w:val="lt-LT"/>
        </w:rPr>
      </w:pPr>
    </w:p>
    <w:p w14:paraId="7F985C5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Atspari gydymui hipokalemija, hiperkalcemija, hiponatremija ar simptominė hiperurikemija.</w:t>
      </w:r>
    </w:p>
    <w:p w14:paraId="131B9C19" w14:textId="77777777" w:rsidR="00D81849" w:rsidRPr="000130F0" w:rsidRDefault="00D81849" w:rsidP="00D81849">
      <w:pPr>
        <w:pStyle w:val="BTEMEASMCA"/>
        <w:spacing w:after="0"/>
        <w:jc w:val="left"/>
        <w:rPr>
          <w:rFonts w:ascii="Times New Roman" w:hAnsi="Times New Roman" w:cs="Times New Roman"/>
          <w:sz w:val="22"/>
          <w:lang w:val="lt-LT"/>
        </w:rPr>
      </w:pPr>
    </w:p>
    <w:p w14:paraId="254035F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Sunkus kepenų veiklos pažeidimas, cholestazė ir tulžies latako obstrukcija. </w:t>
      </w:r>
    </w:p>
    <w:p w14:paraId="2B61FD46" w14:textId="77777777" w:rsidR="00D81849" w:rsidRPr="000130F0" w:rsidRDefault="00D81849" w:rsidP="00D81849">
      <w:pPr>
        <w:pStyle w:val="BTEMEASMCA"/>
        <w:spacing w:after="0"/>
        <w:jc w:val="left"/>
        <w:rPr>
          <w:rFonts w:ascii="Times New Roman" w:hAnsi="Times New Roman" w:cs="Times New Roman"/>
          <w:sz w:val="22"/>
          <w:lang w:val="lt-LT"/>
        </w:rPr>
      </w:pPr>
    </w:p>
    <w:p w14:paraId="693E2C0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 xml:space="preserve">Antras ir trečias nėštumo trimestras (žr. 4.4 ir 4.6 skyrius). </w:t>
      </w:r>
    </w:p>
    <w:p w14:paraId="112C4BA9" w14:textId="77777777" w:rsidR="00D81849" w:rsidRPr="000130F0" w:rsidRDefault="00D81849" w:rsidP="00D81849">
      <w:pPr>
        <w:pStyle w:val="BTEMEASMCA"/>
        <w:spacing w:after="0"/>
        <w:jc w:val="left"/>
        <w:rPr>
          <w:rFonts w:ascii="Times New Roman" w:hAnsi="Times New Roman" w:cs="Times New Roman"/>
          <w:sz w:val="22"/>
          <w:lang w:val="lt-LT"/>
        </w:rPr>
      </w:pPr>
    </w:p>
    <w:p w14:paraId="6B5F459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Pacientams, kurie serga cukriniu diabetu arba kurių inkstų funkcija sutrikusi (GFG &lt; 60 ml/min/1,73 m</w:t>
      </w:r>
      <w:r w:rsidRPr="000130F0">
        <w:rPr>
          <w:rFonts w:ascii="Times New Roman" w:hAnsi="Times New Roman" w:cs="Times New Roman"/>
          <w:sz w:val="22"/>
          <w:vertAlign w:val="superscript"/>
          <w:lang w:val="lt-LT"/>
        </w:rPr>
        <w:t>2</w:t>
      </w:r>
      <w:r w:rsidRPr="000130F0">
        <w:rPr>
          <w:rFonts w:ascii="Times New Roman" w:hAnsi="Times New Roman" w:cs="Times New Roman"/>
          <w:sz w:val="22"/>
          <w:lang w:val="lt-LT"/>
        </w:rPr>
        <w:t>), Mesar plus negalima vartoti kartu su preparatais, kurių sudėtyje yra aliskireno (žr. 4.5 ir 5.1 skyrius).</w:t>
      </w:r>
    </w:p>
    <w:p w14:paraId="40FCCE33" w14:textId="77777777" w:rsidR="00D81849" w:rsidRPr="000130F0" w:rsidRDefault="00D81849" w:rsidP="00D81849">
      <w:pPr>
        <w:pStyle w:val="BTEMEASMCA"/>
        <w:spacing w:after="0"/>
        <w:jc w:val="left"/>
        <w:rPr>
          <w:rFonts w:ascii="Times New Roman" w:hAnsi="Times New Roman" w:cs="Times New Roman"/>
          <w:sz w:val="22"/>
          <w:lang w:val="lt-LT"/>
        </w:rPr>
      </w:pPr>
    </w:p>
    <w:p w14:paraId="3D7F648D" w14:textId="77777777" w:rsidR="00D81849" w:rsidRPr="000130F0" w:rsidRDefault="00D81849" w:rsidP="00D81849">
      <w:pPr>
        <w:pStyle w:val="PI-2EMEASMCA"/>
      </w:pPr>
      <w:r w:rsidRPr="000130F0">
        <w:t>4.4</w:t>
      </w:r>
      <w:r w:rsidRPr="000130F0">
        <w:tab/>
        <w:t>Specialūs įspėjimai ir atsargumo priemonės</w:t>
      </w:r>
    </w:p>
    <w:p w14:paraId="5B414FE2" w14:textId="77777777" w:rsidR="00D81849" w:rsidRPr="000130F0" w:rsidRDefault="00D81849" w:rsidP="00D81849">
      <w:pPr>
        <w:pStyle w:val="Pagrindinistekstas"/>
        <w:spacing w:after="0"/>
        <w:jc w:val="left"/>
        <w:rPr>
          <w:rFonts w:ascii="Times New Roman" w:hAnsi="Times New Roman" w:cs="Times New Roman"/>
          <w:lang w:val="lt-LT"/>
        </w:rPr>
      </w:pPr>
    </w:p>
    <w:p w14:paraId="73A2890F"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Kraujo tūrio sumažėjimas</w:t>
      </w:r>
    </w:p>
    <w:p w14:paraId="3D70FD3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Pacientams, kurių organizme dėl intensyvios terapijos diuretikais, druskos kiekio maiste ribojimo, viduriavimo ar vėmimo trūksta skysčių ir (arba) druskos, gali pasireikšti simptominė hipotenzija, ypač po pirmosios dozės pavartojimo. Prieš skiriant vartoti Mesar plus, reikia pašalinti minėtas būkles.</w:t>
      </w:r>
    </w:p>
    <w:p w14:paraId="32AFB925" w14:textId="77777777" w:rsidR="00D81849" w:rsidRPr="000130F0" w:rsidRDefault="00D81849" w:rsidP="00D81849">
      <w:pPr>
        <w:pStyle w:val="BTEMEASMCA"/>
        <w:spacing w:after="0"/>
        <w:jc w:val="left"/>
        <w:rPr>
          <w:rFonts w:ascii="Times New Roman" w:hAnsi="Times New Roman" w:cs="Times New Roman"/>
          <w:sz w:val="22"/>
          <w:lang w:val="lt-LT"/>
        </w:rPr>
      </w:pPr>
    </w:p>
    <w:p w14:paraId="1A5E8BD2"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Kitos būklės, kurių metu aktyvinama renino, angiotenzino ir aldosterono sistema</w:t>
      </w:r>
    </w:p>
    <w:p w14:paraId="3826C6C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Pacientų, kurių kraujagyslių tonusas ir inkstų veikla daugiausia priklauso nuo renino, angiotenzino ir aldosterono sistemos (pvz., sergančiųjų sunkiu staziniu širdies nepakankamumu ar inkstų liga, įskaitant inkstų arterijų stenozę), gydymas šią sistemą veikiančiais vaistais siejamas su staigia hipotenzija, azotemija, oligurija arba, rečiau, ūminiu inkstų nepakankamumu. </w:t>
      </w:r>
    </w:p>
    <w:p w14:paraId="42A50282" w14:textId="77777777" w:rsidR="00D81849" w:rsidRPr="000130F0" w:rsidRDefault="00D81849" w:rsidP="00D81849">
      <w:pPr>
        <w:pStyle w:val="BTEMEASMCA"/>
        <w:spacing w:after="0"/>
        <w:jc w:val="left"/>
        <w:rPr>
          <w:rFonts w:ascii="Times New Roman" w:hAnsi="Times New Roman" w:cs="Times New Roman"/>
          <w:sz w:val="22"/>
          <w:lang w:val="lt-LT"/>
        </w:rPr>
      </w:pPr>
    </w:p>
    <w:p w14:paraId="4F5E07DF"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Renovaskulinė hipertenzija</w:t>
      </w:r>
    </w:p>
    <w:p w14:paraId="6560DD4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Gydant pacientus, kuriems yra abiejų inkstų arterijos stenozė ar vienintelio funkcionuojančio inksto arterijos stenozė, vaistais, veikiančiais renino, angiotenzino ir aldosterono sistemos aktyvumą, yra didesnė sunkios hipotenzijos ir inkstų nepakankamumo rizika.</w:t>
      </w:r>
    </w:p>
    <w:p w14:paraId="501538B8" w14:textId="77777777" w:rsidR="00D81849" w:rsidRPr="000130F0" w:rsidRDefault="00D81849" w:rsidP="00D81849">
      <w:pPr>
        <w:pStyle w:val="BTEMEASMCA"/>
        <w:spacing w:after="0"/>
        <w:jc w:val="left"/>
        <w:rPr>
          <w:rFonts w:ascii="Times New Roman" w:hAnsi="Times New Roman" w:cs="Times New Roman"/>
          <w:sz w:val="22"/>
          <w:lang w:val="lt-LT"/>
        </w:rPr>
      </w:pPr>
    </w:p>
    <w:p w14:paraId="592DBB77"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Inkstų veiklos sutrikimas ir inkstų persodinimas</w:t>
      </w:r>
    </w:p>
    <w:p w14:paraId="4A7DAF2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Negalima Mesar plus gydyti ligonių, kuriems yra sunkus inkstų veiklos sutrikimas (kreatinino klirensas </w:t>
      </w:r>
      <w:r w:rsidRPr="000130F0">
        <w:rPr>
          <w:rFonts w:ascii="Times New Roman" w:hAnsi="Times New Roman" w:cs="Times New Roman"/>
          <w:sz w:val="22"/>
          <w:lang w:val="lt-LT"/>
        </w:rPr>
        <w:sym w:font="Symbol" w:char="F03C"/>
      </w:r>
      <w:r w:rsidRPr="000130F0">
        <w:rPr>
          <w:rFonts w:ascii="Times New Roman" w:hAnsi="Times New Roman" w:cs="Times New Roman"/>
          <w:sz w:val="22"/>
          <w:lang w:val="lt-LT"/>
        </w:rPr>
        <w:t xml:space="preserve">30 ml/min.) (žr. 4.3 skyrių). Pacientams, kuriems nustatytas lengvas arba vidutinio sunkumo inkstų veiklos sutrikimas (kreatinino klirensas ≥30ml/min., &lt;60ml/min.) dozės koreguoti nereikia. Tačiau tokius pacientus Mesar plus reikia gydyti atsargiai ir periodiškai tiriant kalio, kreatinino ir šlapimo rūgšties kiekį kraujo serume. Pacientams, kurių inkstų funkcija sutrikusi, gali pasireikšti su tiazidinių diuretikų poveikiu susijusi azotemija. Jei inkstų funkcijos sutrikimas progresuoja, reikia labai atidžiai iš naujo įvertinti gydymą ir diuretikų vartojimo nutraukimą. </w:t>
      </w:r>
    </w:p>
    <w:p w14:paraId="52B54CB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Ligonių, kuriems neseniai atlikta inkstų transplantacija, gydymo Mesar plus patirties nėra.</w:t>
      </w:r>
    </w:p>
    <w:p w14:paraId="104D4215" w14:textId="77777777" w:rsidR="00D81849" w:rsidRPr="000130F0" w:rsidRDefault="00D81849" w:rsidP="00D81849">
      <w:pPr>
        <w:pStyle w:val="BTEMEASMCA"/>
        <w:spacing w:after="0"/>
        <w:jc w:val="left"/>
        <w:rPr>
          <w:rFonts w:ascii="Times New Roman" w:hAnsi="Times New Roman" w:cs="Times New Roman"/>
          <w:sz w:val="22"/>
          <w:lang w:val="lt-LT"/>
        </w:rPr>
      </w:pPr>
    </w:p>
    <w:p w14:paraId="7EECD02E"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Dvigubas renino, angiotenzino ir aldosterono sistemos (RAAS) slopinimas</w:t>
      </w:r>
    </w:p>
    <w:p w14:paraId="5DFB698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110C1A6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Vis dėlto, jei dvigubas nuslopinimas laikomas absoliučiai būtinu, šis gydymas turi būti atliekamas tik prižiūrint specialistams ir dažnai bei atidžiai tiriant inkstų funkciją, elektrolitų koncentracijas bei kraujospūdį. </w:t>
      </w:r>
    </w:p>
    <w:p w14:paraId="185E1B1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Pacientams, sergantiems diabetine nefropatija, negalima kartu vartoti AKF inhibitorių ir angiotenzino II receptorių blokatorių.</w:t>
      </w:r>
    </w:p>
    <w:p w14:paraId="6D421F3D" w14:textId="77777777" w:rsidR="00D81849" w:rsidRPr="000130F0" w:rsidRDefault="00D81849" w:rsidP="00D81849">
      <w:pPr>
        <w:pStyle w:val="BTEMEASMCA"/>
        <w:spacing w:after="0"/>
        <w:jc w:val="left"/>
        <w:rPr>
          <w:rFonts w:ascii="Times New Roman" w:hAnsi="Times New Roman" w:cs="Times New Roman"/>
          <w:sz w:val="22"/>
          <w:lang w:val="lt-LT"/>
        </w:rPr>
      </w:pPr>
    </w:p>
    <w:p w14:paraId="1CB557DB"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Kepenų veiklos sutrikimas</w:t>
      </w:r>
    </w:p>
    <w:p w14:paraId="73F8273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Pacientų, kuriems yra sunkus kepenų veiklos sutrikimas, gydymo olmesartano medoksomiliu patirties nėra.</w:t>
      </w:r>
    </w:p>
    <w:p w14:paraId="1205BE8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Be to, net ir nežymus skysčio ir elektrolitų pusiausvyros sutrikimas tiazidiniais diuretikais gydomiems pacientams, kuriems yra kepenų veiklos sutrikimas arba progresuojanti kepenų liga, gali pagreitinti hepatinės komos pasireiškimą. Atsargumo reikia laikytis, kai pacientui nustatytas lengvas arba vidutinio sunkumo kepenų veiklos sutrikimas (žr. 4.2 skyrių). Pacientus, kuriems yra sunkus kepenų veiklos sutrikimas, cholestazė ir tulžies latako obstrukcija, Mesar plus gydyti draudžiama (žr. 4.3, 5.2 skyrius). </w:t>
      </w:r>
    </w:p>
    <w:p w14:paraId="016B0E99" w14:textId="77777777" w:rsidR="00D81849" w:rsidRPr="000130F0" w:rsidRDefault="00D81849" w:rsidP="00D81849">
      <w:pPr>
        <w:pStyle w:val="BTEMEASMCA"/>
        <w:spacing w:after="0"/>
        <w:jc w:val="left"/>
        <w:rPr>
          <w:rFonts w:ascii="Times New Roman" w:hAnsi="Times New Roman" w:cs="Times New Roman"/>
          <w:sz w:val="22"/>
          <w:lang w:val="lt-LT"/>
        </w:rPr>
      </w:pPr>
    </w:p>
    <w:p w14:paraId="031BB6FD"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Aortos ir mitralinio vožtuvo stenozė, obstrukcinė hipertrofinė kardiomiopatija</w:t>
      </w:r>
    </w:p>
    <w:p w14:paraId="5947AC4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Pacientus, kuriems nustatyta aortos arba mitralinio vožtuvo stenozė, arba obstrukcinė hipertrofinė kardiomiopatija Mesar plus, kaip ir kitokiais kraujagysles plečiančiais preparatais, reikia gydyti itin atsargiai.</w:t>
      </w:r>
    </w:p>
    <w:p w14:paraId="2DA7FC43" w14:textId="77777777" w:rsidR="00D81849" w:rsidRPr="000130F0" w:rsidRDefault="00D81849" w:rsidP="00D81849">
      <w:pPr>
        <w:pStyle w:val="BTEMEASMCA"/>
        <w:spacing w:after="0"/>
        <w:jc w:val="left"/>
        <w:rPr>
          <w:rFonts w:ascii="Times New Roman" w:hAnsi="Times New Roman" w:cs="Times New Roman"/>
          <w:sz w:val="22"/>
          <w:lang w:val="lt-LT"/>
        </w:rPr>
      </w:pPr>
    </w:p>
    <w:p w14:paraId="20855BE0"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Pirminis hiperaldosteronizmas</w:t>
      </w:r>
    </w:p>
    <w:p w14:paraId="3722696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Pacientai, sergantys pirminiu hiperaldosteronizmu, dažniausiai nereaguoja į antihipertenzinius vaistinius preparatus, kurie poveikį sukelia slopindami renino ir angiotenzino sistemą. Todėl tokių pacientų gydyti Mesar plus nerekomenduojama.</w:t>
      </w:r>
    </w:p>
    <w:p w14:paraId="3E337E9F" w14:textId="77777777" w:rsidR="00D81849" w:rsidRPr="000130F0" w:rsidRDefault="00D81849" w:rsidP="00D81849">
      <w:pPr>
        <w:pStyle w:val="BTEMEASMCA"/>
        <w:spacing w:after="0"/>
        <w:jc w:val="left"/>
        <w:rPr>
          <w:rFonts w:ascii="Times New Roman" w:hAnsi="Times New Roman" w:cs="Times New Roman"/>
          <w:sz w:val="22"/>
          <w:lang w:val="lt-LT"/>
        </w:rPr>
      </w:pPr>
    </w:p>
    <w:p w14:paraId="588D758C"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Medžiagų apykaitos ir endokrininiai sutrikimai</w:t>
      </w:r>
    </w:p>
    <w:p w14:paraId="45E3694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Gydymas tiazidiniais diuretikais gali sutrikdyti gliukozės toleravimą. Sergantiesiems cukriniu diabetu gali prireikti koreguoti insulino arba geriamųjų vaistų, mažinančių kraujyje gliukozės kiekį (žr. 4.5 skyrių) dozę. Gydymo tiazidiniais diuretikais metu latentinis cukrinis diabetas gali tapti pastebimu.</w:t>
      </w:r>
    </w:p>
    <w:p w14:paraId="4049C3F2" w14:textId="77777777" w:rsidR="00D81849" w:rsidRPr="000130F0" w:rsidRDefault="00D81849" w:rsidP="00D81849">
      <w:pPr>
        <w:pStyle w:val="BTEMEASMCA"/>
        <w:spacing w:after="0"/>
        <w:jc w:val="left"/>
        <w:rPr>
          <w:rFonts w:ascii="Times New Roman" w:hAnsi="Times New Roman" w:cs="Times New Roman"/>
          <w:sz w:val="22"/>
          <w:lang w:val="lt-LT"/>
        </w:rPr>
      </w:pPr>
    </w:p>
    <w:p w14:paraId="68EEF2E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Žinomas nepageidaujamas poveikis, susijęs su gydymu tiazidų grupės diuretikais, yra cholesterolio ir trigliceridų kiekio padidėjimas kraujyje.</w:t>
      </w:r>
    </w:p>
    <w:p w14:paraId="31E8850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Kai kuriems pacientams, gydomiems tiazidiniais diuretikais, gali padidėti šlapimo rūgšties kiekis kraujyje arba prasidėti podagra.</w:t>
      </w:r>
    </w:p>
    <w:p w14:paraId="4043DE25" w14:textId="77777777" w:rsidR="00D81849" w:rsidRPr="000130F0" w:rsidRDefault="00D81849" w:rsidP="00D81849">
      <w:pPr>
        <w:pStyle w:val="BTEMEASMCA"/>
        <w:spacing w:after="0"/>
        <w:jc w:val="left"/>
        <w:rPr>
          <w:rFonts w:ascii="Times New Roman" w:hAnsi="Times New Roman" w:cs="Times New Roman"/>
          <w:sz w:val="22"/>
          <w:lang w:val="lt-LT"/>
        </w:rPr>
      </w:pPr>
    </w:p>
    <w:p w14:paraId="06ADF64E"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b/>
          <w:lang w:val="lt-LT"/>
        </w:rPr>
        <w:t>Elektrolitų pusiausvyros sutrikimas</w:t>
      </w:r>
    </w:p>
    <w:p w14:paraId="5ACEBF0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Kaip ir bet kuriam pacientui, vartojančiam diuretikų, reikia periodiškai matuoti elektrolitų kiekį kraujo serume.</w:t>
      </w:r>
    </w:p>
    <w:p w14:paraId="4883BF05" w14:textId="77777777" w:rsidR="00D81849" w:rsidRPr="000130F0" w:rsidRDefault="00D81849" w:rsidP="00D81849">
      <w:pPr>
        <w:pStyle w:val="BTEMEASMCA"/>
        <w:spacing w:after="0"/>
        <w:jc w:val="left"/>
        <w:rPr>
          <w:rFonts w:ascii="Times New Roman" w:hAnsi="Times New Roman" w:cs="Times New Roman"/>
          <w:sz w:val="22"/>
          <w:lang w:val="lt-LT"/>
        </w:rPr>
      </w:pPr>
    </w:p>
    <w:p w14:paraId="0143FB3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Tiazidiniai diuretikai, tarp jų hidrochlorotiazidas, gali sukelti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 virškinimo sutrikimai – pykinimas arba vėmimas (žr. 4.8 skyrių).</w:t>
      </w:r>
    </w:p>
    <w:p w14:paraId="2809ED29" w14:textId="77777777" w:rsidR="00D81849" w:rsidRPr="000130F0" w:rsidRDefault="00D81849" w:rsidP="00D81849">
      <w:pPr>
        <w:pStyle w:val="BTEMEASMCA"/>
        <w:spacing w:after="0"/>
        <w:jc w:val="left"/>
        <w:rPr>
          <w:rFonts w:ascii="Times New Roman" w:hAnsi="Times New Roman" w:cs="Times New Roman"/>
          <w:sz w:val="22"/>
          <w:lang w:val="lt-LT"/>
        </w:rPr>
      </w:pPr>
    </w:p>
    <w:p w14:paraId="1FDC18D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Didžiausia hipokalemijos rizika yra pacientams, kurie serga kepenų ciroze, daug išskiria šlapimo, per mažai vartoja elektrolitų arba gydomi kortikosteroidais, arba AKTH (žr. 4.5 skyrių). </w:t>
      </w:r>
    </w:p>
    <w:p w14:paraId="59B2828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Priešingai, dėl antagonizmo angiotenzino II receptoriams (AT</w:t>
      </w:r>
      <w:r w:rsidRPr="000130F0">
        <w:rPr>
          <w:rFonts w:ascii="Times New Roman" w:hAnsi="Times New Roman" w:cs="Times New Roman"/>
          <w:sz w:val="22"/>
          <w:vertAlign w:val="subscript"/>
          <w:lang w:val="lt-LT"/>
        </w:rPr>
        <w:t>1</w:t>
      </w:r>
      <w:r w:rsidRPr="000130F0">
        <w:rPr>
          <w:rFonts w:ascii="Times New Roman" w:hAnsi="Times New Roman" w:cs="Times New Roman"/>
          <w:sz w:val="22"/>
          <w:lang w:val="lt-LT"/>
        </w:rPr>
        <w:t>) Mesar plus</w:t>
      </w:r>
      <w:r w:rsidRPr="000130F0">
        <w:rPr>
          <w:rFonts w:ascii="Times New Roman" w:hAnsi="Times New Roman" w:cs="Times New Roman"/>
          <w:b/>
          <w:i/>
          <w:sz w:val="22"/>
          <w:lang w:val="lt-LT"/>
        </w:rPr>
        <w:t xml:space="preserve"> </w:t>
      </w:r>
      <w:r w:rsidRPr="000130F0">
        <w:rPr>
          <w:rFonts w:ascii="Times New Roman" w:hAnsi="Times New Roman" w:cs="Times New Roman"/>
          <w:sz w:val="22"/>
          <w:lang w:val="lt-LT"/>
        </w:rPr>
        <w:t>tabletėse esantis olmesartano medoksomilis gali sukelti hiperkalemiją, ypač pacientams, kuriems yra inkstų ir (arba) širdies veiklos sutrikimas arba kurie serga cukriniu diabetu. Rizikos grupių pacientams rekomenduojama matuoti kalio kiekį kraujo serume. Kartu su Mesar plus kalį organizme sulaikančių diuretikų, kalio papildų arba druskų pakaitalų, kuriuose yra kalio, bei kitų preparatų, galinčių padidinti kalio kiekį kraujo serume (pvz., heparino) reikia vartoti atsargiai (žr. 4.5 skyrių).</w:t>
      </w:r>
    </w:p>
    <w:p w14:paraId="30466BFE" w14:textId="77777777" w:rsidR="00D81849" w:rsidRPr="000130F0" w:rsidRDefault="00D81849" w:rsidP="00D81849">
      <w:pPr>
        <w:pStyle w:val="BTEMEASMCA"/>
        <w:spacing w:after="0"/>
        <w:jc w:val="left"/>
        <w:rPr>
          <w:rFonts w:ascii="Times New Roman" w:hAnsi="Times New Roman" w:cs="Times New Roman"/>
          <w:sz w:val="22"/>
          <w:lang w:val="lt-LT"/>
        </w:rPr>
      </w:pPr>
    </w:p>
    <w:p w14:paraId="18A9C37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Įrodymų, kad olmesartano medoksomilis galėtų apsaugoti nuo diuretikų sukeliamos hiponatremijos arba ją sumažinti, nėra. Chloridų stoka dažniausiai būna nedidelė ir jos gydyti nereikia.</w:t>
      </w:r>
    </w:p>
    <w:p w14:paraId="43BD98E8" w14:textId="77777777" w:rsidR="00D81849" w:rsidRPr="000130F0" w:rsidRDefault="00D81849" w:rsidP="00D81849">
      <w:pPr>
        <w:pStyle w:val="BTEMEASMCA"/>
        <w:spacing w:after="0"/>
        <w:jc w:val="left"/>
        <w:rPr>
          <w:rFonts w:ascii="Times New Roman" w:hAnsi="Times New Roman" w:cs="Times New Roman"/>
          <w:sz w:val="22"/>
          <w:lang w:val="lt-LT"/>
        </w:rPr>
      </w:pPr>
    </w:p>
    <w:p w14:paraId="5B9FD7D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Tiazidiniai diuretikai gali sumažinti kalcio išsiskyrimą su šlapimu ir sukelti protarpinį nežymų kalcio kiekio padidėjimą kraujo serume net ir nesant kalcio apykaitos sutrikimo. Hiperkalcemija gali būti slaptojo hiperparatireoidizmo požymis. Prieš atliekant prieskydinių liaukų veiklos tyrimus, reikia liautis vartoti tiazidinius diuretikus.</w:t>
      </w:r>
    </w:p>
    <w:p w14:paraId="1E2851F6" w14:textId="77777777" w:rsidR="00D81849" w:rsidRPr="000130F0" w:rsidRDefault="00D81849" w:rsidP="00D81849">
      <w:pPr>
        <w:pStyle w:val="BTEMEASMCA"/>
        <w:spacing w:after="0"/>
        <w:jc w:val="left"/>
        <w:rPr>
          <w:rFonts w:ascii="Times New Roman" w:hAnsi="Times New Roman" w:cs="Times New Roman"/>
          <w:sz w:val="22"/>
          <w:lang w:val="lt-LT"/>
        </w:rPr>
      </w:pPr>
    </w:p>
    <w:p w14:paraId="0BDD11B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Nustatyta, kad tiazidiniai diuretikai didina magnio išsiskyrimą su šlapimu, dėl to gali pasireikšti hipomagnezemija.</w:t>
      </w:r>
    </w:p>
    <w:p w14:paraId="3AFCD6DF" w14:textId="77777777" w:rsidR="00D81849" w:rsidRPr="000130F0" w:rsidRDefault="00D81849" w:rsidP="00D81849">
      <w:pPr>
        <w:pStyle w:val="BTEMEASMCA"/>
        <w:spacing w:after="0"/>
        <w:jc w:val="left"/>
        <w:rPr>
          <w:rFonts w:ascii="Times New Roman" w:hAnsi="Times New Roman" w:cs="Times New Roman"/>
          <w:sz w:val="22"/>
          <w:lang w:val="lt-LT"/>
        </w:rPr>
      </w:pPr>
    </w:p>
    <w:p w14:paraId="10CBF07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Esant aukštai oro temperatūrai, edemos kamuojamiems pacientams gali būti praskiedimo hiponatremija.  </w:t>
      </w:r>
    </w:p>
    <w:p w14:paraId="7AD5F68C" w14:textId="77777777" w:rsidR="00D81849" w:rsidRPr="000130F0" w:rsidRDefault="00D81849" w:rsidP="00D81849">
      <w:pPr>
        <w:pStyle w:val="BTEMEASMCA"/>
        <w:spacing w:after="0"/>
        <w:jc w:val="left"/>
        <w:rPr>
          <w:rFonts w:ascii="Times New Roman" w:hAnsi="Times New Roman" w:cs="Times New Roman"/>
          <w:sz w:val="22"/>
          <w:lang w:val="lt-LT"/>
        </w:rPr>
      </w:pPr>
    </w:p>
    <w:p w14:paraId="7D6064D2"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lastRenderedPageBreak/>
        <w:t>Litis</w:t>
      </w:r>
    </w:p>
    <w:p w14:paraId="7608D82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Kartu su Mesar plus, kaip ir kitais angiotenzino II receptorių blokatoriais, ličio preparatų vartoti nerekomenduojama (žr. 4.5 skyrių).</w:t>
      </w:r>
    </w:p>
    <w:p w14:paraId="4C5A3B58" w14:textId="77777777" w:rsidR="00D81849" w:rsidRPr="000130F0" w:rsidRDefault="00D81849" w:rsidP="00D81849">
      <w:pPr>
        <w:pStyle w:val="BTEMEASMCA"/>
        <w:spacing w:after="0"/>
        <w:jc w:val="left"/>
        <w:rPr>
          <w:rFonts w:ascii="Times New Roman" w:hAnsi="Times New Roman" w:cs="Times New Roman"/>
          <w:sz w:val="22"/>
          <w:lang w:val="lt-LT"/>
        </w:rPr>
      </w:pPr>
    </w:p>
    <w:p w14:paraId="3CA388B1" w14:textId="77777777" w:rsidR="00D81849" w:rsidRPr="000130F0" w:rsidRDefault="00D81849" w:rsidP="00D81849">
      <w:pPr>
        <w:pStyle w:val="BTEMEASMCA"/>
        <w:spacing w:after="0"/>
        <w:jc w:val="left"/>
        <w:rPr>
          <w:rFonts w:ascii="Times New Roman" w:hAnsi="Times New Roman" w:cs="Times New Roman"/>
          <w:sz w:val="22"/>
          <w:u w:val="single"/>
          <w:lang w:val="lt-LT"/>
        </w:rPr>
      </w:pPr>
      <w:r w:rsidRPr="000130F0">
        <w:rPr>
          <w:rFonts w:ascii="Times New Roman" w:hAnsi="Times New Roman" w:cs="Times New Roman"/>
          <w:sz w:val="22"/>
          <w:u w:val="single"/>
          <w:lang w:val="lt-LT"/>
        </w:rPr>
        <w:t>Į celiakiją panaši enteropatija</w:t>
      </w:r>
    </w:p>
    <w:p w14:paraId="68BFD37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Labai retais atvejais pacientams, vartojantiems olmesartaną, po kelių mėnesių ar metų nuo gydymo pradžios gali vystytis sunkus lėtinis viduriavimas, lydimas žymaus kūno svorio sumažėjimo. Šio nepageidaujamo poveikio priežastis greičiausiai yra uždelsta (vėlyva) vietinė padidėjusio jautrumo reakcija. Tokių pacientų žarnų biopsijos rezultatai dažnai parodydavo žarnyno gaurelių atrofiją. Jeigu gydomam olmesartanu pacientui yra minėti požymiai, ir kitų akivaizdžių priežasčių nėra, gydymą olmesartanu reikia nedelsiant nutraukti ir gydymas neturėtų būti atnaujintas. Jei viduriavimas nepraeina per savaitę po gydymo nutraukimo, reiktų atsižvelgti į tolimesnius specialisto (pvz. gastroenterologo) patarimus.</w:t>
      </w:r>
    </w:p>
    <w:p w14:paraId="221FEB39" w14:textId="77777777" w:rsidR="00D81849" w:rsidRDefault="00D81849" w:rsidP="00D81849">
      <w:pPr>
        <w:pStyle w:val="BTEMEASMCA"/>
        <w:spacing w:after="0"/>
        <w:jc w:val="left"/>
        <w:rPr>
          <w:rFonts w:ascii="Times New Roman" w:hAnsi="Times New Roman" w:cs="Times New Roman"/>
          <w:sz w:val="22"/>
          <w:lang w:val="lt-LT"/>
        </w:rPr>
      </w:pPr>
    </w:p>
    <w:p w14:paraId="3D8FBAA1" w14:textId="77777777" w:rsidR="009C270C" w:rsidRPr="009C270C" w:rsidRDefault="009C270C" w:rsidP="009C270C">
      <w:pPr>
        <w:spacing w:after="0" w:line="240" w:lineRule="auto"/>
        <w:rPr>
          <w:rFonts w:ascii="Times New Roman" w:hAnsi="Times New Roman" w:cs="Times New Roman"/>
          <w:u w:val="single"/>
          <w:lang w:val="lt-LT"/>
        </w:rPr>
      </w:pPr>
      <w:bookmarkStart w:id="7" w:name="_Hlk184733885"/>
      <w:r w:rsidRPr="009C270C">
        <w:rPr>
          <w:rFonts w:ascii="Times New Roman" w:hAnsi="Times New Roman" w:cs="Times New Roman"/>
          <w:u w:val="single"/>
          <w:lang w:val="lt-LT"/>
        </w:rPr>
        <w:t>Žarnyno angioneurozinė edema</w:t>
      </w:r>
    </w:p>
    <w:p w14:paraId="4DF792EC" w14:textId="77777777" w:rsidR="009C270C" w:rsidRPr="00A53D1A" w:rsidRDefault="009C270C" w:rsidP="009C270C">
      <w:pPr>
        <w:spacing w:after="0" w:line="240" w:lineRule="auto"/>
        <w:rPr>
          <w:rFonts w:ascii="Times New Roman" w:eastAsia="Times New Roman" w:hAnsi="Times New Roman" w:cs="Times New Roman"/>
          <w:i/>
          <w:iCs/>
          <w:lang w:val="lt-LT"/>
        </w:rPr>
      </w:pPr>
      <w:r w:rsidRPr="009C270C">
        <w:rPr>
          <w:rFonts w:ascii="Times New Roman" w:hAnsi="Times New Roman" w:cs="Times New Roman"/>
          <w:lang w:val="lt-LT"/>
        </w:rPr>
        <w:t>Gauta pranešimų apie žarnyno angioneurozinės edemos atvejus, pasireiškusius pacientams, gydytiems angiotenzino II receptorių blokatoriais (įskaitant olmesartan</w:t>
      </w:r>
      <w:r>
        <w:rPr>
          <w:rFonts w:ascii="Times New Roman" w:hAnsi="Times New Roman" w:cs="Times New Roman"/>
          <w:lang w:val="lt-LT"/>
        </w:rPr>
        <w:t>ą</w:t>
      </w:r>
      <w:r w:rsidRPr="009C270C">
        <w:rPr>
          <w:rFonts w:ascii="Times New Roman" w:hAnsi="Times New Roman" w:cs="Times New Roman"/>
          <w:lang w:val="lt-LT"/>
        </w:rPr>
        <w:t xml:space="preserve"> ) (žr. 4.8 skyrių). Šiems pacientams pasireiškė pilvo skausmas, pykinimas, vėmimas ir viduriavimas. Nutraukus angiotenzino II receptorių antagonistų vartojimą, simptomai išnyko. Diagnozavus žarnyno angioneurozinę edemą, reikia nutraukti olmesartano vartojimą ir pradėti atitinkamą stebėseną, kol simptomai visiškai išnyksta.</w:t>
      </w:r>
      <w:bookmarkEnd w:id="7"/>
    </w:p>
    <w:p w14:paraId="2DCC38CF" w14:textId="77777777" w:rsidR="009C270C" w:rsidRPr="000130F0" w:rsidRDefault="009C270C" w:rsidP="00D81849">
      <w:pPr>
        <w:pStyle w:val="BTEMEASMCA"/>
        <w:spacing w:after="0"/>
        <w:jc w:val="left"/>
        <w:rPr>
          <w:rFonts w:ascii="Times New Roman" w:hAnsi="Times New Roman" w:cs="Times New Roman"/>
          <w:sz w:val="22"/>
          <w:lang w:val="lt-LT"/>
        </w:rPr>
      </w:pPr>
    </w:p>
    <w:p w14:paraId="0EAC2535" w14:textId="77777777" w:rsidR="00D81849" w:rsidRPr="000130F0" w:rsidRDefault="00D81849" w:rsidP="00D81849">
      <w:pPr>
        <w:pStyle w:val="BTEMEASMCA"/>
        <w:spacing w:after="0"/>
        <w:jc w:val="left"/>
        <w:rPr>
          <w:rFonts w:ascii="Times New Roman" w:hAnsi="Times New Roman" w:cs="Times New Roman"/>
          <w:sz w:val="22"/>
          <w:u w:val="single"/>
          <w:lang w:val="lt-LT"/>
        </w:rPr>
      </w:pPr>
      <w:r w:rsidRPr="000130F0">
        <w:rPr>
          <w:rFonts w:ascii="Times New Roman" w:hAnsi="Times New Roman" w:cs="Times New Roman"/>
          <w:sz w:val="22"/>
          <w:u w:val="single"/>
          <w:lang w:val="lt-LT"/>
        </w:rPr>
        <w:t>Skysčio susikaupimas tarp akies gyslainės ir skleros, sunki miopija ir antrinė uždaro kampo glaukoma</w:t>
      </w:r>
    </w:p>
    <w:p w14:paraId="7D1C2B1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Hidrochlorotiazidas (sulfonamidas) gali sukelti idiosinkrazinę reakciją, dėl kurios susiformuoja skysčio susikaupimas tarp akies gyslainės ir skleros su regėjimo lauko defektu, sunki laikino pobūdžio miopija ir sunki uždaro kampo glaukoma. Jų simptomai yra staiga susilpnėjęs regėjimo aštrumas arba akių skausmas, pasireiškiantis po kelių valandų arba per kelias savaites pradėjus vartoti vaistinį preparatą. Negydoma sunki uždaro kampo glaukoma gali sukelti pastovų regėjimo netekimą. Pagrindinis </w:t>
      </w:r>
      <w:r w:rsidRPr="000130F0">
        <w:rPr>
          <w:rFonts w:ascii="Times New Roman" w:hAnsi="Times New Roman" w:cs="Times New Roman"/>
          <w:sz w:val="22"/>
          <w:szCs w:val="22"/>
          <w:lang w:val="lt-LT"/>
        </w:rPr>
        <w:t xml:space="preserve"> </w:t>
      </w:r>
      <w:r w:rsidRPr="000130F0">
        <w:rPr>
          <w:rFonts w:ascii="Times New Roman" w:hAnsi="Times New Roman" w:cs="Times New Roman"/>
          <w:sz w:val="22"/>
          <w:lang w:val="lt-LT"/>
        </w:rPr>
        <w:t xml:space="preserve">gydymas yra kaip galima greičiau nutraukti hidrochlorotiazido vartojimą. Dėl skubaus gydymo vaistais arba chirurginės operacijos reikia apsispręsti tais atvejais, kai nepavyksta kontroliuoti akispūdžio. Vienas iš faktorių, dėl kurių gali išsivystyti sunki uždaro </w:t>
      </w:r>
      <w:r w:rsidRPr="000130F0">
        <w:rPr>
          <w:rFonts w:ascii="Times New Roman" w:hAnsi="Times New Roman" w:cs="Times New Roman"/>
          <w:sz w:val="22"/>
          <w:szCs w:val="22"/>
          <w:lang w:val="lt-LT"/>
        </w:rPr>
        <w:t xml:space="preserve"> </w:t>
      </w:r>
      <w:r w:rsidRPr="000130F0">
        <w:rPr>
          <w:rFonts w:ascii="Times New Roman" w:hAnsi="Times New Roman" w:cs="Times New Roman"/>
          <w:sz w:val="22"/>
          <w:lang w:val="lt-LT"/>
        </w:rPr>
        <w:t>kampo glaukoma,</w:t>
      </w:r>
      <w:r w:rsidRPr="000130F0">
        <w:rPr>
          <w:rFonts w:ascii="Times New Roman" w:hAnsi="Times New Roman" w:cs="Times New Roman"/>
          <w:sz w:val="22"/>
          <w:szCs w:val="22"/>
          <w:lang w:val="lt-LT"/>
        </w:rPr>
        <w:t xml:space="preserve"> </w:t>
      </w:r>
      <w:r w:rsidRPr="000130F0">
        <w:rPr>
          <w:rFonts w:ascii="Times New Roman" w:hAnsi="Times New Roman" w:cs="Times New Roman"/>
          <w:sz w:val="22"/>
          <w:lang w:val="lt-LT"/>
        </w:rPr>
        <w:t xml:space="preserve"> gali būti anamnezėje esanti nuoroda apie alergiją sulfonamidams arba penicilinui.</w:t>
      </w:r>
    </w:p>
    <w:p w14:paraId="3CADB3C0" w14:textId="77777777" w:rsidR="00D81849" w:rsidRPr="000130F0" w:rsidRDefault="00D81849" w:rsidP="00D81849">
      <w:pPr>
        <w:pStyle w:val="BTEMEASMCA"/>
        <w:spacing w:after="0"/>
        <w:jc w:val="left"/>
        <w:rPr>
          <w:rFonts w:ascii="Times New Roman" w:hAnsi="Times New Roman" w:cs="Times New Roman"/>
          <w:sz w:val="22"/>
          <w:szCs w:val="22"/>
          <w:lang w:val="lt-LT"/>
        </w:rPr>
      </w:pPr>
    </w:p>
    <w:p w14:paraId="6ED58E9C" w14:textId="77777777" w:rsidR="00D81849" w:rsidRPr="000130F0" w:rsidRDefault="00D81849" w:rsidP="00D81849">
      <w:pPr>
        <w:tabs>
          <w:tab w:val="left" w:pos="360"/>
        </w:tabs>
        <w:spacing w:after="0"/>
        <w:jc w:val="left"/>
        <w:rPr>
          <w:rFonts w:ascii="Times New Roman" w:hAnsi="Times New Roman" w:cs="Times New Roman"/>
          <w:lang w:val="lt-LT"/>
        </w:rPr>
      </w:pPr>
      <w:r w:rsidRPr="000130F0">
        <w:rPr>
          <w:rFonts w:ascii="Times New Roman" w:hAnsi="Times New Roman" w:cs="Times New Roman"/>
          <w:i/>
          <w:lang w:val="lt-LT"/>
        </w:rPr>
        <w:t xml:space="preserve">Nemelanominis odos vėžys </w:t>
      </w:r>
    </w:p>
    <w:p w14:paraId="11CCE9EA" w14:textId="77777777" w:rsidR="00D81849" w:rsidRPr="000130F0" w:rsidRDefault="00D81849" w:rsidP="00D81849">
      <w:pPr>
        <w:tabs>
          <w:tab w:val="left" w:pos="360"/>
        </w:tabs>
        <w:spacing w:after="0"/>
        <w:jc w:val="left"/>
        <w:rPr>
          <w:rFonts w:ascii="Times New Roman" w:hAnsi="Times New Roman" w:cs="Times New Roman"/>
          <w:lang w:val="lt-LT"/>
        </w:rPr>
      </w:pPr>
      <w:r w:rsidRPr="000130F0">
        <w:rPr>
          <w:rFonts w:ascii="Times New Roman" w:hAnsi="Times New Roman" w:cs="Times New Roman"/>
          <w:lang w:val="lt-LT"/>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7D367791" w14:textId="77777777" w:rsidR="00D81849" w:rsidRPr="000130F0" w:rsidRDefault="00D81849" w:rsidP="00D81849">
      <w:pPr>
        <w:tabs>
          <w:tab w:val="left" w:pos="360"/>
        </w:tabs>
        <w:spacing w:after="0"/>
        <w:jc w:val="left"/>
        <w:rPr>
          <w:rFonts w:ascii="Times New Roman" w:hAnsi="Times New Roman" w:cs="Times New Roman"/>
          <w:lang w:val="lt-LT"/>
        </w:rPr>
      </w:pPr>
    </w:p>
    <w:p w14:paraId="2D95F368" w14:textId="77777777" w:rsidR="00D81849" w:rsidRPr="000130F0" w:rsidRDefault="00D81849" w:rsidP="00D81849">
      <w:pPr>
        <w:pStyle w:val="BTEMEASMCA"/>
        <w:spacing w:after="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6CA7AED3" w14:textId="77777777" w:rsidR="00D81849" w:rsidRDefault="00D81849" w:rsidP="00D81849">
      <w:pPr>
        <w:pStyle w:val="BTEMEASMCA"/>
        <w:spacing w:after="0"/>
        <w:jc w:val="left"/>
        <w:rPr>
          <w:rFonts w:ascii="Times New Roman" w:hAnsi="Times New Roman" w:cs="Times New Roman"/>
          <w:sz w:val="22"/>
          <w:lang w:val="lt-LT"/>
        </w:rPr>
      </w:pPr>
    </w:p>
    <w:p w14:paraId="77EAD0E1" w14:textId="77777777" w:rsidR="00D81849" w:rsidRPr="00A05F95" w:rsidRDefault="00D81849" w:rsidP="00D81849">
      <w:pPr>
        <w:pStyle w:val="BTEMEASMCA"/>
        <w:spacing w:after="0"/>
        <w:jc w:val="left"/>
        <w:rPr>
          <w:rFonts w:ascii="Times New Roman" w:hAnsi="Times New Roman" w:cs="Times New Roman"/>
          <w:i/>
          <w:sz w:val="22"/>
          <w:szCs w:val="22"/>
          <w:lang w:val="lt-LT"/>
        </w:rPr>
      </w:pPr>
      <w:r w:rsidRPr="00A05F95">
        <w:rPr>
          <w:rFonts w:ascii="Times New Roman" w:hAnsi="Times New Roman" w:cs="Times New Roman"/>
          <w:i/>
          <w:sz w:val="22"/>
          <w:szCs w:val="22"/>
          <w:lang w:val="lt-LT"/>
        </w:rPr>
        <w:t xml:space="preserve">Ūminis toksinis poveikis kvėpavimo sistemai </w:t>
      </w:r>
    </w:p>
    <w:p w14:paraId="065C4E3D" w14:textId="77777777" w:rsidR="00D81849" w:rsidRPr="00B113C6" w:rsidRDefault="00D81849" w:rsidP="00D81849">
      <w:pPr>
        <w:pStyle w:val="BTEMEASMCA"/>
        <w:spacing w:after="0"/>
        <w:jc w:val="left"/>
        <w:rPr>
          <w:rFonts w:ascii="Times New Roman" w:hAnsi="Times New Roman" w:cs="Times New Roman"/>
          <w:sz w:val="22"/>
          <w:szCs w:val="22"/>
          <w:lang w:val="lt-LT"/>
        </w:rPr>
      </w:pPr>
      <w:r w:rsidRPr="00A05F95">
        <w:rPr>
          <w:rFonts w:ascii="Times New Roman" w:hAnsi="Times New Roman" w:cs="Times New Roman"/>
          <w:sz w:val="22"/>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w:t>
      </w:r>
      <w:r w:rsidRPr="00A05F95">
        <w:rPr>
          <w:rFonts w:ascii="Times New Roman" w:hAnsi="Times New Roman" w:cs="Times New Roman"/>
          <w:sz w:val="22"/>
          <w:szCs w:val="22"/>
          <w:lang w:val="sv-SE"/>
        </w:rPr>
        <w:t>Įtariant, kad tai yra ŪKSS, reikia nutraukti Mesar plus vartojimą ir skirti atitinkamą gydymą. Hidrochlorotiazido negalima skirti pacientams, kuriems anksčiau pasireiškė ŪKSS pavartojus hidrochlorotiazido.</w:t>
      </w:r>
    </w:p>
    <w:p w14:paraId="1E322F70" w14:textId="77777777" w:rsidR="00D81849" w:rsidRPr="000130F0" w:rsidRDefault="00D81849" w:rsidP="00D81849">
      <w:pPr>
        <w:pStyle w:val="BTEMEASMCA"/>
        <w:spacing w:after="0"/>
        <w:jc w:val="left"/>
        <w:rPr>
          <w:rFonts w:ascii="Times New Roman" w:hAnsi="Times New Roman" w:cs="Times New Roman"/>
          <w:sz w:val="22"/>
          <w:lang w:val="lt-LT"/>
        </w:rPr>
      </w:pPr>
    </w:p>
    <w:p w14:paraId="065294C9"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Etniniai skirtumai</w:t>
      </w:r>
    </w:p>
    <w:p w14:paraId="2922A63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Juodaodžiams Mesar plus, kaip ir kitų preparatų, kurių sudėtyje yra angiotenzino II receptorių blokatorių, kraujospūdį mažinantis poveikis būna šiek tiek silpnesnis negu nejuodaodžiams, galbūt todėl, kad hipertenzija sergančių juodaodžių kraujo serume renino koncentracija dažniau būna sumažėjusi.</w:t>
      </w:r>
    </w:p>
    <w:p w14:paraId="314FFCA7" w14:textId="77777777" w:rsidR="00D81849" w:rsidRPr="000130F0" w:rsidRDefault="00D81849" w:rsidP="00D81849">
      <w:pPr>
        <w:pStyle w:val="BTEMEASMCA"/>
        <w:spacing w:after="0"/>
        <w:jc w:val="left"/>
        <w:rPr>
          <w:rFonts w:ascii="Times New Roman" w:hAnsi="Times New Roman" w:cs="Times New Roman"/>
          <w:sz w:val="22"/>
          <w:lang w:val="lt-LT"/>
        </w:rPr>
      </w:pPr>
    </w:p>
    <w:p w14:paraId="649C56A0"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b/>
          <w:lang w:val="lt-LT"/>
        </w:rPr>
        <w:t>Antidopingo testas</w:t>
      </w:r>
    </w:p>
    <w:p w14:paraId="5CB42EA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Šio preparato sudėtyje esantis hidrochlorotiazidas gali lemti teigiamą dopingo testo rezultatą.</w:t>
      </w:r>
    </w:p>
    <w:p w14:paraId="076EF0E0" w14:textId="77777777" w:rsidR="00D81849" w:rsidRPr="000130F0" w:rsidRDefault="00D81849" w:rsidP="00D81849">
      <w:pPr>
        <w:pStyle w:val="BTEMEASMCA"/>
        <w:spacing w:after="0"/>
        <w:jc w:val="left"/>
        <w:rPr>
          <w:rFonts w:ascii="Times New Roman" w:hAnsi="Times New Roman" w:cs="Times New Roman"/>
          <w:sz w:val="22"/>
          <w:lang w:val="lt-LT"/>
        </w:rPr>
      </w:pPr>
    </w:p>
    <w:p w14:paraId="461B6EEE"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b/>
          <w:lang w:val="lt-LT"/>
        </w:rPr>
        <w:t>Nėštumas</w:t>
      </w:r>
    </w:p>
    <w:p w14:paraId="257B8B1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Nėštumo metu negalima pradėti vartoti angiotenzino II receptorių blokatorių. Išskyrus tuos atvejus, kai gydymą angiotenzino II receptorių blokatoriais būtina tęsti, planuojančių nėštumą pacienčių gydymą reikia keisti gydymu alternatyviais antihipertenziniais preparatais, kurių vartojimas nėštumo metu yra saugus. Nustačius nėštumą, gydymą angiotenzino II receptorių blokatoriais reikia nutraukti nedelsiant ir, jei reikia, pradėti gydymą alternatyviais vaistais (žr. 4.3 ir 4.6 skyrius).</w:t>
      </w:r>
    </w:p>
    <w:p w14:paraId="0F9390AE" w14:textId="77777777" w:rsidR="00D81849" w:rsidRPr="000130F0" w:rsidRDefault="00D81849" w:rsidP="00D81849">
      <w:pPr>
        <w:pStyle w:val="BTEMEASMCA"/>
        <w:spacing w:after="0"/>
        <w:jc w:val="left"/>
        <w:rPr>
          <w:rFonts w:ascii="Times New Roman" w:hAnsi="Times New Roman" w:cs="Times New Roman"/>
          <w:sz w:val="22"/>
          <w:lang w:val="lt-LT"/>
        </w:rPr>
      </w:pPr>
    </w:p>
    <w:p w14:paraId="2B2213D7"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b/>
          <w:lang w:val="lt-LT"/>
        </w:rPr>
        <w:t>Kiti veiksniai</w:t>
      </w:r>
    </w:p>
    <w:p w14:paraId="555FF48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Pacientams, sergantiems išplitusia ateroskleroze, išemine širdies liga ar išemine cerebrovaskuline liga, pernelyg intensyviai mažinant kraujospūdį esti miokardo infarkto ar smegenų insulto rizika.</w:t>
      </w:r>
    </w:p>
    <w:p w14:paraId="5D349537" w14:textId="77777777" w:rsidR="00D81849" w:rsidRPr="000130F0" w:rsidRDefault="00D81849" w:rsidP="00D81849">
      <w:pPr>
        <w:pStyle w:val="BTEMEASMCA"/>
        <w:spacing w:after="0"/>
        <w:jc w:val="left"/>
        <w:rPr>
          <w:rFonts w:ascii="Times New Roman" w:hAnsi="Times New Roman" w:cs="Times New Roman"/>
          <w:sz w:val="22"/>
          <w:lang w:val="lt-LT"/>
        </w:rPr>
      </w:pPr>
    </w:p>
    <w:p w14:paraId="454D455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Padidėjusio jautrumo reakcija hidrochlorotiazidui gali pasireikšti pacientams, kurie anksčiau nesirgo alergija arba astma, tačiau ji labiau tikėtina, kai šie sutrikimai anamnezėje nurodomi.</w:t>
      </w:r>
    </w:p>
    <w:p w14:paraId="4069AC5D" w14:textId="77777777" w:rsidR="00D81849" w:rsidRPr="000130F0" w:rsidRDefault="00D81849" w:rsidP="00D81849">
      <w:pPr>
        <w:pStyle w:val="BTEMEASMCA"/>
        <w:spacing w:after="0"/>
        <w:jc w:val="left"/>
        <w:rPr>
          <w:rFonts w:ascii="Times New Roman" w:hAnsi="Times New Roman" w:cs="Times New Roman"/>
          <w:sz w:val="22"/>
          <w:lang w:val="lt-LT"/>
        </w:rPr>
      </w:pPr>
    </w:p>
    <w:p w14:paraId="3106478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Vartojant tiazidų grupės diuretikų, gali suaktyvėti arba pasunkėti sisteminė raudonoji vilkligė.</w:t>
      </w:r>
    </w:p>
    <w:p w14:paraId="58F1B990" w14:textId="77777777" w:rsidR="00D81849" w:rsidRPr="000130F0" w:rsidRDefault="00D81849" w:rsidP="00D81849">
      <w:pPr>
        <w:pStyle w:val="BTEMEASMCA"/>
        <w:spacing w:after="0"/>
        <w:jc w:val="left"/>
        <w:rPr>
          <w:rFonts w:ascii="Times New Roman" w:hAnsi="Times New Roman" w:cs="Times New Roman"/>
          <w:sz w:val="22"/>
          <w:lang w:val="lt-LT"/>
        </w:rPr>
      </w:pPr>
    </w:p>
    <w:p w14:paraId="4C68AEC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tabletėse yra laktozės, todėl pacientams, kuriems yra retas paveldimas galaktozės netoleravimas, </w:t>
      </w:r>
      <w:r w:rsidRPr="000130F0">
        <w:rPr>
          <w:rFonts w:ascii="Times New Roman" w:hAnsi="Times New Roman" w:cs="Times New Roman"/>
          <w:i/>
          <w:sz w:val="22"/>
          <w:lang w:val="lt-LT"/>
        </w:rPr>
        <w:t xml:space="preserve">Lapp </w:t>
      </w:r>
      <w:r w:rsidRPr="000130F0">
        <w:rPr>
          <w:rFonts w:ascii="Times New Roman" w:hAnsi="Times New Roman" w:cs="Times New Roman"/>
          <w:sz w:val="22"/>
          <w:lang w:val="lt-LT"/>
        </w:rPr>
        <w:t>laktazės stygius arba gliukozės ir galaktozės malabsorbcija, šio vaisto vartoti negalima.</w:t>
      </w:r>
    </w:p>
    <w:p w14:paraId="67056CCB" w14:textId="77777777" w:rsidR="00D81849" w:rsidRPr="000130F0" w:rsidRDefault="00D81849" w:rsidP="00D81849">
      <w:pPr>
        <w:pStyle w:val="BTEMEASMCA"/>
        <w:spacing w:after="0"/>
        <w:jc w:val="left"/>
        <w:rPr>
          <w:rFonts w:ascii="Times New Roman" w:hAnsi="Times New Roman" w:cs="Times New Roman"/>
          <w:sz w:val="22"/>
          <w:lang w:val="lt-LT"/>
        </w:rPr>
      </w:pPr>
    </w:p>
    <w:p w14:paraId="562B8E8C" w14:textId="77777777" w:rsidR="00D81849" w:rsidRPr="000130F0" w:rsidRDefault="00D81849" w:rsidP="00D81849">
      <w:pPr>
        <w:pStyle w:val="PI-2EMEASMCA"/>
      </w:pPr>
      <w:r w:rsidRPr="000130F0">
        <w:t>4.5</w:t>
      </w:r>
      <w:r w:rsidRPr="000130F0">
        <w:tab/>
        <w:t>Sąveika su kitais vaistiniais preparatais ir kitokia sąveika</w:t>
      </w:r>
    </w:p>
    <w:p w14:paraId="600872CA" w14:textId="77777777" w:rsidR="00D81849" w:rsidRPr="000130F0" w:rsidRDefault="00D81849" w:rsidP="00D81849">
      <w:pPr>
        <w:pStyle w:val="Pagrindinistekstas"/>
        <w:spacing w:after="0"/>
        <w:jc w:val="left"/>
        <w:rPr>
          <w:rFonts w:ascii="Times New Roman" w:hAnsi="Times New Roman" w:cs="Times New Roman"/>
          <w:lang w:val="lt-LT"/>
        </w:rPr>
      </w:pPr>
    </w:p>
    <w:p w14:paraId="3F2898BB" w14:textId="77777777" w:rsidR="00D81849" w:rsidRPr="000130F0" w:rsidRDefault="00D81849" w:rsidP="00D81849">
      <w:pPr>
        <w:pStyle w:val="Pagrindinistekstas"/>
        <w:spacing w:after="0"/>
        <w:jc w:val="left"/>
        <w:rPr>
          <w:rFonts w:ascii="Times New Roman" w:hAnsi="Times New Roman" w:cs="Times New Roman"/>
          <w:b/>
          <w:lang w:val="lt-LT"/>
        </w:rPr>
      </w:pPr>
      <w:r w:rsidRPr="000130F0">
        <w:rPr>
          <w:rFonts w:ascii="Times New Roman" w:hAnsi="Times New Roman" w:cs="Times New Roman"/>
          <w:b/>
          <w:lang w:val="lt-LT"/>
        </w:rPr>
        <w:t>Galima sąveika, susijusi su olmesartano medoksomiliu ir hidrochlorotiazidu</w:t>
      </w:r>
    </w:p>
    <w:p w14:paraId="1378269D" w14:textId="77777777" w:rsidR="00D81849" w:rsidRPr="000130F0" w:rsidRDefault="00D81849" w:rsidP="00D81849">
      <w:pPr>
        <w:pStyle w:val="Pagrindinistekstas"/>
        <w:spacing w:after="0"/>
        <w:jc w:val="left"/>
        <w:rPr>
          <w:rFonts w:ascii="Times New Roman" w:hAnsi="Times New Roman" w:cs="Times New Roman"/>
          <w:u w:val="single"/>
          <w:lang w:val="lt-LT"/>
        </w:rPr>
      </w:pPr>
    </w:p>
    <w:p w14:paraId="036DFF00" w14:textId="77777777" w:rsidR="00D81849" w:rsidRPr="000130F0" w:rsidRDefault="00D81849" w:rsidP="00D81849">
      <w:pPr>
        <w:spacing w:after="0"/>
        <w:jc w:val="left"/>
        <w:rPr>
          <w:rFonts w:ascii="Times New Roman" w:hAnsi="Times New Roman" w:cs="Times New Roman"/>
          <w:b/>
          <w:i/>
          <w:lang w:val="lt-LT"/>
        </w:rPr>
      </w:pPr>
      <w:r w:rsidRPr="000130F0">
        <w:rPr>
          <w:rFonts w:ascii="Times New Roman" w:hAnsi="Times New Roman" w:cs="Times New Roman"/>
          <w:b/>
          <w:i/>
          <w:lang w:val="lt-LT"/>
        </w:rPr>
        <w:t>Nerekomenduojama vartoti kartu</w:t>
      </w:r>
    </w:p>
    <w:p w14:paraId="2DDC4BB0" w14:textId="77777777" w:rsidR="00D81849" w:rsidRPr="000130F0" w:rsidRDefault="00D81849" w:rsidP="00D81849">
      <w:pPr>
        <w:pStyle w:val="Pagrindinistekstas"/>
        <w:spacing w:after="0"/>
        <w:jc w:val="left"/>
        <w:rPr>
          <w:rFonts w:ascii="Times New Roman" w:hAnsi="Times New Roman" w:cs="Times New Roman"/>
          <w:i/>
          <w:lang w:val="lt-LT"/>
        </w:rPr>
      </w:pPr>
    </w:p>
    <w:p w14:paraId="77506A9D"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Litis</w:t>
      </w:r>
    </w:p>
    <w:p w14:paraId="6316F46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Aprašyta, kad, vartojant ličio kartu su angiotenziną konvertuojančio fermento (AKF) inhibitoriais, retais atvejais – su angiotenzino II receptorių blokatoriais, kraujo serume laikinai padidėja ličio koncentracija ir stiprėja toksinis jo poveikis. Be to, tiazidiniai diuretikai sumažina ličio inkstų klirensą, todėl gali padidėti ličio toksinio poveikio rizika. Todėl Mesar plus nepatariama vartoti kartu su ličiu (žr. 4.4 skyrių). Jei tokį derinį vartoti būtina, reikia labai atidžiai kontroliuoti ličio koncentraciją kraujo serume.</w:t>
      </w:r>
    </w:p>
    <w:p w14:paraId="02AB1EDD" w14:textId="77777777" w:rsidR="00D81849" w:rsidRPr="000130F0" w:rsidRDefault="00D81849" w:rsidP="00D81849">
      <w:pPr>
        <w:pStyle w:val="BTEMEASMCA"/>
        <w:spacing w:after="0"/>
        <w:jc w:val="left"/>
        <w:rPr>
          <w:rFonts w:ascii="Times New Roman" w:hAnsi="Times New Roman" w:cs="Times New Roman"/>
          <w:sz w:val="22"/>
          <w:lang w:val="lt-LT"/>
        </w:rPr>
      </w:pPr>
    </w:p>
    <w:p w14:paraId="79CBB908"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Vartoti kartu galima laikantis atsargumo</w:t>
      </w:r>
    </w:p>
    <w:p w14:paraId="17866351" w14:textId="77777777" w:rsidR="00D81849" w:rsidRPr="000130F0" w:rsidRDefault="00D81849" w:rsidP="00D81849">
      <w:pPr>
        <w:pStyle w:val="BTuEMEASMCA"/>
        <w:spacing w:after="0"/>
        <w:jc w:val="left"/>
        <w:rPr>
          <w:rFonts w:ascii="Times New Roman" w:hAnsi="Times New Roman" w:cs="Times New Roman"/>
        </w:rPr>
      </w:pPr>
    </w:p>
    <w:p w14:paraId="199CEB20"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Baklofenas</w:t>
      </w:r>
    </w:p>
    <w:p w14:paraId="33F4F62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Gali sustiprėti antihipertenzinis poveikis.</w:t>
      </w:r>
    </w:p>
    <w:p w14:paraId="5794139A" w14:textId="77777777" w:rsidR="00D81849" w:rsidRPr="000130F0" w:rsidRDefault="00D81849" w:rsidP="00D81849">
      <w:pPr>
        <w:pStyle w:val="BTEMEASMCA"/>
        <w:spacing w:after="0"/>
        <w:jc w:val="left"/>
        <w:rPr>
          <w:rFonts w:ascii="Times New Roman" w:hAnsi="Times New Roman" w:cs="Times New Roman"/>
          <w:sz w:val="22"/>
          <w:lang w:val="lt-LT"/>
        </w:rPr>
      </w:pPr>
    </w:p>
    <w:p w14:paraId="66C0E830"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Nesteroidiniai vaistai nuo uždegimo (NVNU)</w:t>
      </w:r>
    </w:p>
    <w:p w14:paraId="1198733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NVNU (pvz., acetilsalicilo rūgštis (daugiau kaip 3 g per parą), COX-2 inhibitoriai ir neselektyvūs NVNU) gali susilpninti tiazidų grupės diuretikų ir angiotenzino II receptorių blokatorių antihipertenzinį poveikį.</w:t>
      </w:r>
    </w:p>
    <w:p w14:paraId="2088256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 xml:space="preserve">Kai kuriems pacientams, kurių inkstų funkcija pakitusi (pvz., dehidruotiems pacientams, senyviems žmonėms, kurių inkstų funkcija susilpnėjusi), kartu su angiotenzino II receptorių blokatoriais vartojantiems ciklooksigenazę slopinančių vaistų, inkstų funkcija gali dar labiau pablogėti, net gali atsirasti ūmus inkstų nepakankamumas, kuris dažniausiai būna laikinas. Todėl šį derinį reikia skirti atsargiai, ypač senyviems žmonėms. Pacientams reikia skirti pakankamai skysčių. Pradėjus gydyti šiuo deriniu ir tam tikrais intervalais gydymo metu reikia tirti inkstų funkciją. </w:t>
      </w:r>
    </w:p>
    <w:p w14:paraId="220E900B" w14:textId="77777777" w:rsidR="00D81849" w:rsidRPr="000130F0" w:rsidRDefault="00D81849" w:rsidP="00D81849">
      <w:pPr>
        <w:pStyle w:val="BTEMEASMCA"/>
        <w:spacing w:after="0"/>
        <w:jc w:val="left"/>
        <w:rPr>
          <w:rFonts w:ascii="Times New Roman" w:hAnsi="Times New Roman" w:cs="Times New Roman"/>
          <w:sz w:val="22"/>
          <w:lang w:val="lt-LT"/>
        </w:rPr>
      </w:pPr>
    </w:p>
    <w:p w14:paraId="23B8CA5E" w14:textId="77777777" w:rsidR="00D81849" w:rsidRPr="000130F0" w:rsidRDefault="00D81849" w:rsidP="00D81849">
      <w:pPr>
        <w:spacing w:after="0"/>
        <w:jc w:val="left"/>
        <w:rPr>
          <w:rFonts w:ascii="Times New Roman" w:hAnsi="Times New Roman" w:cs="Times New Roman"/>
          <w:b/>
          <w:lang w:val="lt-LT"/>
        </w:rPr>
      </w:pPr>
      <w:r w:rsidRPr="000130F0">
        <w:rPr>
          <w:rFonts w:ascii="Times New Roman" w:hAnsi="Times New Roman" w:cs="Times New Roman"/>
          <w:b/>
          <w:i/>
          <w:lang w:val="lt-LT"/>
        </w:rPr>
        <w:t>Vartoti kartu galima įvertinus pasekmes</w:t>
      </w:r>
    </w:p>
    <w:p w14:paraId="03383FDC" w14:textId="77777777" w:rsidR="00D81849" w:rsidRPr="000130F0" w:rsidRDefault="00D81849" w:rsidP="00D81849">
      <w:pPr>
        <w:pStyle w:val="Pagrindinistekstas"/>
        <w:spacing w:after="0"/>
        <w:jc w:val="left"/>
        <w:rPr>
          <w:rFonts w:ascii="Times New Roman" w:hAnsi="Times New Roman" w:cs="Times New Roman"/>
          <w:i/>
          <w:lang w:val="lt-LT"/>
        </w:rPr>
      </w:pPr>
    </w:p>
    <w:p w14:paraId="1FF687E2"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Amifostinas</w:t>
      </w:r>
    </w:p>
    <w:p w14:paraId="4FC79BF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Gali sustiprėti antihipertenzinis poveikis.</w:t>
      </w:r>
    </w:p>
    <w:p w14:paraId="37B7C37A" w14:textId="77777777" w:rsidR="00D81849" w:rsidRPr="000130F0" w:rsidRDefault="00D81849" w:rsidP="00D81849">
      <w:pPr>
        <w:pStyle w:val="BTEMEASMCA"/>
        <w:spacing w:after="0"/>
        <w:jc w:val="left"/>
        <w:rPr>
          <w:rFonts w:ascii="Times New Roman" w:hAnsi="Times New Roman" w:cs="Times New Roman"/>
          <w:sz w:val="22"/>
          <w:lang w:val="lt-LT"/>
        </w:rPr>
      </w:pPr>
    </w:p>
    <w:p w14:paraId="1FD2EA40"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Kiti kraujospūdį mažinantys vaistai</w:t>
      </w:r>
    </w:p>
    <w:p w14:paraId="7971654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kraujospūdį mažinantis poveikis gali sustiprėti, kai kartu vartojami kiti antihipertenziniai vaistai.</w:t>
      </w:r>
    </w:p>
    <w:p w14:paraId="0E4822D4" w14:textId="77777777" w:rsidR="00D81849" w:rsidRPr="000130F0" w:rsidRDefault="00D81849" w:rsidP="00D81849">
      <w:pPr>
        <w:pStyle w:val="BTEMEASMCA"/>
        <w:spacing w:after="0"/>
        <w:jc w:val="left"/>
        <w:rPr>
          <w:rFonts w:ascii="Times New Roman" w:hAnsi="Times New Roman" w:cs="Times New Roman"/>
          <w:sz w:val="22"/>
          <w:lang w:val="lt-LT"/>
        </w:rPr>
      </w:pPr>
    </w:p>
    <w:p w14:paraId="006CC934"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Alkoholis, barbitūratai, narkotikai arba antidepresantai</w:t>
      </w:r>
    </w:p>
    <w:p w14:paraId="686F8D7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Gali sustiprėti ortostatinė hipotenzija.</w:t>
      </w:r>
    </w:p>
    <w:p w14:paraId="1A938D5D" w14:textId="77777777" w:rsidR="00D81849" w:rsidRPr="000130F0" w:rsidRDefault="00D81849" w:rsidP="00D81849">
      <w:pPr>
        <w:pStyle w:val="BTEMEASMCA"/>
        <w:spacing w:after="0"/>
        <w:jc w:val="left"/>
        <w:rPr>
          <w:rFonts w:ascii="Times New Roman" w:hAnsi="Times New Roman" w:cs="Times New Roman"/>
          <w:sz w:val="22"/>
          <w:lang w:val="lt-LT"/>
        </w:rPr>
      </w:pPr>
    </w:p>
    <w:p w14:paraId="29A2FA62" w14:textId="77777777" w:rsidR="00D81849" w:rsidRPr="000130F0" w:rsidRDefault="00D81849" w:rsidP="00D81849">
      <w:pPr>
        <w:pStyle w:val="Pagrindinistekstas"/>
        <w:spacing w:after="0"/>
        <w:jc w:val="left"/>
        <w:rPr>
          <w:rFonts w:ascii="Times New Roman" w:hAnsi="Times New Roman" w:cs="Times New Roman"/>
          <w:b/>
          <w:lang w:val="lt-LT"/>
        </w:rPr>
      </w:pPr>
      <w:r w:rsidRPr="000130F0">
        <w:rPr>
          <w:rFonts w:ascii="Times New Roman" w:hAnsi="Times New Roman" w:cs="Times New Roman"/>
          <w:b/>
          <w:lang w:val="lt-LT"/>
        </w:rPr>
        <w:t>Galima sąveika, susijusi su olmesartano medoksomiliu</w:t>
      </w:r>
    </w:p>
    <w:p w14:paraId="6C6C5405" w14:textId="77777777" w:rsidR="00D81849" w:rsidRPr="000130F0" w:rsidRDefault="00D81849" w:rsidP="00D81849">
      <w:pPr>
        <w:pStyle w:val="Pagrindinistekstas"/>
        <w:spacing w:after="0"/>
        <w:jc w:val="left"/>
        <w:rPr>
          <w:rFonts w:ascii="Times New Roman" w:hAnsi="Times New Roman" w:cs="Times New Roman"/>
          <w:i/>
          <w:lang w:val="lt-LT"/>
        </w:rPr>
      </w:pPr>
    </w:p>
    <w:p w14:paraId="12E03C87" w14:textId="77777777" w:rsidR="00D81849" w:rsidRPr="000130F0" w:rsidRDefault="00D81849" w:rsidP="00D81849">
      <w:pPr>
        <w:pStyle w:val="Pagrindinistekstas"/>
        <w:spacing w:after="0"/>
        <w:jc w:val="left"/>
        <w:rPr>
          <w:rFonts w:ascii="Times New Roman" w:hAnsi="Times New Roman" w:cs="Times New Roman"/>
          <w:b/>
          <w:i/>
          <w:lang w:val="lt-LT"/>
        </w:rPr>
      </w:pPr>
      <w:r w:rsidRPr="000130F0">
        <w:rPr>
          <w:rFonts w:ascii="Times New Roman" w:hAnsi="Times New Roman" w:cs="Times New Roman"/>
          <w:b/>
          <w:i/>
          <w:lang w:val="lt-LT"/>
        </w:rPr>
        <w:t>Nerekomenduojama vartoti kartu</w:t>
      </w:r>
    </w:p>
    <w:p w14:paraId="3F7ED27F" w14:textId="77777777" w:rsidR="00D81849" w:rsidRPr="000130F0" w:rsidRDefault="00D81849" w:rsidP="00D81849">
      <w:pPr>
        <w:pStyle w:val="Pagrindinistekstas"/>
        <w:spacing w:after="0"/>
        <w:jc w:val="left"/>
        <w:rPr>
          <w:rFonts w:ascii="Times New Roman" w:hAnsi="Times New Roman" w:cs="Times New Roman"/>
          <w:b/>
          <w:i/>
          <w:lang w:val="lt-LT"/>
        </w:rPr>
      </w:pPr>
    </w:p>
    <w:p w14:paraId="7F5E289A"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AKF inhibitoriai, angiotenzino II receptorių blokatoriai ar aliskireno deriniai</w:t>
      </w:r>
    </w:p>
    <w:p w14:paraId="5A488D4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2C620929" w14:textId="77777777" w:rsidR="00D81849" w:rsidRPr="000130F0" w:rsidRDefault="00D81849" w:rsidP="00D81849">
      <w:pPr>
        <w:pStyle w:val="Pagrindinistekstas"/>
        <w:spacing w:after="0"/>
        <w:jc w:val="left"/>
        <w:rPr>
          <w:rFonts w:ascii="Times New Roman" w:hAnsi="Times New Roman" w:cs="Times New Roman"/>
          <w:b/>
          <w:i/>
          <w:lang w:val="lt-LT"/>
        </w:rPr>
      </w:pPr>
    </w:p>
    <w:p w14:paraId="48062E3B"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Vaistiniai preparatai, turintys įtakos kalio koncentracijai kraujo serume</w:t>
      </w:r>
    </w:p>
    <w:p w14:paraId="30285A1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Remiantis gydymo patirtimi kitais renino ir angiotenzino sistemą veikiančiais preparatais, kalio kiekį kraujo serume gali padidinti kartu vartojami kalį organizme sulaikantys diuretikai, kalio papildai, druskų pakaitalai, kuriuose yra kalio, kiti kalio kiekį kraujo serume didinantys vaistai (pvz.: heparinas, AKF inhibitoriai) (žr. 4.4 skyrių). Jei pacientas kartu su Mesar plus vartoja vaistų, veikiančių kalio kiekį, patariama kontroliuoti kalio kiekį kraujo serume.</w:t>
      </w:r>
    </w:p>
    <w:p w14:paraId="1714D0DE" w14:textId="77777777" w:rsidR="00D81849" w:rsidRPr="000130F0" w:rsidRDefault="00D81849" w:rsidP="00D81849">
      <w:pPr>
        <w:pStyle w:val="BTEMEASMCA"/>
        <w:spacing w:after="0"/>
        <w:jc w:val="left"/>
        <w:rPr>
          <w:rFonts w:ascii="Times New Roman" w:hAnsi="Times New Roman" w:cs="Times New Roman"/>
          <w:sz w:val="22"/>
          <w:lang w:val="lt-LT"/>
        </w:rPr>
      </w:pPr>
    </w:p>
    <w:p w14:paraId="149D841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Tulžies rūgštis surišantis vaistinis preparatas kolesevelamas</w:t>
      </w:r>
    </w:p>
    <w:p w14:paraId="79E0CC4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4009B7E7" w14:textId="77777777" w:rsidR="00D81849" w:rsidRPr="000130F0" w:rsidRDefault="00D81849" w:rsidP="00D81849">
      <w:pPr>
        <w:pStyle w:val="Pagrindinistekstas"/>
        <w:spacing w:after="0"/>
        <w:jc w:val="left"/>
        <w:rPr>
          <w:rFonts w:ascii="Times New Roman" w:hAnsi="Times New Roman" w:cs="Times New Roman"/>
          <w:lang w:val="lt-LT"/>
        </w:rPr>
      </w:pPr>
    </w:p>
    <w:p w14:paraId="4FE0F95A" w14:textId="77777777" w:rsidR="00D81849" w:rsidRPr="000130F0" w:rsidRDefault="00D81849" w:rsidP="00D81849">
      <w:pPr>
        <w:pStyle w:val="Pagrindinistekstas"/>
        <w:spacing w:after="0"/>
        <w:jc w:val="left"/>
        <w:rPr>
          <w:rFonts w:ascii="Times New Roman" w:hAnsi="Times New Roman" w:cs="Times New Roman"/>
          <w:b/>
          <w:i/>
          <w:lang w:val="lt-LT"/>
        </w:rPr>
      </w:pPr>
      <w:r w:rsidRPr="000130F0">
        <w:rPr>
          <w:rFonts w:ascii="Times New Roman" w:hAnsi="Times New Roman" w:cs="Times New Roman"/>
          <w:b/>
          <w:i/>
          <w:lang w:val="lt-LT"/>
        </w:rPr>
        <w:t>Papildoma informacija</w:t>
      </w:r>
    </w:p>
    <w:p w14:paraId="04CAC2C6" w14:textId="77777777" w:rsidR="00D81849" w:rsidRPr="000130F0" w:rsidRDefault="00D81849" w:rsidP="00D81849">
      <w:pPr>
        <w:pStyle w:val="Pagrindinistekstas"/>
        <w:spacing w:after="0"/>
        <w:jc w:val="left"/>
        <w:rPr>
          <w:rFonts w:ascii="Times New Roman" w:hAnsi="Times New Roman" w:cs="Times New Roman"/>
          <w:b/>
          <w:i/>
          <w:lang w:val="lt-LT"/>
        </w:rPr>
      </w:pPr>
    </w:p>
    <w:p w14:paraId="719EC79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Po skrandžio rūgštingumą mažinančių vaistų (aliuminio ir magnio hidroksidų) pavartoto olmesartano biologinis prieinamumas buvo šiek tiek mažesnis.</w:t>
      </w:r>
    </w:p>
    <w:p w14:paraId="735B1B3B" w14:textId="77777777" w:rsidR="00D81849" w:rsidRPr="000130F0" w:rsidRDefault="00D81849" w:rsidP="00D81849">
      <w:pPr>
        <w:pStyle w:val="BTEMEASMCA"/>
        <w:spacing w:after="0"/>
        <w:jc w:val="left"/>
        <w:rPr>
          <w:rFonts w:ascii="Times New Roman" w:hAnsi="Times New Roman" w:cs="Times New Roman"/>
          <w:sz w:val="22"/>
          <w:lang w:val="lt-LT"/>
        </w:rPr>
      </w:pPr>
    </w:p>
    <w:p w14:paraId="0930958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medoksomilis varfarino farmakokinetikai ir farmakodinamikai bei digoksino farmakokinetikai pastebimos įtakos neturėjo.</w:t>
      </w:r>
    </w:p>
    <w:p w14:paraId="27E62A73" w14:textId="77777777" w:rsidR="00D81849" w:rsidRPr="000130F0" w:rsidRDefault="00D81849" w:rsidP="00D81849">
      <w:pPr>
        <w:pStyle w:val="BTEMEASMCA"/>
        <w:spacing w:after="0"/>
        <w:jc w:val="left"/>
        <w:rPr>
          <w:rFonts w:ascii="Times New Roman" w:hAnsi="Times New Roman" w:cs="Times New Roman"/>
          <w:sz w:val="22"/>
          <w:lang w:val="lt-LT"/>
        </w:rPr>
      </w:pPr>
    </w:p>
    <w:p w14:paraId="43F74AA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Sveikų žmonių organizme kartu pavartoti olmesartano medoksomilis ir pravastatinas klinikai reikšmingos įtakos vienas kito farmakokinetikai nedarė.</w:t>
      </w:r>
    </w:p>
    <w:p w14:paraId="00F7D073" w14:textId="77777777" w:rsidR="00D81849" w:rsidRPr="000130F0" w:rsidRDefault="00D81849" w:rsidP="00D81849">
      <w:pPr>
        <w:pStyle w:val="BTEMEASMCA"/>
        <w:spacing w:after="0"/>
        <w:jc w:val="left"/>
        <w:rPr>
          <w:rFonts w:ascii="Times New Roman" w:hAnsi="Times New Roman" w:cs="Times New Roman"/>
          <w:sz w:val="22"/>
          <w:lang w:val="lt-LT"/>
        </w:rPr>
      </w:pPr>
    </w:p>
    <w:p w14:paraId="3E046ED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Tyrimų </w:t>
      </w:r>
      <w:r w:rsidRPr="000130F0">
        <w:rPr>
          <w:rFonts w:ascii="Times New Roman" w:hAnsi="Times New Roman" w:cs="Times New Roman"/>
          <w:i/>
          <w:sz w:val="22"/>
          <w:lang w:val="lt-LT"/>
        </w:rPr>
        <w:t xml:space="preserve">in vitro </w:t>
      </w:r>
      <w:r w:rsidRPr="000130F0">
        <w:rPr>
          <w:rFonts w:ascii="Times New Roman" w:hAnsi="Times New Roman" w:cs="Times New Roman"/>
          <w:sz w:val="22"/>
          <w:lang w:val="lt-LT"/>
        </w:rPr>
        <w:t xml:space="preserve">metu olmesartanas klinikai reikšmingai žmogaus citochromo P450 izofermentų 1A/2, 2A6, 2C8/9, 2C19, 2D6, 2E1 ir 3A4 neslopino. Žiurkių citochromo P450 aktyvumo šis medikamentas neindukavo arba toks poveikis buvo silpnas. Todėl olmesartano klinikai reikšminga sąveika su vaistiniais preparatais, kurie metabolizuojami veikiant minėtiems citochromo P450 fermentams, mažai tikėtina. </w:t>
      </w:r>
    </w:p>
    <w:p w14:paraId="4B1D2E9C" w14:textId="77777777" w:rsidR="00D81849" w:rsidRPr="000130F0" w:rsidRDefault="00D81849" w:rsidP="00D81849">
      <w:pPr>
        <w:pStyle w:val="BTEMEASMCA"/>
        <w:spacing w:after="0"/>
        <w:jc w:val="left"/>
        <w:rPr>
          <w:rFonts w:ascii="Times New Roman" w:hAnsi="Times New Roman" w:cs="Times New Roman"/>
          <w:sz w:val="22"/>
          <w:lang w:val="lt-LT"/>
        </w:rPr>
      </w:pPr>
    </w:p>
    <w:p w14:paraId="3991E952" w14:textId="77777777" w:rsidR="00D81849" w:rsidRPr="000130F0" w:rsidRDefault="00D81849" w:rsidP="00D81849">
      <w:pPr>
        <w:pStyle w:val="Pagrindinistekstas"/>
        <w:spacing w:after="0"/>
        <w:jc w:val="left"/>
        <w:rPr>
          <w:rFonts w:ascii="Times New Roman" w:hAnsi="Times New Roman" w:cs="Times New Roman"/>
          <w:b/>
          <w:lang w:val="lt-LT"/>
        </w:rPr>
      </w:pPr>
      <w:r w:rsidRPr="000130F0">
        <w:rPr>
          <w:rFonts w:ascii="Times New Roman" w:hAnsi="Times New Roman" w:cs="Times New Roman"/>
          <w:b/>
          <w:lang w:val="lt-LT"/>
        </w:rPr>
        <w:t xml:space="preserve">Su hidrochlorotiazidu susijusi galima sąveika </w:t>
      </w:r>
    </w:p>
    <w:p w14:paraId="2DB0AFAE" w14:textId="77777777" w:rsidR="00D81849" w:rsidRPr="000130F0" w:rsidRDefault="00D81849" w:rsidP="00D81849">
      <w:pPr>
        <w:pStyle w:val="Pagrindinistekstas"/>
        <w:spacing w:after="0"/>
        <w:jc w:val="left"/>
        <w:rPr>
          <w:rFonts w:ascii="Times New Roman" w:hAnsi="Times New Roman" w:cs="Times New Roman"/>
          <w:lang w:val="lt-LT"/>
        </w:rPr>
      </w:pPr>
    </w:p>
    <w:p w14:paraId="6E506539" w14:textId="77777777" w:rsidR="00D81849" w:rsidRPr="000130F0" w:rsidRDefault="00D81849" w:rsidP="00D81849">
      <w:pPr>
        <w:pStyle w:val="Pagrindinistekstas"/>
        <w:spacing w:after="0"/>
        <w:jc w:val="left"/>
        <w:rPr>
          <w:rFonts w:ascii="Times New Roman" w:hAnsi="Times New Roman" w:cs="Times New Roman"/>
          <w:b/>
          <w:i/>
          <w:lang w:val="lt-LT"/>
        </w:rPr>
      </w:pPr>
      <w:r w:rsidRPr="000130F0">
        <w:rPr>
          <w:rFonts w:ascii="Times New Roman" w:hAnsi="Times New Roman" w:cs="Times New Roman"/>
          <w:b/>
          <w:i/>
          <w:lang w:val="lt-LT"/>
        </w:rPr>
        <w:t>Nerekomenduojama vartoti kartu</w:t>
      </w:r>
    </w:p>
    <w:p w14:paraId="1D4832B2" w14:textId="77777777" w:rsidR="00D81849" w:rsidRPr="000130F0" w:rsidRDefault="00D81849" w:rsidP="00D81849">
      <w:pPr>
        <w:pStyle w:val="Pagrindinistekstas"/>
        <w:spacing w:after="0"/>
        <w:jc w:val="left"/>
        <w:rPr>
          <w:rFonts w:ascii="Times New Roman" w:hAnsi="Times New Roman" w:cs="Times New Roman"/>
          <w:b/>
          <w:i/>
          <w:lang w:val="lt-LT"/>
        </w:rPr>
      </w:pPr>
    </w:p>
    <w:p w14:paraId="75CD9B38"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Medicininiai preparatai veikiantys kalio kiekį kraujo serume</w:t>
      </w:r>
    </w:p>
    <w:p w14:paraId="6BC8BB4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Kalio trūkumą organizme sukeliantis hidrochlorotiazido poveikis (žr. 4.4 skyrių) gali sustiprėti kartu vartojant kitų preparatų, kurie sukelia kalio netekimą ir hipokalemiją (pvz.: kiti kalio išsiskyrimą skatinantys diuretikai, vidurius paleidžiantys preparatai, kortikosteroidai, AKTH, amfotericinas, karbenoksolonas, penicilino G natrio druska, salicilo rūgšties dariniai). Minėtų preparatų kartu su hidrochlorotiazidu vartoti nerekomenduojama. </w:t>
      </w:r>
    </w:p>
    <w:p w14:paraId="0EC4E65D" w14:textId="77777777" w:rsidR="00D81849" w:rsidRPr="000130F0" w:rsidRDefault="00D81849" w:rsidP="00D81849">
      <w:pPr>
        <w:pStyle w:val="BTEMEASMCA"/>
        <w:spacing w:after="0"/>
        <w:jc w:val="left"/>
        <w:rPr>
          <w:rFonts w:ascii="Times New Roman" w:hAnsi="Times New Roman" w:cs="Times New Roman"/>
          <w:sz w:val="22"/>
          <w:lang w:val="lt-LT"/>
        </w:rPr>
      </w:pPr>
    </w:p>
    <w:p w14:paraId="32C63C5A" w14:textId="77777777" w:rsidR="00D81849" w:rsidRPr="000130F0" w:rsidRDefault="00D81849" w:rsidP="00D81849">
      <w:pPr>
        <w:pStyle w:val="Pagrindinistekstas"/>
        <w:spacing w:after="0"/>
        <w:jc w:val="left"/>
        <w:rPr>
          <w:rFonts w:ascii="Times New Roman" w:hAnsi="Times New Roman" w:cs="Times New Roman"/>
          <w:b/>
          <w:i/>
          <w:lang w:val="lt-LT"/>
        </w:rPr>
      </w:pPr>
      <w:r w:rsidRPr="000130F0">
        <w:rPr>
          <w:rFonts w:ascii="Times New Roman" w:hAnsi="Times New Roman" w:cs="Times New Roman"/>
          <w:b/>
          <w:i/>
          <w:lang w:val="lt-LT"/>
        </w:rPr>
        <w:t>Vartoti kartu galima laikantis atsargumo</w:t>
      </w:r>
    </w:p>
    <w:p w14:paraId="7A0615DE" w14:textId="77777777" w:rsidR="00D81849" w:rsidRPr="000130F0" w:rsidRDefault="00D81849" w:rsidP="00D81849">
      <w:pPr>
        <w:pStyle w:val="Pagrindinistekstas"/>
        <w:spacing w:after="0"/>
        <w:jc w:val="left"/>
        <w:rPr>
          <w:rFonts w:ascii="Times New Roman" w:hAnsi="Times New Roman" w:cs="Times New Roman"/>
          <w:b/>
          <w:i/>
          <w:lang w:val="lt-LT"/>
        </w:rPr>
      </w:pPr>
    </w:p>
    <w:p w14:paraId="5681E94C"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Kalcio druskos</w:t>
      </w:r>
    </w:p>
    <w:p w14:paraId="50DFE7F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Kartu su tiazidiniais diuretikais vartojant kalcio druskų, kraujo serume gali padidėti kalcio kiekis, kadangi mažiau jo išsiskiria iš organizmo. Jei pacientui kalcio papildų vartoti reikia, būtina kontroliuoti jo koncentraciją kraujo serume, prireikus keisti kalcio dozę.</w:t>
      </w:r>
    </w:p>
    <w:p w14:paraId="38D3DDE1" w14:textId="77777777" w:rsidR="00D81849" w:rsidRPr="000130F0" w:rsidRDefault="00D81849" w:rsidP="00D81849">
      <w:pPr>
        <w:pStyle w:val="BTEMEASMCA"/>
        <w:spacing w:after="0"/>
        <w:jc w:val="left"/>
        <w:rPr>
          <w:rFonts w:ascii="Times New Roman" w:hAnsi="Times New Roman" w:cs="Times New Roman"/>
          <w:sz w:val="22"/>
          <w:lang w:val="lt-LT"/>
        </w:rPr>
      </w:pPr>
    </w:p>
    <w:p w14:paraId="32F3DC14"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Kolestiraminas, kolestipolis</w:t>
      </w:r>
    </w:p>
    <w:p w14:paraId="504EAEDA"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Vartojant anijonų mainų dervų, trikdoma hidrochlorotiazido absorbcija.</w:t>
      </w:r>
    </w:p>
    <w:p w14:paraId="7596B4E3" w14:textId="77777777" w:rsidR="00D81849" w:rsidRPr="000130F0" w:rsidRDefault="00D81849" w:rsidP="00D81849">
      <w:pPr>
        <w:pStyle w:val="Pagrindinistekstas"/>
        <w:spacing w:after="0"/>
        <w:jc w:val="left"/>
        <w:rPr>
          <w:rFonts w:ascii="Times New Roman" w:hAnsi="Times New Roman" w:cs="Times New Roman"/>
          <w:lang w:val="lt-LT"/>
        </w:rPr>
      </w:pPr>
    </w:p>
    <w:p w14:paraId="31A6648C"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Rusmenės glikozidai</w:t>
      </w:r>
    </w:p>
    <w:p w14:paraId="576C20E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Tiazidinių diuretikų sukeliama hipokalemija arba hipomagnezemija gali skatinti rusmenės glikozidų sukeliamo širdies ritmo sutrikimo pasireiškimą.</w:t>
      </w:r>
    </w:p>
    <w:p w14:paraId="6A373A26" w14:textId="77777777" w:rsidR="00D81849" w:rsidRPr="000130F0" w:rsidRDefault="00D81849" w:rsidP="00D81849">
      <w:pPr>
        <w:pStyle w:val="BTEMEASMCA"/>
        <w:spacing w:after="0"/>
        <w:jc w:val="left"/>
        <w:rPr>
          <w:rFonts w:ascii="Times New Roman" w:hAnsi="Times New Roman" w:cs="Times New Roman"/>
          <w:sz w:val="22"/>
          <w:lang w:val="lt-LT"/>
        </w:rPr>
      </w:pPr>
    </w:p>
    <w:p w14:paraId="63BEA3C9"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 xml:space="preserve">Vaistiniai preparatai, kurių poveikiui įtaką daro kalio koncentracijos pokytis kraujo serume </w:t>
      </w:r>
    </w:p>
    <w:p w14:paraId="239E4A03" w14:textId="77777777" w:rsidR="00D81849" w:rsidRPr="000130F0" w:rsidRDefault="00D81849" w:rsidP="00D81849">
      <w:pPr>
        <w:pStyle w:val="Pagrindinistekstas"/>
        <w:spacing w:after="0"/>
        <w:jc w:val="left"/>
        <w:rPr>
          <w:rFonts w:ascii="Times New Roman" w:hAnsi="Times New Roman" w:cs="Times New Roman"/>
        </w:rPr>
      </w:pPr>
      <w:r w:rsidRPr="000130F0">
        <w:rPr>
          <w:rFonts w:ascii="Times New Roman" w:hAnsi="Times New Roman" w:cs="Times New Roman"/>
          <w:lang w:val="lt-LT"/>
        </w:rPr>
        <w:t xml:space="preserve">Būtina reguliariai matuoti kalio koncentraciją kraujo serume bei atlikti EKG pacientams, kurie kartu su </w:t>
      </w:r>
      <w:r w:rsidRPr="00A05F95">
        <w:rPr>
          <w:rFonts w:ascii="Times New Roman" w:hAnsi="Times New Roman" w:cs="Times New Roman"/>
          <w:lang w:val="lt-LT"/>
        </w:rPr>
        <w:t>Mesar plus vartoja vaistinių preparatų, kurių poveikis priklauso nuo kalio kiekio kraujo serume pokyčio (pvz.: rusmenės glikozidų, antiaritminių vaistų), arba žemiau išvardytų preparatų, skatinančių polimorfinės skilvelinės paroksizminės tachikardijos (</w:t>
      </w:r>
      <w:r w:rsidRPr="00A05F95">
        <w:rPr>
          <w:rFonts w:ascii="Times New Roman" w:hAnsi="Times New Roman" w:cs="Times New Roman"/>
          <w:i/>
          <w:lang w:val="lt-LT"/>
        </w:rPr>
        <w:t>torsades de pointes</w:t>
      </w:r>
      <w:r w:rsidRPr="00A05F95">
        <w:rPr>
          <w:rFonts w:ascii="Times New Roman" w:hAnsi="Times New Roman" w:cs="Times New Roman"/>
          <w:lang w:val="lt-LT"/>
        </w:rPr>
        <w:t xml:space="preserve">) pasireiškimą (įskaitant kai kuriuos antiaritminius vaistus). </w:t>
      </w:r>
      <w:r w:rsidRPr="000130F0">
        <w:rPr>
          <w:rFonts w:ascii="Times New Roman" w:hAnsi="Times New Roman" w:cs="Times New Roman"/>
        </w:rPr>
        <w:t xml:space="preserve">Hipokalemija yra </w:t>
      </w:r>
      <w:r w:rsidRPr="000130F0">
        <w:rPr>
          <w:rFonts w:ascii="Times New Roman" w:hAnsi="Times New Roman" w:cs="Times New Roman"/>
          <w:i/>
        </w:rPr>
        <w:t>torsades de pointes</w:t>
      </w:r>
      <w:r w:rsidRPr="000130F0">
        <w:rPr>
          <w:rFonts w:ascii="Times New Roman" w:hAnsi="Times New Roman" w:cs="Times New Roman"/>
        </w:rPr>
        <w:t xml:space="preserve"> pasireiškimą skatinantis veiksnys.</w:t>
      </w:r>
    </w:p>
    <w:p w14:paraId="0A8A0F76" w14:textId="77777777" w:rsidR="00D81849" w:rsidRPr="000130F0" w:rsidRDefault="00D81849" w:rsidP="00D81849">
      <w:pPr>
        <w:pStyle w:val="Pagrindinistekstas"/>
        <w:numPr>
          <w:ilvl w:val="0"/>
          <w:numId w:val="1"/>
        </w:numPr>
        <w:tabs>
          <w:tab w:val="clear" w:pos="720"/>
          <w:tab w:val="num" w:pos="567"/>
        </w:tabs>
        <w:spacing w:after="0"/>
        <w:ind w:left="567" w:hanging="567"/>
        <w:jc w:val="left"/>
        <w:rPr>
          <w:rFonts w:ascii="Times New Roman" w:hAnsi="Times New Roman" w:cs="Times New Roman"/>
          <w:lang w:val="lt-LT"/>
        </w:rPr>
      </w:pPr>
      <w:r w:rsidRPr="000130F0">
        <w:rPr>
          <w:rFonts w:ascii="Times New Roman" w:hAnsi="Times New Roman" w:cs="Times New Roman"/>
          <w:lang w:val="lt-LT"/>
        </w:rPr>
        <w:t>Ia klasės antiaritminių vaistų (pvz., chinidino, hidrochinidino, dizopiramido),</w:t>
      </w:r>
    </w:p>
    <w:p w14:paraId="6D7FE872" w14:textId="77777777" w:rsidR="00D81849" w:rsidRPr="000130F0" w:rsidRDefault="00D81849" w:rsidP="00D81849">
      <w:pPr>
        <w:pStyle w:val="Pagrindinistekstas"/>
        <w:numPr>
          <w:ilvl w:val="0"/>
          <w:numId w:val="1"/>
        </w:numPr>
        <w:tabs>
          <w:tab w:val="clear" w:pos="720"/>
          <w:tab w:val="num" w:pos="567"/>
        </w:tabs>
        <w:spacing w:after="0"/>
        <w:ind w:left="567" w:hanging="567"/>
        <w:jc w:val="left"/>
        <w:rPr>
          <w:rFonts w:ascii="Times New Roman" w:hAnsi="Times New Roman" w:cs="Times New Roman"/>
          <w:lang w:val="lt-LT"/>
        </w:rPr>
      </w:pPr>
      <w:r w:rsidRPr="000130F0">
        <w:rPr>
          <w:rFonts w:ascii="Times New Roman" w:hAnsi="Times New Roman" w:cs="Times New Roman"/>
          <w:lang w:val="lt-LT"/>
        </w:rPr>
        <w:t>III klasės antiaritminių vaistų (pvz., amjodarono, sotalolio, dofetilido, ibutilido),</w:t>
      </w:r>
    </w:p>
    <w:p w14:paraId="5F0561A9" w14:textId="77777777" w:rsidR="00D81849" w:rsidRPr="000130F0" w:rsidRDefault="00D81849" w:rsidP="00D81849">
      <w:pPr>
        <w:pStyle w:val="Pagrindinistekstas"/>
        <w:numPr>
          <w:ilvl w:val="0"/>
          <w:numId w:val="1"/>
        </w:numPr>
        <w:tabs>
          <w:tab w:val="clear" w:pos="720"/>
          <w:tab w:val="num" w:pos="567"/>
        </w:tabs>
        <w:spacing w:after="0"/>
        <w:ind w:left="567" w:hanging="567"/>
        <w:jc w:val="left"/>
        <w:rPr>
          <w:rFonts w:ascii="Times New Roman" w:hAnsi="Times New Roman" w:cs="Times New Roman"/>
          <w:lang w:val="lt-LT"/>
        </w:rPr>
      </w:pPr>
      <w:r w:rsidRPr="000130F0">
        <w:rPr>
          <w:rFonts w:ascii="Times New Roman" w:hAnsi="Times New Roman" w:cs="Times New Roman"/>
          <w:lang w:val="lt-LT"/>
        </w:rPr>
        <w:t>kai kurių vaistų nuo psichozės (pvz., tioridazino, chlorpromazino, levomepromazino, trifluoperazino, ciamemazino, sulpirido, sultoprido, amisulprido, tiaprido, pimozido, haloperidolio, droperidolio),</w:t>
      </w:r>
    </w:p>
    <w:p w14:paraId="6C808129" w14:textId="77777777" w:rsidR="00D81849" w:rsidRPr="000130F0" w:rsidRDefault="00D81849" w:rsidP="00D81849">
      <w:pPr>
        <w:pStyle w:val="Pagrindinistekstas"/>
        <w:numPr>
          <w:ilvl w:val="0"/>
          <w:numId w:val="1"/>
        </w:numPr>
        <w:tabs>
          <w:tab w:val="clear" w:pos="720"/>
          <w:tab w:val="num" w:pos="567"/>
        </w:tabs>
        <w:spacing w:after="0"/>
        <w:ind w:left="567" w:hanging="567"/>
        <w:jc w:val="left"/>
        <w:rPr>
          <w:rFonts w:ascii="Times New Roman" w:hAnsi="Times New Roman" w:cs="Times New Roman"/>
          <w:lang w:val="lt-LT"/>
        </w:rPr>
      </w:pPr>
      <w:r w:rsidRPr="000130F0">
        <w:rPr>
          <w:rFonts w:ascii="Times New Roman" w:hAnsi="Times New Roman" w:cs="Times New Roman"/>
          <w:lang w:val="lt-LT"/>
        </w:rPr>
        <w:t>kitų vaistų (pvz., bepridilio, cisaprido, difemanilio, į veną švirkščiamų eritromicino, halofantrino, mizolastino, pentamidino, sparfloksacino, terfenadino, į veną švirkščiamo vinkamino).</w:t>
      </w:r>
    </w:p>
    <w:p w14:paraId="18E7E9E6" w14:textId="77777777" w:rsidR="00D81849" w:rsidRPr="000130F0" w:rsidRDefault="00D81849" w:rsidP="00D81849">
      <w:pPr>
        <w:pStyle w:val="Pagrindinistekstas"/>
        <w:tabs>
          <w:tab w:val="num" w:pos="567"/>
        </w:tabs>
        <w:spacing w:after="0"/>
        <w:ind w:left="567" w:hanging="567"/>
        <w:jc w:val="left"/>
        <w:rPr>
          <w:rFonts w:ascii="Times New Roman" w:hAnsi="Times New Roman" w:cs="Times New Roman"/>
          <w:lang w:val="lt-LT"/>
        </w:rPr>
      </w:pPr>
    </w:p>
    <w:p w14:paraId="1404D487"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Nedepoliarizuojantys miorelaksantai (pvz., tubokurarinas)</w:t>
      </w:r>
    </w:p>
    <w:p w14:paraId="185A0CD2" w14:textId="77777777" w:rsidR="00D81849" w:rsidRPr="000130F0" w:rsidRDefault="00D81849" w:rsidP="00D81849">
      <w:pPr>
        <w:pStyle w:val="BTEMEASMCA"/>
        <w:spacing w:after="0"/>
        <w:jc w:val="left"/>
        <w:rPr>
          <w:rFonts w:ascii="Times New Roman" w:hAnsi="Times New Roman" w:cs="Times New Roman"/>
          <w:sz w:val="22"/>
          <w:u w:val="single"/>
          <w:lang w:val="lt-LT"/>
        </w:rPr>
      </w:pPr>
      <w:r w:rsidRPr="000130F0">
        <w:rPr>
          <w:rFonts w:ascii="Times New Roman" w:hAnsi="Times New Roman" w:cs="Times New Roman"/>
          <w:sz w:val="22"/>
          <w:lang w:val="lt-LT"/>
        </w:rPr>
        <w:t>Hidrochlorotiazidas gali sustiprinti nedepoliarizuojančių miorelaksantų poveikį.</w:t>
      </w:r>
    </w:p>
    <w:p w14:paraId="51AA9C98" w14:textId="77777777" w:rsidR="00D81849" w:rsidRPr="000130F0" w:rsidRDefault="00D81849" w:rsidP="00D81849">
      <w:pPr>
        <w:pStyle w:val="BTEMEASMCA"/>
        <w:spacing w:after="0"/>
        <w:jc w:val="left"/>
        <w:rPr>
          <w:rFonts w:ascii="Times New Roman" w:hAnsi="Times New Roman" w:cs="Times New Roman"/>
          <w:sz w:val="22"/>
          <w:lang w:val="lt-LT"/>
        </w:rPr>
      </w:pPr>
    </w:p>
    <w:p w14:paraId="194657ED"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Anticholinerginiai preparatai (pvz., atropinas, biperidenas)</w:t>
      </w:r>
    </w:p>
    <w:p w14:paraId="3AA7D75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Sumažėjus skrandžio ir žarnyno motorikai ar skrandžio ištuštinimo greičiui, padidėja tiazidų grupės diuretikų biologinis prieinamumas. </w:t>
      </w:r>
    </w:p>
    <w:p w14:paraId="53FE1ACC" w14:textId="77777777" w:rsidR="00D81849" w:rsidRPr="000130F0" w:rsidRDefault="00D81849" w:rsidP="00D81849">
      <w:pPr>
        <w:pStyle w:val="BTEMEASMCA"/>
        <w:spacing w:after="0"/>
        <w:jc w:val="left"/>
        <w:rPr>
          <w:rFonts w:ascii="Times New Roman" w:hAnsi="Times New Roman" w:cs="Times New Roman"/>
          <w:sz w:val="22"/>
          <w:lang w:val="lt-LT"/>
        </w:rPr>
      </w:pPr>
    </w:p>
    <w:p w14:paraId="5656E24B"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Vaistiniai preparatai nuo cukrinio diabeto (geriamieji vaistai, insulinas)</w:t>
      </w:r>
    </w:p>
    <w:p w14:paraId="5E343D7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Gydymas tiazidiniais diuretikais gali turėti įtakos gliukozės toleravimui, todėl gali prireikti koreguoti medicininių preparatų nuo cukrinio diabeto dozę (žr. 4.4 skyrių).</w:t>
      </w:r>
    </w:p>
    <w:p w14:paraId="15263554" w14:textId="77777777" w:rsidR="00D81849" w:rsidRPr="000130F0" w:rsidRDefault="00D81849" w:rsidP="00D81849">
      <w:pPr>
        <w:pStyle w:val="BTEMEASMCA"/>
        <w:spacing w:after="0"/>
        <w:jc w:val="left"/>
        <w:rPr>
          <w:rFonts w:ascii="Times New Roman" w:hAnsi="Times New Roman" w:cs="Times New Roman"/>
          <w:sz w:val="22"/>
          <w:lang w:val="lt-LT"/>
        </w:rPr>
      </w:pPr>
    </w:p>
    <w:p w14:paraId="75D8951B"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Metforminas</w:t>
      </w:r>
    </w:p>
    <w:p w14:paraId="10DD127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Metformino kartu su Mesar plus reikia skirti atsargiai, nes padidėja laktatų acidozės rizika dėl galimo inkstų veiklos sutrikimo, susijusio su hidrochlorotiazido poveikiu.</w:t>
      </w:r>
    </w:p>
    <w:p w14:paraId="0C1B0B9F" w14:textId="77777777" w:rsidR="00D81849" w:rsidRPr="000130F0" w:rsidRDefault="00D81849" w:rsidP="00D81849">
      <w:pPr>
        <w:pStyle w:val="BTEMEASMCA"/>
        <w:spacing w:after="0"/>
        <w:jc w:val="left"/>
        <w:rPr>
          <w:rFonts w:ascii="Times New Roman" w:hAnsi="Times New Roman" w:cs="Times New Roman"/>
          <w:sz w:val="22"/>
          <w:lang w:val="lt-LT"/>
        </w:rPr>
      </w:pPr>
    </w:p>
    <w:p w14:paraId="04998DCF"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Beta adrenoblokatoriai ir diazoksidas</w:t>
      </w:r>
    </w:p>
    <w:p w14:paraId="11E1F6C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Tiazidiniai diuretikai gali sustiprinti beta adrenoblokatorių ir diazoksido hiperglikeminį poveikį.</w:t>
      </w:r>
    </w:p>
    <w:p w14:paraId="24C4C2BA" w14:textId="77777777" w:rsidR="00D81849" w:rsidRPr="000130F0" w:rsidRDefault="00D81849" w:rsidP="00D81849">
      <w:pPr>
        <w:pStyle w:val="BTEMEASMCA"/>
        <w:spacing w:after="0"/>
        <w:jc w:val="left"/>
        <w:rPr>
          <w:rFonts w:ascii="Times New Roman" w:hAnsi="Times New Roman" w:cs="Times New Roman"/>
          <w:sz w:val="22"/>
          <w:lang w:val="lt-LT"/>
        </w:rPr>
      </w:pPr>
    </w:p>
    <w:p w14:paraId="2B6F2746"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Kraujospūdį didinantys aminai (pvz., noradrenalinas)</w:t>
      </w:r>
    </w:p>
    <w:p w14:paraId="624269C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Šių medikamentų poveikis gali susilpnėti.</w:t>
      </w:r>
    </w:p>
    <w:p w14:paraId="28E06D08" w14:textId="77777777" w:rsidR="00D81849" w:rsidRPr="000130F0" w:rsidRDefault="00D81849" w:rsidP="00D81849">
      <w:pPr>
        <w:pStyle w:val="BTEMEASMCA"/>
        <w:spacing w:after="0"/>
        <w:jc w:val="left"/>
        <w:rPr>
          <w:rFonts w:ascii="Times New Roman" w:hAnsi="Times New Roman" w:cs="Times New Roman"/>
          <w:sz w:val="22"/>
          <w:lang w:val="lt-LT"/>
        </w:rPr>
      </w:pPr>
    </w:p>
    <w:p w14:paraId="44C383CE"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Vaistai podagrai gydyti (pvz., probenecidas, sulfinpirazonas, alopurinolis)</w:t>
      </w:r>
    </w:p>
    <w:p w14:paraId="1BA43CA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Kadangi hidrochlorotiazidas gali padidinti šlapimo rūgšties kiekį kraujo serume, gali prireikti koreguoti šlapimo rūgšties išsiskyrimą su šlapimu didinančių preparatų dozę. Gali reikėti padidinti probenecido arba sulfinpirazono dozę. Kartu vartojami tiazidiniai diuretikai gali didinti alerginių reakcijų alopurinoliui dažnumą.</w:t>
      </w:r>
    </w:p>
    <w:p w14:paraId="06B7525F" w14:textId="77777777" w:rsidR="00D81849" w:rsidRPr="000130F0" w:rsidRDefault="00D81849" w:rsidP="00D81849">
      <w:pPr>
        <w:pStyle w:val="BTEMEASMCA"/>
        <w:spacing w:after="0"/>
        <w:jc w:val="left"/>
        <w:rPr>
          <w:rFonts w:ascii="Times New Roman" w:hAnsi="Times New Roman" w:cs="Times New Roman"/>
          <w:sz w:val="22"/>
          <w:lang w:val="lt-LT"/>
        </w:rPr>
      </w:pPr>
    </w:p>
    <w:p w14:paraId="41DFC47A"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Amantadinas</w:t>
      </w:r>
    </w:p>
    <w:p w14:paraId="40815E7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Tiazidiniai diuretikai gali padidinti amantadino sukeliamo nepageidaujamo poveikio dažnumą.</w:t>
      </w:r>
    </w:p>
    <w:p w14:paraId="3E124636" w14:textId="77777777" w:rsidR="00D81849" w:rsidRPr="000130F0" w:rsidRDefault="00D81849" w:rsidP="00D81849">
      <w:pPr>
        <w:pStyle w:val="BTEMEASMCA"/>
        <w:spacing w:after="0"/>
        <w:jc w:val="left"/>
        <w:rPr>
          <w:rFonts w:ascii="Times New Roman" w:hAnsi="Times New Roman" w:cs="Times New Roman"/>
          <w:sz w:val="22"/>
          <w:lang w:val="lt-LT"/>
        </w:rPr>
      </w:pPr>
    </w:p>
    <w:p w14:paraId="5E1C61ED"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Citotoksiniai preparatai (pvz., ciklofosfamidas, metotreksatas)</w:t>
      </w:r>
    </w:p>
    <w:p w14:paraId="01E5B8E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Tiazidiniai diuretikai gali sumažinti citotoksinių vaistinių preparatų išsiskyrimą su šlapimu ir sustiprinti jų kaulų čiulpus slopinantį poveikį.</w:t>
      </w:r>
    </w:p>
    <w:p w14:paraId="64F38721" w14:textId="77777777" w:rsidR="00D81849" w:rsidRPr="000130F0" w:rsidRDefault="00D81849" w:rsidP="00D81849">
      <w:pPr>
        <w:pStyle w:val="BTEMEASMCA"/>
        <w:spacing w:after="0"/>
        <w:jc w:val="left"/>
        <w:rPr>
          <w:rFonts w:ascii="Times New Roman" w:hAnsi="Times New Roman" w:cs="Times New Roman"/>
          <w:sz w:val="22"/>
          <w:lang w:val="lt-LT"/>
        </w:rPr>
      </w:pPr>
    </w:p>
    <w:p w14:paraId="6D93D794"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Salicilatai</w:t>
      </w:r>
    </w:p>
    <w:p w14:paraId="5BC22A6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Vartojant dideles salicilatų dozes, hidrochlorotiazidas gali sustiprinti salicilatų toksinį poveikį centrinei nervų sistemai.</w:t>
      </w:r>
    </w:p>
    <w:p w14:paraId="42E1589B" w14:textId="77777777" w:rsidR="00D81849" w:rsidRPr="000130F0" w:rsidRDefault="00D81849" w:rsidP="00D81849">
      <w:pPr>
        <w:pStyle w:val="BTEMEASMCA"/>
        <w:spacing w:after="0"/>
        <w:jc w:val="left"/>
        <w:rPr>
          <w:rFonts w:ascii="Times New Roman" w:hAnsi="Times New Roman" w:cs="Times New Roman"/>
          <w:sz w:val="22"/>
          <w:lang w:val="lt-LT"/>
        </w:rPr>
      </w:pPr>
    </w:p>
    <w:p w14:paraId="5A110C12"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Metildopa</w:t>
      </w:r>
    </w:p>
    <w:p w14:paraId="5B08FF9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Pasitaikė pavienių pranešimų apie hemolizinę anemiją, kai kartu buvo vartojami hidrochlorotiazidas ir metildopa.</w:t>
      </w:r>
    </w:p>
    <w:p w14:paraId="0342BAD3" w14:textId="77777777" w:rsidR="00D81849" w:rsidRPr="000130F0" w:rsidRDefault="00D81849" w:rsidP="00D81849">
      <w:pPr>
        <w:pStyle w:val="BTEMEASMCA"/>
        <w:spacing w:after="0"/>
        <w:jc w:val="left"/>
        <w:rPr>
          <w:rFonts w:ascii="Times New Roman" w:hAnsi="Times New Roman" w:cs="Times New Roman"/>
          <w:sz w:val="22"/>
          <w:lang w:val="lt-LT"/>
        </w:rPr>
      </w:pPr>
    </w:p>
    <w:p w14:paraId="3205D824"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Ciklosporinas</w:t>
      </w:r>
    </w:p>
    <w:p w14:paraId="2541AC5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Kartu vartojamas ciklosporinas gali padidinti hiperurikemijos riziką ir sukelti podagrai būdingų komplikacijų.</w:t>
      </w:r>
    </w:p>
    <w:p w14:paraId="637DF047" w14:textId="77777777" w:rsidR="00D81849" w:rsidRPr="000130F0" w:rsidRDefault="00D81849" w:rsidP="00D81849">
      <w:pPr>
        <w:pStyle w:val="BTEMEASMCA"/>
        <w:spacing w:after="0"/>
        <w:jc w:val="left"/>
        <w:rPr>
          <w:rFonts w:ascii="Times New Roman" w:hAnsi="Times New Roman" w:cs="Times New Roman"/>
          <w:sz w:val="22"/>
          <w:lang w:val="lt-LT"/>
        </w:rPr>
      </w:pPr>
    </w:p>
    <w:p w14:paraId="7177D019"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Tetraciklinai</w:t>
      </w:r>
    </w:p>
    <w:p w14:paraId="1C77360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Kartu vartojami tetraciklinai ir tiazidiniai diuretikai padidina tetraciklinų sukeliamo šlapalo kiekio padidėjimo riziką. Doksiciklinui ši sąveika tikriausiai nebūdinga.</w:t>
      </w:r>
    </w:p>
    <w:p w14:paraId="2460C0ED" w14:textId="77777777" w:rsidR="00D81849" w:rsidRPr="000130F0" w:rsidRDefault="00D81849" w:rsidP="00D81849">
      <w:pPr>
        <w:pStyle w:val="BTEMEASMCA"/>
        <w:spacing w:after="0"/>
        <w:jc w:val="left"/>
        <w:rPr>
          <w:rFonts w:ascii="Times New Roman" w:hAnsi="Times New Roman" w:cs="Times New Roman"/>
          <w:sz w:val="22"/>
          <w:lang w:val="lt-LT"/>
        </w:rPr>
      </w:pPr>
    </w:p>
    <w:p w14:paraId="2ED60CC8" w14:textId="77777777" w:rsidR="00D81849" w:rsidRPr="000130F0" w:rsidRDefault="00D81849" w:rsidP="00D81849">
      <w:pPr>
        <w:pStyle w:val="PI-2EMEASMCA"/>
      </w:pPr>
      <w:r w:rsidRPr="000130F0">
        <w:t>4.6</w:t>
      </w:r>
      <w:r w:rsidRPr="000130F0">
        <w:tab/>
        <w:t>Vaisingumas, nėštumo ir žindymo laikotarpis</w:t>
      </w:r>
    </w:p>
    <w:p w14:paraId="64B50F79" w14:textId="77777777" w:rsidR="00D81849" w:rsidRPr="000130F0" w:rsidRDefault="00D81849" w:rsidP="00D81849">
      <w:pPr>
        <w:pStyle w:val="Pagrindinistekstas"/>
        <w:spacing w:after="0"/>
        <w:jc w:val="left"/>
        <w:rPr>
          <w:rFonts w:ascii="Times New Roman" w:hAnsi="Times New Roman" w:cs="Times New Roman"/>
          <w:i/>
          <w:lang w:val="lt-LT"/>
        </w:rPr>
      </w:pPr>
    </w:p>
    <w:p w14:paraId="111F855A"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Nėštumas (žr. 4.3 skyrių)</w:t>
      </w:r>
    </w:p>
    <w:p w14:paraId="014B92D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Atsižvelgiant į poveikį, kurį sukelia šio sudėtinio preparato komponentai nėštumo laikotarpiu, pirmojo nėštumo trimestro laikotarpiu Mesar plus vartoti nerekomenduojama (žr. 4.4 skyrių). Mesar plus draudžiama vartoti antrąjį ir trečiąjį nėštumo trimestrą (žr. 4.3 ir 4.4 skyrius). </w:t>
      </w:r>
    </w:p>
    <w:p w14:paraId="4B4DA823" w14:textId="77777777" w:rsidR="00D81849" w:rsidRPr="000130F0" w:rsidRDefault="00D81849" w:rsidP="00D81849">
      <w:pPr>
        <w:pStyle w:val="BTEMEASMCA"/>
        <w:spacing w:after="0"/>
        <w:jc w:val="left"/>
        <w:rPr>
          <w:rFonts w:ascii="Times New Roman" w:hAnsi="Times New Roman" w:cs="Times New Roman"/>
          <w:sz w:val="22"/>
          <w:lang w:val="lt-LT"/>
        </w:rPr>
      </w:pPr>
    </w:p>
    <w:p w14:paraId="7D38129D" w14:textId="77777777" w:rsidR="00D81849" w:rsidRPr="000130F0" w:rsidRDefault="00D81849" w:rsidP="00D81849">
      <w:pPr>
        <w:pStyle w:val="BTEMEASMCA"/>
        <w:spacing w:after="0"/>
        <w:jc w:val="left"/>
        <w:rPr>
          <w:rFonts w:ascii="Times New Roman" w:hAnsi="Times New Roman" w:cs="Times New Roman"/>
          <w:i/>
          <w:sz w:val="22"/>
          <w:lang w:val="lt-LT"/>
        </w:rPr>
      </w:pPr>
      <w:r w:rsidRPr="000130F0">
        <w:rPr>
          <w:rFonts w:ascii="Times New Roman" w:hAnsi="Times New Roman" w:cs="Times New Roman"/>
          <w:i/>
          <w:sz w:val="22"/>
          <w:lang w:val="lt-LT"/>
        </w:rPr>
        <w:t>Olmesartano medoksomilis</w:t>
      </w:r>
    </w:p>
    <w:p w14:paraId="6B2F1CC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Angiotenzino II receptorių blokatorių pirmąjį nėštumo trimestrą vartoti nerekomenduojama (žr. 4.4 skyrių). </w:t>
      </w:r>
    </w:p>
    <w:p w14:paraId="096FCEF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 xml:space="preserve">Angiotenzino II receptorių blokatorių draudžiama vartoti antrąjį ir trečiąjį nėštumo trimestrą (žr. 4.3 ir 4.4 skyrius). </w:t>
      </w:r>
    </w:p>
    <w:p w14:paraId="2164B1E1" w14:textId="77777777" w:rsidR="00D81849" w:rsidRPr="000130F0" w:rsidRDefault="00D81849" w:rsidP="00D81849">
      <w:pPr>
        <w:pStyle w:val="BTEMEASMCA"/>
        <w:spacing w:after="0"/>
        <w:jc w:val="left"/>
        <w:rPr>
          <w:rFonts w:ascii="Times New Roman" w:hAnsi="Times New Roman" w:cs="Times New Roman"/>
          <w:sz w:val="22"/>
          <w:lang w:val="lt-LT"/>
        </w:rPr>
      </w:pPr>
    </w:p>
    <w:p w14:paraId="2F08C2C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Epidemiologiniai įrodymai apie teratogeninio poveikio riziką dėl AKF inhibitorių poveikio pirmojo nėštumo trimestro laikotarpiu nėra įtikinami, tačiau nedidelio rizikos padidėjimo negalima atmesti. Kadangi kontrolinių epidemiologinių tyrimų duomenų apie angiotenzino II receptorių blokatorių riziką nėra, gali būti panaši rizika ir šios klasės vaistams. Išskyrus atvejus, kai būtina tęsti gydymą angiotenzino receptorių blokatoriais, planuojančių pastoti pacienčių gydymą reikia keisti gydymu alternatyviais antihipertenziniais preparatais, kurių vartojimas nėštumo metu yra saugus. Nustačius nėštumą, gydymą angiotenzino II receptorių blokatoriais reikia nutraukti nedelsiant ir, jei reikia, pradėti gydymą alternatyviais vaistais.</w:t>
      </w:r>
    </w:p>
    <w:p w14:paraId="7E25356A" w14:textId="77777777" w:rsidR="00D81849" w:rsidRPr="000130F0" w:rsidRDefault="00D81849" w:rsidP="00D81849">
      <w:pPr>
        <w:pStyle w:val="BTEMEASMCA"/>
        <w:spacing w:after="0"/>
        <w:jc w:val="left"/>
        <w:rPr>
          <w:rFonts w:ascii="Times New Roman" w:hAnsi="Times New Roman" w:cs="Times New Roman"/>
          <w:sz w:val="22"/>
          <w:lang w:val="lt-LT"/>
        </w:rPr>
      </w:pPr>
    </w:p>
    <w:p w14:paraId="747F1DA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Žinoma, kad gydymas angiotenzino II receptorių blokatoriais antrąjį ir trečiąjį nėštumo trimestrą sukelia toksinį poveikį žmogaus vaisiui (susilpnėja inkstų funkcija, susidaro oligohidramnionas, sulėtėja kaukolės kaulėjimas) ir naujagimiui (inkstų nepakankamumas, hipotenzija, hiperkalemija (žr. 5.3 skyrių).</w:t>
      </w:r>
    </w:p>
    <w:p w14:paraId="4BA0F96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Jei angiotenzino II receptorių blokatorius moteris vartojo nuo antrojo nėštumo trimestro, reikia ultragarsu tirti vaisiaus inkstų funkciją ir kaukolę. </w:t>
      </w:r>
    </w:p>
    <w:p w14:paraId="798D337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Naujagimius, kurių motinos vartojo angiotenzino II receptorių blokatorius, reikia nuolat stebėti dėl hipotenzijos (taip pat žr.4.3 ir 4.4 skyrius).</w:t>
      </w:r>
    </w:p>
    <w:p w14:paraId="38FB7162" w14:textId="77777777" w:rsidR="00D81849" w:rsidRPr="000130F0" w:rsidRDefault="00D81849" w:rsidP="00D81849">
      <w:pPr>
        <w:pStyle w:val="BTEMEASMCA"/>
        <w:spacing w:after="0"/>
        <w:jc w:val="left"/>
        <w:rPr>
          <w:rFonts w:ascii="Times New Roman" w:hAnsi="Times New Roman" w:cs="Times New Roman"/>
          <w:sz w:val="22"/>
          <w:lang w:val="lt-LT"/>
        </w:rPr>
      </w:pPr>
    </w:p>
    <w:p w14:paraId="213995D8" w14:textId="77777777" w:rsidR="00D81849" w:rsidRPr="000130F0" w:rsidRDefault="00D81849" w:rsidP="00D81849">
      <w:pPr>
        <w:pStyle w:val="BTEMEASMCA"/>
        <w:spacing w:after="0"/>
        <w:jc w:val="left"/>
        <w:rPr>
          <w:rFonts w:ascii="Times New Roman" w:hAnsi="Times New Roman" w:cs="Times New Roman"/>
          <w:i/>
          <w:sz w:val="22"/>
          <w:lang w:val="lt-LT"/>
        </w:rPr>
      </w:pPr>
      <w:r w:rsidRPr="000130F0">
        <w:rPr>
          <w:rFonts w:ascii="Times New Roman" w:hAnsi="Times New Roman" w:cs="Times New Roman"/>
          <w:i/>
          <w:sz w:val="22"/>
          <w:lang w:val="lt-LT"/>
        </w:rPr>
        <w:t>Hidrochlorotiazidas</w:t>
      </w:r>
    </w:p>
    <w:p w14:paraId="39363FC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Hidrochlorotiazido vartojimo nėštumo laikotarpiu, ypač pirmąjį nėštumo trimestrą, patyrimas nepakankamas. Duomenų su eksperimentiniais gyvūnais nepakanka.</w:t>
      </w:r>
    </w:p>
    <w:p w14:paraId="7138C97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Hidrochlorotiazidas prasiskverbia pro placentą. Įvertinus hidrochlorotiazido veikimo mechanizmą, jo vartojimas antrąjį ir trečiąjį nėštumo trimestrą gali sutrikdyti vaisiaus-placentos kraujotaką ir sukelti vaisiaus ir naujagimio sutrikimus, pvz., geltą, elektrolitų pusiausvyros sutrikimus ir trombocitopeniją. </w:t>
      </w:r>
    </w:p>
    <w:p w14:paraId="2A95F23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Hidrochlorotiazido negalima vartoti nėščiųjų edemai, gestacinės hipertenzijos arba preeklampsijos gydymui, nes gali sumažėti plazmos tūris ir galima nepakankama placentos kraujotaka nesant teigiamo poveikio ligos eigai. </w:t>
      </w:r>
    </w:p>
    <w:p w14:paraId="5578DD0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Hidrochlorotiazido negalima vartoti nėščiųjų pirminei hipertenzijai gydyti, išskyrus retus atvejus, kai kitas gydymas neįmanomas. </w:t>
      </w:r>
    </w:p>
    <w:p w14:paraId="18C3205E" w14:textId="77777777" w:rsidR="00D81849" w:rsidRPr="000130F0" w:rsidRDefault="00D81849" w:rsidP="00D81849">
      <w:pPr>
        <w:pStyle w:val="BTEMEASMCA"/>
        <w:spacing w:after="0"/>
        <w:jc w:val="left"/>
        <w:rPr>
          <w:rFonts w:ascii="Times New Roman" w:hAnsi="Times New Roman" w:cs="Times New Roman"/>
          <w:sz w:val="22"/>
          <w:lang w:val="lt-LT"/>
        </w:rPr>
      </w:pPr>
    </w:p>
    <w:p w14:paraId="10BD880C" w14:textId="77777777" w:rsidR="00D81849" w:rsidRPr="000130F0" w:rsidRDefault="00D81849" w:rsidP="00D81849">
      <w:pPr>
        <w:pStyle w:val="Pagrindinistekstas"/>
        <w:spacing w:after="0"/>
        <w:jc w:val="left"/>
        <w:rPr>
          <w:rFonts w:ascii="Times New Roman" w:hAnsi="Times New Roman" w:cs="Times New Roman"/>
          <w:u w:val="single"/>
          <w:lang w:val="lt-LT"/>
        </w:rPr>
      </w:pPr>
      <w:r w:rsidRPr="000130F0">
        <w:rPr>
          <w:rFonts w:ascii="Times New Roman" w:hAnsi="Times New Roman" w:cs="Times New Roman"/>
          <w:u w:val="single"/>
          <w:lang w:val="lt-LT"/>
        </w:rPr>
        <w:t>Žindymas</w:t>
      </w:r>
    </w:p>
    <w:p w14:paraId="5218FC4A" w14:textId="77777777" w:rsidR="00D81849" w:rsidRPr="000130F0" w:rsidRDefault="00D81849" w:rsidP="00D81849">
      <w:pPr>
        <w:pStyle w:val="Pagrindinistekstas"/>
        <w:spacing w:after="0"/>
        <w:jc w:val="left"/>
        <w:rPr>
          <w:rFonts w:ascii="Times New Roman" w:hAnsi="Times New Roman" w:cs="Times New Roman"/>
          <w:iCs/>
          <w:u w:val="single"/>
          <w:lang w:val="lt-LT"/>
        </w:rPr>
      </w:pPr>
    </w:p>
    <w:p w14:paraId="23938B1C" w14:textId="77777777" w:rsidR="00D81849" w:rsidRPr="000130F0" w:rsidRDefault="00D81849" w:rsidP="00D81849">
      <w:pPr>
        <w:spacing w:after="0"/>
        <w:jc w:val="left"/>
        <w:rPr>
          <w:rFonts w:ascii="Times New Roman" w:hAnsi="Times New Roman" w:cs="Times New Roman"/>
          <w:i/>
          <w:lang w:val="lt-LT"/>
        </w:rPr>
      </w:pPr>
      <w:r w:rsidRPr="000130F0">
        <w:rPr>
          <w:rFonts w:ascii="Times New Roman" w:hAnsi="Times New Roman" w:cs="Times New Roman"/>
          <w:i/>
          <w:lang w:val="lt-LT"/>
        </w:rPr>
        <w:t>Olmesartano medoksomilis</w:t>
      </w:r>
    </w:p>
    <w:p w14:paraId="6E4C7E0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Kadangi apie Mesar plus vartojimą žindymo laikotarpiu duomenų nėra, jo vartoti nerekomenduojama; labiau tinka alternatyvūs vaistai su geriau ištirtu vartojimo saugumu, ypač žindant naujagimį arba neišnešiotą naujagimį. </w:t>
      </w:r>
    </w:p>
    <w:p w14:paraId="078C7A24" w14:textId="77777777" w:rsidR="00D81849" w:rsidRPr="000130F0" w:rsidRDefault="00D81849" w:rsidP="00D81849">
      <w:pPr>
        <w:pStyle w:val="BTEMEASMCA"/>
        <w:spacing w:after="0"/>
        <w:jc w:val="left"/>
        <w:rPr>
          <w:rFonts w:ascii="Times New Roman" w:hAnsi="Times New Roman" w:cs="Times New Roman"/>
          <w:sz w:val="22"/>
          <w:lang w:val="lt-LT"/>
        </w:rPr>
      </w:pPr>
    </w:p>
    <w:p w14:paraId="33365A38" w14:textId="77777777" w:rsidR="00D81849" w:rsidRPr="000130F0" w:rsidRDefault="00D81849" w:rsidP="00D81849">
      <w:pPr>
        <w:spacing w:after="0"/>
        <w:jc w:val="left"/>
        <w:rPr>
          <w:rFonts w:ascii="Times New Roman" w:hAnsi="Times New Roman" w:cs="Times New Roman"/>
          <w:i/>
          <w:lang w:val="lt-LT"/>
        </w:rPr>
      </w:pPr>
      <w:r w:rsidRPr="000130F0">
        <w:rPr>
          <w:rFonts w:ascii="Times New Roman" w:hAnsi="Times New Roman" w:cs="Times New Roman"/>
          <w:i/>
          <w:lang w:val="lt-LT"/>
        </w:rPr>
        <w:t>Hidrochlorotiazidas</w:t>
      </w:r>
    </w:p>
    <w:p w14:paraId="472FF773"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Hidrochlorotiazido nedidelis kiekis išsiskiria su motinos pienu. Didelės tiazidinių diuretikų dozės žindymo laikotarpiu, sukeliančios intensyvią diurezę, gali slopinti pieno gamybą. Mesar plus nerekomenduojama vartoti žindymo laikotarpiu. Jei Mesar plus vartojamas žindymo laikotarpiu, jo dozė turi būti galimai mažiausia.</w:t>
      </w:r>
    </w:p>
    <w:p w14:paraId="1634E034" w14:textId="77777777" w:rsidR="00D81849" w:rsidRPr="000130F0" w:rsidRDefault="00D81849" w:rsidP="00D81849">
      <w:pPr>
        <w:pStyle w:val="BTEMEASMCA"/>
        <w:spacing w:after="0"/>
        <w:jc w:val="left"/>
        <w:rPr>
          <w:rFonts w:ascii="Times New Roman" w:hAnsi="Times New Roman" w:cs="Times New Roman"/>
          <w:sz w:val="22"/>
          <w:lang w:val="lt-LT"/>
        </w:rPr>
      </w:pPr>
    </w:p>
    <w:p w14:paraId="0589F42D" w14:textId="77777777" w:rsidR="00D81849" w:rsidRPr="000130F0" w:rsidRDefault="00D81849" w:rsidP="00D81849">
      <w:pPr>
        <w:pStyle w:val="PI-2EMEASMCA"/>
      </w:pPr>
      <w:r w:rsidRPr="000130F0">
        <w:t>4.7</w:t>
      </w:r>
      <w:r w:rsidRPr="000130F0">
        <w:tab/>
        <w:t>Poveikis gebėjimui vairuoti ir valdyti mechanizmus</w:t>
      </w:r>
    </w:p>
    <w:p w14:paraId="18690830" w14:textId="77777777" w:rsidR="00D81849" w:rsidRPr="000130F0" w:rsidRDefault="00D81849" w:rsidP="00D81849">
      <w:pPr>
        <w:pStyle w:val="BTEMEASMCA"/>
        <w:spacing w:after="0"/>
        <w:jc w:val="left"/>
        <w:rPr>
          <w:rFonts w:ascii="Times New Roman" w:hAnsi="Times New Roman" w:cs="Times New Roman"/>
          <w:sz w:val="22"/>
          <w:lang w:val="lt-LT"/>
        </w:rPr>
      </w:pPr>
    </w:p>
    <w:p w14:paraId="106BE8D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gebėjimą vairuoti ir valdyti mechanizmus veikia silpnai arba vidutiniškai. Vartojant vaistinius preparatus nuo padidėjusio kraujospūdžio, kartais gali atsirasti galvos svaigimas arba nuovargis, galintys sutrikdyti gebėjimą reaguoti.</w:t>
      </w:r>
    </w:p>
    <w:p w14:paraId="16D12E72" w14:textId="77777777" w:rsidR="00D81849" w:rsidRPr="000130F0" w:rsidRDefault="00D81849" w:rsidP="00D81849">
      <w:pPr>
        <w:pStyle w:val="BTEMEASMCA"/>
        <w:spacing w:after="0"/>
        <w:jc w:val="left"/>
        <w:rPr>
          <w:rFonts w:ascii="Times New Roman" w:hAnsi="Times New Roman" w:cs="Times New Roman"/>
          <w:sz w:val="22"/>
          <w:lang w:val="lt-LT"/>
        </w:rPr>
      </w:pPr>
    </w:p>
    <w:p w14:paraId="71EF7BD1" w14:textId="77777777" w:rsidR="00D81849" w:rsidRPr="000130F0" w:rsidRDefault="00D81849" w:rsidP="00D81849">
      <w:pPr>
        <w:pStyle w:val="PI-2EMEASMCA"/>
      </w:pPr>
      <w:r w:rsidRPr="000130F0">
        <w:t>4.8</w:t>
      </w:r>
      <w:r w:rsidRPr="000130F0">
        <w:tab/>
        <w:t>Nepageidaujamas poveikis</w:t>
      </w:r>
    </w:p>
    <w:p w14:paraId="0B6DE7CE" w14:textId="77777777" w:rsidR="00D81849" w:rsidRPr="000130F0" w:rsidRDefault="00D81849" w:rsidP="00D81849">
      <w:pPr>
        <w:spacing w:after="0"/>
        <w:jc w:val="left"/>
        <w:rPr>
          <w:rFonts w:ascii="Times New Roman" w:hAnsi="Times New Roman" w:cs="Times New Roman"/>
          <w:lang w:val="lt-LT"/>
        </w:rPr>
      </w:pPr>
    </w:p>
    <w:p w14:paraId="12628C73"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lastRenderedPageBreak/>
        <w:t>Vartojant Mesar plus dažniausiai pasitaikančios nepageidaujamos reakcijos yra galvos skausmas (2,9%), svaigulys (1,9%) ir nuovargis (1,0%).</w:t>
      </w:r>
    </w:p>
    <w:p w14:paraId="69B2DD9C" w14:textId="77777777" w:rsidR="00D81849" w:rsidRPr="000130F0" w:rsidRDefault="00D81849" w:rsidP="00D81849">
      <w:pPr>
        <w:pStyle w:val="Pagrindinistekstas"/>
        <w:spacing w:after="0"/>
        <w:jc w:val="left"/>
        <w:rPr>
          <w:rFonts w:ascii="Times New Roman" w:hAnsi="Times New Roman" w:cs="Times New Roman"/>
          <w:lang w:val="lt-LT"/>
        </w:rPr>
      </w:pPr>
    </w:p>
    <w:p w14:paraId="0DEC8E9B"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Hidrochlorotiazidas gali sukelti arba sustiprinti kraujo tūrio netekimą ir dėl to sutrikdyti elektrolitų pusiausvyrą (žr. 4.4 skyrių).</w:t>
      </w:r>
    </w:p>
    <w:p w14:paraId="4727771F" w14:textId="77777777" w:rsidR="00D81849" w:rsidRPr="000130F0" w:rsidRDefault="00D81849" w:rsidP="00D81849">
      <w:pPr>
        <w:spacing w:after="0"/>
        <w:jc w:val="left"/>
        <w:rPr>
          <w:rFonts w:ascii="Times New Roman" w:hAnsi="Times New Roman" w:cs="Times New Roman"/>
          <w:lang w:val="lt-LT"/>
        </w:rPr>
      </w:pPr>
    </w:p>
    <w:p w14:paraId="5011BD8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Klinikiniais tyrimais, kurių metu 21 mėnesį 1155 pacientai buvo gydyti olmesartano medoksomilio ir hidrochlorotiazido deriniu 20 mg/12,5 mg arba 20 mg/25 mg dozėmis, bei 466 pacientai vartojo placebą, nustatyta, kad bendras nepageidaujamų reakcijų dažnumas vartojantiems olmesartano medoksomilio ir hidrochlorotiazido derinį buvo panašus šių reiškinių dažnumui placebo grupėje. Vaisto vartojimo nutraukimo dėl nepageidaujamų reakcijų dažnumas vartojant olmesartano medoksomilio ir hidrochlorotiazido derinio 20 mg/12,5 mg - 20 mg/25 mg dozes (2 %) buvo panašus dažnumui placebo grupėje (3%). Olmesartano medoksomilio ir hidrochlorotiazido derinio vartojimo metu bendro nepageidaujamų reakcijų dažnumas palyginti su placebo pasirodė nesusijęs su amžiumi (≤ 65 metų palyginti su ≥ 65 metų), lytimi arba rase, nors svaigulys šiek tiek dažniau pasitaikė ≥ 75 metų pacientams. </w:t>
      </w:r>
    </w:p>
    <w:p w14:paraId="53A1832B" w14:textId="77777777" w:rsidR="00D81849" w:rsidRPr="000130F0" w:rsidRDefault="00D81849" w:rsidP="00D81849">
      <w:pPr>
        <w:pStyle w:val="BTEMEASMCA"/>
        <w:spacing w:after="0"/>
        <w:jc w:val="left"/>
        <w:rPr>
          <w:rFonts w:ascii="Times New Roman" w:hAnsi="Times New Roman" w:cs="Times New Roman"/>
          <w:sz w:val="22"/>
          <w:lang w:val="lt-LT"/>
        </w:rPr>
      </w:pPr>
    </w:p>
    <w:p w14:paraId="7631E44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Be to, Mesar plus saugumas tirtas klinikiniais tyrimais, kurių metu buvo gydyti 3709 pacientai olmesartano medoksomilio ir hidrochlorotiazido derinio 40 mg/12,5 mg ir Mesar plus 40 mg/25 mg dozėmis. </w:t>
      </w:r>
    </w:p>
    <w:p w14:paraId="730E976F" w14:textId="77777777" w:rsidR="00D81849" w:rsidRPr="000130F0" w:rsidRDefault="00D81849" w:rsidP="00D81849">
      <w:pPr>
        <w:pStyle w:val="Pagrindinistekstas"/>
        <w:spacing w:after="0"/>
        <w:jc w:val="left"/>
        <w:rPr>
          <w:rFonts w:ascii="Times New Roman" w:hAnsi="Times New Roman" w:cs="Times New Roman"/>
          <w:lang w:val="lt-LT"/>
        </w:rPr>
      </w:pPr>
    </w:p>
    <w:p w14:paraId="11D4670D"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Iš klinikinių tyrimų, poregistracinio saugumo tyrimų ir spontaninių pranešimų būdu gautos Mesar plus sukeliamos nepageidaujamos reakcijos apibendrintos žemiau pateiktoje lentelėje; taip pat pateiktos atskirų komponentų olmesartano medoksomilio ir hidrochlorotiazido nepageidaujamos reakcijos  vertinant jų saugumą.</w:t>
      </w:r>
    </w:p>
    <w:p w14:paraId="1C821C97" w14:textId="77777777" w:rsidR="00D81849" w:rsidRPr="000130F0" w:rsidRDefault="00D81849" w:rsidP="00D81849">
      <w:pPr>
        <w:pStyle w:val="Pagrindinistekstas"/>
        <w:spacing w:after="0"/>
        <w:jc w:val="left"/>
        <w:rPr>
          <w:rFonts w:ascii="Times New Roman" w:hAnsi="Times New Roman" w:cs="Times New Roman"/>
          <w:lang w:val="lt-LT"/>
        </w:rPr>
      </w:pPr>
    </w:p>
    <w:p w14:paraId="468F8F8B" w14:textId="77777777" w:rsidR="00D81849" w:rsidRPr="000130F0" w:rsidRDefault="00D81849" w:rsidP="00D81849">
      <w:pPr>
        <w:pStyle w:val="Pagrindinistekstas"/>
        <w:spacing w:after="0"/>
        <w:jc w:val="left"/>
        <w:rPr>
          <w:rFonts w:ascii="Times New Roman" w:hAnsi="Times New Roman" w:cs="Times New Roman"/>
          <w:noProof/>
          <w:lang w:val="lt-LT"/>
        </w:rPr>
      </w:pPr>
      <w:r w:rsidRPr="000130F0">
        <w:rPr>
          <w:rFonts w:ascii="Times New Roman" w:hAnsi="Times New Roman" w:cs="Times New Roman"/>
          <w:lang w:val="lt-LT"/>
        </w:rPr>
        <w:t xml:space="preserve">Nepageidaujamo poveikio dažnis apibūdinamas taip: labai dažnas (≥1/10), </w:t>
      </w:r>
      <w:r w:rsidRPr="000130F0">
        <w:rPr>
          <w:rFonts w:ascii="Times New Roman" w:hAnsi="Times New Roman" w:cs="Times New Roman"/>
          <w:noProof/>
          <w:lang w:val="lt-LT"/>
        </w:rPr>
        <w:t xml:space="preserve">dažnas (nuo </w:t>
      </w:r>
      <w:r w:rsidRPr="000130F0">
        <w:rPr>
          <w:rFonts w:ascii="Times New Roman" w:hAnsi="Times New Roman" w:cs="Times New Roman"/>
          <w:lang w:val="lt-LT"/>
        </w:rPr>
        <w:t>≥</w:t>
      </w:r>
      <w:r w:rsidRPr="000130F0">
        <w:rPr>
          <w:rFonts w:ascii="Times New Roman" w:hAnsi="Times New Roman" w:cs="Times New Roman"/>
          <w:noProof/>
          <w:lang w:val="lt-LT"/>
        </w:rPr>
        <w:t xml:space="preserve"> 1/100 iki &lt;1/10), </w:t>
      </w:r>
      <w:r w:rsidRPr="000130F0">
        <w:rPr>
          <w:rFonts w:ascii="Times New Roman" w:hAnsi="Times New Roman" w:cs="Times New Roman"/>
          <w:lang w:val="lt-LT"/>
        </w:rPr>
        <w:t xml:space="preserve">nedažnas (nuo ≥1/1000 iki &lt;1/100), retas (nuo ≥1/10000 iki &lt;1/1000), </w:t>
      </w:r>
      <w:r w:rsidRPr="000130F0">
        <w:rPr>
          <w:rFonts w:ascii="Times New Roman" w:hAnsi="Times New Roman" w:cs="Times New Roman"/>
          <w:noProof/>
          <w:lang w:val="lt-LT"/>
        </w:rPr>
        <w:t>labai retas (&lt;1/10 000) ir  nežinomas (negali būti apskaičiuotas pagal turimus duomenis) .</w:t>
      </w:r>
    </w:p>
    <w:p w14:paraId="0C82944D" w14:textId="77777777" w:rsidR="00D81849" w:rsidRPr="000130F0" w:rsidRDefault="00D81849" w:rsidP="00D81849">
      <w:pPr>
        <w:pStyle w:val="Pagrindinistekstas"/>
        <w:spacing w:after="0"/>
        <w:jc w:val="left"/>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2171"/>
        <w:gridCol w:w="1552"/>
        <w:gridCol w:w="1692"/>
        <w:gridCol w:w="1964"/>
      </w:tblGrid>
      <w:tr w:rsidR="00D81849" w:rsidRPr="000130F0" w14:paraId="4A513DB4" w14:textId="77777777" w:rsidTr="00287779">
        <w:tc>
          <w:tcPr>
            <w:tcW w:w="1744" w:type="dxa"/>
            <w:vMerge w:val="restart"/>
          </w:tcPr>
          <w:p w14:paraId="0880086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MedDRA organų sistemų klasė</w:t>
            </w:r>
          </w:p>
        </w:tc>
        <w:tc>
          <w:tcPr>
            <w:tcW w:w="2171" w:type="dxa"/>
            <w:vMerge w:val="restart"/>
          </w:tcPr>
          <w:p w14:paraId="32CFBE6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Nepageidaujamos reakcijos </w:t>
            </w:r>
          </w:p>
        </w:tc>
        <w:tc>
          <w:tcPr>
            <w:tcW w:w="5371" w:type="dxa"/>
            <w:gridSpan w:val="3"/>
          </w:tcPr>
          <w:p w14:paraId="66C90EF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Dažnis</w:t>
            </w:r>
          </w:p>
        </w:tc>
      </w:tr>
      <w:tr w:rsidR="00D81849" w:rsidRPr="000130F0" w14:paraId="1D859A0B" w14:textId="77777777" w:rsidTr="00287779">
        <w:tc>
          <w:tcPr>
            <w:tcW w:w="1744" w:type="dxa"/>
            <w:vMerge/>
          </w:tcPr>
          <w:p w14:paraId="29B8FFE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vMerge/>
          </w:tcPr>
          <w:p w14:paraId="393E0EC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655" w:type="dxa"/>
          </w:tcPr>
          <w:p w14:paraId="1CC96AD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Mesar plus</w:t>
            </w:r>
          </w:p>
        </w:tc>
        <w:tc>
          <w:tcPr>
            <w:tcW w:w="1752" w:type="dxa"/>
          </w:tcPr>
          <w:p w14:paraId="76149AA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Olmesartanas</w:t>
            </w:r>
          </w:p>
        </w:tc>
        <w:tc>
          <w:tcPr>
            <w:tcW w:w="1964" w:type="dxa"/>
          </w:tcPr>
          <w:p w14:paraId="0F7F30F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Hidrochlorotiazidas</w:t>
            </w:r>
          </w:p>
        </w:tc>
      </w:tr>
      <w:tr w:rsidR="00D81849" w:rsidRPr="000130F0" w14:paraId="5C2E24A1" w14:textId="77777777" w:rsidTr="00287779">
        <w:tc>
          <w:tcPr>
            <w:tcW w:w="1744" w:type="dxa"/>
          </w:tcPr>
          <w:p w14:paraId="29736194" w14:textId="77777777" w:rsidR="00D81849" w:rsidRPr="000130F0" w:rsidRDefault="00D81849" w:rsidP="00287779">
            <w:pPr>
              <w:spacing w:after="0"/>
              <w:jc w:val="left"/>
              <w:rPr>
                <w:rFonts w:ascii="Times New Roman" w:hAnsi="Times New Roman" w:cs="Times New Roman"/>
                <w:noProof/>
                <w:lang w:val="lt-LT"/>
              </w:rPr>
            </w:pPr>
            <w:r w:rsidRPr="000130F0">
              <w:rPr>
                <w:rFonts w:ascii="Times New Roman" w:hAnsi="Times New Roman" w:cs="Times New Roman"/>
                <w:noProof/>
                <w:lang w:val="lt-LT"/>
              </w:rPr>
              <w:t>Infekcijos ir infestacijos</w:t>
            </w:r>
          </w:p>
          <w:p w14:paraId="4A732C7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F7E29A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Sialoadenitas</w:t>
            </w:r>
          </w:p>
        </w:tc>
        <w:tc>
          <w:tcPr>
            <w:tcW w:w="1655" w:type="dxa"/>
          </w:tcPr>
          <w:p w14:paraId="660FA8C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1CAC95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B9AC96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18F55313" w14:textId="77777777" w:rsidTr="00287779">
        <w:tc>
          <w:tcPr>
            <w:tcW w:w="1744" w:type="dxa"/>
          </w:tcPr>
          <w:p w14:paraId="714010A6" w14:textId="77777777" w:rsidR="00D81849" w:rsidRPr="000130F0" w:rsidRDefault="00D81849" w:rsidP="00287779">
            <w:pPr>
              <w:spacing w:after="0"/>
              <w:jc w:val="left"/>
              <w:rPr>
                <w:rFonts w:ascii="Times New Roman" w:hAnsi="Times New Roman" w:cs="Times New Roman"/>
                <w:noProof/>
                <w:lang w:val="lt-LT"/>
              </w:rPr>
            </w:pPr>
            <w:r w:rsidRPr="00883CD7">
              <w:rPr>
                <w:rFonts w:ascii="Times New Roman" w:hAnsi="Times New Roman" w:cs="Times New Roman"/>
                <w:lang w:val="pt-PT"/>
              </w:rPr>
              <w:t>Gerybiniai, piktybiniai ir nepatikslinti navikai (tarp jų cistos ir polipai)</w:t>
            </w:r>
          </w:p>
        </w:tc>
        <w:tc>
          <w:tcPr>
            <w:tcW w:w="2171" w:type="dxa"/>
          </w:tcPr>
          <w:p w14:paraId="41CB9A2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Nemelanominis odos vėžys (bazalinių ląstelių karcinoma ir plokščiųjų ląstelių karcinoma)</w:t>
            </w:r>
          </w:p>
        </w:tc>
        <w:tc>
          <w:tcPr>
            <w:tcW w:w="1655" w:type="dxa"/>
          </w:tcPr>
          <w:p w14:paraId="3AE6A38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D1BB96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BA44B9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Nežinoma</w:t>
            </w:r>
          </w:p>
        </w:tc>
      </w:tr>
      <w:tr w:rsidR="00D81849" w:rsidRPr="000130F0" w14:paraId="7FCCCC9D" w14:textId="77777777" w:rsidTr="00287779">
        <w:tc>
          <w:tcPr>
            <w:tcW w:w="1744" w:type="dxa"/>
            <w:vMerge w:val="restart"/>
          </w:tcPr>
          <w:p w14:paraId="1680CAC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Kraujo ir limfinės sistemos sutrikimai</w:t>
            </w:r>
          </w:p>
        </w:tc>
        <w:tc>
          <w:tcPr>
            <w:tcW w:w="2171" w:type="dxa"/>
          </w:tcPr>
          <w:p w14:paraId="65EF398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Aplazinė anemija</w:t>
            </w:r>
          </w:p>
        </w:tc>
        <w:tc>
          <w:tcPr>
            <w:tcW w:w="1655" w:type="dxa"/>
          </w:tcPr>
          <w:p w14:paraId="25800EE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CC943C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1039430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1696F574" w14:textId="77777777" w:rsidTr="00287779">
        <w:tc>
          <w:tcPr>
            <w:tcW w:w="1744" w:type="dxa"/>
            <w:vMerge/>
          </w:tcPr>
          <w:p w14:paraId="6ED28CE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E74937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Kaulų čiulpų slopinimas</w:t>
            </w:r>
          </w:p>
        </w:tc>
        <w:tc>
          <w:tcPr>
            <w:tcW w:w="1655" w:type="dxa"/>
          </w:tcPr>
          <w:p w14:paraId="79495D4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E8D012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27124A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599725EE"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BA469A4" w14:textId="77777777" w:rsidTr="00287779">
        <w:tc>
          <w:tcPr>
            <w:tcW w:w="1744" w:type="dxa"/>
            <w:vMerge/>
          </w:tcPr>
          <w:p w14:paraId="38531C6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774D31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Hemolizinė anemija</w:t>
            </w:r>
          </w:p>
        </w:tc>
        <w:tc>
          <w:tcPr>
            <w:tcW w:w="1655" w:type="dxa"/>
          </w:tcPr>
          <w:p w14:paraId="07D3CE8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3A63C4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B641F1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4B0A0D1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1DFC959" w14:textId="77777777" w:rsidTr="00287779">
        <w:tc>
          <w:tcPr>
            <w:tcW w:w="1744" w:type="dxa"/>
            <w:vMerge/>
          </w:tcPr>
          <w:p w14:paraId="4D75AD5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686D61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Leukopenija</w:t>
            </w:r>
          </w:p>
        </w:tc>
        <w:tc>
          <w:tcPr>
            <w:tcW w:w="1655" w:type="dxa"/>
          </w:tcPr>
          <w:p w14:paraId="6DD100A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612287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1A7EA9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1B35BB29" w14:textId="77777777" w:rsidTr="00287779">
        <w:tc>
          <w:tcPr>
            <w:tcW w:w="1744" w:type="dxa"/>
            <w:vMerge/>
          </w:tcPr>
          <w:p w14:paraId="213C260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B8C104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Neutropenija arba</w:t>
            </w:r>
          </w:p>
          <w:p w14:paraId="675976A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agranulocitozė</w:t>
            </w:r>
          </w:p>
        </w:tc>
        <w:tc>
          <w:tcPr>
            <w:tcW w:w="1655" w:type="dxa"/>
          </w:tcPr>
          <w:p w14:paraId="6E29DAB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6B8922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1CC66D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1992438A"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51EF127" w14:textId="77777777" w:rsidTr="00287779">
        <w:tc>
          <w:tcPr>
            <w:tcW w:w="1744" w:type="dxa"/>
            <w:vMerge/>
          </w:tcPr>
          <w:p w14:paraId="7759DCF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D7E33F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Trombocitopenija</w:t>
            </w:r>
          </w:p>
        </w:tc>
        <w:tc>
          <w:tcPr>
            <w:tcW w:w="1655" w:type="dxa"/>
          </w:tcPr>
          <w:p w14:paraId="7D9B5A1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BDD529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964" w:type="dxa"/>
          </w:tcPr>
          <w:p w14:paraId="04B66A7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1DF8EEFF" w14:textId="77777777" w:rsidTr="00287779">
        <w:tc>
          <w:tcPr>
            <w:tcW w:w="1744" w:type="dxa"/>
          </w:tcPr>
          <w:p w14:paraId="6F165F86" w14:textId="77777777" w:rsidR="00D81849" w:rsidRPr="000130F0" w:rsidRDefault="00D81849" w:rsidP="00287779">
            <w:pPr>
              <w:spacing w:after="0"/>
              <w:jc w:val="left"/>
              <w:rPr>
                <w:rFonts w:ascii="Times New Roman" w:hAnsi="Times New Roman" w:cs="Times New Roman"/>
                <w:lang w:val="lt-LT"/>
              </w:rPr>
            </w:pPr>
            <w:r w:rsidRPr="000130F0">
              <w:rPr>
                <w:rFonts w:ascii="Times New Roman" w:hAnsi="Times New Roman" w:cs="Times New Roman"/>
                <w:noProof/>
                <w:lang w:val="lt-LT"/>
              </w:rPr>
              <w:t>Imuninės sistemos sutrikimai</w:t>
            </w:r>
          </w:p>
        </w:tc>
        <w:tc>
          <w:tcPr>
            <w:tcW w:w="2171" w:type="dxa"/>
          </w:tcPr>
          <w:p w14:paraId="485B894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Anafilaksinės reakcijos</w:t>
            </w:r>
          </w:p>
        </w:tc>
        <w:tc>
          <w:tcPr>
            <w:tcW w:w="1655" w:type="dxa"/>
          </w:tcPr>
          <w:p w14:paraId="7AAE03F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0DBFEA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964" w:type="dxa"/>
          </w:tcPr>
          <w:p w14:paraId="12C4ABA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0AD05A51" w14:textId="77777777" w:rsidTr="00287779">
        <w:tc>
          <w:tcPr>
            <w:tcW w:w="1744" w:type="dxa"/>
            <w:vMerge w:val="restart"/>
          </w:tcPr>
          <w:p w14:paraId="71F571C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Metabolizmo ir mitybos sutrikimai</w:t>
            </w:r>
          </w:p>
        </w:tc>
        <w:tc>
          <w:tcPr>
            <w:tcW w:w="2171" w:type="dxa"/>
          </w:tcPr>
          <w:p w14:paraId="7019FBC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Anoreksija</w:t>
            </w:r>
          </w:p>
        </w:tc>
        <w:tc>
          <w:tcPr>
            <w:tcW w:w="1655" w:type="dxa"/>
          </w:tcPr>
          <w:p w14:paraId="2FDBD5E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FAAFBE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D8FA59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215EABDA" w14:textId="77777777" w:rsidTr="00287779">
        <w:tc>
          <w:tcPr>
            <w:tcW w:w="1744" w:type="dxa"/>
            <w:vMerge/>
          </w:tcPr>
          <w:p w14:paraId="76257B6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6FC6ED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Gliukozurija</w:t>
            </w:r>
          </w:p>
        </w:tc>
        <w:tc>
          <w:tcPr>
            <w:tcW w:w="1655" w:type="dxa"/>
          </w:tcPr>
          <w:p w14:paraId="6D36211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09FBB5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1AE369C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502D176D" w14:textId="77777777" w:rsidTr="00287779">
        <w:tc>
          <w:tcPr>
            <w:tcW w:w="1744" w:type="dxa"/>
            <w:vMerge/>
          </w:tcPr>
          <w:p w14:paraId="47F37D8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323416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Hiperkalcemija</w:t>
            </w:r>
          </w:p>
        </w:tc>
        <w:tc>
          <w:tcPr>
            <w:tcW w:w="1655" w:type="dxa"/>
          </w:tcPr>
          <w:p w14:paraId="5A91612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6486F8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3EC6D6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76A03EB8" w14:textId="77777777" w:rsidTr="00287779">
        <w:tc>
          <w:tcPr>
            <w:tcW w:w="1744" w:type="dxa"/>
            <w:vMerge/>
          </w:tcPr>
          <w:p w14:paraId="6CE88DB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09236A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Hipercholesterolemija</w:t>
            </w:r>
          </w:p>
        </w:tc>
        <w:tc>
          <w:tcPr>
            <w:tcW w:w="1655" w:type="dxa"/>
          </w:tcPr>
          <w:p w14:paraId="7448222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0E52F87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0123C4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dažna</w:t>
            </w:r>
          </w:p>
        </w:tc>
      </w:tr>
      <w:tr w:rsidR="00D81849" w:rsidRPr="000130F0" w14:paraId="366F39DE" w14:textId="77777777" w:rsidTr="00287779">
        <w:tc>
          <w:tcPr>
            <w:tcW w:w="1744" w:type="dxa"/>
            <w:vMerge/>
          </w:tcPr>
          <w:p w14:paraId="7C93167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1D2F78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Hiperglikemija</w:t>
            </w:r>
          </w:p>
        </w:tc>
        <w:tc>
          <w:tcPr>
            <w:tcW w:w="1655" w:type="dxa"/>
          </w:tcPr>
          <w:p w14:paraId="056DE2F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3A8BBB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B35B50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62026EC7" w14:textId="77777777" w:rsidTr="00287779">
        <w:tc>
          <w:tcPr>
            <w:tcW w:w="1744" w:type="dxa"/>
            <w:vMerge/>
          </w:tcPr>
          <w:p w14:paraId="640BCF7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421FB1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Hiperkalemija</w:t>
            </w:r>
          </w:p>
        </w:tc>
        <w:tc>
          <w:tcPr>
            <w:tcW w:w="1655" w:type="dxa"/>
          </w:tcPr>
          <w:p w14:paraId="16A98CE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1901A1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c>
          <w:tcPr>
            <w:tcW w:w="1964" w:type="dxa"/>
          </w:tcPr>
          <w:p w14:paraId="1045D4D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979BE2F" w14:textId="77777777" w:rsidTr="00287779">
        <w:tc>
          <w:tcPr>
            <w:tcW w:w="1744" w:type="dxa"/>
            <w:vMerge/>
          </w:tcPr>
          <w:p w14:paraId="1260C29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516DC0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Hipertrigliceridemija</w:t>
            </w:r>
          </w:p>
        </w:tc>
        <w:tc>
          <w:tcPr>
            <w:tcW w:w="1655" w:type="dxa"/>
          </w:tcPr>
          <w:p w14:paraId="7902B31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779DFB1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964" w:type="dxa"/>
          </w:tcPr>
          <w:p w14:paraId="02B7350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dažna</w:t>
            </w:r>
          </w:p>
        </w:tc>
      </w:tr>
      <w:tr w:rsidR="00D81849" w:rsidRPr="000130F0" w14:paraId="13BEEE51" w14:textId="77777777" w:rsidTr="00287779">
        <w:tc>
          <w:tcPr>
            <w:tcW w:w="1744" w:type="dxa"/>
            <w:vMerge/>
          </w:tcPr>
          <w:p w14:paraId="5E81E1D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7C22B5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Hiperurikemija</w:t>
            </w:r>
          </w:p>
        </w:tc>
        <w:tc>
          <w:tcPr>
            <w:tcW w:w="1655" w:type="dxa"/>
          </w:tcPr>
          <w:p w14:paraId="2F052C2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747AB61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964" w:type="dxa"/>
          </w:tcPr>
          <w:p w14:paraId="22A7A05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dažna</w:t>
            </w:r>
          </w:p>
        </w:tc>
      </w:tr>
      <w:tr w:rsidR="00D81849" w:rsidRPr="000130F0" w14:paraId="59A55E52" w14:textId="77777777" w:rsidTr="00287779">
        <w:tc>
          <w:tcPr>
            <w:tcW w:w="1744" w:type="dxa"/>
            <w:vMerge/>
          </w:tcPr>
          <w:p w14:paraId="1EC9628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ED6C63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Hipochloremija</w:t>
            </w:r>
          </w:p>
        </w:tc>
        <w:tc>
          <w:tcPr>
            <w:tcW w:w="1655" w:type="dxa"/>
          </w:tcPr>
          <w:p w14:paraId="007F03A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23BBBEB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49029E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60C34E7F" w14:textId="77777777" w:rsidTr="00287779">
        <w:tc>
          <w:tcPr>
            <w:tcW w:w="1744" w:type="dxa"/>
            <w:vMerge/>
          </w:tcPr>
          <w:p w14:paraId="382063B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D9DCA2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Hipochloreminė alkalozė</w:t>
            </w:r>
          </w:p>
        </w:tc>
        <w:tc>
          <w:tcPr>
            <w:tcW w:w="1655" w:type="dxa"/>
          </w:tcPr>
          <w:p w14:paraId="39612B3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FC47A4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F94F68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reta</w:t>
            </w:r>
          </w:p>
        </w:tc>
      </w:tr>
      <w:tr w:rsidR="00D81849" w:rsidRPr="000130F0" w14:paraId="1225E508" w14:textId="77777777" w:rsidTr="00287779">
        <w:tc>
          <w:tcPr>
            <w:tcW w:w="1744" w:type="dxa"/>
            <w:vMerge/>
          </w:tcPr>
          <w:p w14:paraId="3FA73EB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E1DF7D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Hipokalemija</w:t>
            </w:r>
          </w:p>
        </w:tc>
        <w:tc>
          <w:tcPr>
            <w:tcW w:w="1655" w:type="dxa"/>
          </w:tcPr>
          <w:p w14:paraId="2EBA4C5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C0ED5B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02A4F0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5606EF09" w14:textId="77777777" w:rsidTr="00287779">
        <w:tc>
          <w:tcPr>
            <w:tcW w:w="1744" w:type="dxa"/>
            <w:vMerge/>
          </w:tcPr>
          <w:p w14:paraId="52D02D8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770B5F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Hpomagnezemija</w:t>
            </w:r>
          </w:p>
        </w:tc>
        <w:tc>
          <w:tcPr>
            <w:tcW w:w="1655" w:type="dxa"/>
          </w:tcPr>
          <w:p w14:paraId="5A02B27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484FC8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CD8D8E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26F4E63E" w14:textId="77777777" w:rsidTr="00287779">
        <w:tc>
          <w:tcPr>
            <w:tcW w:w="1744" w:type="dxa"/>
            <w:vMerge/>
          </w:tcPr>
          <w:p w14:paraId="630D1EA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95F076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Hiponatremija</w:t>
            </w:r>
          </w:p>
        </w:tc>
        <w:tc>
          <w:tcPr>
            <w:tcW w:w="1655" w:type="dxa"/>
          </w:tcPr>
          <w:p w14:paraId="1DACB10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50EFCA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AFF809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5ACEF934" w14:textId="77777777" w:rsidTr="00287779">
        <w:tc>
          <w:tcPr>
            <w:tcW w:w="1744" w:type="dxa"/>
            <w:vMerge/>
          </w:tcPr>
          <w:p w14:paraId="1C3193A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4F9E07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Hiperamilazemija</w:t>
            </w:r>
          </w:p>
        </w:tc>
        <w:tc>
          <w:tcPr>
            <w:tcW w:w="1655" w:type="dxa"/>
          </w:tcPr>
          <w:p w14:paraId="7125A9B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CECEC4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8316A7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15AF4F90" w14:textId="77777777" w:rsidTr="00287779">
        <w:tc>
          <w:tcPr>
            <w:tcW w:w="1744" w:type="dxa"/>
            <w:vMerge w:val="restart"/>
          </w:tcPr>
          <w:p w14:paraId="513B17C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Psichikos sutrikimai</w:t>
            </w:r>
          </w:p>
        </w:tc>
        <w:tc>
          <w:tcPr>
            <w:tcW w:w="2171" w:type="dxa"/>
          </w:tcPr>
          <w:p w14:paraId="630C2FF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Apatija</w:t>
            </w:r>
          </w:p>
        </w:tc>
        <w:tc>
          <w:tcPr>
            <w:tcW w:w="1655" w:type="dxa"/>
          </w:tcPr>
          <w:p w14:paraId="65990E8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BCFAEF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978ADC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2A7CF70E" w14:textId="77777777" w:rsidTr="00287779">
        <w:tc>
          <w:tcPr>
            <w:tcW w:w="1744" w:type="dxa"/>
            <w:vMerge/>
          </w:tcPr>
          <w:p w14:paraId="018BF77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1A26EB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Depresija</w:t>
            </w:r>
          </w:p>
        </w:tc>
        <w:tc>
          <w:tcPr>
            <w:tcW w:w="1655" w:type="dxa"/>
          </w:tcPr>
          <w:p w14:paraId="7F7F644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537343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1DBDB6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4E54462C" w14:textId="77777777" w:rsidTr="00287779">
        <w:tc>
          <w:tcPr>
            <w:tcW w:w="1744" w:type="dxa"/>
            <w:vMerge/>
          </w:tcPr>
          <w:p w14:paraId="171E988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BCD13C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Neramumas</w:t>
            </w:r>
          </w:p>
        </w:tc>
        <w:tc>
          <w:tcPr>
            <w:tcW w:w="1655" w:type="dxa"/>
          </w:tcPr>
          <w:p w14:paraId="557BC83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8BD2F3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CCA0CA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503564DD" w14:textId="77777777" w:rsidTr="00287779">
        <w:tc>
          <w:tcPr>
            <w:tcW w:w="1744" w:type="dxa"/>
            <w:vMerge/>
          </w:tcPr>
          <w:p w14:paraId="1214E83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71D64D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Miego sutrikimas</w:t>
            </w:r>
          </w:p>
        </w:tc>
        <w:tc>
          <w:tcPr>
            <w:tcW w:w="1655" w:type="dxa"/>
          </w:tcPr>
          <w:p w14:paraId="4DB2644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FBE896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BAB284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2EC9F920" w14:textId="77777777" w:rsidTr="00287779">
        <w:tc>
          <w:tcPr>
            <w:tcW w:w="1744" w:type="dxa"/>
            <w:vMerge w:val="restart"/>
            <w:tcBorders>
              <w:bottom w:val="nil"/>
            </w:tcBorders>
          </w:tcPr>
          <w:p w14:paraId="2B6B652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Nervų sistemos sutrikimai</w:t>
            </w:r>
          </w:p>
        </w:tc>
        <w:tc>
          <w:tcPr>
            <w:tcW w:w="2171" w:type="dxa"/>
          </w:tcPr>
          <w:p w14:paraId="52144E1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Konfūzijos būsena</w:t>
            </w:r>
          </w:p>
        </w:tc>
        <w:tc>
          <w:tcPr>
            <w:tcW w:w="1655" w:type="dxa"/>
          </w:tcPr>
          <w:p w14:paraId="7005197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EAF5BF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867523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r>
      <w:tr w:rsidR="00D81849" w:rsidRPr="000130F0" w14:paraId="0620ABAE" w14:textId="77777777" w:rsidTr="00287779">
        <w:tc>
          <w:tcPr>
            <w:tcW w:w="1744" w:type="dxa"/>
            <w:vMerge/>
            <w:tcBorders>
              <w:bottom w:val="nil"/>
            </w:tcBorders>
          </w:tcPr>
          <w:p w14:paraId="1566FEE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B4D487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Traukuliai</w:t>
            </w:r>
          </w:p>
        </w:tc>
        <w:tc>
          <w:tcPr>
            <w:tcW w:w="1655" w:type="dxa"/>
          </w:tcPr>
          <w:p w14:paraId="4EE2F78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43F6D4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051330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1A05C6D3" w14:textId="77777777" w:rsidTr="00287779">
        <w:tc>
          <w:tcPr>
            <w:tcW w:w="1744" w:type="dxa"/>
            <w:vMerge/>
            <w:tcBorders>
              <w:bottom w:val="nil"/>
            </w:tcBorders>
          </w:tcPr>
          <w:p w14:paraId="2E66F4E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ECDE85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Sąmonės sutrikimas  (sąmonės netekimas)</w:t>
            </w:r>
          </w:p>
        </w:tc>
        <w:tc>
          <w:tcPr>
            <w:tcW w:w="1655" w:type="dxa"/>
          </w:tcPr>
          <w:p w14:paraId="7C57CBD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c>
          <w:tcPr>
            <w:tcW w:w="1752" w:type="dxa"/>
          </w:tcPr>
          <w:p w14:paraId="4F34D13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84A6B5E"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A7647F5" w14:textId="77777777" w:rsidTr="00287779">
        <w:tc>
          <w:tcPr>
            <w:tcW w:w="1744" w:type="dxa"/>
            <w:vMerge/>
            <w:tcBorders>
              <w:bottom w:val="nil"/>
            </w:tcBorders>
          </w:tcPr>
          <w:p w14:paraId="6AA93FA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9FCC46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Svaigulys arba apkvaitimas</w:t>
            </w:r>
          </w:p>
        </w:tc>
        <w:tc>
          <w:tcPr>
            <w:tcW w:w="1655" w:type="dxa"/>
          </w:tcPr>
          <w:p w14:paraId="7108C87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752" w:type="dxa"/>
          </w:tcPr>
          <w:p w14:paraId="78FE631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522CC45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53F36617" w14:textId="77777777" w:rsidTr="00287779">
        <w:tc>
          <w:tcPr>
            <w:tcW w:w="1744" w:type="dxa"/>
            <w:vMerge w:val="restart"/>
            <w:tcBorders>
              <w:top w:val="nil"/>
            </w:tcBorders>
          </w:tcPr>
          <w:p w14:paraId="46B3348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3F2230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Galvos skausmas</w:t>
            </w:r>
          </w:p>
        </w:tc>
        <w:tc>
          <w:tcPr>
            <w:tcW w:w="1655" w:type="dxa"/>
          </w:tcPr>
          <w:p w14:paraId="5B36F8D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752" w:type="dxa"/>
          </w:tcPr>
          <w:p w14:paraId="66F64C5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11DC855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4B479E01" w14:textId="77777777" w:rsidTr="00287779">
        <w:tc>
          <w:tcPr>
            <w:tcW w:w="1744" w:type="dxa"/>
            <w:vMerge/>
          </w:tcPr>
          <w:p w14:paraId="3BA06F4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4D8BD8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Apetito nebuvimas</w:t>
            </w:r>
          </w:p>
        </w:tc>
        <w:tc>
          <w:tcPr>
            <w:tcW w:w="1655" w:type="dxa"/>
          </w:tcPr>
          <w:p w14:paraId="59EA836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4C0178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854763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r>
      <w:tr w:rsidR="00D81849" w:rsidRPr="000130F0" w14:paraId="10AEF4BC" w14:textId="77777777" w:rsidTr="00287779">
        <w:tc>
          <w:tcPr>
            <w:tcW w:w="1744" w:type="dxa"/>
            <w:vMerge/>
          </w:tcPr>
          <w:p w14:paraId="1585628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921D0E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Parestezija</w:t>
            </w:r>
          </w:p>
        </w:tc>
        <w:tc>
          <w:tcPr>
            <w:tcW w:w="1655" w:type="dxa"/>
          </w:tcPr>
          <w:p w14:paraId="6157EB0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4E180A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A12721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2DB46452" w14:textId="77777777" w:rsidTr="00287779">
        <w:tc>
          <w:tcPr>
            <w:tcW w:w="1744" w:type="dxa"/>
            <w:vMerge/>
          </w:tcPr>
          <w:p w14:paraId="22EF7BC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86B827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Galvos svaigimas pakeitus padėtį</w:t>
            </w:r>
          </w:p>
        </w:tc>
        <w:tc>
          <w:tcPr>
            <w:tcW w:w="1655" w:type="dxa"/>
          </w:tcPr>
          <w:p w14:paraId="2F77EF0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2719F8C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A6988DE"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100C43A" w14:textId="77777777" w:rsidTr="00287779">
        <w:tc>
          <w:tcPr>
            <w:tcW w:w="1744" w:type="dxa"/>
            <w:vMerge/>
          </w:tcPr>
          <w:p w14:paraId="7C79760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AB2CFE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Mieguistumas</w:t>
            </w:r>
          </w:p>
        </w:tc>
        <w:tc>
          <w:tcPr>
            <w:tcW w:w="1655" w:type="dxa"/>
          </w:tcPr>
          <w:p w14:paraId="18DDA7A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0A75A55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E557F48"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310E16F" w14:textId="77777777" w:rsidTr="00287779">
        <w:tc>
          <w:tcPr>
            <w:tcW w:w="1744" w:type="dxa"/>
            <w:vMerge/>
          </w:tcPr>
          <w:p w14:paraId="65749B1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56EC02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Alpimas</w:t>
            </w:r>
          </w:p>
        </w:tc>
        <w:tc>
          <w:tcPr>
            <w:tcW w:w="1655" w:type="dxa"/>
          </w:tcPr>
          <w:p w14:paraId="44CDBF1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24283D3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6C1C78B"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CFF5FBB" w14:textId="77777777" w:rsidTr="00287779">
        <w:tc>
          <w:tcPr>
            <w:tcW w:w="1744" w:type="dxa"/>
            <w:vMerge w:val="restart"/>
          </w:tcPr>
          <w:p w14:paraId="79A5332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Akių sutrikimai</w:t>
            </w:r>
          </w:p>
        </w:tc>
        <w:tc>
          <w:tcPr>
            <w:tcW w:w="2171" w:type="dxa"/>
          </w:tcPr>
          <w:p w14:paraId="51A8DC4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Ašarų kiekio sumažėjimas</w:t>
            </w:r>
          </w:p>
        </w:tc>
        <w:tc>
          <w:tcPr>
            <w:tcW w:w="1655" w:type="dxa"/>
          </w:tcPr>
          <w:p w14:paraId="561759B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8DAD8F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EC1663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3C7C70C7"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E47663F" w14:textId="77777777" w:rsidTr="00287779">
        <w:tc>
          <w:tcPr>
            <w:tcW w:w="1744" w:type="dxa"/>
            <w:vMerge/>
          </w:tcPr>
          <w:p w14:paraId="3C084FD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5EAD85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Laikinas matymas lyg per miglą</w:t>
            </w:r>
          </w:p>
        </w:tc>
        <w:tc>
          <w:tcPr>
            <w:tcW w:w="1655" w:type="dxa"/>
          </w:tcPr>
          <w:p w14:paraId="3D79A1F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E48962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1B5C3F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752CAF20"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BCE6021" w14:textId="77777777" w:rsidTr="00287779">
        <w:tc>
          <w:tcPr>
            <w:tcW w:w="1744" w:type="dxa"/>
            <w:vMerge/>
          </w:tcPr>
          <w:p w14:paraId="242A500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64D383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Miopijos pasunkėjimas</w:t>
            </w:r>
          </w:p>
        </w:tc>
        <w:tc>
          <w:tcPr>
            <w:tcW w:w="1655" w:type="dxa"/>
          </w:tcPr>
          <w:p w14:paraId="5B738D9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B0BEFB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13F7FDC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r>
      <w:tr w:rsidR="00D81849" w:rsidRPr="000130F0" w14:paraId="6CA6BB95" w14:textId="77777777" w:rsidTr="00287779">
        <w:tc>
          <w:tcPr>
            <w:tcW w:w="1744" w:type="dxa"/>
            <w:vMerge/>
          </w:tcPr>
          <w:p w14:paraId="274AA05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4F6E97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Sunki miopija, sunki uždaro kampo glaukoma</w:t>
            </w:r>
          </w:p>
        </w:tc>
        <w:tc>
          <w:tcPr>
            <w:tcW w:w="1655" w:type="dxa"/>
          </w:tcPr>
          <w:p w14:paraId="3F67B10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80047B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DCC2B5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Nežinomas</w:t>
            </w:r>
          </w:p>
        </w:tc>
      </w:tr>
      <w:tr w:rsidR="00D81849" w:rsidRPr="000130F0" w14:paraId="7E482B51" w14:textId="77777777" w:rsidTr="00287779">
        <w:tc>
          <w:tcPr>
            <w:tcW w:w="1744" w:type="dxa"/>
            <w:vMerge/>
          </w:tcPr>
          <w:p w14:paraId="5377385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FB8589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skysčio susikaupimas tarp akies gyslainės ir skleros </w:t>
            </w:r>
          </w:p>
        </w:tc>
        <w:tc>
          <w:tcPr>
            <w:tcW w:w="1655" w:type="dxa"/>
          </w:tcPr>
          <w:p w14:paraId="7E2A5DA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A58E67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F8DCEE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Nežinomas</w:t>
            </w:r>
          </w:p>
        </w:tc>
      </w:tr>
      <w:tr w:rsidR="00D81849" w:rsidRPr="000130F0" w14:paraId="2311A04B" w14:textId="77777777" w:rsidTr="00287779">
        <w:tc>
          <w:tcPr>
            <w:tcW w:w="1744" w:type="dxa"/>
            <w:vMerge/>
          </w:tcPr>
          <w:p w14:paraId="31B2BEB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14BF2F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Ksantopsija</w:t>
            </w:r>
          </w:p>
        </w:tc>
        <w:tc>
          <w:tcPr>
            <w:tcW w:w="1655" w:type="dxa"/>
          </w:tcPr>
          <w:p w14:paraId="49B497D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031F01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6D48C2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0D116A62" w14:textId="77777777" w:rsidTr="00287779">
        <w:tc>
          <w:tcPr>
            <w:tcW w:w="1744" w:type="dxa"/>
          </w:tcPr>
          <w:p w14:paraId="763F14D7" w14:textId="77777777" w:rsidR="00D81849" w:rsidRPr="000130F0" w:rsidRDefault="00D81849" w:rsidP="00287779">
            <w:pPr>
              <w:pStyle w:val="Pavadinimas"/>
              <w:jc w:val="left"/>
              <w:rPr>
                <w:rFonts w:ascii="Times New Roman" w:hAnsi="Times New Roman" w:cs="Times New Roman"/>
                <w:sz w:val="22"/>
                <w:lang w:val="lt-LT"/>
              </w:rPr>
            </w:pPr>
            <w:r w:rsidRPr="000130F0">
              <w:rPr>
                <w:rFonts w:ascii="Times New Roman" w:hAnsi="Times New Roman" w:cs="Times New Roman"/>
                <w:b w:val="0"/>
                <w:sz w:val="22"/>
                <w:lang w:val="lt-LT"/>
              </w:rPr>
              <w:t>Ausų ir labirintų sutrikimai</w:t>
            </w:r>
          </w:p>
        </w:tc>
        <w:tc>
          <w:tcPr>
            <w:tcW w:w="2171" w:type="dxa"/>
          </w:tcPr>
          <w:p w14:paraId="6D0F73C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Galvos sukimasis (</w:t>
            </w:r>
            <w:r w:rsidRPr="000130F0">
              <w:rPr>
                <w:rFonts w:ascii="Times New Roman" w:hAnsi="Times New Roman" w:cs="Times New Roman"/>
                <w:i/>
                <w:lang w:val="lt-LT"/>
              </w:rPr>
              <w:t>vertigo</w:t>
            </w:r>
            <w:r w:rsidRPr="000130F0">
              <w:rPr>
                <w:rFonts w:ascii="Times New Roman" w:hAnsi="Times New Roman" w:cs="Times New Roman"/>
                <w:lang w:val="lt-LT"/>
              </w:rPr>
              <w:t>)</w:t>
            </w:r>
          </w:p>
        </w:tc>
        <w:tc>
          <w:tcPr>
            <w:tcW w:w="1655" w:type="dxa"/>
          </w:tcPr>
          <w:p w14:paraId="04D9033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Nedažnas </w:t>
            </w:r>
          </w:p>
        </w:tc>
        <w:tc>
          <w:tcPr>
            <w:tcW w:w="1752" w:type="dxa"/>
          </w:tcPr>
          <w:p w14:paraId="145C325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3002F3C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7C4F6638"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1E44D4C" w14:textId="77777777" w:rsidTr="00287779">
        <w:tc>
          <w:tcPr>
            <w:tcW w:w="1744" w:type="dxa"/>
            <w:vMerge w:val="restart"/>
          </w:tcPr>
          <w:p w14:paraId="702AE4C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Širdies sutrikimai</w:t>
            </w:r>
          </w:p>
        </w:tc>
        <w:tc>
          <w:tcPr>
            <w:tcW w:w="2171" w:type="dxa"/>
          </w:tcPr>
          <w:p w14:paraId="3897827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Krūtinės angina</w:t>
            </w:r>
          </w:p>
        </w:tc>
        <w:tc>
          <w:tcPr>
            <w:tcW w:w="1655" w:type="dxa"/>
          </w:tcPr>
          <w:p w14:paraId="2774862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C4BD3E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964" w:type="dxa"/>
          </w:tcPr>
          <w:p w14:paraId="440DD65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8CCE8D1" w14:textId="77777777" w:rsidTr="00287779">
        <w:tc>
          <w:tcPr>
            <w:tcW w:w="1744" w:type="dxa"/>
            <w:vMerge/>
          </w:tcPr>
          <w:p w14:paraId="0E76555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CB3F62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Aritmijos</w:t>
            </w:r>
          </w:p>
        </w:tc>
        <w:tc>
          <w:tcPr>
            <w:tcW w:w="1655" w:type="dxa"/>
          </w:tcPr>
          <w:p w14:paraId="4EF79F1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CA0377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97C837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6AC97C47" w14:textId="77777777" w:rsidTr="00287779">
        <w:tc>
          <w:tcPr>
            <w:tcW w:w="1744" w:type="dxa"/>
            <w:vMerge/>
          </w:tcPr>
          <w:p w14:paraId="280C596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CCE256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Juntamas stiprus širdies plakimas (palpitacija)</w:t>
            </w:r>
          </w:p>
        </w:tc>
        <w:tc>
          <w:tcPr>
            <w:tcW w:w="1655" w:type="dxa"/>
          </w:tcPr>
          <w:p w14:paraId="0B7D8C4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6A7A572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26D6BB2"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260ABAD" w14:textId="77777777" w:rsidTr="00287779">
        <w:tc>
          <w:tcPr>
            <w:tcW w:w="1744" w:type="dxa"/>
            <w:vMerge w:val="restart"/>
          </w:tcPr>
          <w:p w14:paraId="4EB1B04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Kraujagyslių sutrikimai</w:t>
            </w:r>
          </w:p>
        </w:tc>
        <w:tc>
          <w:tcPr>
            <w:tcW w:w="2171" w:type="dxa"/>
          </w:tcPr>
          <w:p w14:paraId="11C51AD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Embolija</w:t>
            </w:r>
          </w:p>
        </w:tc>
        <w:tc>
          <w:tcPr>
            <w:tcW w:w="1655" w:type="dxa"/>
          </w:tcPr>
          <w:p w14:paraId="51A4868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2FC98E4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264448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Retai</w:t>
            </w:r>
          </w:p>
          <w:p w14:paraId="3BA70B1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5D3F74A" w14:textId="77777777" w:rsidTr="00287779">
        <w:tc>
          <w:tcPr>
            <w:tcW w:w="1744" w:type="dxa"/>
            <w:vMerge/>
          </w:tcPr>
          <w:p w14:paraId="21A6C22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573DFE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Hipotenzija</w:t>
            </w:r>
          </w:p>
        </w:tc>
        <w:tc>
          <w:tcPr>
            <w:tcW w:w="1655" w:type="dxa"/>
          </w:tcPr>
          <w:p w14:paraId="1961C3E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56A4B7E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c>
          <w:tcPr>
            <w:tcW w:w="1964" w:type="dxa"/>
          </w:tcPr>
          <w:p w14:paraId="0830DE7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2182066" w14:textId="77777777" w:rsidTr="00287779">
        <w:tc>
          <w:tcPr>
            <w:tcW w:w="1744" w:type="dxa"/>
            <w:vMerge/>
          </w:tcPr>
          <w:p w14:paraId="3FC2AD3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A7C274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Nekrozinis angitas (vaskulitas, odos kraujagyslių uždegimas)</w:t>
            </w:r>
          </w:p>
        </w:tc>
        <w:tc>
          <w:tcPr>
            <w:tcW w:w="1655" w:type="dxa"/>
          </w:tcPr>
          <w:p w14:paraId="77FC3BF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2294624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18AC31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336C0567"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CE3C1CB" w14:textId="77777777" w:rsidTr="00287779">
        <w:tc>
          <w:tcPr>
            <w:tcW w:w="1744" w:type="dxa"/>
            <w:vMerge/>
          </w:tcPr>
          <w:p w14:paraId="029FDD0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9EFCFB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Ortostatinė hipotenzija</w:t>
            </w:r>
          </w:p>
        </w:tc>
        <w:tc>
          <w:tcPr>
            <w:tcW w:w="1655" w:type="dxa"/>
          </w:tcPr>
          <w:p w14:paraId="1000FF8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11575FD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004A2B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528B5D1C" w14:textId="77777777" w:rsidTr="00287779">
        <w:tc>
          <w:tcPr>
            <w:tcW w:w="1744" w:type="dxa"/>
            <w:vMerge/>
          </w:tcPr>
          <w:p w14:paraId="388E44C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4F0D9A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Trombozė</w:t>
            </w:r>
          </w:p>
        </w:tc>
        <w:tc>
          <w:tcPr>
            <w:tcW w:w="1655" w:type="dxa"/>
          </w:tcPr>
          <w:p w14:paraId="66DA122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6F7A7D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5EE504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470AE8C2" w14:textId="77777777" w:rsidTr="00287779">
        <w:tc>
          <w:tcPr>
            <w:tcW w:w="1744" w:type="dxa"/>
            <w:vMerge w:val="restart"/>
          </w:tcPr>
          <w:p w14:paraId="477FCB6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Kvėpavimo sistemos, krūtinės ląstos ir tarpuplaučio sutrikimai</w:t>
            </w:r>
          </w:p>
        </w:tc>
        <w:tc>
          <w:tcPr>
            <w:tcW w:w="2171" w:type="dxa"/>
          </w:tcPr>
          <w:p w14:paraId="0CABB65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Bronchitas</w:t>
            </w:r>
          </w:p>
        </w:tc>
        <w:tc>
          <w:tcPr>
            <w:tcW w:w="1655" w:type="dxa"/>
          </w:tcPr>
          <w:p w14:paraId="327E113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2967A2B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07D9BBEB"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3C6BCEB" w14:textId="77777777" w:rsidTr="00287779">
        <w:tc>
          <w:tcPr>
            <w:tcW w:w="1744" w:type="dxa"/>
            <w:vMerge/>
          </w:tcPr>
          <w:p w14:paraId="089031C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ED21D7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Kosulys</w:t>
            </w:r>
          </w:p>
        </w:tc>
        <w:tc>
          <w:tcPr>
            <w:tcW w:w="1655" w:type="dxa"/>
          </w:tcPr>
          <w:p w14:paraId="7DC25D2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247DE24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0C5F016F"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3F3631E" w14:textId="77777777" w:rsidTr="00287779">
        <w:tc>
          <w:tcPr>
            <w:tcW w:w="1744" w:type="dxa"/>
            <w:vMerge/>
          </w:tcPr>
          <w:p w14:paraId="6A4A42A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DED201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Dusulys </w:t>
            </w:r>
          </w:p>
        </w:tc>
        <w:tc>
          <w:tcPr>
            <w:tcW w:w="1655" w:type="dxa"/>
          </w:tcPr>
          <w:p w14:paraId="4CF42CF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E6E55E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9E1512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2068A9E0" w14:textId="77777777" w:rsidTr="00287779">
        <w:tc>
          <w:tcPr>
            <w:tcW w:w="1744" w:type="dxa"/>
            <w:vMerge/>
          </w:tcPr>
          <w:p w14:paraId="3B2E4BD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A205E0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Intersticinė pneumonija</w:t>
            </w:r>
          </w:p>
        </w:tc>
        <w:tc>
          <w:tcPr>
            <w:tcW w:w="1655" w:type="dxa"/>
          </w:tcPr>
          <w:p w14:paraId="46C52EF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5A727D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8AF93A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12C165B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AAF7F53" w14:textId="77777777" w:rsidTr="00287779">
        <w:tc>
          <w:tcPr>
            <w:tcW w:w="1744" w:type="dxa"/>
            <w:vMerge/>
          </w:tcPr>
          <w:p w14:paraId="6A49C24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AAEF7B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Faringitas</w:t>
            </w:r>
          </w:p>
        </w:tc>
        <w:tc>
          <w:tcPr>
            <w:tcW w:w="1655" w:type="dxa"/>
          </w:tcPr>
          <w:p w14:paraId="1561B36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02BFEF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12E0F1F8"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70D8FB49" w14:textId="77777777" w:rsidTr="00287779">
        <w:tc>
          <w:tcPr>
            <w:tcW w:w="1744" w:type="dxa"/>
            <w:vMerge/>
          </w:tcPr>
          <w:p w14:paraId="19B470E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A5B973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Plaučių edema</w:t>
            </w:r>
          </w:p>
        </w:tc>
        <w:tc>
          <w:tcPr>
            <w:tcW w:w="1655" w:type="dxa"/>
          </w:tcPr>
          <w:p w14:paraId="66C5289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4B4171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BE73B4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44E06FBE" w14:textId="77777777" w:rsidTr="00287779">
        <w:tc>
          <w:tcPr>
            <w:tcW w:w="1744" w:type="dxa"/>
            <w:vMerge/>
          </w:tcPr>
          <w:p w14:paraId="4F2D153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F94601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Kvėpavimo sutrikimas</w:t>
            </w:r>
          </w:p>
        </w:tc>
        <w:tc>
          <w:tcPr>
            <w:tcW w:w="1655" w:type="dxa"/>
          </w:tcPr>
          <w:p w14:paraId="4A36014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4DCEFB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AE52C4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r>
      <w:tr w:rsidR="00D81849" w:rsidRPr="000130F0" w14:paraId="6A085810" w14:textId="77777777" w:rsidTr="00287779">
        <w:tc>
          <w:tcPr>
            <w:tcW w:w="1744" w:type="dxa"/>
            <w:vMerge/>
          </w:tcPr>
          <w:p w14:paraId="712B9EA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172ED6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Rinitas</w:t>
            </w:r>
          </w:p>
        </w:tc>
        <w:tc>
          <w:tcPr>
            <w:tcW w:w="1655" w:type="dxa"/>
          </w:tcPr>
          <w:p w14:paraId="21093B0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A2ACD3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570EB37B"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F1B3DF1" w14:textId="77777777" w:rsidTr="00287779">
        <w:tc>
          <w:tcPr>
            <w:tcW w:w="1744" w:type="dxa"/>
            <w:vMerge/>
          </w:tcPr>
          <w:p w14:paraId="5D274A9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766129F" w14:textId="77777777" w:rsidR="00D81849" w:rsidRPr="00B113C6" w:rsidRDefault="00D81849" w:rsidP="00287779">
            <w:pPr>
              <w:pStyle w:val="Pagrindinistekstas"/>
              <w:spacing w:after="0"/>
              <w:jc w:val="left"/>
              <w:rPr>
                <w:rFonts w:ascii="Times New Roman" w:hAnsi="Times New Roman" w:cs="Times New Roman"/>
                <w:lang w:val="lt-LT"/>
              </w:rPr>
            </w:pPr>
            <w:r w:rsidRPr="00A05F95">
              <w:rPr>
                <w:rFonts w:ascii="Times New Roman" w:hAnsi="Times New Roman" w:cs="Times New Roman"/>
                <w:lang w:val="lt-LT"/>
              </w:rPr>
              <w:t>Ūminis kvėpavimo sutrikimo sindromas (ŪKSS) (žr. 4.4 skyrių)</w:t>
            </w:r>
          </w:p>
        </w:tc>
        <w:tc>
          <w:tcPr>
            <w:tcW w:w="1655" w:type="dxa"/>
          </w:tcPr>
          <w:p w14:paraId="31E5305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07C0D2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211C76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reta</w:t>
            </w:r>
            <w:r>
              <w:rPr>
                <w:rFonts w:ascii="Times New Roman" w:hAnsi="Times New Roman" w:cs="Times New Roman"/>
                <w:lang w:val="lt-LT"/>
              </w:rPr>
              <w:t>s</w:t>
            </w:r>
          </w:p>
        </w:tc>
      </w:tr>
      <w:tr w:rsidR="00D81849" w:rsidRPr="000130F0" w14:paraId="3749B3AA" w14:textId="77777777" w:rsidTr="00287779">
        <w:tc>
          <w:tcPr>
            <w:tcW w:w="1744" w:type="dxa"/>
            <w:vMerge w:val="restart"/>
          </w:tcPr>
          <w:p w14:paraId="43240EB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Virškinimo trakto sutrikimai</w:t>
            </w:r>
          </w:p>
        </w:tc>
        <w:tc>
          <w:tcPr>
            <w:tcW w:w="2171" w:type="dxa"/>
          </w:tcPr>
          <w:p w14:paraId="59550C8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Pilvo skausmas</w:t>
            </w:r>
          </w:p>
        </w:tc>
        <w:tc>
          <w:tcPr>
            <w:tcW w:w="1655" w:type="dxa"/>
          </w:tcPr>
          <w:p w14:paraId="2ECE313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37420DB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7C14714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72273CBD" w14:textId="77777777" w:rsidTr="00287779">
        <w:tc>
          <w:tcPr>
            <w:tcW w:w="1744" w:type="dxa"/>
            <w:vMerge/>
          </w:tcPr>
          <w:p w14:paraId="217E4DB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578078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Vidurių užkietėjimas</w:t>
            </w:r>
          </w:p>
        </w:tc>
        <w:tc>
          <w:tcPr>
            <w:tcW w:w="1655" w:type="dxa"/>
          </w:tcPr>
          <w:p w14:paraId="68C47EC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541A5B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27F212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67F2EB43" w14:textId="77777777" w:rsidTr="00287779">
        <w:tc>
          <w:tcPr>
            <w:tcW w:w="1744" w:type="dxa"/>
            <w:vMerge/>
          </w:tcPr>
          <w:p w14:paraId="6652169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63AA44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Viduriavimas</w:t>
            </w:r>
          </w:p>
        </w:tc>
        <w:tc>
          <w:tcPr>
            <w:tcW w:w="1655" w:type="dxa"/>
          </w:tcPr>
          <w:p w14:paraId="42BC514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4D87718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601A31B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06AB189B" w14:textId="77777777" w:rsidTr="00287779">
        <w:tc>
          <w:tcPr>
            <w:tcW w:w="1744" w:type="dxa"/>
            <w:vMerge/>
          </w:tcPr>
          <w:p w14:paraId="6D384DB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40B5B2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Dispepsija</w:t>
            </w:r>
          </w:p>
        </w:tc>
        <w:tc>
          <w:tcPr>
            <w:tcW w:w="1655" w:type="dxa"/>
          </w:tcPr>
          <w:p w14:paraId="62B494A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44B787F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964" w:type="dxa"/>
          </w:tcPr>
          <w:p w14:paraId="4FE7B22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BDF89B0" w14:textId="77777777" w:rsidTr="00287779">
        <w:tc>
          <w:tcPr>
            <w:tcW w:w="1744" w:type="dxa"/>
            <w:vMerge/>
          </w:tcPr>
          <w:p w14:paraId="6CDBA4E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151633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Skrandžio dirginimas</w:t>
            </w:r>
          </w:p>
        </w:tc>
        <w:tc>
          <w:tcPr>
            <w:tcW w:w="1655" w:type="dxa"/>
          </w:tcPr>
          <w:p w14:paraId="6A59262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9197DD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1FD422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1256ADB4" w14:textId="77777777" w:rsidTr="00287779">
        <w:tc>
          <w:tcPr>
            <w:tcW w:w="1744" w:type="dxa"/>
            <w:vMerge/>
          </w:tcPr>
          <w:p w14:paraId="59B215A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FF4A28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Gastroenteritas</w:t>
            </w:r>
          </w:p>
        </w:tc>
        <w:tc>
          <w:tcPr>
            <w:tcW w:w="1655" w:type="dxa"/>
          </w:tcPr>
          <w:p w14:paraId="070BAAC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5A33B5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4227F7B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0891CE2" w14:textId="77777777" w:rsidTr="00287779">
        <w:tc>
          <w:tcPr>
            <w:tcW w:w="1744" w:type="dxa"/>
            <w:vMerge/>
          </w:tcPr>
          <w:p w14:paraId="225288C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356824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Meteorizmas</w:t>
            </w:r>
          </w:p>
        </w:tc>
        <w:tc>
          <w:tcPr>
            <w:tcW w:w="1655" w:type="dxa"/>
          </w:tcPr>
          <w:p w14:paraId="38D0AFE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8F980D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6D0BA5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1B16E9D0" w14:textId="77777777" w:rsidTr="00287779">
        <w:tc>
          <w:tcPr>
            <w:tcW w:w="1744" w:type="dxa"/>
            <w:vMerge/>
          </w:tcPr>
          <w:p w14:paraId="4725C0F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E68029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Pykinimas</w:t>
            </w:r>
          </w:p>
        </w:tc>
        <w:tc>
          <w:tcPr>
            <w:tcW w:w="1655" w:type="dxa"/>
          </w:tcPr>
          <w:p w14:paraId="4739472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7B6BA89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6C307C2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1D68C401" w14:textId="77777777" w:rsidTr="00287779">
        <w:tc>
          <w:tcPr>
            <w:tcW w:w="1744" w:type="dxa"/>
            <w:vMerge/>
          </w:tcPr>
          <w:p w14:paraId="591492B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54DABF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Pankreatitas</w:t>
            </w:r>
          </w:p>
        </w:tc>
        <w:tc>
          <w:tcPr>
            <w:tcW w:w="1655" w:type="dxa"/>
          </w:tcPr>
          <w:p w14:paraId="0FCAAD4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D67078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499053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001C256D" w14:textId="77777777" w:rsidTr="00287779">
        <w:tc>
          <w:tcPr>
            <w:tcW w:w="1744" w:type="dxa"/>
            <w:vMerge/>
          </w:tcPr>
          <w:p w14:paraId="57340B5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2A4E70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Paralyžinis žarnų nepraeinamumas</w:t>
            </w:r>
          </w:p>
        </w:tc>
        <w:tc>
          <w:tcPr>
            <w:tcW w:w="1655" w:type="dxa"/>
          </w:tcPr>
          <w:p w14:paraId="0B407F4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460221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709700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retas</w:t>
            </w:r>
          </w:p>
        </w:tc>
      </w:tr>
      <w:tr w:rsidR="00D81849" w:rsidRPr="000130F0" w14:paraId="1C9765AF" w14:textId="77777777" w:rsidTr="00287779">
        <w:tc>
          <w:tcPr>
            <w:tcW w:w="1744" w:type="dxa"/>
            <w:vMerge/>
          </w:tcPr>
          <w:p w14:paraId="52D4686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9B59B1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Vėmimas</w:t>
            </w:r>
          </w:p>
        </w:tc>
        <w:tc>
          <w:tcPr>
            <w:tcW w:w="1655" w:type="dxa"/>
          </w:tcPr>
          <w:p w14:paraId="070BDCF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6D296D4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69527D2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C61CE9" w:rsidRPr="000130F0" w14:paraId="2FCD25DC" w14:textId="77777777" w:rsidTr="00287779">
        <w:tc>
          <w:tcPr>
            <w:tcW w:w="1744" w:type="dxa"/>
            <w:vMerge/>
          </w:tcPr>
          <w:p w14:paraId="7724A65D" w14:textId="77777777" w:rsidR="00C61CE9" w:rsidRPr="000130F0" w:rsidRDefault="00C61CE9" w:rsidP="00287779">
            <w:pPr>
              <w:pStyle w:val="Pagrindinistekstas"/>
              <w:spacing w:after="0"/>
              <w:jc w:val="left"/>
              <w:rPr>
                <w:rFonts w:ascii="Times New Roman" w:hAnsi="Times New Roman" w:cs="Times New Roman"/>
                <w:lang w:val="lt-LT"/>
              </w:rPr>
            </w:pPr>
          </w:p>
        </w:tc>
        <w:tc>
          <w:tcPr>
            <w:tcW w:w="2171" w:type="dxa"/>
          </w:tcPr>
          <w:p w14:paraId="540F3C0A" w14:textId="77777777" w:rsidR="00C61CE9" w:rsidRPr="000130F0" w:rsidRDefault="00C61CE9" w:rsidP="00287779">
            <w:pPr>
              <w:pStyle w:val="Pagrindinistekstas"/>
              <w:spacing w:after="0"/>
              <w:jc w:val="left"/>
              <w:rPr>
                <w:rFonts w:ascii="Times New Roman" w:hAnsi="Times New Roman" w:cs="Times New Roman"/>
                <w:lang w:val="lt-LT"/>
              </w:rPr>
            </w:pPr>
            <w:r w:rsidRPr="00A53D1A">
              <w:rPr>
                <w:rFonts w:ascii="Times New Roman" w:hAnsi="Times New Roman" w:cs="Times New Roman"/>
              </w:rPr>
              <w:t>Žarnyno angioneurozinė edema</w:t>
            </w:r>
          </w:p>
        </w:tc>
        <w:tc>
          <w:tcPr>
            <w:tcW w:w="1655" w:type="dxa"/>
          </w:tcPr>
          <w:p w14:paraId="677F2804" w14:textId="77777777" w:rsidR="00C61CE9" w:rsidRPr="000130F0" w:rsidRDefault="00C61CE9" w:rsidP="00287779">
            <w:pPr>
              <w:pStyle w:val="Pagrindinistekstas"/>
              <w:spacing w:after="0"/>
              <w:jc w:val="left"/>
              <w:rPr>
                <w:rFonts w:ascii="Times New Roman" w:hAnsi="Times New Roman" w:cs="Times New Roman"/>
                <w:lang w:val="lt-LT"/>
              </w:rPr>
            </w:pPr>
          </w:p>
        </w:tc>
        <w:tc>
          <w:tcPr>
            <w:tcW w:w="1752" w:type="dxa"/>
          </w:tcPr>
          <w:p w14:paraId="142F203C" w14:textId="77777777" w:rsidR="00C61CE9" w:rsidRPr="000130F0" w:rsidRDefault="00C61CE9" w:rsidP="00287779">
            <w:pPr>
              <w:pStyle w:val="Pagrindinistekstas"/>
              <w:spacing w:after="0"/>
              <w:jc w:val="left"/>
              <w:rPr>
                <w:rFonts w:ascii="Times New Roman" w:hAnsi="Times New Roman" w:cs="Times New Roman"/>
                <w:lang w:val="lt-LT"/>
              </w:rPr>
            </w:pPr>
            <w:r>
              <w:rPr>
                <w:rFonts w:ascii="Times New Roman" w:hAnsi="Times New Roman" w:cs="Times New Roman"/>
                <w:lang w:val="lt-LT"/>
              </w:rPr>
              <w:t>Reta</w:t>
            </w:r>
          </w:p>
        </w:tc>
        <w:tc>
          <w:tcPr>
            <w:tcW w:w="1964" w:type="dxa"/>
          </w:tcPr>
          <w:p w14:paraId="6EF45E28" w14:textId="77777777" w:rsidR="00C61CE9" w:rsidRPr="000130F0" w:rsidRDefault="00C61CE9" w:rsidP="00287779">
            <w:pPr>
              <w:pStyle w:val="Pagrindinistekstas"/>
              <w:spacing w:after="0"/>
              <w:jc w:val="left"/>
              <w:rPr>
                <w:rFonts w:ascii="Times New Roman" w:hAnsi="Times New Roman" w:cs="Times New Roman"/>
                <w:lang w:val="lt-LT"/>
              </w:rPr>
            </w:pPr>
          </w:p>
        </w:tc>
      </w:tr>
      <w:tr w:rsidR="00D81849" w:rsidRPr="000130F0" w14:paraId="37FCC724" w14:textId="77777777" w:rsidTr="00287779">
        <w:tc>
          <w:tcPr>
            <w:tcW w:w="1744" w:type="dxa"/>
            <w:vMerge/>
          </w:tcPr>
          <w:p w14:paraId="6C32302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C6F249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Į celiakiją panaši enteropatija (žr. skyrių 4.4)</w:t>
            </w:r>
          </w:p>
        </w:tc>
        <w:tc>
          <w:tcPr>
            <w:tcW w:w="1655" w:type="dxa"/>
          </w:tcPr>
          <w:p w14:paraId="2EDB5A3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021EED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Labai reta</w:t>
            </w:r>
          </w:p>
        </w:tc>
        <w:tc>
          <w:tcPr>
            <w:tcW w:w="1964" w:type="dxa"/>
          </w:tcPr>
          <w:p w14:paraId="20D5752B"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EC83536" w14:textId="77777777" w:rsidTr="00287779">
        <w:tc>
          <w:tcPr>
            <w:tcW w:w="1744" w:type="dxa"/>
            <w:vMerge w:val="restart"/>
          </w:tcPr>
          <w:p w14:paraId="777085B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Kepenų, tulžies pūslės ir latakų  sutrikimai</w:t>
            </w:r>
          </w:p>
        </w:tc>
        <w:tc>
          <w:tcPr>
            <w:tcW w:w="2171" w:type="dxa"/>
          </w:tcPr>
          <w:p w14:paraId="32C6D54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Ūminis cholecistitas</w:t>
            </w:r>
          </w:p>
        </w:tc>
        <w:tc>
          <w:tcPr>
            <w:tcW w:w="1655" w:type="dxa"/>
          </w:tcPr>
          <w:p w14:paraId="10F12BA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F24B99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EF02BA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5B23CB98" w14:textId="77777777" w:rsidTr="00287779">
        <w:tc>
          <w:tcPr>
            <w:tcW w:w="1744" w:type="dxa"/>
            <w:vMerge/>
          </w:tcPr>
          <w:p w14:paraId="51AE164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E99B4C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Gelta (intrahepatinė holestazinė gelta)</w:t>
            </w:r>
          </w:p>
        </w:tc>
        <w:tc>
          <w:tcPr>
            <w:tcW w:w="1655" w:type="dxa"/>
          </w:tcPr>
          <w:p w14:paraId="09BA04D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058D3A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ABC407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13025281"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320B4D8" w14:textId="77777777" w:rsidTr="00287779">
        <w:tc>
          <w:tcPr>
            <w:tcW w:w="1744" w:type="dxa"/>
            <w:vMerge/>
          </w:tcPr>
          <w:p w14:paraId="074670E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466B406" w14:textId="77777777" w:rsidR="00D81849" w:rsidRPr="000130F0" w:rsidRDefault="00D81849" w:rsidP="00287779">
            <w:pPr>
              <w:pStyle w:val="Pagrindinistekstas"/>
              <w:spacing w:after="0"/>
              <w:jc w:val="left"/>
              <w:rPr>
                <w:rFonts w:ascii="Times New Roman" w:hAnsi="Times New Roman" w:cs="Times New Roman"/>
                <w:lang w:val="lt-LT"/>
              </w:rPr>
            </w:pPr>
            <w:r w:rsidRPr="0034669C">
              <w:rPr>
                <w:rFonts w:ascii="Times New Roman" w:hAnsi="Times New Roman" w:cs="Times New Roman"/>
              </w:rPr>
              <w:t>Autoimuninis hepatitas*</w:t>
            </w:r>
          </w:p>
        </w:tc>
        <w:tc>
          <w:tcPr>
            <w:tcW w:w="1655" w:type="dxa"/>
          </w:tcPr>
          <w:p w14:paraId="63151D0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C08518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62C0DF8" w14:textId="77777777" w:rsidR="00D81849" w:rsidRPr="000130F0" w:rsidRDefault="00D81849" w:rsidP="00287779">
            <w:pPr>
              <w:pStyle w:val="Pagrindinistekstas"/>
              <w:spacing w:after="0"/>
              <w:jc w:val="left"/>
              <w:rPr>
                <w:rFonts w:ascii="Times New Roman" w:hAnsi="Times New Roman" w:cs="Times New Roman"/>
                <w:lang w:val="lt-LT"/>
              </w:rPr>
            </w:pPr>
            <w:r w:rsidRPr="0034669C">
              <w:rPr>
                <w:rFonts w:ascii="Times New Roman" w:hAnsi="Times New Roman" w:cs="Times New Roman"/>
              </w:rPr>
              <w:t>Dažnis nežinomas</w:t>
            </w:r>
          </w:p>
        </w:tc>
      </w:tr>
      <w:tr w:rsidR="00D81849" w:rsidRPr="000130F0" w14:paraId="3775E028" w14:textId="77777777" w:rsidTr="00287779">
        <w:tc>
          <w:tcPr>
            <w:tcW w:w="1744" w:type="dxa"/>
            <w:vMerge w:val="restart"/>
          </w:tcPr>
          <w:p w14:paraId="18C67C7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Odos ir poodinio audinio sutrikimai</w:t>
            </w:r>
          </w:p>
        </w:tc>
        <w:tc>
          <w:tcPr>
            <w:tcW w:w="2171" w:type="dxa"/>
          </w:tcPr>
          <w:p w14:paraId="11A1AB5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Alerginis dermatitas </w:t>
            </w:r>
          </w:p>
        </w:tc>
        <w:tc>
          <w:tcPr>
            <w:tcW w:w="1655" w:type="dxa"/>
          </w:tcPr>
          <w:p w14:paraId="0236E56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F0A534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1A2924CF"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82EFA9C" w14:textId="77777777" w:rsidTr="00287779">
        <w:tc>
          <w:tcPr>
            <w:tcW w:w="1744" w:type="dxa"/>
            <w:vMerge/>
          </w:tcPr>
          <w:p w14:paraId="402538E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F04854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Anafilaksinės odos reakcijos</w:t>
            </w:r>
          </w:p>
        </w:tc>
        <w:tc>
          <w:tcPr>
            <w:tcW w:w="1655" w:type="dxa"/>
          </w:tcPr>
          <w:p w14:paraId="1B79D7B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2C54BEE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A2B70D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7F94BD4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2C6C3D4" w14:textId="77777777" w:rsidTr="00287779">
        <w:tc>
          <w:tcPr>
            <w:tcW w:w="1744" w:type="dxa"/>
            <w:vMerge/>
          </w:tcPr>
          <w:p w14:paraId="0D50D8A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194A8C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Angioneurozinė edema</w:t>
            </w:r>
          </w:p>
        </w:tc>
        <w:tc>
          <w:tcPr>
            <w:tcW w:w="1655" w:type="dxa"/>
          </w:tcPr>
          <w:p w14:paraId="6F1ADA6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743905E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AA4EF3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347B2CD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474E01E"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AE460AF" w14:textId="77777777" w:rsidTr="00287779">
        <w:tc>
          <w:tcPr>
            <w:tcW w:w="1744" w:type="dxa"/>
            <w:vMerge/>
          </w:tcPr>
          <w:p w14:paraId="5E53694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0FA39F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Į raudonąją vilkligę panašios odos reakcijos</w:t>
            </w:r>
          </w:p>
        </w:tc>
        <w:tc>
          <w:tcPr>
            <w:tcW w:w="1655" w:type="dxa"/>
          </w:tcPr>
          <w:p w14:paraId="5A8E473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F4DFED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E354D8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2DEAFC78"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F291A6A" w14:textId="77777777" w:rsidTr="00287779">
        <w:tc>
          <w:tcPr>
            <w:tcW w:w="1744" w:type="dxa"/>
            <w:vMerge/>
          </w:tcPr>
          <w:p w14:paraId="165DF24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D24DD1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Egzema</w:t>
            </w:r>
          </w:p>
        </w:tc>
        <w:tc>
          <w:tcPr>
            <w:tcW w:w="1655" w:type="dxa"/>
          </w:tcPr>
          <w:p w14:paraId="7A43B8B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131319A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ECB0FC6"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8F7D2BA" w14:textId="77777777" w:rsidTr="00287779">
        <w:tc>
          <w:tcPr>
            <w:tcW w:w="1744" w:type="dxa"/>
            <w:vMerge/>
          </w:tcPr>
          <w:p w14:paraId="56E7152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A24097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Eritema</w:t>
            </w:r>
          </w:p>
        </w:tc>
        <w:tc>
          <w:tcPr>
            <w:tcW w:w="1655" w:type="dxa"/>
          </w:tcPr>
          <w:p w14:paraId="538BAA7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018674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33F283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2D2C0C9D" w14:textId="77777777" w:rsidTr="00287779">
        <w:tc>
          <w:tcPr>
            <w:tcW w:w="1744" w:type="dxa"/>
            <w:vMerge/>
          </w:tcPr>
          <w:p w14:paraId="765BFB3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1C252E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Egzantema</w:t>
            </w:r>
          </w:p>
        </w:tc>
        <w:tc>
          <w:tcPr>
            <w:tcW w:w="1655" w:type="dxa"/>
          </w:tcPr>
          <w:p w14:paraId="56F3A94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CB30E6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964" w:type="dxa"/>
          </w:tcPr>
          <w:p w14:paraId="5C3D0D17"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7D58906B" w14:textId="77777777" w:rsidTr="00287779">
        <w:tc>
          <w:tcPr>
            <w:tcW w:w="1744" w:type="dxa"/>
            <w:vMerge/>
          </w:tcPr>
          <w:p w14:paraId="0DECB40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CC37E4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Padidėjusio jautrumo šviesai reakcija</w:t>
            </w:r>
          </w:p>
        </w:tc>
        <w:tc>
          <w:tcPr>
            <w:tcW w:w="1655" w:type="dxa"/>
          </w:tcPr>
          <w:p w14:paraId="02D169A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6CEF40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C755C0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391E5AD1" w14:textId="77777777" w:rsidTr="00287779">
        <w:tc>
          <w:tcPr>
            <w:tcW w:w="1744" w:type="dxa"/>
            <w:vMerge/>
          </w:tcPr>
          <w:p w14:paraId="49A9603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1DC137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Niežulys</w:t>
            </w:r>
          </w:p>
        </w:tc>
        <w:tc>
          <w:tcPr>
            <w:tcW w:w="1655" w:type="dxa"/>
          </w:tcPr>
          <w:p w14:paraId="72E28F2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89A680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56954FA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r>
      <w:tr w:rsidR="00D81849" w:rsidRPr="000130F0" w14:paraId="65B6B86F" w14:textId="77777777" w:rsidTr="00287779">
        <w:tc>
          <w:tcPr>
            <w:tcW w:w="1744" w:type="dxa"/>
            <w:vMerge/>
          </w:tcPr>
          <w:p w14:paraId="5C8EDBE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F969D1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Purpura</w:t>
            </w:r>
          </w:p>
        </w:tc>
        <w:tc>
          <w:tcPr>
            <w:tcW w:w="1655" w:type="dxa"/>
          </w:tcPr>
          <w:p w14:paraId="0016088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850DB5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0FC2F7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3C404F51" w14:textId="77777777" w:rsidTr="00287779">
        <w:tc>
          <w:tcPr>
            <w:tcW w:w="1744" w:type="dxa"/>
            <w:vMerge/>
          </w:tcPr>
          <w:p w14:paraId="2DCE54F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F9F4AF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Išbėrimas</w:t>
            </w:r>
          </w:p>
        </w:tc>
        <w:tc>
          <w:tcPr>
            <w:tcW w:w="1655" w:type="dxa"/>
          </w:tcPr>
          <w:p w14:paraId="7D0BFCD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4FF06BE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55691B1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r>
      <w:tr w:rsidR="00D81849" w:rsidRPr="000130F0" w14:paraId="2C0EDABF" w14:textId="77777777" w:rsidTr="00287779">
        <w:tc>
          <w:tcPr>
            <w:tcW w:w="1744" w:type="dxa"/>
            <w:vMerge/>
          </w:tcPr>
          <w:p w14:paraId="0A2F9EB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FE950A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Odos raudonosios vilkligės reaktyvacija</w:t>
            </w:r>
          </w:p>
        </w:tc>
        <w:tc>
          <w:tcPr>
            <w:tcW w:w="1655" w:type="dxa"/>
          </w:tcPr>
          <w:p w14:paraId="14C75BD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F1B7D7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1CA9B5D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p w14:paraId="35B2EBDA"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92E89F9" w14:textId="77777777" w:rsidTr="00287779">
        <w:tc>
          <w:tcPr>
            <w:tcW w:w="1744" w:type="dxa"/>
            <w:vMerge/>
          </w:tcPr>
          <w:p w14:paraId="50EA8EF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17BF27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Toksinė epidermio nekrolizė</w:t>
            </w:r>
          </w:p>
        </w:tc>
        <w:tc>
          <w:tcPr>
            <w:tcW w:w="1655" w:type="dxa"/>
          </w:tcPr>
          <w:p w14:paraId="1B12DEA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DF3C74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C3144F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59731FFE" w14:textId="77777777" w:rsidTr="00287779">
        <w:tc>
          <w:tcPr>
            <w:tcW w:w="1744" w:type="dxa"/>
            <w:vMerge/>
          </w:tcPr>
          <w:p w14:paraId="296FE6A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4F1772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Dilgėlinė</w:t>
            </w:r>
          </w:p>
        </w:tc>
        <w:tc>
          <w:tcPr>
            <w:tcW w:w="1655" w:type="dxa"/>
          </w:tcPr>
          <w:p w14:paraId="7E74FA1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c>
          <w:tcPr>
            <w:tcW w:w="1752" w:type="dxa"/>
          </w:tcPr>
          <w:p w14:paraId="68AC40C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964" w:type="dxa"/>
          </w:tcPr>
          <w:p w14:paraId="333D806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r>
      <w:tr w:rsidR="00D81849" w:rsidRPr="000130F0" w14:paraId="0AD5B2C7" w14:textId="77777777" w:rsidTr="00287779">
        <w:tc>
          <w:tcPr>
            <w:tcW w:w="1744" w:type="dxa"/>
            <w:vMerge w:val="restart"/>
          </w:tcPr>
          <w:p w14:paraId="309F3EC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Skeleto, raumenų ir jungiamojo audinio sutrikimai</w:t>
            </w:r>
          </w:p>
        </w:tc>
        <w:tc>
          <w:tcPr>
            <w:tcW w:w="2171" w:type="dxa"/>
          </w:tcPr>
          <w:p w14:paraId="6838E4A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Sąnarių skausmas</w:t>
            </w:r>
          </w:p>
        </w:tc>
        <w:tc>
          <w:tcPr>
            <w:tcW w:w="1655" w:type="dxa"/>
          </w:tcPr>
          <w:p w14:paraId="69A9FFD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39C8B50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3D55974"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C756628" w14:textId="77777777" w:rsidTr="00287779">
        <w:tc>
          <w:tcPr>
            <w:tcW w:w="1744" w:type="dxa"/>
            <w:vMerge/>
          </w:tcPr>
          <w:p w14:paraId="4338248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BDE3DA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Artritas</w:t>
            </w:r>
          </w:p>
        </w:tc>
        <w:tc>
          <w:tcPr>
            <w:tcW w:w="1655" w:type="dxa"/>
          </w:tcPr>
          <w:p w14:paraId="77EF73F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840140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0D4D605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A5C65A7" w14:textId="77777777" w:rsidTr="00287779">
        <w:tc>
          <w:tcPr>
            <w:tcW w:w="1744" w:type="dxa"/>
            <w:vMerge/>
          </w:tcPr>
          <w:p w14:paraId="6EDCFF1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F33319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Nugaros skausmas</w:t>
            </w:r>
          </w:p>
        </w:tc>
        <w:tc>
          <w:tcPr>
            <w:tcW w:w="1655" w:type="dxa"/>
          </w:tcPr>
          <w:p w14:paraId="5A01F05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176DA02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63A4F51E"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4D5B443" w14:textId="77777777" w:rsidTr="00287779">
        <w:tc>
          <w:tcPr>
            <w:tcW w:w="1744" w:type="dxa"/>
            <w:vMerge/>
          </w:tcPr>
          <w:p w14:paraId="55B484C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9564FE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Raumenų spazmas</w:t>
            </w:r>
          </w:p>
        </w:tc>
        <w:tc>
          <w:tcPr>
            <w:tcW w:w="1655" w:type="dxa"/>
          </w:tcPr>
          <w:p w14:paraId="4F43748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69DA60A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c>
          <w:tcPr>
            <w:tcW w:w="1964" w:type="dxa"/>
          </w:tcPr>
          <w:p w14:paraId="79BB6319"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D89E134" w14:textId="77777777" w:rsidTr="00287779">
        <w:tc>
          <w:tcPr>
            <w:tcW w:w="1744" w:type="dxa"/>
            <w:vMerge/>
          </w:tcPr>
          <w:p w14:paraId="357143A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53E662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Raumenų silpnumas</w:t>
            </w:r>
          </w:p>
        </w:tc>
        <w:tc>
          <w:tcPr>
            <w:tcW w:w="1655" w:type="dxa"/>
          </w:tcPr>
          <w:p w14:paraId="55E15D8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41CEC85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4E8441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4CC0BCF6" w14:textId="77777777" w:rsidTr="00287779">
        <w:tc>
          <w:tcPr>
            <w:tcW w:w="1744" w:type="dxa"/>
            <w:vMerge/>
          </w:tcPr>
          <w:p w14:paraId="3D916B7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ED4C3C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Raumenų skausmas</w:t>
            </w:r>
          </w:p>
        </w:tc>
        <w:tc>
          <w:tcPr>
            <w:tcW w:w="1655" w:type="dxa"/>
          </w:tcPr>
          <w:p w14:paraId="13681D7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1C3FF69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5CE4B35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82CEFA0" w14:textId="77777777" w:rsidTr="00287779">
        <w:tc>
          <w:tcPr>
            <w:tcW w:w="1744" w:type="dxa"/>
            <w:vMerge/>
          </w:tcPr>
          <w:p w14:paraId="191E179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27BB6C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Galūnių skausmas</w:t>
            </w:r>
          </w:p>
        </w:tc>
        <w:tc>
          <w:tcPr>
            <w:tcW w:w="1655" w:type="dxa"/>
          </w:tcPr>
          <w:p w14:paraId="4F1EB4B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6808EAC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9241456"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7F250F0C" w14:textId="77777777" w:rsidTr="00287779">
        <w:tc>
          <w:tcPr>
            <w:tcW w:w="1744" w:type="dxa"/>
            <w:vMerge/>
          </w:tcPr>
          <w:p w14:paraId="2EF1926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48B86D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Parezė</w:t>
            </w:r>
          </w:p>
        </w:tc>
        <w:tc>
          <w:tcPr>
            <w:tcW w:w="1655" w:type="dxa"/>
          </w:tcPr>
          <w:p w14:paraId="77C0A9C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53D9ED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18047C6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r>
      <w:tr w:rsidR="00D81849" w:rsidRPr="000130F0" w14:paraId="586D4E8C" w14:textId="77777777" w:rsidTr="00287779">
        <w:tc>
          <w:tcPr>
            <w:tcW w:w="1744" w:type="dxa"/>
            <w:vMerge/>
          </w:tcPr>
          <w:p w14:paraId="4BBF2FD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09AA43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Kaulų skausmas</w:t>
            </w:r>
          </w:p>
        </w:tc>
        <w:tc>
          <w:tcPr>
            <w:tcW w:w="1655" w:type="dxa"/>
          </w:tcPr>
          <w:p w14:paraId="479AC7C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7EE98B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3765D370"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A0F0EC9" w14:textId="77777777" w:rsidTr="00287779">
        <w:tc>
          <w:tcPr>
            <w:tcW w:w="1744" w:type="dxa"/>
            <w:vMerge w:val="restart"/>
          </w:tcPr>
          <w:p w14:paraId="746B290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Inkstų ir šlapimo takų sutrikimai</w:t>
            </w:r>
          </w:p>
        </w:tc>
        <w:tc>
          <w:tcPr>
            <w:tcW w:w="2171" w:type="dxa"/>
          </w:tcPr>
          <w:p w14:paraId="4E12A98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Ūmus inkstų nepakankamumas</w:t>
            </w:r>
          </w:p>
        </w:tc>
        <w:tc>
          <w:tcPr>
            <w:tcW w:w="1655" w:type="dxa"/>
          </w:tcPr>
          <w:p w14:paraId="3CFF20D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229B04A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00DADB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17CE30C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C322054"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4F28CDE3" w14:textId="77777777" w:rsidTr="00287779">
        <w:tc>
          <w:tcPr>
            <w:tcW w:w="1744" w:type="dxa"/>
            <w:vMerge/>
          </w:tcPr>
          <w:p w14:paraId="7EB6E77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9D9E39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Hematurija</w:t>
            </w:r>
          </w:p>
        </w:tc>
        <w:tc>
          <w:tcPr>
            <w:tcW w:w="1655" w:type="dxa"/>
          </w:tcPr>
          <w:p w14:paraId="46FE111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1BE39B3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964" w:type="dxa"/>
          </w:tcPr>
          <w:p w14:paraId="05C77038"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96C98AC" w14:textId="77777777" w:rsidTr="00287779">
        <w:tc>
          <w:tcPr>
            <w:tcW w:w="1744" w:type="dxa"/>
            <w:vMerge/>
          </w:tcPr>
          <w:p w14:paraId="6B6F6A7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C54FBE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Intersticinis nefritas</w:t>
            </w:r>
          </w:p>
        </w:tc>
        <w:tc>
          <w:tcPr>
            <w:tcW w:w="1655" w:type="dxa"/>
          </w:tcPr>
          <w:p w14:paraId="5350934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52ED3C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007F29A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5E0C2343" w14:textId="77777777" w:rsidTr="00287779">
        <w:tc>
          <w:tcPr>
            <w:tcW w:w="1744" w:type="dxa"/>
            <w:vMerge/>
          </w:tcPr>
          <w:p w14:paraId="4629C52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B7CE66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Inkstų nepakankamumas</w:t>
            </w:r>
          </w:p>
        </w:tc>
        <w:tc>
          <w:tcPr>
            <w:tcW w:w="1655" w:type="dxa"/>
          </w:tcPr>
          <w:p w14:paraId="11A1052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94F279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1CAED32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9E840D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E16C150" w14:textId="77777777" w:rsidTr="00287779">
        <w:tc>
          <w:tcPr>
            <w:tcW w:w="1744" w:type="dxa"/>
            <w:vMerge/>
          </w:tcPr>
          <w:p w14:paraId="12B1B32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632DC0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Inkstų funkcijos sutrikimas</w:t>
            </w:r>
          </w:p>
        </w:tc>
        <w:tc>
          <w:tcPr>
            <w:tcW w:w="1655" w:type="dxa"/>
          </w:tcPr>
          <w:p w14:paraId="282EB70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232F746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E90B75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40D608A7"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B462D0E" w14:textId="77777777" w:rsidTr="00287779">
        <w:tc>
          <w:tcPr>
            <w:tcW w:w="1744" w:type="dxa"/>
            <w:vMerge/>
          </w:tcPr>
          <w:p w14:paraId="7A03014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0563F9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Šlapimo takų infekcija</w:t>
            </w:r>
          </w:p>
        </w:tc>
        <w:tc>
          <w:tcPr>
            <w:tcW w:w="1655" w:type="dxa"/>
          </w:tcPr>
          <w:p w14:paraId="67D2627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D193F1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964" w:type="dxa"/>
          </w:tcPr>
          <w:p w14:paraId="1C9500A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16FED51" w14:textId="77777777" w:rsidTr="00287779">
        <w:tc>
          <w:tcPr>
            <w:tcW w:w="1744" w:type="dxa"/>
          </w:tcPr>
          <w:p w14:paraId="6E3B42A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Lytinės sistemos ir krūties sutrikimai</w:t>
            </w:r>
          </w:p>
        </w:tc>
        <w:tc>
          <w:tcPr>
            <w:tcW w:w="2171" w:type="dxa"/>
          </w:tcPr>
          <w:p w14:paraId="727824C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Erekcijos sutrikimas</w:t>
            </w:r>
          </w:p>
        </w:tc>
        <w:tc>
          <w:tcPr>
            <w:tcW w:w="1655" w:type="dxa"/>
          </w:tcPr>
          <w:p w14:paraId="0628D8AB"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680CC5E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D11081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r>
      <w:tr w:rsidR="00D81849" w:rsidRPr="000130F0" w14:paraId="3D7CAF03" w14:textId="77777777" w:rsidTr="00287779">
        <w:tc>
          <w:tcPr>
            <w:tcW w:w="1744" w:type="dxa"/>
            <w:vMerge w:val="restart"/>
          </w:tcPr>
          <w:p w14:paraId="5DEFEE2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Bendrieji sutrikimai ir vartojimo vietos pažeidimai</w:t>
            </w:r>
          </w:p>
        </w:tc>
        <w:tc>
          <w:tcPr>
            <w:tcW w:w="2171" w:type="dxa"/>
          </w:tcPr>
          <w:p w14:paraId="5891259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Astenija</w:t>
            </w:r>
          </w:p>
        </w:tc>
        <w:tc>
          <w:tcPr>
            <w:tcW w:w="1655" w:type="dxa"/>
          </w:tcPr>
          <w:p w14:paraId="535AF0C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752" w:type="dxa"/>
          </w:tcPr>
          <w:p w14:paraId="62D32E7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w:t>
            </w:r>
          </w:p>
        </w:tc>
        <w:tc>
          <w:tcPr>
            <w:tcW w:w="1964" w:type="dxa"/>
          </w:tcPr>
          <w:p w14:paraId="5AA9C1CD"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6FA76B7" w14:textId="77777777" w:rsidTr="00287779">
        <w:tc>
          <w:tcPr>
            <w:tcW w:w="1744" w:type="dxa"/>
            <w:vMerge/>
          </w:tcPr>
          <w:p w14:paraId="7352E24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DBE9B2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Krūtinės skausmas</w:t>
            </w:r>
          </w:p>
        </w:tc>
        <w:tc>
          <w:tcPr>
            <w:tcW w:w="1655" w:type="dxa"/>
          </w:tcPr>
          <w:p w14:paraId="2451E76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752" w:type="dxa"/>
          </w:tcPr>
          <w:p w14:paraId="7528216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1F966056"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859002A" w14:textId="77777777" w:rsidTr="00287779">
        <w:tc>
          <w:tcPr>
            <w:tcW w:w="1744" w:type="dxa"/>
            <w:vMerge/>
          </w:tcPr>
          <w:p w14:paraId="31A94284"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5699B5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Veido patinimas</w:t>
            </w:r>
          </w:p>
        </w:tc>
        <w:tc>
          <w:tcPr>
            <w:tcW w:w="1655" w:type="dxa"/>
          </w:tcPr>
          <w:p w14:paraId="7F794D3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B9342E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0B7AFD6D"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C4E3924" w14:textId="77777777" w:rsidTr="00287779">
        <w:tc>
          <w:tcPr>
            <w:tcW w:w="1744" w:type="dxa"/>
            <w:vMerge/>
          </w:tcPr>
          <w:p w14:paraId="5967FC4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545683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Nuovargis</w:t>
            </w:r>
          </w:p>
        </w:tc>
        <w:tc>
          <w:tcPr>
            <w:tcW w:w="1655" w:type="dxa"/>
          </w:tcPr>
          <w:p w14:paraId="52BCB41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752" w:type="dxa"/>
          </w:tcPr>
          <w:p w14:paraId="2C55BE9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707D2701"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7A0D5FF5" w14:textId="77777777" w:rsidTr="00287779">
        <w:tc>
          <w:tcPr>
            <w:tcW w:w="1744" w:type="dxa"/>
            <w:vMerge/>
          </w:tcPr>
          <w:p w14:paraId="2FF2E39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411AC3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Karščiavimas</w:t>
            </w:r>
          </w:p>
        </w:tc>
        <w:tc>
          <w:tcPr>
            <w:tcW w:w="1655" w:type="dxa"/>
          </w:tcPr>
          <w:p w14:paraId="0509633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4304AF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BB9981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r>
      <w:tr w:rsidR="00D81849" w:rsidRPr="000130F0" w14:paraId="655FA7C3" w14:textId="77777777" w:rsidTr="00287779">
        <w:tc>
          <w:tcPr>
            <w:tcW w:w="1744" w:type="dxa"/>
            <w:vMerge/>
          </w:tcPr>
          <w:p w14:paraId="6E27288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F4A738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Į gripą panašūs simptomai</w:t>
            </w:r>
          </w:p>
        </w:tc>
        <w:tc>
          <w:tcPr>
            <w:tcW w:w="1655" w:type="dxa"/>
          </w:tcPr>
          <w:p w14:paraId="163EA33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C09209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053535DA"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50270BA" w14:textId="77777777" w:rsidTr="00287779">
        <w:tc>
          <w:tcPr>
            <w:tcW w:w="1744" w:type="dxa"/>
            <w:vMerge/>
          </w:tcPr>
          <w:p w14:paraId="21B3CD3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9D3931E"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Letargija</w:t>
            </w:r>
          </w:p>
        </w:tc>
        <w:tc>
          <w:tcPr>
            <w:tcW w:w="1655" w:type="dxa"/>
          </w:tcPr>
          <w:p w14:paraId="14BF8FD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3FEB9F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w:t>
            </w:r>
          </w:p>
        </w:tc>
        <w:tc>
          <w:tcPr>
            <w:tcW w:w="1964" w:type="dxa"/>
          </w:tcPr>
          <w:p w14:paraId="2E31512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4627BD4" w14:textId="77777777" w:rsidTr="00287779">
        <w:tc>
          <w:tcPr>
            <w:tcW w:w="1744" w:type="dxa"/>
            <w:vMerge/>
          </w:tcPr>
          <w:p w14:paraId="39AB4E36"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BE441C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Bendras negalavimas</w:t>
            </w:r>
          </w:p>
        </w:tc>
        <w:tc>
          <w:tcPr>
            <w:tcW w:w="1655" w:type="dxa"/>
          </w:tcPr>
          <w:p w14:paraId="7EBBAF0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tc>
        <w:tc>
          <w:tcPr>
            <w:tcW w:w="1752" w:type="dxa"/>
          </w:tcPr>
          <w:p w14:paraId="0135993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964" w:type="dxa"/>
          </w:tcPr>
          <w:p w14:paraId="0042F94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F0740A5" w14:textId="77777777" w:rsidTr="00287779">
        <w:tc>
          <w:tcPr>
            <w:tcW w:w="1744" w:type="dxa"/>
            <w:vMerge/>
          </w:tcPr>
          <w:p w14:paraId="7135413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3142DE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Skausmas</w:t>
            </w:r>
          </w:p>
        </w:tc>
        <w:tc>
          <w:tcPr>
            <w:tcW w:w="1655" w:type="dxa"/>
          </w:tcPr>
          <w:p w14:paraId="5831DD0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BF9DEF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0BEA8544"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07097173" w14:textId="77777777" w:rsidTr="00287779">
        <w:tc>
          <w:tcPr>
            <w:tcW w:w="1744" w:type="dxa"/>
            <w:vMerge/>
          </w:tcPr>
          <w:p w14:paraId="1447C39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0278D4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Periferinė edema</w:t>
            </w:r>
          </w:p>
        </w:tc>
        <w:tc>
          <w:tcPr>
            <w:tcW w:w="1655" w:type="dxa"/>
          </w:tcPr>
          <w:p w14:paraId="2863248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752" w:type="dxa"/>
          </w:tcPr>
          <w:p w14:paraId="7E7CF2B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w:t>
            </w:r>
          </w:p>
        </w:tc>
        <w:tc>
          <w:tcPr>
            <w:tcW w:w="1964" w:type="dxa"/>
          </w:tcPr>
          <w:p w14:paraId="1A77F547"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689EB08" w14:textId="77777777" w:rsidTr="00287779">
        <w:tc>
          <w:tcPr>
            <w:tcW w:w="1744" w:type="dxa"/>
            <w:vMerge/>
          </w:tcPr>
          <w:p w14:paraId="1051F54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33BC75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Silpnumas</w:t>
            </w:r>
          </w:p>
        </w:tc>
        <w:tc>
          <w:tcPr>
            <w:tcW w:w="1655" w:type="dxa"/>
          </w:tcPr>
          <w:p w14:paraId="175A211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77B3CE0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47F3297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626C18C" w14:textId="77777777" w:rsidTr="00287779">
        <w:tc>
          <w:tcPr>
            <w:tcW w:w="1744" w:type="dxa"/>
            <w:vMerge w:val="restart"/>
          </w:tcPr>
          <w:p w14:paraId="040A6BF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Tyrimai</w:t>
            </w:r>
          </w:p>
        </w:tc>
        <w:tc>
          <w:tcPr>
            <w:tcW w:w="2171" w:type="dxa"/>
          </w:tcPr>
          <w:p w14:paraId="1EDCEFA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alanino aminotransferazės aktyvumas</w:t>
            </w:r>
          </w:p>
        </w:tc>
        <w:tc>
          <w:tcPr>
            <w:tcW w:w="1655" w:type="dxa"/>
          </w:tcPr>
          <w:p w14:paraId="1CE36683"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5AE07EF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172A4B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80C99D1" w14:textId="77777777" w:rsidTr="00287779">
        <w:tc>
          <w:tcPr>
            <w:tcW w:w="1744" w:type="dxa"/>
            <w:vMerge/>
          </w:tcPr>
          <w:p w14:paraId="27DBFE70"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3DBCDBB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asparagino aminotransferazės aktyvumas</w:t>
            </w:r>
          </w:p>
        </w:tc>
        <w:tc>
          <w:tcPr>
            <w:tcW w:w="1655" w:type="dxa"/>
          </w:tcPr>
          <w:p w14:paraId="1145CAD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3D830E9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7D2AB90"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1B25B28" w14:textId="77777777" w:rsidTr="00287779">
        <w:tc>
          <w:tcPr>
            <w:tcW w:w="1744" w:type="dxa"/>
            <w:vMerge/>
          </w:tcPr>
          <w:p w14:paraId="3675ACF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B7A130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kalcio kiekis kraujyje</w:t>
            </w:r>
          </w:p>
        </w:tc>
        <w:tc>
          <w:tcPr>
            <w:tcW w:w="1655" w:type="dxa"/>
          </w:tcPr>
          <w:p w14:paraId="753867A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0FEC69E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BA7714C"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FDAE800" w14:textId="77777777" w:rsidTr="00287779">
        <w:tc>
          <w:tcPr>
            <w:tcW w:w="1744" w:type="dxa"/>
            <w:vMerge/>
          </w:tcPr>
          <w:p w14:paraId="125FF2C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5F0E58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kreatinino kiekis kraujyje</w:t>
            </w:r>
          </w:p>
        </w:tc>
        <w:tc>
          <w:tcPr>
            <w:tcW w:w="1655" w:type="dxa"/>
          </w:tcPr>
          <w:p w14:paraId="05A238D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3B6B9747"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29974C5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C58A5B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1F1D62AC" w14:textId="77777777" w:rsidTr="00287779">
        <w:tc>
          <w:tcPr>
            <w:tcW w:w="1744" w:type="dxa"/>
            <w:vMerge/>
          </w:tcPr>
          <w:p w14:paraId="6C03258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FC2E07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kreatinino fosfokinazės aktyvumas kraujyje</w:t>
            </w:r>
          </w:p>
        </w:tc>
        <w:tc>
          <w:tcPr>
            <w:tcW w:w="1655" w:type="dxa"/>
          </w:tcPr>
          <w:p w14:paraId="02291E67"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7E80169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12F01334"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5AF948DD" w14:textId="77777777" w:rsidTr="00287779">
        <w:tc>
          <w:tcPr>
            <w:tcW w:w="1744" w:type="dxa"/>
            <w:vMerge/>
          </w:tcPr>
          <w:p w14:paraId="455F1D7A"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CFAA59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gliukozės kiekis kraujyje</w:t>
            </w:r>
          </w:p>
        </w:tc>
        <w:tc>
          <w:tcPr>
            <w:tcW w:w="1655" w:type="dxa"/>
          </w:tcPr>
          <w:p w14:paraId="66B05F2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w:t>
            </w:r>
          </w:p>
        </w:tc>
        <w:tc>
          <w:tcPr>
            <w:tcW w:w="1752" w:type="dxa"/>
          </w:tcPr>
          <w:p w14:paraId="173E992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7866C6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6C5AA34" w14:textId="77777777" w:rsidTr="00287779">
        <w:tc>
          <w:tcPr>
            <w:tcW w:w="1744" w:type="dxa"/>
            <w:vMerge/>
          </w:tcPr>
          <w:p w14:paraId="286D2EE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7FAC83D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Sumažėjęs hematokrito rodiklis</w:t>
            </w:r>
          </w:p>
        </w:tc>
        <w:tc>
          <w:tcPr>
            <w:tcW w:w="1655" w:type="dxa"/>
          </w:tcPr>
          <w:p w14:paraId="1849E276"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65819451"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3723E44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76F882FA"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243614E6" w14:textId="77777777" w:rsidTr="00287779">
        <w:tc>
          <w:tcPr>
            <w:tcW w:w="1744" w:type="dxa"/>
            <w:vMerge/>
          </w:tcPr>
          <w:p w14:paraId="581F709E"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930548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Sumažėjęs hemoglobino kiekis</w:t>
            </w:r>
          </w:p>
        </w:tc>
        <w:tc>
          <w:tcPr>
            <w:tcW w:w="1655" w:type="dxa"/>
          </w:tcPr>
          <w:p w14:paraId="5E27DE4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3A86B00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5C1B771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4B3E3C7"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30EE5917" w14:textId="77777777" w:rsidTr="00287779">
        <w:tc>
          <w:tcPr>
            <w:tcW w:w="1744" w:type="dxa"/>
            <w:vMerge/>
          </w:tcPr>
          <w:p w14:paraId="49CC799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461A55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lipidų kiekis kraujyje</w:t>
            </w:r>
          </w:p>
        </w:tc>
        <w:tc>
          <w:tcPr>
            <w:tcW w:w="1655" w:type="dxa"/>
          </w:tcPr>
          <w:p w14:paraId="7110F4BC"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3289D35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C7DCB54"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3FCAE3D" w14:textId="77777777" w:rsidTr="00287779">
        <w:tc>
          <w:tcPr>
            <w:tcW w:w="1744" w:type="dxa"/>
            <w:vMerge/>
          </w:tcPr>
          <w:p w14:paraId="42DC9FB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24E74F6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Sumažėjęs kalio kiekis kraujyje</w:t>
            </w:r>
          </w:p>
        </w:tc>
        <w:tc>
          <w:tcPr>
            <w:tcW w:w="1655" w:type="dxa"/>
          </w:tcPr>
          <w:p w14:paraId="58DEC15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74AB2D85"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65FE332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7D176B97" w14:textId="77777777" w:rsidTr="00287779">
        <w:tc>
          <w:tcPr>
            <w:tcW w:w="1744" w:type="dxa"/>
            <w:vMerge/>
          </w:tcPr>
          <w:p w14:paraId="6FB542E8"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7D4BBF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kalio kiekis kraujyje</w:t>
            </w:r>
          </w:p>
        </w:tc>
        <w:tc>
          <w:tcPr>
            <w:tcW w:w="1655" w:type="dxa"/>
          </w:tcPr>
          <w:p w14:paraId="573AB131"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01AC77D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507D9705"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301563E" w14:textId="77777777" w:rsidTr="00287779">
        <w:tc>
          <w:tcPr>
            <w:tcW w:w="1744" w:type="dxa"/>
            <w:vMerge/>
          </w:tcPr>
          <w:p w14:paraId="0687695C"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13E1984F"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šlapalo kiekis kraujyje</w:t>
            </w:r>
          </w:p>
        </w:tc>
        <w:tc>
          <w:tcPr>
            <w:tcW w:w="1655" w:type="dxa"/>
          </w:tcPr>
          <w:p w14:paraId="509CD6C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2BE88675"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127AFB2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r>
      <w:tr w:rsidR="00D81849" w:rsidRPr="000130F0" w14:paraId="4B2042FB" w14:textId="77777777" w:rsidTr="00287779">
        <w:tc>
          <w:tcPr>
            <w:tcW w:w="1744" w:type="dxa"/>
            <w:vMerge/>
          </w:tcPr>
          <w:p w14:paraId="35564AE9"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4A84A3F0"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šlapalo azoto kiekis kraujyje</w:t>
            </w:r>
          </w:p>
        </w:tc>
        <w:tc>
          <w:tcPr>
            <w:tcW w:w="1655" w:type="dxa"/>
          </w:tcPr>
          <w:p w14:paraId="5D91F91D"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440EBFF3"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04E6B52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1BF8363"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6A501B39" w14:textId="77777777" w:rsidTr="00287779">
        <w:tc>
          <w:tcPr>
            <w:tcW w:w="1744" w:type="dxa"/>
            <w:vMerge/>
          </w:tcPr>
          <w:p w14:paraId="2FB6851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081D2232"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šlapimo rūgšties kiekis kraujyje</w:t>
            </w:r>
          </w:p>
        </w:tc>
        <w:tc>
          <w:tcPr>
            <w:tcW w:w="1655" w:type="dxa"/>
          </w:tcPr>
          <w:p w14:paraId="60B59348"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Retas</w:t>
            </w:r>
          </w:p>
          <w:p w14:paraId="30E0170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1FE1757D"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27650A7D"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E7BB3BB" w14:textId="77777777" w:rsidTr="00287779">
        <w:tc>
          <w:tcPr>
            <w:tcW w:w="1744" w:type="dxa"/>
            <w:vMerge/>
          </w:tcPr>
          <w:p w14:paraId="1E31544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657B7B0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glutamiltransferazės aktyvumas kraujyje</w:t>
            </w:r>
          </w:p>
        </w:tc>
        <w:tc>
          <w:tcPr>
            <w:tcW w:w="1655" w:type="dxa"/>
          </w:tcPr>
          <w:p w14:paraId="4D2B2404"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Nedažnas</w:t>
            </w:r>
          </w:p>
        </w:tc>
        <w:tc>
          <w:tcPr>
            <w:tcW w:w="1752" w:type="dxa"/>
          </w:tcPr>
          <w:p w14:paraId="0B1185F2"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964" w:type="dxa"/>
          </w:tcPr>
          <w:p w14:paraId="3A4C5C3F" w14:textId="77777777" w:rsidR="00D81849" w:rsidRPr="000130F0" w:rsidRDefault="00D81849" w:rsidP="00287779">
            <w:pPr>
              <w:pStyle w:val="Pagrindinistekstas"/>
              <w:spacing w:after="0"/>
              <w:jc w:val="left"/>
              <w:rPr>
                <w:rFonts w:ascii="Times New Roman" w:hAnsi="Times New Roman" w:cs="Times New Roman"/>
                <w:lang w:val="lt-LT"/>
              </w:rPr>
            </w:pPr>
          </w:p>
        </w:tc>
      </w:tr>
      <w:tr w:rsidR="00D81849" w:rsidRPr="000130F0" w14:paraId="15C2FA3C" w14:textId="77777777" w:rsidTr="00287779">
        <w:tc>
          <w:tcPr>
            <w:tcW w:w="1744" w:type="dxa"/>
            <w:vMerge/>
          </w:tcPr>
          <w:p w14:paraId="0AAAD46B" w14:textId="77777777" w:rsidR="00D81849" w:rsidRPr="000130F0" w:rsidRDefault="00D81849" w:rsidP="00287779">
            <w:pPr>
              <w:pStyle w:val="Pagrindinistekstas"/>
              <w:spacing w:after="0"/>
              <w:jc w:val="left"/>
              <w:rPr>
                <w:rFonts w:ascii="Times New Roman" w:hAnsi="Times New Roman" w:cs="Times New Roman"/>
                <w:lang w:val="lt-LT"/>
              </w:rPr>
            </w:pPr>
          </w:p>
        </w:tc>
        <w:tc>
          <w:tcPr>
            <w:tcW w:w="2171" w:type="dxa"/>
          </w:tcPr>
          <w:p w14:paraId="56A3CB49"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Padidėjęs kepenų fermentų aktyvumas kraujyje</w:t>
            </w:r>
          </w:p>
        </w:tc>
        <w:tc>
          <w:tcPr>
            <w:tcW w:w="1655" w:type="dxa"/>
          </w:tcPr>
          <w:p w14:paraId="64BA951F" w14:textId="77777777" w:rsidR="00D81849" w:rsidRPr="000130F0" w:rsidRDefault="00D81849" w:rsidP="00287779">
            <w:pPr>
              <w:pStyle w:val="Pagrindinistekstas"/>
              <w:spacing w:after="0"/>
              <w:jc w:val="left"/>
              <w:rPr>
                <w:rFonts w:ascii="Times New Roman" w:hAnsi="Times New Roman" w:cs="Times New Roman"/>
                <w:lang w:val="lt-LT"/>
              </w:rPr>
            </w:pPr>
          </w:p>
        </w:tc>
        <w:tc>
          <w:tcPr>
            <w:tcW w:w="1752" w:type="dxa"/>
          </w:tcPr>
          <w:p w14:paraId="64F7ABCA" w14:textId="77777777" w:rsidR="00D81849" w:rsidRPr="000130F0" w:rsidRDefault="00D81849" w:rsidP="0028777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Dažnas</w:t>
            </w:r>
          </w:p>
        </w:tc>
        <w:tc>
          <w:tcPr>
            <w:tcW w:w="1964" w:type="dxa"/>
          </w:tcPr>
          <w:p w14:paraId="0C8642F2" w14:textId="77777777" w:rsidR="00D81849" w:rsidRPr="000130F0" w:rsidRDefault="00D81849" w:rsidP="00287779">
            <w:pPr>
              <w:pStyle w:val="Pagrindinistekstas"/>
              <w:spacing w:after="0"/>
              <w:jc w:val="left"/>
              <w:rPr>
                <w:rFonts w:ascii="Times New Roman" w:hAnsi="Times New Roman" w:cs="Times New Roman"/>
                <w:lang w:val="lt-LT"/>
              </w:rPr>
            </w:pPr>
          </w:p>
        </w:tc>
      </w:tr>
    </w:tbl>
    <w:p w14:paraId="74068BBD" w14:textId="77777777" w:rsidR="00D81849" w:rsidRPr="000130F0" w:rsidRDefault="00D81849" w:rsidP="00D81849">
      <w:pPr>
        <w:pStyle w:val="Pagrindinistekstas"/>
        <w:spacing w:after="0"/>
        <w:jc w:val="left"/>
        <w:rPr>
          <w:rFonts w:ascii="Times New Roman" w:hAnsi="Times New Roman" w:cs="Times New Roman"/>
          <w:lang w:val="lt-LT"/>
        </w:rPr>
      </w:pPr>
    </w:p>
    <w:p w14:paraId="3A2BB77D" w14:textId="77777777" w:rsidR="00D81849" w:rsidRPr="00C075DF" w:rsidRDefault="00D81849" w:rsidP="00D81849">
      <w:pPr>
        <w:tabs>
          <w:tab w:val="left" w:pos="540"/>
          <w:tab w:val="left" w:pos="2127"/>
          <w:tab w:val="left" w:pos="2977"/>
        </w:tabs>
        <w:spacing w:after="0" w:line="240" w:lineRule="auto"/>
        <w:rPr>
          <w:rFonts w:ascii="Times New Roman" w:eastAsia="Times New Roman" w:hAnsi="Times New Roman" w:cs="Times New Roman"/>
          <w:sz w:val="20"/>
          <w:szCs w:val="20"/>
          <w:lang w:val="lt-LT"/>
        </w:rPr>
      </w:pPr>
      <w:r w:rsidRPr="00A05F95">
        <w:rPr>
          <w:rFonts w:ascii="Times New Roman" w:hAnsi="Times New Roman" w:cs="Times New Roman"/>
          <w:sz w:val="20"/>
          <w:szCs w:val="20"/>
          <w:lang w:val="lt-LT"/>
        </w:rPr>
        <w:t>*Po vaistinio preparato pateikimo rinkai gauta pranešimų apie autoimuninio hepatito, kurio latentinis laikotarpis trunka nuo kelių mėnesių iki kelių metų, ir kuris praeina nutraukus olmesartano vartojimą, atvejus.</w:t>
      </w:r>
    </w:p>
    <w:p w14:paraId="3A2B0A8E" w14:textId="77777777" w:rsidR="00D81849" w:rsidRDefault="00D81849" w:rsidP="00D81849">
      <w:pPr>
        <w:pStyle w:val="Pagrindinistekstas"/>
        <w:spacing w:after="0"/>
        <w:jc w:val="left"/>
        <w:rPr>
          <w:rFonts w:ascii="Times New Roman" w:hAnsi="Times New Roman" w:cs="Times New Roman"/>
          <w:lang w:val="lt-LT"/>
        </w:rPr>
      </w:pPr>
    </w:p>
    <w:p w14:paraId="2040C2C1"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Vartojant angiotenzino II receptorių antagonistus, pasitaikė pavienių rabdomiolizės atvejų.</w:t>
      </w:r>
    </w:p>
    <w:p w14:paraId="6F7C1F6E" w14:textId="77777777" w:rsidR="00D81849" w:rsidRPr="000130F0" w:rsidRDefault="00D81849" w:rsidP="00D81849">
      <w:pPr>
        <w:pStyle w:val="Pagrindinistekstas"/>
        <w:spacing w:after="0"/>
        <w:jc w:val="left"/>
        <w:rPr>
          <w:rFonts w:ascii="Times New Roman" w:hAnsi="Times New Roman" w:cs="Times New Roman"/>
          <w:lang w:val="lt-LT"/>
        </w:rPr>
      </w:pPr>
    </w:p>
    <w:p w14:paraId="07CEBD72"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Nemelanominis odos vėžys. Remiantis turimais epidemiologinių tyrimų duomenimis buvo nustatyta nuo kumuliacinės dozės priklausoma HCTZ sąsaja su NOV (taip pat žr. 4.4 ir 5.1 skyrius).</w:t>
      </w:r>
    </w:p>
    <w:p w14:paraId="214662E8" w14:textId="77777777" w:rsidR="00D81849" w:rsidRPr="000130F0" w:rsidRDefault="00D81849" w:rsidP="00D81849">
      <w:pPr>
        <w:pStyle w:val="Pagrindinistekstas"/>
        <w:spacing w:after="0"/>
        <w:jc w:val="left"/>
        <w:rPr>
          <w:rFonts w:ascii="Times New Roman" w:hAnsi="Times New Roman" w:cs="Times New Roman"/>
          <w:lang w:val="lt-LT"/>
        </w:rPr>
      </w:pPr>
    </w:p>
    <w:p w14:paraId="244D235E" w14:textId="77777777" w:rsidR="00D81849" w:rsidRPr="000130F0" w:rsidRDefault="00D81849" w:rsidP="00D81849">
      <w:pPr>
        <w:autoSpaceDE w:val="0"/>
        <w:autoSpaceDN w:val="0"/>
        <w:adjustRightInd w:val="0"/>
        <w:spacing w:after="0"/>
        <w:jc w:val="left"/>
        <w:rPr>
          <w:rFonts w:ascii="Times New Roman" w:eastAsia="Calibri" w:hAnsi="Times New Roman" w:cs="Times New Roman"/>
          <w:u w:val="single"/>
          <w:lang w:val="lt-LT"/>
        </w:rPr>
      </w:pPr>
      <w:r w:rsidRPr="000130F0">
        <w:rPr>
          <w:rFonts w:ascii="Times New Roman" w:eastAsia="Calibri" w:hAnsi="Times New Roman" w:cs="Times New Roman"/>
          <w:noProof/>
          <w:u w:val="single"/>
          <w:lang w:val="lt-LT"/>
        </w:rPr>
        <w:t>Pranešimas apie įtariamas nepageidaujamas reakcijas</w:t>
      </w:r>
    </w:p>
    <w:p w14:paraId="02616B07" w14:textId="66B37BC6" w:rsidR="00077509" w:rsidRPr="00077509" w:rsidRDefault="00D81849" w:rsidP="00077509">
      <w:pPr>
        <w:pStyle w:val="Pagrindinistekstas"/>
        <w:spacing w:after="0"/>
        <w:jc w:val="left"/>
        <w:rPr>
          <w:rFonts w:ascii="Times New Roman" w:eastAsia="Calibri" w:hAnsi="Times New Roman" w:cs="Times New Roman"/>
          <w:lang w:val="lt-LT"/>
        </w:rPr>
      </w:pPr>
      <w:r w:rsidRPr="000130F0">
        <w:rPr>
          <w:rFonts w:ascii="Times New Roman" w:eastAsia="Calibri"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077509" w:rsidRPr="00077509">
        <w:rPr>
          <w:rFonts w:ascii="Times New Roman" w:eastAsia="Calibri"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77509" w:rsidRPr="00077509">
        <w:rPr>
          <w:rFonts w:ascii="Times New Roman" w:eastAsia="Calibri" w:hAnsi="Times New Roman" w:cs="Times New Roman"/>
          <w:u w:val="single"/>
          <w:lang w:val="lt-LT"/>
        </w:rPr>
        <w:t>https://vvkt.lrv.lt/lt/</w:t>
      </w:r>
      <w:r w:rsidR="00077509" w:rsidRPr="00077509">
        <w:rPr>
          <w:rFonts w:ascii="Times New Roman" w:eastAsia="Calibri" w:hAnsi="Times New Roman" w:cs="Times New Roman"/>
          <w:lang w:val="lt-LT"/>
        </w:rPr>
        <w:t xml:space="preserve"> nurodytais būdais.</w:t>
      </w:r>
    </w:p>
    <w:p w14:paraId="00D4EC81" w14:textId="77777777" w:rsidR="00D81849" w:rsidRPr="000130F0" w:rsidRDefault="00D81849" w:rsidP="00D81849">
      <w:pPr>
        <w:pStyle w:val="Pagrindinistekstas"/>
        <w:spacing w:after="0"/>
        <w:jc w:val="left"/>
        <w:rPr>
          <w:rFonts w:ascii="Times New Roman" w:hAnsi="Times New Roman" w:cs="Times New Roman"/>
          <w:lang w:val="lt-LT"/>
        </w:rPr>
      </w:pPr>
    </w:p>
    <w:p w14:paraId="0381C40B" w14:textId="77777777" w:rsidR="00D81849" w:rsidRPr="000130F0" w:rsidRDefault="00D81849" w:rsidP="00D81849">
      <w:pPr>
        <w:pStyle w:val="PI-2EMEASMCA"/>
      </w:pPr>
      <w:r w:rsidRPr="000130F0">
        <w:t>4.9</w:t>
      </w:r>
      <w:r w:rsidRPr="000130F0">
        <w:tab/>
        <w:t>Perdozavimas</w:t>
      </w:r>
    </w:p>
    <w:p w14:paraId="244A8FCC" w14:textId="77777777" w:rsidR="00D81849" w:rsidRPr="000130F0" w:rsidRDefault="00D81849" w:rsidP="00D81849">
      <w:pPr>
        <w:pStyle w:val="Pagrindinistekstas"/>
        <w:spacing w:after="0"/>
        <w:jc w:val="left"/>
        <w:rPr>
          <w:rFonts w:ascii="Times New Roman" w:hAnsi="Times New Roman" w:cs="Times New Roman"/>
          <w:lang w:val="lt-LT"/>
        </w:rPr>
      </w:pPr>
    </w:p>
    <w:p w14:paraId="5B7B541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Apie Mesar plus perdozavimą ir jo gydymą specifinės informacijos nėra. Pacientą reikia atidžiai prižiūrėti, taikyti simptominį ir palaikomąjį gydymą. Gydymas priklauso nuo to, kiek laiko praėjo nuo vaisto išgėrimo, ir nuo simptomų sunkumo. Galima sukelti vėmimą ir (arba) išplauti skrandį. Perdozavimo gydymui gali būti naudinga skirti aktyvintosios anglies. Dažnai reikia matuoti elektrolitų ir kreatinino kiekį kraujo serume. Jei pasireiškia hipotenzija, pacientą reikia paguldyti ant nugaros ir nedelsiant pradėti gydyti druskų ir skysčių kiekį papildančiais preparatais.</w:t>
      </w:r>
    </w:p>
    <w:p w14:paraId="2556D6A2" w14:textId="77777777" w:rsidR="00D81849" w:rsidRPr="000130F0" w:rsidRDefault="00D81849" w:rsidP="00D81849">
      <w:pPr>
        <w:pStyle w:val="BTEMEASMCA"/>
        <w:spacing w:after="0"/>
        <w:jc w:val="left"/>
        <w:rPr>
          <w:rFonts w:ascii="Times New Roman" w:hAnsi="Times New Roman" w:cs="Times New Roman"/>
          <w:sz w:val="22"/>
          <w:lang w:val="lt-LT"/>
        </w:rPr>
      </w:pPr>
    </w:p>
    <w:p w14:paraId="0F74CAD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Labiausiai tikėtini olmesartano medoksomilio perdozavimo simptomai yra hipotenzija ir tachikardija. Gali atsirasti bradikardija. Perdozavus hidrochlorotiazido, dėl gausaus šlapimo išsiskyrimo organizme sumažėja elektrolitų kiekis (hipokalemija, hipochloremija), atsiranda dehidracija. Dažniausi perdozavimo požymiai yra pykinimas ir mieguistumas. Hipokalemija gali sukelti raumenų spazmus ir (arba) sustiprinti širdies ritmo sutrikimus, kurie gali būti susiję su kartu vartojamais rusmenės glikozidais arba kai kuriais antiaritminiais preparatais. </w:t>
      </w:r>
    </w:p>
    <w:p w14:paraId="0E96403F" w14:textId="77777777" w:rsidR="00D81849" w:rsidRPr="000130F0" w:rsidRDefault="00D81849" w:rsidP="00D81849">
      <w:pPr>
        <w:pStyle w:val="BTEMEASMCA"/>
        <w:spacing w:after="0"/>
        <w:jc w:val="left"/>
        <w:rPr>
          <w:rFonts w:ascii="Times New Roman" w:hAnsi="Times New Roman" w:cs="Times New Roman"/>
          <w:sz w:val="22"/>
          <w:lang w:val="lt-LT"/>
        </w:rPr>
      </w:pPr>
    </w:p>
    <w:p w14:paraId="352B75D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Apie olmesartano arba hidrochlorotiazido pasišalinimą iš organizmo dializės metu duomenų nėra.</w:t>
      </w:r>
    </w:p>
    <w:p w14:paraId="5F53D753" w14:textId="77777777" w:rsidR="00D81849" w:rsidRPr="000130F0" w:rsidRDefault="00D81849" w:rsidP="00D81849">
      <w:pPr>
        <w:pStyle w:val="Pagrindinistekstas"/>
        <w:spacing w:after="0"/>
        <w:jc w:val="left"/>
        <w:rPr>
          <w:rFonts w:ascii="Times New Roman" w:hAnsi="Times New Roman" w:cs="Times New Roman"/>
          <w:lang w:val="lt-LT"/>
        </w:rPr>
      </w:pPr>
    </w:p>
    <w:p w14:paraId="2E78636B" w14:textId="77777777" w:rsidR="00D81849" w:rsidRPr="000130F0" w:rsidRDefault="00D81849" w:rsidP="00D81849">
      <w:pPr>
        <w:pStyle w:val="Pagrindinistekstas"/>
        <w:spacing w:after="0"/>
        <w:jc w:val="left"/>
        <w:rPr>
          <w:rFonts w:ascii="Times New Roman" w:hAnsi="Times New Roman" w:cs="Times New Roman"/>
          <w:lang w:val="lt-LT"/>
        </w:rPr>
      </w:pPr>
    </w:p>
    <w:p w14:paraId="5B8AD8A9"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5.</w:t>
      </w:r>
      <w:r w:rsidRPr="000130F0">
        <w:rPr>
          <w:rFonts w:ascii="Times New Roman" w:hAnsi="Times New Roman" w:cs="Times New Roman"/>
          <w:sz w:val="22"/>
          <w:lang w:val="lt-LT"/>
        </w:rPr>
        <w:tab/>
        <w:t>FARMAKOLOGINĖS SAVYBĖS</w:t>
      </w:r>
    </w:p>
    <w:p w14:paraId="78A6AE99" w14:textId="77777777" w:rsidR="00D81849" w:rsidRPr="000130F0" w:rsidRDefault="00D81849" w:rsidP="00D81849">
      <w:pPr>
        <w:pStyle w:val="Pagrindinistekstas"/>
        <w:spacing w:after="0"/>
        <w:jc w:val="left"/>
        <w:rPr>
          <w:rFonts w:ascii="Times New Roman" w:hAnsi="Times New Roman" w:cs="Times New Roman"/>
          <w:lang w:val="lt-LT"/>
        </w:rPr>
      </w:pPr>
    </w:p>
    <w:p w14:paraId="2D85104E" w14:textId="77777777" w:rsidR="00D81849" w:rsidRPr="000130F0" w:rsidRDefault="00D81849" w:rsidP="00D81849">
      <w:pPr>
        <w:pStyle w:val="PI-2EMEASMCA"/>
      </w:pPr>
      <w:r w:rsidRPr="000130F0">
        <w:t>5.1</w:t>
      </w:r>
      <w:r w:rsidRPr="000130F0">
        <w:tab/>
        <w:t>Farmakodinaminės savybės</w:t>
      </w:r>
    </w:p>
    <w:p w14:paraId="64CF4964" w14:textId="77777777" w:rsidR="00D81849" w:rsidRPr="000130F0" w:rsidRDefault="00D81849" w:rsidP="00D81849">
      <w:pPr>
        <w:pStyle w:val="Pagrindinistekstas"/>
        <w:spacing w:after="0"/>
        <w:jc w:val="left"/>
        <w:rPr>
          <w:rFonts w:ascii="Times New Roman" w:hAnsi="Times New Roman" w:cs="Times New Roman"/>
          <w:lang w:val="lt-LT"/>
        </w:rPr>
      </w:pPr>
    </w:p>
    <w:p w14:paraId="7F3F5EF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Farmakoterapinė grupė </w:t>
      </w:r>
      <w:r w:rsidRPr="000130F0">
        <w:rPr>
          <w:rFonts w:ascii="Times New Roman" w:hAnsi="Times New Roman" w:cs="Times New Roman"/>
          <w:sz w:val="22"/>
          <w:lang w:val="lt-LT"/>
        </w:rPr>
        <w:sym w:font="Symbol" w:char="F02D"/>
      </w:r>
      <w:r w:rsidRPr="000130F0">
        <w:rPr>
          <w:rFonts w:ascii="Times New Roman" w:hAnsi="Times New Roman" w:cs="Times New Roman"/>
          <w:sz w:val="22"/>
          <w:lang w:val="lt-LT"/>
        </w:rPr>
        <w:t xml:space="preserve"> angiotenzino II receptorių </w:t>
      </w:r>
      <w:bookmarkStart w:id="8" w:name="OLE_LINK1"/>
      <w:bookmarkStart w:id="9" w:name="OLE_LINK2"/>
      <w:r w:rsidRPr="000130F0">
        <w:rPr>
          <w:rFonts w:ascii="Times New Roman" w:hAnsi="Times New Roman" w:cs="Times New Roman"/>
          <w:sz w:val="22"/>
          <w:lang w:val="lt-LT"/>
        </w:rPr>
        <w:t xml:space="preserve">blokatoriai </w:t>
      </w:r>
      <w:bookmarkEnd w:id="8"/>
      <w:bookmarkEnd w:id="9"/>
      <w:r w:rsidRPr="000130F0">
        <w:rPr>
          <w:rFonts w:ascii="Times New Roman" w:hAnsi="Times New Roman" w:cs="Times New Roman"/>
          <w:sz w:val="22"/>
          <w:lang w:val="lt-LT"/>
        </w:rPr>
        <w:t xml:space="preserve">ir diuretikai, ATC kodas </w:t>
      </w:r>
      <w:r w:rsidRPr="000130F0">
        <w:rPr>
          <w:rFonts w:ascii="Times New Roman" w:hAnsi="Times New Roman" w:cs="Times New Roman"/>
          <w:sz w:val="22"/>
          <w:lang w:val="lt-LT"/>
        </w:rPr>
        <w:sym w:font="Symbol" w:char="F02D"/>
      </w:r>
      <w:r w:rsidRPr="000130F0">
        <w:rPr>
          <w:rFonts w:ascii="Times New Roman" w:hAnsi="Times New Roman" w:cs="Times New Roman"/>
          <w:sz w:val="22"/>
          <w:lang w:val="lt-LT"/>
        </w:rPr>
        <w:t xml:space="preserve"> </w:t>
      </w:r>
    </w:p>
    <w:p w14:paraId="3D2BEBB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C09D A 08.</w:t>
      </w:r>
    </w:p>
    <w:p w14:paraId="58FDF922" w14:textId="77777777" w:rsidR="00D81849" w:rsidRPr="000130F0" w:rsidRDefault="00D81849" w:rsidP="00D81849">
      <w:pPr>
        <w:pStyle w:val="BTEMEASMCA"/>
        <w:spacing w:after="0"/>
        <w:jc w:val="left"/>
        <w:rPr>
          <w:rFonts w:ascii="Times New Roman" w:hAnsi="Times New Roman" w:cs="Times New Roman"/>
          <w:sz w:val="22"/>
          <w:lang w:val="lt-LT"/>
        </w:rPr>
      </w:pPr>
    </w:p>
    <w:p w14:paraId="224B75A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Veikimo mechanizmas / Farmakodinaminis poveikis</w:t>
      </w:r>
    </w:p>
    <w:p w14:paraId="43ED5B83" w14:textId="77777777" w:rsidR="00D81849" w:rsidRPr="000130F0" w:rsidRDefault="00D81849" w:rsidP="00D81849">
      <w:pPr>
        <w:pStyle w:val="BTEMEASMCA"/>
        <w:spacing w:after="0"/>
        <w:jc w:val="left"/>
        <w:rPr>
          <w:rFonts w:ascii="Times New Roman" w:hAnsi="Times New Roman" w:cs="Times New Roman"/>
          <w:sz w:val="22"/>
          <w:lang w:val="lt-LT"/>
        </w:rPr>
      </w:pPr>
    </w:p>
    <w:p w14:paraId="03DC944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yra angiotenzino II receptorių blokatoriaus olmesartano medoksomilio ir tiazidų grupės diuretiko hidrochlorotiazido derinys. Šios dvi veikliosios medžiagos sukelia suminį antihipertenzinį poveikį. Kraujospūdį preparatas mažina daugiau negu atskirai vartojama kiekviena veiklioji medžiaga.</w:t>
      </w:r>
    </w:p>
    <w:p w14:paraId="402FFEB1" w14:textId="77777777" w:rsidR="00D81849" w:rsidRPr="000130F0" w:rsidRDefault="00D81849" w:rsidP="00D81849">
      <w:pPr>
        <w:pStyle w:val="BTEMEASMCA"/>
        <w:spacing w:after="0"/>
        <w:jc w:val="left"/>
        <w:rPr>
          <w:rFonts w:ascii="Times New Roman" w:hAnsi="Times New Roman" w:cs="Times New Roman"/>
          <w:sz w:val="22"/>
          <w:lang w:val="lt-LT"/>
        </w:rPr>
      </w:pPr>
    </w:p>
    <w:p w14:paraId="0C4AA2E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Kartą per parą geriama viena Mesar plus dozė veiksmingai ir švelniai kraujospūdį mažina 24 valandas.</w:t>
      </w:r>
    </w:p>
    <w:p w14:paraId="2658EA50" w14:textId="77777777" w:rsidR="00D81849" w:rsidRPr="000130F0" w:rsidRDefault="00D81849" w:rsidP="00D81849">
      <w:pPr>
        <w:pStyle w:val="BTEMEASMCA"/>
        <w:spacing w:after="0"/>
        <w:jc w:val="left"/>
        <w:rPr>
          <w:rFonts w:ascii="Times New Roman" w:hAnsi="Times New Roman" w:cs="Times New Roman"/>
          <w:sz w:val="22"/>
          <w:lang w:val="lt-LT"/>
        </w:rPr>
      </w:pPr>
    </w:p>
    <w:p w14:paraId="3C21C9D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u w:val="single"/>
          <w:lang w:val="lt-LT"/>
        </w:rPr>
        <w:t>Olmesartano medoksomilis</w:t>
      </w:r>
      <w:r w:rsidRPr="000130F0">
        <w:rPr>
          <w:rFonts w:ascii="Times New Roman" w:hAnsi="Times New Roman" w:cs="Times New Roman"/>
          <w:sz w:val="22"/>
          <w:lang w:val="lt-LT"/>
        </w:rPr>
        <w:t xml:space="preserve"> yra stipriai veikiantis geriamasis selektyvus angiotenzino II receptorių (AT</w:t>
      </w:r>
      <w:r w:rsidRPr="000130F0">
        <w:rPr>
          <w:rFonts w:ascii="Times New Roman" w:hAnsi="Times New Roman" w:cs="Times New Roman"/>
          <w:sz w:val="22"/>
          <w:vertAlign w:val="subscript"/>
          <w:lang w:val="lt-LT"/>
        </w:rPr>
        <w:t>1</w:t>
      </w:r>
      <w:r w:rsidRPr="000130F0">
        <w:rPr>
          <w:rFonts w:ascii="Times New Roman" w:hAnsi="Times New Roman" w:cs="Times New Roman"/>
          <w:sz w:val="22"/>
          <w:lang w:val="lt-LT"/>
        </w:rPr>
        <w:t xml:space="preserve"> tipo) blokatorius. Angiotenzinas II yra svarbiausias kraujagysles veikiantis renino, angiotenzino ir aldosterono sistemos hormonas, svarbus hipertenzijos patofiziologijos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0130F0">
        <w:rPr>
          <w:rFonts w:ascii="Times New Roman" w:hAnsi="Times New Roman" w:cs="Times New Roman"/>
          <w:sz w:val="22"/>
          <w:vertAlign w:val="subscript"/>
          <w:lang w:val="lt-LT"/>
        </w:rPr>
        <w:t xml:space="preserve">1 </w:t>
      </w:r>
      <w:r w:rsidRPr="000130F0">
        <w:rPr>
          <w:rFonts w:ascii="Times New Roman" w:hAnsi="Times New Roman" w:cs="Times New Roman"/>
          <w:sz w:val="22"/>
          <w:lang w:val="lt-LT"/>
        </w:rPr>
        <w:t>receptorių audiniuose, tarp jų – kraujagyslių lygiuosiuose raumenyse ir antinksčiuose. Olmesartano poveikis nepriklauso nuo to, kokiu būdu ir kur sintetinamas angiotenzinas II. Selektyviai blokuodamas angiotenzino II jautrius AT</w:t>
      </w:r>
      <w:r w:rsidRPr="000130F0">
        <w:rPr>
          <w:rFonts w:ascii="Times New Roman" w:hAnsi="Times New Roman" w:cs="Times New Roman"/>
          <w:sz w:val="22"/>
          <w:vertAlign w:val="subscript"/>
          <w:lang w:val="lt-LT"/>
        </w:rPr>
        <w:t>1</w:t>
      </w:r>
      <w:r w:rsidRPr="000130F0">
        <w:rPr>
          <w:rFonts w:ascii="Times New Roman" w:hAnsi="Times New Roman" w:cs="Times New Roman"/>
          <w:sz w:val="22"/>
          <w:lang w:val="lt-LT"/>
        </w:rPr>
        <w:t xml:space="preserve"> receptorius, olmesartanas kraujo plazmoje padidina renino, angiotenzino I ir angiotenzino II koncentraciją ir šiek tiek sumažina aldosterono kiekį.</w:t>
      </w:r>
    </w:p>
    <w:p w14:paraId="77492195" w14:textId="77777777" w:rsidR="00D81849" w:rsidRPr="000130F0" w:rsidRDefault="00D81849" w:rsidP="00D81849">
      <w:pPr>
        <w:pStyle w:val="BTEMEASMCA"/>
        <w:spacing w:after="0"/>
        <w:jc w:val="left"/>
        <w:rPr>
          <w:rFonts w:ascii="Times New Roman" w:hAnsi="Times New Roman" w:cs="Times New Roman"/>
          <w:sz w:val="22"/>
          <w:lang w:val="lt-LT"/>
        </w:rPr>
      </w:pPr>
    </w:p>
    <w:p w14:paraId="4B9A413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Hipertenzija sergantiems ligoniams olmesartano medoksomilis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77C4F75A" w14:textId="77777777" w:rsidR="00D81849" w:rsidRPr="000130F0" w:rsidRDefault="00D81849" w:rsidP="00D81849">
      <w:pPr>
        <w:pStyle w:val="BTEMEASMCA"/>
        <w:spacing w:after="0"/>
        <w:jc w:val="left"/>
        <w:rPr>
          <w:rFonts w:ascii="Times New Roman" w:hAnsi="Times New Roman" w:cs="Times New Roman"/>
          <w:sz w:val="22"/>
          <w:lang w:val="lt-LT"/>
        </w:rPr>
      </w:pPr>
    </w:p>
    <w:p w14:paraId="5A523B1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Kartą per parą geriamas olmesartano medoksomilis užtikrina daugiau kaip 24 valandas trunkantį veiksmingą ir tolygų kraujospūdžio mažėjimą. Iš karto geriama paros dozė sukelia panašų kraujospūdžio sumažėjimą, kaip ir geriama lygiomis dalimis 2 kartus.</w:t>
      </w:r>
    </w:p>
    <w:p w14:paraId="1FB2DED1" w14:textId="77777777" w:rsidR="00D81849" w:rsidRPr="000130F0" w:rsidRDefault="00D81849" w:rsidP="00D81849">
      <w:pPr>
        <w:pStyle w:val="BTEMEASMCA"/>
        <w:spacing w:after="0"/>
        <w:jc w:val="left"/>
        <w:rPr>
          <w:rFonts w:ascii="Times New Roman" w:hAnsi="Times New Roman" w:cs="Times New Roman"/>
          <w:sz w:val="22"/>
          <w:lang w:val="lt-LT"/>
        </w:rPr>
      </w:pPr>
    </w:p>
    <w:p w14:paraId="2C1AC78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Preparato vartojant be pertraukų, daugiausia kraujospūdis sumažėja praėjus 8 savaitėms nuo gydymo pradžios, tačiau gerokai jis sumažėja jau po 2 savaičių. </w:t>
      </w:r>
    </w:p>
    <w:p w14:paraId="1A644F98" w14:textId="77777777" w:rsidR="00D81849" w:rsidRPr="000130F0" w:rsidRDefault="00D81849" w:rsidP="00D81849">
      <w:pPr>
        <w:pStyle w:val="BTEMEASMCA"/>
        <w:spacing w:after="0"/>
        <w:jc w:val="left"/>
        <w:rPr>
          <w:rFonts w:ascii="Times New Roman" w:hAnsi="Times New Roman" w:cs="Times New Roman"/>
          <w:sz w:val="22"/>
          <w:lang w:val="lt-LT"/>
        </w:rPr>
      </w:pPr>
    </w:p>
    <w:p w14:paraId="154E48B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įtaka mirštamumui ir ligotumui dar neištirta.</w:t>
      </w:r>
    </w:p>
    <w:p w14:paraId="774988A5" w14:textId="77777777" w:rsidR="00D81849" w:rsidRPr="000130F0" w:rsidRDefault="00D81849" w:rsidP="00D81849">
      <w:pPr>
        <w:pStyle w:val="BTEMEASMCA"/>
        <w:spacing w:after="0"/>
        <w:jc w:val="left"/>
        <w:rPr>
          <w:rFonts w:ascii="Times New Roman" w:hAnsi="Times New Roman" w:cs="Times New Roman"/>
          <w:sz w:val="22"/>
          <w:lang w:val="lt-LT"/>
        </w:rPr>
      </w:pPr>
    </w:p>
    <w:p w14:paraId="5B0C2A2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Atsitiktinės atrankos olmesartano ir cukrinio diabeto mikroalbuminurijos profilaktikos klinikiniame tyrime (angl. </w:t>
      </w:r>
      <w:r w:rsidRPr="000130F0">
        <w:rPr>
          <w:rFonts w:ascii="Times New Roman" w:hAnsi="Times New Roman" w:cs="Times New Roman"/>
          <w:i/>
          <w:sz w:val="22"/>
          <w:lang w:val="lt-LT"/>
        </w:rPr>
        <w:t>Randomised Olmesartan and Diabetes Microalbuminuria Prevention</w:t>
      </w:r>
      <w:r w:rsidRPr="000130F0">
        <w:rPr>
          <w:rFonts w:ascii="Times New Roman" w:hAnsi="Times New Roman" w:cs="Times New Roman"/>
          <w:sz w:val="22"/>
          <w:lang w:val="lt-LT"/>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7CBA496C" w14:textId="77777777" w:rsidR="00D81849" w:rsidRPr="000130F0" w:rsidRDefault="00D81849" w:rsidP="00D81849">
      <w:pPr>
        <w:pStyle w:val="BTEMEASMCA"/>
        <w:spacing w:after="0"/>
        <w:jc w:val="left"/>
        <w:rPr>
          <w:rFonts w:ascii="Times New Roman" w:hAnsi="Times New Roman" w:cs="Times New Roman"/>
          <w:sz w:val="22"/>
          <w:lang w:val="lt-LT"/>
        </w:rPr>
      </w:pPr>
    </w:p>
    <w:p w14:paraId="119FAEF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Vienas iš pirminių gydymo veiksmingumo kriterijų buvo mikroalbuminurijos atsiradimo laikas. Tyrimas nustatė, kad gydantiems olmesartanu pacientams mikroalbuminurija išsivystė žymiai vėliau. Tačiau pakoregavus gautus duomenis pagal arterinio kraujospūdžio skirtumus, šis rizikos sumažėjimas jau nebebuvo statistiškai patikimas. Mikroalbuminurija išsivystė 8,2% (178 iš 2160) olmesartanu gydytos grupės pacientų ir 9,8% (210 iš 2139) placebo grupės pacientų.</w:t>
      </w:r>
    </w:p>
    <w:p w14:paraId="360827F3" w14:textId="77777777" w:rsidR="00D81849" w:rsidRPr="000130F0" w:rsidRDefault="00D81849" w:rsidP="00D81849">
      <w:pPr>
        <w:pStyle w:val="BTEMEASMCA"/>
        <w:spacing w:after="0"/>
        <w:jc w:val="left"/>
        <w:rPr>
          <w:rFonts w:ascii="Times New Roman" w:hAnsi="Times New Roman" w:cs="Times New Roman"/>
          <w:sz w:val="22"/>
          <w:lang w:val="lt-LT"/>
        </w:rPr>
      </w:pPr>
    </w:p>
    <w:p w14:paraId="71F1768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Antriniai gydymo veiksmingumo kriterijai buvo mirštamumas ir įvairios kardiovaskulinės komplikacijos (įvykiai). Kardiovaskuliniai įvykiai buvo nustatyti 96 (4,3%) olmesartanu gydytiems pacientams ir 94 (4,2%) placebu gydytiems pacientams. Kardiovaskulinis mirštamumas buvo didesnis olmesartanu gydytos grupės pacientų, lyginant su placebo grupės (olmesartano grupėje – 15 pacientų arba 0,7%, placebo – 3 pacientai arba 0,1%, nežiūrint panašaus dažnumo nemirtino insulto (14 pacientų (0,6%) ir 8 pacientai (0,4%)), nemirtino miokardo infarkto (17 pacientų (0,8%) ir 26 pacientai (1,2%)) ir mirštamumo nuo ne kardiovaskulinių priežasčių (11 pacientų (0,5%) ir 12 pacientų (0,5%)). Bendrasis olmesartanu gydytų pacientų mirštamumas buvo pastebimai didesnis (olmesartano grupėje mirė 26 pacientai (1,2%), placebo – 15 pacientų (0,7%)); didesnio mirštamumo priežastis buvo dažnesnės mirtinos kardiovaskulinės komplikacijos (įvykiai).</w:t>
      </w:r>
    </w:p>
    <w:p w14:paraId="575D36C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Galutinės stadijos inkstų ligos dažnį sergant cukriniu diabetu mažinantis olmesartano klinikinio tyrimo (angl. </w:t>
      </w:r>
      <w:r w:rsidRPr="000130F0">
        <w:rPr>
          <w:rFonts w:ascii="Times New Roman" w:hAnsi="Times New Roman" w:cs="Times New Roman"/>
          <w:i/>
          <w:sz w:val="22"/>
          <w:lang w:val="lt-LT"/>
        </w:rPr>
        <w:t>The Olmesartan Reducing Incidence of End-stage Renal Disease in Diabetic Nephropathy Trial</w:t>
      </w:r>
      <w:r w:rsidRPr="000130F0">
        <w:rPr>
          <w:rFonts w:ascii="Times New Roman" w:hAnsi="Times New Roman" w:cs="Times New Roman"/>
          <w:sz w:val="22"/>
          <w:lang w:val="lt-LT"/>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2E0AE4AE" w14:textId="77777777" w:rsidR="00D81849" w:rsidRPr="000130F0" w:rsidRDefault="00D81849" w:rsidP="00D81849">
      <w:pPr>
        <w:pStyle w:val="BTEMEASMCA"/>
        <w:spacing w:after="0"/>
        <w:jc w:val="left"/>
        <w:rPr>
          <w:rFonts w:ascii="Times New Roman" w:hAnsi="Times New Roman" w:cs="Times New Roman"/>
          <w:sz w:val="22"/>
          <w:lang w:val="lt-LT"/>
        </w:rPr>
      </w:pPr>
    </w:p>
    <w:p w14:paraId="72F3BB2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Pirminė sudėtinė vertinamoji baigtis (laikas, per kurį pirmą kartą kreatinino kiekis kraujo serume padidėja du kartus, galutinės stadijos inkstų liga, mirtis dėl visų priežasčių) olmesartano grupėje pasitaikė 116 pacientų (</w:t>
      </w:r>
      <w:hyperlink r:id="rId7" w:history="1">
        <w:r w:rsidRPr="004360F4">
          <w:rPr>
            <w:rStyle w:val="Hipersaitas"/>
            <w:rFonts w:ascii="Times New Roman" w:hAnsi="Times New Roman" w:cs="Times New Roman"/>
            <w:color w:val="000000" w:themeColor="text1"/>
            <w:sz w:val="22"/>
            <w:lang w:val="lt-LT"/>
          </w:rPr>
          <w:t>41,1</w:t>
        </w:r>
      </w:hyperlink>
      <w:r w:rsidRPr="004360F4">
        <w:rPr>
          <w:rFonts w:ascii="Times New Roman" w:hAnsi="Times New Roman" w:cs="Times New Roman"/>
          <w:color w:val="000000" w:themeColor="text1"/>
          <w:sz w:val="22"/>
          <w:lang w:val="lt-LT"/>
        </w:rPr>
        <w:t xml:space="preserve"> </w:t>
      </w:r>
      <w:r w:rsidRPr="000130F0">
        <w:rPr>
          <w:rFonts w:ascii="Times New Roman" w:hAnsi="Times New Roman" w:cs="Times New Roman"/>
          <w:sz w:val="22"/>
          <w:lang w:val="lt-LT"/>
        </w:rPr>
        <w:t>%),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0B5ECB9D" w14:textId="77777777" w:rsidR="00D81849" w:rsidRPr="000130F0" w:rsidRDefault="00D81849" w:rsidP="00D81849">
      <w:pPr>
        <w:pStyle w:val="BTEMEASMCA"/>
        <w:spacing w:after="0"/>
        <w:jc w:val="left"/>
        <w:rPr>
          <w:rFonts w:ascii="Times New Roman" w:hAnsi="Times New Roman" w:cs="Times New Roman"/>
          <w:sz w:val="22"/>
          <w:lang w:val="lt-LT"/>
        </w:rPr>
      </w:pPr>
    </w:p>
    <w:p w14:paraId="4EB60BC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u w:val="single"/>
          <w:lang w:val="lt-LT"/>
        </w:rPr>
        <w:t>Hidrochlorotiazidas</w:t>
      </w:r>
      <w:r w:rsidRPr="000130F0">
        <w:rPr>
          <w:rFonts w:ascii="Times New Roman" w:hAnsi="Times New Roman" w:cs="Times New Roman"/>
          <w:sz w:val="22"/>
          <w:lang w:val="lt-LT"/>
        </w:rPr>
        <w:t xml:space="preserve">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natrio vandenilio karbonato, o kalio kiekis kraujyje sumažėja. Renino ir aldosterono sistemos veikia dėka angiotenzino II, todėl, kartu su tiazidiniais diuretikais vartojant angiotenzino II receptorių blokatorių, su tiazidų poveikiu susijęs kalio išsiskyrimas sumažėja. Išgėrus hidrochlorotiazido, diurezė </w:t>
      </w:r>
      <w:r w:rsidRPr="000130F0">
        <w:rPr>
          <w:rFonts w:ascii="Times New Roman" w:hAnsi="Times New Roman" w:cs="Times New Roman"/>
          <w:sz w:val="22"/>
          <w:lang w:val="lt-LT"/>
        </w:rPr>
        <w:lastRenderedPageBreak/>
        <w:t>prasideda apytikriai po 2 valandų, maksimalus poveikis esti po 4 valandų, veikimas trunka apytikriai 6-12 valandų.</w:t>
      </w:r>
    </w:p>
    <w:p w14:paraId="38EF48B5" w14:textId="77777777" w:rsidR="00D81849" w:rsidRPr="000130F0" w:rsidRDefault="00D81849" w:rsidP="00D81849">
      <w:pPr>
        <w:pStyle w:val="BTEMEASMCA"/>
        <w:spacing w:after="0"/>
        <w:jc w:val="left"/>
        <w:rPr>
          <w:rFonts w:ascii="Times New Roman" w:hAnsi="Times New Roman" w:cs="Times New Roman"/>
          <w:sz w:val="22"/>
          <w:lang w:val="lt-LT"/>
        </w:rPr>
      </w:pPr>
    </w:p>
    <w:p w14:paraId="4EC5190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Epidemiologiniais tyrimais nustatyta, kad ilgalaikis gydymas vien hidrochlorotiazidu sumažina kardiovaskulinį mirštamumą ir ligotumą.</w:t>
      </w:r>
    </w:p>
    <w:p w14:paraId="7A5EE4A1" w14:textId="77777777" w:rsidR="00D81849" w:rsidRPr="000130F0" w:rsidRDefault="00D81849" w:rsidP="00D81849">
      <w:pPr>
        <w:pStyle w:val="BTEMEASMCA"/>
        <w:spacing w:after="0"/>
        <w:jc w:val="left"/>
        <w:rPr>
          <w:rFonts w:ascii="Times New Roman" w:hAnsi="Times New Roman" w:cs="Times New Roman"/>
          <w:sz w:val="22"/>
          <w:lang w:val="lt-LT"/>
        </w:rPr>
      </w:pPr>
    </w:p>
    <w:p w14:paraId="2575FDA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Klinikinis veiksmingumas ir saugumas</w:t>
      </w:r>
    </w:p>
    <w:p w14:paraId="3A91EC87" w14:textId="77777777" w:rsidR="00D81849" w:rsidRPr="000130F0" w:rsidRDefault="00D81849" w:rsidP="00D81849">
      <w:pPr>
        <w:pStyle w:val="BTEMEASMCA"/>
        <w:spacing w:after="0"/>
        <w:jc w:val="left"/>
        <w:rPr>
          <w:rFonts w:ascii="Times New Roman" w:hAnsi="Times New Roman" w:cs="Times New Roman"/>
          <w:sz w:val="22"/>
          <w:lang w:val="lt-LT"/>
        </w:rPr>
      </w:pPr>
    </w:p>
    <w:p w14:paraId="0B2BDB9A" w14:textId="77777777" w:rsidR="00D81849" w:rsidRPr="000130F0" w:rsidRDefault="00D81849" w:rsidP="00D81849">
      <w:pPr>
        <w:pStyle w:val="Pagrindinistekstas"/>
        <w:spacing w:after="0"/>
        <w:jc w:val="left"/>
        <w:rPr>
          <w:rFonts w:ascii="Times New Roman" w:hAnsi="Times New Roman" w:cs="Times New Roman"/>
          <w:u w:val="single"/>
          <w:lang w:val="lt-LT"/>
        </w:rPr>
      </w:pPr>
      <w:r w:rsidRPr="000130F0">
        <w:rPr>
          <w:rFonts w:ascii="Times New Roman" w:hAnsi="Times New Roman" w:cs="Times New Roman"/>
          <w:u w:val="single"/>
          <w:lang w:val="lt-LT"/>
        </w:rPr>
        <w:t>Olmesartano medoksomilio ir hidrochlorotiazido derinys</w:t>
      </w:r>
    </w:p>
    <w:p w14:paraId="2C944D48"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Šio derinio kraujospūdį mažinantis poveikis yra suminis, jis stiprėja didinant kiekvienos veikliosios medžiagos dozę. </w:t>
      </w:r>
    </w:p>
    <w:p w14:paraId="50658EAF"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Apibendrinus kelių placebo kontroliuojamų tyrimų duomenis nustatyti tokie rezultatai: vartojant olmesartano medoksomilio ir hidrochlorotiazido 20 mg/12,5 mg ir 20mg/25 mg dozes didžiausias vidutinio sistolinio ir diastolinio kraujo spaudimo sumažėjimas, palyginti su placebo, buvo atitinkamai 12mmHg/7 mmHg bei 16mm Hg/ 9 mmHg. Amžius ir lytis olmesartano medoksomilio ir hidrochlorotiazido derinio antihipertenziniam poveikiui reikšmingos įtakos ligos eigai neturi. </w:t>
      </w:r>
    </w:p>
    <w:p w14:paraId="631FAD02" w14:textId="77777777" w:rsidR="00D81849" w:rsidRPr="000130F0" w:rsidRDefault="00D81849" w:rsidP="00D81849">
      <w:pPr>
        <w:pStyle w:val="BTEMEASMCA"/>
        <w:spacing w:after="0"/>
        <w:jc w:val="left"/>
        <w:rPr>
          <w:rFonts w:ascii="Times New Roman" w:hAnsi="Times New Roman" w:cs="Times New Roman"/>
          <w:sz w:val="22"/>
          <w:lang w:val="lt-LT"/>
        </w:rPr>
      </w:pPr>
    </w:p>
    <w:p w14:paraId="513D12F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Pacientams, kuriems gydymo vien 20 mg olmesartano medoksomilio doze poveikis kraujospūdžiui buvo nepakankamas, papildomai pradėjus vartoti po 12,5 mg ir 25 mg hidrochlorotiazido, sistolinis ir diastolinis kraujo spaudimas per parą, matuojant ambulatorijoje, papildomai sumažėjo atitinkamai 7mmHg/5 mmHg ir 12mmHg/7 mmHg, palyginti su kraujospūdžio sumažėjimu vartojusiems vien olmesartano medoksomilio. Tuo metu, kai koncentracija kraujyje buvo mažiausia, vidutinis sistolinis ir diastolinis kraujospūdis, palyginti su buvusiu prieš gydymą, papildomai sumažėjo atitinkamai 11mmHg/10 mmHg bei 16mmHg/11 mmHg.</w:t>
      </w:r>
    </w:p>
    <w:p w14:paraId="2F0DADDB" w14:textId="77777777" w:rsidR="00D81849" w:rsidRPr="000130F0" w:rsidRDefault="00D81849" w:rsidP="00D81849">
      <w:pPr>
        <w:pStyle w:val="BTEMEASMCA"/>
        <w:spacing w:after="0"/>
        <w:jc w:val="left"/>
        <w:rPr>
          <w:rFonts w:ascii="Times New Roman" w:hAnsi="Times New Roman" w:cs="Times New Roman"/>
          <w:sz w:val="22"/>
          <w:lang w:val="lt-LT"/>
        </w:rPr>
      </w:pPr>
    </w:p>
    <w:p w14:paraId="3AD3646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Olmesartano medoksomilio ir hidrochlorotiazido derinio veiksmingumas išliko gydant ilgai (1 metus). Baigus gydymą olmesartano medoksomiliu tiek kartu su hidrochlorotiazidu, tiek be jo, atoveiksmio hipertenzija nepasireiškia. </w:t>
      </w:r>
    </w:p>
    <w:p w14:paraId="5ABFA5F3" w14:textId="77777777" w:rsidR="00D81849" w:rsidRPr="000130F0" w:rsidRDefault="00D81849" w:rsidP="00D81849">
      <w:pPr>
        <w:pStyle w:val="BTEMEASMCA"/>
        <w:spacing w:after="0"/>
        <w:jc w:val="left"/>
        <w:rPr>
          <w:rFonts w:ascii="Times New Roman" w:hAnsi="Times New Roman" w:cs="Times New Roman"/>
          <w:sz w:val="22"/>
          <w:lang w:val="lt-LT"/>
        </w:rPr>
      </w:pPr>
    </w:p>
    <w:p w14:paraId="054E2FA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medoksomilio ir hidrochlorotiazido fiksuotų dozių derinio įtaka kardiovaskuliniam mirštamumui ir ligotumui kol kas nenustatyta.</w:t>
      </w:r>
    </w:p>
    <w:p w14:paraId="2386BB03" w14:textId="77777777" w:rsidR="00D81849" w:rsidRPr="000130F0" w:rsidRDefault="00D81849" w:rsidP="00D81849">
      <w:pPr>
        <w:pStyle w:val="BTEMEASMCA"/>
        <w:spacing w:after="0"/>
        <w:jc w:val="left"/>
        <w:rPr>
          <w:rFonts w:ascii="Times New Roman" w:hAnsi="Times New Roman" w:cs="Times New Roman"/>
          <w:sz w:val="22"/>
          <w:lang w:val="lt-LT"/>
        </w:rPr>
      </w:pPr>
    </w:p>
    <w:p w14:paraId="02C1356A"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Kita informacija</w:t>
      </w:r>
    </w:p>
    <w:p w14:paraId="492AD662" w14:textId="77777777" w:rsidR="00D81849" w:rsidRPr="000130F0" w:rsidRDefault="00D81849" w:rsidP="00D81849">
      <w:pPr>
        <w:pStyle w:val="BTuEMEASMCA"/>
        <w:spacing w:after="0"/>
        <w:jc w:val="left"/>
        <w:rPr>
          <w:rFonts w:ascii="Times New Roman" w:hAnsi="Times New Roman" w:cs="Times New Roman"/>
        </w:rPr>
      </w:pPr>
    </w:p>
    <w:p w14:paraId="0B6F5442" w14:textId="77777777" w:rsidR="00D81849" w:rsidRPr="000130F0" w:rsidRDefault="00D81849" w:rsidP="00D81849">
      <w:pPr>
        <w:pStyle w:val="BTuEMEASMCA"/>
        <w:spacing w:after="0"/>
        <w:jc w:val="left"/>
        <w:rPr>
          <w:rFonts w:ascii="Times New Roman" w:hAnsi="Times New Roman" w:cs="Times New Roman"/>
          <w:i w:val="0"/>
          <w:u w:val="none"/>
        </w:rPr>
      </w:pPr>
      <w:r w:rsidRPr="000130F0">
        <w:rPr>
          <w:rFonts w:ascii="Times New Roman" w:hAnsi="Times New Roman" w:cs="Times New Roman"/>
          <w:i w:val="0"/>
          <w:u w:val="none"/>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49002C9C" w14:textId="77777777" w:rsidR="00D81849" w:rsidRPr="000130F0" w:rsidRDefault="00D81849" w:rsidP="00D81849">
      <w:pPr>
        <w:pStyle w:val="BTuEMEASMCA"/>
        <w:spacing w:after="0"/>
        <w:jc w:val="left"/>
        <w:rPr>
          <w:rFonts w:ascii="Times New Roman" w:hAnsi="Times New Roman" w:cs="Times New Roman"/>
          <w:i w:val="0"/>
        </w:rPr>
      </w:pPr>
      <w:r w:rsidRPr="000130F0">
        <w:rPr>
          <w:rFonts w:ascii="Times New Roman" w:hAnsi="Times New Roman" w:cs="Times New Roman"/>
          <w:i w:val="0"/>
          <w:u w:val="none"/>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6BC4533" w14:textId="77777777" w:rsidR="00D81849" w:rsidRPr="000130F0" w:rsidRDefault="00D81849" w:rsidP="00D81849">
      <w:pPr>
        <w:pStyle w:val="BTuEMEASMCA"/>
        <w:spacing w:after="0"/>
        <w:jc w:val="left"/>
        <w:rPr>
          <w:rFonts w:ascii="Times New Roman" w:hAnsi="Times New Roman" w:cs="Times New Roman"/>
          <w:i w:val="0"/>
          <w:u w:val="none"/>
        </w:rPr>
      </w:pPr>
      <w:r w:rsidRPr="000130F0">
        <w:rPr>
          <w:rFonts w:ascii="Times New Roman" w:hAnsi="Times New Roman" w:cs="Times New Roman"/>
          <w:i w:val="0"/>
          <w:u w:val="none"/>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1FB777EB" w14:textId="77777777" w:rsidR="00D81849" w:rsidRPr="000130F0" w:rsidRDefault="00D81849" w:rsidP="00D81849">
      <w:pPr>
        <w:pStyle w:val="BTuEMEASMCA"/>
        <w:spacing w:after="0"/>
        <w:jc w:val="left"/>
        <w:rPr>
          <w:rFonts w:ascii="Times New Roman" w:hAnsi="Times New Roman" w:cs="Times New Roman"/>
          <w:i w:val="0"/>
          <w:u w:val="none"/>
        </w:rPr>
      </w:pPr>
      <w:r w:rsidRPr="000130F0">
        <w:rPr>
          <w:rFonts w:ascii="Times New Roman" w:hAnsi="Times New Roman" w:cs="Times New Roman"/>
          <w:i w:val="0"/>
          <w:u w:val="none"/>
        </w:rPr>
        <w:t>Todėl pacientams, sergantiems diabetine nefropatija, negalima kartu vartoti AKF inhibitorių ir angiotenzino II receptorių blokatorių.</w:t>
      </w:r>
    </w:p>
    <w:p w14:paraId="5C80234C" w14:textId="77777777" w:rsidR="00D81849" w:rsidRPr="000130F0" w:rsidRDefault="00D81849" w:rsidP="00D81849">
      <w:pPr>
        <w:pStyle w:val="BTuEMEASMCA"/>
        <w:spacing w:after="0"/>
        <w:jc w:val="left"/>
        <w:rPr>
          <w:rFonts w:ascii="Times New Roman" w:hAnsi="Times New Roman" w:cs="Times New Roman"/>
          <w:i w:val="0"/>
          <w:u w:val="none"/>
        </w:rPr>
      </w:pPr>
      <w:r w:rsidRPr="000130F0">
        <w:rPr>
          <w:rFonts w:ascii="Times New Roman" w:hAnsi="Times New Roman" w:cs="Times New Roman"/>
          <w:i w:val="0"/>
          <w:u w:val="none"/>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w:t>
      </w:r>
      <w:r w:rsidRPr="000130F0">
        <w:rPr>
          <w:rFonts w:ascii="Times New Roman" w:hAnsi="Times New Roman" w:cs="Times New Roman"/>
          <w:i w:val="0"/>
          <w:u w:val="none"/>
        </w:rPr>
        <w:lastRenderedPageBreak/>
        <w:t>reiškiniai ir sunkūs nepageidaujami reiškiniai (hiperkalemija, hipotenzija ir inkstų funkcijos sutrikimai) aliskireno grupėje taip pat pasireiškė dažniau nei placebo grupėje.</w:t>
      </w:r>
    </w:p>
    <w:p w14:paraId="3AD70BE7" w14:textId="77777777" w:rsidR="00D81849" w:rsidRPr="000130F0" w:rsidRDefault="00D81849" w:rsidP="00D81849">
      <w:pPr>
        <w:pStyle w:val="BTEMEASMCA"/>
        <w:spacing w:after="0"/>
        <w:jc w:val="left"/>
        <w:rPr>
          <w:rFonts w:ascii="Times New Roman" w:hAnsi="Times New Roman" w:cs="Times New Roman"/>
          <w:sz w:val="22"/>
          <w:lang w:val="lt-LT"/>
        </w:rPr>
      </w:pPr>
    </w:p>
    <w:p w14:paraId="66F068F8" w14:textId="77777777" w:rsidR="00D81849" w:rsidRPr="000130F0" w:rsidRDefault="00D81849" w:rsidP="00D81849">
      <w:pPr>
        <w:pStyle w:val="BTEMEASMCA"/>
        <w:spacing w:after="0"/>
        <w:jc w:val="left"/>
        <w:rPr>
          <w:rFonts w:ascii="Times New Roman" w:hAnsi="Times New Roman" w:cs="Times New Roman"/>
          <w:sz w:val="22"/>
          <w:szCs w:val="22"/>
          <w:lang w:val="lt-LT"/>
        </w:rPr>
      </w:pPr>
      <w:r w:rsidRPr="000130F0">
        <w:rPr>
          <w:rFonts w:ascii="Times New Roman" w:hAnsi="Times New Roman" w:cs="Times New Roman"/>
          <w:sz w:val="22"/>
          <w:lang w:val="lt-LT"/>
        </w:rPr>
        <w:t xml:space="preserve">Nemelanominis odos vėžys. Remiantis turimais epidemiologinių tyrimų duomenimis buvo nustatyta nuo kumuliacinės dozės priklausoma HCTZ sąsaja su NOV. Atliekant vieną tyrimą, buvo tiriama populiacija, sudaryta iš </w:t>
      </w:r>
      <w:r w:rsidRPr="000130F0">
        <w:rPr>
          <w:rFonts w:ascii="Times New Roman" w:hAnsi="Times New Roman" w:cs="Times New Roman"/>
          <w:sz w:val="22"/>
          <w:szCs w:val="22"/>
          <w:lang w:val="lt-LT"/>
        </w:rPr>
        <w:t>71533</w:t>
      </w:r>
      <w:r w:rsidRPr="000130F0">
        <w:rPr>
          <w:rFonts w:ascii="Times New Roman" w:hAnsi="Times New Roman" w:cs="Times New Roman"/>
          <w:sz w:val="22"/>
          <w:lang w:val="lt-LT"/>
        </w:rPr>
        <w:t xml:space="preserve"> BLK ir </w:t>
      </w:r>
      <w:r w:rsidRPr="000130F0">
        <w:rPr>
          <w:rFonts w:ascii="Times New Roman" w:hAnsi="Times New Roman" w:cs="Times New Roman"/>
          <w:sz w:val="22"/>
          <w:szCs w:val="22"/>
          <w:lang w:val="lt-LT"/>
        </w:rPr>
        <w:t>8629</w:t>
      </w:r>
      <w:r w:rsidRPr="000130F0">
        <w:rPr>
          <w:rFonts w:ascii="Times New Roman" w:hAnsi="Times New Roman" w:cs="Times New Roman"/>
          <w:sz w:val="22"/>
          <w:lang w:val="lt-LT"/>
        </w:rPr>
        <w:t xml:space="preserve"> PLK sergančių pacientų, kurie buvo lyginami su atitinkamai </w:t>
      </w:r>
      <w:r w:rsidRPr="000130F0">
        <w:rPr>
          <w:rFonts w:ascii="Times New Roman" w:hAnsi="Times New Roman" w:cs="Times New Roman"/>
          <w:sz w:val="22"/>
          <w:szCs w:val="22"/>
          <w:lang w:val="lt-LT"/>
        </w:rPr>
        <w:t>1430833</w:t>
      </w:r>
      <w:r w:rsidRPr="000130F0">
        <w:rPr>
          <w:rFonts w:ascii="Times New Roman" w:hAnsi="Times New Roman" w:cs="Times New Roman"/>
          <w:sz w:val="22"/>
          <w:lang w:val="lt-LT"/>
        </w:rPr>
        <w:t xml:space="preserve"> ir </w:t>
      </w:r>
      <w:r w:rsidRPr="000130F0">
        <w:rPr>
          <w:rFonts w:ascii="Times New Roman" w:hAnsi="Times New Roman" w:cs="Times New Roman"/>
          <w:sz w:val="22"/>
          <w:szCs w:val="22"/>
          <w:lang w:val="lt-LT"/>
        </w:rPr>
        <w:t>172462</w:t>
      </w:r>
      <w:r w:rsidRPr="000130F0">
        <w:rPr>
          <w:rFonts w:ascii="Times New Roman" w:hAnsi="Times New Roman" w:cs="Times New Roman"/>
          <w:sz w:val="22"/>
          <w:lang w:val="lt-LT"/>
        </w:rPr>
        <w:t xml:space="preserve"> kontroliniais pacientais. Vartojant dideles HCTZ dozes (kumuliacinė dozė – ≥</w:t>
      </w:r>
      <w:r w:rsidRPr="000130F0">
        <w:rPr>
          <w:rFonts w:ascii="Times New Roman" w:hAnsi="Times New Roman" w:cs="Times New Roman"/>
          <w:sz w:val="22"/>
          <w:szCs w:val="22"/>
          <w:lang w:val="lt-LT"/>
        </w:rPr>
        <w:t>50000</w:t>
      </w:r>
      <w:r w:rsidRPr="000130F0">
        <w:rPr>
          <w:rFonts w:ascii="Times New Roman" w:hAnsi="Times New Roman" w:cs="Times New Roman"/>
          <w:sz w:val="22"/>
          <w:lang w:val="lt-LT"/>
        </w:rPr>
        <w:t xml:space="preserve"> mg) koreguotas BLK rizikos santykis (RS) buvo 1,29 (95 proc. PI: 1,23–1,35) ir PLK RS </w:t>
      </w:r>
      <w:r w:rsidRPr="000130F0">
        <w:rPr>
          <w:rFonts w:ascii="Times New Roman" w:hAnsi="Times New Roman" w:cs="Times New Roman"/>
          <w:sz w:val="22"/>
          <w:szCs w:val="22"/>
          <w:lang w:val="lt-LT"/>
        </w:rPr>
        <w:t>–</w:t>
      </w:r>
      <w:r w:rsidRPr="000130F0">
        <w:rPr>
          <w:rFonts w:ascii="Times New Roman" w:hAnsi="Times New Roman" w:cs="Times New Roman"/>
          <w:sz w:val="22"/>
          <w:lang w:val="lt-LT"/>
        </w:rPr>
        <w:t xml:space="preserve">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w:t>
      </w:r>
      <w:r w:rsidRPr="000130F0">
        <w:rPr>
          <w:rFonts w:ascii="Times New Roman" w:hAnsi="Times New Roman" w:cs="Times New Roman"/>
          <w:sz w:val="22"/>
          <w:szCs w:val="22"/>
          <w:lang w:val="lt-LT"/>
        </w:rPr>
        <w:t>63067</w:t>
      </w:r>
      <w:r w:rsidRPr="000130F0">
        <w:rPr>
          <w:rFonts w:ascii="Times New Roman" w:hAnsi="Times New Roman" w:cs="Times New Roman"/>
          <w:sz w:val="22"/>
          <w:lang w:val="lt-LT"/>
        </w:rPr>
        <w:t xml:space="preserve"> kontroliniais pacientais. Kumuliacinės dozės ir organizmo atsako ryšys buvo įrodytas nustačius koreguotą RS, kuris buvo 2,1 (95 proc. PI: 1,7–2,6), RS padidėjo iki 3,9 (3,0-4,9) vartojant dideles vaistinio preparato dozes (~25 000 mg) ir iki 7,7 (5,7–10,5) esant didžiausiai kumuliacinei dozei (~</w:t>
      </w:r>
      <w:r w:rsidRPr="000130F0">
        <w:rPr>
          <w:rFonts w:ascii="Times New Roman" w:hAnsi="Times New Roman" w:cs="Times New Roman"/>
          <w:sz w:val="22"/>
          <w:szCs w:val="22"/>
          <w:lang w:val="lt-LT"/>
        </w:rPr>
        <w:t>100000</w:t>
      </w:r>
      <w:r w:rsidRPr="000130F0">
        <w:rPr>
          <w:rFonts w:ascii="Times New Roman" w:hAnsi="Times New Roman" w:cs="Times New Roman"/>
          <w:sz w:val="22"/>
          <w:lang w:val="lt-LT"/>
        </w:rPr>
        <w:t xml:space="preserve"> mg) (taip pat žr. 4.4 skyrių).</w:t>
      </w:r>
    </w:p>
    <w:p w14:paraId="2FF7D9F2" w14:textId="77777777" w:rsidR="00D81849" w:rsidRPr="000130F0" w:rsidRDefault="00D81849" w:rsidP="00D81849">
      <w:pPr>
        <w:pStyle w:val="BTEMEASMCA"/>
        <w:spacing w:after="0"/>
        <w:jc w:val="left"/>
        <w:rPr>
          <w:rFonts w:ascii="Times New Roman" w:hAnsi="Times New Roman" w:cs="Times New Roman"/>
          <w:sz w:val="22"/>
          <w:szCs w:val="22"/>
          <w:lang w:val="lt-LT"/>
        </w:rPr>
      </w:pPr>
    </w:p>
    <w:p w14:paraId="5270E950" w14:textId="77777777" w:rsidR="00D81849" w:rsidRPr="000130F0" w:rsidRDefault="00D81849" w:rsidP="00D81849">
      <w:pPr>
        <w:pStyle w:val="PI-2EMEASMCA"/>
      </w:pPr>
      <w:r w:rsidRPr="000130F0">
        <w:t>5.2</w:t>
      </w:r>
      <w:r w:rsidRPr="000130F0">
        <w:tab/>
        <w:t>Farmakokinetinės savybės</w:t>
      </w:r>
    </w:p>
    <w:p w14:paraId="50B37814" w14:textId="77777777" w:rsidR="00D81849" w:rsidRPr="000130F0" w:rsidRDefault="00D81849" w:rsidP="00D81849">
      <w:pPr>
        <w:pStyle w:val="Pagrindinistekstas"/>
        <w:spacing w:after="0"/>
        <w:jc w:val="left"/>
        <w:rPr>
          <w:rFonts w:ascii="Times New Roman" w:hAnsi="Times New Roman" w:cs="Times New Roman"/>
          <w:lang w:val="lt-LT"/>
        </w:rPr>
      </w:pPr>
    </w:p>
    <w:p w14:paraId="10128530"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Absorbcija ir pasiskirstymas</w:t>
      </w:r>
    </w:p>
    <w:p w14:paraId="318C47D3" w14:textId="77777777" w:rsidR="00D81849" w:rsidRPr="000130F0" w:rsidRDefault="00D81849" w:rsidP="00D81849">
      <w:pPr>
        <w:pStyle w:val="Pagrindinistekstas"/>
        <w:spacing w:after="0"/>
        <w:jc w:val="left"/>
        <w:rPr>
          <w:rFonts w:ascii="Times New Roman" w:hAnsi="Times New Roman" w:cs="Times New Roman"/>
          <w:b/>
          <w:lang w:val="lt-LT"/>
        </w:rPr>
      </w:pPr>
    </w:p>
    <w:p w14:paraId="6DAC24C5" w14:textId="77777777" w:rsidR="00D81849" w:rsidRPr="000130F0" w:rsidRDefault="00D81849" w:rsidP="00D81849">
      <w:pPr>
        <w:spacing w:after="0"/>
        <w:jc w:val="left"/>
        <w:rPr>
          <w:rFonts w:ascii="Times New Roman" w:hAnsi="Times New Roman" w:cs="Times New Roman"/>
          <w:i/>
          <w:lang w:val="lt-LT"/>
        </w:rPr>
      </w:pPr>
      <w:r w:rsidRPr="000130F0">
        <w:rPr>
          <w:rFonts w:ascii="Times New Roman" w:hAnsi="Times New Roman" w:cs="Times New Roman"/>
          <w:i/>
          <w:lang w:val="lt-LT"/>
        </w:rPr>
        <w:t>Olmesartano medoksomilis</w:t>
      </w:r>
    </w:p>
    <w:p w14:paraId="000B7F7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medoksomilis yra provaistas. Absorbcijos metu žarnų gleivinėje ir vartų venų kraujyje jis, veikiant esterazėms, greitai verčiamas farmakologiškai veikliu metabolitu olmesartanu.</w:t>
      </w:r>
    </w:p>
    <w:p w14:paraId="5425F9A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Nepakitusio olmesartano medoksomilio ar medoksomilio, kurio šoninė grandinė nepakitusi, kraujyje ir išskyrose nerandama. Geriamųjų tablečių pavidalu vartojamo olmesartano vidutinis biologinis prieinamumas yra 25,6%.</w:t>
      </w:r>
    </w:p>
    <w:p w14:paraId="4FE689ED" w14:textId="77777777" w:rsidR="00D81849" w:rsidRPr="000130F0" w:rsidRDefault="00D81849" w:rsidP="00D81849">
      <w:pPr>
        <w:pStyle w:val="BTEMEASMCA"/>
        <w:spacing w:after="0"/>
        <w:jc w:val="left"/>
        <w:rPr>
          <w:rFonts w:ascii="Times New Roman" w:hAnsi="Times New Roman" w:cs="Times New Roman"/>
          <w:sz w:val="22"/>
          <w:lang w:val="lt-LT"/>
        </w:rPr>
      </w:pPr>
    </w:p>
    <w:p w14:paraId="5A463AE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vidutinė didžiausia koncentracija kraujo plazmoje (C</w:t>
      </w:r>
      <w:r w:rsidRPr="000130F0">
        <w:rPr>
          <w:rFonts w:ascii="Times New Roman" w:hAnsi="Times New Roman" w:cs="Times New Roman"/>
          <w:sz w:val="22"/>
          <w:vertAlign w:val="subscript"/>
          <w:lang w:val="lt-LT"/>
        </w:rPr>
        <w:t>max</w:t>
      </w:r>
      <w:r w:rsidRPr="000130F0">
        <w:rPr>
          <w:rFonts w:ascii="Times New Roman" w:hAnsi="Times New Roman" w:cs="Times New Roman"/>
          <w:sz w:val="22"/>
          <w:lang w:val="lt-LT"/>
        </w:rPr>
        <w:t>), išgėrus olmesartano medoksomilio, atsiranda apytikriai per 2 val. Vartojant ne didesnes kaip 80 mg paros dozes, koncentracijos kraujo plazmoje didėjimas yra maždaug tiesinis.</w:t>
      </w:r>
    </w:p>
    <w:p w14:paraId="534EF979" w14:textId="77777777" w:rsidR="00D81849" w:rsidRPr="000130F0" w:rsidRDefault="00D81849" w:rsidP="00D81849">
      <w:pPr>
        <w:pStyle w:val="BTEMEASMCA"/>
        <w:spacing w:after="0"/>
        <w:jc w:val="left"/>
        <w:rPr>
          <w:rFonts w:ascii="Times New Roman" w:hAnsi="Times New Roman" w:cs="Times New Roman"/>
          <w:sz w:val="22"/>
          <w:lang w:val="lt-LT"/>
        </w:rPr>
      </w:pPr>
    </w:p>
    <w:p w14:paraId="17C5885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biologiniam prieinamumui maisto įtaka yra maža, todėl olmesartano medoksomilio galima gerti tiek valgio metu, tiek ir nevalgius.</w:t>
      </w:r>
    </w:p>
    <w:p w14:paraId="100BAB2D" w14:textId="77777777" w:rsidR="00D81849" w:rsidRPr="000130F0" w:rsidRDefault="00D81849" w:rsidP="00D81849">
      <w:pPr>
        <w:pStyle w:val="BTEMEASMCA"/>
        <w:spacing w:after="0"/>
        <w:jc w:val="left"/>
        <w:rPr>
          <w:rFonts w:ascii="Times New Roman" w:hAnsi="Times New Roman" w:cs="Times New Roman"/>
          <w:sz w:val="22"/>
          <w:lang w:val="lt-LT"/>
        </w:rPr>
      </w:pPr>
    </w:p>
    <w:p w14:paraId="2AB29AB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Priklausomai nuo lyties, olmesartano farmakokinetika klinikai reikšmingai nesiskiria.</w:t>
      </w:r>
    </w:p>
    <w:p w14:paraId="20E62F41" w14:textId="77777777" w:rsidR="00D81849" w:rsidRPr="000130F0" w:rsidRDefault="00D81849" w:rsidP="00D81849">
      <w:pPr>
        <w:pStyle w:val="BTEMEASMCA"/>
        <w:spacing w:after="0"/>
        <w:jc w:val="left"/>
        <w:rPr>
          <w:rFonts w:ascii="Times New Roman" w:hAnsi="Times New Roman" w:cs="Times New Roman"/>
          <w:sz w:val="22"/>
          <w:lang w:val="lt-LT"/>
        </w:rPr>
      </w:pPr>
    </w:p>
    <w:p w14:paraId="39AFA31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Daug (99,7 %) olmesartano prisijungia prie kraujo plazmos baltymų, bet jo geba trikdyti kitų kartu vartojamų veikliųjų preparatų prisijungimą prie baltymų klinikai yra mažai reikšminga (tai patvirtinta klinikai mažai reikšminga olmesartano medoksomilio ir varfarino sąveika). Prie kraujo ląstelių olmesartano prisijungia mažai. Sušvirkštus į veną, vidutinis pasiskirstymo tūris mažas (16-29 l).</w:t>
      </w:r>
    </w:p>
    <w:p w14:paraId="2211427D" w14:textId="77777777" w:rsidR="00D81849" w:rsidRPr="000130F0" w:rsidRDefault="00D81849" w:rsidP="00D81849">
      <w:pPr>
        <w:pStyle w:val="BTEMEASMCA"/>
        <w:spacing w:after="0"/>
        <w:jc w:val="left"/>
        <w:rPr>
          <w:rFonts w:ascii="Times New Roman" w:hAnsi="Times New Roman" w:cs="Times New Roman"/>
          <w:sz w:val="22"/>
          <w:lang w:val="lt-LT"/>
        </w:rPr>
      </w:pPr>
    </w:p>
    <w:p w14:paraId="0B307CAC" w14:textId="77777777" w:rsidR="00D81849" w:rsidRPr="000130F0" w:rsidRDefault="00D81849" w:rsidP="00D81849">
      <w:pPr>
        <w:spacing w:after="0"/>
        <w:jc w:val="left"/>
        <w:rPr>
          <w:rFonts w:ascii="Times New Roman" w:hAnsi="Times New Roman" w:cs="Times New Roman"/>
          <w:i/>
          <w:lang w:val="lt-LT"/>
        </w:rPr>
      </w:pPr>
      <w:r w:rsidRPr="000130F0">
        <w:rPr>
          <w:rFonts w:ascii="Times New Roman" w:hAnsi="Times New Roman" w:cs="Times New Roman"/>
          <w:i/>
          <w:lang w:val="lt-LT"/>
        </w:rPr>
        <w:t>Hidrochlorotiazidas</w:t>
      </w:r>
    </w:p>
    <w:p w14:paraId="5E2B7BF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Išgėrus kompleksinio olmesartano medoksomilio ir hidrochlorotiazido preparato, vidutinis laikas, per kurį hidrochlorotiazido koncentracija tampa didžiausia, yra 1,5-2 val. 68% hidrochlorotiazido susijungia su kraujo plazmos baltymais, jo menamas pasiskirstymo tūris yra 0,83-1,14 l/kg kūno svorio.</w:t>
      </w:r>
    </w:p>
    <w:p w14:paraId="4540B13D" w14:textId="77777777" w:rsidR="00D81849" w:rsidRPr="000130F0" w:rsidRDefault="00D81849" w:rsidP="00D81849">
      <w:pPr>
        <w:pStyle w:val="BTEMEASMCA"/>
        <w:spacing w:after="0"/>
        <w:jc w:val="left"/>
        <w:rPr>
          <w:rFonts w:ascii="Times New Roman" w:hAnsi="Times New Roman" w:cs="Times New Roman"/>
          <w:sz w:val="22"/>
          <w:lang w:val="lt-LT"/>
        </w:rPr>
      </w:pPr>
    </w:p>
    <w:p w14:paraId="5DDC5590" w14:textId="77777777" w:rsidR="00D81849" w:rsidRPr="000130F0" w:rsidRDefault="00D81849" w:rsidP="00D81849">
      <w:pPr>
        <w:spacing w:after="0"/>
        <w:jc w:val="left"/>
        <w:rPr>
          <w:rFonts w:ascii="Times New Roman" w:hAnsi="Times New Roman" w:cs="Times New Roman"/>
          <w:u w:val="single"/>
          <w:lang w:val="lt-LT"/>
        </w:rPr>
      </w:pPr>
      <w:r w:rsidRPr="000130F0">
        <w:rPr>
          <w:rFonts w:ascii="Times New Roman" w:hAnsi="Times New Roman" w:cs="Times New Roman"/>
          <w:u w:val="single"/>
          <w:lang w:val="lt-LT"/>
        </w:rPr>
        <w:t>Biotransformacija ir eliminacija</w:t>
      </w:r>
    </w:p>
    <w:p w14:paraId="68CB5E6F" w14:textId="77777777" w:rsidR="00D81849" w:rsidRPr="000130F0" w:rsidRDefault="00D81849" w:rsidP="00D81849">
      <w:pPr>
        <w:pStyle w:val="Pagrindinistekstas"/>
        <w:spacing w:after="0"/>
        <w:jc w:val="left"/>
        <w:rPr>
          <w:rFonts w:ascii="Times New Roman" w:hAnsi="Times New Roman" w:cs="Times New Roman"/>
          <w:b/>
          <w:lang w:val="lt-LT"/>
        </w:rPr>
      </w:pPr>
    </w:p>
    <w:p w14:paraId="5CF2C275" w14:textId="77777777" w:rsidR="00D81849" w:rsidRPr="000130F0" w:rsidRDefault="00D81849" w:rsidP="00D81849">
      <w:pPr>
        <w:spacing w:after="0"/>
        <w:jc w:val="left"/>
        <w:rPr>
          <w:rFonts w:ascii="Times New Roman" w:hAnsi="Times New Roman" w:cs="Times New Roman"/>
          <w:u w:val="single"/>
          <w:lang w:val="lt-LT"/>
        </w:rPr>
      </w:pPr>
      <w:r w:rsidRPr="000130F0">
        <w:rPr>
          <w:rFonts w:ascii="Times New Roman" w:hAnsi="Times New Roman" w:cs="Times New Roman"/>
          <w:u w:val="single"/>
          <w:lang w:val="lt-LT"/>
        </w:rPr>
        <w:t>Olmesartano medoksomilis</w:t>
      </w:r>
    </w:p>
    <w:p w14:paraId="681ADF3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Visiškas plazmos klirensas dažniausiai būna 1,3 l/val. (variacijos koeficientas 19%) ir, palyginti su kraujotaka kepenyse (apie 90 l/min.), santykinai lėtas. Išgėrus vienkartinę žymėto </w:t>
      </w:r>
      <w:r w:rsidRPr="000130F0">
        <w:rPr>
          <w:rFonts w:ascii="Times New Roman" w:hAnsi="Times New Roman" w:cs="Times New Roman"/>
          <w:sz w:val="22"/>
          <w:vertAlign w:val="superscript"/>
          <w:lang w:val="lt-LT"/>
        </w:rPr>
        <w:t>14</w:t>
      </w:r>
      <w:r w:rsidRPr="000130F0">
        <w:rPr>
          <w:rFonts w:ascii="Times New Roman" w:hAnsi="Times New Roman" w:cs="Times New Roman"/>
          <w:sz w:val="22"/>
          <w:lang w:val="lt-LT"/>
        </w:rPr>
        <w:t xml:space="preserve">C olmesartano medoksomilio dozę, 10-16% bendrojo radioaktyvumo išsiskyrė su šlapimu (didžiausia dalis per 24 valandas po išgėrimo), kita dalis – su išmatomis. Įvertinus sisteminį 25,6% prieinamumą galima </w:t>
      </w:r>
      <w:r w:rsidRPr="000130F0">
        <w:rPr>
          <w:rFonts w:ascii="Times New Roman" w:hAnsi="Times New Roman" w:cs="Times New Roman"/>
          <w:sz w:val="22"/>
          <w:lang w:val="lt-LT"/>
        </w:rPr>
        <w:lastRenderedPageBreak/>
        <w:t>apskaičiuoti, kad dalis absorbuoto olmesartano išsiskiria su šlapimu (apie 40%), o dalis - veikiant kepenų ir tulžies ekskrecijai (apie 60%).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latako obstrukcija (žr. 4.3 skyrių).</w:t>
      </w:r>
    </w:p>
    <w:p w14:paraId="69F128B9" w14:textId="77777777" w:rsidR="00D81849" w:rsidRPr="000130F0" w:rsidRDefault="00D81849" w:rsidP="00D81849">
      <w:pPr>
        <w:pStyle w:val="BTEMEASMCA"/>
        <w:spacing w:after="0"/>
        <w:jc w:val="left"/>
        <w:rPr>
          <w:rFonts w:ascii="Times New Roman" w:hAnsi="Times New Roman" w:cs="Times New Roman"/>
          <w:sz w:val="22"/>
          <w:lang w:val="lt-LT"/>
        </w:rPr>
      </w:pPr>
    </w:p>
    <w:p w14:paraId="63B43DD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Vartojant kartotines geriamąsias dozes, galutinės olmesartano pusinės eliminacijos laikas yra 10-15 val. Pusiausvyros koncentracija kraujo plazmoje nusistovi po kelių pirmųjų dozių. Geriant vaisto 14 parų, jo kaupimosi organizme nepastebėta. Inkstų klirensas buvo 0,5-0,7 l/val. ir nuo dozės dydžio jis nepriklausė.</w:t>
      </w:r>
    </w:p>
    <w:p w14:paraId="14B43107" w14:textId="77777777" w:rsidR="00D81849" w:rsidRPr="000130F0" w:rsidRDefault="00D81849" w:rsidP="00D81849">
      <w:pPr>
        <w:pStyle w:val="BTEMEASMCA"/>
        <w:spacing w:after="0"/>
        <w:jc w:val="left"/>
        <w:rPr>
          <w:rFonts w:ascii="Times New Roman" w:hAnsi="Times New Roman" w:cs="Times New Roman"/>
          <w:sz w:val="22"/>
          <w:lang w:val="lt-LT"/>
        </w:rPr>
      </w:pPr>
    </w:p>
    <w:p w14:paraId="5FC9929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Hidrochlorotiazidas</w:t>
      </w:r>
    </w:p>
    <w:p w14:paraId="530880E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Žmogaus organizme hidrochlorotiazidas nemetabolizuojamas ir beveik išimtinai išsiskiria su šlapimu nepakitęs. Apie 60% išgertos dozės išsiskiria nepakitusio preparato pavidalu per pirmas 48 valandas. Inkstų klirensas yra 250-300 ml/min. Hidrochlorotiazido galutinės pusinės eliminacijos laikas yra 10-15 val.</w:t>
      </w:r>
    </w:p>
    <w:p w14:paraId="084692B6" w14:textId="77777777" w:rsidR="00D81849" w:rsidRPr="000130F0" w:rsidRDefault="00D81849" w:rsidP="00D81849">
      <w:pPr>
        <w:pStyle w:val="BTEMEASMCA"/>
        <w:spacing w:after="0"/>
        <w:jc w:val="left"/>
        <w:rPr>
          <w:rFonts w:ascii="Times New Roman" w:hAnsi="Times New Roman" w:cs="Times New Roman"/>
          <w:sz w:val="22"/>
          <w:lang w:val="lt-LT"/>
        </w:rPr>
      </w:pPr>
    </w:p>
    <w:p w14:paraId="167713B5"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Mesar plus</w:t>
      </w:r>
    </w:p>
    <w:p w14:paraId="713BB415" w14:textId="77777777" w:rsidR="00D81849" w:rsidRPr="000130F0" w:rsidRDefault="00D81849" w:rsidP="00D81849">
      <w:pPr>
        <w:pStyle w:val="BTEMEASMCA"/>
        <w:spacing w:after="0"/>
        <w:jc w:val="left"/>
        <w:rPr>
          <w:rFonts w:ascii="Times New Roman" w:hAnsi="Times New Roman" w:cs="Times New Roman"/>
          <w:sz w:val="22"/>
          <w:lang w:val="lt-LT"/>
        </w:rPr>
      </w:pPr>
    </w:p>
    <w:p w14:paraId="1A7885B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Kartu su olmesartano medoksomiliu vartojamo hidrochlorotiazido biologinis prieinamumas sumažėja apie 20%, bet šis nedidelis sumažėjimas klinikai nėra reikšmingas. Olmesartano kinetikai kartu vartojamas hidrochlorotiazidas įtakos neturi.</w:t>
      </w:r>
    </w:p>
    <w:p w14:paraId="1CAE692B" w14:textId="77777777" w:rsidR="00D81849" w:rsidRPr="000130F0" w:rsidRDefault="00D81849" w:rsidP="00D81849">
      <w:pPr>
        <w:pStyle w:val="BTEMEASMCA"/>
        <w:spacing w:after="0"/>
        <w:jc w:val="left"/>
        <w:rPr>
          <w:rFonts w:ascii="Times New Roman" w:hAnsi="Times New Roman" w:cs="Times New Roman"/>
          <w:sz w:val="22"/>
          <w:lang w:val="lt-LT"/>
        </w:rPr>
      </w:pPr>
    </w:p>
    <w:p w14:paraId="6A054620" w14:textId="77777777" w:rsidR="00D81849" w:rsidRPr="000130F0" w:rsidRDefault="00D81849" w:rsidP="00D81849">
      <w:pPr>
        <w:pStyle w:val="BTuEMEASMCA"/>
        <w:spacing w:after="0"/>
        <w:jc w:val="left"/>
        <w:rPr>
          <w:rFonts w:ascii="Times New Roman" w:hAnsi="Times New Roman" w:cs="Times New Roman"/>
          <w:color w:val="FF0000"/>
        </w:rPr>
      </w:pPr>
      <w:r w:rsidRPr="000130F0">
        <w:rPr>
          <w:rFonts w:ascii="Times New Roman" w:hAnsi="Times New Roman" w:cs="Times New Roman"/>
        </w:rPr>
        <w:t xml:space="preserve">Farmakokinetika specialių grupių ligonių organizme </w:t>
      </w:r>
    </w:p>
    <w:p w14:paraId="6760199B" w14:textId="77777777" w:rsidR="00D81849" w:rsidRPr="000130F0" w:rsidRDefault="00D81849" w:rsidP="00D81849">
      <w:pPr>
        <w:pStyle w:val="Pagrindinistekstas"/>
        <w:spacing w:after="0"/>
        <w:jc w:val="left"/>
        <w:rPr>
          <w:rFonts w:ascii="Times New Roman" w:hAnsi="Times New Roman" w:cs="Times New Roman"/>
          <w:lang w:val="lt-LT"/>
        </w:rPr>
      </w:pPr>
    </w:p>
    <w:p w14:paraId="6CC3434C"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Senyvi pacientai (65 metų arba vyresni)</w:t>
      </w:r>
    </w:p>
    <w:p w14:paraId="19F99B5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Hipertenzija sergančių senyvų (65-75 metų) ligonių organizme olmesartano plotas po vaisto koncentracijos ir laiko kitimo kreive (angl. AUC) buvo 35%, labai senyvų žmonių (</w:t>
      </w:r>
      <w:r w:rsidRPr="000130F0">
        <w:rPr>
          <w:rFonts w:ascii="Times New Roman" w:hAnsi="Times New Roman" w:cs="Times New Roman"/>
          <w:sz w:val="22"/>
          <w:lang w:val="lt-LT"/>
        </w:rPr>
        <w:sym w:font="Symbol" w:char="F0B3"/>
      </w:r>
      <w:r w:rsidRPr="000130F0">
        <w:rPr>
          <w:rFonts w:ascii="Times New Roman" w:hAnsi="Times New Roman" w:cs="Times New Roman"/>
          <w:sz w:val="22"/>
          <w:lang w:val="lt-LT"/>
        </w:rPr>
        <w:t xml:space="preserve"> 75 metų) </w:t>
      </w:r>
      <w:r w:rsidRPr="000130F0">
        <w:rPr>
          <w:rFonts w:ascii="Times New Roman" w:hAnsi="Times New Roman" w:cs="Times New Roman"/>
          <w:sz w:val="22"/>
          <w:lang w:val="lt-LT"/>
        </w:rPr>
        <w:sym w:font="Symbol" w:char="F02D"/>
      </w:r>
      <w:r w:rsidRPr="000130F0">
        <w:rPr>
          <w:rFonts w:ascii="Times New Roman" w:hAnsi="Times New Roman" w:cs="Times New Roman"/>
          <w:sz w:val="22"/>
          <w:lang w:val="lt-LT"/>
        </w:rPr>
        <w:t xml:space="preserve"> 44% didesnis negu jaunų žmonių (žr. 4.2 skyrių).</w:t>
      </w:r>
    </w:p>
    <w:p w14:paraId="17C945A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Negausūs duomenys rodo, kad sisteminis hidrochlorotiazido klirensas senyvų žmonių tiek sveikų, tiek sergančių hipertenzija organizme būna mažesnis negu jaunų sveikų savanorių.</w:t>
      </w:r>
    </w:p>
    <w:p w14:paraId="1F80EFFB" w14:textId="77777777" w:rsidR="00D81849" w:rsidRPr="000130F0" w:rsidRDefault="00D81849" w:rsidP="00D81849">
      <w:pPr>
        <w:pStyle w:val="BTEMEASMCA"/>
        <w:spacing w:after="0"/>
        <w:jc w:val="left"/>
        <w:rPr>
          <w:rFonts w:ascii="Times New Roman" w:hAnsi="Times New Roman" w:cs="Times New Roman"/>
          <w:sz w:val="22"/>
          <w:lang w:val="lt-LT"/>
        </w:rPr>
      </w:pPr>
    </w:p>
    <w:p w14:paraId="30833665"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Sutrikusi inkstų funkcija</w:t>
      </w:r>
    </w:p>
    <w:p w14:paraId="34CA7BB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szCs w:val="22"/>
          <w:lang w:val="lt-LT"/>
        </w:rPr>
        <w:t xml:space="preserve">Nusistovėjus pusiausvyros koncentracijai, olmesartano AUC pacientų, kuriems yra lengvas inkstų funkcijos sutrikimas, organizme būna 62%, pacientų, kuriems yra vidutinio sunkumo inkstų funkcijos sutrikimas </w:t>
      </w:r>
      <w:r w:rsidRPr="000130F0">
        <w:rPr>
          <w:rFonts w:ascii="Times New Roman" w:hAnsi="Times New Roman" w:cs="Times New Roman"/>
          <w:sz w:val="22"/>
          <w:lang w:val="lt-LT"/>
        </w:rPr>
        <w:sym w:font="Symbol" w:char="F02D"/>
      </w:r>
      <w:r w:rsidRPr="000130F0">
        <w:rPr>
          <w:rFonts w:ascii="Times New Roman" w:hAnsi="Times New Roman" w:cs="Times New Roman"/>
          <w:sz w:val="22"/>
          <w:szCs w:val="22"/>
          <w:lang w:val="lt-LT"/>
        </w:rPr>
        <w:t xml:space="preserve"> 82%, pacientų, kuriems yra sunkus inkstų funkcijos sutrikimas – 179% didesnis negu sveikų asmenų organizme (žr. 4.2 ir 4.4 skyrius).</w:t>
      </w:r>
    </w:p>
    <w:p w14:paraId="56F9BA3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Esant inkstų veiklos sutrikimui, hidrochlorotiazido pusinės eliminacijos laikas pailgėja.</w:t>
      </w:r>
    </w:p>
    <w:p w14:paraId="456A4898" w14:textId="77777777" w:rsidR="00D81849" w:rsidRPr="000130F0" w:rsidRDefault="00D81849" w:rsidP="00D81849">
      <w:pPr>
        <w:pStyle w:val="BTEMEASMCA"/>
        <w:spacing w:after="0"/>
        <w:jc w:val="left"/>
        <w:rPr>
          <w:rFonts w:ascii="Times New Roman" w:hAnsi="Times New Roman" w:cs="Times New Roman"/>
          <w:sz w:val="22"/>
          <w:lang w:val="lt-LT"/>
        </w:rPr>
      </w:pPr>
    </w:p>
    <w:p w14:paraId="196FBCEC"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Sutrikusi kepenų funkcija</w:t>
      </w:r>
    </w:p>
    <w:p w14:paraId="6EAF6B1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Vienos išgertos olmesartano dozės AUC pacientų, kuriems yra lengvas arba vidutinio sunkumo kepenų veiklos sutrikimas, organizme buvo atitinkamai 6% ir 65% didesni negu kontrolinės grupės sveikų asmenų. Neprisijungusio olmesartano kiekis, praėjus dviem valandoms po vaisto išgėrimo, sveikiems asmenims buvo atitinkamai 0,26%, esant lengvam kepenų veiklos sutrikimui - 0,34%, vidutiniam kepenų veiklos sutrikimui - 0,41%. Kartotinės dozės pacientams esant vidutiniam kepenų veiklos sutrikimui olmesartano vidutinis AUC buvo vėl apie 65% didesnis negu kontrolinės grupės sveikų asmenų. Olmesartano medoksomilio maksimalios koncentracijos (C</w:t>
      </w:r>
      <w:r w:rsidRPr="000130F0">
        <w:rPr>
          <w:rFonts w:ascii="Times New Roman" w:hAnsi="Times New Roman" w:cs="Times New Roman"/>
          <w:sz w:val="22"/>
          <w:vertAlign w:val="subscript"/>
          <w:lang w:val="lt-LT"/>
        </w:rPr>
        <w:t>max</w:t>
      </w:r>
      <w:r w:rsidRPr="000130F0">
        <w:rPr>
          <w:rFonts w:ascii="Times New Roman" w:hAnsi="Times New Roman" w:cs="Times New Roman"/>
          <w:sz w:val="22"/>
          <w:lang w:val="lt-LT"/>
        </w:rPr>
        <w:t>) duomenys pacientų su kepenų veiklos sutrikimu ir sveikų asmenų buvo panašūs. Olmesartano medoksomilio savybės, esant sunkiam kepenų veiklos sutrikimui, netirtos (žr. 4.2 ir 4.4 skyrius).</w:t>
      </w:r>
    </w:p>
    <w:p w14:paraId="5AAB7A5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Kepenų veiklos sutrikimas hidrochlorotiazido farmakokinetikai reikšmingos įtakos neturi.</w:t>
      </w:r>
    </w:p>
    <w:p w14:paraId="7F82201E" w14:textId="77777777" w:rsidR="00D81849" w:rsidRPr="000130F0" w:rsidRDefault="00D81849" w:rsidP="00D81849">
      <w:pPr>
        <w:pStyle w:val="BTEMEASMCA"/>
        <w:spacing w:after="0"/>
        <w:jc w:val="left"/>
        <w:rPr>
          <w:rFonts w:ascii="Times New Roman" w:hAnsi="Times New Roman" w:cs="Times New Roman"/>
          <w:sz w:val="22"/>
          <w:lang w:val="lt-LT"/>
        </w:rPr>
      </w:pPr>
    </w:p>
    <w:p w14:paraId="3E17130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Sąveika su kitais vaistiniais preparatais</w:t>
      </w:r>
    </w:p>
    <w:p w14:paraId="16422F17" w14:textId="77777777" w:rsidR="00D81849" w:rsidRPr="000130F0" w:rsidRDefault="00D81849" w:rsidP="00D81849">
      <w:pPr>
        <w:pStyle w:val="BTEMEASMCA"/>
        <w:spacing w:after="0"/>
        <w:jc w:val="left"/>
        <w:rPr>
          <w:rFonts w:ascii="Times New Roman" w:hAnsi="Times New Roman" w:cs="Times New Roman"/>
          <w:sz w:val="22"/>
          <w:lang w:val="lt-LT"/>
        </w:rPr>
      </w:pPr>
    </w:p>
    <w:p w14:paraId="041551A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Tulžies rūgštis surišantis vaistinis preparatas kolesevelamas</w:t>
      </w:r>
    </w:p>
    <w:p w14:paraId="40E98A3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Kai sveiki žmonės vartojo 40 mg olmesartano medoksomilio kartu su 3750 mg kolesevelamo hidrochloridu, tai 28% sumažino maksimalią olmesartano plazmos koncentraciją ir 39% jo biologinį prieinamumą. Kai olmesartano buvo vartojama bent 4 val. prieš kolesevelamo hidrochloridą, minėta sąveika buvo mažesnė (maksimali plazmos koncentracija sumažėjo tik 4%, o biologinis prieinamumas 15%). Nepriklausomai nuo to ar olmesartano buvo vartojama kartu ar bent 4 val. prieš kolesevelamo hidrochloridą, olmesartano pusinės eliminacijos laikas sumažėjo 50-52% (žr. 4.5 skyrių).</w:t>
      </w:r>
    </w:p>
    <w:p w14:paraId="5A6956EC" w14:textId="77777777" w:rsidR="00D81849" w:rsidRPr="000130F0" w:rsidRDefault="00D81849" w:rsidP="00D81849">
      <w:pPr>
        <w:pStyle w:val="BTEMEASMCA"/>
        <w:spacing w:after="0"/>
        <w:jc w:val="left"/>
        <w:rPr>
          <w:rFonts w:ascii="Times New Roman" w:hAnsi="Times New Roman" w:cs="Times New Roman"/>
          <w:sz w:val="22"/>
          <w:lang w:val="lt-LT"/>
        </w:rPr>
      </w:pPr>
    </w:p>
    <w:p w14:paraId="163872E1" w14:textId="77777777" w:rsidR="00D81849" w:rsidRPr="000130F0" w:rsidRDefault="00D81849" w:rsidP="00D81849">
      <w:pPr>
        <w:pStyle w:val="PI-2EMEASMCA"/>
      </w:pPr>
      <w:r w:rsidRPr="000130F0">
        <w:t>5.3</w:t>
      </w:r>
      <w:r w:rsidRPr="000130F0">
        <w:tab/>
        <w:t>Ikiklinikinių saugumo tyrimų duomenys</w:t>
      </w:r>
    </w:p>
    <w:p w14:paraId="0E9BDEBC" w14:textId="77777777" w:rsidR="00D81849" w:rsidRPr="000130F0" w:rsidRDefault="00D81849" w:rsidP="00D81849">
      <w:pPr>
        <w:pStyle w:val="Pagrindinistekstas"/>
        <w:spacing w:after="0"/>
        <w:jc w:val="left"/>
        <w:rPr>
          <w:rFonts w:ascii="Times New Roman" w:hAnsi="Times New Roman" w:cs="Times New Roman"/>
          <w:lang w:val="lt-LT"/>
        </w:rPr>
      </w:pPr>
    </w:p>
    <w:p w14:paraId="0CBC803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Olmesartano medoksomilio ir hidrochlorotiazido derinio toksinio kartotinių dozių iki 6 mėnesių trukmės tyrimas atliktas su žiurkėmis ir šunimis. Tiek kiekvienos atskirai vartojamos veikliosios medžiagos, tiek kitų šios grupės vaistinių preparatų, tiek ir derinio toksinio poveikio organas „taikinys“ buvo inkstai. Olmesartano medoksomilio ir hidrochlorotiazido derinys sukėlė inkstų funkcijos pakitimų (kraujo serume padidėjo šlapalo ir kreatinino kiekis). Didelės dozės sukėlė žiurkių ir šunų inkstų kanalėlių degeneraciją ir inkstų regeneraciją. Manoma, kad šių pokyčių priežastis yra inkstų kraujotakos pokytis (hipotenzija sulėtino inkstų perfuzija, pasireiškė inkstų kanalėlių hipoksija ir kanalėlių ląstelių degeneraciją). Be to, veikiant olmesartano medoksomiliui ir hidrochlorotiazido deriniui, sumažėjo žiurkių eritrocitų parametrai (eritrocitų kiekis, hemoglobino kiekis, hematokritas) ir širdies svoris.</w:t>
      </w:r>
    </w:p>
    <w:p w14:paraId="3690182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Šie pokyčiai buvo nustatyti ir veikiant kitiems AT</w:t>
      </w:r>
      <w:r w:rsidRPr="000130F0">
        <w:rPr>
          <w:rFonts w:ascii="Times New Roman" w:hAnsi="Times New Roman" w:cs="Times New Roman"/>
          <w:sz w:val="22"/>
          <w:vertAlign w:val="subscript"/>
          <w:lang w:val="lt-LT"/>
        </w:rPr>
        <w:t>1</w:t>
      </w:r>
      <w:r w:rsidRPr="000130F0">
        <w:rPr>
          <w:rFonts w:ascii="Times New Roman" w:hAnsi="Times New Roman" w:cs="Times New Roman"/>
          <w:sz w:val="22"/>
          <w:lang w:val="lt-LT"/>
        </w:rPr>
        <w:t xml:space="preserve"> receptorių blokatoriams bei AKF inhibitoriams. Manoma, kad juos sukėlė didelių olmesartano medoksomilio dozių farmakologinis poveikis; rekomenduojama doze gydant žmogų, gauti rezultatai nėra reikšmingi. </w:t>
      </w:r>
    </w:p>
    <w:p w14:paraId="50FC276D" w14:textId="77777777" w:rsidR="00D81849" w:rsidRPr="000130F0" w:rsidRDefault="00D81849" w:rsidP="00D81849">
      <w:pPr>
        <w:pStyle w:val="BTEMEASMCA"/>
        <w:spacing w:after="0"/>
        <w:jc w:val="left"/>
        <w:rPr>
          <w:rFonts w:ascii="Times New Roman" w:hAnsi="Times New Roman" w:cs="Times New Roman"/>
          <w:sz w:val="22"/>
          <w:lang w:val="lt-LT"/>
        </w:rPr>
      </w:pPr>
    </w:p>
    <w:p w14:paraId="7481597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Genotoksinio poveikio atskirų komponentų, olmesartano medoksomilio ir hidrochlorotiazido derinio tyrimų rezultatai rodo, kad klinikai reikšmingo genotoksinio poveikio nėra.</w:t>
      </w:r>
    </w:p>
    <w:p w14:paraId="2151EE0B" w14:textId="77777777" w:rsidR="00D81849" w:rsidRPr="000130F0" w:rsidRDefault="00D81849" w:rsidP="00D81849">
      <w:pPr>
        <w:pStyle w:val="BTEMEASMCA"/>
        <w:spacing w:after="0"/>
        <w:jc w:val="left"/>
        <w:rPr>
          <w:rFonts w:ascii="Times New Roman" w:hAnsi="Times New Roman" w:cs="Times New Roman"/>
          <w:sz w:val="22"/>
          <w:lang w:val="lt-LT"/>
        </w:rPr>
      </w:pPr>
    </w:p>
    <w:p w14:paraId="5F25DE4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Kancerogeninės olmesartano medoksomilio ir hidrochlorotiazido derinio savybės netirtos</w:t>
      </w:r>
      <w:r w:rsidR="00B2052A">
        <w:rPr>
          <w:rFonts w:ascii="Times New Roman" w:hAnsi="Times New Roman" w:cs="Times New Roman"/>
          <w:sz w:val="22"/>
          <w:lang w:val="lt-LT"/>
        </w:rPr>
        <w:t>.</w:t>
      </w:r>
      <w:r w:rsidRPr="000130F0">
        <w:rPr>
          <w:rFonts w:ascii="Times New Roman" w:hAnsi="Times New Roman" w:cs="Times New Roman"/>
          <w:sz w:val="22"/>
          <w:lang w:val="lt-LT"/>
        </w:rPr>
        <w:t xml:space="preserve"> </w:t>
      </w:r>
    </w:p>
    <w:p w14:paraId="4ACE4D06" w14:textId="77777777" w:rsidR="00D81849" w:rsidRPr="000130F0" w:rsidRDefault="00D81849" w:rsidP="00D81849">
      <w:pPr>
        <w:pStyle w:val="BTEMEASMCA"/>
        <w:spacing w:after="0"/>
        <w:jc w:val="left"/>
        <w:rPr>
          <w:rFonts w:ascii="Times New Roman" w:hAnsi="Times New Roman" w:cs="Times New Roman"/>
          <w:sz w:val="22"/>
          <w:lang w:val="lt-LT"/>
        </w:rPr>
      </w:pPr>
    </w:p>
    <w:p w14:paraId="676DAE3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Pelėms ar žiurkėms olmesartano medoksomilio ir hidrochlorotiazido derinys teratogeninio poveikio neturėjo. Panašiai kaip kiti šios klasės vaistiniai preparatai, vaikingumo laikotarpiu vartojamas olmesartano medoksomilio ir hidrochlorotiazido derinys turėjo toksinį poveikį žiurkių vaisiui  – gerokai sumažino jų kūno masę (žr. 4.3 ir 4.6 skyrius).</w:t>
      </w:r>
    </w:p>
    <w:p w14:paraId="75C1D91C" w14:textId="77777777" w:rsidR="00D81849" w:rsidRPr="000130F0" w:rsidRDefault="00D81849" w:rsidP="00D81849">
      <w:pPr>
        <w:pStyle w:val="BTEMEASMCA"/>
        <w:spacing w:after="0"/>
        <w:jc w:val="left"/>
        <w:rPr>
          <w:rFonts w:ascii="Times New Roman" w:hAnsi="Times New Roman" w:cs="Times New Roman"/>
          <w:sz w:val="22"/>
          <w:lang w:val="lt-LT"/>
        </w:rPr>
      </w:pPr>
    </w:p>
    <w:p w14:paraId="28B2F28C" w14:textId="77777777" w:rsidR="00D81849" w:rsidRPr="000130F0" w:rsidRDefault="00D81849" w:rsidP="00D81849">
      <w:pPr>
        <w:pStyle w:val="BTEMEASMCA"/>
        <w:spacing w:after="0"/>
        <w:jc w:val="left"/>
        <w:rPr>
          <w:rFonts w:ascii="Times New Roman" w:hAnsi="Times New Roman" w:cs="Times New Roman"/>
          <w:sz w:val="22"/>
          <w:lang w:val="lt-LT"/>
        </w:rPr>
      </w:pPr>
    </w:p>
    <w:p w14:paraId="740FA392"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6.</w:t>
      </w:r>
      <w:r w:rsidRPr="000130F0">
        <w:rPr>
          <w:rFonts w:ascii="Times New Roman" w:hAnsi="Times New Roman" w:cs="Times New Roman"/>
          <w:sz w:val="22"/>
          <w:lang w:val="lt-LT"/>
        </w:rPr>
        <w:tab/>
        <w:t>FARMACINĖ INFORMACIJA</w:t>
      </w:r>
    </w:p>
    <w:p w14:paraId="17031985" w14:textId="77777777" w:rsidR="00D81849" w:rsidRPr="000130F0" w:rsidRDefault="00D81849" w:rsidP="00D81849">
      <w:pPr>
        <w:pStyle w:val="Pagrindinistekstas"/>
        <w:spacing w:after="0"/>
        <w:jc w:val="left"/>
        <w:rPr>
          <w:rFonts w:ascii="Times New Roman" w:hAnsi="Times New Roman" w:cs="Times New Roman"/>
          <w:b/>
          <w:lang w:val="lt-LT"/>
        </w:rPr>
      </w:pPr>
    </w:p>
    <w:p w14:paraId="6CF6B1FF" w14:textId="77777777" w:rsidR="00D81849" w:rsidRPr="000130F0" w:rsidRDefault="00D81849" w:rsidP="00D81849">
      <w:pPr>
        <w:pStyle w:val="PI-2EMEASMCA"/>
      </w:pPr>
      <w:r w:rsidRPr="000130F0">
        <w:t>6.1</w:t>
      </w:r>
      <w:r w:rsidRPr="000130F0">
        <w:tab/>
        <w:t>Pagalbinių medžiagų sąrašas</w:t>
      </w:r>
    </w:p>
    <w:p w14:paraId="4F1763B2" w14:textId="77777777" w:rsidR="00D81849" w:rsidRPr="000130F0" w:rsidRDefault="00D81849" w:rsidP="00D81849">
      <w:pPr>
        <w:spacing w:after="0"/>
        <w:jc w:val="left"/>
        <w:rPr>
          <w:rFonts w:ascii="Times New Roman" w:hAnsi="Times New Roman" w:cs="Times New Roman"/>
          <w:lang w:val="lt-LT"/>
        </w:rPr>
      </w:pPr>
    </w:p>
    <w:p w14:paraId="4F587868"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Tabletės branduolys</w:t>
      </w:r>
    </w:p>
    <w:p w14:paraId="1010185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Mikrokristalinė celiuliozė</w:t>
      </w:r>
    </w:p>
    <w:p w14:paraId="5482339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Laktozė monohidratas</w:t>
      </w:r>
    </w:p>
    <w:p w14:paraId="2202295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Mažai pakeista hiproliozė</w:t>
      </w:r>
    </w:p>
    <w:p w14:paraId="47F876E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Hiproliozė</w:t>
      </w:r>
    </w:p>
    <w:p w14:paraId="21F71BC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Magnio stearatas</w:t>
      </w:r>
    </w:p>
    <w:p w14:paraId="1FF20F58" w14:textId="77777777" w:rsidR="00D81849" w:rsidRPr="000130F0" w:rsidRDefault="00D81849" w:rsidP="00D81849">
      <w:pPr>
        <w:pStyle w:val="BTEMEASMCA"/>
        <w:spacing w:after="0"/>
        <w:jc w:val="left"/>
        <w:rPr>
          <w:rFonts w:ascii="Times New Roman" w:hAnsi="Times New Roman" w:cs="Times New Roman"/>
          <w:sz w:val="22"/>
          <w:lang w:val="lt-LT"/>
        </w:rPr>
      </w:pPr>
    </w:p>
    <w:p w14:paraId="24435938"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Tabletės plėvelė</w:t>
      </w:r>
    </w:p>
    <w:p w14:paraId="46C2804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Talkas</w:t>
      </w:r>
    </w:p>
    <w:p w14:paraId="2EC0E45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Hipromeliozė</w:t>
      </w:r>
    </w:p>
    <w:p w14:paraId="3904935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Titano dioksidas (E 171)</w:t>
      </w:r>
    </w:p>
    <w:p w14:paraId="7F94E06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Geltonasis geležies (III) oksidas (E 172)</w:t>
      </w:r>
    </w:p>
    <w:p w14:paraId="0D72601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Raudonasis geležies (III) oksidas (E 172)</w:t>
      </w:r>
    </w:p>
    <w:p w14:paraId="77DCDF2A" w14:textId="77777777" w:rsidR="00D81849" w:rsidRPr="000130F0" w:rsidRDefault="00D81849" w:rsidP="00D81849">
      <w:pPr>
        <w:pStyle w:val="BTEMEASMCA"/>
        <w:spacing w:after="0"/>
        <w:jc w:val="left"/>
        <w:rPr>
          <w:rFonts w:ascii="Times New Roman" w:hAnsi="Times New Roman" w:cs="Times New Roman"/>
          <w:sz w:val="22"/>
          <w:lang w:val="lt-LT"/>
        </w:rPr>
      </w:pPr>
    </w:p>
    <w:p w14:paraId="6F6A50C8" w14:textId="77777777" w:rsidR="00D81849" w:rsidRPr="000130F0" w:rsidRDefault="00D81849" w:rsidP="00D81849">
      <w:pPr>
        <w:pStyle w:val="PI-2EMEASMCA"/>
      </w:pPr>
      <w:r w:rsidRPr="000130F0">
        <w:t>6.2</w:t>
      </w:r>
      <w:r w:rsidRPr="000130F0">
        <w:tab/>
        <w:t>Nesuderinamumas</w:t>
      </w:r>
    </w:p>
    <w:p w14:paraId="5CA9F2AE" w14:textId="77777777" w:rsidR="00D81849" w:rsidRPr="000130F0" w:rsidRDefault="00D81849" w:rsidP="00D81849">
      <w:pPr>
        <w:pStyle w:val="BTEMEASMCA"/>
        <w:spacing w:after="0"/>
        <w:jc w:val="left"/>
        <w:rPr>
          <w:rFonts w:ascii="Times New Roman" w:hAnsi="Times New Roman" w:cs="Times New Roman"/>
          <w:sz w:val="22"/>
          <w:lang w:val="lt-LT"/>
        </w:rPr>
      </w:pPr>
    </w:p>
    <w:p w14:paraId="7ECFD7F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Duomenys nebūtini.</w:t>
      </w:r>
    </w:p>
    <w:p w14:paraId="069C5DD9" w14:textId="77777777" w:rsidR="00D81849" w:rsidRPr="000130F0" w:rsidRDefault="00D81849" w:rsidP="00D81849">
      <w:pPr>
        <w:pStyle w:val="BTEMEASMCA"/>
        <w:spacing w:after="0"/>
        <w:jc w:val="left"/>
        <w:rPr>
          <w:rFonts w:ascii="Times New Roman" w:hAnsi="Times New Roman" w:cs="Times New Roman"/>
          <w:sz w:val="22"/>
          <w:lang w:val="lt-LT"/>
        </w:rPr>
      </w:pPr>
    </w:p>
    <w:p w14:paraId="37C8F5EB" w14:textId="77777777" w:rsidR="00D81849" w:rsidRPr="000130F0" w:rsidRDefault="00D81849" w:rsidP="00D81849">
      <w:pPr>
        <w:pStyle w:val="PI-2EMEASMCA"/>
      </w:pPr>
      <w:r w:rsidRPr="000130F0">
        <w:t>6.3</w:t>
      </w:r>
      <w:r w:rsidRPr="000130F0">
        <w:tab/>
        <w:t>Tinkamumo laikas</w:t>
      </w:r>
    </w:p>
    <w:p w14:paraId="338F1908" w14:textId="77777777" w:rsidR="00D81849" w:rsidRPr="000130F0" w:rsidRDefault="00D81849" w:rsidP="00D81849">
      <w:pPr>
        <w:spacing w:after="0"/>
        <w:jc w:val="left"/>
        <w:rPr>
          <w:rFonts w:ascii="Times New Roman" w:hAnsi="Times New Roman" w:cs="Times New Roman"/>
          <w:lang w:val="lt-LT"/>
        </w:rPr>
      </w:pPr>
    </w:p>
    <w:p w14:paraId="13C0078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5 metai.</w:t>
      </w:r>
    </w:p>
    <w:p w14:paraId="48ED5B53" w14:textId="77777777" w:rsidR="00D81849" w:rsidRPr="000130F0" w:rsidRDefault="00D81849" w:rsidP="00D81849">
      <w:pPr>
        <w:pStyle w:val="BTEMEASMCA"/>
        <w:spacing w:after="0"/>
        <w:jc w:val="left"/>
        <w:rPr>
          <w:rFonts w:ascii="Times New Roman" w:hAnsi="Times New Roman" w:cs="Times New Roman"/>
          <w:sz w:val="22"/>
          <w:lang w:val="lt-LT"/>
        </w:rPr>
      </w:pPr>
    </w:p>
    <w:p w14:paraId="54D5491B" w14:textId="77777777" w:rsidR="00D81849" w:rsidRPr="000130F0" w:rsidRDefault="00D81849" w:rsidP="00D81849">
      <w:pPr>
        <w:pStyle w:val="PI-2EMEASMCA"/>
      </w:pPr>
      <w:r w:rsidRPr="000130F0">
        <w:t>6.4</w:t>
      </w:r>
      <w:r w:rsidRPr="000130F0">
        <w:tab/>
        <w:t>Specialios laikymo sąlygos</w:t>
      </w:r>
    </w:p>
    <w:p w14:paraId="1562755E" w14:textId="77777777" w:rsidR="00D81849" w:rsidRPr="000130F0" w:rsidRDefault="00D81849" w:rsidP="00D81849">
      <w:pPr>
        <w:pStyle w:val="Pagrindinistekstas"/>
        <w:spacing w:after="0"/>
        <w:jc w:val="left"/>
        <w:rPr>
          <w:rFonts w:ascii="Times New Roman" w:hAnsi="Times New Roman" w:cs="Times New Roman"/>
          <w:lang w:val="lt-LT"/>
        </w:rPr>
      </w:pPr>
    </w:p>
    <w:p w14:paraId="7D3D417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Šiam vaistiniam preparatui specialių laikymo sąlygų nereikia.</w:t>
      </w:r>
    </w:p>
    <w:p w14:paraId="3205FD93" w14:textId="77777777" w:rsidR="00D81849" w:rsidRPr="000130F0" w:rsidRDefault="00D81849" w:rsidP="00D81849">
      <w:pPr>
        <w:pStyle w:val="Pagrindinistekstas"/>
        <w:spacing w:after="0"/>
        <w:jc w:val="left"/>
        <w:rPr>
          <w:rFonts w:ascii="Times New Roman" w:hAnsi="Times New Roman" w:cs="Times New Roman"/>
          <w:lang w:val="lt-LT"/>
        </w:rPr>
      </w:pPr>
    </w:p>
    <w:p w14:paraId="2ADDCDD7" w14:textId="77777777" w:rsidR="00D81849" w:rsidRPr="000130F0" w:rsidRDefault="00D81849" w:rsidP="00D81849">
      <w:pPr>
        <w:pStyle w:val="PI-2EMEASMCA"/>
      </w:pPr>
      <w:r w:rsidRPr="000130F0">
        <w:t>6.5</w:t>
      </w:r>
      <w:r w:rsidRPr="000130F0">
        <w:tab/>
        <w:t>Talpyklės pobūdis ir jos turinys</w:t>
      </w:r>
    </w:p>
    <w:p w14:paraId="1A2E77FE" w14:textId="77777777" w:rsidR="00D81849" w:rsidRPr="000130F0" w:rsidRDefault="00D81849" w:rsidP="00D81849">
      <w:pPr>
        <w:pStyle w:val="BTEMEASMCA"/>
        <w:spacing w:after="0"/>
        <w:jc w:val="left"/>
        <w:rPr>
          <w:rFonts w:ascii="Times New Roman" w:hAnsi="Times New Roman" w:cs="Times New Roman"/>
          <w:sz w:val="22"/>
          <w:lang w:val="lt-LT"/>
        </w:rPr>
      </w:pPr>
    </w:p>
    <w:p w14:paraId="03BDF84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Laminuoto poliamido/aliuminio/polivinilchlorido/ aliuminio lizdinė plokštelė.</w:t>
      </w:r>
    </w:p>
    <w:p w14:paraId="29EBA88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Pakuotėje yra 14, 28, 30, 56, 84, 90, 98 ir 10 x 28 plėvele dengtos tabletės.</w:t>
      </w:r>
    </w:p>
    <w:p w14:paraId="50ADBF07" w14:textId="77777777" w:rsidR="00D81849" w:rsidRPr="000130F0" w:rsidRDefault="00D81849" w:rsidP="00D81849">
      <w:pPr>
        <w:pStyle w:val="BTEMEASMCA"/>
        <w:spacing w:after="0"/>
        <w:jc w:val="left"/>
        <w:rPr>
          <w:rFonts w:ascii="Times New Roman" w:hAnsi="Times New Roman" w:cs="Times New Roman"/>
          <w:sz w:val="22"/>
          <w:shd w:val="clear" w:color="auto" w:fill="FFFFFF"/>
          <w:lang w:val="lt-LT"/>
        </w:rPr>
      </w:pPr>
      <w:r w:rsidRPr="000130F0">
        <w:rPr>
          <w:rFonts w:ascii="Times New Roman" w:hAnsi="Times New Roman" w:cs="Times New Roman"/>
          <w:sz w:val="22"/>
          <w:shd w:val="clear" w:color="auto" w:fill="FFFFFF"/>
          <w:lang w:val="lt-LT"/>
        </w:rPr>
        <w:t xml:space="preserve">Perforuotų vienadozių lizdinių plokštelių pakuotė, kurioje yra 10, 50 ir 500 plėvele dengtų tablečių. </w:t>
      </w:r>
    </w:p>
    <w:p w14:paraId="348643EA" w14:textId="77777777" w:rsidR="00D81849" w:rsidRPr="000130F0" w:rsidRDefault="00D81849" w:rsidP="00D81849">
      <w:pPr>
        <w:pStyle w:val="BTEMEASMCA"/>
        <w:spacing w:after="0"/>
        <w:jc w:val="left"/>
        <w:rPr>
          <w:rFonts w:ascii="Times New Roman" w:hAnsi="Times New Roman" w:cs="Times New Roman"/>
          <w:sz w:val="22"/>
          <w:shd w:val="clear" w:color="auto" w:fill="FFFFFF"/>
          <w:lang w:val="lt-LT"/>
        </w:rPr>
      </w:pPr>
    </w:p>
    <w:p w14:paraId="1DE82FB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Gali būti tiekiamos ne visų dydžių pakuotės.</w:t>
      </w:r>
    </w:p>
    <w:p w14:paraId="6F7B52CC" w14:textId="77777777" w:rsidR="00D81849" w:rsidRPr="000130F0" w:rsidRDefault="00D81849" w:rsidP="00D81849">
      <w:pPr>
        <w:pStyle w:val="BTEMEASMCA"/>
        <w:spacing w:after="0"/>
        <w:jc w:val="left"/>
        <w:rPr>
          <w:rFonts w:ascii="Times New Roman" w:hAnsi="Times New Roman" w:cs="Times New Roman"/>
          <w:sz w:val="22"/>
          <w:lang w:val="lt-LT"/>
        </w:rPr>
      </w:pPr>
    </w:p>
    <w:p w14:paraId="69245BB6" w14:textId="77777777" w:rsidR="00D81849" w:rsidRPr="000130F0" w:rsidRDefault="00D81849" w:rsidP="00D81849">
      <w:pPr>
        <w:pStyle w:val="Antrat3"/>
        <w:tabs>
          <w:tab w:val="left" w:pos="540"/>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6.6</w:t>
      </w:r>
      <w:r w:rsidRPr="000130F0">
        <w:rPr>
          <w:rFonts w:ascii="Times New Roman" w:hAnsi="Times New Roman" w:cs="Times New Roman"/>
          <w:sz w:val="22"/>
          <w:szCs w:val="22"/>
          <w:lang w:val="lt-LT"/>
        </w:rPr>
        <w:tab/>
        <w:t>Specialūs reikalavimai atliekoms tvarkyti</w:t>
      </w:r>
    </w:p>
    <w:p w14:paraId="32DF3BD8" w14:textId="77777777" w:rsidR="00D81849" w:rsidRPr="000130F0" w:rsidRDefault="00D81849" w:rsidP="00D81849">
      <w:pPr>
        <w:pStyle w:val="Pagrindinistekstas"/>
        <w:spacing w:after="0"/>
        <w:jc w:val="left"/>
        <w:rPr>
          <w:rFonts w:ascii="Times New Roman" w:hAnsi="Times New Roman" w:cs="Times New Roman"/>
          <w:lang w:val="lt-LT"/>
        </w:rPr>
      </w:pPr>
    </w:p>
    <w:p w14:paraId="3907A86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Specialių reikalavimų nėra.</w:t>
      </w:r>
    </w:p>
    <w:p w14:paraId="75D5716E" w14:textId="77777777" w:rsidR="00D81849" w:rsidRPr="000130F0" w:rsidRDefault="00D81849" w:rsidP="00D81849">
      <w:pPr>
        <w:pStyle w:val="Pagrindinistekstas"/>
        <w:spacing w:after="0"/>
        <w:jc w:val="left"/>
        <w:rPr>
          <w:rFonts w:ascii="Times New Roman" w:hAnsi="Times New Roman" w:cs="Times New Roman"/>
          <w:lang w:val="lt-LT"/>
        </w:rPr>
      </w:pPr>
    </w:p>
    <w:p w14:paraId="186D7144" w14:textId="77777777" w:rsidR="00D81849" w:rsidRPr="000130F0" w:rsidRDefault="00D81849" w:rsidP="00D81849">
      <w:pPr>
        <w:pStyle w:val="Pagrindinistekstas"/>
        <w:spacing w:after="0"/>
        <w:jc w:val="left"/>
        <w:rPr>
          <w:rFonts w:ascii="Times New Roman" w:hAnsi="Times New Roman" w:cs="Times New Roman"/>
          <w:lang w:val="lt-LT"/>
        </w:rPr>
      </w:pPr>
    </w:p>
    <w:p w14:paraId="399EEB2F"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7.</w:t>
      </w:r>
      <w:r w:rsidRPr="000130F0">
        <w:rPr>
          <w:rFonts w:ascii="Times New Roman" w:hAnsi="Times New Roman" w:cs="Times New Roman"/>
          <w:sz w:val="22"/>
          <w:lang w:val="lt-LT"/>
        </w:rPr>
        <w:tab/>
        <w:t>REGISTRUOTOJAS</w:t>
      </w:r>
    </w:p>
    <w:p w14:paraId="20B14DBB" w14:textId="77777777" w:rsidR="00D81849" w:rsidRPr="000130F0" w:rsidRDefault="00D81849" w:rsidP="00D81849">
      <w:pPr>
        <w:pStyle w:val="BTEMEASMCA"/>
        <w:spacing w:after="0"/>
        <w:jc w:val="left"/>
        <w:rPr>
          <w:rFonts w:ascii="Times New Roman" w:hAnsi="Times New Roman" w:cs="Times New Roman"/>
          <w:sz w:val="22"/>
          <w:szCs w:val="22"/>
          <w:lang w:val="lt-LT"/>
        </w:rPr>
      </w:pPr>
    </w:p>
    <w:p w14:paraId="4CFFC8B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Menarini International Operations Luxembourg S. A.</w:t>
      </w:r>
    </w:p>
    <w:p w14:paraId="0BC4D14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1, Avenue de la Gare</w:t>
      </w:r>
    </w:p>
    <w:p w14:paraId="189D69B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L-1611, Luxembourg</w:t>
      </w:r>
    </w:p>
    <w:p w14:paraId="69EE1C1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Liuksemburgas</w:t>
      </w:r>
    </w:p>
    <w:p w14:paraId="6EB7E961" w14:textId="77777777" w:rsidR="00D81849" w:rsidRPr="000130F0" w:rsidRDefault="00D81849" w:rsidP="00D81849">
      <w:pPr>
        <w:pStyle w:val="BTEMEASMCA"/>
        <w:spacing w:after="0"/>
        <w:jc w:val="left"/>
        <w:rPr>
          <w:rFonts w:ascii="Times New Roman" w:hAnsi="Times New Roman" w:cs="Times New Roman"/>
          <w:sz w:val="22"/>
          <w:lang w:val="lt-LT"/>
        </w:rPr>
      </w:pPr>
    </w:p>
    <w:p w14:paraId="20811E55" w14:textId="77777777" w:rsidR="00D81849" w:rsidRPr="000130F0" w:rsidRDefault="00D81849" w:rsidP="00D81849">
      <w:pPr>
        <w:pStyle w:val="BTEMEASMCA"/>
        <w:spacing w:after="0"/>
        <w:jc w:val="left"/>
        <w:rPr>
          <w:rFonts w:ascii="Times New Roman" w:hAnsi="Times New Roman" w:cs="Times New Roman"/>
          <w:sz w:val="22"/>
          <w:lang w:val="lt-LT"/>
        </w:rPr>
      </w:pPr>
    </w:p>
    <w:p w14:paraId="14757288"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8.</w:t>
      </w:r>
      <w:r w:rsidRPr="000130F0">
        <w:rPr>
          <w:rFonts w:ascii="Times New Roman" w:hAnsi="Times New Roman" w:cs="Times New Roman"/>
          <w:sz w:val="22"/>
          <w:lang w:val="lt-LT"/>
        </w:rPr>
        <w:tab/>
        <w:t>REGISTRACIJOS PAŽYMĖJIMO NUMERIS (-IAI)</w:t>
      </w:r>
    </w:p>
    <w:p w14:paraId="78B7821A" w14:textId="77777777" w:rsidR="00D81849" w:rsidRPr="000130F0" w:rsidRDefault="00D81849" w:rsidP="00D81849">
      <w:pPr>
        <w:pStyle w:val="BTEMEASMCA"/>
        <w:spacing w:after="0"/>
        <w:jc w:val="left"/>
        <w:rPr>
          <w:rFonts w:ascii="Times New Roman" w:hAnsi="Times New Roman" w:cs="Times New Roman"/>
          <w:sz w:val="22"/>
          <w:lang w:val="lt-LT"/>
        </w:rPr>
      </w:pPr>
    </w:p>
    <w:p w14:paraId="3307103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mg/12,5 mg </w:t>
      </w:r>
    </w:p>
    <w:p w14:paraId="3105CFB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Lizdinė plokštelė:</w:t>
      </w:r>
    </w:p>
    <w:p w14:paraId="46FD9E9B"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N14 – LT/1/05/0436/001</w:t>
      </w:r>
    </w:p>
    <w:p w14:paraId="0ABA69F7"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N28 – LT/1/05/0436/002</w:t>
      </w:r>
    </w:p>
    <w:p w14:paraId="2C7FF16A"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N56 – LT/1/05/0436/003</w:t>
      </w:r>
    </w:p>
    <w:p w14:paraId="435D2A54"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N98 – LT/1/05/0436/004</w:t>
      </w:r>
    </w:p>
    <w:p w14:paraId="682DA28B"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N30 – LT/1/05/0436/033</w:t>
      </w:r>
    </w:p>
    <w:p w14:paraId="39C19A05"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N84 – LT/1/05/0436/034</w:t>
      </w:r>
    </w:p>
    <w:p w14:paraId="533E7E64"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N90 – LT/1/05/0436/035</w:t>
      </w:r>
    </w:p>
    <w:p w14:paraId="1F83B499"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N280 – LT/1/05/0436/036</w:t>
      </w:r>
    </w:p>
    <w:p w14:paraId="1AB4052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Vienadozė lizdinė plokštelė:</w:t>
      </w:r>
    </w:p>
    <w:p w14:paraId="0735C1FF"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N10 – LT/1/05/0436/037</w:t>
      </w:r>
    </w:p>
    <w:p w14:paraId="3460028B"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N50 – LT/1/05/0436/038</w:t>
      </w:r>
    </w:p>
    <w:p w14:paraId="624E5D18"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N500 – LT/1/05/0436/039</w:t>
      </w:r>
    </w:p>
    <w:p w14:paraId="7356504F" w14:textId="77777777" w:rsidR="00D81849" w:rsidRPr="000130F0" w:rsidRDefault="00D81849" w:rsidP="00D81849">
      <w:pPr>
        <w:pStyle w:val="BTEMEASMCA"/>
        <w:spacing w:after="0"/>
        <w:jc w:val="left"/>
        <w:rPr>
          <w:rFonts w:ascii="Times New Roman" w:hAnsi="Times New Roman" w:cs="Times New Roman"/>
          <w:sz w:val="22"/>
          <w:lang w:val="lt-LT"/>
        </w:rPr>
      </w:pPr>
    </w:p>
    <w:p w14:paraId="5153EAC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mg/25 mg </w:t>
      </w:r>
    </w:p>
    <w:p w14:paraId="1B6376F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Lizdinė plokštelė:</w:t>
      </w:r>
    </w:p>
    <w:p w14:paraId="51D6C56E"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N14 – LT/1/05/0436/005</w:t>
      </w:r>
    </w:p>
    <w:p w14:paraId="3760EA8C"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N28 – LT/1/05/0436/006</w:t>
      </w:r>
    </w:p>
    <w:p w14:paraId="1C12D1AE" w14:textId="77777777" w:rsidR="00D81849" w:rsidRPr="000130F0" w:rsidRDefault="00D81849" w:rsidP="00D81849">
      <w:pPr>
        <w:pStyle w:val="Porat"/>
        <w:tabs>
          <w:tab w:val="clear" w:pos="4153"/>
          <w:tab w:val="clear" w:pos="8306"/>
        </w:tabs>
        <w:spacing w:after="0"/>
        <w:jc w:val="left"/>
        <w:rPr>
          <w:rFonts w:ascii="Times New Roman" w:hAnsi="Times New Roman" w:cs="Times New Roman"/>
          <w:lang w:val="lt-LT"/>
        </w:rPr>
      </w:pPr>
      <w:r w:rsidRPr="000130F0">
        <w:rPr>
          <w:rFonts w:ascii="Times New Roman" w:hAnsi="Times New Roman" w:cs="Times New Roman"/>
          <w:lang w:val="lt-LT"/>
        </w:rPr>
        <w:t>N56 – LT/1/05/0436/007</w:t>
      </w:r>
    </w:p>
    <w:p w14:paraId="1902CB5E"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N98 – LT/1/05/0436/008</w:t>
      </w:r>
    </w:p>
    <w:p w14:paraId="1B408FBF"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lastRenderedPageBreak/>
        <w:t>N30 – LT/1/05/0436/040</w:t>
      </w:r>
    </w:p>
    <w:p w14:paraId="16D74784"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N84 – LT/1/05/0436/041</w:t>
      </w:r>
    </w:p>
    <w:p w14:paraId="5BDF3E1C"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N90 – LT/1/05/0436/042</w:t>
      </w:r>
    </w:p>
    <w:p w14:paraId="1E5EA9FE"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N280 – LT/1/05/0436/043</w:t>
      </w:r>
    </w:p>
    <w:p w14:paraId="30AC256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Vienadozė lizdinė plokštelė:</w:t>
      </w:r>
    </w:p>
    <w:p w14:paraId="5722C53E"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N10 – LT/1/05/0436/044</w:t>
      </w:r>
    </w:p>
    <w:p w14:paraId="6BF5AE8B"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N50 – LT/1/05/0436/045</w:t>
      </w:r>
    </w:p>
    <w:p w14:paraId="4B35EE3A"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N500 – LT/1/05/0436/046</w:t>
      </w:r>
    </w:p>
    <w:p w14:paraId="6F00F7EA" w14:textId="77777777" w:rsidR="00D81849" w:rsidRPr="000130F0" w:rsidRDefault="00D81849" w:rsidP="00D81849">
      <w:pPr>
        <w:spacing w:after="0"/>
        <w:jc w:val="left"/>
        <w:rPr>
          <w:rFonts w:ascii="Times New Roman" w:hAnsi="Times New Roman" w:cs="Times New Roman"/>
          <w:u w:val="single"/>
          <w:lang w:val="lt-LT"/>
        </w:rPr>
      </w:pPr>
    </w:p>
    <w:p w14:paraId="1333CBD7" w14:textId="77777777" w:rsidR="00D81849" w:rsidRPr="000130F0" w:rsidRDefault="00D81849" w:rsidP="00D81849">
      <w:pPr>
        <w:spacing w:after="0"/>
        <w:jc w:val="left"/>
        <w:rPr>
          <w:rFonts w:ascii="Times New Roman" w:hAnsi="Times New Roman" w:cs="Times New Roman"/>
          <w:u w:val="single"/>
          <w:lang w:val="lt-LT"/>
        </w:rPr>
      </w:pPr>
    </w:p>
    <w:p w14:paraId="451FA616"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9.</w:t>
      </w:r>
      <w:r w:rsidRPr="000130F0">
        <w:rPr>
          <w:rFonts w:ascii="Times New Roman" w:hAnsi="Times New Roman" w:cs="Times New Roman"/>
          <w:sz w:val="22"/>
          <w:lang w:val="lt-LT"/>
        </w:rPr>
        <w:tab/>
        <w:t>REGISTRAVIMO / PERREGISTRAVIMO DATA</w:t>
      </w:r>
    </w:p>
    <w:p w14:paraId="6A336F8F" w14:textId="77777777" w:rsidR="00D81849" w:rsidRPr="000130F0" w:rsidRDefault="00D81849" w:rsidP="00D81849">
      <w:pPr>
        <w:pStyle w:val="Pagrindinistekstas"/>
        <w:spacing w:after="0"/>
        <w:jc w:val="left"/>
        <w:rPr>
          <w:rFonts w:ascii="Times New Roman" w:hAnsi="Times New Roman" w:cs="Times New Roman"/>
          <w:lang w:val="lt-LT"/>
        </w:rPr>
      </w:pPr>
    </w:p>
    <w:p w14:paraId="524BAB6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Registravimo data 2006 m. vasario 20 d.</w:t>
      </w:r>
    </w:p>
    <w:p w14:paraId="3BFC2C5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Paskutinio perregistravimo data 2012 m. sausio 6 d.</w:t>
      </w:r>
    </w:p>
    <w:p w14:paraId="543E0B34" w14:textId="77777777" w:rsidR="00D81849" w:rsidRPr="000130F0" w:rsidRDefault="00D81849" w:rsidP="00D81849">
      <w:pPr>
        <w:pStyle w:val="Pagrindinistekstas"/>
        <w:spacing w:after="0"/>
        <w:jc w:val="left"/>
        <w:rPr>
          <w:rFonts w:ascii="Times New Roman" w:hAnsi="Times New Roman" w:cs="Times New Roman"/>
          <w:lang w:val="lt-LT"/>
        </w:rPr>
      </w:pPr>
    </w:p>
    <w:p w14:paraId="6B409E8F" w14:textId="77777777" w:rsidR="00D81849" w:rsidRPr="000130F0" w:rsidRDefault="00D81849" w:rsidP="00D81849">
      <w:pPr>
        <w:pStyle w:val="Pagrindinistekstas"/>
        <w:spacing w:after="0"/>
        <w:jc w:val="left"/>
        <w:rPr>
          <w:rFonts w:ascii="Times New Roman" w:hAnsi="Times New Roman" w:cs="Times New Roman"/>
          <w:lang w:val="lt-LT"/>
        </w:rPr>
      </w:pPr>
    </w:p>
    <w:p w14:paraId="290FB788"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10.</w:t>
      </w:r>
      <w:r w:rsidRPr="000130F0">
        <w:rPr>
          <w:rFonts w:ascii="Times New Roman" w:hAnsi="Times New Roman" w:cs="Times New Roman"/>
          <w:sz w:val="22"/>
          <w:lang w:val="lt-LT"/>
        </w:rPr>
        <w:tab/>
        <w:t>TEKSTO PERŽIŪROS DATA</w:t>
      </w:r>
    </w:p>
    <w:p w14:paraId="5B009F51" w14:textId="77777777" w:rsidR="00D81849" w:rsidRPr="000130F0" w:rsidRDefault="00D81849" w:rsidP="00D81849">
      <w:pPr>
        <w:pStyle w:val="Pagrindinistekstas"/>
        <w:spacing w:after="0"/>
        <w:jc w:val="left"/>
        <w:rPr>
          <w:rFonts w:ascii="Times New Roman" w:hAnsi="Times New Roman" w:cs="Times New Roman"/>
          <w:lang w:val="lt-LT"/>
        </w:rPr>
      </w:pPr>
    </w:p>
    <w:p w14:paraId="41ECC822" w14:textId="01D73318" w:rsidR="00D81849" w:rsidRDefault="00AC7869" w:rsidP="00D81849">
      <w:pPr>
        <w:spacing w:after="0"/>
        <w:jc w:val="left"/>
        <w:rPr>
          <w:rFonts w:ascii="Times New Roman" w:hAnsi="Times New Roman" w:cs="Times New Roman"/>
          <w:lang w:val="lt-LT"/>
        </w:rPr>
      </w:pPr>
      <w:r>
        <w:rPr>
          <w:rFonts w:ascii="Times New Roman" w:hAnsi="Times New Roman" w:cs="Times New Roman"/>
          <w:lang w:val="lt-LT"/>
        </w:rPr>
        <w:t>2025 </w:t>
      </w:r>
      <w:r w:rsidR="0057510C">
        <w:rPr>
          <w:rFonts w:ascii="Times New Roman" w:hAnsi="Times New Roman" w:cs="Times New Roman"/>
          <w:lang w:val="lt-LT"/>
        </w:rPr>
        <w:t xml:space="preserve">m. </w:t>
      </w:r>
      <w:r>
        <w:rPr>
          <w:rFonts w:ascii="Times New Roman" w:hAnsi="Times New Roman" w:cs="Times New Roman"/>
          <w:lang w:val="lt-LT"/>
        </w:rPr>
        <w:t>sausio 17 </w:t>
      </w:r>
      <w:r w:rsidR="0057510C">
        <w:rPr>
          <w:rFonts w:ascii="Times New Roman" w:hAnsi="Times New Roman" w:cs="Times New Roman"/>
          <w:lang w:val="lt-LT"/>
        </w:rPr>
        <w:t>d.</w:t>
      </w:r>
    </w:p>
    <w:p w14:paraId="33C694CC" w14:textId="77777777" w:rsidR="00D81849" w:rsidRDefault="00D81849" w:rsidP="00D81849">
      <w:pPr>
        <w:spacing w:after="0"/>
        <w:jc w:val="left"/>
        <w:rPr>
          <w:rFonts w:ascii="Times New Roman" w:hAnsi="Times New Roman" w:cs="Times New Roman"/>
          <w:lang w:val="lt-LT"/>
        </w:rPr>
      </w:pPr>
    </w:p>
    <w:p w14:paraId="644724C8" w14:textId="77777777" w:rsidR="00D81849" w:rsidRPr="000130F0" w:rsidRDefault="00D81849" w:rsidP="00D81849">
      <w:pPr>
        <w:spacing w:after="0"/>
        <w:jc w:val="left"/>
        <w:rPr>
          <w:rFonts w:ascii="Times New Roman" w:hAnsi="Times New Roman" w:cs="Times New Roman"/>
          <w:lang w:val="lt-LT"/>
        </w:rPr>
      </w:pPr>
    </w:p>
    <w:p w14:paraId="185B0239" w14:textId="61BCD7B6" w:rsidR="00D81849" w:rsidRDefault="00D81849" w:rsidP="00D81849">
      <w:pPr>
        <w:pStyle w:val="Paprastasistekstas"/>
        <w:tabs>
          <w:tab w:val="left" w:pos="5954"/>
          <w:tab w:val="left" w:pos="6237"/>
          <w:tab w:val="left" w:pos="6663"/>
          <w:tab w:val="left" w:pos="6946"/>
        </w:tabs>
        <w:spacing w:after="0"/>
        <w:jc w:val="left"/>
        <w:rPr>
          <w:rStyle w:val="Hipersaitas"/>
          <w:rFonts w:ascii="Times New Roman" w:hAnsi="Times New Roman" w:cs="Times New Roman"/>
          <w:lang w:val="lt-LT"/>
        </w:rPr>
      </w:pPr>
      <w:r w:rsidRPr="000130F0">
        <w:rPr>
          <w:rFonts w:ascii="Times New Roman" w:hAnsi="Times New Roman" w:cs="Times New Roman"/>
          <w:noProof/>
          <w:lang w:val="lt-LT"/>
        </w:rPr>
        <w:t>Išsami informacija apie šį vaistinį preparatą</w:t>
      </w:r>
      <w:r w:rsidRPr="000130F0">
        <w:rPr>
          <w:rFonts w:ascii="Times New Roman" w:hAnsi="Times New Roman" w:cs="Times New Roman"/>
          <w:lang w:val="lt-LT"/>
        </w:rPr>
        <w:t xml:space="preserve"> pateikiama Valstybinės vaistų kontrolės tarnybos prie Lietuvos Respublikos </w:t>
      </w:r>
      <w:r w:rsidRPr="000130F0">
        <w:rPr>
          <w:rFonts w:ascii="Times New Roman" w:hAnsi="Times New Roman" w:cs="Times New Roman"/>
          <w:noProof/>
          <w:lang w:val="lt-LT"/>
        </w:rPr>
        <w:t xml:space="preserve"> </w:t>
      </w:r>
      <w:r w:rsidRPr="000130F0">
        <w:rPr>
          <w:rFonts w:ascii="Times New Roman" w:hAnsi="Times New Roman" w:cs="Times New Roman"/>
          <w:lang w:val="lt-LT"/>
        </w:rPr>
        <w:t xml:space="preserve">sveikatos apsaugos ministerijos </w:t>
      </w:r>
      <w:r w:rsidRPr="000130F0">
        <w:rPr>
          <w:rFonts w:ascii="Times New Roman" w:hAnsi="Times New Roman" w:cs="Times New Roman"/>
          <w:noProof/>
          <w:lang w:val="lt-LT"/>
        </w:rPr>
        <w:t>tinklalapyje</w:t>
      </w:r>
      <w:r w:rsidRPr="000130F0">
        <w:rPr>
          <w:rFonts w:ascii="Times New Roman" w:hAnsi="Times New Roman" w:cs="Times New Roman"/>
          <w:i/>
          <w:noProof/>
          <w:lang w:val="lt-LT"/>
        </w:rPr>
        <w:t xml:space="preserve"> </w:t>
      </w:r>
      <w:hyperlink r:id="rId8" w:history="1">
        <w:r w:rsidR="00077509" w:rsidRPr="00883CD7">
          <w:rPr>
            <w:rStyle w:val="Hipersaitas"/>
            <w:rFonts w:ascii="Times New Roman" w:hAnsi="Times New Roman" w:cs="Times New Roman"/>
            <w:lang w:val="lt-LT"/>
          </w:rPr>
          <w:t>https://vvkt.lrv.lt/lt/</w:t>
        </w:r>
      </w:hyperlink>
      <w:r w:rsidR="00077509" w:rsidRPr="00883CD7">
        <w:rPr>
          <w:rFonts w:ascii="Times New Roman" w:hAnsi="Times New Roman" w:cs="Times New Roman"/>
          <w:u w:val="single"/>
          <w:lang w:val="lt-LT"/>
        </w:rPr>
        <w:t>.</w:t>
      </w:r>
      <w:r w:rsidR="00077509">
        <w:rPr>
          <w:u w:val="single"/>
          <w:lang w:val="lt-LT"/>
        </w:rPr>
        <w:t xml:space="preserve"> </w:t>
      </w:r>
    </w:p>
    <w:p w14:paraId="7670F7F4" w14:textId="77777777" w:rsidR="00D81849" w:rsidRDefault="00D81849" w:rsidP="00D81849">
      <w:pPr>
        <w:spacing w:after="200" w:line="276" w:lineRule="auto"/>
        <w:jc w:val="left"/>
        <w:rPr>
          <w:rStyle w:val="Hipersaitas"/>
          <w:rFonts w:ascii="Times New Roman" w:eastAsia="SimSun" w:hAnsi="Times New Roman" w:cs="Times New Roman"/>
          <w:lang w:val="lt-LT"/>
        </w:rPr>
      </w:pPr>
      <w:r>
        <w:rPr>
          <w:rStyle w:val="Hipersaitas"/>
          <w:rFonts w:ascii="Times New Roman" w:hAnsi="Times New Roman" w:cs="Times New Roman"/>
          <w:lang w:val="lt-LT"/>
        </w:rPr>
        <w:br w:type="page"/>
      </w:r>
    </w:p>
    <w:p w14:paraId="66E55522" w14:textId="77777777" w:rsidR="00D81849" w:rsidRPr="000130F0" w:rsidRDefault="00D81849" w:rsidP="00D81849">
      <w:pPr>
        <w:pStyle w:val="Paprastasistekstas"/>
        <w:tabs>
          <w:tab w:val="left" w:pos="5954"/>
          <w:tab w:val="left" w:pos="6237"/>
          <w:tab w:val="left" w:pos="6663"/>
          <w:tab w:val="left" w:pos="6946"/>
        </w:tabs>
        <w:spacing w:after="0"/>
        <w:jc w:val="left"/>
        <w:rPr>
          <w:rFonts w:ascii="Times New Roman" w:hAnsi="Times New Roman" w:cs="Times New Roman"/>
          <w:lang w:val="lt-LT"/>
        </w:rPr>
      </w:pPr>
    </w:p>
    <w:p w14:paraId="06FFDF2F" w14:textId="77777777" w:rsidR="00D81849" w:rsidRPr="000130F0" w:rsidRDefault="00D81849" w:rsidP="00D81849">
      <w:pPr>
        <w:spacing w:after="0"/>
        <w:jc w:val="left"/>
        <w:rPr>
          <w:rFonts w:ascii="Times New Roman" w:hAnsi="Times New Roman" w:cs="Times New Roman"/>
          <w:lang w:val="lt-LT"/>
        </w:rPr>
      </w:pPr>
    </w:p>
    <w:p w14:paraId="2121BBC8" w14:textId="77777777" w:rsidR="00D81849" w:rsidRPr="000130F0" w:rsidRDefault="00D81849" w:rsidP="00D81849">
      <w:pPr>
        <w:spacing w:after="0"/>
        <w:jc w:val="left"/>
        <w:rPr>
          <w:rFonts w:ascii="Times New Roman" w:hAnsi="Times New Roman" w:cs="Times New Roman"/>
          <w:lang w:val="lt-LT"/>
        </w:rPr>
      </w:pPr>
    </w:p>
    <w:p w14:paraId="262DB9DB" w14:textId="77777777" w:rsidR="00D81849" w:rsidRPr="000130F0" w:rsidRDefault="00D81849" w:rsidP="00D81849">
      <w:pPr>
        <w:pStyle w:val="Pavadinimas"/>
        <w:jc w:val="left"/>
        <w:rPr>
          <w:rFonts w:ascii="Times New Roman" w:hAnsi="Times New Roman" w:cs="Times New Roman"/>
          <w:sz w:val="22"/>
          <w:lang w:val="lt-LT"/>
        </w:rPr>
      </w:pPr>
    </w:p>
    <w:p w14:paraId="433FC400" w14:textId="77777777" w:rsidR="00D81849" w:rsidRPr="000130F0" w:rsidRDefault="00D81849" w:rsidP="00D81849">
      <w:pPr>
        <w:pStyle w:val="Pavadinimas"/>
        <w:jc w:val="left"/>
        <w:rPr>
          <w:rFonts w:ascii="Times New Roman" w:hAnsi="Times New Roman" w:cs="Times New Roman"/>
          <w:sz w:val="22"/>
          <w:lang w:val="lt-LT"/>
        </w:rPr>
      </w:pPr>
    </w:p>
    <w:p w14:paraId="004F0BBF" w14:textId="77777777" w:rsidR="00D81849" w:rsidRPr="000130F0" w:rsidRDefault="00D81849" w:rsidP="00D81849">
      <w:pPr>
        <w:pStyle w:val="Pavadinimas"/>
        <w:jc w:val="left"/>
        <w:rPr>
          <w:rFonts w:ascii="Times New Roman" w:hAnsi="Times New Roman" w:cs="Times New Roman"/>
          <w:sz w:val="22"/>
          <w:lang w:val="lt-LT"/>
        </w:rPr>
      </w:pPr>
    </w:p>
    <w:p w14:paraId="73824665" w14:textId="77777777" w:rsidR="00D81849" w:rsidRPr="000130F0" w:rsidRDefault="00D81849" w:rsidP="00D81849">
      <w:pPr>
        <w:pStyle w:val="Pavadinimas"/>
        <w:jc w:val="left"/>
        <w:rPr>
          <w:rFonts w:ascii="Times New Roman" w:hAnsi="Times New Roman" w:cs="Times New Roman"/>
          <w:sz w:val="22"/>
          <w:lang w:val="lt-LT"/>
        </w:rPr>
      </w:pPr>
    </w:p>
    <w:p w14:paraId="67D390BE" w14:textId="77777777" w:rsidR="00D81849" w:rsidRPr="000130F0" w:rsidRDefault="00D81849" w:rsidP="00D81849">
      <w:pPr>
        <w:pStyle w:val="Pavadinimas"/>
        <w:jc w:val="left"/>
        <w:rPr>
          <w:rFonts w:ascii="Times New Roman" w:hAnsi="Times New Roman" w:cs="Times New Roman"/>
          <w:sz w:val="22"/>
          <w:lang w:val="lt-LT"/>
        </w:rPr>
      </w:pPr>
    </w:p>
    <w:p w14:paraId="3A64C195" w14:textId="77777777" w:rsidR="00D81849" w:rsidRPr="000130F0" w:rsidRDefault="00D81849" w:rsidP="00D81849">
      <w:pPr>
        <w:pStyle w:val="Pavadinimas"/>
        <w:jc w:val="left"/>
        <w:rPr>
          <w:rFonts w:ascii="Times New Roman" w:hAnsi="Times New Roman" w:cs="Times New Roman"/>
          <w:sz w:val="22"/>
          <w:lang w:val="lt-LT"/>
        </w:rPr>
      </w:pPr>
    </w:p>
    <w:p w14:paraId="466354EF" w14:textId="77777777" w:rsidR="00D81849" w:rsidRPr="000130F0" w:rsidRDefault="00D81849" w:rsidP="00D81849">
      <w:pPr>
        <w:pStyle w:val="Pavadinimas"/>
        <w:jc w:val="left"/>
        <w:rPr>
          <w:rFonts w:ascii="Times New Roman" w:hAnsi="Times New Roman" w:cs="Times New Roman"/>
          <w:sz w:val="22"/>
          <w:lang w:val="lt-LT"/>
        </w:rPr>
      </w:pPr>
    </w:p>
    <w:p w14:paraId="6BBE2C90" w14:textId="77777777" w:rsidR="00D81849" w:rsidRPr="000130F0" w:rsidRDefault="00D81849" w:rsidP="00D81849">
      <w:pPr>
        <w:pStyle w:val="Pavadinimas"/>
        <w:jc w:val="left"/>
        <w:rPr>
          <w:rFonts w:ascii="Times New Roman" w:hAnsi="Times New Roman" w:cs="Times New Roman"/>
          <w:sz w:val="22"/>
          <w:lang w:val="lt-LT"/>
        </w:rPr>
      </w:pPr>
    </w:p>
    <w:p w14:paraId="79C0850C" w14:textId="77777777" w:rsidR="00D81849" w:rsidRPr="000130F0" w:rsidRDefault="00D81849" w:rsidP="00D81849">
      <w:pPr>
        <w:pStyle w:val="Pavadinimas"/>
        <w:jc w:val="left"/>
        <w:rPr>
          <w:rFonts w:ascii="Times New Roman" w:hAnsi="Times New Roman" w:cs="Times New Roman"/>
          <w:sz w:val="22"/>
          <w:lang w:val="lt-LT"/>
        </w:rPr>
      </w:pPr>
    </w:p>
    <w:p w14:paraId="69BD1D8F" w14:textId="77777777" w:rsidR="00D81849" w:rsidRPr="000130F0" w:rsidRDefault="00D81849" w:rsidP="00D81849">
      <w:pPr>
        <w:pStyle w:val="Pavadinimas"/>
        <w:jc w:val="left"/>
        <w:rPr>
          <w:rFonts w:ascii="Times New Roman" w:hAnsi="Times New Roman" w:cs="Times New Roman"/>
          <w:sz w:val="22"/>
          <w:lang w:val="lt-LT"/>
        </w:rPr>
      </w:pPr>
    </w:p>
    <w:p w14:paraId="1723EF10" w14:textId="77777777" w:rsidR="00D81849" w:rsidRPr="000130F0" w:rsidRDefault="00D81849" w:rsidP="00D81849">
      <w:pPr>
        <w:pStyle w:val="Pavadinimas"/>
        <w:jc w:val="left"/>
        <w:rPr>
          <w:rFonts w:ascii="Times New Roman" w:hAnsi="Times New Roman" w:cs="Times New Roman"/>
          <w:sz w:val="22"/>
          <w:lang w:val="lt-LT"/>
        </w:rPr>
      </w:pPr>
    </w:p>
    <w:p w14:paraId="5896F2CE" w14:textId="77777777" w:rsidR="00D81849" w:rsidRPr="000130F0" w:rsidRDefault="00D81849" w:rsidP="00D81849">
      <w:pPr>
        <w:pStyle w:val="Pavadinimas"/>
        <w:jc w:val="left"/>
        <w:rPr>
          <w:rFonts w:ascii="Times New Roman" w:hAnsi="Times New Roman" w:cs="Times New Roman"/>
          <w:sz w:val="22"/>
          <w:lang w:val="lt-LT"/>
        </w:rPr>
      </w:pPr>
    </w:p>
    <w:p w14:paraId="31EDB94E" w14:textId="77777777" w:rsidR="00D81849" w:rsidRPr="000130F0" w:rsidRDefault="00D81849" w:rsidP="00D81849">
      <w:pPr>
        <w:pStyle w:val="Pavadinimas"/>
        <w:jc w:val="left"/>
        <w:rPr>
          <w:rFonts w:ascii="Times New Roman" w:hAnsi="Times New Roman" w:cs="Times New Roman"/>
          <w:sz w:val="22"/>
          <w:lang w:val="lt-LT"/>
        </w:rPr>
      </w:pPr>
    </w:p>
    <w:p w14:paraId="07EAB178" w14:textId="77777777" w:rsidR="00D81849" w:rsidRPr="000130F0" w:rsidRDefault="00D81849" w:rsidP="00D81849">
      <w:pPr>
        <w:pStyle w:val="Pavadinimas"/>
        <w:jc w:val="left"/>
        <w:rPr>
          <w:rFonts w:ascii="Times New Roman" w:hAnsi="Times New Roman" w:cs="Times New Roman"/>
          <w:sz w:val="22"/>
          <w:lang w:val="lt-LT"/>
        </w:rPr>
      </w:pPr>
    </w:p>
    <w:p w14:paraId="51A6EAAF" w14:textId="77777777" w:rsidR="00D81849" w:rsidRPr="000130F0" w:rsidRDefault="00D81849" w:rsidP="00D81849">
      <w:pPr>
        <w:pStyle w:val="Pavadinimas"/>
        <w:jc w:val="left"/>
        <w:rPr>
          <w:rFonts w:ascii="Times New Roman" w:hAnsi="Times New Roman" w:cs="Times New Roman"/>
          <w:sz w:val="22"/>
          <w:lang w:val="lt-LT"/>
        </w:rPr>
      </w:pPr>
    </w:p>
    <w:p w14:paraId="0B862E38" w14:textId="77777777" w:rsidR="00D81849" w:rsidRPr="000130F0" w:rsidRDefault="00D81849" w:rsidP="00D81849">
      <w:pPr>
        <w:pStyle w:val="Pavadinimas"/>
        <w:jc w:val="left"/>
        <w:rPr>
          <w:rFonts w:ascii="Times New Roman" w:hAnsi="Times New Roman" w:cs="Times New Roman"/>
          <w:sz w:val="22"/>
          <w:lang w:val="lt-LT"/>
        </w:rPr>
      </w:pPr>
    </w:p>
    <w:p w14:paraId="35A7CA60" w14:textId="77777777" w:rsidR="00D81849" w:rsidRPr="000130F0" w:rsidRDefault="00D81849" w:rsidP="00D81849">
      <w:pPr>
        <w:pStyle w:val="Pavadinimas"/>
        <w:jc w:val="left"/>
        <w:rPr>
          <w:rFonts w:ascii="Times New Roman" w:hAnsi="Times New Roman" w:cs="Times New Roman"/>
          <w:sz w:val="22"/>
          <w:lang w:val="lt-LT"/>
        </w:rPr>
      </w:pPr>
    </w:p>
    <w:p w14:paraId="010B88EA" w14:textId="77777777" w:rsidR="00D81849" w:rsidRPr="000130F0" w:rsidRDefault="00D81849" w:rsidP="00D81849">
      <w:pPr>
        <w:pStyle w:val="Pavadinimas"/>
        <w:jc w:val="left"/>
        <w:rPr>
          <w:rFonts w:ascii="Times New Roman" w:hAnsi="Times New Roman" w:cs="Times New Roman"/>
          <w:sz w:val="22"/>
          <w:lang w:val="lt-LT"/>
        </w:rPr>
      </w:pPr>
    </w:p>
    <w:p w14:paraId="329029CA" w14:textId="77777777" w:rsidR="00D81849" w:rsidRPr="000130F0" w:rsidRDefault="00D81849" w:rsidP="00D81849">
      <w:pPr>
        <w:pStyle w:val="Pavadinimas"/>
        <w:jc w:val="left"/>
        <w:rPr>
          <w:rFonts w:ascii="Times New Roman" w:hAnsi="Times New Roman" w:cs="Times New Roman"/>
          <w:sz w:val="22"/>
          <w:lang w:val="lt-LT"/>
        </w:rPr>
      </w:pPr>
    </w:p>
    <w:p w14:paraId="5F9FE760" w14:textId="77777777" w:rsidR="00D81849" w:rsidRPr="000130F0" w:rsidRDefault="00D81849" w:rsidP="00D81849">
      <w:pPr>
        <w:pStyle w:val="Pavadinimas"/>
        <w:jc w:val="left"/>
        <w:rPr>
          <w:rFonts w:ascii="Times New Roman" w:hAnsi="Times New Roman" w:cs="Times New Roman"/>
          <w:sz w:val="22"/>
          <w:lang w:val="lt-LT"/>
        </w:rPr>
      </w:pPr>
    </w:p>
    <w:p w14:paraId="147C2DAC" w14:textId="77777777" w:rsidR="00D81849" w:rsidRPr="000130F0" w:rsidRDefault="00D81849" w:rsidP="00D81849">
      <w:pPr>
        <w:pStyle w:val="Pavadinimas"/>
        <w:rPr>
          <w:rFonts w:ascii="Times New Roman" w:hAnsi="Times New Roman" w:cs="Times New Roman"/>
          <w:sz w:val="22"/>
          <w:lang w:val="lt-LT"/>
        </w:rPr>
      </w:pPr>
      <w:r w:rsidRPr="000130F0">
        <w:rPr>
          <w:rFonts w:ascii="Times New Roman" w:hAnsi="Times New Roman" w:cs="Times New Roman"/>
          <w:sz w:val="22"/>
          <w:lang w:val="lt-LT"/>
        </w:rPr>
        <w:t>II PRIEDAS</w:t>
      </w:r>
    </w:p>
    <w:p w14:paraId="7AF0EEE8" w14:textId="77777777" w:rsidR="00D81849" w:rsidRPr="000130F0" w:rsidRDefault="00D81849" w:rsidP="00D81849">
      <w:pPr>
        <w:pStyle w:val="Pagrindinistekstas"/>
        <w:spacing w:after="0"/>
        <w:jc w:val="center"/>
        <w:rPr>
          <w:rFonts w:ascii="Times New Roman" w:hAnsi="Times New Roman" w:cs="Times New Roman"/>
          <w:lang w:val="lt-LT"/>
        </w:rPr>
      </w:pPr>
    </w:p>
    <w:p w14:paraId="080A28CE" w14:textId="77777777" w:rsidR="00D81849" w:rsidRPr="000130F0" w:rsidRDefault="00D81849" w:rsidP="00D81849">
      <w:pPr>
        <w:pStyle w:val="TTEMEASMCA"/>
      </w:pPr>
      <w:r w:rsidRPr="000130F0">
        <w:t>REGISTRACIJOS SĄLYGOS</w:t>
      </w:r>
    </w:p>
    <w:p w14:paraId="08CC1751" w14:textId="77777777" w:rsidR="00D81849" w:rsidRPr="000130F0" w:rsidRDefault="00D81849" w:rsidP="00D81849">
      <w:pPr>
        <w:pStyle w:val="BTEMEASMCA"/>
        <w:spacing w:after="0"/>
        <w:jc w:val="left"/>
        <w:rPr>
          <w:rFonts w:ascii="Times New Roman" w:hAnsi="Times New Roman" w:cs="Times New Roman"/>
          <w:sz w:val="22"/>
          <w:lang w:val="lt-LT"/>
        </w:rPr>
      </w:pPr>
    </w:p>
    <w:p w14:paraId="18A745E9" w14:textId="77777777" w:rsidR="00D81849" w:rsidRPr="000130F0" w:rsidRDefault="00D81849" w:rsidP="00D81849">
      <w:pPr>
        <w:pStyle w:val="BTAnIIEMEASMCA"/>
        <w:spacing w:after="0"/>
        <w:jc w:val="left"/>
        <w:rPr>
          <w:rFonts w:cs="Times New Roman"/>
          <w:lang w:val="lt-LT"/>
        </w:rPr>
      </w:pPr>
      <w:r w:rsidRPr="000130F0">
        <w:rPr>
          <w:rFonts w:cs="Times New Roman"/>
          <w:lang w:val="lt-LT"/>
        </w:rPr>
        <w:t>A.</w:t>
      </w:r>
      <w:r w:rsidRPr="000130F0">
        <w:rPr>
          <w:rFonts w:cs="Times New Roman"/>
          <w:lang w:val="lt-LT"/>
        </w:rPr>
        <w:tab/>
      </w:r>
      <w:r w:rsidRPr="000130F0">
        <w:rPr>
          <w:rFonts w:cs="Times New Roman"/>
          <w:bCs/>
          <w:noProof/>
          <w:lang w:val="lt-LT"/>
        </w:rPr>
        <w:t>GAMINTOJAS (-AI), ATSAKINGAS (-I) UŽ SERIJŲ IŠLEIDIMĄ</w:t>
      </w:r>
    </w:p>
    <w:p w14:paraId="6431BA0F" w14:textId="77777777" w:rsidR="00D81849" w:rsidRPr="000130F0" w:rsidRDefault="00D81849" w:rsidP="00D81849">
      <w:pPr>
        <w:pStyle w:val="BTEMEASMCA"/>
        <w:spacing w:after="0"/>
        <w:jc w:val="left"/>
        <w:rPr>
          <w:rFonts w:ascii="Times New Roman" w:hAnsi="Times New Roman" w:cs="Times New Roman"/>
          <w:sz w:val="22"/>
          <w:lang w:val="lt-LT"/>
        </w:rPr>
      </w:pPr>
    </w:p>
    <w:p w14:paraId="62BBB70D" w14:textId="77777777" w:rsidR="00D81849" w:rsidRPr="000130F0" w:rsidRDefault="00D81849" w:rsidP="00D81849">
      <w:pPr>
        <w:pStyle w:val="BTAnIIEMEASMCA"/>
        <w:spacing w:after="0"/>
        <w:jc w:val="left"/>
        <w:rPr>
          <w:rFonts w:cs="Times New Roman"/>
          <w:lang w:val="lt-LT"/>
        </w:rPr>
      </w:pPr>
      <w:r w:rsidRPr="000130F0">
        <w:rPr>
          <w:rFonts w:cs="Times New Roman"/>
          <w:lang w:val="lt-LT"/>
        </w:rPr>
        <w:t>B.</w:t>
      </w:r>
      <w:r w:rsidRPr="000130F0">
        <w:rPr>
          <w:rFonts w:cs="Times New Roman"/>
          <w:lang w:val="lt-LT"/>
        </w:rPr>
        <w:tab/>
      </w:r>
      <w:r w:rsidRPr="000130F0">
        <w:rPr>
          <w:rFonts w:cs="Times New Roman"/>
          <w:bCs/>
          <w:lang w:val="lt-LT"/>
        </w:rPr>
        <w:t>TIEKIMO IR VARTOJIMO SĄLYGOS AR APRIBOJIMAI</w:t>
      </w:r>
    </w:p>
    <w:p w14:paraId="566A5340" w14:textId="77777777" w:rsidR="00D81849" w:rsidRPr="000130F0" w:rsidRDefault="00D81849" w:rsidP="00D81849">
      <w:pPr>
        <w:pStyle w:val="Pagrindinistekstas"/>
        <w:spacing w:after="0"/>
        <w:jc w:val="left"/>
        <w:rPr>
          <w:rFonts w:ascii="Times New Roman" w:hAnsi="Times New Roman" w:cs="Times New Roman"/>
          <w:lang w:val="lt-LT"/>
        </w:rPr>
      </w:pPr>
    </w:p>
    <w:p w14:paraId="48089CCF"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br w:type="page"/>
      </w:r>
      <w:r w:rsidRPr="000130F0">
        <w:rPr>
          <w:rFonts w:ascii="Times New Roman" w:hAnsi="Times New Roman" w:cs="Times New Roman"/>
          <w:sz w:val="22"/>
          <w:lang w:val="lt-LT"/>
        </w:rPr>
        <w:lastRenderedPageBreak/>
        <w:t>A. GAMINTOJAS (-AI), ATSAKINGAS (-I) UŽ SERIJŲ IŠLEIDIMĄ</w:t>
      </w:r>
    </w:p>
    <w:p w14:paraId="0D7493E2" w14:textId="77777777" w:rsidR="00D81849" w:rsidRPr="000130F0" w:rsidRDefault="00D81849" w:rsidP="00D81849">
      <w:pPr>
        <w:pStyle w:val="Pagrindinistekstas"/>
        <w:spacing w:after="0"/>
        <w:jc w:val="left"/>
        <w:rPr>
          <w:rFonts w:ascii="Times New Roman" w:hAnsi="Times New Roman" w:cs="Times New Roman"/>
          <w:lang w:val="lt-LT"/>
        </w:rPr>
      </w:pPr>
    </w:p>
    <w:p w14:paraId="4C5A010B" w14:textId="77777777" w:rsidR="00D81849" w:rsidRPr="000130F0" w:rsidRDefault="00D81849" w:rsidP="00D81849">
      <w:pPr>
        <w:pStyle w:val="BTuEMEASMCA"/>
        <w:spacing w:after="0"/>
        <w:jc w:val="left"/>
        <w:rPr>
          <w:rFonts w:ascii="Times New Roman" w:hAnsi="Times New Roman" w:cs="Times New Roman"/>
        </w:rPr>
      </w:pPr>
      <w:r w:rsidRPr="000130F0">
        <w:rPr>
          <w:rFonts w:ascii="Times New Roman" w:hAnsi="Times New Roman" w:cs="Times New Roman"/>
        </w:rPr>
        <w:t>Gamintojo, atsakingo už serijų išleidimą, pavadinimas ir adresas</w:t>
      </w:r>
    </w:p>
    <w:p w14:paraId="33E6E8D3" w14:textId="77777777" w:rsidR="00D81849" w:rsidRPr="000130F0" w:rsidRDefault="00D81849" w:rsidP="00D81849">
      <w:pPr>
        <w:pStyle w:val="Pagrindinistekstas"/>
        <w:spacing w:after="0"/>
        <w:jc w:val="left"/>
        <w:rPr>
          <w:rFonts w:ascii="Times New Roman" w:hAnsi="Times New Roman" w:cs="Times New Roman"/>
          <w:lang w:val="lt-LT"/>
        </w:rPr>
      </w:pPr>
    </w:p>
    <w:p w14:paraId="3C7EBAB9"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Daiichi Sankyo Europe GmbH</w:t>
      </w:r>
    </w:p>
    <w:p w14:paraId="64CE1D67"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Luitpoldstrasse 1</w:t>
      </w:r>
    </w:p>
    <w:p w14:paraId="524ADC39"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85276 Pfaffenhofen, Ilm</w:t>
      </w:r>
    </w:p>
    <w:p w14:paraId="1CEF4E73"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Vokietija</w:t>
      </w:r>
    </w:p>
    <w:p w14:paraId="23A16028" w14:textId="77777777" w:rsidR="00D81849" w:rsidRPr="000130F0" w:rsidRDefault="00D81849" w:rsidP="00D81849">
      <w:pPr>
        <w:pStyle w:val="BTEMEASMCA"/>
        <w:spacing w:after="0"/>
        <w:jc w:val="left"/>
        <w:rPr>
          <w:rFonts w:ascii="Times New Roman" w:hAnsi="Times New Roman" w:cs="Times New Roman"/>
          <w:sz w:val="22"/>
          <w:lang w:val="lt-LT"/>
        </w:rPr>
      </w:pPr>
    </w:p>
    <w:p w14:paraId="00F291D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arba</w:t>
      </w:r>
    </w:p>
    <w:p w14:paraId="74D268A7" w14:textId="77777777" w:rsidR="00D81849" w:rsidRPr="000130F0" w:rsidRDefault="00D81849" w:rsidP="00D81849">
      <w:pPr>
        <w:pStyle w:val="BTEMEASMCA"/>
        <w:spacing w:after="0"/>
        <w:jc w:val="left"/>
        <w:rPr>
          <w:rFonts w:ascii="Times New Roman" w:hAnsi="Times New Roman" w:cs="Times New Roman"/>
          <w:sz w:val="22"/>
          <w:lang w:val="lt-LT"/>
        </w:rPr>
      </w:pPr>
    </w:p>
    <w:p w14:paraId="4705D6A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Berlin-Chemie AG</w:t>
      </w:r>
    </w:p>
    <w:p w14:paraId="460910D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Glienicker Weg 125</w:t>
      </w:r>
    </w:p>
    <w:p w14:paraId="64D82D8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12489 Berlin </w:t>
      </w:r>
    </w:p>
    <w:p w14:paraId="5458301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Vokietija</w:t>
      </w:r>
    </w:p>
    <w:p w14:paraId="5639F98F" w14:textId="77777777" w:rsidR="00D81849" w:rsidRPr="000130F0" w:rsidRDefault="00D81849" w:rsidP="00D81849">
      <w:pPr>
        <w:pStyle w:val="Pagrindinistekstas"/>
        <w:spacing w:after="0"/>
        <w:jc w:val="left"/>
        <w:rPr>
          <w:rFonts w:ascii="Times New Roman" w:hAnsi="Times New Roman" w:cs="Times New Roman"/>
          <w:lang w:val="lt-LT"/>
        </w:rPr>
      </w:pPr>
    </w:p>
    <w:p w14:paraId="0927D1EC"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arba</w:t>
      </w:r>
    </w:p>
    <w:p w14:paraId="57ACFE95" w14:textId="77777777" w:rsidR="00D81849" w:rsidRPr="000130F0" w:rsidRDefault="00D81849" w:rsidP="00D81849">
      <w:pPr>
        <w:pStyle w:val="Pagrindinistekstas"/>
        <w:spacing w:after="0"/>
        <w:jc w:val="left"/>
        <w:rPr>
          <w:rFonts w:ascii="Times New Roman" w:hAnsi="Times New Roman" w:cs="Times New Roman"/>
          <w:lang w:val="lt-LT"/>
        </w:rPr>
      </w:pPr>
    </w:p>
    <w:p w14:paraId="22AF8EA5"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Menarini Von Heyden GmbH</w:t>
      </w:r>
    </w:p>
    <w:p w14:paraId="440014BA"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 xml:space="preserve">Leipziger Str. 7-13 </w:t>
      </w:r>
    </w:p>
    <w:p w14:paraId="5227F3AB"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 xml:space="preserve">01097 Dresden </w:t>
      </w:r>
    </w:p>
    <w:p w14:paraId="61BBC7A1"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Vokietija</w:t>
      </w:r>
    </w:p>
    <w:p w14:paraId="7BE64387" w14:textId="77777777" w:rsidR="00D81849" w:rsidRPr="000130F0" w:rsidRDefault="00D81849" w:rsidP="00D81849">
      <w:pPr>
        <w:pStyle w:val="Pagrindinistekstas"/>
        <w:spacing w:after="0"/>
        <w:jc w:val="left"/>
        <w:rPr>
          <w:rFonts w:ascii="Times New Roman" w:hAnsi="Times New Roman" w:cs="Times New Roman"/>
          <w:lang w:val="lt-LT"/>
        </w:rPr>
      </w:pPr>
    </w:p>
    <w:p w14:paraId="4BB97C4A" w14:textId="77777777" w:rsidR="00D81849" w:rsidRPr="000130F0" w:rsidRDefault="00D81849" w:rsidP="00D81849">
      <w:pPr>
        <w:pStyle w:val="Pagrindinistekstas"/>
        <w:spacing w:after="0"/>
        <w:jc w:val="left"/>
        <w:rPr>
          <w:rFonts w:ascii="Times New Roman" w:hAnsi="Times New Roman" w:cs="Times New Roman"/>
          <w:lang w:val="lt-LT"/>
        </w:rPr>
      </w:pPr>
    </w:p>
    <w:p w14:paraId="25E2129A"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Su pakuote pateikiamame lapelyje nurodomas gamintojo, atsakingo už konkrečios serijos išleidimą, pavadinimas ir adresas.</w:t>
      </w:r>
    </w:p>
    <w:p w14:paraId="6CF0711D" w14:textId="77777777" w:rsidR="00D81849" w:rsidRPr="000130F0" w:rsidRDefault="00D81849" w:rsidP="00D81849">
      <w:pPr>
        <w:pStyle w:val="Pagrindinistekstas"/>
        <w:spacing w:after="0"/>
        <w:jc w:val="left"/>
        <w:rPr>
          <w:rFonts w:ascii="Times New Roman" w:hAnsi="Times New Roman" w:cs="Times New Roman"/>
          <w:lang w:val="lt-LT"/>
        </w:rPr>
      </w:pPr>
    </w:p>
    <w:p w14:paraId="5F305733" w14:textId="77777777" w:rsidR="00D81849" w:rsidRPr="000130F0" w:rsidRDefault="00D81849" w:rsidP="00D81849">
      <w:pPr>
        <w:pStyle w:val="Pagrindinistekstas"/>
        <w:spacing w:after="0"/>
        <w:jc w:val="left"/>
        <w:rPr>
          <w:rFonts w:ascii="Times New Roman" w:hAnsi="Times New Roman" w:cs="Times New Roman"/>
          <w:lang w:val="lt-LT"/>
        </w:rPr>
      </w:pPr>
    </w:p>
    <w:p w14:paraId="5C8E2E7F" w14:textId="77777777" w:rsidR="00D81849" w:rsidRPr="000130F0" w:rsidRDefault="00D81849" w:rsidP="00D81849">
      <w:pPr>
        <w:pStyle w:val="PI-1EMEASMCA"/>
        <w:spacing w:before="0"/>
        <w:jc w:val="left"/>
        <w:rPr>
          <w:rFonts w:ascii="Times New Roman" w:hAnsi="Times New Roman" w:cs="Times New Roman"/>
          <w:sz w:val="22"/>
          <w:lang w:val="lt-LT"/>
        </w:rPr>
      </w:pPr>
      <w:r w:rsidRPr="000130F0">
        <w:rPr>
          <w:rFonts w:ascii="Times New Roman" w:hAnsi="Times New Roman" w:cs="Times New Roman"/>
          <w:sz w:val="22"/>
          <w:lang w:val="lt-LT"/>
        </w:rPr>
        <w:t>B.</w:t>
      </w:r>
      <w:r w:rsidRPr="000130F0">
        <w:rPr>
          <w:rFonts w:ascii="Times New Roman" w:hAnsi="Times New Roman" w:cs="Times New Roman"/>
          <w:sz w:val="22"/>
          <w:lang w:val="lt-LT"/>
        </w:rPr>
        <w:tab/>
        <w:t>TIEKIMO IR VARTOJIMO SĄLYGOS AR APRIBOJIMAI</w:t>
      </w:r>
    </w:p>
    <w:p w14:paraId="559A9859" w14:textId="77777777" w:rsidR="00D81849" w:rsidRPr="000130F0" w:rsidRDefault="00D81849" w:rsidP="00D81849">
      <w:pPr>
        <w:pStyle w:val="BTEMEASMCA"/>
        <w:spacing w:after="0"/>
        <w:jc w:val="left"/>
        <w:rPr>
          <w:rFonts w:ascii="Times New Roman" w:hAnsi="Times New Roman" w:cs="Times New Roman"/>
          <w:sz w:val="22"/>
          <w:lang w:val="lt-LT"/>
        </w:rPr>
      </w:pPr>
    </w:p>
    <w:p w14:paraId="26D382D9" w14:textId="77777777" w:rsidR="00D81849" w:rsidRPr="000130F0" w:rsidRDefault="00D81849" w:rsidP="00D81849">
      <w:pPr>
        <w:pStyle w:val="BTEMEASMCA"/>
        <w:spacing w:after="0"/>
        <w:jc w:val="left"/>
        <w:rPr>
          <w:rFonts w:ascii="Times New Roman" w:hAnsi="Times New Roman" w:cs="Times New Roman"/>
          <w:sz w:val="22"/>
          <w:lang w:val="lt-LT"/>
        </w:rPr>
      </w:pPr>
    </w:p>
    <w:p w14:paraId="1B4F839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Receptinis vaistinis preparatas</w:t>
      </w:r>
    </w:p>
    <w:p w14:paraId="5479147F" w14:textId="77777777" w:rsidR="00D81849" w:rsidRPr="000130F0" w:rsidRDefault="00D81849" w:rsidP="00D81849">
      <w:pPr>
        <w:pStyle w:val="BTEMEASMCA"/>
        <w:spacing w:after="0"/>
        <w:jc w:val="left"/>
        <w:rPr>
          <w:rFonts w:ascii="Times New Roman" w:hAnsi="Times New Roman" w:cs="Times New Roman"/>
          <w:sz w:val="22"/>
          <w:lang w:val="lt-LT"/>
        </w:rPr>
      </w:pPr>
    </w:p>
    <w:p w14:paraId="44142CA5" w14:textId="77777777" w:rsidR="00D81849" w:rsidRPr="000130F0" w:rsidRDefault="00D81849" w:rsidP="00D81849">
      <w:pPr>
        <w:pStyle w:val="BTEMEASMCA"/>
        <w:spacing w:after="0"/>
        <w:jc w:val="left"/>
        <w:rPr>
          <w:rFonts w:ascii="Times New Roman" w:hAnsi="Times New Roman" w:cs="Times New Roman"/>
          <w:sz w:val="22"/>
          <w:lang w:val="lt-LT"/>
        </w:rPr>
      </w:pPr>
    </w:p>
    <w:p w14:paraId="55018DFB" w14:textId="77777777" w:rsidR="00D81849" w:rsidRPr="000130F0" w:rsidRDefault="00D81849" w:rsidP="00D81849">
      <w:pPr>
        <w:pStyle w:val="BTEMEASMCA"/>
        <w:spacing w:after="0"/>
        <w:jc w:val="left"/>
        <w:rPr>
          <w:rFonts w:ascii="Times New Roman" w:hAnsi="Times New Roman" w:cs="Times New Roman"/>
          <w:sz w:val="22"/>
          <w:lang w:val="lt-LT"/>
        </w:rPr>
      </w:pPr>
    </w:p>
    <w:p w14:paraId="37B0C06F" w14:textId="77777777" w:rsidR="00D81849" w:rsidRPr="000130F0" w:rsidRDefault="00D81849" w:rsidP="00D81849">
      <w:pPr>
        <w:pStyle w:val="BTEMEASMCA"/>
        <w:spacing w:after="0"/>
        <w:jc w:val="left"/>
        <w:rPr>
          <w:rFonts w:ascii="Times New Roman" w:hAnsi="Times New Roman" w:cs="Times New Roman"/>
          <w:sz w:val="22"/>
          <w:lang w:val="lt-LT"/>
        </w:rPr>
      </w:pPr>
    </w:p>
    <w:p w14:paraId="12D32B8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br w:type="page"/>
      </w:r>
    </w:p>
    <w:p w14:paraId="4A39C5A4" w14:textId="77777777" w:rsidR="00D81849" w:rsidRPr="000130F0" w:rsidRDefault="00D81849" w:rsidP="00D81849">
      <w:pPr>
        <w:pStyle w:val="Pagrindinistekstas"/>
        <w:spacing w:after="0"/>
        <w:jc w:val="left"/>
        <w:rPr>
          <w:rFonts w:ascii="Times New Roman" w:hAnsi="Times New Roman" w:cs="Times New Roman"/>
          <w:lang w:val="lt-LT"/>
        </w:rPr>
      </w:pPr>
      <w:bookmarkStart w:id="10" w:name="_Toc129243134"/>
      <w:bookmarkStart w:id="11" w:name="_Toc129243259"/>
    </w:p>
    <w:p w14:paraId="255FF820" w14:textId="77777777" w:rsidR="00D81849" w:rsidRPr="000130F0" w:rsidRDefault="00D81849" w:rsidP="00D81849">
      <w:pPr>
        <w:pStyle w:val="TTEMEASMCA"/>
      </w:pPr>
    </w:p>
    <w:p w14:paraId="6DBEAB67" w14:textId="77777777" w:rsidR="00D81849" w:rsidRPr="000130F0" w:rsidRDefault="00D81849" w:rsidP="00D81849">
      <w:pPr>
        <w:pStyle w:val="TTEMEASMCA"/>
      </w:pPr>
    </w:p>
    <w:p w14:paraId="46C28F12" w14:textId="77777777" w:rsidR="00D81849" w:rsidRPr="000130F0" w:rsidRDefault="00D81849" w:rsidP="00D81849">
      <w:pPr>
        <w:pStyle w:val="TTEMEASMCA"/>
      </w:pPr>
    </w:p>
    <w:p w14:paraId="30F77ABC" w14:textId="77777777" w:rsidR="00D81849" w:rsidRPr="000130F0" w:rsidRDefault="00D81849" w:rsidP="00D81849">
      <w:pPr>
        <w:pStyle w:val="TTEMEASMCA"/>
      </w:pPr>
    </w:p>
    <w:p w14:paraId="212C45EE" w14:textId="77777777" w:rsidR="00D81849" w:rsidRPr="000130F0" w:rsidRDefault="00D81849" w:rsidP="00D81849">
      <w:pPr>
        <w:pStyle w:val="TTEMEASMCA"/>
      </w:pPr>
    </w:p>
    <w:p w14:paraId="3A8387D0" w14:textId="77777777" w:rsidR="00D81849" w:rsidRPr="000130F0" w:rsidRDefault="00D81849" w:rsidP="00D81849">
      <w:pPr>
        <w:pStyle w:val="TTEMEASMCA"/>
      </w:pPr>
    </w:p>
    <w:p w14:paraId="62FE13EC" w14:textId="77777777" w:rsidR="00D81849" w:rsidRPr="000130F0" w:rsidRDefault="00D81849" w:rsidP="00D81849">
      <w:pPr>
        <w:pStyle w:val="TTEMEASMCA"/>
      </w:pPr>
    </w:p>
    <w:p w14:paraId="484F2B03" w14:textId="77777777" w:rsidR="00D81849" w:rsidRPr="000130F0" w:rsidRDefault="00D81849" w:rsidP="00D81849">
      <w:pPr>
        <w:pStyle w:val="TTEMEASMCA"/>
      </w:pPr>
    </w:p>
    <w:p w14:paraId="2031E99C" w14:textId="77777777" w:rsidR="00D81849" w:rsidRPr="000130F0" w:rsidRDefault="00D81849" w:rsidP="00D81849">
      <w:pPr>
        <w:pStyle w:val="TTEMEASMCA"/>
      </w:pPr>
    </w:p>
    <w:p w14:paraId="35DBBF25" w14:textId="77777777" w:rsidR="00D81849" w:rsidRPr="000130F0" w:rsidRDefault="00D81849" w:rsidP="00D81849">
      <w:pPr>
        <w:pStyle w:val="TTEMEASMCA"/>
      </w:pPr>
    </w:p>
    <w:p w14:paraId="4A40AE21" w14:textId="77777777" w:rsidR="00D81849" w:rsidRPr="000130F0" w:rsidRDefault="00D81849" w:rsidP="00D81849">
      <w:pPr>
        <w:pStyle w:val="TTEMEASMCA"/>
      </w:pPr>
    </w:p>
    <w:p w14:paraId="2E6510F7" w14:textId="77777777" w:rsidR="00D81849" w:rsidRPr="000130F0" w:rsidRDefault="00D81849" w:rsidP="00D81849">
      <w:pPr>
        <w:pStyle w:val="TTEMEASMCA"/>
      </w:pPr>
    </w:p>
    <w:p w14:paraId="76489990" w14:textId="77777777" w:rsidR="00D81849" w:rsidRPr="000130F0" w:rsidRDefault="00D81849" w:rsidP="00D81849">
      <w:pPr>
        <w:pStyle w:val="TTEMEASMCA"/>
      </w:pPr>
    </w:p>
    <w:p w14:paraId="5A380E3D" w14:textId="77777777" w:rsidR="00D81849" w:rsidRPr="000130F0" w:rsidRDefault="00D81849" w:rsidP="00D81849">
      <w:pPr>
        <w:pStyle w:val="TTEMEASMCA"/>
      </w:pPr>
    </w:p>
    <w:p w14:paraId="33872DC7" w14:textId="77777777" w:rsidR="00D81849" w:rsidRPr="000130F0" w:rsidRDefault="00D81849" w:rsidP="00D81849">
      <w:pPr>
        <w:pStyle w:val="TTEMEASMCA"/>
      </w:pPr>
    </w:p>
    <w:p w14:paraId="63F3E92F" w14:textId="77777777" w:rsidR="00D81849" w:rsidRPr="000130F0" w:rsidRDefault="00D81849" w:rsidP="00D81849">
      <w:pPr>
        <w:pStyle w:val="TTEMEASMCA"/>
      </w:pPr>
    </w:p>
    <w:p w14:paraId="1F458B44" w14:textId="77777777" w:rsidR="00D81849" w:rsidRPr="000130F0" w:rsidRDefault="00D81849" w:rsidP="00D81849">
      <w:pPr>
        <w:pStyle w:val="TTEMEASMCA"/>
      </w:pPr>
    </w:p>
    <w:p w14:paraId="49FC655A" w14:textId="77777777" w:rsidR="00D81849" w:rsidRPr="000130F0" w:rsidRDefault="00D81849" w:rsidP="00D81849">
      <w:pPr>
        <w:pStyle w:val="TTEMEASMCA"/>
      </w:pPr>
    </w:p>
    <w:p w14:paraId="72C909A1" w14:textId="77777777" w:rsidR="00D81849" w:rsidRPr="000130F0" w:rsidRDefault="00D81849" w:rsidP="00D81849">
      <w:pPr>
        <w:pStyle w:val="TTEMEASMCA"/>
      </w:pPr>
    </w:p>
    <w:p w14:paraId="258360D2" w14:textId="77777777" w:rsidR="00D81849" w:rsidRPr="000130F0" w:rsidRDefault="00D81849" w:rsidP="00D81849">
      <w:pPr>
        <w:pStyle w:val="TTEMEASMCA"/>
      </w:pPr>
    </w:p>
    <w:p w14:paraId="3C263187" w14:textId="77777777" w:rsidR="00D81849" w:rsidRPr="000130F0" w:rsidRDefault="00D81849" w:rsidP="00D81849">
      <w:pPr>
        <w:pStyle w:val="TTEMEASMCA"/>
      </w:pPr>
    </w:p>
    <w:p w14:paraId="2046EEB2" w14:textId="77777777" w:rsidR="00D81849" w:rsidRPr="000130F0" w:rsidRDefault="00D81849" w:rsidP="00D81849">
      <w:pPr>
        <w:pStyle w:val="TTEMEASMCA"/>
      </w:pPr>
      <w:r w:rsidRPr="000130F0">
        <w:t>III PRIEDAS</w:t>
      </w:r>
      <w:bookmarkEnd w:id="10"/>
      <w:bookmarkEnd w:id="11"/>
    </w:p>
    <w:p w14:paraId="5C3FF6A8" w14:textId="77777777" w:rsidR="00D81849" w:rsidRPr="000130F0" w:rsidRDefault="00D81849" w:rsidP="00D81849">
      <w:pPr>
        <w:pStyle w:val="BTEMEASMCA"/>
        <w:spacing w:after="0"/>
        <w:jc w:val="center"/>
        <w:rPr>
          <w:rFonts w:ascii="Times New Roman" w:hAnsi="Times New Roman" w:cs="Times New Roman"/>
          <w:sz w:val="22"/>
          <w:lang w:val="lt-LT"/>
        </w:rPr>
      </w:pPr>
    </w:p>
    <w:p w14:paraId="1CE67CA0" w14:textId="77777777" w:rsidR="00D81849" w:rsidRPr="000130F0" w:rsidRDefault="00D81849" w:rsidP="00D81849">
      <w:pPr>
        <w:pStyle w:val="TTEMEASMCA"/>
      </w:pPr>
      <w:bookmarkStart w:id="12" w:name="_Toc129243135"/>
      <w:bookmarkStart w:id="13" w:name="_Toc129243260"/>
      <w:r w:rsidRPr="000130F0">
        <w:t>ŽENKLINIMAS IR PAKUOTĖS LAPELIS</w:t>
      </w:r>
      <w:bookmarkEnd w:id="12"/>
      <w:bookmarkEnd w:id="13"/>
    </w:p>
    <w:p w14:paraId="5147C7B0"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br w:type="page"/>
      </w:r>
    </w:p>
    <w:p w14:paraId="49C4824E" w14:textId="77777777" w:rsidR="00D81849" w:rsidRPr="000130F0" w:rsidRDefault="00D81849" w:rsidP="00D81849">
      <w:pPr>
        <w:pStyle w:val="Pagrindinistekstas"/>
        <w:spacing w:after="0"/>
        <w:jc w:val="left"/>
        <w:rPr>
          <w:rFonts w:ascii="Times New Roman" w:hAnsi="Times New Roman" w:cs="Times New Roman"/>
          <w:lang w:val="lt-LT"/>
        </w:rPr>
      </w:pPr>
    </w:p>
    <w:p w14:paraId="12C7BC3C" w14:textId="77777777" w:rsidR="00D81849" w:rsidRPr="000130F0" w:rsidRDefault="00D81849" w:rsidP="00D81849">
      <w:pPr>
        <w:pStyle w:val="Pagrindinistekstas"/>
        <w:spacing w:after="0"/>
        <w:jc w:val="left"/>
        <w:rPr>
          <w:rFonts w:ascii="Times New Roman" w:hAnsi="Times New Roman" w:cs="Times New Roman"/>
          <w:lang w:val="lt-LT"/>
        </w:rPr>
      </w:pPr>
    </w:p>
    <w:p w14:paraId="138D11BB" w14:textId="77777777" w:rsidR="00D81849" w:rsidRPr="000130F0" w:rsidRDefault="00D81849" w:rsidP="00D81849">
      <w:pPr>
        <w:pStyle w:val="Pagrindinistekstas"/>
        <w:spacing w:after="0"/>
        <w:jc w:val="left"/>
        <w:rPr>
          <w:rFonts w:ascii="Times New Roman" w:hAnsi="Times New Roman" w:cs="Times New Roman"/>
          <w:lang w:val="lt-LT"/>
        </w:rPr>
      </w:pPr>
    </w:p>
    <w:p w14:paraId="25EDF4CC" w14:textId="77777777" w:rsidR="00D81849" w:rsidRPr="000130F0" w:rsidRDefault="00D81849" w:rsidP="00D81849">
      <w:pPr>
        <w:pStyle w:val="Pagrindinistekstas"/>
        <w:spacing w:after="0"/>
        <w:jc w:val="left"/>
        <w:rPr>
          <w:rFonts w:ascii="Times New Roman" w:hAnsi="Times New Roman" w:cs="Times New Roman"/>
          <w:lang w:val="lt-LT"/>
        </w:rPr>
      </w:pPr>
    </w:p>
    <w:p w14:paraId="34D502FD" w14:textId="77777777" w:rsidR="00D81849" w:rsidRPr="000130F0" w:rsidRDefault="00D81849" w:rsidP="00D81849">
      <w:pPr>
        <w:pStyle w:val="Pagrindinistekstas"/>
        <w:spacing w:after="0"/>
        <w:jc w:val="left"/>
        <w:rPr>
          <w:rFonts w:ascii="Times New Roman" w:hAnsi="Times New Roman" w:cs="Times New Roman"/>
          <w:lang w:val="lt-LT"/>
        </w:rPr>
      </w:pPr>
    </w:p>
    <w:p w14:paraId="6AE06552" w14:textId="77777777" w:rsidR="00D81849" w:rsidRPr="000130F0" w:rsidRDefault="00D81849" w:rsidP="00D81849">
      <w:pPr>
        <w:pStyle w:val="Pagrindinistekstas"/>
        <w:spacing w:after="0"/>
        <w:jc w:val="left"/>
        <w:rPr>
          <w:rFonts w:ascii="Times New Roman" w:hAnsi="Times New Roman" w:cs="Times New Roman"/>
          <w:lang w:val="lt-LT"/>
        </w:rPr>
      </w:pPr>
    </w:p>
    <w:p w14:paraId="3D9BEA95" w14:textId="77777777" w:rsidR="00D81849" w:rsidRPr="000130F0" w:rsidRDefault="00D81849" w:rsidP="00D81849">
      <w:pPr>
        <w:pStyle w:val="Pagrindinistekstas"/>
        <w:spacing w:after="0"/>
        <w:jc w:val="left"/>
        <w:rPr>
          <w:rFonts w:ascii="Times New Roman" w:hAnsi="Times New Roman" w:cs="Times New Roman"/>
          <w:lang w:val="lt-LT"/>
        </w:rPr>
      </w:pPr>
    </w:p>
    <w:p w14:paraId="21833045" w14:textId="77777777" w:rsidR="00D81849" w:rsidRPr="000130F0" w:rsidRDefault="00D81849" w:rsidP="00D81849">
      <w:pPr>
        <w:pStyle w:val="Pagrindinistekstas"/>
        <w:spacing w:after="0"/>
        <w:jc w:val="left"/>
        <w:rPr>
          <w:rFonts w:ascii="Times New Roman" w:hAnsi="Times New Roman" w:cs="Times New Roman"/>
          <w:lang w:val="lt-LT"/>
        </w:rPr>
      </w:pPr>
    </w:p>
    <w:p w14:paraId="40DF8E40" w14:textId="77777777" w:rsidR="00D81849" w:rsidRPr="000130F0" w:rsidRDefault="00D81849" w:rsidP="00D81849">
      <w:pPr>
        <w:pStyle w:val="Pagrindinistekstas"/>
        <w:spacing w:after="0"/>
        <w:jc w:val="left"/>
        <w:rPr>
          <w:rFonts w:ascii="Times New Roman" w:hAnsi="Times New Roman" w:cs="Times New Roman"/>
          <w:lang w:val="lt-LT"/>
        </w:rPr>
      </w:pPr>
    </w:p>
    <w:p w14:paraId="5B60F627" w14:textId="77777777" w:rsidR="00D81849" w:rsidRPr="000130F0" w:rsidRDefault="00D81849" w:rsidP="00D81849">
      <w:pPr>
        <w:pStyle w:val="Pagrindinistekstas"/>
        <w:spacing w:after="0"/>
        <w:jc w:val="left"/>
        <w:rPr>
          <w:rFonts w:ascii="Times New Roman" w:hAnsi="Times New Roman" w:cs="Times New Roman"/>
          <w:lang w:val="lt-LT"/>
        </w:rPr>
      </w:pPr>
    </w:p>
    <w:p w14:paraId="31D02C42" w14:textId="77777777" w:rsidR="00D81849" w:rsidRPr="000130F0" w:rsidRDefault="00D81849" w:rsidP="00D81849">
      <w:pPr>
        <w:pStyle w:val="Pagrindinistekstas"/>
        <w:spacing w:after="0"/>
        <w:jc w:val="left"/>
        <w:rPr>
          <w:rFonts w:ascii="Times New Roman" w:hAnsi="Times New Roman" w:cs="Times New Roman"/>
          <w:lang w:val="lt-LT"/>
        </w:rPr>
      </w:pPr>
    </w:p>
    <w:p w14:paraId="1A3E9DA5" w14:textId="77777777" w:rsidR="00D81849" w:rsidRPr="000130F0" w:rsidRDefault="00D81849" w:rsidP="00D81849">
      <w:pPr>
        <w:pStyle w:val="Pagrindinistekstas"/>
        <w:spacing w:after="0"/>
        <w:jc w:val="left"/>
        <w:rPr>
          <w:rFonts w:ascii="Times New Roman" w:hAnsi="Times New Roman" w:cs="Times New Roman"/>
          <w:lang w:val="lt-LT"/>
        </w:rPr>
      </w:pPr>
    </w:p>
    <w:p w14:paraId="6F328939" w14:textId="77777777" w:rsidR="00D81849" w:rsidRPr="000130F0" w:rsidRDefault="00D81849" w:rsidP="00D81849">
      <w:pPr>
        <w:pStyle w:val="Pagrindinistekstas"/>
        <w:spacing w:after="0"/>
        <w:jc w:val="left"/>
        <w:rPr>
          <w:rFonts w:ascii="Times New Roman" w:hAnsi="Times New Roman" w:cs="Times New Roman"/>
          <w:lang w:val="lt-LT"/>
        </w:rPr>
      </w:pPr>
    </w:p>
    <w:p w14:paraId="00C73816" w14:textId="77777777" w:rsidR="00D81849" w:rsidRPr="000130F0" w:rsidRDefault="00D81849" w:rsidP="00D81849">
      <w:pPr>
        <w:pStyle w:val="Pagrindinistekstas"/>
        <w:spacing w:after="0"/>
        <w:jc w:val="left"/>
        <w:rPr>
          <w:rFonts w:ascii="Times New Roman" w:hAnsi="Times New Roman" w:cs="Times New Roman"/>
          <w:lang w:val="lt-LT"/>
        </w:rPr>
      </w:pPr>
    </w:p>
    <w:p w14:paraId="75BF5884" w14:textId="77777777" w:rsidR="00D81849" w:rsidRPr="000130F0" w:rsidRDefault="00D81849" w:rsidP="00D81849">
      <w:pPr>
        <w:pStyle w:val="Pagrindinistekstas"/>
        <w:spacing w:after="0"/>
        <w:jc w:val="left"/>
        <w:rPr>
          <w:rFonts w:ascii="Times New Roman" w:hAnsi="Times New Roman" w:cs="Times New Roman"/>
          <w:lang w:val="lt-LT"/>
        </w:rPr>
      </w:pPr>
    </w:p>
    <w:p w14:paraId="48B3A675" w14:textId="77777777" w:rsidR="00D81849" w:rsidRPr="000130F0" w:rsidRDefault="00D81849" w:rsidP="00D81849">
      <w:pPr>
        <w:pStyle w:val="Pagrindinistekstas"/>
        <w:spacing w:after="0"/>
        <w:jc w:val="left"/>
        <w:rPr>
          <w:rFonts w:ascii="Times New Roman" w:hAnsi="Times New Roman" w:cs="Times New Roman"/>
          <w:lang w:val="lt-LT"/>
        </w:rPr>
      </w:pPr>
    </w:p>
    <w:p w14:paraId="2F05A81A" w14:textId="77777777" w:rsidR="00D81849" w:rsidRPr="000130F0" w:rsidRDefault="00D81849" w:rsidP="00D81849">
      <w:pPr>
        <w:pStyle w:val="Pagrindinistekstas"/>
        <w:spacing w:after="0"/>
        <w:jc w:val="left"/>
        <w:rPr>
          <w:rFonts w:ascii="Times New Roman" w:hAnsi="Times New Roman" w:cs="Times New Roman"/>
          <w:lang w:val="lt-LT"/>
        </w:rPr>
      </w:pPr>
    </w:p>
    <w:p w14:paraId="070EBFDF" w14:textId="77777777" w:rsidR="00D81849" w:rsidRPr="000130F0" w:rsidRDefault="00D81849" w:rsidP="00D81849">
      <w:pPr>
        <w:pStyle w:val="Pagrindinistekstas"/>
        <w:spacing w:after="0"/>
        <w:jc w:val="left"/>
        <w:rPr>
          <w:rFonts w:ascii="Times New Roman" w:hAnsi="Times New Roman" w:cs="Times New Roman"/>
          <w:lang w:val="lt-LT"/>
        </w:rPr>
      </w:pPr>
    </w:p>
    <w:p w14:paraId="5BE379FE" w14:textId="77777777" w:rsidR="00D81849" w:rsidRPr="000130F0" w:rsidRDefault="00D81849" w:rsidP="00D81849">
      <w:pPr>
        <w:pStyle w:val="Pagrindinistekstas"/>
        <w:spacing w:after="0"/>
        <w:jc w:val="left"/>
        <w:rPr>
          <w:rFonts w:ascii="Times New Roman" w:hAnsi="Times New Roman" w:cs="Times New Roman"/>
          <w:lang w:val="lt-LT"/>
        </w:rPr>
      </w:pPr>
    </w:p>
    <w:p w14:paraId="40CBF704" w14:textId="77777777" w:rsidR="00D81849" w:rsidRPr="000130F0" w:rsidRDefault="00D81849" w:rsidP="00D81849">
      <w:pPr>
        <w:pStyle w:val="Pagrindinistekstas"/>
        <w:spacing w:after="0"/>
        <w:jc w:val="left"/>
        <w:rPr>
          <w:rFonts w:ascii="Times New Roman" w:hAnsi="Times New Roman" w:cs="Times New Roman"/>
          <w:lang w:val="lt-LT"/>
        </w:rPr>
      </w:pPr>
    </w:p>
    <w:p w14:paraId="6BD023F3" w14:textId="77777777" w:rsidR="00D81849" w:rsidRPr="000130F0" w:rsidRDefault="00D81849" w:rsidP="00D81849">
      <w:pPr>
        <w:pStyle w:val="Pagrindinistekstas"/>
        <w:spacing w:after="0"/>
        <w:jc w:val="left"/>
        <w:rPr>
          <w:rFonts w:ascii="Times New Roman" w:hAnsi="Times New Roman" w:cs="Times New Roman"/>
          <w:lang w:val="lt-LT"/>
        </w:rPr>
      </w:pPr>
    </w:p>
    <w:p w14:paraId="2B0016C4" w14:textId="77777777" w:rsidR="00D81849" w:rsidRPr="000130F0" w:rsidRDefault="00D81849" w:rsidP="00D81849">
      <w:pPr>
        <w:pStyle w:val="Pagrindinistekstas"/>
        <w:spacing w:after="0"/>
        <w:jc w:val="left"/>
        <w:rPr>
          <w:rFonts w:ascii="Times New Roman" w:hAnsi="Times New Roman" w:cs="Times New Roman"/>
          <w:lang w:val="lt-LT"/>
        </w:rPr>
      </w:pPr>
    </w:p>
    <w:p w14:paraId="3D762FD9" w14:textId="77777777" w:rsidR="00D81849" w:rsidRPr="000130F0" w:rsidRDefault="00D81849" w:rsidP="00D81849">
      <w:pPr>
        <w:pStyle w:val="Pavadinimas"/>
        <w:rPr>
          <w:rFonts w:ascii="Times New Roman" w:hAnsi="Times New Roman" w:cs="Times New Roman"/>
          <w:sz w:val="22"/>
          <w:lang w:val="lt-LT"/>
        </w:rPr>
      </w:pPr>
      <w:r w:rsidRPr="000130F0">
        <w:rPr>
          <w:rFonts w:ascii="Times New Roman" w:hAnsi="Times New Roman" w:cs="Times New Roman"/>
          <w:sz w:val="22"/>
          <w:lang w:val="lt-LT"/>
        </w:rPr>
        <w:t>A. ŽENKLINIMAS</w:t>
      </w:r>
    </w:p>
    <w:p w14:paraId="7A167F14"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br w:type="page"/>
      </w:r>
      <w:r w:rsidRPr="000130F0">
        <w:rPr>
          <w:rFonts w:ascii="Times New Roman" w:hAnsi="Times New Roman" w:cs="Times New Roman"/>
          <w:noProof w:val="0"/>
        </w:rPr>
        <w:lastRenderedPageBreak/>
        <w:t>INFORMACIJA ANT IŠORINĖS PAKUOTĖS</w:t>
      </w:r>
    </w:p>
    <w:p w14:paraId="4C162E02" w14:textId="77777777" w:rsidR="00D81849" w:rsidRPr="000130F0" w:rsidRDefault="00D81849" w:rsidP="00D81849">
      <w:pPr>
        <w:pStyle w:val="PI-1labEMEASMCA"/>
        <w:spacing w:after="0"/>
        <w:jc w:val="left"/>
        <w:rPr>
          <w:rFonts w:ascii="Times New Roman" w:hAnsi="Times New Roman" w:cs="Times New Roman"/>
          <w:noProof w:val="0"/>
        </w:rPr>
      </w:pPr>
    </w:p>
    <w:p w14:paraId="09EFD36E"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 xml:space="preserve">KARTONO DĖŽUTĖ, KURIOJE YRA LIZDINĖS PLOKŠTELĖS PO 10 ir 14 TABLEČIŲ </w:t>
      </w:r>
    </w:p>
    <w:p w14:paraId="508EC820" w14:textId="77777777" w:rsidR="00D81849" w:rsidRPr="000130F0" w:rsidRDefault="00D81849" w:rsidP="00D81849">
      <w:pPr>
        <w:pStyle w:val="Pagrindinistekstas"/>
        <w:spacing w:after="0"/>
        <w:jc w:val="left"/>
        <w:rPr>
          <w:rFonts w:ascii="Times New Roman" w:hAnsi="Times New Roman" w:cs="Times New Roman"/>
          <w:lang w:val="lt-LT"/>
        </w:rPr>
      </w:pPr>
    </w:p>
    <w:p w14:paraId="10A05110" w14:textId="77777777" w:rsidR="00D81849" w:rsidRPr="000130F0" w:rsidRDefault="00D81849" w:rsidP="00D81849">
      <w:pPr>
        <w:pStyle w:val="Pagrindinistekstas"/>
        <w:spacing w:after="0"/>
        <w:jc w:val="left"/>
        <w:rPr>
          <w:rFonts w:ascii="Times New Roman" w:hAnsi="Times New Roman" w:cs="Times New Roman"/>
          <w:lang w:val="lt-LT"/>
        </w:rPr>
      </w:pPr>
    </w:p>
    <w:p w14:paraId="715299B1"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w:t>
      </w:r>
      <w:r w:rsidRPr="000130F0">
        <w:rPr>
          <w:rFonts w:ascii="Times New Roman" w:hAnsi="Times New Roman" w:cs="Times New Roman"/>
          <w:noProof w:val="0"/>
        </w:rPr>
        <w:tab/>
        <w:t>VAISTINIO PREPARATO PAVADINIMAS</w:t>
      </w:r>
    </w:p>
    <w:p w14:paraId="08DF1510" w14:textId="77777777" w:rsidR="00D81849" w:rsidRPr="000130F0" w:rsidRDefault="00D81849" w:rsidP="00D81849">
      <w:pPr>
        <w:pStyle w:val="Pagrindinistekstas"/>
        <w:spacing w:after="0"/>
        <w:jc w:val="left"/>
        <w:rPr>
          <w:rFonts w:ascii="Times New Roman" w:hAnsi="Times New Roman" w:cs="Times New Roman"/>
          <w:lang w:val="lt-LT"/>
        </w:rPr>
      </w:pPr>
    </w:p>
    <w:p w14:paraId="7137C0BB"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Mesar plus 20 mg/12,5 mg plėvele dengtos tabletės </w:t>
      </w:r>
    </w:p>
    <w:p w14:paraId="02E9AF70"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Olmesartanum medoxomilum / Hydrochlorothiazidum</w:t>
      </w:r>
    </w:p>
    <w:p w14:paraId="59FC0592" w14:textId="77777777" w:rsidR="00D81849" w:rsidRPr="000130F0" w:rsidRDefault="00D81849" w:rsidP="00D81849">
      <w:pPr>
        <w:pStyle w:val="Pagrindinistekstas"/>
        <w:spacing w:after="0"/>
        <w:jc w:val="left"/>
        <w:rPr>
          <w:rFonts w:ascii="Times New Roman" w:hAnsi="Times New Roman" w:cs="Times New Roman"/>
          <w:lang w:val="lt-LT"/>
        </w:rPr>
      </w:pPr>
    </w:p>
    <w:p w14:paraId="346EA07D" w14:textId="77777777" w:rsidR="00D81849" w:rsidRPr="000130F0" w:rsidRDefault="00D81849" w:rsidP="00D81849">
      <w:pPr>
        <w:pStyle w:val="Pagrindinistekstas"/>
        <w:spacing w:after="0"/>
        <w:jc w:val="left"/>
        <w:rPr>
          <w:rFonts w:ascii="Times New Roman" w:hAnsi="Times New Roman" w:cs="Times New Roman"/>
          <w:lang w:val="lt-LT"/>
        </w:rPr>
      </w:pPr>
    </w:p>
    <w:p w14:paraId="130F9BDA"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2.</w:t>
      </w:r>
      <w:r w:rsidRPr="000130F0">
        <w:rPr>
          <w:rFonts w:ascii="Times New Roman" w:hAnsi="Times New Roman" w:cs="Times New Roman"/>
          <w:noProof w:val="0"/>
        </w:rPr>
        <w:tab/>
      </w:r>
      <w:r w:rsidRPr="000130F0">
        <w:rPr>
          <w:rFonts w:ascii="Times New Roman" w:hAnsi="Times New Roman" w:cs="Times New Roman"/>
          <w:bCs w:val="0"/>
        </w:rPr>
        <w:t>VEIKLIOJI (-IOSIOS) MEDŽIAGA (-OS) IR JOS (-Ų) KIEKIS (-IAI)</w:t>
      </w:r>
      <w:r w:rsidRPr="000130F0">
        <w:rPr>
          <w:rFonts w:ascii="Times New Roman" w:hAnsi="Times New Roman" w:cs="Times New Roman"/>
          <w:noProof w:val="0"/>
        </w:rPr>
        <w:t xml:space="preserve"> </w:t>
      </w:r>
    </w:p>
    <w:p w14:paraId="58DAB5C3" w14:textId="77777777" w:rsidR="00D81849" w:rsidRPr="000130F0" w:rsidRDefault="00D81849" w:rsidP="00D81849">
      <w:pPr>
        <w:spacing w:after="0"/>
        <w:jc w:val="left"/>
        <w:rPr>
          <w:rFonts w:ascii="Times New Roman" w:hAnsi="Times New Roman" w:cs="Times New Roman"/>
          <w:lang w:val="lt-LT"/>
        </w:rPr>
      </w:pPr>
    </w:p>
    <w:p w14:paraId="597BE330"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Vienoje plėvele dengtoje tabletėje yra 20 mg olmesartano medoksomilio ir 12,5 mg hidrochlorotiazido.</w:t>
      </w:r>
    </w:p>
    <w:p w14:paraId="00C7911E" w14:textId="77777777" w:rsidR="00D81849" w:rsidRPr="000130F0" w:rsidRDefault="00D81849" w:rsidP="00D81849">
      <w:pPr>
        <w:pStyle w:val="Pagrindinistekstas"/>
        <w:spacing w:after="0"/>
        <w:jc w:val="left"/>
        <w:rPr>
          <w:rFonts w:ascii="Times New Roman" w:hAnsi="Times New Roman" w:cs="Times New Roman"/>
          <w:lang w:val="lt-LT"/>
        </w:rPr>
      </w:pPr>
    </w:p>
    <w:p w14:paraId="0316D5DD" w14:textId="77777777" w:rsidR="00D81849" w:rsidRPr="000130F0" w:rsidRDefault="00D81849" w:rsidP="00D81849">
      <w:pPr>
        <w:pStyle w:val="BTEMEASMCA"/>
        <w:spacing w:after="0"/>
        <w:jc w:val="left"/>
        <w:rPr>
          <w:rFonts w:ascii="Times New Roman" w:hAnsi="Times New Roman" w:cs="Times New Roman"/>
          <w:sz w:val="22"/>
          <w:lang w:val="lt-LT"/>
        </w:rPr>
      </w:pPr>
    </w:p>
    <w:p w14:paraId="1E1727FA" w14:textId="77777777" w:rsidR="00D81849" w:rsidRPr="000130F0" w:rsidRDefault="00D81849" w:rsidP="00D81849">
      <w:pPr>
        <w:pStyle w:val="PI-1labEMEASMCA"/>
        <w:pBdr>
          <w:top w:val="single" w:sz="4" w:space="0" w:color="auto"/>
        </w:pBdr>
        <w:spacing w:after="0"/>
        <w:jc w:val="left"/>
        <w:rPr>
          <w:rFonts w:ascii="Times New Roman" w:hAnsi="Times New Roman" w:cs="Times New Roman"/>
        </w:rPr>
      </w:pPr>
      <w:r w:rsidRPr="000130F0">
        <w:rPr>
          <w:rFonts w:ascii="Times New Roman" w:hAnsi="Times New Roman" w:cs="Times New Roman"/>
          <w:noProof w:val="0"/>
        </w:rPr>
        <w:t>3.</w:t>
      </w:r>
      <w:r w:rsidRPr="000130F0">
        <w:rPr>
          <w:rFonts w:ascii="Times New Roman" w:hAnsi="Times New Roman" w:cs="Times New Roman"/>
          <w:noProof w:val="0"/>
        </w:rPr>
        <w:tab/>
        <w:t>PAGALBINIŲ MEDŽIAGŲ SĄRAŠAS</w:t>
      </w:r>
    </w:p>
    <w:p w14:paraId="796552A1" w14:textId="77777777" w:rsidR="00D81849" w:rsidRPr="000130F0" w:rsidRDefault="00D81849" w:rsidP="00D81849">
      <w:pPr>
        <w:pStyle w:val="BTEMEASMCA"/>
        <w:spacing w:after="0"/>
        <w:jc w:val="left"/>
        <w:rPr>
          <w:rFonts w:ascii="Times New Roman" w:hAnsi="Times New Roman" w:cs="Times New Roman"/>
          <w:sz w:val="22"/>
          <w:lang w:val="lt-LT"/>
        </w:rPr>
      </w:pPr>
    </w:p>
    <w:p w14:paraId="3F1FF3D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Sudėtyje yra laktozės monohidrato. Daugiau informacijos pateikta pakuotės lapelyje.</w:t>
      </w:r>
    </w:p>
    <w:p w14:paraId="47DB7A2B" w14:textId="77777777" w:rsidR="00D81849" w:rsidRPr="000130F0" w:rsidRDefault="00D81849" w:rsidP="00D81849">
      <w:pPr>
        <w:pStyle w:val="BTEMEASMCA"/>
        <w:spacing w:after="0"/>
        <w:jc w:val="left"/>
        <w:rPr>
          <w:rFonts w:ascii="Times New Roman" w:hAnsi="Times New Roman" w:cs="Times New Roman"/>
          <w:sz w:val="22"/>
          <w:lang w:val="lt-LT"/>
        </w:rPr>
      </w:pPr>
    </w:p>
    <w:p w14:paraId="49EA9A63" w14:textId="77777777" w:rsidR="00D81849" w:rsidRPr="000130F0" w:rsidRDefault="00D81849" w:rsidP="00D81849">
      <w:pPr>
        <w:pStyle w:val="BTEMEASMCA"/>
        <w:spacing w:after="0"/>
        <w:jc w:val="left"/>
        <w:rPr>
          <w:rFonts w:ascii="Times New Roman" w:hAnsi="Times New Roman" w:cs="Times New Roman"/>
          <w:sz w:val="22"/>
          <w:lang w:val="lt-LT"/>
        </w:rPr>
      </w:pPr>
    </w:p>
    <w:p w14:paraId="4831AED7"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4.</w:t>
      </w:r>
      <w:r w:rsidRPr="000130F0">
        <w:rPr>
          <w:rFonts w:ascii="Times New Roman" w:hAnsi="Times New Roman" w:cs="Times New Roman"/>
          <w:noProof w:val="0"/>
        </w:rPr>
        <w:tab/>
        <w:t>FARMACINĖ FORMA IR KIEKIS PAKUOTĖJE</w:t>
      </w:r>
    </w:p>
    <w:p w14:paraId="350D5702" w14:textId="77777777" w:rsidR="00D81849" w:rsidRDefault="00D81849" w:rsidP="00D81849">
      <w:pPr>
        <w:pStyle w:val="Pagrindinistekstas"/>
        <w:spacing w:after="0"/>
        <w:jc w:val="left"/>
        <w:rPr>
          <w:rFonts w:ascii="Times New Roman" w:hAnsi="Times New Roman" w:cs="Times New Roman"/>
          <w:lang w:val="lt-LT"/>
        </w:rPr>
      </w:pPr>
    </w:p>
    <w:p w14:paraId="5BCFA697"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14 plėvele dengtų tablečių</w:t>
      </w:r>
    </w:p>
    <w:p w14:paraId="4836D7E8" w14:textId="77777777" w:rsidR="00D81849" w:rsidRPr="000130F0" w:rsidRDefault="00D81849" w:rsidP="00D81849">
      <w:pPr>
        <w:pStyle w:val="Pagrindinistekstas"/>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28 plėvele dengtos tabletės</w:t>
      </w:r>
    </w:p>
    <w:p w14:paraId="7B05AC14" w14:textId="77777777" w:rsidR="00D81849" w:rsidRPr="000130F0" w:rsidRDefault="00D81849" w:rsidP="00D81849">
      <w:pPr>
        <w:pStyle w:val="Pagrindinistekstas"/>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30 plėvele dengtų tablečių</w:t>
      </w:r>
    </w:p>
    <w:p w14:paraId="23A78270" w14:textId="77777777" w:rsidR="00D81849" w:rsidRPr="000130F0" w:rsidRDefault="00D81849" w:rsidP="00D81849">
      <w:pPr>
        <w:pStyle w:val="Pagrindinistekstas"/>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56 plėvele dengtos tabletės</w:t>
      </w:r>
    </w:p>
    <w:p w14:paraId="6C43D03C" w14:textId="77777777" w:rsidR="00D81849" w:rsidRPr="000130F0" w:rsidRDefault="00D81849" w:rsidP="00D81849">
      <w:pPr>
        <w:pStyle w:val="Pagrindinistekstas"/>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84 plėvele dengtų tablečių</w:t>
      </w:r>
    </w:p>
    <w:p w14:paraId="00988DEE" w14:textId="77777777" w:rsidR="00D81849" w:rsidRPr="000130F0" w:rsidRDefault="00D81849" w:rsidP="00D81849">
      <w:pPr>
        <w:pStyle w:val="Pagrindinistekstas"/>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90 plėvele dengtų tablečių</w:t>
      </w:r>
    </w:p>
    <w:p w14:paraId="778987F3" w14:textId="77777777" w:rsidR="00D81849" w:rsidRPr="000130F0" w:rsidRDefault="00D81849" w:rsidP="00D81849">
      <w:pPr>
        <w:pStyle w:val="Pagrindinistekstas"/>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98 plėvele dengtos tabletės</w:t>
      </w:r>
    </w:p>
    <w:p w14:paraId="723160B9"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highlight w:val="lightGray"/>
          <w:lang w:val="lt-LT"/>
        </w:rPr>
        <w:t>280 plėvele dengtų tablečių</w:t>
      </w:r>
    </w:p>
    <w:p w14:paraId="6B5890B7" w14:textId="77777777" w:rsidR="00D81849" w:rsidRDefault="00D81849" w:rsidP="00D81849">
      <w:pPr>
        <w:tabs>
          <w:tab w:val="left" w:pos="567"/>
        </w:tabs>
        <w:spacing w:after="0"/>
        <w:jc w:val="left"/>
        <w:rPr>
          <w:rFonts w:ascii="Times New Roman" w:hAnsi="Times New Roman" w:cs="Times New Roman"/>
          <w:lang w:val="lt-LT"/>
        </w:rPr>
      </w:pPr>
    </w:p>
    <w:p w14:paraId="3FB4B1E5" w14:textId="77777777" w:rsidR="00D81849" w:rsidRPr="000130F0" w:rsidRDefault="00D81849" w:rsidP="00D81849">
      <w:pPr>
        <w:tabs>
          <w:tab w:val="left" w:pos="567"/>
        </w:tabs>
        <w:spacing w:after="0"/>
        <w:jc w:val="left"/>
        <w:rPr>
          <w:rFonts w:ascii="Times New Roman" w:hAnsi="Times New Roman" w:cs="Times New Roman"/>
          <w:lang w:val="lt-LT"/>
        </w:rPr>
      </w:pPr>
    </w:p>
    <w:p w14:paraId="121969F2" w14:textId="77777777" w:rsidR="00D81849" w:rsidRPr="000130F0" w:rsidRDefault="00D81849" w:rsidP="00D81849">
      <w:pPr>
        <w:pStyle w:val="PI-1labEMEASMCA"/>
        <w:spacing w:after="0"/>
        <w:jc w:val="left"/>
        <w:rPr>
          <w:rFonts w:ascii="Times New Roman" w:hAnsi="Times New Roman" w:cs="Times New Roman"/>
        </w:rPr>
      </w:pPr>
      <w:r w:rsidRPr="000130F0">
        <w:rPr>
          <w:rFonts w:ascii="Times New Roman" w:hAnsi="Times New Roman" w:cs="Times New Roman"/>
          <w:noProof w:val="0"/>
        </w:rPr>
        <w:t>5.</w:t>
      </w:r>
      <w:r w:rsidRPr="000130F0">
        <w:rPr>
          <w:rFonts w:ascii="Times New Roman" w:hAnsi="Times New Roman" w:cs="Times New Roman"/>
          <w:noProof w:val="0"/>
        </w:rPr>
        <w:tab/>
        <w:t>VARTOJIMO METODAS IR BŪDAS (-AI)</w:t>
      </w:r>
    </w:p>
    <w:p w14:paraId="740234E3" w14:textId="77777777" w:rsidR="00D81849" w:rsidRPr="000130F0" w:rsidRDefault="00D81849" w:rsidP="00D81849">
      <w:pPr>
        <w:pStyle w:val="BTEMEASMCA"/>
        <w:spacing w:after="0"/>
        <w:jc w:val="left"/>
        <w:rPr>
          <w:rFonts w:ascii="Times New Roman" w:hAnsi="Times New Roman" w:cs="Times New Roman"/>
          <w:sz w:val="22"/>
          <w:lang w:val="lt-LT"/>
        </w:rPr>
      </w:pPr>
    </w:p>
    <w:p w14:paraId="13B3EFB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Vartoti per burną.</w:t>
      </w:r>
    </w:p>
    <w:p w14:paraId="78FFEDB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Prieš vartojimą perskaitykite pakuotės lapelį.</w:t>
      </w:r>
    </w:p>
    <w:p w14:paraId="0D4F3BBB" w14:textId="77777777" w:rsidR="00D81849" w:rsidRPr="000130F0" w:rsidRDefault="00D81849" w:rsidP="00D81849">
      <w:pPr>
        <w:pStyle w:val="BTEMEASMCA"/>
        <w:spacing w:after="0"/>
        <w:jc w:val="left"/>
        <w:rPr>
          <w:rFonts w:ascii="Times New Roman" w:hAnsi="Times New Roman" w:cs="Times New Roman"/>
          <w:sz w:val="22"/>
          <w:lang w:val="lt-LT"/>
        </w:rPr>
      </w:pPr>
    </w:p>
    <w:p w14:paraId="33B33BE4" w14:textId="77777777" w:rsidR="00D81849" w:rsidRPr="000130F0" w:rsidRDefault="00D81849" w:rsidP="00D81849">
      <w:pPr>
        <w:pStyle w:val="BTEMEASMCA"/>
        <w:spacing w:after="0"/>
        <w:jc w:val="left"/>
        <w:rPr>
          <w:rFonts w:ascii="Times New Roman" w:hAnsi="Times New Roman" w:cs="Times New Roman"/>
          <w:sz w:val="22"/>
          <w:lang w:val="lt-LT"/>
        </w:rPr>
      </w:pPr>
    </w:p>
    <w:p w14:paraId="7E0D7430" w14:textId="77777777" w:rsidR="00D81849" w:rsidRPr="000130F0" w:rsidRDefault="00D81849" w:rsidP="00D81849">
      <w:pPr>
        <w:pStyle w:val="PI-1labEMEASMCA"/>
        <w:spacing w:after="0"/>
        <w:ind w:left="540" w:hanging="540"/>
        <w:jc w:val="left"/>
        <w:rPr>
          <w:rFonts w:ascii="Times New Roman" w:hAnsi="Times New Roman" w:cs="Times New Roman"/>
          <w:noProof w:val="0"/>
        </w:rPr>
      </w:pPr>
      <w:r w:rsidRPr="000130F0">
        <w:rPr>
          <w:rFonts w:ascii="Times New Roman" w:hAnsi="Times New Roman" w:cs="Times New Roman"/>
          <w:noProof w:val="0"/>
        </w:rPr>
        <w:t>6.</w:t>
      </w:r>
      <w:r w:rsidRPr="000130F0">
        <w:rPr>
          <w:rFonts w:ascii="Times New Roman" w:hAnsi="Times New Roman" w:cs="Times New Roman"/>
          <w:noProof w:val="0"/>
        </w:rPr>
        <w:tab/>
        <w:t>SPECIALUS ĮSPĖJIMAS, KAD VAISTINĮ PREPARATĄ BŪTINA LAIKYTI VAIKAMS NEPASTEBIMOJE IR NEPASIEKIAMOJE VIETOJE</w:t>
      </w:r>
    </w:p>
    <w:p w14:paraId="652F57E3" w14:textId="77777777" w:rsidR="00D81849" w:rsidRPr="000130F0" w:rsidRDefault="00D81849" w:rsidP="00D81849">
      <w:pPr>
        <w:pStyle w:val="BTEMEASMCA"/>
        <w:spacing w:after="0"/>
        <w:jc w:val="left"/>
        <w:rPr>
          <w:rFonts w:ascii="Times New Roman" w:hAnsi="Times New Roman" w:cs="Times New Roman"/>
          <w:sz w:val="22"/>
          <w:lang w:val="lt-LT"/>
        </w:rPr>
      </w:pPr>
    </w:p>
    <w:p w14:paraId="644B827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Laikyti vaikams nepastebimoje ir nepasiekiamoje vietoje.</w:t>
      </w:r>
    </w:p>
    <w:p w14:paraId="3FD8273B" w14:textId="77777777" w:rsidR="00D81849" w:rsidRPr="000130F0" w:rsidRDefault="00D81849" w:rsidP="00D81849">
      <w:pPr>
        <w:pStyle w:val="BTEMEASMCA"/>
        <w:spacing w:after="0"/>
        <w:jc w:val="left"/>
        <w:rPr>
          <w:rFonts w:ascii="Times New Roman" w:hAnsi="Times New Roman" w:cs="Times New Roman"/>
          <w:sz w:val="22"/>
          <w:lang w:val="lt-LT"/>
        </w:rPr>
      </w:pPr>
    </w:p>
    <w:p w14:paraId="6265D7C6" w14:textId="77777777" w:rsidR="00D81849" w:rsidRPr="000130F0" w:rsidRDefault="00D81849" w:rsidP="00D81849">
      <w:pPr>
        <w:pStyle w:val="BTEMEASMCA"/>
        <w:spacing w:after="0"/>
        <w:jc w:val="left"/>
        <w:rPr>
          <w:rFonts w:ascii="Times New Roman" w:hAnsi="Times New Roman" w:cs="Times New Roman"/>
          <w:sz w:val="22"/>
          <w:lang w:val="lt-LT"/>
        </w:rPr>
      </w:pPr>
    </w:p>
    <w:p w14:paraId="7813C2DC" w14:textId="77777777" w:rsidR="00D81849" w:rsidRPr="000130F0" w:rsidRDefault="00D81849" w:rsidP="00D81849">
      <w:pPr>
        <w:pStyle w:val="PI-1labEMEASMCA"/>
        <w:spacing w:after="0"/>
        <w:jc w:val="left"/>
        <w:rPr>
          <w:rFonts w:ascii="Times New Roman" w:hAnsi="Times New Roman" w:cs="Times New Roman"/>
        </w:rPr>
      </w:pPr>
      <w:r w:rsidRPr="000130F0">
        <w:rPr>
          <w:rFonts w:ascii="Times New Roman" w:hAnsi="Times New Roman" w:cs="Times New Roman"/>
          <w:noProof w:val="0"/>
        </w:rPr>
        <w:t>7.</w:t>
      </w:r>
      <w:r w:rsidRPr="000130F0">
        <w:rPr>
          <w:rFonts w:ascii="Times New Roman" w:hAnsi="Times New Roman" w:cs="Times New Roman"/>
          <w:noProof w:val="0"/>
        </w:rPr>
        <w:tab/>
        <w:t>KITAS (-I) SPECIALUS (-ŪS) ĮSPĖJIMAS (-AI) (JEI REIKIA)</w:t>
      </w:r>
    </w:p>
    <w:p w14:paraId="29275C66" w14:textId="77777777" w:rsidR="00D81849" w:rsidRPr="000130F0" w:rsidRDefault="00D81849" w:rsidP="00D81849">
      <w:pPr>
        <w:pStyle w:val="BTEMEASMCA"/>
        <w:spacing w:after="0"/>
        <w:jc w:val="left"/>
        <w:rPr>
          <w:rFonts w:ascii="Times New Roman" w:hAnsi="Times New Roman" w:cs="Times New Roman"/>
          <w:sz w:val="22"/>
          <w:lang w:val="lt-LT"/>
        </w:rPr>
      </w:pPr>
    </w:p>
    <w:p w14:paraId="66106CE0" w14:textId="77777777" w:rsidR="00D81849" w:rsidRPr="000130F0" w:rsidRDefault="00D81849" w:rsidP="00D81849">
      <w:pPr>
        <w:pStyle w:val="BTEMEASMCA"/>
        <w:spacing w:after="0"/>
        <w:jc w:val="left"/>
        <w:rPr>
          <w:rFonts w:ascii="Times New Roman" w:hAnsi="Times New Roman" w:cs="Times New Roman"/>
          <w:sz w:val="22"/>
          <w:lang w:val="lt-LT"/>
        </w:rPr>
      </w:pPr>
    </w:p>
    <w:p w14:paraId="1F2DB394" w14:textId="77777777" w:rsidR="00D81849" w:rsidRPr="000130F0" w:rsidRDefault="00D81849" w:rsidP="00D81849">
      <w:pPr>
        <w:pStyle w:val="PI-1labEMEASMCA"/>
        <w:spacing w:after="0"/>
        <w:jc w:val="left"/>
        <w:rPr>
          <w:rFonts w:ascii="Times New Roman" w:hAnsi="Times New Roman" w:cs="Times New Roman"/>
        </w:rPr>
      </w:pPr>
      <w:r w:rsidRPr="000130F0">
        <w:rPr>
          <w:rFonts w:ascii="Times New Roman" w:hAnsi="Times New Roman" w:cs="Times New Roman"/>
          <w:noProof w:val="0"/>
        </w:rPr>
        <w:t>8.</w:t>
      </w:r>
      <w:r w:rsidRPr="000130F0">
        <w:rPr>
          <w:rFonts w:ascii="Times New Roman" w:hAnsi="Times New Roman" w:cs="Times New Roman"/>
          <w:noProof w:val="0"/>
        </w:rPr>
        <w:tab/>
        <w:t>TINKAMUMO LAIKAS</w:t>
      </w:r>
    </w:p>
    <w:p w14:paraId="374F0550" w14:textId="77777777" w:rsidR="00D81849" w:rsidRPr="000130F0" w:rsidRDefault="00D81849" w:rsidP="00D81849">
      <w:pPr>
        <w:pStyle w:val="BTEMEASMCA"/>
        <w:spacing w:after="0"/>
        <w:jc w:val="left"/>
        <w:rPr>
          <w:rFonts w:ascii="Times New Roman" w:hAnsi="Times New Roman" w:cs="Times New Roman"/>
          <w:sz w:val="22"/>
          <w:lang w:val="lt-LT"/>
        </w:rPr>
      </w:pPr>
    </w:p>
    <w:p w14:paraId="6D8BB204" w14:textId="77777777" w:rsidR="00D81849" w:rsidRPr="000130F0" w:rsidRDefault="00287779" w:rsidP="00D81849">
      <w:pPr>
        <w:pStyle w:val="Pagrindinistekstas"/>
        <w:spacing w:after="0"/>
        <w:jc w:val="left"/>
        <w:rPr>
          <w:rFonts w:ascii="Times New Roman" w:hAnsi="Times New Roman" w:cs="Times New Roman"/>
          <w:lang w:val="lt-LT"/>
        </w:rPr>
      </w:pPr>
      <w:r w:rsidRPr="00287779">
        <w:rPr>
          <w:rFonts w:ascii="Times New Roman" w:hAnsi="Times New Roman" w:cs="Times New Roman"/>
          <w:lang w:val="lt-LT"/>
        </w:rPr>
        <w:t>EXP</w:t>
      </w:r>
      <w:r>
        <w:rPr>
          <w:rFonts w:ascii="Times New Roman" w:hAnsi="Times New Roman" w:cs="Times New Roman"/>
          <w:lang w:val="lt-LT"/>
        </w:rPr>
        <w:t>:</w:t>
      </w:r>
      <w:r w:rsidR="00D81849" w:rsidRPr="000130F0">
        <w:rPr>
          <w:rFonts w:ascii="Times New Roman" w:hAnsi="Times New Roman" w:cs="Times New Roman"/>
          <w:lang w:val="lt-LT"/>
        </w:rPr>
        <w:t xml:space="preserve"> {mm/MMMM}</w:t>
      </w:r>
    </w:p>
    <w:p w14:paraId="23392922" w14:textId="77777777" w:rsidR="00D81849" w:rsidRPr="000130F0" w:rsidRDefault="00D81849" w:rsidP="00D81849">
      <w:pPr>
        <w:pStyle w:val="Pagrindinistekstas"/>
        <w:spacing w:after="0"/>
        <w:jc w:val="left"/>
        <w:rPr>
          <w:rFonts w:ascii="Times New Roman" w:hAnsi="Times New Roman" w:cs="Times New Roman"/>
          <w:lang w:val="lt-LT"/>
        </w:rPr>
      </w:pPr>
    </w:p>
    <w:p w14:paraId="62EBC38F" w14:textId="77777777" w:rsidR="00D81849" w:rsidRPr="000130F0" w:rsidRDefault="00D81849" w:rsidP="00D81849">
      <w:pPr>
        <w:pStyle w:val="Pagrindinistekstas"/>
        <w:spacing w:after="0"/>
        <w:jc w:val="left"/>
        <w:rPr>
          <w:rFonts w:ascii="Times New Roman" w:hAnsi="Times New Roman" w:cs="Times New Roman"/>
          <w:lang w:val="lt-LT"/>
        </w:rPr>
      </w:pPr>
    </w:p>
    <w:p w14:paraId="09BA265C"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9.</w:t>
      </w:r>
      <w:r w:rsidRPr="000130F0">
        <w:rPr>
          <w:rFonts w:ascii="Times New Roman" w:hAnsi="Times New Roman" w:cs="Times New Roman"/>
          <w:noProof w:val="0"/>
        </w:rPr>
        <w:tab/>
        <w:t>SPECIALIOS LAIKYMO SĄLYGOS</w:t>
      </w:r>
    </w:p>
    <w:p w14:paraId="455E4FFE" w14:textId="77777777" w:rsidR="00D81849" w:rsidRPr="000130F0" w:rsidRDefault="00D81849" w:rsidP="00D81849">
      <w:pPr>
        <w:pStyle w:val="BTEMEASMCA"/>
        <w:spacing w:after="0"/>
        <w:jc w:val="left"/>
        <w:rPr>
          <w:rFonts w:ascii="Times New Roman" w:hAnsi="Times New Roman" w:cs="Times New Roman"/>
          <w:sz w:val="22"/>
          <w:lang w:val="lt-LT"/>
        </w:rPr>
      </w:pPr>
    </w:p>
    <w:p w14:paraId="4E2FA26F" w14:textId="77777777" w:rsidR="00D81849" w:rsidRPr="000130F0" w:rsidRDefault="00D81849" w:rsidP="00D81849">
      <w:pPr>
        <w:pStyle w:val="BTEMEASMCA"/>
        <w:spacing w:after="0"/>
        <w:jc w:val="left"/>
        <w:rPr>
          <w:rFonts w:ascii="Times New Roman" w:hAnsi="Times New Roman" w:cs="Times New Roman"/>
          <w:sz w:val="22"/>
          <w:lang w:val="lt-LT"/>
        </w:rPr>
      </w:pPr>
    </w:p>
    <w:p w14:paraId="14774A07"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10.</w:t>
      </w:r>
      <w:r w:rsidRPr="000130F0">
        <w:rPr>
          <w:rFonts w:ascii="Times New Roman" w:hAnsi="Times New Roman" w:cs="Times New Roman"/>
          <w:noProof w:val="0"/>
        </w:rPr>
        <w:tab/>
        <w:t>SPECIALIOS ATSARGUMO PRIEMONĖS DĖL NESUVARTOTO VAISTINIO PREPARATO AR JO ATLIEKŲ TVARKYMO (JEI REIKIA)</w:t>
      </w:r>
    </w:p>
    <w:p w14:paraId="3F5FAFE1" w14:textId="77777777" w:rsidR="00D81849" w:rsidRPr="000130F0" w:rsidRDefault="00D81849" w:rsidP="00D81849">
      <w:pPr>
        <w:pStyle w:val="BTEMEASMCA"/>
        <w:spacing w:after="0"/>
        <w:jc w:val="left"/>
        <w:rPr>
          <w:rFonts w:ascii="Times New Roman" w:hAnsi="Times New Roman" w:cs="Times New Roman"/>
          <w:sz w:val="22"/>
          <w:lang w:val="lt-LT"/>
        </w:rPr>
      </w:pPr>
    </w:p>
    <w:p w14:paraId="54EB3390" w14:textId="77777777" w:rsidR="00D81849" w:rsidRPr="000130F0" w:rsidRDefault="00D81849" w:rsidP="00D81849">
      <w:pPr>
        <w:pStyle w:val="BTEMEASMCA"/>
        <w:spacing w:after="0"/>
        <w:jc w:val="left"/>
        <w:rPr>
          <w:rFonts w:ascii="Times New Roman" w:hAnsi="Times New Roman" w:cs="Times New Roman"/>
          <w:sz w:val="22"/>
          <w:lang w:val="lt-LT"/>
        </w:rPr>
      </w:pPr>
    </w:p>
    <w:p w14:paraId="5E25F992"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11.</w:t>
      </w:r>
      <w:r w:rsidRPr="000130F0">
        <w:rPr>
          <w:rFonts w:ascii="Times New Roman" w:hAnsi="Times New Roman" w:cs="Times New Roman"/>
          <w:noProof w:val="0"/>
        </w:rPr>
        <w:tab/>
      </w:r>
      <w:r w:rsidRPr="000130F0">
        <w:rPr>
          <w:rFonts w:ascii="Times New Roman" w:hAnsi="Times New Roman" w:cs="Times New Roman"/>
        </w:rPr>
        <w:t>REGISTRUOTOJO</w:t>
      </w:r>
      <w:r w:rsidRPr="000130F0" w:rsidDel="00232E43">
        <w:rPr>
          <w:rFonts w:ascii="Times New Roman" w:hAnsi="Times New Roman" w:cs="Times New Roman"/>
          <w:noProof w:val="0"/>
        </w:rPr>
        <w:t xml:space="preserve"> </w:t>
      </w:r>
      <w:r w:rsidRPr="000130F0">
        <w:rPr>
          <w:rFonts w:ascii="Times New Roman" w:hAnsi="Times New Roman" w:cs="Times New Roman"/>
          <w:noProof w:val="0"/>
        </w:rPr>
        <w:t xml:space="preserve"> PAVADINIMAS IR ADRESAS</w:t>
      </w:r>
    </w:p>
    <w:p w14:paraId="71E44335" w14:textId="77777777" w:rsidR="00D81849" w:rsidRPr="000130F0" w:rsidRDefault="00D81849" w:rsidP="00D81849">
      <w:pPr>
        <w:pStyle w:val="BTEMEASMCA"/>
        <w:spacing w:after="0"/>
        <w:jc w:val="left"/>
        <w:rPr>
          <w:rFonts w:ascii="Times New Roman" w:hAnsi="Times New Roman" w:cs="Times New Roman"/>
          <w:sz w:val="22"/>
          <w:lang w:val="lt-LT"/>
        </w:rPr>
      </w:pPr>
    </w:p>
    <w:p w14:paraId="5CF33B0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Menarini International Operations Luxembourg S. A.</w:t>
      </w:r>
    </w:p>
    <w:p w14:paraId="7A2CF95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1, Avenue de la Gare</w:t>
      </w:r>
    </w:p>
    <w:p w14:paraId="2A65C74F"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L-1611, Luxembourg</w:t>
      </w:r>
    </w:p>
    <w:p w14:paraId="1D9BF9BE"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Liuksemburgas</w:t>
      </w:r>
    </w:p>
    <w:p w14:paraId="03C8B1EA" w14:textId="77777777" w:rsidR="00D81849" w:rsidRPr="000130F0" w:rsidRDefault="00D81849" w:rsidP="00D81849">
      <w:pPr>
        <w:pStyle w:val="Pagrindinistekstas"/>
        <w:spacing w:after="0"/>
        <w:jc w:val="left"/>
        <w:rPr>
          <w:rFonts w:ascii="Times New Roman" w:hAnsi="Times New Roman" w:cs="Times New Roman"/>
          <w:lang w:val="lt-LT"/>
        </w:rPr>
      </w:pPr>
    </w:p>
    <w:p w14:paraId="455E00D9" w14:textId="77777777" w:rsidR="00D81849" w:rsidRPr="000130F0" w:rsidRDefault="00D81849" w:rsidP="00D81849">
      <w:pPr>
        <w:pStyle w:val="BTEMEASMCA"/>
        <w:spacing w:after="0"/>
        <w:jc w:val="left"/>
        <w:rPr>
          <w:rFonts w:ascii="Times New Roman" w:hAnsi="Times New Roman" w:cs="Times New Roman"/>
          <w:sz w:val="22"/>
          <w:lang w:val="lt-LT"/>
        </w:rPr>
      </w:pPr>
    </w:p>
    <w:p w14:paraId="4253706E"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12.</w:t>
      </w:r>
      <w:r w:rsidRPr="000130F0">
        <w:rPr>
          <w:rFonts w:ascii="Times New Roman" w:hAnsi="Times New Roman" w:cs="Times New Roman"/>
          <w:noProof w:val="0"/>
        </w:rPr>
        <w:tab/>
      </w:r>
      <w:r w:rsidRPr="000130F0">
        <w:rPr>
          <w:rFonts w:ascii="Times New Roman" w:hAnsi="Times New Roman" w:cs="Times New Roman"/>
        </w:rPr>
        <w:t xml:space="preserve">REGISTRACIJOS PAŽYMĖJIMO </w:t>
      </w:r>
      <w:r w:rsidRPr="000130F0">
        <w:rPr>
          <w:rFonts w:ascii="Times New Roman" w:hAnsi="Times New Roman" w:cs="Times New Roman"/>
          <w:bCs w:val="0"/>
        </w:rPr>
        <w:t>NUMERIS (-IAI)</w:t>
      </w:r>
    </w:p>
    <w:p w14:paraId="160CFF82" w14:textId="77777777" w:rsidR="00D81849" w:rsidRPr="000130F0" w:rsidRDefault="00D81849" w:rsidP="00D81849">
      <w:pPr>
        <w:pStyle w:val="Pagrindinistekstas"/>
        <w:spacing w:after="0"/>
        <w:jc w:val="left"/>
        <w:rPr>
          <w:rFonts w:ascii="Times New Roman" w:hAnsi="Times New Roman" w:cs="Times New Roman"/>
          <w:lang w:val="lt-LT"/>
        </w:rPr>
      </w:pPr>
    </w:p>
    <w:p w14:paraId="0BB2E603"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N14 – LT/1/05/0436/001</w:t>
      </w:r>
    </w:p>
    <w:p w14:paraId="692EB503"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N28 – LT/1/05/0436/002</w:t>
      </w:r>
    </w:p>
    <w:p w14:paraId="3FE32F92"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N56 – LT/1/05/0436/003</w:t>
      </w:r>
    </w:p>
    <w:p w14:paraId="09A4DB12"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N98 – LT/1/05/0436/004</w:t>
      </w:r>
    </w:p>
    <w:p w14:paraId="1474EBA7"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N30 – LT/1/05/0436/033</w:t>
      </w:r>
    </w:p>
    <w:p w14:paraId="64811C4A"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N84 – LT/1/05/0436/034</w:t>
      </w:r>
    </w:p>
    <w:p w14:paraId="48272CAE"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N90 – LT/1/05/0436/035</w:t>
      </w:r>
    </w:p>
    <w:p w14:paraId="21E9FB56"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N280 – LT/1/05/0436/036</w:t>
      </w:r>
    </w:p>
    <w:p w14:paraId="285BC9D7" w14:textId="77777777" w:rsidR="00D81849" w:rsidRDefault="00D81849" w:rsidP="00D81849">
      <w:pPr>
        <w:pStyle w:val="BTEMEASMCA"/>
        <w:spacing w:after="0"/>
        <w:jc w:val="left"/>
        <w:rPr>
          <w:rFonts w:ascii="Times New Roman" w:hAnsi="Times New Roman" w:cs="Times New Roman"/>
          <w:sz w:val="22"/>
          <w:szCs w:val="22"/>
          <w:highlight w:val="lightGray"/>
          <w:lang w:val="lt-LT"/>
        </w:rPr>
      </w:pPr>
    </w:p>
    <w:p w14:paraId="645B0E67" w14:textId="77777777" w:rsidR="00D81849" w:rsidRPr="000130F0" w:rsidRDefault="00D81849" w:rsidP="00D81849">
      <w:pPr>
        <w:pStyle w:val="BTEMEASMCA"/>
        <w:spacing w:after="0"/>
        <w:jc w:val="left"/>
        <w:rPr>
          <w:rFonts w:ascii="Times New Roman" w:hAnsi="Times New Roman" w:cs="Times New Roman"/>
          <w:sz w:val="22"/>
          <w:szCs w:val="22"/>
          <w:highlight w:val="lightGray"/>
          <w:lang w:val="lt-LT"/>
        </w:rPr>
      </w:pPr>
    </w:p>
    <w:p w14:paraId="14446255"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13.</w:t>
      </w:r>
      <w:r w:rsidRPr="000130F0">
        <w:rPr>
          <w:rFonts w:ascii="Times New Roman" w:hAnsi="Times New Roman" w:cs="Times New Roman"/>
          <w:noProof w:val="0"/>
        </w:rPr>
        <w:tab/>
        <w:t>SERIJOS NUMERIS</w:t>
      </w:r>
    </w:p>
    <w:p w14:paraId="1E7D1359" w14:textId="77777777" w:rsidR="00D81849" w:rsidRPr="000130F0" w:rsidRDefault="00D81849" w:rsidP="00D81849">
      <w:pPr>
        <w:pStyle w:val="BTEMEASMCA"/>
        <w:spacing w:after="0"/>
        <w:jc w:val="left"/>
        <w:rPr>
          <w:rFonts w:ascii="Times New Roman" w:hAnsi="Times New Roman" w:cs="Times New Roman"/>
          <w:sz w:val="22"/>
          <w:lang w:val="lt-LT"/>
        </w:rPr>
      </w:pPr>
    </w:p>
    <w:p w14:paraId="3F5C0736" w14:textId="77777777" w:rsidR="00D81849" w:rsidRPr="000130F0" w:rsidRDefault="00287779" w:rsidP="00D81849">
      <w:pPr>
        <w:pStyle w:val="Pagrindinistekstas"/>
        <w:spacing w:after="0"/>
        <w:jc w:val="left"/>
        <w:rPr>
          <w:rFonts w:ascii="Times New Roman" w:hAnsi="Times New Roman" w:cs="Times New Roman"/>
          <w:lang w:val="lt-LT"/>
        </w:rPr>
      </w:pPr>
      <w:r>
        <w:rPr>
          <w:rFonts w:ascii="Times New Roman" w:hAnsi="Times New Roman" w:cs="Times New Roman"/>
          <w:lang w:val="lt-LT"/>
        </w:rPr>
        <w:t>Lot:</w:t>
      </w:r>
    </w:p>
    <w:p w14:paraId="488D8034" w14:textId="77777777" w:rsidR="00D81849" w:rsidRPr="000130F0" w:rsidRDefault="00D81849" w:rsidP="00D81849">
      <w:pPr>
        <w:pStyle w:val="BTEMEASMCA"/>
        <w:spacing w:after="0"/>
        <w:jc w:val="left"/>
        <w:rPr>
          <w:rFonts w:ascii="Times New Roman" w:hAnsi="Times New Roman" w:cs="Times New Roman"/>
          <w:sz w:val="22"/>
          <w:lang w:val="lt-LT"/>
        </w:rPr>
      </w:pPr>
    </w:p>
    <w:p w14:paraId="777C1FB5" w14:textId="77777777" w:rsidR="00D81849" w:rsidRPr="000130F0" w:rsidRDefault="00D81849" w:rsidP="00D81849">
      <w:pPr>
        <w:pStyle w:val="BTEMEASMCA"/>
        <w:spacing w:after="0"/>
        <w:jc w:val="left"/>
        <w:rPr>
          <w:rFonts w:ascii="Times New Roman" w:hAnsi="Times New Roman" w:cs="Times New Roman"/>
          <w:sz w:val="22"/>
          <w:lang w:val="lt-LT"/>
        </w:rPr>
      </w:pPr>
    </w:p>
    <w:p w14:paraId="6FD95445"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14.</w:t>
      </w:r>
      <w:r w:rsidRPr="000130F0">
        <w:rPr>
          <w:rFonts w:ascii="Times New Roman" w:hAnsi="Times New Roman" w:cs="Times New Roman"/>
          <w:noProof w:val="0"/>
        </w:rPr>
        <w:tab/>
        <w:t>PARDAVIMO (IŠDAVIMO) TVARKA</w:t>
      </w:r>
    </w:p>
    <w:p w14:paraId="7F82BC18" w14:textId="77777777" w:rsidR="00D81849" w:rsidRPr="000130F0" w:rsidRDefault="00D81849" w:rsidP="00D81849">
      <w:pPr>
        <w:pStyle w:val="BTEMEASMCA"/>
        <w:spacing w:after="0"/>
        <w:jc w:val="left"/>
        <w:rPr>
          <w:rFonts w:ascii="Times New Roman" w:hAnsi="Times New Roman" w:cs="Times New Roman"/>
          <w:sz w:val="22"/>
          <w:lang w:val="lt-LT"/>
        </w:rPr>
      </w:pPr>
    </w:p>
    <w:p w14:paraId="5576ED9D"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Receptinis vaistas.</w:t>
      </w:r>
    </w:p>
    <w:p w14:paraId="4E86747B" w14:textId="77777777" w:rsidR="00D81849" w:rsidRPr="000130F0" w:rsidRDefault="00D81849" w:rsidP="00D81849">
      <w:pPr>
        <w:pStyle w:val="Pagrindinistekstas"/>
        <w:spacing w:after="0"/>
        <w:jc w:val="left"/>
        <w:rPr>
          <w:rFonts w:ascii="Times New Roman" w:hAnsi="Times New Roman" w:cs="Times New Roman"/>
          <w:lang w:val="lt-LT"/>
        </w:rPr>
      </w:pPr>
    </w:p>
    <w:p w14:paraId="172F615C" w14:textId="77777777" w:rsidR="00D81849" w:rsidRPr="000130F0" w:rsidRDefault="00D81849" w:rsidP="00D81849">
      <w:pPr>
        <w:pStyle w:val="BTEMEASMCA"/>
        <w:spacing w:after="0"/>
        <w:jc w:val="left"/>
        <w:rPr>
          <w:rFonts w:ascii="Times New Roman" w:hAnsi="Times New Roman" w:cs="Times New Roman"/>
          <w:sz w:val="22"/>
          <w:lang w:val="lt-LT"/>
        </w:rPr>
      </w:pPr>
    </w:p>
    <w:p w14:paraId="0FB6D5A0"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15.</w:t>
      </w:r>
      <w:r w:rsidRPr="000130F0">
        <w:rPr>
          <w:rFonts w:ascii="Times New Roman" w:hAnsi="Times New Roman" w:cs="Times New Roman"/>
          <w:noProof w:val="0"/>
        </w:rPr>
        <w:tab/>
        <w:t>VARTOJIMO INSTRUKCIJA</w:t>
      </w:r>
    </w:p>
    <w:p w14:paraId="742E0E60" w14:textId="77777777" w:rsidR="00D81849" w:rsidRPr="000130F0" w:rsidRDefault="00D81849" w:rsidP="00D81849">
      <w:pPr>
        <w:pStyle w:val="BTEMEASMCA"/>
        <w:spacing w:after="0"/>
        <w:jc w:val="left"/>
        <w:rPr>
          <w:rFonts w:ascii="Times New Roman" w:hAnsi="Times New Roman" w:cs="Times New Roman"/>
          <w:sz w:val="22"/>
          <w:lang w:val="lt-LT"/>
        </w:rPr>
      </w:pPr>
    </w:p>
    <w:p w14:paraId="25EA5C02" w14:textId="77777777" w:rsidR="00D81849" w:rsidRPr="000130F0" w:rsidRDefault="00D81849" w:rsidP="00D81849">
      <w:pPr>
        <w:pStyle w:val="BTEMEASMCA"/>
        <w:spacing w:after="0"/>
        <w:jc w:val="left"/>
        <w:rPr>
          <w:rFonts w:ascii="Times New Roman" w:hAnsi="Times New Roman" w:cs="Times New Roman"/>
          <w:sz w:val="22"/>
          <w:lang w:val="lt-LT"/>
        </w:rPr>
      </w:pPr>
    </w:p>
    <w:p w14:paraId="2AD87831"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16.</w:t>
      </w:r>
      <w:r w:rsidRPr="000130F0">
        <w:rPr>
          <w:rFonts w:ascii="Times New Roman" w:hAnsi="Times New Roman" w:cs="Times New Roman"/>
          <w:noProof w:val="0"/>
        </w:rPr>
        <w:tab/>
        <w:t>INFORMACIJA BRAILIO RAŠTU</w:t>
      </w:r>
    </w:p>
    <w:p w14:paraId="4D87C3DF" w14:textId="77777777" w:rsidR="00D81849" w:rsidRPr="000130F0" w:rsidRDefault="00D81849" w:rsidP="00D81849">
      <w:pPr>
        <w:pStyle w:val="BTEMEASMCA"/>
        <w:spacing w:after="0"/>
        <w:jc w:val="left"/>
        <w:rPr>
          <w:rFonts w:ascii="Times New Roman" w:hAnsi="Times New Roman" w:cs="Times New Roman"/>
          <w:sz w:val="22"/>
          <w:lang w:val="lt-LT"/>
        </w:rPr>
      </w:pPr>
    </w:p>
    <w:p w14:paraId="6C72143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 </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w:t>
      </w:r>
    </w:p>
    <w:p w14:paraId="6F7E190E" w14:textId="77777777" w:rsidR="00D81849" w:rsidRPr="000130F0" w:rsidRDefault="00D81849" w:rsidP="00D81849">
      <w:pPr>
        <w:pStyle w:val="BTEMEASMCA"/>
        <w:spacing w:after="0"/>
        <w:jc w:val="left"/>
        <w:rPr>
          <w:rFonts w:ascii="Times New Roman" w:hAnsi="Times New Roman" w:cs="Times New Roman"/>
          <w:sz w:val="22"/>
          <w:lang w:val="lt-LT"/>
        </w:rPr>
      </w:pPr>
    </w:p>
    <w:p w14:paraId="53942C30" w14:textId="77777777" w:rsidR="00D81849" w:rsidRPr="000130F0" w:rsidRDefault="00D81849" w:rsidP="00D81849">
      <w:pPr>
        <w:pStyle w:val="BTEMEASMCA"/>
        <w:spacing w:after="0"/>
        <w:jc w:val="left"/>
        <w:rPr>
          <w:rFonts w:ascii="Times New Roman" w:hAnsi="Times New Roman" w:cs="Times New Roman"/>
          <w:sz w:val="22"/>
          <w:lang w:val="lt-LT"/>
        </w:rPr>
      </w:pPr>
    </w:p>
    <w:p w14:paraId="7670223F" w14:textId="77777777" w:rsidR="00D81849" w:rsidRPr="000130F0" w:rsidRDefault="00D81849" w:rsidP="00D818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left"/>
        <w:outlineLvl w:val="0"/>
        <w:rPr>
          <w:rFonts w:ascii="Times New Roman" w:hAnsi="Times New Roman" w:cs="Times New Roman"/>
          <w:i/>
          <w:noProof/>
          <w:snapToGrid w:val="0"/>
          <w:szCs w:val="24"/>
          <w:lang w:val="de-DE"/>
        </w:rPr>
      </w:pPr>
      <w:r w:rsidRPr="000130F0">
        <w:rPr>
          <w:rFonts w:ascii="Times New Roman" w:hAnsi="Times New Roman" w:cs="Times New Roman"/>
          <w:b/>
          <w:noProof/>
          <w:snapToGrid w:val="0"/>
          <w:lang w:val="de-DE"/>
        </w:rPr>
        <w:t>17.</w:t>
      </w:r>
      <w:r w:rsidRPr="000130F0">
        <w:rPr>
          <w:rFonts w:ascii="Times New Roman" w:hAnsi="Times New Roman" w:cs="Times New Roman"/>
          <w:b/>
          <w:noProof/>
          <w:snapToGrid w:val="0"/>
          <w:lang w:val="de-DE"/>
        </w:rPr>
        <w:tab/>
        <w:t>UNIKALUS IDENTIFIKATORIUS – 2D BRŪKŠNINIS KODAS</w:t>
      </w:r>
    </w:p>
    <w:p w14:paraId="46DED1E8"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lang w:val="de-DE"/>
        </w:rPr>
      </w:pPr>
    </w:p>
    <w:p w14:paraId="6D279768"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shd w:val="clear" w:color="auto" w:fill="CCCCCC"/>
          <w:lang w:val="de-DE"/>
        </w:rPr>
      </w:pPr>
      <w:r w:rsidRPr="000130F0">
        <w:rPr>
          <w:rFonts w:ascii="Times New Roman" w:hAnsi="Times New Roman" w:cs="Times New Roman"/>
          <w:noProof/>
          <w:snapToGrid w:val="0"/>
          <w:highlight w:val="lightGray"/>
          <w:lang w:val="de-DE"/>
        </w:rPr>
        <w:t>2D brūkšninis kodas su nurodytu unikaliu identifikatoriumi.</w:t>
      </w:r>
    </w:p>
    <w:p w14:paraId="22E860BA"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shd w:val="clear" w:color="auto" w:fill="CCCCCC"/>
          <w:lang w:val="de-DE"/>
        </w:rPr>
      </w:pPr>
    </w:p>
    <w:p w14:paraId="47D3816F"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lang w:val="de-DE"/>
        </w:rPr>
      </w:pPr>
    </w:p>
    <w:p w14:paraId="18194C34" w14:textId="77777777" w:rsidR="00D81849" w:rsidRPr="00A05F95" w:rsidRDefault="00D81849" w:rsidP="00D818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left"/>
        <w:outlineLvl w:val="0"/>
        <w:rPr>
          <w:rFonts w:ascii="Times New Roman" w:hAnsi="Times New Roman" w:cs="Times New Roman"/>
          <w:i/>
          <w:noProof/>
          <w:snapToGrid w:val="0"/>
          <w:lang w:val="de-DE"/>
        </w:rPr>
      </w:pPr>
      <w:r w:rsidRPr="00A05F95">
        <w:rPr>
          <w:rFonts w:ascii="Times New Roman" w:hAnsi="Times New Roman" w:cs="Times New Roman"/>
          <w:b/>
          <w:noProof/>
          <w:snapToGrid w:val="0"/>
          <w:lang w:val="de-DE"/>
        </w:rPr>
        <w:lastRenderedPageBreak/>
        <w:t>18.</w:t>
      </w:r>
      <w:r w:rsidRPr="00A05F95">
        <w:rPr>
          <w:rFonts w:ascii="Times New Roman" w:hAnsi="Times New Roman" w:cs="Times New Roman"/>
          <w:b/>
          <w:noProof/>
          <w:snapToGrid w:val="0"/>
          <w:lang w:val="de-DE"/>
        </w:rPr>
        <w:tab/>
        <w:t>UNIKALUS IDENTIFIKATORIUS – ŽMONĖMS SUPRANTAMI DUOMENYS</w:t>
      </w:r>
    </w:p>
    <w:p w14:paraId="1D8D284E" w14:textId="77777777" w:rsidR="00D81849" w:rsidRPr="00A05F95" w:rsidRDefault="00D81849" w:rsidP="00D81849">
      <w:pPr>
        <w:tabs>
          <w:tab w:val="left" w:pos="567"/>
        </w:tabs>
        <w:spacing w:after="0" w:line="260" w:lineRule="exact"/>
        <w:jc w:val="left"/>
        <w:rPr>
          <w:rFonts w:ascii="Times New Roman" w:hAnsi="Times New Roman" w:cs="Times New Roman"/>
          <w:noProof/>
          <w:snapToGrid w:val="0"/>
          <w:lang w:val="de-DE"/>
        </w:rPr>
      </w:pPr>
    </w:p>
    <w:p w14:paraId="4B5001C4"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r w:rsidRPr="00A05F95">
        <w:rPr>
          <w:rFonts w:ascii="Times New Roman" w:hAnsi="Times New Roman" w:cs="Times New Roman"/>
          <w:snapToGrid w:val="0"/>
          <w:lang w:val="de-DE"/>
        </w:rPr>
        <w:t>PC: {</w:t>
      </w:r>
      <w:r w:rsidRPr="00A05F95">
        <w:rPr>
          <w:rFonts w:ascii="Times New Roman" w:hAnsi="Times New Roman" w:cs="Times New Roman"/>
          <w:color w:val="000000" w:themeColor="text1"/>
          <w:lang w:val="de-DE"/>
        </w:rPr>
        <w:t>numeris} [vaistinio preparato kodas]</w:t>
      </w:r>
    </w:p>
    <w:p w14:paraId="57609657"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r w:rsidRPr="00A05F95">
        <w:rPr>
          <w:rFonts w:ascii="Times New Roman" w:hAnsi="Times New Roman" w:cs="Times New Roman"/>
          <w:color w:val="000000" w:themeColor="text1"/>
          <w:lang w:val="de-DE"/>
        </w:rPr>
        <w:t>SN: {numeris} [nuoseklusis numeris]</w:t>
      </w:r>
    </w:p>
    <w:p w14:paraId="2F747527" w14:textId="77777777" w:rsidR="00D81849" w:rsidRDefault="00D81849" w:rsidP="00D81849">
      <w:pPr>
        <w:tabs>
          <w:tab w:val="left" w:pos="540"/>
        </w:tabs>
        <w:spacing w:after="0"/>
        <w:jc w:val="left"/>
        <w:rPr>
          <w:rFonts w:ascii="Times New Roman" w:hAnsi="Times New Roman" w:cs="Times New Roman"/>
          <w:b/>
          <w:lang w:val="lt-LT"/>
        </w:rPr>
      </w:pPr>
      <w:r w:rsidRPr="00A05F95">
        <w:rPr>
          <w:rFonts w:ascii="Times New Roman" w:hAnsi="Times New Roman" w:cs="Times New Roman"/>
          <w:color w:val="000000" w:themeColor="text1"/>
          <w:highlight w:val="lightGray"/>
          <w:lang w:val="de-DE"/>
        </w:rPr>
        <w:t>NN: {numeris} [nacionalinis kompensacijos rūšies kodas arba kitas nacionalinis vaistinio preparato identifikacinis numeris]</w:t>
      </w:r>
    </w:p>
    <w:p w14:paraId="21BF2213"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C8B02A0"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BF09828"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1809FCD1"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2349FF0"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7E89500"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0A90089"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2E8651F3"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202AA5F"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6B4EE93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D55894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657FEF03"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80122D9"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EA2DA16"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2895768E"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08F1E308"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29F5B49"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67DCDE4"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350A3E1"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7ABD8E9"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6AD4B3E"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12C793D"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23412C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2C0E1EA"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2CA79963"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4B43A77"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0133B65C"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7E793B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A1A47A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6D3B4F6B"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1762AAD8"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F40D46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520FBD0"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D691B3A"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446508B"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288CC17C"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3AE7757C"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C92DBCE"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09074BCD"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7F3A267"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8AA4CB1"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184D0522"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DCAB33B"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444ABC05"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021BE0A4"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0285985F"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A332F1B"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78A3114B"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22DB516D"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2CF7AB8"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lastRenderedPageBreak/>
        <w:t>NFORMACIJA ANT IŠORINĖS PAKUOTĖS</w:t>
      </w:r>
    </w:p>
    <w:p w14:paraId="7CA3C08D"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p>
    <w:p w14:paraId="311EEE04"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 xml:space="preserve">KARTONO DĖŽUTĖ, KURIOJE YRA LIZDINĖS PLOKŠTELĖS PO 10 TABLEČIŲ </w:t>
      </w:r>
    </w:p>
    <w:p w14:paraId="0A9DCE9F" w14:textId="77777777" w:rsidR="00D81849" w:rsidRPr="000130F0" w:rsidRDefault="00D81849" w:rsidP="00D81849">
      <w:pPr>
        <w:spacing w:after="0"/>
        <w:jc w:val="left"/>
        <w:rPr>
          <w:rFonts w:ascii="Times New Roman" w:hAnsi="Times New Roman" w:cs="Times New Roman"/>
          <w:lang w:val="lt-LT"/>
        </w:rPr>
      </w:pPr>
    </w:p>
    <w:p w14:paraId="630C61F5" w14:textId="77777777" w:rsidR="00D81849" w:rsidRPr="000130F0" w:rsidRDefault="00D81849" w:rsidP="00D81849">
      <w:pPr>
        <w:spacing w:after="0"/>
        <w:jc w:val="left"/>
        <w:rPr>
          <w:rFonts w:ascii="Times New Roman" w:hAnsi="Times New Roman" w:cs="Times New Roman"/>
          <w:lang w:val="lt-LT"/>
        </w:rPr>
      </w:pPr>
    </w:p>
    <w:p w14:paraId="6D16D6AF"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w:t>
      </w:r>
      <w:r w:rsidRPr="000130F0">
        <w:rPr>
          <w:rFonts w:ascii="Times New Roman" w:hAnsi="Times New Roman" w:cs="Times New Roman"/>
          <w:b/>
          <w:lang w:val="lt-LT"/>
        </w:rPr>
        <w:tab/>
        <w:t>VAISTINIO PREPARATO PAVADINIMAS</w:t>
      </w:r>
    </w:p>
    <w:p w14:paraId="2036D9E2" w14:textId="77777777" w:rsidR="00D81849" w:rsidRPr="000130F0" w:rsidRDefault="00D81849" w:rsidP="00D81849">
      <w:pPr>
        <w:spacing w:after="0"/>
        <w:jc w:val="left"/>
        <w:rPr>
          <w:rFonts w:ascii="Times New Roman" w:hAnsi="Times New Roman" w:cs="Times New Roman"/>
          <w:lang w:val="lt-LT"/>
        </w:rPr>
      </w:pPr>
    </w:p>
    <w:p w14:paraId="73517290"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 xml:space="preserve">Mesar plus 20 mg/12,5 mg plėvele dengtos tabletės </w:t>
      </w:r>
    </w:p>
    <w:p w14:paraId="16A4F8C0"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Olmesartanum medoxomilum / Hydrochlorothiazidum</w:t>
      </w:r>
    </w:p>
    <w:p w14:paraId="51E789BB" w14:textId="77777777" w:rsidR="00D81849" w:rsidRPr="000130F0" w:rsidRDefault="00D81849" w:rsidP="00D81849">
      <w:pPr>
        <w:spacing w:after="0"/>
        <w:jc w:val="left"/>
        <w:rPr>
          <w:rFonts w:ascii="Times New Roman" w:hAnsi="Times New Roman" w:cs="Times New Roman"/>
          <w:lang w:val="lt-LT"/>
        </w:rPr>
      </w:pPr>
    </w:p>
    <w:p w14:paraId="3A9BBCAD" w14:textId="77777777" w:rsidR="00D81849" w:rsidRPr="000130F0" w:rsidRDefault="00D81849" w:rsidP="00D81849">
      <w:pPr>
        <w:spacing w:after="0"/>
        <w:jc w:val="left"/>
        <w:rPr>
          <w:rFonts w:ascii="Times New Roman" w:hAnsi="Times New Roman" w:cs="Times New Roman"/>
          <w:lang w:val="lt-LT"/>
        </w:rPr>
      </w:pPr>
    </w:p>
    <w:p w14:paraId="03A2085A"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2.</w:t>
      </w:r>
      <w:r w:rsidRPr="000130F0">
        <w:rPr>
          <w:rFonts w:ascii="Times New Roman" w:hAnsi="Times New Roman" w:cs="Times New Roman"/>
          <w:b/>
          <w:lang w:val="lt-LT"/>
        </w:rPr>
        <w:tab/>
        <w:t xml:space="preserve">VEIKLIOJI (-IOSIOS) MEDŽIAGA (-OS) IR JOS (-Ų) KIEKIS (-IAI) </w:t>
      </w:r>
    </w:p>
    <w:p w14:paraId="7A270D74" w14:textId="77777777" w:rsidR="00D81849" w:rsidRPr="000130F0" w:rsidRDefault="00D81849" w:rsidP="00D81849">
      <w:pPr>
        <w:spacing w:after="0"/>
        <w:jc w:val="left"/>
        <w:rPr>
          <w:rFonts w:ascii="Times New Roman" w:hAnsi="Times New Roman" w:cs="Times New Roman"/>
          <w:lang w:val="lt-LT"/>
        </w:rPr>
      </w:pPr>
    </w:p>
    <w:p w14:paraId="473C1426"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Vienoje plėvele dengtoje tabletėje yra 20 mg olmesartano medoksomilio ir 12,5 mg hidrochlorotiazido.</w:t>
      </w:r>
    </w:p>
    <w:p w14:paraId="66DDDD21" w14:textId="77777777" w:rsidR="00D81849" w:rsidRPr="000130F0" w:rsidRDefault="00D81849" w:rsidP="00D81849">
      <w:pPr>
        <w:spacing w:after="0"/>
        <w:jc w:val="left"/>
        <w:rPr>
          <w:rFonts w:ascii="Times New Roman" w:hAnsi="Times New Roman" w:cs="Times New Roman"/>
          <w:lang w:val="lt-LT"/>
        </w:rPr>
      </w:pPr>
    </w:p>
    <w:p w14:paraId="68792755"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0AE6DABF" w14:textId="77777777" w:rsidR="00D81849" w:rsidRPr="000130F0" w:rsidRDefault="00D81849" w:rsidP="00D81849">
      <w:pPr>
        <w:pBdr>
          <w:top w:val="single" w:sz="4" w:space="0"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3.</w:t>
      </w:r>
      <w:r w:rsidRPr="000130F0">
        <w:rPr>
          <w:rFonts w:ascii="Times New Roman" w:hAnsi="Times New Roman" w:cs="Times New Roman"/>
          <w:b/>
          <w:lang w:val="lt-LT"/>
        </w:rPr>
        <w:tab/>
        <w:t>PAGALBINIŲ MEDŽIAGŲ SĄRAŠAS</w:t>
      </w:r>
    </w:p>
    <w:p w14:paraId="55629652"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422DA5D3"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r w:rsidRPr="000130F0">
        <w:rPr>
          <w:rFonts w:ascii="Times New Roman" w:hAnsi="Times New Roman" w:cs="Times New Roman"/>
          <w:lang w:val="lt-LT"/>
        </w:rPr>
        <w:t>Sudėtyje yra laktozės monohidrato. Daugiau informacijos pateikta pakuotės lapelyje.</w:t>
      </w:r>
    </w:p>
    <w:p w14:paraId="6C3F67E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57827B29"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43BBB72D"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4.</w:t>
      </w:r>
      <w:r w:rsidRPr="000130F0">
        <w:rPr>
          <w:rFonts w:ascii="Times New Roman" w:hAnsi="Times New Roman" w:cs="Times New Roman"/>
          <w:b/>
          <w:lang w:val="lt-LT"/>
        </w:rPr>
        <w:tab/>
        <w:t>FARMACINĖ FORMA IR KIEKIS PAKUOTĖJE</w:t>
      </w:r>
    </w:p>
    <w:p w14:paraId="136F06AD" w14:textId="77777777" w:rsidR="00D81849" w:rsidRPr="000130F0" w:rsidRDefault="00D81849" w:rsidP="00D81849">
      <w:pPr>
        <w:spacing w:after="0"/>
        <w:jc w:val="left"/>
        <w:rPr>
          <w:rFonts w:ascii="Times New Roman" w:hAnsi="Times New Roman" w:cs="Times New Roman"/>
          <w:lang w:val="lt-LT"/>
        </w:rPr>
      </w:pPr>
    </w:p>
    <w:p w14:paraId="255FDFB5" w14:textId="77777777" w:rsidR="00D81849" w:rsidRPr="000130F0" w:rsidRDefault="00D81849" w:rsidP="00D81849">
      <w:pPr>
        <w:tabs>
          <w:tab w:val="left" w:pos="567"/>
        </w:tabs>
        <w:spacing w:after="0"/>
        <w:jc w:val="left"/>
        <w:rPr>
          <w:rFonts w:ascii="Times New Roman" w:eastAsia="Calibri" w:hAnsi="Times New Roman" w:cs="Times New Roman"/>
          <w:highlight w:val="lightGray"/>
          <w:lang w:val="lt-LT"/>
        </w:rPr>
      </w:pPr>
      <w:r w:rsidRPr="000130F0">
        <w:rPr>
          <w:rFonts w:ascii="Times New Roman" w:eastAsia="Calibri" w:hAnsi="Times New Roman" w:cs="Times New Roman"/>
          <w:noProof/>
          <w:lang w:val="lt-LT"/>
        </w:rPr>
        <w:t>10 plėvele dengtų tablečių</w:t>
      </w:r>
    </w:p>
    <w:p w14:paraId="6A15F9D1" w14:textId="77777777" w:rsidR="00D81849" w:rsidRPr="000130F0" w:rsidRDefault="00D81849" w:rsidP="00D81849">
      <w:pPr>
        <w:tabs>
          <w:tab w:val="left" w:pos="567"/>
        </w:tabs>
        <w:spacing w:after="0"/>
        <w:jc w:val="left"/>
        <w:rPr>
          <w:rFonts w:ascii="Times New Roman" w:eastAsia="Calibri" w:hAnsi="Times New Roman" w:cs="Times New Roman"/>
          <w:noProof/>
          <w:highlight w:val="lightGray"/>
          <w:lang w:val="lt-LT"/>
        </w:rPr>
      </w:pPr>
      <w:r w:rsidRPr="000130F0">
        <w:rPr>
          <w:rFonts w:ascii="Times New Roman" w:eastAsia="Calibri" w:hAnsi="Times New Roman" w:cs="Times New Roman"/>
          <w:noProof/>
          <w:highlight w:val="lightGray"/>
          <w:lang w:val="lt-LT"/>
        </w:rPr>
        <w:t>50 plėvele dengtų tablečių</w:t>
      </w:r>
    </w:p>
    <w:p w14:paraId="681DC9AC"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eastAsia="Calibri" w:hAnsi="Times New Roman" w:cs="Times New Roman"/>
          <w:highlight w:val="lightGray"/>
          <w:lang w:val="lt-LT"/>
        </w:rPr>
        <w:t>500 plėvele dengtų tablečių</w:t>
      </w:r>
    </w:p>
    <w:p w14:paraId="59CECA43"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D325310"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3EA98E24"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5.</w:t>
      </w:r>
      <w:r w:rsidRPr="000130F0">
        <w:rPr>
          <w:rFonts w:ascii="Times New Roman" w:hAnsi="Times New Roman" w:cs="Times New Roman"/>
          <w:b/>
          <w:lang w:val="lt-LT"/>
        </w:rPr>
        <w:tab/>
        <w:t>VARTOJIMO METODAS IR BŪDAS (-AI)</w:t>
      </w:r>
    </w:p>
    <w:p w14:paraId="09BEC257"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6322D1D"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r w:rsidRPr="000130F0">
        <w:rPr>
          <w:rFonts w:ascii="Times New Roman" w:hAnsi="Times New Roman" w:cs="Times New Roman"/>
          <w:lang w:val="lt-LT"/>
        </w:rPr>
        <w:t>Vartoti per burną.</w:t>
      </w:r>
    </w:p>
    <w:p w14:paraId="7DF9A37F"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r w:rsidRPr="000130F0">
        <w:rPr>
          <w:rFonts w:ascii="Times New Roman" w:hAnsi="Times New Roman" w:cs="Times New Roman"/>
          <w:lang w:val="lt-LT"/>
        </w:rPr>
        <w:t>Prieš vartojimą perskaitykite pakuotės lapelį.</w:t>
      </w:r>
    </w:p>
    <w:p w14:paraId="6D0249F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0BDCEBFE"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35561F9A"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ind w:left="540" w:hanging="540"/>
        <w:jc w:val="left"/>
        <w:rPr>
          <w:rFonts w:ascii="Times New Roman" w:hAnsi="Times New Roman" w:cs="Times New Roman"/>
          <w:b/>
          <w:lang w:val="lt-LT"/>
        </w:rPr>
      </w:pPr>
      <w:r w:rsidRPr="000130F0">
        <w:rPr>
          <w:rFonts w:ascii="Times New Roman" w:hAnsi="Times New Roman" w:cs="Times New Roman"/>
          <w:b/>
          <w:lang w:val="lt-LT"/>
        </w:rPr>
        <w:t>6.</w:t>
      </w:r>
      <w:r w:rsidRPr="000130F0">
        <w:rPr>
          <w:rFonts w:ascii="Times New Roman" w:hAnsi="Times New Roman" w:cs="Times New Roman"/>
          <w:b/>
          <w:lang w:val="lt-LT"/>
        </w:rPr>
        <w:tab/>
        <w:t>SPECIALUS ĮSPĖJIMAS, KAD VAISTINĮ PREPARATĄ BŪTINA LAIKYTI VAIKAMS NEPASTEBIMOJE IR NEPASIEKIAMOJE VIETOJE</w:t>
      </w:r>
    </w:p>
    <w:p w14:paraId="440736DB"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3D03637"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r w:rsidRPr="000130F0">
        <w:rPr>
          <w:rFonts w:ascii="Times New Roman" w:hAnsi="Times New Roman" w:cs="Times New Roman"/>
          <w:lang w:val="lt-LT"/>
        </w:rPr>
        <w:t>Laikyti vaikams nepastebimoje ir nepasiekiamoje vietoje.</w:t>
      </w:r>
    </w:p>
    <w:p w14:paraId="45BCC0D5"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53E97F2"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D5826AE"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7.</w:t>
      </w:r>
      <w:r w:rsidRPr="000130F0">
        <w:rPr>
          <w:rFonts w:ascii="Times New Roman" w:hAnsi="Times New Roman" w:cs="Times New Roman"/>
          <w:b/>
          <w:lang w:val="lt-LT"/>
        </w:rPr>
        <w:tab/>
        <w:t>KITAS (-I) SPECIALUS (-ŪS) ĮSPĖJIMAS (-AI) (JEI REIKIA)</w:t>
      </w:r>
    </w:p>
    <w:p w14:paraId="39D0E682"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1E27E876"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C0DCB88"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8.</w:t>
      </w:r>
      <w:r w:rsidRPr="000130F0">
        <w:rPr>
          <w:rFonts w:ascii="Times New Roman" w:hAnsi="Times New Roman" w:cs="Times New Roman"/>
          <w:b/>
          <w:lang w:val="lt-LT"/>
        </w:rPr>
        <w:tab/>
        <w:t>TINKAMUMO LAIKAS</w:t>
      </w:r>
    </w:p>
    <w:p w14:paraId="38462A5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6D3819A" w14:textId="77777777" w:rsidR="00D81849" w:rsidRPr="000130F0" w:rsidRDefault="00287779" w:rsidP="00D81849">
      <w:pPr>
        <w:spacing w:after="0"/>
        <w:jc w:val="left"/>
        <w:rPr>
          <w:rFonts w:ascii="Times New Roman" w:hAnsi="Times New Roman" w:cs="Times New Roman"/>
          <w:lang w:val="lt-LT"/>
        </w:rPr>
      </w:pPr>
      <w:r>
        <w:rPr>
          <w:rFonts w:ascii="Times New Roman" w:hAnsi="Times New Roman" w:cs="Times New Roman"/>
          <w:lang w:val="lt-LT"/>
        </w:rPr>
        <w:t>EXP:</w:t>
      </w:r>
      <w:r w:rsidR="00D81849" w:rsidRPr="000130F0">
        <w:rPr>
          <w:rFonts w:ascii="Times New Roman" w:hAnsi="Times New Roman" w:cs="Times New Roman"/>
          <w:lang w:val="lt-LT"/>
        </w:rPr>
        <w:t xml:space="preserve"> {mm/MMMM}</w:t>
      </w:r>
    </w:p>
    <w:p w14:paraId="2B1FF904" w14:textId="77777777" w:rsidR="00D81849" w:rsidRPr="000130F0" w:rsidRDefault="00D81849" w:rsidP="00D81849">
      <w:pPr>
        <w:spacing w:after="0"/>
        <w:jc w:val="left"/>
        <w:rPr>
          <w:rFonts w:ascii="Times New Roman" w:hAnsi="Times New Roman" w:cs="Times New Roman"/>
          <w:lang w:val="lt-LT"/>
        </w:rPr>
      </w:pPr>
    </w:p>
    <w:p w14:paraId="04A0E2E7" w14:textId="77777777" w:rsidR="00D81849" w:rsidRPr="000130F0" w:rsidRDefault="00D81849" w:rsidP="00D81849">
      <w:pPr>
        <w:spacing w:after="0"/>
        <w:jc w:val="left"/>
        <w:rPr>
          <w:rFonts w:ascii="Times New Roman" w:hAnsi="Times New Roman" w:cs="Times New Roman"/>
          <w:lang w:val="lt-LT"/>
        </w:rPr>
      </w:pPr>
    </w:p>
    <w:p w14:paraId="2B2D603B"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9.</w:t>
      </w:r>
      <w:r w:rsidRPr="000130F0">
        <w:rPr>
          <w:rFonts w:ascii="Times New Roman" w:hAnsi="Times New Roman" w:cs="Times New Roman"/>
          <w:b/>
          <w:lang w:val="lt-LT"/>
        </w:rPr>
        <w:tab/>
        <w:t>SPECIALIOS LAIKYMO SĄLYGOS</w:t>
      </w:r>
    </w:p>
    <w:p w14:paraId="06D186A3"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2F26CE78"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ECB8E5B"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lastRenderedPageBreak/>
        <w:t>10.</w:t>
      </w:r>
      <w:r w:rsidRPr="000130F0">
        <w:rPr>
          <w:rFonts w:ascii="Times New Roman" w:hAnsi="Times New Roman" w:cs="Times New Roman"/>
          <w:b/>
          <w:lang w:val="lt-LT"/>
        </w:rPr>
        <w:tab/>
        <w:t>SPECIALIOS ATSARGUMO PRIEMONĖS DĖL NESUVARTOTO VAISTINIO PREPARATO AR JO ATLIEKŲ TVARKYMO (JEI REIKIA)</w:t>
      </w:r>
    </w:p>
    <w:p w14:paraId="6221452C"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31679C9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EEF7DD5"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11.</w:t>
      </w:r>
      <w:r w:rsidRPr="000130F0">
        <w:rPr>
          <w:rFonts w:ascii="Times New Roman" w:hAnsi="Times New Roman" w:cs="Times New Roman"/>
          <w:b/>
          <w:lang w:val="lt-LT"/>
        </w:rPr>
        <w:tab/>
        <w:t>REGISTRUOTOJO</w:t>
      </w:r>
      <w:r w:rsidRPr="000130F0" w:rsidDel="00232E43">
        <w:rPr>
          <w:rFonts w:ascii="Times New Roman" w:hAnsi="Times New Roman" w:cs="Times New Roman"/>
          <w:b/>
          <w:lang w:val="lt-LT"/>
        </w:rPr>
        <w:t xml:space="preserve"> </w:t>
      </w:r>
      <w:r w:rsidRPr="000130F0">
        <w:rPr>
          <w:rFonts w:ascii="Times New Roman" w:hAnsi="Times New Roman" w:cs="Times New Roman"/>
          <w:b/>
          <w:lang w:val="lt-LT"/>
        </w:rPr>
        <w:t>PAVADINIMAS IR ADRESAS</w:t>
      </w:r>
    </w:p>
    <w:p w14:paraId="74BB55ED"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51DC678C"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Menarini International Operations Luxembourg S. A.</w:t>
      </w:r>
    </w:p>
    <w:p w14:paraId="0F7D48D8"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1, Avenue de la Gare</w:t>
      </w:r>
    </w:p>
    <w:p w14:paraId="546037EC"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L-1611, Luxembourg</w:t>
      </w:r>
    </w:p>
    <w:p w14:paraId="0A4E2E15"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Liuksemburgas</w:t>
      </w:r>
    </w:p>
    <w:p w14:paraId="744A8AD5" w14:textId="77777777" w:rsidR="00D81849" w:rsidRPr="000130F0" w:rsidRDefault="00D81849" w:rsidP="00D81849">
      <w:pPr>
        <w:spacing w:after="0"/>
        <w:jc w:val="left"/>
        <w:rPr>
          <w:rFonts w:ascii="Times New Roman" w:hAnsi="Times New Roman" w:cs="Times New Roman"/>
          <w:lang w:val="lt-LT"/>
        </w:rPr>
      </w:pPr>
    </w:p>
    <w:p w14:paraId="6ABCF7D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E7D4461"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12.</w:t>
      </w:r>
      <w:r w:rsidRPr="000130F0">
        <w:rPr>
          <w:rFonts w:ascii="Times New Roman" w:hAnsi="Times New Roman" w:cs="Times New Roman"/>
          <w:b/>
          <w:lang w:val="lt-LT"/>
        </w:rPr>
        <w:tab/>
        <w:t>REGISTRACIJOS PAŽYMĖJIMO NUMERIS (-IAI)</w:t>
      </w:r>
    </w:p>
    <w:p w14:paraId="56B52370" w14:textId="77777777" w:rsidR="00D81849" w:rsidRPr="000130F0" w:rsidRDefault="00D81849" w:rsidP="00D81849">
      <w:pPr>
        <w:spacing w:after="0"/>
        <w:jc w:val="left"/>
        <w:rPr>
          <w:rFonts w:ascii="Times New Roman" w:hAnsi="Times New Roman" w:cs="Times New Roman"/>
          <w:lang w:val="lt-LT"/>
        </w:rPr>
      </w:pPr>
    </w:p>
    <w:p w14:paraId="7E1D7698"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N10 – LT/1/05/0436/037</w:t>
      </w:r>
    </w:p>
    <w:p w14:paraId="4B5BAF89" w14:textId="77777777" w:rsidR="00D81849" w:rsidRPr="000130F0" w:rsidRDefault="00D81849" w:rsidP="00D81849">
      <w:pPr>
        <w:spacing w:after="0"/>
        <w:jc w:val="left"/>
        <w:rPr>
          <w:rFonts w:ascii="Times New Roman" w:hAnsi="Times New Roman" w:cs="Times New Roman"/>
          <w:highlight w:val="lightGray"/>
          <w:lang w:val="lt-LT"/>
        </w:rPr>
      </w:pPr>
      <w:r w:rsidRPr="000130F0">
        <w:rPr>
          <w:rFonts w:ascii="Times New Roman" w:hAnsi="Times New Roman" w:cs="Times New Roman"/>
          <w:highlight w:val="lightGray"/>
          <w:lang w:val="lt-LT"/>
        </w:rPr>
        <w:t>N50 – LT/1/05/0436/038</w:t>
      </w:r>
    </w:p>
    <w:p w14:paraId="176A009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r w:rsidRPr="000130F0">
        <w:rPr>
          <w:rFonts w:ascii="Times New Roman" w:hAnsi="Times New Roman" w:cs="Times New Roman"/>
          <w:highlight w:val="lightGray"/>
          <w:lang w:val="lt-LT"/>
        </w:rPr>
        <w:t>N500 – LT/1/05/0436/039</w:t>
      </w:r>
    </w:p>
    <w:p w14:paraId="58A5C1A7"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A02F5DD" w14:textId="77777777" w:rsidR="00D81849" w:rsidRPr="000130F0" w:rsidRDefault="00D81849" w:rsidP="00D81849">
      <w:pPr>
        <w:spacing w:after="0"/>
        <w:jc w:val="left"/>
        <w:rPr>
          <w:rFonts w:ascii="Times New Roman" w:hAnsi="Times New Roman" w:cs="Times New Roman"/>
          <w:lang w:val="lt-LT"/>
        </w:rPr>
      </w:pPr>
    </w:p>
    <w:p w14:paraId="0E9F0318"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13.</w:t>
      </w:r>
      <w:r w:rsidRPr="000130F0">
        <w:rPr>
          <w:rFonts w:ascii="Times New Roman" w:hAnsi="Times New Roman" w:cs="Times New Roman"/>
          <w:b/>
          <w:lang w:val="lt-LT"/>
        </w:rPr>
        <w:tab/>
        <w:t>SERIJOS NUMERIS</w:t>
      </w:r>
    </w:p>
    <w:p w14:paraId="0546611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7807CA74" w14:textId="77777777" w:rsidR="00D81849" w:rsidRPr="000130F0" w:rsidRDefault="00287779" w:rsidP="00D81849">
      <w:pPr>
        <w:spacing w:after="0"/>
        <w:jc w:val="left"/>
        <w:rPr>
          <w:rFonts w:ascii="Times New Roman" w:hAnsi="Times New Roman" w:cs="Times New Roman"/>
          <w:lang w:val="lt-LT"/>
        </w:rPr>
      </w:pPr>
      <w:r>
        <w:rPr>
          <w:rFonts w:ascii="Times New Roman" w:hAnsi="Times New Roman" w:cs="Times New Roman"/>
          <w:lang w:val="lt-LT"/>
        </w:rPr>
        <w:t>Lot:</w:t>
      </w:r>
    </w:p>
    <w:p w14:paraId="5DEEC431"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2BE975FA"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365FBA0F"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14.</w:t>
      </w:r>
      <w:r w:rsidRPr="000130F0">
        <w:rPr>
          <w:rFonts w:ascii="Times New Roman" w:hAnsi="Times New Roman" w:cs="Times New Roman"/>
          <w:b/>
          <w:lang w:val="lt-LT"/>
        </w:rPr>
        <w:tab/>
        <w:t>PARDAVIMO (IŠDAVIMO) TVARKA</w:t>
      </w:r>
    </w:p>
    <w:p w14:paraId="11719ACF"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4E4CA401"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Receptinis vaistas.</w:t>
      </w:r>
    </w:p>
    <w:p w14:paraId="6D3CAC07" w14:textId="77777777" w:rsidR="00D81849" w:rsidRPr="000130F0" w:rsidRDefault="00D81849" w:rsidP="00D81849">
      <w:pPr>
        <w:spacing w:after="0"/>
        <w:jc w:val="left"/>
        <w:rPr>
          <w:rFonts w:ascii="Times New Roman" w:hAnsi="Times New Roman" w:cs="Times New Roman"/>
          <w:lang w:val="lt-LT"/>
        </w:rPr>
      </w:pPr>
    </w:p>
    <w:p w14:paraId="4BA07770"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612D6EE"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15.</w:t>
      </w:r>
      <w:r w:rsidRPr="000130F0">
        <w:rPr>
          <w:rFonts w:ascii="Times New Roman" w:hAnsi="Times New Roman" w:cs="Times New Roman"/>
          <w:b/>
          <w:lang w:val="lt-LT"/>
        </w:rPr>
        <w:tab/>
        <w:t>VARTOJIMO INSTRUKCIJA</w:t>
      </w:r>
    </w:p>
    <w:p w14:paraId="7BCC6118"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6AB5C07D"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59A67578" w14:textId="77777777" w:rsidR="00D81849" w:rsidRPr="000130F0" w:rsidRDefault="00D81849" w:rsidP="00D81849">
      <w:pPr>
        <w:pBdr>
          <w:top w:val="single" w:sz="4" w:space="1" w:color="auto"/>
          <w:left w:val="single" w:sz="4" w:space="4" w:color="auto"/>
          <w:bottom w:val="single" w:sz="4" w:space="1" w:color="auto"/>
          <w:right w:val="single" w:sz="4" w:space="4" w:color="auto"/>
        </w:pBdr>
        <w:tabs>
          <w:tab w:val="left" w:pos="540"/>
        </w:tabs>
        <w:spacing w:after="0"/>
        <w:jc w:val="left"/>
        <w:rPr>
          <w:rFonts w:ascii="Times New Roman" w:hAnsi="Times New Roman" w:cs="Times New Roman"/>
          <w:b/>
          <w:lang w:val="lt-LT"/>
        </w:rPr>
      </w:pPr>
      <w:r w:rsidRPr="000130F0">
        <w:rPr>
          <w:rFonts w:ascii="Times New Roman" w:hAnsi="Times New Roman" w:cs="Times New Roman"/>
          <w:b/>
          <w:lang w:val="lt-LT"/>
        </w:rPr>
        <w:t>16.</w:t>
      </w:r>
      <w:r w:rsidRPr="000130F0">
        <w:rPr>
          <w:rFonts w:ascii="Times New Roman" w:hAnsi="Times New Roman" w:cs="Times New Roman"/>
          <w:b/>
          <w:lang w:val="lt-LT"/>
        </w:rPr>
        <w:tab/>
        <w:t>INFORMACIJA BRAILIO RAŠTU</w:t>
      </w:r>
    </w:p>
    <w:p w14:paraId="61F5524F" w14:textId="77777777" w:rsidR="00D81849" w:rsidRPr="000130F0" w:rsidRDefault="00D81849" w:rsidP="00D81849">
      <w:pPr>
        <w:tabs>
          <w:tab w:val="left" w:pos="567"/>
          <w:tab w:val="left" w:pos="2160"/>
        </w:tabs>
        <w:spacing w:after="0"/>
        <w:jc w:val="left"/>
        <w:rPr>
          <w:rFonts w:ascii="Times New Roman" w:hAnsi="Times New Roman" w:cs="Times New Roman"/>
          <w:lang w:val="lt-LT"/>
        </w:rPr>
      </w:pPr>
    </w:p>
    <w:p w14:paraId="1B63991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Mesar plus 20 mg/ </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w:t>
      </w:r>
    </w:p>
    <w:p w14:paraId="56F59D0A" w14:textId="77777777" w:rsidR="00D81849" w:rsidRPr="000130F0" w:rsidRDefault="00D81849" w:rsidP="00D81849">
      <w:pPr>
        <w:pStyle w:val="BTEMEASMCA"/>
        <w:spacing w:after="0"/>
        <w:jc w:val="left"/>
        <w:rPr>
          <w:rFonts w:ascii="Times New Roman" w:hAnsi="Times New Roman" w:cs="Times New Roman"/>
          <w:sz w:val="22"/>
          <w:lang w:val="lt-LT"/>
        </w:rPr>
      </w:pPr>
    </w:p>
    <w:p w14:paraId="2796689E" w14:textId="77777777" w:rsidR="00D81849" w:rsidRPr="000130F0" w:rsidRDefault="00D81849" w:rsidP="00D81849">
      <w:pPr>
        <w:pStyle w:val="BTEMEASMCA"/>
        <w:spacing w:after="0"/>
        <w:jc w:val="left"/>
        <w:rPr>
          <w:rFonts w:ascii="Times New Roman" w:hAnsi="Times New Roman" w:cs="Times New Roman"/>
          <w:sz w:val="22"/>
          <w:lang w:val="lt-LT"/>
        </w:rPr>
      </w:pPr>
    </w:p>
    <w:p w14:paraId="50384306" w14:textId="77777777" w:rsidR="00D81849" w:rsidRPr="000130F0" w:rsidRDefault="00D81849" w:rsidP="00D818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left"/>
        <w:outlineLvl w:val="0"/>
        <w:rPr>
          <w:rFonts w:ascii="Times New Roman" w:hAnsi="Times New Roman" w:cs="Times New Roman"/>
          <w:i/>
          <w:noProof/>
          <w:snapToGrid w:val="0"/>
          <w:szCs w:val="24"/>
          <w:lang w:val="lt-LT"/>
        </w:rPr>
      </w:pPr>
      <w:r w:rsidRPr="000130F0">
        <w:rPr>
          <w:rFonts w:ascii="Times New Roman" w:hAnsi="Times New Roman" w:cs="Times New Roman"/>
          <w:b/>
          <w:noProof/>
          <w:snapToGrid w:val="0"/>
          <w:lang w:val="lt-LT"/>
        </w:rPr>
        <w:t>17.</w:t>
      </w:r>
      <w:r w:rsidRPr="000130F0">
        <w:rPr>
          <w:rFonts w:ascii="Times New Roman" w:hAnsi="Times New Roman" w:cs="Times New Roman"/>
          <w:b/>
          <w:noProof/>
          <w:snapToGrid w:val="0"/>
          <w:lang w:val="lt-LT"/>
        </w:rPr>
        <w:tab/>
        <w:t>UNIKALUS IDENTIFIKATORIUS – 2D BRŪKŠNINIS KODAS</w:t>
      </w:r>
    </w:p>
    <w:p w14:paraId="19701DEA"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lang w:val="lt-LT"/>
        </w:rPr>
      </w:pPr>
    </w:p>
    <w:p w14:paraId="7D386096"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shd w:val="clear" w:color="auto" w:fill="CCCCCC"/>
          <w:lang w:val="de-DE"/>
        </w:rPr>
      </w:pPr>
      <w:r w:rsidRPr="000130F0">
        <w:rPr>
          <w:rFonts w:ascii="Times New Roman" w:hAnsi="Times New Roman" w:cs="Times New Roman"/>
          <w:noProof/>
          <w:snapToGrid w:val="0"/>
          <w:highlight w:val="lightGray"/>
          <w:lang w:val="de-DE"/>
        </w:rPr>
        <w:t>2D brūkšninis kodas su nurodytu unikaliu identifikatoriumi.</w:t>
      </w:r>
    </w:p>
    <w:p w14:paraId="76DE5EBD"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shd w:val="clear" w:color="auto" w:fill="CCCCCC"/>
          <w:lang w:val="de-DE"/>
        </w:rPr>
      </w:pPr>
    </w:p>
    <w:p w14:paraId="4BE5696D" w14:textId="77777777" w:rsidR="00D81849" w:rsidRPr="000130F0" w:rsidRDefault="00D81849" w:rsidP="00D81849">
      <w:pPr>
        <w:tabs>
          <w:tab w:val="left" w:pos="567"/>
        </w:tabs>
        <w:spacing w:after="0" w:line="260" w:lineRule="exact"/>
        <w:jc w:val="left"/>
        <w:rPr>
          <w:rFonts w:ascii="Times New Roman" w:hAnsi="Times New Roman" w:cs="Times New Roman"/>
          <w:noProof/>
          <w:snapToGrid w:val="0"/>
          <w:lang w:val="de-DE"/>
        </w:rPr>
      </w:pPr>
    </w:p>
    <w:p w14:paraId="3B0A62AC" w14:textId="77777777" w:rsidR="00D81849" w:rsidRPr="00A05F95" w:rsidRDefault="00D81849" w:rsidP="00D818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left"/>
        <w:outlineLvl w:val="0"/>
        <w:rPr>
          <w:rFonts w:ascii="Times New Roman" w:hAnsi="Times New Roman" w:cs="Times New Roman"/>
          <w:i/>
          <w:noProof/>
          <w:snapToGrid w:val="0"/>
          <w:lang w:val="de-DE"/>
        </w:rPr>
      </w:pPr>
      <w:r w:rsidRPr="00A05F95">
        <w:rPr>
          <w:rFonts w:ascii="Times New Roman" w:hAnsi="Times New Roman" w:cs="Times New Roman"/>
          <w:b/>
          <w:noProof/>
          <w:snapToGrid w:val="0"/>
          <w:lang w:val="de-DE"/>
        </w:rPr>
        <w:t>18.</w:t>
      </w:r>
      <w:r w:rsidRPr="00A05F95">
        <w:rPr>
          <w:rFonts w:ascii="Times New Roman" w:hAnsi="Times New Roman" w:cs="Times New Roman"/>
          <w:b/>
          <w:noProof/>
          <w:snapToGrid w:val="0"/>
          <w:lang w:val="de-DE"/>
        </w:rPr>
        <w:tab/>
        <w:t>UNIKALUS IDENTIFIKATORIUS – ŽMONĖMS SUPRANTAMI DUOMENYS</w:t>
      </w:r>
    </w:p>
    <w:p w14:paraId="187845CA"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p>
    <w:p w14:paraId="591A2009"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r w:rsidRPr="00A05F95">
        <w:rPr>
          <w:rFonts w:ascii="Times New Roman" w:hAnsi="Times New Roman" w:cs="Times New Roman"/>
          <w:color w:val="000000" w:themeColor="text1"/>
          <w:lang w:val="de-DE"/>
        </w:rPr>
        <w:t>PC: {numeris} [vaistinio preparato kodas]</w:t>
      </w:r>
    </w:p>
    <w:p w14:paraId="5A4BE850" w14:textId="77777777" w:rsidR="00D81849" w:rsidRPr="00A05F95" w:rsidRDefault="00D81849" w:rsidP="00D81849">
      <w:pPr>
        <w:tabs>
          <w:tab w:val="left" w:pos="567"/>
        </w:tabs>
        <w:spacing w:after="0" w:line="260" w:lineRule="exact"/>
        <w:jc w:val="left"/>
        <w:rPr>
          <w:rFonts w:ascii="Times New Roman" w:hAnsi="Times New Roman" w:cs="Times New Roman"/>
          <w:color w:val="000000" w:themeColor="text1"/>
          <w:lang w:val="de-DE"/>
        </w:rPr>
      </w:pPr>
      <w:r w:rsidRPr="00A05F95">
        <w:rPr>
          <w:rFonts w:ascii="Times New Roman" w:hAnsi="Times New Roman" w:cs="Times New Roman"/>
          <w:color w:val="000000" w:themeColor="text1"/>
          <w:lang w:val="de-DE"/>
        </w:rPr>
        <w:t>SN: {numeris} [nuoseklusis numeris]</w:t>
      </w:r>
    </w:p>
    <w:p w14:paraId="2D1C263F" w14:textId="77777777" w:rsidR="00D81849" w:rsidRPr="000130F0" w:rsidRDefault="00D81849" w:rsidP="00D81849">
      <w:pPr>
        <w:pStyle w:val="BTEMEASMCA"/>
        <w:spacing w:after="0"/>
        <w:jc w:val="left"/>
        <w:rPr>
          <w:rFonts w:ascii="Times New Roman" w:hAnsi="Times New Roman" w:cs="Times New Roman"/>
          <w:color w:val="000000" w:themeColor="text1"/>
          <w:sz w:val="22"/>
          <w:lang w:val="lt-LT"/>
        </w:rPr>
      </w:pPr>
      <w:r w:rsidRPr="00A05F95">
        <w:rPr>
          <w:rFonts w:ascii="Times New Roman" w:hAnsi="Times New Roman" w:cs="Times New Roman"/>
          <w:color w:val="000000" w:themeColor="text1"/>
          <w:sz w:val="22"/>
          <w:highlight w:val="lightGray"/>
          <w:lang w:val="de-DE"/>
        </w:rPr>
        <w:t>NN: {numeris} [nacionalinis kompensacijos rūšies kodas arba kitas nacionalinis vaistinio preparato identifikacinis numeris]</w:t>
      </w:r>
    </w:p>
    <w:p w14:paraId="2BF408EB"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color w:val="000000" w:themeColor="text1"/>
        </w:rPr>
        <w:br w:type="page"/>
      </w:r>
      <w:r w:rsidRPr="000130F0">
        <w:rPr>
          <w:rFonts w:ascii="Times New Roman" w:hAnsi="Times New Roman" w:cs="Times New Roman"/>
          <w:noProof w:val="0"/>
        </w:rPr>
        <w:lastRenderedPageBreak/>
        <w:t xml:space="preserve">MINIMALI </w:t>
      </w:r>
      <w:r w:rsidRPr="000130F0">
        <w:rPr>
          <w:rFonts w:ascii="Times New Roman" w:hAnsi="Times New Roman" w:cs="Times New Roman"/>
          <w:caps/>
          <w:noProof w:val="0"/>
        </w:rPr>
        <w:t xml:space="preserve">informacija ant </w:t>
      </w:r>
      <w:r w:rsidRPr="000130F0">
        <w:rPr>
          <w:rFonts w:ascii="Times New Roman" w:hAnsi="Times New Roman" w:cs="Times New Roman"/>
          <w:noProof w:val="0"/>
        </w:rPr>
        <w:t>LIZDINIŲ PLOKŠTELIŲ ARBA DVISLUOKSNIŲ JUOSTELIŲ</w:t>
      </w:r>
    </w:p>
    <w:p w14:paraId="4C06E488" w14:textId="77777777" w:rsidR="00D81849" w:rsidRPr="000130F0" w:rsidRDefault="00D81849" w:rsidP="00D81849">
      <w:pPr>
        <w:pStyle w:val="PI-1labEMEASMCA"/>
        <w:spacing w:after="0"/>
        <w:jc w:val="left"/>
        <w:rPr>
          <w:rFonts w:ascii="Times New Roman" w:hAnsi="Times New Roman" w:cs="Times New Roman"/>
          <w:noProof w:val="0"/>
        </w:rPr>
      </w:pPr>
    </w:p>
    <w:p w14:paraId="3F7A01FC"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LIZDINĖ PLOKŠTELĖ PO 14 TABLEČIŲ</w:t>
      </w:r>
    </w:p>
    <w:p w14:paraId="46AAEC73" w14:textId="77777777" w:rsidR="00D81849" w:rsidRPr="000130F0" w:rsidRDefault="00D81849" w:rsidP="00D81849">
      <w:pPr>
        <w:pStyle w:val="Antrat2"/>
        <w:spacing w:before="0"/>
        <w:jc w:val="left"/>
        <w:rPr>
          <w:rFonts w:ascii="Times New Roman" w:hAnsi="Times New Roman" w:cs="Times New Roman"/>
          <w:sz w:val="22"/>
          <w:lang w:val="lt-LT"/>
        </w:rPr>
      </w:pPr>
    </w:p>
    <w:p w14:paraId="263DD1B1" w14:textId="77777777" w:rsidR="00D81849" w:rsidRPr="000130F0" w:rsidRDefault="00D81849" w:rsidP="00D81849">
      <w:pPr>
        <w:pStyle w:val="BTEMEASMCA"/>
        <w:spacing w:after="0"/>
        <w:jc w:val="left"/>
        <w:rPr>
          <w:rFonts w:ascii="Times New Roman" w:hAnsi="Times New Roman" w:cs="Times New Roman"/>
          <w:sz w:val="22"/>
          <w:lang w:val="lt-LT"/>
        </w:rPr>
      </w:pPr>
    </w:p>
    <w:p w14:paraId="2CA24BF1"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w:t>
      </w:r>
      <w:r w:rsidRPr="000130F0">
        <w:rPr>
          <w:rFonts w:ascii="Times New Roman" w:hAnsi="Times New Roman" w:cs="Times New Roman"/>
          <w:noProof w:val="0"/>
        </w:rPr>
        <w:tab/>
        <w:t>VAISTINIO PREPARATO PAVADINIMAS</w:t>
      </w:r>
    </w:p>
    <w:p w14:paraId="694831D1" w14:textId="77777777" w:rsidR="00D81849" w:rsidRPr="000130F0" w:rsidRDefault="00D81849" w:rsidP="00D81849">
      <w:pPr>
        <w:pStyle w:val="BTEMEASMCA"/>
        <w:spacing w:after="0"/>
        <w:jc w:val="left"/>
        <w:rPr>
          <w:rFonts w:ascii="Times New Roman" w:hAnsi="Times New Roman" w:cs="Times New Roman"/>
          <w:sz w:val="22"/>
          <w:lang w:val="lt-LT"/>
        </w:rPr>
      </w:pPr>
    </w:p>
    <w:p w14:paraId="11AC13E4"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Mesar plus 20 mg/12,5 mg plėvele dengtos tabletės </w:t>
      </w:r>
    </w:p>
    <w:p w14:paraId="1183DA10"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Olmesartanum medoxomilum/Hydrochlorothiazidum</w:t>
      </w:r>
    </w:p>
    <w:p w14:paraId="0A514F30" w14:textId="77777777" w:rsidR="00D81849" w:rsidRPr="000130F0" w:rsidRDefault="00D81849" w:rsidP="00D81849">
      <w:pPr>
        <w:pStyle w:val="Pagrindinistekstas"/>
        <w:spacing w:after="0"/>
        <w:jc w:val="left"/>
        <w:rPr>
          <w:rFonts w:ascii="Times New Roman" w:hAnsi="Times New Roman" w:cs="Times New Roman"/>
          <w:lang w:val="lt-LT"/>
        </w:rPr>
      </w:pPr>
    </w:p>
    <w:p w14:paraId="6C57A0D4" w14:textId="77777777" w:rsidR="00D81849" w:rsidRPr="000130F0" w:rsidRDefault="00D81849" w:rsidP="00D81849">
      <w:pPr>
        <w:pStyle w:val="BTEMEASMCA"/>
        <w:spacing w:after="0"/>
        <w:jc w:val="left"/>
        <w:rPr>
          <w:rFonts w:ascii="Times New Roman" w:hAnsi="Times New Roman" w:cs="Times New Roman"/>
          <w:sz w:val="22"/>
          <w:lang w:val="lt-LT"/>
        </w:rPr>
      </w:pPr>
    </w:p>
    <w:p w14:paraId="78C1CE49"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2.</w:t>
      </w:r>
      <w:r w:rsidRPr="000130F0">
        <w:rPr>
          <w:rFonts w:ascii="Times New Roman" w:hAnsi="Times New Roman" w:cs="Times New Roman"/>
          <w:noProof w:val="0"/>
        </w:rPr>
        <w:tab/>
      </w:r>
      <w:r w:rsidRPr="000130F0">
        <w:rPr>
          <w:rFonts w:ascii="Times New Roman" w:hAnsi="Times New Roman" w:cs="Times New Roman"/>
        </w:rPr>
        <w:t xml:space="preserve">REGISTRUOTOJO </w:t>
      </w:r>
      <w:r w:rsidRPr="000130F0">
        <w:rPr>
          <w:rFonts w:ascii="Times New Roman" w:hAnsi="Times New Roman" w:cs="Times New Roman"/>
          <w:noProof w:val="0"/>
        </w:rPr>
        <w:t>PAVADINIMAS</w:t>
      </w:r>
    </w:p>
    <w:p w14:paraId="3E13CEAA" w14:textId="77777777" w:rsidR="00D81849" w:rsidRPr="000130F0" w:rsidRDefault="00D81849" w:rsidP="00D81849">
      <w:pPr>
        <w:pStyle w:val="BTEMEASMCA"/>
        <w:spacing w:after="0"/>
        <w:jc w:val="left"/>
        <w:rPr>
          <w:rFonts w:ascii="Times New Roman" w:hAnsi="Times New Roman" w:cs="Times New Roman"/>
          <w:sz w:val="22"/>
          <w:lang w:val="lt-LT"/>
        </w:rPr>
      </w:pPr>
    </w:p>
    <w:p w14:paraId="18EC2B3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Menarini International Operations Luxembourg S.A.</w:t>
      </w:r>
    </w:p>
    <w:p w14:paraId="3743E169" w14:textId="77777777" w:rsidR="00D81849" w:rsidRPr="000130F0" w:rsidRDefault="00D81849" w:rsidP="00D81849">
      <w:pPr>
        <w:pStyle w:val="Pagrindinistekstas"/>
        <w:spacing w:after="0"/>
        <w:jc w:val="left"/>
        <w:rPr>
          <w:rFonts w:ascii="Times New Roman" w:hAnsi="Times New Roman" w:cs="Times New Roman"/>
          <w:lang w:val="lt-LT"/>
        </w:rPr>
      </w:pPr>
    </w:p>
    <w:p w14:paraId="422B4499" w14:textId="77777777" w:rsidR="00D81849" w:rsidRPr="000130F0" w:rsidRDefault="00D81849" w:rsidP="00D81849">
      <w:pPr>
        <w:pStyle w:val="BTEMEASMCA"/>
        <w:spacing w:after="0"/>
        <w:jc w:val="left"/>
        <w:rPr>
          <w:rFonts w:ascii="Times New Roman" w:hAnsi="Times New Roman" w:cs="Times New Roman"/>
          <w:sz w:val="22"/>
          <w:lang w:val="lt-LT"/>
        </w:rPr>
      </w:pPr>
    </w:p>
    <w:p w14:paraId="10F3780D"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3.</w:t>
      </w:r>
      <w:r w:rsidRPr="000130F0">
        <w:rPr>
          <w:rFonts w:ascii="Times New Roman" w:hAnsi="Times New Roman" w:cs="Times New Roman"/>
          <w:noProof w:val="0"/>
        </w:rPr>
        <w:tab/>
        <w:t>TINKAMUMO LAIKAS</w:t>
      </w:r>
    </w:p>
    <w:p w14:paraId="675155B9" w14:textId="77777777" w:rsidR="00D81849" w:rsidRPr="000130F0" w:rsidRDefault="00D81849" w:rsidP="00D81849">
      <w:pPr>
        <w:pStyle w:val="BTEMEASMCA"/>
        <w:spacing w:after="0"/>
        <w:jc w:val="left"/>
        <w:rPr>
          <w:rFonts w:ascii="Times New Roman" w:hAnsi="Times New Roman" w:cs="Times New Roman"/>
          <w:sz w:val="22"/>
          <w:lang w:val="lt-LT"/>
        </w:rPr>
      </w:pPr>
    </w:p>
    <w:p w14:paraId="36529397" w14:textId="77777777" w:rsidR="00D81849" w:rsidRPr="000130F0" w:rsidRDefault="00D81849" w:rsidP="00D81849">
      <w:pPr>
        <w:pStyle w:val="Pagrindinistekstas"/>
        <w:spacing w:after="0"/>
        <w:jc w:val="left"/>
        <w:rPr>
          <w:rFonts w:ascii="Times New Roman" w:hAnsi="Times New Roman" w:cs="Times New Roman"/>
          <w:lang w:val="lt-LT"/>
        </w:rPr>
      </w:pPr>
    </w:p>
    <w:p w14:paraId="18F4EB96"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EXP {mm/MMMM}</w:t>
      </w:r>
    </w:p>
    <w:p w14:paraId="06FEAA45" w14:textId="77777777" w:rsidR="00D81849" w:rsidRPr="000130F0" w:rsidRDefault="00D81849" w:rsidP="00D81849">
      <w:pPr>
        <w:pStyle w:val="Pagrindinistekstas"/>
        <w:spacing w:after="0"/>
        <w:jc w:val="left"/>
        <w:rPr>
          <w:rFonts w:ascii="Times New Roman" w:hAnsi="Times New Roman" w:cs="Times New Roman"/>
          <w:lang w:val="lt-LT"/>
        </w:rPr>
      </w:pPr>
    </w:p>
    <w:p w14:paraId="72D6C532" w14:textId="77777777" w:rsidR="00D81849" w:rsidRPr="000130F0" w:rsidRDefault="00D81849" w:rsidP="00D81849">
      <w:pPr>
        <w:pStyle w:val="BTEMEASMCA"/>
        <w:spacing w:after="0"/>
        <w:jc w:val="left"/>
        <w:rPr>
          <w:rFonts w:ascii="Times New Roman" w:hAnsi="Times New Roman" w:cs="Times New Roman"/>
          <w:sz w:val="22"/>
          <w:lang w:val="lt-LT"/>
        </w:rPr>
      </w:pPr>
    </w:p>
    <w:p w14:paraId="34580ED8"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4.</w:t>
      </w:r>
      <w:r w:rsidRPr="000130F0">
        <w:rPr>
          <w:rFonts w:ascii="Times New Roman" w:hAnsi="Times New Roman" w:cs="Times New Roman"/>
          <w:noProof w:val="0"/>
        </w:rPr>
        <w:tab/>
        <w:t>SERIJOS NUMERIS</w:t>
      </w:r>
    </w:p>
    <w:p w14:paraId="313E3BBA" w14:textId="77777777" w:rsidR="00D81849" w:rsidRPr="000130F0" w:rsidRDefault="00D81849" w:rsidP="00D81849">
      <w:pPr>
        <w:pStyle w:val="Pagrindinistekstas"/>
        <w:spacing w:after="0"/>
        <w:jc w:val="left"/>
        <w:rPr>
          <w:rFonts w:ascii="Times New Roman" w:hAnsi="Times New Roman" w:cs="Times New Roman"/>
          <w:lang w:val="lt-LT"/>
        </w:rPr>
      </w:pPr>
    </w:p>
    <w:p w14:paraId="3B861E72"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Lot</w:t>
      </w:r>
    </w:p>
    <w:p w14:paraId="234AC705" w14:textId="77777777" w:rsidR="00D81849" w:rsidRPr="000130F0" w:rsidRDefault="00D81849" w:rsidP="00D81849">
      <w:pPr>
        <w:pStyle w:val="Pagrindinistekstas"/>
        <w:spacing w:after="0"/>
        <w:jc w:val="left"/>
        <w:rPr>
          <w:rFonts w:ascii="Times New Roman" w:hAnsi="Times New Roman" w:cs="Times New Roman"/>
          <w:lang w:val="lt-LT"/>
        </w:rPr>
      </w:pPr>
    </w:p>
    <w:p w14:paraId="06C1C8DC" w14:textId="77777777" w:rsidR="00D81849" w:rsidRPr="000130F0" w:rsidRDefault="00D81849" w:rsidP="00D81849">
      <w:pPr>
        <w:pStyle w:val="Pagrindinistekstas"/>
        <w:spacing w:after="0"/>
        <w:jc w:val="left"/>
        <w:rPr>
          <w:rFonts w:ascii="Times New Roman" w:hAnsi="Times New Roman" w:cs="Times New Roman"/>
          <w:lang w:val="lt-LT"/>
        </w:rPr>
      </w:pPr>
    </w:p>
    <w:p w14:paraId="534362AF"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5.</w:t>
      </w:r>
      <w:r w:rsidRPr="000130F0">
        <w:rPr>
          <w:rFonts w:ascii="Times New Roman" w:hAnsi="Times New Roman" w:cs="Times New Roman"/>
          <w:noProof w:val="0"/>
        </w:rPr>
        <w:tab/>
        <w:t>KITA</w:t>
      </w:r>
    </w:p>
    <w:p w14:paraId="5B2DA758" w14:textId="77777777" w:rsidR="00D81849" w:rsidRPr="000130F0" w:rsidRDefault="00D81849" w:rsidP="00D81849">
      <w:pPr>
        <w:pStyle w:val="Pagrindinistekstas"/>
        <w:spacing w:after="0"/>
        <w:jc w:val="left"/>
        <w:rPr>
          <w:rFonts w:ascii="Times New Roman" w:hAnsi="Times New Roman" w:cs="Times New Roman"/>
          <w:lang w:val="lt-LT"/>
        </w:rPr>
      </w:pPr>
    </w:p>
    <w:p w14:paraId="0179B7A9" w14:textId="77777777" w:rsidR="00D81849" w:rsidRPr="000130F0" w:rsidRDefault="00D81849" w:rsidP="00D81849">
      <w:pPr>
        <w:pStyle w:val="Pagrindinistekstas"/>
        <w:spacing w:after="0"/>
        <w:jc w:val="left"/>
        <w:rPr>
          <w:rFonts w:ascii="Times New Roman" w:hAnsi="Times New Roman" w:cs="Times New Roman"/>
          <w:lang w:val="lt-LT"/>
        </w:rPr>
      </w:pPr>
    </w:p>
    <w:p w14:paraId="358775F5" w14:textId="77777777" w:rsidR="00D81849" w:rsidRPr="000130F0" w:rsidRDefault="00D81849" w:rsidP="00D81849">
      <w:pPr>
        <w:spacing w:after="0"/>
        <w:jc w:val="left"/>
        <w:rPr>
          <w:rFonts w:ascii="Times New Roman" w:hAnsi="Times New Roman" w:cs="Times New Roman"/>
          <w:lang w:val="lt-LT"/>
        </w:rPr>
      </w:pPr>
      <w:r w:rsidRPr="000130F0">
        <w:rPr>
          <w:rFonts w:ascii="Times New Roman" w:hAnsi="Times New Roman" w:cs="Times New Roman"/>
          <w:lang w:val="lt-LT"/>
        </w:rPr>
        <w:t>Pr → A → T → K → P → Š → S</w:t>
      </w:r>
    </w:p>
    <w:p w14:paraId="28C50E40" w14:textId="77777777" w:rsidR="00D81849" w:rsidRPr="000130F0" w:rsidRDefault="00D81849" w:rsidP="00D81849">
      <w:pPr>
        <w:tabs>
          <w:tab w:val="left" w:pos="2880"/>
          <w:tab w:val="left" w:pos="3060"/>
          <w:tab w:val="left" w:pos="3600"/>
          <w:tab w:val="left" w:pos="4060"/>
        </w:tabs>
        <w:spacing w:after="0"/>
        <w:jc w:val="left"/>
        <w:rPr>
          <w:rFonts w:ascii="Times New Roman" w:hAnsi="Times New Roman" w:cs="Times New Roman"/>
          <w:lang w:val="lt-LT"/>
        </w:rPr>
      </w:pPr>
      <w:r w:rsidRPr="000130F0">
        <w:rPr>
          <w:rFonts w:ascii="Times New Roman" w:hAnsi="Times New Roman" w:cs="Times New Roman"/>
          <w:lang w:val="lt-LT"/>
        </w:rPr>
        <w:tab/>
        <w:t>↓</w:t>
      </w:r>
    </w:p>
    <w:p w14:paraId="2AC06ED0"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S ← Š ← P ← K ← T ← A ← Pr</w:t>
      </w:r>
    </w:p>
    <w:p w14:paraId="3367F8EE" w14:textId="77777777" w:rsidR="00D81849" w:rsidRPr="000130F0" w:rsidRDefault="00D81849" w:rsidP="00D81849">
      <w:pPr>
        <w:pStyle w:val="Pagrindinistekstas"/>
        <w:spacing w:after="0"/>
        <w:jc w:val="left"/>
        <w:rPr>
          <w:rFonts w:ascii="Times New Roman" w:hAnsi="Times New Roman" w:cs="Times New Roman"/>
          <w:lang w:val="lt-LT"/>
        </w:rPr>
      </w:pPr>
    </w:p>
    <w:p w14:paraId="36C5945C" w14:textId="77777777" w:rsidR="00D81849" w:rsidRPr="000130F0" w:rsidRDefault="00D81849" w:rsidP="00D81849">
      <w:pPr>
        <w:spacing w:after="0" w:line="276" w:lineRule="auto"/>
        <w:jc w:val="left"/>
        <w:rPr>
          <w:rFonts w:ascii="Times New Roman" w:hAnsi="Times New Roman" w:cs="Times New Roman"/>
          <w:lang w:val="lt-LT"/>
        </w:rPr>
      </w:pPr>
      <w:r w:rsidRPr="000130F0">
        <w:rPr>
          <w:rFonts w:ascii="Times New Roman" w:hAnsi="Times New Roman" w:cs="Times New Roman"/>
          <w:lang w:val="lt-LT"/>
        </w:rPr>
        <w:br w:type="page"/>
      </w:r>
    </w:p>
    <w:p w14:paraId="54D9555A"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lastRenderedPageBreak/>
        <w:t xml:space="preserve">MINIMALI </w:t>
      </w:r>
      <w:r w:rsidRPr="000130F0">
        <w:rPr>
          <w:rFonts w:ascii="Times New Roman" w:hAnsi="Times New Roman" w:cs="Times New Roman"/>
          <w:caps/>
          <w:noProof w:val="0"/>
        </w:rPr>
        <w:t xml:space="preserve">informacija ant </w:t>
      </w:r>
      <w:r w:rsidRPr="000130F0">
        <w:rPr>
          <w:rFonts w:ascii="Times New Roman" w:hAnsi="Times New Roman" w:cs="Times New Roman"/>
          <w:noProof w:val="0"/>
        </w:rPr>
        <w:t>LIZDINIŲ PLOKŠTELIŲ ARBA DVISLUOKSNIŲ JUOSTELIŲ</w:t>
      </w:r>
    </w:p>
    <w:p w14:paraId="30AC45EC" w14:textId="77777777" w:rsidR="00D81849" w:rsidRPr="000130F0" w:rsidRDefault="00D81849" w:rsidP="00D81849">
      <w:pPr>
        <w:pStyle w:val="PI-1labEMEASMCA"/>
        <w:spacing w:after="0"/>
        <w:jc w:val="left"/>
        <w:rPr>
          <w:rFonts w:ascii="Times New Roman" w:hAnsi="Times New Roman" w:cs="Times New Roman"/>
          <w:noProof w:val="0"/>
        </w:rPr>
      </w:pPr>
    </w:p>
    <w:p w14:paraId="5C033B9C"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LIZDINĖ PLOKŠTELĖ PO 10 TABLEČIŲ</w:t>
      </w:r>
    </w:p>
    <w:p w14:paraId="0312B774" w14:textId="77777777" w:rsidR="00D81849" w:rsidRPr="000130F0" w:rsidRDefault="00D81849" w:rsidP="00D81849">
      <w:pPr>
        <w:pStyle w:val="Antrat2"/>
        <w:spacing w:before="0"/>
        <w:jc w:val="left"/>
        <w:rPr>
          <w:rFonts w:ascii="Times New Roman" w:hAnsi="Times New Roman" w:cs="Times New Roman"/>
          <w:sz w:val="22"/>
          <w:lang w:val="lt-LT"/>
        </w:rPr>
      </w:pPr>
    </w:p>
    <w:p w14:paraId="00148036" w14:textId="77777777" w:rsidR="00D81849" w:rsidRPr="000130F0" w:rsidRDefault="00D81849" w:rsidP="00D81849">
      <w:pPr>
        <w:pStyle w:val="BTEMEASMCA"/>
        <w:spacing w:after="0"/>
        <w:jc w:val="left"/>
        <w:rPr>
          <w:rFonts w:ascii="Times New Roman" w:hAnsi="Times New Roman" w:cs="Times New Roman"/>
          <w:sz w:val="22"/>
          <w:lang w:val="lt-LT"/>
        </w:rPr>
      </w:pPr>
    </w:p>
    <w:p w14:paraId="2D874B65"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1.</w:t>
      </w:r>
      <w:r w:rsidRPr="000130F0">
        <w:rPr>
          <w:rFonts w:ascii="Times New Roman" w:hAnsi="Times New Roman" w:cs="Times New Roman"/>
          <w:noProof w:val="0"/>
        </w:rPr>
        <w:tab/>
        <w:t>VAISTINIO PREPARATO PAVADINIMAS</w:t>
      </w:r>
    </w:p>
    <w:p w14:paraId="3A643FDF" w14:textId="77777777" w:rsidR="00D81849" w:rsidRPr="000130F0" w:rsidRDefault="00D81849" w:rsidP="00D81849">
      <w:pPr>
        <w:pStyle w:val="BTEMEASMCA"/>
        <w:spacing w:after="0"/>
        <w:jc w:val="left"/>
        <w:rPr>
          <w:rFonts w:ascii="Times New Roman" w:hAnsi="Times New Roman" w:cs="Times New Roman"/>
          <w:sz w:val="22"/>
          <w:lang w:val="lt-LT"/>
        </w:rPr>
      </w:pPr>
    </w:p>
    <w:p w14:paraId="32F3233E"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 xml:space="preserve">Mesar plus 20 mg/12,5 mg plėvele dengtos tabletės </w:t>
      </w:r>
    </w:p>
    <w:p w14:paraId="349BDFC9"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Olmesartanum medoxomilum/Hydrochlorothiazidum</w:t>
      </w:r>
    </w:p>
    <w:p w14:paraId="5AE4E8D3" w14:textId="77777777" w:rsidR="00D81849" w:rsidRPr="000130F0" w:rsidRDefault="00D81849" w:rsidP="00D81849">
      <w:pPr>
        <w:pStyle w:val="Pagrindinistekstas"/>
        <w:spacing w:after="0"/>
        <w:jc w:val="left"/>
        <w:rPr>
          <w:rFonts w:ascii="Times New Roman" w:hAnsi="Times New Roman" w:cs="Times New Roman"/>
          <w:lang w:val="lt-LT"/>
        </w:rPr>
      </w:pPr>
    </w:p>
    <w:p w14:paraId="1AC4D972" w14:textId="77777777" w:rsidR="00D81849" w:rsidRPr="000130F0" w:rsidRDefault="00D81849" w:rsidP="00D81849">
      <w:pPr>
        <w:pStyle w:val="BTEMEASMCA"/>
        <w:spacing w:after="0"/>
        <w:jc w:val="left"/>
        <w:rPr>
          <w:rFonts w:ascii="Times New Roman" w:hAnsi="Times New Roman" w:cs="Times New Roman"/>
          <w:sz w:val="22"/>
          <w:lang w:val="lt-LT"/>
        </w:rPr>
      </w:pPr>
    </w:p>
    <w:p w14:paraId="0CD6A862"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2.</w:t>
      </w:r>
      <w:r w:rsidRPr="000130F0">
        <w:rPr>
          <w:rFonts w:ascii="Times New Roman" w:hAnsi="Times New Roman" w:cs="Times New Roman"/>
          <w:noProof w:val="0"/>
        </w:rPr>
        <w:tab/>
      </w:r>
      <w:r w:rsidRPr="000130F0">
        <w:rPr>
          <w:rFonts w:ascii="Times New Roman" w:hAnsi="Times New Roman" w:cs="Times New Roman"/>
        </w:rPr>
        <w:t xml:space="preserve">REGISTRUOTOJO </w:t>
      </w:r>
      <w:r w:rsidRPr="000130F0">
        <w:rPr>
          <w:rFonts w:ascii="Times New Roman" w:hAnsi="Times New Roman" w:cs="Times New Roman"/>
          <w:noProof w:val="0"/>
        </w:rPr>
        <w:t>PAVADINIMAS</w:t>
      </w:r>
    </w:p>
    <w:p w14:paraId="22067366" w14:textId="77777777" w:rsidR="00D81849" w:rsidRPr="000130F0" w:rsidRDefault="00D81849" w:rsidP="00D81849">
      <w:pPr>
        <w:pStyle w:val="BTEMEASMCA"/>
        <w:spacing w:after="0"/>
        <w:jc w:val="left"/>
        <w:rPr>
          <w:rFonts w:ascii="Times New Roman" w:hAnsi="Times New Roman" w:cs="Times New Roman"/>
          <w:sz w:val="22"/>
          <w:lang w:val="lt-LT"/>
        </w:rPr>
      </w:pPr>
    </w:p>
    <w:p w14:paraId="6C85C19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Menarini International Operations Luxembourg S.A.</w:t>
      </w:r>
    </w:p>
    <w:p w14:paraId="62604D70" w14:textId="77777777" w:rsidR="00D81849" w:rsidRPr="000130F0" w:rsidRDefault="00D81849" w:rsidP="00D81849">
      <w:pPr>
        <w:pStyle w:val="Pagrindinistekstas"/>
        <w:spacing w:after="0"/>
        <w:jc w:val="left"/>
        <w:rPr>
          <w:rFonts w:ascii="Times New Roman" w:hAnsi="Times New Roman" w:cs="Times New Roman"/>
          <w:lang w:val="lt-LT"/>
        </w:rPr>
      </w:pPr>
    </w:p>
    <w:p w14:paraId="2387B980" w14:textId="77777777" w:rsidR="00D81849" w:rsidRPr="000130F0" w:rsidRDefault="00D81849" w:rsidP="00D81849">
      <w:pPr>
        <w:pStyle w:val="BTEMEASMCA"/>
        <w:spacing w:after="0"/>
        <w:jc w:val="left"/>
        <w:rPr>
          <w:rFonts w:ascii="Times New Roman" w:hAnsi="Times New Roman" w:cs="Times New Roman"/>
          <w:sz w:val="22"/>
          <w:lang w:val="lt-LT"/>
        </w:rPr>
      </w:pPr>
    </w:p>
    <w:p w14:paraId="28E427FC"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3.</w:t>
      </w:r>
      <w:r w:rsidRPr="000130F0">
        <w:rPr>
          <w:rFonts w:ascii="Times New Roman" w:hAnsi="Times New Roman" w:cs="Times New Roman"/>
          <w:noProof w:val="0"/>
        </w:rPr>
        <w:tab/>
        <w:t>TINKAMUMO LAIKAS</w:t>
      </w:r>
    </w:p>
    <w:p w14:paraId="53DEC922" w14:textId="77777777" w:rsidR="00D81849" w:rsidRPr="000130F0" w:rsidRDefault="00D81849" w:rsidP="00D81849">
      <w:pPr>
        <w:pStyle w:val="BTEMEASMCA"/>
        <w:spacing w:after="0"/>
        <w:jc w:val="left"/>
        <w:rPr>
          <w:rFonts w:ascii="Times New Roman" w:hAnsi="Times New Roman" w:cs="Times New Roman"/>
          <w:sz w:val="22"/>
          <w:lang w:val="lt-LT"/>
        </w:rPr>
      </w:pPr>
    </w:p>
    <w:p w14:paraId="24D70E58" w14:textId="77777777" w:rsidR="00D81849" w:rsidRPr="000130F0" w:rsidRDefault="00D81849" w:rsidP="00D81849">
      <w:pPr>
        <w:pStyle w:val="Pagrindinistekstas"/>
        <w:spacing w:after="0"/>
        <w:jc w:val="left"/>
        <w:rPr>
          <w:rFonts w:ascii="Times New Roman" w:hAnsi="Times New Roman" w:cs="Times New Roman"/>
          <w:lang w:val="lt-LT"/>
        </w:rPr>
      </w:pPr>
    </w:p>
    <w:p w14:paraId="694E1C82"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EXP {mm/MMMM}</w:t>
      </w:r>
    </w:p>
    <w:p w14:paraId="74A89F8F" w14:textId="77777777" w:rsidR="00D81849" w:rsidRPr="000130F0" w:rsidRDefault="00D81849" w:rsidP="00D81849">
      <w:pPr>
        <w:pStyle w:val="Pagrindinistekstas"/>
        <w:spacing w:after="0"/>
        <w:jc w:val="left"/>
        <w:rPr>
          <w:rFonts w:ascii="Times New Roman" w:hAnsi="Times New Roman" w:cs="Times New Roman"/>
          <w:lang w:val="lt-LT"/>
        </w:rPr>
      </w:pPr>
    </w:p>
    <w:p w14:paraId="03FE2637" w14:textId="77777777" w:rsidR="00D81849" w:rsidRPr="000130F0" w:rsidRDefault="00D81849" w:rsidP="00D81849">
      <w:pPr>
        <w:pStyle w:val="BTEMEASMCA"/>
        <w:spacing w:after="0"/>
        <w:jc w:val="left"/>
        <w:rPr>
          <w:rFonts w:ascii="Times New Roman" w:hAnsi="Times New Roman" w:cs="Times New Roman"/>
          <w:sz w:val="22"/>
          <w:lang w:val="lt-LT"/>
        </w:rPr>
      </w:pPr>
    </w:p>
    <w:p w14:paraId="480CC9CC" w14:textId="77777777" w:rsidR="00D81849" w:rsidRPr="000130F0" w:rsidRDefault="00D81849" w:rsidP="00D81849">
      <w:pPr>
        <w:pStyle w:val="PI-1labEMEASMCA"/>
        <w:spacing w:after="0"/>
        <w:jc w:val="left"/>
        <w:rPr>
          <w:rFonts w:ascii="Times New Roman" w:hAnsi="Times New Roman" w:cs="Times New Roman"/>
          <w:noProof w:val="0"/>
        </w:rPr>
      </w:pPr>
      <w:r w:rsidRPr="000130F0">
        <w:rPr>
          <w:rFonts w:ascii="Times New Roman" w:hAnsi="Times New Roman" w:cs="Times New Roman"/>
          <w:noProof w:val="0"/>
        </w:rPr>
        <w:t>4.</w:t>
      </w:r>
      <w:r w:rsidRPr="000130F0">
        <w:rPr>
          <w:rFonts w:ascii="Times New Roman" w:hAnsi="Times New Roman" w:cs="Times New Roman"/>
          <w:noProof w:val="0"/>
        </w:rPr>
        <w:tab/>
        <w:t>SERIJOS NUMERIS</w:t>
      </w:r>
    </w:p>
    <w:p w14:paraId="2DA66B55" w14:textId="77777777" w:rsidR="00D81849" w:rsidRPr="000130F0" w:rsidRDefault="00D81849" w:rsidP="00D81849">
      <w:pPr>
        <w:pStyle w:val="Pagrindinistekstas"/>
        <w:spacing w:after="0"/>
        <w:jc w:val="left"/>
        <w:rPr>
          <w:rFonts w:ascii="Times New Roman" w:hAnsi="Times New Roman" w:cs="Times New Roman"/>
          <w:lang w:val="lt-LT"/>
        </w:rPr>
      </w:pPr>
    </w:p>
    <w:p w14:paraId="647055A6"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Lot</w:t>
      </w:r>
    </w:p>
    <w:p w14:paraId="44929CDE" w14:textId="77777777" w:rsidR="00D81849" w:rsidRPr="000130F0" w:rsidRDefault="00D81849" w:rsidP="00D81849">
      <w:pPr>
        <w:pStyle w:val="Pagrindinistekstas"/>
        <w:spacing w:after="0"/>
        <w:jc w:val="left"/>
        <w:rPr>
          <w:rFonts w:ascii="Times New Roman" w:hAnsi="Times New Roman" w:cs="Times New Roman"/>
          <w:lang w:val="lt-LT"/>
        </w:rPr>
      </w:pPr>
    </w:p>
    <w:p w14:paraId="4798C923" w14:textId="77777777" w:rsidR="00D81849" w:rsidRPr="000130F0" w:rsidRDefault="00D81849" w:rsidP="00D81849">
      <w:pPr>
        <w:pStyle w:val="Pagrindinistekstas"/>
        <w:spacing w:after="0"/>
        <w:jc w:val="left"/>
        <w:rPr>
          <w:rFonts w:ascii="Times New Roman" w:hAnsi="Times New Roman" w:cs="Times New Roman"/>
          <w:lang w:val="lt-LT"/>
        </w:rPr>
      </w:pPr>
    </w:p>
    <w:p w14:paraId="4B693169" w14:textId="77777777" w:rsidR="00D81849" w:rsidRPr="000130F0" w:rsidRDefault="00D81849" w:rsidP="00D81849">
      <w:pPr>
        <w:pStyle w:val="PI-1labEMEASMCA"/>
        <w:spacing w:after="0"/>
        <w:jc w:val="left"/>
        <w:rPr>
          <w:rFonts w:ascii="Times New Roman" w:hAnsi="Times New Roman" w:cs="Times New Roman"/>
        </w:rPr>
      </w:pPr>
      <w:r w:rsidRPr="000130F0">
        <w:rPr>
          <w:rFonts w:ascii="Times New Roman" w:hAnsi="Times New Roman" w:cs="Times New Roman"/>
        </w:rPr>
        <w:t>5.</w:t>
      </w:r>
      <w:r w:rsidRPr="000130F0">
        <w:rPr>
          <w:rFonts w:ascii="Times New Roman" w:hAnsi="Times New Roman" w:cs="Times New Roman"/>
        </w:rPr>
        <w:tab/>
        <w:t>KITA</w:t>
      </w:r>
    </w:p>
    <w:p w14:paraId="1D995FFD" w14:textId="77777777" w:rsidR="00D81849" w:rsidRPr="000130F0" w:rsidRDefault="00D81849" w:rsidP="00D81849">
      <w:pPr>
        <w:pStyle w:val="Pagrindinistekstas"/>
        <w:spacing w:after="0"/>
        <w:jc w:val="left"/>
        <w:rPr>
          <w:rFonts w:ascii="Times New Roman" w:hAnsi="Times New Roman" w:cs="Times New Roman"/>
          <w:lang w:val="lt-LT"/>
        </w:rPr>
      </w:pPr>
    </w:p>
    <w:p w14:paraId="20043465" w14:textId="77777777" w:rsidR="00D81849" w:rsidRPr="000130F0" w:rsidRDefault="00D81849" w:rsidP="00D81849">
      <w:pPr>
        <w:spacing w:after="0" w:line="276" w:lineRule="auto"/>
        <w:jc w:val="left"/>
        <w:rPr>
          <w:rFonts w:ascii="Times New Roman" w:hAnsi="Times New Roman" w:cs="Times New Roman"/>
          <w:lang w:val="lt-LT"/>
        </w:rPr>
      </w:pPr>
      <w:r w:rsidRPr="000130F0">
        <w:rPr>
          <w:rFonts w:ascii="Times New Roman" w:hAnsi="Times New Roman" w:cs="Times New Roman"/>
          <w:lang w:val="lt-LT"/>
        </w:rPr>
        <w:br w:type="page"/>
      </w:r>
    </w:p>
    <w:p w14:paraId="5C5AC51B" w14:textId="77777777" w:rsidR="00D81849" w:rsidRPr="000130F0" w:rsidRDefault="00D81849" w:rsidP="00D81849">
      <w:pPr>
        <w:spacing w:after="0"/>
        <w:jc w:val="left"/>
        <w:rPr>
          <w:rFonts w:ascii="Times New Roman" w:hAnsi="Times New Roman" w:cs="Times New Roman"/>
          <w:lang w:val="lt-LT"/>
        </w:rPr>
      </w:pPr>
    </w:p>
    <w:p w14:paraId="2148826A" w14:textId="77777777" w:rsidR="00D81849" w:rsidRPr="000130F0" w:rsidRDefault="00D81849" w:rsidP="00D81849">
      <w:pPr>
        <w:spacing w:after="0"/>
        <w:jc w:val="left"/>
        <w:rPr>
          <w:rFonts w:ascii="Times New Roman" w:hAnsi="Times New Roman" w:cs="Times New Roman"/>
          <w:lang w:val="lt-LT"/>
        </w:rPr>
      </w:pPr>
    </w:p>
    <w:p w14:paraId="75BFDBAB" w14:textId="77777777" w:rsidR="00D81849" w:rsidRPr="000130F0" w:rsidRDefault="00D81849" w:rsidP="00D81849">
      <w:pPr>
        <w:pStyle w:val="BTEMEASMCA"/>
        <w:spacing w:after="0"/>
        <w:jc w:val="left"/>
        <w:rPr>
          <w:rFonts w:ascii="Times New Roman" w:hAnsi="Times New Roman" w:cs="Times New Roman"/>
          <w:sz w:val="22"/>
          <w:szCs w:val="22"/>
          <w:lang w:val="lt-LT"/>
        </w:rPr>
      </w:pPr>
    </w:p>
    <w:p w14:paraId="5C5B340B" w14:textId="77777777" w:rsidR="00D81849" w:rsidRPr="000130F0" w:rsidRDefault="00D81849" w:rsidP="00D81849">
      <w:pPr>
        <w:spacing w:after="0"/>
        <w:jc w:val="left"/>
        <w:rPr>
          <w:rFonts w:ascii="Times New Roman" w:hAnsi="Times New Roman" w:cs="Times New Roman"/>
          <w:lang w:val="lt-LT"/>
        </w:rPr>
      </w:pPr>
    </w:p>
    <w:p w14:paraId="31E86CD4" w14:textId="77777777" w:rsidR="00D81849" w:rsidRPr="000130F0" w:rsidRDefault="00D81849" w:rsidP="00D81849">
      <w:pPr>
        <w:spacing w:after="0"/>
        <w:jc w:val="left"/>
        <w:rPr>
          <w:rFonts w:ascii="Times New Roman" w:hAnsi="Times New Roman" w:cs="Times New Roman"/>
          <w:lang w:val="lt-LT"/>
        </w:rPr>
      </w:pPr>
    </w:p>
    <w:p w14:paraId="3CA3CAE5" w14:textId="77777777" w:rsidR="00D81849" w:rsidRPr="000130F0" w:rsidRDefault="00D81849" w:rsidP="00D81849">
      <w:pPr>
        <w:pStyle w:val="BTEMEASMCA"/>
        <w:spacing w:after="0"/>
        <w:jc w:val="left"/>
        <w:rPr>
          <w:rFonts w:ascii="Times New Roman" w:hAnsi="Times New Roman" w:cs="Times New Roman"/>
          <w:sz w:val="22"/>
          <w:szCs w:val="22"/>
          <w:lang w:val="lt-LT"/>
        </w:rPr>
      </w:pPr>
    </w:p>
    <w:p w14:paraId="72AB90C6" w14:textId="77777777" w:rsidR="00D81849" w:rsidRPr="000130F0" w:rsidRDefault="00D81849" w:rsidP="00D81849">
      <w:pPr>
        <w:pStyle w:val="BTEMEASMCA"/>
        <w:spacing w:after="0"/>
        <w:jc w:val="left"/>
        <w:rPr>
          <w:rFonts w:ascii="Times New Roman" w:hAnsi="Times New Roman" w:cs="Times New Roman"/>
          <w:sz w:val="22"/>
          <w:lang w:val="lt-LT"/>
        </w:rPr>
      </w:pPr>
    </w:p>
    <w:p w14:paraId="3ADDF71D" w14:textId="77777777" w:rsidR="00D81849" w:rsidRPr="000130F0" w:rsidRDefault="00D81849" w:rsidP="00D81849">
      <w:pPr>
        <w:pStyle w:val="BTEMEASMCA"/>
        <w:spacing w:after="0"/>
        <w:jc w:val="left"/>
        <w:rPr>
          <w:rFonts w:ascii="Times New Roman" w:hAnsi="Times New Roman" w:cs="Times New Roman"/>
          <w:sz w:val="22"/>
          <w:lang w:val="lt-LT"/>
        </w:rPr>
      </w:pPr>
    </w:p>
    <w:p w14:paraId="705DDEB0" w14:textId="77777777" w:rsidR="00D81849" w:rsidRPr="000130F0" w:rsidRDefault="00D81849" w:rsidP="00D81849">
      <w:pPr>
        <w:pStyle w:val="BTEMEASMCA"/>
        <w:spacing w:after="0"/>
        <w:jc w:val="left"/>
        <w:rPr>
          <w:rFonts w:ascii="Times New Roman" w:hAnsi="Times New Roman" w:cs="Times New Roman"/>
          <w:sz w:val="22"/>
          <w:lang w:val="lt-LT"/>
        </w:rPr>
      </w:pPr>
    </w:p>
    <w:p w14:paraId="5C34E6E5" w14:textId="77777777" w:rsidR="00D81849" w:rsidRPr="000130F0" w:rsidRDefault="00D81849" w:rsidP="00D81849">
      <w:pPr>
        <w:pStyle w:val="BTEMEASMCA"/>
        <w:spacing w:after="0"/>
        <w:jc w:val="left"/>
        <w:rPr>
          <w:rFonts w:ascii="Times New Roman" w:hAnsi="Times New Roman" w:cs="Times New Roman"/>
          <w:sz w:val="22"/>
          <w:lang w:val="lt-LT"/>
        </w:rPr>
      </w:pPr>
    </w:p>
    <w:p w14:paraId="748ABAD3" w14:textId="77777777" w:rsidR="00D81849" w:rsidRPr="000130F0" w:rsidRDefault="00D81849" w:rsidP="00D81849">
      <w:pPr>
        <w:pStyle w:val="BTEMEASMCA"/>
        <w:spacing w:after="0"/>
        <w:jc w:val="left"/>
        <w:rPr>
          <w:rFonts w:ascii="Times New Roman" w:hAnsi="Times New Roman" w:cs="Times New Roman"/>
          <w:sz w:val="22"/>
          <w:lang w:val="lt-LT"/>
        </w:rPr>
      </w:pPr>
    </w:p>
    <w:p w14:paraId="092E367A" w14:textId="77777777" w:rsidR="00D81849" w:rsidRPr="000130F0" w:rsidRDefault="00D81849" w:rsidP="00D81849">
      <w:pPr>
        <w:pStyle w:val="TTEMEASMCA"/>
      </w:pPr>
      <w:bookmarkStart w:id="14" w:name="_Toc129243137"/>
      <w:bookmarkStart w:id="15" w:name="_Toc129243262"/>
    </w:p>
    <w:p w14:paraId="4CECA9AE" w14:textId="77777777" w:rsidR="00D81849" w:rsidRPr="000130F0" w:rsidRDefault="00D81849" w:rsidP="00D81849">
      <w:pPr>
        <w:pStyle w:val="TTEMEASMCA"/>
      </w:pPr>
    </w:p>
    <w:p w14:paraId="2E365D5E" w14:textId="77777777" w:rsidR="00D81849" w:rsidRPr="000130F0" w:rsidRDefault="00D81849" w:rsidP="00D81849">
      <w:pPr>
        <w:pStyle w:val="TTEMEASMCA"/>
      </w:pPr>
    </w:p>
    <w:p w14:paraId="76A89ADD" w14:textId="77777777" w:rsidR="00D81849" w:rsidRPr="000130F0" w:rsidRDefault="00D81849" w:rsidP="00D81849">
      <w:pPr>
        <w:pStyle w:val="TTEMEASMCA"/>
      </w:pPr>
    </w:p>
    <w:p w14:paraId="3D4A0792" w14:textId="77777777" w:rsidR="00D81849" w:rsidRPr="000130F0" w:rsidRDefault="00D81849" w:rsidP="00D81849">
      <w:pPr>
        <w:pStyle w:val="TTEMEASMCA"/>
      </w:pPr>
    </w:p>
    <w:p w14:paraId="5C114C78" w14:textId="77777777" w:rsidR="00D81849" w:rsidRPr="000130F0" w:rsidRDefault="00D81849" w:rsidP="00D81849">
      <w:pPr>
        <w:pStyle w:val="TTEMEASMCA"/>
      </w:pPr>
    </w:p>
    <w:p w14:paraId="1EAF8F08" w14:textId="77777777" w:rsidR="00D81849" w:rsidRPr="000130F0" w:rsidRDefault="00D81849" w:rsidP="00D81849">
      <w:pPr>
        <w:pStyle w:val="TTEMEASMCA"/>
      </w:pPr>
    </w:p>
    <w:p w14:paraId="500EEDE9" w14:textId="77777777" w:rsidR="00D81849" w:rsidRPr="000130F0" w:rsidRDefault="00D81849" w:rsidP="00D81849">
      <w:pPr>
        <w:pStyle w:val="TTEMEASMCA"/>
      </w:pPr>
    </w:p>
    <w:p w14:paraId="67C9F2D6" w14:textId="77777777" w:rsidR="00D81849" w:rsidRPr="000130F0" w:rsidRDefault="00D81849" w:rsidP="00D81849">
      <w:pPr>
        <w:pStyle w:val="TTEMEASMCA"/>
      </w:pPr>
    </w:p>
    <w:p w14:paraId="4975EADC" w14:textId="77777777" w:rsidR="00D81849" w:rsidRPr="000130F0" w:rsidRDefault="00D81849" w:rsidP="00D81849">
      <w:pPr>
        <w:pStyle w:val="TTEMEASMCA"/>
      </w:pPr>
    </w:p>
    <w:p w14:paraId="4BBFE212" w14:textId="77777777" w:rsidR="00D81849" w:rsidRPr="000130F0" w:rsidRDefault="00D81849" w:rsidP="00D81849">
      <w:pPr>
        <w:pStyle w:val="TTEMEASMCA"/>
      </w:pPr>
      <w:r w:rsidRPr="000130F0">
        <w:t>B. PAKUOTĖS LAPELIS</w:t>
      </w:r>
      <w:bookmarkEnd w:id="14"/>
      <w:bookmarkEnd w:id="15"/>
    </w:p>
    <w:p w14:paraId="1B50B8D0" w14:textId="77777777" w:rsidR="00D81849" w:rsidRPr="000130F0" w:rsidRDefault="00D81849" w:rsidP="00D81849">
      <w:pPr>
        <w:pStyle w:val="TTEMEASMCA"/>
      </w:pPr>
      <w:r w:rsidRPr="000130F0">
        <w:br w:type="page"/>
      </w:r>
    </w:p>
    <w:p w14:paraId="02CEC91A" w14:textId="77777777" w:rsidR="00D81849" w:rsidRPr="000130F0" w:rsidRDefault="00D81849" w:rsidP="00D81849">
      <w:pPr>
        <w:pStyle w:val="TTEMEASMCA"/>
        <w:rPr>
          <w:caps/>
        </w:rPr>
      </w:pPr>
      <w:r w:rsidRPr="000130F0">
        <w:lastRenderedPageBreak/>
        <w:t>Pakuotės lapelis: informacija vartotojui</w:t>
      </w:r>
    </w:p>
    <w:p w14:paraId="52058D23" w14:textId="77777777" w:rsidR="00D81849" w:rsidRPr="000130F0" w:rsidRDefault="00D81849" w:rsidP="00D81849">
      <w:pPr>
        <w:pStyle w:val="BTEMEASMCA"/>
        <w:spacing w:after="0"/>
        <w:jc w:val="left"/>
        <w:rPr>
          <w:rFonts w:ascii="Times New Roman" w:hAnsi="Times New Roman" w:cs="Times New Roman"/>
          <w:sz w:val="22"/>
          <w:lang w:val="lt-LT"/>
        </w:rPr>
      </w:pPr>
    </w:p>
    <w:p w14:paraId="3A045561" w14:textId="77777777" w:rsidR="00D81849" w:rsidRPr="000130F0" w:rsidRDefault="00D81849" w:rsidP="00D81849">
      <w:pPr>
        <w:pStyle w:val="BTbeEMEASMCA"/>
        <w:spacing w:after="0"/>
        <w:rPr>
          <w:rFonts w:ascii="Times New Roman" w:hAnsi="Times New Roman" w:cs="Times New Roman"/>
          <w:i/>
          <w:sz w:val="22"/>
          <w:lang w:val="lt-LT"/>
        </w:rPr>
      </w:pPr>
      <w:r w:rsidRPr="000130F0">
        <w:rPr>
          <w:rFonts w:ascii="Times New Roman" w:hAnsi="Times New Roman" w:cs="Times New Roman"/>
          <w:sz w:val="22"/>
          <w:lang w:val="lt-LT"/>
        </w:rPr>
        <w:t>Mesar plus 20 mg/</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 plėvele dengtos tabletės</w:t>
      </w:r>
    </w:p>
    <w:p w14:paraId="534C36AA" w14:textId="77777777" w:rsidR="00D81849" w:rsidRPr="000130F0" w:rsidRDefault="00D81849" w:rsidP="00D81849">
      <w:pPr>
        <w:pStyle w:val="BTEMEASMCA"/>
        <w:spacing w:after="0"/>
        <w:jc w:val="center"/>
        <w:rPr>
          <w:rFonts w:ascii="Times New Roman" w:hAnsi="Times New Roman" w:cs="Times New Roman"/>
          <w:sz w:val="22"/>
          <w:lang w:val="lt-LT"/>
        </w:rPr>
      </w:pPr>
      <w:r w:rsidRPr="000130F0">
        <w:rPr>
          <w:rFonts w:ascii="Times New Roman" w:hAnsi="Times New Roman" w:cs="Times New Roman"/>
          <w:sz w:val="22"/>
          <w:lang w:val="lt-LT"/>
        </w:rPr>
        <w:t>Olmesartanas medoksomilis/Hidrochlorotiazidas</w:t>
      </w:r>
    </w:p>
    <w:p w14:paraId="2DD9FC17" w14:textId="77777777" w:rsidR="00D81849" w:rsidRPr="000130F0" w:rsidRDefault="00D81849" w:rsidP="00D81849">
      <w:pPr>
        <w:pStyle w:val="BTEMEASMCA"/>
        <w:spacing w:after="0"/>
        <w:jc w:val="left"/>
        <w:rPr>
          <w:rFonts w:ascii="Times New Roman" w:hAnsi="Times New Roman" w:cs="Times New Roman"/>
          <w:sz w:val="22"/>
          <w:lang w:val="lt-LT"/>
        </w:rPr>
      </w:pPr>
    </w:p>
    <w:p w14:paraId="1EA8BA27" w14:textId="77777777" w:rsidR="00D81849" w:rsidRPr="000130F0" w:rsidRDefault="00D81849" w:rsidP="00D81849">
      <w:pPr>
        <w:pStyle w:val="BTb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Atidžiai perskaitykite visą šį lapelį, prieš pradėdami vartoti vaistą, nes jame pateikiama Jums svarbi informacija.</w:t>
      </w:r>
    </w:p>
    <w:p w14:paraId="49FA1BB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Neišmeskite šio lapelio, nes vėl gali prireikti jį perskaityti.</w:t>
      </w:r>
    </w:p>
    <w:p w14:paraId="1B0557F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kiltų daugiau klausimų, kreipkitės į gydytoją arba vaistininką.</w:t>
      </w:r>
    </w:p>
    <w:p w14:paraId="370CE34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Šis vaistas skirtas tik Jums, todėl kitiems žmonėms jo duoti negalima. Vaistas gali jiems pakenkti (net tiems, kurių ligos požymiai yra tokie patys kaip Jūsų).</w:t>
      </w:r>
    </w:p>
    <w:p w14:paraId="0477928E" w14:textId="77777777" w:rsidR="00D81849" w:rsidRPr="000130F0" w:rsidRDefault="00D81849" w:rsidP="00D81849">
      <w:pPr>
        <w:pStyle w:val="BT-EMEASMCA"/>
        <w:spacing w:after="0"/>
        <w:jc w:val="left"/>
        <w:rPr>
          <w:rFonts w:ascii="Times New Roman" w:hAnsi="Times New Roman" w:cs="Times New Roman"/>
          <w:b/>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pasireiškė šalutinis poveikis (net jeigu jis šiame lapelyje nenurodytas), kreipkitės į gydytoją arba vaistininką.</w:t>
      </w:r>
      <w:r w:rsidRPr="000130F0">
        <w:rPr>
          <w:rFonts w:ascii="Times New Roman" w:hAnsi="Times New Roman" w:cs="Times New Roman"/>
          <w:b/>
          <w:sz w:val="22"/>
          <w:lang w:val="lt-LT"/>
        </w:rPr>
        <w:t xml:space="preserve"> </w:t>
      </w:r>
      <w:r w:rsidRPr="000130F0">
        <w:rPr>
          <w:rFonts w:ascii="Times New Roman" w:hAnsi="Times New Roman" w:cs="Times New Roman"/>
          <w:sz w:val="22"/>
          <w:lang w:val="lt-LT"/>
        </w:rPr>
        <w:t>Žr. 4 skyrių.</w:t>
      </w:r>
    </w:p>
    <w:p w14:paraId="7A3E05CF"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p>
    <w:p w14:paraId="3871C731" w14:textId="77777777" w:rsidR="00D81849" w:rsidRPr="000130F0" w:rsidRDefault="00D81849" w:rsidP="00D81849">
      <w:pPr>
        <w:pStyle w:val="BTb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Apie ką rašoma šiame lapelyje?</w:t>
      </w:r>
    </w:p>
    <w:p w14:paraId="7FF37957" w14:textId="77777777" w:rsidR="00D81849" w:rsidRPr="000130F0" w:rsidRDefault="00D81849" w:rsidP="00D81849">
      <w:pPr>
        <w:pStyle w:val="BTEMEASMCA"/>
        <w:spacing w:after="0"/>
        <w:jc w:val="left"/>
        <w:rPr>
          <w:rFonts w:ascii="Times New Roman" w:hAnsi="Times New Roman" w:cs="Times New Roman"/>
          <w:sz w:val="22"/>
          <w:lang w:val="lt-LT"/>
        </w:rPr>
      </w:pPr>
    </w:p>
    <w:p w14:paraId="3A82F6F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1.</w:t>
      </w:r>
      <w:r w:rsidRPr="000130F0">
        <w:rPr>
          <w:rFonts w:ascii="Times New Roman" w:hAnsi="Times New Roman" w:cs="Times New Roman"/>
          <w:sz w:val="22"/>
          <w:lang w:val="lt-LT"/>
        </w:rPr>
        <w:tab/>
        <w:t>Kas yra Mesar plus ir kam jis vartojamas</w:t>
      </w:r>
    </w:p>
    <w:p w14:paraId="4D484A9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2.</w:t>
      </w:r>
      <w:r w:rsidRPr="000130F0">
        <w:rPr>
          <w:rFonts w:ascii="Times New Roman" w:hAnsi="Times New Roman" w:cs="Times New Roman"/>
          <w:sz w:val="22"/>
          <w:lang w:val="lt-LT"/>
        </w:rPr>
        <w:tab/>
        <w:t>Kas žinotina prieš vartojant Mesar plus</w:t>
      </w:r>
    </w:p>
    <w:p w14:paraId="6962C19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3.</w:t>
      </w:r>
      <w:r w:rsidRPr="000130F0">
        <w:rPr>
          <w:rFonts w:ascii="Times New Roman" w:hAnsi="Times New Roman" w:cs="Times New Roman"/>
          <w:sz w:val="22"/>
          <w:lang w:val="lt-LT"/>
        </w:rPr>
        <w:tab/>
        <w:t>Kaip vartoti Mesar plus</w:t>
      </w:r>
    </w:p>
    <w:p w14:paraId="0CAADC2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4.</w:t>
      </w:r>
      <w:r w:rsidRPr="000130F0">
        <w:rPr>
          <w:rFonts w:ascii="Times New Roman" w:hAnsi="Times New Roman" w:cs="Times New Roman"/>
          <w:sz w:val="22"/>
          <w:lang w:val="lt-LT"/>
        </w:rPr>
        <w:tab/>
        <w:t>Galimas šalutinis poveikis</w:t>
      </w:r>
    </w:p>
    <w:p w14:paraId="11CBE95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5.</w:t>
      </w:r>
      <w:r w:rsidRPr="000130F0">
        <w:rPr>
          <w:rFonts w:ascii="Times New Roman" w:hAnsi="Times New Roman" w:cs="Times New Roman"/>
          <w:sz w:val="22"/>
          <w:lang w:val="lt-LT"/>
        </w:rPr>
        <w:tab/>
        <w:t>Kaip laikyti Mesar plus</w:t>
      </w:r>
    </w:p>
    <w:p w14:paraId="56C41C3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6.</w:t>
      </w:r>
      <w:r w:rsidRPr="000130F0">
        <w:rPr>
          <w:rFonts w:ascii="Times New Roman" w:hAnsi="Times New Roman" w:cs="Times New Roman"/>
          <w:sz w:val="22"/>
          <w:lang w:val="lt-LT"/>
        </w:rPr>
        <w:tab/>
        <w:t>Pakuotės turinys ir kita informacija</w:t>
      </w:r>
    </w:p>
    <w:p w14:paraId="3C7AD00E" w14:textId="77777777" w:rsidR="00D81849" w:rsidRPr="000130F0" w:rsidRDefault="00D81849" w:rsidP="00D81849">
      <w:pPr>
        <w:pStyle w:val="BTEMEASMCA"/>
        <w:spacing w:after="0"/>
        <w:jc w:val="left"/>
        <w:rPr>
          <w:rFonts w:ascii="Times New Roman" w:hAnsi="Times New Roman" w:cs="Times New Roman"/>
          <w:sz w:val="22"/>
          <w:lang w:val="lt-LT"/>
        </w:rPr>
      </w:pPr>
    </w:p>
    <w:p w14:paraId="4E8C88C5" w14:textId="77777777" w:rsidR="00D81849" w:rsidRPr="000130F0" w:rsidRDefault="00D81849" w:rsidP="00D81849">
      <w:pPr>
        <w:pStyle w:val="BTEMEASMCA"/>
        <w:spacing w:after="0"/>
        <w:jc w:val="left"/>
        <w:rPr>
          <w:rFonts w:ascii="Times New Roman" w:hAnsi="Times New Roman" w:cs="Times New Roman"/>
          <w:sz w:val="22"/>
          <w:lang w:val="lt-LT"/>
        </w:rPr>
      </w:pPr>
    </w:p>
    <w:p w14:paraId="0067C5B0" w14:textId="77777777" w:rsidR="00D81849" w:rsidRPr="000130F0" w:rsidRDefault="00D81849" w:rsidP="00D81849">
      <w:pPr>
        <w:pStyle w:val="PI-1EMEASMCA"/>
        <w:spacing w:before="0"/>
        <w:jc w:val="left"/>
        <w:rPr>
          <w:rFonts w:ascii="Times New Roman" w:hAnsi="Times New Roman" w:cs="Times New Roman"/>
          <w:sz w:val="22"/>
          <w:lang w:val="lt-LT"/>
        </w:rPr>
      </w:pPr>
      <w:bookmarkStart w:id="16" w:name="_Toc129243139"/>
      <w:bookmarkStart w:id="17" w:name="_Toc129243264"/>
      <w:r w:rsidRPr="000130F0">
        <w:rPr>
          <w:rFonts w:ascii="Times New Roman" w:hAnsi="Times New Roman" w:cs="Times New Roman"/>
          <w:sz w:val="22"/>
          <w:lang w:val="lt-LT"/>
        </w:rPr>
        <w:t>1.</w:t>
      </w:r>
      <w:r w:rsidRPr="000130F0">
        <w:rPr>
          <w:rFonts w:ascii="Times New Roman" w:hAnsi="Times New Roman" w:cs="Times New Roman"/>
          <w:sz w:val="22"/>
          <w:lang w:val="lt-LT"/>
        </w:rPr>
        <w:tab/>
      </w:r>
      <w:bookmarkEnd w:id="16"/>
      <w:bookmarkEnd w:id="17"/>
      <w:r w:rsidRPr="000130F0">
        <w:rPr>
          <w:rFonts w:ascii="Times New Roman" w:hAnsi="Times New Roman" w:cs="Times New Roman"/>
          <w:sz w:val="22"/>
          <w:lang w:val="lt-LT"/>
        </w:rPr>
        <w:t>Kas yra Mesar plus ir kam jis vartojamas</w:t>
      </w:r>
    </w:p>
    <w:p w14:paraId="2817956E" w14:textId="77777777" w:rsidR="00D81849" w:rsidRPr="000130F0" w:rsidRDefault="00D81849" w:rsidP="00D81849">
      <w:pPr>
        <w:pStyle w:val="Pagrindinistekstas"/>
        <w:spacing w:after="0"/>
        <w:jc w:val="left"/>
        <w:rPr>
          <w:rFonts w:ascii="Times New Roman" w:hAnsi="Times New Roman" w:cs="Times New Roman"/>
          <w:lang w:val="lt-LT"/>
        </w:rPr>
      </w:pPr>
    </w:p>
    <w:p w14:paraId="2BCC620C"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Mesar plus sudėtyje yra dvi veikliosios medžiagos - olmesartano medoksomilis ir hidrochlorotiazidas, vartojamos padidėjusiam kraujospūdžiui (hipertenzijai) gydyti.</w:t>
      </w:r>
    </w:p>
    <w:p w14:paraId="5ADA3A5A"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00FD804A" w14:textId="77777777" w:rsidR="00D81849" w:rsidRPr="000130F0" w:rsidRDefault="00D81849" w:rsidP="00D81849">
      <w:pPr>
        <w:pStyle w:val="BT-EMEASMCA"/>
        <w:numPr>
          <w:ilvl w:val="0"/>
          <w:numId w:val="30"/>
        </w:numPr>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Olmesartano medoksomilis priklauso angiotenzino II receptorių blokatorių grupei. Jis atpalaiduoja lygiuosius kraujagyslių raumenis, todėl mažina kraujospūdį. </w:t>
      </w:r>
    </w:p>
    <w:p w14:paraId="182F5873" w14:textId="77777777" w:rsidR="00D81849" w:rsidRPr="000130F0" w:rsidRDefault="00D81849" w:rsidP="00D81849">
      <w:pPr>
        <w:pStyle w:val="BT-EMEASMCA"/>
        <w:spacing w:after="0"/>
        <w:jc w:val="left"/>
        <w:rPr>
          <w:rFonts w:ascii="Times New Roman" w:hAnsi="Times New Roman" w:cs="Times New Roman"/>
          <w:sz w:val="22"/>
          <w:lang w:val="lt-LT"/>
        </w:rPr>
      </w:pPr>
    </w:p>
    <w:p w14:paraId="6B60E4C8" w14:textId="77777777" w:rsidR="00D81849" w:rsidRPr="000130F0" w:rsidRDefault="00D81849" w:rsidP="00D81849">
      <w:pPr>
        <w:pStyle w:val="BT-EMEASMCA"/>
        <w:numPr>
          <w:ilvl w:val="0"/>
          <w:numId w:val="30"/>
        </w:numPr>
        <w:spacing w:after="0"/>
        <w:jc w:val="left"/>
        <w:rPr>
          <w:rFonts w:ascii="Times New Roman" w:hAnsi="Times New Roman" w:cs="Times New Roman"/>
          <w:sz w:val="22"/>
          <w:lang w:val="lt-LT"/>
        </w:rPr>
      </w:pPr>
      <w:r w:rsidRPr="000130F0">
        <w:rPr>
          <w:rFonts w:ascii="Times New Roman" w:hAnsi="Times New Roman" w:cs="Times New Roman"/>
          <w:sz w:val="22"/>
          <w:lang w:val="lt-LT"/>
        </w:rPr>
        <w:t>Hidrochlorotiazidas priklauso šlapimo išsiskyrimą skatinančių tiazidinių diuretikų grupei. Jis mažina kraujospūdį padėdamas organizmui išskirti pernelyg didelį skysčių kiekį didindamas inkstuose šlapimo susidarymą.</w:t>
      </w:r>
    </w:p>
    <w:p w14:paraId="7F35AA0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8C9B1C7"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Jums Mesar plus bus skiriamas vartoti tik tuomet, jei vienas Mesar (olmesartano medoksomilis) tinkamai nesureguliuoja kraujospūdžio. Vartojant dviejų veikliųjų medžiagų derinį</w:t>
      </w:r>
      <w:r w:rsidRPr="000130F0">
        <w:rPr>
          <w:rFonts w:ascii="Times New Roman" w:hAnsi="Times New Roman" w:cs="Times New Roman"/>
          <w:b/>
          <w:i/>
          <w:lang w:val="lt-LT"/>
        </w:rPr>
        <w:t xml:space="preserve"> </w:t>
      </w:r>
      <w:r w:rsidRPr="000130F0">
        <w:rPr>
          <w:rFonts w:ascii="Times New Roman" w:hAnsi="Times New Roman" w:cs="Times New Roman"/>
          <w:lang w:val="lt-LT"/>
        </w:rPr>
        <w:t>Mesar plus kraujospūdis mažėja labiau negu atskirai vartojant kiekvieną veikliąją medžiagą.</w:t>
      </w:r>
    </w:p>
    <w:p w14:paraId="7CB5FF46"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6D0F146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Galbūt jūs jau vartojate vaistų padidėjusiam kraujospūdžiui sumažinti, bet gydytojas, norėdamas jį dar labiau sumažinti, paskyrė Mesar plus. </w:t>
      </w:r>
    </w:p>
    <w:p w14:paraId="768F2D9A"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6DD559F7"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Padidėjusį kraujospūdį galima kontroliuoti tokiais vaistais kaip Mesar plus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pavyzdžiui, vaikščioti arba plaukioti. Labai svarbu laikytis šių gydytojo nurodymų.</w:t>
      </w:r>
    </w:p>
    <w:p w14:paraId="2CE93DA9"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0AEF49A6"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8E92333" w14:textId="77777777" w:rsidR="00D81849" w:rsidRPr="000130F0" w:rsidRDefault="00D81849" w:rsidP="00D8184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2.</w:t>
      </w:r>
      <w:r w:rsidRPr="000130F0">
        <w:rPr>
          <w:rFonts w:ascii="Times New Roman" w:hAnsi="Times New Roman" w:cs="Times New Roman"/>
          <w:sz w:val="22"/>
          <w:szCs w:val="22"/>
          <w:lang w:val="lt-LT"/>
        </w:rPr>
        <w:tab/>
        <w:t xml:space="preserve">Kas žinotina prieš vartojant Mesar plus </w:t>
      </w:r>
    </w:p>
    <w:p w14:paraId="42F8105A"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p>
    <w:p w14:paraId="419828B5" w14:textId="77777777" w:rsidR="00D81849" w:rsidRPr="000130F0" w:rsidRDefault="00D81849" w:rsidP="00D81849">
      <w:pPr>
        <w:pStyle w:val="Antrat3"/>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lastRenderedPageBreak/>
        <w:t>Mesar plus vartoti negalima:</w:t>
      </w:r>
    </w:p>
    <w:p w14:paraId="055E83B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yra alergija (padidėjęs jautrumas) olmesartano medoksomiliui arba hidrochlorotiazidui arba bet kuriai pagalbinei medžiagai (žr. 6 skyrių) arba į hidrochlorotiazidą panašioms medžiagoms (sulfonamidams);</w:t>
      </w:r>
    </w:p>
    <w:p w14:paraId="15EEF24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nėštumo trukmė ilgesnė nei 3 mėnesiai (geriausia vengti vartoti Mesar plus ir ankstyvuoju nėštumo laikotarpiu – žr. skyrių „Nėštumas“);</w:t>
      </w:r>
    </w:p>
    <w:p w14:paraId="0AD11A2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Jums sutrikusi inkstų veikla;</w:t>
      </w:r>
    </w:p>
    <w:p w14:paraId="12E54940" w14:textId="77777777" w:rsidR="00D81849" w:rsidRPr="000130F0" w:rsidRDefault="00D81849" w:rsidP="00D81849">
      <w:pPr>
        <w:pStyle w:val="Default"/>
        <w:tabs>
          <w:tab w:val="left" w:pos="540"/>
        </w:tabs>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w:t>
      </w:r>
      <w:r w:rsidRPr="000130F0">
        <w:rPr>
          <w:rFonts w:ascii="Times New Roman" w:hAnsi="Times New Roman" w:cs="Times New Roman"/>
          <w:sz w:val="22"/>
          <w:szCs w:val="22"/>
          <w:lang w:val="lt-LT"/>
        </w:rPr>
        <w:tab/>
      </w:r>
      <w:r w:rsidRPr="000130F0">
        <w:rPr>
          <w:rFonts w:ascii="Times New Roman" w:hAnsi="Times New Roman" w:cs="Times New Roman"/>
          <w:noProof/>
          <w:color w:val="auto"/>
          <w:sz w:val="22"/>
          <w:szCs w:val="22"/>
          <w:lang w:val="lt-LT"/>
        </w:rPr>
        <w:t>jeigu Jūs sergate cukriniu diabetu arba Jūsų inkstų veikla sutrikusi ir Jums skirtas kraujospūdį mažinantis vaistas, kurio sudėtyje yra aliskireno;</w:t>
      </w:r>
    </w:p>
    <w:p w14:paraId="0137D22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yra sumažėjęs kalio, natrio, padidėjęs kalcio ar šlapimo rūgšties kiekis kraujyje (ir podagros arba inkstų akmenligės simptomai) ir šie pokyčiai negerėja juos gydant;</w:t>
      </w:r>
    </w:p>
    <w:p w14:paraId="5584E01A"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jeigu yra sunkus kepenų veiklos sutrikimas arba matyti gelta odoje, akių sklerose, arba sutrikęs tulžies ištekėjimas iš tulžies pūslės (užsikimšę tulžies takai, pvz., dėl akmenligės). </w:t>
      </w:r>
    </w:p>
    <w:p w14:paraId="6596346A"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E65AC2F"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Jeigu manote, kad kuri nors iš išvardytų būklių būdinga jums arba abejojate dėl to, šio preparato nevartokite. Pirmiausia pasitarkite su gydytoju ir laikykitės jo patarimų.</w:t>
      </w:r>
    </w:p>
    <w:p w14:paraId="2D8B739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59DD827A"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Įspėjimai ir atsargumo priemonės</w:t>
      </w:r>
    </w:p>
    <w:p w14:paraId="21E36561" w14:textId="77777777" w:rsidR="00D81849" w:rsidRPr="000130F0" w:rsidRDefault="00D81849" w:rsidP="00D81849">
      <w:pPr>
        <w:pStyle w:val="PI-3EMEASMCA"/>
        <w:spacing w:after="0"/>
        <w:jc w:val="left"/>
        <w:rPr>
          <w:rFonts w:ascii="Times New Roman" w:hAnsi="Times New Roman" w:cs="Times New Roman"/>
          <w:b w:val="0"/>
          <w:noProof/>
        </w:rPr>
      </w:pPr>
      <w:r w:rsidRPr="000130F0">
        <w:rPr>
          <w:rFonts w:ascii="Times New Roman" w:hAnsi="Times New Roman" w:cs="Times New Roman"/>
          <w:b w:val="0"/>
          <w:noProof/>
        </w:rPr>
        <w:t>Pasitarkite su gydytoju, prieš pradėdami vartoti Mesar plus.</w:t>
      </w:r>
    </w:p>
    <w:p w14:paraId="2BB4F2A9" w14:textId="77777777" w:rsidR="00D81849" w:rsidRPr="000130F0" w:rsidRDefault="00D81849" w:rsidP="00D81849">
      <w:pPr>
        <w:pStyle w:val="PI-3EMEASMCA"/>
        <w:spacing w:after="0"/>
        <w:jc w:val="left"/>
        <w:rPr>
          <w:rFonts w:ascii="Times New Roman" w:hAnsi="Times New Roman" w:cs="Times New Roman"/>
          <w:b w:val="0"/>
          <w:noProof/>
        </w:rPr>
      </w:pPr>
    </w:p>
    <w:p w14:paraId="57CE0E9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Prieš pradėdami vartoti Mesar plus, </w:t>
      </w:r>
      <w:r w:rsidRPr="000130F0">
        <w:rPr>
          <w:rFonts w:ascii="Times New Roman" w:hAnsi="Times New Roman" w:cs="Times New Roman"/>
          <w:b/>
          <w:sz w:val="22"/>
          <w:lang w:val="lt-LT"/>
        </w:rPr>
        <w:t>pasakykite gydytojui</w:t>
      </w:r>
      <w:r w:rsidRPr="000130F0">
        <w:rPr>
          <w:rFonts w:ascii="Times New Roman" w:hAnsi="Times New Roman" w:cs="Times New Roman"/>
          <w:sz w:val="22"/>
          <w:lang w:val="lt-LT"/>
        </w:rPr>
        <w:t>, jeigu vartojate kurį nors iš šių vaistų padidėjusiam kraujospūdžiui gydyti:</w:t>
      </w:r>
    </w:p>
    <w:p w14:paraId="1713995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AKF inhibitorių (pavyzdžiui, enalaprilį, lizinoprilį, ramiprilį), ypač jei turite su diabetu susijusių inkstų sutrikimų;</w:t>
      </w:r>
    </w:p>
    <w:p w14:paraId="65EE858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aliskireną.</w:t>
      </w:r>
    </w:p>
    <w:p w14:paraId="0A868875" w14:textId="77777777" w:rsidR="00D81849" w:rsidRPr="000130F0" w:rsidRDefault="00D81849" w:rsidP="00D81849">
      <w:pPr>
        <w:pStyle w:val="BT-EMEASMCA"/>
        <w:spacing w:after="0"/>
        <w:jc w:val="left"/>
        <w:rPr>
          <w:rFonts w:ascii="Times New Roman" w:hAnsi="Times New Roman" w:cs="Times New Roman"/>
          <w:sz w:val="22"/>
          <w:lang w:val="lt-LT"/>
        </w:rPr>
      </w:pPr>
    </w:p>
    <w:p w14:paraId="662DAB3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Jūsų gydytojas gali reguliariai ištirti Jūsų inkstų funkciją, kraujospūdį ir elektrolitų (pvz., kalio) kiekį kraujyje.</w:t>
      </w:r>
    </w:p>
    <w:p w14:paraId="010F7951" w14:textId="77777777" w:rsidR="00D81849" w:rsidRPr="000130F0" w:rsidRDefault="00D81849" w:rsidP="00D81849">
      <w:pPr>
        <w:pStyle w:val="BT-EMEASMCA"/>
        <w:spacing w:after="0"/>
        <w:jc w:val="left"/>
        <w:rPr>
          <w:rFonts w:ascii="Times New Roman" w:hAnsi="Times New Roman" w:cs="Times New Roman"/>
          <w:sz w:val="22"/>
          <w:lang w:val="lt-LT"/>
        </w:rPr>
      </w:pPr>
    </w:p>
    <w:p w14:paraId="49ADBB5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Taip pat žiūrėkite informaciją, pateiktą poskyryje „Mesar plus vartoti negalima“.</w:t>
      </w:r>
    </w:p>
    <w:p w14:paraId="28F8EB2C" w14:textId="77777777" w:rsidR="00D81849" w:rsidRPr="000130F0" w:rsidRDefault="00D81849" w:rsidP="00D81849">
      <w:pPr>
        <w:pStyle w:val="BT-EMEASMCA"/>
        <w:spacing w:after="0"/>
        <w:jc w:val="left"/>
        <w:rPr>
          <w:rFonts w:ascii="Times New Roman" w:hAnsi="Times New Roman" w:cs="Times New Roman"/>
          <w:sz w:val="22"/>
          <w:lang w:val="lt-LT"/>
        </w:rPr>
      </w:pPr>
    </w:p>
    <w:p w14:paraId="7062D1D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Prieš pradėdami vartoti Mesar plus, </w:t>
      </w:r>
      <w:r w:rsidRPr="000130F0">
        <w:rPr>
          <w:rFonts w:ascii="Times New Roman" w:hAnsi="Times New Roman" w:cs="Times New Roman"/>
          <w:b/>
          <w:sz w:val="22"/>
          <w:lang w:val="lt-LT"/>
        </w:rPr>
        <w:t>pasakykite gydytojui</w:t>
      </w:r>
      <w:r w:rsidRPr="000130F0">
        <w:rPr>
          <w:rFonts w:ascii="Times New Roman" w:hAnsi="Times New Roman" w:cs="Times New Roman"/>
          <w:sz w:val="22"/>
          <w:lang w:val="lt-LT"/>
        </w:rPr>
        <w:t>, jeigu jums yra žemiau išvardytų sveikatos sutrikimų:</w:t>
      </w:r>
    </w:p>
    <w:p w14:paraId="1A1A3E8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lengvas arba vidutinio sunkumo inkstų veiklos sutrikimas arba jeigu neseniai persodintas </w:t>
      </w:r>
    </w:p>
    <w:p w14:paraId="7BDD140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inkstas; </w:t>
      </w:r>
    </w:p>
    <w:p w14:paraId="6B558A8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kepenų ligos;</w:t>
      </w:r>
    </w:p>
    <w:p w14:paraId="4BB1774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širdies nepakankamumas arba širdies vožtuvų sutrikimai, širdies raumens veiklos sutrikimai;</w:t>
      </w:r>
    </w:p>
    <w:p w14:paraId="7239A4D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sunkus arba kelias dienas trunkantis vėmimas arba viduriavimas;</w:t>
      </w:r>
    </w:p>
    <w:p w14:paraId="287612A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vartojate dideles šlapimo išsiskyrimą skatinančių vaistų (diuretikų) dozes arba mažai </w:t>
      </w:r>
    </w:p>
    <w:p w14:paraId="54B6EB1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b/>
        <w:t>vartojate druskos;</w:t>
      </w:r>
    </w:p>
    <w:p w14:paraId="086570F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sutrikusi antinksčių veikla (pvz., pirminis hiperaldosteronizmas);</w:t>
      </w:r>
    </w:p>
    <w:p w14:paraId="36ABF35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cukrinis diabetas;</w:t>
      </w:r>
    </w:p>
    <w:p w14:paraId="7DA27C1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raudonoji vilkligė (autoimuninė liga); </w:t>
      </w:r>
    </w:p>
    <w:p w14:paraId="5D7F3607"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alerginė liga arba bronchinė astma.</w:t>
      </w:r>
    </w:p>
    <w:p w14:paraId="744882E1" w14:textId="77777777" w:rsidR="00D81849" w:rsidRDefault="00D81849" w:rsidP="00D81849">
      <w:pPr>
        <w:pStyle w:val="BT-EMEASMCA"/>
        <w:spacing w:after="0"/>
        <w:ind w:left="540" w:hanging="54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w:t>
      </w:r>
      <w:r w:rsidRPr="000130F0">
        <w:rPr>
          <w:rFonts w:ascii="Times New Roman" w:hAnsi="Times New Roman" w:cs="Times New Roman"/>
          <w:sz w:val="22"/>
          <w:szCs w:val="22"/>
          <w:lang w:val="lt-LT"/>
        </w:rPr>
        <w:tab/>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Mesar plus, saugokite savo odą nuo saulės ir ultravioletinių spindulių.</w:t>
      </w:r>
    </w:p>
    <w:p w14:paraId="1CD1F7DD" w14:textId="77777777" w:rsidR="00D81849" w:rsidRDefault="00D81849" w:rsidP="00D81849">
      <w:pPr>
        <w:pStyle w:val="BT-EMEASMCA"/>
        <w:spacing w:after="0"/>
        <w:ind w:left="540" w:hanging="540"/>
        <w:jc w:val="left"/>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RPr="00A05F95">
        <w:rPr>
          <w:rFonts w:ascii="Times New Roman" w:hAnsi="Times New Roman" w:cs="Times New Roman"/>
          <w:sz w:val="22"/>
          <w:szCs w:val="22"/>
          <w:lang w:val="lt-LT"/>
        </w:rPr>
        <w:t>jeigu praeityje pavartojus hidrochlorotiazido, Jums pasireiškė kvėpavimo ar plaučių veiklos sutrikimų (įskaitant plaučių uždegimą ar skysčio susidarymą juose). Jeigu pavartojus Mesar plus Jums pasireikštų stiprus dusulys arba kvėpavimo sunkumų, nedelsdami kreipkitės medicininės pagalbos.</w:t>
      </w:r>
    </w:p>
    <w:p w14:paraId="3E1E9228" w14:textId="77777777" w:rsidR="00D81849" w:rsidRPr="000130F0" w:rsidRDefault="00D81849" w:rsidP="00D81849">
      <w:pPr>
        <w:pStyle w:val="BT-EMEASMCA"/>
        <w:spacing w:after="0"/>
        <w:ind w:left="540" w:hanging="540"/>
        <w:jc w:val="left"/>
        <w:rPr>
          <w:rFonts w:ascii="Times New Roman" w:hAnsi="Times New Roman" w:cs="Times New Roman"/>
          <w:sz w:val="22"/>
          <w:szCs w:val="22"/>
          <w:lang w:val="lt-LT"/>
        </w:rPr>
      </w:pPr>
    </w:p>
    <w:p w14:paraId="35D9DD33" w14:textId="77777777" w:rsidR="00D81849" w:rsidRPr="000130F0" w:rsidRDefault="00D81849" w:rsidP="00D81849">
      <w:pPr>
        <w:pStyle w:val="BT-EMEASMCA"/>
        <w:spacing w:after="0"/>
        <w:jc w:val="left"/>
        <w:rPr>
          <w:rFonts w:ascii="Times New Roman" w:hAnsi="Times New Roman" w:cs="Times New Roman"/>
          <w:sz w:val="22"/>
          <w:lang w:val="lt-LT"/>
        </w:rPr>
      </w:pPr>
    </w:p>
    <w:p w14:paraId="0207D11C" w14:textId="77777777" w:rsidR="00D81849" w:rsidRPr="000130F0" w:rsidRDefault="00D81849" w:rsidP="00D81849">
      <w:pPr>
        <w:pStyle w:val="BT-EMEASMCA"/>
        <w:spacing w:after="0"/>
        <w:jc w:val="left"/>
        <w:rPr>
          <w:rFonts w:ascii="Times New Roman" w:hAnsi="Times New Roman" w:cs="Times New Roman"/>
          <w:sz w:val="22"/>
          <w:lang w:val="lt-LT"/>
        </w:rPr>
      </w:pPr>
      <w:r w:rsidRPr="00424BF2">
        <w:rPr>
          <w:rStyle w:val="hps"/>
          <w:rFonts w:ascii="Times New Roman" w:eastAsia="SimSun" w:hAnsi="Times New Roman"/>
          <w:color w:val="222222"/>
          <w:sz w:val="22"/>
          <w:lang w:val="lt-LT"/>
        </w:rPr>
        <w:lastRenderedPageBreak/>
        <w:t>Kreipkitės į gydytoją</w:t>
      </w:r>
      <w:r w:rsidRPr="00424BF2">
        <w:rPr>
          <w:rFonts w:ascii="Times New Roman" w:hAnsi="Times New Roman" w:cs="Times New Roman"/>
          <w:sz w:val="22"/>
          <w:lang w:val="lt-LT"/>
        </w:rPr>
        <w:t>,</w:t>
      </w:r>
      <w:r w:rsidRPr="000130F0">
        <w:rPr>
          <w:rFonts w:ascii="Times New Roman" w:hAnsi="Times New Roman" w:cs="Times New Roman"/>
          <w:sz w:val="22"/>
          <w:lang w:val="lt-LT"/>
        </w:rPr>
        <w:t xml:space="preserve"> jei atsiranda kuris nors iš žemiau išvardytų simptomų:</w:t>
      </w:r>
    </w:p>
    <w:p w14:paraId="00EDE203" w14:textId="77777777" w:rsidR="00D81849" w:rsidRPr="000130F0" w:rsidRDefault="00D81849" w:rsidP="00D81849">
      <w:pPr>
        <w:pStyle w:val="BT-EMEASMCA"/>
        <w:spacing w:after="0"/>
        <w:jc w:val="left"/>
        <w:rPr>
          <w:rStyle w:val="hps"/>
          <w:rFonts w:ascii="Times New Roman" w:eastAsia="SimSun" w:hAnsi="Times New Roman"/>
          <w:color w:val="222222"/>
          <w:sz w:val="22"/>
          <w:lang w:val="lt-LT"/>
        </w:rPr>
      </w:pPr>
      <w:r w:rsidRPr="000130F0">
        <w:rPr>
          <w:rStyle w:val="hps"/>
          <w:rFonts w:ascii="Times New Roman" w:eastAsia="SimSun" w:hAnsi="Times New Roman"/>
          <w:color w:val="222222"/>
          <w:sz w:val="22"/>
          <w:szCs w:val="22"/>
          <w:lang w:val="lt-LT"/>
        </w:rPr>
        <w:t>•</w:t>
      </w:r>
      <w:r w:rsidRPr="000130F0">
        <w:rPr>
          <w:rStyle w:val="hps"/>
          <w:rFonts w:ascii="Times New Roman" w:eastAsia="SimSun" w:hAnsi="Times New Roman"/>
          <w:color w:val="222222"/>
          <w:sz w:val="22"/>
          <w:szCs w:val="22"/>
          <w:lang w:val="lt-LT"/>
        </w:rPr>
        <w:tab/>
      </w:r>
      <w:r w:rsidRPr="000130F0">
        <w:rPr>
          <w:rStyle w:val="hps"/>
          <w:rFonts w:ascii="Times New Roman" w:eastAsia="SimSun" w:hAnsi="Times New Roman"/>
          <w:color w:val="222222"/>
          <w:sz w:val="22"/>
          <w:lang w:val="lt-LT"/>
        </w:rPr>
        <w:t>viduriavimas, kuris yra sunkus, nuolatinis ir sukelia staigų svorio kritimą. Jūsų gydytojas gali įvertinti jūsų simptomus ir nuspręsti, kaip tęsti kraujospūdį mažinančio vaisto vartojimą;</w:t>
      </w:r>
    </w:p>
    <w:p w14:paraId="41044178" w14:textId="77777777" w:rsidR="00D81849" w:rsidRPr="000130F0" w:rsidRDefault="00D81849" w:rsidP="00D81849">
      <w:pPr>
        <w:pStyle w:val="BT-EMEASMCA"/>
        <w:spacing w:after="0"/>
        <w:jc w:val="left"/>
        <w:rPr>
          <w:rFonts w:ascii="Times New Roman" w:eastAsia="SimSun" w:hAnsi="Times New Roman" w:cs="Times New Roman"/>
          <w:color w:val="222222"/>
          <w:sz w:val="22"/>
          <w:lang w:val="lt-LT"/>
        </w:rPr>
      </w:pPr>
      <w:r w:rsidRPr="000130F0">
        <w:rPr>
          <w:rStyle w:val="hps"/>
          <w:rFonts w:ascii="Times New Roman" w:eastAsia="SimSun" w:hAnsi="Times New Roman"/>
          <w:color w:val="222222"/>
          <w:sz w:val="22"/>
          <w:szCs w:val="22"/>
          <w:lang w:val="lt-LT"/>
        </w:rPr>
        <w:t>•</w:t>
      </w:r>
      <w:r w:rsidRPr="000130F0">
        <w:rPr>
          <w:rStyle w:val="hps"/>
          <w:rFonts w:ascii="Times New Roman" w:eastAsia="SimSun" w:hAnsi="Times New Roman"/>
          <w:color w:val="222222"/>
          <w:sz w:val="22"/>
          <w:szCs w:val="22"/>
          <w:lang w:val="lt-LT"/>
        </w:rPr>
        <w:tab/>
      </w:r>
      <w:r w:rsidRPr="000130F0">
        <w:rPr>
          <w:rStyle w:val="hps"/>
          <w:rFonts w:ascii="Times New Roman" w:eastAsia="SimSun" w:hAnsi="Times New Roman"/>
          <w:color w:val="222222"/>
          <w:sz w:val="22"/>
          <w:lang w:val="lt-LT"/>
        </w:rPr>
        <w:t>sutrikęs regėjimas arba akių skausmas. Tai gali būti skysčio susikaupimo akies kraujagysliniame dangale (tarp gyslainės ir skleros) arba padidėjusio akispūdžio simptomai ir gali atsirasti po kelių valandų arba kelių savaičių laikotarpiu pradėjus vartoti Mesar plus.</w:t>
      </w:r>
    </w:p>
    <w:p w14:paraId="5B5061CB" w14:textId="77777777" w:rsidR="00D81849" w:rsidRPr="000130F0" w:rsidRDefault="00D81849" w:rsidP="00D81849">
      <w:pPr>
        <w:pStyle w:val="BTEMEASMCA"/>
        <w:spacing w:after="0"/>
        <w:jc w:val="left"/>
        <w:rPr>
          <w:rFonts w:ascii="Times New Roman" w:hAnsi="Times New Roman" w:cs="Times New Roman"/>
          <w:sz w:val="22"/>
          <w:lang w:val="lt-LT"/>
        </w:rPr>
      </w:pPr>
    </w:p>
    <w:p w14:paraId="35C4813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Jei nustatyta kuri nors iš išvardytų būklių, gydytojas gali nurodyti pas jį lankytis dažniau ir atlikti kai kuriuos tyrimus.</w:t>
      </w:r>
    </w:p>
    <w:p w14:paraId="4E9EC87E" w14:textId="77777777" w:rsidR="00D81849" w:rsidRDefault="00D81849" w:rsidP="00D81849">
      <w:pPr>
        <w:pStyle w:val="Pagrindinistekstas"/>
        <w:tabs>
          <w:tab w:val="left" w:pos="567"/>
        </w:tabs>
        <w:spacing w:after="0"/>
        <w:jc w:val="left"/>
        <w:rPr>
          <w:rFonts w:ascii="Times New Roman" w:hAnsi="Times New Roman" w:cs="Times New Roman"/>
          <w:lang w:val="lt-LT"/>
        </w:rPr>
      </w:pPr>
    </w:p>
    <w:p w14:paraId="3C7E609E" w14:textId="77777777" w:rsidR="00DF1238" w:rsidRDefault="00DF1238" w:rsidP="00D81849">
      <w:pPr>
        <w:pStyle w:val="Pagrindinistekstas"/>
        <w:tabs>
          <w:tab w:val="left" w:pos="567"/>
        </w:tabs>
        <w:spacing w:after="0"/>
        <w:jc w:val="left"/>
        <w:rPr>
          <w:rFonts w:ascii="Times New Roman" w:hAnsi="Times New Roman" w:cs="Times New Roman"/>
          <w:lang w:val="lt-LT"/>
        </w:rPr>
      </w:pPr>
      <w:bookmarkStart w:id="18" w:name="_Hlk184734125"/>
      <w:r w:rsidRPr="00A53D1A">
        <w:rPr>
          <w:rFonts w:ascii="Times New Roman" w:hAnsi="Times New Roman" w:cs="Times New Roman"/>
          <w:lang w:val="lt-LT"/>
        </w:rPr>
        <w:t>Pasitarkite su gydytoju, jei pavartojus Mesar</w:t>
      </w:r>
      <w:r>
        <w:rPr>
          <w:rFonts w:ascii="Times New Roman" w:hAnsi="Times New Roman" w:cs="Times New Roman"/>
          <w:lang w:val="lt-LT"/>
        </w:rPr>
        <w:t xml:space="preserve"> plus</w:t>
      </w:r>
      <w:r w:rsidRPr="00A53D1A">
        <w:rPr>
          <w:rFonts w:ascii="Times New Roman" w:hAnsi="Times New Roman" w:cs="Times New Roman"/>
          <w:lang w:val="lt-LT"/>
        </w:rPr>
        <w:t xml:space="preserve"> jaučiate pilvo skausmą, pykinimą, vėmimą arba viduriavimą. Dėl tolesnio gydymo nuspręs Jūsų gydytojas. Nenustokite vartoti Mesar </w:t>
      </w:r>
      <w:r>
        <w:rPr>
          <w:rFonts w:ascii="Times New Roman" w:hAnsi="Times New Roman" w:cs="Times New Roman"/>
          <w:lang w:val="lt-LT"/>
        </w:rPr>
        <w:t xml:space="preserve">plus </w:t>
      </w:r>
      <w:r w:rsidRPr="00A53D1A">
        <w:rPr>
          <w:rFonts w:ascii="Times New Roman" w:hAnsi="Times New Roman" w:cs="Times New Roman"/>
          <w:lang w:val="lt-LT"/>
        </w:rPr>
        <w:t>pats.</w:t>
      </w:r>
      <w:bookmarkEnd w:id="18"/>
    </w:p>
    <w:p w14:paraId="574D54E1" w14:textId="77777777" w:rsidR="00DF1238" w:rsidRPr="000130F0" w:rsidRDefault="00DF1238" w:rsidP="00D81849">
      <w:pPr>
        <w:pStyle w:val="Pagrindinistekstas"/>
        <w:tabs>
          <w:tab w:val="left" w:pos="567"/>
        </w:tabs>
        <w:spacing w:after="0"/>
        <w:jc w:val="left"/>
        <w:rPr>
          <w:rFonts w:ascii="Times New Roman" w:hAnsi="Times New Roman" w:cs="Times New Roman"/>
          <w:lang w:val="lt-LT"/>
        </w:rPr>
      </w:pPr>
    </w:p>
    <w:p w14:paraId="4CBE2084"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Vartojant Mesar plus kraujyje gali padidėti riebalų ir šlapimo rūgšties (podagros – skausmingo sąnarių sutinimo - priežastis) kiekis. Norėdamas tokius pokyčius nustatyti, gydytojas gali liepti tam tikrais intervalais kartoti kraujo tyrimus. </w:t>
      </w:r>
    </w:p>
    <w:p w14:paraId="34F24D8F"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E96261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Mesar plus gali įvairiais būdais pakeisti kai kurių cheminių medžiagų, vadinamų elektrolitais, kiekį jūsų organizme. Gydytojas gali nurodyti laiką, kuomet reikia atlikti kraujo tyrimus tokiems galimiems pakitimams nustatyti. Elektrolitų kiekio pokyčių požymiai yra troškulys, burnos džiūvimas, raumenų skausmas arba mėšlungis, raumenų silpnumas, sumažėjęs kraujospūdis (hipotenzija), silpnumas, vangumas, nuovargis arba mieguistumas, neramumas, pykinimas, vėmimas, sumažėjęs šlapimo kiekis, dažnas pulsas. </w:t>
      </w:r>
      <w:r w:rsidRPr="000130F0">
        <w:rPr>
          <w:rFonts w:ascii="Times New Roman" w:hAnsi="Times New Roman" w:cs="Times New Roman"/>
          <w:b/>
          <w:lang w:val="lt-LT"/>
        </w:rPr>
        <w:t>Atsiradus šiems požymiams, kreipkitės į gydytoją.</w:t>
      </w:r>
    </w:p>
    <w:p w14:paraId="71410518" w14:textId="77777777" w:rsidR="00D81849" w:rsidRPr="000130F0" w:rsidRDefault="00D81849" w:rsidP="00D81849">
      <w:pPr>
        <w:pStyle w:val="Antrat3"/>
        <w:tabs>
          <w:tab w:val="left" w:pos="567"/>
        </w:tabs>
        <w:spacing w:before="0"/>
        <w:jc w:val="left"/>
        <w:rPr>
          <w:rFonts w:ascii="Times New Roman" w:hAnsi="Times New Roman" w:cs="Times New Roman"/>
          <w:sz w:val="22"/>
          <w:szCs w:val="22"/>
          <w:lang w:val="lt-LT"/>
        </w:rPr>
      </w:pPr>
    </w:p>
    <w:p w14:paraId="666D4C6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14:paraId="0A18C770" w14:textId="77777777" w:rsidR="00D81849" w:rsidRPr="000130F0" w:rsidRDefault="00D81849" w:rsidP="00D81849">
      <w:pPr>
        <w:pStyle w:val="BTEMEASMCA"/>
        <w:spacing w:after="0"/>
        <w:jc w:val="left"/>
        <w:rPr>
          <w:rFonts w:ascii="Times New Roman" w:hAnsi="Times New Roman" w:cs="Times New Roman"/>
          <w:sz w:val="22"/>
          <w:lang w:val="lt-LT"/>
        </w:rPr>
      </w:pPr>
    </w:p>
    <w:p w14:paraId="73A7DA1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 jums reikia atlikti prieskydinių liaukų funkcijos ištyrimą, prieš tokį tyrimą Mesar plus vartojimą reikia nutraukti.</w:t>
      </w:r>
    </w:p>
    <w:p w14:paraId="0967A737" w14:textId="77777777" w:rsidR="00D81849" w:rsidRPr="000130F0" w:rsidRDefault="00D81849" w:rsidP="00D81849">
      <w:pPr>
        <w:pStyle w:val="BTEMEASMCA"/>
        <w:spacing w:after="0"/>
        <w:jc w:val="left"/>
        <w:rPr>
          <w:rFonts w:ascii="Times New Roman" w:hAnsi="Times New Roman" w:cs="Times New Roman"/>
          <w:sz w:val="22"/>
          <w:lang w:val="lt-LT"/>
        </w:rPr>
      </w:pPr>
    </w:p>
    <w:p w14:paraId="6886954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 jūs esate sportininkas, atsiminkite, kad šis vaistas gali lemti teigiamus dopingo testo rezultatus.</w:t>
      </w:r>
    </w:p>
    <w:p w14:paraId="0E191298" w14:textId="77777777" w:rsidR="00D81849" w:rsidRPr="000130F0" w:rsidRDefault="00D81849" w:rsidP="00D81849">
      <w:pPr>
        <w:pStyle w:val="BTEMEASMCA"/>
        <w:spacing w:after="0"/>
        <w:jc w:val="left"/>
        <w:rPr>
          <w:rFonts w:ascii="Times New Roman" w:hAnsi="Times New Roman" w:cs="Times New Roman"/>
          <w:sz w:val="22"/>
          <w:lang w:val="lt-LT"/>
        </w:rPr>
      </w:pPr>
    </w:p>
    <w:p w14:paraId="72EB103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Būtinai pasakykite gydytojui, jei esate nėščia arba įtariate, kad esate nėščia. Mesar plus nerekomenduojama vartoti pirmuosius tris nėštumo mėnesius ir draudžiama vartoti vėlesniu nėštumo laikotarpiu, nes jis gali sukelti sunkius kūdikio pažeidimus (žr. skyrių „Nėštumas“).</w:t>
      </w:r>
    </w:p>
    <w:p w14:paraId="3EDA9E6C" w14:textId="77777777" w:rsidR="00D81849" w:rsidRPr="000130F0" w:rsidRDefault="00D81849" w:rsidP="00D81849">
      <w:pPr>
        <w:pStyle w:val="BTEMEASMCA"/>
        <w:spacing w:after="0"/>
        <w:jc w:val="left"/>
        <w:rPr>
          <w:rFonts w:ascii="Times New Roman" w:hAnsi="Times New Roman" w:cs="Times New Roman"/>
          <w:sz w:val="22"/>
          <w:lang w:val="lt-LT"/>
        </w:rPr>
      </w:pPr>
    </w:p>
    <w:p w14:paraId="63FC59C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Vaikams ir paaugliams</w:t>
      </w:r>
    </w:p>
    <w:p w14:paraId="630DA24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nerekomenduojama vartoti jaunesniems kaip 18 metų vaikams ir paaugliams.</w:t>
      </w:r>
    </w:p>
    <w:p w14:paraId="1D1850D9" w14:textId="77777777" w:rsidR="00D81849" w:rsidRPr="000130F0" w:rsidRDefault="00D81849" w:rsidP="00D81849">
      <w:pPr>
        <w:pStyle w:val="BTEMEASMCA"/>
        <w:spacing w:after="0"/>
        <w:jc w:val="left"/>
        <w:rPr>
          <w:rFonts w:ascii="Times New Roman" w:hAnsi="Times New Roman" w:cs="Times New Roman"/>
          <w:sz w:val="22"/>
          <w:lang w:val="lt-LT"/>
        </w:rPr>
      </w:pPr>
    </w:p>
    <w:p w14:paraId="48E24563" w14:textId="77777777" w:rsidR="00D81849" w:rsidRPr="000130F0" w:rsidRDefault="00D81849" w:rsidP="00D81849">
      <w:pPr>
        <w:pStyle w:val="Antrat3"/>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Kiti vaistai ir Mesar plus</w:t>
      </w:r>
    </w:p>
    <w:p w14:paraId="2B8CB56B" w14:textId="77777777" w:rsidR="00D81849" w:rsidRPr="000130F0" w:rsidRDefault="00D81849" w:rsidP="00D81849">
      <w:pPr>
        <w:spacing w:after="0"/>
        <w:jc w:val="left"/>
        <w:rPr>
          <w:rFonts w:ascii="Times New Roman" w:hAnsi="Times New Roman" w:cs="Times New Roman"/>
          <w:lang w:val="lt-LT"/>
        </w:rPr>
      </w:pPr>
    </w:p>
    <w:p w14:paraId="5018842A"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noProof/>
          <w:lang w:val="lt-LT"/>
        </w:rPr>
        <w:t xml:space="preserve">Jeigu vartojate ar neseniai vartojote kitų vaistų arba dėl to nesate tikri, apie tai pasakykite gydytojui arba vaistininkui. </w:t>
      </w:r>
    </w:p>
    <w:p w14:paraId="5793253C"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30850CE" w14:textId="77777777" w:rsidR="00D81849" w:rsidRPr="000130F0" w:rsidRDefault="00D81849" w:rsidP="00D81849">
      <w:pPr>
        <w:pStyle w:val="Pagrindinistekstas"/>
        <w:tabs>
          <w:tab w:val="left" w:pos="567"/>
        </w:tabs>
        <w:spacing w:after="0"/>
        <w:jc w:val="left"/>
        <w:rPr>
          <w:rStyle w:val="hps"/>
          <w:rFonts w:ascii="Times New Roman" w:eastAsia="SimSun" w:hAnsi="Times New Roman"/>
          <w:color w:val="222222"/>
          <w:lang w:val="lt-LT"/>
        </w:rPr>
      </w:pPr>
      <w:r w:rsidRPr="000130F0">
        <w:rPr>
          <w:rStyle w:val="hps"/>
          <w:rFonts w:ascii="Times New Roman" w:eastAsia="SimSun" w:hAnsi="Times New Roman"/>
          <w:color w:val="222222"/>
          <w:lang w:val="lt-LT"/>
        </w:rPr>
        <w:t>Ypač svarbu pasakyti</w:t>
      </w:r>
      <w:r w:rsidRPr="000130F0">
        <w:rPr>
          <w:rFonts w:ascii="Times New Roman" w:hAnsi="Times New Roman" w:cs="Times New Roman"/>
          <w:color w:val="222222"/>
          <w:lang w:val="lt-LT"/>
        </w:rPr>
        <w:t xml:space="preserve"> </w:t>
      </w:r>
      <w:r w:rsidRPr="000130F0">
        <w:rPr>
          <w:rStyle w:val="hps"/>
          <w:rFonts w:ascii="Times New Roman" w:eastAsia="SimSun" w:hAnsi="Times New Roman"/>
          <w:color w:val="222222"/>
          <w:lang w:val="lt-LT"/>
        </w:rPr>
        <w:t>gydytojui arba vaistininkui</w:t>
      </w:r>
      <w:r w:rsidRPr="000130F0">
        <w:rPr>
          <w:rFonts w:ascii="Times New Roman" w:hAnsi="Times New Roman" w:cs="Times New Roman"/>
          <w:color w:val="222222"/>
          <w:lang w:val="lt-LT"/>
        </w:rPr>
        <w:t xml:space="preserve"> </w:t>
      </w:r>
      <w:r w:rsidRPr="000130F0">
        <w:rPr>
          <w:rStyle w:val="hps"/>
          <w:rFonts w:ascii="Times New Roman" w:eastAsia="SimSun" w:hAnsi="Times New Roman"/>
          <w:color w:val="222222"/>
          <w:lang w:val="lt-LT"/>
        </w:rPr>
        <w:t>apie</w:t>
      </w:r>
      <w:r w:rsidRPr="000130F0">
        <w:rPr>
          <w:rFonts w:ascii="Times New Roman" w:hAnsi="Times New Roman" w:cs="Times New Roman"/>
          <w:color w:val="222222"/>
          <w:lang w:val="lt-LT"/>
        </w:rPr>
        <w:t xml:space="preserve"> </w:t>
      </w:r>
      <w:r w:rsidRPr="000130F0">
        <w:rPr>
          <w:rStyle w:val="hps"/>
          <w:rFonts w:ascii="Times New Roman" w:eastAsia="SimSun" w:hAnsi="Times New Roman"/>
          <w:color w:val="222222"/>
          <w:lang w:val="lt-LT"/>
        </w:rPr>
        <w:t>bet kurį iš šių vaistų.</w:t>
      </w:r>
    </w:p>
    <w:p w14:paraId="3110B8CB" w14:textId="77777777" w:rsidR="00D81849" w:rsidRPr="000130F0" w:rsidRDefault="00D81849" w:rsidP="00D81849">
      <w:pPr>
        <w:pStyle w:val="Pagrindinistekstas"/>
        <w:numPr>
          <w:ilvl w:val="0"/>
          <w:numId w:val="32"/>
        </w:numPr>
        <w:tabs>
          <w:tab w:val="clear" w:pos="720"/>
          <w:tab w:val="left" w:pos="567"/>
          <w:tab w:val="num" w:pos="900"/>
        </w:tabs>
        <w:spacing w:after="0"/>
        <w:ind w:left="900"/>
        <w:jc w:val="left"/>
        <w:rPr>
          <w:rFonts w:ascii="Times New Roman" w:hAnsi="Times New Roman" w:cs="Times New Roman"/>
          <w:lang w:val="lt-LT"/>
        </w:rPr>
      </w:pPr>
      <w:r w:rsidRPr="000130F0">
        <w:rPr>
          <w:rFonts w:ascii="Times New Roman" w:hAnsi="Times New Roman" w:cs="Times New Roman"/>
          <w:lang w:val="lt-LT"/>
        </w:rPr>
        <w:t>Kitus vaistus, mažinančius kraujospūdį (antihipertenzinius), nes gali sustiprėti Mesar plus poveikis. Jūsų gydytojui gali tekti pakeisti Jūsų dozę ir (arba) imtis kitų atsargumo priemonių:</w:t>
      </w:r>
    </w:p>
    <w:p w14:paraId="698E01EF" w14:textId="77777777" w:rsidR="00D81849" w:rsidRPr="000130F0" w:rsidRDefault="00D81849" w:rsidP="00D81849">
      <w:pPr>
        <w:pStyle w:val="Pagrindinistekstas"/>
        <w:tabs>
          <w:tab w:val="left" w:pos="567"/>
          <w:tab w:val="left" w:pos="900"/>
        </w:tabs>
        <w:spacing w:after="0"/>
        <w:ind w:left="900"/>
        <w:jc w:val="left"/>
        <w:rPr>
          <w:rFonts w:ascii="Times New Roman" w:hAnsi="Times New Roman" w:cs="Times New Roman"/>
          <w:lang w:val="lt-LT"/>
        </w:rPr>
      </w:pPr>
      <w:r w:rsidRPr="000130F0">
        <w:rPr>
          <w:rFonts w:ascii="Times New Roman" w:hAnsi="Times New Roman" w:cs="Times New Roman"/>
          <w:lang w:val="lt-LT"/>
        </w:rPr>
        <w:t>jeigu vartojate AKF inhibitorių arba aliskireną (taip pat žiūrėkite informaciją, pateiktą poskyriuose „Mesar plus vartoti negalima“ ir „Įspėjimai ir atsargumo priemonės“).</w:t>
      </w:r>
    </w:p>
    <w:p w14:paraId="07ED24E4"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Preparatus, kurie gali padidinti kalio kiekį jūsų kraujyje vartojant kartu su Mesar plus:</w:t>
      </w:r>
    </w:p>
    <w:p w14:paraId="2FACE3F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kalio papildus (taip pat druskų pakaitalus, kuriuose yra kalio);</w:t>
      </w:r>
    </w:p>
    <w:p w14:paraId="16B364B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vaistus, kurie skatina šlapimo išsiskyrimą (diuretikus);</w:t>
      </w:r>
    </w:p>
    <w:p w14:paraId="7B2B60F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w:t>
      </w:r>
      <w:r w:rsidRPr="000130F0">
        <w:rPr>
          <w:rFonts w:ascii="Times New Roman" w:hAnsi="Times New Roman" w:cs="Times New Roman"/>
          <w:sz w:val="22"/>
          <w:lang w:val="lt-LT"/>
        </w:rPr>
        <w:tab/>
        <w:t>hepariną (vaistą, mažinantį kraujo krešumą);</w:t>
      </w:r>
    </w:p>
    <w:p w14:paraId="4A35106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vidurius paleidžiančius preparatus; </w:t>
      </w:r>
    </w:p>
    <w:p w14:paraId="70C2D2F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steroidinius hormonus (gliukokortikoidus);</w:t>
      </w:r>
    </w:p>
    <w:p w14:paraId="7D2483F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adrenokortikotropinį hormoną (AKTH);</w:t>
      </w:r>
    </w:p>
    <w:p w14:paraId="7CE71E4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karbenoksoloną (vaistą burnos ir skrandžio opoms gydyti);</w:t>
      </w:r>
    </w:p>
    <w:p w14:paraId="49806BC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antibiotiką peniciliną G (jis dar vadinamas benzilpenicilino natrio druska);</w:t>
      </w:r>
    </w:p>
    <w:p w14:paraId="5EB33B6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kai kuriuos skausmą malšinančius vaistus – aspiriną arba salicilatus;</w:t>
      </w:r>
    </w:p>
    <w:p w14:paraId="1CFAF2A1"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Ličio preparatus (vaistus nuotaikos svyravimams ir kai kurioms depresijos formoms gydyti): vartojant kartu su Mesar plus gali padidėti ličio toksiškumas. Vartojant litį gydytojui gali prireikti ištirti ličio koncentraciją Jūsų kraujyje.</w:t>
      </w:r>
    </w:p>
    <w:p w14:paraId="623AC8E7"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Nesteroidinius vaistus nuo uždegimo (NVNU) (vaistus, vartojamus skausmui malšinti, patinimui ir kitiems uždegimo požymiams, įskaitant artritą, mažinti); jei jie vartojami kartu su Mesar plus, gali padidėti inkstų nepakankamumo rizika, o Mesar plus poveikis gali sumažėti; </w:t>
      </w:r>
    </w:p>
    <w:p w14:paraId="043A2B86"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Migdomuosius, raminamuosius preparatus, vaistus nuo depresijos, nes vartojat šiuos vaistus kartu su Mesar plus atsistojus į vertikalią padėtį gali staiga sumažėti kraujospūdis.</w:t>
      </w:r>
    </w:p>
    <w:p w14:paraId="46A472D8"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Baklofeną ir tubokurariną – raumenis atpalaiduojančius vaistus (miorelaksantus).</w:t>
      </w:r>
    </w:p>
    <w:p w14:paraId="2DD6A708"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Amifostiną ir kai kuriuos vaistus, vartojamus vėžiui gydyti, pvz., ciklofosfamidą arba metotreksatą.</w:t>
      </w:r>
    </w:p>
    <w:p w14:paraId="1ED29A3A"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Kolestiraminą ir kolestipolį - vaistus, mažinančius kraujo riebalų kiekį.</w:t>
      </w:r>
    </w:p>
    <w:p w14:paraId="10735F04"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Kolesevelamo hidrochlorido - vaisto, kuris mažina cholesterolio koncentraciją Jūsų kraujyje, nes Mesar Plus poveikis gali būti silpnesnis. Jūsų gydytojas Jums patars vartoti Mesar Plus bent 4 val. prieš geriant kolesevelamo hidrochlorido.</w:t>
      </w:r>
    </w:p>
    <w:p w14:paraId="3510DBEB"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Anticholinerginius preparatus, pvz.: atropiną, biperideną.</w:t>
      </w:r>
    </w:p>
    <w:p w14:paraId="62D19A70"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Tioridaziną, chlorpromaziną, levomepromaziną, trifluoperaziną, ciamemaziną, sulpiridą, amisulpridą, pimozidą, sultopridą, tiapridą, droperidolį arba haloperidolį vartojamus kai kurioms psichikos ligoms gydyti.</w:t>
      </w:r>
    </w:p>
    <w:p w14:paraId="1E1EB340"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Vaistus širdies ligoms gydyti - chinidiną, hidrochinidiną, dizopiramidą, amjodaroną, sotalolį arba rusmenės glikozidus.</w:t>
      </w:r>
    </w:p>
    <w:p w14:paraId="1ACF5BB2"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Mizolastiną, pentamidiną, terfenadiną, dofetilidą, ibutilidą arba švirkščiamąjį eritromiciną - vaistus, galinčius pakeisti širdies ritmą.</w:t>
      </w:r>
    </w:p>
    <w:p w14:paraId="1FFD6D0B"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Geriamuosius vaistus nuo cukrinio diabeto, pvz.: metforminą, insuliną vartojamus gliukozės kiekiui kraujyje mažinti.</w:t>
      </w:r>
    </w:p>
    <w:p w14:paraId="584D0D5F"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Beta adrenoblokatorius ir diazoksidą – vaistus, vartojamus esant padidėjusiam kraujospūdžiui arba sumažėjusiam gliukozės kiekiui kraujyje, nes Mesar plus gali sustiprinti cukraus kiekį didinantį poveikį.</w:t>
      </w:r>
    </w:p>
    <w:p w14:paraId="1F06CF34"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Metildopą – vaistą, vartojamą padidėjusiam kraujospūdžiui mažinti.</w:t>
      </w:r>
    </w:p>
    <w:p w14:paraId="6347C1A0"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Tokius vaistus, kaip noradrenalinas, kurie vartojami kraujospūdžiui padidinti bei sulėtėjusiam širdies ritmui pagreitinti.</w:t>
      </w:r>
    </w:p>
    <w:p w14:paraId="52DBF8C1"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Difemanilį, vartojamą esant retam širdies ritmui arba padidėjusiam prakaitavimui.</w:t>
      </w:r>
    </w:p>
    <w:p w14:paraId="5BE2F7F3"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Probenecidą, sulfinpirazoną ir alopurinolį - vaistus podagrai gydyti.</w:t>
      </w:r>
    </w:p>
    <w:p w14:paraId="2D4F1E70"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Kalcio papildus.</w:t>
      </w:r>
    </w:p>
    <w:p w14:paraId="4F4F7D83"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Priešvirusinį vaistą amantadiną.</w:t>
      </w:r>
    </w:p>
    <w:p w14:paraId="378EE7BA"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Ciklosporiną – vaistą, vartojamą atmetimo reakcijai stabdyti po organų persodinimo.</w:t>
      </w:r>
    </w:p>
    <w:p w14:paraId="005C9BF2"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Tetraciklinų grupės antibiotikus arba sparfloksaciną.</w:t>
      </w:r>
    </w:p>
    <w:p w14:paraId="7BD7506D"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Amfotericiną, vartojamą grybelių sukeltoms ligoms gydyti.</w:t>
      </w:r>
    </w:p>
    <w:p w14:paraId="0E356AAD"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Kai kuriuos skrandžio rūgštingumą mažinančius vaistus, pvz., aliuminio magnio hidroksidą, nes dėl jų gali šiek tiek susilpnėti Mesar plus poveikis.</w:t>
      </w:r>
    </w:p>
    <w:p w14:paraId="324A2120"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Cizapridą, vartojamą maisto judėjimui iš skrandžio į žarnyną pagreitinti.</w:t>
      </w:r>
    </w:p>
    <w:p w14:paraId="60E59DE4" w14:textId="77777777" w:rsidR="00D81849" w:rsidRPr="000130F0" w:rsidRDefault="00D81849" w:rsidP="00D81849">
      <w:pPr>
        <w:pStyle w:val="BT-EMEASMCA"/>
        <w:numPr>
          <w:ilvl w:val="0"/>
          <w:numId w:val="3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Halofantriną, vartojamą maliarijai gydyti.</w:t>
      </w:r>
    </w:p>
    <w:p w14:paraId="63E728CA"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3614BBFA"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Mesar plus vartojimas su maistu ir gėrimais</w:t>
      </w:r>
    </w:p>
    <w:p w14:paraId="547C438E" w14:textId="77777777" w:rsidR="00D81849" w:rsidRPr="000130F0" w:rsidRDefault="00D81849" w:rsidP="00D81849">
      <w:pPr>
        <w:pStyle w:val="PI-3EMEASMCA"/>
        <w:spacing w:after="0"/>
        <w:jc w:val="left"/>
        <w:rPr>
          <w:rFonts w:ascii="Times New Roman" w:hAnsi="Times New Roman" w:cs="Times New Roman"/>
        </w:rPr>
      </w:pPr>
    </w:p>
    <w:p w14:paraId="3E388158"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lang w:val="lt-LT"/>
        </w:rPr>
        <w:lastRenderedPageBreak/>
        <w:t>Mesar plus galima gerti tiek valgant, tiek nevalgius.</w:t>
      </w:r>
    </w:p>
    <w:p w14:paraId="18C6CFE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Vartojant Mesar plus, alkoholio reikia vartoti labai atsargiai, nes kai kuriems pacientams galimas alpulys arba galvos svaigimas. Jei toks poveikis pasireiškia, negerkite jokio alkoholinio gėrimo, įskaitant vyną, alų ar silpnus alkoholinius kokteilius. </w:t>
      </w:r>
    </w:p>
    <w:p w14:paraId="1E21CC7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1AD05DD"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Juodaodžiai pacientai</w:t>
      </w:r>
    </w:p>
    <w:p w14:paraId="35C69799" w14:textId="77777777" w:rsidR="00D81849" w:rsidRPr="000130F0" w:rsidRDefault="00D81849" w:rsidP="00D81849">
      <w:pPr>
        <w:pStyle w:val="PI-3EMEASMCA"/>
        <w:spacing w:after="0"/>
        <w:jc w:val="left"/>
        <w:rPr>
          <w:rFonts w:ascii="Times New Roman" w:hAnsi="Times New Roman" w:cs="Times New Roman"/>
        </w:rPr>
      </w:pPr>
    </w:p>
    <w:p w14:paraId="1EB297C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Kaip ir kitų panašių preparatų, Mesar plus kraujospūdį mažinantis poveikis būna šiek tiek silpnesnis juodaodžiams.</w:t>
      </w:r>
    </w:p>
    <w:p w14:paraId="4475AD45" w14:textId="77777777" w:rsidR="00D81849" w:rsidRPr="000130F0" w:rsidRDefault="00D81849" w:rsidP="00D81849">
      <w:pPr>
        <w:pStyle w:val="PI-3EMEASMCA"/>
        <w:spacing w:after="0"/>
        <w:jc w:val="left"/>
        <w:rPr>
          <w:rFonts w:ascii="Times New Roman" w:hAnsi="Times New Roman" w:cs="Times New Roman"/>
        </w:rPr>
      </w:pPr>
    </w:p>
    <w:p w14:paraId="71851332"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Nėštumas ir žindymas</w:t>
      </w:r>
    </w:p>
    <w:p w14:paraId="193E4AE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05CCE6A0"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Nėštumas</w:t>
      </w:r>
    </w:p>
    <w:p w14:paraId="20B84605"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Prieš vartojant bet kokį vaistą, būtina pasitarti su gydytoju arba vaistininku.</w:t>
      </w:r>
    </w:p>
    <w:p w14:paraId="5862E2A4"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649D8997"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Prieš vartodamos Mesar plus, pasakykite gydytojui, jei esate nėščia (arba manote, kad pastojote). Jūsų gydytojas nurodys jums nutraukti vartoti Mesar plus prieš nėštumą arba tuoj pat, kai pastosite ir vietoj Mesar plus paskirs vartoti kitą vaistą. Mesar plus nerekomenduojamas vartoti ankstyvuoju nėštumo laikotarpiu, jo negalima vartoti nuo ketvirto nėštumo mėnesio, nes vartojant po trečio nėštumo mėnesio jis gali sukelti sunkius vaiko pažeidimus.</w:t>
      </w:r>
    </w:p>
    <w:p w14:paraId="0AB441CC"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04CDDB7" w14:textId="77777777" w:rsidR="00D81849" w:rsidRPr="000130F0" w:rsidRDefault="00D81849" w:rsidP="00D81849">
      <w:pPr>
        <w:pStyle w:val="BTEMEASMCA"/>
        <w:spacing w:after="0"/>
        <w:jc w:val="left"/>
        <w:rPr>
          <w:rFonts w:ascii="Times New Roman" w:hAnsi="Times New Roman" w:cs="Times New Roman"/>
          <w:b/>
          <w:sz w:val="22"/>
          <w:lang w:val="lt-LT"/>
        </w:rPr>
      </w:pPr>
      <w:r w:rsidRPr="000130F0">
        <w:rPr>
          <w:rFonts w:ascii="Times New Roman" w:hAnsi="Times New Roman" w:cs="Times New Roman"/>
          <w:b/>
          <w:sz w:val="22"/>
          <w:lang w:val="lt-LT"/>
        </w:rPr>
        <w:t>Žindymas</w:t>
      </w:r>
    </w:p>
    <w:p w14:paraId="5FE28E9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Pasakykite gydytojui jei žindote kūdikį ar planuojate pradėti žindyti. Mesar plus nerekomenduojama vartoti žindyvėms ir, jei jūs planuojate žindyti kūdikį, gydytojas gali nurodyti vartoti kitą vaistą. </w:t>
      </w:r>
    </w:p>
    <w:p w14:paraId="11844FC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BF47B5A" w14:textId="77777777" w:rsidR="00D81849" w:rsidRPr="000130F0" w:rsidRDefault="00D81849" w:rsidP="00D81849">
      <w:pPr>
        <w:pStyle w:val="Pagrindinistekstas"/>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0D2CF62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0ECE4F5"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Vairavimas ir mechanizmų valdymas</w:t>
      </w:r>
    </w:p>
    <w:p w14:paraId="6B183EDA" w14:textId="77777777" w:rsidR="00D81849" w:rsidRPr="000130F0" w:rsidRDefault="00D81849" w:rsidP="00D81849">
      <w:pPr>
        <w:pStyle w:val="PI-3EMEASMCA"/>
        <w:spacing w:after="0"/>
        <w:jc w:val="left"/>
        <w:rPr>
          <w:rFonts w:ascii="Times New Roman" w:hAnsi="Times New Roman" w:cs="Times New Roman"/>
        </w:rPr>
      </w:pPr>
    </w:p>
    <w:p w14:paraId="1C3025B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Padidėjusio kraujospūdžio gydymo metu jūs galite jausti mieguistumą arba galvos svaigimą. Jei pastebėjote tokį poveikį, nevairuokite ir nevaldykite mechanizmų, kol šie simptomai nepranyks. Pasitarkite su gydytoju prieš imdamiesi minėtos veiklos.</w:t>
      </w:r>
    </w:p>
    <w:p w14:paraId="7E237BF9" w14:textId="77777777" w:rsidR="00D81849" w:rsidRPr="000130F0" w:rsidRDefault="00D81849" w:rsidP="00D81849">
      <w:pPr>
        <w:pStyle w:val="BTEMEASMCA"/>
        <w:spacing w:after="0"/>
        <w:jc w:val="left"/>
        <w:rPr>
          <w:rFonts w:ascii="Times New Roman" w:hAnsi="Times New Roman" w:cs="Times New Roman"/>
          <w:sz w:val="22"/>
          <w:lang w:val="lt-LT"/>
        </w:rPr>
      </w:pPr>
    </w:p>
    <w:p w14:paraId="3257FCE3"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Mesar plus sudėtyje yra laktozės</w:t>
      </w:r>
    </w:p>
    <w:p w14:paraId="748D6D00" w14:textId="77777777" w:rsidR="00D81849" w:rsidRPr="000130F0" w:rsidRDefault="00D81849" w:rsidP="00D81849">
      <w:pPr>
        <w:pStyle w:val="PI-3EMEASMCA"/>
        <w:spacing w:after="0"/>
        <w:jc w:val="left"/>
        <w:rPr>
          <w:rFonts w:ascii="Times New Roman" w:hAnsi="Times New Roman" w:cs="Times New Roman"/>
        </w:rPr>
      </w:pPr>
    </w:p>
    <w:p w14:paraId="709B7F59"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Šio vaisto sudėtyje yra laktozės (tam tikro cukraus). Jei jūs žinote, kad netoleruojate kai kurių angliavandenių (cukraus), prieš pradėdami vartoti Mesar plus pasitarkite su gydytoju.</w:t>
      </w:r>
    </w:p>
    <w:p w14:paraId="18717E55"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5508463D" w14:textId="77777777" w:rsidR="00D81849" w:rsidRPr="000130F0" w:rsidRDefault="00D81849" w:rsidP="00D81849">
      <w:pPr>
        <w:pStyle w:val="Antrat2"/>
        <w:tabs>
          <w:tab w:val="left" w:pos="567"/>
        </w:tabs>
        <w:spacing w:before="0"/>
        <w:jc w:val="left"/>
        <w:rPr>
          <w:rFonts w:ascii="Times New Roman" w:hAnsi="Times New Roman" w:cs="Times New Roman"/>
          <w:sz w:val="22"/>
          <w:szCs w:val="22"/>
          <w:lang w:val="lt-LT"/>
        </w:rPr>
      </w:pPr>
    </w:p>
    <w:p w14:paraId="397B7750" w14:textId="77777777" w:rsidR="00D81849" w:rsidRPr="000130F0" w:rsidRDefault="00D81849" w:rsidP="00D8184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3.</w:t>
      </w:r>
      <w:r w:rsidRPr="000130F0">
        <w:rPr>
          <w:rFonts w:ascii="Times New Roman" w:hAnsi="Times New Roman" w:cs="Times New Roman"/>
          <w:sz w:val="22"/>
          <w:szCs w:val="22"/>
          <w:lang w:val="lt-LT"/>
        </w:rPr>
        <w:tab/>
        <w:t>Kaip vartoti Mesar plus</w:t>
      </w:r>
      <w:r w:rsidRPr="000130F0">
        <w:rPr>
          <w:rFonts w:ascii="Times New Roman" w:hAnsi="Times New Roman" w:cs="Times New Roman"/>
          <w:b w:val="0"/>
          <w:sz w:val="22"/>
          <w:szCs w:val="22"/>
          <w:lang w:val="lt-LT"/>
        </w:rPr>
        <w:t xml:space="preserve"> </w:t>
      </w:r>
    </w:p>
    <w:p w14:paraId="509D1A25"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3600CE5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Visada vartokite šį vaistą tiksliai taip, kaip nurodė gydytojas. Jeigu abejojate, kreipkitės į gydytoją arba vaistininką.</w:t>
      </w:r>
    </w:p>
    <w:p w14:paraId="57F9A637"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F6A836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b/>
          <w:lang w:val="lt-LT"/>
        </w:rPr>
        <w:t>Rekomenduojama dozė</w:t>
      </w:r>
      <w:r w:rsidRPr="000130F0">
        <w:rPr>
          <w:rFonts w:ascii="Times New Roman" w:hAnsi="Times New Roman" w:cs="Times New Roman"/>
          <w:lang w:val="lt-LT"/>
        </w:rPr>
        <w:t xml:space="preserve"> yra viena Mesar plus 20 mg/12,5 mg tabletė. Jei vartojant šią dozę kraujospūdis reguliuojamas nepakankamai, gydytojas dozę gali pakeisti ir nurodyti gerti po vieną Mesar plus 20 mg/25 mg tabletę per parą. </w:t>
      </w:r>
    </w:p>
    <w:p w14:paraId="544067E0"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5DDEB9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Tabletes reikia nuryti užsigeriant vandeniu. Jei įmanoma, paros dozę patartina gerti </w:t>
      </w:r>
      <w:r w:rsidRPr="000130F0">
        <w:rPr>
          <w:rFonts w:ascii="Times New Roman" w:hAnsi="Times New Roman" w:cs="Times New Roman"/>
          <w:b/>
          <w:lang w:val="lt-LT"/>
        </w:rPr>
        <w:t>kiekvieną dieną tokiu pačiu paros metu</w:t>
      </w:r>
      <w:r w:rsidRPr="000130F0">
        <w:rPr>
          <w:rFonts w:ascii="Times New Roman" w:hAnsi="Times New Roman" w:cs="Times New Roman"/>
          <w:lang w:val="lt-LT"/>
        </w:rPr>
        <w:t>, pvz., pusryčiaujant. Svarbu Mesar plus vartoti tol, kol gydytojas nurodys vartojimą nutraukti.</w:t>
      </w:r>
    </w:p>
    <w:p w14:paraId="6DA308C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22953BE6"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 xml:space="preserve">Ką daryti pavartojus per didelę Mesar plus dozę? </w:t>
      </w:r>
    </w:p>
    <w:p w14:paraId="5227AC9D" w14:textId="77777777" w:rsidR="00D81849" w:rsidRPr="000130F0" w:rsidRDefault="00D81849" w:rsidP="00D81849">
      <w:pPr>
        <w:pStyle w:val="PI-3EMEASMCA"/>
        <w:spacing w:after="0"/>
        <w:jc w:val="left"/>
        <w:rPr>
          <w:rFonts w:ascii="Times New Roman" w:hAnsi="Times New Roman" w:cs="Times New Roman"/>
        </w:rPr>
      </w:pPr>
    </w:p>
    <w:p w14:paraId="5715D681"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lastRenderedPageBreak/>
        <w:t>Jei iš karto išgėrėte daugiau Mesar plus tablečių negu reikia, arba jei vieną ar daugiau tablečių atsitiktinai nurijo vaikas, nedelsdami kreipkitės į gydytoją arba artimiausios ligoninės skubios medicinos pagalbos skyrių ir pasiimkite vaistą su savimi.</w:t>
      </w:r>
    </w:p>
    <w:p w14:paraId="7BD2FA09"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67CF300A"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Pamiršus pavartoti Mesar plus</w:t>
      </w:r>
    </w:p>
    <w:p w14:paraId="1272EABE" w14:textId="77777777" w:rsidR="00D81849" w:rsidRPr="000130F0" w:rsidRDefault="00D81849" w:rsidP="00D81849">
      <w:pPr>
        <w:pStyle w:val="PI-3EMEASMCA"/>
        <w:spacing w:after="0"/>
        <w:jc w:val="left"/>
        <w:rPr>
          <w:rFonts w:ascii="Times New Roman" w:hAnsi="Times New Roman" w:cs="Times New Roman"/>
        </w:rPr>
      </w:pPr>
    </w:p>
    <w:p w14:paraId="5DA43F35"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Jei pamiršote išgerti paskirtą paros dozę, kitą dieną gerkite įprastinę dozę. Pamiršus dozę, vėliau vietoj jos dvigubos dozės vartoti </w:t>
      </w:r>
      <w:r w:rsidRPr="000130F0">
        <w:rPr>
          <w:rFonts w:ascii="Times New Roman" w:hAnsi="Times New Roman" w:cs="Times New Roman"/>
          <w:b/>
          <w:lang w:val="lt-LT"/>
        </w:rPr>
        <w:t>negalima</w:t>
      </w:r>
      <w:r w:rsidRPr="000130F0">
        <w:rPr>
          <w:rFonts w:ascii="Times New Roman" w:hAnsi="Times New Roman" w:cs="Times New Roman"/>
          <w:lang w:val="lt-LT"/>
        </w:rPr>
        <w:t>.</w:t>
      </w:r>
    </w:p>
    <w:p w14:paraId="0119B956" w14:textId="77777777" w:rsidR="00D81849" w:rsidRPr="000130F0" w:rsidRDefault="00D81849" w:rsidP="00D81849">
      <w:pPr>
        <w:pStyle w:val="PI-3EMEASMCA"/>
        <w:spacing w:after="0"/>
        <w:jc w:val="left"/>
        <w:rPr>
          <w:rFonts w:ascii="Times New Roman" w:hAnsi="Times New Roman" w:cs="Times New Roman"/>
        </w:rPr>
      </w:pPr>
    </w:p>
    <w:p w14:paraId="52E7CCFE"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Nustojus vartoti Mesar plus</w:t>
      </w:r>
    </w:p>
    <w:p w14:paraId="21B00152" w14:textId="77777777" w:rsidR="00D81849" w:rsidRPr="000130F0" w:rsidRDefault="00D81849" w:rsidP="00D81849">
      <w:pPr>
        <w:pStyle w:val="PI-3EMEASMCA"/>
        <w:spacing w:after="0"/>
        <w:jc w:val="left"/>
        <w:rPr>
          <w:rFonts w:ascii="Times New Roman" w:hAnsi="Times New Roman" w:cs="Times New Roman"/>
        </w:rPr>
      </w:pPr>
    </w:p>
    <w:p w14:paraId="782F6BF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Svarbu Mesar plus vartoti tol, kol gydytojas nurodys vartojimą nutraukti.</w:t>
      </w:r>
    </w:p>
    <w:p w14:paraId="4E4D15D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7E4C3E9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Jeigu kiltų daugiau klausimų dėl šio vaisto vartojimo, kreipkitės į gydytoją arba vaistininką.</w:t>
      </w:r>
    </w:p>
    <w:p w14:paraId="4E0ACE86"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0FA1BB3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A988406" w14:textId="77777777" w:rsidR="00D81849" w:rsidRPr="000130F0" w:rsidRDefault="00D81849" w:rsidP="00D8184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4.</w:t>
      </w:r>
      <w:r w:rsidRPr="000130F0">
        <w:rPr>
          <w:rFonts w:ascii="Times New Roman" w:hAnsi="Times New Roman" w:cs="Times New Roman"/>
          <w:sz w:val="22"/>
          <w:szCs w:val="22"/>
          <w:lang w:val="lt-LT"/>
        </w:rPr>
        <w:tab/>
        <w:t>Galimas šalutinis poveikis</w:t>
      </w:r>
    </w:p>
    <w:p w14:paraId="580DBFDB"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2286210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Šis vaistas, kaip ir visi kiti, gali sukelti šalutinį poveikį, nors jis pasireiškia ne visiems žmonėms.</w:t>
      </w:r>
    </w:p>
    <w:p w14:paraId="0EAEF087" w14:textId="77777777" w:rsidR="00D81849" w:rsidRPr="000130F0" w:rsidRDefault="00D81849" w:rsidP="00D81849">
      <w:pPr>
        <w:pStyle w:val="BTEMEASMCA"/>
        <w:spacing w:after="0"/>
        <w:jc w:val="left"/>
        <w:rPr>
          <w:rFonts w:ascii="Times New Roman" w:hAnsi="Times New Roman" w:cs="Times New Roman"/>
          <w:sz w:val="22"/>
          <w:lang w:val="lt-LT"/>
        </w:rPr>
      </w:pPr>
    </w:p>
    <w:p w14:paraId="684E27BC"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Tačiau žemiau išvardyti šalutinio poveikio požymiai gali būti pavojingi.</w:t>
      </w:r>
    </w:p>
    <w:p w14:paraId="19573615" w14:textId="77777777" w:rsidR="00D81849" w:rsidRPr="000130F0" w:rsidRDefault="00D81849" w:rsidP="00D81849">
      <w:pPr>
        <w:pStyle w:val="BTEMEASMCA"/>
        <w:spacing w:after="0"/>
        <w:jc w:val="left"/>
        <w:rPr>
          <w:rFonts w:ascii="Times New Roman" w:hAnsi="Times New Roman" w:cs="Times New Roman"/>
          <w:sz w:val="22"/>
          <w:lang w:val="lt-LT"/>
        </w:rPr>
      </w:pPr>
    </w:p>
    <w:p w14:paraId="41C294DA" w14:textId="77777777" w:rsidR="00D81849" w:rsidRPr="000130F0" w:rsidRDefault="00D81849" w:rsidP="00D81849">
      <w:pPr>
        <w:pStyle w:val="Pagrindinistekstas"/>
        <w:numPr>
          <w:ilvl w:val="0"/>
          <w:numId w:val="32"/>
        </w:numPr>
        <w:tabs>
          <w:tab w:val="left" w:pos="567"/>
        </w:tabs>
        <w:spacing w:after="0"/>
        <w:jc w:val="left"/>
        <w:rPr>
          <w:rFonts w:ascii="Times New Roman" w:hAnsi="Times New Roman" w:cs="Times New Roman"/>
          <w:b/>
          <w:lang w:val="lt-LT"/>
        </w:rPr>
      </w:pPr>
      <w:r w:rsidRPr="000130F0">
        <w:rPr>
          <w:rFonts w:ascii="Times New Roman" w:hAnsi="Times New Roman" w:cs="Times New Roman"/>
          <w:noProof/>
          <w:lang w:val="lt-LT"/>
        </w:rPr>
        <w:t>Alerginės reakcijos, galinčios pažeisti visą kūną su veido, burnos, liežuvio ir (arba) gerklų patinimu, kartu su niežuliu ir išbėrimu pasitaiko retai.</w:t>
      </w:r>
      <w:r w:rsidRPr="000130F0">
        <w:rPr>
          <w:rFonts w:ascii="Times New Roman" w:hAnsi="Times New Roman" w:cs="Times New Roman"/>
          <w:lang w:val="lt-LT"/>
        </w:rPr>
        <w:t xml:space="preserve"> </w:t>
      </w:r>
      <w:r w:rsidRPr="000130F0">
        <w:rPr>
          <w:rFonts w:ascii="Times New Roman" w:hAnsi="Times New Roman" w:cs="Times New Roman"/>
          <w:b/>
          <w:lang w:val="lt-LT"/>
        </w:rPr>
        <w:t>Jei atsiranda šie požymiai, reikia nutraukti vartoti Mesar plus ir nedelsiant kreiptis į gydytoją.</w:t>
      </w:r>
    </w:p>
    <w:p w14:paraId="60D54523" w14:textId="77777777" w:rsidR="00D81849" w:rsidRPr="000130F0" w:rsidRDefault="00D81849" w:rsidP="00D81849">
      <w:pPr>
        <w:pStyle w:val="Pagrindinistekstas"/>
        <w:tabs>
          <w:tab w:val="left" w:pos="567"/>
        </w:tabs>
        <w:spacing w:after="0"/>
        <w:ind w:left="567"/>
        <w:jc w:val="left"/>
        <w:rPr>
          <w:rFonts w:ascii="Times New Roman" w:hAnsi="Times New Roman" w:cs="Times New Roman"/>
          <w:lang w:val="lt-LT"/>
        </w:rPr>
      </w:pPr>
    </w:p>
    <w:p w14:paraId="70CA36AA" w14:textId="77777777" w:rsidR="00D81849" w:rsidRPr="000130F0" w:rsidRDefault="00D81849" w:rsidP="00D81849">
      <w:pPr>
        <w:pStyle w:val="Pagrindinistekstas"/>
        <w:numPr>
          <w:ilvl w:val="0"/>
          <w:numId w:val="32"/>
        </w:numPr>
        <w:tabs>
          <w:tab w:val="left" w:pos="567"/>
        </w:tabs>
        <w:spacing w:after="0"/>
        <w:jc w:val="left"/>
        <w:rPr>
          <w:rFonts w:ascii="Times New Roman" w:hAnsi="Times New Roman" w:cs="Times New Roman"/>
          <w:b/>
          <w:lang w:val="lt-LT"/>
        </w:rPr>
      </w:pPr>
      <w:r w:rsidRPr="000130F0">
        <w:rPr>
          <w:rFonts w:ascii="Times New Roman" w:hAnsi="Times New Roman" w:cs="Times New Roman"/>
          <w:lang w:val="lt-LT"/>
        </w:rPr>
        <w:t>Mesar plus jautriems asmenims arba dėl alerginės reakcijos gali pernelyg stipriai sumažinti kraujospūdį. Kartais kai kuriems asmenims gali atsirasti apsvaigimas ar jie gali nualpti.</w:t>
      </w:r>
      <w:r w:rsidRPr="000130F0">
        <w:rPr>
          <w:rFonts w:ascii="Times New Roman" w:hAnsi="Times New Roman" w:cs="Times New Roman"/>
          <w:b/>
          <w:lang w:val="lt-LT"/>
        </w:rPr>
        <w:t xml:space="preserve"> Jei atsiranda šie požymiai, nutraukite Mesar plus vartojimą, atsigulkite ant lygaus paviršiaus ir nedelsiant pasitarkite su gydytoju.</w:t>
      </w:r>
    </w:p>
    <w:p w14:paraId="18A007A1" w14:textId="77777777" w:rsidR="00D81849" w:rsidRPr="00E74B31" w:rsidRDefault="00D81849" w:rsidP="00D81849">
      <w:pPr>
        <w:pStyle w:val="Pagrindinistekstas"/>
        <w:tabs>
          <w:tab w:val="left" w:pos="567"/>
        </w:tabs>
        <w:spacing w:after="0"/>
        <w:ind w:left="567"/>
        <w:jc w:val="left"/>
        <w:rPr>
          <w:rFonts w:ascii="Times New Roman" w:hAnsi="Times New Roman" w:cs="Times New Roman"/>
          <w:lang w:val="lt-LT"/>
        </w:rPr>
      </w:pPr>
    </w:p>
    <w:p w14:paraId="4E51664E" w14:textId="77777777" w:rsidR="00D81849" w:rsidRPr="00C075DF" w:rsidRDefault="00D81849" w:rsidP="00D81849">
      <w:pPr>
        <w:pStyle w:val="Sraopastraipa"/>
        <w:numPr>
          <w:ilvl w:val="0"/>
          <w:numId w:val="32"/>
        </w:numPr>
        <w:spacing w:after="0" w:line="240" w:lineRule="auto"/>
        <w:jc w:val="left"/>
        <w:rPr>
          <w:rFonts w:ascii="Times New Roman" w:eastAsia="Times New Roman" w:hAnsi="Times New Roman" w:cs="Times New Roman"/>
          <w:lang w:val="lt-LT"/>
        </w:rPr>
      </w:pPr>
      <w:r w:rsidRPr="00A05F95">
        <w:rPr>
          <w:rFonts w:ascii="Times New Roman" w:eastAsiaTheme="minorHAnsi" w:hAnsi="Times New Roman" w:cs="Times New Roman"/>
          <w:lang w:val="lt-LT"/>
        </w:rPr>
        <w:t xml:space="preserve">Dažnis nežinomas: Jeigu pagelstų Jūsų akių baltymai, patamsėtų šlapimas, imtų niežėti oda, net jei gydymą Mesar plus pradėjote seniau, </w:t>
      </w:r>
      <w:r w:rsidRPr="00A05F95">
        <w:rPr>
          <w:rFonts w:ascii="Times New Roman" w:eastAsiaTheme="minorHAnsi" w:hAnsi="Times New Roman" w:cs="Times New Roman"/>
          <w:b/>
          <w:lang w:val="lt-LT"/>
        </w:rPr>
        <w:t>nedelsdami kreipkitės į savo gydytoją</w:t>
      </w:r>
      <w:r w:rsidRPr="00A05F95">
        <w:rPr>
          <w:rFonts w:ascii="Times New Roman" w:eastAsiaTheme="minorHAnsi" w:hAnsi="Times New Roman" w:cs="Times New Roman"/>
          <w:lang w:val="lt-LT"/>
        </w:rPr>
        <w:t>, kuris įvertins Jūsų simptomus ir nuspręs, kaip tęsti Jūsų gydymą vaistais nuo kraujospūdžio.</w:t>
      </w:r>
    </w:p>
    <w:p w14:paraId="23CEAEBB" w14:textId="77777777" w:rsidR="00D81849" w:rsidRDefault="00D81849" w:rsidP="00D81849">
      <w:pPr>
        <w:pStyle w:val="Pagrindinistekstas"/>
        <w:tabs>
          <w:tab w:val="left" w:pos="567"/>
        </w:tabs>
        <w:spacing w:after="0"/>
        <w:ind w:left="567"/>
        <w:jc w:val="left"/>
        <w:rPr>
          <w:rFonts w:ascii="Times New Roman" w:hAnsi="Times New Roman" w:cs="Times New Roman"/>
          <w:lang w:val="lt-LT"/>
        </w:rPr>
      </w:pPr>
    </w:p>
    <w:p w14:paraId="4B120118" w14:textId="77777777" w:rsidR="00D81849" w:rsidRPr="000130F0" w:rsidRDefault="00D81849" w:rsidP="00D81849">
      <w:pPr>
        <w:pStyle w:val="Pagrindinistekstas"/>
        <w:tabs>
          <w:tab w:val="left" w:pos="567"/>
        </w:tabs>
        <w:spacing w:after="0"/>
        <w:ind w:left="567"/>
        <w:jc w:val="left"/>
        <w:rPr>
          <w:rFonts w:ascii="Times New Roman" w:hAnsi="Times New Roman" w:cs="Times New Roman"/>
          <w:lang w:val="lt-LT"/>
        </w:rPr>
      </w:pPr>
    </w:p>
    <w:p w14:paraId="0CC0C24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Mesar plus yra dviejų veikliųjų medžiagų derinys ir žemiau pirmiausia pateiktas šalutinis poveikis, susijęs su Mesar plus vartojimu (papildomai su aukščiau išvardytais požymiais), po to išvardytas šalutinis poveikis, pasitaikęs tuomet, kai abi veikliosios medžiagos buvo vartojamos atskirai. </w:t>
      </w:r>
    </w:p>
    <w:p w14:paraId="59EAA983"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A75E082" w14:textId="77777777" w:rsidR="00D81849" w:rsidRPr="000130F0" w:rsidRDefault="00D81849" w:rsidP="00D81849">
      <w:pPr>
        <w:pStyle w:val="Pagrindinistekstas3"/>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 xml:space="preserve">Žemiau išvardyti šalutinio poveikio požymiai nustatyti vartojant Mesar plus. </w:t>
      </w:r>
    </w:p>
    <w:p w14:paraId="37328D8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Jei šie požymiai atsiranda, dažnai jie yra lengvi ir </w:t>
      </w:r>
      <w:r w:rsidRPr="000130F0">
        <w:rPr>
          <w:rFonts w:ascii="Times New Roman" w:hAnsi="Times New Roman" w:cs="Times New Roman"/>
          <w:b/>
          <w:sz w:val="22"/>
          <w:lang w:val="lt-LT"/>
        </w:rPr>
        <w:t>jums nereikia vaisto vartojimo nutraukti</w:t>
      </w:r>
      <w:r w:rsidRPr="000130F0">
        <w:rPr>
          <w:rFonts w:ascii="Times New Roman" w:hAnsi="Times New Roman" w:cs="Times New Roman"/>
          <w:sz w:val="22"/>
          <w:lang w:val="lt-LT"/>
        </w:rPr>
        <w:t>.</w:t>
      </w:r>
    </w:p>
    <w:p w14:paraId="296B6322" w14:textId="77777777" w:rsidR="00D81849" w:rsidRPr="000130F0" w:rsidRDefault="00D81849" w:rsidP="00D81849">
      <w:pPr>
        <w:pStyle w:val="BTEMEASMCA"/>
        <w:spacing w:after="0"/>
        <w:jc w:val="left"/>
        <w:rPr>
          <w:rFonts w:ascii="Times New Roman" w:hAnsi="Times New Roman" w:cs="Times New Roman"/>
          <w:sz w:val="22"/>
          <w:lang w:val="lt-LT"/>
        </w:rPr>
      </w:pPr>
    </w:p>
    <w:p w14:paraId="17C6DDF4"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Dažnas šalutinis poveikis (gali pasireikšti ne daugiau kaip iki 1 iš 10 žmonių)</w:t>
      </w:r>
    </w:p>
    <w:p w14:paraId="433DA1D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Galvos svaigimas, silpnumas, skausmas, nuovargis, krūtinės skausmas, kulkšnių, pėdų, kojų, plaštakų arba rankų patinimas.</w:t>
      </w:r>
    </w:p>
    <w:p w14:paraId="2E77C5C0" w14:textId="77777777" w:rsidR="00D81849" w:rsidRPr="000130F0" w:rsidRDefault="00D81849" w:rsidP="00D81849">
      <w:pPr>
        <w:pStyle w:val="BTEMEASMCA"/>
        <w:spacing w:after="0"/>
        <w:jc w:val="left"/>
        <w:rPr>
          <w:rFonts w:ascii="Times New Roman" w:hAnsi="Times New Roman" w:cs="Times New Roman"/>
          <w:sz w:val="22"/>
          <w:lang w:val="lt-LT"/>
        </w:rPr>
      </w:pPr>
    </w:p>
    <w:p w14:paraId="43EA1324"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Nedažnas šalutinis poveikis (gali pasireikšti ne daugiau kaip 1 iš 100 žmonių)</w:t>
      </w:r>
    </w:p>
    <w:p w14:paraId="05ED355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Pernelyg greitas ir juntamas širdies plakimas (palpitacija), išbėrimas, egzema, galvos sukimasis, kosulys, gerklės skausmas, sutrikęs virškinimas, pilvo skausmas, pykinimas ir vėmimas, viduriavimas, raumenų spazmai ir skausmas, sąnarių, rankų ir kojų skausmas, sutrikusi erekcija, kraujas šlapime.</w:t>
      </w:r>
    </w:p>
    <w:p w14:paraId="78249F66" w14:textId="77777777" w:rsidR="00D81849" w:rsidRPr="000130F0" w:rsidRDefault="00D81849" w:rsidP="00D81849">
      <w:pPr>
        <w:pStyle w:val="BTEMEASMCA"/>
        <w:spacing w:after="0"/>
        <w:jc w:val="left"/>
        <w:rPr>
          <w:rFonts w:ascii="Times New Roman" w:hAnsi="Times New Roman" w:cs="Times New Roman"/>
          <w:sz w:val="22"/>
          <w:lang w:val="lt-LT"/>
        </w:rPr>
      </w:pPr>
    </w:p>
    <w:p w14:paraId="300406D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Nedažnai pasitaiko laboratorinių tyrimų duomenų pakitimų kraujyje, kurie esti tokie: </w:t>
      </w:r>
    </w:p>
    <w:p w14:paraId="25881B09"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lastRenderedPageBreak/>
        <w:t xml:space="preserve">padidėjęs riebalų, šlapalo arba šlapimo rūgšties kiekis kraujyje, padidėjęs kreatinino, padidėjęs arba sumažėjęs kalio kiekis kraujyje, padidėjęs kalcio, gliukozės kiekis kraujyje, kepenų funkcijos rodmenų kiekis kraujyje. </w:t>
      </w:r>
    </w:p>
    <w:p w14:paraId="7181FE6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Tuos pakitimus nustatys gydytojas, ištyręs Jūsų kraują, ir patars Jums, kaip reikėtų toliau elgtis.</w:t>
      </w:r>
    </w:p>
    <w:p w14:paraId="230AE42F" w14:textId="77777777" w:rsidR="00D81849" w:rsidRPr="000130F0" w:rsidRDefault="00D81849" w:rsidP="00D81849">
      <w:pPr>
        <w:pStyle w:val="BTEMEASMCA"/>
        <w:spacing w:after="0"/>
        <w:jc w:val="left"/>
        <w:rPr>
          <w:rFonts w:ascii="Times New Roman" w:hAnsi="Times New Roman" w:cs="Times New Roman"/>
          <w:sz w:val="22"/>
          <w:lang w:val="lt-LT"/>
        </w:rPr>
      </w:pPr>
    </w:p>
    <w:p w14:paraId="73E09C4A"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Retas šalutinis poveikis (gali pasireikšti ne daugiau kaip 1 iš 1000 žmonių)</w:t>
      </w:r>
    </w:p>
    <w:p w14:paraId="0AD8AC16"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Bloga savijauta, sąmonės pritemimas, odos patinimai (pūkšlės), ūminis inkstų nepakankamumas.</w:t>
      </w:r>
    </w:p>
    <w:p w14:paraId="354E7C5E"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Retai gali būti kraujo tyrimų pakitimų: padidėjęs šlapalo azoto kiekis kraujyje, sumažėjęs hemoglobino kiekis, sumažėjęs hematokrito rodmuo kraujyje. Tuos pakitimus nustatys gydytojas, ištyręs Jūsų kraują, ir patars Jums, kaip reikėtų toliau elgtis.</w:t>
      </w:r>
    </w:p>
    <w:p w14:paraId="1F05FAB7"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3700CC8" w14:textId="77777777" w:rsidR="00D81849" w:rsidRPr="000130F0" w:rsidRDefault="00D81849" w:rsidP="00D81849">
      <w:pPr>
        <w:pStyle w:val="Pagrindinistekstas"/>
        <w:tabs>
          <w:tab w:val="left" w:pos="567"/>
        </w:tabs>
        <w:spacing w:after="0"/>
        <w:jc w:val="left"/>
        <w:rPr>
          <w:rFonts w:ascii="Times New Roman" w:hAnsi="Times New Roman" w:cs="Times New Roman"/>
          <w:b/>
          <w:i/>
          <w:lang w:val="lt-LT"/>
        </w:rPr>
      </w:pPr>
      <w:r w:rsidRPr="000130F0">
        <w:rPr>
          <w:rFonts w:ascii="Times New Roman" w:hAnsi="Times New Roman" w:cs="Times New Roman"/>
          <w:b/>
          <w:lang w:val="lt-LT"/>
        </w:rPr>
        <w:t>Žemiau išvardytas šalutinis poveikis, kuris pasitaikė dažniau arba tuomet, kai olmesartano medoksomilis arba hidrochlorotiazidas buvo vartojami kiekvienas atskirai, bet ne vartojant Mesar plus:</w:t>
      </w:r>
    </w:p>
    <w:p w14:paraId="3CA72761"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739E7C17"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Olmesartano medoksomilis</w:t>
      </w:r>
    </w:p>
    <w:p w14:paraId="220B85FA"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p>
    <w:p w14:paraId="2F1F98F8"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Dažnas šalutinis poveikis (gali pasireikšti ne daugiau kaip 1 iš 10 žmonių)</w:t>
      </w:r>
    </w:p>
    <w:p w14:paraId="6A3C3111"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Bronchų uždegimas, kosulys, sekreto tekėjimas iš nosies arba jos užsikimšimas, gerklės skausmas, pilvo skausmas, sutrikęs virškinimas, viduriavimas, pykinimas,  gastroenteritas, sąnarių arba kaulų skausmas, nugaros skausmas, kraujas šlapime, šlapimo takų infekcija, į gripą panašūs požymiai, skausmas.</w:t>
      </w:r>
    </w:p>
    <w:p w14:paraId="22334440"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23CE146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Pasitaikė taip pat kraujo tyrimų duomenų, kurie pasitaikė dažnai, pakitimų: padidėjęs riebalų, šlapalo arba šlapimo rūgšties kiekis kraujyje, padidėję kepenų ir raumenų veiklos rodikliai.</w:t>
      </w:r>
    </w:p>
    <w:p w14:paraId="33F0B1DE" w14:textId="77777777" w:rsidR="00D81849" w:rsidRPr="000130F0" w:rsidRDefault="00D81849" w:rsidP="00D81849">
      <w:pPr>
        <w:pStyle w:val="BTEMEASMCA"/>
        <w:spacing w:after="0"/>
        <w:jc w:val="left"/>
        <w:rPr>
          <w:rFonts w:ascii="Times New Roman" w:hAnsi="Times New Roman" w:cs="Times New Roman"/>
          <w:sz w:val="22"/>
          <w:lang w:val="lt-LT"/>
        </w:rPr>
      </w:pPr>
    </w:p>
    <w:p w14:paraId="33E46951"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Nedažnas šalutinis poveikis (gali pasireikšti ne daugiau kaip 1 iš 100 žmonių)</w:t>
      </w:r>
    </w:p>
    <w:p w14:paraId="5CA90FD5"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lang w:val="lt-LT"/>
        </w:rPr>
        <w:t>Ūminės alerginės reakcijos, apimančios visą kūną ir galinčios sukelti kvėpavimo sutrikimą ir staigų kraujospūdžio sumažėjimą, apalpimą (anafilaksinės reakcijos), veido patinimas, krūtinės</w:t>
      </w:r>
      <w:r w:rsidRPr="000130F0">
        <w:rPr>
          <w:rFonts w:ascii="Times New Roman" w:hAnsi="Times New Roman" w:cs="Times New Roman"/>
          <w:noProof/>
          <w:lang w:val="lt-LT"/>
        </w:rPr>
        <w:t xml:space="preserve"> angina (skausmas arba nemalonus pojūtis krūtinėje), bloga savijauta, alerginis odos išbėrimas, niežulys, egzantema (odos išbėrimas), odos patinimas (pūkšlės).</w:t>
      </w:r>
    </w:p>
    <w:p w14:paraId="5CD13C30"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61FEE72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Pasitaikė taip pat kraujo tyrimų duomenų pakitimų: sumažėjęs kraujo ląstelių trombocitų kiekis (trombocitopenija).</w:t>
      </w:r>
    </w:p>
    <w:p w14:paraId="0AF6F50D" w14:textId="77777777" w:rsidR="00D81849" w:rsidRPr="000130F0" w:rsidRDefault="00D81849" w:rsidP="00D81849">
      <w:pPr>
        <w:pStyle w:val="BTEMEASMCA"/>
        <w:spacing w:after="0"/>
        <w:jc w:val="left"/>
        <w:rPr>
          <w:rFonts w:ascii="Times New Roman" w:hAnsi="Times New Roman" w:cs="Times New Roman"/>
          <w:sz w:val="22"/>
          <w:lang w:val="lt-LT"/>
        </w:rPr>
      </w:pPr>
    </w:p>
    <w:p w14:paraId="3F23AF71"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Retas šalutinis poveikis (gali pasireikšti ne daugiau kaip 1 iš 1000 žmonių)</w:t>
      </w:r>
    </w:p>
    <w:p w14:paraId="570E52F9" w14:textId="77777777" w:rsidR="00D81849"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Inkstų funkcijos sutrikimas, energijos stoka.</w:t>
      </w:r>
    </w:p>
    <w:p w14:paraId="5B91FAE3" w14:textId="77777777" w:rsidR="00DF1238" w:rsidRPr="00D62F27" w:rsidRDefault="00DF1238" w:rsidP="00DF1238">
      <w:pPr>
        <w:tabs>
          <w:tab w:val="left" w:pos="540"/>
          <w:tab w:val="left" w:pos="2127"/>
          <w:tab w:val="left" w:pos="2977"/>
        </w:tabs>
        <w:spacing w:after="0" w:line="240" w:lineRule="auto"/>
        <w:rPr>
          <w:rFonts w:ascii="Times New Roman" w:hAnsi="Times New Roman" w:cs="Times New Roman"/>
          <w:lang w:val="lt-LT"/>
        </w:rPr>
      </w:pPr>
      <w:bookmarkStart w:id="19" w:name="_Hlk184734174"/>
      <w:r w:rsidRPr="00D62F27">
        <w:rPr>
          <w:rFonts w:ascii="Times New Roman" w:hAnsi="Times New Roman" w:cs="Times New Roman"/>
          <w:lang w:val="lt-LT"/>
        </w:rPr>
        <w:t>Žarnyno angioneurozinė edema: tinimas žarnyne, pasireiškiantis tokiais simptomais kaip pilvo skausmas, pykinimas, vėmimas ir viduriavimas.</w:t>
      </w:r>
      <w:bookmarkEnd w:id="19"/>
    </w:p>
    <w:p w14:paraId="0A52CDE7" w14:textId="77777777" w:rsidR="00DF1238" w:rsidRPr="000130F0" w:rsidRDefault="00DF1238" w:rsidP="00D81849">
      <w:pPr>
        <w:pStyle w:val="Pagrindinistekstas"/>
        <w:tabs>
          <w:tab w:val="left" w:pos="567"/>
        </w:tabs>
        <w:spacing w:after="0"/>
        <w:jc w:val="left"/>
        <w:rPr>
          <w:rFonts w:ascii="Times New Roman" w:hAnsi="Times New Roman" w:cs="Times New Roman"/>
          <w:lang w:val="lt-LT"/>
        </w:rPr>
      </w:pPr>
    </w:p>
    <w:p w14:paraId="25B1DEE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Retai pasitaiko kai kurių kraujo tyrimų pakitimų: padidėjęs kalio kiekis kraujyje.</w:t>
      </w:r>
    </w:p>
    <w:p w14:paraId="33C1F2EE" w14:textId="77777777" w:rsidR="00D81849" w:rsidRPr="000130F0" w:rsidRDefault="00D81849" w:rsidP="00D81849">
      <w:pPr>
        <w:pStyle w:val="BTEMEASMCA"/>
        <w:spacing w:after="0"/>
        <w:jc w:val="left"/>
        <w:rPr>
          <w:rFonts w:ascii="Times New Roman" w:hAnsi="Times New Roman" w:cs="Times New Roman"/>
          <w:sz w:val="22"/>
          <w:lang w:val="lt-LT"/>
        </w:rPr>
      </w:pPr>
    </w:p>
    <w:p w14:paraId="32915D38" w14:textId="77777777" w:rsidR="00D81849" w:rsidRPr="000130F0" w:rsidRDefault="00D81849" w:rsidP="00D8184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Hidrochlorotiazidas</w:t>
      </w:r>
    </w:p>
    <w:p w14:paraId="0DB1EF22"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7E2FB142"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Labai dažnas šalutinis poveikis (gali pasireikšti daugiau kaip 1 iš 10 žmonių)</w:t>
      </w:r>
    </w:p>
    <w:p w14:paraId="06B01CE1" w14:textId="77777777" w:rsidR="00D81849" w:rsidRPr="000130F0" w:rsidRDefault="00D81849" w:rsidP="00D8184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Kraujo tyrimų pakitimai: padidėjęs riebiųjų rūgščių ir šlapimo rūgšties kiekis kraujyje.</w:t>
      </w:r>
    </w:p>
    <w:p w14:paraId="2D50866E" w14:textId="77777777" w:rsidR="00D81849" w:rsidRPr="000130F0" w:rsidRDefault="00D81849" w:rsidP="00D81849">
      <w:pPr>
        <w:tabs>
          <w:tab w:val="left" w:pos="567"/>
        </w:tabs>
        <w:spacing w:after="0"/>
        <w:jc w:val="left"/>
        <w:rPr>
          <w:rFonts w:ascii="Times New Roman" w:hAnsi="Times New Roman" w:cs="Times New Roman"/>
          <w:lang w:val="lt-LT"/>
        </w:rPr>
      </w:pPr>
    </w:p>
    <w:p w14:paraId="054207A0"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Dažnas šalutinis poveikis (gali pasireikšti ne daugiau kaip 1 iš 10 žmonių)</w:t>
      </w:r>
    </w:p>
    <w:p w14:paraId="512B3A8C"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Sumišimas, pilvo skausmas, skrandžio veiklos sutrikimas, pilvo pūtimas, viduriavimas, pykinimas, vėmimas, vidurių užkietėjimas, gliukozė šlapime.</w:t>
      </w:r>
    </w:p>
    <w:p w14:paraId="0271FA42"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699A70F1"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Pasitaiko taip pat kai kurių kraujo tyrimo pakitimų: padidėjęs kreatinino, šlapalo, kalcio ir gliukozės, sumažėjęs chloridų, kalio, magnio ir natrio kiekis kraujyje. Padidėjęs amilazės aktyvumas kraujyje (hiperamilazemija).</w:t>
      </w:r>
    </w:p>
    <w:p w14:paraId="64EBCBE1"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44F97105"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Nedažnas šalutinis poveikis (gali pasireikšti ne daugiau kaip 1 iš 100 žmonių)</w:t>
      </w:r>
    </w:p>
    <w:p w14:paraId="3071B771"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14:paraId="15972FBD"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640F1649"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Retas šalutinis poveikis (gali pasireikšti ne daugiau kaip 1 iš 1000 žmonių)</w:t>
      </w:r>
    </w:p>
    <w:p w14:paraId="31D6EA4D"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Seilių liaukų patinimas ir skausmingumas, sumažėjęs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sausmė (sumažėjusi ašarų gamyba), nereguliarus širdies ritmas, kraujagyslių uždegimas, kraujo krešulių atsiradimas (trombozė arba embolija), plaučių uždegimas, skysčio susikaupimas plaučiuose, kasos uždegimas, gelta, tulžies pūslės infekcija, raudonosios vilkligės požymiai –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14:paraId="1CE76883"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74A12993" w14:textId="77777777" w:rsidR="00D81849" w:rsidRPr="000130F0" w:rsidRDefault="00D81849" w:rsidP="00D8184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Labai retas šalutinis poveikis (gali pasireikšti ne daugiau kaip 1 iš 10000 žmonių)</w:t>
      </w:r>
    </w:p>
    <w:p w14:paraId="65C4F140"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Elektrolitų pusiausvyros sutrikimas, sukeliantis chloridų kiekio sumažėjimą kraujyje (hipochloreminė alkalozė, žarnų nepraeinamumas (paralyžinis nepraeinamumas)).</w:t>
      </w:r>
    </w:p>
    <w:p w14:paraId="4F680009" w14:textId="77777777" w:rsidR="00D81849" w:rsidRPr="00671D4F" w:rsidRDefault="00D81849" w:rsidP="00D81849">
      <w:pPr>
        <w:tabs>
          <w:tab w:val="left" w:pos="567"/>
        </w:tabs>
        <w:spacing w:after="0"/>
        <w:jc w:val="left"/>
        <w:rPr>
          <w:rFonts w:ascii="Times New Roman" w:hAnsi="Times New Roman" w:cs="Times New Roman"/>
          <w:noProof/>
          <w:lang w:val="lt-LT"/>
        </w:rPr>
      </w:pPr>
      <w:r w:rsidRPr="00A05F95">
        <w:rPr>
          <w:rFonts w:ascii="Times New Roman" w:hAnsi="Times New Roman" w:cs="Times New Roman"/>
          <w:lang w:val="lt-LT"/>
        </w:rPr>
        <w:t>Ūminis kvėpavimo sutrikimas (pasireiškia stipriu dusuliu, karščiavimu, silpnumu ir sumišimu).</w:t>
      </w:r>
    </w:p>
    <w:p w14:paraId="63D646AA"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2E61C917" w14:textId="77777777" w:rsidR="00D81849" w:rsidRPr="000130F0" w:rsidRDefault="00D81849" w:rsidP="00D81849">
      <w:pPr>
        <w:tabs>
          <w:tab w:val="left" w:pos="567"/>
        </w:tabs>
        <w:spacing w:after="0"/>
        <w:jc w:val="left"/>
        <w:rPr>
          <w:rFonts w:ascii="Times New Roman" w:hAnsi="Times New Roman" w:cs="Times New Roman"/>
          <w:b/>
          <w:noProof/>
          <w:lang w:val="lt-LT"/>
        </w:rPr>
      </w:pPr>
      <w:r w:rsidRPr="000130F0">
        <w:rPr>
          <w:rFonts w:ascii="Times New Roman" w:hAnsi="Times New Roman" w:cs="Times New Roman"/>
          <w:b/>
          <w:noProof/>
          <w:lang w:val="lt-LT"/>
        </w:rPr>
        <w:t>Dažnis nežinomas (negali būti apskaičiuotas pagal turimus duomenis)</w:t>
      </w:r>
    </w:p>
    <w:p w14:paraId="786C4F51"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Silpnesnis regėjimas arba akių skausmas (galimi skysčio susikaupimo akies</w:t>
      </w:r>
    </w:p>
    <w:p w14:paraId="6E2BE011" w14:textId="77777777" w:rsidR="00D81849" w:rsidRPr="000130F0" w:rsidRDefault="00D81849" w:rsidP="00D8184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kraujagysliniame dangale (tarp gyslainės ir skleros) arba sunkios uždaro  kampo glaukomos požymiai).</w:t>
      </w:r>
    </w:p>
    <w:p w14:paraId="243FDFF1" w14:textId="77777777" w:rsidR="00D81849" w:rsidRPr="00A05F95" w:rsidRDefault="00D81849" w:rsidP="00D81849">
      <w:pPr>
        <w:tabs>
          <w:tab w:val="left" w:pos="567"/>
        </w:tabs>
        <w:spacing w:after="0"/>
        <w:jc w:val="left"/>
        <w:rPr>
          <w:rFonts w:ascii="Times New Roman" w:hAnsi="Times New Roman" w:cs="Times New Roman"/>
          <w:lang w:val="lt-LT"/>
        </w:rPr>
      </w:pPr>
      <w:r w:rsidRPr="00A05F95">
        <w:rPr>
          <w:rFonts w:ascii="Times New Roman" w:hAnsi="Times New Roman" w:cs="Times New Roman"/>
          <w:lang w:val="lt-LT"/>
        </w:rPr>
        <w:t>Odos ir lūpos vėžys (nemelanominis odos vėžys).</w:t>
      </w:r>
    </w:p>
    <w:p w14:paraId="417EEC74" w14:textId="77777777" w:rsidR="00D81849" w:rsidRPr="000130F0" w:rsidRDefault="00D81849" w:rsidP="00D81849">
      <w:pPr>
        <w:tabs>
          <w:tab w:val="left" w:pos="567"/>
        </w:tabs>
        <w:spacing w:after="0"/>
        <w:jc w:val="left"/>
        <w:rPr>
          <w:rFonts w:ascii="Times New Roman" w:hAnsi="Times New Roman" w:cs="Times New Roman"/>
          <w:noProof/>
          <w:lang w:val="lt-LT"/>
        </w:rPr>
      </w:pPr>
    </w:p>
    <w:p w14:paraId="3D41F80E" w14:textId="77777777" w:rsidR="00D81849" w:rsidRPr="000130F0" w:rsidRDefault="00D81849" w:rsidP="00D81849">
      <w:pPr>
        <w:spacing w:after="0"/>
        <w:jc w:val="left"/>
        <w:rPr>
          <w:rFonts w:ascii="Times New Roman" w:hAnsi="Times New Roman" w:cs="Times New Roman"/>
          <w:b/>
          <w:noProof/>
          <w:lang w:val="lt-LT"/>
        </w:rPr>
      </w:pPr>
      <w:r w:rsidRPr="000130F0">
        <w:rPr>
          <w:rFonts w:ascii="Times New Roman" w:hAnsi="Times New Roman" w:cs="Times New Roman"/>
          <w:b/>
          <w:noProof/>
          <w:lang w:val="lt-LT"/>
        </w:rPr>
        <w:t>Pranešimas apie šalutinį poveikį</w:t>
      </w:r>
    </w:p>
    <w:p w14:paraId="7C3FF9D6" w14:textId="5ECA6460" w:rsidR="00D81849" w:rsidRPr="000130F0" w:rsidRDefault="00D81849" w:rsidP="00077509">
      <w:pPr>
        <w:pStyle w:val="BTEMEASMCA"/>
        <w:spacing w:after="0"/>
        <w:jc w:val="left"/>
        <w:rPr>
          <w:rFonts w:ascii="Times New Roman" w:hAnsi="Times New Roman" w:cs="Times New Roman"/>
          <w:lang w:val="lt-LT"/>
        </w:rPr>
      </w:pPr>
      <w:r w:rsidRPr="000130F0">
        <w:rPr>
          <w:rFonts w:ascii="Times New Roman" w:hAnsi="Times New Roman" w:cs="Times New Roman"/>
          <w:sz w:val="22"/>
          <w:lang w:val="lt-LT"/>
        </w:rPr>
        <w:t xml:space="preserve">Jeigu pasireiškė šalutinis poveikis, įskaitant šiame lapelyje nenurodytą, pasakykite gydytojui arba vaistininkui. </w:t>
      </w:r>
      <w:r w:rsidR="00077509" w:rsidRPr="00077509">
        <w:rPr>
          <w:rFonts w:ascii="Times New Roman" w:hAnsi="Times New Roman" w:cs="Times New Roman"/>
          <w:sz w:val="22"/>
          <w:lang w:val="lt-LT"/>
        </w:rPr>
        <w:t xml:space="preserve">Pranešimą apie šalutinį poveikį galite užpildyti ir pateikti Valstybinės vaistų kontrolės tarnybos prie Lietuvos Respublikos sveikatos apsaugos ministerijos tinklalapyje </w:t>
      </w:r>
      <w:r w:rsidR="00077509" w:rsidRPr="00077509">
        <w:rPr>
          <w:rFonts w:ascii="Times New Roman" w:hAnsi="Times New Roman" w:cs="Times New Roman"/>
          <w:sz w:val="22"/>
          <w:u w:val="single"/>
          <w:lang w:val="lt-LT"/>
        </w:rPr>
        <w:t>https://vvkt.lrv.lt/lt/</w:t>
      </w:r>
      <w:r w:rsidR="00077509" w:rsidRPr="00077509">
        <w:rPr>
          <w:rFonts w:ascii="Times New Roman" w:hAnsi="Times New Roman" w:cs="Times New Roman"/>
          <w:sz w:val="22"/>
          <w:lang w:val="lt-LT"/>
        </w:rPr>
        <w:t xml:space="preserve"> nurodytais būdais arba paskambinti nemokamu telefonu </w:t>
      </w:r>
      <w:r w:rsidR="00077509">
        <w:rPr>
          <w:rFonts w:ascii="Times New Roman" w:hAnsi="Times New Roman" w:cs="Times New Roman"/>
          <w:sz w:val="22"/>
          <w:lang w:val="lt-LT"/>
        </w:rPr>
        <w:t>+370</w:t>
      </w:r>
      <w:r w:rsidR="00077509" w:rsidRPr="00077509">
        <w:rPr>
          <w:rFonts w:ascii="Times New Roman" w:hAnsi="Times New Roman" w:cs="Times New Roman"/>
          <w:sz w:val="22"/>
          <w:lang w:val="lt-LT"/>
        </w:rPr>
        <w:t xml:space="preserve"> 800 73 568. Pranešdami apie šalutinį poveikį galite mums padėti gauti daugiau informacijos apie šio vaisto saugumą.</w:t>
      </w:r>
    </w:p>
    <w:p w14:paraId="3D607BB5" w14:textId="77777777" w:rsidR="00D81849" w:rsidRPr="000130F0" w:rsidRDefault="00D81849" w:rsidP="00D8184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5.</w:t>
      </w:r>
      <w:r w:rsidRPr="000130F0">
        <w:rPr>
          <w:rFonts w:ascii="Times New Roman" w:hAnsi="Times New Roman" w:cs="Times New Roman"/>
          <w:sz w:val="22"/>
          <w:szCs w:val="22"/>
          <w:lang w:val="lt-LT"/>
        </w:rPr>
        <w:tab/>
        <w:t>Kaip laikyti Mesar plus</w:t>
      </w:r>
      <w:r w:rsidRPr="000130F0">
        <w:rPr>
          <w:rFonts w:ascii="Times New Roman" w:hAnsi="Times New Roman" w:cs="Times New Roman"/>
          <w:b w:val="0"/>
          <w:sz w:val="22"/>
          <w:szCs w:val="22"/>
          <w:lang w:val="lt-LT"/>
        </w:rPr>
        <w:t xml:space="preserve"> </w:t>
      </w:r>
    </w:p>
    <w:p w14:paraId="3976970F"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158DFF2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Šį vaistą laikykite vaikams nepastebimoje ir nepasiekiamoje vietoje.</w:t>
      </w:r>
    </w:p>
    <w:p w14:paraId="038259CE" w14:textId="77777777" w:rsidR="00D81849" w:rsidRPr="000130F0" w:rsidRDefault="00D81849" w:rsidP="00D81849">
      <w:pPr>
        <w:pStyle w:val="BTEMEASMCA"/>
        <w:spacing w:after="0"/>
        <w:jc w:val="left"/>
        <w:rPr>
          <w:rFonts w:ascii="Times New Roman" w:hAnsi="Times New Roman" w:cs="Times New Roman"/>
          <w:sz w:val="22"/>
          <w:lang w:val="lt-LT"/>
        </w:rPr>
      </w:pPr>
    </w:p>
    <w:p w14:paraId="3ABBF71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Šiam vaistui specialių laikymo sąlygų nereikia.</w:t>
      </w:r>
    </w:p>
    <w:p w14:paraId="58043E72" w14:textId="77777777" w:rsidR="00D81849" w:rsidRPr="000130F0" w:rsidRDefault="00D81849" w:rsidP="00D81849">
      <w:pPr>
        <w:pStyle w:val="Pagrindinistekstas"/>
        <w:spacing w:after="0"/>
        <w:jc w:val="left"/>
        <w:rPr>
          <w:rFonts w:ascii="Times New Roman" w:hAnsi="Times New Roman" w:cs="Times New Roman"/>
          <w:lang w:val="lt-LT"/>
        </w:rPr>
      </w:pPr>
    </w:p>
    <w:p w14:paraId="35DC819E"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Ant kartono dėžutės po „Tinka iki“ ir lizdinės plokštelės po „EXP“ nurodytam tinkamumo laikui pasibaigus, šio vaisto vartoti negalima. Vaistas tinkamas vartoti iki paskutinės nurodyto mėnesio dienos.</w:t>
      </w:r>
    </w:p>
    <w:p w14:paraId="67655AF2" w14:textId="77777777" w:rsidR="00D81849" w:rsidRPr="000130F0" w:rsidRDefault="00D81849" w:rsidP="00D81849">
      <w:pPr>
        <w:pStyle w:val="Pagrindinistekstas"/>
        <w:spacing w:after="0"/>
        <w:jc w:val="left"/>
        <w:rPr>
          <w:rFonts w:ascii="Times New Roman" w:hAnsi="Times New Roman" w:cs="Times New Roman"/>
          <w:lang w:val="lt-LT"/>
        </w:rPr>
      </w:pPr>
    </w:p>
    <w:p w14:paraId="365ED9DF"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6FD8FF53" w14:textId="77777777" w:rsidR="00D81849" w:rsidRPr="000130F0" w:rsidRDefault="00D81849" w:rsidP="00D81849">
      <w:pPr>
        <w:pStyle w:val="Antrat2"/>
        <w:tabs>
          <w:tab w:val="left" w:pos="567"/>
        </w:tabs>
        <w:spacing w:before="0"/>
        <w:jc w:val="left"/>
        <w:rPr>
          <w:rFonts w:ascii="Times New Roman" w:hAnsi="Times New Roman" w:cs="Times New Roman"/>
          <w:sz w:val="22"/>
          <w:szCs w:val="22"/>
          <w:lang w:val="lt-LT"/>
        </w:rPr>
      </w:pPr>
    </w:p>
    <w:p w14:paraId="72C7FFA5" w14:textId="77777777" w:rsidR="00D81849" w:rsidRPr="000130F0" w:rsidRDefault="00D81849" w:rsidP="00D81849">
      <w:pPr>
        <w:spacing w:after="0"/>
        <w:jc w:val="left"/>
        <w:rPr>
          <w:rFonts w:ascii="Times New Roman" w:hAnsi="Times New Roman" w:cs="Times New Roman"/>
          <w:lang w:val="lt-LT"/>
        </w:rPr>
      </w:pPr>
    </w:p>
    <w:p w14:paraId="7DA75DBD" w14:textId="77777777" w:rsidR="00D81849" w:rsidRPr="000130F0" w:rsidRDefault="00D81849" w:rsidP="00D81849">
      <w:pPr>
        <w:pStyle w:val="PI-1EMEASMCA"/>
        <w:spacing w:before="0"/>
        <w:jc w:val="left"/>
        <w:rPr>
          <w:rFonts w:ascii="Times New Roman" w:hAnsi="Times New Roman" w:cs="Times New Roman"/>
          <w:sz w:val="22"/>
          <w:lang w:val="lt-LT"/>
        </w:rPr>
      </w:pPr>
      <w:bookmarkStart w:id="20" w:name="_Toc129243144"/>
      <w:bookmarkStart w:id="21" w:name="_Toc129243269"/>
      <w:r w:rsidRPr="000130F0">
        <w:rPr>
          <w:rFonts w:ascii="Times New Roman" w:hAnsi="Times New Roman" w:cs="Times New Roman"/>
          <w:sz w:val="22"/>
          <w:lang w:val="lt-LT"/>
        </w:rPr>
        <w:t>6.</w:t>
      </w:r>
      <w:r w:rsidRPr="000130F0">
        <w:rPr>
          <w:rFonts w:ascii="Times New Roman" w:hAnsi="Times New Roman" w:cs="Times New Roman"/>
          <w:sz w:val="22"/>
          <w:lang w:val="lt-LT"/>
        </w:rPr>
        <w:tab/>
      </w:r>
      <w:bookmarkEnd w:id="20"/>
      <w:bookmarkEnd w:id="21"/>
      <w:r w:rsidRPr="000130F0">
        <w:rPr>
          <w:rFonts w:ascii="Times New Roman" w:hAnsi="Times New Roman" w:cs="Times New Roman"/>
          <w:sz w:val="22"/>
          <w:lang w:val="lt-LT"/>
        </w:rPr>
        <w:t>Pakuotės turinys ir kita informacija</w:t>
      </w:r>
    </w:p>
    <w:p w14:paraId="18C42528" w14:textId="77777777" w:rsidR="00D81849" w:rsidRPr="000130F0" w:rsidRDefault="00D81849" w:rsidP="00D81849">
      <w:pPr>
        <w:pStyle w:val="BTEMEASMCA"/>
        <w:spacing w:after="0"/>
        <w:jc w:val="left"/>
        <w:rPr>
          <w:rFonts w:ascii="Times New Roman" w:hAnsi="Times New Roman" w:cs="Times New Roman"/>
          <w:sz w:val="22"/>
          <w:lang w:val="lt-LT"/>
        </w:rPr>
      </w:pPr>
    </w:p>
    <w:p w14:paraId="37D22EFF"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Mesar plus sudėtis</w:t>
      </w:r>
    </w:p>
    <w:p w14:paraId="1561C0B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w:t>
      </w:r>
      <w:r w:rsidRPr="000130F0">
        <w:rPr>
          <w:rFonts w:ascii="Times New Roman" w:hAnsi="Times New Roman" w:cs="Times New Roman"/>
          <w:sz w:val="22"/>
          <w:lang w:val="lt-LT"/>
        </w:rPr>
        <w:tab/>
        <w:t xml:space="preserve">Veikliosios medžiagos kiekvienoje plėvele dengtoje tabletėje yra 20 mg olmesartano medoksomilio ir </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 hidrochlorotiazido.</w:t>
      </w:r>
    </w:p>
    <w:p w14:paraId="622AB1F3" w14:textId="77777777" w:rsidR="00D81849" w:rsidRPr="000130F0" w:rsidRDefault="00D81849" w:rsidP="00D81849">
      <w:pPr>
        <w:pStyle w:val="BTEMEASMCA"/>
        <w:spacing w:after="0"/>
        <w:jc w:val="left"/>
        <w:rPr>
          <w:rFonts w:ascii="Times New Roman" w:hAnsi="Times New Roman" w:cs="Times New Roman"/>
          <w:sz w:val="22"/>
          <w:lang w:val="lt-LT"/>
        </w:rPr>
      </w:pPr>
    </w:p>
    <w:p w14:paraId="1AF99B1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Pagalbinės medžiagos yra: mikrokristalinė celiuliozė, laktozė monohidratas*, mažai pakeista hiproliozė, hiproliozė, magnio stearatas, titano dioksidas (E 171), talkas, hipromeliozė, geležies (III) oksidai (E172).</w:t>
      </w:r>
    </w:p>
    <w:p w14:paraId="74BF4C5E" w14:textId="77777777" w:rsidR="00D81849" w:rsidRPr="000130F0" w:rsidRDefault="00D81849" w:rsidP="00D81849">
      <w:pPr>
        <w:pStyle w:val="BTEMEASMCA"/>
        <w:spacing w:after="0"/>
        <w:jc w:val="left"/>
        <w:rPr>
          <w:rFonts w:ascii="Times New Roman" w:hAnsi="Times New Roman" w:cs="Times New Roman"/>
          <w:sz w:val="22"/>
          <w:lang w:val="lt-LT"/>
        </w:rPr>
      </w:pPr>
    </w:p>
    <w:p w14:paraId="69E1A6E2"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w:t>
      </w:r>
      <w:r w:rsidRPr="000130F0">
        <w:rPr>
          <w:rFonts w:ascii="Times New Roman" w:hAnsi="Times New Roman" w:cs="Times New Roman"/>
          <w:b w:val="0"/>
        </w:rPr>
        <w:t>Žr. sk</w:t>
      </w:r>
      <w:r w:rsidRPr="000130F0">
        <w:rPr>
          <w:rFonts w:ascii="Times New Roman" w:hAnsi="Times New Roman" w:cs="Times New Roman"/>
        </w:rPr>
        <w:t>. Mesar plus sudėtyje yra laktozės</w:t>
      </w:r>
    </w:p>
    <w:p w14:paraId="10CC2C4F" w14:textId="77777777" w:rsidR="00D81849" w:rsidRPr="000130F0" w:rsidRDefault="00D81849" w:rsidP="00D81849">
      <w:pPr>
        <w:pStyle w:val="BTEMEASMCA"/>
        <w:spacing w:after="0"/>
        <w:jc w:val="left"/>
        <w:rPr>
          <w:rFonts w:ascii="Times New Roman" w:hAnsi="Times New Roman" w:cs="Times New Roman"/>
          <w:sz w:val="22"/>
          <w:lang w:val="lt-LT"/>
        </w:rPr>
      </w:pPr>
    </w:p>
    <w:p w14:paraId="03CC7E03"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Mesar plus išvaizda ir kiekis pakuotėje</w:t>
      </w:r>
    </w:p>
    <w:p w14:paraId="570AEC1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20 mg/</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 plėvele dengtos tabletės yra 8,5 mm, </w:t>
      </w:r>
      <w:r w:rsidRPr="000130F0">
        <w:rPr>
          <w:rFonts w:ascii="Times New Roman" w:hAnsi="Times New Roman" w:cs="Times New Roman"/>
          <w:sz w:val="22"/>
          <w:szCs w:val="22"/>
          <w:lang w:val="lt-LT"/>
        </w:rPr>
        <w:t>rausvai geltonos</w:t>
      </w:r>
      <w:r w:rsidRPr="000130F0">
        <w:rPr>
          <w:rFonts w:ascii="Times New Roman" w:hAnsi="Times New Roman" w:cs="Times New Roman"/>
          <w:sz w:val="22"/>
          <w:lang w:val="lt-LT"/>
        </w:rPr>
        <w:t xml:space="preserve">, apvalios, vienoje jų pusėje yra įspaudas </w:t>
      </w:r>
      <w:r w:rsidRPr="000130F0">
        <w:rPr>
          <w:rFonts w:ascii="Times New Roman" w:hAnsi="Times New Roman" w:cs="Times New Roman"/>
          <w:sz w:val="22"/>
          <w:szCs w:val="22"/>
          <w:lang w:val="lt-LT"/>
        </w:rPr>
        <w:t>C22</w:t>
      </w:r>
      <w:r w:rsidRPr="000130F0">
        <w:rPr>
          <w:rFonts w:ascii="Times New Roman" w:hAnsi="Times New Roman" w:cs="Times New Roman"/>
          <w:sz w:val="22"/>
          <w:lang w:val="lt-LT"/>
        </w:rPr>
        <w:t>.</w:t>
      </w:r>
    </w:p>
    <w:p w14:paraId="5911091F" w14:textId="77777777" w:rsidR="00D81849" w:rsidRPr="000130F0" w:rsidRDefault="00D81849" w:rsidP="00D81849">
      <w:pPr>
        <w:pStyle w:val="BTEMEASMCA"/>
        <w:spacing w:after="0"/>
        <w:jc w:val="left"/>
        <w:rPr>
          <w:rFonts w:ascii="Times New Roman" w:hAnsi="Times New Roman" w:cs="Times New Roman"/>
          <w:sz w:val="22"/>
          <w:lang w:val="lt-LT"/>
        </w:rPr>
      </w:pPr>
    </w:p>
    <w:p w14:paraId="7D97DC6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Lizdinėse plokštelėse yra 14, 28, 30, 56, 84, 90, 98, 10x28 plėvele dengtos tabletės. </w:t>
      </w:r>
    </w:p>
    <w:p w14:paraId="45EE4137" w14:textId="77777777" w:rsidR="00D81849" w:rsidRPr="000130F0" w:rsidRDefault="00D81849" w:rsidP="00D81849">
      <w:pPr>
        <w:pStyle w:val="BTEMEASMCA"/>
        <w:spacing w:after="0"/>
        <w:jc w:val="left"/>
        <w:rPr>
          <w:rFonts w:ascii="Times New Roman" w:hAnsi="Times New Roman" w:cs="Times New Roman"/>
          <w:sz w:val="22"/>
          <w:shd w:val="clear" w:color="auto" w:fill="FFFFFF"/>
          <w:lang w:val="lt-LT"/>
        </w:rPr>
      </w:pPr>
      <w:r w:rsidRPr="000130F0">
        <w:rPr>
          <w:rFonts w:ascii="Times New Roman" w:hAnsi="Times New Roman" w:cs="Times New Roman"/>
          <w:sz w:val="22"/>
          <w:shd w:val="clear" w:color="auto" w:fill="FFFFFF"/>
          <w:lang w:val="lt-LT"/>
        </w:rPr>
        <w:t>Perforuotų vienadozių lizdinių plokštelių pakuotė, kurioje yra 10, 50 arba 500 plėvele dengtų tablečių. Gali būti tiekiamos ne visų dydžių pakuotės.</w:t>
      </w:r>
    </w:p>
    <w:p w14:paraId="6048BC03" w14:textId="77777777" w:rsidR="00D81849" w:rsidRPr="000130F0" w:rsidRDefault="00D81849" w:rsidP="00D81849">
      <w:pPr>
        <w:pStyle w:val="PI-3EMEASMCA"/>
        <w:spacing w:after="0"/>
        <w:jc w:val="left"/>
        <w:rPr>
          <w:rFonts w:ascii="Times New Roman" w:hAnsi="Times New Roman" w:cs="Times New Roman"/>
        </w:rPr>
      </w:pPr>
    </w:p>
    <w:p w14:paraId="6161A18B" w14:textId="77777777" w:rsidR="00D81849" w:rsidRPr="000130F0" w:rsidRDefault="00D81849" w:rsidP="00D81849">
      <w:pPr>
        <w:pStyle w:val="PI-3EMEASMCA"/>
        <w:spacing w:after="0"/>
        <w:jc w:val="left"/>
        <w:rPr>
          <w:rFonts w:ascii="Times New Roman" w:hAnsi="Times New Roman" w:cs="Times New Roman"/>
        </w:rPr>
      </w:pPr>
      <w:r w:rsidRPr="000130F0">
        <w:rPr>
          <w:rFonts w:ascii="Times New Roman" w:hAnsi="Times New Roman" w:cs="Times New Roman"/>
        </w:rPr>
        <w:t>Registruotojas ir gamintojas</w:t>
      </w:r>
    </w:p>
    <w:p w14:paraId="797F4542" w14:textId="77777777" w:rsidR="00D81849" w:rsidRPr="000130F0" w:rsidRDefault="00D81849" w:rsidP="00D81849">
      <w:pPr>
        <w:pStyle w:val="Pagrindinistekstas"/>
        <w:spacing w:after="0"/>
        <w:jc w:val="left"/>
        <w:rPr>
          <w:rFonts w:ascii="Times New Roman" w:hAnsi="Times New Roman" w:cs="Times New Roman"/>
          <w:lang w:val="lt-LT"/>
        </w:rPr>
      </w:pPr>
    </w:p>
    <w:p w14:paraId="2290E72B" w14:textId="77777777" w:rsidR="00D81849" w:rsidRPr="000130F0" w:rsidRDefault="00D81849" w:rsidP="00D8184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Registruotojas</w:t>
      </w:r>
    </w:p>
    <w:p w14:paraId="2C012F91"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Menarini International Operations Luxembourg S. A.</w:t>
      </w:r>
    </w:p>
    <w:p w14:paraId="448AAA70"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1, Avenue de la Gare</w:t>
      </w:r>
    </w:p>
    <w:p w14:paraId="16B95F96"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L-1611, Luxembourg</w:t>
      </w:r>
    </w:p>
    <w:p w14:paraId="6094A940"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Liuksemburgas</w:t>
      </w:r>
    </w:p>
    <w:p w14:paraId="422DD916"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73EDFCDA" w14:textId="77777777" w:rsidR="00D81849" w:rsidRPr="000130F0" w:rsidRDefault="00D81849" w:rsidP="00D81849">
      <w:pPr>
        <w:spacing w:after="0"/>
        <w:ind w:left="720" w:hanging="720"/>
        <w:jc w:val="left"/>
        <w:rPr>
          <w:rFonts w:ascii="Times New Roman" w:hAnsi="Times New Roman" w:cs="Times New Roman"/>
          <w:i/>
          <w:lang w:val="lt-LT"/>
        </w:rPr>
      </w:pPr>
      <w:r w:rsidRPr="000130F0">
        <w:rPr>
          <w:rFonts w:ascii="Times New Roman" w:hAnsi="Times New Roman" w:cs="Times New Roman"/>
          <w:i/>
          <w:lang w:val="lt-LT"/>
        </w:rPr>
        <w:t>Gamintojas</w:t>
      </w:r>
    </w:p>
    <w:p w14:paraId="0C0A2B90"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Daiichi Sankyo Europe GmbH</w:t>
      </w:r>
    </w:p>
    <w:p w14:paraId="7D35EA3B"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Luitpoldstrasse 1</w:t>
      </w:r>
    </w:p>
    <w:p w14:paraId="1867DF1C"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85276 Pfaffenhofen, Ilm</w:t>
      </w:r>
    </w:p>
    <w:p w14:paraId="63E6EA72" w14:textId="77777777" w:rsidR="00D81849" w:rsidRPr="000130F0" w:rsidRDefault="00D81849" w:rsidP="00D8184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Vokietija</w:t>
      </w:r>
    </w:p>
    <w:p w14:paraId="2CBCF6E0" w14:textId="77777777" w:rsidR="00D81849" w:rsidRPr="000130F0" w:rsidRDefault="00D81849" w:rsidP="00D81849">
      <w:pPr>
        <w:pStyle w:val="BTEMEASMCA"/>
        <w:spacing w:after="0"/>
        <w:jc w:val="left"/>
        <w:rPr>
          <w:rFonts w:ascii="Times New Roman" w:hAnsi="Times New Roman" w:cs="Times New Roman"/>
          <w:sz w:val="22"/>
          <w:lang w:val="lt-LT"/>
        </w:rPr>
      </w:pPr>
    </w:p>
    <w:p w14:paraId="6857B295"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arba</w:t>
      </w:r>
    </w:p>
    <w:p w14:paraId="076AFBB6" w14:textId="77777777" w:rsidR="00D81849" w:rsidRPr="000130F0" w:rsidRDefault="00D81849" w:rsidP="00D81849">
      <w:pPr>
        <w:pStyle w:val="BTEMEASMCA"/>
        <w:spacing w:after="0"/>
        <w:jc w:val="left"/>
        <w:rPr>
          <w:rFonts w:ascii="Times New Roman" w:hAnsi="Times New Roman" w:cs="Times New Roman"/>
          <w:sz w:val="22"/>
          <w:lang w:val="lt-LT"/>
        </w:rPr>
      </w:pPr>
    </w:p>
    <w:p w14:paraId="2E473914"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Berlin-Chemie AG</w:t>
      </w:r>
    </w:p>
    <w:p w14:paraId="7D65846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Glienicker Weg 125</w:t>
      </w:r>
    </w:p>
    <w:p w14:paraId="3A96A42A"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12489 Berlin</w:t>
      </w:r>
    </w:p>
    <w:p w14:paraId="4024B341"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Vokietija</w:t>
      </w:r>
    </w:p>
    <w:p w14:paraId="5AFD8FD7" w14:textId="77777777" w:rsidR="00D81849" w:rsidRPr="000130F0" w:rsidRDefault="00D81849" w:rsidP="00D81849">
      <w:pPr>
        <w:pStyle w:val="Pagrindinistekstas"/>
        <w:spacing w:after="0"/>
        <w:jc w:val="left"/>
        <w:rPr>
          <w:rFonts w:ascii="Times New Roman" w:hAnsi="Times New Roman" w:cs="Times New Roman"/>
          <w:lang w:val="lt-LT"/>
        </w:rPr>
      </w:pPr>
    </w:p>
    <w:p w14:paraId="4C841308" w14:textId="77777777" w:rsidR="00D81849" w:rsidRPr="000130F0" w:rsidRDefault="00D81849" w:rsidP="00D8184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arba</w:t>
      </w:r>
    </w:p>
    <w:p w14:paraId="01DAF147" w14:textId="77777777" w:rsidR="00D81849" w:rsidRPr="000130F0" w:rsidRDefault="00D81849" w:rsidP="00D81849">
      <w:pPr>
        <w:pStyle w:val="Pagrindinistekstas"/>
        <w:spacing w:after="0"/>
        <w:jc w:val="left"/>
        <w:rPr>
          <w:rFonts w:ascii="Times New Roman" w:hAnsi="Times New Roman" w:cs="Times New Roman"/>
          <w:lang w:val="lt-LT"/>
        </w:rPr>
      </w:pPr>
    </w:p>
    <w:p w14:paraId="4766DC54"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Menarini Von Heyden GmbH</w:t>
      </w:r>
    </w:p>
    <w:p w14:paraId="501F4A73"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 xml:space="preserve">Leipziger Str. 7-13 </w:t>
      </w:r>
    </w:p>
    <w:p w14:paraId="5B77F6A4"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 xml:space="preserve">01097 Dresden </w:t>
      </w:r>
    </w:p>
    <w:p w14:paraId="243DDBC1" w14:textId="77777777" w:rsidR="00D81849" w:rsidRPr="000130F0" w:rsidRDefault="00D81849" w:rsidP="00D8184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Vokietija</w:t>
      </w:r>
    </w:p>
    <w:p w14:paraId="74243D59"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2D526F0D" w14:textId="77777777" w:rsidR="00D81849" w:rsidRPr="000130F0" w:rsidRDefault="00D81849" w:rsidP="00D81849">
      <w:pPr>
        <w:pStyle w:val="Pagrindinistekstas"/>
        <w:tabs>
          <w:tab w:val="left" w:pos="567"/>
        </w:tabs>
        <w:spacing w:after="0"/>
        <w:jc w:val="left"/>
        <w:rPr>
          <w:rFonts w:ascii="Times New Roman" w:hAnsi="Times New Roman" w:cs="Times New Roman"/>
          <w:lang w:val="lt-LT"/>
        </w:rPr>
      </w:pPr>
    </w:p>
    <w:p w14:paraId="4E7B18F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Jeigu apie šį vaistą norite sužinoti daugiau, kreipkitės į vietinį registruotojo atstovą.</w:t>
      </w:r>
    </w:p>
    <w:p w14:paraId="6379B45D" w14:textId="77777777" w:rsidR="00D81849" w:rsidRPr="000130F0" w:rsidRDefault="00D81849" w:rsidP="00D81849">
      <w:pPr>
        <w:spacing w:after="0"/>
        <w:jc w:val="left"/>
        <w:rPr>
          <w:rFonts w:ascii="Times New Roman" w:hAnsi="Times New Roman" w:cs="Times New Roman"/>
          <w:lang w:val="lt-LT"/>
        </w:rPr>
      </w:pPr>
    </w:p>
    <w:tbl>
      <w:tblPr>
        <w:tblW w:w="9356" w:type="dxa"/>
        <w:tblInd w:w="-34" w:type="dxa"/>
        <w:tblLayout w:type="fixed"/>
        <w:tblLook w:val="0000" w:firstRow="0" w:lastRow="0" w:firstColumn="0" w:lastColumn="0" w:noHBand="0" w:noVBand="0"/>
      </w:tblPr>
      <w:tblGrid>
        <w:gridCol w:w="4678"/>
        <w:gridCol w:w="4678"/>
      </w:tblGrid>
      <w:tr w:rsidR="00D81849" w:rsidRPr="00883CD7" w14:paraId="5E9BF427" w14:textId="77777777" w:rsidTr="00287779">
        <w:tc>
          <w:tcPr>
            <w:tcW w:w="4678" w:type="dxa"/>
          </w:tcPr>
          <w:p w14:paraId="4F093E8F" w14:textId="77777777" w:rsidR="00D81849" w:rsidRPr="000130F0" w:rsidRDefault="00D81849" w:rsidP="0028777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UAB „BERLIN CHEMIE MENARINI BALTIC”</w:t>
            </w:r>
          </w:p>
          <w:p w14:paraId="30B1C792" w14:textId="77777777" w:rsidR="00D81849" w:rsidRPr="000130F0" w:rsidRDefault="00D81849" w:rsidP="0028777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 Jasinskio g. 16a, LT-03163 Vilnius</w:t>
            </w:r>
          </w:p>
          <w:p w14:paraId="2F41FACA" w14:textId="77777777" w:rsidR="00D81849" w:rsidRPr="000130F0" w:rsidRDefault="00D81849" w:rsidP="0028777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Lietuva</w:t>
            </w:r>
          </w:p>
          <w:p w14:paraId="113EED8E" w14:textId="77777777" w:rsidR="00D81849" w:rsidRPr="000130F0" w:rsidRDefault="00D81849" w:rsidP="0028777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Tel.: +370 5 269 19 47</w:t>
            </w:r>
          </w:p>
          <w:p w14:paraId="362C0FB7" w14:textId="77777777" w:rsidR="00D81849" w:rsidRPr="000130F0" w:rsidRDefault="00D81849" w:rsidP="0028777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Faks.: +370 5 269 19 51</w:t>
            </w:r>
          </w:p>
          <w:p w14:paraId="5363C2FC" w14:textId="77777777" w:rsidR="00D81849" w:rsidRPr="000130F0" w:rsidRDefault="00D81849" w:rsidP="0028777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El. paštas: </w:t>
            </w:r>
            <w:hyperlink r:id="rId9" w:history="1">
              <w:r w:rsidRPr="000130F0">
                <w:rPr>
                  <w:rStyle w:val="Hipersaitas"/>
                  <w:rFonts w:ascii="Times New Roman" w:hAnsi="Times New Roman" w:cs="Times New Roman"/>
                  <w:lang w:val="lt-LT"/>
                </w:rPr>
                <w:t>lt@berlin-chemie.com</w:t>
              </w:r>
            </w:hyperlink>
          </w:p>
        </w:tc>
        <w:tc>
          <w:tcPr>
            <w:tcW w:w="4678" w:type="dxa"/>
          </w:tcPr>
          <w:p w14:paraId="353C1FC7" w14:textId="77777777" w:rsidR="00D81849" w:rsidRPr="000130F0" w:rsidRDefault="00D81849" w:rsidP="00287779">
            <w:pPr>
              <w:pStyle w:val="BTEMEASMCA"/>
              <w:spacing w:after="0"/>
              <w:jc w:val="left"/>
              <w:rPr>
                <w:rFonts w:ascii="Times New Roman" w:hAnsi="Times New Roman" w:cs="Times New Roman"/>
                <w:sz w:val="22"/>
                <w:lang w:val="lt-LT"/>
              </w:rPr>
            </w:pPr>
          </w:p>
        </w:tc>
      </w:tr>
    </w:tbl>
    <w:p w14:paraId="1FF2545C" w14:textId="77777777" w:rsidR="00D81849" w:rsidRPr="000130F0" w:rsidRDefault="00D81849" w:rsidP="00D81849">
      <w:pPr>
        <w:pStyle w:val="BTEMEASMCA"/>
        <w:spacing w:after="0"/>
        <w:jc w:val="left"/>
        <w:rPr>
          <w:rFonts w:ascii="Times New Roman" w:hAnsi="Times New Roman" w:cs="Times New Roman"/>
          <w:sz w:val="22"/>
          <w:lang w:val="lt-LT"/>
        </w:rPr>
      </w:pPr>
    </w:p>
    <w:p w14:paraId="2E9B1F3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Šis vaistas EEE valstybėse narėse registruotas tokiais pavadinimais:</w:t>
      </w:r>
    </w:p>
    <w:p w14:paraId="100A74DA" w14:textId="77777777" w:rsidR="00D81849" w:rsidRPr="000130F0" w:rsidRDefault="00D81849" w:rsidP="00D81849">
      <w:pPr>
        <w:pStyle w:val="BTEMEASMCA"/>
        <w:spacing w:after="0"/>
        <w:jc w:val="left"/>
        <w:rPr>
          <w:rFonts w:ascii="Times New Roman" w:hAnsi="Times New Roman" w:cs="Times New Roman"/>
          <w:sz w:val="22"/>
          <w:lang w:val="lt-LT"/>
        </w:rPr>
      </w:pPr>
    </w:p>
    <w:p w14:paraId="7C31952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Airija:</w:t>
      </w:r>
      <w:r w:rsidRPr="000130F0">
        <w:rPr>
          <w:rFonts w:ascii="Times New Roman" w:hAnsi="Times New Roman" w:cs="Times New Roman"/>
          <w:sz w:val="22"/>
          <w:lang w:val="lt-LT"/>
        </w:rPr>
        <w:tab/>
        <w:t>Omesar Plus</w:t>
      </w:r>
    </w:p>
    <w:p w14:paraId="1534D237" w14:textId="77777777" w:rsidR="00D81849" w:rsidRPr="000130F0" w:rsidRDefault="00D81849" w:rsidP="00D81849">
      <w:pPr>
        <w:pStyle w:val="BTEMEASMCA"/>
        <w:spacing w:after="0"/>
        <w:jc w:val="left"/>
        <w:rPr>
          <w:rFonts w:ascii="Times New Roman" w:hAnsi="Times New Roman" w:cs="Times New Roman"/>
          <w:b/>
          <w:sz w:val="22"/>
          <w:lang w:val="lt-LT"/>
        </w:rPr>
      </w:pPr>
      <w:r w:rsidRPr="000130F0">
        <w:rPr>
          <w:rFonts w:ascii="Times New Roman" w:hAnsi="Times New Roman" w:cs="Times New Roman"/>
          <w:sz w:val="22"/>
          <w:lang w:val="lt-LT"/>
        </w:rPr>
        <w:t>Austrija:</w:t>
      </w:r>
      <w:r w:rsidRPr="000130F0">
        <w:rPr>
          <w:rFonts w:ascii="Times New Roman" w:hAnsi="Times New Roman" w:cs="Times New Roman"/>
          <w:sz w:val="22"/>
          <w:lang w:val="lt-LT"/>
        </w:rPr>
        <w:tab/>
        <w:t>Mencord Plus</w:t>
      </w:r>
    </w:p>
    <w:p w14:paraId="26714CFE"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Belgija: </w:t>
      </w:r>
      <w:r w:rsidRPr="000130F0">
        <w:rPr>
          <w:rFonts w:ascii="Times New Roman" w:hAnsi="Times New Roman" w:cs="Times New Roman"/>
          <w:sz w:val="22"/>
          <w:lang w:val="lt-LT"/>
        </w:rPr>
        <w:tab/>
        <w:t>Belsar Plus</w:t>
      </w:r>
    </w:p>
    <w:p w14:paraId="63A36AE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Čekija:</w:t>
      </w:r>
      <w:r w:rsidRPr="000130F0">
        <w:rPr>
          <w:rFonts w:ascii="Times New Roman" w:hAnsi="Times New Roman" w:cs="Times New Roman"/>
          <w:sz w:val="22"/>
          <w:lang w:val="lt-LT"/>
        </w:rPr>
        <w:tab/>
        <w:t>Sarten Plus H</w:t>
      </w:r>
    </w:p>
    <w:p w14:paraId="0F496728"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Estija:</w:t>
      </w:r>
      <w:r w:rsidRPr="000130F0">
        <w:rPr>
          <w:rFonts w:ascii="Times New Roman" w:hAnsi="Times New Roman" w:cs="Times New Roman"/>
          <w:sz w:val="22"/>
          <w:lang w:val="lt-LT"/>
        </w:rPr>
        <w:tab/>
        <w:t xml:space="preserve"> </w:t>
      </w:r>
      <w:r w:rsidRPr="000130F0">
        <w:rPr>
          <w:rFonts w:ascii="Times New Roman" w:hAnsi="Times New Roman" w:cs="Times New Roman"/>
          <w:sz w:val="22"/>
          <w:lang w:val="lt-LT"/>
        </w:rPr>
        <w:tab/>
        <w:t>Mesar plus</w:t>
      </w:r>
    </w:p>
    <w:p w14:paraId="0E071C5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Graikija:</w:t>
      </w:r>
      <w:r w:rsidRPr="000130F0">
        <w:rPr>
          <w:rFonts w:ascii="Times New Roman" w:hAnsi="Times New Roman" w:cs="Times New Roman"/>
          <w:sz w:val="22"/>
          <w:lang w:val="lt-LT"/>
        </w:rPr>
        <w:tab/>
        <w:t>Olartan-plus</w:t>
      </w:r>
    </w:p>
    <w:p w14:paraId="41D6C890"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Italija:</w:t>
      </w:r>
      <w:r w:rsidRPr="000130F0">
        <w:rPr>
          <w:rFonts w:ascii="Times New Roman" w:hAnsi="Times New Roman" w:cs="Times New Roman"/>
          <w:sz w:val="22"/>
          <w:lang w:val="lt-LT"/>
        </w:rPr>
        <w:tab/>
        <w:t>Olprezide</w:t>
      </w:r>
    </w:p>
    <w:p w14:paraId="67D9146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Ispanija:</w:t>
      </w:r>
      <w:r w:rsidRPr="000130F0">
        <w:rPr>
          <w:rFonts w:ascii="Times New Roman" w:hAnsi="Times New Roman" w:cs="Times New Roman"/>
          <w:sz w:val="22"/>
          <w:lang w:val="lt-LT"/>
        </w:rPr>
        <w:tab/>
        <w:t>Ixia Plus</w:t>
      </w:r>
    </w:p>
    <w:p w14:paraId="0DF18AD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Kipras:</w:t>
      </w:r>
      <w:r w:rsidRPr="000130F0">
        <w:rPr>
          <w:rFonts w:ascii="Times New Roman" w:hAnsi="Times New Roman" w:cs="Times New Roman"/>
          <w:sz w:val="22"/>
          <w:lang w:val="lt-LT"/>
        </w:rPr>
        <w:tab/>
        <w:t>Olartan-plus</w:t>
      </w:r>
    </w:p>
    <w:p w14:paraId="0667390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Latvija:</w:t>
      </w:r>
      <w:r w:rsidRPr="000130F0">
        <w:rPr>
          <w:rFonts w:ascii="Times New Roman" w:hAnsi="Times New Roman" w:cs="Times New Roman"/>
          <w:sz w:val="22"/>
          <w:lang w:val="lt-LT"/>
        </w:rPr>
        <w:tab/>
        <w:t>Mesar plus</w:t>
      </w:r>
    </w:p>
    <w:p w14:paraId="4102EDB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Lenkija:</w:t>
      </w:r>
      <w:r w:rsidRPr="000130F0">
        <w:rPr>
          <w:rFonts w:ascii="Times New Roman" w:hAnsi="Times New Roman" w:cs="Times New Roman"/>
          <w:sz w:val="22"/>
          <w:lang w:val="lt-LT"/>
        </w:rPr>
        <w:tab/>
        <w:t>Revival Plus</w:t>
      </w:r>
    </w:p>
    <w:p w14:paraId="2865BC0D"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Lietuva:</w:t>
      </w:r>
      <w:r w:rsidRPr="000130F0">
        <w:rPr>
          <w:rFonts w:ascii="Times New Roman" w:hAnsi="Times New Roman" w:cs="Times New Roman"/>
          <w:sz w:val="22"/>
          <w:lang w:val="lt-LT"/>
        </w:rPr>
        <w:tab/>
        <w:t>Mesar plus</w:t>
      </w:r>
    </w:p>
    <w:p w14:paraId="61EC1843"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Liuksemburgas:</w:t>
      </w:r>
      <w:r w:rsidRPr="000130F0">
        <w:rPr>
          <w:rFonts w:ascii="Times New Roman" w:hAnsi="Times New Roman" w:cs="Times New Roman"/>
          <w:sz w:val="22"/>
          <w:lang w:val="lt-LT"/>
        </w:rPr>
        <w:tab/>
        <w:t>Belsar Plus</w:t>
      </w:r>
    </w:p>
    <w:p w14:paraId="396B9E8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Malta:</w:t>
      </w:r>
      <w:r w:rsidRPr="000130F0">
        <w:rPr>
          <w:rFonts w:ascii="Times New Roman" w:hAnsi="Times New Roman" w:cs="Times New Roman"/>
          <w:sz w:val="22"/>
          <w:lang w:val="lt-LT"/>
        </w:rPr>
        <w:tab/>
        <w:t>Omesar plus</w:t>
      </w:r>
    </w:p>
    <w:p w14:paraId="70AC7E5F"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Portugalija:</w:t>
      </w:r>
      <w:r w:rsidRPr="000130F0">
        <w:rPr>
          <w:rFonts w:ascii="Times New Roman" w:hAnsi="Times New Roman" w:cs="Times New Roman"/>
          <w:sz w:val="22"/>
          <w:lang w:val="lt-LT"/>
        </w:rPr>
        <w:tab/>
        <w:t>Olsar Plus</w:t>
      </w:r>
    </w:p>
    <w:p w14:paraId="2478F59B"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Prancūzija:</w:t>
      </w:r>
      <w:r w:rsidRPr="000130F0">
        <w:rPr>
          <w:rFonts w:ascii="Times New Roman" w:hAnsi="Times New Roman" w:cs="Times New Roman"/>
          <w:sz w:val="22"/>
          <w:lang w:val="lt-LT"/>
        </w:rPr>
        <w:tab/>
        <w:t>Alteis Duo</w:t>
      </w:r>
    </w:p>
    <w:p w14:paraId="4F72EEC9"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Slovakija:</w:t>
      </w:r>
      <w:r w:rsidRPr="000130F0">
        <w:rPr>
          <w:rFonts w:ascii="Times New Roman" w:hAnsi="Times New Roman" w:cs="Times New Roman"/>
          <w:sz w:val="22"/>
          <w:lang w:val="lt-LT"/>
        </w:rPr>
        <w:tab/>
        <w:t>Tenzar Plus</w:t>
      </w:r>
    </w:p>
    <w:p w14:paraId="073F66B2"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Slovėnija:</w:t>
      </w:r>
      <w:r w:rsidRPr="000130F0">
        <w:rPr>
          <w:rFonts w:ascii="Times New Roman" w:hAnsi="Times New Roman" w:cs="Times New Roman"/>
          <w:sz w:val="22"/>
          <w:lang w:val="lt-LT"/>
        </w:rPr>
        <w:tab/>
        <w:t>Co-Tensiol</w:t>
      </w:r>
    </w:p>
    <w:p w14:paraId="26536DB1"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Vengrija:</w:t>
      </w:r>
      <w:r w:rsidRPr="000130F0">
        <w:rPr>
          <w:rFonts w:ascii="Times New Roman" w:hAnsi="Times New Roman" w:cs="Times New Roman"/>
          <w:sz w:val="22"/>
          <w:lang w:val="lt-LT"/>
        </w:rPr>
        <w:tab/>
        <w:t>Laresin Plus</w:t>
      </w:r>
    </w:p>
    <w:p w14:paraId="69A3ED86" w14:textId="77777777" w:rsidR="00D81849" w:rsidRPr="000130F0" w:rsidRDefault="00D81849" w:rsidP="00D8184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Vokietija:</w:t>
      </w:r>
      <w:r w:rsidRPr="000130F0">
        <w:rPr>
          <w:rFonts w:ascii="Times New Roman" w:hAnsi="Times New Roman" w:cs="Times New Roman"/>
          <w:sz w:val="22"/>
          <w:lang w:val="lt-LT"/>
        </w:rPr>
        <w:tab/>
        <w:t>Votum plus</w:t>
      </w:r>
    </w:p>
    <w:p w14:paraId="50DC1FCB" w14:textId="77777777" w:rsidR="00D81849" w:rsidRPr="000130F0" w:rsidRDefault="00D81849" w:rsidP="00D81849">
      <w:pPr>
        <w:pStyle w:val="BTEMEASMCA"/>
        <w:spacing w:after="0"/>
        <w:jc w:val="left"/>
        <w:rPr>
          <w:rFonts w:ascii="Times New Roman" w:hAnsi="Times New Roman" w:cs="Times New Roman"/>
          <w:sz w:val="22"/>
          <w:lang w:val="lt-LT"/>
        </w:rPr>
      </w:pPr>
    </w:p>
    <w:p w14:paraId="27BCA117" w14:textId="7AE03945" w:rsidR="00D81849" w:rsidRPr="000130F0" w:rsidRDefault="00D81849" w:rsidP="00D81849">
      <w:pPr>
        <w:pStyle w:val="BTbEMEASMCA"/>
        <w:spacing w:after="0"/>
        <w:jc w:val="left"/>
        <w:rPr>
          <w:rFonts w:ascii="Times New Roman" w:hAnsi="Times New Roman" w:cs="Times New Roman"/>
          <w:sz w:val="22"/>
          <w:szCs w:val="22"/>
          <w:lang w:val="lt-LT"/>
        </w:rPr>
      </w:pPr>
      <w:r w:rsidRPr="000130F0">
        <w:rPr>
          <w:rFonts w:ascii="Times New Roman" w:hAnsi="Times New Roman" w:cs="Times New Roman"/>
          <w:sz w:val="22"/>
          <w:lang w:val="lt-LT"/>
        </w:rPr>
        <w:t>Šis pakuotės lapelis paskutinį kartą peržiūrėtas</w:t>
      </w:r>
      <w:r>
        <w:rPr>
          <w:rFonts w:ascii="Times New Roman" w:hAnsi="Times New Roman" w:cs="Times New Roman"/>
          <w:sz w:val="22"/>
          <w:lang w:val="lt-LT"/>
        </w:rPr>
        <w:t xml:space="preserve"> </w:t>
      </w:r>
      <w:r w:rsidR="00AC7869">
        <w:rPr>
          <w:rFonts w:ascii="Times New Roman" w:hAnsi="Times New Roman" w:cs="Times New Roman"/>
          <w:sz w:val="22"/>
          <w:lang w:val="lt-LT"/>
        </w:rPr>
        <w:t>2025-01-17</w:t>
      </w:r>
      <w:r w:rsidRPr="000130F0">
        <w:rPr>
          <w:rFonts w:ascii="Times New Roman" w:hAnsi="Times New Roman" w:cs="Times New Roman"/>
          <w:sz w:val="22"/>
          <w:szCs w:val="22"/>
          <w:lang w:val="lt-LT"/>
        </w:rPr>
        <w:t>.</w:t>
      </w:r>
    </w:p>
    <w:p w14:paraId="0A7CA9E1" w14:textId="77777777" w:rsidR="00D81849" w:rsidRPr="000130F0" w:rsidRDefault="00D81849" w:rsidP="00D81849">
      <w:pPr>
        <w:pStyle w:val="BTbEMEASMCA"/>
        <w:spacing w:after="0"/>
        <w:jc w:val="left"/>
        <w:rPr>
          <w:rFonts w:ascii="Times New Roman" w:hAnsi="Times New Roman" w:cs="Times New Roman"/>
          <w:sz w:val="22"/>
          <w:lang w:val="lt-LT"/>
        </w:rPr>
      </w:pPr>
    </w:p>
    <w:p w14:paraId="6B8DCAE4" w14:textId="77777777" w:rsidR="00D81849" w:rsidRPr="000130F0" w:rsidRDefault="00D81849" w:rsidP="00D81849">
      <w:pPr>
        <w:spacing w:after="0"/>
        <w:jc w:val="left"/>
        <w:rPr>
          <w:rFonts w:ascii="Times New Roman" w:hAnsi="Times New Roman" w:cs="Times New Roman"/>
          <w:lang w:val="lt-LT"/>
        </w:rPr>
      </w:pPr>
    </w:p>
    <w:p w14:paraId="516744E5" w14:textId="77970146" w:rsidR="00D81849" w:rsidRPr="000130F0" w:rsidRDefault="00D81849" w:rsidP="00077509">
      <w:pPr>
        <w:pStyle w:val="BTEMEASMCA"/>
        <w:spacing w:after="0"/>
        <w:jc w:val="left"/>
        <w:rPr>
          <w:rFonts w:ascii="Times New Roman" w:hAnsi="Times New Roman" w:cs="Times New Roman"/>
          <w:lang w:val="lt-LT"/>
        </w:rPr>
      </w:pPr>
      <w:r w:rsidRPr="000130F0">
        <w:rPr>
          <w:rFonts w:ascii="Times New Roman" w:hAnsi="Times New Roman" w:cs="Times New Roman"/>
          <w:sz w:val="22"/>
          <w:lang w:val="lt-LT"/>
        </w:rPr>
        <w:t xml:space="preserve">Išsami informacija apie šį vaistą pateikiama Valstybinės vaistų kontrolės tarnybos prie Lietuvos Respublikos sveikatos apsaugos ministerijos </w:t>
      </w:r>
      <w:r w:rsidRPr="00077509">
        <w:rPr>
          <w:rFonts w:ascii="Times New Roman" w:hAnsi="Times New Roman" w:cs="Times New Roman"/>
          <w:sz w:val="22"/>
          <w:lang w:val="lt-LT"/>
        </w:rPr>
        <w:t>tinklalapyje</w:t>
      </w:r>
      <w:r w:rsidRPr="00077509">
        <w:rPr>
          <w:rFonts w:ascii="Times New Roman" w:hAnsi="Times New Roman" w:cs="Times New Roman"/>
          <w:i/>
          <w:sz w:val="22"/>
          <w:lang w:val="lt-LT"/>
        </w:rPr>
        <w:t xml:space="preserve"> </w:t>
      </w:r>
      <w:r w:rsidR="00077509" w:rsidRPr="00883CD7">
        <w:rPr>
          <w:rFonts w:ascii="Times New Roman" w:hAnsi="Times New Roman" w:cs="Times New Roman"/>
          <w:color w:val="0000EE"/>
          <w:u w:val="single"/>
          <w:lang w:val="lt-LT" w:eastAsia="lt-LT"/>
        </w:rPr>
        <w:t>https://vvkt.lrv.lt/lt/</w:t>
      </w:r>
      <w:r w:rsidR="00077509" w:rsidRPr="00883CD7">
        <w:rPr>
          <w:rFonts w:ascii="Times New Roman" w:hAnsi="Times New Roman" w:cs="Times New Roman"/>
          <w:lang w:val="lt-LT" w:eastAsia="lt-LT"/>
        </w:rPr>
        <w:t xml:space="preserve"> . </w:t>
      </w:r>
    </w:p>
    <w:p w14:paraId="01CAE627" w14:textId="77777777" w:rsidR="00D81849" w:rsidRPr="000130F0" w:rsidRDefault="00D81849" w:rsidP="00D81849">
      <w:pPr>
        <w:pStyle w:val="BTEMEASMCA"/>
        <w:spacing w:after="0"/>
        <w:jc w:val="left"/>
        <w:rPr>
          <w:rFonts w:ascii="Times New Roman" w:hAnsi="Times New Roman" w:cs="Times New Roman"/>
          <w:lang w:val="lt-LT"/>
        </w:rPr>
      </w:pPr>
    </w:p>
    <w:p w14:paraId="5FEC1B4A" w14:textId="77777777" w:rsidR="00D81849" w:rsidRPr="000130F0" w:rsidRDefault="00D81849" w:rsidP="00D81849">
      <w:pPr>
        <w:spacing w:after="0"/>
        <w:jc w:val="left"/>
        <w:rPr>
          <w:rFonts w:ascii="Times New Roman" w:hAnsi="Times New Roman" w:cs="Times New Roman"/>
          <w:lang w:val="lt-LT"/>
        </w:rPr>
      </w:pPr>
    </w:p>
    <w:p w14:paraId="7FDFDDC4" w14:textId="77777777" w:rsidR="00D81849" w:rsidRPr="000130F0" w:rsidRDefault="00D81849" w:rsidP="00D81849">
      <w:pPr>
        <w:spacing w:after="0"/>
        <w:jc w:val="left"/>
        <w:rPr>
          <w:rFonts w:ascii="Times New Roman" w:hAnsi="Times New Roman" w:cs="Times New Roman"/>
          <w:lang w:val="lt-LT"/>
        </w:rPr>
      </w:pPr>
    </w:p>
    <w:p w14:paraId="4A4BB106" w14:textId="77777777" w:rsidR="00D81849" w:rsidRPr="000130F0" w:rsidRDefault="00D81849" w:rsidP="00D81849">
      <w:pPr>
        <w:spacing w:after="0"/>
        <w:jc w:val="left"/>
        <w:rPr>
          <w:rFonts w:ascii="Times New Roman" w:hAnsi="Times New Roman" w:cs="Times New Roman"/>
          <w:lang w:val="lt-LT"/>
        </w:rPr>
      </w:pPr>
    </w:p>
    <w:p w14:paraId="54D300BB" w14:textId="77777777" w:rsidR="00D81849" w:rsidRPr="00A05F95" w:rsidRDefault="00D81849" w:rsidP="00D81849">
      <w:pPr>
        <w:rPr>
          <w:lang w:val="lt-LT"/>
        </w:rPr>
      </w:pPr>
    </w:p>
    <w:p w14:paraId="3DCFDFB3" w14:textId="77777777" w:rsidR="00CB1449" w:rsidRPr="00A05F95" w:rsidRDefault="00CB1449">
      <w:pPr>
        <w:rPr>
          <w:lang w:val="lt-LT"/>
        </w:rPr>
      </w:pPr>
    </w:p>
    <w:sectPr w:rsidR="00CB1449" w:rsidRPr="00A05F95" w:rsidSect="00287779">
      <w:headerReference w:type="default" r:id="rId10"/>
      <w:footerReference w:type="default" r:id="rId11"/>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A026E" w14:textId="77777777" w:rsidR="00287779" w:rsidRDefault="00287779">
      <w:pPr>
        <w:spacing w:after="0" w:line="240" w:lineRule="auto"/>
      </w:pPr>
      <w:r>
        <w:separator/>
      </w:r>
    </w:p>
  </w:endnote>
  <w:endnote w:type="continuationSeparator" w:id="0">
    <w:p w14:paraId="600EAA26" w14:textId="77777777" w:rsidR="00287779" w:rsidRDefault="0028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2E59" w14:textId="79AA31DB" w:rsidR="00287779" w:rsidRDefault="00287779">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4C3B85">
      <w:rPr>
        <w:rStyle w:val="Puslapionumeris"/>
        <w:noProof/>
      </w:rPr>
      <w:t>37</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40372" w14:textId="77777777" w:rsidR="00287779" w:rsidRDefault="00287779">
      <w:pPr>
        <w:spacing w:after="0" w:line="240" w:lineRule="auto"/>
      </w:pPr>
      <w:r>
        <w:separator/>
      </w:r>
    </w:p>
  </w:footnote>
  <w:footnote w:type="continuationSeparator" w:id="0">
    <w:p w14:paraId="1F31D1FB" w14:textId="77777777" w:rsidR="00287779" w:rsidRDefault="00287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AC0B" w14:textId="77777777" w:rsidR="00287779" w:rsidRDefault="002877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F019B3"/>
    <w:multiLevelType w:val="hybridMultilevel"/>
    <w:tmpl w:val="159AF528"/>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9F3124A"/>
    <w:multiLevelType w:val="hybridMultilevel"/>
    <w:tmpl w:val="C5A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99B2348"/>
    <w:multiLevelType w:val="hybridMultilevel"/>
    <w:tmpl w:val="87F2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15744"/>
    <w:multiLevelType w:val="hybridMultilevel"/>
    <w:tmpl w:val="28A0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05B81"/>
    <w:multiLevelType w:val="hybridMultilevel"/>
    <w:tmpl w:val="4ACE1C7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B37EED"/>
    <w:multiLevelType w:val="hybridMultilevel"/>
    <w:tmpl w:val="0D7EE6C4"/>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31"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4F20DE"/>
    <w:multiLevelType w:val="hybridMultilevel"/>
    <w:tmpl w:val="4DBC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0"/>
  </w:num>
  <w:num w:numId="4">
    <w:abstractNumId w:val="26"/>
  </w:num>
  <w:num w:numId="5">
    <w:abstractNumId w:val="11"/>
  </w:num>
  <w:num w:numId="6">
    <w:abstractNumId w:val="30"/>
  </w:num>
  <w:num w:numId="7">
    <w:abstractNumId w:val="22"/>
  </w:num>
  <w:num w:numId="8">
    <w:abstractNumId w:val="18"/>
  </w:num>
  <w:num w:numId="9">
    <w:abstractNumId w:val="13"/>
  </w:num>
  <w:num w:numId="10">
    <w:abstractNumId w:val="14"/>
  </w:num>
  <w:num w:numId="11">
    <w:abstractNumId w:val="30"/>
    <w:lvlOverride w:ilvl="0">
      <w:startOverride w:val="3"/>
    </w:lvlOverride>
  </w:num>
  <w:num w:numId="12">
    <w:abstractNumId w:val="21"/>
  </w:num>
  <w:num w:numId="13">
    <w:abstractNumId w:val="12"/>
  </w:num>
  <w:num w:numId="14">
    <w:abstractNumId w:val="16"/>
  </w:num>
  <w:num w:numId="15">
    <w:abstractNumId w:val="15"/>
  </w:num>
  <w:num w:numId="16">
    <w:abstractNumId w:val="31"/>
  </w:num>
  <w:num w:numId="17">
    <w:abstractNumId w:val="2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23"/>
  </w:num>
  <w:num w:numId="30">
    <w:abstractNumId w:val="17"/>
  </w:num>
  <w:num w:numId="31">
    <w:abstractNumId w:val="28"/>
  </w:num>
  <w:num w:numId="32">
    <w:abstractNumId w:val="32"/>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49"/>
    <w:rsid w:val="00067375"/>
    <w:rsid w:val="00077509"/>
    <w:rsid w:val="00287779"/>
    <w:rsid w:val="00321671"/>
    <w:rsid w:val="00335F57"/>
    <w:rsid w:val="004C3B85"/>
    <w:rsid w:val="0057510C"/>
    <w:rsid w:val="006A5E86"/>
    <w:rsid w:val="006B33C7"/>
    <w:rsid w:val="0072612F"/>
    <w:rsid w:val="007E6581"/>
    <w:rsid w:val="00883CD7"/>
    <w:rsid w:val="009B6D5E"/>
    <w:rsid w:val="009C270C"/>
    <w:rsid w:val="00A05F95"/>
    <w:rsid w:val="00A94EEA"/>
    <w:rsid w:val="00AC7869"/>
    <w:rsid w:val="00B2052A"/>
    <w:rsid w:val="00B27F9F"/>
    <w:rsid w:val="00C61CE9"/>
    <w:rsid w:val="00CB1449"/>
    <w:rsid w:val="00D81849"/>
    <w:rsid w:val="00DC1F00"/>
    <w:rsid w:val="00DF0CB7"/>
    <w:rsid w:val="00DF1238"/>
    <w:rsid w:val="00F0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6EBD"/>
  <w15:docId w15:val="{B3CFE2EF-9BB1-43E7-A18D-592B2770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1849"/>
    <w:pPr>
      <w:spacing w:after="160" w:line="252" w:lineRule="auto"/>
      <w:jc w:val="both"/>
    </w:pPr>
    <w:rPr>
      <w:rFonts w:eastAsiaTheme="minorEastAsia"/>
    </w:rPr>
  </w:style>
  <w:style w:type="paragraph" w:styleId="Antrat1">
    <w:name w:val="heading 1"/>
    <w:basedOn w:val="prastasis"/>
    <w:next w:val="prastasis"/>
    <w:link w:val="Antrat1Diagrama"/>
    <w:uiPriority w:val="9"/>
    <w:qFormat/>
    <w:rsid w:val="00D81849"/>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D81849"/>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D81849"/>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D81849"/>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D81849"/>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D81849"/>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D81849"/>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D81849"/>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D81849"/>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1849"/>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D81849"/>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rsid w:val="00D81849"/>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D81849"/>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D81849"/>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D81849"/>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D81849"/>
    <w:rPr>
      <w:rFonts w:eastAsiaTheme="minorEastAsia"/>
      <w:i/>
      <w:iCs/>
    </w:rPr>
  </w:style>
  <w:style w:type="character" w:customStyle="1" w:styleId="Antrat8Diagrama">
    <w:name w:val="Antraštė 8 Diagrama"/>
    <w:basedOn w:val="Numatytasispastraiposriftas"/>
    <w:link w:val="Antrat8"/>
    <w:uiPriority w:val="9"/>
    <w:semiHidden/>
    <w:rsid w:val="00D81849"/>
    <w:rPr>
      <w:rFonts w:eastAsiaTheme="minorEastAsia"/>
      <w:b/>
      <w:bCs/>
    </w:rPr>
  </w:style>
  <w:style w:type="character" w:customStyle="1" w:styleId="Antrat9Diagrama">
    <w:name w:val="Antraštė 9 Diagrama"/>
    <w:basedOn w:val="Numatytasispastraiposriftas"/>
    <w:link w:val="Antrat9"/>
    <w:uiPriority w:val="9"/>
    <w:semiHidden/>
    <w:rsid w:val="00D81849"/>
    <w:rPr>
      <w:rFonts w:eastAsiaTheme="minorEastAsia"/>
      <w:i/>
      <w:iCs/>
    </w:rPr>
  </w:style>
  <w:style w:type="paragraph" w:styleId="Pagrindinistekstas">
    <w:name w:val="Body Text"/>
    <w:basedOn w:val="prastasis"/>
    <w:link w:val="PagrindinistekstasDiagrama"/>
    <w:rsid w:val="00D81849"/>
    <w:pPr>
      <w:spacing w:after="120"/>
    </w:pPr>
  </w:style>
  <w:style w:type="character" w:customStyle="1" w:styleId="PagrindinistekstasDiagrama">
    <w:name w:val="Pagrindinis tekstas Diagrama"/>
    <w:basedOn w:val="Numatytasispastraiposriftas"/>
    <w:link w:val="Pagrindinistekstas"/>
    <w:rsid w:val="00D81849"/>
    <w:rPr>
      <w:rFonts w:eastAsiaTheme="minorEastAsia"/>
    </w:rPr>
  </w:style>
  <w:style w:type="paragraph" w:styleId="Pavadinimas">
    <w:name w:val="Title"/>
    <w:basedOn w:val="prastasis"/>
    <w:next w:val="prastasis"/>
    <w:link w:val="PavadinimasDiagrama"/>
    <w:uiPriority w:val="10"/>
    <w:qFormat/>
    <w:rsid w:val="00D8184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D81849"/>
    <w:rPr>
      <w:rFonts w:asciiTheme="majorHAnsi" w:eastAsiaTheme="majorEastAsia" w:hAnsiTheme="majorHAnsi" w:cstheme="majorBidi"/>
      <w:b/>
      <w:bCs/>
      <w:spacing w:val="-7"/>
      <w:sz w:val="48"/>
      <w:szCs w:val="48"/>
    </w:rPr>
  </w:style>
  <w:style w:type="paragraph" w:styleId="Porat">
    <w:name w:val="footer"/>
    <w:basedOn w:val="prastasis"/>
    <w:link w:val="PoratDiagrama"/>
    <w:semiHidden/>
    <w:rsid w:val="00D81849"/>
    <w:pPr>
      <w:tabs>
        <w:tab w:val="center" w:pos="4153"/>
        <w:tab w:val="right" w:pos="8306"/>
      </w:tabs>
    </w:pPr>
  </w:style>
  <w:style w:type="character" w:customStyle="1" w:styleId="PoratDiagrama">
    <w:name w:val="Poraštė Diagrama"/>
    <w:basedOn w:val="Numatytasispastraiposriftas"/>
    <w:link w:val="Porat"/>
    <w:semiHidden/>
    <w:rsid w:val="00D81849"/>
    <w:rPr>
      <w:rFonts w:eastAsiaTheme="minorEastAsia"/>
    </w:rPr>
  </w:style>
  <w:style w:type="paragraph" w:styleId="Pagrindinistekstas3">
    <w:name w:val="Body Text 3"/>
    <w:basedOn w:val="prastasis"/>
    <w:link w:val="Pagrindinistekstas3Diagrama"/>
    <w:semiHidden/>
    <w:rsid w:val="00D81849"/>
    <w:pPr>
      <w:spacing w:after="120"/>
    </w:pPr>
  </w:style>
  <w:style w:type="character" w:customStyle="1" w:styleId="Pagrindinistekstas3Diagrama">
    <w:name w:val="Pagrindinis tekstas 3 Diagrama"/>
    <w:basedOn w:val="Numatytasispastraiposriftas"/>
    <w:link w:val="Pagrindinistekstas3"/>
    <w:semiHidden/>
    <w:rsid w:val="00D81849"/>
    <w:rPr>
      <w:rFonts w:eastAsiaTheme="minorEastAsia"/>
    </w:rPr>
  </w:style>
  <w:style w:type="paragraph" w:styleId="Antrats">
    <w:name w:val="header"/>
    <w:basedOn w:val="prastasis"/>
    <w:link w:val="AntratsDiagrama"/>
    <w:semiHidden/>
    <w:rsid w:val="00D81849"/>
    <w:pPr>
      <w:tabs>
        <w:tab w:val="center" w:pos="4819"/>
        <w:tab w:val="right" w:pos="9071"/>
      </w:tabs>
    </w:pPr>
    <w:rPr>
      <w:rFonts w:ascii="Courier" w:hAnsi="Courier"/>
      <w:lang w:val="de-DE"/>
    </w:rPr>
  </w:style>
  <w:style w:type="character" w:customStyle="1" w:styleId="AntratsDiagrama">
    <w:name w:val="Antraštės Diagrama"/>
    <w:basedOn w:val="Numatytasispastraiposriftas"/>
    <w:link w:val="Antrats"/>
    <w:semiHidden/>
    <w:rsid w:val="00D81849"/>
    <w:rPr>
      <w:rFonts w:ascii="Courier" w:eastAsiaTheme="minorEastAsia" w:hAnsi="Courier"/>
      <w:lang w:val="de-DE"/>
    </w:rPr>
  </w:style>
  <w:style w:type="character" w:styleId="Puslapionumeris">
    <w:name w:val="page number"/>
    <w:basedOn w:val="Numatytasispastraiposriftas"/>
    <w:semiHidden/>
    <w:rsid w:val="00D81849"/>
  </w:style>
  <w:style w:type="paragraph" w:customStyle="1" w:styleId="TTEMEASMCA">
    <w:name w:val="TT EMEA_SMCA"/>
    <w:basedOn w:val="Antrat1"/>
    <w:link w:val="TTEMEASMCAChar"/>
    <w:autoRedefine/>
    <w:rsid w:val="00D81849"/>
    <w:pPr>
      <w:keepNext w:val="0"/>
      <w:tabs>
        <w:tab w:val="left" w:pos="567"/>
      </w:tabs>
      <w:spacing w:before="0" w:after="0"/>
      <w:ind w:left="567" w:hanging="567"/>
      <w:jc w:val="center"/>
    </w:pPr>
    <w:rPr>
      <w:rFonts w:ascii="Times New Roman" w:hAnsi="Times New Roman"/>
      <w:caps w:val="0"/>
      <w:sz w:val="22"/>
      <w:szCs w:val="22"/>
      <w:lang w:val="lt-LT"/>
    </w:rPr>
  </w:style>
  <w:style w:type="character" w:customStyle="1" w:styleId="TTEMEASMCAChar">
    <w:name w:val="TT EMEA_SMCA Char"/>
    <w:link w:val="TTEMEASMCA"/>
    <w:locked/>
    <w:rsid w:val="00D81849"/>
    <w:rPr>
      <w:rFonts w:ascii="Times New Roman" w:eastAsiaTheme="majorEastAsia" w:hAnsi="Times New Roman" w:cstheme="majorBidi"/>
      <w:b/>
      <w:bCs/>
      <w:spacing w:val="4"/>
      <w:lang w:val="lt-LT"/>
    </w:rPr>
  </w:style>
  <w:style w:type="paragraph" w:customStyle="1" w:styleId="PI-1EMEASMCA">
    <w:name w:val="PI-1 EMEA_SMCA"/>
    <w:basedOn w:val="Antrat2"/>
    <w:autoRedefine/>
    <w:rsid w:val="00D81849"/>
    <w:pPr>
      <w:tabs>
        <w:tab w:val="left" w:pos="567"/>
      </w:tabs>
      <w:ind w:left="567" w:hanging="567"/>
    </w:pPr>
    <w:rPr>
      <w:szCs w:val="22"/>
    </w:rPr>
  </w:style>
  <w:style w:type="paragraph" w:customStyle="1" w:styleId="BTEMEASMCA">
    <w:name w:val="BT EMEA_SMCA"/>
    <w:basedOn w:val="prastasis"/>
    <w:link w:val="BTEMEASMCAChar"/>
    <w:autoRedefine/>
    <w:rsid w:val="00D81849"/>
    <w:pPr>
      <w:tabs>
        <w:tab w:val="left" w:pos="567"/>
        <w:tab w:val="left" w:pos="2160"/>
      </w:tabs>
    </w:pPr>
    <w:rPr>
      <w:sz w:val="24"/>
      <w:szCs w:val="24"/>
    </w:rPr>
  </w:style>
  <w:style w:type="character" w:customStyle="1" w:styleId="BTEMEASMCAChar">
    <w:name w:val="BT EMEA_SMCA Char"/>
    <w:link w:val="BTEMEASMCA"/>
    <w:locked/>
    <w:rsid w:val="00D81849"/>
    <w:rPr>
      <w:rFonts w:eastAsiaTheme="minorEastAsia"/>
      <w:sz w:val="24"/>
      <w:szCs w:val="24"/>
    </w:rPr>
  </w:style>
  <w:style w:type="paragraph" w:customStyle="1" w:styleId="PI-2EMEASMCA">
    <w:name w:val="PI-2 EMEA_SMCA"/>
    <w:basedOn w:val="Antrat3"/>
    <w:autoRedefine/>
    <w:rsid w:val="00D81849"/>
    <w:pPr>
      <w:tabs>
        <w:tab w:val="left" w:pos="567"/>
      </w:tabs>
      <w:spacing w:before="0"/>
      <w:ind w:left="567" w:hanging="567"/>
      <w:jc w:val="left"/>
    </w:pPr>
    <w:rPr>
      <w:rFonts w:ascii="Times New Roman" w:hAnsi="Times New Roman" w:cs="Times New Roman"/>
      <w:b/>
      <w:kern w:val="28"/>
      <w:sz w:val="22"/>
      <w:szCs w:val="22"/>
      <w:lang w:val="lt-LT"/>
    </w:rPr>
  </w:style>
  <w:style w:type="character" w:styleId="Hipersaitas">
    <w:name w:val="Hyperlink"/>
    <w:rsid w:val="00D81849"/>
    <w:rPr>
      <w:color w:val="0000FF"/>
      <w:u w:val="single"/>
    </w:rPr>
  </w:style>
  <w:style w:type="paragraph" w:customStyle="1" w:styleId="PI-1labEMEASMCA">
    <w:name w:val="PI-1_lab EMEA_SMCA"/>
    <w:basedOn w:val="prastasis"/>
    <w:autoRedefine/>
    <w:rsid w:val="00D81849"/>
    <w:pPr>
      <w:pBdr>
        <w:top w:val="single" w:sz="4" w:space="1" w:color="auto"/>
        <w:left w:val="single" w:sz="4" w:space="4" w:color="auto"/>
        <w:bottom w:val="single" w:sz="4" w:space="1" w:color="auto"/>
        <w:right w:val="single" w:sz="4" w:space="4" w:color="auto"/>
      </w:pBdr>
      <w:tabs>
        <w:tab w:val="left" w:pos="540"/>
      </w:tabs>
    </w:pPr>
    <w:rPr>
      <w:b/>
      <w:bCs/>
      <w:noProof/>
      <w:lang w:val="lt-LT"/>
    </w:rPr>
  </w:style>
  <w:style w:type="paragraph" w:customStyle="1" w:styleId="BT-EMEASMCA">
    <w:name w:val="BT- EMEA_SMCA"/>
    <w:basedOn w:val="BTEMEASMCA"/>
    <w:autoRedefine/>
    <w:rsid w:val="00D81849"/>
    <w:pPr>
      <w:tabs>
        <w:tab w:val="clear" w:pos="567"/>
        <w:tab w:val="clear" w:pos="2160"/>
        <w:tab w:val="left" w:pos="540"/>
      </w:tabs>
    </w:pPr>
  </w:style>
  <w:style w:type="paragraph" w:customStyle="1" w:styleId="BTbEMEASMCA">
    <w:name w:val="BT(b) EMEA_SMCA"/>
    <w:basedOn w:val="BTEMEASMCA"/>
    <w:autoRedefine/>
    <w:rsid w:val="00D81849"/>
    <w:pPr>
      <w:tabs>
        <w:tab w:val="clear" w:pos="567"/>
      </w:tabs>
    </w:pPr>
    <w:rPr>
      <w:b/>
    </w:rPr>
  </w:style>
  <w:style w:type="paragraph" w:customStyle="1" w:styleId="BTbeEMEASMCA">
    <w:name w:val="BT(be) EMEA_SMCA"/>
    <w:basedOn w:val="BTEMEASMCA"/>
    <w:autoRedefine/>
    <w:rsid w:val="00D81849"/>
    <w:pPr>
      <w:tabs>
        <w:tab w:val="clear" w:pos="567"/>
      </w:tabs>
      <w:jc w:val="center"/>
    </w:pPr>
    <w:rPr>
      <w:b/>
    </w:rPr>
  </w:style>
  <w:style w:type="paragraph" w:customStyle="1" w:styleId="PI-3EMEASMCA">
    <w:name w:val="PI-3 EMEA_SMCA"/>
    <w:basedOn w:val="prastasis"/>
    <w:autoRedefine/>
    <w:rsid w:val="00D81849"/>
    <w:pPr>
      <w:spacing w:line="220" w:lineRule="exact"/>
    </w:pPr>
    <w:rPr>
      <w:b/>
      <w:bCs/>
      <w:color w:val="000000"/>
      <w:lang w:val="lt-LT"/>
    </w:rPr>
  </w:style>
  <w:style w:type="paragraph" w:styleId="Debesliotekstas">
    <w:name w:val="Balloon Text"/>
    <w:basedOn w:val="prastasis"/>
    <w:link w:val="DebesliotekstasDiagrama"/>
    <w:semiHidden/>
    <w:rsid w:val="00D8184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81849"/>
    <w:rPr>
      <w:rFonts w:ascii="Tahoma" w:eastAsiaTheme="minorEastAsia" w:hAnsi="Tahoma" w:cs="Tahoma"/>
      <w:sz w:val="16"/>
      <w:szCs w:val="16"/>
    </w:rPr>
  </w:style>
  <w:style w:type="paragraph" w:customStyle="1" w:styleId="BTuEMEASMCA">
    <w:name w:val="BT(u) EMEA_SMCA"/>
    <w:basedOn w:val="BTEMEASMCA"/>
    <w:autoRedefine/>
    <w:rsid w:val="00D81849"/>
    <w:pPr>
      <w:tabs>
        <w:tab w:val="clear" w:pos="567"/>
        <w:tab w:val="clear" w:pos="2160"/>
        <w:tab w:val="left" w:pos="540"/>
        <w:tab w:val="left" w:pos="1134"/>
      </w:tabs>
    </w:pPr>
    <w:rPr>
      <w:i/>
      <w:sz w:val="22"/>
      <w:szCs w:val="22"/>
      <w:u w:val="single"/>
      <w:lang w:val="lt-LT"/>
    </w:rPr>
  </w:style>
  <w:style w:type="paragraph" w:customStyle="1" w:styleId="BTAnIIEMEASMCA">
    <w:name w:val="BT(AnII) EMEA_SMCA"/>
    <w:basedOn w:val="Debesliotekstas"/>
    <w:autoRedefine/>
    <w:rsid w:val="00D81849"/>
    <w:pPr>
      <w:tabs>
        <w:tab w:val="left" w:pos="1701"/>
      </w:tabs>
      <w:ind w:left="1701" w:hanging="567"/>
    </w:pPr>
    <w:rPr>
      <w:rFonts w:ascii="Times New Roman" w:hAnsi="Times New Roman"/>
      <w:b/>
      <w:sz w:val="22"/>
      <w:szCs w:val="22"/>
    </w:rPr>
  </w:style>
  <w:style w:type="paragraph" w:styleId="Komentarotekstas">
    <w:name w:val="annotation text"/>
    <w:basedOn w:val="prastasis"/>
    <w:link w:val="KomentarotekstasDiagrama"/>
    <w:semiHidden/>
    <w:rsid w:val="00D81849"/>
  </w:style>
  <w:style w:type="character" w:customStyle="1" w:styleId="KomentarotekstasDiagrama">
    <w:name w:val="Komentaro tekstas Diagrama"/>
    <w:basedOn w:val="Numatytasispastraiposriftas"/>
    <w:link w:val="Komentarotekstas"/>
    <w:semiHidden/>
    <w:rsid w:val="00D81849"/>
    <w:rPr>
      <w:rFonts w:eastAsiaTheme="minorEastAsia"/>
    </w:rPr>
  </w:style>
  <w:style w:type="paragraph" w:styleId="Komentarotema">
    <w:name w:val="annotation subject"/>
    <w:basedOn w:val="Komentarotekstas"/>
    <w:next w:val="Komentarotekstas"/>
    <w:link w:val="KomentarotemaDiagrama"/>
    <w:semiHidden/>
    <w:rsid w:val="00D81849"/>
    <w:rPr>
      <w:b/>
      <w:bCs/>
    </w:rPr>
  </w:style>
  <w:style w:type="character" w:customStyle="1" w:styleId="KomentarotemaDiagrama">
    <w:name w:val="Komentaro tema Diagrama"/>
    <w:basedOn w:val="KomentarotekstasDiagrama"/>
    <w:link w:val="Komentarotema"/>
    <w:semiHidden/>
    <w:rsid w:val="00D81849"/>
    <w:rPr>
      <w:rFonts w:eastAsiaTheme="minorEastAsia"/>
      <w:b/>
      <w:bCs/>
    </w:rPr>
  </w:style>
  <w:style w:type="paragraph" w:styleId="Paprastasistekstas">
    <w:name w:val="Plain Text"/>
    <w:basedOn w:val="prastasis"/>
    <w:link w:val="PaprastasistekstasDiagrama"/>
    <w:rsid w:val="00D81849"/>
    <w:rPr>
      <w:rFonts w:ascii="Courier New" w:eastAsia="SimSun" w:hAnsi="Courier New"/>
    </w:rPr>
  </w:style>
  <w:style w:type="character" w:customStyle="1" w:styleId="PaprastasistekstasDiagrama">
    <w:name w:val="Paprastasis tekstas Diagrama"/>
    <w:basedOn w:val="Numatytasispastraiposriftas"/>
    <w:link w:val="Paprastasistekstas"/>
    <w:rsid w:val="00D81849"/>
    <w:rPr>
      <w:rFonts w:ascii="Courier New" w:eastAsia="SimSun" w:hAnsi="Courier New"/>
    </w:rPr>
  </w:style>
  <w:style w:type="character" w:customStyle="1" w:styleId="hps">
    <w:name w:val="hps"/>
    <w:rsid w:val="00D81849"/>
    <w:rPr>
      <w:rFonts w:cs="Times New Roman"/>
    </w:rPr>
  </w:style>
  <w:style w:type="paragraph" w:customStyle="1" w:styleId="Default">
    <w:name w:val="Default"/>
    <w:rsid w:val="00D81849"/>
    <w:pPr>
      <w:autoSpaceDE w:val="0"/>
      <w:autoSpaceDN w:val="0"/>
      <w:adjustRightInd w:val="0"/>
      <w:spacing w:after="0" w:line="240" w:lineRule="auto"/>
      <w:jc w:val="both"/>
    </w:pPr>
    <w:rPr>
      <w:rFonts w:ascii="Verdana" w:eastAsia="Times New Roman" w:hAnsi="Verdana" w:cs="Verdana"/>
      <w:color w:val="000000"/>
      <w:sz w:val="24"/>
      <w:szCs w:val="24"/>
    </w:rPr>
  </w:style>
  <w:style w:type="paragraph" w:customStyle="1" w:styleId="knZulassung02">
    <w:name w:val="knZulassung02"/>
    <w:basedOn w:val="prastasis"/>
    <w:rsid w:val="00D81849"/>
    <w:pPr>
      <w:ind w:left="1843" w:right="284"/>
    </w:pPr>
    <w:rPr>
      <w:rFonts w:ascii="Courier" w:hAnsi="Courier"/>
      <w:sz w:val="24"/>
      <w:lang w:val="de-DE"/>
    </w:rPr>
  </w:style>
  <w:style w:type="paragraph" w:customStyle="1" w:styleId="BTeEMEASMCA">
    <w:name w:val="BT(e) EMEA_SMCA"/>
    <w:basedOn w:val="BTEMEASMCA"/>
    <w:autoRedefine/>
    <w:rsid w:val="00D81849"/>
    <w:pPr>
      <w:tabs>
        <w:tab w:val="clear" w:pos="567"/>
      </w:tabs>
      <w:jc w:val="center"/>
    </w:pPr>
  </w:style>
  <w:style w:type="character" w:styleId="Komentaronuoroda">
    <w:name w:val="annotation reference"/>
    <w:basedOn w:val="Numatytasispastraiposriftas"/>
    <w:uiPriority w:val="99"/>
    <w:semiHidden/>
    <w:unhideWhenUsed/>
    <w:rsid w:val="00D81849"/>
    <w:rPr>
      <w:sz w:val="16"/>
      <w:szCs w:val="16"/>
    </w:rPr>
  </w:style>
  <w:style w:type="paragraph" w:styleId="Antrat">
    <w:name w:val="caption"/>
    <w:basedOn w:val="prastasis"/>
    <w:next w:val="prastasis"/>
    <w:uiPriority w:val="35"/>
    <w:semiHidden/>
    <w:unhideWhenUsed/>
    <w:qFormat/>
    <w:rsid w:val="00D81849"/>
    <w:rPr>
      <w:b/>
      <w:bCs/>
      <w:sz w:val="18"/>
      <w:szCs w:val="18"/>
    </w:rPr>
  </w:style>
  <w:style w:type="paragraph" w:styleId="Paantrat">
    <w:name w:val="Subtitle"/>
    <w:basedOn w:val="prastasis"/>
    <w:next w:val="prastasis"/>
    <w:link w:val="PaantratDiagrama"/>
    <w:uiPriority w:val="11"/>
    <w:qFormat/>
    <w:rsid w:val="00D81849"/>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D81849"/>
    <w:rPr>
      <w:rFonts w:asciiTheme="majorHAnsi" w:eastAsiaTheme="majorEastAsia" w:hAnsiTheme="majorHAnsi" w:cstheme="majorBidi"/>
      <w:sz w:val="24"/>
      <w:szCs w:val="24"/>
    </w:rPr>
  </w:style>
  <w:style w:type="character" w:styleId="Grietas">
    <w:name w:val="Strong"/>
    <w:basedOn w:val="Numatytasispastraiposriftas"/>
    <w:uiPriority w:val="22"/>
    <w:qFormat/>
    <w:rsid w:val="00D81849"/>
    <w:rPr>
      <w:b/>
      <w:bCs/>
      <w:color w:val="auto"/>
    </w:rPr>
  </w:style>
  <w:style w:type="character" w:styleId="Emfaz">
    <w:name w:val="Emphasis"/>
    <w:basedOn w:val="Numatytasispastraiposriftas"/>
    <w:uiPriority w:val="20"/>
    <w:qFormat/>
    <w:rsid w:val="00D81849"/>
    <w:rPr>
      <w:i/>
      <w:iCs/>
      <w:color w:val="auto"/>
    </w:rPr>
  </w:style>
  <w:style w:type="paragraph" w:styleId="Betarp">
    <w:name w:val="No Spacing"/>
    <w:uiPriority w:val="1"/>
    <w:qFormat/>
    <w:rsid w:val="00D81849"/>
    <w:pPr>
      <w:spacing w:after="0" w:line="240" w:lineRule="auto"/>
      <w:jc w:val="both"/>
    </w:pPr>
    <w:rPr>
      <w:rFonts w:eastAsiaTheme="minorEastAsia"/>
    </w:rPr>
  </w:style>
  <w:style w:type="paragraph" w:styleId="Citata">
    <w:name w:val="Quote"/>
    <w:basedOn w:val="prastasis"/>
    <w:next w:val="prastasis"/>
    <w:link w:val="CitataDiagrama"/>
    <w:uiPriority w:val="29"/>
    <w:qFormat/>
    <w:rsid w:val="00D8184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D81849"/>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D8184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D81849"/>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D81849"/>
    <w:rPr>
      <w:i/>
      <w:iCs/>
      <w:color w:val="auto"/>
    </w:rPr>
  </w:style>
  <w:style w:type="character" w:styleId="Rykuspabraukimas">
    <w:name w:val="Intense Emphasis"/>
    <w:basedOn w:val="Numatytasispastraiposriftas"/>
    <w:uiPriority w:val="21"/>
    <w:qFormat/>
    <w:rsid w:val="00D81849"/>
    <w:rPr>
      <w:b/>
      <w:bCs/>
      <w:i/>
      <w:iCs/>
      <w:color w:val="auto"/>
    </w:rPr>
  </w:style>
  <w:style w:type="character" w:styleId="Nerykinuoroda">
    <w:name w:val="Subtle Reference"/>
    <w:basedOn w:val="Numatytasispastraiposriftas"/>
    <w:uiPriority w:val="31"/>
    <w:qFormat/>
    <w:rsid w:val="00D81849"/>
    <w:rPr>
      <w:smallCaps/>
      <w:color w:val="auto"/>
      <w:u w:val="single" w:color="7F7F7F" w:themeColor="text1" w:themeTint="80"/>
    </w:rPr>
  </w:style>
  <w:style w:type="character" w:styleId="Rykinuoroda">
    <w:name w:val="Intense Reference"/>
    <w:basedOn w:val="Numatytasispastraiposriftas"/>
    <w:uiPriority w:val="32"/>
    <w:qFormat/>
    <w:rsid w:val="00D81849"/>
    <w:rPr>
      <w:b/>
      <w:bCs/>
      <w:smallCaps/>
      <w:color w:val="auto"/>
      <w:u w:val="single"/>
    </w:rPr>
  </w:style>
  <w:style w:type="character" w:styleId="Knygospavadinimas">
    <w:name w:val="Book Title"/>
    <w:basedOn w:val="Numatytasispastraiposriftas"/>
    <w:uiPriority w:val="33"/>
    <w:qFormat/>
    <w:rsid w:val="00D81849"/>
    <w:rPr>
      <w:b/>
      <w:bCs/>
      <w:smallCaps/>
      <w:color w:val="auto"/>
    </w:rPr>
  </w:style>
  <w:style w:type="paragraph" w:styleId="Turinioantrat">
    <w:name w:val="TOC Heading"/>
    <w:basedOn w:val="Antrat1"/>
    <w:next w:val="prastasis"/>
    <w:uiPriority w:val="39"/>
    <w:semiHidden/>
    <w:unhideWhenUsed/>
    <w:qFormat/>
    <w:rsid w:val="00D81849"/>
    <w:pPr>
      <w:outlineLvl w:val="9"/>
    </w:pPr>
  </w:style>
  <w:style w:type="paragraph" w:styleId="Sraopastraipa">
    <w:name w:val="List Paragraph"/>
    <w:basedOn w:val="prastasis"/>
    <w:uiPriority w:val="34"/>
    <w:qFormat/>
    <w:rsid w:val="00D81849"/>
    <w:pPr>
      <w:ind w:left="720"/>
      <w:contextualSpacing/>
    </w:pPr>
  </w:style>
  <w:style w:type="paragraph" w:styleId="Pataisymai">
    <w:name w:val="Revision"/>
    <w:hidden/>
    <w:uiPriority w:val="99"/>
    <w:semiHidden/>
    <w:rsid w:val="00077509"/>
    <w:pPr>
      <w:spacing w:after="0" w:line="240" w:lineRule="auto"/>
    </w:pPr>
    <w:rPr>
      <w:rFonts w:eastAsiaTheme="minorEastAsia"/>
    </w:rPr>
  </w:style>
  <w:style w:type="character" w:customStyle="1" w:styleId="UnresolvedMention">
    <w:name w:val="Unresolved Mention"/>
    <w:basedOn w:val="Numatytasispastraiposriftas"/>
    <w:uiPriority w:val="99"/>
    <w:semiHidden/>
    <w:unhideWhenUsed/>
    <w:rsid w:val="0007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itw2k8fs01\94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t@berlin-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59885</Words>
  <Characters>34135</Characters>
  <Application>Microsoft Office Word</Application>
  <DocSecurity>4</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93833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2025-04-11T11:59:00Z</dcterms:created>
  <dcterms:modified xsi:type="dcterms:W3CDTF">2025-04-11T11:59:00Z</dcterms:modified>
</cp:coreProperties>
</file>