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37AC" w:rsidRPr="0061354D" w:rsidRDefault="000737AC" w:rsidP="000737AC">
      <w:pPr>
        <w:jc w:val="center"/>
        <w:rPr>
          <w:b/>
          <w:sz w:val="22"/>
          <w:szCs w:val="22"/>
        </w:rPr>
      </w:pPr>
      <w:r w:rsidRPr="0061354D">
        <w:rPr>
          <w:b/>
          <w:sz w:val="22"/>
          <w:szCs w:val="22"/>
        </w:rPr>
        <w:t>Pakuotės lapelis: informacija pacientui</w:t>
      </w:r>
    </w:p>
    <w:p w:rsidR="000737AC" w:rsidRPr="0061354D" w:rsidRDefault="000737AC" w:rsidP="000737AC">
      <w:pPr>
        <w:ind w:left="567" w:hanging="567"/>
        <w:jc w:val="center"/>
        <w:rPr>
          <w:b/>
          <w:caps/>
          <w:sz w:val="22"/>
          <w:szCs w:val="22"/>
        </w:rPr>
      </w:pPr>
    </w:p>
    <w:p w:rsidR="000737AC" w:rsidRPr="0061354D" w:rsidRDefault="000737AC" w:rsidP="000737AC">
      <w:pPr>
        <w:ind w:left="567" w:hanging="567"/>
        <w:jc w:val="center"/>
        <w:rPr>
          <w:b/>
          <w:sz w:val="22"/>
          <w:szCs w:val="22"/>
        </w:rPr>
      </w:pPr>
      <w:proofErr w:type="spellStart"/>
      <w:r w:rsidRPr="0061354D">
        <w:rPr>
          <w:b/>
          <w:caps/>
          <w:sz w:val="22"/>
          <w:szCs w:val="22"/>
        </w:rPr>
        <w:t>s</w:t>
      </w:r>
      <w:r w:rsidRPr="0061354D">
        <w:rPr>
          <w:b/>
          <w:sz w:val="22"/>
          <w:szCs w:val="22"/>
        </w:rPr>
        <w:t>ertralin</w:t>
      </w:r>
      <w:proofErr w:type="spellEnd"/>
      <w:r w:rsidRPr="0061354D">
        <w:rPr>
          <w:b/>
          <w:sz w:val="22"/>
          <w:szCs w:val="22"/>
        </w:rPr>
        <w:t xml:space="preserve"> </w:t>
      </w:r>
      <w:proofErr w:type="spellStart"/>
      <w:r w:rsidRPr="0061354D">
        <w:rPr>
          <w:b/>
          <w:sz w:val="22"/>
          <w:szCs w:val="22"/>
        </w:rPr>
        <w:t>Actavis</w:t>
      </w:r>
      <w:proofErr w:type="spellEnd"/>
      <w:r w:rsidRPr="0061354D">
        <w:rPr>
          <w:b/>
          <w:sz w:val="22"/>
          <w:szCs w:val="22"/>
        </w:rPr>
        <w:t xml:space="preserve"> 50 mg plėvele dengtos tabletės</w:t>
      </w:r>
    </w:p>
    <w:p w:rsidR="000737AC" w:rsidRPr="0061354D" w:rsidRDefault="000737AC" w:rsidP="000737AC">
      <w:pPr>
        <w:ind w:left="567" w:hanging="567"/>
        <w:jc w:val="center"/>
        <w:rPr>
          <w:b/>
          <w:caps/>
          <w:sz w:val="22"/>
          <w:szCs w:val="22"/>
        </w:rPr>
      </w:pPr>
      <w:proofErr w:type="spellStart"/>
      <w:r w:rsidRPr="0061354D">
        <w:rPr>
          <w:b/>
          <w:caps/>
          <w:sz w:val="22"/>
          <w:szCs w:val="22"/>
        </w:rPr>
        <w:t>s</w:t>
      </w:r>
      <w:r w:rsidRPr="0061354D">
        <w:rPr>
          <w:b/>
          <w:sz w:val="22"/>
          <w:szCs w:val="22"/>
        </w:rPr>
        <w:t>ertralin</w:t>
      </w:r>
      <w:proofErr w:type="spellEnd"/>
      <w:r w:rsidRPr="0061354D">
        <w:rPr>
          <w:b/>
          <w:sz w:val="22"/>
          <w:szCs w:val="22"/>
        </w:rPr>
        <w:t xml:space="preserve"> </w:t>
      </w:r>
      <w:proofErr w:type="spellStart"/>
      <w:r w:rsidRPr="0061354D">
        <w:rPr>
          <w:b/>
          <w:sz w:val="22"/>
          <w:szCs w:val="22"/>
        </w:rPr>
        <w:t>Actavis</w:t>
      </w:r>
      <w:proofErr w:type="spellEnd"/>
      <w:r w:rsidRPr="0061354D">
        <w:rPr>
          <w:b/>
          <w:sz w:val="22"/>
          <w:szCs w:val="22"/>
        </w:rPr>
        <w:t xml:space="preserve"> 100 mg plėvele dengtos tabletės </w:t>
      </w:r>
    </w:p>
    <w:p w:rsidR="000737AC" w:rsidRPr="0061354D" w:rsidRDefault="000737AC" w:rsidP="000737AC">
      <w:pPr>
        <w:ind w:left="567" w:hanging="567"/>
        <w:jc w:val="center"/>
        <w:rPr>
          <w:sz w:val="22"/>
          <w:szCs w:val="22"/>
        </w:rPr>
      </w:pPr>
      <w:proofErr w:type="spellStart"/>
      <w:r w:rsidRPr="0061354D">
        <w:rPr>
          <w:sz w:val="22"/>
          <w:szCs w:val="22"/>
        </w:rPr>
        <w:t>sertralinas</w:t>
      </w:r>
      <w:proofErr w:type="spellEnd"/>
    </w:p>
    <w:p w:rsidR="000737AC" w:rsidRPr="0061354D" w:rsidRDefault="000737AC" w:rsidP="000737AC">
      <w:pPr>
        <w:ind w:left="567" w:hanging="567"/>
        <w:jc w:val="center"/>
        <w:rPr>
          <w:b/>
          <w:caps/>
          <w:sz w:val="22"/>
          <w:szCs w:val="22"/>
        </w:rPr>
      </w:pPr>
    </w:p>
    <w:p w:rsidR="000737AC" w:rsidRPr="0061354D" w:rsidRDefault="000737AC" w:rsidP="000737AC">
      <w:pPr>
        <w:rPr>
          <w:rFonts w:eastAsia="Calibri"/>
          <w:b/>
          <w:sz w:val="22"/>
          <w:szCs w:val="22"/>
        </w:rPr>
      </w:pPr>
      <w:r w:rsidRPr="0061354D">
        <w:rPr>
          <w:b/>
          <w:sz w:val="22"/>
          <w:szCs w:val="22"/>
        </w:rPr>
        <w:t>Atidžiai perskaitykite visą šį lapelį, prieš pradėdami vartoti šį vaistą, nes jame pateikiama Jums svarbi informacija.</w:t>
      </w:r>
    </w:p>
    <w:p w:rsidR="000737AC" w:rsidRPr="0061354D" w:rsidRDefault="000737AC" w:rsidP="000737AC">
      <w:pPr>
        <w:ind w:left="567" w:hanging="567"/>
        <w:rPr>
          <w:sz w:val="22"/>
          <w:szCs w:val="22"/>
        </w:rPr>
      </w:pPr>
      <w:r w:rsidRPr="0061354D">
        <w:rPr>
          <w:sz w:val="22"/>
          <w:szCs w:val="22"/>
        </w:rPr>
        <w:t>-</w:t>
      </w:r>
      <w:r w:rsidRPr="0061354D">
        <w:rPr>
          <w:sz w:val="22"/>
          <w:szCs w:val="22"/>
        </w:rPr>
        <w:tab/>
        <w:t>Neišmeskite šio lapelio, nes vėl gali prireikti jį perskaityti.</w:t>
      </w:r>
    </w:p>
    <w:p w:rsidR="000737AC" w:rsidRPr="0061354D" w:rsidRDefault="000737AC" w:rsidP="000737AC">
      <w:pPr>
        <w:ind w:left="567" w:hanging="567"/>
        <w:rPr>
          <w:sz w:val="22"/>
          <w:szCs w:val="22"/>
        </w:rPr>
      </w:pPr>
      <w:r w:rsidRPr="0061354D">
        <w:rPr>
          <w:sz w:val="22"/>
          <w:szCs w:val="22"/>
        </w:rPr>
        <w:t>-</w:t>
      </w:r>
      <w:r w:rsidRPr="0061354D">
        <w:rPr>
          <w:sz w:val="22"/>
          <w:szCs w:val="22"/>
        </w:rPr>
        <w:tab/>
        <w:t>Jeigu kiltų daugiau klausimų, kreipkitės į gydytoją arba vaistininką.</w:t>
      </w:r>
    </w:p>
    <w:p w:rsidR="000737AC" w:rsidRPr="0061354D" w:rsidRDefault="000737AC" w:rsidP="000737AC">
      <w:pPr>
        <w:ind w:left="567" w:hanging="567"/>
        <w:rPr>
          <w:sz w:val="22"/>
          <w:szCs w:val="22"/>
        </w:rPr>
      </w:pPr>
      <w:r w:rsidRPr="0061354D">
        <w:rPr>
          <w:sz w:val="22"/>
          <w:szCs w:val="22"/>
        </w:rPr>
        <w:t>-</w:t>
      </w:r>
      <w:r w:rsidRPr="0061354D">
        <w:rPr>
          <w:sz w:val="22"/>
          <w:szCs w:val="22"/>
        </w:rPr>
        <w:tab/>
        <w:t>Šis vaistas skirtas tik Jums, todėl kitiems žmonėms jo duoti negalima. Vaistas gali jiems pakenkti (net tiems, kurių ligos požymiai yra tokie patys kaip Jūsų).</w:t>
      </w:r>
    </w:p>
    <w:p w:rsidR="000737AC" w:rsidRPr="0061354D" w:rsidRDefault="000737AC" w:rsidP="000737AC">
      <w:pPr>
        <w:pStyle w:val="BT-EMEASMCA"/>
        <w:ind w:left="567" w:hanging="567"/>
      </w:pPr>
      <w:r w:rsidRPr="0061354D">
        <w:t>-</w:t>
      </w:r>
      <w:r w:rsidRPr="0061354D">
        <w:tab/>
        <w:t>Jeigu pasireiškė sunkus poveikis (net jeigu jis  šiame lapelyje nenurodytas) kreipkitės į gydytoją arba vaistininką. Žr. 4 skyrių.</w:t>
      </w:r>
    </w:p>
    <w:p w:rsidR="000737AC" w:rsidRPr="0061354D" w:rsidRDefault="000737AC" w:rsidP="000737AC">
      <w:pPr>
        <w:ind w:left="567" w:hanging="567"/>
        <w:rPr>
          <w:sz w:val="22"/>
          <w:szCs w:val="22"/>
        </w:rPr>
      </w:pPr>
    </w:p>
    <w:p w:rsidR="000737AC" w:rsidRPr="0061354D" w:rsidRDefault="000737AC" w:rsidP="000737AC">
      <w:pPr>
        <w:ind w:left="567" w:hanging="567"/>
        <w:rPr>
          <w:rFonts w:eastAsia="Calibri"/>
          <w:b/>
          <w:sz w:val="22"/>
          <w:szCs w:val="22"/>
        </w:rPr>
      </w:pPr>
      <w:r w:rsidRPr="0061354D">
        <w:rPr>
          <w:b/>
          <w:sz w:val="22"/>
          <w:szCs w:val="22"/>
        </w:rPr>
        <w:t>Apie ką rašoma šiame lapelyje?</w:t>
      </w:r>
    </w:p>
    <w:p w:rsidR="000737AC" w:rsidRPr="0061354D" w:rsidRDefault="000737AC" w:rsidP="000737AC">
      <w:pPr>
        <w:tabs>
          <w:tab w:val="left" w:pos="567"/>
        </w:tabs>
        <w:rPr>
          <w:rFonts w:eastAsia="Calibri"/>
          <w:sz w:val="22"/>
          <w:szCs w:val="22"/>
        </w:rPr>
      </w:pPr>
      <w:r w:rsidRPr="0061354D">
        <w:rPr>
          <w:sz w:val="22"/>
          <w:szCs w:val="22"/>
        </w:rPr>
        <w:t>1.</w:t>
      </w:r>
      <w:r w:rsidRPr="0061354D">
        <w:rPr>
          <w:sz w:val="22"/>
          <w:szCs w:val="22"/>
        </w:rPr>
        <w:tab/>
        <w:t xml:space="preserve">Kas yra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ir kam jis vartojamas</w:t>
      </w:r>
    </w:p>
    <w:p w:rsidR="000737AC" w:rsidRPr="0061354D" w:rsidRDefault="000737AC" w:rsidP="000737AC">
      <w:pPr>
        <w:ind w:left="567" w:hanging="567"/>
        <w:rPr>
          <w:sz w:val="22"/>
          <w:szCs w:val="22"/>
        </w:rPr>
      </w:pPr>
      <w:r w:rsidRPr="0061354D">
        <w:rPr>
          <w:sz w:val="22"/>
          <w:szCs w:val="22"/>
        </w:rPr>
        <w:t>2.</w:t>
      </w:r>
      <w:r w:rsidRPr="0061354D">
        <w:rPr>
          <w:sz w:val="22"/>
          <w:szCs w:val="22"/>
        </w:rPr>
        <w:tab/>
        <w:t xml:space="preserve">Kas žinotina prieš vartojant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p>
    <w:p w:rsidR="000737AC" w:rsidRPr="0061354D" w:rsidRDefault="000737AC" w:rsidP="000737AC">
      <w:pPr>
        <w:ind w:left="567" w:hanging="567"/>
        <w:rPr>
          <w:sz w:val="22"/>
          <w:szCs w:val="22"/>
        </w:rPr>
      </w:pPr>
      <w:r w:rsidRPr="0061354D">
        <w:rPr>
          <w:sz w:val="22"/>
          <w:szCs w:val="22"/>
        </w:rPr>
        <w:t>3.</w:t>
      </w:r>
      <w:r w:rsidRPr="0061354D">
        <w:rPr>
          <w:sz w:val="22"/>
          <w:szCs w:val="22"/>
        </w:rPr>
        <w:tab/>
        <w:t xml:space="preserve">Kaip vartoti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p>
    <w:p w:rsidR="000737AC" w:rsidRPr="0061354D" w:rsidRDefault="000737AC" w:rsidP="000737AC">
      <w:pPr>
        <w:ind w:left="567" w:hanging="567"/>
        <w:rPr>
          <w:rFonts w:eastAsia="Calibri"/>
          <w:sz w:val="22"/>
          <w:szCs w:val="22"/>
        </w:rPr>
      </w:pPr>
      <w:r w:rsidRPr="0061354D">
        <w:rPr>
          <w:sz w:val="22"/>
          <w:szCs w:val="22"/>
        </w:rPr>
        <w:t>4.</w:t>
      </w:r>
      <w:r w:rsidRPr="0061354D">
        <w:rPr>
          <w:sz w:val="22"/>
          <w:szCs w:val="22"/>
        </w:rPr>
        <w:tab/>
        <w:t>Galimas šalutinis poveikis</w:t>
      </w:r>
    </w:p>
    <w:p w:rsidR="000737AC" w:rsidRPr="0061354D" w:rsidRDefault="000737AC" w:rsidP="000737AC">
      <w:pPr>
        <w:ind w:left="567" w:hanging="567"/>
        <w:rPr>
          <w:sz w:val="22"/>
          <w:szCs w:val="22"/>
        </w:rPr>
      </w:pPr>
      <w:r w:rsidRPr="0061354D">
        <w:rPr>
          <w:sz w:val="22"/>
          <w:szCs w:val="22"/>
        </w:rPr>
        <w:t>5.</w:t>
      </w:r>
      <w:r w:rsidRPr="0061354D">
        <w:rPr>
          <w:sz w:val="22"/>
          <w:szCs w:val="22"/>
        </w:rPr>
        <w:tab/>
        <w:t xml:space="preserve">Kaip laikyti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p>
    <w:p w:rsidR="000737AC" w:rsidRPr="0061354D" w:rsidRDefault="000737AC" w:rsidP="000737AC">
      <w:pPr>
        <w:ind w:left="567" w:hanging="567"/>
        <w:rPr>
          <w:rFonts w:eastAsia="Calibri"/>
          <w:sz w:val="22"/>
          <w:szCs w:val="22"/>
        </w:rPr>
      </w:pPr>
      <w:r w:rsidRPr="0061354D">
        <w:rPr>
          <w:sz w:val="22"/>
          <w:szCs w:val="22"/>
        </w:rPr>
        <w:t>6.</w:t>
      </w:r>
      <w:r w:rsidRPr="0061354D">
        <w:rPr>
          <w:sz w:val="22"/>
          <w:szCs w:val="22"/>
        </w:rPr>
        <w:tab/>
        <w:t>Pakuotės turinys ir kita informacija</w:t>
      </w:r>
    </w:p>
    <w:p w:rsidR="000737AC" w:rsidRPr="0061354D" w:rsidRDefault="000737AC" w:rsidP="000737AC">
      <w:pPr>
        <w:ind w:left="567" w:hanging="567"/>
        <w:rPr>
          <w:sz w:val="22"/>
          <w:szCs w:val="22"/>
        </w:rPr>
      </w:pPr>
    </w:p>
    <w:p w:rsidR="000737AC" w:rsidRPr="0061354D" w:rsidRDefault="000737AC" w:rsidP="000737AC">
      <w:pPr>
        <w:ind w:left="567" w:hanging="567"/>
        <w:rPr>
          <w:sz w:val="22"/>
          <w:szCs w:val="22"/>
        </w:rPr>
      </w:pPr>
    </w:p>
    <w:p w:rsidR="000737AC" w:rsidRPr="0061354D" w:rsidRDefault="000737AC" w:rsidP="000737AC">
      <w:pPr>
        <w:numPr>
          <w:ilvl w:val="12"/>
          <w:numId w:val="0"/>
        </w:numPr>
        <w:ind w:left="567" w:hanging="567"/>
        <w:outlineLvl w:val="0"/>
        <w:rPr>
          <w:rFonts w:eastAsia="Calibri"/>
          <w:b/>
          <w:caps/>
          <w:sz w:val="22"/>
          <w:szCs w:val="22"/>
        </w:rPr>
      </w:pPr>
      <w:r w:rsidRPr="0061354D">
        <w:rPr>
          <w:b/>
          <w:sz w:val="22"/>
          <w:szCs w:val="22"/>
        </w:rPr>
        <w:t>1.</w:t>
      </w:r>
      <w:r w:rsidRPr="0061354D">
        <w:rPr>
          <w:b/>
          <w:sz w:val="22"/>
          <w:szCs w:val="22"/>
        </w:rPr>
        <w:tab/>
        <w:t xml:space="preserve">Kas yra </w:t>
      </w: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r w:rsidRPr="0061354D">
        <w:rPr>
          <w:b/>
          <w:sz w:val="22"/>
          <w:szCs w:val="22"/>
        </w:rPr>
        <w:t xml:space="preserve"> ir kam jis vartojamas</w:t>
      </w:r>
    </w:p>
    <w:p w:rsidR="000737AC" w:rsidRPr="0061354D" w:rsidRDefault="000737AC" w:rsidP="000737AC">
      <w:pPr>
        <w:ind w:left="567" w:hanging="567"/>
        <w:rPr>
          <w:sz w:val="22"/>
          <w:szCs w:val="22"/>
        </w:rPr>
      </w:pPr>
    </w:p>
    <w:p w:rsidR="000737AC" w:rsidRPr="0061354D" w:rsidRDefault="000737AC" w:rsidP="000737AC">
      <w:pPr>
        <w:autoSpaceDE w:val="0"/>
        <w:autoSpaceDN w:val="0"/>
        <w:adjustRightInd w:val="0"/>
        <w:rPr>
          <w:sz w:val="22"/>
          <w:szCs w:val="22"/>
        </w:rPr>
      </w:pP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veiklioji medžiaga yra </w:t>
      </w:r>
      <w:proofErr w:type="spellStart"/>
      <w:r w:rsidRPr="0061354D">
        <w:rPr>
          <w:sz w:val="22"/>
          <w:szCs w:val="22"/>
        </w:rPr>
        <w:t>sertralinas</w:t>
      </w:r>
      <w:proofErr w:type="spellEnd"/>
      <w:r w:rsidRPr="0061354D">
        <w:rPr>
          <w:sz w:val="22"/>
          <w:szCs w:val="22"/>
        </w:rPr>
        <w:t xml:space="preserve">. Jis priklauso depresijai ir nerimo sutrikimams gydyti vartojamų vaistų, vadinamų selektyvaus poveikio </w:t>
      </w:r>
      <w:proofErr w:type="spellStart"/>
      <w:r w:rsidRPr="0061354D">
        <w:rPr>
          <w:sz w:val="22"/>
          <w:szCs w:val="22"/>
        </w:rPr>
        <w:t>serotonino</w:t>
      </w:r>
      <w:proofErr w:type="spellEnd"/>
      <w:r w:rsidRPr="0061354D">
        <w:rPr>
          <w:sz w:val="22"/>
          <w:szCs w:val="22"/>
        </w:rPr>
        <w:t xml:space="preserve"> reabsorbcijos inhibitoriais (SSRI), grupei.</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b/>
          <w:sz w:val="22"/>
          <w:szCs w:val="22"/>
        </w:rPr>
      </w:pP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r w:rsidRPr="0061354D">
        <w:rPr>
          <w:b/>
          <w:sz w:val="22"/>
          <w:szCs w:val="22"/>
        </w:rPr>
        <w:t xml:space="preserve"> gali būti vartojamas toliau išvardytais atvejais:</w:t>
      </w:r>
    </w:p>
    <w:p w:rsidR="000737AC" w:rsidRPr="0061354D" w:rsidRDefault="000737AC" w:rsidP="000737AC">
      <w:pPr>
        <w:numPr>
          <w:ilvl w:val="0"/>
          <w:numId w:val="1"/>
        </w:numPr>
        <w:autoSpaceDE w:val="0"/>
        <w:autoSpaceDN w:val="0"/>
        <w:adjustRightInd w:val="0"/>
        <w:rPr>
          <w:rFonts w:eastAsia="Calibri"/>
          <w:sz w:val="22"/>
          <w:szCs w:val="22"/>
        </w:rPr>
      </w:pPr>
      <w:r w:rsidRPr="0061354D">
        <w:rPr>
          <w:sz w:val="22"/>
          <w:szCs w:val="22"/>
        </w:rPr>
        <w:t>Suaugusių žmonių depresijai gydyti bei depresijos pasikartojimo profilaktikai.</w:t>
      </w:r>
    </w:p>
    <w:p w:rsidR="000737AC" w:rsidRPr="0061354D" w:rsidRDefault="000737AC" w:rsidP="000737AC">
      <w:pPr>
        <w:numPr>
          <w:ilvl w:val="0"/>
          <w:numId w:val="1"/>
        </w:numPr>
        <w:autoSpaceDE w:val="0"/>
        <w:autoSpaceDN w:val="0"/>
        <w:adjustRightInd w:val="0"/>
        <w:rPr>
          <w:rFonts w:eastAsia="Calibri"/>
          <w:sz w:val="22"/>
          <w:szCs w:val="22"/>
        </w:rPr>
      </w:pPr>
      <w:r w:rsidRPr="0061354D">
        <w:rPr>
          <w:sz w:val="22"/>
          <w:szCs w:val="22"/>
        </w:rPr>
        <w:t>Suaugusių žmonių socialinio nerimo sutrikimui gydyti.</w:t>
      </w:r>
    </w:p>
    <w:p w:rsidR="000737AC" w:rsidRPr="0061354D" w:rsidRDefault="000737AC" w:rsidP="000737AC">
      <w:pPr>
        <w:numPr>
          <w:ilvl w:val="0"/>
          <w:numId w:val="1"/>
        </w:numPr>
        <w:autoSpaceDE w:val="0"/>
        <w:autoSpaceDN w:val="0"/>
        <w:adjustRightInd w:val="0"/>
        <w:rPr>
          <w:rFonts w:eastAsia="Calibri"/>
          <w:sz w:val="22"/>
          <w:szCs w:val="22"/>
        </w:rPr>
      </w:pPr>
      <w:r w:rsidRPr="0061354D">
        <w:rPr>
          <w:sz w:val="22"/>
          <w:szCs w:val="22"/>
        </w:rPr>
        <w:t>Suaugusių žmonių potrauminio streso sutrikimui (PTSS) gydyti.</w:t>
      </w:r>
    </w:p>
    <w:p w:rsidR="000737AC" w:rsidRPr="0061354D" w:rsidRDefault="000737AC" w:rsidP="000737AC">
      <w:pPr>
        <w:numPr>
          <w:ilvl w:val="0"/>
          <w:numId w:val="1"/>
        </w:numPr>
        <w:autoSpaceDE w:val="0"/>
        <w:autoSpaceDN w:val="0"/>
        <w:adjustRightInd w:val="0"/>
        <w:rPr>
          <w:rFonts w:eastAsia="Calibri"/>
          <w:sz w:val="22"/>
          <w:szCs w:val="22"/>
        </w:rPr>
      </w:pPr>
      <w:r w:rsidRPr="0061354D">
        <w:rPr>
          <w:sz w:val="22"/>
          <w:szCs w:val="22"/>
        </w:rPr>
        <w:t>Suaugusių žmonių panikos sutrikimui gydyti.</w:t>
      </w:r>
    </w:p>
    <w:p w:rsidR="000737AC" w:rsidRPr="0061354D" w:rsidRDefault="000737AC" w:rsidP="000737AC">
      <w:pPr>
        <w:numPr>
          <w:ilvl w:val="0"/>
          <w:numId w:val="1"/>
        </w:numPr>
        <w:autoSpaceDE w:val="0"/>
        <w:autoSpaceDN w:val="0"/>
        <w:adjustRightInd w:val="0"/>
        <w:rPr>
          <w:sz w:val="22"/>
          <w:szCs w:val="22"/>
        </w:rPr>
      </w:pPr>
      <w:r w:rsidRPr="0061354D">
        <w:rPr>
          <w:sz w:val="22"/>
          <w:szCs w:val="22"/>
        </w:rPr>
        <w:t xml:space="preserve">Suaugusių žmonių bei 6–17 metų vaikų ir paauglių </w:t>
      </w:r>
      <w:proofErr w:type="spellStart"/>
      <w:r w:rsidRPr="0061354D">
        <w:rPr>
          <w:sz w:val="22"/>
          <w:szCs w:val="22"/>
        </w:rPr>
        <w:t>obsesiniam</w:t>
      </w:r>
      <w:proofErr w:type="spellEnd"/>
      <w:r w:rsidRPr="0061354D">
        <w:rPr>
          <w:sz w:val="22"/>
          <w:szCs w:val="22"/>
        </w:rPr>
        <w:t xml:space="preserve"> </w:t>
      </w:r>
      <w:proofErr w:type="spellStart"/>
      <w:r w:rsidRPr="0061354D">
        <w:rPr>
          <w:sz w:val="22"/>
          <w:szCs w:val="22"/>
        </w:rPr>
        <w:t>kompulsiniam</w:t>
      </w:r>
      <w:proofErr w:type="spellEnd"/>
      <w:r w:rsidRPr="0061354D">
        <w:rPr>
          <w:sz w:val="22"/>
          <w:szCs w:val="22"/>
        </w:rPr>
        <w:t xml:space="preserve"> sutrikimui (OKS) gydyti.</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sz w:val="22"/>
          <w:szCs w:val="22"/>
        </w:rPr>
      </w:pPr>
      <w:r w:rsidRPr="0061354D">
        <w:rPr>
          <w:sz w:val="22"/>
          <w:szCs w:val="22"/>
        </w:rPr>
        <w:t>Depresija yra tokia liga, kurios simptomai yra liūdesys, negalėjimas gerai išsimiegoti ar džiaugtis gyvenimu kaip anksčiau.</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sz w:val="22"/>
          <w:szCs w:val="22"/>
        </w:rPr>
      </w:pPr>
      <w:r w:rsidRPr="0061354D">
        <w:rPr>
          <w:sz w:val="22"/>
          <w:szCs w:val="22"/>
        </w:rPr>
        <w:t>OKS ir panikos sutrikimas yra su nerimu susijusios ligos. Jų simptomai yra nuolatinės nerimą keliančios įkyrios mintys (</w:t>
      </w:r>
      <w:proofErr w:type="spellStart"/>
      <w:r w:rsidRPr="0061354D">
        <w:rPr>
          <w:sz w:val="22"/>
          <w:szCs w:val="22"/>
        </w:rPr>
        <w:t>obsesijos</w:t>
      </w:r>
      <w:proofErr w:type="spellEnd"/>
      <w:r w:rsidRPr="0061354D">
        <w:rPr>
          <w:sz w:val="22"/>
          <w:szCs w:val="22"/>
        </w:rPr>
        <w:t>), verčiančios atlikinėti pasikartojančius ritualus (</w:t>
      </w:r>
      <w:proofErr w:type="spellStart"/>
      <w:r w:rsidRPr="0061354D">
        <w:rPr>
          <w:sz w:val="22"/>
          <w:szCs w:val="22"/>
        </w:rPr>
        <w:t>kompulsijas</w:t>
      </w:r>
      <w:proofErr w:type="spellEnd"/>
      <w:r w:rsidRPr="0061354D">
        <w:rPr>
          <w:sz w:val="22"/>
          <w:szCs w:val="22"/>
        </w:rPr>
        <w:t>).</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sz w:val="22"/>
          <w:szCs w:val="22"/>
        </w:rPr>
      </w:pPr>
      <w:r w:rsidRPr="0061354D">
        <w:rPr>
          <w:sz w:val="22"/>
          <w:szCs w:val="22"/>
        </w:rPr>
        <w:t>PTSS yra būklė, galinti atsirasti po didelę emocinę traumą sukeliančio streso. Jos simptomai yra panašūs į depresijos ir nerimo simptomus. Socialinio nerimo sutrikimas (socialinė fobija) yra su nerimu susijusi būklė, kuriai būdingas stipraus nerimo ar kančios pojūtis socialinių būklių metu (pvz., kalbantis su nepažįstamais žmonėmis ar auditorija, geriant ar valgant su kitais žmonėmis arba baiminantis pasielgti taip, kad pasijusite nesmagiai).</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sz w:val="22"/>
          <w:szCs w:val="22"/>
        </w:rPr>
      </w:pPr>
      <w:r w:rsidRPr="0061354D">
        <w:rPr>
          <w:sz w:val="22"/>
          <w:szCs w:val="22"/>
        </w:rPr>
        <w:t>Gydytojas nusprendė, kad šis vaistas tinka Jūsų ligai gydyti.</w:t>
      </w:r>
    </w:p>
    <w:p w:rsidR="000737AC" w:rsidRPr="0061354D" w:rsidRDefault="000737AC" w:rsidP="000737AC">
      <w:pPr>
        <w:autoSpaceDE w:val="0"/>
        <w:autoSpaceDN w:val="0"/>
        <w:adjustRightInd w:val="0"/>
        <w:rPr>
          <w:sz w:val="22"/>
          <w:szCs w:val="22"/>
        </w:rPr>
      </w:pPr>
    </w:p>
    <w:p w:rsidR="000737AC" w:rsidRPr="0061354D" w:rsidRDefault="000737AC" w:rsidP="000737AC">
      <w:pPr>
        <w:numPr>
          <w:ilvl w:val="12"/>
          <w:numId w:val="0"/>
        </w:numPr>
        <w:ind w:left="567" w:hanging="567"/>
        <w:outlineLvl w:val="0"/>
        <w:rPr>
          <w:b/>
          <w:sz w:val="22"/>
          <w:szCs w:val="22"/>
        </w:rPr>
      </w:pPr>
      <w:r w:rsidRPr="0061354D">
        <w:rPr>
          <w:sz w:val="22"/>
          <w:szCs w:val="22"/>
        </w:rPr>
        <w:t xml:space="preserve">Jei nežinote, kodėl Jums skyrė vartoti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paklauskite gydytojo.</w:t>
      </w:r>
    </w:p>
    <w:p w:rsidR="000737AC" w:rsidRPr="0061354D" w:rsidRDefault="000737AC" w:rsidP="000737AC">
      <w:pPr>
        <w:numPr>
          <w:ilvl w:val="12"/>
          <w:numId w:val="0"/>
        </w:numPr>
        <w:ind w:left="567" w:hanging="567"/>
        <w:outlineLvl w:val="0"/>
        <w:rPr>
          <w:b/>
          <w:sz w:val="22"/>
          <w:szCs w:val="22"/>
        </w:rPr>
      </w:pPr>
    </w:p>
    <w:p w:rsidR="000737AC" w:rsidRPr="0061354D" w:rsidRDefault="000737AC" w:rsidP="000737AC">
      <w:pPr>
        <w:numPr>
          <w:ilvl w:val="12"/>
          <w:numId w:val="0"/>
        </w:numPr>
        <w:ind w:left="567" w:hanging="567"/>
        <w:outlineLvl w:val="0"/>
        <w:rPr>
          <w:b/>
          <w:sz w:val="22"/>
          <w:szCs w:val="22"/>
        </w:rPr>
      </w:pPr>
    </w:p>
    <w:p w:rsidR="000737AC" w:rsidRPr="0061354D" w:rsidRDefault="000737AC" w:rsidP="000737AC">
      <w:pPr>
        <w:numPr>
          <w:ilvl w:val="12"/>
          <w:numId w:val="0"/>
        </w:numPr>
        <w:ind w:left="567" w:hanging="567"/>
        <w:outlineLvl w:val="0"/>
        <w:rPr>
          <w:rFonts w:eastAsia="Calibri"/>
          <w:b/>
          <w:caps/>
          <w:sz w:val="22"/>
          <w:szCs w:val="22"/>
        </w:rPr>
      </w:pPr>
      <w:r w:rsidRPr="0061354D">
        <w:rPr>
          <w:b/>
          <w:sz w:val="22"/>
          <w:szCs w:val="22"/>
        </w:rPr>
        <w:t>2.</w:t>
      </w:r>
      <w:r w:rsidRPr="0061354D">
        <w:rPr>
          <w:b/>
          <w:sz w:val="22"/>
          <w:szCs w:val="22"/>
        </w:rPr>
        <w:tab/>
        <w:t xml:space="preserve">Kas žinotina prieš </w:t>
      </w:r>
      <w:proofErr w:type="spellStart"/>
      <w:r w:rsidRPr="0061354D">
        <w:rPr>
          <w:b/>
          <w:sz w:val="22"/>
          <w:szCs w:val="22"/>
        </w:rPr>
        <w:t>varojant</w:t>
      </w:r>
      <w:proofErr w:type="spellEnd"/>
      <w:r w:rsidRPr="0061354D">
        <w:rPr>
          <w:b/>
          <w:sz w:val="22"/>
          <w:szCs w:val="22"/>
        </w:rPr>
        <w:t xml:space="preserve"> </w:t>
      </w: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p>
    <w:p w:rsidR="000737AC" w:rsidRPr="0061354D" w:rsidRDefault="000737AC" w:rsidP="000737AC">
      <w:pPr>
        <w:ind w:left="567" w:hanging="567"/>
        <w:rPr>
          <w:sz w:val="22"/>
          <w:szCs w:val="22"/>
        </w:rPr>
      </w:pPr>
    </w:p>
    <w:p w:rsidR="000737AC" w:rsidRPr="0061354D" w:rsidRDefault="000737AC" w:rsidP="000737AC">
      <w:pPr>
        <w:autoSpaceDE w:val="0"/>
        <w:autoSpaceDN w:val="0"/>
        <w:adjustRightInd w:val="0"/>
        <w:rPr>
          <w:b/>
          <w:sz w:val="22"/>
          <w:szCs w:val="22"/>
        </w:rPr>
      </w:pP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r w:rsidRPr="0061354D">
        <w:rPr>
          <w:b/>
          <w:sz w:val="22"/>
          <w:szCs w:val="22"/>
        </w:rPr>
        <w:t xml:space="preserve"> vartoti draudžiama:</w:t>
      </w:r>
    </w:p>
    <w:p w:rsidR="000737AC" w:rsidRPr="0061354D" w:rsidRDefault="000737AC" w:rsidP="000737AC">
      <w:pPr>
        <w:numPr>
          <w:ilvl w:val="0"/>
          <w:numId w:val="2"/>
        </w:numPr>
        <w:autoSpaceDE w:val="0"/>
        <w:autoSpaceDN w:val="0"/>
        <w:adjustRightInd w:val="0"/>
        <w:rPr>
          <w:sz w:val="22"/>
          <w:szCs w:val="22"/>
        </w:rPr>
      </w:pPr>
      <w:r w:rsidRPr="0061354D">
        <w:rPr>
          <w:sz w:val="22"/>
          <w:szCs w:val="22"/>
        </w:rPr>
        <w:t xml:space="preserve">jeigu yra alergija </w:t>
      </w:r>
      <w:proofErr w:type="spellStart"/>
      <w:r w:rsidRPr="0061354D">
        <w:rPr>
          <w:sz w:val="22"/>
          <w:szCs w:val="22"/>
        </w:rPr>
        <w:t>sertralinui</w:t>
      </w:r>
      <w:proofErr w:type="spellEnd"/>
      <w:r w:rsidRPr="0061354D">
        <w:rPr>
          <w:sz w:val="22"/>
          <w:szCs w:val="22"/>
        </w:rPr>
        <w:t xml:space="preserve"> arba bet kuriai pagalbinei šio vaisto medžiagai (jos išvardytos 6 skyriuje);</w:t>
      </w:r>
    </w:p>
    <w:p w:rsidR="000737AC" w:rsidRPr="0061354D" w:rsidRDefault="000737AC" w:rsidP="000737AC">
      <w:pPr>
        <w:numPr>
          <w:ilvl w:val="0"/>
          <w:numId w:val="2"/>
        </w:numPr>
        <w:autoSpaceDE w:val="0"/>
        <w:autoSpaceDN w:val="0"/>
        <w:adjustRightInd w:val="0"/>
        <w:rPr>
          <w:rFonts w:eastAsia="Calibri"/>
          <w:sz w:val="22"/>
          <w:szCs w:val="22"/>
        </w:rPr>
      </w:pPr>
      <w:r w:rsidRPr="0061354D">
        <w:rPr>
          <w:sz w:val="22"/>
          <w:szCs w:val="22"/>
        </w:rPr>
        <w:t xml:space="preserve">jeigu vartojate ar vartojote vaistų, vadinamų </w:t>
      </w:r>
      <w:proofErr w:type="spellStart"/>
      <w:r w:rsidRPr="0061354D">
        <w:rPr>
          <w:sz w:val="22"/>
          <w:szCs w:val="22"/>
        </w:rPr>
        <w:t>monoaminooksidazės</w:t>
      </w:r>
      <w:proofErr w:type="spellEnd"/>
      <w:r w:rsidRPr="0061354D">
        <w:rPr>
          <w:sz w:val="22"/>
          <w:szCs w:val="22"/>
        </w:rPr>
        <w:t xml:space="preserve"> inhibitoriais (MAOI), pvz., </w:t>
      </w:r>
      <w:proofErr w:type="spellStart"/>
      <w:r w:rsidRPr="0061354D">
        <w:rPr>
          <w:sz w:val="22"/>
          <w:szCs w:val="22"/>
        </w:rPr>
        <w:t>selegilino</w:t>
      </w:r>
      <w:proofErr w:type="spellEnd"/>
      <w:r w:rsidRPr="0061354D">
        <w:rPr>
          <w:sz w:val="22"/>
          <w:szCs w:val="22"/>
        </w:rPr>
        <w:t xml:space="preserve"> arba </w:t>
      </w:r>
      <w:proofErr w:type="spellStart"/>
      <w:r w:rsidRPr="0061354D">
        <w:rPr>
          <w:sz w:val="22"/>
          <w:szCs w:val="22"/>
        </w:rPr>
        <w:t>moklobemido</w:t>
      </w:r>
      <w:proofErr w:type="spellEnd"/>
      <w:r w:rsidRPr="0061354D">
        <w:rPr>
          <w:sz w:val="22"/>
          <w:szCs w:val="22"/>
        </w:rPr>
        <w:t xml:space="preserve">, arba į MAOI panašių vaistų (pvz., </w:t>
      </w:r>
      <w:proofErr w:type="spellStart"/>
      <w:r w:rsidRPr="0061354D">
        <w:rPr>
          <w:sz w:val="22"/>
          <w:szCs w:val="22"/>
        </w:rPr>
        <w:t>linezolido</w:t>
      </w:r>
      <w:proofErr w:type="spellEnd"/>
      <w:r w:rsidRPr="0061354D">
        <w:rPr>
          <w:sz w:val="22"/>
          <w:szCs w:val="22"/>
        </w:rPr>
        <w:t xml:space="preserve">). Nutraukę gydymą </w:t>
      </w:r>
      <w:proofErr w:type="spellStart"/>
      <w:r w:rsidRPr="0061354D">
        <w:rPr>
          <w:sz w:val="22"/>
          <w:szCs w:val="22"/>
        </w:rPr>
        <w:t>sertralinu</w:t>
      </w:r>
      <w:proofErr w:type="spellEnd"/>
      <w:r w:rsidRPr="0061354D">
        <w:rPr>
          <w:sz w:val="22"/>
          <w:szCs w:val="22"/>
        </w:rPr>
        <w:t xml:space="preserve">, MAOI galite pradėti vartoti ne anksčiau kaip po savaitės. Nutraukę gydymą MAOI, </w:t>
      </w:r>
      <w:proofErr w:type="spellStart"/>
      <w:r w:rsidRPr="0061354D">
        <w:rPr>
          <w:sz w:val="22"/>
          <w:szCs w:val="22"/>
        </w:rPr>
        <w:t>sertralino</w:t>
      </w:r>
      <w:proofErr w:type="spellEnd"/>
      <w:r w:rsidRPr="0061354D">
        <w:rPr>
          <w:sz w:val="22"/>
          <w:szCs w:val="22"/>
        </w:rPr>
        <w:t xml:space="preserve"> galite pradėti vartoti ne anksčiau kaip po 2 savaičių;</w:t>
      </w:r>
    </w:p>
    <w:p w:rsidR="000737AC" w:rsidRPr="0061354D" w:rsidRDefault="000737AC" w:rsidP="000737AC">
      <w:pPr>
        <w:numPr>
          <w:ilvl w:val="0"/>
          <w:numId w:val="2"/>
        </w:numPr>
        <w:rPr>
          <w:sz w:val="22"/>
          <w:szCs w:val="22"/>
        </w:rPr>
      </w:pPr>
      <w:r w:rsidRPr="0061354D">
        <w:rPr>
          <w:sz w:val="22"/>
          <w:szCs w:val="22"/>
        </w:rPr>
        <w:t xml:space="preserve">jeigu vartojate vaisto, vadinamo </w:t>
      </w:r>
      <w:proofErr w:type="spellStart"/>
      <w:r w:rsidRPr="0061354D">
        <w:rPr>
          <w:sz w:val="22"/>
          <w:szCs w:val="22"/>
        </w:rPr>
        <w:t>pimozidu</w:t>
      </w:r>
      <w:proofErr w:type="spellEnd"/>
      <w:r w:rsidRPr="0061354D">
        <w:rPr>
          <w:sz w:val="22"/>
          <w:szCs w:val="22"/>
        </w:rPr>
        <w:t xml:space="preserve"> (vaistą nuo psichikos ligų, pvz., psichozės).</w:t>
      </w:r>
    </w:p>
    <w:p w:rsidR="000737AC" w:rsidRPr="0061354D" w:rsidRDefault="000737AC" w:rsidP="000737AC">
      <w:pPr>
        <w:ind w:left="567" w:hanging="567"/>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Įspėjimai ir atsargumo priemonės</w:t>
      </w:r>
    </w:p>
    <w:p w:rsidR="000737AC" w:rsidRPr="0061354D" w:rsidRDefault="000737AC" w:rsidP="000737AC">
      <w:pPr>
        <w:autoSpaceDE w:val="0"/>
        <w:autoSpaceDN w:val="0"/>
        <w:adjustRightInd w:val="0"/>
        <w:rPr>
          <w:rFonts w:eastAsia="Calibri"/>
          <w:sz w:val="22"/>
          <w:szCs w:val="22"/>
        </w:rPr>
      </w:pPr>
      <w:r w:rsidRPr="0061354D">
        <w:rPr>
          <w:sz w:val="22"/>
          <w:szCs w:val="22"/>
        </w:rPr>
        <w:t xml:space="preserve">Vaistai ne visada tinka visiems pacientams. Jei Jums yra arba buvo bet kuri iš toliau išvardytų būklių, pasitarkite su gydytoju prieš pradedant gydymą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w:t>
      </w:r>
    </w:p>
    <w:p w:rsidR="000737AC" w:rsidRPr="0061354D" w:rsidRDefault="000737AC" w:rsidP="000737AC">
      <w:pPr>
        <w:autoSpaceDE w:val="0"/>
        <w:autoSpaceDN w:val="0"/>
        <w:adjustRightInd w:val="0"/>
        <w:rPr>
          <w:sz w:val="22"/>
          <w:szCs w:val="22"/>
        </w:rPr>
      </w:pPr>
    </w:p>
    <w:p w:rsidR="000737AC" w:rsidRPr="0061354D" w:rsidRDefault="000737AC" w:rsidP="000737AC">
      <w:pPr>
        <w:pStyle w:val="Sraopastraipa"/>
        <w:numPr>
          <w:ilvl w:val="0"/>
          <w:numId w:val="17"/>
        </w:numPr>
        <w:ind w:left="567" w:hanging="567"/>
        <w:rPr>
          <w:sz w:val="22"/>
          <w:szCs w:val="22"/>
        </w:rPr>
      </w:pPr>
      <w:r w:rsidRPr="0061354D">
        <w:rPr>
          <w:sz w:val="22"/>
          <w:szCs w:val="22"/>
        </w:rPr>
        <w:t>Epilepsija (priepuoliai) ar anksčiau buvę traukuliai. Jei Jums anksčiau yra buvę priepuolių (traukulių), nedelsdami pasakykite gydytojui.</w:t>
      </w:r>
    </w:p>
    <w:p w:rsidR="000737AC" w:rsidRPr="0061354D" w:rsidRDefault="000737AC" w:rsidP="000737AC">
      <w:pPr>
        <w:pStyle w:val="Sraopastraipa"/>
        <w:numPr>
          <w:ilvl w:val="0"/>
          <w:numId w:val="17"/>
        </w:numPr>
        <w:ind w:left="567" w:hanging="567"/>
        <w:rPr>
          <w:sz w:val="22"/>
          <w:szCs w:val="22"/>
        </w:rPr>
      </w:pPr>
      <w:r w:rsidRPr="0061354D">
        <w:rPr>
          <w:sz w:val="22"/>
          <w:szCs w:val="22"/>
        </w:rPr>
        <w:t>Depresinis sutrikimas su manija (</w:t>
      </w:r>
      <w:proofErr w:type="spellStart"/>
      <w:r w:rsidRPr="0061354D">
        <w:rPr>
          <w:sz w:val="22"/>
          <w:szCs w:val="22"/>
        </w:rPr>
        <w:t>bipolinis</w:t>
      </w:r>
      <w:proofErr w:type="spellEnd"/>
      <w:r w:rsidRPr="0061354D">
        <w:rPr>
          <w:sz w:val="22"/>
          <w:szCs w:val="22"/>
        </w:rPr>
        <w:t xml:space="preserve"> sutrikimas) arba šizofrenija. Jei Jums yra manijos sutrikimas, nedelsdami kreipkitės į gydytoją.</w:t>
      </w:r>
    </w:p>
    <w:p w:rsidR="000737AC" w:rsidRPr="0061354D" w:rsidRDefault="000737AC" w:rsidP="000737AC">
      <w:pPr>
        <w:numPr>
          <w:ilvl w:val="0"/>
          <w:numId w:val="3"/>
        </w:numPr>
        <w:autoSpaceDE w:val="0"/>
        <w:autoSpaceDN w:val="0"/>
        <w:adjustRightInd w:val="0"/>
        <w:rPr>
          <w:rFonts w:eastAsia="Calibri"/>
          <w:sz w:val="22"/>
          <w:szCs w:val="22"/>
        </w:rPr>
      </w:pPr>
      <w:r w:rsidRPr="0061354D">
        <w:rPr>
          <w:sz w:val="22"/>
          <w:szCs w:val="22"/>
        </w:rPr>
        <w:t xml:space="preserve">Yra arba anksčiau buvo minčių apie savęs žalojimą arba apie savižudybę (žr. toliau esantį poskyrį „Mintys apie savižudybę bei depresijos arba nerimo sutrikimo pasunkėjimas“). </w:t>
      </w:r>
    </w:p>
    <w:p w:rsidR="000737AC" w:rsidRPr="0061354D" w:rsidRDefault="000737AC" w:rsidP="000737AC">
      <w:pPr>
        <w:numPr>
          <w:ilvl w:val="0"/>
          <w:numId w:val="3"/>
        </w:numPr>
        <w:autoSpaceDE w:val="0"/>
        <w:autoSpaceDN w:val="0"/>
        <w:adjustRightInd w:val="0"/>
        <w:rPr>
          <w:sz w:val="22"/>
          <w:szCs w:val="22"/>
        </w:rPr>
      </w:pPr>
      <w:r w:rsidRPr="0061354D">
        <w:rPr>
          <w:sz w:val="22"/>
          <w:szCs w:val="22"/>
        </w:rPr>
        <w:t xml:space="preserve">Jeigu Jums yra </w:t>
      </w:r>
      <w:proofErr w:type="spellStart"/>
      <w:r w:rsidRPr="0061354D">
        <w:rPr>
          <w:sz w:val="22"/>
          <w:szCs w:val="22"/>
        </w:rPr>
        <w:t>serotonino</w:t>
      </w:r>
      <w:proofErr w:type="spellEnd"/>
      <w:r w:rsidRPr="0061354D">
        <w:rPr>
          <w:sz w:val="22"/>
          <w:szCs w:val="22"/>
        </w:rPr>
        <w:t xml:space="preserve"> sindromas arba piktybinis </w:t>
      </w:r>
      <w:proofErr w:type="spellStart"/>
      <w:r w:rsidRPr="0061354D">
        <w:rPr>
          <w:sz w:val="22"/>
          <w:szCs w:val="22"/>
        </w:rPr>
        <w:t>neurolepsinis</w:t>
      </w:r>
      <w:proofErr w:type="spellEnd"/>
      <w:r w:rsidRPr="0061354D">
        <w:rPr>
          <w:sz w:val="22"/>
          <w:szCs w:val="22"/>
        </w:rPr>
        <w:t xml:space="preserve"> sindromas. Retai šie sindromai gali atsirasti tuo atveju, jei kartu su </w:t>
      </w:r>
      <w:proofErr w:type="spellStart"/>
      <w:r w:rsidRPr="0061354D">
        <w:rPr>
          <w:sz w:val="22"/>
          <w:szCs w:val="22"/>
        </w:rPr>
        <w:t>sertralinu</w:t>
      </w:r>
      <w:proofErr w:type="spellEnd"/>
      <w:r w:rsidRPr="0061354D">
        <w:rPr>
          <w:sz w:val="22"/>
          <w:szCs w:val="22"/>
        </w:rPr>
        <w:t xml:space="preserve"> vartojate kai kurių kitokių vaistų. Tokio poveikio simptomai išvardyti 4 skyriuje „Galimas šalutinis poveikis“. Gydytojas pasakys, ar Jums tokio sutrikimo nebuvo atsiradę anksčiau.</w:t>
      </w:r>
    </w:p>
    <w:p w:rsidR="000737AC" w:rsidRPr="0061354D" w:rsidRDefault="000737AC" w:rsidP="000737AC">
      <w:pPr>
        <w:numPr>
          <w:ilvl w:val="0"/>
          <w:numId w:val="3"/>
        </w:numPr>
        <w:autoSpaceDE w:val="0"/>
        <w:autoSpaceDN w:val="0"/>
        <w:adjustRightInd w:val="0"/>
        <w:rPr>
          <w:sz w:val="22"/>
          <w:szCs w:val="22"/>
        </w:rPr>
      </w:pPr>
      <w:bookmarkStart w:id="0" w:name="OLE_LINK1"/>
      <w:bookmarkStart w:id="1" w:name="OLE_LINK2"/>
      <w:r w:rsidRPr="0061354D">
        <w:rPr>
          <w:sz w:val="22"/>
          <w:szCs w:val="22"/>
        </w:rPr>
        <w:t xml:space="preserve">Mažas nario kiekis kraujyje (toks poveikis gali atsirasti gydymo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metu). Turite pasakyti gydytojui, jei vartojate tam tikrų vaistų nuo didelio kraujo spaudimo ligos, nes jie irgi gali keisti natrio kiekį kraujyje.</w:t>
      </w:r>
    </w:p>
    <w:p w:rsidR="000737AC" w:rsidRPr="0061354D" w:rsidRDefault="000737AC" w:rsidP="000737AC">
      <w:pPr>
        <w:numPr>
          <w:ilvl w:val="0"/>
          <w:numId w:val="3"/>
        </w:numPr>
        <w:autoSpaceDE w:val="0"/>
        <w:autoSpaceDN w:val="0"/>
        <w:adjustRightInd w:val="0"/>
        <w:rPr>
          <w:rFonts w:eastAsia="Calibri"/>
          <w:sz w:val="22"/>
          <w:szCs w:val="22"/>
        </w:rPr>
      </w:pPr>
      <w:r w:rsidRPr="0061354D">
        <w:rPr>
          <w:sz w:val="22"/>
          <w:szCs w:val="22"/>
        </w:rPr>
        <w:t>Esate senyvo amžiaus. Tokiu atveju vaisto reikia vartoti ypač atsargiai, nes natrio kiekio kraujyje sumažėjimo rizika gali būti didesnė (žr. aukščiau).</w:t>
      </w:r>
    </w:p>
    <w:p w:rsidR="000737AC" w:rsidRPr="0061354D" w:rsidRDefault="000737AC" w:rsidP="000737AC">
      <w:pPr>
        <w:numPr>
          <w:ilvl w:val="0"/>
          <w:numId w:val="3"/>
        </w:numPr>
        <w:autoSpaceDE w:val="0"/>
        <w:autoSpaceDN w:val="0"/>
        <w:adjustRightInd w:val="0"/>
        <w:rPr>
          <w:rFonts w:eastAsia="Calibri"/>
          <w:sz w:val="22"/>
          <w:szCs w:val="22"/>
        </w:rPr>
      </w:pPr>
      <w:r w:rsidRPr="0061354D">
        <w:rPr>
          <w:sz w:val="22"/>
          <w:szCs w:val="22"/>
        </w:rPr>
        <w:t xml:space="preserve">Jeigu Jums yra kepenų liga. Gydytojas gali nurodyti vartoti mažesnę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dozę.</w:t>
      </w:r>
    </w:p>
    <w:p w:rsidR="000737AC" w:rsidRPr="0061354D" w:rsidRDefault="000737AC" w:rsidP="000737AC">
      <w:pPr>
        <w:numPr>
          <w:ilvl w:val="0"/>
          <w:numId w:val="3"/>
        </w:numPr>
        <w:autoSpaceDE w:val="0"/>
        <w:autoSpaceDN w:val="0"/>
        <w:adjustRightInd w:val="0"/>
        <w:rPr>
          <w:rFonts w:eastAsia="Calibri"/>
          <w:sz w:val="22"/>
          <w:szCs w:val="22"/>
        </w:rPr>
      </w:pPr>
      <w:r w:rsidRPr="0061354D">
        <w:rPr>
          <w:sz w:val="22"/>
          <w:szCs w:val="22"/>
        </w:rPr>
        <w:t xml:space="preserve">Jeigu Jums yra diabetas.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vartojimo metu gali pakisti cukraus kiekis kraujyje, gali reikėti keisti vaisto nuo diabeto dozę.</w:t>
      </w:r>
    </w:p>
    <w:p w:rsidR="000737AC" w:rsidRPr="0061354D" w:rsidRDefault="000737AC" w:rsidP="000737AC">
      <w:pPr>
        <w:numPr>
          <w:ilvl w:val="0"/>
          <w:numId w:val="3"/>
        </w:numPr>
        <w:autoSpaceDE w:val="0"/>
        <w:autoSpaceDN w:val="0"/>
        <w:adjustRightInd w:val="0"/>
        <w:rPr>
          <w:rFonts w:eastAsia="Calibri"/>
          <w:sz w:val="22"/>
          <w:szCs w:val="22"/>
        </w:rPr>
      </w:pPr>
      <w:r w:rsidRPr="0061354D">
        <w:rPr>
          <w:sz w:val="22"/>
          <w:szCs w:val="22"/>
        </w:rPr>
        <w:t xml:space="preserve">Jei praeityje Jums buvo diagnozuota kraujavimo sutrikimų (polinkis atsirasti mėlynėms) arba esate nėščia (žr. ,,Nėštumas, žindymo laikotarpis ir vaisingumas“) arba vartojama kraują skystinančių vaistų, (pavyzdžiui, </w:t>
      </w:r>
      <w:proofErr w:type="spellStart"/>
      <w:r w:rsidRPr="0061354D">
        <w:rPr>
          <w:sz w:val="22"/>
          <w:szCs w:val="22"/>
        </w:rPr>
        <w:t>acetilsalicilo</w:t>
      </w:r>
      <w:proofErr w:type="spellEnd"/>
      <w:r w:rsidRPr="0061354D">
        <w:rPr>
          <w:sz w:val="22"/>
          <w:szCs w:val="22"/>
        </w:rPr>
        <w:t xml:space="preserve"> rūgšties ar </w:t>
      </w:r>
      <w:proofErr w:type="spellStart"/>
      <w:r w:rsidRPr="0061354D">
        <w:rPr>
          <w:sz w:val="22"/>
          <w:szCs w:val="22"/>
        </w:rPr>
        <w:t>varfarino</w:t>
      </w:r>
      <w:proofErr w:type="spellEnd"/>
      <w:r w:rsidRPr="0061354D">
        <w:rPr>
          <w:sz w:val="22"/>
          <w:szCs w:val="22"/>
        </w:rPr>
        <w:t>) arba jeigu kraujavimo rizika gali būti padidėjusi.</w:t>
      </w:r>
    </w:p>
    <w:p w:rsidR="000737AC" w:rsidRPr="0061354D" w:rsidRDefault="000737AC" w:rsidP="000737AC">
      <w:pPr>
        <w:numPr>
          <w:ilvl w:val="0"/>
          <w:numId w:val="3"/>
        </w:numPr>
        <w:autoSpaceDE w:val="0"/>
        <w:autoSpaceDN w:val="0"/>
        <w:adjustRightInd w:val="0"/>
        <w:rPr>
          <w:sz w:val="22"/>
          <w:szCs w:val="22"/>
        </w:rPr>
      </w:pPr>
      <w:r w:rsidRPr="0061354D">
        <w:rPr>
          <w:sz w:val="22"/>
          <w:szCs w:val="22"/>
        </w:rPr>
        <w:t xml:space="preserve">Esate vaikas ar jaunesnis kaip 18 metų paauglys.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galima gydyti tik 6–17 metų vaikus ir paauglius, kuriems yra </w:t>
      </w:r>
      <w:proofErr w:type="spellStart"/>
      <w:r w:rsidRPr="0061354D">
        <w:rPr>
          <w:sz w:val="22"/>
          <w:szCs w:val="22"/>
        </w:rPr>
        <w:t>obsesinis</w:t>
      </w:r>
      <w:proofErr w:type="spellEnd"/>
      <w:r w:rsidRPr="0061354D">
        <w:rPr>
          <w:sz w:val="22"/>
          <w:szCs w:val="22"/>
        </w:rPr>
        <w:t xml:space="preserve"> </w:t>
      </w:r>
      <w:proofErr w:type="spellStart"/>
      <w:r w:rsidRPr="0061354D">
        <w:rPr>
          <w:sz w:val="22"/>
          <w:szCs w:val="22"/>
        </w:rPr>
        <w:t>kompulsinis</w:t>
      </w:r>
      <w:proofErr w:type="spellEnd"/>
      <w:r w:rsidRPr="0061354D">
        <w:rPr>
          <w:sz w:val="22"/>
          <w:szCs w:val="22"/>
        </w:rPr>
        <w:t xml:space="preserve"> sutrikimas (OKS). Jei esate gydomas nuo šios ligos, gydytojas gali norėti atidžiai stebėti jūsų būklę (žr. toliau esantį poskyrį „Vaikai ir paaugliai“).</w:t>
      </w:r>
    </w:p>
    <w:p w:rsidR="000737AC" w:rsidRPr="0061354D" w:rsidRDefault="000737AC" w:rsidP="000737AC">
      <w:pPr>
        <w:numPr>
          <w:ilvl w:val="0"/>
          <w:numId w:val="3"/>
        </w:numPr>
        <w:autoSpaceDE w:val="0"/>
        <w:autoSpaceDN w:val="0"/>
        <w:adjustRightInd w:val="0"/>
        <w:rPr>
          <w:rFonts w:eastAsia="Calibri"/>
          <w:sz w:val="22"/>
          <w:szCs w:val="22"/>
        </w:rPr>
      </w:pPr>
      <w:r w:rsidRPr="0061354D">
        <w:rPr>
          <w:sz w:val="22"/>
          <w:szCs w:val="22"/>
        </w:rPr>
        <w:t>Esate gydomas elektra sukeliamais traukuliais (EST).</w:t>
      </w:r>
    </w:p>
    <w:p w:rsidR="000737AC" w:rsidRPr="0061354D" w:rsidRDefault="000737AC" w:rsidP="000737AC">
      <w:pPr>
        <w:numPr>
          <w:ilvl w:val="0"/>
          <w:numId w:val="3"/>
        </w:numPr>
        <w:autoSpaceDE w:val="0"/>
        <w:autoSpaceDN w:val="0"/>
        <w:adjustRightInd w:val="0"/>
        <w:rPr>
          <w:rFonts w:eastAsia="Calibri"/>
          <w:sz w:val="22"/>
          <w:szCs w:val="22"/>
        </w:rPr>
      </w:pPr>
      <w:r w:rsidRPr="0061354D">
        <w:rPr>
          <w:sz w:val="22"/>
          <w:szCs w:val="22"/>
        </w:rPr>
        <w:t>Jei sergate akies ligomis, tokiomis, kaip tam tikros rūšies glaukoma (padidėjęs spaudimas akyje).</w:t>
      </w:r>
    </w:p>
    <w:p w:rsidR="000737AC" w:rsidRPr="0061354D" w:rsidRDefault="000737AC" w:rsidP="000737AC">
      <w:pPr>
        <w:numPr>
          <w:ilvl w:val="0"/>
          <w:numId w:val="3"/>
        </w:numPr>
        <w:autoSpaceDE w:val="0"/>
        <w:autoSpaceDN w:val="0"/>
        <w:adjustRightInd w:val="0"/>
        <w:rPr>
          <w:sz w:val="22"/>
          <w:szCs w:val="22"/>
        </w:rPr>
      </w:pPr>
      <w:r w:rsidRPr="0061354D">
        <w:rPr>
          <w:sz w:val="22"/>
          <w:szCs w:val="22"/>
        </w:rPr>
        <w:t xml:space="preserve">Dėl </w:t>
      </w:r>
      <w:proofErr w:type="spellStart"/>
      <w:r w:rsidRPr="0061354D">
        <w:rPr>
          <w:sz w:val="22"/>
          <w:szCs w:val="22"/>
        </w:rPr>
        <w:t>sertralino</w:t>
      </w:r>
      <w:proofErr w:type="spellEnd"/>
      <w:r w:rsidRPr="0061354D">
        <w:rPr>
          <w:sz w:val="22"/>
          <w:szCs w:val="22"/>
        </w:rPr>
        <w:t xml:space="preserve"> gali būti klaidingai teigiami benzodiazepino nustatymo šlapime tyrimo rezultatai. Tai tikėtina keletą dar keletą dienų nutraukus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vartojimą.</w:t>
      </w:r>
    </w:p>
    <w:p w:rsidR="000737AC" w:rsidRPr="0061354D" w:rsidRDefault="000737AC" w:rsidP="000737AC">
      <w:pPr>
        <w:numPr>
          <w:ilvl w:val="0"/>
          <w:numId w:val="3"/>
        </w:numPr>
        <w:autoSpaceDE w:val="0"/>
        <w:autoSpaceDN w:val="0"/>
        <w:adjustRightInd w:val="0"/>
        <w:rPr>
          <w:rFonts w:eastAsia="Calibri"/>
          <w:sz w:val="22"/>
          <w:szCs w:val="22"/>
        </w:rPr>
      </w:pPr>
      <w:r w:rsidRPr="0061354D">
        <w:rPr>
          <w:sz w:val="22"/>
          <w:szCs w:val="22"/>
        </w:rPr>
        <w:t>Jeigu Jums sakė, kad Jūsų širdies elektrokardiogramos (EKG) duomenys rodo sutrikimus, tai yra žinoma kaip QT intervalo pailgėjimas.</w:t>
      </w:r>
    </w:p>
    <w:p w:rsidR="000737AC" w:rsidRPr="0061354D" w:rsidRDefault="000737AC" w:rsidP="000737AC">
      <w:pPr>
        <w:numPr>
          <w:ilvl w:val="0"/>
          <w:numId w:val="3"/>
        </w:numPr>
        <w:autoSpaceDE w:val="0"/>
        <w:autoSpaceDN w:val="0"/>
        <w:adjustRightInd w:val="0"/>
        <w:rPr>
          <w:rFonts w:eastAsia="Calibri"/>
          <w:sz w:val="22"/>
          <w:szCs w:val="22"/>
        </w:rPr>
      </w:pPr>
      <w:r w:rsidRPr="0061354D">
        <w:rPr>
          <w:sz w:val="22"/>
          <w:szCs w:val="22"/>
        </w:rPr>
        <w:t>Jei sergate širdies liga, Jums yra mažas kalio ar magnio kiekis kraujyje, šeimos istorijoje yra buvę QT intervalo pailgėjimas, Jums yra retas širdies susitraukimų dažnis ar kartu vartojate vaistų, kurie prailgina QT intervalą.</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b/>
          <w:sz w:val="22"/>
          <w:szCs w:val="22"/>
        </w:rPr>
      </w:pPr>
    </w:p>
    <w:p w:rsidR="000737AC" w:rsidRPr="0061354D" w:rsidRDefault="000737AC" w:rsidP="000737AC">
      <w:pPr>
        <w:autoSpaceDE w:val="0"/>
        <w:autoSpaceDN w:val="0"/>
        <w:adjustRightInd w:val="0"/>
        <w:rPr>
          <w:b/>
          <w:sz w:val="22"/>
          <w:szCs w:val="22"/>
        </w:rPr>
      </w:pPr>
      <w:r w:rsidRPr="0061354D">
        <w:rPr>
          <w:b/>
          <w:sz w:val="22"/>
          <w:szCs w:val="22"/>
        </w:rPr>
        <w:t xml:space="preserve">Nenustygimas ir </w:t>
      </w:r>
      <w:proofErr w:type="spellStart"/>
      <w:r w:rsidRPr="0061354D">
        <w:rPr>
          <w:b/>
          <w:sz w:val="22"/>
          <w:szCs w:val="22"/>
        </w:rPr>
        <w:t>akatizija</w:t>
      </w:r>
      <w:proofErr w:type="spellEnd"/>
    </w:p>
    <w:p w:rsidR="000737AC" w:rsidRPr="0061354D" w:rsidRDefault="000737AC" w:rsidP="000737AC">
      <w:pPr>
        <w:autoSpaceDE w:val="0"/>
        <w:autoSpaceDN w:val="0"/>
        <w:adjustRightInd w:val="0"/>
        <w:rPr>
          <w:sz w:val="22"/>
          <w:szCs w:val="22"/>
        </w:rPr>
      </w:pPr>
      <w:proofErr w:type="spellStart"/>
      <w:r w:rsidRPr="0061354D">
        <w:rPr>
          <w:sz w:val="22"/>
          <w:szCs w:val="22"/>
        </w:rPr>
        <w:t>Sertralino</w:t>
      </w:r>
      <w:proofErr w:type="spellEnd"/>
      <w:r w:rsidRPr="0061354D">
        <w:rPr>
          <w:sz w:val="22"/>
          <w:szCs w:val="22"/>
        </w:rPr>
        <w:t xml:space="preserve"> vartojimas buvo susijęs su varginančio nenustygimo ir poreikio judėti, dažnai kartu su negalėjimu ramiai pasėdėti ar pastovėti atsiradimu (</w:t>
      </w:r>
      <w:proofErr w:type="spellStart"/>
      <w:r w:rsidRPr="0061354D">
        <w:rPr>
          <w:sz w:val="22"/>
          <w:szCs w:val="22"/>
        </w:rPr>
        <w:t>akatizija</w:t>
      </w:r>
      <w:proofErr w:type="spellEnd"/>
      <w:r w:rsidRPr="0061354D">
        <w:rPr>
          <w:sz w:val="22"/>
          <w:szCs w:val="22"/>
        </w:rPr>
        <w:t>). Didžiausia tokio poveikio rizika būna kelių pirmųjų gydymo savaičių laikotarpiu. Dozės didinimas  gali būti pavojingas, todėl, jeigu Jums pasireiškė tokie simptomai, pasitarkite su gydytoju.</w:t>
      </w:r>
    </w:p>
    <w:p w:rsidR="000737AC" w:rsidRPr="0061354D" w:rsidRDefault="000737AC" w:rsidP="000737AC">
      <w:pPr>
        <w:ind w:left="567" w:hanging="567"/>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Nutraukimo reakcijos</w:t>
      </w:r>
    </w:p>
    <w:p w:rsidR="000737AC" w:rsidRPr="0061354D" w:rsidRDefault="000737AC" w:rsidP="000737AC">
      <w:pPr>
        <w:autoSpaceDE w:val="0"/>
        <w:autoSpaceDN w:val="0"/>
        <w:adjustRightInd w:val="0"/>
        <w:rPr>
          <w:rFonts w:eastAsia="Calibri"/>
          <w:sz w:val="22"/>
          <w:szCs w:val="22"/>
        </w:rPr>
      </w:pPr>
      <w:r w:rsidRPr="0061354D">
        <w:rPr>
          <w:sz w:val="22"/>
          <w:szCs w:val="22"/>
        </w:rPr>
        <w:t xml:space="preserve">Šalutinio poveikio, susijusio su gydymo nutraukimo reakcijomis pasireiškimas yra dažnas, ypač jei vaisto vartojimas nutraukiamas staiga (žr. 3 skyrių „Nustojus vartoti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ir 4 skyrių „Galimas šalutinis poveikis“). Nutraukimo simptomų rizika priklauso nuo gydymo trukmės, dozės bei jos mažinimo greičio. Simptomai parastai būna lengvi ar vidutinio sunkumo, tačiau kai kuriems pacientams gali atsirasti ir sunkių simptomų. Paprastai toks poveikis pasireiškia per kelias dienas po gydymo nutraukimo ir išnyksta negydant per 2 savaites, tačiau kai kuriems pacientams jis gali trukti ilgiau (2–3 mėnesius ar dar ilgiau). Gydymą </w:t>
      </w:r>
      <w:proofErr w:type="spellStart"/>
      <w:r w:rsidRPr="0061354D">
        <w:rPr>
          <w:sz w:val="22"/>
          <w:szCs w:val="22"/>
        </w:rPr>
        <w:t>sertralinu</w:t>
      </w:r>
      <w:proofErr w:type="spellEnd"/>
      <w:r w:rsidRPr="0061354D">
        <w:rPr>
          <w:sz w:val="22"/>
          <w:szCs w:val="22"/>
        </w:rPr>
        <w:t xml:space="preserve"> rekomenduojama nutraukti palaipsniui per kelias savaites ar mėnesius mažinant dozę. Kaip geriausiai nutraukti vaisto vartojimą turėtumėte aptarti su gydytoju.</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Mintys apie savižudybę bei depresijos arba nerimo sutrikimo pasunkėjimas</w:t>
      </w:r>
    </w:p>
    <w:p w:rsidR="000737AC" w:rsidRPr="0061354D" w:rsidRDefault="000737AC" w:rsidP="000737AC">
      <w:pPr>
        <w:autoSpaceDE w:val="0"/>
        <w:autoSpaceDN w:val="0"/>
        <w:adjustRightInd w:val="0"/>
        <w:rPr>
          <w:rFonts w:eastAsia="Calibri"/>
          <w:sz w:val="22"/>
          <w:szCs w:val="22"/>
        </w:rPr>
      </w:pPr>
      <w:r w:rsidRPr="0061354D">
        <w:rPr>
          <w:sz w:val="22"/>
          <w:szCs w:val="22"/>
        </w:rPr>
        <w:t>Jei sergate depresija ir (arba) yra nerimo sutrikimas, kartais gali atsirasti minčių apie kenkimą sau arba savižudybę. Tokios mintys gali sustiprėti pradėjus vartoti antidepresantų, nes, kol šie vaistai pradeda veikti, turi praeiti laiko (paprastai maždaug dvi savaitės, bet kartais ir ilgiau).</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Didesnis tokių minčių atsiradimo pavojus gali kilti, jei:</w:t>
      </w:r>
    </w:p>
    <w:p w:rsidR="000737AC" w:rsidRPr="0061354D" w:rsidRDefault="000737AC" w:rsidP="000737AC">
      <w:pPr>
        <w:numPr>
          <w:ilvl w:val="0"/>
          <w:numId w:val="4"/>
        </w:numPr>
        <w:autoSpaceDE w:val="0"/>
        <w:autoSpaceDN w:val="0"/>
        <w:adjustRightInd w:val="0"/>
        <w:rPr>
          <w:rFonts w:eastAsia="Calibri"/>
          <w:sz w:val="22"/>
          <w:szCs w:val="22"/>
        </w:rPr>
      </w:pPr>
      <w:r w:rsidRPr="0061354D">
        <w:rPr>
          <w:sz w:val="22"/>
          <w:szCs w:val="22"/>
        </w:rPr>
        <w:t>anksčiau yra buvę minčių apie savižudybę ar savęs žalojimą;</w:t>
      </w:r>
    </w:p>
    <w:p w:rsidR="000737AC" w:rsidRPr="0061354D" w:rsidRDefault="000737AC" w:rsidP="000737AC">
      <w:pPr>
        <w:numPr>
          <w:ilvl w:val="0"/>
          <w:numId w:val="4"/>
        </w:numPr>
        <w:autoSpaceDE w:val="0"/>
        <w:autoSpaceDN w:val="0"/>
        <w:adjustRightInd w:val="0"/>
        <w:rPr>
          <w:rFonts w:eastAsia="Calibri"/>
          <w:sz w:val="22"/>
          <w:szCs w:val="22"/>
        </w:rPr>
      </w:pPr>
      <w:r w:rsidRPr="0061354D">
        <w:rPr>
          <w:sz w:val="22"/>
          <w:szCs w:val="22"/>
        </w:rPr>
        <w:t>esate jaunas suaugęs žmogus. Klinikinių tyrimų metu gauta duomenų, kad jaunesniems kaip 25 metų suaugusiems žmonėms, sergantiems psichikos liga ir vartojantiems antidepresantų, padidėja su savižudybe susijusio elgesio pavojus.</w:t>
      </w:r>
    </w:p>
    <w:p w:rsidR="000737AC" w:rsidRPr="0061354D" w:rsidRDefault="000737AC" w:rsidP="000737AC">
      <w:pPr>
        <w:autoSpaceDE w:val="0"/>
        <w:autoSpaceDN w:val="0"/>
        <w:adjustRightInd w:val="0"/>
        <w:rPr>
          <w:rFonts w:eastAsia="Calibri"/>
          <w:sz w:val="22"/>
          <w:szCs w:val="22"/>
        </w:rPr>
      </w:pPr>
      <w:r w:rsidRPr="0061354D">
        <w:rPr>
          <w:sz w:val="22"/>
          <w:szCs w:val="22"/>
        </w:rPr>
        <w:t>Bet kuriuo metu atsiradus minčių apie kenkimą sau ar savižudybę, kreipkitės į gydytoją arba tiesiai į ligoninę.</w:t>
      </w:r>
    </w:p>
    <w:p w:rsidR="000737AC" w:rsidRPr="0061354D" w:rsidRDefault="000737AC" w:rsidP="000737AC">
      <w:pPr>
        <w:autoSpaceDE w:val="0"/>
        <w:autoSpaceDN w:val="0"/>
        <w:adjustRightInd w:val="0"/>
        <w:rPr>
          <w:rFonts w:eastAsia="Calibri"/>
          <w:sz w:val="22"/>
          <w:szCs w:val="22"/>
        </w:rPr>
      </w:pPr>
      <w:r w:rsidRPr="0061354D">
        <w:rPr>
          <w:sz w:val="22"/>
          <w:szCs w:val="22"/>
        </w:rPr>
        <w:t>Gali būti naudinga pasakyti giminaičiams ir artimiems draugams, kad sergate depresija arba kad Jums yra nerimo sutrikimas, bei pasiūlyti jiems perskaityti šį pakuotės lapelį. Galite paprašyti, kad pasakytų Jums, jei jiems atrodo, kad Jūsų depresija ar nerimas pasunkėjo, arba jei jiems nerimą kelia Jūsų elgesys.</w:t>
      </w:r>
      <w:bookmarkEnd w:id="0"/>
      <w:bookmarkEnd w:id="1"/>
    </w:p>
    <w:p w:rsidR="000737AC" w:rsidRDefault="000737AC" w:rsidP="000737AC">
      <w:pPr>
        <w:autoSpaceDE w:val="0"/>
        <w:autoSpaceDN w:val="0"/>
        <w:adjustRightInd w:val="0"/>
        <w:rPr>
          <w:sz w:val="22"/>
          <w:szCs w:val="22"/>
        </w:rPr>
      </w:pPr>
    </w:p>
    <w:p w:rsidR="000737AC" w:rsidRPr="00512DDA" w:rsidRDefault="000737AC" w:rsidP="000737AC">
      <w:pPr>
        <w:autoSpaceDE w:val="0"/>
        <w:autoSpaceDN w:val="0"/>
        <w:adjustRightInd w:val="0"/>
        <w:rPr>
          <w:b/>
          <w:sz w:val="22"/>
        </w:rPr>
      </w:pPr>
      <w:r w:rsidRPr="00512DDA">
        <w:rPr>
          <w:b/>
          <w:sz w:val="22"/>
        </w:rPr>
        <w:t>Lytinės funkcijos sutrikimai</w:t>
      </w:r>
    </w:p>
    <w:p w:rsidR="000737AC" w:rsidRPr="00512DDA" w:rsidRDefault="000737AC" w:rsidP="000737AC">
      <w:pPr>
        <w:autoSpaceDE w:val="0"/>
        <w:autoSpaceDN w:val="0"/>
        <w:adjustRightInd w:val="0"/>
        <w:rPr>
          <w:b/>
          <w:sz w:val="22"/>
          <w:szCs w:val="22"/>
        </w:rPr>
      </w:pPr>
      <w:r w:rsidRPr="0061354D">
        <w:rPr>
          <w:sz w:val="22"/>
          <w:szCs w:val="22"/>
        </w:rPr>
        <w:t xml:space="preserve">Tokie vaistai kaip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(vadinamieji SSRI) gali sukelti lytinės funkcijos sutrikimus (žr. 4 skyrių). Kai kuriais atvejais nutraukus gydymą šie simptomai tęsėsi.</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Vaikams ir paaugliams</w:t>
      </w:r>
    </w:p>
    <w:p w:rsidR="000737AC" w:rsidRPr="0061354D" w:rsidRDefault="000737AC" w:rsidP="000737AC">
      <w:pPr>
        <w:pStyle w:val="BTEMEASMCA"/>
      </w:pPr>
      <w:r w:rsidRPr="0061354D">
        <w:t>Sertralin Actavis paprastai nėra skiriamas vaikams ir jaunesniems nei 18 metų paaugliams, išskyrus pacientus, sergančius obsesiniu kompulsiniu sutrikimu (OKS). Taip pat turėtumėte žinoti, kad jaunesniems nei 18 metų pacientams, vartojantiems šios klasės vaistus, padidėja šalutinio poveikio, pvz., bandymo nusižudyti, galvojimo apie savęs žalojimą arba savižudybę (suicidinės mintys) ir priešiškumo (daugiausia agresijos, prieštaravimo ir neklusnumo bei pykčio) apraiškų tikimybė. Nepaisant to, gydytojas gali skirti Sertralin Actavis jaunesniems nei 18 metų pacientams, jei, jo manymu, tai yra jiems tinkamiausias gydymas. Jeigu gydytojas skyrė Sertralin Actavis Jums ir Jūs esate jaunesnis nei 18 metų amžiaus pacientui ir pageidaujate tai išsamiau aptarti, dar kartą kreipkitės į gydytoją. Būtinai pasakykite gydytojui, jei Jums vartojant Sertralin Actavis, pasireiškė ar pasunkėjo bent vienas iš anksčiau išvardytų simptomų. Ilgalaikio saugumo duomenys apie Sertralin Actavis poveikį šios amžiaus grupės pacientų augimui, brendimui ir jų pažinimo bei elgsenos vystymuisi buvo įvertinti ilgalaikiame tyrime, kuriame dalyvavo daugiau nei 900 vaikų nuo 6 iki 16 metų amžiaus, kurie buvo stebimi 3 metus.</w:t>
      </w:r>
      <w:r w:rsidRPr="00512DDA">
        <w:t xml:space="preserve"> T</w:t>
      </w:r>
      <w:r w:rsidRPr="0061354D">
        <w:t>yrimo rezultatai parodė, kad sertralinu gydyti vaikai vystėsi normaliai, išskyrus nedidelį svorio padidėjimą tiems, kurie vartojo didesnę dozę.</w:t>
      </w:r>
    </w:p>
    <w:p w:rsidR="000737AC" w:rsidRPr="0061354D" w:rsidRDefault="000737AC" w:rsidP="000737AC">
      <w:pPr>
        <w:pStyle w:val="BTEMEASMCA"/>
      </w:pPr>
    </w:p>
    <w:p w:rsidR="000737AC" w:rsidRPr="0061354D" w:rsidRDefault="000737AC" w:rsidP="000737AC">
      <w:pPr>
        <w:autoSpaceDE w:val="0"/>
        <w:autoSpaceDN w:val="0"/>
        <w:adjustRightInd w:val="0"/>
        <w:rPr>
          <w:sz w:val="22"/>
          <w:szCs w:val="22"/>
        </w:rPr>
      </w:pPr>
      <w:r w:rsidRPr="0061354D">
        <w:rPr>
          <w:sz w:val="22"/>
          <w:szCs w:val="22"/>
        </w:rPr>
        <w:t>.</w:t>
      </w:r>
    </w:p>
    <w:p w:rsidR="000737AC" w:rsidRPr="0061354D" w:rsidRDefault="000737AC" w:rsidP="000737AC">
      <w:pPr>
        <w:ind w:left="567" w:hanging="567"/>
        <w:rPr>
          <w:sz w:val="22"/>
          <w:szCs w:val="22"/>
        </w:rPr>
      </w:pPr>
    </w:p>
    <w:p w:rsidR="000737AC" w:rsidRPr="0061354D" w:rsidRDefault="000737AC" w:rsidP="000737AC">
      <w:pPr>
        <w:autoSpaceDE w:val="0"/>
        <w:autoSpaceDN w:val="0"/>
        <w:adjustRightInd w:val="0"/>
        <w:rPr>
          <w:b/>
          <w:sz w:val="22"/>
          <w:szCs w:val="22"/>
        </w:rPr>
      </w:pPr>
      <w:r w:rsidRPr="0061354D">
        <w:rPr>
          <w:b/>
          <w:sz w:val="22"/>
          <w:szCs w:val="22"/>
        </w:rPr>
        <w:t xml:space="preserve">Kiti vaistai ir </w:t>
      </w: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p>
    <w:p w:rsidR="000737AC" w:rsidRPr="0061354D" w:rsidRDefault="000737AC" w:rsidP="000737AC">
      <w:pPr>
        <w:autoSpaceDE w:val="0"/>
        <w:autoSpaceDN w:val="0"/>
        <w:adjustRightInd w:val="0"/>
        <w:rPr>
          <w:rFonts w:eastAsia="Calibri"/>
          <w:sz w:val="22"/>
          <w:szCs w:val="22"/>
        </w:rPr>
      </w:pPr>
      <w:r w:rsidRPr="0061354D">
        <w:rPr>
          <w:sz w:val="22"/>
          <w:szCs w:val="22"/>
        </w:rPr>
        <w:t>Jeigu vartojate ar neseniai vartojote kitų vaistų arba dėl to nesate tikri, apie tai pasakykite gydytojui arba vaistininkui.</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sz w:val="22"/>
          <w:szCs w:val="22"/>
        </w:rPr>
      </w:pPr>
      <w:r w:rsidRPr="0061354D">
        <w:rPr>
          <w:sz w:val="22"/>
          <w:szCs w:val="22"/>
        </w:rPr>
        <w:t xml:space="preserve">Kai kurie vaistai gali keisti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poveikį, o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gali mažinti kitų tuo pat metu vartojamų vaistų veiksmingumą.</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b/>
          <w:sz w:val="22"/>
          <w:szCs w:val="22"/>
        </w:rPr>
      </w:pP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r w:rsidRPr="0061354D">
        <w:rPr>
          <w:b/>
          <w:sz w:val="22"/>
          <w:szCs w:val="22"/>
        </w:rPr>
        <w:t xml:space="preserve"> vartojimas su toliau išvardytais vaistais gali sukelti sunkų šalutinį poveikį.</w:t>
      </w:r>
    </w:p>
    <w:p w:rsidR="000737AC" w:rsidRPr="0061354D" w:rsidRDefault="000737AC" w:rsidP="000737AC">
      <w:pPr>
        <w:numPr>
          <w:ilvl w:val="0"/>
          <w:numId w:val="5"/>
        </w:numPr>
        <w:autoSpaceDE w:val="0"/>
        <w:autoSpaceDN w:val="0"/>
        <w:adjustRightInd w:val="0"/>
        <w:rPr>
          <w:sz w:val="22"/>
          <w:szCs w:val="22"/>
        </w:rPr>
      </w:pPr>
      <w:r w:rsidRPr="0061354D">
        <w:rPr>
          <w:sz w:val="22"/>
          <w:szCs w:val="22"/>
        </w:rPr>
        <w:t xml:space="preserve">Vaistais, vadinamais </w:t>
      </w:r>
      <w:proofErr w:type="spellStart"/>
      <w:r w:rsidRPr="0061354D">
        <w:rPr>
          <w:sz w:val="22"/>
          <w:szCs w:val="22"/>
        </w:rPr>
        <w:t>monoaminooksidazės</w:t>
      </w:r>
      <w:proofErr w:type="spellEnd"/>
      <w:r w:rsidRPr="0061354D">
        <w:rPr>
          <w:sz w:val="22"/>
          <w:szCs w:val="22"/>
        </w:rPr>
        <w:t xml:space="preserve"> inhibitoriais (MAOI), pvz., </w:t>
      </w:r>
      <w:proofErr w:type="spellStart"/>
      <w:r w:rsidRPr="0061354D">
        <w:rPr>
          <w:sz w:val="22"/>
          <w:szCs w:val="22"/>
        </w:rPr>
        <w:t>moklobemidu</w:t>
      </w:r>
      <w:proofErr w:type="spellEnd"/>
      <w:r w:rsidRPr="0061354D">
        <w:rPr>
          <w:sz w:val="22"/>
          <w:szCs w:val="22"/>
        </w:rPr>
        <w:t xml:space="preserve"> (juo gydoma depresija), </w:t>
      </w:r>
      <w:proofErr w:type="spellStart"/>
      <w:r w:rsidRPr="0061354D">
        <w:rPr>
          <w:sz w:val="22"/>
          <w:szCs w:val="22"/>
        </w:rPr>
        <w:t>selegilinu</w:t>
      </w:r>
      <w:proofErr w:type="spellEnd"/>
      <w:r w:rsidRPr="0061354D">
        <w:rPr>
          <w:sz w:val="22"/>
          <w:szCs w:val="22"/>
        </w:rPr>
        <w:t xml:space="preserve"> (vaistu nuo </w:t>
      </w:r>
      <w:proofErr w:type="spellStart"/>
      <w:r w:rsidRPr="0061354D">
        <w:rPr>
          <w:sz w:val="22"/>
          <w:szCs w:val="22"/>
        </w:rPr>
        <w:t>Parkinsono</w:t>
      </w:r>
      <w:proofErr w:type="spellEnd"/>
      <w:r w:rsidRPr="0061354D">
        <w:rPr>
          <w:sz w:val="22"/>
          <w:szCs w:val="22"/>
        </w:rPr>
        <w:t xml:space="preserve"> ligos), antibiotiku </w:t>
      </w:r>
      <w:proofErr w:type="spellStart"/>
      <w:r w:rsidRPr="0061354D">
        <w:rPr>
          <w:sz w:val="22"/>
          <w:szCs w:val="22"/>
        </w:rPr>
        <w:t>linezolidu</w:t>
      </w:r>
      <w:proofErr w:type="spellEnd"/>
      <w:r w:rsidRPr="0061354D">
        <w:rPr>
          <w:sz w:val="22"/>
          <w:szCs w:val="22"/>
        </w:rPr>
        <w:t xml:space="preserve"> ir metileno mėlynuoju (gydyti aukštą methemoglobino kiekį kraujyje). Šiuos vaistus vartoti kartu su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draudžiama.</w:t>
      </w:r>
    </w:p>
    <w:p w:rsidR="000737AC" w:rsidRPr="0061354D" w:rsidRDefault="000737AC" w:rsidP="000737AC">
      <w:pPr>
        <w:numPr>
          <w:ilvl w:val="0"/>
          <w:numId w:val="5"/>
        </w:numPr>
        <w:rPr>
          <w:rFonts w:eastAsia="Calibri"/>
          <w:sz w:val="22"/>
          <w:szCs w:val="22"/>
        </w:rPr>
      </w:pPr>
      <w:r w:rsidRPr="0061354D">
        <w:rPr>
          <w:sz w:val="22"/>
          <w:szCs w:val="22"/>
        </w:rPr>
        <w:t>Vaistu nuo psichikos sutrikimų, pvz., psichozės (</w:t>
      </w:r>
      <w:proofErr w:type="spellStart"/>
      <w:r w:rsidRPr="0061354D">
        <w:rPr>
          <w:sz w:val="22"/>
          <w:szCs w:val="22"/>
        </w:rPr>
        <w:t>pimozidu</w:t>
      </w:r>
      <w:proofErr w:type="spellEnd"/>
      <w:r w:rsidRPr="0061354D">
        <w:rPr>
          <w:sz w:val="22"/>
          <w:szCs w:val="22"/>
        </w:rPr>
        <w:t xml:space="preserve">).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vartoti kartu su </w:t>
      </w:r>
      <w:proofErr w:type="spellStart"/>
      <w:r w:rsidRPr="0061354D">
        <w:rPr>
          <w:sz w:val="22"/>
          <w:szCs w:val="22"/>
        </w:rPr>
        <w:t>pimozidu</w:t>
      </w:r>
      <w:proofErr w:type="spellEnd"/>
      <w:r w:rsidRPr="0061354D">
        <w:rPr>
          <w:sz w:val="22"/>
          <w:szCs w:val="22"/>
        </w:rPr>
        <w:t xml:space="preserve"> negalima.</w:t>
      </w:r>
    </w:p>
    <w:p w:rsidR="000737AC" w:rsidRPr="0061354D" w:rsidRDefault="000737AC" w:rsidP="000737AC">
      <w:pPr>
        <w:numPr>
          <w:ilvl w:val="12"/>
          <w:numId w:val="0"/>
        </w:numPr>
        <w:ind w:left="567" w:hanging="567"/>
        <w:outlineLvl w:val="0"/>
        <w:rPr>
          <w:b/>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Pasakykite gydytojui, jei vartojate toliau išvardytų vaistų.</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 xml:space="preserve">Vaistų, kurių sudėtyje yra amfetaminų (vartojamų dėmesio trūkumo ir </w:t>
      </w:r>
      <w:proofErr w:type="spellStart"/>
      <w:r w:rsidRPr="0061354D">
        <w:rPr>
          <w:sz w:val="22"/>
          <w:szCs w:val="22"/>
        </w:rPr>
        <w:t>hiperaktyvumo</w:t>
      </w:r>
      <w:proofErr w:type="spellEnd"/>
      <w:r w:rsidRPr="0061354D">
        <w:rPr>
          <w:sz w:val="22"/>
          <w:szCs w:val="22"/>
        </w:rPr>
        <w:t xml:space="preserve"> sindromo (ADHD), </w:t>
      </w:r>
      <w:proofErr w:type="spellStart"/>
      <w:r w:rsidRPr="0061354D">
        <w:rPr>
          <w:sz w:val="22"/>
          <w:szCs w:val="22"/>
        </w:rPr>
        <w:t>narkolepsijos</w:t>
      </w:r>
      <w:proofErr w:type="spellEnd"/>
      <w:r w:rsidRPr="0061354D">
        <w:rPr>
          <w:sz w:val="22"/>
          <w:szCs w:val="22"/>
        </w:rPr>
        <w:t xml:space="preserve"> ir nutukimo gydymui).</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Augalinių paprastosios jonažolės (</w:t>
      </w:r>
      <w:proofErr w:type="spellStart"/>
      <w:r w:rsidRPr="0061354D">
        <w:rPr>
          <w:i/>
          <w:sz w:val="22"/>
          <w:szCs w:val="22"/>
        </w:rPr>
        <w:t>Hypericum</w:t>
      </w:r>
      <w:proofErr w:type="spellEnd"/>
      <w:r w:rsidRPr="0061354D">
        <w:rPr>
          <w:i/>
          <w:sz w:val="22"/>
          <w:szCs w:val="22"/>
        </w:rPr>
        <w:t xml:space="preserve"> </w:t>
      </w:r>
      <w:proofErr w:type="spellStart"/>
      <w:r w:rsidRPr="0061354D">
        <w:rPr>
          <w:i/>
          <w:sz w:val="22"/>
          <w:szCs w:val="22"/>
        </w:rPr>
        <w:t>perforatum</w:t>
      </w:r>
      <w:proofErr w:type="spellEnd"/>
      <w:r w:rsidRPr="0061354D">
        <w:rPr>
          <w:sz w:val="22"/>
          <w:szCs w:val="22"/>
        </w:rPr>
        <w:t>) preparatų. Jonažolės preparatų poveikis trunka 1–2 savaites.</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 xml:space="preserve">Vaistų, kuriuose yra aminorūgšties </w:t>
      </w:r>
      <w:proofErr w:type="spellStart"/>
      <w:r w:rsidRPr="0061354D">
        <w:rPr>
          <w:sz w:val="22"/>
          <w:szCs w:val="22"/>
        </w:rPr>
        <w:t>triptofano</w:t>
      </w:r>
      <w:proofErr w:type="spellEnd"/>
      <w:r w:rsidRPr="0061354D">
        <w:rPr>
          <w:sz w:val="22"/>
          <w:szCs w:val="22"/>
        </w:rPr>
        <w:t>.</w:t>
      </w:r>
    </w:p>
    <w:p w:rsidR="000737AC" w:rsidRPr="0061354D" w:rsidRDefault="000737AC" w:rsidP="000737AC">
      <w:pPr>
        <w:numPr>
          <w:ilvl w:val="0"/>
          <w:numId w:val="6"/>
        </w:numPr>
        <w:autoSpaceDE w:val="0"/>
        <w:autoSpaceDN w:val="0"/>
        <w:adjustRightInd w:val="0"/>
        <w:rPr>
          <w:rFonts w:eastAsia="Calibri"/>
          <w:sz w:val="22"/>
          <w:szCs w:val="22"/>
        </w:rPr>
      </w:pPr>
      <w:r w:rsidRPr="0061354D">
        <w:rPr>
          <w:sz w:val="22"/>
          <w:szCs w:val="22"/>
        </w:rPr>
        <w:t>Vaistų, kuriais malšinamas stiprus arba lėtinis skausmas (</w:t>
      </w:r>
      <w:proofErr w:type="spellStart"/>
      <w:r w:rsidRPr="0061354D">
        <w:rPr>
          <w:sz w:val="22"/>
          <w:szCs w:val="22"/>
        </w:rPr>
        <w:t>opiodų</w:t>
      </w:r>
      <w:proofErr w:type="spellEnd"/>
      <w:r w:rsidRPr="0061354D">
        <w:rPr>
          <w:sz w:val="22"/>
          <w:szCs w:val="22"/>
        </w:rPr>
        <w:t xml:space="preserve">, tokių kaip </w:t>
      </w:r>
      <w:proofErr w:type="spellStart"/>
      <w:r w:rsidRPr="0061354D">
        <w:rPr>
          <w:sz w:val="22"/>
          <w:szCs w:val="22"/>
        </w:rPr>
        <w:t>tramadolio</w:t>
      </w:r>
      <w:proofErr w:type="spellEnd"/>
      <w:r w:rsidRPr="0061354D">
        <w:rPr>
          <w:sz w:val="22"/>
          <w:szCs w:val="22"/>
        </w:rPr>
        <w:t xml:space="preserve">, </w:t>
      </w:r>
      <w:proofErr w:type="spellStart"/>
      <w:r w:rsidRPr="0061354D">
        <w:rPr>
          <w:sz w:val="22"/>
          <w:szCs w:val="22"/>
        </w:rPr>
        <w:t>fentanilio</w:t>
      </w:r>
      <w:proofErr w:type="spellEnd"/>
      <w:r w:rsidRPr="0061354D">
        <w:rPr>
          <w:sz w:val="22"/>
          <w:szCs w:val="22"/>
        </w:rPr>
        <w:t>).</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 xml:space="preserve">Vaistai, naudojami anestezijai (pvz., </w:t>
      </w:r>
      <w:proofErr w:type="spellStart"/>
      <w:r w:rsidRPr="0061354D">
        <w:rPr>
          <w:sz w:val="22"/>
          <w:szCs w:val="22"/>
        </w:rPr>
        <w:t>fentanilis</w:t>
      </w:r>
      <w:proofErr w:type="spellEnd"/>
      <w:r w:rsidRPr="0061354D">
        <w:rPr>
          <w:sz w:val="22"/>
          <w:szCs w:val="22"/>
        </w:rPr>
        <w:t xml:space="preserve">, </w:t>
      </w:r>
      <w:proofErr w:type="spellStart"/>
      <w:r w:rsidRPr="0061354D">
        <w:rPr>
          <w:sz w:val="22"/>
          <w:szCs w:val="22"/>
        </w:rPr>
        <w:t>mivakuris</w:t>
      </w:r>
      <w:proofErr w:type="spellEnd"/>
      <w:r w:rsidRPr="0061354D">
        <w:rPr>
          <w:sz w:val="22"/>
          <w:szCs w:val="22"/>
        </w:rPr>
        <w:t xml:space="preserve"> ir </w:t>
      </w:r>
      <w:proofErr w:type="spellStart"/>
      <w:r w:rsidRPr="0061354D">
        <w:rPr>
          <w:sz w:val="22"/>
          <w:szCs w:val="22"/>
        </w:rPr>
        <w:t>suksametonis</w:t>
      </w:r>
      <w:proofErr w:type="spellEnd"/>
      <w:r w:rsidRPr="0061354D">
        <w:rPr>
          <w:sz w:val="22"/>
          <w:szCs w:val="22"/>
        </w:rPr>
        <w:t>).</w:t>
      </w:r>
    </w:p>
    <w:p w:rsidR="000737AC" w:rsidRPr="0061354D" w:rsidRDefault="000737AC" w:rsidP="000737AC">
      <w:pPr>
        <w:numPr>
          <w:ilvl w:val="0"/>
          <w:numId w:val="6"/>
        </w:numPr>
        <w:autoSpaceDE w:val="0"/>
        <w:autoSpaceDN w:val="0"/>
        <w:adjustRightInd w:val="0"/>
        <w:rPr>
          <w:rFonts w:eastAsia="Calibri"/>
          <w:sz w:val="22"/>
          <w:szCs w:val="22"/>
        </w:rPr>
      </w:pPr>
      <w:r w:rsidRPr="0061354D">
        <w:rPr>
          <w:sz w:val="22"/>
          <w:szCs w:val="22"/>
        </w:rPr>
        <w:t xml:space="preserve">Vaistų nuo migrenos (tokių kaip </w:t>
      </w:r>
      <w:proofErr w:type="spellStart"/>
      <w:r w:rsidRPr="0061354D">
        <w:rPr>
          <w:sz w:val="22"/>
          <w:szCs w:val="22"/>
        </w:rPr>
        <w:t>sumatriptano</w:t>
      </w:r>
      <w:proofErr w:type="spellEnd"/>
      <w:r w:rsidRPr="0061354D">
        <w:rPr>
          <w:sz w:val="22"/>
          <w:szCs w:val="22"/>
        </w:rPr>
        <w:t>).</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Kraują skystinančio vaisto (</w:t>
      </w:r>
      <w:proofErr w:type="spellStart"/>
      <w:r w:rsidRPr="0061354D">
        <w:rPr>
          <w:sz w:val="22"/>
          <w:szCs w:val="22"/>
        </w:rPr>
        <w:t>varfarino</w:t>
      </w:r>
      <w:proofErr w:type="spellEnd"/>
      <w:r w:rsidRPr="0061354D">
        <w:rPr>
          <w:sz w:val="22"/>
          <w:szCs w:val="22"/>
        </w:rPr>
        <w:t>).</w:t>
      </w:r>
    </w:p>
    <w:p w:rsidR="000737AC" w:rsidRPr="0061354D" w:rsidRDefault="000737AC" w:rsidP="000737AC">
      <w:pPr>
        <w:numPr>
          <w:ilvl w:val="0"/>
          <w:numId w:val="6"/>
        </w:numPr>
        <w:autoSpaceDE w:val="0"/>
        <w:autoSpaceDN w:val="0"/>
        <w:adjustRightInd w:val="0"/>
        <w:rPr>
          <w:rFonts w:eastAsia="Calibri"/>
          <w:sz w:val="22"/>
          <w:szCs w:val="22"/>
        </w:rPr>
      </w:pPr>
      <w:r w:rsidRPr="0061354D">
        <w:rPr>
          <w:sz w:val="22"/>
          <w:szCs w:val="22"/>
        </w:rPr>
        <w:t>Vaistų, kuriais malšinamas skausmas bei gydomas sąnarių uždegimas (</w:t>
      </w:r>
      <w:proofErr w:type="spellStart"/>
      <w:r w:rsidRPr="0061354D">
        <w:rPr>
          <w:sz w:val="22"/>
          <w:szCs w:val="22"/>
        </w:rPr>
        <w:t>t.y</w:t>
      </w:r>
      <w:proofErr w:type="spellEnd"/>
      <w:r w:rsidRPr="0061354D">
        <w:rPr>
          <w:sz w:val="22"/>
          <w:szCs w:val="22"/>
        </w:rPr>
        <w:t xml:space="preserve">. </w:t>
      </w:r>
      <w:proofErr w:type="spellStart"/>
      <w:r w:rsidRPr="0061354D">
        <w:rPr>
          <w:sz w:val="22"/>
          <w:szCs w:val="22"/>
        </w:rPr>
        <w:t>metamizolo</w:t>
      </w:r>
      <w:proofErr w:type="spellEnd"/>
      <w:r w:rsidRPr="0061354D">
        <w:rPr>
          <w:sz w:val="22"/>
          <w:szCs w:val="22"/>
        </w:rPr>
        <w:t xml:space="preserve">, nesteroidinių vaistų nuo uždegimo [NVNU]), pvz., </w:t>
      </w:r>
      <w:proofErr w:type="spellStart"/>
      <w:r w:rsidRPr="0061354D">
        <w:rPr>
          <w:sz w:val="22"/>
          <w:szCs w:val="22"/>
        </w:rPr>
        <w:t>ibuprofeno</w:t>
      </w:r>
      <w:proofErr w:type="spellEnd"/>
      <w:r w:rsidRPr="0061354D">
        <w:rPr>
          <w:sz w:val="22"/>
          <w:szCs w:val="22"/>
        </w:rPr>
        <w:t xml:space="preserve">, </w:t>
      </w:r>
      <w:proofErr w:type="spellStart"/>
      <w:r w:rsidRPr="0061354D">
        <w:rPr>
          <w:sz w:val="22"/>
          <w:szCs w:val="22"/>
        </w:rPr>
        <w:t>acetilsalicilo</w:t>
      </w:r>
      <w:proofErr w:type="spellEnd"/>
      <w:r w:rsidRPr="0061354D">
        <w:rPr>
          <w:sz w:val="22"/>
          <w:szCs w:val="22"/>
        </w:rPr>
        <w:t xml:space="preserve"> rūgšties).</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Raminamųjų preparatų (</w:t>
      </w:r>
      <w:proofErr w:type="spellStart"/>
      <w:r w:rsidRPr="0061354D">
        <w:rPr>
          <w:sz w:val="22"/>
          <w:szCs w:val="22"/>
        </w:rPr>
        <w:t>diazepamo</w:t>
      </w:r>
      <w:proofErr w:type="spellEnd"/>
      <w:r w:rsidRPr="0061354D">
        <w:rPr>
          <w:sz w:val="22"/>
          <w:szCs w:val="22"/>
        </w:rPr>
        <w:t>).</w:t>
      </w:r>
    </w:p>
    <w:p w:rsidR="000737AC" w:rsidRPr="0061354D" w:rsidRDefault="000737AC" w:rsidP="000737AC">
      <w:pPr>
        <w:numPr>
          <w:ilvl w:val="0"/>
          <w:numId w:val="6"/>
        </w:numPr>
        <w:autoSpaceDE w:val="0"/>
        <w:autoSpaceDN w:val="0"/>
        <w:adjustRightInd w:val="0"/>
        <w:rPr>
          <w:rFonts w:eastAsia="Calibri"/>
          <w:sz w:val="22"/>
          <w:szCs w:val="22"/>
        </w:rPr>
      </w:pPr>
      <w:r w:rsidRPr="0061354D">
        <w:rPr>
          <w:sz w:val="22"/>
          <w:szCs w:val="22"/>
        </w:rPr>
        <w:t>Diuretikų (šlapimo išsiskyrimą skatinančių vaistų).</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Vaistų nuo epilepsijos (</w:t>
      </w:r>
      <w:proofErr w:type="spellStart"/>
      <w:r w:rsidRPr="0061354D">
        <w:rPr>
          <w:sz w:val="22"/>
          <w:szCs w:val="22"/>
        </w:rPr>
        <w:t>fenitoino</w:t>
      </w:r>
      <w:proofErr w:type="spellEnd"/>
      <w:r w:rsidRPr="0061354D">
        <w:rPr>
          <w:sz w:val="22"/>
          <w:szCs w:val="22"/>
        </w:rPr>
        <w:t xml:space="preserve">, </w:t>
      </w:r>
      <w:proofErr w:type="spellStart"/>
      <w:r w:rsidRPr="0061354D">
        <w:rPr>
          <w:sz w:val="22"/>
          <w:szCs w:val="22"/>
        </w:rPr>
        <w:t>fenobarbitalio</w:t>
      </w:r>
      <w:proofErr w:type="spellEnd"/>
      <w:r w:rsidRPr="0061354D">
        <w:rPr>
          <w:sz w:val="22"/>
          <w:szCs w:val="22"/>
        </w:rPr>
        <w:t xml:space="preserve">, </w:t>
      </w:r>
      <w:proofErr w:type="spellStart"/>
      <w:r w:rsidRPr="0061354D">
        <w:rPr>
          <w:sz w:val="22"/>
          <w:szCs w:val="22"/>
        </w:rPr>
        <w:t>karbamazepino</w:t>
      </w:r>
      <w:proofErr w:type="spellEnd"/>
      <w:r w:rsidRPr="0061354D">
        <w:rPr>
          <w:sz w:val="22"/>
          <w:szCs w:val="22"/>
        </w:rPr>
        <w:t>).</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Vaistų diabetui gydyti (</w:t>
      </w:r>
      <w:proofErr w:type="spellStart"/>
      <w:r w:rsidRPr="0061354D">
        <w:rPr>
          <w:sz w:val="22"/>
          <w:szCs w:val="22"/>
        </w:rPr>
        <w:t>tolbutamido</w:t>
      </w:r>
      <w:proofErr w:type="spellEnd"/>
      <w:r w:rsidRPr="0061354D">
        <w:rPr>
          <w:sz w:val="22"/>
          <w:szCs w:val="22"/>
        </w:rPr>
        <w:t>).</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Vaistų, kuriais mažinamas padidėjęs skrandžio rūgšties kiekis, gydomos opos ir rėmuo (</w:t>
      </w:r>
      <w:proofErr w:type="spellStart"/>
      <w:r w:rsidRPr="0061354D">
        <w:rPr>
          <w:sz w:val="22"/>
          <w:szCs w:val="22"/>
        </w:rPr>
        <w:t>cimetidino</w:t>
      </w:r>
      <w:proofErr w:type="spellEnd"/>
      <w:r w:rsidRPr="0061354D">
        <w:rPr>
          <w:sz w:val="22"/>
          <w:szCs w:val="22"/>
        </w:rPr>
        <w:t xml:space="preserve">, </w:t>
      </w:r>
      <w:proofErr w:type="spellStart"/>
      <w:r w:rsidRPr="0061354D">
        <w:rPr>
          <w:sz w:val="22"/>
          <w:szCs w:val="22"/>
        </w:rPr>
        <w:t>omeprazolo</w:t>
      </w:r>
      <w:proofErr w:type="spellEnd"/>
      <w:r w:rsidRPr="0061354D">
        <w:rPr>
          <w:sz w:val="22"/>
          <w:szCs w:val="22"/>
        </w:rPr>
        <w:t xml:space="preserve">, </w:t>
      </w:r>
      <w:proofErr w:type="spellStart"/>
      <w:r w:rsidRPr="0061354D">
        <w:rPr>
          <w:sz w:val="22"/>
          <w:szCs w:val="22"/>
        </w:rPr>
        <w:t>lanzoprazolo</w:t>
      </w:r>
      <w:proofErr w:type="spellEnd"/>
      <w:r w:rsidRPr="0061354D">
        <w:rPr>
          <w:sz w:val="22"/>
          <w:szCs w:val="22"/>
        </w:rPr>
        <w:t xml:space="preserve">, </w:t>
      </w:r>
      <w:proofErr w:type="spellStart"/>
      <w:r w:rsidRPr="0061354D">
        <w:rPr>
          <w:sz w:val="22"/>
          <w:szCs w:val="22"/>
        </w:rPr>
        <w:t>pantoprazolo</w:t>
      </w:r>
      <w:proofErr w:type="spellEnd"/>
      <w:r w:rsidRPr="0061354D">
        <w:rPr>
          <w:sz w:val="22"/>
          <w:szCs w:val="22"/>
        </w:rPr>
        <w:t xml:space="preserve">, </w:t>
      </w:r>
      <w:proofErr w:type="spellStart"/>
      <w:r w:rsidRPr="0061354D">
        <w:rPr>
          <w:sz w:val="22"/>
          <w:szCs w:val="22"/>
        </w:rPr>
        <w:t>rabeprazolo</w:t>
      </w:r>
      <w:proofErr w:type="spellEnd"/>
      <w:r w:rsidRPr="0061354D">
        <w:rPr>
          <w:sz w:val="22"/>
          <w:szCs w:val="22"/>
        </w:rPr>
        <w:t>).</w:t>
      </w:r>
    </w:p>
    <w:p w:rsidR="000737AC" w:rsidRPr="0061354D" w:rsidRDefault="000737AC" w:rsidP="000737AC">
      <w:pPr>
        <w:numPr>
          <w:ilvl w:val="0"/>
          <w:numId w:val="6"/>
        </w:numPr>
        <w:autoSpaceDE w:val="0"/>
        <w:autoSpaceDN w:val="0"/>
        <w:adjustRightInd w:val="0"/>
        <w:rPr>
          <w:rFonts w:eastAsia="Calibri"/>
          <w:sz w:val="22"/>
          <w:szCs w:val="22"/>
        </w:rPr>
      </w:pPr>
      <w:r w:rsidRPr="0061354D">
        <w:rPr>
          <w:sz w:val="22"/>
          <w:szCs w:val="22"/>
        </w:rPr>
        <w:t>Vaistų, kuriais gydoma manija ir depresija (ličio).</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 xml:space="preserve">Kitokių vaistų nuo depresijos (pvz., </w:t>
      </w:r>
      <w:proofErr w:type="spellStart"/>
      <w:r w:rsidRPr="0061354D">
        <w:rPr>
          <w:sz w:val="22"/>
          <w:szCs w:val="22"/>
        </w:rPr>
        <w:t>amitriptilino</w:t>
      </w:r>
      <w:proofErr w:type="spellEnd"/>
      <w:r w:rsidRPr="0061354D">
        <w:rPr>
          <w:sz w:val="22"/>
          <w:szCs w:val="22"/>
        </w:rPr>
        <w:t xml:space="preserve">, </w:t>
      </w:r>
      <w:proofErr w:type="spellStart"/>
      <w:r w:rsidRPr="0061354D">
        <w:rPr>
          <w:sz w:val="22"/>
          <w:szCs w:val="22"/>
        </w:rPr>
        <w:t>nortriptilino</w:t>
      </w:r>
      <w:proofErr w:type="spellEnd"/>
      <w:r w:rsidRPr="0061354D">
        <w:rPr>
          <w:sz w:val="22"/>
          <w:szCs w:val="22"/>
        </w:rPr>
        <w:t xml:space="preserve">, </w:t>
      </w:r>
      <w:proofErr w:type="spellStart"/>
      <w:r w:rsidRPr="0061354D">
        <w:rPr>
          <w:sz w:val="22"/>
          <w:szCs w:val="22"/>
        </w:rPr>
        <w:t>nefazodono</w:t>
      </w:r>
      <w:proofErr w:type="spellEnd"/>
      <w:r w:rsidRPr="0061354D">
        <w:rPr>
          <w:sz w:val="22"/>
          <w:szCs w:val="22"/>
        </w:rPr>
        <w:t xml:space="preserve">, </w:t>
      </w:r>
      <w:proofErr w:type="spellStart"/>
      <w:r w:rsidRPr="0061354D">
        <w:rPr>
          <w:sz w:val="22"/>
          <w:szCs w:val="22"/>
        </w:rPr>
        <w:t>fluoksetino</w:t>
      </w:r>
      <w:proofErr w:type="spellEnd"/>
      <w:r w:rsidRPr="0061354D">
        <w:rPr>
          <w:sz w:val="22"/>
          <w:szCs w:val="22"/>
        </w:rPr>
        <w:t xml:space="preserve">, </w:t>
      </w:r>
      <w:proofErr w:type="spellStart"/>
      <w:r w:rsidRPr="0061354D">
        <w:rPr>
          <w:sz w:val="22"/>
          <w:szCs w:val="22"/>
        </w:rPr>
        <w:t>fluvoksamino</w:t>
      </w:r>
      <w:proofErr w:type="spellEnd"/>
      <w:r w:rsidRPr="0061354D">
        <w:rPr>
          <w:sz w:val="22"/>
          <w:szCs w:val="22"/>
        </w:rPr>
        <w:t>).</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 xml:space="preserve">Vaistų, kuriais gydoma šizofrenija bei kitokie psichikos sutrikimai (pvz., </w:t>
      </w:r>
      <w:proofErr w:type="spellStart"/>
      <w:r w:rsidRPr="0061354D">
        <w:rPr>
          <w:sz w:val="22"/>
          <w:szCs w:val="22"/>
        </w:rPr>
        <w:t>perfenazino</w:t>
      </w:r>
      <w:proofErr w:type="spellEnd"/>
      <w:r w:rsidRPr="0061354D">
        <w:rPr>
          <w:sz w:val="22"/>
          <w:szCs w:val="22"/>
        </w:rPr>
        <w:t xml:space="preserve">, </w:t>
      </w:r>
      <w:proofErr w:type="spellStart"/>
      <w:r w:rsidRPr="0061354D">
        <w:rPr>
          <w:sz w:val="22"/>
          <w:szCs w:val="22"/>
        </w:rPr>
        <w:t>levomepromazino</w:t>
      </w:r>
      <w:proofErr w:type="spellEnd"/>
      <w:r w:rsidRPr="0061354D">
        <w:rPr>
          <w:sz w:val="22"/>
          <w:szCs w:val="22"/>
        </w:rPr>
        <w:t xml:space="preserve"> ir </w:t>
      </w:r>
      <w:proofErr w:type="spellStart"/>
      <w:r w:rsidRPr="0061354D">
        <w:rPr>
          <w:sz w:val="22"/>
          <w:szCs w:val="22"/>
        </w:rPr>
        <w:t>olanzapino</w:t>
      </w:r>
      <w:proofErr w:type="spellEnd"/>
      <w:r w:rsidRPr="0061354D">
        <w:rPr>
          <w:sz w:val="22"/>
          <w:szCs w:val="22"/>
        </w:rPr>
        <w:t>).</w:t>
      </w:r>
    </w:p>
    <w:p w:rsidR="000737AC" w:rsidRPr="0061354D" w:rsidRDefault="000737AC" w:rsidP="000737AC">
      <w:pPr>
        <w:numPr>
          <w:ilvl w:val="0"/>
          <w:numId w:val="6"/>
        </w:numPr>
        <w:autoSpaceDE w:val="0"/>
        <w:autoSpaceDN w:val="0"/>
        <w:adjustRightInd w:val="0"/>
        <w:rPr>
          <w:rFonts w:eastAsia="Calibri"/>
          <w:sz w:val="22"/>
          <w:szCs w:val="22"/>
        </w:rPr>
      </w:pPr>
      <w:r w:rsidRPr="0061354D">
        <w:rPr>
          <w:sz w:val="22"/>
          <w:szCs w:val="22"/>
        </w:rPr>
        <w:t xml:space="preserve">Vaistų vartojamų aukšto kraujospūdžio gydymui, krūtinės skausmo malšinimui ir širdies ritmo reguliavimui (tokių kaip </w:t>
      </w:r>
      <w:proofErr w:type="spellStart"/>
      <w:r w:rsidRPr="0061354D">
        <w:rPr>
          <w:sz w:val="22"/>
          <w:szCs w:val="22"/>
        </w:rPr>
        <w:t>verapamilio</w:t>
      </w:r>
      <w:proofErr w:type="spellEnd"/>
      <w:r w:rsidRPr="0061354D">
        <w:rPr>
          <w:sz w:val="22"/>
          <w:szCs w:val="22"/>
        </w:rPr>
        <w:t xml:space="preserve">, </w:t>
      </w:r>
      <w:proofErr w:type="spellStart"/>
      <w:r w:rsidRPr="0061354D">
        <w:rPr>
          <w:sz w:val="22"/>
          <w:szCs w:val="22"/>
        </w:rPr>
        <w:t>diltiazemo</w:t>
      </w:r>
      <w:proofErr w:type="spellEnd"/>
      <w:r w:rsidRPr="0061354D">
        <w:rPr>
          <w:sz w:val="22"/>
          <w:szCs w:val="22"/>
        </w:rPr>
        <w:t xml:space="preserve">, </w:t>
      </w:r>
      <w:proofErr w:type="spellStart"/>
      <w:r w:rsidRPr="0061354D">
        <w:rPr>
          <w:sz w:val="22"/>
          <w:szCs w:val="22"/>
        </w:rPr>
        <w:t>flekainido</w:t>
      </w:r>
      <w:proofErr w:type="spellEnd"/>
      <w:r w:rsidRPr="0061354D">
        <w:rPr>
          <w:sz w:val="22"/>
          <w:szCs w:val="22"/>
        </w:rPr>
        <w:t xml:space="preserve">, </w:t>
      </w:r>
      <w:proofErr w:type="spellStart"/>
      <w:r w:rsidRPr="0061354D">
        <w:rPr>
          <w:sz w:val="22"/>
          <w:szCs w:val="22"/>
        </w:rPr>
        <w:t>propafenono</w:t>
      </w:r>
      <w:proofErr w:type="spellEnd"/>
      <w:r w:rsidRPr="0061354D">
        <w:rPr>
          <w:sz w:val="22"/>
          <w:szCs w:val="22"/>
        </w:rPr>
        <w:t>).</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 xml:space="preserve">Vaistų, vartojamų bakterinei infekcijai gydyti (pvz., </w:t>
      </w:r>
      <w:proofErr w:type="spellStart"/>
      <w:r w:rsidRPr="0061354D">
        <w:rPr>
          <w:sz w:val="22"/>
          <w:szCs w:val="22"/>
        </w:rPr>
        <w:t>rifampicino</w:t>
      </w:r>
      <w:proofErr w:type="spellEnd"/>
      <w:r w:rsidRPr="0061354D">
        <w:rPr>
          <w:sz w:val="22"/>
          <w:szCs w:val="22"/>
        </w:rPr>
        <w:t xml:space="preserve">, </w:t>
      </w:r>
      <w:proofErr w:type="spellStart"/>
      <w:r w:rsidRPr="0061354D">
        <w:rPr>
          <w:sz w:val="22"/>
          <w:szCs w:val="22"/>
        </w:rPr>
        <w:t>klaritromicino</w:t>
      </w:r>
      <w:proofErr w:type="spellEnd"/>
      <w:r w:rsidRPr="0061354D">
        <w:rPr>
          <w:sz w:val="22"/>
          <w:szCs w:val="22"/>
        </w:rPr>
        <w:t xml:space="preserve">, </w:t>
      </w:r>
      <w:proofErr w:type="spellStart"/>
      <w:r w:rsidRPr="0061354D">
        <w:rPr>
          <w:sz w:val="22"/>
          <w:szCs w:val="22"/>
        </w:rPr>
        <w:t>telitromicino</w:t>
      </w:r>
      <w:proofErr w:type="spellEnd"/>
      <w:r w:rsidRPr="0061354D">
        <w:rPr>
          <w:sz w:val="22"/>
          <w:szCs w:val="22"/>
        </w:rPr>
        <w:t xml:space="preserve">, </w:t>
      </w:r>
      <w:proofErr w:type="spellStart"/>
      <w:r w:rsidRPr="0061354D">
        <w:rPr>
          <w:sz w:val="22"/>
          <w:szCs w:val="22"/>
        </w:rPr>
        <w:t>eritromicino</w:t>
      </w:r>
      <w:proofErr w:type="spellEnd"/>
      <w:r w:rsidRPr="0061354D">
        <w:rPr>
          <w:sz w:val="22"/>
          <w:szCs w:val="22"/>
        </w:rPr>
        <w:t>).</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 xml:space="preserve">Vaistų, vartojamų grybelinei infekcija gydyti (tokių kaip </w:t>
      </w:r>
      <w:proofErr w:type="spellStart"/>
      <w:r w:rsidRPr="0061354D">
        <w:rPr>
          <w:sz w:val="22"/>
          <w:szCs w:val="22"/>
        </w:rPr>
        <w:t>ketokonazolo</w:t>
      </w:r>
      <w:proofErr w:type="spellEnd"/>
      <w:r w:rsidRPr="0061354D">
        <w:rPr>
          <w:sz w:val="22"/>
          <w:szCs w:val="22"/>
        </w:rPr>
        <w:t xml:space="preserve">, </w:t>
      </w:r>
      <w:proofErr w:type="spellStart"/>
      <w:r w:rsidRPr="0061354D">
        <w:rPr>
          <w:sz w:val="22"/>
          <w:szCs w:val="22"/>
        </w:rPr>
        <w:t>itrakonazolo</w:t>
      </w:r>
      <w:proofErr w:type="spellEnd"/>
      <w:r w:rsidRPr="0061354D">
        <w:rPr>
          <w:sz w:val="22"/>
          <w:szCs w:val="22"/>
        </w:rPr>
        <w:t xml:space="preserve">, </w:t>
      </w:r>
      <w:proofErr w:type="spellStart"/>
      <w:r w:rsidRPr="0061354D">
        <w:rPr>
          <w:sz w:val="22"/>
          <w:szCs w:val="22"/>
        </w:rPr>
        <w:t>posokonazolo</w:t>
      </w:r>
      <w:proofErr w:type="spellEnd"/>
      <w:r w:rsidRPr="0061354D">
        <w:rPr>
          <w:sz w:val="22"/>
          <w:szCs w:val="22"/>
        </w:rPr>
        <w:t xml:space="preserve">, </w:t>
      </w:r>
      <w:proofErr w:type="spellStart"/>
      <w:r w:rsidRPr="0061354D">
        <w:rPr>
          <w:sz w:val="22"/>
          <w:szCs w:val="22"/>
        </w:rPr>
        <w:t>vorikonazolo</w:t>
      </w:r>
      <w:proofErr w:type="spellEnd"/>
      <w:r w:rsidRPr="0061354D">
        <w:rPr>
          <w:sz w:val="22"/>
          <w:szCs w:val="22"/>
        </w:rPr>
        <w:t xml:space="preserve">, </w:t>
      </w:r>
      <w:proofErr w:type="spellStart"/>
      <w:r w:rsidRPr="0061354D">
        <w:rPr>
          <w:sz w:val="22"/>
          <w:szCs w:val="22"/>
        </w:rPr>
        <w:t>flukonazolo</w:t>
      </w:r>
      <w:proofErr w:type="spellEnd"/>
      <w:r w:rsidRPr="0061354D">
        <w:rPr>
          <w:sz w:val="22"/>
          <w:szCs w:val="22"/>
        </w:rPr>
        <w:t>).</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 xml:space="preserve">Vaistų, vartojamų ŽIV/AIDS ir hepatitą C gydyti (proteazės inhibitorių, tokių kaip </w:t>
      </w:r>
      <w:proofErr w:type="spellStart"/>
      <w:r w:rsidRPr="0061354D">
        <w:rPr>
          <w:sz w:val="22"/>
          <w:szCs w:val="22"/>
        </w:rPr>
        <w:t>ritonaviras</w:t>
      </w:r>
      <w:proofErr w:type="spellEnd"/>
      <w:r w:rsidRPr="0061354D">
        <w:rPr>
          <w:sz w:val="22"/>
          <w:szCs w:val="22"/>
        </w:rPr>
        <w:t xml:space="preserve">, </w:t>
      </w:r>
      <w:proofErr w:type="spellStart"/>
      <w:r w:rsidRPr="0061354D">
        <w:rPr>
          <w:sz w:val="22"/>
          <w:szCs w:val="22"/>
        </w:rPr>
        <w:t>telapreviras</w:t>
      </w:r>
      <w:proofErr w:type="spellEnd"/>
      <w:r w:rsidRPr="0061354D">
        <w:rPr>
          <w:sz w:val="22"/>
          <w:szCs w:val="22"/>
        </w:rPr>
        <w:t>).</w:t>
      </w:r>
    </w:p>
    <w:p w:rsidR="000737AC" w:rsidRPr="0061354D" w:rsidRDefault="000737AC" w:rsidP="000737AC">
      <w:pPr>
        <w:numPr>
          <w:ilvl w:val="0"/>
          <w:numId w:val="6"/>
        </w:numPr>
        <w:autoSpaceDE w:val="0"/>
        <w:autoSpaceDN w:val="0"/>
        <w:adjustRightInd w:val="0"/>
        <w:rPr>
          <w:rFonts w:eastAsia="Calibri"/>
          <w:sz w:val="22"/>
          <w:szCs w:val="22"/>
        </w:rPr>
      </w:pPr>
      <w:r w:rsidRPr="0061354D">
        <w:rPr>
          <w:sz w:val="22"/>
          <w:szCs w:val="22"/>
        </w:rPr>
        <w:t>Vaistų, vartojamų po operacijos ar chemoterapijos pasireiškusio pykinimo ar vėmimo gydymui (</w:t>
      </w:r>
      <w:proofErr w:type="spellStart"/>
      <w:r w:rsidRPr="0061354D">
        <w:rPr>
          <w:sz w:val="22"/>
          <w:szCs w:val="22"/>
        </w:rPr>
        <w:t>aprepitano</w:t>
      </w:r>
      <w:proofErr w:type="spellEnd"/>
      <w:r w:rsidRPr="0061354D">
        <w:rPr>
          <w:sz w:val="22"/>
          <w:szCs w:val="22"/>
        </w:rPr>
        <w:t>).</w:t>
      </w:r>
    </w:p>
    <w:p w:rsidR="000737AC" w:rsidRPr="0061354D" w:rsidRDefault="000737AC" w:rsidP="000737AC">
      <w:pPr>
        <w:numPr>
          <w:ilvl w:val="0"/>
          <w:numId w:val="6"/>
        </w:numPr>
        <w:autoSpaceDE w:val="0"/>
        <w:autoSpaceDN w:val="0"/>
        <w:adjustRightInd w:val="0"/>
        <w:rPr>
          <w:sz w:val="22"/>
          <w:szCs w:val="22"/>
        </w:rPr>
      </w:pPr>
      <w:r w:rsidRPr="0061354D">
        <w:rPr>
          <w:sz w:val="22"/>
          <w:szCs w:val="22"/>
        </w:rPr>
        <w:t>Krešumą mažinančių vaistų (</w:t>
      </w:r>
      <w:proofErr w:type="spellStart"/>
      <w:r w:rsidRPr="0061354D">
        <w:rPr>
          <w:sz w:val="22"/>
          <w:szCs w:val="22"/>
        </w:rPr>
        <w:t>tiklopidino</w:t>
      </w:r>
      <w:proofErr w:type="spellEnd"/>
      <w:r w:rsidRPr="0061354D">
        <w:rPr>
          <w:sz w:val="22"/>
          <w:szCs w:val="22"/>
        </w:rPr>
        <w:t>).</w:t>
      </w:r>
    </w:p>
    <w:p w:rsidR="000737AC" w:rsidRPr="0061354D" w:rsidRDefault="000737AC" w:rsidP="000737AC">
      <w:pPr>
        <w:numPr>
          <w:ilvl w:val="0"/>
          <w:numId w:val="6"/>
        </w:numPr>
        <w:autoSpaceDE w:val="0"/>
        <w:autoSpaceDN w:val="0"/>
        <w:adjustRightInd w:val="0"/>
        <w:rPr>
          <w:rFonts w:eastAsia="Calibri"/>
          <w:sz w:val="22"/>
          <w:szCs w:val="22"/>
        </w:rPr>
      </w:pPr>
      <w:r w:rsidRPr="0061354D">
        <w:rPr>
          <w:sz w:val="22"/>
          <w:szCs w:val="22"/>
        </w:rPr>
        <w:t>Vaistų, kurie kaip žinoma didina širdies elektros impulsų sutrikimų riziką (tokių, kaip vaistai nuo psichozės ir antibiotikai).</w:t>
      </w:r>
    </w:p>
    <w:p w:rsidR="000737AC" w:rsidRPr="0061354D" w:rsidRDefault="000737AC" w:rsidP="000737AC">
      <w:pPr>
        <w:autoSpaceDE w:val="0"/>
        <w:autoSpaceDN w:val="0"/>
        <w:adjustRightInd w:val="0"/>
        <w:rPr>
          <w:b/>
          <w:sz w:val="22"/>
          <w:szCs w:val="22"/>
        </w:rPr>
      </w:pPr>
    </w:p>
    <w:p w:rsidR="000737AC" w:rsidRPr="0061354D" w:rsidRDefault="000737AC" w:rsidP="000737AC">
      <w:pPr>
        <w:autoSpaceDE w:val="0"/>
        <w:autoSpaceDN w:val="0"/>
        <w:adjustRightInd w:val="0"/>
        <w:rPr>
          <w:b/>
          <w:sz w:val="22"/>
          <w:szCs w:val="22"/>
        </w:rPr>
      </w:pP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r w:rsidRPr="0061354D">
        <w:rPr>
          <w:b/>
          <w:sz w:val="22"/>
          <w:szCs w:val="22"/>
        </w:rPr>
        <w:t xml:space="preserve"> vartojimas su maistu, gėrimais ir alkoholiu</w:t>
      </w:r>
    </w:p>
    <w:p w:rsidR="000737AC" w:rsidRPr="0061354D" w:rsidRDefault="000737AC" w:rsidP="000737AC">
      <w:pPr>
        <w:numPr>
          <w:ilvl w:val="12"/>
          <w:numId w:val="0"/>
        </w:numPr>
        <w:outlineLvl w:val="0"/>
        <w:rPr>
          <w:sz w:val="22"/>
          <w:szCs w:val="22"/>
        </w:rPr>
      </w:pPr>
      <w:r w:rsidRPr="0061354D">
        <w:rPr>
          <w:sz w:val="22"/>
          <w:szCs w:val="22"/>
        </w:rPr>
        <w:t xml:space="preserve">Tabletes galima gerti ir valgant, ir nevalgius. </w:t>
      </w:r>
    </w:p>
    <w:p w:rsidR="000737AC" w:rsidRPr="0061354D" w:rsidRDefault="000737AC" w:rsidP="000737AC">
      <w:pPr>
        <w:numPr>
          <w:ilvl w:val="12"/>
          <w:numId w:val="0"/>
        </w:numPr>
        <w:outlineLvl w:val="0"/>
        <w:rPr>
          <w:sz w:val="22"/>
          <w:szCs w:val="22"/>
        </w:rPr>
      </w:pP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vartojimo laikotarpiu reikia vengti vartoti alkoholį.</w:t>
      </w:r>
    </w:p>
    <w:p w:rsidR="000737AC" w:rsidRPr="0061354D" w:rsidRDefault="000737AC" w:rsidP="000737AC">
      <w:pPr>
        <w:numPr>
          <w:ilvl w:val="12"/>
          <w:numId w:val="0"/>
        </w:numPr>
        <w:ind w:left="567" w:hanging="567"/>
        <w:outlineLvl w:val="0"/>
        <w:rPr>
          <w:sz w:val="22"/>
          <w:szCs w:val="22"/>
        </w:rPr>
      </w:pPr>
    </w:p>
    <w:p w:rsidR="000737AC" w:rsidRPr="0061354D" w:rsidRDefault="000737AC" w:rsidP="000737AC">
      <w:pPr>
        <w:numPr>
          <w:ilvl w:val="12"/>
          <w:numId w:val="0"/>
        </w:numPr>
        <w:outlineLvl w:val="0"/>
        <w:rPr>
          <w:sz w:val="22"/>
          <w:szCs w:val="22"/>
        </w:rPr>
      </w:pP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negalima vartoti kartu su greipfrutų </w:t>
      </w:r>
      <w:proofErr w:type="spellStart"/>
      <w:r w:rsidRPr="0061354D">
        <w:rPr>
          <w:sz w:val="22"/>
          <w:szCs w:val="22"/>
        </w:rPr>
        <w:t>sultimis</w:t>
      </w:r>
      <w:proofErr w:type="spellEnd"/>
      <w:r w:rsidRPr="0061354D">
        <w:rPr>
          <w:sz w:val="22"/>
          <w:szCs w:val="22"/>
        </w:rPr>
        <w:t xml:space="preserve">, nes jos gali padidinti </w:t>
      </w:r>
      <w:proofErr w:type="spellStart"/>
      <w:r w:rsidRPr="0061354D">
        <w:rPr>
          <w:sz w:val="22"/>
          <w:szCs w:val="22"/>
        </w:rPr>
        <w:t>sertralino</w:t>
      </w:r>
      <w:proofErr w:type="spellEnd"/>
      <w:r w:rsidRPr="0061354D">
        <w:rPr>
          <w:sz w:val="22"/>
          <w:szCs w:val="22"/>
        </w:rPr>
        <w:t xml:space="preserve"> kiekį Jūsų organizme.</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Nėštumas, žindymo laikotarpis ir vaisingumas</w:t>
      </w:r>
    </w:p>
    <w:p w:rsidR="000737AC" w:rsidRPr="0061354D" w:rsidRDefault="000737AC" w:rsidP="000737AC">
      <w:pPr>
        <w:autoSpaceDE w:val="0"/>
        <w:autoSpaceDN w:val="0"/>
        <w:adjustRightInd w:val="0"/>
        <w:rPr>
          <w:rFonts w:eastAsia="Calibri"/>
          <w:sz w:val="22"/>
          <w:szCs w:val="22"/>
        </w:rPr>
      </w:pPr>
      <w:r w:rsidRPr="0061354D">
        <w:rPr>
          <w:sz w:val="22"/>
          <w:szCs w:val="22"/>
        </w:rPr>
        <w:t>Jeigu esate nėščia, žindote kūdikį, manote, kad galbūt esate nėščia arba planuojate pastoti, tai prieš vartodama šį vaistą pasitarkite su gydytoju arba vaistininku.</w:t>
      </w:r>
      <w:r w:rsidRPr="0061354D" w:rsidDel="00E0519E">
        <w:rPr>
          <w:sz w:val="22"/>
          <w:szCs w:val="22"/>
        </w:rPr>
        <w:t xml:space="preserve"> </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sz w:val="22"/>
          <w:szCs w:val="22"/>
        </w:rPr>
      </w:pPr>
      <w:r w:rsidRPr="0061354D">
        <w:rPr>
          <w:sz w:val="22"/>
          <w:szCs w:val="22"/>
        </w:rPr>
        <w:t xml:space="preserve">Ar </w:t>
      </w:r>
      <w:proofErr w:type="spellStart"/>
      <w:r w:rsidRPr="0061354D">
        <w:rPr>
          <w:sz w:val="22"/>
          <w:szCs w:val="22"/>
        </w:rPr>
        <w:t>sertalino</w:t>
      </w:r>
      <w:proofErr w:type="spellEnd"/>
      <w:r w:rsidRPr="0061354D">
        <w:rPr>
          <w:sz w:val="22"/>
          <w:szCs w:val="22"/>
        </w:rPr>
        <w:t xml:space="preserve"> nėščioms moterims vartoti saugu, iki galo neištirta. Nėštumo laikotarpiu </w:t>
      </w:r>
      <w:proofErr w:type="spellStart"/>
      <w:r w:rsidRPr="0061354D">
        <w:rPr>
          <w:sz w:val="22"/>
          <w:szCs w:val="22"/>
        </w:rPr>
        <w:t>sertralino</w:t>
      </w:r>
      <w:proofErr w:type="spellEnd"/>
      <w:r w:rsidRPr="0061354D">
        <w:rPr>
          <w:sz w:val="22"/>
          <w:szCs w:val="22"/>
        </w:rPr>
        <w:t xml:space="preserve"> Jums galima vartoti tik tuo atveju, jei gydytojas mano, kad nauda moteriai viršija galimą riziką kūdikio vystymuisi.</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sz w:val="22"/>
          <w:szCs w:val="22"/>
        </w:rPr>
      </w:pPr>
      <w:r w:rsidRPr="0061354D">
        <w:rPr>
          <w:sz w:val="22"/>
          <w:szCs w:val="22"/>
        </w:rPr>
        <w:t xml:space="preserve">Jeigu Jūs vartojate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nėštumo laikotarpio pabaigoje, Jums gali kilti didesnis stipraus kraujavimo iš makšties tuoj po gimdymo pavojus, ypač jeigu Jums praeityje buvo diagnozuota kraujavimo sutrikimų. Jūsų gydytojui arba akušeri</w:t>
      </w:r>
      <w:r>
        <w:rPr>
          <w:sz w:val="22"/>
          <w:szCs w:val="22"/>
        </w:rPr>
        <w:t>ui</w:t>
      </w:r>
      <w:r w:rsidRPr="0061354D">
        <w:rPr>
          <w:sz w:val="22"/>
          <w:szCs w:val="22"/>
        </w:rPr>
        <w:t xml:space="preserve"> reikia pranešti apie tai, kad Jūs vartojate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kad jie galėtų Jums patarti. Nėštumo metu, ypač paskutiniuosius 3 nėštumo mėnesius vartojamas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gali padidinti rimtos būklės, vadinamos naujagimių </w:t>
      </w:r>
      <w:proofErr w:type="spellStart"/>
      <w:r w:rsidRPr="0061354D">
        <w:rPr>
          <w:sz w:val="22"/>
          <w:szCs w:val="22"/>
        </w:rPr>
        <w:t>persistuoančia</w:t>
      </w:r>
      <w:proofErr w:type="spellEnd"/>
      <w:r w:rsidRPr="0061354D">
        <w:rPr>
          <w:sz w:val="22"/>
          <w:szCs w:val="22"/>
        </w:rPr>
        <w:t xml:space="preserve"> </w:t>
      </w:r>
      <w:proofErr w:type="spellStart"/>
      <w:r w:rsidRPr="0061354D">
        <w:rPr>
          <w:sz w:val="22"/>
          <w:szCs w:val="22"/>
        </w:rPr>
        <w:t>plautine</w:t>
      </w:r>
      <w:proofErr w:type="spellEnd"/>
      <w:r w:rsidRPr="0061354D">
        <w:rPr>
          <w:sz w:val="22"/>
          <w:szCs w:val="22"/>
        </w:rPr>
        <w:t xml:space="preserve"> hipertenzija (NPPH) riziką kūdikiui, dėl kurios kūdikiai dažnai alsuoja ir atrodo pamėlę. Šie simptomai dažniausia pasireiškia per pirmą parą po kūdikio gimimo. Jei tai pasireiškia Jūsų kūdikiui, nedelsiant informuokite akušerę ir (arba) gydytoją.</w:t>
      </w:r>
    </w:p>
    <w:p w:rsidR="000737AC" w:rsidRPr="0061354D" w:rsidRDefault="000737AC" w:rsidP="000737AC">
      <w:pPr>
        <w:autoSpaceDE w:val="0"/>
        <w:autoSpaceDN w:val="0"/>
        <w:adjustRightInd w:val="0"/>
        <w:rPr>
          <w:sz w:val="22"/>
          <w:szCs w:val="22"/>
        </w:rPr>
      </w:pPr>
    </w:p>
    <w:p w:rsidR="000737AC" w:rsidRPr="0061354D" w:rsidRDefault="000737AC" w:rsidP="000737AC">
      <w:pPr>
        <w:rPr>
          <w:rFonts w:eastAsia="Calibri"/>
          <w:sz w:val="22"/>
          <w:szCs w:val="22"/>
        </w:rPr>
      </w:pPr>
      <w:r w:rsidRPr="0061354D">
        <w:rPr>
          <w:sz w:val="22"/>
          <w:szCs w:val="22"/>
        </w:rPr>
        <w:t>Be to, Jūsų naujagimiui gali pasireikšti kitos būklės, kurios dažniausiai prasideda per pirmąsias 24 valandas po gimimo. Simptomai gali būti:</w:t>
      </w:r>
    </w:p>
    <w:p w:rsidR="000737AC" w:rsidRPr="0061354D" w:rsidRDefault="000737AC" w:rsidP="000737AC">
      <w:pPr>
        <w:numPr>
          <w:ilvl w:val="0"/>
          <w:numId w:val="13"/>
        </w:numPr>
        <w:tabs>
          <w:tab w:val="clear" w:pos="720"/>
          <w:tab w:val="num" w:pos="567"/>
        </w:tabs>
        <w:ind w:left="567" w:hanging="567"/>
        <w:rPr>
          <w:rFonts w:eastAsia="Calibri"/>
          <w:sz w:val="22"/>
          <w:szCs w:val="22"/>
        </w:rPr>
      </w:pPr>
      <w:r w:rsidRPr="0061354D">
        <w:rPr>
          <w:sz w:val="22"/>
          <w:szCs w:val="22"/>
        </w:rPr>
        <w:t>kvėpavimo sutrikimas;</w:t>
      </w:r>
    </w:p>
    <w:p w:rsidR="000737AC" w:rsidRPr="0061354D" w:rsidRDefault="000737AC" w:rsidP="000737AC">
      <w:pPr>
        <w:numPr>
          <w:ilvl w:val="0"/>
          <w:numId w:val="13"/>
        </w:numPr>
        <w:tabs>
          <w:tab w:val="clear" w:pos="720"/>
          <w:tab w:val="num" w:pos="567"/>
        </w:tabs>
        <w:ind w:left="567" w:hanging="567"/>
        <w:rPr>
          <w:rFonts w:eastAsia="Calibri"/>
          <w:sz w:val="22"/>
          <w:szCs w:val="22"/>
          <w:lang w:val="sv-SE"/>
        </w:rPr>
      </w:pPr>
      <w:r w:rsidRPr="0061354D">
        <w:rPr>
          <w:sz w:val="22"/>
          <w:szCs w:val="22"/>
          <w:lang w:val="sv-SE"/>
        </w:rPr>
        <w:t>melsva arba per karšta ar per šalta oda;</w:t>
      </w:r>
    </w:p>
    <w:p w:rsidR="000737AC" w:rsidRPr="0061354D" w:rsidRDefault="000737AC" w:rsidP="000737AC">
      <w:pPr>
        <w:numPr>
          <w:ilvl w:val="0"/>
          <w:numId w:val="13"/>
        </w:numPr>
        <w:tabs>
          <w:tab w:val="clear" w:pos="720"/>
          <w:tab w:val="num" w:pos="567"/>
        </w:tabs>
        <w:ind w:left="567" w:hanging="567"/>
        <w:rPr>
          <w:rFonts w:eastAsia="Calibri"/>
          <w:sz w:val="22"/>
          <w:szCs w:val="22"/>
        </w:rPr>
      </w:pPr>
      <w:r w:rsidRPr="0061354D">
        <w:rPr>
          <w:sz w:val="22"/>
          <w:szCs w:val="22"/>
        </w:rPr>
        <w:t>mėlynos lūpos;</w:t>
      </w:r>
    </w:p>
    <w:p w:rsidR="000737AC" w:rsidRPr="0061354D" w:rsidRDefault="000737AC" w:rsidP="000737AC">
      <w:pPr>
        <w:numPr>
          <w:ilvl w:val="0"/>
          <w:numId w:val="13"/>
        </w:numPr>
        <w:tabs>
          <w:tab w:val="clear" w:pos="720"/>
          <w:tab w:val="num" w:pos="567"/>
        </w:tabs>
        <w:ind w:left="567" w:hanging="567"/>
        <w:rPr>
          <w:rFonts w:eastAsia="Calibri"/>
          <w:sz w:val="22"/>
          <w:szCs w:val="22"/>
        </w:rPr>
      </w:pPr>
      <w:r w:rsidRPr="0061354D">
        <w:rPr>
          <w:sz w:val="22"/>
          <w:szCs w:val="22"/>
        </w:rPr>
        <w:t>vėmimas ar žindymo sutrikimas;</w:t>
      </w:r>
    </w:p>
    <w:p w:rsidR="000737AC" w:rsidRPr="0061354D" w:rsidRDefault="000737AC" w:rsidP="000737AC">
      <w:pPr>
        <w:numPr>
          <w:ilvl w:val="0"/>
          <w:numId w:val="13"/>
        </w:numPr>
        <w:tabs>
          <w:tab w:val="clear" w:pos="720"/>
          <w:tab w:val="num" w:pos="567"/>
        </w:tabs>
        <w:ind w:left="567" w:hanging="567"/>
        <w:rPr>
          <w:rFonts w:eastAsia="Calibri"/>
          <w:sz w:val="22"/>
          <w:szCs w:val="22"/>
        </w:rPr>
      </w:pPr>
      <w:r w:rsidRPr="0061354D">
        <w:rPr>
          <w:sz w:val="22"/>
          <w:szCs w:val="22"/>
        </w:rPr>
        <w:t>didelis nuovargis, negalėjimas miegoti arba nuolatinis verkimas;</w:t>
      </w:r>
    </w:p>
    <w:p w:rsidR="000737AC" w:rsidRPr="0061354D" w:rsidRDefault="000737AC" w:rsidP="000737AC">
      <w:pPr>
        <w:numPr>
          <w:ilvl w:val="0"/>
          <w:numId w:val="13"/>
        </w:numPr>
        <w:tabs>
          <w:tab w:val="clear" w:pos="720"/>
          <w:tab w:val="num" w:pos="567"/>
        </w:tabs>
        <w:ind w:left="567" w:hanging="567"/>
        <w:rPr>
          <w:rFonts w:eastAsia="Calibri"/>
          <w:sz w:val="22"/>
          <w:szCs w:val="22"/>
        </w:rPr>
      </w:pPr>
      <w:r w:rsidRPr="0061354D">
        <w:rPr>
          <w:sz w:val="22"/>
          <w:szCs w:val="22"/>
        </w:rPr>
        <w:t>raumenų sąstingis arba suglebimas;</w:t>
      </w:r>
    </w:p>
    <w:p w:rsidR="000737AC" w:rsidRPr="0061354D" w:rsidRDefault="000737AC" w:rsidP="000737AC">
      <w:pPr>
        <w:numPr>
          <w:ilvl w:val="0"/>
          <w:numId w:val="13"/>
        </w:numPr>
        <w:tabs>
          <w:tab w:val="clear" w:pos="720"/>
          <w:tab w:val="num" w:pos="567"/>
        </w:tabs>
        <w:ind w:left="567" w:hanging="567"/>
        <w:rPr>
          <w:rFonts w:eastAsia="Calibri"/>
          <w:sz w:val="22"/>
          <w:szCs w:val="22"/>
        </w:rPr>
      </w:pPr>
      <w:r w:rsidRPr="0061354D">
        <w:rPr>
          <w:sz w:val="22"/>
          <w:szCs w:val="22"/>
        </w:rPr>
        <w:t>drebulys, nervingumas ar priepuoliai;</w:t>
      </w:r>
    </w:p>
    <w:p w:rsidR="000737AC" w:rsidRPr="0061354D" w:rsidRDefault="000737AC" w:rsidP="000737AC">
      <w:pPr>
        <w:numPr>
          <w:ilvl w:val="0"/>
          <w:numId w:val="13"/>
        </w:numPr>
        <w:tabs>
          <w:tab w:val="clear" w:pos="720"/>
          <w:tab w:val="num" w:pos="567"/>
        </w:tabs>
        <w:ind w:left="567" w:hanging="567"/>
        <w:rPr>
          <w:rFonts w:eastAsia="Calibri"/>
          <w:sz w:val="22"/>
          <w:szCs w:val="22"/>
        </w:rPr>
      </w:pPr>
      <w:r w:rsidRPr="0061354D">
        <w:rPr>
          <w:sz w:val="22"/>
          <w:szCs w:val="22"/>
        </w:rPr>
        <w:t>refleksinių reakcijų sustiprėjimas;</w:t>
      </w:r>
    </w:p>
    <w:p w:rsidR="000737AC" w:rsidRPr="0061354D" w:rsidRDefault="000737AC" w:rsidP="000737AC">
      <w:pPr>
        <w:numPr>
          <w:ilvl w:val="0"/>
          <w:numId w:val="13"/>
        </w:numPr>
        <w:tabs>
          <w:tab w:val="clear" w:pos="720"/>
          <w:tab w:val="num" w:pos="567"/>
        </w:tabs>
        <w:ind w:left="567" w:hanging="567"/>
        <w:rPr>
          <w:rFonts w:eastAsia="Calibri"/>
          <w:sz w:val="22"/>
          <w:szCs w:val="22"/>
        </w:rPr>
      </w:pPr>
      <w:r w:rsidRPr="0061354D">
        <w:rPr>
          <w:sz w:val="22"/>
          <w:szCs w:val="22"/>
        </w:rPr>
        <w:t>irzlumas;</w:t>
      </w:r>
    </w:p>
    <w:p w:rsidR="000737AC" w:rsidRPr="0061354D" w:rsidRDefault="000737AC" w:rsidP="000737AC">
      <w:pPr>
        <w:numPr>
          <w:ilvl w:val="0"/>
          <w:numId w:val="13"/>
        </w:numPr>
        <w:tabs>
          <w:tab w:val="clear" w:pos="720"/>
          <w:tab w:val="num" w:pos="567"/>
        </w:tabs>
        <w:ind w:left="567" w:hanging="567"/>
        <w:rPr>
          <w:rFonts w:eastAsia="Calibri"/>
          <w:sz w:val="22"/>
          <w:szCs w:val="22"/>
          <w:shd w:val="clear" w:color="auto" w:fill="FFFF00"/>
        </w:rPr>
      </w:pPr>
      <w:r w:rsidRPr="0061354D">
        <w:rPr>
          <w:sz w:val="22"/>
          <w:szCs w:val="22"/>
        </w:rPr>
        <w:t>gliukozės koncentracijos kraujyje sumažėjimas.</w:t>
      </w:r>
      <w:r w:rsidRPr="0061354D">
        <w:rPr>
          <w:sz w:val="22"/>
          <w:szCs w:val="22"/>
          <w:shd w:val="clear" w:color="auto" w:fill="FFFF00"/>
        </w:rPr>
        <w:t xml:space="preserve"> </w:t>
      </w:r>
    </w:p>
    <w:p w:rsidR="000737AC" w:rsidRPr="0061354D" w:rsidRDefault="000737AC" w:rsidP="000737AC">
      <w:pPr>
        <w:pStyle w:val="BTEMEASMCA"/>
      </w:pPr>
      <w:r w:rsidRPr="0061354D">
        <w:t>Jeigu Jūsų kūdikiui po gimdymo atsirado kuris nors iš šių simptomų arba nerimaujate dėl savo kūdikio sveikatos, kreipkitės į savo gydytoją arba akušerę, kurie gali Jums patarti.</w:t>
      </w:r>
    </w:p>
    <w:p w:rsidR="000737AC" w:rsidRPr="0061354D" w:rsidRDefault="000737AC" w:rsidP="000737AC">
      <w:pPr>
        <w:rPr>
          <w:sz w:val="22"/>
          <w:szCs w:val="22"/>
        </w:rPr>
      </w:pPr>
    </w:p>
    <w:p w:rsidR="000737AC" w:rsidRPr="0061354D" w:rsidRDefault="000737AC" w:rsidP="000737AC">
      <w:pPr>
        <w:autoSpaceDE w:val="0"/>
        <w:autoSpaceDN w:val="0"/>
        <w:adjustRightInd w:val="0"/>
        <w:rPr>
          <w:sz w:val="22"/>
          <w:szCs w:val="22"/>
        </w:rPr>
      </w:pPr>
      <w:r w:rsidRPr="0061354D">
        <w:rPr>
          <w:sz w:val="22"/>
          <w:szCs w:val="22"/>
        </w:rPr>
        <w:t xml:space="preserve">Gauta duomenų, kad </w:t>
      </w:r>
      <w:proofErr w:type="spellStart"/>
      <w:r w:rsidRPr="0061354D">
        <w:rPr>
          <w:sz w:val="22"/>
          <w:szCs w:val="22"/>
        </w:rPr>
        <w:t>sertralino</w:t>
      </w:r>
      <w:proofErr w:type="spellEnd"/>
      <w:r w:rsidRPr="0061354D">
        <w:rPr>
          <w:sz w:val="22"/>
          <w:szCs w:val="22"/>
        </w:rPr>
        <w:t xml:space="preserve"> patenka į motinos pieną. Maitinimo krūtimi laikotarpiu </w:t>
      </w:r>
      <w:proofErr w:type="spellStart"/>
      <w:r w:rsidRPr="0061354D">
        <w:rPr>
          <w:sz w:val="22"/>
          <w:szCs w:val="22"/>
        </w:rPr>
        <w:t>sertralino</w:t>
      </w:r>
      <w:proofErr w:type="spellEnd"/>
      <w:r w:rsidRPr="0061354D">
        <w:rPr>
          <w:sz w:val="22"/>
          <w:szCs w:val="22"/>
        </w:rPr>
        <w:t xml:space="preserve"> galima vartoti tik tuo atveju, jei gydytojas mano, kad nauda yra didesnė už galimą riziką kūdikiui.</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sz w:val="22"/>
          <w:szCs w:val="22"/>
        </w:rPr>
      </w:pPr>
      <w:r w:rsidRPr="0061354D">
        <w:rPr>
          <w:sz w:val="22"/>
          <w:szCs w:val="22"/>
        </w:rPr>
        <w:t xml:space="preserve">Tyrimų su gyvūnais metu nustatyta, kad kai kurie į </w:t>
      </w:r>
      <w:proofErr w:type="spellStart"/>
      <w:r w:rsidRPr="0061354D">
        <w:rPr>
          <w:sz w:val="22"/>
          <w:szCs w:val="22"/>
        </w:rPr>
        <w:t>sertraliną</w:t>
      </w:r>
      <w:proofErr w:type="spellEnd"/>
      <w:r w:rsidRPr="0061354D">
        <w:rPr>
          <w:sz w:val="22"/>
          <w:szCs w:val="22"/>
        </w:rPr>
        <w:t xml:space="preserve"> panašūs vaistai gali pabloginti spermos kokybę. Teoriškai tai gali turėti įtakos vaisingumui, bet poveikio žmogaus vaisingumui iki šiol nepastebėta.</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Vairavimas ir mechanizmų valdymas</w:t>
      </w:r>
    </w:p>
    <w:p w:rsidR="000737AC" w:rsidRPr="0061354D" w:rsidRDefault="000737AC" w:rsidP="000737AC">
      <w:pPr>
        <w:autoSpaceDE w:val="0"/>
        <w:autoSpaceDN w:val="0"/>
        <w:adjustRightInd w:val="0"/>
        <w:rPr>
          <w:sz w:val="22"/>
          <w:szCs w:val="22"/>
        </w:rPr>
      </w:pPr>
      <w:r w:rsidRPr="0061354D">
        <w:rPr>
          <w:sz w:val="22"/>
          <w:szCs w:val="22"/>
        </w:rPr>
        <w:t xml:space="preserve">Psichiką veikiantys preparatai, pvz., </w:t>
      </w:r>
      <w:proofErr w:type="spellStart"/>
      <w:r w:rsidRPr="0061354D">
        <w:rPr>
          <w:sz w:val="22"/>
          <w:szCs w:val="22"/>
        </w:rPr>
        <w:t>sertralinas</w:t>
      </w:r>
      <w:proofErr w:type="spellEnd"/>
      <w:r w:rsidRPr="0061354D">
        <w:rPr>
          <w:sz w:val="22"/>
          <w:szCs w:val="22"/>
        </w:rPr>
        <w:t>, gali veikti gebėjimą vairuoti ar valdyti mechanizmus. Nevairuokite ir nevaldykite mechanizmų tol, kol neįsitikinsite, kaip šis vaistas veikia Jūsų gebėjimą atlikti minėtus veiksmus.</w:t>
      </w:r>
    </w:p>
    <w:p w:rsidR="000737AC" w:rsidRPr="0061354D" w:rsidRDefault="000737AC" w:rsidP="000737AC">
      <w:pPr>
        <w:rPr>
          <w:b/>
          <w:sz w:val="22"/>
          <w:szCs w:val="22"/>
        </w:rPr>
      </w:pPr>
    </w:p>
    <w:p w:rsidR="000737AC" w:rsidRPr="0061354D" w:rsidRDefault="000737AC" w:rsidP="000737AC">
      <w:pPr>
        <w:rPr>
          <w:sz w:val="22"/>
          <w:szCs w:val="22"/>
        </w:rPr>
      </w:pP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r w:rsidRPr="0061354D">
        <w:rPr>
          <w:b/>
          <w:sz w:val="22"/>
          <w:szCs w:val="22"/>
        </w:rPr>
        <w:t xml:space="preserve"> sudėtyje yra laktozės ir natrio</w:t>
      </w:r>
      <w:r w:rsidRPr="0061354D">
        <w:rPr>
          <w:sz w:val="22"/>
          <w:szCs w:val="22"/>
        </w:rPr>
        <w:t xml:space="preserve"> </w:t>
      </w:r>
    </w:p>
    <w:p w:rsidR="000737AC" w:rsidRPr="0061354D" w:rsidRDefault="000737AC" w:rsidP="000737AC">
      <w:pPr>
        <w:rPr>
          <w:rFonts w:eastAsia="Calibri"/>
          <w:sz w:val="22"/>
          <w:szCs w:val="22"/>
        </w:rPr>
      </w:pPr>
      <w:r w:rsidRPr="0061354D">
        <w:rPr>
          <w:sz w:val="22"/>
          <w:szCs w:val="22"/>
        </w:rPr>
        <w:t xml:space="preserve">Jeigu gydytojas Jums yra sakęs, kad netoleruojate kokių nors angliavandenių, kreipkitės į jį prieš pradėdami vartoti šį vaistą. </w:t>
      </w:r>
    </w:p>
    <w:p w:rsidR="000737AC" w:rsidRPr="0061354D" w:rsidRDefault="000737AC" w:rsidP="000737AC">
      <w:pPr>
        <w:autoSpaceDE w:val="0"/>
        <w:autoSpaceDN w:val="0"/>
        <w:adjustRightInd w:val="0"/>
        <w:rPr>
          <w:rFonts w:eastAsia="Calibri"/>
          <w:sz w:val="22"/>
          <w:szCs w:val="22"/>
        </w:rPr>
      </w:pPr>
      <w:r w:rsidRPr="0061354D">
        <w:rPr>
          <w:rFonts w:eastAsia="Calibri"/>
          <w:sz w:val="22"/>
          <w:szCs w:val="22"/>
        </w:rPr>
        <w:t xml:space="preserve">Šio vaisto vienoje plėvele dengtoje tabletėje yra mažiau kaip 1 </w:t>
      </w:r>
      <w:proofErr w:type="spellStart"/>
      <w:r w:rsidRPr="0061354D">
        <w:rPr>
          <w:rFonts w:eastAsia="Calibri"/>
          <w:sz w:val="22"/>
          <w:szCs w:val="22"/>
        </w:rPr>
        <w:t>mmol</w:t>
      </w:r>
      <w:proofErr w:type="spellEnd"/>
      <w:r w:rsidRPr="0061354D">
        <w:rPr>
          <w:rFonts w:eastAsia="Calibri"/>
          <w:sz w:val="22"/>
          <w:szCs w:val="22"/>
        </w:rPr>
        <w:t xml:space="preserve"> (23 mg) natrio, </w:t>
      </w:r>
      <w:proofErr w:type="spellStart"/>
      <w:r w:rsidRPr="0061354D">
        <w:rPr>
          <w:rFonts w:eastAsia="Calibri"/>
          <w:sz w:val="22"/>
          <w:szCs w:val="22"/>
        </w:rPr>
        <w:t>t.y</w:t>
      </w:r>
      <w:proofErr w:type="spellEnd"/>
      <w:r w:rsidRPr="0061354D">
        <w:rPr>
          <w:rFonts w:eastAsia="Calibri"/>
          <w:sz w:val="22"/>
          <w:szCs w:val="22"/>
        </w:rPr>
        <w:t>. jis beveik</w:t>
      </w:r>
    </w:p>
    <w:p w:rsidR="000737AC" w:rsidRPr="0061354D" w:rsidRDefault="000737AC" w:rsidP="000737AC">
      <w:pPr>
        <w:numPr>
          <w:ilvl w:val="12"/>
          <w:numId w:val="0"/>
        </w:numPr>
        <w:ind w:left="567" w:hanging="567"/>
        <w:outlineLvl w:val="0"/>
        <w:rPr>
          <w:rFonts w:eastAsia="Calibri"/>
          <w:b/>
          <w:sz w:val="22"/>
          <w:szCs w:val="22"/>
        </w:rPr>
      </w:pPr>
      <w:r w:rsidRPr="0061354D">
        <w:rPr>
          <w:rFonts w:eastAsia="Calibri"/>
          <w:sz w:val="22"/>
          <w:szCs w:val="22"/>
        </w:rPr>
        <w:t>neturi reikšmės.</w:t>
      </w:r>
    </w:p>
    <w:p w:rsidR="000737AC" w:rsidRPr="0061354D" w:rsidRDefault="000737AC" w:rsidP="000737AC">
      <w:pPr>
        <w:numPr>
          <w:ilvl w:val="12"/>
          <w:numId w:val="0"/>
        </w:numPr>
        <w:ind w:left="567" w:hanging="567"/>
        <w:outlineLvl w:val="0"/>
        <w:rPr>
          <w:b/>
          <w:sz w:val="22"/>
          <w:szCs w:val="22"/>
        </w:rPr>
      </w:pPr>
    </w:p>
    <w:p w:rsidR="000737AC" w:rsidRPr="0061354D" w:rsidRDefault="000737AC" w:rsidP="000737AC">
      <w:pPr>
        <w:numPr>
          <w:ilvl w:val="12"/>
          <w:numId w:val="0"/>
        </w:numPr>
        <w:ind w:left="567" w:hanging="567"/>
        <w:outlineLvl w:val="0"/>
        <w:rPr>
          <w:rFonts w:eastAsia="Calibri"/>
          <w:b/>
          <w:sz w:val="22"/>
          <w:szCs w:val="22"/>
        </w:rPr>
      </w:pPr>
      <w:r w:rsidRPr="0061354D">
        <w:rPr>
          <w:b/>
          <w:sz w:val="22"/>
          <w:szCs w:val="22"/>
        </w:rPr>
        <w:t>Sąveika su šlapimo patikros tyrimais</w:t>
      </w:r>
    </w:p>
    <w:p w:rsidR="000737AC" w:rsidRPr="0061354D" w:rsidRDefault="000737AC" w:rsidP="000737AC">
      <w:pPr>
        <w:numPr>
          <w:ilvl w:val="12"/>
          <w:numId w:val="0"/>
        </w:numPr>
        <w:ind w:left="567" w:hanging="567"/>
        <w:outlineLvl w:val="0"/>
        <w:rPr>
          <w:sz w:val="22"/>
          <w:szCs w:val="22"/>
        </w:rPr>
      </w:pPr>
      <w:r w:rsidRPr="0061354D">
        <w:rPr>
          <w:sz w:val="22"/>
          <w:szCs w:val="22"/>
        </w:rPr>
        <w:t xml:space="preserve">Dėl </w:t>
      </w:r>
      <w:proofErr w:type="spellStart"/>
      <w:r w:rsidRPr="0061354D">
        <w:rPr>
          <w:sz w:val="22"/>
          <w:szCs w:val="22"/>
        </w:rPr>
        <w:t>sertralino</w:t>
      </w:r>
      <w:proofErr w:type="spellEnd"/>
      <w:r w:rsidRPr="0061354D">
        <w:rPr>
          <w:sz w:val="22"/>
          <w:szCs w:val="22"/>
        </w:rPr>
        <w:t xml:space="preserve"> gali būti klaidingai teigiamas benzodiazepinų nustatymo tyrimas.</w:t>
      </w:r>
    </w:p>
    <w:p w:rsidR="000737AC" w:rsidRPr="0061354D" w:rsidRDefault="000737AC" w:rsidP="000737AC">
      <w:pPr>
        <w:numPr>
          <w:ilvl w:val="12"/>
          <w:numId w:val="0"/>
        </w:numPr>
        <w:ind w:left="567" w:hanging="567"/>
        <w:outlineLvl w:val="0"/>
        <w:rPr>
          <w:b/>
          <w:sz w:val="22"/>
          <w:szCs w:val="22"/>
        </w:rPr>
      </w:pPr>
    </w:p>
    <w:p w:rsidR="000737AC" w:rsidRPr="0061354D" w:rsidRDefault="000737AC" w:rsidP="000737AC">
      <w:pPr>
        <w:numPr>
          <w:ilvl w:val="12"/>
          <w:numId w:val="0"/>
        </w:numPr>
        <w:ind w:left="567" w:hanging="567"/>
        <w:outlineLvl w:val="0"/>
        <w:rPr>
          <w:b/>
          <w:sz w:val="22"/>
          <w:szCs w:val="22"/>
        </w:rPr>
      </w:pPr>
    </w:p>
    <w:p w:rsidR="000737AC" w:rsidRPr="0061354D" w:rsidRDefault="000737AC" w:rsidP="000737AC">
      <w:pPr>
        <w:numPr>
          <w:ilvl w:val="12"/>
          <w:numId w:val="0"/>
        </w:numPr>
        <w:ind w:left="567" w:hanging="567"/>
        <w:outlineLvl w:val="0"/>
        <w:rPr>
          <w:rFonts w:eastAsia="Calibri"/>
          <w:b/>
          <w:caps/>
          <w:sz w:val="22"/>
          <w:szCs w:val="22"/>
        </w:rPr>
      </w:pPr>
      <w:r w:rsidRPr="0061354D">
        <w:rPr>
          <w:b/>
          <w:sz w:val="22"/>
          <w:szCs w:val="22"/>
        </w:rPr>
        <w:t>3.</w:t>
      </w:r>
      <w:r w:rsidRPr="0061354D">
        <w:rPr>
          <w:b/>
          <w:sz w:val="22"/>
          <w:szCs w:val="22"/>
        </w:rPr>
        <w:tab/>
        <w:t xml:space="preserve">Kaip vartoti </w:t>
      </w: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sz w:val="22"/>
          <w:szCs w:val="22"/>
        </w:rPr>
      </w:pPr>
      <w:r w:rsidRPr="0061354D">
        <w:rPr>
          <w:sz w:val="22"/>
          <w:szCs w:val="22"/>
        </w:rPr>
        <w:t>Visada vartokite šį vaistą tiksliai kaip nurodė gydytojas arba vaistininkas. Jeigu abejojate, kreipkitės į gydytoją arba vaistininką.</w:t>
      </w:r>
      <w:r w:rsidRPr="0061354D" w:rsidDel="00C1206E">
        <w:rPr>
          <w:sz w:val="22"/>
          <w:szCs w:val="22"/>
        </w:rPr>
        <w:t xml:space="preserve"> </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Rekomenduojamos dozės</w:t>
      </w:r>
    </w:p>
    <w:p w:rsidR="000737AC" w:rsidRPr="0061354D" w:rsidRDefault="000737AC" w:rsidP="000737AC">
      <w:pPr>
        <w:autoSpaceDE w:val="0"/>
        <w:autoSpaceDN w:val="0"/>
        <w:adjustRightInd w:val="0"/>
        <w:rPr>
          <w:rFonts w:eastAsia="Calibri"/>
          <w:b/>
          <w:sz w:val="22"/>
          <w:szCs w:val="22"/>
        </w:rPr>
      </w:pPr>
      <w:r w:rsidRPr="0061354D">
        <w:rPr>
          <w:b/>
          <w:sz w:val="22"/>
          <w:szCs w:val="22"/>
        </w:rPr>
        <w:t>Suaugusieji</w:t>
      </w:r>
    </w:p>
    <w:p w:rsidR="000737AC" w:rsidRPr="0061354D" w:rsidRDefault="000737AC" w:rsidP="000737AC">
      <w:pPr>
        <w:numPr>
          <w:ilvl w:val="0"/>
          <w:numId w:val="11"/>
        </w:numPr>
        <w:autoSpaceDE w:val="0"/>
        <w:autoSpaceDN w:val="0"/>
        <w:adjustRightInd w:val="0"/>
        <w:rPr>
          <w:b/>
          <w:sz w:val="22"/>
          <w:szCs w:val="22"/>
        </w:rPr>
      </w:pPr>
      <w:r w:rsidRPr="0061354D">
        <w:rPr>
          <w:b/>
          <w:sz w:val="22"/>
          <w:szCs w:val="22"/>
        </w:rPr>
        <w:t xml:space="preserve">Depresija ir </w:t>
      </w:r>
      <w:proofErr w:type="spellStart"/>
      <w:r w:rsidRPr="0061354D">
        <w:rPr>
          <w:b/>
          <w:sz w:val="22"/>
          <w:szCs w:val="22"/>
        </w:rPr>
        <w:t>obsesinis</w:t>
      </w:r>
      <w:proofErr w:type="spellEnd"/>
      <w:r w:rsidRPr="0061354D">
        <w:rPr>
          <w:b/>
          <w:sz w:val="22"/>
          <w:szCs w:val="22"/>
        </w:rPr>
        <w:t xml:space="preserve"> </w:t>
      </w:r>
      <w:proofErr w:type="spellStart"/>
      <w:r w:rsidRPr="0061354D">
        <w:rPr>
          <w:b/>
          <w:sz w:val="22"/>
          <w:szCs w:val="22"/>
        </w:rPr>
        <w:t>kompulsinis</w:t>
      </w:r>
      <w:proofErr w:type="spellEnd"/>
      <w:r w:rsidRPr="0061354D">
        <w:rPr>
          <w:b/>
          <w:sz w:val="22"/>
          <w:szCs w:val="22"/>
        </w:rPr>
        <w:t xml:space="preserve"> sutrikimas</w:t>
      </w:r>
    </w:p>
    <w:p w:rsidR="000737AC" w:rsidRPr="0061354D" w:rsidRDefault="000737AC" w:rsidP="000737AC">
      <w:pPr>
        <w:numPr>
          <w:ilvl w:val="0"/>
          <w:numId w:val="8"/>
        </w:numPr>
        <w:autoSpaceDE w:val="0"/>
        <w:autoSpaceDN w:val="0"/>
        <w:adjustRightInd w:val="0"/>
        <w:rPr>
          <w:rFonts w:eastAsia="Calibri"/>
          <w:sz w:val="22"/>
          <w:szCs w:val="22"/>
        </w:rPr>
      </w:pPr>
      <w:r w:rsidRPr="0061354D">
        <w:rPr>
          <w:sz w:val="22"/>
          <w:szCs w:val="22"/>
        </w:rPr>
        <w:t>Gydant depresiją ir OKS, įprasta veiksminga paros dozė yra 50 mg. Vėliau kelias savaites paros dozę galima ne dažniau kaip kas savaitę didinti 50 mg. Didžiausia rekomenduojama paros dozė yra 200 mg.</w:t>
      </w:r>
    </w:p>
    <w:p w:rsidR="000737AC" w:rsidRPr="0061354D" w:rsidRDefault="000737AC" w:rsidP="000737AC">
      <w:pPr>
        <w:numPr>
          <w:ilvl w:val="0"/>
          <w:numId w:val="7"/>
        </w:numPr>
        <w:autoSpaceDE w:val="0"/>
        <w:autoSpaceDN w:val="0"/>
        <w:adjustRightInd w:val="0"/>
        <w:rPr>
          <w:rFonts w:eastAsia="Calibri"/>
          <w:b/>
          <w:sz w:val="22"/>
          <w:szCs w:val="22"/>
        </w:rPr>
      </w:pPr>
      <w:r w:rsidRPr="0061354D">
        <w:rPr>
          <w:b/>
          <w:sz w:val="22"/>
          <w:szCs w:val="22"/>
        </w:rPr>
        <w:t>Panikos sutrikimas, socialinio nerimo sutrikimas ir potrauminio streso sutrikimas</w:t>
      </w:r>
    </w:p>
    <w:p w:rsidR="000737AC" w:rsidRPr="0061354D" w:rsidRDefault="000737AC" w:rsidP="000737AC">
      <w:pPr>
        <w:numPr>
          <w:ilvl w:val="0"/>
          <w:numId w:val="9"/>
        </w:numPr>
        <w:autoSpaceDE w:val="0"/>
        <w:autoSpaceDN w:val="0"/>
        <w:adjustRightInd w:val="0"/>
        <w:rPr>
          <w:rFonts w:eastAsia="Calibri"/>
          <w:sz w:val="22"/>
          <w:szCs w:val="22"/>
        </w:rPr>
      </w:pPr>
      <w:r w:rsidRPr="0061354D">
        <w:rPr>
          <w:sz w:val="22"/>
          <w:szCs w:val="22"/>
        </w:rPr>
        <w:t>Pradinė paros dozė, vartojama panikos sutrikimui, socialinio nerimo sutrikimui ir potrauminio streso sutrikimui gydyti, yra 25 mg. Po savaitės paros dozę galima didinti ir vartoti 50 mg. Vėliau per kelias savaites paros dozę galima didinti 50 mg. Didžiausia rekomenduojama paros dozė yra 200 mg.</w:t>
      </w:r>
    </w:p>
    <w:p w:rsidR="000737AC" w:rsidRPr="0061354D" w:rsidRDefault="000737AC" w:rsidP="000737AC">
      <w:pPr>
        <w:autoSpaceDE w:val="0"/>
        <w:autoSpaceDN w:val="0"/>
        <w:adjustRightInd w:val="0"/>
        <w:rPr>
          <w:b/>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Vartojimas vaikams ir paaugliams</w:t>
      </w:r>
    </w:p>
    <w:p w:rsidR="000737AC" w:rsidRPr="0061354D" w:rsidRDefault="000737AC" w:rsidP="000737AC">
      <w:pPr>
        <w:autoSpaceDE w:val="0"/>
        <w:autoSpaceDN w:val="0"/>
        <w:adjustRightInd w:val="0"/>
        <w:rPr>
          <w:sz w:val="22"/>
          <w:szCs w:val="22"/>
        </w:rPr>
      </w:pP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galima gydyti tik 6–17 metų vaikus ir paauglius, kuriems yra OKS.</w:t>
      </w:r>
    </w:p>
    <w:p w:rsidR="000737AC" w:rsidRPr="0061354D" w:rsidRDefault="000737AC" w:rsidP="000737AC">
      <w:pPr>
        <w:pStyle w:val="Sraopastraipa"/>
        <w:numPr>
          <w:ilvl w:val="0"/>
          <w:numId w:val="7"/>
        </w:numPr>
        <w:autoSpaceDE w:val="0"/>
        <w:autoSpaceDN w:val="0"/>
        <w:adjustRightInd w:val="0"/>
        <w:rPr>
          <w:b/>
          <w:sz w:val="22"/>
          <w:szCs w:val="22"/>
        </w:rPr>
      </w:pPr>
      <w:proofErr w:type="spellStart"/>
      <w:r w:rsidRPr="0061354D">
        <w:rPr>
          <w:b/>
          <w:sz w:val="22"/>
          <w:szCs w:val="22"/>
        </w:rPr>
        <w:t>Obsesinis</w:t>
      </w:r>
      <w:proofErr w:type="spellEnd"/>
      <w:r w:rsidRPr="0061354D">
        <w:rPr>
          <w:b/>
          <w:sz w:val="22"/>
          <w:szCs w:val="22"/>
        </w:rPr>
        <w:t xml:space="preserve"> </w:t>
      </w:r>
      <w:proofErr w:type="spellStart"/>
      <w:r w:rsidRPr="0061354D">
        <w:rPr>
          <w:b/>
          <w:sz w:val="22"/>
          <w:szCs w:val="22"/>
        </w:rPr>
        <w:t>kompulsinis</w:t>
      </w:r>
      <w:proofErr w:type="spellEnd"/>
      <w:r w:rsidRPr="0061354D">
        <w:rPr>
          <w:b/>
          <w:sz w:val="22"/>
          <w:szCs w:val="22"/>
        </w:rPr>
        <w:t xml:space="preserve"> sutrikimas</w:t>
      </w:r>
    </w:p>
    <w:p w:rsidR="000737AC" w:rsidRPr="0061354D" w:rsidRDefault="000737AC" w:rsidP="000737AC">
      <w:pPr>
        <w:numPr>
          <w:ilvl w:val="0"/>
          <w:numId w:val="10"/>
        </w:numPr>
        <w:autoSpaceDE w:val="0"/>
        <w:autoSpaceDN w:val="0"/>
        <w:adjustRightInd w:val="0"/>
        <w:rPr>
          <w:sz w:val="22"/>
          <w:szCs w:val="22"/>
        </w:rPr>
      </w:pPr>
      <w:r w:rsidRPr="0061354D">
        <w:rPr>
          <w:b/>
          <w:sz w:val="22"/>
          <w:szCs w:val="22"/>
        </w:rPr>
        <w:t>6</w:t>
      </w:r>
      <w:r w:rsidRPr="0061354D">
        <w:rPr>
          <w:sz w:val="22"/>
          <w:szCs w:val="22"/>
        </w:rPr>
        <w:t>–</w:t>
      </w:r>
      <w:r w:rsidRPr="0061354D">
        <w:rPr>
          <w:b/>
          <w:sz w:val="22"/>
          <w:szCs w:val="22"/>
        </w:rPr>
        <w:t xml:space="preserve">12 metų vaikams </w:t>
      </w:r>
      <w:r w:rsidRPr="0061354D">
        <w:rPr>
          <w:sz w:val="22"/>
          <w:szCs w:val="22"/>
        </w:rPr>
        <w:t>rekomenduojama vartoti pradinę 25 mg paros dozę.</w:t>
      </w:r>
    </w:p>
    <w:p w:rsidR="000737AC" w:rsidRPr="0061354D" w:rsidRDefault="000737AC" w:rsidP="000737AC">
      <w:pPr>
        <w:numPr>
          <w:ilvl w:val="0"/>
          <w:numId w:val="10"/>
        </w:numPr>
        <w:autoSpaceDE w:val="0"/>
        <w:autoSpaceDN w:val="0"/>
        <w:adjustRightInd w:val="0"/>
        <w:rPr>
          <w:rFonts w:eastAsia="Calibri"/>
          <w:sz w:val="22"/>
          <w:szCs w:val="22"/>
        </w:rPr>
      </w:pPr>
      <w:r w:rsidRPr="0061354D">
        <w:rPr>
          <w:sz w:val="22"/>
          <w:szCs w:val="22"/>
        </w:rPr>
        <w:t>Po savaitės gydytojas paros dozę gali padidinti iki 50 mg. Didžiausia paros dozė yra 200 mg.</w:t>
      </w:r>
    </w:p>
    <w:p w:rsidR="000737AC" w:rsidRPr="0061354D" w:rsidRDefault="000737AC" w:rsidP="000737AC">
      <w:pPr>
        <w:numPr>
          <w:ilvl w:val="0"/>
          <w:numId w:val="10"/>
        </w:numPr>
        <w:autoSpaceDE w:val="0"/>
        <w:autoSpaceDN w:val="0"/>
        <w:adjustRightInd w:val="0"/>
        <w:rPr>
          <w:rFonts w:eastAsia="Calibri"/>
          <w:sz w:val="22"/>
          <w:szCs w:val="22"/>
        </w:rPr>
      </w:pPr>
      <w:r w:rsidRPr="0061354D">
        <w:rPr>
          <w:b/>
          <w:sz w:val="22"/>
          <w:szCs w:val="22"/>
        </w:rPr>
        <w:t>13–17 metų paaugliams</w:t>
      </w:r>
      <w:r w:rsidRPr="0061354D">
        <w:rPr>
          <w:sz w:val="22"/>
          <w:szCs w:val="22"/>
        </w:rPr>
        <w:t xml:space="preserve"> rekomenduojama vartoti pradinę 50 mg paros dozę. </w:t>
      </w:r>
    </w:p>
    <w:p w:rsidR="000737AC" w:rsidRPr="0061354D" w:rsidRDefault="000737AC" w:rsidP="000737AC">
      <w:pPr>
        <w:numPr>
          <w:ilvl w:val="0"/>
          <w:numId w:val="10"/>
        </w:numPr>
        <w:autoSpaceDE w:val="0"/>
        <w:autoSpaceDN w:val="0"/>
        <w:adjustRightInd w:val="0"/>
        <w:rPr>
          <w:rFonts w:eastAsia="Calibri"/>
          <w:sz w:val="22"/>
          <w:szCs w:val="22"/>
        </w:rPr>
      </w:pPr>
      <w:r w:rsidRPr="0061354D">
        <w:rPr>
          <w:sz w:val="22"/>
          <w:szCs w:val="22"/>
        </w:rPr>
        <w:t>Didžiausia paros dozė yra 200 mg.</w:t>
      </w:r>
    </w:p>
    <w:p w:rsidR="000737AC" w:rsidRPr="0061354D" w:rsidRDefault="000737AC" w:rsidP="000737AC">
      <w:pPr>
        <w:autoSpaceDE w:val="0"/>
        <w:autoSpaceDN w:val="0"/>
        <w:adjustRightInd w:val="0"/>
        <w:ind w:left="567"/>
        <w:rPr>
          <w:sz w:val="22"/>
          <w:szCs w:val="22"/>
        </w:rPr>
      </w:pPr>
    </w:p>
    <w:p w:rsidR="000737AC" w:rsidRPr="0061354D" w:rsidRDefault="000737AC" w:rsidP="000737AC">
      <w:pPr>
        <w:autoSpaceDE w:val="0"/>
        <w:autoSpaceDN w:val="0"/>
        <w:adjustRightInd w:val="0"/>
        <w:rPr>
          <w:rFonts w:eastAsia="Calibri"/>
          <w:sz w:val="22"/>
          <w:szCs w:val="22"/>
        </w:rPr>
      </w:pPr>
      <w:r w:rsidRPr="0061354D">
        <w:rPr>
          <w:sz w:val="22"/>
          <w:szCs w:val="22"/>
        </w:rPr>
        <w:t>Jei sergate kepenų ar inkstų liga, pasakykite gydytojui ir vykdykite jo nurodymus.</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Vartojimo metodas</w:t>
      </w:r>
    </w:p>
    <w:p w:rsidR="000737AC" w:rsidRPr="0061354D" w:rsidRDefault="000737AC" w:rsidP="000737AC">
      <w:pPr>
        <w:autoSpaceDE w:val="0"/>
        <w:autoSpaceDN w:val="0"/>
        <w:adjustRightInd w:val="0"/>
        <w:rPr>
          <w:sz w:val="22"/>
          <w:szCs w:val="22"/>
        </w:rPr>
      </w:pPr>
      <w:r w:rsidRPr="0061354D">
        <w:rPr>
          <w:sz w:val="22"/>
          <w:szCs w:val="22"/>
        </w:rPr>
        <w:t>Tabletes galima gerti ir valgant, ir nevalgius.</w:t>
      </w:r>
    </w:p>
    <w:p w:rsidR="000737AC" w:rsidRPr="0061354D" w:rsidRDefault="000737AC" w:rsidP="000737AC">
      <w:pPr>
        <w:autoSpaceDE w:val="0"/>
        <w:autoSpaceDN w:val="0"/>
        <w:adjustRightInd w:val="0"/>
        <w:rPr>
          <w:rFonts w:eastAsia="Calibri"/>
          <w:sz w:val="22"/>
          <w:szCs w:val="22"/>
        </w:rPr>
      </w:pPr>
      <w:r w:rsidRPr="0061354D">
        <w:rPr>
          <w:sz w:val="22"/>
          <w:szCs w:val="22"/>
        </w:rPr>
        <w:t>Vaisto reikia vartoti kartą per parą ryte arba vakare.</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sz w:val="22"/>
          <w:szCs w:val="22"/>
        </w:rPr>
      </w:pPr>
      <w:r w:rsidRPr="0061354D">
        <w:rPr>
          <w:sz w:val="22"/>
          <w:szCs w:val="22"/>
        </w:rPr>
        <w:t>Gydytojas nurodys, kiek laiko turite vartoti šio vaisto (tai priklauso nuo Jūsų ligos pobūdžio bei reakcijos į gydymą). Simptomai gali pagerėti tik po kelių gydymo savaičių. Depresijos gydymą reikia tęsti 6 mėnesius po pagerėjimo.</w:t>
      </w:r>
    </w:p>
    <w:p w:rsidR="000737AC" w:rsidRPr="0061354D" w:rsidRDefault="000737AC" w:rsidP="000737AC">
      <w:pPr>
        <w:autoSpaceDE w:val="0"/>
        <w:autoSpaceDN w:val="0"/>
        <w:adjustRightInd w:val="0"/>
        <w:rPr>
          <w:b/>
          <w:sz w:val="22"/>
          <w:szCs w:val="22"/>
        </w:rPr>
      </w:pPr>
    </w:p>
    <w:p w:rsidR="000737AC" w:rsidRPr="0061354D" w:rsidRDefault="000737AC" w:rsidP="000737AC">
      <w:pPr>
        <w:autoSpaceDE w:val="0"/>
        <w:autoSpaceDN w:val="0"/>
        <w:adjustRightInd w:val="0"/>
        <w:rPr>
          <w:b/>
          <w:sz w:val="22"/>
          <w:szCs w:val="22"/>
        </w:rPr>
      </w:pPr>
      <w:r w:rsidRPr="0061354D">
        <w:rPr>
          <w:b/>
          <w:sz w:val="22"/>
          <w:szCs w:val="22"/>
        </w:rPr>
        <w:t xml:space="preserve">Pavartojus per didelę </w:t>
      </w: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r w:rsidRPr="0061354D">
        <w:rPr>
          <w:b/>
          <w:sz w:val="22"/>
          <w:szCs w:val="22"/>
        </w:rPr>
        <w:t xml:space="preserve"> dozę</w:t>
      </w:r>
    </w:p>
    <w:p w:rsidR="000737AC" w:rsidRPr="0061354D" w:rsidRDefault="000737AC" w:rsidP="000737AC">
      <w:pPr>
        <w:autoSpaceDE w:val="0"/>
        <w:autoSpaceDN w:val="0"/>
        <w:adjustRightInd w:val="0"/>
        <w:rPr>
          <w:sz w:val="22"/>
          <w:szCs w:val="22"/>
        </w:rPr>
      </w:pPr>
      <w:r w:rsidRPr="0061354D">
        <w:rPr>
          <w:sz w:val="22"/>
          <w:szCs w:val="22"/>
        </w:rPr>
        <w:t xml:space="preserve">Jei atsitiktinai išgėrėte per daug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kreipkitės į gydytoją arba artimiausios ligoninės skubios pagalbos skyrių. Visada pasiimkite pakuotę (nesvarbu, ar joje liko vaisto, ar ne).</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sz w:val="22"/>
          <w:szCs w:val="22"/>
        </w:rPr>
      </w:pPr>
      <w:r w:rsidRPr="0061354D">
        <w:rPr>
          <w:sz w:val="22"/>
          <w:szCs w:val="22"/>
        </w:rPr>
        <w:t>Galimi perdozavimo simptomai yra apsnūdimas, pykinimas ir vėmimas, dažnas širdies plakimas, drebulys, baimingas susijaudinimas, galvos svaigimas ir retai – sąmonės išnykimas.</w:t>
      </w:r>
    </w:p>
    <w:p w:rsidR="000737AC" w:rsidRPr="0061354D" w:rsidRDefault="000737AC" w:rsidP="000737AC">
      <w:pPr>
        <w:autoSpaceDE w:val="0"/>
        <w:autoSpaceDN w:val="0"/>
        <w:adjustRightInd w:val="0"/>
        <w:rPr>
          <w:b/>
          <w:sz w:val="22"/>
          <w:szCs w:val="22"/>
        </w:rPr>
      </w:pPr>
    </w:p>
    <w:p w:rsidR="000737AC" w:rsidRPr="0061354D" w:rsidRDefault="000737AC" w:rsidP="000737AC">
      <w:pPr>
        <w:autoSpaceDE w:val="0"/>
        <w:autoSpaceDN w:val="0"/>
        <w:adjustRightInd w:val="0"/>
        <w:rPr>
          <w:b/>
          <w:sz w:val="22"/>
          <w:szCs w:val="22"/>
        </w:rPr>
      </w:pPr>
      <w:r w:rsidRPr="0061354D">
        <w:rPr>
          <w:b/>
          <w:sz w:val="22"/>
          <w:szCs w:val="22"/>
        </w:rPr>
        <w:t xml:space="preserve">Pamiršus pavartoti </w:t>
      </w: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p>
    <w:p w:rsidR="000737AC" w:rsidRPr="0061354D" w:rsidRDefault="000737AC" w:rsidP="000737AC">
      <w:pPr>
        <w:autoSpaceDE w:val="0"/>
        <w:autoSpaceDN w:val="0"/>
        <w:adjustRightInd w:val="0"/>
        <w:rPr>
          <w:rFonts w:eastAsia="Calibri"/>
          <w:sz w:val="22"/>
          <w:szCs w:val="22"/>
        </w:rPr>
      </w:pPr>
      <w:r w:rsidRPr="0061354D">
        <w:rPr>
          <w:sz w:val="22"/>
          <w:szCs w:val="22"/>
        </w:rPr>
        <w:t>Negalima vartoti dvigubos dozės norint kompensuoti praleistą dozę. Jei pamiršote išgerti tabletę, ją praleiskite. Kitą tabletę gerkite įprastu laiku.</w:t>
      </w:r>
    </w:p>
    <w:p w:rsidR="000737AC" w:rsidRPr="0061354D" w:rsidRDefault="000737AC" w:rsidP="000737AC">
      <w:pPr>
        <w:autoSpaceDE w:val="0"/>
        <w:autoSpaceDN w:val="0"/>
        <w:adjustRightInd w:val="0"/>
        <w:rPr>
          <w:b/>
          <w:sz w:val="22"/>
          <w:szCs w:val="22"/>
        </w:rPr>
      </w:pPr>
    </w:p>
    <w:p w:rsidR="000737AC" w:rsidRPr="0061354D" w:rsidRDefault="000737AC" w:rsidP="000737AC">
      <w:pPr>
        <w:autoSpaceDE w:val="0"/>
        <w:autoSpaceDN w:val="0"/>
        <w:adjustRightInd w:val="0"/>
        <w:rPr>
          <w:b/>
          <w:sz w:val="22"/>
          <w:szCs w:val="22"/>
        </w:rPr>
      </w:pPr>
      <w:r w:rsidRPr="0061354D">
        <w:rPr>
          <w:b/>
          <w:sz w:val="22"/>
          <w:szCs w:val="22"/>
        </w:rPr>
        <w:t xml:space="preserve">Nustojus vartoti </w:t>
      </w: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p>
    <w:p w:rsidR="000737AC" w:rsidRPr="0061354D" w:rsidRDefault="000737AC" w:rsidP="000737AC">
      <w:pPr>
        <w:autoSpaceDE w:val="0"/>
        <w:autoSpaceDN w:val="0"/>
        <w:adjustRightInd w:val="0"/>
        <w:rPr>
          <w:sz w:val="22"/>
          <w:szCs w:val="22"/>
        </w:rPr>
      </w:pPr>
      <w:r w:rsidRPr="0061354D">
        <w:rPr>
          <w:sz w:val="22"/>
          <w:szCs w:val="22"/>
        </w:rPr>
        <w:t xml:space="preserve">Nenutraukite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vartojimo, nebent taip nurodė padaryti gydytojas. Jis gali nurodyti kelias savaites palaipsniui mažinti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dozę ir tik tada visiškai nutraukti vaisto vartojimą. Jei staiga nutrauksite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vartojimą, gali atsirasti šalutinis poveikis: galvos svaigimas, tirpulys, miego sutrikimas, susijaudinimas arba nerimas, galvos skausmas, pykinimas, vėmimas ir drebulys. Jei nutraukus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vartojimą atsiranda išvardytas arba kitoks šalutinis poveikis, pasitarkite su gydytoju.</w:t>
      </w:r>
    </w:p>
    <w:p w:rsidR="000737AC" w:rsidRPr="0061354D" w:rsidRDefault="000737AC" w:rsidP="000737AC">
      <w:pPr>
        <w:autoSpaceDE w:val="0"/>
        <w:autoSpaceDN w:val="0"/>
        <w:adjustRightInd w:val="0"/>
        <w:rPr>
          <w:sz w:val="22"/>
          <w:szCs w:val="22"/>
        </w:rPr>
      </w:pPr>
    </w:p>
    <w:p w:rsidR="000737AC" w:rsidRPr="0061354D" w:rsidRDefault="000737AC" w:rsidP="000737AC">
      <w:pPr>
        <w:rPr>
          <w:rFonts w:eastAsia="Calibri"/>
          <w:sz w:val="22"/>
          <w:szCs w:val="22"/>
        </w:rPr>
      </w:pPr>
      <w:r w:rsidRPr="0061354D">
        <w:rPr>
          <w:sz w:val="22"/>
          <w:szCs w:val="22"/>
        </w:rPr>
        <w:t>Jeigu kiltų daugiau klausimų dėl šio vaisto vartojimo, kreipkitės į gydytoją arba vaistininką.</w:t>
      </w:r>
    </w:p>
    <w:p w:rsidR="000737AC" w:rsidRPr="0061354D" w:rsidRDefault="000737AC" w:rsidP="000737AC">
      <w:pPr>
        <w:rPr>
          <w:sz w:val="22"/>
          <w:szCs w:val="22"/>
        </w:rPr>
      </w:pPr>
    </w:p>
    <w:p w:rsidR="000737AC" w:rsidRPr="0061354D" w:rsidRDefault="000737AC" w:rsidP="000737AC">
      <w:pPr>
        <w:ind w:left="567" w:hanging="567"/>
        <w:rPr>
          <w:sz w:val="22"/>
          <w:szCs w:val="22"/>
        </w:rPr>
      </w:pPr>
    </w:p>
    <w:p w:rsidR="000737AC" w:rsidRPr="0061354D" w:rsidRDefault="000737AC" w:rsidP="000737AC">
      <w:pPr>
        <w:numPr>
          <w:ilvl w:val="12"/>
          <w:numId w:val="0"/>
        </w:numPr>
        <w:ind w:left="567" w:hanging="567"/>
        <w:outlineLvl w:val="0"/>
        <w:rPr>
          <w:rFonts w:eastAsia="Calibri"/>
          <w:b/>
          <w:caps/>
          <w:sz w:val="22"/>
          <w:szCs w:val="22"/>
        </w:rPr>
      </w:pPr>
      <w:r w:rsidRPr="0061354D">
        <w:rPr>
          <w:b/>
          <w:caps/>
          <w:sz w:val="22"/>
          <w:szCs w:val="22"/>
        </w:rPr>
        <w:t>4.</w:t>
      </w:r>
      <w:r w:rsidRPr="0061354D">
        <w:rPr>
          <w:b/>
          <w:caps/>
          <w:sz w:val="22"/>
          <w:szCs w:val="22"/>
        </w:rPr>
        <w:tab/>
        <w:t>G</w:t>
      </w:r>
      <w:r w:rsidRPr="0061354D">
        <w:rPr>
          <w:b/>
          <w:sz w:val="22"/>
          <w:szCs w:val="22"/>
        </w:rPr>
        <w:t>alimas šalutinis poveikis</w:t>
      </w:r>
    </w:p>
    <w:p w:rsidR="000737AC" w:rsidRPr="0061354D" w:rsidRDefault="000737AC" w:rsidP="000737AC">
      <w:pPr>
        <w:ind w:left="567" w:hanging="567"/>
        <w:rPr>
          <w:sz w:val="22"/>
          <w:szCs w:val="22"/>
        </w:rPr>
      </w:pPr>
    </w:p>
    <w:p w:rsidR="000737AC" w:rsidRPr="0061354D" w:rsidRDefault="000737AC" w:rsidP="000737AC">
      <w:pPr>
        <w:autoSpaceDE w:val="0"/>
        <w:autoSpaceDN w:val="0"/>
        <w:adjustRightInd w:val="0"/>
        <w:rPr>
          <w:rFonts w:eastAsia="Calibri"/>
          <w:sz w:val="22"/>
          <w:szCs w:val="22"/>
        </w:rPr>
      </w:pPr>
      <w:r w:rsidRPr="0061354D">
        <w:rPr>
          <w:sz w:val="22"/>
          <w:szCs w:val="22"/>
        </w:rPr>
        <w:t>Šis vaistas, kaip ir visi kiti, gali sukelti šalutinį poveikį, nors jis pasireiškia ne visiems žmonėms.</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sz w:val="22"/>
          <w:szCs w:val="22"/>
        </w:rPr>
      </w:pPr>
      <w:r w:rsidRPr="0061354D">
        <w:rPr>
          <w:sz w:val="22"/>
          <w:szCs w:val="22"/>
        </w:rPr>
        <w:t>Jeigu pasireiškė šalutinis poveikis, net jeigu jis šiame lapelyje nenurodytas, pasakykite gydytojui arba vaistininkui.</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sz w:val="22"/>
          <w:szCs w:val="22"/>
        </w:rPr>
      </w:pPr>
      <w:r w:rsidRPr="0061354D">
        <w:rPr>
          <w:sz w:val="22"/>
          <w:szCs w:val="22"/>
        </w:rPr>
        <w:t>Dažniausias šalutinis poveikis yra pykinimas. Toks poveikis priklauso nuo dozės ir dažnai, tęsiant gydymą, išnyksta arba susilpnėja.</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sz w:val="22"/>
          <w:szCs w:val="22"/>
        </w:rPr>
      </w:pPr>
      <w:r w:rsidRPr="0061354D">
        <w:rPr>
          <w:b/>
          <w:sz w:val="22"/>
          <w:szCs w:val="22"/>
        </w:rPr>
        <w:t xml:space="preserve">Nedelsdami kreipkitės į gydytoją, jei </w:t>
      </w:r>
      <w:r w:rsidRPr="0061354D">
        <w:rPr>
          <w:sz w:val="22"/>
          <w:szCs w:val="22"/>
        </w:rPr>
        <w:t>pavartoję vaisto pastebėsite toliau išvardytų simptomų (jie gali būti sunkūs).</w:t>
      </w:r>
    </w:p>
    <w:p w:rsidR="000737AC" w:rsidRPr="0061354D" w:rsidRDefault="000737AC" w:rsidP="000737AC">
      <w:pPr>
        <w:numPr>
          <w:ilvl w:val="0"/>
          <w:numId w:val="12"/>
        </w:numPr>
        <w:autoSpaceDE w:val="0"/>
        <w:autoSpaceDN w:val="0"/>
        <w:adjustRightInd w:val="0"/>
        <w:rPr>
          <w:sz w:val="22"/>
          <w:szCs w:val="22"/>
        </w:rPr>
      </w:pPr>
      <w:r w:rsidRPr="0061354D">
        <w:rPr>
          <w:sz w:val="22"/>
          <w:szCs w:val="22"/>
        </w:rPr>
        <w:t xml:space="preserve">Sunkų odos išbėrimą su pūslių susidarymu (daugiaformę </w:t>
      </w:r>
      <w:proofErr w:type="spellStart"/>
      <w:r w:rsidRPr="0061354D">
        <w:rPr>
          <w:sz w:val="22"/>
          <w:szCs w:val="22"/>
        </w:rPr>
        <w:t>eritemą</w:t>
      </w:r>
      <w:proofErr w:type="spellEnd"/>
      <w:r w:rsidRPr="0061354D">
        <w:rPr>
          <w:sz w:val="22"/>
          <w:szCs w:val="22"/>
        </w:rPr>
        <w:t xml:space="preserve">) (išbėrimas gali pasireikšti ir burnoje bei liežuvyje). Tai gali būti būklės, vadinamos </w:t>
      </w:r>
      <w:proofErr w:type="spellStart"/>
      <w:r w:rsidRPr="0061354D">
        <w:rPr>
          <w:sz w:val="22"/>
          <w:szCs w:val="22"/>
        </w:rPr>
        <w:t>Stevens</w:t>
      </w:r>
      <w:proofErr w:type="spellEnd"/>
      <w:r w:rsidRPr="0061354D">
        <w:rPr>
          <w:sz w:val="22"/>
          <w:szCs w:val="22"/>
        </w:rPr>
        <w:t xml:space="preserve"> </w:t>
      </w:r>
      <w:r w:rsidRPr="0061354D">
        <w:rPr>
          <w:sz w:val="22"/>
          <w:szCs w:val="22"/>
        </w:rPr>
        <w:sym w:font="Symbol" w:char="F02D"/>
      </w:r>
      <w:r w:rsidRPr="0061354D">
        <w:rPr>
          <w:sz w:val="22"/>
          <w:szCs w:val="22"/>
        </w:rPr>
        <w:t xml:space="preserve"> </w:t>
      </w:r>
      <w:proofErr w:type="spellStart"/>
      <w:r w:rsidRPr="0061354D">
        <w:rPr>
          <w:sz w:val="22"/>
          <w:szCs w:val="22"/>
        </w:rPr>
        <w:t>Johnson‘o</w:t>
      </w:r>
      <w:proofErr w:type="spellEnd"/>
      <w:r w:rsidRPr="0061354D">
        <w:rPr>
          <w:sz w:val="22"/>
          <w:szCs w:val="22"/>
        </w:rPr>
        <w:t xml:space="preserve"> sindromu, arba toksinės epidermio </w:t>
      </w:r>
      <w:proofErr w:type="spellStart"/>
      <w:r w:rsidRPr="0061354D">
        <w:rPr>
          <w:sz w:val="22"/>
          <w:szCs w:val="22"/>
        </w:rPr>
        <w:t>nekrolizės</w:t>
      </w:r>
      <w:proofErr w:type="spellEnd"/>
      <w:r w:rsidRPr="0061354D">
        <w:rPr>
          <w:sz w:val="22"/>
          <w:szCs w:val="22"/>
        </w:rPr>
        <w:t xml:space="preserve"> (TEN) požymis. Tokiu atveju gydytojas nurodys gydymą nutraukti.</w:t>
      </w:r>
    </w:p>
    <w:p w:rsidR="000737AC" w:rsidRPr="0061354D" w:rsidRDefault="000737AC" w:rsidP="000737AC">
      <w:pPr>
        <w:numPr>
          <w:ilvl w:val="0"/>
          <w:numId w:val="12"/>
        </w:numPr>
        <w:autoSpaceDE w:val="0"/>
        <w:autoSpaceDN w:val="0"/>
        <w:adjustRightInd w:val="0"/>
        <w:rPr>
          <w:rFonts w:eastAsia="Calibri"/>
          <w:sz w:val="22"/>
          <w:szCs w:val="22"/>
        </w:rPr>
      </w:pPr>
      <w:r w:rsidRPr="0061354D">
        <w:rPr>
          <w:sz w:val="22"/>
          <w:szCs w:val="22"/>
        </w:rPr>
        <w:t>Alerginę reakciją arba alergiją (galimi simptomai yra odos išbėrimas su niežėjimu, kvėpavimo sutrikimas, švokštimas, akių vokų, veido ar lūpų patinimas).</w:t>
      </w:r>
    </w:p>
    <w:p w:rsidR="000737AC" w:rsidRPr="0061354D" w:rsidRDefault="000737AC" w:rsidP="000737AC">
      <w:pPr>
        <w:numPr>
          <w:ilvl w:val="0"/>
          <w:numId w:val="12"/>
        </w:numPr>
        <w:autoSpaceDE w:val="0"/>
        <w:autoSpaceDN w:val="0"/>
        <w:adjustRightInd w:val="0"/>
        <w:rPr>
          <w:sz w:val="22"/>
          <w:szCs w:val="22"/>
        </w:rPr>
      </w:pPr>
      <w:r w:rsidRPr="0061354D">
        <w:rPr>
          <w:sz w:val="22"/>
          <w:szCs w:val="22"/>
        </w:rPr>
        <w:t xml:space="preserve">Susijaudinimą, sumišimą, viduriavimą, karščiavimą, kraujo spaudimo padidėjimą, smarkų prakaitavimą ir dažną širdies plakimą. Tai yra </w:t>
      </w:r>
      <w:proofErr w:type="spellStart"/>
      <w:r w:rsidRPr="0061354D">
        <w:rPr>
          <w:sz w:val="22"/>
          <w:szCs w:val="22"/>
        </w:rPr>
        <w:t>serotonino</w:t>
      </w:r>
      <w:proofErr w:type="spellEnd"/>
      <w:r w:rsidRPr="0061354D">
        <w:rPr>
          <w:sz w:val="22"/>
          <w:szCs w:val="22"/>
        </w:rPr>
        <w:t xml:space="preserve"> sindromo simptomai. Retai šis sindromas gali atsirasti tuo atveju, jei kartu su </w:t>
      </w:r>
      <w:proofErr w:type="spellStart"/>
      <w:r w:rsidRPr="0061354D">
        <w:rPr>
          <w:sz w:val="22"/>
          <w:szCs w:val="22"/>
        </w:rPr>
        <w:t>sertralinu</w:t>
      </w:r>
      <w:proofErr w:type="spellEnd"/>
      <w:r w:rsidRPr="0061354D">
        <w:rPr>
          <w:sz w:val="22"/>
          <w:szCs w:val="22"/>
        </w:rPr>
        <w:t xml:space="preserve"> vartojate kai kurių kitokių vaistų. Gydytojas gali nurodyti nutraukti gydymą.</w:t>
      </w:r>
    </w:p>
    <w:p w:rsidR="000737AC" w:rsidRPr="0061354D" w:rsidRDefault="000737AC" w:rsidP="000737AC">
      <w:pPr>
        <w:numPr>
          <w:ilvl w:val="0"/>
          <w:numId w:val="12"/>
        </w:numPr>
        <w:autoSpaceDE w:val="0"/>
        <w:autoSpaceDN w:val="0"/>
        <w:adjustRightInd w:val="0"/>
        <w:rPr>
          <w:rFonts w:eastAsia="Calibri"/>
          <w:sz w:val="22"/>
          <w:szCs w:val="22"/>
        </w:rPr>
      </w:pPr>
      <w:r w:rsidRPr="0061354D">
        <w:rPr>
          <w:sz w:val="22"/>
          <w:szCs w:val="22"/>
        </w:rPr>
        <w:t>Odos ir akių pageltimą (tokio poveikio priežastis gali būti kepenų pakenkimas).</w:t>
      </w:r>
    </w:p>
    <w:p w:rsidR="000737AC" w:rsidRPr="0061354D" w:rsidRDefault="000737AC" w:rsidP="000737AC">
      <w:pPr>
        <w:numPr>
          <w:ilvl w:val="0"/>
          <w:numId w:val="12"/>
        </w:numPr>
        <w:autoSpaceDE w:val="0"/>
        <w:autoSpaceDN w:val="0"/>
        <w:adjustRightInd w:val="0"/>
        <w:rPr>
          <w:rFonts w:eastAsia="Calibri"/>
          <w:sz w:val="22"/>
          <w:szCs w:val="22"/>
        </w:rPr>
      </w:pPr>
      <w:r w:rsidRPr="0061354D">
        <w:rPr>
          <w:sz w:val="22"/>
          <w:szCs w:val="22"/>
        </w:rPr>
        <w:t>Depresijos simptomus ir mintis apie savęs žalojimą arba savižudybę (</w:t>
      </w:r>
      <w:proofErr w:type="spellStart"/>
      <w:r w:rsidRPr="0061354D">
        <w:rPr>
          <w:sz w:val="22"/>
          <w:szCs w:val="22"/>
        </w:rPr>
        <w:t>suicidinės</w:t>
      </w:r>
      <w:proofErr w:type="spellEnd"/>
      <w:r w:rsidRPr="0061354D">
        <w:rPr>
          <w:sz w:val="22"/>
          <w:szCs w:val="22"/>
        </w:rPr>
        <w:t xml:space="preserve"> mintys).</w:t>
      </w:r>
    </w:p>
    <w:p w:rsidR="000737AC" w:rsidRPr="0061354D" w:rsidRDefault="000737AC" w:rsidP="000737AC">
      <w:pPr>
        <w:numPr>
          <w:ilvl w:val="0"/>
          <w:numId w:val="12"/>
        </w:numPr>
        <w:autoSpaceDE w:val="0"/>
        <w:autoSpaceDN w:val="0"/>
        <w:adjustRightInd w:val="0"/>
        <w:rPr>
          <w:sz w:val="22"/>
          <w:szCs w:val="22"/>
        </w:rPr>
      </w:pPr>
      <w:r w:rsidRPr="0061354D">
        <w:rPr>
          <w:sz w:val="22"/>
          <w:szCs w:val="22"/>
        </w:rPr>
        <w:t xml:space="preserve">Pradėjus vartoti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atsiradusį nenustygimą ir negalėjimą ramiai sėdėti ar stovėti. Atsiradus nenustygimui, būtina kreiptis į gydytoją.</w:t>
      </w:r>
    </w:p>
    <w:p w:rsidR="000737AC" w:rsidRPr="0061354D" w:rsidRDefault="000737AC" w:rsidP="000737AC">
      <w:pPr>
        <w:numPr>
          <w:ilvl w:val="0"/>
          <w:numId w:val="12"/>
        </w:numPr>
        <w:autoSpaceDE w:val="0"/>
        <w:autoSpaceDN w:val="0"/>
        <w:adjustRightInd w:val="0"/>
        <w:rPr>
          <w:rFonts w:eastAsia="Calibri"/>
          <w:sz w:val="22"/>
          <w:szCs w:val="22"/>
        </w:rPr>
      </w:pPr>
      <w:r w:rsidRPr="0061354D">
        <w:rPr>
          <w:sz w:val="22"/>
          <w:szCs w:val="22"/>
        </w:rPr>
        <w:t>Jums pasireiškia priepuoliai (traukuliai).</w:t>
      </w:r>
    </w:p>
    <w:p w:rsidR="000737AC" w:rsidRPr="0061354D" w:rsidRDefault="000737AC" w:rsidP="000737AC">
      <w:pPr>
        <w:numPr>
          <w:ilvl w:val="0"/>
          <w:numId w:val="12"/>
        </w:numPr>
        <w:autoSpaceDE w:val="0"/>
        <w:autoSpaceDN w:val="0"/>
        <w:adjustRightInd w:val="0"/>
        <w:rPr>
          <w:rFonts w:eastAsia="Calibri"/>
          <w:sz w:val="22"/>
          <w:szCs w:val="22"/>
        </w:rPr>
      </w:pPr>
      <w:r w:rsidRPr="0061354D">
        <w:rPr>
          <w:sz w:val="22"/>
          <w:szCs w:val="22"/>
        </w:rPr>
        <w:t>Jums pasireiškia manijos epizodai (žr. 2 poskyrį „Įspėjimai ir atsargumo priemonės“).</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sz w:val="22"/>
          <w:szCs w:val="22"/>
        </w:rPr>
      </w:pPr>
      <w:r w:rsidRPr="0061354D">
        <w:rPr>
          <w:sz w:val="22"/>
          <w:szCs w:val="22"/>
        </w:rPr>
        <w:t>Toliau išvardytas šalutinis poveikis pastebėtas klinikinių tyrimų, kuriuose dalyvavo suaugę žmonės, metu.</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 xml:space="preserve">Labai dažni </w:t>
      </w:r>
      <w:r w:rsidRPr="0061354D">
        <w:rPr>
          <w:rFonts w:eastAsia="MS Mincho"/>
          <w:b/>
          <w:bCs/>
          <w:sz w:val="22"/>
          <w:szCs w:val="22"/>
        </w:rPr>
        <w:t>šalutinio poveikio reiškiniai (</w:t>
      </w:r>
      <w:r w:rsidRPr="0061354D">
        <w:rPr>
          <w:b/>
          <w:bCs/>
          <w:sz w:val="22"/>
          <w:szCs w:val="22"/>
        </w:rPr>
        <w:t>gali pasireikšti ne rečiau kaip</w:t>
      </w:r>
      <w:r w:rsidRPr="0061354D">
        <w:rPr>
          <w:rFonts w:eastAsia="MS Mincho"/>
          <w:b/>
          <w:bCs/>
          <w:sz w:val="22"/>
          <w:szCs w:val="22"/>
        </w:rPr>
        <w:t xml:space="preserve"> 1 iš 10 </w:t>
      </w:r>
      <w:r w:rsidRPr="0061354D">
        <w:rPr>
          <w:rFonts w:eastAsia="MS Mincho"/>
          <w:b/>
          <w:bCs/>
          <w:sz w:val="22"/>
          <w:szCs w:val="22"/>
          <w:lang w:eastAsia="ja-JP"/>
        </w:rPr>
        <w:t>asmenų</w:t>
      </w:r>
      <w:r w:rsidRPr="0061354D">
        <w:rPr>
          <w:rFonts w:eastAsia="MS Mincho"/>
          <w:b/>
          <w:bCs/>
          <w:sz w:val="22"/>
          <w:szCs w:val="22"/>
        </w:rPr>
        <w:t>)</w:t>
      </w:r>
    </w:p>
    <w:p w:rsidR="000737AC" w:rsidRPr="0061354D" w:rsidRDefault="000737AC" w:rsidP="000737AC">
      <w:pPr>
        <w:autoSpaceDE w:val="0"/>
        <w:autoSpaceDN w:val="0"/>
        <w:adjustRightInd w:val="0"/>
        <w:rPr>
          <w:rFonts w:eastAsia="Calibri"/>
          <w:sz w:val="22"/>
          <w:szCs w:val="22"/>
        </w:rPr>
      </w:pPr>
      <w:r w:rsidRPr="0061354D">
        <w:rPr>
          <w:sz w:val="22"/>
          <w:szCs w:val="22"/>
        </w:rPr>
        <w:t>Nemiga, galvos svaigimas, mieguistumas, galvos skausmas, viduriavimas, pykinimas, burnos džiūvimas, ejakuliacijos nebuvimas, nuovargis.</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 xml:space="preserve">Dažni </w:t>
      </w:r>
      <w:r w:rsidRPr="0061354D">
        <w:rPr>
          <w:rFonts w:eastAsia="MS Mincho"/>
          <w:b/>
          <w:bCs/>
          <w:sz w:val="22"/>
          <w:szCs w:val="22"/>
        </w:rPr>
        <w:t>šalutinio poveikio reiškiniai (</w:t>
      </w:r>
      <w:r w:rsidRPr="0061354D">
        <w:rPr>
          <w:b/>
          <w:bCs/>
          <w:sz w:val="22"/>
          <w:szCs w:val="22"/>
        </w:rPr>
        <w:t>gali pasireikšti rečiau kaip</w:t>
      </w:r>
      <w:r w:rsidRPr="0061354D">
        <w:rPr>
          <w:rFonts w:eastAsia="MS Mincho"/>
          <w:b/>
          <w:bCs/>
          <w:sz w:val="22"/>
          <w:szCs w:val="22"/>
          <w:lang w:eastAsia="ja-JP"/>
        </w:rPr>
        <w:t xml:space="preserve"> 1 iš 10 asmenų</w:t>
      </w:r>
      <w:r w:rsidRPr="0061354D">
        <w:rPr>
          <w:rFonts w:eastAsia="MS Mincho"/>
          <w:b/>
          <w:bCs/>
          <w:sz w:val="22"/>
          <w:szCs w:val="22"/>
        </w:rPr>
        <w:t>)</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šalčio pojūtis krūtinėje, gerklės skausmas, sekreto iš nosies bėgimas;</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sumažėjęs apetitas, padidėjęs apetitas;</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nerimas, depresija, susijaudinimas, lytinio potraukio susilpnėjimas, nervingumas, keistumo pojūtis, košmariški sapnai, griežimas dantimis;</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drebulys, raumenų judėjimo sutrikimai (tokie kaip dažnas judėjimas, raumenų įtempimas, sunkumas vaikščiojant ir sustingimas, spazmai ir nevalingi raumenų judesiai)*, tirpulys ir dilgčiojimas, raumenų įtempimas, dėmesio stoka, skonio pojūčio sutrikimas;</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regos sutrikimas;</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spengimas ausyse;</w:t>
      </w:r>
    </w:p>
    <w:p w:rsidR="000737AC" w:rsidRPr="0061354D" w:rsidRDefault="000737AC" w:rsidP="000737AC">
      <w:pPr>
        <w:numPr>
          <w:ilvl w:val="0"/>
          <w:numId w:val="14"/>
        </w:numPr>
        <w:autoSpaceDE w:val="0"/>
        <w:autoSpaceDN w:val="0"/>
        <w:adjustRightInd w:val="0"/>
        <w:ind w:left="567" w:hanging="567"/>
        <w:rPr>
          <w:sz w:val="22"/>
          <w:szCs w:val="22"/>
        </w:rPr>
      </w:pPr>
      <w:proofErr w:type="spellStart"/>
      <w:r w:rsidRPr="0061354D">
        <w:rPr>
          <w:sz w:val="22"/>
          <w:szCs w:val="22"/>
        </w:rPr>
        <w:t>palpitacija</w:t>
      </w:r>
      <w:proofErr w:type="spellEnd"/>
      <w:r w:rsidRPr="0061354D">
        <w:rPr>
          <w:sz w:val="22"/>
          <w:szCs w:val="22"/>
        </w:rPr>
        <w:t xml:space="preserve">; </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 xml:space="preserve">kraujo suplūdimas į veidą; </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žiovulys;</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skrandžio sutrikimas, vidurių užkietėjimas, pilvo skausmas, vėmimas,  dujų kaupimasis, išbėrimas;</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nugaros skausmas, sąnarių skausmas, raumenų skausmas;</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nereguliarios menstruacijos, erekcijos sutrikimas;</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bendras negalavimas, krūtinės skausmas, silpnumas, karščiavimas;</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svorio padidėjimas;</w:t>
      </w:r>
    </w:p>
    <w:p w:rsidR="000737AC" w:rsidRPr="0061354D" w:rsidRDefault="000737AC" w:rsidP="000737AC">
      <w:pPr>
        <w:numPr>
          <w:ilvl w:val="0"/>
          <w:numId w:val="14"/>
        </w:numPr>
        <w:autoSpaceDE w:val="0"/>
        <w:autoSpaceDN w:val="0"/>
        <w:adjustRightInd w:val="0"/>
        <w:ind w:left="567" w:hanging="567"/>
        <w:rPr>
          <w:rFonts w:eastAsia="Calibri"/>
          <w:sz w:val="22"/>
          <w:szCs w:val="22"/>
        </w:rPr>
      </w:pPr>
      <w:r w:rsidRPr="0061354D">
        <w:rPr>
          <w:sz w:val="22"/>
          <w:szCs w:val="22"/>
        </w:rPr>
        <w:t>trauma.</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 xml:space="preserve">Nedažni </w:t>
      </w:r>
      <w:r w:rsidRPr="0061354D">
        <w:rPr>
          <w:rFonts w:eastAsia="MS Mincho"/>
          <w:b/>
          <w:bCs/>
          <w:sz w:val="22"/>
          <w:szCs w:val="22"/>
        </w:rPr>
        <w:t>šalutinio poveikio reiškiniai (</w:t>
      </w:r>
      <w:r w:rsidRPr="0061354D">
        <w:rPr>
          <w:b/>
          <w:bCs/>
          <w:sz w:val="22"/>
          <w:szCs w:val="22"/>
        </w:rPr>
        <w:t>gali pasireikšti rečiau kaip</w:t>
      </w:r>
      <w:r w:rsidRPr="0061354D">
        <w:rPr>
          <w:rFonts w:eastAsia="MS Mincho"/>
          <w:b/>
          <w:bCs/>
          <w:sz w:val="22"/>
          <w:szCs w:val="22"/>
          <w:lang w:eastAsia="ja-JP"/>
        </w:rPr>
        <w:t xml:space="preserve"> 1 iš 100 asmenų</w:t>
      </w:r>
      <w:r w:rsidRPr="0061354D">
        <w:rPr>
          <w:rFonts w:eastAsia="MS Mincho"/>
          <w:b/>
          <w:bCs/>
          <w:sz w:val="22"/>
          <w:szCs w:val="22"/>
        </w:rPr>
        <w:t>)</w:t>
      </w:r>
    </w:p>
    <w:p w:rsidR="000737AC" w:rsidRPr="0061354D" w:rsidRDefault="000737AC" w:rsidP="000737AC">
      <w:pPr>
        <w:numPr>
          <w:ilvl w:val="0"/>
          <w:numId w:val="15"/>
        </w:numPr>
        <w:autoSpaceDE w:val="0"/>
        <w:autoSpaceDN w:val="0"/>
        <w:adjustRightInd w:val="0"/>
        <w:ind w:left="567" w:hanging="567"/>
        <w:rPr>
          <w:sz w:val="22"/>
          <w:szCs w:val="22"/>
        </w:rPr>
      </w:pPr>
      <w:proofErr w:type="spellStart"/>
      <w:r w:rsidRPr="0061354D">
        <w:rPr>
          <w:sz w:val="22"/>
          <w:szCs w:val="22"/>
        </w:rPr>
        <w:t>gastroenteritas</w:t>
      </w:r>
      <w:proofErr w:type="spellEnd"/>
      <w:r w:rsidRPr="0061354D">
        <w:rPr>
          <w:sz w:val="22"/>
          <w:szCs w:val="22"/>
        </w:rPr>
        <w:t>, ausies skausmas;</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navikas;</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padidėjęs jautrumas, sezoninė alergija;</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skydliaukės hormonų kiekio sumažėjimas;</w:t>
      </w:r>
    </w:p>
    <w:p w:rsidR="000737AC" w:rsidRPr="0061354D" w:rsidRDefault="000737AC" w:rsidP="000737AC">
      <w:pPr>
        <w:pStyle w:val="Sraopastraipa"/>
        <w:numPr>
          <w:ilvl w:val="0"/>
          <w:numId w:val="15"/>
        </w:numPr>
        <w:ind w:left="567" w:hanging="567"/>
        <w:rPr>
          <w:sz w:val="22"/>
          <w:szCs w:val="22"/>
        </w:rPr>
      </w:pPr>
      <w:proofErr w:type="spellStart"/>
      <w:r w:rsidRPr="0061354D">
        <w:rPr>
          <w:sz w:val="22"/>
          <w:szCs w:val="22"/>
        </w:rPr>
        <w:t>suicidinės</w:t>
      </w:r>
      <w:proofErr w:type="spellEnd"/>
      <w:r w:rsidRPr="0061354D">
        <w:rPr>
          <w:sz w:val="22"/>
          <w:szCs w:val="22"/>
        </w:rPr>
        <w:t xml:space="preserve"> mintys, </w:t>
      </w:r>
      <w:proofErr w:type="spellStart"/>
      <w:r w:rsidRPr="0061354D">
        <w:rPr>
          <w:sz w:val="22"/>
          <w:szCs w:val="22"/>
        </w:rPr>
        <w:t>suicidinis</w:t>
      </w:r>
      <w:proofErr w:type="spellEnd"/>
      <w:r w:rsidRPr="0061354D">
        <w:rPr>
          <w:sz w:val="22"/>
          <w:szCs w:val="22"/>
        </w:rPr>
        <w:t xml:space="preserve"> elgesys*, </w:t>
      </w:r>
      <w:proofErr w:type="spellStart"/>
      <w:r w:rsidRPr="0061354D">
        <w:rPr>
          <w:sz w:val="22"/>
          <w:szCs w:val="22"/>
        </w:rPr>
        <w:t>psichozinis</w:t>
      </w:r>
      <w:proofErr w:type="spellEnd"/>
      <w:r w:rsidRPr="0061354D">
        <w:rPr>
          <w:sz w:val="22"/>
          <w:szCs w:val="22"/>
        </w:rPr>
        <w:t xml:space="preserve"> sutrikimas, nenormalus mąstymas, rūpestingumo stoka, haliucinacijos, agresija, euforinė nuotaika, paranoja;</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amnezija, susilpnėję pojūčiai, nevalingi raumenų susitraukimai, alpimas, padidėjęs judėjimo poreikis, migrena, traukuliai, galvos svaigimas stojantis, sutrikusi koordinacija, kalbos sutrikimas;</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išsiplėtę akių vyzdžiai;</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ausies skausmas;</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padažnėjęs širdies plakimas, širdies sutrikimas;</w:t>
      </w:r>
    </w:p>
    <w:p w:rsidR="000737AC" w:rsidRPr="0061354D" w:rsidRDefault="000737AC" w:rsidP="000737AC">
      <w:pPr>
        <w:numPr>
          <w:ilvl w:val="0"/>
          <w:numId w:val="15"/>
        </w:numPr>
        <w:autoSpaceDE w:val="0"/>
        <w:autoSpaceDN w:val="0"/>
        <w:adjustRightInd w:val="0"/>
        <w:ind w:left="567" w:hanging="567"/>
        <w:rPr>
          <w:sz w:val="22"/>
          <w:szCs w:val="22"/>
        </w:rPr>
      </w:pPr>
      <w:r w:rsidRPr="0061354D">
        <w:rPr>
          <w:sz w:val="22"/>
          <w:szCs w:val="22"/>
        </w:rPr>
        <w:t xml:space="preserve">kraujavimo sutrikimas (pvz., kraujavimas iš skrandžio)*, padidėjęs kraujospūdis, kraujo </w:t>
      </w:r>
      <w:proofErr w:type="spellStart"/>
      <w:r w:rsidRPr="0061354D">
        <w:rPr>
          <w:sz w:val="22"/>
          <w:szCs w:val="22"/>
        </w:rPr>
        <w:t>samplūdis</w:t>
      </w:r>
      <w:proofErr w:type="spellEnd"/>
      <w:r w:rsidRPr="0061354D">
        <w:rPr>
          <w:sz w:val="22"/>
          <w:szCs w:val="22"/>
        </w:rPr>
        <w:t xml:space="preserve"> į veidą, kraujas šlapime;</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dusulys, kraujavimas iš nosies, kvėpavimo sutrikimas, švokštimas;</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tamsios spalvos išmatos, dantų sutrikimas, stemplės uždegimas, liežuvio problemos, hemorojus, padidėjęs seilėtekis, rijimo sutrikimas, raugėjimas, liežuvio sutrikimas,</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akių patinimas, dilgėlinė, plaukų slinkimas, niežėjimas, rausvos dėmės ant odos, odos sutrikimas su pūslelėmis, išsausėjusi oda, veido edema, šaltas prakaitas;</w:t>
      </w:r>
    </w:p>
    <w:p w:rsidR="000737AC" w:rsidRPr="0061354D" w:rsidRDefault="000737AC" w:rsidP="000737AC">
      <w:pPr>
        <w:numPr>
          <w:ilvl w:val="0"/>
          <w:numId w:val="15"/>
        </w:numPr>
        <w:autoSpaceDE w:val="0"/>
        <w:autoSpaceDN w:val="0"/>
        <w:adjustRightInd w:val="0"/>
        <w:ind w:left="567" w:hanging="567"/>
        <w:rPr>
          <w:sz w:val="22"/>
          <w:szCs w:val="22"/>
        </w:rPr>
      </w:pPr>
      <w:proofErr w:type="spellStart"/>
      <w:r w:rsidRPr="0061354D">
        <w:rPr>
          <w:sz w:val="22"/>
          <w:szCs w:val="22"/>
        </w:rPr>
        <w:t>osteoartritas</w:t>
      </w:r>
      <w:proofErr w:type="spellEnd"/>
      <w:r w:rsidRPr="0061354D">
        <w:rPr>
          <w:sz w:val="22"/>
          <w:szCs w:val="22"/>
        </w:rPr>
        <w:t xml:space="preserve">, raumenų </w:t>
      </w:r>
      <w:proofErr w:type="spellStart"/>
      <w:r w:rsidRPr="0061354D">
        <w:rPr>
          <w:sz w:val="22"/>
          <w:szCs w:val="22"/>
        </w:rPr>
        <w:t>trukčiojimas</w:t>
      </w:r>
      <w:proofErr w:type="spellEnd"/>
      <w:r w:rsidRPr="0061354D">
        <w:rPr>
          <w:sz w:val="22"/>
          <w:szCs w:val="22"/>
        </w:rPr>
        <w:t>, mėšlungis*, raumenų silpnumas;</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 xml:space="preserve">šlapimo kiekio padidėjimas, </w:t>
      </w:r>
      <w:proofErr w:type="spellStart"/>
      <w:r w:rsidRPr="0061354D">
        <w:rPr>
          <w:sz w:val="22"/>
          <w:szCs w:val="22"/>
        </w:rPr>
        <w:t>šlapinimosi</w:t>
      </w:r>
      <w:proofErr w:type="spellEnd"/>
      <w:r w:rsidRPr="0061354D">
        <w:rPr>
          <w:sz w:val="22"/>
          <w:szCs w:val="22"/>
        </w:rPr>
        <w:t xml:space="preserve"> sutrikimas, negalėjimas nusišlapinti, šlapimo nelaikymas, padažnėjęs </w:t>
      </w:r>
      <w:proofErr w:type="spellStart"/>
      <w:r w:rsidRPr="0061354D">
        <w:rPr>
          <w:sz w:val="22"/>
          <w:szCs w:val="22"/>
        </w:rPr>
        <w:t>šlapinimasis</w:t>
      </w:r>
      <w:proofErr w:type="spellEnd"/>
      <w:r w:rsidRPr="0061354D">
        <w:rPr>
          <w:sz w:val="22"/>
          <w:szCs w:val="22"/>
        </w:rPr>
        <w:t xml:space="preserve">, naktinis </w:t>
      </w:r>
      <w:proofErr w:type="spellStart"/>
      <w:r w:rsidRPr="0061354D">
        <w:rPr>
          <w:sz w:val="22"/>
          <w:szCs w:val="22"/>
        </w:rPr>
        <w:t>šlapinimasis</w:t>
      </w:r>
      <w:proofErr w:type="spellEnd"/>
      <w:r w:rsidRPr="0061354D">
        <w:rPr>
          <w:sz w:val="22"/>
          <w:szCs w:val="22"/>
        </w:rPr>
        <w:t>;</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seksualinė disfunkcija, padidėjęs kraujavimas iš makšties, kraujavimas iš makšties, seksualinė disfunkcija moterims;</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 xml:space="preserve">kojų patinimas, </w:t>
      </w:r>
      <w:proofErr w:type="spellStart"/>
      <w:r w:rsidRPr="0061354D">
        <w:rPr>
          <w:sz w:val="22"/>
          <w:szCs w:val="22"/>
        </w:rPr>
        <w:t>šaltkrėtis</w:t>
      </w:r>
      <w:proofErr w:type="spellEnd"/>
      <w:r w:rsidRPr="0061354D">
        <w:rPr>
          <w:sz w:val="22"/>
          <w:szCs w:val="22"/>
        </w:rPr>
        <w:t>, sunkumas vaikščiojant, troškulys;</w:t>
      </w:r>
    </w:p>
    <w:p w:rsidR="000737AC" w:rsidRPr="0061354D" w:rsidRDefault="000737AC" w:rsidP="000737AC">
      <w:pPr>
        <w:numPr>
          <w:ilvl w:val="0"/>
          <w:numId w:val="15"/>
        </w:numPr>
        <w:autoSpaceDE w:val="0"/>
        <w:autoSpaceDN w:val="0"/>
        <w:adjustRightInd w:val="0"/>
        <w:ind w:left="567" w:hanging="567"/>
        <w:rPr>
          <w:rFonts w:eastAsia="Calibri"/>
          <w:sz w:val="22"/>
          <w:szCs w:val="22"/>
        </w:rPr>
      </w:pPr>
      <w:r w:rsidRPr="0061354D">
        <w:rPr>
          <w:sz w:val="22"/>
          <w:szCs w:val="22"/>
        </w:rPr>
        <w:t>padidėjęs kepenų fermentų kiekis, kūno svorio sumažėjimas;</w:t>
      </w:r>
    </w:p>
    <w:p w:rsidR="000737AC" w:rsidRPr="0061354D" w:rsidRDefault="000737AC" w:rsidP="000737AC">
      <w:pPr>
        <w:pStyle w:val="Sraopastraipa"/>
        <w:numPr>
          <w:ilvl w:val="0"/>
          <w:numId w:val="15"/>
        </w:numPr>
        <w:ind w:left="567" w:hanging="567"/>
        <w:rPr>
          <w:b/>
          <w:sz w:val="22"/>
          <w:szCs w:val="22"/>
        </w:rPr>
      </w:pPr>
      <w:r w:rsidRPr="0061354D">
        <w:rPr>
          <w:b/>
          <w:sz w:val="22"/>
          <w:szCs w:val="22"/>
        </w:rPr>
        <w:t xml:space="preserve">buvo gauta pranešimų apie minčių apie savižudybę ir savižudiško elgesio atvejus vartojant </w:t>
      </w:r>
      <w:proofErr w:type="spellStart"/>
      <w:r w:rsidRPr="0061354D">
        <w:rPr>
          <w:b/>
          <w:sz w:val="22"/>
          <w:szCs w:val="22"/>
        </w:rPr>
        <w:t>sertralino</w:t>
      </w:r>
      <w:proofErr w:type="spellEnd"/>
      <w:r w:rsidRPr="0061354D">
        <w:rPr>
          <w:b/>
          <w:sz w:val="22"/>
          <w:szCs w:val="22"/>
        </w:rPr>
        <w:t xml:space="preserve"> ir netrukus po gydymo nutraukimo (žr. 2 skyrių).</w:t>
      </w:r>
    </w:p>
    <w:p w:rsidR="000737AC" w:rsidRPr="0061354D" w:rsidRDefault="000737AC" w:rsidP="000737AC">
      <w:pPr>
        <w:autoSpaceDE w:val="0"/>
        <w:autoSpaceDN w:val="0"/>
        <w:adjustRightInd w:val="0"/>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 xml:space="preserve">Reti  </w:t>
      </w:r>
      <w:r w:rsidRPr="0061354D">
        <w:rPr>
          <w:rFonts w:eastAsia="MS Mincho"/>
          <w:b/>
          <w:bCs/>
          <w:sz w:val="22"/>
          <w:szCs w:val="22"/>
        </w:rPr>
        <w:t>šalutinio poveikio reiškiniai (</w:t>
      </w:r>
      <w:r w:rsidRPr="0061354D">
        <w:rPr>
          <w:b/>
          <w:bCs/>
          <w:sz w:val="22"/>
          <w:szCs w:val="22"/>
        </w:rPr>
        <w:t>gali pasireikšti rečiau kaip</w:t>
      </w:r>
      <w:r w:rsidRPr="0061354D">
        <w:rPr>
          <w:rFonts w:eastAsia="MS Mincho"/>
          <w:b/>
          <w:bCs/>
          <w:sz w:val="22"/>
          <w:szCs w:val="22"/>
          <w:lang w:eastAsia="ja-JP"/>
        </w:rPr>
        <w:t xml:space="preserve"> 1 iš 1 000 asmenų</w:t>
      </w:r>
      <w:r w:rsidRPr="0061354D">
        <w:rPr>
          <w:rFonts w:eastAsia="MS Mincho"/>
          <w:b/>
          <w:bCs/>
          <w:sz w:val="22"/>
          <w:szCs w:val="22"/>
        </w:rPr>
        <w:t>)</w:t>
      </w:r>
    </w:p>
    <w:p w:rsidR="000737AC" w:rsidRPr="0061354D" w:rsidRDefault="000737AC" w:rsidP="000737AC">
      <w:pPr>
        <w:pStyle w:val="Default"/>
        <w:widowControl w:val="0"/>
        <w:numPr>
          <w:ilvl w:val="0"/>
          <w:numId w:val="16"/>
        </w:numPr>
        <w:ind w:left="567" w:hanging="567"/>
        <w:rPr>
          <w:sz w:val="22"/>
          <w:szCs w:val="22"/>
          <w:lang w:val="lt-LT"/>
        </w:rPr>
      </w:pPr>
      <w:proofErr w:type="spellStart"/>
      <w:r w:rsidRPr="0061354D">
        <w:rPr>
          <w:sz w:val="22"/>
          <w:szCs w:val="22"/>
          <w:lang w:val="lt-LT"/>
        </w:rPr>
        <w:t>divertikulitas</w:t>
      </w:r>
      <w:proofErr w:type="spellEnd"/>
      <w:r w:rsidRPr="0061354D">
        <w:rPr>
          <w:sz w:val="22"/>
          <w:szCs w:val="22"/>
          <w:lang w:val="lt-LT"/>
        </w:rPr>
        <w:t>, limfmazgių patinimas, krešėjimo ląstelių sumažėjimas*, baltųjų kraujo kūnelių sumažėjimas*;</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sunkios alerginės reakcijos;</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endokrininės problemos*;</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padidėjęs cholesterolio kiekis, cukraus kiekio kraujyje sutrikimas (diabetas), žemas cukraus kiekis kraujyje, padidėjęs cukraus kiekis kraujyje*, mažas druskos kiekis kraujyje*;</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fiziniai simptomai, pasireiškiantys dėl streso ar emocijų, bauginantys neįprasti sapnai*, priklausomybė nuo vaistų, vaikščiojimas per miegus, priešlaikinė ejakuliacija;</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 xml:space="preserve">koma, nenormalūs judesiai, </w:t>
      </w:r>
      <w:proofErr w:type="spellStart"/>
      <w:r w:rsidRPr="0061354D">
        <w:rPr>
          <w:sz w:val="22"/>
          <w:szCs w:val="22"/>
          <w:lang w:val="lt-LT"/>
        </w:rPr>
        <w:t>judėsių</w:t>
      </w:r>
      <w:proofErr w:type="spellEnd"/>
      <w:r w:rsidRPr="0061354D">
        <w:rPr>
          <w:sz w:val="22"/>
          <w:szCs w:val="22"/>
          <w:lang w:val="lt-LT"/>
        </w:rPr>
        <w:t xml:space="preserve"> pasunkėjimas, pojūčių sustiprėjimas, staiga pasireiškiantis stiprus galvos skausmas (kuris gali būti sunkios būklės, vadinamos grįžtamosios cerebrinės </w:t>
      </w:r>
      <w:proofErr w:type="spellStart"/>
      <w:r w:rsidRPr="0061354D">
        <w:rPr>
          <w:sz w:val="22"/>
          <w:szCs w:val="22"/>
          <w:lang w:val="lt-LT"/>
        </w:rPr>
        <w:t>vazokonstrikcijos</w:t>
      </w:r>
      <w:proofErr w:type="spellEnd"/>
      <w:r w:rsidRPr="0061354D">
        <w:rPr>
          <w:sz w:val="22"/>
          <w:szCs w:val="22"/>
          <w:lang w:val="lt-LT"/>
        </w:rPr>
        <w:t xml:space="preserve"> sindromu [GCVS], požymis)*, jutimo sutrikimas;</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dėmės prieš akis, glaukoma, matomo vaizdo dvejinimasis, šviesos sukeltas akies pažeidimas, kraujas akyje, nevienodo dydžio vyzdžiai*, nenormalus matymas*, ašarų išsiskyrimo sutrikimas;</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širdies priepuolis, apsvaigimas, apalpimas arba sunkumas krūtinėje, kurie gali būti elektros impulsų (matomi elektrokardiogramoje) arba širdies ritmo sutrikimo požymiai*, lėtas širdies plakimas;</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sutrikusi kraujotaka rankose ir kojose;</w:t>
      </w:r>
    </w:p>
    <w:p w:rsidR="000737AC" w:rsidRPr="00512DDA" w:rsidRDefault="000737AC" w:rsidP="000737AC">
      <w:pPr>
        <w:pStyle w:val="Default"/>
        <w:widowControl w:val="0"/>
        <w:numPr>
          <w:ilvl w:val="0"/>
          <w:numId w:val="16"/>
        </w:numPr>
        <w:ind w:left="567" w:hanging="567"/>
        <w:rPr>
          <w:sz w:val="22"/>
          <w:szCs w:val="22"/>
        </w:rPr>
      </w:pPr>
      <w:r w:rsidRPr="0061354D">
        <w:rPr>
          <w:sz w:val="22"/>
          <w:szCs w:val="22"/>
          <w:lang w:val="lt-LT"/>
        </w:rPr>
        <w:t>pagreitėjęs kvėpavimas, progresuojantis randų atsiradimas plaučių audinyje (</w:t>
      </w:r>
      <w:proofErr w:type="spellStart"/>
      <w:r w:rsidRPr="0061354D">
        <w:rPr>
          <w:sz w:val="22"/>
          <w:szCs w:val="22"/>
          <w:lang w:val="lt-LT"/>
        </w:rPr>
        <w:t>intersticinė</w:t>
      </w:r>
      <w:proofErr w:type="spellEnd"/>
      <w:r w:rsidRPr="0061354D">
        <w:rPr>
          <w:sz w:val="22"/>
          <w:szCs w:val="22"/>
          <w:lang w:val="lt-LT"/>
        </w:rPr>
        <w:t xml:space="preserve"> plaučių liga)*, gerklės užburkimas, kalbos sutrikimas, kvėpavimo suretėjimas, žagsėjimas;</w:t>
      </w:r>
      <w:r w:rsidRPr="0061354D">
        <w:rPr>
          <w:rFonts w:eastAsia="MS Mincho"/>
          <w:sz w:val="22"/>
          <w:szCs w:val="22"/>
          <w:lang w:val="lt-LT" w:eastAsia="ja-JP"/>
        </w:rPr>
        <w:t xml:space="preserve"> </w:t>
      </w:r>
    </w:p>
    <w:p w:rsidR="000737AC" w:rsidRPr="0061354D" w:rsidRDefault="000737AC" w:rsidP="000737AC">
      <w:pPr>
        <w:pStyle w:val="Default"/>
        <w:widowControl w:val="0"/>
        <w:numPr>
          <w:ilvl w:val="0"/>
          <w:numId w:val="16"/>
        </w:numPr>
        <w:ind w:left="567" w:hanging="567"/>
        <w:rPr>
          <w:sz w:val="22"/>
          <w:szCs w:val="22"/>
        </w:rPr>
      </w:pPr>
      <w:r w:rsidRPr="0061354D">
        <w:rPr>
          <w:rFonts w:eastAsia="MS Mincho"/>
          <w:sz w:val="22"/>
          <w:szCs w:val="22"/>
          <w:lang w:val="lt-LT" w:eastAsia="ja-JP"/>
        </w:rPr>
        <w:t xml:space="preserve">plaučių ligos forma, kai plaučiuose padaugėja </w:t>
      </w:r>
      <w:proofErr w:type="spellStart"/>
      <w:r w:rsidRPr="0061354D">
        <w:rPr>
          <w:rFonts w:eastAsia="MS Mincho"/>
          <w:sz w:val="22"/>
          <w:szCs w:val="22"/>
          <w:lang w:val="lt-LT" w:eastAsia="ja-JP"/>
        </w:rPr>
        <w:t>eozinofilų</w:t>
      </w:r>
      <w:proofErr w:type="spellEnd"/>
      <w:r w:rsidRPr="0061354D">
        <w:rPr>
          <w:rFonts w:eastAsia="MS Mincho"/>
          <w:sz w:val="22"/>
          <w:szCs w:val="22"/>
          <w:lang w:val="lt-LT" w:eastAsia="ja-JP"/>
        </w:rPr>
        <w:t xml:space="preserve"> (baltųjų kraujo ląstelių rūšis) (</w:t>
      </w:r>
      <w:proofErr w:type="spellStart"/>
      <w:r w:rsidRPr="0061354D">
        <w:rPr>
          <w:rFonts w:eastAsia="MS Mincho"/>
          <w:sz w:val="22"/>
          <w:szCs w:val="22"/>
          <w:lang w:val="lt-LT" w:eastAsia="ja-JP"/>
        </w:rPr>
        <w:t>eozinofilinė</w:t>
      </w:r>
      <w:proofErr w:type="spellEnd"/>
      <w:r w:rsidRPr="0061354D">
        <w:rPr>
          <w:rFonts w:eastAsia="MS Mincho"/>
          <w:sz w:val="22"/>
          <w:szCs w:val="22"/>
          <w:lang w:val="lt-LT" w:eastAsia="ja-JP"/>
        </w:rPr>
        <w:t xml:space="preserve"> pneumonija);</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burnos išopėjimas, kasos uždegimas (pankreatitas)*, kraujas išmatose, liežuvio išopėjimas, skausmas burnoje;</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kepenų veiklos sutrikimas, sunkus kepenų veiklos sutrikimas*, odos ir akių obuolių pageltimas (gelta)*;</w:t>
      </w:r>
    </w:p>
    <w:p w:rsidR="000737AC" w:rsidRPr="00512DDA" w:rsidRDefault="000737AC" w:rsidP="000737AC">
      <w:pPr>
        <w:pStyle w:val="Default"/>
        <w:widowControl w:val="0"/>
        <w:numPr>
          <w:ilvl w:val="0"/>
          <w:numId w:val="16"/>
        </w:numPr>
        <w:ind w:left="567" w:hanging="567"/>
        <w:rPr>
          <w:sz w:val="22"/>
          <w:lang w:val="pt-PT"/>
        </w:rPr>
      </w:pPr>
      <w:r w:rsidRPr="0061354D">
        <w:rPr>
          <w:sz w:val="22"/>
          <w:szCs w:val="22"/>
          <w:lang w:val="lt-LT"/>
        </w:rPr>
        <w:t>odos reakcija į saulę *, odos edema*, nenormali plaukų tekstūra, nenormalus odos kvapas, išbėrimas aplinki plaukus;</w:t>
      </w:r>
    </w:p>
    <w:p w:rsidR="000737AC" w:rsidRPr="00512DDA" w:rsidRDefault="000737AC" w:rsidP="000737AC">
      <w:pPr>
        <w:pStyle w:val="Default"/>
        <w:widowControl w:val="0"/>
        <w:numPr>
          <w:ilvl w:val="0"/>
          <w:numId w:val="16"/>
        </w:numPr>
        <w:ind w:left="567" w:hanging="567"/>
        <w:rPr>
          <w:sz w:val="22"/>
          <w:lang w:val="pt-PT"/>
        </w:rPr>
      </w:pPr>
      <w:r w:rsidRPr="0061354D">
        <w:rPr>
          <w:sz w:val="22"/>
          <w:szCs w:val="22"/>
          <w:lang w:val="lt-LT"/>
        </w:rPr>
        <w:t>raumenų audinio sutrikimas*, kaulų sutrikimas;</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 xml:space="preserve">šlapimo nelaikymas, sumažėjęs </w:t>
      </w:r>
      <w:proofErr w:type="spellStart"/>
      <w:r w:rsidRPr="0061354D">
        <w:rPr>
          <w:sz w:val="22"/>
          <w:szCs w:val="22"/>
          <w:lang w:val="lt-LT"/>
        </w:rPr>
        <w:t>šlapinimasis</w:t>
      </w:r>
      <w:proofErr w:type="spellEnd"/>
      <w:r w:rsidRPr="0061354D">
        <w:rPr>
          <w:sz w:val="22"/>
          <w:szCs w:val="22"/>
          <w:lang w:val="lt-LT"/>
        </w:rPr>
        <w:t>;</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išskyros iš krūtų, makšties sausmė, išskyros iš lytinių takų, varpos bei apyvarpės paraudimas ir skausmingumas, krūtų paburkimas*, erekcijos pailgėjimas;</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išvarža, vaisto toleravimo pablogėjimas;</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padidėjęs cholesterolio kiekis kraujyje, nenormalūs laboratorinių tyrimų rodmenys *, sėklos nenormalumas, krešėjimo sutrikimas*;</w:t>
      </w:r>
    </w:p>
    <w:p w:rsidR="000737AC" w:rsidRPr="0061354D" w:rsidRDefault="000737AC" w:rsidP="000737AC">
      <w:pPr>
        <w:pStyle w:val="Default"/>
        <w:widowControl w:val="0"/>
        <w:numPr>
          <w:ilvl w:val="0"/>
          <w:numId w:val="16"/>
        </w:numPr>
        <w:ind w:left="567" w:hanging="567"/>
        <w:rPr>
          <w:sz w:val="22"/>
          <w:szCs w:val="22"/>
        </w:rPr>
      </w:pPr>
      <w:r w:rsidRPr="0061354D">
        <w:rPr>
          <w:sz w:val="22"/>
          <w:szCs w:val="22"/>
          <w:lang w:val="lt-LT"/>
        </w:rPr>
        <w:t>kraujagyslių išsiplėtimas.</w:t>
      </w:r>
    </w:p>
    <w:p w:rsidR="000737AC" w:rsidRPr="0061354D" w:rsidRDefault="000737AC" w:rsidP="000737AC">
      <w:pPr>
        <w:autoSpaceDE w:val="0"/>
        <w:autoSpaceDN w:val="0"/>
        <w:adjustRightInd w:val="0"/>
        <w:rPr>
          <w:b/>
          <w:sz w:val="22"/>
          <w:szCs w:val="22"/>
          <w:lang w:val="en-US"/>
        </w:rPr>
      </w:pPr>
    </w:p>
    <w:p w:rsidR="000737AC" w:rsidRPr="0061354D" w:rsidRDefault="000737AC" w:rsidP="000737AC">
      <w:pPr>
        <w:ind w:left="567" w:hanging="567"/>
        <w:rPr>
          <w:rFonts w:eastAsia="Calibri"/>
          <w:b/>
          <w:sz w:val="22"/>
          <w:szCs w:val="22"/>
        </w:rPr>
      </w:pPr>
      <w:r w:rsidRPr="0061354D">
        <w:rPr>
          <w:rFonts w:eastAsia="MS Mincho"/>
          <w:b/>
          <w:bCs/>
          <w:sz w:val="22"/>
          <w:szCs w:val="22"/>
        </w:rPr>
        <w:t>Šalutinio poveikio reiškiniai, kurių dažnis</w:t>
      </w:r>
      <w:r w:rsidRPr="0061354D">
        <w:rPr>
          <w:b/>
          <w:sz w:val="22"/>
          <w:szCs w:val="22"/>
        </w:rPr>
        <w:t xml:space="preserve"> nežinomas (negali būti apskaičiuotas pagal turimus duomenis)</w:t>
      </w:r>
    </w:p>
    <w:p w:rsidR="000737AC" w:rsidRPr="0061354D" w:rsidRDefault="000737AC" w:rsidP="000737AC">
      <w:pPr>
        <w:pStyle w:val="Sraopastraipa"/>
        <w:numPr>
          <w:ilvl w:val="0"/>
          <w:numId w:val="18"/>
        </w:numPr>
        <w:ind w:left="567" w:hanging="567"/>
        <w:rPr>
          <w:sz w:val="22"/>
          <w:szCs w:val="22"/>
        </w:rPr>
      </w:pPr>
      <w:r w:rsidRPr="0061354D">
        <w:rPr>
          <w:sz w:val="22"/>
          <w:szCs w:val="22"/>
        </w:rPr>
        <w:t>žandikaulio sustingimas*;</w:t>
      </w:r>
    </w:p>
    <w:p w:rsidR="000737AC" w:rsidRPr="0061354D" w:rsidRDefault="000737AC" w:rsidP="000737AC">
      <w:pPr>
        <w:pStyle w:val="Sraopastraipa"/>
        <w:numPr>
          <w:ilvl w:val="0"/>
          <w:numId w:val="18"/>
        </w:numPr>
        <w:ind w:left="567" w:hanging="567"/>
        <w:rPr>
          <w:sz w:val="22"/>
          <w:szCs w:val="22"/>
        </w:rPr>
      </w:pPr>
      <w:r w:rsidRPr="0061354D">
        <w:rPr>
          <w:sz w:val="22"/>
          <w:szCs w:val="22"/>
        </w:rPr>
        <w:t xml:space="preserve">nevalingas </w:t>
      </w:r>
      <w:proofErr w:type="spellStart"/>
      <w:r w:rsidRPr="0061354D">
        <w:rPr>
          <w:sz w:val="22"/>
          <w:szCs w:val="22"/>
        </w:rPr>
        <w:t>šlapinimasis</w:t>
      </w:r>
      <w:proofErr w:type="spellEnd"/>
      <w:r w:rsidRPr="0061354D">
        <w:rPr>
          <w:sz w:val="22"/>
          <w:szCs w:val="22"/>
        </w:rPr>
        <w:t xml:space="preserve"> miegant*;</w:t>
      </w:r>
    </w:p>
    <w:p w:rsidR="000737AC" w:rsidRPr="0061354D" w:rsidRDefault="000737AC" w:rsidP="000737AC">
      <w:pPr>
        <w:pStyle w:val="Sraopastraipa"/>
        <w:numPr>
          <w:ilvl w:val="0"/>
          <w:numId w:val="18"/>
        </w:numPr>
        <w:ind w:left="567" w:hanging="567"/>
        <w:rPr>
          <w:sz w:val="22"/>
          <w:szCs w:val="22"/>
        </w:rPr>
      </w:pPr>
      <w:r w:rsidRPr="0061354D">
        <w:rPr>
          <w:sz w:val="22"/>
          <w:szCs w:val="22"/>
        </w:rPr>
        <w:t>dalinis apakimas;</w:t>
      </w:r>
    </w:p>
    <w:p w:rsidR="000737AC" w:rsidRPr="0061354D" w:rsidRDefault="000737AC" w:rsidP="000737AC">
      <w:pPr>
        <w:pStyle w:val="Sraopastraipa"/>
        <w:numPr>
          <w:ilvl w:val="0"/>
          <w:numId w:val="18"/>
        </w:numPr>
        <w:ind w:left="567" w:hanging="567"/>
        <w:rPr>
          <w:sz w:val="22"/>
          <w:szCs w:val="22"/>
        </w:rPr>
      </w:pPr>
      <w:r w:rsidRPr="0061354D">
        <w:rPr>
          <w:sz w:val="22"/>
          <w:szCs w:val="22"/>
        </w:rPr>
        <w:t>gaubtinės žarnos uždegimas (sukeliantis viduriavimą)</w:t>
      </w:r>
      <w:r w:rsidRPr="00512DDA">
        <w:rPr>
          <w:sz w:val="22"/>
          <w:lang w:val="pt-PT"/>
        </w:rPr>
        <w:t>*</w:t>
      </w:r>
      <w:r w:rsidRPr="0061354D">
        <w:rPr>
          <w:sz w:val="22"/>
          <w:szCs w:val="22"/>
        </w:rPr>
        <w:t>,</w:t>
      </w:r>
    </w:p>
    <w:p w:rsidR="000737AC" w:rsidRPr="0061354D" w:rsidRDefault="000737AC" w:rsidP="000737AC">
      <w:pPr>
        <w:pStyle w:val="Sraopastraipa"/>
        <w:numPr>
          <w:ilvl w:val="0"/>
          <w:numId w:val="18"/>
        </w:numPr>
        <w:ind w:left="567" w:hanging="567"/>
        <w:rPr>
          <w:sz w:val="22"/>
          <w:szCs w:val="22"/>
        </w:rPr>
      </w:pPr>
      <w:r w:rsidRPr="0061354D">
        <w:rPr>
          <w:sz w:val="22"/>
          <w:szCs w:val="22"/>
        </w:rPr>
        <w:t>stiprus kraujavimas iš makšties tuoj po gimdymo (kraujavimas po gimdymo), daugiau informacijos pateikta 2 skyriaus poskyryje „Nėštumas, žindymo laikotarpis ir vaisingumas“</w:t>
      </w:r>
      <w:r w:rsidRPr="00512DDA">
        <w:rPr>
          <w:sz w:val="22"/>
        </w:rPr>
        <w:t xml:space="preserve"> *</w:t>
      </w:r>
      <w:r w:rsidRPr="0061354D">
        <w:rPr>
          <w:sz w:val="22"/>
          <w:szCs w:val="22"/>
        </w:rPr>
        <w:t>.</w:t>
      </w:r>
    </w:p>
    <w:p w:rsidR="000737AC" w:rsidRPr="0061354D" w:rsidRDefault="000737AC" w:rsidP="000737AC">
      <w:pPr>
        <w:ind w:left="567" w:hanging="567"/>
        <w:rPr>
          <w:sz w:val="22"/>
          <w:szCs w:val="22"/>
        </w:rPr>
      </w:pPr>
    </w:p>
    <w:p w:rsidR="000737AC" w:rsidRPr="0061354D" w:rsidRDefault="000737AC" w:rsidP="000737AC">
      <w:pPr>
        <w:ind w:left="567" w:hanging="567"/>
        <w:rPr>
          <w:b/>
          <w:sz w:val="22"/>
          <w:szCs w:val="22"/>
        </w:rPr>
      </w:pPr>
      <w:r w:rsidRPr="0061354D">
        <w:rPr>
          <w:b/>
          <w:sz w:val="22"/>
          <w:szCs w:val="22"/>
        </w:rPr>
        <w:t xml:space="preserve">* Šalutinis poveikis stebėtas </w:t>
      </w:r>
      <w:proofErr w:type="spellStart"/>
      <w:r w:rsidRPr="0061354D">
        <w:rPr>
          <w:b/>
          <w:sz w:val="22"/>
          <w:szCs w:val="22"/>
        </w:rPr>
        <w:t>poregistraciniu</w:t>
      </w:r>
      <w:proofErr w:type="spellEnd"/>
      <w:r w:rsidRPr="0061354D">
        <w:rPr>
          <w:b/>
          <w:sz w:val="22"/>
          <w:szCs w:val="22"/>
        </w:rPr>
        <w:t xml:space="preserve"> laikotarpiu</w:t>
      </w:r>
    </w:p>
    <w:p w:rsidR="000737AC" w:rsidRPr="0061354D" w:rsidRDefault="000737AC" w:rsidP="000737AC">
      <w:pPr>
        <w:ind w:left="567" w:hanging="567"/>
        <w:rPr>
          <w:sz w:val="22"/>
          <w:szCs w:val="22"/>
        </w:rPr>
      </w:pPr>
    </w:p>
    <w:p w:rsidR="000737AC" w:rsidRPr="0061354D" w:rsidRDefault="000737AC" w:rsidP="000737AC">
      <w:pPr>
        <w:autoSpaceDE w:val="0"/>
        <w:autoSpaceDN w:val="0"/>
        <w:adjustRightInd w:val="0"/>
        <w:rPr>
          <w:rFonts w:eastAsia="Calibri"/>
          <w:b/>
          <w:sz w:val="22"/>
          <w:szCs w:val="22"/>
        </w:rPr>
      </w:pPr>
      <w:r w:rsidRPr="0061354D">
        <w:rPr>
          <w:b/>
          <w:sz w:val="22"/>
          <w:szCs w:val="22"/>
        </w:rPr>
        <w:t>Šalutinis poveikis vaikams ir paaugliams</w:t>
      </w:r>
    </w:p>
    <w:p w:rsidR="000737AC" w:rsidRPr="0061354D" w:rsidRDefault="000737AC" w:rsidP="000737AC">
      <w:pPr>
        <w:autoSpaceDE w:val="0"/>
        <w:autoSpaceDN w:val="0"/>
        <w:adjustRightInd w:val="0"/>
        <w:rPr>
          <w:rFonts w:eastAsia="Calibri"/>
          <w:sz w:val="22"/>
          <w:szCs w:val="22"/>
        </w:rPr>
      </w:pPr>
      <w:r w:rsidRPr="0061354D">
        <w:rPr>
          <w:sz w:val="22"/>
          <w:szCs w:val="22"/>
        </w:rPr>
        <w:t>Klinikinių tyrimų, kuriuose dalyvavo vaikai ir paaugliai, metu pastebėtas šalutinis poveikis buvo panašus į pasireiškiantį suaugusiems žmonėms (žr. anksčiau). Dažniausias vaikams ir paaugliams pasireiškęs šalutinis poveikis buvo galvos skausmas, nemiga, viduriavimas ir pykinimas.</w:t>
      </w:r>
    </w:p>
    <w:p w:rsidR="000737AC" w:rsidRPr="0061354D" w:rsidRDefault="000737AC" w:rsidP="000737AC">
      <w:pPr>
        <w:ind w:left="567" w:hanging="567"/>
        <w:rPr>
          <w:sz w:val="22"/>
          <w:szCs w:val="22"/>
        </w:rPr>
      </w:pPr>
    </w:p>
    <w:p w:rsidR="000737AC" w:rsidRPr="0061354D" w:rsidRDefault="000737AC" w:rsidP="000737AC">
      <w:pPr>
        <w:ind w:left="567" w:hanging="567"/>
        <w:rPr>
          <w:rFonts w:eastAsia="Calibri"/>
          <w:b/>
          <w:sz w:val="22"/>
          <w:szCs w:val="22"/>
        </w:rPr>
      </w:pPr>
      <w:r w:rsidRPr="0061354D">
        <w:rPr>
          <w:b/>
          <w:sz w:val="22"/>
          <w:szCs w:val="22"/>
        </w:rPr>
        <w:t>Simptomai, galintys pasireikšti nutraukus gydymą</w:t>
      </w:r>
    </w:p>
    <w:p w:rsidR="000737AC" w:rsidRPr="0061354D" w:rsidRDefault="000737AC" w:rsidP="000737AC">
      <w:pPr>
        <w:rPr>
          <w:rFonts w:eastAsia="Calibri"/>
          <w:b/>
          <w:sz w:val="22"/>
          <w:szCs w:val="22"/>
        </w:rPr>
      </w:pPr>
      <w:r w:rsidRPr="0061354D">
        <w:rPr>
          <w:sz w:val="22"/>
          <w:szCs w:val="22"/>
        </w:rPr>
        <w:t xml:space="preserve">Jeigu vaisto vartojimą nutrauksite staiga, gali pasireikšti šalutinis poveikis, toks kaip svaigulys, tirpulys, miego sutrikimas, susijaudinimas arba nerimas, galvos skausmas, šleikštulys, blogumas ir drebulys (žr. 3 skyrių „Nustojus vartoti </w:t>
      </w: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w:t>
      </w:r>
    </w:p>
    <w:p w:rsidR="000737AC" w:rsidRPr="0061354D" w:rsidRDefault="000737AC" w:rsidP="000737AC">
      <w:pPr>
        <w:ind w:left="567" w:hanging="567"/>
        <w:rPr>
          <w:sz w:val="22"/>
          <w:szCs w:val="22"/>
        </w:rPr>
      </w:pPr>
    </w:p>
    <w:p w:rsidR="000737AC" w:rsidRPr="0061354D" w:rsidRDefault="000737AC" w:rsidP="000737AC">
      <w:pPr>
        <w:ind w:left="567" w:hanging="567"/>
        <w:rPr>
          <w:rFonts w:eastAsia="Calibri"/>
          <w:sz w:val="22"/>
          <w:szCs w:val="22"/>
        </w:rPr>
      </w:pPr>
      <w:r w:rsidRPr="0061354D">
        <w:rPr>
          <w:sz w:val="22"/>
          <w:szCs w:val="22"/>
        </w:rPr>
        <w:t>Šio tipo vaistus vartojantiems pacientams pastebėta padidėjusi kaulų lūžių rizika.</w:t>
      </w:r>
    </w:p>
    <w:p w:rsidR="000737AC" w:rsidRPr="0061354D" w:rsidRDefault="000737AC" w:rsidP="000737AC">
      <w:pPr>
        <w:ind w:left="567" w:hanging="567"/>
        <w:rPr>
          <w:sz w:val="22"/>
          <w:szCs w:val="22"/>
        </w:rPr>
      </w:pPr>
    </w:p>
    <w:p w:rsidR="000737AC" w:rsidRPr="0061354D" w:rsidRDefault="000737AC" w:rsidP="000737AC">
      <w:pPr>
        <w:rPr>
          <w:rFonts w:eastAsia="Calibri"/>
          <w:b/>
          <w:sz w:val="22"/>
          <w:szCs w:val="22"/>
        </w:rPr>
      </w:pPr>
      <w:r w:rsidRPr="0061354D">
        <w:rPr>
          <w:b/>
          <w:sz w:val="22"/>
          <w:szCs w:val="22"/>
        </w:rPr>
        <w:t>Pranešimas apie šalutinį poveikį</w:t>
      </w:r>
    </w:p>
    <w:p w:rsidR="000737AC" w:rsidRPr="0061354D" w:rsidRDefault="000737AC" w:rsidP="000737AC">
      <w:pPr>
        <w:rPr>
          <w:rFonts w:eastAsia="Calibri"/>
          <w:sz w:val="22"/>
          <w:szCs w:val="22"/>
        </w:rPr>
      </w:pPr>
      <w:r w:rsidRPr="0061354D">
        <w:rPr>
          <w:sz w:val="22"/>
          <w:szCs w:val="22"/>
        </w:rPr>
        <w:t xml:space="preserve">Jeigu pasireiškė šalutinis poveikis, įskaitant šiame lapelyje nenurodytą, pasakykite gydytojui, vaistininkui arba slaugytojui.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w:t>
      </w:r>
      <w:r w:rsidRPr="0061354D">
        <w:rPr>
          <w:sz w:val="22"/>
          <w:szCs w:val="22"/>
        </w:rPr>
        <w:t xml:space="preserve"> Pranešdami apie šalutinį poveikį galite mums padėti gauti daugiau informacijos apie šio vaisto saugumą.</w:t>
      </w:r>
    </w:p>
    <w:p w:rsidR="000737AC" w:rsidRPr="0061354D" w:rsidRDefault="000737AC" w:rsidP="000737AC">
      <w:pPr>
        <w:ind w:left="567" w:hanging="567"/>
        <w:rPr>
          <w:sz w:val="22"/>
          <w:szCs w:val="22"/>
        </w:rPr>
      </w:pPr>
    </w:p>
    <w:p w:rsidR="000737AC" w:rsidRPr="0061354D" w:rsidRDefault="000737AC" w:rsidP="000737AC">
      <w:pPr>
        <w:numPr>
          <w:ilvl w:val="12"/>
          <w:numId w:val="0"/>
        </w:numPr>
        <w:ind w:left="567" w:hanging="567"/>
        <w:outlineLvl w:val="0"/>
        <w:rPr>
          <w:rFonts w:eastAsia="Calibri"/>
          <w:b/>
          <w:caps/>
          <w:sz w:val="22"/>
          <w:szCs w:val="22"/>
        </w:rPr>
      </w:pPr>
      <w:r w:rsidRPr="0061354D">
        <w:rPr>
          <w:b/>
          <w:caps/>
          <w:sz w:val="22"/>
          <w:szCs w:val="22"/>
        </w:rPr>
        <w:t>5.</w:t>
      </w:r>
      <w:r w:rsidRPr="0061354D">
        <w:rPr>
          <w:b/>
          <w:caps/>
          <w:sz w:val="22"/>
          <w:szCs w:val="22"/>
        </w:rPr>
        <w:tab/>
      </w:r>
      <w:r w:rsidRPr="0061354D">
        <w:rPr>
          <w:b/>
          <w:sz w:val="22"/>
          <w:szCs w:val="22"/>
        </w:rPr>
        <w:t xml:space="preserve">Kaip laikyti </w:t>
      </w: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p>
    <w:p w:rsidR="000737AC" w:rsidRPr="0061354D" w:rsidRDefault="000737AC" w:rsidP="000737AC">
      <w:pPr>
        <w:ind w:left="567" w:hanging="567"/>
        <w:rPr>
          <w:sz w:val="22"/>
          <w:szCs w:val="22"/>
        </w:rPr>
      </w:pPr>
    </w:p>
    <w:p w:rsidR="000737AC" w:rsidRPr="0061354D" w:rsidRDefault="000737AC" w:rsidP="000737AC">
      <w:pPr>
        <w:numPr>
          <w:ilvl w:val="12"/>
          <w:numId w:val="0"/>
        </w:numPr>
        <w:ind w:right="-2"/>
        <w:rPr>
          <w:rFonts w:eastAsia="Calibri"/>
          <w:sz w:val="22"/>
          <w:szCs w:val="22"/>
        </w:rPr>
      </w:pPr>
      <w:r w:rsidRPr="0061354D">
        <w:rPr>
          <w:sz w:val="22"/>
          <w:szCs w:val="22"/>
        </w:rPr>
        <w:t>Šį vaistą laikykite vaikams nepastebimoje ir nepasiekiamoje vietoje.</w:t>
      </w:r>
    </w:p>
    <w:p w:rsidR="000737AC" w:rsidRPr="0061354D" w:rsidRDefault="000737AC" w:rsidP="000737AC">
      <w:pPr>
        <w:rPr>
          <w:sz w:val="22"/>
          <w:szCs w:val="22"/>
        </w:rPr>
      </w:pPr>
    </w:p>
    <w:p w:rsidR="000737AC" w:rsidRPr="0061354D" w:rsidRDefault="000737AC" w:rsidP="000737AC">
      <w:pPr>
        <w:rPr>
          <w:rFonts w:eastAsia="Calibri"/>
          <w:sz w:val="22"/>
          <w:szCs w:val="22"/>
        </w:rPr>
      </w:pPr>
      <w:r w:rsidRPr="0061354D">
        <w:rPr>
          <w:sz w:val="22"/>
          <w:szCs w:val="22"/>
        </w:rPr>
        <w:t>Laikyti ne aukštesnėje kaip 25 </w:t>
      </w:r>
      <w:r w:rsidRPr="0061354D">
        <w:rPr>
          <w:sz w:val="22"/>
          <w:szCs w:val="22"/>
        </w:rPr>
        <w:sym w:font="Symbol" w:char="F0B0"/>
      </w:r>
      <w:r w:rsidRPr="0061354D">
        <w:rPr>
          <w:sz w:val="22"/>
          <w:szCs w:val="22"/>
        </w:rPr>
        <w:t>C temperatūroje.</w:t>
      </w:r>
    </w:p>
    <w:p w:rsidR="000737AC" w:rsidRPr="0061354D" w:rsidRDefault="000737AC" w:rsidP="000737AC">
      <w:pPr>
        <w:rPr>
          <w:sz w:val="22"/>
          <w:szCs w:val="22"/>
        </w:rPr>
      </w:pPr>
    </w:p>
    <w:p w:rsidR="000737AC" w:rsidRPr="0061354D" w:rsidRDefault="000737AC" w:rsidP="000737AC">
      <w:pPr>
        <w:rPr>
          <w:rFonts w:eastAsia="Calibri"/>
          <w:sz w:val="22"/>
          <w:szCs w:val="22"/>
        </w:rPr>
      </w:pPr>
      <w:r w:rsidRPr="0061354D">
        <w:rPr>
          <w:sz w:val="22"/>
          <w:szCs w:val="22"/>
        </w:rPr>
        <w:t>Ant kartono dėžutės po „EXP/Tinka iki“ ir ant lizdinės plokštelės nurodytam tinkamumo laikui pasibaigus, šio vaisto vartoti negalima. Vaistas tinkamas vartoti iki paskutinės nurodyto mėnesio dienos</w:t>
      </w:r>
    </w:p>
    <w:p w:rsidR="000737AC" w:rsidRPr="0061354D" w:rsidRDefault="000737AC" w:rsidP="000737AC">
      <w:pPr>
        <w:ind w:left="567" w:hanging="567"/>
        <w:rPr>
          <w:sz w:val="22"/>
          <w:szCs w:val="22"/>
        </w:rPr>
      </w:pPr>
    </w:p>
    <w:p w:rsidR="000737AC" w:rsidRPr="0061354D" w:rsidRDefault="000737AC" w:rsidP="000737AC">
      <w:pPr>
        <w:rPr>
          <w:rFonts w:eastAsia="Calibri"/>
          <w:sz w:val="22"/>
          <w:szCs w:val="22"/>
        </w:rPr>
      </w:pPr>
      <w:r w:rsidRPr="0061354D">
        <w:rPr>
          <w:sz w:val="22"/>
          <w:szCs w:val="22"/>
        </w:rPr>
        <w:t>Vaistų negalima išmesti į kanalizaciją arba su buitinėmis atliekomis. Kaip išmesti nereikalingus vaistus, klauskite vaistininko. Šios priemonės padės apsaugoti aplinką.</w:t>
      </w:r>
    </w:p>
    <w:p w:rsidR="000737AC" w:rsidRPr="0061354D" w:rsidRDefault="000737AC" w:rsidP="000737AC">
      <w:pPr>
        <w:ind w:left="567" w:hanging="567"/>
        <w:rPr>
          <w:sz w:val="22"/>
          <w:szCs w:val="22"/>
        </w:rPr>
      </w:pPr>
    </w:p>
    <w:p w:rsidR="000737AC" w:rsidRPr="0061354D" w:rsidRDefault="000737AC" w:rsidP="000737AC">
      <w:pPr>
        <w:rPr>
          <w:sz w:val="22"/>
          <w:szCs w:val="22"/>
        </w:rPr>
      </w:pPr>
    </w:p>
    <w:p w:rsidR="000737AC" w:rsidRPr="0061354D" w:rsidRDefault="000737AC" w:rsidP="000737AC">
      <w:pPr>
        <w:numPr>
          <w:ilvl w:val="12"/>
          <w:numId w:val="0"/>
        </w:numPr>
        <w:ind w:left="567" w:hanging="567"/>
        <w:outlineLvl w:val="0"/>
        <w:rPr>
          <w:rFonts w:eastAsia="Calibri"/>
          <w:b/>
          <w:sz w:val="22"/>
          <w:szCs w:val="22"/>
        </w:rPr>
      </w:pPr>
      <w:r w:rsidRPr="0061354D">
        <w:rPr>
          <w:b/>
          <w:sz w:val="22"/>
          <w:szCs w:val="22"/>
        </w:rPr>
        <w:t>6.</w:t>
      </w:r>
      <w:r w:rsidRPr="0061354D">
        <w:rPr>
          <w:sz w:val="22"/>
          <w:szCs w:val="22"/>
        </w:rPr>
        <w:tab/>
      </w:r>
      <w:r w:rsidRPr="0061354D">
        <w:rPr>
          <w:b/>
          <w:sz w:val="22"/>
          <w:szCs w:val="22"/>
        </w:rPr>
        <w:t>Pakuotės turinys ir kita informacija</w:t>
      </w:r>
    </w:p>
    <w:p w:rsidR="000737AC" w:rsidRPr="0061354D" w:rsidRDefault="000737AC" w:rsidP="000737AC">
      <w:pPr>
        <w:ind w:left="567" w:hanging="567"/>
        <w:rPr>
          <w:sz w:val="22"/>
          <w:szCs w:val="22"/>
        </w:rPr>
      </w:pPr>
    </w:p>
    <w:p w:rsidR="000737AC" w:rsidRPr="0061354D" w:rsidRDefault="000737AC" w:rsidP="000737AC">
      <w:pPr>
        <w:ind w:left="567" w:hanging="567"/>
        <w:rPr>
          <w:b/>
          <w:sz w:val="22"/>
          <w:szCs w:val="22"/>
        </w:rPr>
      </w:pP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r w:rsidRPr="0061354D">
        <w:rPr>
          <w:b/>
          <w:sz w:val="22"/>
          <w:szCs w:val="22"/>
        </w:rPr>
        <w:t xml:space="preserve"> sudėtis</w:t>
      </w:r>
    </w:p>
    <w:p w:rsidR="000737AC" w:rsidRPr="0061354D" w:rsidRDefault="000737AC" w:rsidP="000737AC">
      <w:pPr>
        <w:ind w:left="567" w:hanging="567"/>
        <w:rPr>
          <w:i/>
          <w:sz w:val="22"/>
          <w:szCs w:val="22"/>
        </w:rPr>
      </w:pPr>
      <w:r w:rsidRPr="0061354D">
        <w:rPr>
          <w:sz w:val="22"/>
          <w:szCs w:val="22"/>
        </w:rPr>
        <w:t>-</w:t>
      </w:r>
      <w:r w:rsidRPr="0061354D">
        <w:rPr>
          <w:sz w:val="22"/>
          <w:szCs w:val="22"/>
        </w:rPr>
        <w:tab/>
        <w:t xml:space="preserve">Veiklioji medžiaga yra </w:t>
      </w:r>
      <w:proofErr w:type="spellStart"/>
      <w:r w:rsidRPr="0061354D">
        <w:rPr>
          <w:sz w:val="22"/>
          <w:szCs w:val="22"/>
        </w:rPr>
        <w:t>sertralinas</w:t>
      </w:r>
      <w:proofErr w:type="spellEnd"/>
      <w:r w:rsidRPr="0061354D">
        <w:rPr>
          <w:sz w:val="22"/>
          <w:szCs w:val="22"/>
        </w:rPr>
        <w:t>.</w:t>
      </w:r>
    </w:p>
    <w:p w:rsidR="000737AC" w:rsidRPr="0061354D" w:rsidRDefault="000737AC" w:rsidP="000737AC">
      <w:pPr>
        <w:ind w:left="567"/>
        <w:rPr>
          <w:sz w:val="22"/>
          <w:szCs w:val="22"/>
        </w:rPr>
      </w:pPr>
      <w:r w:rsidRPr="0061354D">
        <w:rPr>
          <w:sz w:val="22"/>
          <w:szCs w:val="22"/>
        </w:rPr>
        <w:t xml:space="preserve">Kiekvienoje tabletėje yra 50 mg </w:t>
      </w:r>
      <w:proofErr w:type="spellStart"/>
      <w:r w:rsidRPr="0061354D">
        <w:rPr>
          <w:sz w:val="22"/>
          <w:szCs w:val="22"/>
        </w:rPr>
        <w:t>sertralino</w:t>
      </w:r>
      <w:proofErr w:type="spellEnd"/>
      <w:r w:rsidRPr="0061354D">
        <w:rPr>
          <w:sz w:val="22"/>
          <w:szCs w:val="22"/>
        </w:rPr>
        <w:t xml:space="preserve"> (</w:t>
      </w:r>
      <w:proofErr w:type="spellStart"/>
      <w:r w:rsidRPr="0061354D">
        <w:rPr>
          <w:sz w:val="22"/>
          <w:szCs w:val="22"/>
        </w:rPr>
        <w:t>sertralino</w:t>
      </w:r>
      <w:proofErr w:type="spellEnd"/>
      <w:r w:rsidRPr="0061354D">
        <w:rPr>
          <w:sz w:val="22"/>
          <w:szCs w:val="22"/>
        </w:rPr>
        <w:t xml:space="preserve"> hidrochlorido pavidalu). Kiekvienoje tabletėje yra 100 mg </w:t>
      </w:r>
      <w:proofErr w:type="spellStart"/>
      <w:r w:rsidRPr="0061354D">
        <w:rPr>
          <w:sz w:val="22"/>
          <w:szCs w:val="22"/>
        </w:rPr>
        <w:t>sertralino</w:t>
      </w:r>
      <w:proofErr w:type="spellEnd"/>
      <w:r w:rsidRPr="0061354D">
        <w:rPr>
          <w:sz w:val="22"/>
          <w:szCs w:val="22"/>
        </w:rPr>
        <w:t xml:space="preserve"> (</w:t>
      </w:r>
      <w:proofErr w:type="spellStart"/>
      <w:r w:rsidRPr="0061354D">
        <w:rPr>
          <w:sz w:val="22"/>
          <w:szCs w:val="22"/>
        </w:rPr>
        <w:t>sertralino</w:t>
      </w:r>
      <w:proofErr w:type="spellEnd"/>
      <w:r w:rsidRPr="0061354D">
        <w:rPr>
          <w:sz w:val="22"/>
          <w:szCs w:val="22"/>
        </w:rPr>
        <w:t xml:space="preserve"> hidrochlorido pavidalu). </w:t>
      </w:r>
    </w:p>
    <w:p w:rsidR="000737AC" w:rsidRPr="0061354D" w:rsidRDefault="000737AC" w:rsidP="000737AC">
      <w:pPr>
        <w:ind w:left="567" w:hanging="567"/>
        <w:rPr>
          <w:i/>
          <w:sz w:val="22"/>
          <w:szCs w:val="22"/>
        </w:rPr>
      </w:pPr>
      <w:r w:rsidRPr="0061354D">
        <w:rPr>
          <w:sz w:val="22"/>
          <w:szCs w:val="22"/>
        </w:rPr>
        <w:t>-</w:t>
      </w:r>
      <w:r w:rsidRPr="0061354D">
        <w:rPr>
          <w:sz w:val="22"/>
          <w:szCs w:val="22"/>
        </w:rPr>
        <w:tab/>
        <w:t>Pagalbinės medžiagos:</w:t>
      </w:r>
    </w:p>
    <w:p w:rsidR="000737AC" w:rsidRPr="0061354D" w:rsidRDefault="000737AC" w:rsidP="000737AC">
      <w:pPr>
        <w:ind w:left="567"/>
        <w:rPr>
          <w:sz w:val="22"/>
          <w:szCs w:val="22"/>
        </w:rPr>
      </w:pPr>
      <w:r w:rsidRPr="0061354D">
        <w:rPr>
          <w:sz w:val="22"/>
          <w:szCs w:val="22"/>
        </w:rPr>
        <w:t xml:space="preserve">Tabletės branduolys: bevandenis koloidinis silicio dioksidas, </w:t>
      </w:r>
      <w:proofErr w:type="spellStart"/>
      <w:r w:rsidRPr="0061354D">
        <w:rPr>
          <w:sz w:val="22"/>
          <w:szCs w:val="22"/>
        </w:rPr>
        <w:t>mikrokristalinė</w:t>
      </w:r>
      <w:proofErr w:type="spellEnd"/>
      <w:r w:rsidRPr="0061354D">
        <w:rPr>
          <w:sz w:val="22"/>
          <w:szCs w:val="22"/>
        </w:rPr>
        <w:t xml:space="preserve"> celiuliozė, </w:t>
      </w:r>
      <w:proofErr w:type="spellStart"/>
      <w:r w:rsidRPr="0061354D">
        <w:rPr>
          <w:sz w:val="22"/>
          <w:szCs w:val="22"/>
        </w:rPr>
        <w:t>kroskarmeliozės</w:t>
      </w:r>
      <w:proofErr w:type="spellEnd"/>
      <w:r w:rsidRPr="0061354D">
        <w:rPr>
          <w:sz w:val="22"/>
          <w:szCs w:val="22"/>
        </w:rPr>
        <w:t xml:space="preserve"> natrio druska, </w:t>
      </w:r>
      <w:proofErr w:type="spellStart"/>
      <w:r w:rsidRPr="0061354D">
        <w:rPr>
          <w:sz w:val="22"/>
          <w:szCs w:val="22"/>
        </w:rPr>
        <w:t>kopovidonas</w:t>
      </w:r>
      <w:proofErr w:type="spellEnd"/>
      <w:r w:rsidRPr="0061354D">
        <w:rPr>
          <w:sz w:val="22"/>
          <w:szCs w:val="22"/>
        </w:rPr>
        <w:t xml:space="preserve">, laktozė </w:t>
      </w:r>
      <w:proofErr w:type="spellStart"/>
      <w:r w:rsidRPr="0061354D">
        <w:rPr>
          <w:sz w:val="22"/>
          <w:szCs w:val="22"/>
        </w:rPr>
        <w:t>monohidratas</w:t>
      </w:r>
      <w:proofErr w:type="spellEnd"/>
      <w:r w:rsidRPr="0061354D">
        <w:rPr>
          <w:sz w:val="22"/>
          <w:szCs w:val="22"/>
        </w:rPr>
        <w:t xml:space="preserve"> ir magnio </w:t>
      </w:r>
      <w:proofErr w:type="spellStart"/>
      <w:r w:rsidRPr="0061354D">
        <w:rPr>
          <w:sz w:val="22"/>
          <w:szCs w:val="22"/>
        </w:rPr>
        <w:t>stereatas</w:t>
      </w:r>
      <w:proofErr w:type="spellEnd"/>
      <w:r w:rsidRPr="0061354D">
        <w:rPr>
          <w:sz w:val="22"/>
          <w:szCs w:val="22"/>
        </w:rPr>
        <w:t xml:space="preserve">. </w:t>
      </w:r>
    </w:p>
    <w:p w:rsidR="000737AC" w:rsidRPr="0061354D" w:rsidRDefault="000737AC" w:rsidP="000737AC">
      <w:pPr>
        <w:ind w:left="567"/>
        <w:rPr>
          <w:sz w:val="22"/>
          <w:szCs w:val="22"/>
        </w:rPr>
      </w:pPr>
      <w:r w:rsidRPr="0061354D">
        <w:rPr>
          <w:sz w:val="22"/>
          <w:szCs w:val="22"/>
        </w:rPr>
        <w:t xml:space="preserve">Tabletės plėvelė: </w:t>
      </w:r>
      <w:proofErr w:type="spellStart"/>
      <w:r w:rsidRPr="0061354D">
        <w:rPr>
          <w:sz w:val="22"/>
          <w:szCs w:val="22"/>
        </w:rPr>
        <w:t>hipromeliozė</w:t>
      </w:r>
      <w:proofErr w:type="spellEnd"/>
      <w:r w:rsidRPr="0061354D">
        <w:rPr>
          <w:sz w:val="22"/>
          <w:szCs w:val="22"/>
        </w:rPr>
        <w:t xml:space="preserve">, </w:t>
      </w:r>
      <w:proofErr w:type="spellStart"/>
      <w:r w:rsidRPr="0061354D">
        <w:rPr>
          <w:sz w:val="22"/>
          <w:szCs w:val="22"/>
        </w:rPr>
        <w:t>hidroksipropilceliuliozė</w:t>
      </w:r>
      <w:proofErr w:type="spellEnd"/>
      <w:r w:rsidRPr="0061354D">
        <w:rPr>
          <w:sz w:val="22"/>
          <w:szCs w:val="22"/>
        </w:rPr>
        <w:t xml:space="preserve">, </w:t>
      </w:r>
      <w:proofErr w:type="spellStart"/>
      <w:r w:rsidRPr="0061354D">
        <w:rPr>
          <w:sz w:val="22"/>
          <w:szCs w:val="22"/>
        </w:rPr>
        <w:t>makrogolis</w:t>
      </w:r>
      <w:proofErr w:type="spellEnd"/>
      <w:r w:rsidRPr="0061354D">
        <w:rPr>
          <w:sz w:val="22"/>
          <w:szCs w:val="22"/>
        </w:rPr>
        <w:t xml:space="preserve"> ir titano dioksidas (E 171).  </w:t>
      </w:r>
    </w:p>
    <w:p w:rsidR="000737AC" w:rsidRPr="0061354D" w:rsidRDefault="000737AC" w:rsidP="000737AC">
      <w:pPr>
        <w:rPr>
          <w:sz w:val="22"/>
          <w:szCs w:val="22"/>
        </w:rPr>
      </w:pPr>
    </w:p>
    <w:p w:rsidR="000737AC" w:rsidRPr="0061354D" w:rsidRDefault="000737AC" w:rsidP="000737AC">
      <w:pPr>
        <w:rPr>
          <w:b/>
          <w:sz w:val="22"/>
          <w:szCs w:val="22"/>
        </w:rPr>
      </w:pPr>
      <w:proofErr w:type="spellStart"/>
      <w:r w:rsidRPr="0061354D">
        <w:rPr>
          <w:b/>
          <w:sz w:val="22"/>
          <w:szCs w:val="22"/>
        </w:rPr>
        <w:t>Sertralin</w:t>
      </w:r>
      <w:proofErr w:type="spellEnd"/>
      <w:r w:rsidRPr="0061354D">
        <w:rPr>
          <w:b/>
          <w:sz w:val="22"/>
          <w:szCs w:val="22"/>
        </w:rPr>
        <w:t xml:space="preserve"> </w:t>
      </w:r>
      <w:proofErr w:type="spellStart"/>
      <w:r w:rsidRPr="0061354D">
        <w:rPr>
          <w:b/>
          <w:sz w:val="22"/>
          <w:szCs w:val="22"/>
        </w:rPr>
        <w:t>Actavis</w:t>
      </w:r>
      <w:proofErr w:type="spellEnd"/>
      <w:r w:rsidRPr="0061354D">
        <w:rPr>
          <w:b/>
          <w:sz w:val="22"/>
          <w:szCs w:val="22"/>
        </w:rPr>
        <w:t xml:space="preserve"> išvaizda ir kiekis pakuotėje</w:t>
      </w:r>
    </w:p>
    <w:p w:rsidR="000737AC" w:rsidRPr="0061354D" w:rsidRDefault="000737AC" w:rsidP="000737AC">
      <w:pPr>
        <w:rPr>
          <w:b/>
          <w:sz w:val="22"/>
          <w:szCs w:val="22"/>
        </w:rPr>
      </w:pPr>
      <w:r w:rsidRPr="0061354D">
        <w:rPr>
          <w:b/>
          <w:sz w:val="22"/>
          <w:szCs w:val="22"/>
        </w:rPr>
        <w:t xml:space="preserve">50 mg </w:t>
      </w:r>
    </w:p>
    <w:p w:rsidR="000737AC" w:rsidRPr="0061354D" w:rsidRDefault="000737AC" w:rsidP="000737AC">
      <w:pPr>
        <w:rPr>
          <w:rFonts w:eastAsia="Calibri"/>
          <w:sz w:val="22"/>
          <w:szCs w:val="22"/>
        </w:rPr>
      </w:pPr>
      <w:r w:rsidRPr="0061354D">
        <w:rPr>
          <w:sz w:val="22"/>
          <w:szCs w:val="22"/>
        </w:rPr>
        <w:t xml:space="preserve">Tabletės yra baltos arba balkšvos, kapsulės formos, dengtos plėvele, 4,6 mm pločio ir 10,7 mm ilgio. Vienoje jų pusėje yra įspausta vagelė, kitoje </w:t>
      </w:r>
      <w:r w:rsidRPr="0061354D">
        <w:rPr>
          <w:sz w:val="22"/>
          <w:szCs w:val="22"/>
        </w:rPr>
        <w:sym w:font="Symbol" w:char="F02D"/>
      </w:r>
      <w:r w:rsidRPr="0061354D">
        <w:rPr>
          <w:sz w:val="22"/>
          <w:szCs w:val="22"/>
        </w:rPr>
        <w:t xml:space="preserve"> „50“. </w:t>
      </w:r>
    </w:p>
    <w:p w:rsidR="000737AC" w:rsidRPr="0061354D" w:rsidRDefault="000737AC" w:rsidP="000737AC">
      <w:pPr>
        <w:rPr>
          <w:sz w:val="22"/>
          <w:szCs w:val="22"/>
        </w:rPr>
      </w:pPr>
      <w:r w:rsidRPr="0061354D">
        <w:rPr>
          <w:b/>
          <w:sz w:val="22"/>
          <w:szCs w:val="22"/>
        </w:rPr>
        <w:t>100 mg</w:t>
      </w:r>
      <w:r w:rsidRPr="0061354D">
        <w:rPr>
          <w:sz w:val="22"/>
          <w:szCs w:val="22"/>
        </w:rPr>
        <w:t xml:space="preserve"> </w:t>
      </w:r>
    </w:p>
    <w:p w:rsidR="000737AC" w:rsidRPr="0061354D" w:rsidRDefault="000737AC" w:rsidP="000737AC">
      <w:pPr>
        <w:rPr>
          <w:rFonts w:eastAsia="Calibri"/>
          <w:sz w:val="22"/>
          <w:szCs w:val="22"/>
        </w:rPr>
      </w:pPr>
      <w:r w:rsidRPr="0061354D">
        <w:rPr>
          <w:sz w:val="22"/>
          <w:szCs w:val="22"/>
        </w:rPr>
        <w:t xml:space="preserve">Tabletės yra baltos arba balkšvos, kapsulės formos, dengtos plėvele, 5,6 mm pločio ir 13,2 mm ilgio. Vienoje jų pusėje yra įspausta vagelė, kitoje </w:t>
      </w:r>
      <w:r w:rsidRPr="0061354D">
        <w:rPr>
          <w:sz w:val="22"/>
          <w:szCs w:val="22"/>
        </w:rPr>
        <w:sym w:font="Symbol" w:char="F02D"/>
      </w:r>
      <w:r w:rsidRPr="0061354D">
        <w:rPr>
          <w:sz w:val="22"/>
          <w:szCs w:val="22"/>
        </w:rPr>
        <w:t xml:space="preserve"> „100“. </w:t>
      </w:r>
    </w:p>
    <w:p w:rsidR="000737AC" w:rsidRPr="0061354D" w:rsidRDefault="000737AC" w:rsidP="000737AC">
      <w:pPr>
        <w:rPr>
          <w:rFonts w:eastAsia="Calibri"/>
          <w:sz w:val="22"/>
          <w:szCs w:val="22"/>
        </w:rPr>
      </w:pPr>
      <w:r w:rsidRPr="0061354D">
        <w:rPr>
          <w:sz w:val="22"/>
          <w:szCs w:val="22"/>
        </w:rPr>
        <w:t xml:space="preserve">Vienoje dėžutėje yra 14, 20, 28, 30, 42, 50, 98 arba 100 plėvele dengtų tablečių, supakuotų į lizdines plokšteles (PVC/Al). </w:t>
      </w:r>
    </w:p>
    <w:p w:rsidR="000737AC" w:rsidRPr="0061354D" w:rsidRDefault="000737AC" w:rsidP="000737AC">
      <w:pPr>
        <w:rPr>
          <w:rFonts w:eastAsia="Calibri"/>
          <w:sz w:val="22"/>
          <w:szCs w:val="22"/>
        </w:rPr>
      </w:pPr>
      <w:r w:rsidRPr="0061354D">
        <w:rPr>
          <w:sz w:val="22"/>
          <w:szCs w:val="22"/>
        </w:rPr>
        <w:t>Gali būti tiekiamos ne visų dydžių pakuotės.</w:t>
      </w:r>
    </w:p>
    <w:p w:rsidR="000737AC" w:rsidRPr="0061354D" w:rsidRDefault="000737AC" w:rsidP="000737AC">
      <w:pPr>
        <w:rPr>
          <w:sz w:val="22"/>
          <w:szCs w:val="22"/>
        </w:rPr>
      </w:pPr>
    </w:p>
    <w:p w:rsidR="000737AC" w:rsidRPr="0061354D" w:rsidRDefault="000737AC" w:rsidP="000737AC">
      <w:pPr>
        <w:ind w:left="567" w:hanging="567"/>
        <w:rPr>
          <w:rFonts w:eastAsia="Calibri"/>
          <w:b/>
          <w:sz w:val="22"/>
          <w:szCs w:val="22"/>
        </w:rPr>
      </w:pPr>
      <w:r w:rsidRPr="0061354D">
        <w:rPr>
          <w:b/>
          <w:sz w:val="22"/>
          <w:szCs w:val="22"/>
        </w:rPr>
        <w:t>Registruotojas ir gamintojas</w:t>
      </w:r>
    </w:p>
    <w:p w:rsidR="000737AC" w:rsidRPr="0061354D" w:rsidRDefault="000737AC" w:rsidP="000737AC">
      <w:pPr>
        <w:ind w:left="567" w:hanging="567"/>
        <w:rPr>
          <w:sz w:val="22"/>
          <w:szCs w:val="22"/>
        </w:rPr>
      </w:pPr>
    </w:p>
    <w:p w:rsidR="000737AC" w:rsidRPr="0061354D" w:rsidRDefault="000737AC" w:rsidP="000737AC">
      <w:pPr>
        <w:ind w:left="567" w:hanging="567"/>
        <w:rPr>
          <w:rFonts w:eastAsia="Calibri"/>
          <w:b/>
          <w:sz w:val="22"/>
          <w:szCs w:val="22"/>
        </w:rPr>
      </w:pPr>
      <w:r w:rsidRPr="0061354D">
        <w:rPr>
          <w:b/>
          <w:sz w:val="22"/>
          <w:szCs w:val="22"/>
        </w:rPr>
        <w:t>Registruotojas</w:t>
      </w:r>
    </w:p>
    <w:p w:rsidR="000737AC" w:rsidRPr="0061354D" w:rsidRDefault="000737AC" w:rsidP="000737AC">
      <w:pPr>
        <w:ind w:left="567" w:hanging="567"/>
        <w:rPr>
          <w:sz w:val="22"/>
          <w:szCs w:val="22"/>
        </w:rPr>
      </w:pPr>
      <w:proofErr w:type="spellStart"/>
      <w:r w:rsidRPr="0061354D">
        <w:rPr>
          <w:sz w:val="22"/>
          <w:szCs w:val="22"/>
        </w:rPr>
        <w:t>Teva</w:t>
      </w:r>
      <w:proofErr w:type="spellEnd"/>
      <w:r w:rsidRPr="0061354D">
        <w:rPr>
          <w:sz w:val="22"/>
          <w:szCs w:val="22"/>
        </w:rPr>
        <w:t xml:space="preserve"> B.V. </w:t>
      </w:r>
    </w:p>
    <w:p w:rsidR="000737AC" w:rsidRPr="0061354D" w:rsidRDefault="000737AC" w:rsidP="000737AC">
      <w:pPr>
        <w:ind w:left="567" w:hanging="567"/>
        <w:rPr>
          <w:sz w:val="22"/>
          <w:szCs w:val="22"/>
        </w:rPr>
      </w:pPr>
      <w:proofErr w:type="spellStart"/>
      <w:r w:rsidRPr="0061354D">
        <w:rPr>
          <w:sz w:val="22"/>
          <w:szCs w:val="22"/>
        </w:rPr>
        <w:t>Swensweg</w:t>
      </w:r>
      <w:proofErr w:type="spellEnd"/>
      <w:r w:rsidRPr="0061354D">
        <w:rPr>
          <w:sz w:val="22"/>
          <w:szCs w:val="22"/>
        </w:rPr>
        <w:t xml:space="preserve"> 5 </w:t>
      </w:r>
    </w:p>
    <w:p w:rsidR="000737AC" w:rsidRPr="0061354D" w:rsidRDefault="000737AC" w:rsidP="000737AC">
      <w:pPr>
        <w:ind w:left="567" w:hanging="567"/>
        <w:rPr>
          <w:sz w:val="22"/>
          <w:szCs w:val="22"/>
        </w:rPr>
      </w:pPr>
      <w:r w:rsidRPr="0061354D">
        <w:rPr>
          <w:sz w:val="22"/>
          <w:szCs w:val="22"/>
        </w:rPr>
        <w:t xml:space="preserve">2031GA </w:t>
      </w:r>
      <w:proofErr w:type="spellStart"/>
      <w:r w:rsidRPr="0061354D">
        <w:rPr>
          <w:sz w:val="22"/>
          <w:szCs w:val="22"/>
        </w:rPr>
        <w:t>Haarlem</w:t>
      </w:r>
      <w:proofErr w:type="spellEnd"/>
      <w:r w:rsidRPr="0061354D">
        <w:rPr>
          <w:sz w:val="22"/>
          <w:szCs w:val="22"/>
        </w:rPr>
        <w:t xml:space="preserve"> </w:t>
      </w:r>
    </w:p>
    <w:p w:rsidR="000737AC" w:rsidRPr="0061354D" w:rsidRDefault="000737AC" w:rsidP="000737AC">
      <w:pPr>
        <w:ind w:left="567" w:hanging="567"/>
        <w:rPr>
          <w:sz w:val="22"/>
          <w:szCs w:val="22"/>
        </w:rPr>
      </w:pPr>
      <w:r w:rsidRPr="0061354D">
        <w:rPr>
          <w:sz w:val="22"/>
          <w:szCs w:val="22"/>
        </w:rPr>
        <w:t>Nyderlandai</w:t>
      </w:r>
    </w:p>
    <w:p w:rsidR="000737AC" w:rsidRPr="0061354D" w:rsidRDefault="000737AC" w:rsidP="000737AC">
      <w:pPr>
        <w:ind w:left="567" w:hanging="567"/>
        <w:rPr>
          <w:sz w:val="22"/>
          <w:szCs w:val="22"/>
        </w:rPr>
      </w:pPr>
    </w:p>
    <w:p w:rsidR="000737AC" w:rsidRPr="0061354D" w:rsidRDefault="000737AC" w:rsidP="000737AC">
      <w:pPr>
        <w:ind w:left="567" w:hanging="567"/>
        <w:rPr>
          <w:rFonts w:eastAsia="Calibri"/>
          <w:b/>
          <w:sz w:val="22"/>
          <w:szCs w:val="22"/>
        </w:rPr>
      </w:pPr>
      <w:r w:rsidRPr="0061354D">
        <w:rPr>
          <w:b/>
          <w:sz w:val="22"/>
          <w:szCs w:val="22"/>
        </w:rPr>
        <w:t>Gamintojas</w:t>
      </w:r>
    </w:p>
    <w:p w:rsidR="000737AC" w:rsidRPr="0061354D" w:rsidRDefault="000737AC" w:rsidP="000737AC">
      <w:pPr>
        <w:ind w:right="28"/>
        <w:rPr>
          <w:bCs/>
          <w:snapToGrid w:val="0"/>
          <w:sz w:val="22"/>
          <w:szCs w:val="22"/>
          <w:lang w:eastAsia="nl-NL"/>
        </w:rPr>
      </w:pPr>
      <w:proofErr w:type="spellStart"/>
      <w:r w:rsidRPr="0061354D">
        <w:rPr>
          <w:bCs/>
          <w:snapToGrid w:val="0"/>
          <w:sz w:val="22"/>
          <w:szCs w:val="22"/>
          <w:lang w:eastAsia="nl-NL"/>
        </w:rPr>
        <w:t>Teva</w:t>
      </w:r>
      <w:proofErr w:type="spellEnd"/>
      <w:r w:rsidRPr="0061354D">
        <w:rPr>
          <w:bCs/>
          <w:snapToGrid w:val="0"/>
          <w:sz w:val="22"/>
          <w:szCs w:val="22"/>
          <w:lang w:eastAsia="nl-NL"/>
        </w:rPr>
        <w:t xml:space="preserve"> </w:t>
      </w:r>
      <w:proofErr w:type="spellStart"/>
      <w:r w:rsidRPr="0061354D">
        <w:rPr>
          <w:bCs/>
          <w:snapToGrid w:val="0"/>
          <w:sz w:val="22"/>
          <w:szCs w:val="22"/>
          <w:lang w:eastAsia="nl-NL"/>
        </w:rPr>
        <w:t>Pharma</w:t>
      </w:r>
      <w:proofErr w:type="spellEnd"/>
      <w:r w:rsidRPr="0061354D">
        <w:rPr>
          <w:bCs/>
          <w:snapToGrid w:val="0"/>
          <w:sz w:val="22"/>
          <w:szCs w:val="22"/>
          <w:lang w:eastAsia="nl-NL"/>
        </w:rPr>
        <w:t xml:space="preserve"> S.L.U.</w:t>
      </w:r>
    </w:p>
    <w:p w:rsidR="000737AC" w:rsidRPr="00512DDA" w:rsidRDefault="000737AC" w:rsidP="000737AC">
      <w:pPr>
        <w:ind w:right="28"/>
        <w:rPr>
          <w:sz w:val="22"/>
          <w:lang w:val="pt-PT"/>
        </w:rPr>
      </w:pPr>
      <w:r w:rsidRPr="00512DDA">
        <w:rPr>
          <w:sz w:val="22"/>
          <w:lang w:val="pt-PT"/>
        </w:rPr>
        <w:t>Polígono Industrial Malpica c/C No 4, 50016, Zaragoza</w:t>
      </w:r>
    </w:p>
    <w:p w:rsidR="000737AC" w:rsidRPr="0061354D" w:rsidRDefault="000737AC" w:rsidP="000737AC">
      <w:pPr>
        <w:tabs>
          <w:tab w:val="left" w:pos="567"/>
        </w:tabs>
        <w:ind w:left="567" w:hanging="567"/>
        <w:jc w:val="both"/>
        <w:rPr>
          <w:rFonts w:eastAsia="Arial Unicode MS"/>
          <w:sz w:val="22"/>
          <w:szCs w:val="22"/>
        </w:rPr>
      </w:pPr>
      <w:r w:rsidRPr="00512DDA">
        <w:rPr>
          <w:sz w:val="22"/>
          <w:lang w:val="pt-PT"/>
        </w:rPr>
        <w:t>Ispanija</w:t>
      </w:r>
    </w:p>
    <w:p w:rsidR="000737AC" w:rsidRPr="0061354D" w:rsidRDefault="000737AC" w:rsidP="000737AC">
      <w:pPr>
        <w:tabs>
          <w:tab w:val="left" w:pos="567"/>
        </w:tabs>
        <w:ind w:left="567" w:hanging="567"/>
        <w:jc w:val="both"/>
        <w:rPr>
          <w:sz w:val="22"/>
          <w:szCs w:val="22"/>
        </w:rPr>
      </w:pPr>
    </w:p>
    <w:p w:rsidR="000737AC" w:rsidRPr="0061354D" w:rsidRDefault="000737AC" w:rsidP="000737AC">
      <w:pPr>
        <w:rPr>
          <w:rFonts w:eastAsia="Calibri"/>
          <w:sz w:val="22"/>
          <w:szCs w:val="22"/>
        </w:rPr>
      </w:pPr>
      <w:r w:rsidRPr="0061354D">
        <w:rPr>
          <w:sz w:val="22"/>
          <w:szCs w:val="22"/>
        </w:rPr>
        <w:t>Jeigu apie šį vaistą norite sužinoti daugiau, kreipkitės į vietinį registruotojo atstovą.</w:t>
      </w:r>
    </w:p>
    <w:p w:rsidR="000737AC" w:rsidRPr="0061354D" w:rsidRDefault="000737AC" w:rsidP="000737AC">
      <w:pPr>
        <w:rPr>
          <w:sz w:val="22"/>
          <w:szCs w:val="22"/>
        </w:rPr>
      </w:pPr>
      <w:r w:rsidRPr="0061354D">
        <w:rPr>
          <w:sz w:val="22"/>
          <w:szCs w:val="22"/>
        </w:rPr>
        <w:t xml:space="preserve">UAB </w:t>
      </w:r>
      <w:proofErr w:type="spellStart"/>
      <w:r w:rsidRPr="0061354D">
        <w:rPr>
          <w:sz w:val="22"/>
          <w:szCs w:val="22"/>
        </w:rPr>
        <w:t>Teva</w:t>
      </w:r>
      <w:proofErr w:type="spellEnd"/>
      <w:r w:rsidRPr="0061354D">
        <w:rPr>
          <w:sz w:val="22"/>
          <w:szCs w:val="22"/>
        </w:rPr>
        <w:t xml:space="preserve"> </w:t>
      </w:r>
      <w:proofErr w:type="spellStart"/>
      <w:r w:rsidRPr="0061354D">
        <w:rPr>
          <w:sz w:val="22"/>
          <w:szCs w:val="22"/>
        </w:rPr>
        <w:t>Baltics</w:t>
      </w:r>
      <w:proofErr w:type="spellEnd"/>
    </w:p>
    <w:p w:rsidR="000737AC" w:rsidRPr="0061354D" w:rsidRDefault="000737AC" w:rsidP="000737AC">
      <w:pPr>
        <w:rPr>
          <w:rFonts w:eastAsia="Calibri"/>
          <w:sz w:val="22"/>
          <w:szCs w:val="22"/>
        </w:rPr>
      </w:pPr>
      <w:r w:rsidRPr="0061354D">
        <w:rPr>
          <w:sz w:val="22"/>
          <w:szCs w:val="22"/>
        </w:rPr>
        <w:t>Molėtų pl. 5</w:t>
      </w:r>
    </w:p>
    <w:p w:rsidR="000737AC" w:rsidRPr="0061354D" w:rsidRDefault="000737AC" w:rsidP="000737AC">
      <w:pPr>
        <w:rPr>
          <w:rFonts w:eastAsia="Calibri"/>
          <w:sz w:val="22"/>
          <w:szCs w:val="22"/>
        </w:rPr>
      </w:pPr>
      <w:r w:rsidRPr="0061354D">
        <w:rPr>
          <w:sz w:val="22"/>
          <w:szCs w:val="22"/>
        </w:rPr>
        <w:t>LT-08409 Vilnius</w:t>
      </w:r>
    </w:p>
    <w:p w:rsidR="000737AC" w:rsidRPr="0061354D" w:rsidRDefault="000737AC" w:rsidP="000737AC">
      <w:pPr>
        <w:rPr>
          <w:rFonts w:eastAsia="Calibri"/>
          <w:sz w:val="22"/>
          <w:szCs w:val="22"/>
        </w:rPr>
      </w:pPr>
      <w:r w:rsidRPr="0061354D">
        <w:rPr>
          <w:sz w:val="22"/>
          <w:szCs w:val="22"/>
        </w:rPr>
        <w:t>Tel.: +370 5 266 02 03</w:t>
      </w:r>
    </w:p>
    <w:p w:rsidR="000737AC" w:rsidRPr="0061354D" w:rsidRDefault="000737AC" w:rsidP="000737AC">
      <w:pPr>
        <w:rPr>
          <w:b/>
          <w:sz w:val="22"/>
          <w:szCs w:val="22"/>
        </w:rPr>
      </w:pPr>
    </w:p>
    <w:p w:rsidR="000737AC" w:rsidRPr="0061354D" w:rsidRDefault="000737AC" w:rsidP="000737AC">
      <w:pPr>
        <w:rPr>
          <w:rFonts w:eastAsia="Calibri"/>
          <w:sz w:val="22"/>
          <w:szCs w:val="22"/>
        </w:rPr>
      </w:pPr>
      <w:r w:rsidRPr="0061354D">
        <w:rPr>
          <w:b/>
          <w:sz w:val="22"/>
          <w:szCs w:val="22"/>
        </w:rPr>
        <w:t xml:space="preserve">Šis vaistas Europos </w:t>
      </w:r>
      <w:r>
        <w:rPr>
          <w:b/>
          <w:sz w:val="22"/>
          <w:szCs w:val="22"/>
        </w:rPr>
        <w:t>e</w:t>
      </w:r>
      <w:r w:rsidRPr="0061354D">
        <w:rPr>
          <w:b/>
          <w:sz w:val="22"/>
          <w:szCs w:val="22"/>
        </w:rPr>
        <w:t xml:space="preserve">konominės </w:t>
      </w:r>
      <w:r>
        <w:rPr>
          <w:b/>
          <w:sz w:val="22"/>
          <w:szCs w:val="22"/>
        </w:rPr>
        <w:t>e</w:t>
      </w:r>
      <w:r w:rsidRPr="0061354D">
        <w:rPr>
          <w:b/>
          <w:sz w:val="22"/>
          <w:szCs w:val="22"/>
        </w:rPr>
        <w:t>rdvės valstybėse narėse registruotas tokiais pavadinimais:</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242"/>
        <w:gridCol w:w="7797"/>
      </w:tblGrid>
      <w:tr w:rsidR="000737AC" w:rsidRPr="0061354D" w:rsidTr="00783BBC">
        <w:tc>
          <w:tcPr>
            <w:tcW w:w="1242" w:type="dxa"/>
            <w:shd w:val="clear" w:color="auto" w:fill="auto"/>
            <w:vAlign w:val="center"/>
          </w:tcPr>
          <w:p w:rsidR="000737AC" w:rsidRPr="0061354D" w:rsidRDefault="000737AC" w:rsidP="00783BBC">
            <w:pPr>
              <w:tabs>
                <w:tab w:val="left" w:pos="567"/>
              </w:tabs>
              <w:spacing w:line="260" w:lineRule="exact"/>
              <w:rPr>
                <w:b/>
                <w:sz w:val="22"/>
                <w:szCs w:val="22"/>
              </w:rPr>
            </w:pPr>
            <w:r w:rsidRPr="0061354D">
              <w:rPr>
                <w:sz w:val="22"/>
                <w:szCs w:val="22"/>
              </w:rPr>
              <w:t>Latvija</w:t>
            </w:r>
          </w:p>
        </w:tc>
        <w:tc>
          <w:tcPr>
            <w:tcW w:w="7797" w:type="dxa"/>
            <w:shd w:val="clear" w:color="auto" w:fill="auto"/>
            <w:vAlign w:val="center"/>
          </w:tcPr>
          <w:p w:rsidR="000737AC" w:rsidRPr="0061354D" w:rsidRDefault="000737AC" w:rsidP="00783BBC">
            <w:pPr>
              <w:tabs>
                <w:tab w:val="left" w:pos="567"/>
              </w:tabs>
              <w:spacing w:line="260" w:lineRule="exact"/>
              <w:rPr>
                <w:b/>
                <w:sz w:val="22"/>
                <w:szCs w:val="22"/>
              </w:rPr>
            </w:pP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p>
        </w:tc>
      </w:tr>
      <w:tr w:rsidR="000737AC" w:rsidRPr="0061354D" w:rsidTr="00783BBC">
        <w:tc>
          <w:tcPr>
            <w:tcW w:w="1242" w:type="dxa"/>
            <w:shd w:val="clear" w:color="auto" w:fill="auto"/>
            <w:vAlign w:val="center"/>
          </w:tcPr>
          <w:p w:rsidR="000737AC" w:rsidRPr="0061354D" w:rsidRDefault="000737AC" w:rsidP="00783BBC">
            <w:pPr>
              <w:tabs>
                <w:tab w:val="left" w:pos="567"/>
              </w:tabs>
              <w:spacing w:line="260" w:lineRule="exact"/>
              <w:rPr>
                <w:b/>
                <w:sz w:val="22"/>
                <w:szCs w:val="22"/>
              </w:rPr>
            </w:pPr>
            <w:r w:rsidRPr="0061354D">
              <w:rPr>
                <w:sz w:val="22"/>
                <w:szCs w:val="22"/>
              </w:rPr>
              <w:t>Lietuva</w:t>
            </w:r>
          </w:p>
        </w:tc>
        <w:tc>
          <w:tcPr>
            <w:tcW w:w="7797" w:type="dxa"/>
            <w:shd w:val="clear" w:color="auto" w:fill="auto"/>
            <w:vAlign w:val="center"/>
          </w:tcPr>
          <w:p w:rsidR="000737AC" w:rsidRPr="0061354D" w:rsidRDefault="000737AC" w:rsidP="00783BBC">
            <w:pPr>
              <w:tabs>
                <w:tab w:val="left" w:pos="567"/>
              </w:tabs>
              <w:spacing w:line="260" w:lineRule="exact"/>
              <w:rPr>
                <w:sz w:val="22"/>
                <w:szCs w:val="22"/>
              </w:rPr>
            </w:pP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50 mg tabletės </w:t>
            </w:r>
          </w:p>
          <w:p w:rsidR="000737AC" w:rsidRPr="0061354D" w:rsidRDefault="000737AC" w:rsidP="00783BBC">
            <w:pPr>
              <w:tabs>
                <w:tab w:val="left" w:pos="567"/>
              </w:tabs>
              <w:spacing w:line="260" w:lineRule="exact"/>
              <w:rPr>
                <w:sz w:val="22"/>
                <w:szCs w:val="22"/>
              </w:rPr>
            </w:pPr>
            <w:proofErr w:type="spellStart"/>
            <w:r w:rsidRPr="0061354D">
              <w:rPr>
                <w:sz w:val="22"/>
                <w:szCs w:val="22"/>
              </w:rPr>
              <w:t>Sertralin</w:t>
            </w:r>
            <w:proofErr w:type="spellEnd"/>
            <w:r w:rsidRPr="0061354D">
              <w:rPr>
                <w:sz w:val="22"/>
                <w:szCs w:val="22"/>
              </w:rPr>
              <w:t xml:space="preserve"> </w:t>
            </w:r>
            <w:proofErr w:type="spellStart"/>
            <w:r w:rsidRPr="0061354D">
              <w:rPr>
                <w:sz w:val="22"/>
                <w:szCs w:val="22"/>
              </w:rPr>
              <w:t>Actavis</w:t>
            </w:r>
            <w:proofErr w:type="spellEnd"/>
            <w:r w:rsidRPr="0061354D">
              <w:rPr>
                <w:sz w:val="22"/>
                <w:szCs w:val="22"/>
              </w:rPr>
              <w:t xml:space="preserve"> 100 mg tabletės </w:t>
            </w:r>
          </w:p>
        </w:tc>
      </w:tr>
      <w:tr w:rsidR="000737AC" w:rsidRPr="0061354D" w:rsidTr="00783BBC">
        <w:tc>
          <w:tcPr>
            <w:tcW w:w="1242" w:type="dxa"/>
            <w:shd w:val="clear" w:color="auto" w:fill="auto"/>
            <w:vAlign w:val="center"/>
          </w:tcPr>
          <w:p w:rsidR="000737AC" w:rsidRPr="0061354D" w:rsidRDefault="000737AC" w:rsidP="00783BBC">
            <w:pPr>
              <w:tabs>
                <w:tab w:val="left" w:pos="567"/>
              </w:tabs>
              <w:spacing w:line="260" w:lineRule="exact"/>
              <w:rPr>
                <w:b/>
                <w:sz w:val="22"/>
                <w:szCs w:val="22"/>
              </w:rPr>
            </w:pPr>
            <w:r w:rsidRPr="0061354D">
              <w:rPr>
                <w:sz w:val="22"/>
                <w:szCs w:val="22"/>
              </w:rPr>
              <w:t>Švedija</w:t>
            </w:r>
          </w:p>
        </w:tc>
        <w:tc>
          <w:tcPr>
            <w:tcW w:w="7797" w:type="dxa"/>
            <w:shd w:val="clear" w:color="auto" w:fill="auto"/>
            <w:vAlign w:val="center"/>
          </w:tcPr>
          <w:p w:rsidR="000737AC" w:rsidRPr="0061354D" w:rsidRDefault="000737AC" w:rsidP="00783BBC">
            <w:pPr>
              <w:tabs>
                <w:tab w:val="left" w:pos="567"/>
              </w:tabs>
              <w:spacing w:line="260" w:lineRule="exact"/>
              <w:rPr>
                <w:b/>
                <w:sz w:val="22"/>
                <w:szCs w:val="22"/>
              </w:rPr>
            </w:pPr>
            <w:proofErr w:type="spellStart"/>
            <w:r w:rsidRPr="0061354D">
              <w:rPr>
                <w:sz w:val="22"/>
                <w:szCs w:val="22"/>
              </w:rPr>
              <w:t>Setaloft</w:t>
            </w:r>
            <w:proofErr w:type="spellEnd"/>
          </w:p>
        </w:tc>
      </w:tr>
    </w:tbl>
    <w:p w:rsidR="000737AC" w:rsidRPr="0061354D" w:rsidRDefault="000737AC" w:rsidP="000737AC">
      <w:pPr>
        <w:rPr>
          <w:b/>
          <w:sz w:val="22"/>
          <w:szCs w:val="22"/>
        </w:rPr>
      </w:pPr>
    </w:p>
    <w:p w:rsidR="000737AC" w:rsidRPr="0061354D" w:rsidRDefault="000737AC" w:rsidP="000737AC">
      <w:pPr>
        <w:rPr>
          <w:rFonts w:eastAsia="Calibri"/>
          <w:b/>
          <w:sz w:val="22"/>
          <w:szCs w:val="22"/>
        </w:rPr>
      </w:pPr>
      <w:r w:rsidRPr="0061354D">
        <w:rPr>
          <w:b/>
          <w:sz w:val="22"/>
          <w:szCs w:val="22"/>
        </w:rPr>
        <w:t>Šis pakuotės lapelis paskutinį kartą peržiūrėtas</w:t>
      </w:r>
      <w:r>
        <w:rPr>
          <w:b/>
          <w:sz w:val="22"/>
          <w:szCs w:val="22"/>
        </w:rPr>
        <w:t xml:space="preserve"> 2024-09-12</w:t>
      </w:r>
      <w:r w:rsidRPr="0061354D">
        <w:rPr>
          <w:b/>
          <w:sz w:val="22"/>
          <w:szCs w:val="22"/>
        </w:rPr>
        <w:t>.</w:t>
      </w:r>
    </w:p>
    <w:p w:rsidR="000737AC" w:rsidRPr="0061354D" w:rsidRDefault="000737AC" w:rsidP="000737AC">
      <w:pPr>
        <w:rPr>
          <w:sz w:val="22"/>
          <w:szCs w:val="22"/>
        </w:rPr>
      </w:pPr>
    </w:p>
    <w:p w:rsidR="000737AC" w:rsidRPr="0061354D" w:rsidRDefault="000737AC" w:rsidP="000737AC">
      <w:pPr>
        <w:pStyle w:val="BTEMEASMCA"/>
      </w:pPr>
      <w:r w:rsidRPr="0061354D">
        <w:t>Išsami informacija apie šį vaistą pateikiama Valstybinės vaistų kontrolės tarnybos prie Lietuvos Respublikos sveikatos apsaugos ministerijos tinklalapyje</w:t>
      </w:r>
      <w:r>
        <w:t xml:space="preserve"> </w:t>
      </w:r>
      <w:hyperlink r:id="rId5" w:history="1">
        <w:r w:rsidRPr="00530AE2">
          <w:rPr>
            <w:rStyle w:val="Hipersaitas"/>
            <w:lang w:eastAsia="lt-LT"/>
          </w:rPr>
          <w:t>https://vvkt.lrv.lt/lt/</w:t>
        </w:r>
      </w:hyperlink>
      <w:r w:rsidRPr="0061354D">
        <w:t>.</w:t>
      </w:r>
    </w:p>
    <w:p w:rsidR="00BA6577" w:rsidRDefault="00BA6577">
      <w:bookmarkStart w:id="2" w:name="_GoBack"/>
      <w:bookmarkEnd w:id="2"/>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BA"/>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24341"/>
    <w:multiLevelType w:val="hybridMultilevel"/>
    <w:tmpl w:val="9CA4B7F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B4255E"/>
    <w:multiLevelType w:val="hybridMultilevel"/>
    <w:tmpl w:val="A6B4E27C"/>
    <w:lvl w:ilvl="0" w:tplc="3DBA92F8">
      <w:start w:val="1"/>
      <w:numFmt w:val="bullet"/>
      <w:lvlText w:val=" "/>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E57E24"/>
    <w:multiLevelType w:val="hybridMultilevel"/>
    <w:tmpl w:val="3B189944"/>
    <w:lvl w:ilvl="0" w:tplc="FFFFFFFF">
      <w:start w:val="1"/>
      <w:numFmt w:val="bullet"/>
      <w:lvlText w:val="-"/>
      <w:lvlJc w:val="left"/>
      <w:pPr>
        <w:ind w:left="720" w:hanging="360"/>
      </w:pPr>
    </w:lvl>
    <w:lvl w:ilvl="1" w:tplc="4A74D5CA">
      <w:numFmt w:val="bullet"/>
      <w:lvlText w:val="•"/>
      <w:lvlJc w:val="left"/>
      <w:pPr>
        <w:ind w:left="1650" w:hanging="57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F8F0FBD"/>
    <w:multiLevelType w:val="hybridMultilevel"/>
    <w:tmpl w:val="11B48AB6"/>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2A5D3D"/>
    <w:multiLevelType w:val="hybridMultilevel"/>
    <w:tmpl w:val="8E40D76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F425AAD"/>
    <w:multiLevelType w:val="hybridMultilevel"/>
    <w:tmpl w:val="CCC07464"/>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46915C2"/>
    <w:multiLevelType w:val="hybridMultilevel"/>
    <w:tmpl w:val="E5A8E380"/>
    <w:lvl w:ilvl="0" w:tplc="81FE900E">
      <w:start w:val="1"/>
      <w:numFmt w:val="bullet"/>
      <w:lvlText w:val="-"/>
      <w:lvlJc w:val="left"/>
      <w:pPr>
        <w:ind w:left="720" w:hanging="360"/>
      </w:pPr>
      <w:rPr>
        <w:rFonts w:ascii="Times New Roman" w:eastAsia="Arial Unicode MS"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5986B59"/>
    <w:multiLevelType w:val="hybridMultilevel"/>
    <w:tmpl w:val="E43EAF82"/>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3DBA92F8">
      <w:start w:val="1"/>
      <w:numFmt w:val="bullet"/>
      <w:lvlText w:val=" "/>
      <w:lvlJc w:val="left"/>
      <w:pPr>
        <w:tabs>
          <w:tab w:val="num" w:pos="1647"/>
        </w:tabs>
        <w:ind w:left="1647" w:hanging="567"/>
      </w:pPr>
      <w:rPr>
        <w:rFonts w:ascii="Times New Roman" w:eastAsia="Arial Unicode MS"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C9D4959"/>
    <w:multiLevelType w:val="hybridMultilevel"/>
    <w:tmpl w:val="268ADBA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BBE3312"/>
    <w:multiLevelType w:val="hybridMultilevel"/>
    <w:tmpl w:val="EC4009D2"/>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9F448C8"/>
    <w:multiLevelType w:val="hybridMultilevel"/>
    <w:tmpl w:val="BC82814E"/>
    <w:lvl w:ilvl="0" w:tplc="A4749096">
      <w:start w:val="1"/>
      <w:numFmt w:val="bullet"/>
      <w:lvlText w:val="-"/>
      <w:lvlJc w:val="left"/>
      <w:pPr>
        <w:tabs>
          <w:tab w:val="num" w:pos="720"/>
        </w:tabs>
        <w:ind w:left="720" w:hanging="360"/>
      </w:pPr>
      <w:rPr>
        <w:rFonts w:ascii="Times New Roman" w:eastAsia="Times New Roman" w:hAnsi="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1061A6E"/>
    <w:multiLevelType w:val="hybridMultilevel"/>
    <w:tmpl w:val="4BBA88AA"/>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5596C60"/>
    <w:multiLevelType w:val="hybridMultilevel"/>
    <w:tmpl w:val="DC0437F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CD05E67"/>
    <w:multiLevelType w:val="hybridMultilevel"/>
    <w:tmpl w:val="DA1AA24A"/>
    <w:lvl w:ilvl="0" w:tplc="300A5EE6">
      <w:start w:val="1"/>
      <w:numFmt w:val="bullet"/>
      <w:lvlText w:val=" "/>
      <w:lvlJc w:val="left"/>
      <w:pPr>
        <w:tabs>
          <w:tab w:val="num" w:pos="567"/>
        </w:tabs>
        <w:ind w:left="567" w:hanging="567"/>
      </w:pPr>
      <w:rPr>
        <w:rFonts w:ascii="Times New Roman" w:eastAsia="Arial Unicode MS" w:hAnsi="Times New Roman" w:cs="Times New Roman" w:hint="default"/>
      </w:rPr>
    </w:lvl>
    <w:lvl w:ilvl="1" w:tplc="3DBA92F8">
      <w:start w:val="1"/>
      <w:numFmt w:val="bullet"/>
      <w:lvlText w:val=" "/>
      <w:lvlJc w:val="left"/>
      <w:pPr>
        <w:tabs>
          <w:tab w:val="num" w:pos="1647"/>
        </w:tabs>
        <w:ind w:left="1647" w:hanging="567"/>
      </w:pPr>
      <w:rPr>
        <w:rFonts w:ascii="Times New Roman" w:eastAsia="Arial Unicode MS"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E7F757A"/>
    <w:multiLevelType w:val="hybridMultilevel"/>
    <w:tmpl w:val="3F4E1EA6"/>
    <w:lvl w:ilvl="0" w:tplc="3DBA92F8">
      <w:start w:val="1"/>
      <w:numFmt w:val="bullet"/>
      <w:lvlText w:val=" "/>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4B370AD"/>
    <w:multiLevelType w:val="hybridMultilevel"/>
    <w:tmpl w:val="F1C0D8B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3612B8B"/>
    <w:multiLevelType w:val="hybridMultilevel"/>
    <w:tmpl w:val="4D1208E4"/>
    <w:lvl w:ilvl="0" w:tplc="2D24287E">
      <w:numFmt w:val="bullet"/>
      <w:lvlText w:val="-"/>
      <w:lvlJc w:val="left"/>
      <w:pPr>
        <w:ind w:left="1440" w:hanging="360"/>
      </w:pPr>
      <w:rPr>
        <w:rFonts w:ascii="Times New Roman" w:eastAsia="Times New Roman" w:hAnsi="Times New Roman" w:cs="Times New Roman" w:hint="default"/>
        <w:b/>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7" w15:restartNumberingAfterBreak="0">
    <w:nsid w:val="7BBA71BB"/>
    <w:multiLevelType w:val="hybridMultilevel"/>
    <w:tmpl w:val="1952E08C"/>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0"/>
  </w:num>
  <w:num w:numId="3">
    <w:abstractNumId w:val="3"/>
  </w:num>
  <w:num w:numId="4">
    <w:abstractNumId w:val="5"/>
  </w:num>
  <w:num w:numId="5">
    <w:abstractNumId w:val="12"/>
  </w:num>
  <w:num w:numId="6">
    <w:abstractNumId w:val="9"/>
  </w:num>
  <w:num w:numId="7">
    <w:abstractNumId w:val="17"/>
  </w:num>
  <w:num w:numId="8">
    <w:abstractNumId w:val="14"/>
  </w:num>
  <w:num w:numId="9">
    <w:abstractNumId w:val="1"/>
  </w:num>
  <w:num w:numId="10">
    <w:abstractNumId w:val="13"/>
  </w:num>
  <w:num w:numId="11">
    <w:abstractNumId w:val="11"/>
  </w:num>
  <w:num w:numId="12">
    <w:abstractNumId w:val="7"/>
  </w:num>
  <w:num w:numId="13">
    <w:abstractNumId w:val="10"/>
  </w:num>
  <w:num w:numId="14">
    <w:abstractNumId w:val="15"/>
  </w:num>
  <w:num w:numId="15">
    <w:abstractNumId w:val="4"/>
  </w:num>
  <w:num w:numId="16">
    <w:abstractNumId w:val="2"/>
  </w:num>
  <w:num w:numId="17">
    <w:abstractNumId w:val="6"/>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7AC"/>
    <w:rsid w:val="00072F85"/>
    <w:rsid w:val="000737AC"/>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463CC1-A312-423C-9D00-C74793BA3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737AC"/>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link w:val="BTEMEASMCAChar"/>
    <w:autoRedefine/>
    <w:rsid w:val="000737AC"/>
    <w:rPr>
      <w:noProof/>
      <w:sz w:val="22"/>
      <w:szCs w:val="22"/>
    </w:rPr>
  </w:style>
  <w:style w:type="character" w:customStyle="1" w:styleId="BTEMEASMCAChar">
    <w:name w:val="BT EMEA_SMCA Char"/>
    <w:link w:val="BTEMEASMCA"/>
    <w:rsid w:val="000737AC"/>
    <w:rPr>
      <w:rFonts w:ascii="Times New Roman" w:eastAsia="Times New Roman" w:hAnsi="Times New Roman" w:cs="Times New Roman"/>
      <w:noProof/>
    </w:rPr>
  </w:style>
  <w:style w:type="paragraph" w:customStyle="1" w:styleId="BT-EMEASMCA">
    <w:name w:val="BT- EMEA_SMCA"/>
    <w:basedOn w:val="prastasis"/>
    <w:autoRedefine/>
    <w:rsid w:val="000737AC"/>
    <w:pPr>
      <w:tabs>
        <w:tab w:val="num" w:pos="567"/>
      </w:tabs>
    </w:pPr>
    <w:rPr>
      <w:noProof/>
      <w:sz w:val="22"/>
      <w:szCs w:val="22"/>
    </w:rPr>
  </w:style>
  <w:style w:type="character" w:styleId="Hipersaitas">
    <w:name w:val="Hyperlink"/>
    <w:uiPriority w:val="99"/>
    <w:rsid w:val="000737AC"/>
    <w:rPr>
      <w:color w:val="0000FF"/>
      <w:u w:val="single"/>
    </w:rPr>
  </w:style>
  <w:style w:type="paragraph" w:styleId="Sraopastraipa">
    <w:name w:val="List Paragraph"/>
    <w:basedOn w:val="prastasis"/>
    <w:uiPriority w:val="34"/>
    <w:qFormat/>
    <w:rsid w:val="000737AC"/>
    <w:pPr>
      <w:ind w:left="720"/>
      <w:contextualSpacing/>
    </w:pPr>
  </w:style>
  <w:style w:type="paragraph" w:customStyle="1" w:styleId="Default">
    <w:name w:val="Default"/>
    <w:rsid w:val="000737AC"/>
    <w:pPr>
      <w:autoSpaceDE w:val="0"/>
      <w:autoSpaceDN w:val="0"/>
      <w:adjustRightInd w:val="0"/>
      <w:spacing w:after="0" w:line="240" w:lineRule="auto"/>
    </w:pPr>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19464</Words>
  <Characters>11096</Characters>
  <Application>Microsoft Office Word</Application>
  <DocSecurity>0</DocSecurity>
  <Lines>92</Lines>
  <Paragraphs>60</Paragraphs>
  <ScaleCrop>false</ScaleCrop>
  <HeadingPairs>
    <vt:vector size="4" baseType="variant">
      <vt:variant>
        <vt:lpstr>Pavadinimas</vt:lpstr>
      </vt:variant>
      <vt:variant>
        <vt:i4>1</vt:i4>
      </vt:variant>
      <vt:variant>
        <vt:lpstr>Antraštės</vt:lpstr>
      </vt:variant>
      <vt:variant>
        <vt:i4>20</vt:i4>
      </vt:variant>
    </vt:vector>
  </HeadingPairs>
  <TitlesOfParts>
    <vt:vector size="21" baseType="lpstr">
      <vt:lpstr/>
      <vt:lpstr>1.	Kas yra Sertralin Actavis ir kam jis vartojamas</vt:lpstr>
      <vt:lpstr>Jei nežinote, kodėl Jums skyrė vartoti Sertralin Actavis, paklauskite gydytojo.</vt:lpstr>
      <vt:lpstr/>
      <vt:lpstr/>
      <vt:lpstr>2.	Kas žinotina prieš varojant Sertralin Actavis</vt:lpstr>
      <vt:lpstr/>
      <vt:lpstr>Tabletes galima gerti ir valgant, ir nevalgius. </vt:lpstr>
      <vt:lpstr>Sertralin Actavis vartojimo laikotarpiu reikia vengti vartoti alkoholį.</vt:lpstr>
      <vt:lpstr/>
      <vt:lpstr>Sertralin Actavis negalima vartoti kartu su greipfrutų sultimis, nes jos gali pa</vt:lpstr>
      <vt:lpstr>neturi reikšmės.</vt:lpstr>
      <vt:lpstr/>
      <vt:lpstr>Sąveika su šlapimo patikros tyrimais</vt:lpstr>
      <vt:lpstr>Dėl sertralino gali būti klaidingai teigiamas benzodiazepinų nustatymo tyrimas.</vt:lpstr>
      <vt:lpstr/>
      <vt:lpstr/>
      <vt:lpstr>3.	Kaip vartoti Sertralin Actavis</vt:lpstr>
      <vt:lpstr>4.	Galimas šalutinis poveikis</vt:lpstr>
      <vt:lpstr>5.	Kaip laikyti Sertralin Actavis</vt:lpstr>
      <vt:lpstr>6.	Pakuotės turinys ir kita informacija</vt:lpstr>
    </vt:vector>
  </TitlesOfParts>
  <Company/>
  <LinksUpToDate>false</LinksUpToDate>
  <CharactersWithSpaces>30500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2024-09-25T10:34:00Z</dcterms:created>
  <dcterms:modified xsi:type="dcterms:W3CDTF">2024-09-25T10:34:00Z</dcterms:modified>
</cp:coreProperties>
</file>