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bookmarkStart w:id="0" w:name="_GoBack"/>
      <w:bookmarkEnd w:id="0"/>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7250"/>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I PRIEDAS</w:t>
      </w: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PREPARATO CHARAKTERISTIKŲ SANTRAUKA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1.</w:t>
      </w:r>
      <w:r w:rsidRPr="00E54607">
        <w:rPr>
          <w:rFonts w:ascii="Times New Roman" w:eastAsia="Times New Roman" w:hAnsi="Times New Roman" w:cs="Times New Roman"/>
          <w:b/>
          <w:lang w:val="lt-LT" w:eastAsia="lt-LT"/>
        </w:rPr>
        <w:tab/>
        <w:t>VAISTINIO PREPARATO PAVADINIMAS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10 mg tabletės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20 mg tabletės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2.</w:t>
      </w:r>
      <w:r w:rsidRPr="00E54607">
        <w:rPr>
          <w:rFonts w:ascii="Times New Roman" w:eastAsia="Times New Roman" w:hAnsi="Times New Roman" w:cs="Times New Roman"/>
          <w:b/>
          <w:lang w:val="lt-LT" w:eastAsia="lt-LT"/>
        </w:rPr>
        <w:tab/>
        <w:t>KOKYBINĖ IR KIEKYBINĖ SUDĖTIS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10 mg fosinoprilio natrio druskos.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Pagalbinė medžiaga, kurios poveikis žinomas: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118</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 laktozės monohidrato.</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20 mg fosinoprilio natrio druskos.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Pagalbinė medžiaga, kurios poveikis žinomas: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108</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 laktozės monohidrato.</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Visos pagalbinės medžiagos išvardytos 6.1</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3.</w:t>
      </w:r>
      <w:r w:rsidRPr="00E54607">
        <w:rPr>
          <w:rFonts w:ascii="Times New Roman" w:eastAsia="Times New Roman" w:hAnsi="Times New Roman" w:cs="Times New Roman"/>
          <w:b/>
          <w:lang w:val="lt-LT" w:eastAsia="lt-LT"/>
        </w:rPr>
        <w:tab/>
        <w:t>FARMACINĖ FORMA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Tabletė.</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Fosinopril Actavis 10 mg tabletės yra baltos arba balkšvos, apvalios, </w:t>
      </w:r>
      <w:smartTag w:uri="schemas-tilde-lv/tildestengine" w:element="metric2">
        <w:smartTagPr>
          <w:attr w:name="metric_text" w:val="mm"/>
          <w:attr w:name="metric_value" w:val="8"/>
        </w:smartTagPr>
        <w:r w:rsidRPr="00E54607">
          <w:rPr>
            <w:rFonts w:ascii="Times New Roman" w:eastAsia="Times New Roman" w:hAnsi="Times New Roman" w:cs="Times New Roman"/>
            <w:lang w:val="lt-LT" w:eastAsia="lt-LT"/>
          </w:rPr>
          <w:t>8 mm</w:t>
        </w:r>
      </w:smartTag>
      <w:r w:rsidRPr="00E54607">
        <w:rPr>
          <w:rFonts w:ascii="Times New Roman" w:eastAsia="Times New Roman" w:hAnsi="Times New Roman" w:cs="Times New Roman"/>
          <w:lang w:val="lt-LT" w:eastAsia="lt-LT"/>
        </w:rPr>
        <w:t xml:space="preserve"> skersmens, su įspaudu „FL10“.</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Fosinopril Actavis 20 mg tabletės yra baltos arba balkšvos, apvalios, </w:t>
      </w:r>
      <w:smartTag w:uri="schemas-tilde-lv/tildestengine" w:element="metric2">
        <w:smartTagPr>
          <w:attr w:name="metric_text" w:val="mm"/>
          <w:attr w:name="metric_value" w:val="8"/>
        </w:smartTagPr>
        <w:r w:rsidRPr="00E54607">
          <w:rPr>
            <w:rFonts w:ascii="Times New Roman" w:eastAsia="Times New Roman" w:hAnsi="Times New Roman" w:cs="Times New Roman"/>
            <w:lang w:val="lt-LT" w:eastAsia="lt-LT"/>
          </w:rPr>
          <w:t>8 mm</w:t>
        </w:r>
      </w:smartTag>
      <w:r w:rsidRPr="00E54607">
        <w:rPr>
          <w:rFonts w:ascii="Times New Roman" w:eastAsia="Times New Roman" w:hAnsi="Times New Roman" w:cs="Times New Roman"/>
          <w:lang w:val="lt-LT" w:eastAsia="lt-LT"/>
        </w:rPr>
        <w:t xml:space="preserve"> skersmens, su įspaudu „FL20“.</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KLINIKINĖ INFORMACIJA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4.1</w:t>
      </w:r>
      <w:r w:rsidRPr="00E54607">
        <w:rPr>
          <w:rFonts w:ascii="Times New Roman" w:eastAsia="Times New Roman" w:hAnsi="Times New Roman" w:cs="Times New Roman"/>
          <w:b/>
          <w:lang w:val="lt-LT" w:eastAsia="lt-LT"/>
        </w:rPr>
        <w:tab/>
        <w:t>Terapinės indikacijos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Arterinės hipertenzijos gydymas.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Simptominio širdies nepakankamumo gydymas.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4.2</w:t>
      </w:r>
      <w:r w:rsidRPr="00E54607">
        <w:rPr>
          <w:rFonts w:ascii="Times New Roman" w:eastAsia="Times New Roman" w:hAnsi="Times New Roman" w:cs="Times New Roman"/>
          <w:b/>
          <w:lang w:val="lt-LT" w:eastAsia="lt-LT"/>
        </w:rPr>
        <w:tab/>
        <w:t>Dozavimas ir vartojimo metodas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u w:val="single"/>
          <w:lang w:val="lt-LT" w:eastAsia="lt-LT"/>
        </w:rPr>
        <w:t>Dozavimas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Dozę reikia nustatyti kiekvienam pacientui atskirai, atsižvelgiant į ligos pobūdį ir kraujospūdžio reakciją į vaistinį preparatą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4.3, 4.4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4.5</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Hipertenzija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Hipertenziją galima gydyti vien fosinoprilio natrio druska arba ja kartu su kitų grupių antihipertenziniais </w:t>
      </w:r>
      <w:r w:rsidR="00992B03">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p>
    <w:p w:rsidR="009301A9" w:rsidRDefault="009301A9" w:rsidP="009301A9">
      <w:pPr>
        <w:tabs>
          <w:tab w:val="left" w:pos="567"/>
        </w:tabs>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i/>
          <w:iCs/>
          <w:lang w:val="lt-LT" w:eastAsia="lt-LT"/>
        </w:rPr>
        <w:t xml:space="preserve">Diuretikais negydomi hipertenzija sergantys </w:t>
      </w:r>
      <w:r w:rsidR="00531861">
        <w:rPr>
          <w:rFonts w:ascii="Times New Roman" w:eastAsia="Times New Roman" w:hAnsi="Times New Roman" w:cs="Times New Roman"/>
          <w:i/>
          <w:iCs/>
          <w:lang w:val="lt-LT" w:eastAsia="lt-LT"/>
        </w:rPr>
        <w:t>pacientai</w:t>
      </w:r>
    </w:p>
    <w:p w:rsidR="00531861" w:rsidRPr="00E54607" w:rsidRDefault="00531861" w:rsidP="009301A9">
      <w:pPr>
        <w:tabs>
          <w:tab w:val="left" w:pos="567"/>
        </w:tabs>
        <w:spacing w:after="0" w:line="240" w:lineRule="auto"/>
        <w:rPr>
          <w:rFonts w:ascii="Times New Roman" w:eastAsia="Times New Roman" w:hAnsi="Times New Roman" w:cs="Times New Roman"/>
          <w:i/>
          <w:i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Pradinė dozė</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Iš pradžių rekomenduojama kartą per parą gerti 10 mg dozę. Pacientams, kurių renino, angiotenzino ir aldosterono sistema labai suaktyvinta, ypač jei yra renovaskulinė hipertenzija, druskų ir (arba) skysčio trūkumas, širdies veiklos nepakankamumas ar sunki hipertenzija, pirmoji dozė gali sukelti didelį kraujospūdžio kritimą. Tokius pacientus gydymo pradžioje turi prižiūrėti gydytojas.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keepNext/>
        <w:keepLines/>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lastRenderedPageBreak/>
        <w:t>Palaikomoji dozė</w:t>
      </w:r>
    </w:p>
    <w:p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Įprastinė paros dozė yra 10 mg, didžiausia – 40 mg. Paros dozė geriama iš karto. Jeigu vartojama dozė per 3 - 4 savaites reikiamo terapinio poveikio nesukelia, ją galima didinti.</w:t>
      </w:r>
    </w:p>
    <w:p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i/>
          <w:iCs/>
          <w:lang w:val="lt-LT" w:eastAsia="lt-LT"/>
        </w:rPr>
        <w:t xml:space="preserve">Diuretikais gydomi hipertenzija sergantys </w:t>
      </w:r>
      <w:r w:rsidR="00531861">
        <w:rPr>
          <w:rFonts w:ascii="Times New Roman" w:eastAsia="Times New Roman" w:hAnsi="Times New Roman" w:cs="Times New Roman"/>
          <w:i/>
          <w:iCs/>
          <w:lang w:val="lt-LT" w:eastAsia="lt-LT"/>
        </w:rPr>
        <w:t>pacientai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Pradėjus gydyti fosinoprilio natrio druska, gali pasireikšti simptominė hipotenzija. Ji labiau tikėtina diuretikų vartojantiems pacientams. Tokius </w:t>
      </w:r>
      <w:r w:rsidR="0053186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reikia pradėti gydyti atsargiai, kadangi jų organizme gali trūkti skysčių ir (arba) druskų. Jei įmanoma, diuretikų vartojimą reikėtų nutraukti likus 2 – 3 paroms iki gydymo fosinoprilio natrio druska. Tuos </w:t>
      </w:r>
      <w:r w:rsidR="0053186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kuriems diuretikų vartojimo nutraukti negalima, reikia pradėti gydyti 10 mg fosinoprilio natrio druskos paros doze ir </w:t>
      </w:r>
      <w:r w:rsidR="00531861">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w:t>
      </w:r>
      <w:r w:rsidR="00531861">
        <w:rPr>
          <w:rFonts w:ascii="Times New Roman" w:eastAsia="Times New Roman" w:hAnsi="Times New Roman" w:cs="Times New Roman"/>
          <w:lang w:val="lt-LT" w:eastAsia="lt-LT"/>
        </w:rPr>
        <w:t>funkciją</w:t>
      </w:r>
      <w:r w:rsidRPr="00E54607">
        <w:rPr>
          <w:rFonts w:ascii="Times New Roman" w:eastAsia="Times New Roman" w:hAnsi="Times New Roman" w:cs="Times New Roman"/>
          <w:lang w:val="lt-LT" w:eastAsia="lt-LT"/>
        </w:rPr>
        <w:t xml:space="preserve"> bei matuoti kalio kiekį kraujo serume. Tolesnę fosinoprilio natrio druskos dozę reikia nustatyti, atsižvelgiant į kraujospūdžio reakciją. Prireikus gydymą diuretikais galima atnaujinti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4.5</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skyrius). Rekomenduojama, kad diuretikų vartojantį </w:t>
      </w:r>
      <w:r w:rsidR="00531861">
        <w:rPr>
          <w:rFonts w:ascii="Times New Roman" w:eastAsia="Times New Roman" w:hAnsi="Times New Roman" w:cs="Times New Roman"/>
          <w:lang w:val="lt-LT" w:eastAsia="lt-LT"/>
        </w:rPr>
        <w:t>pacientą</w:t>
      </w:r>
      <w:r w:rsidRPr="00E54607">
        <w:rPr>
          <w:rFonts w:ascii="Times New Roman" w:eastAsia="Times New Roman" w:hAnsi="Times New Roman" w:cs="Times New Roman"/>
          <w:lang w:val="lt-LT" w:eastAsia="lt-LT"/>
        </w:rPr>
        <w:t xml:space="preserve">, </w:t>
      </w:r>
      <w:r w:rsidR="00531861">
        <w:rPr>
          <w:rFonts w:ascii="Times New Roman" w:eastAsia="Times New Roman" w:hAnsi="Times New Roman" w:cs="Times New Roman"/>
          <w:lang w:val="lt-LT" w:eastAsia="lt-LT"/>
        </w:rPr>
        <w:t>pavartojusį</w:t>
      </w:r>
      <w:r w:rsidRPr="00E54607">
        <w:rPr>
          <w:rFonts w:ascii="Times New Roman" w:eastAsia="Times New Roman" w:hAnsi="Times New Roman" w:cs="Times New Roman"/>
          <w:lang w:val="lt-LT" w:eastAsia="lt-LT"/>
        </w:rPr>
        <w:t xml:space="preserve"> pirmą fosinoprilio dozę, kelias valandas, t. y. tol, kol stabilizuosis kraujospūdis, prižiūrėtų gydytojas.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Širdies nepakankamumas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Diuretikais, jei reikia, ir širdį veikiančiais glikozidais gydomus pacientus, sergančius simptominiu širdies </w:t>
      </w:r>
      <w:r w:rsidR="00531861">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fosinoprilio natrio druska galima gydyti kaip papildomu preparatu. Rekomenduojama pradinė paros dozė, geriama iš karto, yra 10 mg. Gydymo pradžioje pacientą turi atidžiai prižiūrėti gydytojas. Jei pradinę dozę pacientas toleruoja gerai, ją, atsižvelgiant į sukeliamą poveikį, galima didinti iki 40 mg. Dėl pradinės dozės sukeltos hipotenzijos atsargiai fosinoprilio natrio druskos dozę nustatinėti nedraudžiama, jeigu kraujospūdį pavyksta sunormalinti. </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Jeigu yra didelė simptominės hipotenzijos rizika, pvz.</w:t>
      </w:r>
      <w:r w:rsidR="00531861">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yra druskos trūkumas (tiek susijęs, tiek nesusijęs su hiponatremija) ar hipovolemija, pacientas gydomas didele diuretikų doze, prieš gydymą fosinoprilio natrio druska minėtus pokyčius reikia, jeigu įmanoma, pašalinti. Didelės rizikos pacientus gydytojas gali pradėti gydyti 5 mg fosinoprilio natrio druskos doze, kad galėtų nustatyti, kiek kraujospūdis mažėja. Vėliau pradinė dozė palaipsniui didinama tol, kol pasireikš optimalus poveikis. </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Reikia </w:t>
      </w:r>
      <w:r w:rsidR="00531861">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funkciją ir kalio kiekį kraujo serume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Pacientams, kurių inkstų funkcija sutrikusi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Rekomenduojama pradinė paros dozė yra 10 mg. Inkstų nepakankamumu sergančius </w:t>
      </w:r>
      <w:r w:rsidR="004C29A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ypač tuos, kurių glomerulų filtracijos greitis yra mažesnis negu 10 ml/min., patariama gydyti atsargiai.</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Pacientams, kurių kepenų funkcija sutrikusi</w:t>
      </w:r>
    </w:p>
    <w:p w:rsidR="009301A9" w:rsidRPr="00E54607" w:rsidRDefault="004C29A1"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009301A9" w:rsidRPr="00E54607">
        <w:rPr>
          <w:rFonts w:ascii="Times New Roman" w:eastAsia="Times New Roman" w:hAnsi="Times New Roman" w:cs="Times New Roman"/>
          <w:lang w:val="lt-LT" w:eastAsia="lt-LT"/>
        </w:rPr>
        <w:t xml:space="preserve">ekomenduojama pradėti </w:t>
      </w:r>
      <w:r>
        <w:rPr>
          <w:rFonts w:ascii="Times New Roman" w:eastAsia="Times New Roman" w:hAnsi="Times New Roman" w:cs="Times New Roman"/>
          <w:lang w:val="lt-LT" w:eastAsia="lt-LT"/>
        </w:rPr>
        <w:t xml:space="preserve">gydyti </w:t>
      </w:r>
      <w:r w:rsidR="009301A9" w:rsidRPr="00E54607">
        <w:rPr>
          <w:rFonts w:ascii="Times New Roman" w:eastAsia="Times New Roman" w:hAnsi="Times New Roman" w:cs="Times New Roman"/>
          <w:lang w:val="lt-LT" w:eastAsia="lt-LT"/>
        </w:rPr>
        <w:t>10 mg paros doze, tačiau atsarg</w:t>
      </w:r>
      <w:r>
        <w:rPr>
          <w:rFonts w:ascii="Times New Roman" w:eastAsia="Times New Roman" w:hAnsi="Times New Roman" w:cs="Times New Roman"/>
          <w:lang w:val="lt-LT" w:eastAsia="lt-LT"/>
        </w:rPr>
        <w:t>iai</w:t>
      </w:r>
      <w:r w:rsidR="009301A9" w:rsidRPr="00E54607">
        <w:rPr>
          <w:rFonts w:ascii="Times New Roman" w:eastAsia="Times New Roman" w:hAnsi="Times New Roman" w:cs="Times New Roman"/>
          <w:lang w:val="lt-LT" w:eastAsia="lt-LT"/>
        </w:rPr>
        <w:t xml:space="preserve">. Nors žmonių, kurių kepenų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sutrikusi, organizme hidrolizė gali vykti lėčiau, tačiau jos apimtis pastebimai nesumažėja. Yra duomenų, rodančių, kad tokių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organizme fosinoprilato klirensas kepenyse yra mažesnis, tačiau padidėja išsiskyrimas pro inkstus.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Vaikų populiacija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Ši</w:t>
      </w:r>
      <w:r w:rsidR="00897BFA">
        <w:rPr>
          <w:rFonts w:ascii="Times New Roman" w:eastAsia="Times New Roman" w:hAnsi="Times New Roman" w:cs="Times New Roman"/>
          <w:lang w:val="lt-LT" w:eastAsia="lt-LT"/>
        </w:rPr>
        <w:t>os</w:t>
      </w:r>
      <w:r w:rsidRPr="00E54607">
        <w:rPr>
          <w:rFonts w:ascii="Times New Roman" w:eastAsia="Times New Roman" w:hAnsi="Times New Roman" w:cs="Times New Roman"/>
          <w:lang w:val="lt-LT" w:eastAsia="lt-LT"/>
        </w:rPr>
        <w:t xml:space="preserve"> </w:t>
      </w:r>
      <w:r w:rsidR="00897BFA">
        <w:rPr>
          <w:rFonts w:ascii="Times New Roman" w:eastAsia="Times New Roman" w:hAnsi="Times New Roman" w:cs="Times New Roman"/>
          <w:lang w:val="lt-LT" w:eastAsia="lt-LT"/>
        </w:rPr>
        <w:t>populiacijos pacientams</w:t>
      </w:r>
      <w:r w:rsidRPr="00E54607">
        <w:rPr>
          <w:rFonts w:ascii="Times New Roman" w:eastAsia="Times New Roman" w:hAnsi="Times New Roman" w:cs="Times New Roman"/>
          <w:lang w:val="lt-LT" w:eastAsia="lt-LT"/>
        </w:rPr>
        <w:t xml:space="preserve"> vartoti nerekomenduojama.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Klinikinių tyrimų 6 metų amžiaus ir vyresnių vaikų hipertenzijos gydymo fosinopriliu patirtis yra ribota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5.1, 5.2</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4.8 skyrius). Optimali dozė nėra nustatyta jokiai vaikų amžiaus grupei. Mažiau nei 50 kg sveriantiems vaikams tinkamo stiprumo dozės nėra.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 xml:space="preserve">Senyvi </w:t>
      </w:r>
      <w:r w:rsidR="00897BFA">
        <w:rPr>
          <w:rFonts w:ascii="Times New Roman" w:eastAsia="Times New Roman" w:hAnsi="Times New Roman" w:cs="Times New Roman"/>
          <w:bCs/>
          <w:i/>
          <w:lang w:val="lt-LT" w:eastAsia="lt-LT"/>
        </w:rPr>
        <w:t>pacientai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Kadangi senyvų ir jaunesnių žmonių organizme fosinoprilato farmakokinetikos parametrai ir antihipertenzinis poveikis reikšmingai nesiskiria, pacientams, kurių inkstų ir kepenų </w:t>
      </w:r>
      <w:r w:rsidR="00897BFA">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normali, doz</w:t>
      </w:r>
      <w:r w:rsidR="00897BFA">
        <w:rPr>
          <w:rFonts w:ascii="Times New Roman" w:eastAsia="Times New Roman" w:hAnsi="Times New Roman" w:cs="Times New Roman"/>
          <w:lang w:val="lt-LT" w:eastAsia="lt-LT"/>
        </w:rPr>
        <w:t>ės</w:t>
      </w:r>
      <w:r w:rsidRPr="00E54607">
        <w:rPr>
          <w:rFonts w:ascii="Times New Roman" w:eastAsia="Times New Roman" w:hAnsi="Times New Roman" w:cs="Times New Roman"/>
          <w:lang w:val="lt-LT" w:eastAsia="lt-LT"/>
        </w:rPr>
        <w:t xml:space="preserve"> mažinti nebūtina.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Vartojimo metodas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lang w:val="lt-LT" w:eastAsia="lt-LT"/>
        </w:rPr>
        <w:t xml:space="preserve">Fosinoprilio natrio druskos reikia </w:t>
      </w:r>
      <w:r w:rsidR="00897BFA">
        <w:rPr>
          <w:rFonts w:ascii="Times New Roman" w:eastAsia="Times New Roman" w:hAnsi="Times New Roman" w:cs="Times New Roman"/>
          <w:lang w:val="lt-LT" w:eastAsia="lt-LT"/>
        </w:rPr>
        <w:t>vartoti</w:t>
      </w:r>
      <w:r w:rsidRPr="00E54607">
        <w:rPr>
          <w:rFonts w:ascii="Times New Roman" w:eastAsia="Times New Roman" w:hAnsi="Times New Roman" w:cs="Times New Roman"/>
          <w:lang w:val="lt-LT" w:eastAsia="lt-LT"/>
        </w:rPr>
        <w:t xml:space="preserve"> kartą per parą. Jo, kaip ir kitų </w:t>
      </w:r>
      <w:r w:rsidR="00897BFA">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vartojamų kartą per parą, kiekvieną parą reikia gerti maždaug tokiu pačiu laiku. Maistas fosinoprilio natrio druskos absorbcijai įtakos nedaro.</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4.3</w:t>
      </w:r>
      <w:r w:rsidRPr="00E54607">
        <w:rPr>
          <w:rFonts w:ascii="Times New Roman" w:eastAsia="Times New Roman" w:hAnsi="Times New Roman" w:cs="Times New Roman"/>
          <w:b/>
          <w:lang w:val="lt-LT" w:eastAsia="lt-LT"/>
        </w:rPr>
        <w:tab/>
        <w:t>Kontraindikacijos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w:t>
      </w:r>
      <w:r w:rsidRPr="00E54607">
        <w:rPr>
          <w:rFonts w:ascii="Times New Roman" w:eastAsia="Times New Roman" w:hAnsi="Times New Roman" w:cs="Times New Roman"/>
          <w:lang w:val="lt-LT" w:eastAsia="lt-LT"/>
        </w:rPr>
        <w:tab/>
        <w:t>Padidėjęs jautrumas veikliajai, kitiems AKF inhibitoriams arba bet kuriai 6.1</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skyriuje nurodytai pagalbinei medžiagai.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Buvusi angioneurozinė edema, susijusi su ankstesniu AKF inhibitorių vartojimu.</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Paveldima ar idiopatinė angioneurozinė edema.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Antras ir trečias nėštumo trimestrai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4.6</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3A3B90" w:rsidRDefault="009301A9" w:rsidP="009301A9">
      <w:pPr>
        <w:pStyle w:val="Sraopastraipa"/>
        <w:numPr>
          <w:ilvl w:val="0"/>
          <w:numId w:val="28"/>
        </w:numPr>
        <w:tabs>
          <w:tab w:val="left" w:pos="567"/>
        </w:tabs>
        <w:rPr>
          <w:rFonts w:eastAsia="Times New Roman"/>
          <w:szCs w:val="22"/>
        </w:rPr>
      </w:pPr>
      <w:r w:rsidRPr="00E54607">
        <w:rPr>
          <w:szCs w:val="22"/>
        </w:rPr>
        <w:t>Pacientų</w:t>
      </w:r>
      <w:r w:rsidRPr="00E54607">
        <w:rPr>
          <w:bCs/>
          <w:iCs/>
          <w:szCs w:val="22"/>
        </w:rPr>
        <w:t>, kurie serga cukriniu diabetu</w:t>
      </w:r>
      <w:r w:rsidRPr="009127A8">
        <w:rPr>
          <w:bCs/>
          <w:iCs/>
          <w:szCs w:val="22"/>
        </w:rPr>
        <w:t xml:space="preserve"> </w:t>
      </w:r>
      <w:r w:rsidRPr="00E54607">
        <w:rPr>
          <w:bCs/>
          <w:iCs/>
          <w:szCs w:val="22"/>
        </w:rPr>
        <w:t xml:space="preserve">arba kurių inkstų funkcija sutrikusi </w:t>
      </w:r>
      <w:r w:rsidRPr="00E54607">
        <w:rPr>
          <w:szCs w:val="22"/>
        </w:rPr>
        <w:t xml:space="preserve">(GFG </w:t>
      </w:r>
      <w:r w:rsidRPr="00E54607">
        <w:rPr>
          <w:szCs w:val="22"/>
        </w:rPr>
        <w:sym w:font="Symbol" w:char="F03C"/>
      </w:r>
      <w:r w:rsidRPr="00E54607">
        <w:rPr>
          <w:szCs w:val="22"/>
        </w:rPr>
        <w:t> 60 ml/min./1,73 m</w:t>
      </w:r>
      <w:r w:rsidRPr="00E54607">
        <w:rPr>
          <w:szCs w:val="22"/>
          <w:vertAlign w:val="superscript"/>
        </w:rPr>
        <w:t>2</w:t>
      </w:r>
      <w:r w:rsidRPr="00E54607">
        <w:rPr>
          <w:szCs w:val="22"/>
        </w:rPr>
        <w:t>), gydymas Fosinopril Actavis ir vaistinių preparatų, kuriuose yra aliskireno, deriniu (žr.</w:t>
      </w:r>
      <w:r w:rsidR="00897BFA">
        <w:rPr>
          <w:szCs w:val="22"/>
        </w:rPr>
        <w:t> </w:t>
      </w:r>
      <w:r w:rsidRPr="00E54607">
        <w:rPr>
          <w:szCs w:val="22"/>
        </w:rPr>
        <w:t>4.5</w:t>
      </w:r>
      <w:r w:rsidR="00897BFA">
        <w:rPr>
          <w:szCs w:val="22"/>
        </w:rPr>
        <w:t> </w:t>
      </w:r>
      <w:r w:rsidRPr="00E54607">
        <w:rPr>
          <w:szCs w:val="22"/>
        </w:rPr>
        <w:t>ir 5.1</w:t>
      </w:r>
      <w:r w:rsidR="00897BFA">
        <w:rPr>
          <w:szCs w:val="22"/>
        </w:rPr>
        <w:t> </w:t>
      </w:r>
      <w:r w:rsidRPr="00E54607">
        <w:rPr>
          <w:szCs w:val="22"/>
        </w:rPr>
        <w:t>skyrius).</w:t>
      </w:r>
    </w:p>
    <w:p w:rsidR="00450933" w:rsidRPr="00E54607" w:rsidRDefault="00450933" w:rsidP="009301A9">
      <w:pPr>
        <w:pStyle w:val="Sraopastraipa"/>
        <w:numPr>
          <w:ilvl w:val="0"/>
          <w:numId w:val="28"/>
        </w:numPr>
        <w:tabs>
          <w:tab w:val="left" w:pos="567"/>
        </w:tabs>
        <w:rPr>
          <w:rFonts w:eastAsia="Times New Roman"/>
          <w:szCs w:val="22"/>
        </w:rPr>
      </w:pPr>
      <w:r>
        <w:rPr>
          <w:rFonts w:eastAsia="Times New Roman"/>
          <w:szCs w:val="22"/>
        </w:rPr>
        <w:t>Vartojimas kartu su sakubitrilio ir valsartano deriniu. Fosinoprilio natrio galima pradėti vartoti tik praėjus bent 36 valandoms po paskutinės sakubitrilio ir valsartano derinio dozės (taip pat žr. 4.4 ir 4.5 skyrius).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897BFA">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4.4</w:t>
      </w:r>
      <w:r w:rsidRPr="00E54607">
        <w:rPr>
          <w:rFonts w:ascii="Times New Roman" w:eastAsia="Times New Roman" w:hAnsi="Times New Roman" w:cs="Times New Roman"/>
          <w:b/>
          <w:lang w:val="lt-LT" w:eastAsia="lt-LT"/>
        </w:rPr>
        <w:tab/>
        <w:t>Specialūs įspėjimai ir atsargumo priemonės</w:t>
      </w:r>
    </w:p>
    <w:p w:rsidR="009301A9" w:rsidRPr="00E54607" w:rsidRDefault="009301A9" w:rsidP="00B4271F">
      <w:pPr>
        <w:tabs>
          <w:tab w:val="left" w:pos="567"/>
        </w:tabs>
        <w:spacing w:after="0" w:line="240" w:lineRule="auto"/>
        <w:rPr>
          <w:rFonts w:ascii="Times New Roman" w:eastAsia="Times New Roman" w:hAnsi="Times New Roman" w:cs="Times New Roman"/>
          <w:lang w:val="lt-LT" w:eastAsia="lt-LT"/>
        </w:rPr>
      </w:pPr>
    </w:p>
    <w:p w:rsidR="009301A9" w:rsidRPr="009127A8" w:rsidRDefault="009301A9" w:rsidP="00E05141">
      <w:pPr>
        <w:tabs>
          <w:tab w:val="left" w:pos="567"/>
        </w:tabs>
        <w:spacing w:after="0" w:line="240" w:lineRule="auto"/>
        <w:rPr>
          <w:rFonts w:ascii="Times New Roman" w:hAnsi="Times New Roman"/>
          <w:u w:val="single"/>
          <w:lang w:val="lt-LT"/>
        </w:rPr>
      </w:pPr>
      <w:r w:rsidRPr="009127A8">
        <w:rPr>
          <w:rFonts w:ascii="Times New Roman" w:hAnsi="Times New Roman"/>
          <w:u w:val="single"/>
          <w:lang w:val="lt-LT"/>
        </w:rPr>
        <w:t>Dviguba renino, angiotenzino ir aldosterono sistemos (RAAS) blokada</w:t>
      </w:r>
    </w:p>
    <w:p w:rsidR="009301A9" w:rsidRPr="009127A8" w:rsidRDefault="00897BFA" w:rsidP="00E05141">
      <w:pPr>
        <w:tabs>
          <w:tab w:val="left" w:pos="567"/>
        </w:tabs>
        <w:spacing w:after="0" w:line="240" w:lineRule="auto"/>
        <w:rPr>
          <w:rFonts w:ascii="Times New Roman" w:hAnsi="Times New Roman" w:cs="Times New Roman"/>
          <w:bCs/>
          <w:iCs/>
          <w:lang w:val="lt-LT"/>
        </w:rPr>
      </w:pPr>
      <w:r w:rsidRPr="009127A8">
        <w:rPr>
          <w:rFonts w:ascii="Times New Roman" w:hAnsi="Times New Roman" w:cs="Times New Roman"/>
          <w:bCs/>
          <w:iCs/>
          <w:lang w:val="lt-LT"/>
        </w:rPr>
        <w:t>Nustatyta</w:t>
      </w:r>
      <w:r w:rsidR="009301A9" w:rsidRPr="009127A8">
        <w:rPr>
          <w:rFonts w:ascii="Times New Roman" w:hAnsi="Times New Roman" w:cs="Times New Roman"/>
          <w:bCs/>
          <w:iCs/>
          <w:lang w:val="lt-LT"/>
        </w:rPr>
        <w:t>, kad AKF inhibitorių vartojimas kartu su angiotenzino II receptorių blokatoriais arba aliskirenu didina hipotenzijos ir hiperkalemijos riziką bei silpnina inkstų funkciją (įskaitant ūminį inkstų nepakankamumą). Taigi dviguba RAAS blokada, sukeliama AKF inhibitorių deriniu su angiotenzino II receptorių blokatoriais arba aliskirenu, nerekomenduojama (žr.</w:t>
      </w:r>
      <w:r w:rsidRPr="009127A8">
        <w:rPr>
          <w:rFonts w:ascii="Times New Roman" w:hAnsi="Times New Roman" w:cs="Times New Roman"/>
          <w:bCs/>
          <w:iCs/>
          <w:lang w:val="lt-LT"/>
        </w:rPr>
        <w:t> </w:t>
      </w:r>
      <w:r w:rsidR="009301A9" w:rsidRPr="009127A8">
        <w:rPr>
          <w:rFonts w:ascii="Times New Roman" w:hAnsi="Times New Roman" w:cs="Times New Roman"/>
          <w:bCs/>
          <w:iCs/>
          <w:lang w:val="lt-LT"/>
        </w:rPr>
        <w:t>4.5</w:t>
      </w:r>
      <w:r w:rsidRPr="009127A8">
        <w:rPr>
          <w:rFonts w:ascii="Times New Roman" w:hAnsi="Times New Roman" w:cs="Times New Roman"/>
          <w:bCs/>
          <w:iCs/>
          <w:lang w:val="lt-LT"/>
        </w:rPr>
        <w:t> </w:t>
      </w:r>
      <w:r w:rsidR="009301A9" w:rsidRPr="009127A8">
        <w:rPr>
          <w:rFonts w:ascii="Times New Roman" w:hAnsi="Times New Roman" w:cs="Times New Roman"/>
          <w:bCs/>
          <w:iCs/>
          <w:lang w:val="lt-LT"/>
        </w:rPr>
        <w:t>ir 5.1</w:t>
      </w:r>
      <w:r w:rsidRPr="009127A8">
        <w:rPr>
          <w:rFonts w:ascii="Times New Roman" w:hAnsi="Times New Roman" w:cs="Times New Roman"/>
          <w:bCs/>
          <w:iCs/>
          <w:lang w:val="lt-LT"/>
        </w:rPr>
        <w:t> </w:t>
      </w:r>
      <w:r w:rsidR="009301A9" w:rsidRPr="009127A8">
        <w:rPr>
          <w:rFonts w:ascii="Times New Roman" w:hAnsi="Times New Roman" w:cs="Times New Roman"/>
          <w:bCs/>
          <w:iCs/>
          <w:lang w:val="lt-LT"/>
        </w:rPr>
        <w:t>skyrius).</w:t>
      </w:r>
    </w:p>
    <w:p w:rsidR="009301A9" w:rsidRPr="00E54607" w:rsidRDefault="009301A9" w:rsidP="00E05141">
      <w:pPr>
        <w:tabs>
          <w:tab w:val="left" w:pos="567"/>
        </w:tabs>
        <w:spacing w:after="0" w:line="240" w:lineRule="auto"/>
        <w:rPr>
          <w:rFonts w:ascii="Times New Roman" w:eastAsia="Times New Roman" w:hAnsi="Times New Roman" w:cs="Times New Roman"/>
          <w:lang w:val="lt-LT" w:eastAsia="lt-LT"/>
        </w:rPr>
      </w:pPr>
      <w:r w:rsidRPr="009127A8">
        <w:rPr>
          <w:rFonts w:ascii="Times New Roman" w:hAnsi="Times New Roman" w:cs="Times New Roman"/>
          <w:bCs/>
          <w:iCs/>
          <w:lang w:val="lt-LT"/>
        </w:rPr>
        <w:t xml:space="preserve">Jeigu manoma, kad gydymas dviguba blokada yra neabejotinai būtinas, </w:t>
      </w:r>
      <w:r w:rsidR="00897BFA" w:rsidRPr="009127A8">
        <w:rPr>
          <w:rFonts w:ascii="Times New Roman" w:hAnsi="Times New Roman" w:cs="Times New Roman"/>
          <w:bCs/>
          <w:iCs/>
          <w:lang w:val="lt-LT"/>
        </w:rPr>
        <w:t>gydyti</w:t>
      </w:r>
      <w:r w:rsidRPr="009127A8">
        <w:rPr>
          <w:rFonts w:ascii="Times New Roman" w:hAnsi="Times New Roman" w:cs="Times New Roman"/>
          <w:bCs/>
          <w:iCs/>
          <w:lang w:val="lt-LT"/>
        </w:rPr>
        <w:t xml:space="preserve"> reikia tik specialistui prižiūrint ir dažnai atidžiai stebint inkstų funkciją, elektrolitų kiekį kraujyje ir kraujospūdį. Pacientų, sergančių diabetine nefropatija, AKF inhibitorių ir angiotenzino II receptorių blokatorių deriniu gydyti negalima.</w:t>
      </w:r>
    </w:p>
    <w:p w:rsidR="009301A9" w:rsidRPr="00E54607" w:rsidRDefault="009301A9" w:rsidP="00897BFA">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897BFA">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Hipotenzija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druska nekomplikuota hipertenzija sergantiems pacientams hipotenziją sukėlė retai. Fosinoprilio natrio druska gydant hipertenziją, simptominė hipotenzija labiau tikėtina tiems pacientams, kurių organizme trūksta druskos/skysčio (pvz., dėl diuretikų vartojimo, druskos ribojimo maiste, dializės, viduriavimo ar vėmimo) arba kurie serga sunkia, nuo renino priklausoma hipertenzija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4.8</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 Skysčių ir</w:t>
      </w:r>
      <w:r w:rsidR="00897BF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w:t>
      </w:r>
      <w:r w:rsidR="00897BF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druskos trūkumas turi būti koreguojamas prieš pradedant gydymą fosinopriliu. Laikina hipotenzija nėra kontraindikacija tolesniam fosinoprilio dozių vartojimui, kurį galima įprastai tęsti atstačius druskos ir</w:t>
      </w:r>
      <w:r w:rsidR="00897BF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w:t>
      </w:r>
      <w:r w:rsidR="00897BF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skysčių kiekį.</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Širdies </w:t>
      </w:r>
      <w:r w:rsidR="00897BFA">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sergantiems </w:t>
      </w:r>
      <w:r w:rsidR="00897BFA">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AKF inhibitorių vartojimas gali sukelti apsunkintą hipotenziją, galimai susijusią su oligurija ar azotemija, o retais atvejais su sunkiu inkstų nepakankamumu ir mirtimi. Simptominė hipotenzija daugiausiai tikėtina </w:t>
      </w:r>
      <w:r w:rsidR="00897BFA">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sergantiems sunkesniu širdies </w:t>
      </w:r>
      <w:r w:rsidR="00897BFA">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kurio atspindys yra didelės kilpinių diuretikų dozės vartojimas, hiponatremija ar funkcinis inkstų sutrikimas. </w:t>
      </w:r>
      <w:r w:rsidR="00897BFA">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kuriems simptominės hipotenzijos rizika yra didesnė, gydymo pradžioje ir dozės didinimo metu būtina atidžiai prižiūrėti; juos reikia atidžiai stebėti 2</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pirmąsias gydymo savaites ir kiekvieną kartą didinant fosinoprilio ar diuretikų dozę. Taip reikia elgtis ir gydant </w:t>
      </w:r>
      <w:r w:rsidR="00897BFA">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sergančius išemine širdies ar cerebrovaskuline liga, kadangi dėl per didelio kraujospūdžio kritimo juos gali ištikti miokardo infarktas ar smegenų insultas. Jei pasireiškia hipotenzija, pacientą reikia paguldyti ant nugaros ir, jei būtina, į veną lašinti 9 mg/ml (0,9</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natrio chlorido tirpalo.</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Pacientams su normaliu ar žemu kraujospūdžiu, ilgą laiką diuretikais gydytiems ar tiems, kuriems trūksta natrio, reikia apsvarstyti diuretikų dozės mažinimą.</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Kai kuriems širdies nepakankamumu sergantiems pacientams, kurių kraujo spaudimas normalus arba sumažėjęs, fosinoprilio natrio druska jį gali dar labiau sumažinti. Toks poveikis tikėtinas, dėl jo paprastai gydymo nutraukti nereikia. Jei hipotenzija simptominė, gali tekti mažinti dozę ar nutraukti fosinoprilio natrio druskos vartojimą.</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Hipotenzij</w:t>
      </w:r>
      <w:r w:rsidR="00897BFA">
        <w:rPr>
          <w:rFonts w:ascii="Times New Roman" w:eastAsia="Times New Roman" w:hAnsi="Times New Roman" w:cs="Times New Roman"/>
          <w:bCs/>
          <w:lang w:val="lt-LT" w:eastAsia="lt-LT"/>
        </w:rPr>
        <w:t>os</w:t>
      </w:r>
      <w:r w:rsidRPr="00E54607">
        <w:rPr>
          <w:rFonts w:ascii="Times New Roman" w:eastAsia="Times New Roman" w:hAnsi="Times New Roman" w:cs="Times New Roman"/>
          <w:bCs/>
          <w:lang w:val="lt-LT" w:eastAsia="lt-LT"/>
        </w:rPr>
        <w:t xml:space="preserve"> </w:t>
      </w:r>
      <w:r w:rsidR="00897BFA">
        <w:rPr>
          <w:rFonts w:ascii="Times New Roman" w:eastAsia="Times New Roman" w:hAnsi="Times New Roman" w:cs="Times New Roman"/>
          <w:bCs/>
          <w:lang w:val="lt-LT" w:eastAsia="lt-LT"/>
        </w:rPr>
        <w:t>pasireiškimas</w:t>
      </w:r>
      <w:r w:rsidRPr="00E54607">
        <w:rPr>
          <w:rFonts w:ascii="Times New Roman" w:eastAsia="Times New Roman" w:hAnsi="Times New Roman" w:cs="Times New Roman"/>
          <w:bCs/>
          <w:lang w:val="lt-LT" w:eastAsia="lt-LT"/>
        </w:rPr>
        <w:t xml:space="preserve"> nėra priežastis nutraukti gydymą fosinopriliu. Didžiausias kraujospūdžio kritimas pastebimas gydymo pradžioje, šis poveikis per savaitę ar dvi stabilizuojasi, ir dažniausiai grįžta į prieš gydymą buvusį lygį. Terapinis poveikis išlieka nepakitęs.</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Aortos ar dviburio vožtuvo stenozė, hipertrofinė kardiomiopatija</w:t>
      </w:r>
    </w:p>
    <w:p w:rsidR="009301A9" w:rsidRPr="00E54607" w:rsidRDefault="00897BF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Pacientus</w:t>
      </w:r>
      <w:r w:rsidR="009301A9" w:rsidRPr="00E54607">
        <w:rPr>
          <w:rFonts w:ascii="Times New Roman" w:eastAsia="Times New Roman" w:hAnsi="Times New Roman" w:cs="Times New Roman"/>
          <w:lang w:val="lt-LT" w:eastAsia="lt-LT"/>
        </w:rPr>
        <w:t>, kuriems yra dviburio vožtuvo stenozė ar kraujo ištekėjimo iš kairiojo širdies skilvelio obstrukcija, pvz., aortos stenozė ar hipertrofinė kardiomiopatija, fosinoprilio natrio druska, kaip ir kitais AKF inhibitoriais, reikia gydyti atsargiai.</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rsidR="009301A9" w:rsidRPr="005C139E" w:rsidRDefault="00897BFA" w:rsidP="009301A9">
      <w:pPr>
        <w:tabs>
          <w:tab w:val="left" w:pos="567"/>
        </w:tabs>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Sutrikusi i</w:t>
      </w:r>
      <w:r w:rsidR="009301A9" w:rsidRPr="005C139E">
        <w:rPr>
          <w:rFonts w:ascii="Times New Roman" w:eastAsia="Times New Roman" w:hAnsi="Times New Roman" w:cs="Times New Roman"/>
          <w:bCs/>
          <w:u w:val="single"/>
          <w:lang w:val="lt-LT" w:eastAsia="lt-LT"/>
        </w:rPr>
        <w:t xml:space="preserve">nkstų </w:t>
      </w:r>
      <w:r>
        <w:rPr>
          <w:rFonts w:ascii="Times New Roman" w:eastAsia="Times New Roman" w:hAnsi="Times New Roman" w:cs="Times New Roman"/>
          <w:bCs/>
          <w:u w:val="single"/>
          <w:lang w:val="lt-LT" w:eastAsia="lt-LT"/>
        </w:rPr>
        <w:t>funkcija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inkstų </w:t>
      </w:r>
      <w:r w:rsidR="00897BFA">
        <w:rPr>
          <w:rFonts w:ascii="Times New Roman" w:eastAsia="Times New Roman" w:hAnsi="Times New Roman" w:cs="Times New Roman"/>
          <w:lang w:val="lt-LT" w:eastAsia="lt-LT"/>
        </w:rPr>
        <w:t>funkcija sutrikusi</w:t>
      </w:r>
      <w:r w:rsidRPr="00E54607">
        <w:rPr>
          <w:rFonts w:ascii="Times New Roman" w:eastAsia="Times New Roman" w:hAnsi="Times New Roman" w:cs="Times New Roman"/>
          <w:lang w:val="lt-LT" w:eastAsia="lt-LT"/>
        </w:rPr>
        <w:t>, pradinės fosinoprilio natrio druskos dozės keisti nereikia, tačiau gydymo metu būtina įprast</w:t>
      </w:r>
      <w:r w:rsidR="00EE0F0B">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w:t>
      </w:r>
      <w:r w:rsidR="00EE0F0B">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kalio ir kreatinino kiekį kraujo serume.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Pacientams su sunkiu obstrukciniu širdies nepakankamumu, kurių inkstų funkcija gali priklausyti nuo renino-angiotenzino-aldosterono sistemos aktyvumo, gydymas AKF inhibitoriais gali sukelti oliguriją ir</w:t>
      </w:r>
      <w:r w:rsidR="00EE0F0B">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EE0F0B">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progresuojančią azotemiją, o retais atvejais inkstų nepakankamumą ir</w:t>
      </w:r>
      <w:r w:rsidR="00EE0F0B">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EE0F0B">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mirtį. </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Gydant AKF inhibitoriais, kai kuriems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kuriems buvo abiejų inkstų (arba vieno, jeigu funkcionavo tik vienas inkstas) arterijų stenozė, padaugėjo karbamido kraujyje ir kreatinino kraujo serume. Preparato vartojimą nutraukus, minėti pokyčiai paprastai išnykdavo. Toks poveikis labiausiai tikėtinas inkstų nepakankamumu sergantiems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Pacientams, kuriems yra ir renovaskulinė hipertenzija, sunkios hipotenzijos ir inkstų nepakankamumo pasireiškimo rizika yra didesnė. Tokius </w:t>
      </w:r>
      <w:r w:rsidR="00EE0F0B">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rekomenduojama pradėti gydyti atidžiai gydytojui prižiūrint ir maža doze, kurią reikia didinti atsargiai. Kadangi diuretikai gali skatinti minėtų sutrikimų pasireiškimą, jų vartojimą reikia nutraukti ir pirmas 2</w:t>
      </w:r>
      <w:r w:rsidR="00EE0F0B">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gydymo savaites </w:t>
      </w:r>
      <w:r w:rsidR="00EE0F0B">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funkciją.</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fosinoprilio, ypač kartu su diuretikais, vartojusiems hipertenzija sergantiems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kurie prieš pradedant gydyti aiškia inkstų kraujagyslių liga nesirgo, pad</w:t>
      </w:r>
      <w:r w:rsidR="00D64EF6">
        <w:rPr>
          <w:rFonts w:ascii="Times New Roman" w:eastAsia="Times New Roman" w:hAnsi="Times New Roman" w:cs="Times New Roman"/>
          <w:lang w:val="lt-LT" w:eastAsia="lt-LT"/>
        </w:rPr>
        <w:t>idėjo</w:t>
      </w:r>
      <w:r w:rsidRPr="00E54607">
        <w:rPr>
          <w:rFonts w:ascii="Times New Roman" w:eastAsia="Times New Roman" w:hAnsi="Times New Roman" w:cs="Times New Roman"/>
          <w:lang w:val="lt-LT" w:eastAsia="lt-LT"/>
        </w:rPr>
        <w:t xml:space="preserve"> karbamido </w:t>
      </w:r>
      <w:r w:rsidR="00D64EF6">
        <w:rPr>
          <w:rFonts w:ascii="Times New Roman" w:eastAsia="Times New Roman" w:hAnsi="Times New Roman" w:cs="Times New Roman"/>
          <w:lang w:val="lt-LT" w:eastAsia="lt-LT"/>
        </w:rPr>
        <w:t xml:space="preserve">kiekis </w:t>
      </w:r>
      <w:r w:rsidRPr="00E54607">
        <w:rPr>
          <w:rFonts w:ascii="Times New Roman" w:eastAsia="Times New Roman" w:hAnsi="Times New Roman" w:cs="Times New Roman"/>
          <w:lang w:val="lt-LT" w:eastAsia="lt-LT"/>
        </w:rPr>
        <w:t xml:space="preserve">kraujyje ir kreatinino </w:t>
      </w:r>
      <w:r w:rsidR="00D64EF6">
        <w:rPr>
          <w:rFonts w:ascii="Times New Roman" w:eastAsia="Times New Roman" w:hAnsi="Times New Roman" w:cs="Times New Roman"/>
          <w:lang w:val="lt-LT" w:eastAsia="lt-LT"/>
        </w:rPr>
        <w:t xml:space="preserve">kiekis </w:t>
      </w:r>
      <w:r w:rsidRPr="00E54607">
        <w:rPr>
          <w:rFonts w:ascii="Times New Roman" w:eastAsia="Times New Roman" w:hAnsi="Times New Roman" w:cs="Times New Roman"/>
          <w:lang w:val="lt-LT" w:eastAsia="lt-LT"/>
        </w:rPr>
        <w:t>kraujo serume. Pad</w:t>
      </w:r>
      <w:r w:rsidR="00D64EF6">
        <w:rPr>
          <w:rFonts w:ascii="Times New Roman" w:eastAsia="Times New Roman" w:hAnsi="Times New Roman" w:cs="Times New Roman"/>
          <w:lang w:val="lt-LT" w:eastAsia="lt-LT"/>
        </w:rPr>
        <w:t>idėjimas</w:t>
      </w:r>
      <w:r w:rsidRPr="00E54607">
        <w:rPr>
          <w:rFonts w:ascii="Times New Roman" w:eastAsia="Times New Roman" w:hAnsi="Times New Roman" w:cs="Times New Roman"/>
          <w:lang w:val="lt-LT" w:eastAsia="lt-LT"/>
        </w:rPr>
        <w:t xml:space="preserve"> paprastai būdavo mažas ir trumpalaikis. Toks poveikis labiau tikėtinas tiems </w:t>
      </w:r>
      <w:r w:rsidR="00D64EF6">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kurių inkstų funkcija sutrikusi prieš pradedant gydyti. Jiems gali prireikti mažinti dozę </w:t>
      </w:r>
      <w:r w:rsidR="00D64EF6">
        <w:rPr>
          <w:rFonts w:ascii="Times New Roman" w:eastAsia="Times New Roman" w:hAnsi="Times New Roman" w:cs="Times New Roman"/>
          <w:lang w:val="lt-LT" w:eastAsia="lt-LT"/>
        </w:rPr>
        <w:t>ir</w:t>
      </w:r>
      <w:r w:rsidRPr="00E54607">
        <w:rPr>
          <w:rFonts w:ascii="Times New Roman" w:eastAsia="Times New Roman" w:hAnsi="Times New Roman" w:cs="Times New Roman"/>
          <w:lang w:val="lt-LT" w:eastAsia="lt-LT"/>
        </w:rPr>
        <w:t xml:space="preserve"> (</w:t>
      </w:r>
      <w:r w:rsidR="00D64EF6">
        <w:rPr>
          <w:rFonts w:ascii="Times New Roman" w:eastAsia="Times New Roman" w:hAnsi="Times New Roman" w:cs="Times New Roman"/>
          <w:lang w:val="lt-LT" w:eastAsia="lt-LT"/>
        </w:rPr>
        <w:t>ar</w:t>
      </w:r>
      <w:r w:rsidRPr="00E54607">
        <w:rPr>
          <w:rFonts w:ascii="Times New Roman" w:eastAsia="Times New Roman" w:hAnsi="Times New Roman" w:cs="Times New Roman"/>
          <w:lang w:val="lt-LT" w:eastAsia="lt-LT"/>
        </w:rPr>
        <w:t xml:space="preserve">) nutraukti diuretiko </w:t>
      </w:r>
      <w:r w:rsidR="00D64EF6">
        <w:rPr>
          <w:rFonts w:ascii="Times New Roman" w:eastAsia="Times New Roman" w:hAnsi="Times New Roman" w:cs="Times New Roman"/>
          <w:lang w:val="lt-LT" w:eastAsia="lt-LT"/>
        </w:rPr>
        <w:t>ir</w:t>
      </w:r>
      <w:r w:rsidRPr="00E54607">
        <w:rPr>
          <w:rFonts w:ascii="Times New Roman" w:eastAsia="Times New Roman" w:hAnsi="Times New Roman" w:cs="Times New Roman"/>
          <w:lang w:val="lt-LT" w:eastAsia="lt-LT"/>
        </w:rPr>
        <w:t xml:space="preserve"> (</w:t>
      </w:r>
      <w:r w:rsidR="00D64EF6">
        <w:rPr>
          <w:rFonts w:ascii="Times New Roman" w:eastAsia="Times New Roman" w:hAnsi="Times New Roman" w:cs="Times New Roman"/>
          <w:lang w:val="lt-LT" w:eastAsia="lt-LT"/>
        </w:rPr>
        <w:t>arba</w:t>
      </w:r>
      <w:r w:rsidRPr="00E54607">
        <w:rPr>
          <w:rFonts w:ascii="Times New Roman" w:eastAsia="Times New Roman" w:hAnsi="Times New Roman" w:cs="Times New Roman"/>
          <w:lang w:val="lt-LT" w:eastAsia="lt-LT"/>
        </w:rPr>
        <w:t>) AKF inhibitoriaus vartojimą.</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Proteinurija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Pacientams, kurių inkstų </w:t>
      </w:r>
      <w:r w:rsidR="00D64EF6">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buvo sutrikusi prieš pradedant gydyti, retais atvejais galima proteinurija. Jei </w:t>
      </w:r>
      <w:r w:rsidR="00D64EF6">
        <w:rPr>
          <w:rFonts w:ascii="Times New Roman" w:eastAsia="Times New Roman" w:hAnsi="Times New Roman" w:cs="Times New Roman"/>
          <w:lang w:val="lt-LT" w:eastAsia="lt-LT"/>
        </w:rPr>
        <w:t>tai</w:t>
      </w:r>
      <w:r w:rsidRPr="00E54607">
        <w:rPr>
          <w:rFonts w:ascii="Times New Roman" w:eastAsia="Times New Roman" w:hAnsi="Times New Roman" w:cs="Times New Roman"/>
          <w:lang w:val="lt-LT" w:eastAsia="lt-LT"/>
        </w:rPr>
        <w:t xml:space="preserve"> klini</w:t>
      </w:r>
      <w:r w:rsidR="00D64EF6">
        <w:rPr>
          <w:rFonts w:ascii="Times New Roman" w:eastAsia="Times New Roman" w:hAnsi="Times New Roman" w:cs="Times New Roman"/>
          <w:lang w:val="lt-LT" w:eastAsia="lt-LT"/>
        </w:rPr>
        <w:t>š</w:t>
      </w:r>
      <w:r w:rsidRPr="00E54607">
        <w:rPr>
          <w:rFonts w:ascii="Times New Roman" w:eastAsia="Times New Roman" w:hAnsi="Times New Roman" w:cs="Times New Roman"/>
          <w:lang w:val="lt-LT" w:eastAsia="lt-LT"/>
        </w:rPr>
        <w:t xml:space="preserve">kai </w:t>
      </w:r>
      <w:r w:rsidR="00D64EF6">
        <w:rPr>
          <w:rFonts w:ascii="Times New Roman" w:eastAsia="Times New Roman" w:hAnsi="Times New Roman" w:cs="Times New Roman"/>
          <w:lang w:val="lt-LT" w:eastAsia="lt-LT"/>
        </w:rPr>
        <w:t xml:space="preserve">reikšminga </w:t>
      </w:r>
      <w:r w:rsidRPr="00E54607">
        <w:rPr>
          <w:rFonts w:ascii="Times New Roman" w:eastAsia="Times New Roman" w:hAnsi="Times New Roman" w:cs="Times New Roman"/>
          <w:lang w:val="lt-LT" w:eastAsia="lt-LT"/>
        </w:rPr>
        <w:t xml:space="preserve">(per parą su šlapimu išsiskiria daigiau negu 1 g baltymo), fosinopriliu galima gydyti tik labai atidžiai apsvarsčius naudos ir rizikos santykį bei reguliariai </w:t>
      </w:r>
      <w:r w:rsidR="00D64EF6">
        <w:rPr>
          <w:rFonts w:ascii="Times New Roman" w:eastAsia="Times New Roman" w:hAnsi="Times New Roman" w:cs="Times New Roman"/>
          <w:lang w:val="lt-LT" w:eastAsia="lt-LT"/>
        </w:rPr>
        <w:t>stebint</w:t>
      </w:r>
      <w:r w:rsidRPr="00E54607">
        <w:rPr>
          <w:rFonts w:ascii="Times New Roman" w:eastAsia="Times New Roman" w:hAnsi="Times New Roman" w:cs="Times New Roman"/>
          <w:lang w:val="lt-LT" w:eastAsia="lt-LT"/>
        </w:rPr>
        <w:t xml:space="preserve"> klinikinių ir laboratorinių tyrimų duomenis.</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Jautrumo padidėjimas, angioneurozinė edema</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pacientams, gydytiems AKF inhibitoriais, įskaitant fosinoprilio natrio druską, </w:t>
      </w:r>
      <w:r w:rsidR="00D64EF6">
        <w:rPr>
          <w:rFonts w:ascii="Times New Roman" w:eastAsia="Times New Roman" w:hAnsi="Times New Roman" w:cs="Times New Roman"/>
          <w:lang w:val="lt-LT" w:eastAsia="lt-LT"/>
        </w:rPr>
        <w:t>pasireikšdavo</w:t>
      </w:r>
      <w:r w:rsidRPr="00E54607">
        <w:rPr>
          <w:rFonts w:ascii="Times New Roman" w:eastAsia="Times New Roman" w:hAnsi="Times New Roman" w:cs="Times New Roman"/>
          <w:lang w:val="lt-LT" w:eastAsia="lt-LT"/>
        </w:rPr>
        <w:t xml:space="preserve"> angioneurozinė edema. Ji galima bet kuriuo gydymo metu. </w:t>
      </w:r>
      <w:r w:rsidR="00D64EF6">
        <w:rPr>
          <w:rFonts w:ascii="Times New Roman" w:eastAsia="Times New Roman" w:hAnsi="Times New Roman" w:cs="Times New Roman"/>
          <w:lang w:val="lt-LT" w:eastAsia="lt-LT"/>
        </w:rPr>
        <w:t>P</w:t>
      </w:r>
      <w:r w:rsidRPr="00E54607">
        <w:rPr>
          <w:rFonts w:ascii="Times New Roman" w:eastAsia="Times New Roman" w:hAnsi="Times New Roman" w:cs="Times New Roman"/>
          <w:lang w:val="lt-LT" w:eastAsia="lt-LT"/>
        </w:rPr>
        <w:t>asireiškus</w:t>
      </w:r>
      <w:r w:rsidR="00D64EF6">
        <w:rPr>
          <w:rFonts w:ascii="Times New Roman" w:eastAsia="Times New Roman" w:hAnsi="Times New Roman" w:cs="Times New Roman"/>
          <w:lang w:val="lt-LT" w:eastAsia="lt-LT"/>
        </w:rPr>
        <w:t xml:space="preserve"> angioneurozinei edemai</w:t>
      </w:r>
      <w:r w:rsidRPr="00E54607">
        <w:rPr>
          <w:rFonts w:ascii="Times New Roman" w:eastAsia="Times New Roman" w:hAnsi="Times New Roman" w:cs="Times New Roman"/>
          <w:lang w:val="lt-LT" w:eastAsia="lt-LT"/>
        </w:rPr>
        <w:t xml:space="preserve">, fosinoprilio natrio druskos vartojimą būtina tuoj pat nutraukti, </w:t>
      </w:r>
      <w:r w:rsidR="00D64EF6">
        <w:rPr>
          <w:rFonts w:ascii="Times New Roman" w:eastAsia="Times New Roman" w:hAnsi="Times New Roman" w:cs="Times New Roman"/>
          <w:lang w:val="lt-LT" w:eastAsia="lt-LT"/>
        </w:rPr>
        <w:t>pacientą</w:t>
      </w:r>
      <w:r w:rsidRPr="00E54607">
        <w:rPr>
          <w:rFonts w:ascii="Times New Roman" w:eastAsia="Times New Roman" w:hAnsi="Times New Roman" w:cs="Times New Roman"/>
          <w:lang w:val="lt-LT" w:eastAsia="lt-LT"/>
        </w:rPr>
        <w:t xml:space="preserve"> pradėti tinkamai gydyti ir </w:t>
      </w:r>
      <w:r w:rsidR="00D64EF6">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tol, kol simptomai visiškai išnyks. Net ir tuo atveju, jeigu edema apima tik liežuvį ir nebūna susijusi su kvėpavimo sutrikimu, pacientą gali reikėti prižiūrėti ilgai, kadangi gydymo antihistamininiais preparatais ir kortikosteroidais gali nepakakti.</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Angioneurozinė edema, susijusi su gerklų ar liežuvio edema, labai retais atvejais būdavo mirtina. Jeigu edema apima liežuvį, tikrąjį balso aparatą ar gerklas, ypač tiems pacientams, kuriems buvo atlikta kvėpavimo takų operacija, galima kvėpavimo takų obstrukcija, kuri gali būti mirtina. Tokiu atveju </w:t>
      </w:r>
      <w:r w:rsidR="00EF24C9">
        <w:rPr>
          <w:rFonts w:ascii="Times New Roman" w:eastAsia="Times New Roman" w:hAnsi="Times New Roman" w:cs="Times New Roman"/>
          <w:lang w:val="lt-LT" w:eastAsia="lt-LT"/>
        </w:rPr>
        <w:t>pacientui</w:t>
      </w:r>
      <w:r w:rsidRPr="00E54607">
        <w:rPr>
          <w:rFonts w:ascii="Times New Roman" w:eastAsia="Times New Roman" w:hAnsi="Times New Roman" w:cs="Times New Roman"/>
          <w:lang w:val="lt-LT" w:eastAsia="lt-LT"/>
        </w:rPr>
        <w:t xml:space="preserve"> būtinas skubus gydymas</w:t>
      </w:r>
      <w:r w:rsidR="00EF24C9">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pvz., </w:t>
      </w:r>
      <w:r w:rsidR="00EF24C9">
        <w:rPr>
          <w:rFonts w:ascii="Times New Roman" w:eastAsia="Times New Roman" w:hAnsi="Times New Roman" w:cs="Times New Roman"/>
          <w:lang w:val="lt-LT" w:eastAsia="lt-LT"/>
        </w:rPr>
        <w:t>reikia duoti adrenalino</w:t>
      </w:r>
      <w:r w:rsidRPr="00E54607">
        <w:rPr>
          <w:rFonts w:ascii="Times New Roman" w:eastAsia="Times New Roman" w:hAnsi="Times New Roman" w:cs="Times New Roman"/>
          <w:lang w:val="lt-LT" w:eastAsia="lt-LT"/>
        </w:rPr>
        <w:t xml:space="preserve"> ir (arba) palaikyti laisvus kvėpavimo takus. Tokį pacientą reikia atidžiai prižiūrėti tol, kol visiškai išnyks simptomai.</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Veido, burnos gleivinės, lūpų ir galūnių tinimas paprastai </w:t>
      </w:r>
      <w:r w:rsidR="00FE4FF9">
        <w:rPr>
          <w:rFonts w:ascii="Times New Roman" w:eastAsia="Times New Roman" w:hAnsi="Times New Roman" w:cs="Times New Roman"/>
          <w:lang w:val="lt-LT" w:eastAsia="lt-LT"/>
        </w:rPr>
        <w:t>praeidav</w:t>
      </w:r>
      <w:r w:rsidR="00AE5301">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nustojus vartoti fosinoprilį, kai kuriais atvejais prireikė gydymo</w:t>
      </w:r>
      <w:r w:rsidR="00992B03">
        <w:rPr>
          <w:rFonts w:ascii="Times New Roman" w:eastAsia="Times New Roman" w:hAnsi="Times New Roman" w:cs="Times New Roman"/>
          <w:lang w:val="lt-LT" w:eastAsia="lt-LT"/>
        </w:rPr>
        <w:t xml:space="preserve"> vaistiniais preparatais</w:t>
      </w:r>
      <w:r w:rsidRPr="00E54607">
        <w:rPr>
          <w:rFonts w:ascii="Times New Roman" w:eastAsia="Times New Roman" w:hAnsi="Times New Roman" w:cs="Times New Roman"/>
          <w:lang w:val="lt-LT" w:eastAsia="lt-LT"/>
        </w:rPr>
        <w:t>.</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Juodaodžiams angioneurozinę edemą AKF inhibitoriai sukelia dažniau negu nejuodaodžiams.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Žmonėms, kuriems angioneurozinė edema buvo pasireiškusi ne dėl AKF inhibitorių vartojimo, jos pasireiškimo rizika gydymo šiais preparatais metu gali būti didesnė (žr.</w:t>
      </w:r>
      <w:r w:rsidR="00FE4FF9">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FE4FF9">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Default="009301A9" w:rsidP="009301A9">
      <w:pPr>
        <w:tabs>
          <w:tab w:val="left" w:pos="567"/>
        </w:tabs>
        <w:spacing w:after="0" w:line="240" w:lineRule="auto"/>
        <w:rPr>
          <w:rFonts w:ascii="Times New Roman" w:eastAsia="Times New Roman" w:hAnsi="Times New Roman" w:cs="Times New Roman"/>
          <w:b/>
          <w:bCs/>
          <w:lang w:val="lt-LT" w:eastAsia="lt-LT"/>
        </w:rPr>
      </w:pPr>
    </w:p>
    <w:p w:rsidR="00450933" w:rsidRPr="00F55541" w:rsidRDefault="00450933" w:rsidP="00667521">
      <w:pPr>
        <w:pStyle w:val="Default"/>
        <w:rPr>
          <w:sz w:val="22"/>
          <w:szCs w:val="22"/>
        </w:rPr>
      </w:pPr>
      <w:r w:rsidRPr="00F55541">
        <w:rPr>
          <w:sz w:val="22"/>
          <w:szCs w:val="22"/>
        </w:rPr>
        <w:t>Dėl padidėjusios angioedemos rizikos AKF inhibitorių draudžiama skirti</w:t>
      </w:r>
      <w:r w:rsidRPr="00F55541">
        <w:rPr>
          <w:sz w:val="22"/>
        </w:rPr>
        <w:t xml:space="preserve"> kartu su </w:t>
      </w:r>
      <w:r w:rsidRPr="00F55541">
        <w:rPr>
          <w:sz w:val="22"/>
          <w:szCs w:val="22"/>
        </w:rPr>
        <w:t xml:space="preserve">sakubitrilio ir valsartano deriniu. Gydymo sakubitrilio ir valsartano deriniu negalima pradėti nepraėjus 36 valandoms </w:t>
      </w:r>
      <w:r w:rsidRPr="00F55541">
        <w:rPr>
          <w:sz w:val="22"/>
          <w:szCs w:val="22"/>
        </w:rPr>
        <w:lastRenderedPageBreak/>
        <w:t xml:space="preserve">po paskutinės </w:t>
      </w:r>
      <w:r w:rsidR="00A54C57" w:rsidRPr="00F55541">
        <w:rPr>
          <w:sz w:val="22"/>
          <w:szCs w:val="22"/>
        </w:rPr>
        <w:t>fo</w:t>
      </w:r>
      <w:r w:rsidR="00667521">
        <w:rPr>
          <w:sz w:val="22"/>
          <w:szCs w:val="22"/>
        </w:rPr>
        <w:t>s</w:t>
      </w:r>
      <w:r w:rsidR="00A54C57" w:rsidRPr="00F55541">
        <w:rPr>
          <w:sz w:val="22"/>
          <w:szCs w:val="22"/>
        </w:rPr>
        <w:t xml:space="preserve">inoprilio </w:t>
      </w:r>
      <w:r w:rsidRPr="00F55541">
        <w:rPr>
          <w:sz w:val="22"/>
          <w:szCs w:val="22"/>
        </w:rPr>
        <w:t xml:space="preserve">dozės. Gydymo </w:t>
      </w:r>
      <w:r w:rsidR="00A54C57" w:rsidRPr="00F55541">
        <w:rPr>
          <w:sz w:val="22"/>
          <w:szCs w:val="22"/>
        </w:rPr>
        <w:t>fo</w:t>
      </w:r>
      <w:r w:rsidR="00667521">
        <w:rPr>
          <w:sz w:val="22"/>
          <w:szCs w:val="22"/>
        </w:rPr>
        <w:t>s</w:t>
      </w:r>
      <w:r w:rsidR="00A54C57" w:rsidRPr="00F55541">
        <w:rPr>
          <w:sz w:val="22"/>
          <w:szCs w:val="22"/>
        </w:rPr>
        <w:t>inopriliu</w:t>
      </w:r>
      <w:r w:rsidRPr="00F55541">
        <w:rPr>
          <w:sz w:val="22"/>
          <w:szCs w:val="22"/>
        </w:rPr>
        <w:t xml:space="preserve"> negalima pradėti nepraėjus 36 valandoms po paskutinės sakubitrilio ir valsartano derinio dozės (žr. 4.3 ir 4.5 skyrius). </w:t>
      </w:r>
    </w:p>
    <w:p w:rsidR="00005259" w:rsidRPr="002E7A44" w:rsidRDefault="00450933" w:rsidP="00005259">
      <w:pPr>
        <w:tabs>
          <w:tab w:val="left" w:pos="567"/>
        </w:tabs>
        <w:spacing w:after="0" w:line="240" w:lineRule="auto"/>
        <w:rPr>
          <w:rFonts w:ascii="Times New Roman" w:hAnsi="Times New Roman"/>
          <w:lang w:val="lt-LT"/>
        </w:rPr>
      </w:pPr>
      <w:r w:rsidRPr="00F55541">
        <w:rPr>
          <w:rFonts w:ascii="Times New Roman" w:hAnsi="Times New Roman" w:cs="Times New Roman"/>
          <w:lang w:val="lt-LT"/>
        </w:rPr>
        <w:t xml:space="preserve">AKF inhibitorių vartojimas kartu su racekadotriliu, </w:t>
      </w:r>
      <w:r w:rsidRPr="00F55541">
        <w:rPr>
          <w:rFonts w:ascii="Times New Roman" w:hAnsi="Times New Roman"/>
          <w:lang w:val="lt-LT"/>
        </w:rPr>
        <w:t>mTOR inhibitoriais (pvz., sirolimuzu, everolimuzu, temsirolimuzu)</w:t>
      </w:r>
      <w:r w:rsidRPr="00F55541">
        <w:rPr>
          <w:rFonts w:ascii="Times New Roman" w:hAnsi="Times New Roman" w:cs="Times New Roman"/>
          <w:lang w:val="lt-LT"/>
        </w:rPr>
        <w:t xml:space="preserve">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rsidR="00005259" w:rsidRPr="005D7D0A" w:rsidRDefault="00005259" w:rsidP="00005259">
      <w:pPr>
        <w:tabs>
          <w:tab w:val="left" w:pos="567"/>
        </w:tabs>
        <w:spacing w:after="0" w:line="240" w:lineRule="auto"/>
        <w:rPr>
          <w:rFonts w:ascii="Times New Roman" w:eastAsia="Times New Roman" w:hAnsi="Times New Roman" w:cs="Times New Roman"/>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Žarnyno </w:t>
      </w:r>
      <w:r w:rsidRPr="005C139E">
        <w:rPr>
          <w:rFonts w:ascii="Times New Roman" w:eastAsia="Times New Roman" w:hAnsi="Times New Roman" w:cs="Times New Roman"/>
          <w:bCs/>
          <w:u w:val="single"/>
          <w:lang w:val="lt-LT" w:eastAsia="lt-LT"/>
        </w:rPr>
        <w:t>angio</w:t>
      </w:r>
      <w:r w:rsidR="00005259">
        <w:rPr>
          <w:rFonts w:ascii="Times New Roman" w:eastAsia="Times New Roman" w:hAnsi="Times New Roman" w:cs="Times New Roman"/>
          <w:bCs/>
          <w:u w:val="single"/>
          <w:lang w:val="lt-LT" w:eastAsia="lt-LT"/>
        </w:rPr>
        <w:t xml:space="preserve">neurozinė </w:t>
      </w:r>
      <w:r w:rsidRPr="005C139E">
        <w:rPr>
          <w:rFonts w:ascii="Times New Roman" w:eastAsia="Times New Roman" w:hAnsi="Times New Roman" w:cs="Times New Roman"/>
          <w:bCs/>
          <w:u w:val="single"/>
          <w:lang w:val="lt-LT" w:eastAsia="lt-LT"/>
        </w:rPr>
        <w:t>edema</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Retais atvejais AKF inhibitoriais gydytiems pacientams buvo pranešimų apie žarnyno angio</w:t>
      </w:r>
      <w:r w:rsidR="00005259">
        <w:rPr>
          <w:rFonts w:ascii="Times New Roman" w:eastAsia="Times New Roman" w:hAnsi="Times New Roman" w:cs="Times New Roman"/>
          <w:bCs/>
          <w:lang w:val="lt-LT" w:eastAsia="lt-LT"/>
        </w:rPr>
        <w:t xml:space="preserve">neurozinę </w:t>
      </w:r>
      <w:r w:rsidRPr="00E54607">
        <w:rPr>
          <w:rFonts w:ascii="Times New Roman" w:eastAsia="Times New Roman" w:hAnsi="Times New Roman" w:cs="Times New Roman"/>
          <w:bCs/>
          <w:lang w:val="lt-LT" w:eastAsia="lt-LT"/>
        </w:rPr>
        <w:t>edemą. Tokiems pacientams pasireiškė pilvo skausmas (su ar be pykinimu ar vėmimu); kai kuriais atvejais be ankstesnio veido edemos pasireiškimo</w:t>
      </w:r>
      <w:r w:rsidR="00005259">
        <w:rPr>
          <w:rFonts w:ascii="Times New Roman" w:eastAsia="Times New Roman" w:hAnsi="Times New Roman" w:cs="Times New Roman"/>
          <w:bCs/>
          <w:lang w:val="lt-LT" w:eastAsia="lt-LT"/>
        </w:rPr>
        <w:t>,</w:t>
      </w:r>
      <w:r w:rsidRPr="00E54607">
        <w:rPr>
          <w:rFonts w:ascii="Times New Roman" w:eastAsia="Times New Roman" w:hAnsi="Times New Roman" w:cs="Times New Roman"/>
          <w:bCs/>
          <w:lang w:val="lt-LT" w:eastAsia="lt-LT"/>
        </w:rPr>
        <w:t xml:space="preserve"> C-1 esterazės kiekiai buvo normalūs. Angio</w:t>
      </w:r>
      <w:r w:rsidR="00005259">
        <w:rPr>
          <w:rFonts w:ascii="Times New Roman" w:eastAsia="Times New Roman" w:hAnsi="Times New Roman" w:cs="Times New Roman"/>
          <w:bCs/>
          <w:lang w:val="lt-LT" w:eastAsia="lt-LT"/>
        </w:rPr>
        <w:t xml:space="preserve">neurozinė </w:t>
      </w:r>
      <w:r w:rsidRPr="00E54607">
        <w:rPr>
          <w:rFonts w:ascii="Times New Roman" w:eastAsia="Times New Roman" w:hAnsi="Times New Roman" w:cs="Times New Roman"/>
          <w:bCs/>
          <w:lang w:val="lt-LT" w:eastAsia="lt-LT"/>
        </w:rPr>
        <w:t>edema buvo diagnozuota pilvo kompiuterine tomografija ar ultragarsiu ar chirurginiu metodu, simptomai išnyko nutraukus AKF vartojimą. Žarnyno angio</w:t>
      </w:r>
      <w:r w:rsidR="00005259">
        <w:rPr>
          <w:rFonts w:ascii="Times New Roman" w:eastAsia="Times New Roman" w:hAnsi="Times New Roman" w:cs="Times New Roman"/>
          <w:bCs/>
          <w:lang w:val="lt-LT" w:eastAsia="lt-LT"/>
        </w:rPr>
        <w:t xml:space="preserve">neurozinę </w:t>
      </w:r>
      <w:r w:rsidRPr="00E54607">
        <w:rPr>
          <w:rFonts w:ascii="Times New Roman" w:eastAsia="Times New Roman" w:hAnsi="Times New Roman" w:cs="Times New Roman"/>
          <w:bCs/>
          <w:lang w:val="lt-LT" w:eastAsia="lt-LT"/>
        </w:rPr>
        <w:t>edemą reikia įtraukti į pilvo skausmu besiskundžiančių AKF inhibitorių vartojančių pacientų diferencinę diagnostiką.</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Su hemodialize susijusi anafilaktoidinė reakcija</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AKF inhibitoriais gydomiems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kurių dializei buvo naudojamos didelio laidumo (pvz., AN 69) membranos, pasireiškė anafilaktoidinė reakcija. Vadinasi, tokių pacientų dializei reikia naudoti kitokias membranas arba juos gydyti kitokiais antihipertenziniais preparatais.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Su mažo tankio lipoproteinų (</w:t>
      </w:r>
      <w:smartTag w:uri="schemas-tilde-lv/tildestengine" w:element="currency2">
        <w:smartTagPr>
          <w:attr w:name="currency_text" w:val="MTL"/>
          <w:attr w:name="currency_value" w:val="1"/>
          <w:attr w:name="currency_key" w:val="MTL"/>
          <w:attr w:name="currency_id" w:val="33"/>
        </w:smartTagPr>
        <w:r w:rsidRPr="00E05141">
          <w:rPr>
            <w:rFonts w:ascii="Times New Roman" w:hAnsi="Times New Roman"/>
            <w:u w:val="single"/>
            <w:lang w:val="lt-LT"/>
          </w:rPr>
          <w:t>MTL</w:t>
        </w:r>
      </w:smartTag>
      <w:r w:rsidRPr="00E05141">
        <w:rPr>
          <w:rFonts w:ascii="Times New Roman" w:hAnsi="Times New Roman"/>
          <w:u w:val="single"/>
          <w:lang w:val="lt-LT"/>
        </w:rPr>
        <w:t>) afereze susijusi anafilaktoidinė reakcija</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Kai kuriems AKF inhibitorių vartojantiems pacientams, kurių MTL aferezei buvo naudota dekstrano sulfato, retais atvejais pasireikšdavo gyvybei pavojinga anafilaktoidinė reakcija. Prieš kiekvieną aferezę AKF inhibitorių vartojimą laikinai nutraukus, tokios reakcijos atvejų nebuvo.</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Desensibilizacijos metu kylančios anafilaktoidinės reakcijos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AKF inhibitorių vartojantiems pacientams desensibilizacijos (pvz., nuo alergijos plėviasparnių vabzdžių nuodams) metu nuolat prasidėdavo gyvybei pavojinga anafilaktoidinė reakcija. AKF inhibitorių vartojimą laikinai nutraukus, tokia reakcija nepasireikšdavo, tačiau vartojimą atnaujinus, vėl pasikartodavo. AKF inhibitoriais gyd</w:t>
      </w:r>
      <w:r w:rsidR="00005259">
        <w:rPr>
          <w:rFonts w:ascii="Times New Roman" w:eastAsia="Times New Roman" w:hAnsi="Times New Roman" w:cs="Times New Roman"/>
          <w:lang w:val="lt-LT" w:eastAsia="lt-LT"/>
        </w:rPr>
        <w:t>yti</w:t>
      </w:r>
      <w:r w:rsidRPr="00E54607">
        <w:rPr>
          <w:rFonts w:ascii="Times New Roman" w:eastAsia="Times New Roman" w:hAnsi="Times New Roman" w:cs="Times New Roman"/>
          <w:lang w:val="lt-LT" w:eastAsia="lt-LT"/>
        </w:rPr>
        <w:t xml:space="preserve"> pacientams, kuriems atliekama desensibilizacijos procedūra, </w:t>
      </w:r>
      <w:r w:rsidR="00005259">
        <w:rPr>
          <w:rFonts w:ascii="Times New Roman" w:eastAsia="Times New Roman" w:hAnsi="Times New Roman" w:cs="Times New Roman"/>
          <w:lang w:val="lt-LT" w:eastAsia="lt-LT"/>
        </w:rPr>
        <w:t>reikia</w:t>
      </w:r>
      <w:r w:rsidRPr="00E54607">
        <w:rPr>
          <w:rFonts w:ascii="Times New Roman" w:eastAsia="Times New Roman" w:hAnsi="Times New Roman" w:cs="Times New Roman"/>
          <w:lang w:val="lt-LT" w:eastAsia="lt-LT"/>
        </w:rPr>
        <w:t xml:space="preserve"> atsarg</w:t>
      </w:r>
      <w:r w:rsidR="00005259">
        <w:rPr>
          <w:rFonts w:ascii="Times New Roman" w:eastAsia="Times New Roman" w:hAnsi="Times New Roman" w:cs="Times New Roman"/>
          <w:lang w:val="lt-LT" w:eastAsia="lt-LT"/>
        </w:rPr>
        <w:t>iai</w:t>
      </w:r>
      <w:r w:rsidRPr="00E54607">
        <w:rPr>
          <w:rFonts w:ascii="Times New Roman" w:eastAsia="Times New Roman" w:hAnsi="Times New Roman" w:cs="Times New Roman"/>
          <w:lang w:val="lt-LT" w:eastAsia="lt-LT"/>
        </w:rPr>
        <w:t>.</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Kepenų nepakankamumas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Retais atvejais gydymas AKF inhibitoriais buvo siejamas su sindromu, prasidedančiu cholestazine gelta ar hepatitu ir progresuojančiu į žaibinę kepenų nekrozę, kartais net mirtį. Šio sindromo atsiradimo būdas neaiškus. Jeigu gydant AKF inhibitoriais </w:t>
      </w:r>
      <w:r w:rsidR="00005259">
        <w:rPr>
          <w:rFonts w:ascii="Times New Roman" w:eastAsia="Times New Roman" w:hAnsi="Times New Roman" w:cs="Times New Roman"/>
          <w:lang w:val="lt-LT" w:eastAsia="lt-LT"/>
        </w:rPr>
        <w:t>pasireiškia</w:t>
      </w:r>
      <w:r w:rsidRPr="00E54607">
        <w:rPr>
          <w:rFonts w:ascii="Times New Roman" w:eastAsia="Times New Roman" w:hAnsi="Times New Roman" w:cs="Times New Roman"/>
          <w:lang w:val="lt-LT" w:eastAsia="lt-LT"/>
        </w:rPr>
        <w:t xml:space="preserve"> gelta arba gerokai pad</w:t>
      </w:r>
      <w:r w:rsidR="00005259">
        <w:rPr>
          <w:rFonts w:ascii="Times New Roman" w:eastAsia="Times New Roman" w:hAnsi="Times New Roman" w:cs="Times New Roman"/>
          <w:lang w:val="lt-LT" w:eastAsia="lt-LT"/>
        </w:rPr>
        <w:t>idėja</w:t>
      </w:r>
      <w:r w:rsidRPr="00E54607">
        <w:rPr>
          <w:rFonts w:ascii="Times New Roman" w:eastAsia="Times New Roman" w:hAnsi="Times New Roman" w:cs="Times New Roman"/>
          <w:lang w:val="lt-LT" w:eastAsia="lt-LT"/>
        </w:rPr>
        <w:t xml:space="preserve"> kepenų fermentų</w:t>
      </w:r>
      <w:r w:rsidR="00005259">
        <w:rPr>
          <w:rFonts w:ascii="Times New Roman" w:eastAsia="Times New Roman" w:hAnsi="Times New Roman" w:cs="Times New Roman"/>
          <w:lang w:val="lt-LT" w:eastAsia="lt-LT"/>
        </w:rPr>
        <w:t xml:space="preserve"> kiekis</w:t>
      </w:r>
      <w:r w:rsidRPr="00E54607">
        <w:rPr>
          <w:rFonts w:ascii="Times New Roman" w:eastAsia="Times New Roman" w:hAnsi="Times New Roman" w:cs="Times New Roman"/>
          <w:lang w:val="lt-LT" w:eastAsia="lt-LT"/>
        </w:rPr>
        <w:t>, AKF inhibitorių vartojimą reikia nutraukti ir pacientą tinkamai ištirti.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5C139E" w:rsidRDefault="00005259" w:rsidP="009301A9">
      <w:pPr>
        <w:tabs>
          <w:tab w:val="left" w:pos="567"/>
        </w:tabs>
        <w:spacing w:after="0" w:line="240" w:lineRule="auto"/>
        <w:rPr>
          <w:rFonts w:ascii="Times New Roman" w:eastAsia="Times New Roman" w:hAnsi="Times New Roman" w:cs="Times New Roman"/>
          <w:u w:val="single"/>
          <w:lang w:val="lt-LT" w:eastAsia="lt-LT"/>
        </w:rPr>
      </w:pPr>
      <w:r w:rsidRPr="005C139E">
        <w:rPr>
          <w:rFonts w:ascii="Times New Roman" w:eastAsia="Times New Roman" w:hAnsi="Times New Roman" w:cs="Times New Roman"/>
          <w:u w:val="single"/>
          <w:lang w:val="lt-LT" w:eastAsia="lt-LT"/>
        </w:rPr>
        <w:t>Sutrikusi k</w:t>
      </w:r>
      <w:r w:rsidR="009301A9" w:rsidRPr="005C139E">
        <w:rPr>
          <w:rFonts w:ascii="Times New Roman" w:eastAsia="Times New Roman" w:hAnsi="Times New Roman" w:cs="Times New Roman"/>
          <w:u w:val="single"/>
          <w:lang w:val="lt-LT" w:eastAsia="lt-LT"/>
        </w:rPr>
        <w:t>epenų funkcij</w:t>
      </w:r>
      <w:r w:rsidRPr="005C139E">
        <w:rPr>
          <w:rFonts w:ascii="Times New Roman" w:eastAsia="Times New Roman" w:hAnsi="Times New Roman" w:cs="Times New Roman"/>
          <w:u w:val="single"/>
          <w:lang w:val="lt-LT" w:eastAsia="lt-LT"/>
        </w:rPr>
        <w:t>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kepenų funkcija </w:t>
      </w:r>
      <w:r w:rsidR="00005259">
        <w:rPr>
          <w:rFonts w:ascii="Times New Roman" w:eastAsia="Times New Roman" w:hAnsi="Times New Roman" w:cs="Times New Roman"/>
          <w:lang w:val="lt-LT" w:eastAsia="lt-LT"/>
        </w:rPr>
        <w:t>sutrikusi</w:t>
      </w:r>
      <w:r w:rsidRPr="00E54607">
        <w:rPr>
          <w:rFonts w:ascii="Times New Roman" w:eastAsia="Times New Roman" w:hAnsi="Times New Roman" w:cs="Times New Roman"/>
          <w:lang w:val="lt-LT" w:eastAsia="lt-LT"/>
        </w:rPr>
        <w:t>, fosinoprilio koncentracija kraujo plazmoje gali būti didesnė. Tyrimo metu pacientams, sergantiems alkoholine ar tulžies ciroze, fosinoprilato bendrasis klirensas buvo sumažėjęs ir plazmos AUC apytikriai padvigubėjęs.</w:t>
      </w:r>
    </w:p>
    <w:p w:rsidR="009301A9" w:rsidRPr="00E54607" w:rsidRDefault="009301A9" w:rsidP="009301A9">
      <w:pPr>
        <w:spacing w:after="0" w:line="240" w:lineRule="auto"/>
        <w:rPr>
          <w:rFonts w:ascii="Times New Roman" w:eastAsia="Times New Roman" w:hAnsi="Times New Roman" w:cs="Times New Roman"/>
          <w:i/>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Neutropenija, agranulocitozė</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AKF inhibitoriais gydomiems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pasireikšdavo neutropenija, agranulocitozė, kaulų čiulpų slopinimas, trombocitopenija bei anemija. Agranuliocitozė ir kaulų čiulpų slopinimas dažniau atsiranda pacientams</w:t>
      </w:r>
      <w:r w:rsidR="00005259">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w:t>
      </w:r>
      <w:r w:rsidR="00005259">
        <w:rPr>
          <w:rFonts w:ascii="Times New Roman" w:eastAsia="Times New Roman" w:hAnsi="Times New Roman" w:cs="Times New Roman"/>
          <w:lang w:val="lt-LT" w:eastAsia="lt-LT"/>
        </w:rPr>
        <w:t>kurių</w:t>
      </w:r>
      <w:r w:rsidRPr="00E54607">
        <w:rPr>
          <w:rFonts w:ascii="Times New Roman" w:eastAsia="Times New Roman" w:hAnsi="Times New Roman" w:cs="Times New Roman"/>
          <w:lang w:val="lt-LT" w:eastAsia="lt-LT"/>
        </w:rPr>
        <w:t xml:space="preserve"> inkstų </w:t>
      </w:r>
      <w:r w:rsidR="00005259">
        <w:rPr>
          <w:rFonts w:ascii="Times New Roman" w:eastAsia="Times New Roman" w:hAnsi="Times New Roman" w:cs="Times New Roman"/>
          <w:lang w:val="lt-LT" w:eastAsia="lt-LT"/>
        </w:rPr>
        <w:t>funkcija sutrikusi</w:t>
      </w:r>
      <w:r w:rsidRPr="00E54607">
        <w:rPr>
          <w:rFonts w:ascii="Times New Roman" w:eastAsia="Times New Roman" w:hAnsi="Times New Roman" w:cs="Times New Roman"/>
          <w:lang w:val="lt-LT" w:eastAsia="lt-LT"/>
        </w:rPr>
        <w:t xml:space="preserve">, ypač jei jie dar serga kolagenozėmis, tokiomis kaip sisteminė vilkligė ar sklerodermija. Jeigu inkstų funkcija normali ir nėra kitokių rizikos veiksnių, neutropenija atsiranda retai. AKF inhibitorių vartojimą nutraukus, neutropenija ir agranulocitozė išnyksta. Pacientus, kurie vartoja alopurinolio ar prokainamido, kurie gydomi imuninę sistemą slopinančiu būdu, kuriems yra kraujagyslių kolagenozė arba keli minėti rizikos veiksniai, ypač tuo atveju, jeigu prieš pradedant gydyti yra sutrikusi inkstų funkcija, fosinoprilio natrio druska reikia gydyti itin atsargiai. Kai kuriems tokiems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gydymo metu pasireiškė sunki infekcinė liga, kurios intensyvus gydymas antibiotikais keliems pacientams buvo neveiksmingas. Tokius pacientus gydant fosinoprilio natrio druska reikia periodiškai matuoti leukocitų kiekį kraujyje ir įspėti, kad atsiradus infekcinės ligos simptomų informuotų gydytoją.</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keepNext/>
        <w:keepLines/>
        <w:spacing w:after="0" w:line="240" w:lineRule="auto"/>
        <w:rPr>
          <w:rFonts w:ascii="Times New Roman" w:hAnsi="Times New Roman"/>
          <w:u w:val="single"/>
          <w:lang w:val="lt-LT"/>
        </w:rPr>
      </w:pPr>
      <w:r w:rsidRPr="00E05141">
        <w:rPr>
          <w:rFonts w:ascii="Times New Roman" w:hAnsi="Times New Roman"/>
          <w:u w:val="single"/>
          <w:lang w:val="lt-LT"/>
        </w:rPr>
        <w:t>Rasė</w:t>
      </w:r>
    </w:p>
    <w:p w:rsidR="009301A9" w:rsidRPr="00E54607" w:rsidRDefault="009301A9" w:rsidP="009301A9">
      <w:pPr>
        <w:keepNext/>
        <w:keepLine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druska, kaip ir kitokie AKF inhibitoriai, juodaodžiams kraujospūdį gali mažinti silpniau negu nejuodaodžiams galbūt todėl, kad hipertenzija sergančių juodaodžių kraujyje renino kiekis būna mažas dažniau negu nejuodaodžių.</w:t>
      </w:r>
    </w:p>
    <w:p w:rsidR="009301A9" w:rsidRPr="00E54607" w:rsidRDefault="009301A9" w:rsidP="009301A9">
      <w:pPr>
        <w:spacing w:after="0" w:line="240" w:lineRule="auto"/>
        <w:rPr>
          <w:rFonts w:ascii="Times New Roman" w:eastAsia="Times New Roman" w:hAnsi="Times New Roman" w:cs="Times New Roman"/>
          <w:iCs/>
          <w:u w:val="single"/>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Kosulys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Vartojant AKF inhibitorių, taip pat ir fosinoprilio, gali atsirasti kosulys. Papratai jis būna sausas ir išsilaikantis. Gydymą nutraukus, kosulys išnyksta. Jeigu gydymo metu kosulys prasideda, reikia nustatyti, ar jo priežastis nėra AKF inhibitorių vartojimas.</w:t>
      </w:r>
    </w:p>
    <w:p w:rsidR="009301A9" w:rsidRPr="00E54607" w:rsidRDefault="009301A9" w:rsidP="009301A9">
      <w:pPr>
        <w:spacing w:after="0" w:line="240" w:lineRule="auto"/>
        <w:rPr>
          <w:rFonts w:ascii="Times New Roman" w:eastAsia="Times New Roman" w:hAnsi="Times New Roman" w:cs="Times New Roman"/>
          <w:i/>
          <w:i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Operacija, anestezija</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atliekama didelė operacija arba kraujospūdį mažinančiais </w:t>
      </w:r>
      <w:r w:rsidR="00B4271F">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 xml:space="preserve"> sukeliama anestezija, fosinoprilio natrio druska gali blokuoti angiotenzino II atsiradimą, vykstantį dėl kompensacinio renino išsiskyrimo. Dėl šios priežasties pasireiškusią hipotenziją gali pašalinti kraujo tūrio sunormalinimas.</w:t>
      </w:r>
    </w:p>
    <w:p w:rsidR="009301A9" w:rsidRPr="00E54607" w:rsidRDefault="009301A9" w:rsidP="009301A9">
      <w:pPr>
        <w:spacing w:after="0" w:line="240" w:lineRule="auto"/>
        <w:rPr>
          <w:rFonts w:ascii="Times New Roman" w:eastAsia="Times New Roman" w:hAnsi="Times New Roman" w:cs="Times New Roman"/>
          <w:i/>
          <w:lang w:val="lt-LT" w:eastAsia="lt-LT"/>
        </w:rPr>
      </w:pPr>
    </w:p>
    <w:p w:rsidR="009301A9" w:rsidRPr="00E37D31" w:rsidRDefault="00450933" w:rsidP="009301A9">
      <w:pPr>
        <w:spacing w:after="0" w:line="240" w:lineRule="auto"/>
        <w:rPr>
          <w:rFonts w:ascii="Times New Roman" w:hAnsi="Times New Roman"/>
          <w:u w:val="single"/>
          <w:lang w:val="lt-LT"/>
        </w:rPr>
      </w:pPr>
      <w:r w:rsidRPr="00E37D31">
        <w:rPr>
          <w:rFonts w:ascii="Times New Roman" w:hAnsi="Times New Roman"/>
          <w:u w:val="single"/>
          <w:lang w:val="lt-LT"/>
        </w:rPr>
        <w:t>Kalio koncentracija kraujo serume</w:t>
      </w:r>
    </w:p>
    <w:p w:rsidR="00450933" w:rsidRDefault="009301A9" w:rsidP="00450933">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kurių AKF inhibitoriais, įskaitant fosinoprilio natrio druską, gydomų </w:t>
      </w:r>
      <w:r w:rsidR="00B4271F">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kraujo serume padidėjo kalio kiekis. Hiperkalemijos pasireiškimo rizika yra tiems pacientams, kuriems yra inkstų nepakankamumas ar cukrinis diabetas</w:t>
      </w:r>
      <w:r w:rsidR="00450933">
        <w:rPr>
          <w:rFonts w:ascii="Times New Roman" w:eastAsia="Times New Roman" w:hAnsi="Times New Roman" w:cs="Times New Roman"/>
          <w:lang w:val="lt-LT" w:eastAsia="lt-LT"/>
        </w:rPr>
        <w:t>.</w:t>
      </w:r>
    </w:p>
    <w:p w:rsidR="009301A9" w:rsidRPr="00E54607" w:rsidRDefault="00450933" w:rsidP="00450933">
      <w:pPr>
        <w:spacing w:after="0" w:line="240" w:lineRule="auto"/>
        <w:rPr>
          <w:rFonts w:ascii="Times New Roman" w:eastAsia="Times New Roman" w:hAnsi="Times New Roman" w:cs="Times New Roman"/>
          <w:lang w:val="lt-LT" w:eastAsia="lt-LT"/>
        </w:rPr>
      </w:pPr>
      <w:r w:rsidRPr="00F55541">
        <w:rPr>
          <w:rFonts w:ascii="Times New Roman" w:hAnsi="Times New Roman" w:cs="Times New Roman"/>
        </w:rPr>
        <w:t xml:space="preserve">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w:t>
      </w:r>
      <w:r w:rsidRPr="00F55541">
        <w:rPr>
          <w:rFonts w:ascii="Times New Roman" w:hAnsi="Times New Roman"/>
        </w:rPr>
        <w:t>skyrių).</w:t>
      </w:r>
    </w:p>
    <w:p w:rsidR="009301A9" w:rsidRPr="00E54607" w:rsidRDefault="009301A9" w:rsidP="009301A9">
      <w:pPr>
        <w:spacing w:after="0" w:line="240" w:lineRule="auto"/>
        <w:rPr>
          <w:rFonts w:ascii="Times New Roman" w:eastAsia="Times New Roman" w:hAnsi="Times New Roman" w:cs="Times New Roman"/>
          <w:u w:val="single"/>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Cukrinis diabetas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Pirmus tris gydymo AKF inhibitoriais mėnesius reikia atidžiai </w:t>
      </w:r>
      <w:r w:rsidR="00B4271F">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cukraus kiekį diabetikų, vartojančių insulino arba geriamųjų preparatų nuo cukrinio diabeto, kraujyje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Litis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Ličio kartu su fosinoprilio natrio druska vartoti paprastai nepatariama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5D7D0A"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w:t>
      </w:r>
      <w:r w:rsidR="009301A9" w:rsidRPr="00E05141">
        <w:rPr>
          <w:rFonts w:ascii="Times New Roman" w:hAnsi="Times New Roman"/>
          <w:u w:val="single"/>
          <w:lang w:val="lt-LT"/>
        </w:rPr>
        <w:t>aik</w:t>
      </w:r>
      <w:r w:rsidRPr="00E05141">
        <w:rPr>
          <w:rFonts w:ascii="Times New Roman" w:hAnsi="Times New Roman"/>
          <w:u w:val="single"/>
          <w:lang w:val="lt-LT"/>
        </w:rPr>
        <w:t>ų populiacija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Saugumas ir veiksmingumas vaikams </w:t>
      </w:r>
      <w:r w:rsidR="00B4271F">
        <w:rPr>
          <w:rFonts w:ascii="Times New Roman" w:eastAsia="Times New Roman" w:hAnsi="Times New Roman" w:cs="Times New Roman"/>
          <w:lang w:val="lt-LT" w:eastAsia="lt-LT"/>
        </w:rPr>
        <w:t>ne</w:t>
      </w:r>
      <w:r w:rsidRPr="00E54607">
        <w:rPr>
          <w:rFonts w:ascii="Times New Roman" w:eastAsia="Times New Roman" w:hAnsi="Times New Roman" w:cs="Times New Roman"/>
          <w:lang w:val="lt-LT" w:eastAsia="lt-LT"/>
        </w:rPr>
        <w:t>nustatyt</w:t>
      </w:r>
      <w:r w:rsidR="00B4271F">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B4271F" w:rsidP="009301A9">
      <w:pPr>
        <w:tabs>
          <w:tab w:val="left" w:pos="567"/>
        </w:tabs>
        <w:spacing w:after="0" w:line="240" w:lineRule="auto"/>
        <w:rPr>
          <w:rFonts w:ascii="Times New Roman" w:hAnsi="Times New Roman"/>
          <w:u w:val="single"/>
          <w:lang w:val="lt-LT"/>
        </w:rPr>
      </w:pPr>
      <w:r w:rsidRPr="005C139E">
        <w:rPr>
          <w:rFonts w:ascii="Times New Roman" w:eastAsia="Times New Roman" w:hAnsi="Times New Roman" w:cs="Times New Roman"/>
          <w:u w:val="single"/>
          <w:lang w:val="lt-LT" w:eastAsia="lt-LT"/>
        </w:rPr>
        <w:t>Senyviems</w:t>
      </w:r>
      <w:r w:rsidR="009301A9" w:rsidRPr="00E05141">
        <w:rPr>
          <w:rFonts w:ascii="Times New Roman" w:hAnsi="Times New Roman"/>
          <w:u w:val="single"/>
          <w:lang w:val="lt-LT"/>
        </w:rPr>
        <w:t xml:space="preserve"> pacientams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Klinikinių tyrimų metu skirtumo tarp senyvų (65 metai ir daugiau) ir jaunesnių pacientų, vartojusių fosinoprilio, nepastebėta; vis tik negalima atmesti didesnio kai kurių senyvų individų jautrumo tikimybės.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Nėštumas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yra ištirtas. Nustačius nėštumą, AKF inhibitorių vartojimą būtina nedelsiant nutraukti, ir, jei reikia, skirti kitokį tinkamą gydymą</w:t>
      </w:r>
      <w:r w:rsidR="00CB7A0E">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4.6</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Vaisiaus/naujagimių sergamumas ir mirštamumas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Nėštumo metu vartojami AKF inhibitoriai gali sukelti besivystančio vaisiaus pa</w:t>
      </w:r>
      <w:r w:rsidR="00B4271F">
        <w:rPr>
          <w:rFonts w:ascii="Times New Roman" w:eastAsia="Times New Roman" w:hAnsi="Times New Roman" w:cs="Times New Roman"/>
          <w:lang w:val="lt-LT" w:eastAsia="lt-LT"/>
        </w:rPr>
        <w:t>žeidimus</w:t>
      </w:r>
      <w:r w:rsidRPr="00E54607">
        <w:rPr>
          <w:rFonts w:ascii="Times New Roman" w:eastAsia="Times New Roman" w:hAnsi="Times New Roman" w:cs="Times New Roman"/>
          <w:lang w:val="lt-LT" w:eastAsia="lt-LT"/>
        </w:rPr>
        <w:t xml:space="preserve"> ar netgi žūtį.</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450933" w:rsidRPr="003A3B90" w:rsidRDefault="008157D3" w:rsidP="009301A9">
      <w:pPr>
        <w:tabs>
          <w:tab w:val="left" w:pos="567"/>
        </w:tabs>
        <w:spacing w:after="0" w:line="240" w:lineRule="auto"/>
        <w:rPr>
          <w:rFonts w:ascii="Times New Roman" w:eastAsia="Times New Roman" w:hAnsi="Times New Roman" w:cs="Times New Roman"/>
          <w:u w:val="single"/>
          <w:lang w:val="lt-LT" w:eastAsia="lt-LT"/>
        </w:rPr>
      </w:pPr>
      <w:r w:rsidRPr="003A3B90">
        <w:rPr>
          <w:rFonts w:ascii="Times New Roman" w:eastAsia="Times New Roman" w:hAnsi="Times New Roman" w:cs="Times New Roman"/>
          <w:u w:val="single"/>
          <w:lang w:val="lt-LT" w:eastAsia="lt-LT"/>
        </w:rPr>
        <w:t>Pagalbinės medžiagos</w:t>
      </w:r>
    </w:p>
    <w:p w:rsidR="008157D3" w:rsidRDefault="008157D3" w:rsidP="009301A9">
      <w:pPr>
        <w:tabs>
          <w:tab w:val="left" w:pos="567"/>
        </w:tabs>
        <w:spacing w:after="0" w:line="240" w:lineRule="auto"/>
        <w:rPr>
          <w:rFonts w:ascii="Times New Roman" w:eastAsia="Times New Roman" w:hAnsi="Times New Roman" w:cs="Times New Roman"/>
          <w:lang w:val="lt-LT" w:eastAsia="lt-LT"/>
        </w:rPr>
      </w:pPr>
    </w:p>
    <w:p w:rsidR="008157D3" w:rsidRPr="008157D3" w:rsidRDefault="008157D3" w:rsidP="009301A9">
      <w:pPr>
        <w:tabs>
          <w:tab w:val="left" w:pos="567"/>
        </w:tabs>
        <w:spacing w:after="0" w:line="240" w:lineRule="auto"/>
        <w:rPr>
          <w:rFonts w:ascii="Times New Roman" w:eastAsia="Times New Roman" w:hAnsi="Times New Roman" w:cs="Times New Roman"/>
          <w:i/>
          <w:iCs/>
          <w:lang w:val="lt-LT" w:eastAsia="lt-LT"/>
        </w:rPr>
      </w:pPr>
      <w:r w:rsidRPr="008157D3">
        <w:rPr>
          <w:rFonts w:ascii="Times New Roman" w:eastAsia="Times New Roman" w:hAnsi="Times New Roman" w:cs="Times New Roman"/>
          <w:i/>
          <w:iCs/>
          <w:lang w:val="lt-LT" w:eastAsia="lt-LT"/>
        </w:rPr>
        <w:lastRenderedPageBreak/>
        <w:t>Natris</w:t>
      </w:r>
    </w:p>
    <w:p w:rsidR="008157D3" w:rsidRPr="00F55541" w:rsidRDefault="008157D3" w:rsidP="008157D3">
      <w:pPr>
        <w:autoSpaceDE w:val="0"/>
        <w:autoSpaceDN w:val="0"/>
        <w:adjustRightInd w:val="0"/>
        <w:spacing w:after="0" w:line="240" w:lineRule="auto"/>
        <w:rPr>
          <w:rFonts w:ascii="Times New Roman" w:hAnsi="Times New Roman" w:cs="Times New Roman"/>
          <w:lang w:val="lt-LT"/>
        </w:rPr>
      </w:pPr>
      <w:r w:rsidRPr="00F55541">
        <w:rPr>
          <w:rFonts w:ascii="Times New Roman" w:hAnsi="Times New Roman" w:cs="Times New Roman"/>
          <w:lang w:val="lt-LT"/>
        </w:rPr>
        <w:t>Šio vaisto tabletėje</w:t>
      </w:r>
      <w:r w:rsidRPr="00F55541">
        <w:rPr>
          <w:rFonts w:ascii="Times New Roman" w:hAnsi="Times New Roman"/>
          <w:lang w:val="lt-LT"/>
        </w:rPr>
        <w:t xml:space="preserve"> yra </w:t>
      </w:r>
      <w:r w:rsidRPr="00F55541">
        <w:rPr>
          <w:rFonts w:ascii="Times New Roman" w:hAnsi="Times New Roman" w:cs="Times New Roman"/>
          <w:lang w:val="lt-LT"/>
        </w:rPr>
        <w:t>mažiau kaip 1 mmol (23 mg) natrio, t.y. jis beveik neturi reikšmės.</w:t>
      </w:r>
    </w:p>
    <w:p w:rsidR="008157D3" w:rsidRPr="00F55541" w:rsidRDefault="008157D3" w:rsidP="008157D3">
      <w:pPr>
        <w:autoSpaceDE w:val="0"/>
        <w:autoSpaceDN w:val="0"/>
        <w:adjustRightInd w:val="0"/>
        <w:spacing w:after="0" w:line="240" w:lineRule="auto"/>
        <w:rPr>
          <w:rFonts w:ascii="Times New Roman" w:hAnsi="Times New Roman" w:cs="Times New Roman"/>
          <w:lang w:val="lt-LT"/>
        </w:rPr>
      </w:pPr>
    </w:p>
    <w:p w:rsidR="008157D3" w:rsidRPr="003A3B90" w:rsidRDefault="008157D3" w:rsidP="003A3B90">
      <w:pPr>
        <w:autoSpaceDE w:val="0"/>
        <w:autoSpaceDN w:val="0"/>
        <w:adjustRightInd w:val="0"/>
        <w:spacing w:after="0" w:line="240" w:lineRule="auto"/>
        <w:rPr>
          <w:rFonts w:ascii="Times New Roman" w:eastAsia="Times New Roman" w:hAnsi="Times New Roman" w:cs="Times New Roman"/>
          <w:i/>
          <w:iCs/>
          <w:lang w:val="lt-LT" w:eastAsia="lt-LT"/>
        </w:rPr>
      </w:pPr>
      <w:r w:rsidRPr="00F55541">
        <w:rPr>
          <w:rFonts w:ascii="Times New Roman" w:hAnsi="Times New Roman" w:cs="Times New Roman"/>
          <w:i/>
          <w:iCs/>
          <w:lang w:val="lt-LT"/>
        </w:rPr>
        <w:t>Laktozė</w:t>
      </w:r>
    </w:p>
    <w:p w:rsidR="009301A9" w:rsidRPr="00E54607" w:rsidRDefault="008157D3" w:rsidP="008157D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vaistinio preparato negalima vartoti </w:t>
      </w:r>
      <w:r w:rsidR="009301A9" w:rsidRPr="00E54607">
        <w:rPr>
          <w:rFonts w:ascii="Times New Roman" w:eastAsia="Times New Roman" w:hAnsi="Times New Roman" w:cs="Times New Roman"/>
          <w:lang w:val="lt-LT" w:eastAsia="lt-LT"/>
        </w:rPr>
        <w:t xml:space="preserve">pacientams, kuriems </w:t>
      </w:r>
      <w:r>
        <w:rPr>
          <w:rFonts w:ascii="Times New Roman" w:eastAsia="Times New Roman" w:hAnsi="Times New Roman" w:cs="Times New Roman"/>
          <w:lang w:val="lt-LT" w:eastAsia="lt-LT"/>
        </w:rPr>
        <w:t>nustatytas</w:t>
      </w:r>
      <w:r w:rsidRPr="00E54607">
        <w:rPr>
          <w:rFonts w:ascii="Times New Roman" w:eastAsia="Times New Roman" w:hAnsi="Times New Roman" w:cs="Times New Roman"/>
          <w:lang w:val="lt-LT" w:eastAsia="lt-LT"/>
        </w:rPr>
        <w:t xml:space="preserve"> </w:t>
      </w:r>
      <w:r w:rsidR="009301A9" w:rsidRPr="00E54607">
        <w:rPr>
          <w:rFonts w:ascii="Times New Roman" w:eastAsia="Times New Roman" w:hAnsi="Times New Roman" w:cs="Times New Roman"/>
          <w:lang w:val="lt-LT" w:eastAsia="lt-LT"/>
        </w:rPr>
        <w:t xml:space="preserve">retas paveldimas </w:t>
      </w:r>
      <w:r>
        <w:rPr>
          <w:rFonts w:ascii="Times New Roman" w:eastAsia="Times New Roman" w:hAnsi="Times New Roman" w:cs="Times New Roman"/>
          <w:lang w:val="lt-LT" w:eastAsia="lt-LT"/>
        </w:rPr>
        <w:t xml:space="preserve">sutrikimas - </w:t>
      </w:r>
      <w:r w:rsidR="009301A9" w:rsidRPr="00E54607">
        <w:rPr>
          <w:rFonts w:ascii="Times New Roman" w:eastAsia="Times New Roman" w:hAnsi="Times New Roman" w:cs="Times New Roman"/>
          <w:lang w:val="lt-LT" w:eastAsia="lt-LT"/>
        </w:rPr>
        <w:t xml:space="preserve">galaktozės netoleravimas, </w:t>
      </w:r>
      <w:r w:rsidRPr="00E37D31">
        <w:rPr>
          <w:rFonts w:ascii="Times New Roman" w:hAnsi="Times New Roman"/>
          <w:lang w:val="lt-LT"/>
        </w:rPr>
        <w:t>visiškas</w:t>
      </w:r>
      <w:r w:rsidRPr="00E54607">
        <w:rPr>
          <w:rFonts w:ascii="Times New Roman" w:eastAsia="Times New Roman" w:hAnsi="Times New Roman" w:cs="Times New Roman"/>
          <w:lang w:val="lt-LT" w:eastAsia="lt-LT"/>
        </w:rPr>
        <w:t xml:space="preserve"> </w:t>
      </w:r>
      <w:r w:rsidR="009301A9" w:rsidRPr="00E54607">
        <w:rPr>
          <w:rFonts w:ascii="Times New Roman" w:eastAsia="Times New Roman" w:hAnsi="Times New Roman" w:cs="Times New Roman"/>
          <w:lang w:val="lt-LT" w:eastAsia="lt-LT"/>
        </w:rPr>
        <w:t xml:space="preserve">laktazės </w:t>
      </w:r>
      <w:r>
        <w:rPr>
          <w:rFonts w:ascii="Times New Roman" w:eastAsia="Times New Roman" w:hAnsi="Times New Roman" w:cs="Times New Roman"/>
          <w:lang w:val="lt-LT" w:eastAsia="lt-LT"/>
        </w:rPr>
        <w:t>stygius</w:t>
      </w:r>
      <w:r w:rsidRPr="00E54607">
        <w:rPr>
          <w:rFonts w:ascii="Times New Roman" w:eastAsia="Times New Roman" w:hAnsi="Times New Roman" w:cs="Times New Roman"/>
          <w:lang w:val="lt-LT" w:eastAsia="lt-LT"/>
        </w:rPr>
        <w:t xml:space="preserve"> </w:t>
      </w:r>
      <w:r w:rsidR="009301A9" w:rsidRPr="00E54607">
        <w:rPr>
          <w:rFonts w:ascii="Times New Roman" w:eastAsia="Times New Roman" w:hAnsi="Times New Roman" w:cs="Times New Roman"/>
          <w:lang w:val="lt-LT" w:eastAsia="lt-LT"/>
        </w:rPr>
        <w:t>ar</w:t>
      </w:r>
      <w:r>
        <w:rPr>
          <w:rFonts w:ascii="Times New Roman" w:eastAsia="Times New Roman" w:hAnsi="Times New Roman" w:cs="Times New Roman"/>
          <w:lang w:val="lt-LT" w:eastAsia="lt-LT"/>
        </w:rPr>
        <w:t>ba</w:t>
      </w:r>
      <w:r w:rsidR="009301A9" w:rsidRPr="00E54607">
        <w:rPr>
          <w:rFonts w:ascii="Times New Roman" w:eastAsia="Times New Roman" w:hAnsi="Times New Roman" w:cs="Times New Roman"/>
          <w:lang w:val="lt-LT" w:eastAsia="lt-LT"/>
        </w:rPr>
        <w:t xml:space="preserve"> gliukozės ir galaktozės malabsorbcija.</w:t>
      </w: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4.5</w:t>
      </w:r>
      <w:r w:rsidRPr="00E54607">
        <w:rPr>
          <w:rFonts w:ascii="Times New Roman" w:eastAsia="Times New Roman" w:hAnsi="Times New Roman" w:cs="Times New Roman"/>
          <w:b/>
          <w:lang w:val="lt-LT" w:eastAsia="lt-LT"/>
        </w:rPr>
        <w:tab/>
        <w:t>Sąveika su kitais vaistiniais preparatais ir kitokia sąveika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Diuretikai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fosinoprilio natrio druska gydomas </w:t>
      </w:r>
      <w:r w:rsidR="00B4271F">
        <w:rPr>
          <w:rFonts w:ascii="Times New Roman" w:eastAsia="Times New Roman" w:hAnsi="Times New Roman" w:cs="Times New Roman"/>
          <w:lang w:val="lt-LT" w:eastAsia="lt-LT"/>
        </w:rPr>
        <w:t>pacientas</w:t>
      </w:r>
      <w:r w:rsidRPr="00E54607">
        <w:rPr>
          <w:rFonts w:ascii="Times New Roman" w:eastAsia="Times New Roman" w:hAnsi="Times New Roman" w:cs="Times New Roman"/>
          <w:lang w:val="lt-LT" w:eastAsia="lt-LT"/>
        </w:rPr>
        <w:t xml:space="preserve"> pradeda vartoti diuretikų, antihipertenzinis poveikis paprastai būna adityvus.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Pradėjus gydyti fosinoprilio natrio druska, pacientams, kurie vartoja diuretikų, ypač tiems, kurie jų neseniai pradėjo vartoti, kurie laikosi griežtos druskas ribojančios dietos ar yra dializuojami, nedažnais atvejais gali labai sumažėti kraujospūdis, dažniausiai per pirmą valandą pavartojus pradinę dozę. Jei gydymas diuretikais nutraukiamas prieš pradedant gydyti fosinoprilio natrio druska, su jos vartojimu susijusios simptominės hipotenzijos tikimybė sumažėja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4.2</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1D0495" w:rsidRPr="00F55541" w:rsidRDefault="001D0495" w:rsidP="002E7A44">
      <w:pPr>
        <w:pStyle w:val="Default"/>
        <w:rPr>
          <w:sz w:val="22"/>
          <w:u w:val="single"/>
        </w:rPr>
      </w:pPr>
      <w:r w:rsidRPr="00F55541">
        <w:rPr>
          <w:sz w:val="22"/>
          <w:szCs w:val="22"/>
          <w:u w:val="single"/>
        </w:rPr>
        <w:t>Kalį tausojantys</w:t>
      </w:r>
      <w:r w:rsidRPr="00F55541">
        <w:rPr>
          <w:sz w:val="22"/>
          <w:u w:val="single"/>
        </w:rPr>
        <w:t xml:space="preserve"> diuretikai, </w:t>
      </w:r>
      <w:r w:rsidRPr="00F55541">
        <w:rPr>
          <w:sz w:val="22"/>
          <w:szCs w:val="22"/>
          <w:u w:val="single"/>
        </w:rPr>
        <w:t xml:space="preserve">kalio papildai arba kalio turintys </w:t>
      </w:r>
      <w:r w:rsidRPr="00F55541">
        <w:rPr>
          <w:sz w:val="22"/>
          <w:u w:val="single"/>
        </w:rPr>
        <w:t>druskos pakaitalai</w:t>
      </w:r>
      <w:r w:rsidRPr="00F55541">
        <w:rPr>
          <w:sz w:val="22"/>
          <w:szCs w:val="22"/>
          <w:u w:val="single"/>
        </w:rPr>
        <w:t xml:space="preserve"> </w:t>
      </w:r>
    </w:p>
    <w:p w:rsidR="001D0495" w:rsidRPr="00F55541" w:rsidRDefault="001D0495" w:rsidP="00667521">
      <w:pPr>
        <w:pStyle w:val="Default"/>
        <w:rPr>
          <w:sz w:val="22"/>
        </w:rPr>
      </w:pPr>
      <w:r w:rsidRPr="00F55541">
        <w:rPr>
          <w:sz w:val="22"/>
        </w:rPr>
        <w:t xml:space="preserve">Nors </w:t>
      </w:r>
      <w:r w:rsidRPr="00F55541">
        <w:rPr>
          <w:sz w:val="22"/>
          <w:szCs w:val="22"/>
        </w:rPr>
        <w:t>įprastai</w:t>
      </w:r>
      <w:r w:rsidRPr="00F55541">
        <w:rPr>
          <w:sz w:val="22"/>
        </w:rPr>
        <w:t xml:space="preserve"> kalio </w:t>
      </w:r>
      <w:r w:rsidRPr="00F55541">
        <w:rPr>
          <w:sz w:val="22"/>
          <w:szCs w:val="22"/>
        </w:rPr>
        <w:t>koncentracija</w:t>
      </w:r>
      <w:r w:rsidRPr="00F55541">
        <w:rPr>
          <w:sz w:val="22"/>
        </w:rPr>
        <w:t xml:space="preserve"> serume </w:t>
      </w:r>
      <w:r w:rsidRPr="00F55541">
        <w:rPr>
          <w:sz w:val="22"/>
          <w:szCs w:val="22"/>
        </w:rPr>
        <w:t>išlieka normos ribose,</w:t>
      </w:r>
      <w:r w:rsidRPr="00F55541">
        <w:rPr>
          <w:sz w:val="22"/>
        </w:rPr>
        <w:t xml:space="preserve"> kai kuriems </w:t>
      </w:r>
      <w:r w:rsidRPr="00F55541">
        <w:rPr>
          <w:sz w:val="22"/>
          <w:szCs w:val="22"/>
        </w:rPr>
        <w:t xml:space="preserve">fozinopriliu  gydytiems </w:t>
      </w:r>
      <w:r w:rsidRPr="00F55541">
        <w:rPr>
          <w:sz w:val="22"/>
        </w:rPr>
        <w:t xml:space="preserve">pacientams </w:t>
      </w:r>
      <w:r w:rsidRPr="00F55541">
        <w:rPr>
          <w:sz w:val="22"/>
          <w:szCs w:val="22"/>
        </w:rPr>
        <w:t>gali pasireikšti</w:t>
      </w:r>
      <w:r w:rsidRPr="00F55541">
        <w:rPr>
          <w:sz w:val="22"/>
        </w:rPr>
        <w:t xml:space="preserve"> hiperkalemija. </w:t>
      </w:r>
      <w:r w:rsidRPr="00F55541">
        <w:rPr>
          <w:sz w:val="22"/>
          <w:szCs w:val="22"/>
        </w:rPr>
        <w:t>Kalį tausojantys diuretikai</w:t>
      </w:r>
      <w:r w:rsidRPr="00F55541">
        <w:rPr>
          <w:sz w:val="22"/>
        </w:rPr>
        <w:t xml:space="preserve"> (pvz., </w:t>
      </w:r>
      <w:r w:rsidRPr="00F55541">
        <w:rPr>
          <w:sz w:val="22"/>
          <w:szCs w:val="22"/>
        </w:rPr>
        <w:t>spironolaktonas, triamterenas arba amiloridas</w:t>
      </w:r>
      <w:r w:rsidRPr="00F55541">
        <w:rPr>
          <w:sz w:val="22"/>
        </w:rPr>
        <w:t xml:space="preserve">), kalio </w:t>
      </w:r>
      <w:r w:rsidRPr="00F55541">
        <w:rPr>
          <w:sz w:val="22"/>
          <w:szCs w:val="22"/>
        </w:rPr>
        <w:t>papildai arba kalio turintys</w:t>
      </w:r>
      <w:r w:rsidRPr="00F55541">
        <w:rPr>
          <w:sz w:val="22"/>
        </w:rPr>
        <w:t xml:space="preserve"> druskos </w:t>
      </w:r>
      <w:r w:rsidRPr="00F55541">
        <w:rPr>
          <w:sz w:val="22"/>
          <w:szCs w:val="22"/>
        </w:rPr>
        <w:t xml:space="preserve">pakaitalai gali kraujo serume reikšmingai padidinti kalio koncentraciją. </w:t>
      </w:r>
      <w:r w:rsidR="00F55541" w:rsidRPr="00F55541">
        <w:rPr>
          <w:sz w:val="22"/>
          <w:szCs w:val="22"/>
        </w:rPr>
        <w:t>Fo</w:t>
      </w:r>
      <w:r w:rsidR="00667521">
        <w:rPr>
          <w:sz w:val="22"/>
          <w:szCs w:val="22"/>
        </w:rPr>
        <w:t>s</w:t>
      </w:r>
      <w:r w:rsidR="00F55541" w:rsidRPr="00F55541">
        <w:rPr>
          <w:sz w:val="22"/>
          <w:szCs w:val="22"/>
        </w:rPr>
        <w:t xml:space="preserve">inoprilį </w:t>
      </w:r>
      <w:r w:rsidRPr="00F55541">
        <w:rPr>
          <w:sz w:val="22"/>
          <w:szCs w:val="22"/>
        </w:rPr>
        <w:t>kartu su kitais</w:t>
      </w:r>
      <w:r w:rsidRPr="00F55541">
        <w:rPr>
          <w:sz w:val="22"/>
        </w:rPr>
        <w:t xml:space="preserve"> kalio kiekį kraujo serume </w:t>
      </w:r>
      <w:r w:rsidRPr="00F55541">
        <w:rPr>
          <w:sz w:val="22"/>
          <w:szCs w:val="22"/>
        </w:rPr>
        <w:t>didinančiais vaistiniais preparatais</w:t>
      </w:r>
      <w:r w:rsidRPr="00F55541">
        <w:rPr>
          <w:sz w:val="22"/>
        </w:rPr>
        <w:t xml:space="preserve">, pvz., </w:t>
      </w:r>
      <w:r w:rsidRPr="00F55541">
        <w:rPr>
          <w:sz w:val="22"/>
          <w:szCs w:val="22"/>
        </w:rPr>
        <w:t>trimetoprimu</w:t>
      </w:r>
      <w:r w:rsidRPr="00F55541">
        <w:rPr>
          <w:sz w:val="22"/>
        </w:rPr>
        <w:t xml:space="preserve"> ir </w:t>
      </w:r>
      <w:r w:rsidRPr="00F55541">
        <w:rPr>
          <w:sz w:val="22"/>
          <w:szCs w:val="22"/>
        </w:rPr>
        <w:t xml:space="preserve">kotrimoksazolu (trimetoprimo ir sulfametoksazolo deriniu) skirti </w:t>
      </w:r>
      <w:r w:rsidRPr="00F55541">
        <w:rPr>
          <w:sz w:val="22"/>
        </w:rPr>
        <w:t xml:space="preserve">reikia </w:t>
      </w:r>
      <w:r w:rsidRPr="00F55541">
        <w:rPr>
          <w:sz w:val="22"/>
          <w:szCs w:val="22"/>
        </w:rPr>
        <w:t>atsargiai, kadangi yra žinoma, kad trimetoprimas veikia kaip kalį tausojantis diuretikas, toks kaip amiloridas. Dėl to fozinoprilio natrio skirti kartu su minėtais vaistiniais preparatais nerekomenduojama. Jeigu tokį derinį skirti reikia, tai daryti reikia atsargiai bei</w:t>
      </w:r>
      <w:r w:rsidRPr="00F55541">
        <w:rPr>
          <w:sz w:val="22"/>
        </w:rPr>
        <w:t xml:space="preserve"> dažnai </w:t>
      </w:r>
      <w:r w:rsidRPr="00F55541">
        <w:rPr>
          <w:sz w:val="22"/>
          <w:szCs w:val="22"/>
        </w:rPr>
        <w:t>stebėti</w:t>
      </w:r>
      <w:r w:rsidRPr="00F55541">
        <w:rPr>
          <w:sz w:val="22"/>
        </w:rPr>
        <w:t xml:space="preserve"> kalio </w:t>
      </w:r>
      <w:r w:rsidRPr="00F55541">
        <w:rPr>
          <w:sz w:val="22"/>
          <w:szCs w:val="22"/>
        </w:rPr>
        <w:t>koncentraciją kraujo</w:t>
      </w:r>
      <w:r w:rsidRPr="00F55541">
        <w:rPr>
          <w:sz w:val="22"/>
        </w:rPr>
        <w:t xml:space="preserve"> serume.</w:t>
      </w:r>
      <w:r w:rsidRPr="00F55541">
        <w:rPr>
          <w:sz w:val="22"/>
          <w:szCs w:val="22"/>
        </w:rPr>
        <w:t xml:space="preserve"> </w:t>
      </w:r>
    </w:p>
    <w:p w:rsidR="001D0495" w:rsidRPr="00F55541" w:rsidRDefault="001D0495" w:rsidP="001D0495">
      <w:pPr>
        <w:pStyle w:val="Default"/>
        <w:rPr>
          <w:sz w:val="22"/>
          <w:szCs w:val="22"/>
        </w:rPr>
      </w:pPr>
    </w:p>
    <w:p w:rsidR="001D0495" w:rsidRPr="00E37D31" w:rsidRDefault="001D0495" w:rsidP="001D0495">
      <w:pPr>
        <w:pStyle w:val="Default"/>
        <w:rPr>
          <w:sz w:val="22"/>
          <w:szCs w:val="22"/>
          <w:u w:val="single"/>
        </w:rPr>
      </w:pPr>
      <w:r w:rsidRPr="00E37D31">
        <w:rPr>
          <w:sz w:val="22"/>
          <w:szCs w:val="22"/>
          <w:u w:val="single"/>
        </w:rPr>
        <w:t xml:space="preserve">Ciklosporinas </w:t>
      </w:r>
    </w:p>
    <w:p w:rsidR="001D0495" w:rsidRPr="00F55541" w:rsidRDefault="001D0495" w:rsidP="001D0495">
      <w:pPr>
        <w:pStyle w:val="Default"/>
        <w:rPr>
          <w:sz w:val="22"/>
          <w:szCs w:val="22"/>
        </w:rPr>
      </w:pPr>
      <w:r w:rsidRPr="00F55541">
        <w:rPr>
          <w:sz w:val="22"/>
          <w:szCs w:val="22"/>
        </w:rPr>
        <w:t xml:space="preserve">AKF inhibitorių vartojant kartu su ciklosporinu gali pasireikšti hiperkalemija. Rekomenduojama stebėti kalio koncentraciją kraujo serume. </w:t>
      </w:r>
    </w:p>
    <w:p w:rsidR="001D0495" w:rsidRPr="00F55541" w:rsidRDefault="001D0495" w:rsidP="001D0495">
      <w:pPr>
        <w:pStyle w:val="Default"/>
        <w:rPr>
          <w:sz w:val="22"/>
          <w:szCs w:val="22"/>
        </w:rPr>
      </w:pPr>
    </w:p>
    <w:p w:rsidR="001D0495" w:rsidRPr="00E37D31" w:rsidRDefault="001D0495" w:rsidP="001D0495">
      <w:pPr>
        <w:pStyle w:val="Default"/>
        <w:rPr>
          <w:sz w:val="22"/>
          <w:szCs w:val="22"/>
          <w:u w:val="single"/>
        </w:rPr>
      </w:pPr>
      <w:r w:rsidRPr="00E37D31">
        <w:rPr>
          <w:sz w:val="22"/>
          <w:szCs w:val="22"/>
          <w:u w:val="single"/>
        </w:rPr>
        <w:t xml:space="preserve">Heparinas </w:t>
      </w:r>
    </w:p>
    <w:p w:rsidR="009301A9" w:rsidRPr="00E54607" w:rsidRDefault="001D0495" w:rsidP="009301A9">
      <w:pPr>
        <w:tabs>
          <w:tab w:val="left" w:pos="567"/>
        </w:tabs>
        <w:spacing w:after="0" w:line="240" w:lineRule="auto"/>
        <w:rPr>
          <w:rFonts w:ascii="Times New Roman" w:eastAsia="Times New Roman" w:hAnsi="Times New Roman" w:cs="Times New Roman"/>
          <w:lang w:val="lt-LT" w:eastAsia="lt-LT"/>
        </w:rPr>
      </w:pPr>
      <w:r w:rsidRPr="00E37D31">
        <w:rPr>
          <w:rFonts w:ascii="Times New Roman" w:hAnsi="Times New Roman"/>
          <w:lang w:val="lt-LT"/>
        </w:rPr>
        <w:t>AKF inhibitorių vartojant kartu su heparinu gali pasireikšti hiperkalemija. Rekomenduojama stebėti kalio koncentraciją kraujo serume.</w:t>
      </w:r>
    </w:p>
    <w:p w:rsidR="009301A9" w:rsidRDefault="009301A9" w:rsidP="009301A9">
      <w:pPr>
        <w:tabs>
          <w:tab w:val="left" w:pos="567"/>
        </w:tabs>
        <w:spacing w:after="0" w:line="240" w:lineRule="auto"/>
        <w:rPr>
          <w:rFonts w:ascii="Times New Roman" w:eastAsia="Times New Roman" w:hAnsi="Times New Roman" w:cs="Times New Roman"/>
          <w:b/>
          <w:bCs/>
          <w:lang w:val="lt-LT" w:eastAsia="lt-LT"/>
        </w:rPr>
      </w:pPr>
    </w:p>
    <w:p w:rsidR="00B4271F" w:rsidRPr="009127A8" w:rsidRDefault="00B4271F" w:rsidP="00B4271F">
      <w:pPr>
        <w:spacing w:after="0" w:line="240" w:lineRule="auto"/>
        <w:contextualSpacing/>
        <w:rPr>
          <w:rFonts w:ascii="Times New Roman" w:eastAsia="Times New Roman" w:hAnsi="Times New Roman" w:cs="Times New Roman"/>
          <w:u w:val="single"/>
          <w:lang w:val="lt-LT"/>
        </w:rPr>
      </w:pPr>
      <w:r w:rsidRPr="009127A8">
        <w:rPr>
          <w:rFonts w:ascii="Times New Roman" w:eastAsia="Times New Roman" w:hAnsi="Times New Roman" w:cs="Times New Roman"/>
          <w:u w:val="single"/>
          <w:lang w:val="lt-LT"/>
        </w:rPr>
        <w:t>Kotrimoksazolis (trimetoprimas/sulfametoksazolis)</w:t>
      </w:r>
    </w:p>
    <w:p w:rsidR="005D7D0A" w:rsidRPr="00B4271F" w:rsidRDefault="00B4271F" w:rsidP="00B4271F">
      <w:pPr>
        <w:spacing w:after="0" w:line="240" w:lineRule="auto"/>
        <w:contextualSpacing/>
        <w:rPr>
          <w:rFonts w:ascii="Times New Roman" w:eastAsia="Times New Roman" w:hAnsi="Times New Roman" w:cs="Times New Roman"/>
          <w:lang w:val="lt-LT"/>
        </w:rPr>
      </w:pPr>
      <w:r w:rsidRPr="00B4271F">
        <w:rPr>
          <w:rFonts w:ascii="Times New Roman" w:eastAsia="Times New Roman" w:hAnsi="Times New Roman" w:cs="Times New Roman"/>
          <w:lang w:val="lt-LT"/>
        </w:rPr>
        <w:t>Pacientams, kurie kartu su vaistiniu preparatu yra gydomi kotrimoksazoliu (trimetoprimu/sulfametoksazoliu), gali būti didesnė hiperkalemijos pasireiškimo rizika (žr. 4.4 skyrių).</w:t>
      </w:r>
    </w:p>
    <w:p w:rsidR="00B4271F" w:rsidRPr="005C139E" w:rsidRDefault="00B4271F" w:rsidP="00B4271F">
      <w:pPr>
        <w:spacing w:after="0" w:line="240" w:lineRule="auto"/>
        <w:contextualSpacing/>
        <w:rPr>
          <w:rFonts w:ascii="Times New Roman" w:eastAsia="Times New Roman" w:hAnsi="Times New Roman" w:cs="Times New Roman"/>
          <w:lang w:val="lt-LT"/>
        </w:rPr>
      </w:pPr>
    </w:p>
    <w:p w:rsidR="001D0495" w:rsidRPr="00F55541" w:rsidRDefault="001D0495" w:rsidP="001D0495">
      <w:pPr>
        <w:pStyle w:val="Default"/>
        <w:rPr>
          <w:sz w:val="22"/>
          <w:szCs w:val="22"/>
        </w:rPr>
      </w:pPr>
      <w:r w:rsidRPr="00F55541">
        <w:rPr>
          <w:sz w:val="22"/>
          <w:szCs w:val="22"/>
          <w:u w:val="single"/>
        </w:rPr>
        <w:t>Vaistiniai preparatai, padidinantys angioedemos riziką.</w:t>
      </w:r>
      <w:r w:rsidRPr="00F55541">
        <w:rPr>
          <w:sz w:val="22"/>
          <w:szCs w:val="22"/>
        </w:rPr>
        <w:t xml:space="preserve"> </w:t>
      </w:r>
    </w:p>
    <w:p w:rsidR="001D0495" w:rsidRPr="00F55541" w:rsidRDefault="001D0495" w:rsidP="001D0495">
      <w:pPr>
        <w:pStyle w:val="Default"/>
        <w:rPr>
          <w:sz w:val="22"/>
          <w:szCs w:val="22"/>
        </w:rPr>
      </w:pPr>
      <w:r w:rsidRPr="00F55541">
        <w:rPr>
          <w:sz w:val="22"/>
          <w:szCs w:val="22"/>
        </w:rPr>
        <w:t>AKF inhibitorių vartoti</w:t>
      </w:r>
      <w:r w:rsidRPr="00F55541">
        <w:rPr>
          <w:sz w:val="22"/>
        </w:rPr>
        <w:t xml:space="preserve"> kartu su </w:t>
      </w:r>
      <w:r w:rsidRPr="00F55541">
        <w:rPr>
          <w:sz w:val="22"/>
          <w:szCs w:val="22"/>
        </w:rPr>
        <w:t xml:space="preserve">sakubitrilio ir valsartano deriniu draudžiama, nes tai padidina angioedemos riziką (žr. 4.3 ir 4.4 skyrius). </w:t>
      </w:r>
    </w:p>
    <w:p w:rsidR="001D0495" w:rsidRPr="00F55541" w:rsidRDefault="001D0495" w:rsidP="001D0495">
      <w:pPr>
        <w:tabs>
          <w:tab w:val="left" w:pos="567"/>
        </w:tabs>
        <w:spacing w:after="0" w:line="240" w:lineRule="auto"/>
        <w:rPr>
          <w:rFonts w:ascii="Times New Roman" w:hAnsi="Times New Roman" w:cs="Times New Roman"/>
          <w:lang w:val="lt-LT"/>
        </w:rPr>
      </w:pPr>
    </w:p>
    <w:p w:rsidR="005D7D0A" w:rsidRPr="002E7A44" w:rsidRDefault="001D0495" w:rsidP="009301A9">
      <w:pPr>
        <w:tabs>
          <w:tab w:val="left" w:pos="567"/>
        </w:tabs>
        <w:spacing w:after="0" w:line="240" w:lineRule="auto"/>
        <w:rPr>
          <w:rFonts w:ascii="Times New Roman" w:hAnsi="Times New Roman"/>
          <w:b/>
          <w:lang w:val="lt-LT"/>
        </w:rPr>
      </w:pPr>
      <w:r w:rsidRPr="00F55541">
        <w:rPr>
          <w:rFonts w:ascii="Times New Roman" w:hAnsi="Times New Roman" w:cs="Times New Roman"/>
          <w:lang w:val="lt-LT"/>
        </w:rPr>
        <w:t>AKF inhibitorių vartojimas kartu su racekadotriliu,</w:t>
      </w:r>
      <w:r w:rsidRPr="00F55541">
        <w:rPr>
          <w:rFonts w:ascii="Times New Roman" w:hAnsi="Times New Roman"/>
          <w:lang w:val="lt-LT"/>
        </w:rPr>
        <w:t xml:space="preserve"> mTOR inhibitoriais</w:t>
      </w:r>
      <w:r w:rsidRPr="00F55541">
        <w:rPr>
          <w:rFonts w:ascii="Times New Roman" w:hAnsi="Times New Roman" w:cs="Times New Roman"/>
          <w:lang w:val="lt-LT"/>
        </w:rPr>
        <w:t xml:space="preserve"> (pvz., sirolimuzu, everolimuzu, temsirolimuzu) ar vildagliptinu</w:t>
      </w:r>
      <w:r w:rsidRPr="00F55541">
        <w:rPr>
          <w:rFonts w:ascii="Times New Roman" w:hAnsi="Times New Roman"/>
          <w:lang w:val="lt-LT"/>
        </w:rPr>
        <w:t xml:space="preserve"> gali </w:t>
      </w:r>
      <w:r w:rsidRPr="00F55541">
        <w:rPr>
          <w:rFonts w:ascii="Times New Roman" w:hAnsi="Times New Roman" w:cs="Times New Roman"/>
          <w:lang w:val="lt-LT"/>
        </w:rPr>
        <w:t xml:space="preserve">padidinti angioedemos riziką (žr. 4.4 </w:t>
      </w:r>
      <w:r w:rsidRPr="00F55541">
        <w:rPr>
          <w:rFonts w:ascii="Times New Roman" w:hAnsi="Times New Roman"/>
          <w:lang w:val="lt-LT"/>
        </w:rPr>
        <w:t>skyrių</w:t>
      </w:r>
      <w:r w:rsidRPr="00F55541">
        <w:rPr>
          <w:rFonts w:ascii="Times New Roman" w:hAnsi="Times New Roman" w:cs="Times New Roman"/>
          <w:lang w:val="lt-LT"/>
        </w:rPr>
        <w:t>).</w:t>
      </w:r>
    </w:p>
    <w:p w:rsidR="00F55541" w:rsidRDefault="00F55541" w:rsidP="009301A9">
      <w:pPr>
        <w:tabs>
          <w:tab w:val="left" w:pos="567"/>
        </w:tabs>
        <w:spacing w:after="0" w:line="240" w:lineRule="auto"/>
        <w:rPr>
          <w:rFonts w:ascii="Times New Roman" w:hAnsi="Times New Roman"/>
          <w:u w:val="single"/>
          <w:lang w:val="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Litis</w:t>
      </w:r>
    </w:p>
    <w:p w:rsidR="009301A9" w:rsidRPr="00E54607" w:rsidRDefault="009301A9" w:rsidP="009301A9">
      <w:pPr>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lang w:val="lt-LT" w:eastAsia="lt-LT"/>
        </w:rPr>
        <w:t>Kartu su AKF inhibitoriais vartojant ličio, laikinai padidėdavo ličio koncentracija kraujo serume, sustiprėdavo toksinis jo poveikis. Kartu vartojami tiazidiniai diuretikai gali didinti toksinio ličio poveikio pasireiškimo riziką ir dar labiau stiprinti dėl sąveikos su AKF inhibitoriais sustiprėjusį toksinį ličio poveikį. Fosinoprilio natrio druskos ir ličio kartu skirti reikia atsargiai, rekomenduojama dažnai tikrinti ličio kiekį serume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 xml:space="preserve">Nesteroidiniai vaistai nuo uždegimo (NVNU), įskaitant </w:t>
      </w:r>
      <w:r w:rsidRPr="00E05141">
        <w:rPr>
          <w:rFonts w:ascii="Times New Roman" w:hAnsi="Times New Roman"/>
          <w:u w:val="single"/>
          <w:lang w:val="lt-LT"/>
        </w:rPr>
        <w:sym w:font="Symbol" w:char="F0B3"/>
      </w:r>
      <w:r w:rsidRPr="00E05141">
        <w:rPr>
          <w:rFonts w:ascii="Times New Roman" w:hAnsi="Times New Roman"/>
          <w:u w:val="single"/>
          <w:lang w:val="lt-LT"/>
        </w:rPr>
        <w:t> 3 g acetilsalicilo rūgšties paros dozę</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Šių </w:t>
      </w:r>
      <w:r w:rsidR="00CB7A0E">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vartojant nuolat, gali silpnėti AKF inhibitorių sukeliamas kraujospūdžio mažėjimas. </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NVNU vartojant kartu su AKF inhibitoriais, pasireiškia adityvus poveikis kalio kiekio kraujyje didėjimui, gali pablogėti inkstų funkcija. Paprastai toks poveikis būna laikinas. Retais atvejais galimas ūminis inkstų nepakankamumas, ypač pacientams, kurių inkstų funkcija sutrikusi, pvz., senyviems ar dehidruotiems žmonėms.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Yra pranešimų apie tai, kad indometacinas gali mažinti AKF inhibitorių poveikį, ypač mažo renino kiekio hipertenzijos atvejais.</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Kiti antihipertenziniai preparatai</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Kiti antihipertenziniai preparatai, pvz., beta adrenoblokatoriai, metildopa, kalcio kanalų blokatoriai, diuretikai, gali stiprinti fosinoprilio natrio druskos sukeliamą antihipertenzinį poveikį. Kartu su fosinoprilio natrio druska vartojant glicerolio trinitrato, kitokių nitratų ar kitų kraujagysles plečiančių preparatų, kraujospūdis gali dar labiau mažėti.</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Dviguba renino, angiotenzino ir aldosterono sistemos (RAAS) blokada</w:t>
      </w:r>
    </w:p>
    <w:p w:rsidR="009301A9" w:rsidRPr="00E54607" w:rsidRDefault="009301A9" w:rsidP="009301A9">
      <w:pPr>
        <w:tabs>
          <w:tab w:val="left" w:pos="567"/>
        </w:tabs>
        <w:spacing w:after="0" w:line="240" w:lineRule="auto"/>
        <w:rPr>
          <w:rFonts w:ascii="Times New Roman" w:hAnsi="Times New Roman" w:cs="Times New Roman"/>
          <w:lang w:val="lt-LT"/>
        </w:rPr>
      </w:pPr>
      <w:r w:rsidRPr="00E54607">
        <w:rPr>
          <w:rFonts w:ascii="Times New Roman" w:hAnsi="Times New Roman" w:cs="Times New Roman"/>
          <w:lang w:val="lt-LT"/>
        </w:rPr>
        <w:t>Klinikinio tyrimo duomenys parodė, kad dviguba renino, angiotenzino ir aldosterono sistemos (RAAS) blokada, sukelta AKF inhibitorių deriniu su angiotenzino II receptorių blokatoriais arba aliskirenu, yra susijusi su didesniu nepageidaujamų reiškinių, tokių kaip hipotenzija, hiperkalemija ir inkstų funkcijos susilpnėjimas (įskaitant ūminį inkstų nepakankamumą), dažniu, palyginti su nustatomu gydymo vienu RAAS veikiančiu vaistiniu preparatu metu (žr.</w:t>
      </w:r>
      <w:r w:rsidR="007D4DDA">
        <w:rPr>
          <w:rFonts w:ascii="Times New Roman" w:hAnsi="Times New Roman" w:cs="Times New Roman"/>
          <w:lang w:val="lt-LT"/>
        </w:rPr>
        <w:t> </w:t>
      </w:r>
      <w:r w:rsidRPr="00E54607">
        <w:rPr>
          <w:rFonts w:ascii="Times New Roman" w:hAnsi="Times New Roman" w:cs="Times New Roman"/>
          <w:lang w:val="lt-LT"/>
        </w:rPr>
        <w:t>4.3, 4.4</w:t>
      </w:r>
      <w:r w:rsidR="007D4DDA">
        <w:rPr>
          <w:rFonts w:ascii="Times New Roman" w:hAnsi="Times New Roman" w:cs="Times New Roman"/>
          <w:lang w:val="lt-LT"/>
        </w:rPr>
        <w:t> </w:t>
      </w:r>
      <w:r w:rsidRPr="00E54607">
        <w:rPr>
          <w:rFonts w:ascii="Times New Roman" w:hAnsi="Times New Roman" w:cs="Times New Roman"/>
          <w:lang w:val="lt-LT"/>
        </w:rPr>
        <w:t>ir 5.1</w:t>
      </w:r>
      <w:r w:rsidR="007D4DDA">
        <w:rPr>
          <w:rFonts w:ascii="Times New Roman" w:hAnsi="Times New Roman" w:cs="Times New Roman"/>
          <w:lang w:val="lt-LT"/>
        </w:rPr>
        <w:t> </w:t>
      </w:r>
      <w:r w:rsidRPr="00E54607">
        <w:rPr>
          <w:rFonts w:ascii="Times New Roman" w:hAnsi="Times New Roman" w:cs="Times New Roman"/>
          <w:lang w:val="lt-LT"/>
        </w:rPr>
        <w:t>skyrius).</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Tricikliai antidepresantai, vaistiniai preparatai nuo psichozės, anestetikai</w:t>
      </w:r>
    </w:p>
    <w:p w:rsidR="009301A9" w:rsidRPr="00E54607" w:rsidRDefault="009301A9" w:rsidP="009301A9">
      <w:pPr>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iCs/>
          <w:lang w:val="lt-LT" w:eastAsia="lt-LT"/>
        </w:rPr>
        <w:t>Kartu su AKF inhibitoriais vartojant kai kurių anestetikų, triciklių antidepresantų ar preparatų nuo psichozės, gali daugiau mažėti kraujospūdis (žr.</w:t>
      </w:r>
      <w:r w:rsidR="007D4DDA">
        <w:rPr>
          <w:rFonts w:ascii="Times New Roman" w:eastAsia="Times New Roman" w:hAnsi="Times New Roman" w:cs="Times New Roman"/>
          <w:iCs/>
          <w:lang w:val="lt-LT" w:eastAsia="lt-LT"/>
        </w:rPr>
        <w:t> </w:t>
      </w:r>
      <w:r w:rsidRPr="00E54607">
        <w:rPr>
          <w:rFonts w:ascii="Times New Roman" w:eastAsia="Times New Roman" w:hAnsi="Times New Roman" w:cs="Times New Roman"/>
          <w:iCs/>
          <w:lang w:val="lt-LT" w:eastAsia="lt-LT"/>
        </w:rPr>
        <w:t>4.4</w:t>
      </w:r>
      <w:r w:rsidR="007D4DDA">
        <w:rPr>
          <w:rFonts w:ascii="Times New Roman" w:eastAsia="Times New Roman" w:hAnsi="Times New Roman" w:cs="Times New Roman"/>
          <w:iCs/>
          <w:lang w:val="lt-LT" w:eastAsia="lt-LT"/>
        </w:rPr>
        <w:t> </w:t>
      </w:r>
      <w:r w:rsidRPr="00E54607">
        <w:rPr>
          <w:rFonts w:ascii="Times New Roman" w:eastAsia="Times New Roman" w:hAnsi="Times New Roman" w:cs="Times New Roman"/>
          <w:iCs/>
          <w:lang w:val="lt-LT" w:eastAsia="lt-LT"/>
        </w:rPr>
        <w:t>skyrių).</w:t>
      </w:r>
    </w:p>
    <w:p w:rsidR="009301A9" w:rsidRPr="00E54607" w:rsidRDefault="009301A9" w:rsidP="009301A9">
      <w:pPr>
        <w:spacing w:after="0" w:line="240" w:lineRule="auto"/>
        <w:rPr>
          <w:rFonts w:ascii="Times New Roman" w:eastAsia="Times New Roman" w:hAnsi="Times New Roman" w:cs="Times New Roman"/>
          <w:i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Simpatikomimetikai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Simpatikomimetikai gali silpninti AKF inhibitorių sukeliamą antihipertenzinį poveikį.</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Preparatai nuo cukrinio diabeto</w:t>
      </w:r>
    </w:p>
    <w:p w:rsidR="009301A9" w:rsidRPr="00E54607" w:rsidRDefault="009301A9" w:rsidP="009301A9">
      <w:pPr>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lang w:val="lt-LT" w:eastAsia="lt-LT"/>
        </w:rPr>
        <w:t xml:space="preserve">Epidemiologinių tyrimų duomenys rodo, jog kartu su AKF inhibitoriais vartojant </w:t>
      </w:r>
      <w:r w:rsidR="007D4DDA">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nuo cukrinio diabeto (insulino, geriamųjų preparatų) gali labiau mažėti cukraus kiekis kraujyje ir dėl to atsirasti hipoglikemijos rizika. </w:t>
      </w:r>
      <w:r w:rsidRPr="00E54607">
        <w:rPr>
          <w:rFonts w:ascii="Times New Roman" w:eastAsia="Times New Roman" w:hAnsi="Times New Roman" w:cs="Times New Roman"/>
          <w:iCs/>
          <w:lang w:val="lt-LT" w:eastAsia="lt-LT"/>
        </w:rPr>
        <w:t>Tokia sąveika labiau tikėtina pirmosiomis gydymo savaitėmis ir pacientams, kurių inkstų funkcija sutrikusi.</w:t>
      </w:r>
    </w:p>
    <w:p w:rsidR="009301A9" w:rsidRPr="00E54607" w:rsidRDefault="009301A9" w:rsidP="009301A9">
      <w:pPr>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Acetilsalicilo rūgštis, tromboliziniai preparatai, beta adrenoblokatoriai, nitratai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druskos galima vartoti kartu su acetilsalicilo rūgšties doze, mažinančia trombocitų agregaciją, tromboliziniais preparatais ir (arba) nitratais.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Imunosupresantai, citostatikai, sisteminio poveikio kortikosteroidai, prokainamidas, alopurinolis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Kartu su imunosupresantais ir (arba) </w:t>
      </w:r>
      <w:r w:rsidR="007D4DDA">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 sukeliančiais leukopeniją, fosinoprilio natrio druskos vartoti nepatariama.</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Alkoholis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Alkoholis stiprina fosinoprilio natrio druskos sukeliamą hipotenzinį poveikį.</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Antacidiniai preparatai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Antacidiniai preparatai, pvz., aliuminio hidroksidas, magnio hidroksidas, simetikonas, gali sutrikdyti fosinoprilio natrio druskos absorbciją. Jei abiejų vaistinių preparatų reikia skirti kartu, tarp jų vartojimo reikia daryti mažiausiai dviejų valandų pertrauką.</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Įtaka laboratorinių tyrimų duomenims</w:t>
      </w:r>
    </w:p>
    <w:p w:rsidR="009301A9" w:rsidRPr="00E54607" w:rsidRDefault="007D4DD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w:t>
      </w:r>
      <w:r w:rsidR="009301A9" w:rsidRPr="00E54607">
        <w:rPr>
          <w:rFonts w:ascii="Times New Roman" w:eastAsia="Times New Roman" w:hAnsi="Times New Roman" w:cs="Times New Roman"/>
          <w:lang w:val="lt-LT" w:eastAsia="lt-LT"/>
        </w:rPr>
        <w:t>, vartojantiems fosinoprilio natrio druskos, digoksino kiekis kraujyje, nustatytas anglies absorbcijos metodu (Kit RIA Digi-Tab</w:t>
      </w:r>
      <w:r w:rsidR="009301A9" w:rsidRPr="00E54607">
        <w:rPr>
          <w:rFonts w:ascii="Times New Roman" w:eastAsia="Times New Roman" w:hAnsi="Times New Roman" w:cs="Times New Roman"/>
          <w:vertAlign w:val="superscript"/>
          <w:lang w:val="lt-LT" w:eastAsia="lt-LT"/>
        </w:rPr>
        <w:t>®</w:t>
      </w:r>
      <w:r w:rsidR="009301A9" w:rsidRPr="00E54607">
        <w:rPr>
          <w:rFonts w:ascii="Times New Roman" w:eastAsia="Times New Roman" w:hAnsi="Times New Roman" w:cs="Times New Roman"/>
          <w:lang w:val="lt-LT" w:eastAsia="lt-LT"/>
        </w:rPr>
        <w:t xml:space="preserve"> digoksinui), gali būti tariamai mažesnis. Gali būti vartojami kiti tyrimo metodai, kurie remiasi antikūniais padengto vamzdelio principu. Kelias dienas prieš prieskydinių liaukų tyrimą rekomenduojama fosinoprilio natrio druskos nevartoti.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lastRenderedPageBreak/>
        <w:t>4.6</w:t>
      </w:r>
      <w:r w:rsidRPr="00E54607">
        <w:rPr>
          <w:rFonts w:ascii="Times New Roman" w:eastAsia="Times New Roman" w:hAnsi="Times New Roman" w:cs="Times New Roman"/>
          <w:b/>
          <w:lang w:val="lt-LT" w:eastAsia="lt-LT"/>
        </w:rPr>
        <w:tab/>
        <w:t>Vaisingumas, nėštumo ir žindymo laikotarpis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Nėštumas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Pirmuoju nėštumo trimestru AKF inhibitorių vartoti nerekomenduojama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 Antruoju ir trečiuoju nėštumo trimestrais jų vartoti draudžiama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Epidemiologinių tyrimų duomenys dėl pirmuoju nėštumo trimestru vartojamų AKF inhibitorių teratogeninio poveikio nėra galutiniai, tačiau nedidelio rizikos padidėjimo negalima atmesti.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Žinoma, kad antruoju arba trečiuoju nėštumo trimestrais vartojami AKF inhibitoriai sukelia toksinį poveikį žmogaus vaisiui (inkstų funkcijos susilpnėjimą, oligohidramnioną, kaukolės kaulėjimo sulėtėjimą) ir toksinį poveikį naujagimiui (inkstų funkcijos nepakankamumą, hipotenziją, hiperkalemiją).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5.3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moteris antruoju arba trečiuoju nėštumo trimestru vartojo AKF inhibitorių, reikia ultragarsu </w:t>
      </w:r>
      <w:r w:rsidR="007D4DDA">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vaisiaus inkstų funkciją ir kaukolę.</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Reikia atidžiai </w:t>
      </w:r>
      <w:r w:rsidR="007D4DDA">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ar naujagimiams, kurių motinos nėštumo metu vartojo AKF inhibitorių, nepasireiškia hipotenzija (taip pat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rsidR="009301A9" w:rsidRPr="00E54607" w:rsidRDefault="009301A9" w:rsidP="009301A9">
      <w:pPr>
        <w:spacing w:after="0" w:line="240" w:lineRule="auto"/>
        <w:ind w:left="720"/>
        <w:rPr>
          <w:rFonts w:ascii="Times New Roman" w:eastAsia="Times New Roman" w:hAnsi="Times New Roman" w:cs="Times New Roman"/>
          <w:i/>
          <w:lang w:val="lt-LT" w:eastAsia="lt-LT"/>
        </w:rPr>
      </w:pPr>
    </w:p>
    <w:p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Žindymas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Kadangi informacija apie fosinoprilio vartojimą žindymo laikotarpiu yra labai ribota, žindyvėms fosinoprilio vartoti nerekomenduojama, ir alternatyvus gydymas vaistiniu preparatu, geriau ištirtu dėl saugumo žindymo metu yra tinkamesnis, ypač jei žindomas naujagimis ar prieš laiką gimęs kūdikis.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4.7</w:t>
      </w:r>
      <w:r w:rsidRPr="00E54607">
        <w:rPr>
          <w:rFonts w:ascii="Times New Roman" w:eastAsia="Times New Roman" w:hAnsi="Times New Roman" w:cs="Times New Roman"/>
          <w:b/>
          <w:lang w:val="lt-LT" w:eastAsia="lt-LT"/>
        </w:rPr>
        <w:tab/>
        <w:t>Poveikis gebėjimui vairuoti ir valdyti mechanizmus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Poveikio gebėjimui vairuoti ir valdyti mechanizmus tyrimų neatlikta.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Nors fosinoprilio natrio druska tiesiogini</w:t>
      </w:r>
      <w:r w:rsidR="007D4DDA">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gebėjim</w:t>
      </w:r>
      <w:r w:rsidR="007D4DDA">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vairuoti ir valdyti mechanizmus tikriausiai ne</w:t>
      </w:r>
      <w:r w:rsidR="007D4DDA">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 šalutinės reakcijos, pvz., hipotenzija, galvos svaigimas ir sukimasis, gali trukdyti vairuoti ar valdyti mechanizmus. Toks poveikis priklauso nuo paciento jautrumo ir dažnesnis gydymo pradžioje, padidinus dozę, fosinoprilio pradėjus vartoti vietoj kito preparato ar kartu išgėrus alkoholio.</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4.8</w:t>
      </w:r>
      <w:r w:rsidRPr="00E54607">
        <w:rPr>
          <w:rFonts w:ascii="Times New Roman" w:eastAsia="Times New Roman" w:hAnsi="Times New Roman" w:cs="Times New Roman"/>
          <w:b/>
          <w:lang w:val="lt-LT" w:eastAsia="lt-LT"/>
        </w:rPr>
        <w:tab/>
        <w:t>Nepageidaujamas poveikis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Pacientams, vartojantiems fosinoprilio natrio druskos, nepageidaujami reiškiniai paprastai būdavo lengvi ir laikini.</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dažnos (≥</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Dažnos (≥</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Nedažnos</w:t>
      </w:r>
      <w:r w:rsidR="007D4DD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1/1,000</w:t>
      </w:r>
      <w:r w:rsid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Retos (≥1/10000</w:t>
      </w:r>
      <w:r w:rsid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1/1000)</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retos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1/10000)</w:t>
      </w:r>
    </w:p>
    <w:p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Dažnis nežinomas (negalima </w:t>
      </w:r>
      <w:r w:rsidR="007D4DDA">
        <w:rPr>
          <w:rFonts w:ascii="Times New Roman" w:eastAsia="Times New Roman" w:hAnsi="Times New Roman" w:cs="Times New Roman"/>
          <w:lang w:val="lt-LT" w:eastAsia="lt-LT"/>
        </w:rPr>
        <w:t>apskaičiuoti</w:t>
      </w:r>
      <w:r w:rsidRPr="00E54607">
        <w:rPr>
          <w:rFonts w:ascii="Times New Roman" w:eastAsia="Times New Roman" w:hAnsi="Times New Roman" w:cs="Times New Roman"/>
          <w:lang w:val="lt-LT" w:eastAsia="lt-LT"/>
        </w:rPr>
        <w:t xml:space="preserve"> pagal turimus duomenis)</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Infekcijos ir infestacijos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Viršutinių kvėpavimo takų infekcijos, faringitas, rinitas, virusinė infekcija</w:t>
      </w:r>
      <w:r w:rsidR="007D4DDA">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Sinusitas, tracheobronchitas</w:t>
      </w:r>
      <w:r w:rsidR="007D4DDA">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Laringitas, pneumonija</w:t>
      </w:r>
      <w:r w:rsidR="007D4DDA">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Kraujo ir limfinės sistemos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7D4DDA"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Hematokrito rodmenų sumažėjimas.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7D4DDA" w:rsidRP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Laikina anemija, eozinofilija, leukopenija, limfadenopatija, neutropenija, trombocitopenija.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7D4DDA" w:rsidRP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Agranulocitozė.</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Metabolizmo ir mitybos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7D4DDA"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Apetito sumažėjimas, podagra, hiperkalemija</w:t>
      </w:r>
      <w:r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Apetito sutrikimai, svorio svyravimai</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keepNext/>
        <w:keepLines/>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Psichikos sutrikimai</w:t>
      </w:r>
    </w:p>
    <w:p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Nuotaikos pokyčiai, miego sutrikimai</w:t>
      </w:r>
      <w:r w:rsidR="00C065B8">
        <w:rPr>
          <w:rFonts w:ascii="Times New Roman" w:eastAsia="Times New Roman" w:hAnsi="Times New Roman" w:cs="Times New Roman"/>
          <w:lang w:val="lt-LT" w:eastAsia="lt-LT"/>
        </w:rPr>
        <w:t>.</w:t>
      </w:r>
    </w:p>
    <w:p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Depresija, konfūzija</w:t>
      </w:r>
      <w:r w:rsidR="00C065B8">
        <w:rPr>
          <w:rFonts w:ascii="Times New Roman" w:eastAsia="Times New Roman" w:hAnsi="Times New Roman" w:cs="Times New Roman"/>
          <w:lang w:val="lt-LT" w:eastAsia="lt-LT"/>
        </w:rPr>
        <w:t>.</w:t>
      </w:r>
    </w:p>
    <w:p w:rsidR="009301A9" w:rsidRPr="00C065B8" w:rsidRDefault="009301A9" w:rsidP="009301A9">
      <w:pPr>
        <w:keepNext/>
        <w:keepLines/>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Dažnis nežinomas: Nenormalus elgesys</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Nervų sistemos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Svaigulys, skausmas, parestezija, disguzija</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Galvos smegenų infarktas</w:t>
      </w:r>
      <w:r w:rsidRPr="00E54607">
        <w:rPr>
          <w:rFonts w:ascii="Times New Roman" w:eastAsia="Times New Roman" w:hAnsi="Times New Roman" w:cs="Times New Roman"/>
          <w:lang w:val="lt-LT" w:eastAsia="lt-LT"/>
        </w:rPr>
        <w:t>, mieguistumas, insultas, sinkopė, drebulys</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Disfazija, atminties sutrikimas, dezorientacija</w:t>
      </w:r>
      <w:r w:rsidR="00C065B8">
        <w:rPr>
          <w:rFonts w:ascii="Times New Roman" w:eastAsia="Times New Roman" w:hAnsi="Times New Roman" w:cs="Times New Roman"/>
          <w:iCs/>
          <w:lang w:val="lt-LT" w:eastAsia="lt-LT"/>
        </w:rPr>
        <w:t>.</w:t>
      </w:r>
    </w:p>
    <w:p w:rsidR="009301A9" w:rsidRPr="00C065B8"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 Pusiausvyros sutrikimas</w:t>
      </w:r>
      <w:r w:rsidR="00C065B8" w:rsidRPr="005C139E">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Akių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Akies sutrikimas,</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regos sutrikimai</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Ausų ir labirintų sutrikimai</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05141">
        <w:rPr>
          <w:rFonts w:ascii="Times New Roman" w:hAnsi="Times New Roman"/>
          <w:lang w:val="lt-LT"/>
        </w:rPr>
        <w:t>Nedažni</w:t>
      </w:r>
      <w:r w:rsidR="00C065B8" w:rsidRP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Ausų skausmas, spengimas ausyse, galvos sukimasis.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Širdies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Tachikardija, aritmija, palpitacijos, krūtinės angina</w:t>
      </w:r>
      <w:r w:rsidR="00C065B8">
        <w:rPr>
          <w:rFonts w:ascii="Times New Roman" w:eastAsia="Times New Roman" w:hAnsi="Times New Roman" w:cs="Times New Roman"/>
          <w:iCs/>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Miokardo infarktas ar cerebrovaskulinis priepuolis, širdies sustojimas, širdies laidumo sutrikimas</w:t>
      </w:r>
      <w:r w:rsidR="00C065B8">
        <w:rPr>
          <w:rFonts w:ascii="Times New Roman" w:eastAsia="Times New Roman" w:hAnsi="Times New Roman" w:cs="Times New Roman"/>
          <w:lang w:val="lt-LT" w:eastAsia="lt-LT"/>
        </w:rPr>
        <w:t>.</w:t>
      </w:r>
    </w:p>
    <w:p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 xml:space="preserve">Dažnis nežinomas: </w:t>
      </w:r>
      <w:r w:rsidR="00C065B8">
        <w:rPr>
          <w:rFonts w:ascii="Times New Roman" w:eastAsia="Times New Roman" w:hAnsi="Times New Roman" w:cs="Times New Roman"/>
          <w:lang w:val="lt-LT" w:eastAsia="lt-LT"/>
        </w:rPr>
        <w:t>Š</w:t>
      </w:r>
      <w:r w:rsidRPr="005C139E">
        <w:rPr>
          <w:rFonts w:ascii="Times New Roman" w:eastAsia="Times New Roman" w:hAnsi="Times New Roman" w:cs="Times New Roman"/>
          <w:lang w:val="lt-LT" w:eastAsia="lt-LT"/>
        </w:rPr>
        <w:t>irdies</w:t>
      </w:r>
      <w:r w:rsidRPr="00E05141">
        <w:rPr>
          <w:rFonts w:ascii="Times New Roman" w:hAnsi="Times New Roman"/>
          <w:lang w:val="lt-LT"/>
        </w:rPr>
        <w:t>-kvėpavimo sustojimas</w:t>
      </w:r>
      <w:r w:rsidR="00C065B8" w:rsidRPr="005C139E">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Kraujagyslių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Hipotenzija, ortostatinė hipotenzija</w:t>
      </w:r>
      <w:r w:rsidR="00C065B8">
        <w:rPr>
          <w:rFonts w:ascii="Times New Roman" w:eastAsia="Times New Roman" w:hAnsi="Times New Roman" w:cs="Times New Roman"/>
          <w:lang w:val="lt-LT" w:eastAsia="lt-LT"/>
        </w:rPr>
        <w:t>.</w:t>
      </w:r>
    </w:p>
    <w:p w:rsidR="009301A9" w:rsidRPr="00E54607" w:rsidRDefault="009301A9" w:rsidP="00B23A1F">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Nedažni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Hipertenzija, šokas, </w:t>
      </w:r>
      <w:r w:rsidR="00B23A1F" w:rsidRPr="00E54607">
        <w:rPr>
          <w:rFonts w:ascii="Times New Roman" w:eastAsia="Times New Roman" w:hAnsi="Times New Roman" w:cs="Times New Roman"/>
          <w:lang w:val="lt-LT" w:eastAsia="lt-LT"/>
        </w:rPr>
        <w:t>trumpalaik</w:t>
      </w:r>
      <w:r w:rsidR="00B23A1F">
        <w:rPr>
          <w:rFonts w:ascii="Times New Roman" w:eastAsia="Times New Roman" w:hAnsi="Times New Roman" w:cs="Times New Roman"/>
          <w:lang w:val="lt-LT" w:eastAsia="lt-LT"/>
        </w:rPr>
        <w:t>is</w:t>
      </w:r>
      <w:r w:rsidR="00B23A1F"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išemij</w:t>
      </w:r>
      <w:r w:rsidR="00B23A1F">
        <w:rPr>
          <w:rFonts w:ascii="Times New Roman" w:eastAsia="Times New Roman" w:hAnsi="Times New Roman" w:cs="Times New Roman"/>
          <w:lang w:val="lt-LT" w:eastAsia="lt-LT"/>
        </w:rPr>
        <w:t>os priepuolis</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Paraudimas, hemoragija, periferinių kraujagyslių liga</w:t>
      </w:r>
      <w:r w:rsidR="00C065B8">
        <w:rPr>
          <w:rFonts w:ascii="Times New Roman" w:eastAsia="Times New Roman" w:hAnsi="Times New Roman" w:cs="Times New Roman"/>
          <w:lang w:val="lt-LT" w:eastAsia="lt-LT"/>
        </w:rPr>
        <w:t>.</w:t>
      </w:r>
    </w:p>
    <w:p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Dažnis nežinomas: Hipertenzinė krizė</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Kvėpavimo sistemos, krūtinės ląstos ir tarpuplaučio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Kosulys, sinuso sutrikimai</w:t>
      </w:r>
      <w:r w:rsidR="00C065B8">
        <w:rPr>
          <w:rFonts w:ascii="Times New Roman" w:eastAsia="Times New Roman" w:hAnsi="Times New Roman" w:cs="Times New Roman"/>
          <w:iCs/>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Dusulys</w:t>
      </w:r>
      <w:r w:rsidR="00C065B8">
        <w:rPr>
          <w:rFonts w:ascii="Times New Roman" w:eastAsia="Times New Roman" w:hAnsi="Times New Roman" w:cs="Times New Roman"/>
          <w:iCs/>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Bronchų spazmas, kraujavimas iš nosies, kraujo stazė plaučiuose</w:t>
      </w:r>
      <w:r w:rsidR="00C065B8">
        <w:rPr>
          <w:rFonts w:ascii="Times New Roman" w:eastAsia="Times New Roman" w:hAnsi="Times New Roman" w:cs="Times New Roman"/>
          <w:iCs/>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 xml:space="preserve">Dažnis nežinomas: </w:t>
      </w:r>
      <w:r w:rsidR="00C065B8">
        <w:rPr>
          <w:rFonts w:ascii="Times New Roman" w:eastAsia="Times New Roman" w:hAnsi="Times New Roman" w:cs="Times New Roman"/>
          <w:iCs/>
          <w:lang w:val="lt-LT" w:eastAsia="lt-LT"/>
        </w:rPr>
        <w:t>D</w:t>
      </w:r>
      <w:r w:rsidRPr="00E54607">
        <w:rPr>
          <w:rFonts w:ascii="Times New Roman" w:eastAsia="Times New Roman" w:hAnsi="Times New Roman" w:cs="Times New Roman"/>
          <w:iCs/>
          <w:lang w:val="lt-LT" w:eastAsia="lt-LT"/>
        </w:rPr>
        <w:t>ispnėja, pleuros skausmas</w:t>
      </w:r>
      <w:r w:rsidR="00C065B8">
        <w:rPr>
          <w:rFonts w:ascii="Times New Roman" w:eastAsia="Times New Roman" w:hAnsi="Times New Roman" w:cs="Times New Roman"/>
          <w:iCs/>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Virškinimo trakto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Pykinimas, vėmimas, viduriavimas, pilvo skausmas, dispepsija</w:t>
      </w:r>
      <w:r w:rsidR="00C065B8">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Vidurių užkietėjimas, burnos džiūvimas, dujų kaupimasis virškinimo trakte.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Burnos sutrikimai, kasos uždegimas, liežuvio sutinimas, pilvo pūtimas, disfagija.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Žarnų angioneurozinė edema, dalinis arba visiškas žarnų nepraeinamumas.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Kepenų, tulžies pūslės ir latakų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Hepatitas.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Kepenų veiklos nepakankamumas.</w:t>
      </w:r>
    </w:p>
    <w:p w:rsidR="009301A9" w:rsidRPr="00E05141" w:rsidRDefault="009301A9" w:rsidP="009301A9">
      <w:pPr>
        <w:tabs>
          <w:tab w:val="left" w:pos="567"/>
        </w:tabs>
        <w:spacing w:after="0" w:line="240" w:lineRule="auto"/>
        <w:rPr>
          <w:rFonts w:ascii="Times New Roman" w:hAnsi="Times New Roman"/>
          <w:lang w:val="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Odos ir poodinio audinio sutrikimai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Išbėrimas, angioneurozinė edema, dermatitas.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Per didelis prakaitavimas, niež</w:t>
      </w:r>
      <w:r w:rsidR="00C065B8">
        <w:rPr>
          <w:rFonts w:ascii="Times New Roman" w:eastAsia="Times New Roman" w:hAnsi="Times New Roman" w:cs="Times New Roman"/>
          <w:lang w:val="lt-LT" w:eastAsia="lt-LT"/>
        </w:rPr>
        <w:t>ėjimas</w:t>
      </w:r>
      <w:r w:rsidRPr="00E54607">
        <w:rPr>
          <w:rFonts w:ascii="Times New Roman" w:eastAsia="Times New Roman" w:hAnsi="Times New Roman" w:cs="Times New Roman"/>
          <w:lang w:val="lt-LT" w:eastAsia="lt-LT"/>
        </w:rPr>
        <w:t>, dilgėlinė.</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Ekchimozė</w:t>
      </w:r>
      <w:r w:rsidRPr="00E54607">
        <w:rPr>
          <w:rFonts w:ascii="Times New Roman" w:eastAsia="Times New Roman" w:hAnsi="Times New Roman" w:cs="Times New Roman"/>
          <w:i/>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Pastebėtas simptomų kompleksas, kurio metu gali pasireikšti vienas ar daugiau toliau išvardytų sutrikimų: karščiavimas, kraujagyslių uždegimas, raumenų skausmas, sąnarių skausmas ar uždegimas, </w:t>
      </w:r>
      <w:r w:rsidRPr="00E54607">
        <w:rPr>
          <w:rFonts w:ascii="Times New Roman" w:eastAsia="Times New Roman" w:hAnsi="Times New Roman" w:cs="Times New Roman"/>
          <w:lang w:val="lt-LT" w:eastAsia="lt-LT"/>
        </w:rPr>
        <w:lastRenderedPageBreak/>
        <w:t>teigiamas antinuklearinių antikūnų (ANA) testas, eritrocitų nusėdimo greičio padidėjimas, eozinofilija, leukocitozė, išbėrimas, jautrumo šviesai padidėjimas bei kitokie odos pokyčiai.</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Skeleto, raumenų ir jungiamojo audinio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Pr="00E54607">
        <w:rPr>
          <w:rFonts w:ascii="Times New Roman" w:eastAsia="Times New Roman" w:hAnsi="Times New Roman" w:cs="Times New Roman"/>
          <w:lang w:val="lt-LT" w:eastAsia="lt-LT"/>
        </w:rPr>
        <w:t>: Skeleto-raumenų skausmas, mialgija</w:t>
      </w:r>
      <w:r w:rsidR="00C065B8">
        <w:rPr>
          <w:rFonts w:ascii="Times New Roman" w:eastAsia="Times New Roman" w:hAnsi="Times New Roman" w:cs="Times New Roman"/>
          <w:lang w:val="lt-LT" w:eastAsia="lt-LT"/>
        </w:rPr>
        <w:t>.</w:t>
      </w:r>
    </w:p>
    <w:p w:rsidR="009301A9" w:rsidRPr="00C065B8"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 Raumenų silpnumas</w:t>
      </w:r>
      <w:r w:rsidR="00C065B8" w:rsidRPr="005C139E">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Inkstų ir šlapimo takų sutrikimai</w:t>
      </w:r>
    </w:p>
    <w:p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Dažni: Skausmingas šlapinimasis</w:t>
      </w:r>
      <w:r w:rsidR="00E662B3" w:rsidRPr="005C139E">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Inkstų nepakankamumas, proteinurija.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E662B3" w:rsidRPr="005C139E">
        <w:rPr>
          <w:rFonts w:ascii="Times New Roman" w:eastAsia="Times New Roman" w:hAnsi="Times New Roman" w:cs="Times New Roman"/>
          <w:lang w:val="lt-LT" w:eastAsia="lt-LT"/>
        </w:rPr>
        <w:t>:</w:t>
      </w:r>
      <w:r w:rsidRPr="00E662B3">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Ūminis inkstų nepakankamumas.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Lytinės sistemos ir krūties sutrikimai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Seksualinės funkcijos sutrikimas.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Pr="00E54607">
        <w:rPr>
          <w:rFonts w:ascii="Times New Roman" w:eastAsia="Times New Roman" w:hAnsi="Times New Roman" w:cs="Times New Roman"/>
          <w:lang w:val="lt-LT" w:eastAsia="lt-LT"/>
        </w:rPr>
        <w:t>: Prostatos sutrikimai</w:t>
      </w:r>
      <w:r w:rsidR="00E662B3">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Bendri sutrikimai ir vartojimo vietos pažeidimai</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Ne širdies sutrikimo sukeltas krūtinės skausmas, išsekimas, nuovargis, edema</w:t>
      </w:r>
      <w:r w:rsidR="00E662B3">
        <w:rPr>
          <w:rFonts w:ascii="Times New Roman" w:eastAsia="Times New Roman" w:hAnsi="Times New Roman" w:cs="Times New Roman"/>
          <w:i/>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Pireksija, periferinė edema, krūtinės ląstos skausmas</w:t>
      </w:r>
      <w:r w:rsidR="00E662B3">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Vienos galūnės silpnumas</w:t>
      </w:r>
      <w:r w:rsidR="00E662B3">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Dažnis nežinomas:</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Skausmas</w:t>
      </w:r>
      <w:r w:rsidR="00E662B3">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Tyrimai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Transaminazių, laktatdehidrogenazės, šarminės fosfatazės ir bilirubino kiekio kraujo serume padidėjimas.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Laikinas hemoglobino kiekio sumažėjimas, kūno svorio padidėjimas, karbamido kiekio kraujyje ir kreatinino koncentracijos kraujo serume padidėjimas</w:t>
      </w:r>
      <w:r w:rsidR="00E662B3">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Nedidelis bilirubino kiekio padidėjimas, hiponatremija</w:t>
      </w:r>
      <w:r w:rsidR="00E662B3">
        <w:rPr>
          <w:rFonts w:ascii="Times New Roman" w:eastAsia="Times New Roman" w:hAnsi="Times New Roman" w:cs="Times New Roman"/>
          <w:lang w:val="lt-LT" w:eastAsia="lt-LT"/>
        </w:rPr>
        <w:t>.</w:t>
      </w:r>
    </w:p>
    <w:p w:rsidR="009301A9" w:rsidRPr="00E662B3"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 xml:space="preserve">Dažnis nežinomas: </w:t>
      </w:r>
      <w:r w:rsidR="00E662B3" w:rsidRPr="005C139E">
        <w:rPr>
          <w:rFonts w:ascii="Times New Roman" w:eastAsia="Times New Roman" w:hAnsi="Times New Roman" w:cs="Times New Roman"/>
          <w:lang w:val="lt-LT" w:eastAsia="lt-LT"/>
        </w:rPr>
        <w:t>N</w:t>
      </w:r>
      <w:r w:rsidRPr="005C139E">
        <w:rPr>
          <w:rFonts w:ascii="Times New Roman" w:eastAsia="Times New Roman" w:hAnsi="Times New Roman" w:cs="Times New Roman"/>
          <w:lang w:val="lt-LT" w:eastAsia="lt-LT"/>
        </w:rPr>
        <w:t>enormali</w:t>
      </w:r>
      <w:r w:rsidRPr="00E05141">
        <w:rPr>
          <w:rFonts w:ascii="Times New Roman" w:hAnsi="Times New Roman"/>
          <w:lang w:val="lt-LT"/>
        </w:rPr>
        <w:t xml:space="preserve"> kepenų funkcija</w:t>
      </w:r>
      <w:r w:rsidR="00E662B3" w:rsidRPr="005C139E">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druskos klinikinių tyrimų metu, nepageidaujamo poveikio dažnis senyviems (vyresniems negu 65</w:t>
      </w:r>
      <w:r w:rsidR="00DD492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metų) ir jaunesniems žmonėms buvo panašus.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t>0,3</w:t>
      </w:r>
      <w:r w:rsidR="00DD4928">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pacientų gydymą teko nutraukti dėl hipotenzijos ir sinkopės.</w:t>
      </w:r>
    </w:p>
    <w:p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p>
    <w:p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t>Dviems fosinoprilio natrio druska gydytiems pacientams pastebėtas simptomų kompleksas: kosulys, bronchospazmas ir eozinofilija.</w:t>
      </w:r>
    </w:p>
    <w:p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p>
    <w:p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t xml:space="preserve">Saugumo duomenys fosinoprilio natrio druska gydomiems </w:t>
      </w:r>
      <w:r w:rsidR="005F4241">
        <w:rPr>
          <w:rFonts w:ascii="Times New Roman" w:eastAsia="Times New Roman" w:hAnsi="Times New Roman" w:cs="Times New Roman"/>
          <w:lang w:val="is-IS" w:eastAsia="is-IS"/>
        </w:rPr>
        <w:t>vaikų populiacijos</w:t>
      </w:r>
      <w:r w:rsidRPr="00E54607">
        <w:rPr>
          <w:rFonts w:ascii="Times New Roman" w:eastAsia="Times New Roman" w:hAnsi="Times New Roman" w:cs="Times New Roman"/>
          <w:lang w:val="is-IS" w:eastAsia="is-IS"/>
        </w:rPr>
        <w:t xml:space="preserve"> pacientams yra riboti, nes buvo vertinamas tik trumpalaikis vartojimas. Daugiacentriame 4</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savaičių dvigubai koduotame klinikiniame tyrime, kuriame dalyvavo 253</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vaikai ir paaugliai nuo 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iki 16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xml:space="preserve">metų amžiaus, pastebėtas </w:t>
      </w:r>
      <w:r w:rsidR="005F4241">
        <w:rPr>
          <w:rFonts w:ascii="Times New Roman" w:eastAsia="Times New Roman" w:hAnsi="Times New Roman" w:cs="Times New Roman"/>
          <w:lang w:val="is-IS" w:eastAsia="is-IS"/>
        </w:rPr>
        <w:t>toliau išvardytas</w:t>
      </w:r>
      <w:r w:rsidRPr="00E54607">
        <w:rPr>
          <w:rFonts w:ascii="Times New Roman" w:eastAsia="Times New Roman" w:hAnsi="Times New Roman" w:cs="Times New Roman"/>
          <w:lang w:val="is-IS" w:eastAsia="is-IS"/>
        </w:rPr>
        <w:t xml:space="preserve"> </w:t>
      </w:r>
      <w:r w:rsidR="005F4241">
        <w:rPr>
          <w:rFonts w:ascii="Times New Roman" w:eastAsia="Times New Roman" w:hAnsi="Times New Roman" w:cs="Times New Roman"/>
          <w:lang w:val="is-IS" w:eastAsia="is-IS"/>
        </w:rPr>
        <w:t>nepageidaujamas</w:t>
      </w:r>
      <w:r w:rsidRPr="00E54607">
        <w:rPr>
          <w:rFonts w:ascii="Times New Roman" w:eastAsia="Times New Roman" w:hAnsi="Times New Roman" w:cs="Times New Roman"/>
          <w:lang w:val="is-IS" w:eastAsia="is-IS"/>
        </w:rPr>
        <w:t xml:space="preserve"> poveikis: galvos skausmas (13,9</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hipotenzija (4,8</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kosulys (3,6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ir hipokalemia (3,6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padidėjęs serumo kreatinino kiekis (9,2</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padidėjęs serumo kreatinin</w:t>
      </w:r>
      <w:r w:rsidR="005F4241">
        <w:rPr>
          <w:rFonts w:ascii="Times New Roman" w:eastAsia="Times New Roman" w:hAnsi="Times New Roman" w:cs="Times New Roman"/>
          <w:lang w:val="is-IS" w:eastAsia="is-IS"/>
        </w:rPr>
        <w:t>o</w:t>
      </w:r>
      <w:r w:rsidRPr="00E54607">
        <w:rPr>
          <w:rFonts w:ascii="Times New Roman" w:eastAsia="Times New Roman" w:hAnsi="Times New Roman" w:cs="Times New Roman"/>
          <w:lang w:val="is-IS" w:eastAsia="is-IS"/>
        </w:rPr>
        <w:t xml:space="preserve"> kinazės kiekis (2,9</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Nuo suaugusiųjų skiriasi būtent šie padidėję KK lygiai, pastebėti šio tyrimo metu (nors ir laikini ir be klinikinių simptomų). Ilgalaikis fosinoprilio poveikis augimui, brendimui ir bendram vystymuisi netirtas.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E54607">
        <w:rPr>
          <w:rFonts w:ascii="Times New Roman" w:eastAsia="Times New Roman" w:hAnsi="Times New Roman" w:cs="Times New Roman"/>
          <w:noProof/>
          <w:snapToGrid w:val="0"/>
          <w:u w:val="single"/>
          <w:lang w:val="lt-LT"/>
        </w:rPr>
        <w:t>Pranešimas apie įtariamas nepageidaujamas reakcijas</w:t>
      </w:r>
    </w:p>
    <w:p w:rsidR="009301A9" w:rsidRPr="00E54607" w:rsidRDefault="00D30798" w:rsidP="00E05141">
      <w:pPr>
        <w:tabs>
          <w:tab w:val="left" w:pos="567"/>
        </w:tabs>
        <w:spacing w:after="0" w:line="240" w:lineRule="auto"/>
        <w:rPr>
          <w:rFonts w:ascii="Times New Roman" w:eastAsia="Times New Roman" w:hAnsi="Times New Roman" w:cs="Times New Roman"/>
          <w:lang w:val="lt-LT" w:eastAsia="lt-LT"/>
        </w:rPr>
      </w:pPr>
      <w:r w:rsidRPr="00D30798">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AE5301" w:rsidRDefault="00AE5301"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4.9</w:t>
      </w:r>
      <w:r w:rsidRPr="00E54607">
        <w:rPr>
          <w:rFonts w:ascii="Times New Roman" w:eastAsia="Times New Roman" w:hAnsi="Times New Roman" w:cs="Times New Roman"/>
          <w:b/>
          <w:lang w:val="lt-LT" w:eastAsia="lt-LT"/>
        </w:rPr>
        <w:tab/>
        <w:t>Perdozavimas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spacing w:after="12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druskos perdozavus, gali pasireikšti hipotenzija, ištikti kolapsas, sutrikti elektrolitų pusiausvyra, pasireikšti inkstų nepakankamumas, hiperventiliacija, tachikardija, palpitacija, bradikardija, galvos svaigimas, nerimas ir kosulys.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Nėra informacijos apie specifinį fosinoprilio natrio druskos perdozavimo gydymą, gydymas turėtų būti simptominis ir palaikomasis. Reikia nutraukti gydymą fosinopriliu ir pacientą atidžiai stebėti. Siūloma sukelti vėmimą ir</w:t>
      </w:r>
      <w:r w:rsidR="00D3079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D3079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plauti skrandį, bei įprastais metodais koreguoti hipotenziją.</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D30798"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Fosinoprilio h</w:t>
      </w:r>
      <w:r w:rsidR="009301A9" w:rsidRPr="00E54607">
        <w:rPr>
          <w:rFonts w:ascii="Times New Roman" w:eastAsia="Times New Roman" w:hAnsi="Times New Roman" w:cs="Times New Roman"/>
          <w:lang w:val="lt-LT" w:eastAsia="lt-LT"/>
        </w:rPr>
        <w:t xml:space="preserve">emodialize ar peritonine dialize iš organizmo pašalinamas </w:t>
      </w:r>
      <w:r>
        <w:rPr>
          <w:rFonts w:ascii="Times New Roman" w:eastAsia="Times New Roman" w:hAnsi="Times New Roman" w:cs="Times New Roman"/>
          <w:lang w:val="lt-LT" w:eastAsia="lt-LT"/>
        </w:rPr>
        <w:t>mažai</w:t>
      </w:r>
      <w:r w:rsidR="009301A9"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w:t>
      </w:r>
      <w:r w:rsidRPr="00E54607">
        <w:rPr>
          <w:rFonts w:ascii="Times New Roman" w:eastAsia="Times New Roman" w:hAnsi="Times New Roman" w:cs="Times New Roman"/>
          <w:b/>
          <w:lang w:val="lt-LT" w:eastAsia="lt-LT"/>
        </w:rPr>
        <w:tab/>
        <w:t>FARMAKOLOGINĖS SAVYBĖS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5.1</w:t>
      </w:r>
      <w:r w:rsidRPr="00E54607">
        <w:rPr>
          <w:rFonts w:ascii="Times New Roman" w:eastAsia="Times New Roman" w:hAnsi="Times New Roman" w:cs="Times New Roman"/>
          <w:b/>
          <w:lang w:val="lt-LT" w:eastAsia="lt-LT"/>
        </w:rPr>
        <w:tab/>
        <w:t>Farmakodinaminės savybės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iCs/>
          <w:lang w:val="lt-LT" w:eastAsia="lt-LT"/>
        </w:rPr>
        <w:t xml:space="preserve">Farmakoterapinė grupė </w:t>
      </w:r>
      <w:r w:rsidRPr="00E54607">
        <w:rPr>
          <w:rFonts w:ascii="Times New Roman" w:eastAsia="Times New Roman" w:hAnsi="Times New Roman" w:cs="Times New Roman"/>
          <w:iCs/>
          <w:lang w:val="lt-LT" w:eastAsia="lt-LT"/>
        </w:rPr>
        <w:sym w:font="Symbol" w:char="F02D"/>
      </w:r>
      <w:r w:rsidRPr="00E54607">
        <w:rPr>
          <w:rFonts w:ascii="Times New Roman" w:eastAsia="Times New Roman" w:hAnsi="Times New Roman" w:cs="Times New Roman"/>
          <w:iCs/>
          <w:lang w:val="lt-LT" w:eastAsia="lt-LT"/>
        </w:rPr>
        <w:t xml:space="preserve"> </w:t>
      </w:r>
      <w:r w:rsidRPr="00E54607">
        <w:rPr>
          <w:rFonts w:ascii="Times New Roman" w:eastAsia="Times New Roman" w:hAnsi="Times New Roman" w:cs="Times New Roman"/>
          <w:lang w:val="lt-LT" w:eastAsia="lt-LT"/>
        </w:rPr>
        <w:t xml:space="preserve">AKF inhibitoriai, gryni, </w:t>
      </w:r>
      <w:r w:rsidRPr="00E54607">
        <w:rPr>
          <w:rFonts w:ascii="Times New Roman" w:eastAsia="Times New Roman" w:hAnsi="Times New Roman" w:cs="Times New Roman"/>
          <w:iCs/>
          <w:lang w:val="lt-LT" w:eastAsia="lt-LT"/>
        </w:rPr>
        <w:t xml:space="preserve">ATC kodas </w:t>
      </w:r>
      <w:r w:rsidRPr="00E54607">
        <w:rPr>
          <w:rFonts w:ascii="Times New Roman" w:eastAsia="Times New Roman" w:hAnsi="Times New Roman" w:cs="Times New Roman"/>
          <w:iCs/>
          <w:lang w:val="lt-LT" w:eastAsia="lt-LT"/>
        </w:rPr>
        <w:sym w:font="Symbol" w:char="F02D"/>
      </w:r>
      <w:r w:rsidRPr="00E54607">
        <w:rPr>
          <w:rFonts w:ascii="Times New Roman" w:eastAsia="Times New Roman" w:hAnsi="Times New Roman" w:cs="Times New Roman"/>
          <w:lang w:val="lt-LT" w:eastAsia="lt-LT"/>
        </w:rPr>
        <w:t xml:space="preserve"> C09A A09.</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Veikimo </w:t>
      </w:r>
      <w:r w:rsidR="00D30798" w:rsidRPr="005C139E">
        <w:rPr>
          <w:rFonts w:ascii="Times New Roman" w:eastAsia="Times New Roman" w:hAnsi="Times New Roman" w:cs="Times New Roman"/>
          <w:bCs/>
          <w:u w:val="single"/>
          <w:lang w:val="lt-LT" w:eastAsia="lt-LT"/>
        </w:rPr>
        <w:t>mechanizmas</w:t>
      </w:r>
    </w:p>
    <w:p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iCs/>
          <w:lang w:val="lt-LT" w:eastAsia="lt-LT"/>
        </w:rPr>
        <w:t xml:space="preserve">Fosinoprilio natrio druska yra esteris, ilgai veikiančio AKF inhibitoriaus fosinoprilato provaistas. </w:t>
      </w:r>
      <w:r w:rsidR="00D30798">
        <w:rPr>
          <w:rFonts w:ascii="Times New Roman" w:eastAsia="Times New Roman" w:hAnsi="Times New Roman" w:cs="Times New Roman"/>
          <w:iCs/>
          <w:lang w:val="lt-LT" w:eastAsia="lt-LT"/>
        </w:rPr>
        <w:t>Pavartotas</w:t>
      </w:r>
      <w:r w:rsidRPr="00E54607">
        <w:rPr>
          <w:rFonts w:ascii="Times New Roman" w:eastAsia="Times New Roman" w:hAnsi="Times New Roman" w:cs="Times New Roman"/>
          <w:iCs/>
          <w:lang w:val="lt-LT" w:eastAsia="lt-LT"/>
        </w:rPr>
        <w:t xml:space="preserve"> fosinopri</w:t>
      </w:r>
      <w:r w:rsidR="00D30798">
        <w:rPr>
          <w:rFonts w:ascii="Times New Roman" w:eastAsia="Times New Roman" w:hAnsi="Times New Roman" w:cs="Times New Roman"/>
          <w:iCs/>
          <w:lang w:val="lt-LT" w:eastAsia="lt-LT"/>
        </w:rPr>
        <w:t>li</w:t>
      </w:r>
      <w:r w:rsidRPr="00E54607">
        <w:rPr>
          <w:rFonts w:ascii="Times New Roman" w:eastAsia="Times New Roman" w:hAnsi="Times New Roman" w:cs="Times New Roman"/>
          <w:iCs/>
          <w:lang w:val="lt-LT" w:eastAsia="lt-LT"/>
        </w:rPr>
        <w:t>s greitai ir visiškai metabolizuojamas į veiklų fosinoprilatą. Fosinoprilio natrio druskos sudėtyje yra fosfino grupė, kuri specifiškai prisijungia prie angiotenziną konvertuojančio fermento, t. y. peptidildipeptidazės, aktyvaus centro, todėl sutrinka dekapeptido angiotenzino I virtimas oktapeptidu angiotenzinu II. Dėl minėto poveikio sumažėja angiotenzino II kiekis, todėl silpniau sutraukiamos kraujagyslės, mažėja aldosterono sekrecija ir dėl to gali šiek tiek padidėti kalio kiekis kraujo serume, daugiau išsiskirti natrio ir skysčių. Paprastai inkstų kraujotaka ar glomerulų filtracijos greitis nekinta.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Be to, užslopinus AKF stabdomas stipriai kraujagysles plečiančios medžiagos bradikinino ardymas ir ta</w:t>
      </w:r>
      <w:r w:rsidR="00D30798">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 xml:space="preserve"> daro įtaka antihipertenziniam fosinoprilio poveikiui. Fosinoprilio natrio druska sukelia gydomąjį poveikį hipertenzija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kurių organizme renino yra mažai.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Manoma, kad širdies veiklos nepakankamumu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gydomasis fosinoprilio natrio druskos poveikis daugiausiai priklauso nuo renino, angiotenzino ir aldosterono sistemos slopinimo: užslopinus AKF, mažėja širdies prieškrūvis ir pokrūvis.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b/>
          <w:u w:val="single"/>
          <w:lang w:val="lt-LT"/>
        </w:rPr>
      </w:pPr>
      <w:r w:rsidRPr="00E05141">
        <w:rPr>
          <w:rFonts w:ascii="Times New Roman" w:hAnsi="Times New Roman"/>
          <w:u w:val="single"/>
          <w:lang w:val="lt-LT"/>
        </w:rPr>
        <w:t>Farmakodinaminis poveikis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Hipertenzija sergantiesiems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fosinoprilio natrio druska mažina kraujospūdį ir sėdint, ir stovint, tačiau širdies susitraukimų nedažnina.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Hipertenzija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w:t>
      </w:r>
      <w:r w:rsidR="00D30798">
        <w:rPr>
          <w:rFonts w:ascii="Times New Roman" w:eastAsia="Times New Roman" w:hAnsi="Times New Roman" w:cs="Times New Roman"/>
          <w:lang w:val="lt-LT" w:eastAsia="lt-LT"/>
        </w:rPr>
        <w:t>pavartojusiems</w:t>
      </w:r>
      <w:r w:rsidRPr="00E54607">
        <w:rPr>
          <w:rFonts w:ascii="Times New Roman" w:eastAsia="Times New Roman" w:hAnsi="Times New Roman" w:cs="Times New Roman"/>
          <w:lang w:val="lt-LT" w:eastAsia="lt-LT"/>
        </w:rPr>
        <w:t xml:space="preserve"> vieną fosinoprilio natrio druskos dozę, kraujospūdis sumažėja per valandą, daugiausiai sumažėja po 3 – 6 val. Įprastinės paros dozės poveikis kraujospūdžiui trunka 24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valandas. Kai kuriems pacientams, vartojantiems mažesnę dozę, poveikis prieš kitos dozės vartojimą gali būti silpnesnis. Ortostatinis poveikis ir tachikardija atsiranda retai, bet gali pasireikšti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kurių organizme trūksta druskų ar kuriems yra hipovolemija (žr.</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 Kai kuriems pacientams optimaliai kraujospūdis gali sumažėti tik po 3 </w:t>
      </w:r>
      <w:r w:rsidR="00D3079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gydymo savaičių. Fosinoprilio natrio druskos ir tiazidų grupės diuretikų poveikis kraujospūdžiui būna adityvus.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Širdies nepakankamumu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fosinoprilio natrio druska lengvina ligos simptomus, gerina fizinio krūvio toleravimą, lengvina širdies nepakankamumą, mažina </w:t>
      </w:r>
      <w:r w:rsidR="003861FE">
        <w:rPr>
          <w:rFonts w:ascii="Times New Roman" w:eastAsia="Times New Roman" w:hAnsi="Times New Roman" w:cs="Times New Roman"/>
          <w:lang w:val="lt-LT" w:eastAsia="lt-LT"/>
        </w:rPr>
        <w:t>hospitalinio gydymo poreikį</w:t>
      </w:r>
      <w:r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Klinikinio tyrimo, kuriame dalyvavo 8</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kepenų ciroze sergantys </w:t>
      </w:r>
      <w:r w:rsidR="003861FE">
        <w:rPr>
          <w:rFonts w:ascii="Times New Roman" w:eastAsia="Times New Roman" w:hAnsi="Times New Roman" w:cs="Times New Roman"/>
          <w:lang w:val="lt-LT" w:eastAsia="lt-LT"/>
        </w:rPr>
        <w:t>pacientai</w:t>
      </w:r>
      <w:r w:rsidRPr="00E54607">
        <w:rPr>
          <w:rFonts w:ascii="Times New Roman" w:eastAsia="Times New Roman" w:hAnsi="Times New Roman" w:cs="Times New Roman"/>
          <w:lang w:val="lt-LT" w:eastAsia="lt-LT"/>
        </w:rPr>
        <w:t xml:space="preserve">, rezultatai </w:t>
      </w:r>
      <w:r w:rsidR="003861FE">
        <w:rPr>
          <w:rFonts w:ascii="Times New Roman" w:eastAsia="Times New Roman" w:hAnsi="Times New Roman" w:cs="Times New Roman"/>
          <w:lang w:val="lt-LT" w:eastAsia="lt-LT"/>
        </w:rPr>
        <w:t>pa</w:t>
      </w:r>
      <w:r w:rsidRPr="00E54607">
        <w:rPr>
          <w:rFonts w:ascii="Times New Roman" w:eastAsia="Times New Roman" w:hAnsi="Times New Roman" w:cs="Times New Roman"/>
          <w:lang w:val="lt-LT" w:eastAsia="lt-LT"/>
        </w:rPr>
        <w:t>rod</w:t>
      </w:r>
      <w:r w:rsidR="003861FE">
        <w:rPr>
          <w:rFonts w:ascii="Times New Roman" w:eastAsia="Times New Roman" w:hAnsi="Times New Roman" w:cs="Times New Roman"/>
          <w:lang w:val="lt-LT" w:eastAsia="lt-LT"/>
        </w:rPr>
        <w:t>ė</w:t>
      </w:r>
      <w:r w:rsidRPr="00E54607">
        <w:rPr>
          <w:rFonts w:ascii="Times New Roman" w:eastAsia="Times New Roman" w:hAnsi="Times New Roman" w:cs="Times New Roman"/>
          <w:lang w:val="lt-LT" w:eastAsia="lt-LT"/>
        </w:rPr>
        <w:t xml:space="preserve">, kad mėnesį vartojama 20 mg fosinoprilio paros dozė, kepenų (alaninaminotransferazės, gama gliutamiltransferazės, galaktozės klirenso, antipirino klirenso) ir inkstų </w:t>
      </w:r>
      <w:r w:rsidR="003861FE">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w:t>
      </w:r>
      <w:r w:rsidR="003861FE">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w:t>
      </w:r>
    </w:p>
    <w:p w:rsidR="009301A9" w:rsidRPr="00E54607" w:rsidRDefault="009301A9" w:rsidP="003861FE">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3861FE">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Klinikinis veiksmingumas ir saugumas</w:t>
      </w:r>
    </w:p>
    <w:p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Dviejų plačių, atsitiktinių imčių kontroliuojamų tyrimų, t. y. ONTARGET </w:t>
      </w:r>
      <w:r w:rsidRPr="00E05141">
        <w:rPr>
          <w:rFonts w:ascii="Times New Roman" w:hAnsi="Times New Roman"/>
          <w:i/>
          <w:lang w:val="lt-LT"/>
        </w:rPr>
        <w:t>(</w:t>
      </w:r>
      <w:r w:rsidRPr="00E54607">
        <w:rPr>
          <w:rFonts w:ascii="Times New Roman" w:hAnsi="Times New Roman" w:cs="Times New Roman"/>
          <w:i/>
          <w:lang w:val="lt-LT"/>
        </w:rPr>
        <w:t>ONgoing Telmisartan Alone and in Combination with Ramipril Global Endpoint Trial</w:t>
      </w:r>
      <w:r w:rsidRPr="00E05141">
        <w:rPr>
          <w:rFonts w:ascii="Times New Roman" w:hAnsi="Times New Roman"/>
          <w:i/>
          <w:lang w:val="lt-LT"/>
        </w:rPr>
        <w:t>)</w:t>
      </w:r>
      <w:r w:rsidRPr="00E54607">
        <w:rPr>
          <w:rFonts w:ascii="Times New Roman" w:hAnsi="Times New Roman" w:cs="Times New Roman"/>
          <w:lang w:val="lt-LT"/>
        </w:rPr>
        <w:t xml:space="preserve"> ir VA NEPHRON-D </w:t>
      </w:r>
      <w:r w:rsidRPr="00E05141">
        <w:rPr>
          <w:rFonts w:ascii="Times New Roman" w:hAnsi="Times New Roman"/>
          <w:i/>
          <w:lang w:val="lt-LT"/>
        </w:rPr>
        <w:t>(</w:t>
      </w:r>
      <w:r w:rsidRPr="00E54607">
        <w:rPr>
          <w:rFonts w:ascii="Times New Roman" w:hAnsi="Times New Roman" w:cs="Times New Roman"/>
          <w:i/>
          <w:lang w:val="lt-LT"/>
        </w:rPr>
        <w:t>The Veterans Affairs Nephropaty in Diabetes</w:t>
      </w:r>
      <w:r w:rsidRPr="00E05141">
        <w:rPr>
          <w:rFonts w:ascii="Times New Roman" w:hAnsi="Times New Roman"/>
          <w:i/>
          <w:lang w:val="lt-LT"/>
        </w:rPr>
        <w:t>)</w:t>
      </w:r>
      <w:r w:rsidRPr="00E54607">
        <w:rPr>
          <w:rFonts w:ascii="Times New Roman" w:hAnsi="Times New Roman" w:cs="Times New Roman"/>
          <w:lang w:val="lt-LT"/>
        </w:rPr>
        <w:t xml:space="preserve"> metu buvo tiriamas AKF inhibitoriaus vartojimas kartu su angiotenzino II receptorių blokatoriumi.</w:t>
      </w:r>
    </w:p>
    <w:p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Tyrimas ONTARGET buvo atliktas su pacientais, sergančiais širdies ir kraujagyslių sistemos ar smegenų kraujagyslių liga arba cukriniu diabetu, susijusiu su galutinės organų pažaidos požymiais. </w:t>
      </w:r>
      <w:r w:rsidRPr="00E54607">
        <w:rPr>
          <w:rFonts w:ascii="Times New Roman" w:hAnsi="Times New Roman" w:cs="Times New Roman"/>
          <w:lang w:val="lt-LT"/>
        </w:rPr>
        <w:lastRenderedPageBreak/>
        <w:t xml:space="preserve">Tyrimas VA NEPHRON-D buvo atliktas su pacientais, sergančiais cukriniu diabetu ir diabetine nefropatija. </w:t>
      </w:r>
    </w:p>
    <w:p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Šie tyrimai neparodė reikšmingo naudingo poveikio inkstams ir (arba) širdies ir kraujagyslių sistemos </w:t>
      </w:r>
      <w:r w:rsidR="003861FE">
        <w:rPr>
          <w:rFonts w:ascii="Times New Roman" w:hAnsi="Times New Roman" w:cs="Times New Roman"/>
          <w:lang w:val="lt-LT"/>
        </w:rPr>
        <w:t>ligų baigtims</w:t>
      </w:r>
      <w:r w:rsidRPr="00E54607">
        <w:rPr>
          <w:rFonts w:ascii="Times New Roman" w:hAnsi="Times New Roman" w:cs="Times New Roman"/>
          <w:lang w:val="lt-LT"/>
        </w:rPr>
        <w:t xml:space="preserve"> bei mirštamumui, tačiau buvo nustatyta hiperkalemijos, ūminės inkstų pažaidos ir (arba) hipotenzijos rizikos padidėjimas, palyginti su nustatyta monoterapijos metu. Atsižvelgiant į jų panašias farmakodinamines savybes, šie rezultatai taip pat yra reikšmingi kitiems AKF inhibitoriams bei angiotenzino receptorių blokatoriams. Taigi diabetine nefropatija sergančių pacientų gydyti AKF inhibitorių ir angiotenzino II receptorių blokatorių deriniu negalima.</w:t>
      </w:r>
    </w:p>
    <w:p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ALTITUDE (</w:t>
      </w:r>
      <w:r w:rsidRPr="00E54607">
        <w:rPr>
          <w:rFonts w:ascii="Times New Roman" w:hAnsi="Times New Roman" w:cs="Times New Roman"/>
          <w:i/>
          <w:lang w:val="lt-LT"/>
        </w:rPr>
        <w:t>Aliskiren Trial in Type 2</w:t>
      </w:r>
      <w:r w:rsidR="003861FE">
        <w:rPr>
          <w:rFonts w:ascii="Times New Roman" w:hAnsi="Times New Roman" w:cs="Times New Roman"/>
          <w:i/>
          <w:lang w:val="lt-LT"/>
        </w:rPr>
        <w:t> </w:t>
      </w:r>
      <w:r w:rsidRPr="00E54607">
        <w:rPr>
          <w:rFonts w:ascii="Times New Roman" w:hAnsi="Times New Roman" w:cs="Times New Roman"/>
          <w:i/>
          <w:lang w:val="lt-LT"/>
        </w:rPr>
        <w:t>Diabetes Using Cardiovascular and Renal Diseace Endpoints</w:t>
      </w:r>
      <w:r w:rsidRPr="00E05141">
        <w:rPr>
          <w:rFonts w:ascii="Times New Roman" w:hAnsi="Times New Roman"/>
          <w:i/>
          <w:lang w:val="lt-LT"/>
        </w:rPr>
        <w:t>)</w:t>
      </w:r>
    </w:p>
    <w:p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tyrim</w:t>
      </w:r>
      <w:r w:rsidR="003861FE">
        <w:rPr>
          <w:rFonts w:ascii="Times New Roman" w:hAnsi="Times New Roman" w:cs="Times New Roman"/>
          <w:lang w:val="lt-LT"/>
        </w:rPr>
        <w:t>o</w:t>
      </w:r>
      <w:r w:rsidRPr="00E54607">
        <w:rPr>
          <w:rFonts w:ascii="Times New Roman" w:hAnsi="Times New Roman" w:cs="Times New Roman"/>
          <w:lang w:val="lt-LT"/>
        </w:rPr>
        <w:t xml:space="preserve"> </w:t>
      </w:r>
      <w:r w:rsidR="003861FE">
        <w:rPr>
          <w:rFonts w:ascii="Times New Roman" w:hAnsi="Times New Roman" w:cs="Times New Roman"/>
          <w:lang w:val="lt-LT"/>
        </w:rPr>
        <w:t xml:space="preserve">metu buvo </w:t>
      </w:r>
      <w:r w:rsidRPr="00E54607">
        <w:rPr>
          <w:rFonts w:ascii="Times New Roman" w:hAnsi="Times New Roman" w:cs="Times New Roman"/>
          <w:lang w:val="lt-LT"/>
        </w:rPr>
        <w:t>planuota tirti įprastinio gydymo AKF inhibitoriumi arba angiotenzino II receptorių blokatoriumi papildymo aliskirenu naudą pacientams, sergantiems 2</w:t>
      </w:r>
      <w:r w:rsidR="003861FE">
        <w:rPr>
          <w:rFonts w:ascii="Times New Roman" w:hAnsi="Times New Roman" w:cs="Times New Roman"/>
          <w:lang w:val="lt-LT"/>
        </w:rPr>
        <w:t> </w:t>
      </w:r>
      <w:r w:rsidRPr="00E54607">
        <w:rPr>
          <w:rFonts w:ascii="Times New Roman" w:hAnsi="Times New Roman" w:cs="Times New Roman"/>
          <w:lang w:val="lt-LT"/>
        </w:rPr>
        <w:t xml:space="preserve">tipo cukriniu diabetu ir lėtine inkstų liga, širdies ir kraujagyslių sistemos liga, arba abiem šiomis ligomis. Tyrimas buvo nutrauktas anksti, kadangi padidėjo nepageidaujamų </w:t>
      </w:r>
      <w:r w:rsidR="003861FE">
        <w:rPr>
          <w:rFonts w:ascii="Times New Roman" w:hAnsi="Times New Roman" w:cs="Times New Roman"/>
          <w:lang w:val="lt-LT"/>
        </w:rPr>
        <w:t>baigčių</w:t>
      </w:r>
      <w:r w:rsidRPr="00E54607">
        <w:rPr>
          <w:rFonts w:ascii="Times New Roman" w:hAnsi="Times New Roman" w:cs="Times New Roman"/>
          <w:lang w:val="lt-LT"/>
        </w:rPr>
        <w:t xml:space="preserve"> rizika. Tiek kardiovaskulinė mirtis, tiek smegenų insultas aliskirenu gydytoje grupėje skaičiumi buvo dažnesni negu placebo vartojusioje grupėje. Nepageidaujami reiškiniai ir sunkūs nepageidaujami reiškiniai (hiperkalemija, hipotenzija ir inkstų funkcijos sutrikimas) aliskirenu gydytoje grupėje buvo dažnesni negu placebo vartojusioje grupėje.</w:t>
      </w:r>
    </w:p>
    <w:p w:rsidR="009301A9" w:rsidRPr="00E54607" w:rsidRDefault="009301A9" w:rsidP="003861FE">
      <w:pPr>
        <w:tabs>
          <w:tab w:val="left" w:pos="567"/>
        </w:tabs>
        <w:spacing w:after="0" w:line="240" w:lineRule="auto"/>
        <w:rPr>
          <w:rFonts w:ascii="Times New Roman" w:eastAsia="Times New Roman" w:hAnsi="Times New Roman" w:cs="Times New Roman"/>
          <w:lang w:val="lt-LT" w:eastAsia="lt-LT"/>
        </w:rPr>
      </w:pPr>
    </w:p>
    <w:p w:rsidR="009301A9" w:rsidRPr="005C139E" w:rsidRDefault="009301A9" w:rsidP="003861FE">
      <w:pPr>
        <w:tabs>
          <w:tab w:val="left" w:pos="567"/>
        </w:tabs>
        <w:spacing w:after="0" w:line="240" w:lineRule="auto"/>
        <w:rPr>
          <w:rFonts w:ascii="Times New Roman" w:eastAsia="Times New Roman" w:hAnsi="Times New Roman" w:cs="Times New Roman"/>
          <w:u w:val="single"/>
          <w:lang w:val="lt-LT" w:eastAsia="lt-LT"/>
        </w:rPr>
      </w:pPr>
      <w:r w:rsidRPr="005C139E">
        <w:rPr>
          <w:rFonts w:ascii="Times New Roman" w:eastAsia="Times New Roman" w:hAnsi="Times New Roman" w:cs="Times New Roman"/>
          <w:u w:val="single"/>
          <w:lang w:val="lt-LT" w:eastAsia="lt-LT"/>
        </w:rPr>
        <w:t>Vaikų populiacija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Kraujospūdžio sumažėjimas 253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vaikams ir paaugliams nuo 6</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iki 16 metų amž</w:t>
      </w:r>
      <w:r w:rsidR="00081D06">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 xml:space="preserve">aus su hipertenzija ir normaliu kraujospūdžiu buvo tirtas daugiacentriame dvigubai koduotame klinikiniame tyrime, gydant mažomis (0,1 mg/kg), vidutinio dydžio (0,3 mg/kg) ir didelėmis (0,6 mg/kg) fosinoprilio paros dozėmis. Praėjus keturioms gydymo savaitėms, vidutinis sistolinio kraujospūdžio sumažėjimas lyginant su pradiniu buvo vienodas mažomis, vidutinėmis ir didelėmis dozėmis gydytiems vaikams. Nepastebėta ryšio tarp šių trijų dozių ir atsako į gydymą. Jokio amžiaus vaikų grupei optimali dozė </w:t>
      </w:r>
      <w:r w:rsidR="003861FE">
        <w:rPr>
          <w:rFonts w:ascii="Times New Roman" w:eastAsia="Times New Roman" w:hAnsi="Times New Roman" w:cs="Times New Roman"/>
          <w:lang w:val="lt-LT" w:eastAsia="lt-LT"/>
        </w:rPr>
        <w:t>ne</w:t>
      </w:r>
      <w:r w:rsidRPr="00E54607">
        <w:rPr>
          <w:rFonts w:ascii="Times New Roman" w:eastAsia="Times New Roman" w:hAnsi="Times New Roman" w:cs="Times New Roman"/>
          <w:lang w:val="lt-LT" w:eastAsia="lt-LT"/>
        </w:rPr>
        <w:t>nustatyta. Mažiau nei 50 kg sveriantiems vaikams tinkamo stiprumo dozės nėra.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5.2</w:t>
      </w:r>
      <w:r w:rsidRPr="00E54607">
        <w:rPr>
          <w:rFonts w:ascii="Times New Roman" w:eastAsia="Times New Roman" w:hAnsi="Times New Roman" w:cs="Times New Roman"/>
          <w:b/>
          <w:lang w:val="lt-LT" w:eastAsia="lt-LT"/>
        </w:rPr>
        <w:tab/>
        <w:t>Farmakokinetinės savybės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Absorbcija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Išgerto fosinoprilio absorbuojama maždaug 30</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- 40</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Virškinimo trakte esantis maistas absorbcijos ne</w:t>
      </w:r>
      <w:r w:rsidR="003861FE">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 xml:space="preserve">, tačiau </w:t>
      </w:r>
      <w:r w:rsidR="003861FE">
        <w:rPr>
          <w:rFonts w:ascii="Times New Roman" w:eastAsia="Times New Roman" w:hAnsi="Times New Roman" w:cs="Times New Roman"/>
          <w:lang w:val="lt-LT" w:eastAsia="lt-LT"/>
        </w:rPr>
        <w:t>absorbcijos</w:t>
      </w:r>
      <w:r w:rsidRPr="00E54607">
        <w:rPr>
          <w:rFonts w:ascii="Times New Roman" w:eastAsia="Times New Roman" w:hAnsi="Times New Roman" w:cs="Times New Roman"/>
          <w:lang w:val="lt-LT" w:eastAsia="lt-LT"/>
        </w:rPr>
        <w:t xml:space="preserve"> greit</w:t>
      </w:r>
      <w:r w:rsidR="003861FE">
        <w:rPr>
          <w:rFonts w:ascii="Times New Roman" w:eastAsia="Times New Roman" w:hAnsi="Times New Roman" w:cs="Times New Roman"/>
          <w:lang w:val="lt-LT" w:eastAsia="lt-LT"/>
        </w:rPr>
        <w:t>is</w:t>
      </w:r>
      <w:r w:rsidRPr="00E54607">
        <w:rPr>
          <w:rFonts w:ascii="Times New Roman" w:eastAsia="Times New Roman" w:hAnsi="Times New Roman" w:cs="Times New Roman"/>
          <w:lang w:val="lt-LT" w:eastAsia="lt-LT"/>
        </w:rPr>
        <w:t xml:space="preserve"> gali maž</w:t>
      </w:r>
      <w:r w:rsidR="003861FE">
        <w:rPr>
          <w:rFonts w:ascii="Times New Roman" w:eastAsia="Times New Roman" w:hAnsi="Times New Roman" w:cs="Times New Roman"/>
          <w:lang w:val="lt-LT" w:eastAsia="lt-LT"/>
        </w:rPr>
        <w:t>ėti</w:t>
      </w:r>
      <w:r w:rsidRPr="00E54607">
        <w:rPr>
          <w:rFonts w:ascii="Times New Roman" w:eastAsia="Times New Roman" w:hAnsi="Times New Roman" w:cs="Times New Roman"/>
          <w:lang w:val="lt-LT" w:eastAsia="lt-LT"/>
        </w:rPr>
        <w:t>. Virškinimo trakto gleivinėje ir kepenyse fosinoprilis greitai ir visas hidrolizės būdu verčiamas veikliu metabolitu fosinoprilatu.</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Laikas, per kurį fosinoprilato koncentracija kraujo plazmoje tampa didžiausia (C</w:t>
      </w:r>
      <w:r w:rsidRPr="00E54607">
        <w:rPr>
          <w:rFonts w:ascii="Times New Roman" w:eastAsia="Times New Roman" w:hAnsi="Times New Roman" w:cs="Times New Roman"/>
          <w:vertAlign w:val="subscript"/>
          <w:lang w:val="lt-LT" w:eastAsia="lt-LT"/>
        </w:rPr>
        <w:t>max</w:t>
      </w:r>
      <w:r w:rsidRPr="00E54607">
        <w:rPr>
          <w:rFonts w:ascii="Times New Roman" w:eastAsia="Times New Roman" w:hAnsi="Times New Roman" w:cs="Times New Roman"/>
          <w:lang w:val="lt-LT" w:eastAsia="lt-LT"/>
        </w:rPr>
        <w:t>), nepriklausomai nuo fosinoprilio dozės dydžio yra maždaug 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valandos ir derinasi su stipriausiu angiotenzino I sukeliamos kraujospūdžio reakcijos slopinimu, vykstančiu 3 – 6 val. po preparato pavartojimo. Vienos ir kartotinių dozių farmakokinetikos parametrai (C</w:t>
      </w:r>
      <w:r w:rsidRPr="00E54607">
        <w:rPr>
          <w:rFonts w:ascii="Times New Roman" w:eastAsia="Times New Roman" w:hAnsi="Times New Roman" w:cs="Times New Roman"/>
          <w:vertAlign w:val="subscript"/>
          <w:lang w:val="lt-LT" w:eastAsia="lt-LT"/>
        </w:rPr>
        <w:t>max,</w:t>
      </w:r>
      <w:r w:rsidRPr="00E54607">
        <w:rPr>
          <w:rFonts w:ascii="Times New Roman" w:eastAsia="Times New Roman" w:hAnsi="Times New Roman" w:cs="Times New Roman"/>
          <w:lang w:val="lt-LT" w:eastAsia="lt-LT"/>
        </w:rPr>
        <w:t>, AUC) yra tiesiogiai proporcingi fosinoprilio dozės dydžiui.</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Pasiskirstymas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Daugiau negu 95</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fosinoprilato prisijungia prie kraujo plazmos baltymų. Tariamasis pasiskirstymo tūris yra santykinai mažas, prisijungimas prie kraujo ląstelių yra nereikšmingas.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Biotransformacija</w:t>
      </w:r>
    </w:p>
    <w:p w:rsidR="009301A9" w:rsidRPr="00E54607" w:rsidRDefault="003861FE"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Pavartojus</w:t>
      </w:r>
      <w:r w:rsidR="009301A9" w:rsidRPr="00E54607">
        <w:rPr>
          <w:rFonts w:ascii="Times New Roman" w:eastAsia="Times New Roman" w:hAnsi="Times New Roman" w:cs="Times New Roman"/>
          <w:lang w:val="lt-LT" w:eastAsia="lt-LT"/>
        </w:rPr>
        <w:t xml:space="preserve"> fosinoprilio natrio druskos, po valandos kraujo plazmoje nepakitusio fosinoprilio būna mažiau negu 1</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dozės, veiklaus metabolito fosinoprilato – 75</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xml:space="preserve">%, neveiklaus fosinoprilato gliukuronido </w:t>
      </w:r>
      <w:r w:rsidR="009301A9" w:rsidRPr="00E54607">
        <w:rPr>
          <w:rFonts w:ascii="Times New Roman" w:eastAsia="Times New Roman" w:hAnsi="Times New Roman" w:cs="Times New Roman"/>
          <w:lang w:val="lt-LT" w:eastAsia="lt-LT"/>
        </w:rPr>
        <w:sym w:font="Symbol" w:char="F02D"/>
      </w:r>
      <w:r w:rsidR="009301A9" w:rsidRPr="00E54607">
        <w:rPr>
          <w:rFonts w:ascii="Times New Roman" w:eastAsia="Times New Roman" w:hAnsi="Times New Roman" w:cs="Times New Roman"/>
          <w:lang w:val="lt-LT" w:eastAsia="lt-LT"/>
        </w:rPr>
        <w:t xml:space="preserve"> 15 </w:t>
      </w:r>
      <w:r>
        <w:rPr>
          <w:rFonts w:ascii="Times New Roman" w:eastAsia="Times New Roman" w:hAnsi="Times New Roman" w:cs="Times New Roman"/>
          <w:lang w:val="lt-LT" w:eastAsia="lt-LT"/>
        </w:rPr>
        <w:t>–</w:t>
      </w:r>
      <w:r w:rsidR="009301A9" w:rsidRPr="00E54607">
        <w:rPr>
          <w:rFonts w:ascii="Times New Roman" w:eastAsia="Times New Roman" w:hAnsi="Times New Roman" w:cs="Times New Roman"/>
          <w:lang w:val="lt-LT" w:eastAsia="lt-LT"/>
        </w:rPr>
        <w:t> 20</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veiklaus fosinoprilato 4-hidroksi- metabolito maždaug 5</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(t. y. likusi dozės dalis).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Eliminacija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Suleistas į veną fosinoprilis eliminuojamas per kepenis ir pro inkstus. Kartotines fosinoprilio dozes vartojančių hipertenzija sergančių </w:t>
      </w:r>
      <w:r w:rsidR="003861FE">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kurių inkstų ir kepenų </w:t>
      </w:r>
      <w:r w:rsidR="003861FE">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normali, organizme vidutinis efektyvaus pusinio fosinoprilato kaupimosi laikas (T</w:t>
      </w:r>
      <w:r w:rsidRPr="00E54607">
        <w:rPr>
          <w:rFonts w:ascii="Times New Roman" w:eastAsia="Times New Roman" w:hAnsi="Times New Roman" w:cs="Times New Roman"/>
          <w:vertAlign w:val="subscript"/>
          <w:lang w:val="lt-LT" w:eastAsia="lt-LT"/>
        </w:rPr>
        <w:t>1/2</w:t>
      </w:r>
      <w:r w:rsidRPr="00E54607">
        <w:rPr>
          <w:rFonts w:ascii="Times New Roman" w:eastAsia="Times New Roman" w:hAnsi="Times New Roman" w:cs="Times New Roman"/>
          <w:lang w:val="lt-LT" w:eastAsia="lt-LT"/>
        </w:rPr>
        <w:t>) buvo 11,5</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 širdies </w:t>
      </w:r>
      <w:r w:rsidR="003861FE">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sergančių </w:t>
      </w:r>
      <w:r w:rsidR="003861FE">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organizme – 14</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val. Fosinoprilis eliminuojamas per kepenis ir p</w:t>
      </w:r>
      <w:r w:rsidR="003861FE">
        <w:rPr>
          <w:rFonts w:ascii="Times New Roman" w:eastAsia="Times New Roman" w:hAnsi="Times New Roman" w:cs="Times New Roman"/>
          <w:lang w:val="lt-LT" w:eastAsia="lt-LT"/>
        </w:rPr>
        <w:t>e</w:t>
      </w:r>
      <w:r w:rsidRPr="00E54607">
        <w:rPr>
          <w:rFonts w:ascii="Times New Roman" w:eastAsia="Times New Roman" w:hAnsi="Times New Roman" w:cs="Times New Roman"/>
          <w:lang w:val="lt-LT" w:eastAsia="lt-LT"/>
        </w:rPr>
        <w:t>r inkstus.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i/>
          <w:u w:val="single"/>
          <w:lang w:val="lt-LT"/>
        </w:rPr>
      </w:pPr>
      <w:r w:rsidRPr="00E05141">
        <w:rPr>
          <w:rFonts w:ascii="Times New Roman" w:hAnsi="Times New Roman"/>
          <w:i/>
          <w:u w:val="single"/>
          <w:lang w:val="lt-LT"/>
        </w:rPr>
        <w:t>Vaikų populiacija</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lastRenderedPageBreak/>
        <w:t>Vienos dozės farmakokinetinio tyrimo metu iš 19</w:t>
      </w:r>
      <w:r w:rsidR="003861FE">
        <w:rPr>
          <w:rFonts w:ascii="Times New Roman" w:eastAsia="Times New Roman" w:hAnsi="Times New Roman" w:cs="Times New Roman"/>
          <w:bCs/>
          <w:lang w:val="lt-LT" w:eastAsia="lt-LT"/>
        </w:rPr>
        <w:t> </w:t>
      </w:r>
      <w:r w:rsidRPr="00E54607">
        <w:rPr>
          <w:rFonts w:ascii="Times New Roman" w:eastAsia="Times New Roman" w:hAnsi="Times New Roman" w:cs="Times New Roman"/>
          <w:bCs/>
          <w:lang w:val="lt-LT" w:eastAsia="lt-LT"/>
        </w:rPr>
        <w:t>hepertenzija sergančių pacientų nuo 6</w:t>
      </w:r>
      <w:r w:rsidR="003861FE">
        <w:rPr>
          <w:rFonts w:ascii="Times New Roman" w:eastAsia="Times New Roman" w:hAnsi="Times New Roman" w:cs="Times New Roman"/>
          <w:bCs/>
          <w:lang w:val="lt-LT" w:eastAsia="lt-LT"/>
        </w:rPr>
        <w:t> </w:t>
      </w:r>
      <w:r w:rsidRPr="00E54607">
        <w:rPr>
          <w:rFonts w:ascii="Times New Roman" w:eastAsia="Times New Roman" w:hAnsi="Times New Roman" w:cs="Times New Roman"/>
          <w:bCs/>
          <w:lang w:val="lt-LT" w:eastAsia="lt-LT"/>
        </w:rPr>
        <w:t>iki 16 metų amžiaus, gydytų 0,3 mg/kg fosinoprilio tirpalu, gauti riboti farmakokinetiniai duomenys.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Cs/>
          <w:lang w:val="lt-LT" w:eastAsia="lt-LT"/>
        </w:rPr>
        <w:t xml:space="preserve">Ar fosinoprilato (aktyvios fosinoprilio formos) AUC ir </w:t>
      </w:r>
      <w:r w:rsidRPr="00E54607">
        <w:rPr>
          <w:rFonts w:ascii="Times New Roman" w:eastAsia="Times New Roman" w:hAnsi="Times New Roman" w:cs="Times New Roman"/>
          <w:lang w:val="lt-LT" w:eastAsia="lt-LT"/>
        </w:rPr>
        <w:t>C</w:t>
      </w:r>
      <w:r w:rsidRPr="00E54607">
        <w:rPr>
          <w:rFonts w:ascii="Times New Roman" w:eastAsia="Times New Roman" w:hAnsi="Times New Roman" w:cs="Times New Roman"/>
          <w:vertAlign w:val="subscript"/>
          <w:lang w:val="lt-LT" w:eastAsia="lt-LT"/>
        </w:rPr>
        <w:t>max</w:t>
      </w:r>
      <w:r w:rsidRPr="00E54607">
        <w:rPr>
          <w:rFonts w:ascii="Times New Roman" w:eastAsia="Times New Roman" w:hAnsi="Times New Roman" w:cs="Times New Roman"/>
          <w:lang w:val="lt-LT" w:eastAsia="lt-LT"/>
        </w:rPr>
        <w:t xml:space="preserve"> reikšmės vaikams nuo 6</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iki 16 metų bus palyginamos su tais pačiais parametrais suaugusiesiems, gydytiems 20 mg fosinoprilio, dar reikia nustatyti.</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lang w:val="lt-LT" w:eastAsia="lt-LT"/>
        </w:rPr>
        <w:t>Fosinoprilato terminalinis eliminacijos pusperiodis buvo 11-13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valandų ir išliko vienodas vis</w:t>
      </w:r>
      <w:r w:rsidR="00A72DCA">
        <w:rPr>
          <w:rFonts w:ascii="Times New Roman" w:eastAsia="Times New Roman" w:hAnsi="Times New Roman" w:cs="Times New Roman"/>
          <w:lang w:val="lt-LT" w:eastAsia="lt-LT"/>
        </w:rPr>
        <w:t>ų</w:t>
      </w:r>
      <w:r w:rsidRPr="00E54607">
        <w:rPr>
          <w:rFonts w:ascii="Times New Roman" w:eastAsia="Times New Roman" w:hAnsi="Times New Roman" w:cs="Times New Roman"/>
          <w:lang w:val="lt-LT" w:eastAsia="lt-LT"/>
        </w:rPr>
        <w:t xml:space="preserve"> tyrimo stadij</w:t>
      </w:r>
      <w:r w:rsidR="00A72DCA">
        <w:rPr>
          <w:rFonts w:ascii="Times New Roman" w:eastAsia="Times New Roman" w:hAnsi="Times New Roman" w:cs="Times New Roman"/>
          <w:lang w:val="lt-LT" w:eastAsia="lt-LT"/>
        </w:rPr>
        <w:t>ų metu</w:t>
      </w:r>
      <w:r w:rsidRPr="00E54607">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Ypatingos populiacijos</w:t>
      </w:r>
    </w:p>
    <w:p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sergančių inkstų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(kreatinino klirensas &lt; 80 ml/min./</w:t>
      </w:r>
      <w:smartTag w:uri="schemas-tilde-lv/tildestengine" w:element="metric2">
        <w:smartTagPr>
          <w:attr w:name="metric_text" w:val="m"/>
          <w:attr w:name="metric_value" w:val="1.73"/>
        </w:smartTagPr>
        <w:r w:rsidR="009301A9" w:rsidRPr="00E54607">
          <w:rPr>
            <w:rFonts w:ascii="Times New Roman" w:eastAsia="Times New Roman" w:hAnsi="Times New Roman" w:cs="Times New Roman"/>
            <w:lang w:val="lt-LT" w:eastAsia="lt-LT"/>
          </w:rPr>
          <w:t>1,73 m</w:t>
        </w:r>
      </w:smartTag>
      <w:r w:rsidR="009301A9" w:rsidRPr="00E54607">
        <w:rPr>
          <w:rFonts w:ascii="Times New Roman" w:eastAsia="Times New Roman" w:hAnsi="Times New Roman" w:cs="Times New Roman"/>
          <w:vertAlign w:val="superscript"/>
          <w:lang w:val="lt-LT" w:eastAsia="lt-LT"/>
        </w:rPr>
        <w:t>2</w:t>
      </w:r>
      <w:r w:rsidR="009301A9" w:rsidRPr="00E54607">
        <w:rPr>
          <w:rFonts w:ascii="Times New Roman" w:eastAsia="Times New Roman" w:hAnsi="Times New Roman" w:cs="Times New Roman"/>
          <w:lang w:val="lt-LT" w:eastAsia="lt-LT"/>
        </w:rPr>
        <w:t xml:space="preserve">), organizme bendras fosinoprilato klirensas yra maždaug dvigubai mažesnis, negu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kurių inkstų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normali, tačiau absorbcija, biologinis prieinamumas ir prisijungimas prie kraujo plazmos baltymų reikšmingai nekinta. Fosinoprilato klirensas priklausomai nuo inkstų nepakankamumo sunkumo nesvyruoja, kadangi sumažėjusią eliminaciją p</w:t>
      </w:r>
      <w:r>
        <w:rPr>
          <w:rFonts w:ascii="Times New Roman" w:eastAsia="Times New Roman" w:hAnsi="Times New Roman" w:cs="Times New Roman"/>
          <w:lang w:val="lt-LT" w:eastAsia="lt-LT"/>
        </w:rPr>
        <w:t>e</w:t>
      </w:r>
      <w:r w:rsidR="009301A9" w:rsidRPr="00E54607">
        <w:rPr>
          <w:rFonts w:ascii="Times New Roman" w:eastAsia="Times New Roman" w:hAnsi="Times New Roman" w:cs="Times New Roman"/>
          <w:lang w:val="lt-LT" w:eastAsia="lt-LT"/>
        </w:rPr>
        <w:t xml:space="preserve">r inkstus kompensuoja eliminacijos padidėjimas per kepenų ir tulžies sistemą. Nustatyta, kad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sergančių sunkiu inkstų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įskaitant galutinę inkstų nepakankamumo fazę (kreatinino klirensas &lt; 10 ml/min./</w:t>
      </w:r>
      <w:smartTag w:uri="schemas-tilde-lv/tildestengine" w:element="metric2">
        <w:smartTagPr>
          <w:attr w:name="metric_text" w:val="m"/>
          <w:attr w:name="metric_value" w:val="1.73"/>
        </w:smartTagPr>
        <w:r w:rsidR="009301A9" w:rsidRPr="00E54607">
          <w:rPr>
            <w:rFonts w:ascii="Times New Roman" w:eastAsia="Times New Roman" w:hAnsi="Times New Roman" w:cs="Times New Roman"/>
            <w:lang w:val="lt-LT" w:eastAsia="lt-LT"/>
          </w:rPr>
          <w:t>1,73 m</w:t>
        </w:r>
      </w:smartTag>
      <w:r w:rsidR="009301A9" w:rsidRPr="00E54607">
        <w:rPr>
          <w:rFonts w:ascii="Times New Roman" w:eastAsia="Times New Roman" w:hAnsi="Times New Roman" w:cs="Times New Roman"/>
          <w:vertAlign w:val="superscript"/>
          <w:lang w:val="lt-LT" w:eastAsia="lt-LT"/>
        </w:rPr>
        <w:t>2</w:t>
      </w:r>
      <w:r w:rsidR="009301A9" w:rsidRPr="00E54607">
        <w:rPr>
          <w:rFonts w:ascii="Times New Roman" w:eastAsia="Times New Roman" w:hAnsi="Times New Roman" w:cs="Times New Roman"/>
          <w:lang w:val="lt-LT" w:eastAsia="lt-LT"/>
        </w:rPr>
        <w:t>), organizme AUC būna šiek tiek didesnis (mažiau negu du kartus viršija normą).</w:t>
      </w:r>
    </w:p>
    <w:p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sergančių kepenų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(dėl alkoholizmo ar biliarinės cirozės), organizme fosinoprilio natrio druskos hidrolizė reikšmingai nesumažėja, tačiau ji gali sulėtėti. Tokių pacientų organizme bendras fosinoprilato klirensas būna beveik dvigubai mažesnis, negu žmonių, kurių kepenų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normali.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5.3</w:t>
      </w:r>
      <w:r w:rsidRPr="00E54607">
        <w:rPr>
          <w:rFonts w:ascii="Times New Roman" w:eastAsia="Times New Roman" w:hAnsi="Times New Roman" w:cs="Times New Roman"/>
          <w:b/>
          <w:lang w:val="lt-LT" w:eastAsia="lt-LT"/>
        </w:rPr>
        <w:tab/>
        <w:t>Ikiklinikinių saugumo tyrimų duomenys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Įprastinių ikiklinikinių farmakologinių saugumo, toksinio kartotinių dozių poveikio, genotoksinio bei kancerogeninio poveikio ir toksinio poveikio dauginimosi funkcijai tyrimų duomenimis, specifinio pavojaus žmogui preparatas nekelia.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Toksinio poveikio dauginimuisi tyrimų metu </w:t>
      </w:r>
      <w:r w:rsidR="00A72DCA">
        <w:rPr>
          <w:rFonts w:ascii="Times New Roman" w:eastAsia="Times New Roman" w:hAnsi="Times New Roman" w:cs="Times New Roman"/>
          <w:lang w:val="lt-LT" w:eastAsia="lt-LT"/>
        </w:rPr>
        <w:t xml:space="preserve">fosinoprilis </w:t>
      </w:r>
      <w:r w:rsidRPr="00E54607">
        <w:rPr>
          <w:rFonts w:ascii="Times New Roman" w:eastAsia="Times New Roman" w:hAnsi="Times New Roman" w:cs="Times New Roman"/>
          <w:lang w:val="lt-LT" w:eastAsia="lt-LT"/>
        </w:rPr>
        <w:t>žiurkių vaisingum</w:t>
      </w:r>
      <w:r w:rsidR="00A72DCA">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ir dauginimosi funkcij</w:t>
      </w:r>
      <w:r w:rsidR="00A72DCA">
        <w:rPr>
          <w:rFonts w:ascii="Times New Roman" w:eastAsia="Times New Roman" w:hAnsi="Times New Roman" w:cs="Times New Roman"/>
          <w:lang w:val="lt-LT" w:eastAsia="lt-LT"/>
        </w:rPr>
        <w:t>os</w:t>
      </w:r>
      <w:r w:rsidRPr="00E54607">
        <w:rPr>
          <w:rFonts w:ascii="Times New Roman" w:eastAsia="Times New Roman" w:hAnsi="Times New Roman" w:cs="Times New Roman"/>
          <w:lang w:val="lt-LT" w:eastAsia="lt-LT"/>
        </w:rPr>
        <w:t xml:space="preserve"> neigiam</w:t>
      </w:r>
      <w:r w:rsidR="00A72DCA">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ne</w:t>
      </w:r>
      <w:r w:rsidR="00A72DCA">
        <w:rPr>
          <w:rFonts w:ascii="Times New Roman" w:eastAsia="Times New Roman" w:hAnsi="Times New Roman" w:cs="Times New Roman"/>
          <w:lang w:val="lt-LT" w:eastAsia="lt-LT"/>
        </w:rPr>
        <w:t>veikė</w:t>
      </w:r>
      <w:r w:rsidRPr="00E54607">
        <w:rPr>
          <w:rFonts w:ascii="Times New Roman" w:eastAsia="Times New Roman" w:hAnsi="Times New Roman" w:cs="Times New Roman"/>
          <w:lang w:val="lt-LT" w:eastAsia="lt-LT"/>
        </w:rPr>
        <w:t>, teratogeninio poveikio nesukėlė. Įrodyta, kad AKF inhibitoriai, vartojami antrojo ir trečiojo nėštumo trimestro laikotarpiu, daro neigiamą įtaką vėlyvajam vaisiaus vystymuisi, todėl gali sukelti jo žuvimą ir sklaidos trūkumus, ypač kaukolės. Be to, buvo toksinio poveikio vaisiui, jo augimo gimdoje sulėtėjimo ir arterinio latako neužsivėrimo atvejų. Manoma, kad minėtų vystymosi anomalijų iš dalies atsiranda dėl tiesioginio AKF inhibitorių poveikio vaisiaus renino, angiotenzino ir aldosterono sistemai, iš dalies dėl išemijos, atsiradusios dėl vaikingai patelei sukeltos hipotenzijos, lemiančios vaisaus ir placentos kraujotakos susilpnėjimą bei vaisiaus aprūpinimo deguonimi ir maisto medžiagomis sumažėjimą. Žiurkių patelių, prieš suporavimą ir vaikingumo laikotarpiu vartojusių fosinoprilio, atsivestų jauniklių nugaišo daugiau. Nustatyta, kad preparato prasiskverbia per placentą, patenka į motinos pieną.</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w:t>
      </w:r>
      <w:r w:rsidRPr="00E54607">
        <w:rPr>
          <w:rFonts w:ascii="Times New Roman" w:eastAsia="Times New Roman" w:hAnsi="Times New Roman" w:cs="Times New Roman"/>
          <w:b/>
          <w:lang w:val="lt-LT" w:eastAsia="lt-LT"/>
        </w:rPr>
        <w:tab/>
        <w:t>FARMACINĖ INFORMACIJA</w:t>
      </w: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6.1</w:t>
      </w:r>
      <w:r w:rsidRPr="00E54607">
        <w:rPr>
          <w:rFonts w:ascii="Times New Roman" w:eastAsia="Times New Roman" w:hAnsi="Times New Roman" w:cs="Times New Roman"/>
          <w:b/>
          <w:lang w:val="lt-LT" w:eastAsia="lt-LT"/>
        </w:rPr>
        <w:tab/>
        <w:t>Pagalbinių medžiagų sąrašas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Laktozė monohidratas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Kroskarmeliozės natrio druska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Pregelifikuotas kukurūzų krakmolas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Mikrokristalinė celiuliozė</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Glicerolio dibehenatas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6.2</w:t>
      </w:r>
      <w:r w:rsidRPr="00E54607">
        <w:rPr>
          <w:rFonts w:ascii="Times New Roman" w:eastAsia="Times New Roman" w:hAnsi="Times New Roman" w:cs="Times New Roman"/>
          <w:b/>
          <w:lang w:val="lt-LT" w:eastAsia="lt-LT"/>
        </w:rPr>
        <w:tab/>
        <w:t>Nesuderinamumas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Duomenys nebūtini.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6.3</w:t>
      </w:r>
      <w:r w:rsidRPr="00E54607">
        <w:rPr>
          <w:rFonts w:ascii="Times New Roman" w:eastAsia="Times New Roman" w:hAnsi="Times New Roman" w:cs="Times New Roman"/>
          <w:b/>
          <w:lang w:val="lt-LT" w:eastAsia="lt-LT"/>
        </w:rPr>
        <w:tab/>
        <w:t>Tinkamumo laikas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metai</w:t>
      </w:r>
      <w:r w:rsidR="00A72DCA">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6.4</w:t>
      </w:r>
      <w:r w:rsidRPr="00E54607">
        <w:rPr>
          <w:rFonts w:ascii="Times New Roman" w:eastAsia="Times New Roman" w:hAnsi="Times New Roman" w:cs="Times New Roman"/>
          <w:b/>
          <w:lang w:val="lt-LT" w:eastAsia="lt-LT"/>
        </w:rPr>
        <w:tab/>
        <w:t>Specialios laikymo sąlygos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Lizdinės plokštelės</w:t>
      </w:r>
      <w:r w:rsidRPr="00E54607">
        <w:rPr>
          <w:rFonts w:ascii="Times New Roman" w:eastAsia="Times New Roman" w:hAnsi="Times New Roman" w:cs="Times New Roman"/>
          <w:lang w:val="lt-LT" w:eastAsia="lt-LT"/>
        </w:rPr>
        <w:t xml:space="preserve">. Laikyti gamintojo pakuotėje, kad </w:t>
      </w:r>
      <w:r w:rsidR="006B417D">
        <w:rPr>
          <w:rFonts w:ascii="Times New Roman" w:eastAsia="Times New Roman" w:hAnsi="Times New Roman" w:cs="Times New Roman"/>
          <w:lang w:val="lt-LT" w:eastAsia="lt-LT"/>
        </w:rPr>
        <w:t xml:space="preserve">vaistinis </w:t>
      </w:r>
      <w:r w:rsidRPr="00E54607">
        <w:rPr>
          <w:rFonts w:ascii="Times New Roman" w:eastAsia="Times New Roman" w:hAnsi="Times New Roman" w:cs="Times New Roman"/>
          <w:lang w:val="lt-LT" w:eastAsia="lt-LT"/>
        </w:rPr>
        <w:t>preparatas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05141">
        <w:rPr>
          <w:rFonts w:ascii="Times New Roman" w:hAnsi="Times New Roman"/>
          <w:lang w:val="lt-LT"/>
        </w:rPr>
        <w:t>Tablečių talpyklė</w:t>
      </w:r>
      <w:r w:rsidRPr="00E54607">
        <w:rPr>
          <w:rFonts w:ascii="Times New Roman" w:eastAsia="Times New Roman" w:hAnsi="Times New Roman" w:cs="Times New Roman"/>
          <w:lang w:val="lt-LT" w:eastAsia="lt-LT"/>
        </w:rPr>
        <w:t xml:space="preserve">. Tablečių talpyklę laikyti sandarią, kad </w:t>
      </w:r>
      <w:r w:rsidR="006B417D">
        <w:rPr>
          <w:rFonts w:ascii="Times New Roman" w:eastAsia="Times New Roman" w:hAnsi="Times New Roman" w:cs="Times New Roman"/>
          <w:lang w:val="lt-LT" w:eastAsia="lt-LT"/>
        </w:rPr>
        <w:t xml:space="preserve">vaistinis </w:t>
      </w:r>
      <w:r w:rsidRPr="00E54607">
        <w:rPr>
          <w:rFonts w:ascii="Times New Roman" w:eastAsia="Times New Roman" w:hAnsi="Times New Roman" w:cs="Times New Roman"/>
          <w:lang w:val="lt-LT" w:eastAsia="lt-LT"/>
        </w:rPr>
        <w:t>preparatas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6.5</w:t>
      </w:r>
      <w:r w:rsidRPr="00E54607">
        <w:rPr>
          <w:rFonts w:ascii="Times New Roman" w:eastAsia="Times New Roman" w:hAnsi="Times New Roman" w:cs="Times New Roman"/>
          <w:b/>
          <w:lang w:val="lt-LT" w:eastAsia="lt-LT"/>
        </w:rPr>
        <w:tab/>
        <w:t>Talpyklės pobūdis ir jos turinys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Kartono dėžutė, kurioje yra 10, 14, 20, 28, 30, 42, 50, 98</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100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 supakuotų į Al/PVC/OPA/Al lizdines plokšteles.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PP tablečių talpyklė, užsukta MTPE dangteliu (joje yra sausiklio), kurioje yra 50, 100, 250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500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Gali būti tiekiamos ne visų dydžių pakuotės.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6.6</w:t>
      </w:r>
      <w:r w:rsidRPr="00E54607">
        <w:rPr>
          <w:rFonts w:ascii="Times New Roman" w:eastAsia="Times New Roman" w:hAnsi="Times New Roman" w:cs="Times New Roman"/>
          <w:b/>
          <w:lang w:val="lt-LT" w:eastAsia="lt-LT"/>
        </w:rPr>
        <w:tab/>
        <w:t>Specialūs reikalavimai atliekoms tvarkyti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Specialių reikalavimų nėra.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7.</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REGISTRUOTOJAS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B414CF" w:rsidRPr="00B414CF" w:rsidRDefault="00B414CF" w:rsidP="00B414CF">
      <w:pPr>
        <w:pStyle w:val="Pagrindinistekstas"/>
        <w:spacing w:after="0"/>
        <w:rPr>
          <w:szCs w:val="22"/>
        </w:rPr>
      </w:pPr>
      <w:r w:rsidRPr="00B414CF">
        <w:rPr>
          <w:szCs w:val="22"/>
        </w:rPr>
        <w:t>Teva B.V.</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Swensweg 5</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2031 GA Haarlem</w:t>
      </w:r>
    </w:p>
    <w:p w:rsidR="009301A9" w:rsidRDefault="00B414CF" w:rsidP="001844F2">
      <w:pPr>
        <w:tabs>
          <w:tab w:val="left" w:pos="567"/>
        </w:tabs>
        <w:spacing w:after="0" w:line="240" w:lineRule="auto"/>
        <w:rPr>
          <w:rFonts w:ascii="Times New Roman" w:eastAsia="Times New Roman" w:hAnsi="Times New Roman" w:cs="Times New Roman"/>
          <w:lang w:val="lt-LT" w:eastAsia="lt-LT"/>
        </w:rPr>
      </w:pPr>
      <w:r w:rsidRPr="00921EF7">
        <w:rPr>
          <w:rFonts w:ascii="Times New Roman" w:hAnsi="Times New Roman" w:cs="Times New Roman"/>
        </w:rPr>
        <w:t>Nyderlandai</w:t>
      </w:r>
    </w:p>
    <w:p w:rsidR="001844F2" w:rsidRPr="00E54607" w:rsidRDefault="001844F2" w:rsidP="001844F2">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8.</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REGISTRACIJOS</w:t>
      </w:r>
      <w:r w:rsidRPr="00E54607">
        <w:rPr>
          <w:rFonts w:ascii="Times New Roman" w:eastAsia="Times New Roman" w:hAnsi="Times New Roman" w:cs="Times New Roman"/>
          <w:b/>
          <w:lang w:val="lt-LT" w:eastAsia="lt-LT"/>
        </w:rPr>
        <w:t xml:space="preserve"> PAŽYMĖJIMO NUMERIS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Fosinopril Actavis 10 mg tabletės</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Lizdinė plokštelė:</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LT/1/05/0387/014</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LT/1/05/0387/015</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LT/1/05/0387/016</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LT/1/05/0387/017</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LT/1/05/0387/018</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LT/1/05/0387/019</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LT/1/05/0387/020</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LT/1/05/0387/021</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LT/1/05/0387/022</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Tablečių talpyklė:</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LT/1/05/0387/024</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LT/1/05/0387/025</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LT/1/05/0387/026</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Fosinopril Actavis 20 mg tabletės</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Lizdinė plokštelė:</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LT/1/05/0387/027</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LT/1/05/0387/028</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LT/1/05/0387/029</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LT/1/05/0387/030</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LT/1/05/0387/031</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lastRenderedPageBreak/>
        <w:t>N42 - LT/1/05/0387/032</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LT/1/05/0387/033</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LT/1/05/0387/034</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LT/1/05/0387/035</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Tablečių talpyklė:</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LT/1/05/0387/036</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LT/1/05/0387/037</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LT/1/05/0387/038</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LT/1/05/0387/039</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9.</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REGISTRAVIMO/PERREGISTRAVIMO</w:t>
      </w:r>
      <w:r w:rsidRPr="00E54607">
        <w:rPr>
          <w:rFonts w:ascii="Times New Roman" w:eastAsia="Times New Roman" w:hAnsi="Times New Roman" w:cs="Times New Roman"/>
          <w:b/>
          <w:lang w:val="lt-LT" w:eastAsia="lt-LT"/>
        </w:rPr>
        <w:t xml:space="preserve"> DATA</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A72DCA" w:rsidRDefault="00A72DCA" w:rsidP="009301A9">
      <w:pPr>
        <w:tabs>
          <w:tab w:val="left" w:pos="567"/>
        </w:tabs>
        <w:spacing w:after="0" w:line="240" w:lineRule="auto"/>
        <w:rPr>
          <w:rFonts w:ascii="Times New Roman" w:eastAsia="Times New Roman" w:hAnsi="Times New Roman" w:cs="Times New Roman"/>
          <w:lang w:val="lt-LT" w:eastAsia="lt-LT"/>
        </w:rPr>
      </w:pPr>
      <w:r w:rsidRPr="00A72DCA">
        <w:rPr>
          <w:rFonts w:ascii="Times New Roman" w:eastAsia="Times New Roman" w:hAnsi="Times New Roman" w:cs="Times New Roman"/>
          <w:lang w:val="lt-LT" w:eastAsia="lt-LT"/>
        </w:rPr>
        <w:t xml:space="preserve">Registravimo data </w:t>
      </w:r>
      <w:r>
        <w:rPr>
          <w:rFonts w:ascii="Times New Roman" w:eastAsia="Times New Roman" w:hAnsi="Times New Roman" w:cs="Times New Roman"/>
          <w:lang w:val="lt-LT" w:eastAsia="lt-LT"/>
        </w:rPr>
        <w:t>200</w:t>
      </w:r>
      <w:r w:rsidR="006B417D">
        <w:rPr>
          <w:rFonts w:ascii="Times New Roman" w:eastAsia="Times New Roman" w:hAnsi="Times New Roman" w:cs="Times New Roman"/>
          <w:lang w:val="lt-LT" w:eastAsia="lt-LT"/>
        </w:rPr>
        <w:t>6</w:t>
      </w:r>
      <w:r w:rsidR="00275D9D">
        <w:rPr>
          <w:rFonts w:ascii="Times New Roman" w:eastAsia="Times New Roman" w:hAnsi="Times New Roman" w:cs="Times New Roman"/>
          <w:lang w:val="lt-LT" w:eastAsia="lt-LT"/>
        </w:rPr>
        <w:t xml:space="preserve"> m. sausio </w:t>
      </w:r>
      <w:r w:rsidRPr="00A72DCA">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d.</w:t>
      </w:r>
    </w:p>
    <w:p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sidRPr="00A72DCA">
        <w:rPr>
          <w:rFonts w:ascii="Times New Roman" w:eastAsia="Times New Roman" w:hAnsi="Times New Roman" w:cs="Times New Roman"/>
          <w:lang w:val="lt-LT" w:eastAsia="lt-LT"/>
        </w:rPr>
        <w:t>Paskutinio perregistravimo data</w:t>
      </w:r>
      <w:r w:rsidR="00275D9D">
        <w:rPr>
          <w:rFonts w:ascii="Times New Roman" w:eastAsia="Times New Roman" w:hAnsi="Times New Roman" w:cs="Times New Roman"/>
          <w:lang w:val="lt-LT" w:eastAsia="lt-LT"/>
        </w:rPr>
        <w:t xml:space="preserve"> 2010 m. rugpjūčio </w:t>
      </w:r>
      <w:r w:rsidR="009301A9" w:rsidRPr="00E54607">
        <w:rPr>
          <w:rFonts w:ascii="Times New Roman" w:eastAsia="Times New Roman" w:hAnsi="Times New Roman" w:cs="Times New Roman"/>
          <w:lang w:val="lt-LT" w:eastAsia="lt-LT"/>
        </w:rPr>
        <w:t>13 d.</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10.</w:t>
      </w:r>
      <w:r w:rsidRPr="00E54607">
        <w:rPr>
          <w:rFonts w:ascii="Times New Roman" w:eastAsia="Times New Roman" w:hAnsi="Times New Roman" w:cs="Times New Roman"/>
          <w:b/>
          <w:lang w:val="lt-LT" w:eastAsia="lt-LT"/>
        </w:rPr>
        <w:tab/>
        <w:t>TEKSTO PERŽIŪROS DATA</w:t>
      </w:r>
    </w:p>
    <w:p w:rsidR="009301A9" w:rsidRDefault="009301A9" w:rsidP="009301A9">
      <w:pPr>
        <w:tabs>
          <w:tab w:val="left" w:pos="567"/>
        </w:tabs>
        <w:spacing w:after="0" w:line="240" w:lineRule="auto"/>
        <w:rPr>
          <w:rFonts w:ascii="Times New Roman" w:eastAsia="Times New Roman" w:hAnsi="Times New Roman" w:cs="Times New Roman"/>
          <w:lang w:val="lt-LT" w:eastAsia="lt-LT"/>
        </w:rPr>
      </w:pPr>
    </w:p>
    <w:p w:rsidR="006477C7" w:rsidRDefault="00B414CF" w:rsidP="009301A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2023 m. birželio 22 d.</w:t>
      </w:r>
    </w:p>
    <w:p w:rsidR="00E37D31" w:rsidRPr="00E54607" w:rsidRDefault="00E37D31"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E54607">
        <w:rPr>
          <w:rFonts w:ascii="Times New Roman" w:hAnsi="Times New Roman" w:cs="Times New Roman"/>
          <w:i/>
          <w:noProof/>
          <w:lang w:val="lt-LT"/>
        </w:rPr>
        <w:t xml:space="preserve"> </w:t>
      </w:r>
      <w:hyperlink r:id="rId12" w:history="1">
        <w:r w:rsidRPr="00E54607">
          <w:rPr>
            <w:rFonts w:ascii="Times New Roman" w:eastAsia="Times New Roman" w:hAnsi="Times New Roman" w:cs="Times New Roman"/>
            <w:color w:val="0000FF"/>
            <w:u w:val="single"/>
            <w:lang w:val="lt-LT" w:eastAsia="lt-LT"/>
          </w:rPr>
          <w:t>http://www.vvkt.lt/</w:t>
        </w:r>
      </w:hyperlink>
      <w:r w:rsidR="00A72DCA" w:rsidRPr="00F55541">
        <w:rPr>
          <w:rFonts w:ascii="Times New Roman" w:eastAsia="Times New Roman" w:hAnsi="Times New Roman" w:cs="Times New Roman"/>
          <w:color w:val="000000"/>
          <w:u w:val="single"/>
          <w:lang w:val="lt-LT" w:eastAsia="lt-LT"/>
        </w:rPr>
        <w:t>.</w:t>
      </w: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C973C9" w:rsidP="009301A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128"/>
      <w:bookmarkStart w:id="2" w:name="_Toc129243253"/>
      <w:r w:rsidRPr="00A76966">
        <w:rPr>
          <w:rFonts w:ascii="Times New Roman" w:eastAsia="Times New Roman" w:hAnsi="Times New Roman" w:cs="Times New Roman"/>
          <w:b/>
          <w:caps/>
          <w:lang w:val="lt-LT"/>
        </w:rPr>
        <w:t>II PRIEDAS</w:t>
      </w:r>
      <w:bookmarkEnd w:id="1"/>
      <w:bookmarkEnd w:id="2"/>
    </w:p>
    <w:p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301A9" w:rsidRPr="00E54607" w:rsidRDefault="00A76966"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76966">
        <w:rPr>
          <w:rFonts w:ascii="Times New Roman" w:eastAsia="Times New Roman" w:hAnsi="Times New Roman" w:cs="Times New Roman"/>
          <w:b/>
          <w:caps/>
          <w:lang w:val="lt-LT"/>
        </w:rPr>
        <w:t>REGISTRACIJOS</w:t>
      </w:r>
      <w:r w:rsidR="009301A9" w:rsidRPr="00E54607">
        <w:rPr>
          <w:rFonts w:ascii="Times New Roman" w:eastAsia="Times New Roman" w:hAnsi="Times New Roman" w:cs="Times New Roman"/>
          <w:b/>
          <w:caps/>
          <w:lang w:val="lt-LT"/>
        </w:rPr>
        <w:t xml:space="preserve"> SĄLYGOS</w:t>
      </w: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A. GAMINTOJAS, ATSAKINGAS UŽ SERIJŲ IŠLEIDIMĄ</w:t>
      </w:r>
    </w:p>
    <w:p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B. TIEKIMO IR VARTOJIMO SĄLYGOS AR APRIBOJIMAI</w:t>
      </w: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A. GAMINTOJAS, ATSAKINGAS UŽ SERIJŲ IŠLEIDIMĄ</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Gamintojo (-ų), atsakingo (-ų) už serijų išleidimą, pavadinimas (-ai) ir adresas (-ai)</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791C83" w:rsidRDefault="00791C83" w:rsidP="009301A9">
      <w:pPr>
        <w:spacing w:after="0" w:line="240" w:lineRule="auto"/>
        <w:rPr>
          <w:rFonts w:ascii="Times New Roman" w:eastAsia="Times New Roman" w:hAnsi="Times New Roman" w:cs="Times New Roman"/>
          <w:lang w:val="lt-LT" w:eastAsia="lt-LT"/>
        </w:rPr>
      </w:pPr>
    </w:p>
    <w:p w:rsidR="00791C83" w:rsidRPr="00791C83"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Balkanpharma Dupnitsa AD</w:t>
      </w:r>
    </w:p>
    <w:p w:rsidR="00791C83" w:rsidRPr="00791C83"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3 Samokovsko Shose Str.</w:t>
      </w:r>
    </w:p>
    <w:p w:rsidR="00791C83" w:rsidRPr="00791C83"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Dupnitsa 2600</w:t>
      </w:r>
    </w:p>
    <w:p w:rsidR="00791C83" w:rsidRPr="00E54607"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Bulgari</w:t>
      </w:r>
      <w:r>
        <w:rPr>
          <w:rFonts w:ascii="Times New Roman" w:eastAsia="Times New Roman" w:hAnsi="Times New Roman" w:cs="Times New Roman"/>
          <w:lang w:val="lt-LT" w:eastAsia="lt-LT"/>
        </w:rPr>
        <w:t>j</w:t>
      </w:r>
      <w:r w:rsidRPr="00791C83">
        <w:rPr>
          <w:rFonts w:ascii="Times New Roman" w:eastAsia="Times New Roman" w:hAnsi="Times New Roman" w:cs="Times New Roman"/>
          <w:lang w:val="lt-LT" w:eastAsia="lt-LT"/>
        </w:rPr>
        <w:t>a</w:t>
      </w:r>
    </w:p>
    <w:p w:rsidR="009301A9" w:rsidRPr="00E54607" w:rsidRDefault="009301A9" w:rsidP="001F0A04">
      <w:pPr>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kern w:val="28"/>
          <w:lang w:val="lt-LT"/>
        </w:rPr>
      </w:pPr>
      <w:r w:rsidRPr="00E54607">
        <w:rPr>
          <w:rFonts w:ascii="Times New Roman" w:eastAsia="Times New Roman" w:hAnsi="Times New Roman" w:cs="Times New Roman"/>
          <w:b/>
          <w:lang w:val="lt-LT" w:eastAsia="lt-LT"/>
        </w:rPr>
        <w:t xml:space="preserve">B. </w:t>
      </w:r>
      <w:bookmarkStart w:id="3" w:name="_Toc129243130"/>
      <w:bookmarkStart w:id="4" w:name="_Toc129243255"/>
      <w:r w:rsidRPr="00E54607">
        <w:rPr>
          <w:rFonts w:ascii="Times New Roman" w:eastAsia="Times New Roman" w:hAnsi="Times New Roman" w:cs="Times New Roman"/>
          <w:b/>
          <w:kern w:val="28"/>
          <w:lang w:val="lt-LT"/>
        </w:rPr>
        <w:t xml:space="preserve">TIEKIMO IR VARTOJIMO SĄLYGOS AR APRIBOJIMAI </w:t>
      </w:r>
      <w:bookmarkEnd w:id="3"/>
      <w:bookmarkEnd w:id="4"/>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vaistinis preparatas.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III PRIEDAS</w:t>
      </w: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ŽENKLINIMAS IR PAKUOTĖS LAPELIS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A. ŽENKLINIMAS</w:t>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Lizdinių Plokštelių dėžutė</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rsidR="009301A9" w:rsidRPr="00E54607" w:rsidRDefault="009301A9" w:rsidP="009301A9">
      <w:pPr>
        <w:spacing w:after="0" w:line="240" w:lineRule="auto"/>
        <w:rPr>
          <w:rFonts w:ascii="Times New Roman" w:eastAsia="Times New Roman" w:hAnsi="Times New Roman" w:cs="Times New Roman"/>
          <w:b/>
          <w:lang w:val="lt-LT" w:eastAsia="lt-LT"/>
        </w:rPr>
      </w:pPr>
    </w:p>
    <w:p w:rsidR="009301A9" w:rsidRPr="006B417D" w:rsidRDefault="009301A9" w:rsidP="009301A9">
      <w:pPr>
        <w:spacing w:after="0" w:line="240" w:lineRule="auto"/>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Fosinopril Actavis 10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E54607">
        <w:rPr>
          <w:rFonts w:ascii="Times New Roman" w:eastAsia="Times New Roman" w:hAnsi="Times New Roman" w:cs="Times New Roman"/>
          <w:lang w:val="lt-LT" w:eastAsia="lt-LT"/>
        </w:rPr>
        <w:t xml:space="preserve">osinoprilum </w:t>
      </w:r>
      <w:r w:rsidR="009301A9" w:rsidRPr="00E54607">
        <w:rPr>
          <w:rFonts w:ascii="Times New Roman" w:eastAsia="Times New Roman" w:hAnsi="Times New Roman" w:cs="Times New Roman"/>
          <w:lang w:val="lt-LT" w:eastAsia="lt-LT"/>
        </w:rPr>
        <w:t>natricum</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6B417D" w:rsidRDefault="009301A9" w:rsidP="009301A9">
      <w:pPr>
        <w:spacing w:after="0" w:line="240" w:lineRule="auto"/>
        <w:ind w:left="567" w:hanging="567"/>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Vienoje tabletėje yra 10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731375">
        <w:rPr>
          <w:rFonts w:ascii="Times New Roman" w:hAnsi="Times New Roman"/>
          <w:highlight w:val="lightGray"/>
          <w:lang w:val="lt-LT"/>
        </w:rPr>
        <w:t>Vienoje tabletėje yra 20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Tabletė</w:t>
      </w:r>
    </w:p>
    <w:p w:rsidR="009301A9" w:rsidRPr="00E54607" w:rsidRDefault="009301A9" w:rsidP="009301A9">
      <w:pPr>
        <w:spacing w:after="0" w:line="240" w:lineRule="auto"/>
        <w:rPr>
          <w:rFonts w:ascii="Times New Roman" w:eastAsia="Times New Roman" w:hAnsi="Times New Roman" w:cs="Times New Roman"/>
          <w:i/>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14</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20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28</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tabletės</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30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42</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tabletės</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50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98</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tabletės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100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E54607">
        <w:rPr>
          <w:rFonts w:ascii="Times New Roman" w:eastAsia="Times New Roman" w:hAnsi="Times New Roman" w:cs="Times New Roman"/>
          <w:lang w:val="lt-LT" w:eastAsia="lt-LT"/>
        </w:rPr>
        <w:t xml:space="preserve">artoti </w:t>
      </w:r>
      <w:r w:rsidR="009301A9" w:rsidRPr="00E54607">
        <w:rPr>
          <w:rFonts w:ascii="Times New Roman" w:eastAsia="Times New Roman" w:hAnsi="Times New Roman" w:cs="Times New Roman"/>
          <w:lang w:val="lt-LT" w:eastAsia="lt-LT"/>
        </w:rPr>
        <w:t>per burną</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0A07C3" w:rsidP="009301A9">
      <w:pPr>
        <w:spacing w:after="0" w:line="240" w:lineRule="auto"/>
        <w:ind w:left="567" w:hanging="567"/>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731375">
        <w:rPr>
          <w:rFonts w:ascii="Times New Roman" w:hAnsi="Times New Roman"/>
          <w:highlight w:val="lightGray"/>
          <w:lang w:val="lt-LT"/>
        </w:rPr>
        <w:t>/</w:t>
      </w:r>
      <w:r w:rsidR="009301A9" w:rsidRPr="00731375">
        <w:rPr>
          <w:rFonts w:ascii="Times New Roman" w:hAnsi="Times New Roman"/>
          <w:highlight w:val="lightGray"/>
          <w:lang w:val="lt-LT"/>
        </w:rPr>
        <w:t>Tinka iki</w:t>
      </w:r>
      <w:r w:rsidR="009301A9" w:rsidRPr="00E54607">
        <w:rPr>
          <w:rFonts w:ascii="Times New Roman" w:eastAsia="Times New Roman" w:hAnsi="Times New Roman" w:cs="Times New Roman"/>
          <w:lang w:val="lt-LT" w:eastAsia="lt-LT"/>
        </w:rPr>
        <w:t xml:space="preserve"> {mm/MMMM} </w:t>
      </w:r>
      <w:r w:rsidR="009301A9" w:rsidRPr="00E54607">
        <w:rPr>
          <w:rFonts w:ascii="Times New Roman" w:eastAsia="Times New Roman" w:hAnsi="Times New Roman" w:cs="Times New Roman"/>
          <w:i/>
          <w:lang w:val="lt-LT" w:eastAsia="lt-LT"/>
        </w:rPr>
        <w:t>[mėnuo, metai]</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Laikyti gamintojo pakuotėje, kad </w:t>
      </w:r>
      <w:r w:rsidR="006B417D">
        <w:rPr>
          <w:rFonts w:ascii="Times New Roman" w:eastAsia="Times New Roman" w:hAnsi="Times New Roman" w:cs="Times New Roman"/>
          <w:lang w:val="lt-LT" w:eastAsia="lt-LT"/>
        </w:rPr>
        <w:t>vaistas</w:t>
      </w:r>
      <w:r w:rsidRPr="00E54607">
        <w:rPr>
          <w:rFonts w:ascii="Times New Roman" w:eastAsia="Times New Roman" w:hAnsi="Times New Roman" w:cs="Times New Roman"/>
          <w:lang w:val="lt-LT" w:eastAsia="lt-LT"/>
        </w:rPr>
        <w:t xml:space="preserve">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 ir adresas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B414CF" w:rsidRPr="00B414CF" w:rsidRDefault="00B414CF" w:rsidP="00B414CF">
      <w:pPr>
        <w:pStyle w:val="Pagrindinistekstas"/>
        <w:spacing w:after="0"/>
        <w:rPr>
          <w:szCs w:val="22"/>
        </w:rPr>
      </w:pPr>
      <w:r w:rsidRPr="00B414CF">
        <w:rPr>
          <w:szCs w:val="22"/>
        </w:rPr>
        <w:t>Teva B.V.</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Swensweg 5</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2031 GA Haarlem</w:t>
      </w:r>
    </w:p>
    <w:p w:rsidR="009301A9" w:rsidRDefault="00B414CF" w:rsidP="001844F2">
      <w:pPr>
        <w:spacing w:after="0" w:line="240" w:lineRule="auto"/>
        <w:ind w:left="567" w:hanging="567"/>
        <w:rPr>
          <w:rFonts w:ascii="Times New Roman" w:eastAsia="Times New Roman" w:hAnsi="Times New Roman" w:cs="Times New Roman"/>
          <w:lang w:val="lt-LT" w:eastAsia="lt-LT"/>
        </w:rPr>
      </w:pPr>
      <w:r w:rsidRPr="00921EF7">
        <w:rPr>
          <w:rFonts w:ascii="Times New Roman" w:hAnsi="Times New Roman" w:cs="Times New Roman"/>
        </w:rPr>
        <w:t>Nyderlandai</w:t>
      </w:r>
    </w:p>
    <w:p w:rsidR="001844F2" w:rsidRPr="00E54607" w:rsidRDefault="001844F2" w:rsidP="001844F2">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6B417D">
        <w:rPr>
          <w:rFonts w:ascii="Times New Roman" w:eastAsia="Times New Roman" w:hAnsi="Times New Roman" w:cs="Times New Roman"/>
          <w:bCs/>
          <w:lang w:val="lt-LT" w:eastAsia="lt-LT"/>
        </w:rPr>
        <w:t>10</w:t>
      </w:r>
      <w:r w:rsidR="00A76966" w:rsidRPr="006B417D">
        <w:rPr>
          <w:rFonts w:ascii="Times New Roman" w:eastAsia="Times New Roman" w:hAnsi="Times New Roman" w:cs="Times New Roman"/>
          <w:bCs/>
          <w:lang w:val="lt-LT" w:eastAsia="lt-LT"/>
        </w:rPr>
        <w:t> </w:t>
      </w:r>
      <w:r w:rsidRPr="006B417D">
        <w:rPr>
          <w:rFonts w:ascii="Times New Roman" w:eastAsia="Times New Roman" w:hAnsi="Times New Roman" w:cs="Times New Roman"/>
          <w:bCs/>
          <w:lang w:val="lt-LT" w:eastAsia="lt-LT"/>
        </w:rPr>
        <w:t>mg</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LT/1/05/0387/014</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N14 - LT/1/05/0387/015</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N20 - LT/1/05/0387/016</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N28 - LT/1/05/0387/017</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N30 - LT/1/05/0387/018</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N42 - LT/1/05/0387/019</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N50 - LT/1/05/0387/020</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N98 - LT/1/05/0387/021</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731375">
        <w:rPr>
          <w:rFonts w:ascii="Times New Roman" w:hAnsi="Times New Roman"/>
          <w:highlight w:val="lightGray"/>
          <w:lang w:val="lt-LT"/>
        </w:rPr>
        <w:t>N100 - LT/1/05/0387/022</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731375" w:rsidRDefault="009301A9" w:rsidP="009301A9">
      <w:pPr>
        <w:spacing w:after="0" w:line="240" w:lineRule="auto"/>
        <w:ind w:left="567" w:hanging="567"/>
        <w:rPr>
          <w:rFonts w:ascii="Times New Roman" w:hAnsi="Times New Roman"/>
          <w:highlight w:val="lightGray"/>
          <w:lang w:val="lt-LT"/>
        </w:rPr>
      </w:pPr>
      <w:r w:rsidRPr="00731375">
        <w:rPr>
          <w:rFonts w:ascii="Times New Roman" w:hAnsi="Times New Roman"/>
          <w:highlight w:val="lightGray"/>
          <w:lang w:val="lt-LT"/>
        </w:rPr>
        <w:t>20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N10 - LT/1/05/0387/027</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N14 - LT/1/05/0387/028</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N20 - LT/1/05/0387/029</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N28 - LT/1/05/0387/030</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N30 - LT/1/05/0387/031</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N42 - LT/1/05/0387/032</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N50 - LT/1/05/0387/033</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N98 - LT/1/05/0387/034</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731375">
        <w:rPr>
          <w:rFonts w:ascii="Times New Roman" w:hAnsi="Times New Roman"/>
          <w:highlight w:val="lightGray"/>
          <w:lang w:val="lt-LT"/>
        </w:rPr>
        <w:t>N100 - LT/1/05/0387/035</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6B417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0A07C3"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731375">
        <w:rPr>
          <w:rFonts w:ascii="Times New Roman" w:hAnsi="Times New Roman"/>
          <w:highlight w:val="lightGray"/>
          <w:lang w:val="lt-LT"/>
        </w:rPr>
        <w:t>/</w:t>
      </w:r>
      <w:r w:rsidR="009301A9" w:rsidRPr="00731375">
        <w:rPr>
          <w:rFonts w:ascii="Times New Roman" w:hAnsi="Times New Roman"/>
          <w:highlight w:val="lightGray"/>
          <w:lang w:val="lt-LT"/>
        </w:rPr>
        <w:t>Serija</w:t>
      </w:r>
      <w:r w:rsidR="009301A9" w:rsidRPr="00E54607">
        <w:rPr>
          <w:rFonts w:ascii="Times New Roman" w:eastAsia="Times New Roman" w:hAnsi="Times New Roman" w:cs="Times New Roman"/>
          <w:lang w:val="lt-LT" w:eastAsia="lt-LT"/>
        </w:rPr>
        <w:t xml:space="preserve">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16.</w:t>
      </w:r>
      <w:r w:rsidRPr="00E54607">
        <w:rPr>
          <w:rFonts w:ascii="Times New Roman" w:eastAsia="Times New Roman" w:hAnsi="Times New Roman" w:cs="Times New Roman"/>
          <w:b/>
          <w:noProof/>
          <w:lang w:val="lt-LT"/>
        </w:rPr>
        <w:tab/>
        <w:t>INFORMACIJA BRAILIO RAŠTU</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665D42" w:rsidRPr="005C139E" w:rsidRDefault="00665D42" w:rsidP="00665D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5C139E">
        <w:rPr>
          <w:rFonts w:ascii="Times New Roman" w:eastAsia="Times New Roman" w:hAnsi="Times New Roman" w:cs="Times New Roman"/>
          <w:b/>
          <w:noProof/>
          <w:lang w:val="lt-LT" w:eastAsia="sv-SE"/>
        </w:rPr>
        <w:t>17.</w:t>
      </w:r>
      <w:r w:rsidRPr="005C139E">
        <w:rPr>
          <w:rFonts w:ascii="Times New Roman" w:eastAsia="Times New Roman" w:hAnsi="Times New Roman" w:cs="Times New Roman"/>
          <w:b/>
          <w:noProof/>
          <w:lang w:val="lt-LT" w:eastAsia="sv-SE"/>
        </w:rPr>
        <w:tab/>
      </w:r>
      <w:r w:rsidR="00A76966" w:rsidRPr="005C139E">
        <w:rPr>
          <w:rFonts w:ascii="Times New Roman" w:eastAsia="Times New Roman" w:hAnsi="Times New Roman" w:cs="Times New Roman"/>
          <w:b/>
          <w:noProof/>
          <w:lang w:val="lt-LT" w:eastAsia="sv-SE"/>
        </w:rPr>
        <w:t>UNIKALUS IDENTIFIKATORIUS – 2D BRŪKŠNINIS KODAS</w:t>
      </w:r>
    </w:p>
    <w:p w:rsidR="00665D42" w:rsidRPr="005C139E" w:rsidRDefault="00665D42" w:rsidP="00665D42">
      <w:pPr>
        <w:spacing w:after="0" w:line="240" w:lineRule="auto"/>
        <w:rPr>
          <w:rFonts w:ascii="Times New Roman" w:eastAsia="Times New Roman" w:hAnsi="Times New Roman" w:cs="Times New Roman"/>
          <w:noProof/>
          <w:lang w:val="lt-LT" w:eastAsia="sv-SE"/>
        </w:rPr>
      </w:pPr>
    </w:p>
    <w:p w:rsidR="00665D42" w:rsidRPr="005C139E" w:rsidRDefault="00A76966" w:rsidP="00665D42">
      <w:pPr>
        <w:spacing w:after="0" w:line="240" w:lineRule="auto"/>
        <w:rPr>
          <w:rFonts w:ascii="Times New Roman" w:eastAsia="Times New Roman" w:hAnsi="Times New Roman" w:cs="Times New Roman"/>
          <w:noProof/>
          <w:shd w:val="clear" w:color="auto" w:fill="CCCCCC"/>
          <w:lang w:val="lt-LT" w:eastAsia="sv-SE"/>
        </w:rPr>
      </w:pPr>
      <w:r w:rsidRPr="00731375">
        <w:rPr>
          <w:rFonts w:ascii="Times New Roman" w:hAnsi="Times New Roman"/>
          <w:highlight w:val="lightGray"/>
          <w:lang w:val="lt-LT"/>
        </w:rPr>
        <w:t>2D brūkšninis kodas su nurodytu unikaliu identifikatoriumi.</w:t>
      </w:r>
    </w:p>
    <w:p w:rsidR="00665D42" w:rsidRPr="00EE2857" w:rsidRDefault="00665D42" w:rsidP="00665D42">
      <w:pPr>
        <w:spacing w:after="0" w:line="240" w:lineRule="auto"/>
        <w:rPr>
          <w:rFonts w:ascii="Times New Roman" w:eastAsia="Times New Roman" w:hAnsi="Times New Roman" w:cs="Times New Roman"/>
          <w:noProof/>
          <w:lang w:val="lt-LT" w:eastAsia="sv-SE"/>
        </w:rPr>
      </w:pPr>
    </w:p>
    <w:p w:rsidR="00665D42" w:rsidRPr="00EE2857" w:rsidRDefault="00665D42" w:rsidP="00665D42">
      <w:pPr>
        <w:spacing w:after="0" w:line="240" w:lineRule="auto"/>
        <w:rPr>
          <w:rFonts w:ascii="Times New Roman" w:eastAsia="Times New Roman" w:hAnsi="Times New Roman" w:cs="Times New Roman"/>
          <w:noProof/>
          <w:lang w:val="lt-LT" w:eastAsia="sv-SE"/>
        </w:rPr>
      </w:pPr>
    </w:p>
    <w:p w:rsidR="00665D42" w:rsidRPr="009127A8" w:rsidRDefault="00665D42" w:rsidP="00665D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9127A8">
        <w:rPr>
          <w:rFonts w:ascii="Times New Roman" w:eastAsia="Times New Roman" w:hAnsi="Times New Roman" w:cs="Times New Roman"/>
          <w:b/>
          <w:noProof/>
          <w:lang w:val="lt-LT" w:eastAsia="sv-SE"/>
        </w:rPr>
        <w:t>18.</w:t>
      </w:r>
      <w:r w:rsidRPr="009127A8">
        <w:rPr>
          <w:rFonts w:ascii="Times New Roman" w:eastAsia="Times New Roman" w:hAnsi="Times New Roman" w:cs="Times New Roman"/>
          <w:b/>
          <w:noProof/>
          <w:lang w:val="lt-LT" w:eastAsia="sv-SE"/>
        </w:rPr>
        <w:tab/>
      </w:r>
      <w:r w:rsidR="00A76966" w:rsidRPr="009127A8">
        <w:rPr>
          <w:rFonts w:ascii="Times New Roman" w:eastAsia="Times New Roman" w:hAnsi="Times New Roman" w:cs="Times New Roman"/>
          <w:b/>
          <w:noProof/>
          <w:lang w:val="lt-LT" w:eastAsia="sv-SE"/>
        </w:rPr>
        <w:t>UNIKALUS IDENTIFIKATORIUS – ŽMONĖMS SUPRANTAMI DUOMENYS</w:t>
      </w:r>
    </w:p>
    <w:p w:rsidR="00665D42" w:rsidRPr="009127A8" w:rsidRDefault="00665D42" w:rsidP="00665D42">
      <w:pPr>
        <w:spacing w:after="0" w:line="240" w:lineRule="auto"/>
        <w:rPr>
          <w:rFonts w:ascii="Times New Roman" w:eastAsia="Times New Roman" w:hAnsi="Times New Roman" w:cs="Times New Roman"/>
          <w:noProof/>
          <w:lang w:val="lt-LT" w:eastAsia="sv-SE"/>
        </w:rPr>
      </w:pPr>
    </w:p>
    <w:p w:rsidR="00665D42" w:rsidRPr="009127A8" w:rsidRDefault="00A76966" w:rsidP="00665D42">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PC:</w:t>
      </w:r>
      <w:r w:rsidR="00665D42" w:rsidRPr="009127A8">
        <w:rPr>
          <w:rFonts w:ascii="Times New Roman" w:eastAsia="Times New Roman" w:hAnsi="Times New Roman" w:cs="Times New Roman"/>
          <w:lang w:val="lt-LT" w:eastAsia="sv-SE"/>
        </w:rPr>
        <w:t xml:space="preserve"> </w:t>
      </w:r>
    </w:p>
    <w:p w:rsidR="00665D42" w:rsidRPr="009127A8" w:rsidRDefault="00665D42" w:rsidP="00665D42">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SN: </w:t>
      </w:r>
    </w:p>
    <w:p w:rsidR="00665D42" w:rsidRPr="009127A8" w:rsidRDefault="00665D42" w:rsidP="00665D42">
      <w:pPr>
        <w:spacing w:after="0" w:line="240" w:lineRule="auto"/>
        <w:rPr>
          <w:rFonts w:ascii="Times New Roman" w:hAnsi="Times New Roman"/>
          <w:lang w:val="lt-LT"/>
        </w:rPr>
      </w:pPr>
      <w:r w:rsidRPr="00731375">
        <w:rPr>
          <w:rFonts w:ascii="Times New Roman" w:hAnsi="Times New Roman"/>
          <w:highlight w:val="lightGray"/>
          <w:lang w:val="lt-LT"/>
        </w:rPr>
        <w:t>NN:</w:t>
      </w:r>
      <w:r w:rsidRPr="009127A8">
        <w:rPr>
          <w:rFonts w:ascii="Times New Roman" w:eastAsia="Times New Roman" w:hAnsi="Times New Roman" w:cs="Times New Roman"/>
          <w:lang w:val="lt-LT" w:eastAsia="sv-SE"/>
        </w:rPr>
        <w:t xml:space="preserve">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 xml:space="preserve">MINIMALI </w:t>
      </w:r>
      <w:r w:rsidRPr="00E54607">
        <w:rPr>
          <w:rFonts w:ascii="Times New Roman" w:eastAsia="Times New Roman" w:hAnsi="Times New Roman" w:cs="Times New Roman"/>
          <w:b/>
          <w:caps/>
          <w:lang w:val="lt-LT" w:eastAsia="lt-LT"/>
        </w:rPr>
        <w:t xml:space="preserve">informacija ant </w:t>
      </w:r>
      <w:r w:rsidRPr="00E54607">
        <w:rPr>
          <w:rFonts w:ascii="Times New Roman" w:eastAsia="Times New Roman" w:hAnsi="Times New Roman" w:cs="Times New Roman"/>
          <w:b/>
          <w:lang w:val="lt-LT" w:eastAsia="lt-LT"/>
        </w:rPr>
        <w:t>LIZDINIŲ PLOKŠTELIŲ ARBA DVISLUOKSNIŲ JUOSTELIŲ</w:t>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LIZDINĖ PLOKŠTELĖ</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Fosinopril Actavis 10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 mg tabletės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E54607">
        <w:rPr>
          <w:rFonts w:ascii="Times New Roman" w:eastAsia="Times New Roman" w:hAnsi="Times New Roman" w:cs="Times New Roman"/>
          <w:lang w:val="lt-LT" w:eastAsia="lt-LT"/>
        </w:rPr>
        <w:t xml:space="preserve">osinoprilum </w:t>
      </w:r>
      <w:r w:rsidR="009301A9" w:rsidRPr="00E54607">
        <w:rPr>
          <w:rFonts w:ascii="Times New Roman" w:eastAsia="Times New Roman" w:hAnsi="Times New Roman" w:cs="Times New Roman"/>
          <w:lang w:val="lt-LT" w:eastAsia="lt-LT"/>
        </w:rPr>
        <w:t>natricum</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2.</w:t>
      </w:r>
      <w:r w:rsidRPr="00E54607">
        <w:rPr>
          <w:rFonts w:ascii="Times New Roman" w:eastAsia="Times New Roman" w:hAnsi="Times New Roman" w:cs="Times New Roman"/>
          <w:b/>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B414C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Teva B.V.</w:t>
      </w:r>
      <w:r w:rsidR="001844F2" w:rsidRPr="00731375">
        <w:rPr>
          <w:rFonts w:ascii="Times New Roman" w:hAnsi="Times New Roman"/>
          <w:highlight w:val="lightGray"/>
          <w:lang w:val="lt-LT"/>
        </w:rPr>
        <w:t xml:space="preserve"> [logo]</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3.</w:t>
      </w:r>
      <w:r w:rsidRPr="00E54607">
        <w:rPr>
          <w:rFonts w:ascii="Times New Roman" w:eastAsia="Times New Roman" w:hAnsi="Times New Roman" w:cs="Times New Roman"/>
          <w:b/>
          <w:lang w:val="lt-LT" w:eastAsia="lt-LT"/>
        </w:rPr>
        <w:tab/>
      </w:r>
      <w:r w:rsidRPr="00E54607">
        <w:rPr>
          <w:rFonts w:ascii="Times New Roman" w:eastAsia="Times New Roman" w:hAnsi="Times New Roman" w:cs="Times New Roman"/>
          <w:b/>
          <w:caps/>
          <w:lang w:val="lt-LT" w:eastAsia="lt-LT"/>
        </w:rPr>
        <w:t>tinkamumo laikas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731375">
        <w:rPr>
          <w:rFonts w:ascii="Times New Roman" w:hAnsi="Times New Roman"/>
          <w:highlight w:val="lightGray"/>
          <w:lang w:val="lt-LT"/>
        </w:rPr>
        <w:t>EXP</w:t>
      </w:r>
      <w:r w:rsidRPr="00E54607">
        <w:rPr>
          <w:rFonts w:ascii="Times New Roman" w:eastAsia="Times New Roman" w:hAnsi="Times New Roman" w:cs="Times New Roman"/>
          <w:lang w:val="lt-LT" w:eastAsia="lt-LT"/>
        </w:rPr>
        <w:t xml:space="preserve"> {mm/MMMM} </w:t>
      </w:r>
      <w:r w:rsidRPr="00E54607">
        <w:rPr>
          <w:rFonts w:ascii="Times New Roman" w:eastAsia="Times New Roman" w:hAnsi="Times New Roman" w:cs="Times New Roman"/>
          <w:i/>
          <w:lang w:val="lt-LT" w:eastAsia="lt-LT"/>
        </w:rPr>
        <w:t>[mėnuo/metai]</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 xml:space="preserve">serijos numeris </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731375">
        <w:rPr>
          <w:rFonts w:ascii="Times New Roman" w:hAnsi="Times New Roman"/>
          <w:highlight w:val="lightGray"/>
          <w:lang w:val="lt-LT"/>
        </w:rPr>
        <w:t>Lot</w:t>
      </w:r>
      <w:r w:rsidRPr="00E54607">
        <w:rPr>
          <w:rFonts w:ascii="Times New Roman" w:eastAsia="Times New Roman" w:hAnsi="Times New Roman" w:cs="Times New Roman"/>
          <w:lang w:val="lt-LT" w:eastAsia="lt-LT"/>
        </w:rPr>
        <w:t xml:space="preserve">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5.</w:t>
      </w:r>
      <w:r w:rsidRPr="00E54607">
        <w:rPr>
          <w:rFonts w:ascii="Times New Roman" w:eastAsia="Times New Roman" w:hAnsi="Times New Roman" w:cs="Times New Roman"/>
          <w:b/>
          <w:noProof/>
          <w:lang w:val="lt-LT"/>
        </w:rPr>
        <w:tab/>
        <w:t>KITA</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TABLEČIŲ TALPYKLĖS dėžutė</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rsidR="009301A9" w:rsidRPr="00E54607" w:rsidRDefault="009301A9" w:rsidP="009301A9">
      <w:pPr>
        <w:spacing w:after="0" w:line="240" w:lineRule="auto"/>
        <w:rPr>
          <w:rFonts w:ascii="Times New Roman" w:eastAsia="Times New Roman" w:hAnsi="Times New Roman" w:cs="Times New Roman"/>
          <w:b/>
          <w:lang w:val="lt-LT" w:eastAsia="lt-LT"/>
        </w:rPr>
      </w:pPr>
    </w:p>
    <w:p w:rsidR="009301A9" w:rsidRPr="006B417D" w:rsidRDefault="009301A9" w:rsidP="009301A9">
      <w:pPr>
        <w:spacing w:after="0" w:line="240" w:lineRule="auto"/>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Fosinopril Actavis 10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E54607">
        <w:rPr>
          <w:rFonts w:ascii="Times New Roman" w:eastAsia="Times New Roman" w:hAnsi="Times New Roman" w:cs="Times New Roman"/>
          <w:lang w:val="lt-LT" w:eastAsia="lt-LT"/>
        </w:rPr>
        <w:t xml:space="preserve">osinoprilum </w:t>
      </w:r>
      <w:r w:rsidR="009301A9" w:rsidRPr="00E54607">
        <w:rPr>
          <w:rFonts w:ascii="Times New Roman" w:eastAsia="Times New Roman" w:hAnsi="Times New Roman" w:cs="Times New Roman"/>
          <w:lang w:val="lt-LT" w:eastAsia="lt-LT"/>
        </w:rPr>
        <w:t>natricum</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6B417D" w:rsidRDefault="009301A9" w:rsidP="009301A9">
      <w:pPr>
        <w:spacing w:after="0" w:line="240" w:lineRule="auto"/>
        <w:ind w:left="567" w:hanging="567"/>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Vienoje tabletėje yra 10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731375">
        <w:rPr>
          <w:rFonts w:ascii="Times New Roman" w:hAnsi="Times New Roman"/>
          <w:highlight w:val="lightGray"/>
          <w:lang w:val="lt-LT"/>
        </w:rPr>
        <w:t>Vienoje tabletėje yra 20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50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100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250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E54607" w:rsidRDefault="009301A9" w:rsidP="009301A9">
      <w:pPr>
        <w:spacing w:after="0" w:line="240" w:lineRule="auto"/>
        <w:rPr>
          <w:rFonts w:ascii="Times New Roman" w:eastAsia="Times New Roman" w:hAnsi="Times New Roman" w:cs="Times New Roman"/>
          <w:snapToGrid w:val="0"/>
          <w:lang w:val="lt-LT" w:eastAsia="lt-LT"/>
        </w:rPr>
      </w:pPr>
      <w:r w:rsidRPr="00731375">
        <w:rPr>
          <w:rFonts w:ascii="Times New Roman" w:hAnsi="Times New Roman"/>
          <w:highlight w:val="lightGray"/>
          <w:lang w:val="lt-LT"/>
        </w:rPr>
        <w:t>500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E54607">
        <w:rPr>
          <w:rFonts w:ascii="Times New Roman" w:eastAsia="Times New Roman" w:hAnsi="Times New Roman" w:cs="Times New Roman"/>
          <w:lang w:val="lt-LT" w:eastAsia="lt-LT"/>
        </w:rPr>
        <w:t xml:space="preserve">artoti </w:t>
      </w:r>
      <w:r w:rsidR="009301A9" w:rsidRPr="00E54607">
        <w:rPr>
          <w:rFonts w:ascii="Times New Roman" w:eastAsia="Times New Roman" w:hAnsi="Times New Roman" w:cs="Times New Roman"/>
          <w:lang w:val="lt-LT" w:eastAsia="lt-LT"/>
        </w:rPr>
        <w:t>per burną</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0A07C3" w:rsidP="009301A9">
      <w:pPr>
        <w:spacing w:after="0" w:line="240" w:lineRule="auto"/>
        <w:ind w:left="567" w:hanging="567"/>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731375">
        <w:rPr>
          <w:rFonts w:ascii="Times New Roman" w:hAnsi="Times New Roman"/>
          <w:highlight w:val="lightGray"/>
          <w:lang w:val="lt-LT"/>
        </w:rPr>
        <w:t>/</w:t>
      </w:r>
      <w:r w:rsidR="009301A9" w:rsidRPr="00731375">
        <w:rPr>
          <w:rFonts w:ascii="Times New Roman" w:hAnsi="Times New Roman"/>
          <w:highlight w:val="lightGray"/>
          <w:lang w:val="lt-LT"/>
        </w:rPr>
        <w:t>Tinka iki</w:t>
      </w:r>
      <w:r w:rsidR="009301A9" w:rsidRPr="00E54607">
        <w:rPr>
          <w:rFonts w:ascii="Times New Roman" w:eastAsia="Times New Roman" w:hAnsi="Times New Roman" w:cs="Times New Roman"/>
          <w:lang w:val="lt-LT" w:eastAsia="lt-LT"/>
        </w:rPr>
        <w:t xml:space="preserve"> {mm/MMMM} </w:t>
      </w:r>
      <w:r w:rsidR="009301A9" w:rsidRPr="00E54607">
        <w:rPr>
          <w:rFonts w:ascii="Times New Roman" w:eastAsia="Times New Roman" w:hAnsi="Times New Roman" w:cs="Times New Roman"/>
          <w:i/>
          <w:lang w:val="lt-LT" w:eastAsia="lt-LT"/>
        </w:rPr>
        <w:t>[mėnuo, metai]</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Tablečių talpyklę laikyti sandarią, kad </w:t>
      </w:r>
      <w:r w:rsidR="006B417D">
        <w:rPr>
          <w:rFonts w:ascii="Times New Roman" w:eastAsia="Times New Roman" w:hAnsi="Times New Roman" w:cs="Times New Roman"/>
          <w:lang w:val="lt-LT" w:eastAsia="lt-LT"/>
        </w:rPr>
        <w:t>vaistas</w:t>
      </w:r>
      <w:r w:rsidRPr="00E54607">
        <w:rPr>
          <w:rFonts w:ascii="Times New Roman" w:eastAsia="Times New Roman" w:hAnsi="Times New Roman" w:cs="Times New Roman"/>
          <w:lang w:val="lt-LT" w:eastAsia="lt-LT"/>
        </w:rPr>
        <w:t xml:space="preserve">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A76966" w:rsidRPr="00A7696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 ir adresas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B414CF" w:rsidRPr="00B414CF" w:rsidRDefault="00B414CF" w:rsidP="00B414CF">
      <w:pPr>
        <w:pStyle w:val="Pagrindinistekstas"/>
        <w:spacing w:after="0"/>
        <w:rPr>
          <w:szCs w:val="22"/>
        </w:rPr>
      </w:pPr>
      <w:r w:rsidRPr="00B414CF">
        <w:rPr>
          <w:szCs w:val="22"/>
        </w:rPr>
        <w:t>Teva B.V.</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Swensweg 5</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2031 GA Haarlem</w:t>
      </w:r>
    </w:p>
    <w:p w:rsidR="009301A9" w:rsidRDefault="00B414CF" w:rsidP="001844F2">
      <w:pPr>
        <w:spacing w:after="0" w:line="240" w:lineRule="auto"/>
        <w:ind w:left="567" w:hanging="567"/>
        <w:rPr>
          <w:rFonts w:ascii="Times New Roman" w:eastAsia="Times New Roman" w:hAnsi="Times New Roman" w:cs="Times New Roman"/>
          <w:lang w:val="lt-LT" w:eastAsia="lt-LT"/>
        </w:rPr>
      </w:pPr>
      <w:r w:rsidRPr="00921EF7">
        <w:rPr>
          <w:rFonts w:ascii="Times New Roman" w:hAnsi="Times New Roman" w:cs="Times New Roman"/>
        </w:rPr>
        <w:t>Nyderlandai</w:t>
      </w:r>
    </w:p>
    <w:p w:rsidR="001844F2" w:rsidRPr="00E54607" w:rsidRDefault="001844F2" w:rsidP="001844F2">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A76966" w:rsidRPr="00A7696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6B417D">
        <w:rPr>
          <w:rFonts w:ascii="Times New Roman" w:eastAsia="Times New Roman" w:hAnsi="Times New Roman" w:cs="Times New Roman"/>
          <w:bCs/>
          <w:lang w:val="lt-LT" w:eastAsia="lt-LT"/>
        </w:rPr>
        <w:t>10</w:t>
      </w:r>
      <w:r w:rsidR="00A76966" w:rsidRPr="006B417D">
        <w:rPr>
          <w:rFonts w:ascii="Times New Roman" w:eastAsia="Times New Roman" w:hAnsi="Times New Roman" w:cs="Times New Roman"/>
          <w:bCs/>
          <w:lang w:val="lt-LT" w:eastAsia="lt-LT"/>
        </w:rPr>
        <w:t> </w:t>
      </w:r>
      <w:r w:rsidRPr="006B417D">
        <w:rPr>
          <w:rFonts w:ascii="Times New Roman" w:eastAsia="Times New Roman" w:hAnsi="Times New Roman" w:cs="Times New Roman"/>
          <w:bCs/>
          <w:lang w:val="lt-LT" w:eastAsia="lt-LT"/>
        </w:rPr>
        <w:t>mg</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N100 - LT/1/05/0387/024</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N250 - LT/1/05/0387/025</w:t>
      </w:r>
    </w:p>
    <w:p w:rsidR="009301A9" w:rsidRPr="00731375" w:rsidRDefault="009301A9" w:rsidP="009301A9">
      <w:pPr>
        <w:tabs>
          <w:tab w:val="left" w:pos="567"/>
        </w:tabs>
        <w:spacing w:after="0" w:line="240" w:lineRule="auto"/>
        <w:rPr>
          <w:rFonts w:ascii="Times New Roman" w:hAnsi="Times New Roman"/>
          <w:highlight w:val="lightGray"/>
          <w:lang w:val="lt-LT"/>
        </w:rPr>
      </w:pPr>
      <w:r w:rsidRPr="00731375">
        <w:rPr>
          <w:rFonts w:ascii="Times New Roman" w:hAnsi="Times New Roman"/>
          <w:highlight w:val="lightGray"/>
          <w:lang w:val="lt-LT"/>
        </w:rPr>
        <w:t>N500 - LT/1/05/0387/026</w:t>
      </w:r>
    </w:p>
    <w:p w:rsidR="009301A9" w:rsidRPr="00731375" w:rsidRDefault="009301A9" w:rsidP="009301A9">
      <w:pPr>
        <w:spacing w:after="0" w:line="240" w:lineRule="auto"/>
        <w:ind w:left="567" w:hanging="567"/>
        <w:rPr>
          <w:rFonts w:ascii="Times New Roman" w:hAnsi="Times New Roman"/>
          <w:highlight w:val="lightGray"/>
          <w:lang w:val="lt-LT"/>
        </w:rPr>
      </w:pPr>
    </w:p>
    <w:p w:rsidR="009301A9" w:rsidRPr="00731375" w:rsidRDefault="009301A9" w:rsidP="009301A9">
      <w:pPr>
        <w:spacing w:after="0" w:line="240" w:lineRule="auto"/>
        <w:ind w:left="567" w:hanging="567"/>
        <w:rPr>
          <w:rFonts w:ascii="Times New Roman" w:hAnsi="Times New Roman"/>
          <w:highlight w:val="lightGray"/>
          <w:lang w:val="lt-LT"/>
        </w:rPr>
      </w:pPr>
      <w:r w:rsidRPr="00731375">
        <w:rPr>
          <w:rFonts w:ascii="Times New Roman" w:hAnsi="Times New Roman"/>
          <w:highlight w:val="lightGray"/>
          <w:lang w:val="lt-LT"/>
        </w:rPr>
        <w:t>20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N50 - LT/1/05/0387/036</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N100 - LT/1/05/0387/037</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N250 - LT/1/05/0387/038</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731375">
        <w:rPr>
          <w:rFonts w:ascii="Times New Roman" w:hAnsi="Times New Roman"/>
          <w:highlight w:val="lightGray"/>
          <w:lang w:val="lt-LT"/>
        </w:rPr>
        <w:t>N500 - LT/1/05/0387/039</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0A07C3"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731375">
        <w:rPr>
          <w:rFonts w:ascii="Times New Roman" w:hAnsi="Times New Roman"/>
          <w:highlight w:val="lightGray"/>
          <w:lang w:val="lt-LT"/>
        </w:rPr>
        <w:t>/</w:t>
      </w:r>
      <w:r w:rsidR="009301A9" w:rsidRPr="00731375">
        <w:rPr>
          <w:rFonts w:ascii="Times New Roman" w:hAnsi="Times New Roman"/>
          <w:highlight w:val="lightGray"/>
          <w:lang w:val="lt-LT"/>
        </w:rPr>
        <w:t>Serija</w:t>
      </w:r>
      <w:r w:rsidR="009301A9" w:rsidRPr="00E54607">
        <w:rPr>
          <w:rFonts w:ascii="Times New Roman" w:eastAsia="Times New Roman" w:hAnsi="Times New Roman" w:cs="Times New Roman"/>
          <w:lang w:val="lt-LT" w:eastAsia="lt-LT"/>
        </w:rPr>
        <w:t xml:space="preserve">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16.</w:t>
      </w:r>
      <w:r w:rsidRPr="00E54607">
        <w:rPr>
          <w:rFonts w:ascii="Times New Roman" w:eastAsia="Times New Roman" w:hAnsi="Times New Roman" w:cs="Times New Roman"/>
          <w:b/>
          <w:noProof/>
          <w:lang w:val="lt-LT"/>
        </w:rPr>
        <w:tab/>
        <w:t>INFORMACIJA BRAILIO RAŠTU</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A76966" w:rsidRPr="00EE2857" w:rsidRDefault="00A76966"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17.</w:t>
      </w:r>
      <w:r w:rsidRPr="00EE2857">
        <w:rPr>
          <w:rFonts w:ascii="Times New Roman" w:eastAsia="Times New Roman" w:hAnsi="Times New Roman" w:cs="Times New Roman"/>
          <w:b/>
          <w:noProof/>
          <w:lang w:val="lt-LT" w:eastAsia="sv-SE"/>
        </w:rPr>
        <w:tab/>
        <w:t>UNIKALUS IDENTIFIKATORIUS – 2D BRŪKŠNINIS KODAS</w:t>
      </w:r>
    </w:p>
    <w:p w:rsidR="00A76966" w:rsidRPr="00EE2857" w:rsidRDefault="00A76966" w:rsidP="00A76966">
      <w:pPr>
        <w:spacing w:after="0" w:line="240" w:lineRule="auto"/>
        <w:rPr>
          <w:rFonts w:ascii="Times New Roman" w:eastAsia="Times New Roman" w:hAnsi="Times New Roman" w:cs="Times New Roman"/>
          <w:noProof/>
          <w:lang w:val="lt-LT" w:eastAsia="sv-SE"/>
        </w:rPr>
      </w:pPr>
    </w:p>
    <w:p w:rsidR="00A76966" w:rsidRPr="00EE2857" w:rsidRDefault="00A76966" w:rsidP="00A76966">
      <w:pPr>
        <w:spacing w:after="0" w:line="240" w:lineRule="auto"/>
        <w:rPr>
          <w:rFonts w:ascii="Times New Roman" w:eastAsia="Times New Roman" w:hAnsi="Times New Roman" w:cs="Times New Roman"/>
          <w:noProof/>
          <w:shd w:val="clear" w:color="auto" w:fill="CCCCCC"/>
          <w:lang w:val="lt-LT" w:eastAsia="sv-SE"/>
        </w:rPr>
      </w:pPr>
      <w:r w:rsidRPr="00731375">
        <w:rPr>
          <w:rFonts w:ascii="Times New Roman" w:hAnsi="Times New Roman"/>
          <w:highlight w:val="lightGray"/>
          <w:lang w:val="lt-LT"/>
        </w:rPr>
        <w:t>2D brūkšninis kodas su nurodytu unikaliu identifikatoriumi.</w:t>
      </w:r>
    </w:p>
    <w:p w:rsidR="00A76966" w:rsidRPr="00EE2857" w:rsidRDefault="00A76966" w:rsidP="00A76966">
      <w:pPr>
        <w:spacing w:after="0" w:line="240" w:lineRule="auto"/>
        <w:rPr>
          <w:rFonts w:ascii="Times New Roman" w:eastAsia="Times New Roman" w:hAnsi="Times New Roman" w:cs="Times New Roman"/>
          <w:noProof/>
          <w:lang w:val="lt-LT" w:eastAsia="sv-SE"/>
        </w:rPr>
      </w:pPr>
    </w:p>
    <w:p w:rsidR="00A76966" w:rsidRPr="00EE2857" w:rsidRDefault="00A76966" w:rsidP="00A76966">
      <w:pPr>
        <w:spacing w:after="0" w:line="240" w:lineRule="auto"/>
        <w:rPr>
          <w:rFonts w:ascii="Times New Roman" w:eastAsia="Times New Roman" w:hAnsi="Times New Roman" w:cs="Times New Roman"/>
          <w:noProof/>
          <w:lang w:val="lt-LT" w:eastAsia="sv-SE"/>
        </w:rPr>
      </w:pPr>
    </w:p>
    <w:p w:rsidR="00A76966" w:rsidRPr="009127A8" w:rsidRDefault="00A76966"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9127A8">
        <w:rPr>
          <w:rFonts w:ascii="Times New Roman" w:eastAsia="Times New Roman" w:hAnsi="Times New Roman" w:cs="Times New Roman"/>
          <w:b/>
          <w:noProof/>
          <w:lang w:val="lt-LT" w:eastAsia="sv-SE"/>
        </w:rPr>
        <w:t>18.</w:t>
      </w:r>
      <w:r w:rsidRPr="009127A8">
        <w:rPr>
          <w:rFonts w:ascii="Times New Roman" w:eastAsia="Times New Roman" w:hAnsi="Times New Roman" w:cs="Times New Roman"/>
          <w:b/>
          <w:noProof/>
          <w:lang w:val="lt-LT" w:eastAsia="sv-SE"/>
        </w:rPr>
        <w:tab/>
        <w:t>UNIKALUS IDENTIFIKATORIUS – ŽMONĖMS SUPRANTAMI DUOMENYS</w:t>
      </w:r>
    </w:p>
    <w:p w:rsidR="00A76966" w:rsidRPr="009127A8" w:rsidRDefault="00A76966" w:rsidP="00A76966">
      <w:pPr>
        <w:spacing w:after="0" w:line="240" w:lineRule="auto"/>
        <w:rPr>
          <w:rFonts w:ascii="Times New Roman" w:eastAsia="Times New Roman" w:hAnsi="Times New Roman" w:cs="Times New Roman"/>
          <w:noProof/>
          <w:lang w:val="lt-LT" w:eastAsia="sv-SE"/>
        </w:rPr>
      </w:pPr>
    </w:p>
    <w:p w:rsidR="00A76966" w:rsidRPr="009127A8" w:rsidRDefault="00A76966" w:rsidP="00A76966">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PC: </w:t>
      </w:r>
    </w:p>
    <w:p w:rsidR="00A76966" w:rsidRPr="009127A8" w:rsidRDefault="00A76966" w:rsidP="00A76966">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SN: </w:t>
      </w:r>
    </w:p>
    <w:p w:rsidR="00A76966" w:rsidRPr="009127A8" w:rsidRDefault="00A76966" w:rsidP="00A76966">
      <w:pPr>
        <w:spacing w:after="0" w:line="240" w:lineRule="auto"/>
        <w:rPr>
          <w:rFonts w:ascii="Times New Roman" w:hAnsi="Times New Roman"/>
          <w:lang w:val="lt-LT"/>
        </w:rPr>
      </w:pPr>
      <w:r w:rsidRPr="00731375">
        <w:rPr>
          <w:rFonts w:ascii="Times New Roman" w:hAnsi="Times New Roman"/>
          <w:highlight w:val="lightGray"/>
          <w:lang w:val="lt-LT"/>
        </w:rPr>
        <w:t>NN:</w:t>
      </w:r>
      <w:r w:rsidRPr="009127A8">
        <w:rPr>
          <w:rFonts w:ascii="Times New Roman" w:eastAsia="Times New Roman" w:hAnsi="Times New Roman" w:cs="Times New Roman"/>
          <w:lang w:val="lt-LT" w:eastAsia="sv-SE"/>
        </w:rPr>
        <w:t xml:space="preserve">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TABLEČIŲ TALPYKLĖS Etiketė</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rsidR="009301A9" w:rsidRPr="00E54607" w:rsidRDefault="009301A9" w:rsidP="009301A9">
      <w:pPr>
        <w:spacing w:after="0" w:line="240" w:lineRule="auto"/>
        <w:rPr>
          <w:rFonts w:ascii="Times New Roman" w:eastAsia="Times New Roman" w:hAnsi="Times New Roman" w:cs="Times New Roman"/>
          <w:b/>
          <w:lang w:val="lt-LT" w:eastAsia="lt-LT"/>
        </w:rPr>
      </w:pPr>
    </w:p>
    <w:p w:rsidR="009301A9" w:rsidRPr="006B417D" w:rsidRDefault="009301A9" w:rsidP="009301A9">
      <w:pPr>
        <w:spacing w:after="0" w:line="240" w:lineRule="auto"/>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Fosinopril Actavis 10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Fosinopril Actavis 20 mg tabletės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B23A1F" w:rsidP="009301A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E54607">
        <w:rPr>
          <w:rFonts w:ascii="Times New Roman" w:eastAsia="Times New Roman" w:hAnsi="Times New Roman" w:cs="Times New Roman"/>
          <w:lang w:val="lt-LT" w:eastAsia="lt-LT"/>
        </w:rPr>
        <w:t xml:space="preserve">osinoprilum </w:t>
      </w:r>
      <w:r w:rsidR="009301A9" w:rsidRPr="00E54607">
        <w:rPr>
          <w:rFonts w:ascii="Times New Roman" w:eastAsia="Times New Roman" w:hAnsi="Times New Roman" w:cs="Times New Roman"/>
          <w:lang w:val="lt-LT" w:eastAsia="lt-LT"/>
        </w:rPr>
        <w:t>natricum</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6B417D" w:rsidRDefault="009301A9" w:rsidP="009301A9">
      <w:pPr>
        <w:spacing w:after="0" w:line="240" w:lineRule="auto"/>
        <w:ind w:left="567" w:hanging="567"/>
        <w:rPr>
          <w:rFonts w:ascii="Times New Roman" w:eastAsia="Times New Roman" w:hAnsi="Times New Roman" w:cs="Times New Roman"/>
          <w:lang w:val="lt-LT" w:eastAsia="lt-LT"/>
        </w:rPr>
      </w:pPr>
      <w:r w:rsidRPr="006B417D">
        <w:rPr>
          <w:rFonts w:ascii="Times New Roman" w:eastAsia="Times New Roman" w:hAnsi="Times New Roman" w:cs="Times New Roman"/>
          <w:lang w:val="lt-LT" w:eastAsia="lt-LT"/>
        </w:rPr>
        <w:t>Vienoje tabletėje yra 10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731375">
        <w:rPr>
          <w:rFonts w:ascii="Times New Roman" w:hAnsi="Times New Roman"/>
          <w:highlight w:val="lightGray"/>
          <w:lang w:val="lt-LT"/>
        </w:rPr>
        <w:t>Vienoje tabletėje yra 20 mg fosinoprilio natrio druskos.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731375">
        <w:rPr>
          <w:rFonts w:ascii="Times New Roman" w:hAnsi="Times New Roman"/>
          <w:highlight w:val="lightGray"/>
          <w:lang w:val="lt-LT"/>
        </w:rPr>
        <w:t>50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100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250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E54607" w:rsidRDefault="009301A9" w:rsidP="009301A9">
      <w:pPr>
        <w:spacing w:after="0" w:line="240" w:lineRule="auto"/>
        <w:rPr>
          <w:rFonts w:ascii="Times New Roman" w:eastAsia="Times New Roman" w:hAnsi="Times New Roman" w:cs="Times New Roman"/>
          <w:snapToGrid w:val="0"/>
          <w:lang w:val="lt-LT" w:eastAsia="lt-LT"/>
        </w:rPr>
      </w:pPr>
      <w:r w:rsidRPr="00731375">
        <w:rPr>
          <w:rFonts w:ascii="Times New Roman" w:hAnsi="Times New Roman"/>
          <w:highlight w:val="lightGray"/>
          <w:lang w:val="lt-LT"/>
        </w:rPr>
        <w:t>500</w:t>
      </w:r>
      <w:r w:rsidR="00A76966" w:rsidRPr="00731375">
        <w:rPr>
          <w:rFonts w:ascii="Times New Roman" w:hAnsi="Times New Roman"/>
          <w:highlight w:val="lightGray"/>
          <w:lang w:val="lt-LT"/>
        </w:rPr>
        <w:t> </w:t>
      </w:r>
      <w:r w:rsidRPr="00731375">
        <w:rPr>
          <w:rFonts w:ascii="Times New Roman" w:hAnsi="Times New Roman"/>
          <w:highlight w:val="lightGray"/>
          <w:lang w:val="lt-LT"/>
        </w:rPr>
        <w:t>tablečių</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Vartoti per burną</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vaikams nepastebimoje ir nepasiekiamoje vietoje.</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731375">
        <w:rPr>
          <w:rFonts w:ascii="Times New Roman" w:hAnsi="Times New Roman"/>
          <w:highlight w:val="lightGray"/>
          <w:lang w:val="lt-LT"/>
        </w:rPr>
        <w:t>EXP</w:t>
      </w:r>
      <w:r w:rsidRPr="00E54607">
        <w:rPr>
          <w:rFonts w:ascii="Times New Roman" w:eastAsia="Times New Roman" w:hAnsi="Times New Roman" w:cs="Times New Roman"/>
          <w:lang w:val="lt-LT" w:eastAsia="lt-LT"/>
        </w:rPr>
        <w:t xml:space="preserve"> {mm/MMMM} </w:t>
      </w:r>
      <w:r w:rsidRPr="00E54607">
        <w:rPr>
          <w:rFonts w:ascii="Times New Roman" w:eastAsia="Times New Roman" w:hAnsi="Times New Roman" w:cs="Times New Roman"/>
          <w:i/>
          <w:lang w:val="lt-LT" w:eastAsia="lt-LT"/>
        </w:rPr>
        <w:t>[mėnuo, metai]</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Tablečių talpyklę laikyti sandarią, kad </w:t>
      </w:r>
      <w:r w:rsidR="006B417D">
        <w:rPr>
          <w:rFonts w:ascii="Times New Roman" w:eastAsia="Times New Roman" w:hAnsi="Times New Roman" w:cs="Times New Roman"/>
          <w:lang w:val="lt-LT" w:eastAsia="lt-LT"/>
        </w:rPr>
        <w:t>vaistas</w:t>
      </w:r>
      <w:r w:rsidRPr="00E54607">
        <w:rPr>
          <w:rFonts w:ascii="Times New Roman" w:eastAsia="Times New Roman" w:hAnsi="Times New Roman" w:cs="Times New Roman"/>
          <w:lang w:val="lt-LT" w:eastAsia="lt-LT"/>
        </w:rPr>
        <w:t xml:space="preserve">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w:t>
      </w: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B414CF" w:rsidP="009301A9">
      <w:pPr>
        <w:tabs>
          <w:tab w:val="left" w:pos="360"/>
        </w:tabs>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Teva B.V. </w:t>
      </w:r>
      <w:r w:rsidR="001844F2" w:rsidRPr="00731375">
        <w:rPr>
          <w:rFonts w:ascii="Times New Roman" w:hAnsi="Times New Roman"/>
          <w:highlight w:val="lightGray"/>
          <w:lang w:val="lt-LT"/>
        </w:rPr>
        <w:t>[logo]</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731375">
        <w:rPr>
          <w:rFonts w:ascii="Times New Roman" w:hAnsi="Times New Roman"/>
          <w:highlight w:val="lightGray"/>
          <w:lang w:val="lt-LT"/>
        </w:rPr>
        <w:t>10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N100 - LT/1/05/0387/024</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N250 - LT/1/05/0387/025</w:t>
      </w:r>
    </w:p>
    <w:p w:rsidR="009301A9" w:rsidRPr="00731375" w:rsidRDefault="009301A9" w:rsidP="009301A9">
      <w:pPr>
        <w:tabs>
          <w:tab w:val="left" w:pos="567"/>
        </w:tabs>
        <w:spacing w:after="0" w:line="240" w:lineRule="auto"/>
        <w:rPr>
          <w:rFonts w:ascii="Times New Roman" w:hAnsi="Times New Roman"/>
          <w:highlight w:val="lightGray"/>
          <w:lang w:val="lt-LT"/>
        </w:rPr>
      </w:pPr>
      <w:r w:rsidRPr="00731375">
        <w:rPr>
          <w:rFonts w:ascii="Times New Roman" w:hAnsi="Times New Roman"/>
          <w:highlight w:val="lightGray"/>
          <w:lang w:val="lt-LT"/>
        </w:rPr>
        <w:t>N500 - LT/1/05/0387/026</w:t>
      </w:r>
    </w:p>
    <w:p w:rsidR="009301A9" w:rsidRPr="00731375" w:rsidRDefault="009301A9" w:rsidP="009301A9">
      <w:pPr>
        <w:spacing w:after="0" w:line="240" w:lineRule="auto"/>
        <w:ind w:left="567" w:hanging="567"/>
        <w:rPr>
          <w:rFonts w:ascii="Times New Roman" w:hAnsi="Times New Roman"/>
          <w:highlight w:val="lightGray"/>
          <w:lang w:val="lt-LT"/>
        </w:rPr>
      </w:pPr>
    </w:p>
    <w:p w:rsidR="009301A9" w:rsidRPr="00731375" w:rsidRDefault="009301A9" w:rsidP="009301A9">
      <w:pPr>
        <w:spacing w:after="0" w:line="240" w:lineRule="auto"/>
        <w:ind w:left="567" w:hanging="567"/>
        <w:rPr>
          <w:rFonts w:ascii="Times New Roman" w:hAnsi="Times New Roman"/>
          <w:highlight w:val="lightGray"/>
          <w:lang w:val="lt-LT"/>
        </w:rPr>
      </w:pPr>
      <w:r w:rsidRPr="00731375">
        <w:rPr>
          <w:rFonts w:ascii="Times New Roman" w:hAnsi="Times New Roman"/>
          <w:highlight w:val="lightGray"/>
          <w:lang w:val="lt-LT"/>
        </w:rPr>
        <w:t>20</w:t>
      </w:r>
      <w:r w:rsidR="00A76966" w:rsidRPr="00731375">
        <w:rPr>
          <w:rFonts w:ascii="Times New Roman" w:hAnsi="Times New Roman"/>
          <w:highlight w:val="lightGray"/>
          <w:lang w:val="lt-LT"/>
        </w:rPr>
        <w:t> </w:t>
      </w:r>
      <w:r w:rsidRPr="00731375">
        <w:rPr>
          <w:rFonts w:ascii="Times New Roman" w:hAnsi="Times New Roman"/>
          <w:highlight w:val="lightGray"/>
          <w:lang w:val="lt-LT"/>
        </w:rPr>
        <w:t>mg</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N50 - LT/1/05/0387/036</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N100 - LT/1/05/0387/037</w:t>
      </w:r>
    </w:p>
    <w:p w:rsidR="009301A9" w:rsidRPr="00731375" w:rsidRDefault="009301A9" w:rsidP="009301A9">
      <w:pPr>
        <w:spacing w:after="0" w:line="240" w:lineRule="auto"/>
        <w:rPr>
          <w:rFonts w:ascii="Times New Roman" w:hAnsi="Times New Roman"/>
          <w:highlight w:val="lightGray"/>
          <w:lang w:val="lt-LT"/>
        </w:rPr>
      </w:pPr>
      <w:r w:rsidRPr="00731375">
        <w:rPr>
          <w:rFonts w:ascii="Times New Roman" w:hAnsi="Times New Roman"/>
          <w:highlight w:val="lightGray"/>
          <w:lang w:val="lt-LT"/>
        </w:rPr>
        <w:t>N250 - LT/1/05/0387/038</w:t>
      </w:r>
    </w:p>
    <w:p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731375">
        <w:rPr>
          <w:rFonts w:ascii="Times New Roman" w:hAnsi="Times New Roman"/>
          <w:highlight w:val="lightGray"/>
          <w:lang w:val="lt-LT"/>
        </w:rPr>
        <w:t>N500 - LT/1/05/0387/039</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731375">
        <w:rPr>
          <w:rFonts w:ascii="Times New Roman" w:hAnsi="Times New Roman"/>
          <w:highlight w:val="lightGray"/>
          <w:lang w:val="lt-LT"/>
        </w:rPr>
        <w:t>Lot</w:t>
      </w:r>
      <w:r w:rsidRPr="00E54607">
        <w:rPr>
          <w:rFonts w:ascii="Times New Roman" w:eastAsia="Times New Roman" w:hAnsi="Times New Roman" w:cs="Times New Roman"/>
          <w:lang w:val="lt-LT" w:eastAsia="lt-LT"/>
        </w:rPr>
        <w:t xml:space="preserve"> {numeris}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rsidR="009301A9" w:rsidRPr="00665D42" w:rsidRDefault="009301A9" w:rsidP="009301A9">
      <w:pPr>
        <w:spacing w:after="0" w:line="240" w:lineRule="auto"/>
        <w:rPr>
          <w:rFonts w:ascii="Times New Roman" w:eastAsia="Times New Roman" w:hAnsi="Times New Roman" w:cs="Times New Roman"/>
          <w:lang w:val="lt-LT" w:eastAsia="lt-LT"/>
        </w:rPr>
      </w:pPr>
    </w:p>
    <w:p w:rsidR="00665D42" w:rsidRPr="00EE2857" w:rsidRDefault="00665D42" w:rsidP="00665D42">
      <w:pPr>
        <w:spacing w:after="0" w:line="240" w:lineRule="auto"/>
        <w:rPr>
          <w:rFonts w:ascii="Times New Roman" w:eastAsia="Times New Roman" w:hAnsi="Times New Roman" w:cs="Times New Roman"/>
          <w:lang w:val="lt-LT" w:eastAsia="sv-SE"/>
        </w:rPr>
      </w:pPr>
    </w:p>
    <w:p w:rsidR="00665D42" w:rsidRPr="00EE2857" w:rsidRDefault="00A76966" w:rsidP="00A769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eastAsia="sv-SE"/>
        </w:rPr>
      </w:pPr>
      <w:r w:rsidRPr="00EE2857">
        <w:rPr>
          <w:rFonts w:ascii="Times New Roman" w:eastAsia="Times New Roman" w:hAnsi="Times New Roman" w:cs="Times New Roman"/>
          <w:b/>
          <w:noProof/>
          <w:lang w:val="lt-LT" w:eastAsia="sv-SE"/>
        </w:rPr>
        <w:t>16.</w:t>
      </w:r>
      <w:r w:rsidRPr="00EE2857">
        <w:rPr>
          <w:rFonts w:ascii="Times New Roman" w:eastAsia="Times New Roman" w:hAnsi="Times New Roman" w:cs="Times New Roman"/>
          <w:b/>
          <w:noProof/>
          <w:lang w:val="lt-LT" w:eastAsia="sv-SE"/>
        </w:rPr>
        <w:tab/>
        <w:t>INFORMACIJA BRAILIO RAŠTU</w:t>
      </w:r>
    </w:p>
    <w:p w:rsidR="00665D42" w:rsidRPr="00EE2857" w:rsidRDefault="00665D42" w:rsidP="00665D42">
      <w:pPr>
        <w:spacing w:after="0" w:line="240" w:lineRule="auto"/>
        <w:rPr>
          <w:rFonts w:ascii="Times New Roman" w:eastAsia="Times New Roman" w:hAnsi="Times New Roman" w:cs="Times New Roman"/>
          <w:lang w:val="lt-LT" w:eastAsia="sv-SE"/>
        </w:rPr>
      </w:pPr>
    </w:p>
    <w:p w:rsidR="00665D42" w:rsidRPr="00EE2857" w:rsidRDefault="00A76966" w:rsidP="00665D42">
      <w:pPr>
        <w:spacing w:after="0" w:line="240" w:lineRule="auto"/>
        <w:rPr>
          <w:rFonts w:ascii="Times New Roman" w:eastAsia="Times New Roman" w:hAnsi="Times New Roman" w:cs="Times New Roman"/>
          <w:lang w:val="lt-LT" w:eastAsia="sv-SE"/>
        </w:rPr>
      </w:pPr>
      <w:r w:rsidRPr="00731375">
        <w:rPr>
          <w:rFonts w:ascii="Times New Roman" w:hAnsi="Times New Roman"/>
          <w:highlight w:val="lightGray"/>
          <w:lang w:val="bg-BG"/>
        </w:rPr>
        <w:t>Priimtas pagrindimas informacijos Brailio raštu nepateikti.</w:t>
      </w:r>
    </w:p>
    <w:p w:rsidR="00665D42" w:rsidRPr="00EE2857" w:rsidRDefault="00665D42" w:rsidP="00665D42">
      <w:pPr>
        <w:spacing w:after="0" w:line="240" w:lineRule="auto"/>
        <w:rPr>
          <w:rFonts w:ascii="Times New Roman" w:eastAsia="Times New Roman" w:hAnsi="Times New Roman" w:cs="Times New Roman"/>
          <w:i/>
          <w:iCs/>
          <w:lang w:val="lt-LT" w:eastAsia="sv-SE"/>
        </w:rPr>
      </w:pPr>
    </w:p>
    <w:p w:rsidR="00665D42" w:rsidRPr="00EE2857" w:rsidRDefault="00665D42" w:rsidP="00665D42">
      <w:pPr>
        <w:spacing w:after="0" w:line="240" w:lineRule="auto"/>
        <w:rPr>
          <w:rFonts w:ascii="Times New Roman" w:eastAsia="Times New Roman" w:hAnsi="Times New Roman" w:cs="Times New Roman"/>
          <w:i/>
          <w:iCs/>
          <w:lang w:val="lt-LT" w:eastAsia="sv-SE"/>
        </w:rPr>
      </w:pPr>
    </w:p>
    <w:p w:rsidR="00665D42" w:rsidRPr="00EE2857" w:rsidRDefault="00665D42"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17.</w:t>
      </w:r>
      <w:r w:rsidRPr="00EE2857">
        <w:rPr>
          <w:rFonts w:ascii="Times New Roman" w:eastAsia="Times New Roman" w:hAnsi="Times New Roman" w:cs="Times New Roman"/>
          <w:b/>
          <w:noProof/>
          <w:lang w:val="lt-LT" w:eastAsia="sv-SE"/>
        </w:rPr>
        <w:tab/>
      </w:r>
      <w:r w:rsidR="00A76966" w:rsidRPr="00EE2857">
        <w:rPr>
          <w:rFonts w:ascii="Times New Roman" w:eastAsia="Times New Roman" w:hAnsi="Times New Roman" w:cs="Times New Roman"/>
          <w:b/>
          <w:noProof/>
          <w:lang w:val="lt-LT" w:eastAsia="sv-SE"/>
        </w:rPr>
        <w:t>UNIKALUS IDENTIFIKATORIUS – 2D BRŪKŠNINIS KODAS</w:t>
      </w:r>
    </w:p>
    <w:p w:rsidR="00AE5301" w:rsidRDefault="00AE5301" w:rsidP="00665D42">
      <w:pPr>
        <w:spacing w:after="0" w:line="240" w:lineRule="auto"/>
        <w:rPr>
          <w:rFonts w:ascii="Times New Roman" w:eastAsia="Times New Roman" w:hAnsi="Times New Roman" w:cs="Times New Roman"/>
          <w:noProof/>
          <w:lang w:val="lt-LT" w:eastAsia="sv-SE"/>
        </w:rPr>
      </w:pPr>
    </w:p>
    <w:p w:rsidR="00665D42" w:rsidRPr="00731375" w:rsidRDefault="00B23A1F" w:rsidP="00665D42">
      <w:pPr>
        <w:spacing w:after="0" w:line="240" w:lineRule="auto"/>
        <w:rPr>
          <w:rFonts w:ascii="Times New Roman" w:hAnsi="Times New Roman"/>
          <w:highlight w:val="lightGray"/>
          <w:lang w:val="lt-LT"/>
        </w:rPr>
      </w:pPr>
      <w:r w:rsidRPr="00731375">
        <w:rPr>
          <w:rFonts w:ascii="Times New Roman" w:hAnsi="Times New Roman"/>
          <w:b/>
          <w:highlight w:val="lightGray"/>
          <w:lang w:val="lt-LT"/>
        </w:rPr>
        <w:t>Tuo atveju, jeigu nėra dėžutės</w:t>
      </w:r>
    </w:p>
    <w:p w:rsidR="00B23A1F" w:rsidRPr="00EE2857" w:rsidRDefault="00B23A1F" w:rsidP="00B23A1F">
      <w:pPr>
        <w:spacing w:after="0" w:line="240" w:lineRule="auto"/>
        <w:rPr>
          <w:rFonts w:ascii="Times New Roman" w:eastAsia="Times New Roman" w:hAnsi="Times New Roman" w:cs="Times New Roman"/>
          <w:noProof/>
          <w:shd w:val="clear" w:color="auto" w:fill="CCCCCC"/>
          <w:lang w:val="lt-LT" w:eastAsia="sv-SE"/>
        </w:rPr>
      </w:pPr>
      <w:r w:rsidRPr="00731375">
        <w:rPr>
          <w:rFonts w:ascii="Times New Roman" w:hAnsi="Times New Roman"/>
          <w:highlight w:val="lightGray"/>
          <w:lang w:val="lt-LT"/>
        </w:rPr>
        <w:t>2D brūkšninis kodas su nurodytu unikaliu identifikatoriumi.</w:t>
      </w:r>
    </w:p>
    <w:p w:rsidR="00B23A1F" w:rsidRDefault="00B23A1F" w:rsidP="00665D42">
      <w:pPr>
        <w:spacing w:after="0" w:line="240" w:lineRule="auto"/>
        <w:rPr>
          <w:rFonts w:ascii="Times New Roman" w:eastAsia="Times New Roman" w:hAnsi="Times New Roman" w:cs="Times New Roman"/>
          <w:noProof/>
          <w:lang w:val="lt-LT" w:eastAsia="sv-SE"/>
        </w:rPr>
      </w:pPr>
    </w:p>
    <w:p w:rsidR="00EE2857" w:rsidRPr="00EE2857" w:rsidRDefault="00EE2857" w:rsidP="00665D42">
      <w:pPr>
        <w:spacing w:after="0" w:line="240" w:lineRule="auto"/>
        <w:rPr>
          <w:rFonts w:ascii="Times New Roman" w:eastAsia="Times New Roman" w:hAnsi="Times New Roman" w:cs="Times New Roman"/>
          <w:noProof/>
          <w:lang w:val="lt-LT" w:eastAsia="sv-SE"/>
        </w:rPr>
      </w:pPr>
    </w:p>
    <w:p w:rsidR="00665D42" w:rsidRPr="00EE2857" w:rsidRDefault="00665D42" w:rsidP="00665D42">
      <w:pPr>
        <w:spacing w:after="0" w:line="240" w:lineRule="auto"/>
        <w:rPr>
          <w:rFonts w:ascii="Times New Roman" w:eastAsia="Times New Roman" w:hAnsi="Times New Roman" w:cs="Times New Roman"/>
          <w:noProof/>
          <w:lang w:val="lt-LT" w:eastAsia="sv-SE"/>
        </w:rPr>
      </w:pPr>
    </w:p>
    <w:p w:rsidR="00665D42" w:rsidRPr="00EE2857" w:rsidRDefault="00665D42"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18.</w:t>
      </w:r>
      <w:r w:rsidRPr="00EE2857">
        <w:rPr>
          <w:rFonts w:ascii="Times New Roman" w:eastAsia="Times New Roman" w:hAnsi="Times New Roman" w:cs="Times New Roman"/>
          <w:b/>
          <w:noProof/>
          <w:lang w:val="lt-LT" w:eastAsia="sv-SE"/>
        </w:rPr>
        <w:tab/>
      </w:r>
      <w:r w:rsidR="00A76966" w:rsidRPr="00EE2857">
        <w:rPr>
          <w:rFonts w:ascii="Times New Roman" w:eastAsia="Times New Roman" w:hAnsi="Times New Roman" w:cs="Times New Roman"/>
          <w:b/>
          <w:noProof/>
          <w:lang w:val="lt-LT" w:eastAsia="sv-SE"/>
        </w:rPr>
        <w:t>UNIKALUS IDENTIFIKATORIUS – ŽMONĖMS SUPRANTAMI DUOMENYS</w:t>
      </w:r>
    </w:p>
    <w:p w:rsidR="009301A9" w:rsidRPr="00665D42" w:rsidRDefault="009301A9" w:rsidP="00665D42">
      <w:pPr>
        <w:spacing w:after="0" w:line="240" w:lineRule="auto"/>
        <w:rPr>
          <w:rFonts w:ascii="Times New Roman" w:eastAsia="Times New Roman" w:hAnsi="Times New Roman" w:cs="Times New Roman"/>
          <w:lang w:val="lt-LT" w:eastAsia="lt-LT"/>
        </w:rPr>
      </w:pPr>
    </w:p>
    <w:p w:rsidR="00B23A1F" w:rsidRPr="009127A8" w:rsidRDefault="00B23A1F" w:rsidP="00B23A1F">
      <w:pPr>
        <w:spacing w:after="0" w:line="240" w:lineRule="auto"/>
        <w:rPr>
          <w:rFonts w:ascii="Times New Roman" w:eastAsia="Times New Roman" w:hAnsi="Times New Roman" w:cs="Times New Roman"/>
          <w:lang w:val="lt-LT" w:eastAsia="sv-SE"/>
        </w:rPr>
      </w:pPr>
      <w:r w:rsidRPr="00731375">
        <w:rPr>
          <w:rFonts w:ascii="Times New Roman" w:hAnsi="Times New Roman"/>
          <w:b/>
          <w:highlight w:val="lightGray"/>
          <w:lang w:val="lt-LT"/>
        </w:rPr>
        <w:t>Tuo atveju, jeigu nėra dėžutės</w:t>
      </w:r>
      <w:r w:rsidRPr="00EE2857" w:rsidDel="00B23A1F">
        <w:rPr>
          <w:rFonts w:ascii="Times New Roman" w:eastAsia="Times New Roman" w:hAnsi="Times New Roman" w:cs="Times New Roman"/>
          <w:lang w:val="lt-LT" w:eastAsia="lt-LT"/>
        </w:rPr>
        <w:t xml:space="preserve"> </w:t>
      </w:r>
      <w:r w:rsidRPr="009127A8">
        <w:rPr>
          <w:rFonts w:ascii="Times New Roman" w:eastAsia="Times New Roman" w:hAnsi="Times New Roman" w:cs="Times New Roman"/>
          <w:lang w:val="lt-LT" w:eastAsia="sv-SE"/>
        </w:rPr>
        <w:t xml:space="preserve">PC: </w:t>
      </w:r>
    </w:p>
    <w:p w:rsidR="00B23A1F" w:rsidRPr="009127A8" w:rsidRDefault="00B23A1F" w:rsidP="00B23A1F">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lastRenderedPageBreak/>
        <w:t xml:space="preserve">SN: </w:t>
      </w:r>
    </w:p>
    <w:p w:rsidR="00B23A1F" w:rsidRPr="009127A8" w:rsidRDefault="00B23A1F" w:rsidP="00B23A1F">
      <w:pPr>
        <w:spacing w:after="0" w:line="240" w:lineRule="auto"/>
        <w:rPr>
          <w:rFonts w:ascii="Times New Roman" w:hAnsi="Times New Roman"/>
          <w:lang w:val="lt-LT"/>
        </w:rPr>
      </w:pPr>
      <w:r w:rsidRPr="003A3B90">
        <w:rPr>
          <w:rFonts w:ascii="Times New Roman" w:eastAsia="Times New Roman" w:hAnsi="Times New Roman" w:cs="Times New Roman"/>
          <w:lang w:val="lt-LT" w:eastAsia="sv-SE"/>
        </w:rPr>
        <w:t>NN:</w:t>
      </w:r>
      <w:r w:rsidRPr="009127A8">
        <w:rPr>
          <w:rFonts w:ascii="Times New Roman" w:eastAsia="Times New Roman" w:hAnsi="Times New Roman" w:cs="Times New Roman"/>
          <w:lang w:val="lt-LT" w:eastAsia="sv-SE"/>
        </w:rPr>
        <w:t xml:space="preserve"> </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rsidR="009301A9" w:rsidRPr="00E54607" w:rsidRDefault="009301A9" w:rsidP="009301A9">
      <w:pPr>
        <w:spacing w:after="0" w:line="240" w:lineRule="auto"/>
        <w:rPr>
          <w:rFonts w:ascii="Times New Roman" w:eastAsia="Times New Roman" w:hAnsi="Times New Roman" w:cs="Times New Roman"/>
          <w:lang w:val="lt-LT"/>
        </w:rPr>
      </w:pP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r w:rsidRPr="00E54607">
        <w:rPr>
          <w:rFonts w:ascii="Times New Roman" w:eastAsia="Times New Roman" w:hAnsi="Times New Roman" w:cs="Times New Roman"/>
          <w:b/>
          <w:bCs/>
          <w:lang w:val="lt-LT" w:eastAsia="lt-LT"/>
        </w:rPr>
        <w:t>B. PAKUOTĖS LAPELIS</w:t>
      </w: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54607">
        <w:rPr>
          <w:rFonts w:ascii="Times New Roman" w:eastAsia="Times New Roman" w:hAnsi="Times New Roman" w:cs="Times New Roman"/>
          <w:bCs/>
          <w:caps/>
          <w:lang w:val="lt-LT"/>
        </w:rPr>
        <w:br w:type="page"/>
      </w:r>
      <w:bookmarkStart w:id="5" w:name="_Toc129243138"/>
      <w:bookmarkStart w:id="6" w:name="_Toc129243263"/>
      <w:r w:rsidRPr="00E54607">
        <w:rPr>
          <w:rFonts w:ascii="Times New Roman" w:hAnsi="Times New Roman" w:cs="Times New Roman"/>
          <w:b/>
          <w:lang w:val="lt-LT"/>
        </w:rPr>
        <w:lastRenderedPageBreak/>
        <w:t>Pakuotės lapelis:</w:t>
      </w:r>
      <w:r w:rsidRPr="00E54607">
        <w:rPr>
          <w:rFonts w:ascii="Times New Roman" w:hAnsi="Times New Roman" w:cs="Times New Roman"/>
          <w:b/>
          <w:bCs/>
          <w:iCs/>
          <w:lang w:val="lt-LT"/>
        </w:rPr>
        <w:t xml:space="preserve"> </w:t>
      </w:r>
      <w:r w:rsidRPr="00E54607">
        <w:rPr>
          <w:rFonts w:ascii="Times New Roman" w:hAnsi="Times New Roman" w:cs="Times New Roman"/>
          <w:b/>
          <w:lang w:val="lt-LT"/>
        </w:rPr>
        <w:t>informacija vartotojui</w:t>
      </w:r>
      <w:bookmarkEnd w:id="5"/>
      <w:bookmarkEnd w:id="6"/>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r w:rsidRPr="00E54607">
        <w:rPr>
          <w:rFonts w:ascii="Times New Roman" w:eastAsia="Times New Roman" w:hAnsi="Times New Roman" w:cs="Times New Roman"/>
          <w:b/>
          <w:bCs/>
          <w:lang w:val="lt-LT" w:eastAsia="lt-LT"/>
        </w:rPr>
        <w:t>Fosinopril Actavis 10 mg tabletės</w:t>
      </w: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r w:rsidRPr="00E54607">
        <w:rPr>
          <w:rFonts w:ascii="Times New Roman" w:eastAsia="Times New Roman" w:hAnsi="Times New Roman" w:cs="Times New Roman"/>
          <w:b/>
          <w:bCs/>
          <w:lang w:val="lt-LT" w:eastAsia="lt-LT"/>
        </w:rPr>
        <w:t>Fosinopril Actavis 20 mg tabletės</w:t>
      </w: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Fosinoprilio natrio druska</w:t>
      </w:r>
    </w:p>
    <w:p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b/>
          <w:bCs/>
          <w:lang w:val="lt-LT"/>
        </w:rPr>
      </w:pPr>
      <w:r w:rsidRPr="00E54607">
        <w:rPr>
          <w:rFonts w:ascii="Times New Roman" w:eastAsia="Times New Roman" w:hAnsi="Times New Roman" w:cs="Times New Roman"/>
          <w:b/>
          <w:bCs/>
          <w:lang w:val="lt-LT"/>
        </w:rPr>
        <w:t>Atidžiai perskaitykite visą šį lapelį, prieš pradėdami vartoti vaistą, nes jame pateikiama Jums svarbi informacija.</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Neišmeskite šio lapelio, nes vėl gali prireikti jį perskaityti.</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kiltų daugiau klausimų, kreipkitės į gydytoją arba vaistininką.</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Šis vaistas skirtas tik Jums, todėl kitiems žmonėms jo duoti negalima. Vaistas gali jiems pakenkti (net tiems, kurių ligos požymiai yra tokie patys kaip Jūsų)</w:t>
      </w:r>
      <w:r w:rsidR="00DE09D6">
        <w:rPr>
          <w:rFonts w:eastAsia="Times New Roman"/>
          <w:noProof/>
          <w:szCs w:val="22"/>
        </w:rPr>
        <w:t>.</w:t>
      </w:r>
    </w:p>
    <w:p w:rsidR="009301A9" w:rsidRPr="00E54607" w:rsidRDefault="009301A9" w:rsidP="00DE09D6">
      <w:pPr>
        <w:pStyle w:val="Sraopastraipa"/>
        <w:numPr>
          <w:ilvl w:val="0"/>
          <w:numId w:val="28"/>
        </w:numPr>
        <w:rPr>
          <w:rFonts w:eastAsia="Times New Roman"/>
          <w:noProof/>
          <w:szCs w:val="22"/>
        </w:rPr>
      </w:pPr>
      <w:r w:rsidRPr="00E54607">
        <w:rPr>
          <w:rFonts w:eastAsia="Times New Roman"/>
          <w:noProof/>
          <w:szCs w:val="22"/>
        </w:rPr>
        <w:t>Jeigu pasireiškė šalutinis poveikis (net jeigi jis šiame lapelyje nenurodytas), kreipkitės į gydytoją arba vaistininką.</w:t>
      </w:r>
      <w:r w:rsidR="00DE09D6" w:rsidRPr="00DE09D6">
        <w:t xml:space="preserve"> </w:t>
      </w:r>
      <w:r w:rsidR="00DE09D6">
        <w:rPr>
          <w:rFonts w:eastAsia="Times New Roman"/>
          <w:noProof/>
          <w:szCs w:val="22"/>
        </w:rPr>
        <w:t>Žr. 4 </w:t>
      </w:r>
      <w:r w:rsidR="00DE09D6" w:rsidRPr="00DE09D6">
        <w:rPr>
          <w:rFonts w:eastAsia="Times New Roman"/>
          <w:noProof/>
          <w:szCs w:val="22"/>
        </w:rPr>
        <w:t>skyrių.</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Apie ką rašoma šiame lapelyje?</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lang w:val="lt-LT"/>
        </w:rPr>
        <w:t>1.</w:t>
      </w:r>
      <w:r w:rsidRPr="00E54607">
        <w:rPr>
          <w:rFonts w:ascii="Times New Roman" w:eastAsia="Times New Roman" w:hAnsi="Times New Roman" w:cs="Times New Roman"/>
          <w:lang w:val="lt-LT"/>
        </w:rPr>
        <w:tab/>
      </w:r>
      <w:r w:rsidRPr="00E54607">
        <w:rPr>
          <w:rFonts w:ascii="Times New Roman" w:eastAsia="Times New Roman" w:hAnsi="Times New Roman" w:cs="Times New Roman"/>
          <w:noProof/>
          <w:lang w:val="lt-LT"/>
        </w:rPr>
        <w:t>Kas yra Fosinopril Actavis ir kam jis vartojamas</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2.</w:t>
      </w:r>
      <w:r w:rsidRPr="00E54607">
        <w:rPr>
          <w:rFonts w:ascii="Times New Roman" w:eastAsia="Times New Roman" w:hAnsi="Times New Roman" w:cs="Times New Roman"/>
          <w:noProof/>
          <w:lang w:val="lt-LT"/>
        </w:rPr>
        <w:tab/>
        <w:t>Kas žinotina prieš vartojant Fosinopril Actavis</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3.</w:t>
      </w:r>
      <w:r w:rsidRPr="00E54607">
        <w:rPr>
          <w:rFonts w:ascii="Times New Roman" w:eastAsia="Times New Roman" w:hAnsi="Times New Roman" w:cs="Times New Roman"/>
          <w:noProof/>
          <w:lang w:val="lt-LT"/>
        </w:rPr>
        <w:tab/>
        <w:t>Kaip vartoti Fosinopril Actavis</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4.</w:t>
      </w:r>
      <w:r w:rsidRPr="00E54607">
        <w:rPr>
          <w:rFonts w:ascii="Times New Roman" w:eastAsia="Times New Roman" w:hAnsi="Times New Roman" w:cs="Times New Roman"/>
          <w:noProof/>
          <w:lang w:val="lt-LT"/>
        </w:rPr>
        <w:tab/>
        <w:t>Galimas šalutinis poveikis</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5.</w:t>
      </w:r>
      <w:r w:rsidRPr="00E54607">
        <w:rPr>
          <w:rFonts w:ascii="Times New Roman" w:eastAsia="Times New Roman" w:hAnsi="Times New Roman" w:cs="Times New Roman"/>
          <w:noProof/>
          <w:lang w:val="lt-LT"/>
        </w:rPr>
        <w:tab/>
        <w:t>Kaip laikyti Fosinopril Actavis</w:t>
      </w:r>
    </w:p>
    <w:p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6.</w:t>
      </w:r>
      <w:r w:rsidRPr="00E54607">
        <w:rPr>
          <w:rFonts w:ascii="Times New Roman" w:eastAsia="Times New Roman" w:hAnsi="Times New Roman" w:cs="Times New Roman"/>
          <w:noProof/>
          <w:lang w:val="lt-LT"/>
        </w:rPr>
        <w:tab/>
        <w:t>Pakuotės turinys ir kita informacija</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39"/>
      <w:bookmarkStart w:id="8" w:name="_Toc129243264"/>
      <w:r w:rsidRPr="00E54607">
        <w:rPr>
          <w:rFonts w:ascii="Times New Roman" w:eastAsia="Times New Roman" w:hAnsi="Times New Roman" w:cs="Times New Roman"/>
          <w:b/>
          <w:lang w:val="lt-LT"/>
        </w:rPr>
        <w:t>1.</w:t>
      </w:r>
      <w:r w:rsidRPr="00E54607">
        <w:rPr>
          <w:rFonts w:ascii="Times New Roman" w:eastAsia="Times New Roman" w:hAnsi="Times New Roman" w:cs="Times New Roman"/>
          <w:b/>
          <w:lang w:val="lt-LT"/>
        </w:rPr>
        <w:tab/>
        <w:t>Kas yra Fosinopril Actavis ir kam jis vartojamas</w:t>
      </w:r>
      <w:bookmarkEnd w:id="7"/>
      <w:bookmarkEnd w:id="8"/>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priklauso vaistų, vadinamų AKF inhibitoriais, grupei. Fosinopril Actavis mažina kraujospūdį ir lengvina širdies darbą širdies nepakankamumu sergantiems pacientams.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iCs/>
          <w:lang w:val="lt-LT" w:eastAsia="lt-LT"/>
        </w:rPr>
        <w:t>Fosinopril Actavis gydoma:</w:t>
      </w:r>
    </w:p>
    <w:p w:rsidR="009301A9" w:rsidRPr="00A24638" w:rsidRDefault="009301A9" w:rsidP="00E05141">
      <w:pPr>
        <w:pStyle w:val="Sraopastraipa"/>
        <w:numPr>
          <w:ilvl w:val="0"/>
          <w:numId w:val="29"/>
        </w:numPr>
        <w:tabs>
          <w:tab w:val="left" w:pos="567"/>
        </w:tabs>
        <w:ind w:left="567" w:hanging="567"/>
      </w:pPr>
      <w:r w:rsidRPr="005C139E">
        <w:t>didelio kraujospūdžio liga;</w:t>
      </w:r>
    </w:p>
    <w:p w:rsidR="009301A9" w:rsidRPr="00E05141" w:rsidRDefault="009301A9" w:rsidP="00E05141">
      <w:pPr>
        <w:pStyle w:val="Sraopastraipa"/>
        <w:numPr>
          <w:ilvl w:val="0"/>
          <w:numId w:val="29"/>
        </w:numPr>
        <w:tabs>
          <w:tab w:val="left" w:pos="567"/>
        </w:tabs>
        <w:ind w:left="567" w:hanging="567"/>
      </w:pPr>
      <w:r w:rsidRPr="005C139E">
        <w:t xml:space="preserve">širdies </w:t>
      </w:r>
      <w:r w:rsidRPr="00A24638">
        <w:t>veiklos nepakankamumas (kai širdis negali išpumpuoti pakankamai kraujo į organizmą).</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0"/>
      <w:bookmarkStart w:id="10" w:name="_Toc129243265"/>
      <w:r w:rsidRPr="00E54607">
        <w:rPr>
          <w:rFonts w:ascii="Times New Roman" w:eastAsia="Times New Roman" w:hAnsi="Times New Roman" w:cs="Times New Roman"/>
          <w:b/>
          <w:lang w:val="lt-LT"/>
        </w:rPr>
        <w:t>2.</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Kas žinotina prieš vartojant Fosinopril Actavis</w:t>
      </w:r>
      <w:bookmarkEnd w:id="9"/>
      <w:bookmarkEnd w:id="10"/>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r w:rsidRPr="00E54607">
        <w:rPr>
          <w:rFonts w:ascii="Times New Roman" w:eastAsia="Times New Roman" w:hAnsi="Times New Roman" w:cs="Times New Roman"/>
          <w:b/>
          <w:bCs/>
          <w:lang w:val="lt-LT" w:eastAsia="lt-LT"/>
        </w:rPr>
        <w:t>Fosinopril Actavis vartoti draudžiama:</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jeigu yra alergija fosinopriliui, kitiems AKF inhibitoriams bet kuriai pagalbinei </w:t>
      </w:r>
      <w:r w:rsidRPr="00E54607">
        <w:rPr>
          <w:rFonts w:ascii="Times New Roman" w:hAnsi="Times New Roman" w:cs="Times New Roman"/>
          <w:lang w:val="lt-LT" w:eastAsia="lt-LT"/>
        </w:rPr>
        <w:t>šio vaisto medžiagai (jos išvardytos 6</w:t>
      </w:r>
      <w:r w:rsidR="00DE09D6">
        <w:rPr>
          <w:rFonts w:ascii="Times New Roman" w:hAnsi="Times New Roman" w:cs="Times New Roman"/>
          <w:lang w:val="lt-LT" w:eastAsia="lt-LT"/>
        </w:rPr>
        <w:t> </w:t>
      </w:r>
      <w:r w:rsidRPr="00E54607">
        <w:rPr>
          <w:rFonts w:ascii="Times New Roman" w:hAnsi="Times New Roman" w:cs="Times New Roman"/>
          <w:lang w:val="lt-LT" w:eastAsia="lt-LT"/>
        </w:rPr>
        <w:t>skyriuje)</w:t>
      </w:r>
      <w:r w:rsidR="00DE09D6">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jeigu ankstesnio gydymo AKF inhibitoriais metu ar dėl kitų nežinomų priežasčių sutino kojos, rankos, veidas, liežuvis ar gleivinė (pasireiškė angioneurozinė edema), arba kam nors iš šeimos narių buvo pasireiškusi angioneurozinė edema (ši būklė gali būti paveldima)</w:t>
      </w:r>
      <w:r w:rsidR="00DE09D6">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jeigu esate daugiau nei 3</w:t>
      </w:r>
      <w:r w:rsidR="00DE09D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mėnesius nėščia. Taip pat yra geriau vengti Fosinopril Actavis vartoti ankstyvojo nėštumo metu (žr. </w:t>
      </w:r>
      <w:r w:rsidR="00DE09D6">
        <w:rPr>
          <w:rFonts w:ascii="Times New Roman" w:eastAsia="Times New Roman" w:hAnsi="Times New Roman" w:cs="Times New Roman"/>
          <w:lang w:val="lt-LT" w:eastAsia="lt-LT"/>
        </w:rPr>
        <w:t>po</w:t>
      </w:r>
      <w:r w:rsidRPr="00E54607">
        <w:rPr>
          <w:rFonts w:ascii="Times New Roman" w:eastAsia="Times New Roman" w:hAnsi="Times New Roman" w:cs="Times New Roman"/>
          <w:lang w:val="lt-LT" w:eastAsia="lt-LT"/>
        </w:rPr>
        <w:t>skyr</w:t>
      </w:r>
      <w:r w:rsidR="00DE09D6">
        <w:rPr>
          <w:rFonts w:ascii="Times New Roman" w:eastAsia="Times New Roman" w:hAnsi="Times New Roman" w:cs="Times New Roman"/>
          <w:lang w:val="lt-LT" w:eastAsia="lt-LT"/>
        </w:rPr>
        <w:t>į</w:t>
      </w:r>
      <w:r w:rsidRPr="00E54607">
        <w:rPr>
          <w:rFonts w:ascii="Times New Roman" w:eastAsia="Times New Roman" w:hAnsi="Times New Roman" w:cs="Times New Roman"/>
          <w:lang w:val="lt-LT" w:eastAsia="lt-LT"/>
        </w:rPr>
        <w:t xml:space="preserve"> „Nėštumas“)</w:t>
      </w:r>
      <w:r w:rsidR="00DE09D6">
        <w:rPr>
          <w:rFonts w:ascii="Times New Roman" w:eastAsia="Times New Roman" w:hAnsi="Times New Roman" w:cs="Times New Roman"/>
          <w:lang w:val="lt-LT" w:eastAsia="lt-LT"/>
        </w:rPr>
        <w:t>;</w:t>
      </w:r>
    </w:p>
    <w:p w:rsidR="009301A9" w:rsidRDefault="009301A9" w:rsidP="009301A9">
      <w:pPr>
        <w:spacing w:after="0" w:line="240" w:lineRule="auto"/>
        <w:ind w:left="567" w:hanging="567"/>
        <w:rPr>
          <w:rFonts w:ascii="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r>
      <w:r w:rsidRPr="00E54607">
        <w:rPr>
          <w:rFonts w:ascii="Times New Roman" w:hAnsi="Times New Roman" w:cs="Times New Roman"/>
          <w:lang w:val="lt-LT" w:eastAsia="lt-LT"/>
        </w:rPr>
        <w:t xml:space="preserve">jeigu sergate cukriniu diabetu arba turite inkstų </w:t>
      </w:r>
      <w:r w:rsidR="00DE09D6">
        <w:rPr>
          <w:rFonts w:ascii="Times New Roman" w:hAnsi="Times New Roman" w:cs="Times New Roman"/>
          <w:lang w:val="lt-LT" w:eastAsia="lt-LT"/>
        </w:rPr>
        <w:t>funkcijos</w:t>
      </w:r>
      <w:r w:rsidRPr="00E54607">
        <w:rPr>
          <w:rFonts w:ascii="Times New Roman" w:hAnsi="Times New Roman" w:cs="Times New Roman"/>
          <w:lang w:val="lt-LT" w:eastAsia="lt-LT"/>
        </w:rPr>
        <w:t xml:space="preserve"> sutrikimų ir esate gydomas kraujospūdį mažinančiais vaistais, kurių sudėtyje yra aliskireno.</w:t>
      </w:r>
    </w:p>
    <w:p w:rsidR="00B23A1F" w:rsidRPr="00F55541" w:rsidRDefault="00B23A1F" w:rsidP="009301A9">
      <w:pPr>
        <w:spacing w:after="0" w:line="240" w:lineRule="auto"/>
        <w:ind w:left="567" w:hanging="567"/>
        <w:rPr>
          <w:rFonts w:ascii="Times New Roman" w:eastAsia="Times New Roman" w:hAnsi="Times New Roman" w:cs="Times New Roman"/>
          <w:lang w:val="lt-LT" w:eastAsia="lt-LT"/>
        </w:rPr>
      </w:pPr>
      <w:r w:rsidRPr="00F55541">
        <w:rPr>
          <w:rFonts w:ascii="Times New Roman" w:hAnsi="Times New Roman" w:cs="Times New Roman"/>
          <w:lang w:val="lt-LT" w:eastAsia="lt-LT"/>
        </w:rPr>
        <w:t>-</w:t>
      </w:r>
      <w:r w:rsidRPr="00F55541">
        <w:rPr>
          <w:rFonts w:ascii="Times New Roman" w:hAnsi="Times New Roman" w:cs="Times New Roman"/>
          <w:lang w:val="lt-LT" w:eastAsia="lt-LT"/>
        </w:rPr>
        <w:tab/>
        <w:t xml:space="preserve">jeigu </w:t>
      </w:r>
      <w:r w:rsidRPr="00F55541">
        <w:rPr>
          <w:rFonts w:ascii="Times New Roman" w:hAnsi="Times New Roman" w:cs="Times New Roman"/>
          <w:lang w:val="lt-LT"/>
        </w:rPr>
        <w:t>vartojote arba šiuo metu vartojate sakubitrilo ir valsartano derinį, suaugusiųjų ilgalaikio (lėtinio) širdies nepakankamumo gydymui, nes yra padidėjęs angioedemos (staigaus patinimo po oda tokiose vietose kaip gerklė) pavojus.</w:t>
      </w:r>
    </w:p>
    <w:p w:rsidR="009301A9" w:rsidRPr="00B40B6D"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hAnsi="Times New Roman" w:cs="Times New Roman"/>
          <w:b/>
          <w:bCs/>
          <w:lang w:val="lt-LT" w:eastAsia="lt-LT"/>
        </w:rPr>
        <w:t>Įspėjimai ir atsargumo priemonės</w:t>
      </w:r>
    </w:p>
    <w:p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Pasitarkite su gydytoju ar vaistininku, prieš pradėdami vartoti Fosinopril Actavis</w:t>
      </w:r>
      <w:r w:rsidR="00DE09D6">
        <w:rPr>
          <w:rFonts w:ascii="Times New Roman" w:hAnsi="Times New Roman" w:cs="Times New Roman"/>
          <w:lang w:val="lt-LT" w:eastAsia="lt-LT"/>
        </w:rPr>
        <w:t>:</w:t>
      </w:r>
    </w:p>
    <w:p w:rsidR="009301A9" w:rsidRPr="00E54607" w:rsidRDefault="009301A9" w:rsidP="009301A9">
      <w:pPr>
        <w:pStyle w:val="Sraopastraipa"/>
        <w:numPr>
          <w:ilvl w:val="0"/>
          <w:numId w:val="28"/>
        </w:numPr>
        <w:rPr>
          <w:noProof/>
          <w:szCs w:val="22"/>
        </w:rPr>
      </w:pPr>
      <w:r w:rsidRPr="00E54607">
        <w:rPr>
          <w:noProof/>
          <w:szCs w:val="22"/>
        </w:rPr>
        <w:t>jeigu stipriai vemiate ar viduriuojate, vartojate kalio papildų, kalį organizme sulaikančių vaistų, druskų pakaitalų, kuriuose yra kalio arba laikotės drusk</w:t>
      </w:r>
      <w:r w:rsidR="00DE09D6">
        <w:rPr>
          <w:noProof/>
          <w:szCs w:val="22"/>
        </w:rPr>
        <w:t>o</w:t>
      </w:r>
      <w:r w:rsidRPr="00E54607">
        <w:rPr>
          <w:noProof/>
          <w:szCs w:val="22"/>
        </w:rPr>
        <w:t xml:space="preserve">s </w:t>
      </w:r>
      <w:r w:rsidR="00DE09D6">
        <w:rPr>
          <w:noProof/>
          <w:szCs w:val="22"/>
        </w:rPr>
        <w:t xml:space="preserve">vartojimą ribojančios </w:t>
      </w:r>
      <w:r w:rsidRPr="00E54607">
        <w:rPr>
          <w:noProof/>
          <w:szCs w:val="22"/>
        </w:rPr>
        <w:t>dietos</w:t>
      </w:r>
      <w:r w:rsidR="00DE09D6">
        <w:rPr>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lastRenderedPageBreak/>
        <w:t>jeigu vartojate diuretikų (vandenį išvarančių tablečių). Prieš pradėdamas gydymą Fosinopril Actavis, gydytojas gali nutraukti gydymą diuretikais ir patikslinti apimtį ir</w:t>
      </w:r>
      <w:r w:rsidR="00DE09D6">
        <w:rPr>
          <w:rFonts w:eastAsia="Times New Roman"/>
          <w:noProof/>
          <w:szCs w:val="22"/>
        </w:rPr>
        <w:t xml:space="preserve"> (</w:t>
      </w:r>
      <w:r w:rsidRPr="00E54607">
        <w:rPr>
          <w:rFonts w:eastAsia="Times New Roman"/>
          <w:noProof/>
          <w:szCs w:val="22"/>
        </w:rPr>
        <w:t>arba</w:t>
      </w:r>
      <w:r w:rsidR="00DE09D6">
        <w:rPr>
          <w:rFonts w:eastAsia="Times New Roman"/>
          <w:noProof/>
          <w:szCs w:val="22"/>
        </w:rPr>
        <w:t>)</w:t>
      </w:r>
      <w:r w:rsidRPr="00E54607">
        <w:rPr>
          <w:rFonts w:eastAsia="Times New Roman"/>
          <w:noProof/>
          <w:szCs w:val="22"/>
        </w:rPr>
        <w:t xml:space="preserve"> druskos išskyrimą</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Jūsų silpna širdis (širdies nepakankamumas) ar sergate širdies liga (pvz., turite širdies vožtuvo defektą ar sustorėjusį širdies raumenį)</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jeigų Jūsų kraujospūdis žemas</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susilpnėjusi Jūsų inkstų funkcija, susiaurėję inkstų kraujagyslės ar sergate kepenų liga. Gydytojui gali reikėti Jus stebėti ir keisti vaisto dozę</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sergate diabetu. Pirmą gydymo mėnesį gali tekti dažniau tikrinti cukraus kiekį. Ž</w:t>
      </w:r>
      <w:r w:rsidR="00DE09D6">
        <w:rPr>
          <w:rFonts w:eastAsia="Times New Roman"/>
          <w:noProof/>
          <w:szCs w:val="22"/>
        </w:rPr>
        <w:t>r.</w:t>
      </w:r>
      <w:r w:rsidRPr="00E54607">
        <w:rPr>
          <w:rFonts w:eastAsia="Times New Roman"/>
          <w:noProof/>
          <w:szCs w:val="22"/>
        </w:rPr>
        <w:t xml:space="preserve"> </w:t>
      </w:r>
      <w:r w:rsidR="00DE09D6">
        <w:rPr>
          <w:rFonts w:eastAsia="Times New Roman"/>
          <w:noProof/>
          <w:szCs w:val="22"/>
        </w:rPr>
        <w:t>toliau</w:t>
      </w:r>
      <w:r w:rsidRPr="00E54607">
        <w:rPr>
          <w:rFonts w:eastAsia="Times New Roman"/>
          <w:noProof/>
          <w:szCs w:val="22"/>
        </w:rPr>
        <w:t xml:space="preserve"> esantį </w:t>
      </w:r>
      <w:r w:rsidR="00DE09D6">
        <w:rPr>
          <w:rFonts w:eastAsia="Times New Roman"/>
          <w:noProof/>
          <w:szCs w:val="22"/>
        </w:rPr>
        <w:t>po</w:t>
      </w:r>
      <w:r w:rsidRPr="00E54607">
        <w:rPr>
          <w:rFonts w:eastAsia="Times New Roman"/>
          <w:noProof/>
          <w:szCs w:val="22"/>
        </w:rPr>
        <w:t>skyr</w:t>
      </w:r>
      <w:r w:rsidR="00DE09D6">
        <w:rPr>
          <w:rFonts w:eastAsia="Times New Roman"/>
          <w:noProof/>
          <w:szCs w:val="22"/>
        </w:rPr>
        <w:t>į</w:t>
      </w:r>
      <w:r w:rsidRPr="00E54607">
        <w:rPr>
          <w:rFonts w:eastAsia="Times New Roman"/>
          <w:noProof/>
          <w:szCs w:val="22"/>
        </w:rPr>
        <w:t xml:space="preserve"> „Kiti vaistai ir Fosinopril Actavis“</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esate gydomas nuo jautrumo bičių ar vapsvų įgėlimams (taikomas desensibilizuojantis gydymas)</w:t>
      </w:r>
      <w:r w:rsidR="00DE09D6">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esate gydomas hemodialize. Pasakykite gydytojui, kad jis galėtų parinkti padidinto jautrumo reakcijų nesukeliantį metodą</w:t>
      </w:r>
      <w:r w:rsidR="00DE09D6">
        <w:rPr>
          <w:rFonts w:eastAsia="Times New Roman"/>
          <w:noProof/>
          <w:szCs w:val="22"/>
        </w:rPr>
        <w:t>;</w:t>
      </w:r>
    </w:p>
    <w:p w:rsidR="009301A9" w:rsidRDefault="00DE09D6" w:rsidP="009301A9">
      <w:pPr>
        <w:pStyle w:val="Sraopastraipa"/>
        <w:numPr>
          <w:ilvl w:val="0"/>
          <w:numId w:val="28"/>
        </w:numPr>
        <w:rPr>
          <w:rFonts w:eastAsia="Times New Roman"/>
          <w:noProof/>
          <w:szCs w:val="22"/>
        </w:rPr>
      </w:pPr>
      <w:r>
        <w:rPr>
          <w:rFonts w:eastAsia="Times New Roman"/>
          <w:noProof/>
          <w:szCs w:val="22"/>
        </w:rPr>
        <w:t>j</w:t>
      </w:r>
      <w:r w:rsidR="009301A9" w:rsidRPr="00E54607">
        <w:rPr>
          <w:rFonts w:eastAsia="Times New Roman"/>
          <w:noProof/>
          <w:szCs w:val="22"/>
        </w:rPr>
        <w:t>eigu Jums atliekama procedūra, kurios metu iš kraujo šalinamas blogasis cholesterolis (atliekama mažo tankio lipoproteinų aferezė). Tai būtina, kad išvengtumėte padidėjusio jautrumo reakcijų</w:t>
      </w:r>
      <w:r>
        <w:rPr>
          <w:rFonts w:eastAsia="Times New Roman"/>
          <w:noProof/>
          <w:szCs w:val="22"/>
        </w:rPr>
        <w:t>;</w:t>
      </w:r>
    </w:p>
    <w:p w:rsidR="00B23A1F" w:rsidRPr="00E54607" w:rsidRDefault="00B23A1F" w:rsidP="00B40B6D">
      <w:pPr>
        <w:pStyle w:val="Sraopastraipa"/>
        <w:numPr>
          <w:ilvl w:val="0"/>
          <w:numId w:val="28"/>
        </w:numPr>
        <w:rPr>
          <w:rFonts w:eastAsia="Times New Roman"/>
          <w:noProof/>
          <w:szCs w:val="22"/>
        </w:rPr>
      </w:pPr>
      <w:r>
        <w:rPr>
          <w:rFonts w:eastAsia="Times New Roman"/>
          <w:noProof/>
          <w:szCs w:val="22"/>
        </w:rPr>
        <w:t>jeigu vartojate ličio preparatų</w:t>
      </w:r>
      <w:r w:rsidR="00B40B6D">
        <w:rPr>
          <w:rFonts w:eastAsia="Times New Roman"/>
          <w:noProof/>
          <w:szCs w:val="22"/>
        </w:rPr>
        <w:t>, vartojamų manijai ar depresijai gydyti;</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gydotės bet kuriuo iš šių vaistų, vartojamų nuo didelio kraujospūdžio ligos:</w:t>
      </w:r>
    </w:p>
    <w:p w:rsidR="009301A9" w:rsidRPr="00E54607" w:rsidRDefault="009301A9" w:rsidP="00E05141">
      <w:pPr>
        <w:pStyle w:val="Sraopastraipa"/>
        <w:numPr>
          <w:ilvl w:val="0"/>
          <w:numId w:val="31"/>
        </w:numPr>
        <w:ind w:left="1134" w:hanging="567"/>
        <w:rPr>
          <w:rFonts w:eastAsia="Times New Roman"/>
          <w:noProof/>
          <w:szCs w:val="22"/>
        </w:rPr>
      </w:pPr>
      <w:r w:rsidRPr="00E54607">
        <w:rPr>
          <w:rFonts w:eastAsia="Times New Roman"/>
          <w:noProof/>
          <w:szCs w:val="22"/>
        </w:rPr>
        <w:t>angiotenzino II receptorių blokatoriais (AIIRB) (jie žinomi ir kaip sartanai, pvz., valsartanas, telmisartanas, irbesartanas), ypač jeigu turite su cukriniu diabetu susijusių inkstų sutrikimų,</w:t>
      </w:r>
    </w:p>
    <w:p w:rsidR="009301A9" w:rsidRDefault="009301A9" w:rsidP="005C139E">
      <w:pPr>
        <w:pStyle w:val="Sraopastraipa"/>
        <w:numPr>
          <w:ilvl w:val="0"/>
          <w:numId w:val="31"/>
        </w:numPr>
        <w:ind w:left="1134" w:hanging="567"/>
        <w:rPr>
          <w:rFonts w:eastAsia="Times New Roman"/>
          <w:noProof/>
          <w:szCs w:val="22"/>
        </w:rPr>
      </w:pPr>
      <w:r w:rsidRPr="00E54607">
        <w:rPr>
          <w:rFonts w:eastAsia="Times New Roman"/>
          <w:noProof/>
          <w:szCs w:val="22"/>
        </w:rPr>
        <w:t>aliskiren</w:t>
      </w:r>
      <w:r w:rsidR="00DE09D6">
        <w:rPr>
          <w:rFonts w:eastAsia="Times New Roman"/>
          <w:noProof/>
          <w:szCs w:val="22"/>
        </w:rPr>
        <w:t>u</w:t>
      </w:r>
      <w:r w:rsidR="00AD361D">
        <w:rPr>
          <w:rFonts w:eastAsia="Times New Roman"/>
          <w:noProof/>
          <w:szCs w:val="22"/>
        </w:rPr>
        <w:t>;</w:t>
      </w:r>
    </w:p>
    <w:p w:rsidR="00AF48B3" w:rsidRDefault="00AF48B3" w:rsidP="00E05141">
      <w:pPr>
        <w:spacing w:after="0"/>
        <w:ind w:left="1134"/>
        <w:rPr>
          <w:rFonts w:ascii="Times New Roman" w:eastAsia="Times New Roman" w:hAnsi="Times New Roman" w:cs="Times New Roman"/>
          <w:noProof/>
          <w:lang w:val="lt-LT"/>
        </w:rPr>
      </w:pPr>
      <w:r w:rsidRPr="00AF48B3">
        <w:rPr>
          <w:rFonts w:ascii="Times New Roman" w:eastAsia="Times New Roman" w:hAnsi="Times New Roman" w:cs="Times New Roman"/>
          <w:noProof/>
          <w:lang w:val="lt-LT"/>
        </w:rPr>
        <w:t>Jūsų gydytojas gali reguliariais intervalais tikrinti Jūsų inkstų funkciją, kraujospūdį ir elektrolitų (pvz., kalio) kiekį kraujyje.</w:t>
      </w:r>
    </w:p>
    <w:p w:rsidR="00AF48B3" w:rsidRPr="00785C73" w:rsidRDefault="00AF48B3" w:rsidP="00E05141">
      <w:pPr>
        <w:spacing w:after="0"/>
        <w:ind w:left="1134"/>
        <w:rPr>
          <w:rFonts w:ascii="Times New Roman" w:eastAsia="Times New Roman" w:hAnsi="Times New Roman" w:cs="Times New Roman"/>
          <w:noProof/>
          <w:lang w:val="lt-LT"/>
        </w:rPr>
      </w:pPr>
      <w:r w:rsidRPr="00E05141">
        <w:rPr>
          <w:rFonts w:ascii="Times New Roman" w:hAnsi="Times New Roman"/>
        </w:rPr>
        <w:t xml:space="preserve">Taip pat </w:t>
      </w:r>
      <w:r w:rsidRPr="00AF48B3">
        <w:rPr>
          <w:rFonts w:ascii="Times New Roman" w:eastAsia="Times New Roman" w:hAnsi="Times New Roman" w:cs="Times New Roman"/>
          <w:noProof/>
        </w:rPr>
        <w:t>žr. poskyrį</w:t>
      </w:r>
      <w:r w:rsidRPr="00E05141">
        <w:rPr>
          <w:rFonts w:ascii="Times New Roman" w:hAnsi="Times New Roman"/>
        </w:rPr>
        <w:t xml:space="preserve"> „Fosinopril Actavis vartoti negalima</w:t>
      </w:r>
      <w:r w:rsidRPr="00AF48B3">
        <w:rPr>
          <w:rFonts w:ascii="Times New Roman" w:eastAsia="Times New Roman" w:hAnsi="Times New Roman" w:cs="Times New Roman"/>
          <w:noProof/>
        </w:rPr>
        <w:t>“</w:t>
      </w:r>
      <w:r w:rsidR="006A4737">
        <w:rPr>
          <w:rFonts w:ascii="Times New Roman" w:eastAsia="Times New Roman" w:hAnsi="Times New Roman" w:cs="Times New Roman"/>
          <w:noProof/>
        </w:rPr>
        <w:t>;</w:t>
      </w:r>
    </w:p>
    <w:p w:rsidR="00AD361D" w:rsidRPr="00AD361D" w:rsidRDefault="00AD361D" w:rsidP="00B40B6D">
      <w:pPr>
        <w:pStyle w:val="Sraopastraipa"/>
        <w:numPr>
          <w:ilvl w:val="0"/>
          <w:numId w:val="31"/>
        </w:numPr>
        <w:tabs>
          <w:tab w:val="left" w:pos="567"/>
        </w:tabs>
        <w:ind w:left="567" w:hanging="567"/>
      </w:pPr>
      <w:r w:rsidRPr="00AD361D">
        <w:t>jeigu vartojate kurį nors iš toliau išvardytų vaistų, angioedemos rizika</w:t>
      </w:r>
      <w:r w:rsidR="00B40B6D">
        <w:t xml:space="preserve"> gali būti didesnė</w:t>
      </w:r>
      <w:r w:rsidRPr="00AD361D">
        <w:t>:</w:t>
      </w:r>
    </w:p>
    <w:p w:rsidR="00B40B6D" w:rsidRDefault="00B40B6D" w:rsidP="005C139E">
      <w:pPr>
        <w:pStyle w:val="Sraopastraipa"/>
        <w:numPr>
          <w:ilvl w:val="0"/>
          <w:numId w:val="31"/>
        </w:numPr>
        <w:tabs>
          <w:tab w:val="left" w:pos="1134"/>
        </w:tabs>
        <w:ind w:left="1134" w:hanging="567"/>
      </w:pPr>
      <w:r>
        <w:t>racekadotrilio – viduriavimui gydyti vartojamo vaisto;</w:t>
      </w:r>
    </w:p>
    <w:p w:rsidR="00B40B6D" w:rsidRDefault="00B40B6D" w:rsidP="005C139E">
      <w:pPr>
        <w:pStyle w:val="Sraopastraipa"/>
        <w:numPr>
          <w:ilvl w:val="0"/>
          <w:numId w:val="31"/>
        </w:numPr>
        <w:tabs>
          <w:tab w:val="left" w:pos="1134"/>
        </w:tabs>
        <w:ind w:left="1134" w:hanging="567"/>
      </w:pPr>
      <w:r>
        <w:t>vaistų, vartojamų norint užkirsti kelią persodinto organo atmetimui ir vėžiui gydyti (pvz., temsirolimuzo, strolimuzo, everolimuzo);</w:t>
      </w:r>
    </w:p>
    <w:p w:rsidR="00AD361D" w:rsidRPr="00AD361D" w:rsidRDefault="00B40B6D" w:rsidP="005C139E">
      <w:pPr>
        <w:pStyle w:val="Sraopastraipa"/>
        <w:numPr>
          <w:ilvl w:val="0"/>
          <w:numId w:val="31"/>
        </w:numPr>
        <w:tabs>
          <w:tab w:val="left" w:pos="1134"/>
        </w:tabs>
        <w:ind w:left="1134" w:hanging="567"/>
      </w:pPr>
      <w:r>
        <w:t>vildagliptino – cukriniam diabetui gydyti vartojamo vaisto</w:t>
      </w:r>
      <w:r w:rsidR="00AD361D" w:rsidRPr="00AD361D">
        <w:t>.</w:t>
      </w: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Jei tuo pačiu metu vartojate kitų kraujospūdį mažinančių vaistų, gydymo pradžioje Fosinopril Actavis gali sukelti pernelyg žemo kraujospūdžio simptomus (svaigulį, alpulį). Jei simptomai pasireiškia, pasakykite gydytojui. Gydymo pradžioje ir</w:t>
      </w:r>
      <w:r w:rsidR="00AD361D">
        <w:rPr>
          <w:rFonts w:ascii="Times New Roman" w:eastAsia="Times New Roman" w:hAnsi="Times New Roman" w:cs="Times New Roman"/>
          <w:noProof/>
          <w:lang w:val="lt-LT"/>
        </w:rPr>
        <w:t xml:space="preserve"> (</w:t>
      </w:r>
      <w:r w:rsidRPr="00E54607">
        <w:rPr>
          <w:rFonts w:ascii="Times New Roman" w:eastAsia="Times New Roman" w:hAnsi="Times New Roman" w:cs="Times New Roman"/>
          <w:noProof/>
          <w:lang w:val="lt-LT"/>
        </w:rPr>
        <w:t>ar</w:t>
      </w:r>
      <w:r w:rsidR="00AD361D">
        <w:rPr>
          <w:rFonts w:ascii="Times New Roman" w:eastAsia="Times New Roman" w:hAnsi="Times New Roman" w:cs="Times New Roman"/>
          <w:noProof/>
          <w:lang w:val="lt-LT"/>
        </w:rPr>
        <w:t>)</w:t>
      </w:r>
      <w:r w:rsidRPr="00E54607">
        <w:rPr>
          <w:rFonts w:ascii="Times New Roman" w:eastAsia="Times New Roman" w:hAnsi="Times New Roman" w:cs="Times New Roman"/>
          <w:noProof/>
          <w:lang w:val="lt-LT"/>
        </w:rPr>
        <w:t xml:space="preserve"> dozės nustatymo laikotarpiu gali reikėti dažnesnių medicininių </w:t>
      </w:r>
      <w:r w:rsidR="00AD361D">
        <w:rPr>
          <w:rFonts w:ascii="Times New Roman" w:eastAsia="Times New Roman" w:hAnsi="Times New Roman" w:cs="Times New Roman"/>
          <w:noProof/>
          <w:lang w:val="lt-LT"/>
        </w:rPr>
        <w:t>tyrimų</w:t>
      </w:r>
      <w:r w:rsidRPr="00E54607">
        <w:rPr>
          <w:rFonts w:ascii="Times New Roman" w:eastAsia="Times New Roman" w:hAnsi="Times New Roman" w:cs="Times New Roman"/>
          <w:noProof/>
          <w:lang w:val="lt-LT"/>
        </w:rPr>
        <w:t xml:space="preserve">. Nepraleiskite šių patikrinimų, net jei jaučiatės gerai. Kontrolinių </w:t>
      </w:r>
      <w:r w:rsidR="00AD361D">
        <w:rPr>
          <w:rFonts w:ascii="Times New Roman" w:eastAsia="Times New Roman" w:hAnsi="Times New Roman" w:cs="Times New Roman"/>
          <w:noProof/>
          <w:lang w:val="lt-LT"/>
        </w:rPr>
        <w:t>tyrimų</w:t>
      </w:r>
      <w:r w:rsidRPr="00E54607">
        <w:rPr>
          <w:rFonts w:ascii="Times New Roman" w:eastAsia="Times New Roman" w:hAnsi="Times New Roman" w:cs="Times New Roman"/>
          <w:noProof/>
          <w:lang w:val="lt-LT"/>
        </w:rPr>
        <w:t xml:space="preserve"> dažnį nustatys gydytojas.</w:t>
      </w: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Pasakykite gydytojui arba stomatologui, kad esate gydomas Fosinopril Actavis prieš nuskausminimą prieš operacijas ar dantų gydymą, kadangi nuskausminimo metu gali labai kristi kraujospūdis.</w:t>
      </w: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 xml:space="preserve">Jeigu Jūs manote, kas esate nėščia (arba galite pastoti), turite apie tai pasakyti gydytojui. Ankstyvuoju nėštumo laikotarpiu Fosinopril Actavis vartoti nerekomenduojama, o jei nėštumas </w:t>
      </w:r>
      <w:r w:rsidR="00AD361D">
        <w:rPr>
          <w:rFonts w:ascii="Times New Roman" w:eastAsia="Times New Roman" w:hAnsi="Times New Roman" w:cs="Times New Roman"/>
          <w:noProof/>
          <w:lang w:val="lt-LT"/>
        </w:rPr>
        <w:t>ilgesnis</w:t>
      </w:r>
      <w:r w:rsidRPr="00E54607">
        <w:rPr>
          <w:rFonts w:ascii="Times New Roman" w:eastAsia="Times New Roman" w:hAnsi="Times New Roman" w:cs="Times New Roman"/>
          <w:noProof/>
          <w:lang w:val="lt-LT"/>
        </w:rPr>
        <w:t xml:space="preserve"> nei 3</w:t>
      </w:r>
      <w:r w:rsidR="00AD361D">
        <w:rPr>
          <w:rFonts w:ascii="Times New Roman" w:eastAsia="Times New Roman" w:hAnsi="Times New Roman" w:cs="Times New Roman"/>
          <w:noProof/>
          <w:lang w:val="lt-LT"/>
        </w:rPr>
        <w:t> </w:t>
      </w:r>
      <w:r w:rsidRPr="00E54607">
        <w:rPr>
          <w:rFonts w:ascii="Times New Roman" w:eastAsia="Times New Roman" w:hAnsi="Times New Roman" w:cs="Times New Roman"/>
          <w:noProof/>
          <w:lang w:val="lt-LT"/>
        </w:rPr>
        <w:t>mėnesi</w:t>
      </w:r>
      <w:r w:rsidR="00AD361D">
        <w:rPr>
          <w:rFonts w:ascii="Times New Roman" w:eastAsia="Times New Roman" w:hAnsi="Times New Roman" w:cs="Times New Roman"/>
          <w:noProof/>
          <w:lang w:val="lt-LT"/>
        </w:rPr>
        <w:t>ai</w:t>
      </w:r>
      <w:r w:rsidRPr="00E54607">
        <w:rPr>
          <w:rFonts w:ascii="Times New Roman" w:eastAsia="Times New Roman" w:hAnsi="Times New Roman" w:cs="Times New Roman"/>
          <w:noProof/>
          <w:lang w:val="lt-LT"/>
        </w:rPr>
        <w:t xml:space="preserve">, jo vartoti negalima, kadangi šis vaistas gali </w:t>
      </w:r>
      <w:r w:rsidR="00AD361D">
        <w:rPr>
          <w:rFonts w:ascii="Times New Roman" w:eastAsia="Times New Roman" w:hAnsi="Times New Roman" w:cs="Times New Roman"/>
          <w:noProof/>
          <w:lang w:val="lt-LT"/>
        </w:rPr>
        <w:t>labai pakenkti</w:t>
      </w:r>
      <w:r w:rsidRPr="00E54607">
        <w:rPr>
          <w:rFonts w:ascii="Times New Roman" w:eastAsia="Times New Roman" w:hAnsi="Times New Roman" w:cs="Times New Roman"/>
          <w:noProof/>
          <w:lang w:val="lt-LT"/>
        </w:rPr>
        <w:t xml:space="preserve"> Jūsų kūdikiui (žr. </w:t>
      </w:r>
      <w:r w:rsidR="00AD361D">
        <w:rPr>
          <w:rFonts w:ascii="Times New Roman" w:eastAsia="Times New Roman" w:hAnsi="Times New Roman" w:cs="Times New Roman"/>
          <w:noProof/>
          <w:lang w:val="lt-LT"/>
        </w:rPr>
        <w:t>po</w:t>
      </w:r>
      <w:r w:rsidRPr="00E54607">
        <w:rPr>
          <w:rFonts w:ascii="Times New Roman" w:eastAsia="Times New Roman" w:hAnsi="Times New Roman" w:cs="Times New Roman"/>
          <w:noProof/>
          <w:lang w:val="lt-LT"/>
        </w:rPr>
        <w:t>skyr</w:t>
      </w:r>
      <w:r w:rsidR="00AD361D">
        <w:rPr>
          <w:rFonts w:ascii="Times New Roman" w:eastAsia="Times New Roman" w:hAnsi="Times New Roman" w:cs="Times New Roman"/>
          <w:noProof/>
          <w:lang w:val="lt-LT"/>
        </w:rPr>
        <w:t>į</w:t>
      </w:r>
      <w:r w:rsidRPr="00E54607">
        <w:rPr>
          <w:rFonts w:ascii="Times New Roman" w:eastAsia="Times New Roman" w:hAnsi="Times New Roman" w:cs="Times New Roman"/>
          <w:noProof/>
          <w:lang w:val="lt-LT"/>
        </w:rPr>
        <w:t xml:space="preserve"> „Nėštumas ir žindymo laikotarpis“).</w:t>
      </w:r>
    </w:p>
    <w:p w:rsidR="009301A9" w:rsidRPr="00E54607" w:rsidRDefault="009301A9" w:rsidP="009301A9">
      <w:pPr>
        <w:tabs>
          <w:tab w:val="left" w:pos="567"/>
        </w:tabs>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Kit</w:t>
      </w:r>
      <w:r w:rsidR="00AD361D">
        <w:rPr>
          <w:rFonts w:ascii="Times New Roman" w:eastAsia="Times New Roman" w:hAnsi="Times New Roman" w:cs="Times New Roman"/>
          <w:b/>
          <w:lang w:val="lt-LT" w:eastAsia="lt-LT"/>
        </w:rPr>
        <w:t>i</w:t>
      </w:r>
      <w:r w:rsidRPr="00E54607">
        <w:rPr>
          <w:rFonts w:ascii="Times New Roman" w:eastAsia="Times New Roman" w:hAnsi="Times New Roman" w:cs="Times New Roman"/>
          <w:b/>
          <w:lang w:val="lt-LT" w:eastAsia="lt-LT"/>
        </w:rPr>
        <w:t xml:space="preserve"> vaistai ir Fosinopril Actavis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hAnsi="Times New Roman" w:cs="Times New Roman"/>
          <w:lang w:val="lt-LT"/>
        </w:rPr>
        <w:t>Jeigu vartojate ar neseniai vartojote kitų vaistų, įskaitant be</w:t>
      </w:r>
      <w:r w:rsidR="00663693">
        <w:rPr>
          <w:rFonts w:ascii="Times New Roman" w:hAnsi="Times New Roman" w:cs="Times New Roman"/>
          <w:lang w:val="lt-LT"/>
        </w:rPr>
        <w:t>t</w:t>
      </w:r>
      <w:r w:rsidRPr="00E54607">
        <w:rPr>
          <w:rFonts w:ascii="Times New Roman" w:hAnsi="Times New Roman" w:cs="Times New Roman"/>
          <w:lang w:val="lt-LT"/>
        </w:rPr>
        <w:t xml:space="preserve"> kokius be recepto įsigytus vaistus</w:t>
      </w:r>
      <w:r w:rsidR="00AD361D">
        <w:rPr>
          <w:rFonts w:ascii="Times New Roman" w:hAnsi="Times New Roman" w:cs="Times New Roman"/>
          <w:lang w:val="lt-LT"/>
        </w:rPr>
        <w:t>,</w:t>
      </w:r>
      <w:r w:rsidRPr="00E54607">
        <w:rPr>
          <w:rFonts w:ascii="Times New Roman" w:hAnsi="Times New Roman" w:cs="Times New Roman"/>
          <w:lang w:val="lt-LT"/>
        </w:rPr>
        <w:t xml:space="preserve"> arba dėl to nesate tikri, apie tai pasakykite gydytojui.</w:t>
      </w:r>
    </w:p>
    <w:p w:rsidR="009301A9" w:rsidRPr="00E54607" w:rsidRDefault="009301A9" w:rsidP="009301A9">
      <w:pPr>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Kartu vartojami fosinoprilis ir kai kurie kiti vaistiniai preparatai gali keisti vienas kito poveikį.</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svarbu, gydytoj</w:t>
      </w:r>
      <w:r w:rsidR="00AD361D">
        <w:rPr>
          <w:rFonts w:ascii="Times New Roman" w:eastAsia="Times New Roman" w:hAnsi="Times New Roman" w:cs="Times New Roman"/>
          <w:lang w:val="lt-LT" w:eastAsia="lt-LT"/>
        </w:rPr>
        <w:t>ui</w:t>
      </w:r>
      <w:r w:rsidRPr="00E54607">
        <w:rPr>
          <w:rFonts w:ascii="Times New Roman" w:eastAsia="Times New Roman" w:hAnsi="Times New Roman" w:cs="Times New Roman"/>
          <w:lang w:val="lt-LT" w:eastAsia="lt-LT"/>
        </w:rPr>
        <w:t xml:space="preserve"> </w:t>
      </w:r>
      <w:r w:rsidR="00AD361D">
        <w:rPr>
          <w:rFonts w:ascii="Times New Roman" w:eastAsia="Times New Roman" w:hAnsi="Times New Roman" w:cs="Times New Roman"/>
          <w:lang w:val="lt-LT" w:eastAsia="lt-LT"/>
        </w:rPr>
        <w:t>pasakyti</w:t>
      </w:r>
      <w:r w:rsidRPr="00E54607">
        <w:rPr>
          <w:rFonts w:ascii="Times New Roman" w:eastAsia="Times New Roman" w:hAnsi="Times New Roman" w:cs="Times New Roman"/>
          <w:lang w:val="lt-LT" w:eastAsia="lt-LT"/>
        </w:rPr>
        <w:t>, jei esate gydomas kuriuo nors iš sekančių vaistų:</w:t>
      </w:r>
    </w:p>
    <w:p w:rsidR="009301A9" w:rsidRPr="00E54607" w:rsidRDefault="009301A9" w:rsidP="009301A9">
      <w:pPr>
        <w:pStyle w:val="Sraopastraipa"/>
        <w:numPr>
          <w:ilvl w:val="0"/>
          <w:numId w:val="28"/>
        </w:numPr>
        <w:rPr>
          <w:noProof/>
          <w:szCs w:val="22"/>
        </w:rPr>
      </w:pPr>
      <w:r w:rsidRPr="00E54607">
        <w:rPr>
          <w:noProof/>
          <w:szCs w:val="22"/>
        </w:rPr>
        <w:t>vaistai, kurie mažina kraujo spaudimą (kraujospūdį mažinantys vaistai, koronarinei širdies ligai gydyti naudojami nitratai, tricikliniai antidepresantai, psichozėms gydyti skirtas fenotiazinas bei epilepsijai gydyti naudojami barbitūratai)</w:t>
      </w:r>
      <w:r w:rsidR="00AD361D">
        <w:rPr>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diuretikai (</w:t>
      </w:r>
      <w:r w:rsidR="00AD361D">
        <w:rPr>
          <w:rFonts w:eastAsia="Times New Roman"/>
          <w:noProof/>
          <w:szCs w:val="22"/>
        </w:rPr>
        <w:t>skysčius</w:t>
      </w:r>
      <w:r w:rsidRPr="00E54607">
        <w:rPr>
          <w:rFonts w:eastAsia="Times New Roman"/>
          <w:noProof/>
          <w:szCs w:val="22"/>
        </w:rPr>
        <w:t xml:space="preserve"> varančios tabletės)</w:t>
      </w:r>
      <w:r w:rsidR="00AD361D">
        <w:rPr>
          <w:rFonts w:eastAsia="Times New Roman"/>
          <w:noProof/>
          <w:szCs w:val="22"/>
        </w:rPr>
        <w:t>;</w:t>
      </w:r>
    </w:p>
    <w:p w:rsidR="009301A9" w:rsidRPr="00E54607" w:rsidRDefault="00B40B6D" w:rsidP="00665D42">
      <w:pPr>
        <w:pStyle w:val="Sraopastraipa"/>
        <w:numPr>
          <w:ilvl w:val="0"/>
          <w:numId w:val="28"/>
        </w:numPr>
        <w:rPr>
          <w:rFonts w:eastAsia="Times New Roman"/>
          <w:noProof/>
          <w:szCs w:val="22"/>
        </w:rPr>
      </w:pPr>
      <w:r>
        <w:rPr>
          <w:rFonts w:eastAsia="Times New Roman"/>
          <w:noProof/>
          <w:szCs w:val="22"/>
        </w:rPr>
        <w:lastRenderedPageBreak/>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00AD361D">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litis (naudojams maniakinei-depresinei ligai gydyti)</w:t>
      </w:r>
      <w:r w:rsidR="00AD361D">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nuolat ir ilgą laiką vartojami NVNU, tokie kaip acetilsalicilo rūgštis, ibuprofenas ar ketoprofenas (mažas acetilsalicilo rūgšties dozes kraujo krešumui mažinti su Fosinopril Actavis vartoti saugu)</w:t>
      </w:r>
      <w:r w:rsidR="00AD361D">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simpatomimetiniai vaistai (vaistai, kurie stimuliuoja centrinę nervų sistemą), kurių gali būti kai kuri</w:t>
      </w:r>
      <w:r w:rsidR="00AD361D">
        <w:rPr>
          <w:rFonts w:eastAsia="Times New Roman"/>
          <w:noProof/>
          <w:szCs w:val="22"/>
        </w:rPr>
        <w:t>ų</w:t>
      </w:r>
      <w:r w:rsidRPr="00E54607">
        <w:rPr>
          <w:rFonts w:eastAsia="Times New Roman"/>
          <w:noProof/>
          <w:szCs w:val="22"/>
        </w:rPr>
        <w:t xml:space="preserve"> vaist</w:t>
      </w:r>
      <w:r w:rsidR="00AD361D">
        <w:rPr>
          <w:rFonts w:eastAsia="Times New Roman"/>
          <w:noProof/>
          <w:szCs w:val="22"/>
        </w:rPr>
        <w:t>ų</w:t>
      </w:r>
      <w:r w:rsidRPr="00E54607">
        <w:rPr>
          <w:rFonts w:eastAsia="Times New Roman"/>
          <w:noProof/>
          <w:szCs w:val="22"/>
        </w:rPr>
        <w:t xml:space="preserve"> nuo kosulio</w:t>
      </w:r>
      <w:r w:rsidR="00AD361D">
        <w:rPr>
          <w:rFonts w:eastAsia="Times New Roman"/>
          <w:noProof/>
          <w:szCs w:val="22"/>
        </w:rPr>
        <w:t xml:space="preserve"> ar </w:t>
      </w:r>
      <w:r w:rsidRPr="00E54607">
        <w:rPr>
          <w:rFonts w:eastAsia="Times New Roman"/>
          <w:noProof/>
          <w:szCs w:val="22"/>
        </w:rPr>
        <w:t>peršalimo bei vaist</w:t>
      </w:r>
      <w:r w:rsidR="00AD361D">
        <w:rPr>
          <w:rFonts w:eastAsia="Times New Roman"/>
          <w:noProof/>
          <w:szCs w:val="22"/>
        </w:rPr>
        <w:t>ų</w:t>
      </w:r>
      <w:r w:rsidRPr="00E54607">
        <w:rPr>
          <w:rFonts w:eastAsia="Times New Roman"/>
          <w:noProof/>
          <w:szCs w:val="22"/>
        </w:rPr>
        <w:t xml:space="preserve"> nuo astmos</w:t>
      </w:r>
      <w:r w:rsidR="00AD361D">
        <w:rPr>
          <w:rFonts w:eastAsia="Times New Roman"/>
          <w:noProof/>
          <w:szCs w:val="22"/>
        </w:rPr>
        <w:t xml:space="preserve"> sudėtyje;</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antidiabetiniai vaistai (tiek insulinas, tiek ir geriami preparatai)</w:t>
      </w:r>
      <w:r w:rsidR="00AD361D">
        <w:rPr>
          <w:rFonts w:eastAsia="Times New Roman"/>
          <w:noProof/>
          <w:szCs w:val="22"/>
        </w:rPr>
        <w:t>;</w:t>
      </w:r>
    </w:p>
    <w:p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alopurinolis (vaistas podagrai gydyti), prokainamidas (vaistas širdies ritmo sutrikimams gydyti), vaistai nuo vėžio ar Jūsų organizmo imuninę sistemą slopinantys vaistai (imunosupresantai)</w:t>
      </w:r>
      <w:r w:rsidR="00AD361D">
        <w:rPr>
          <w:rFonts w:eastAsia="Times New Roman"/>
          <w:noProof/>
          <w:szCs w:val="22"/>
        </w:rPr>
        <w:t>;</w:t>
      </w:r>
    </w:p>
    <w:p w:rsidR="009301A9" w:rsidRPr="00AD361D" w:rsidRDefault="00AD361D" w:rsidP="00AD361D">
      <w:pPr>
        <w:pStyle w:val="Sraopastraipa"/>
        <w:numPr>
          <w:ilvl w:val="0"/>
          <w:numId w:val="28"/>
        </w:numPr>
        <w:contextualSpacing w:val="0"/>
      </w:pPr>
      <w:r w:rsidRPr="00252DE6">
        <w:t>vaistai, kurie dažniausia</w:t>
      </w:r>
      <w:r>
        <w:t xml:space="preserve">i vartojami </w:t>
      </w:r>
      <w:r w:rsidRPr="00252DE6">
        <w:t>norint išvengti persodintų organų atmeti</w:t>
      </w:r>
      <w:r>
        <w:t>mo (sirolimuzas, everolimuzas</w:t>
      </w:r>
      <w:r w:rsidRPr="00252DE6">
        <w:t xml:space="preserve"> ir kiti vaistai, kurie priklauso mTOR inhibitoriais vadinamų vaistų klasei). Žr. poskyrį „Įspėjimai ir atsargumo priemonės”</w:t>
      </w:r>
      <w:r>
        <w:t>.</w:t>
      </w:r>
    </w:p>
    <w:p w:rsidR="00665D42" w:rsidRPr="00E54607" w:rsidRDefault="00665D42" w:rsidP="009301A9">
      <w:pPr>
        <w:tabs>
          <w:tab w:val="num" w:pos="360"/>
        </w:tabs>
        <w:spacing w:after="0" w:line="240" w:lineRule="auto"/>
        <w:rPr>
          <w:rFonts w:ascii="Times New Roman" w:eastAsia="Times New Roman" w:hAnsi="Times New Roman" w:cs="Times New Roman"/>
          <w:noProof/>
          <w:lang w:val="lt-LT"/>
        </w:rPr>
      </w:pP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Tarp Fosinopril Actavis ir antacidinių vaistų (vaistai, naudojami rėmeniui arba rūgšties atpylimui gydyti) vartojimo reikia daryti mažiausiai dviejų valandų pertrauką.</w:t>
      </w:r>
    </w:p>
    <w:p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 xml:space="preserve">Jūsų gydytojui gali reikėti keisti </w:t>
      </w:r>
      <w:r w:rsidR="001F5BF5">
        <w:rPr>
          <w:rFonts w:ascii="Times New Roman" w:hAnsi="Times New Roman" w:cs="Times New Roman"/>
          <w:lang w:val="lt-LT" w:eastAsia="lt-LT"/>
        </w:rPr>
        <w:t xml:space="preserve">Jūsų </w:t>
      </w:r>
      <w:r w:rsidRPr="00E54607">
        <w:rPr>
          <w:rFonts w:ascii="Times New Roman" w:hAnsi="Times New Roman" w:cs="Times New Roman"/>
          <w:lang w:val="lt-LT" w:eastAsia="lt-LT"/>
        </w:rPr>
        <w:t>dozę arba imtis kitokių atsargumo priemonių</w:t>
      </w:r>
      <w:r w:rsidR="001F5BF5">
        <w:rPr>
          <w:rFonts w:ascii="Times New Roman" w:hAnsi="Times New Roman" w:cs="Times New Roman"/>
          <w:lang w:val="lt-LT" w:eastAsia="lt-LT"/>
        </w:rPr>
        <w:t>.</w:t>
      </w:r>
    </w:p>
    <w:p w:rsidR="009301A9" w:rsidRPr="00E54607" w:rsidRDefault="001F5BF5" w:rsidP="009301A9">
      <w:pPr>
        <w:spacing w:after="0" w:line="240" w:lineRule="auto"/>
        <w:rPr>
          <w:rFonts w:ascii="Times New Roman" w:hAnsi="Times New Roman" w:cs="Times New Roman"/>
          <w:lang w:val="lt-LT" w:eastAsia="lt-LT"/>
        </w:rPr>
      </w:pPr>
      <w:r>
        <w:rPr>
          <w:rFonts w:ascii="Times New Roman" w:hAnsi="Times New Roman" w:cs="Times New Roman"/>
          <w:lang w:val="lt-LT" w:eastAsia="lt-LT"/>
        </w:rPr>
        <w:t>J</w:t>
      </w:r>
      <w:r w:rsidR="009301A9" w:rsidRPr="00E54607">
        <w:rPr>
          <w:rFonts w:ascii="Times New Roman" w:hAnsi="Times New Roman" w:cs="Times New Roman"/>
          <w:lang w:val="lt-LT" w:eastAsia="lt-LT"/>
        </w:rPr>
        <w:t xml:space="preserve">eigu vartojate angiotenzino II receptorių blokatorių arba aliskireną (taip pat </w:t>
      </w:r>
      <w:r>
        <w:rPr>
          <w:rFonts w:ascii="Times New Roman" w:hAnsi="Times New Roman" w:cs="Times New Roman"/>
          <w:lang w:val="lt-LT" w:eastAsia="lt-LT"/>
        </w:rPr>
        <w:t>žr.</w:t>
      </w:r>
      <w:r w:rsidR="009301A9" w:rsidRPr="00E54607">
        <w:rPr>
          <w:rFonts w:ascii="Times New Roman" w:hAnsi="Times New Roman" w:cs="Times New Roman"/>
          <w:lang w:val="lt-LT" w:eastAsia="lt-LT"/>
        </w:rPr>
        <w:t xml:space="preserve"> </w:t>
      </w:r>
      <w:r>
        <w:rPr>
          <w:rFonts w:ascii="Times New Roman" w:hAnsi="Times New Roman" w:cs="Times New Roman"/>
          <w:lang w:val="lt-LT" w:eastAsia="lt-LT"/>
        </w:rPr>
        <w:t>po</w:t>
      </w:r>
      <w:r w:rsidR="009301A9" w:rsidRPr="00E54607">
        <w:rPr>
          <w:rFonts w:ascii="Times New Roman" w:hAnsi="Times New Roman" w:cs="Times New Roman"/>
          <w:lang w:val="lt-LT" w:eastAsia="lt-LT"/>
        </w:rPr>
        <w:t>skyri</w:t>
      </w:r>
      <w:r>
        <w:rPr>
          <w:rFonts w:ascii="Times New Roman" w:hAnsi="Times New Roman" w:cs="Times New Roman"/>
          <w:lang w:val="lt-LT" w:eastAsia="lt-LT"/>
        </w:rPr>
        <w:t>us</w:t>
      </w:r>
      <w:r w:rsidR="009301A9" w:rsidRPr="00E54607">
        <w:rPr>
          <w:rFonts w:ascii="Times New Roman" w:hAnsi="Times New Roman" w:cs="Times New Roman"/>
          <w:lang w:val="lt-LT" w:eastAsia="lt-LT"/>
        </w:rPr>
        <w:t xml:space="preserve"> „Fosinopril Actavis vartoti negalima“ bei „Įspėjimai ir atsargumo priemonės“</w:t>
      </w:r>
      <w:r>
        <w:rPr>
          <w:rFonts w:ascii="Times New Roman" w:hAnsi="Times New Roman" w:cs="Times New Roman"/>
          <w:lang w:val="lt-LT" w:eastAsia="lt-LT"/>
        </w:rPr>
        <w:t>)</w:t>
      </w:r>
      <w:r w:rsidR="009301A9" w:rsidRPr="00E54607">
        <w:rPr>
          <w:rFonts w:ascii="Times New Roman" w:hAnsi="Times New Roman" w:cs="Times New Roman"/>
          <w:lang w:val="lt-LT" w:eastAsia="lt-LT"/>
        </w:rPr>
        <w:t>.</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Fosinopril Actavis vartojimas su maistu</w:t>
      </w:r>
      <w:r w:rsidR="00C5628A">
        <w:rPr>
          <w:rFonts w:ascii="Times New Roman" w:eastAsia="Times New Roman" w:hAnsi="Times New Roman" w:cs="Times New Roman"/>
          <w:b/>
          <w:lang w:val="lt-LT" w:eastAsia="lt-LT"/>
        </w:rPr>
        <w:t>,</w:t>
      </w:r>
      <w:r w:rsidRPr="00E54607">
        <w:rPr>
          <w:rFonts w:ascii="Times New Roman" w:eastAsia="Times New Roman" w:hAnsi="Times New Roman" w:cs="Times New Roman"/>
          <w:b/>
          <w:lang w:val="lt-LT" w:eastAsia="lt-LT"/>
        </w:rPr>
        <w:t xml:space="preserve"> gėrimais</w:t>
      </w:r>
      <w:r w:rsidR="00C5628A">
        <w:rPr>
          <w:rFonts w:ascii="Times New Roman" w:eastAsia="Times New Roman" w:hAnsi="Times New Roman" w:cs="Times New Roman"/>
          <w:b/>
          <w:lang w:val="lt-LT" w:eastAsia="lt-LT"/>
        </w:rPr>
        <w:t xml:space="preserve"> ir alkoholiu</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Fosinopril Actavis reikia užgerti skysčiu (pvz., puse ar pilna stikline vandens). Jis gali būti vartojamas nepriklausomai nuo maisto.</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Alkoholis gali sustiprinti Fosinopril Actavis kraujospūdį mažinantį poveikį.</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Nėštumas ir žindymo laikotarpis</w:t>
      </w:r>
    </w:p>
    <w:p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Nėštumas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Pastojus arba planuojant pastoti, reikia informuoti gydytoją. Jūsų gydytojas lieps Jums nebevartoti vaisto prieš planuojant pastojimą arba iš karto sužinojus apie nėštumą ir paskirs kitą vaistą vietoje Fosinopril Actavis. Fosinopril Actavis yra nerekomenduojamas ankstyvuoju nėštumo laikotarpiu ir negali būti vartojamas, jei esate daugiau kaip tris mėnesius nėščia, nes tuomet jis gali labai pakenkti </w:t>
      </w:r>
      <w:r w:rsidR="001F5BF5">
        <w:rPr>
          <w:rFonts w:ascii="Times New Roman" w:eastAsia="Times New Roman" w:hAnsi="Times New Roman" w:cs="Times New Roman"/>
          <w:lang w:val="lt-LT" w:eastAsia="lt-LT"/>
        </w:rPr>
        <w:t>J</w:t>
      </w:r>
      <w:r w:rsidRPr="00E54607">
        <w:rPr>
          <w:rFonts w:ascii="Times New Roman" w:eastAsia="Times New Roman" w:hAnsi="Times New Roman" w:cs="Times New Roman"/>
          <w:lang w:val="lt-LT" w:eastAsia="lt-LT"/>
        </w:rPr>
        <w:t>ūsų kūdikiui. Nėštumo metu vartojami į Fosinopril Actavis panašūs vaistai gali pakenkti ar netgi sukelti besivystančio vaisiaus mirtį.</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Žindymo laikotarpis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Jei žindote ar ketinate pradėti žindyti kūdikį, pasakykite gydytojui. Fosinopril Actavis nerekomenduojamas krūtimi maitinančioms motinoms. Jei motina nori maitinti krūtimi, gydytojas gali paskirti kitą vaistą, ypač jei norima žindyti naujagimį arba prieš laiką gimusį kūdikį.</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Vairavimas ir mechanizmų valdymas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pacientams gali pasireikšti svaigulys (dėl per stipraus kraujospūdį mažinančio poveikio), </w:t>
      </w:r>
      <w:r w:rsidR="001F5BF5">
        <w:rPr>
          <w:rFonts w:ascii="Times New Roman" w:eastAsia="Times New Roman" w:hAnsi="Times New Roman" w:cs="Times New Roman"/>
          <w:lang w:val="lt-LT" w:eastAsia="lt-LT"/>
        </w:rPr>
        <w:t>tai</w:t>
      </w:r>
      <w:r w:rsidRPr="00E54607">
        <w:rPr>
          <w:rFonts w:ascii="Times New Roman" w:eastAsia="Times New Roman" w:hAnsi="Times New Roman" w:cs="Times New Roman"/>
          <w:lang w:val="lt-LT" w:eastAsia="lt-LT"/>
        </w:rPr>
        <w:t xml:space="preserve"> gali </w:t>
      </w:r>
      <w:r w:rsidR="001F5BF5">
        <w:rPr>
          <w:rFonts w:ascii="Times New Roman" w:eastAsia="Times New Roman" w:hAnsi="Times New Roman" w:cs="Times New Roman"/>
          <w:lang w:val="lt-LT" w:eastAsia="lt-LT"/>
        </w:rPr>
        <w:t>veikti</w:t>
      </w:r>
      <w:r w:rsidRPr="00E54607">
        <w:rPr>
          <w:rFonts w:ascii="Times New Roman" w:eastAsia="Times New Roman" w:hAnsi="Times New Roman" w:cs="Times New Roman"/>
          <w:lang w:val="lt-LT" w:eastAsia="lt-LT"/>
        </w:rPr>
        <w:t xml:space="preserve"> vairavimą ir mechanizmų valdymą. Tai ypač būdinga gydymo pradžioje ar padidinus vaisto dozę.</w:t>
      </w:r>
    </w:p>
    <w:p w:rsidR="009301A9" w:rsidRPr="00E54607" w:rsidRDefault="009301A9" w:rsidP="009301A9">
      <w:pPr>
        <w:spacing w:after="0" w:line="240" w:lineRule="auto"/>
        <w:rPr>
          <w:rFonts w:ascii="Times New Roman" w:eastAsia="Times New Roman" w:hAnsi="Times New Roman" w:cs="Times New Roman"/>
          <w:b/>
          <w:lang w:val="lt-LT" w:eastAsia="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Fosinopril Actavis sudėtyje yra laktozės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Jeigu gydytojas Jums sakė, kad netoleruojate kokių nors angliavandenių, prieš pradėdami vartoti š</w:t>
      </w:r>
      <w:r w:rsidR="001F5BF5">
        <w:rPr>
          <w:rFonts w:ascii="Times New Roman" w:eastAsia="Times New Roman" w:hAnsi="Times New Roman" w:cs="Times New Roman"/>
          <w:lang w:val="lt-LT" w:eastAsia="lt-LT"/>
        </w:rPr>
        <w:t>į</w:t>
      </w:r>
      <w:r w:rsidRPr="00E54607">
        <w:rPr>
          <w:rFonts w:ascii="Times New Roman" w:eastAsia="Times New Roman" w:hAnsi="Times New Roman" w:cs="Times New Roman"/>
          <w:lang w:val="lt-LT" w:eastAsia="lt-LT"/>
        </w:rPr>
        <w:t xml:space="preserve"> </w:t>
      </w:r>
      <w:r w:rsidR="001F5BF5">
        <w:rPr>
          <w:rFonts w:ascii="Times New Roman" w:eastAsia="Times New Roman" w:hAnsi="Times New Roman" w:cs="Times New Roman"/>
          <w:lang w:val="lt-LT" w:eastAsia="lt-LT"/>
        </w:rPr>
        <w:t>vaistą</w:t>
      </w:r>
      <w:r w:rsidRPr="00E54607">
        <w:rPr>
          <w:rFonts w:ascii="Times New Roman" w:eastAsia="Times New Roman" w:hAnsi="Times New Roman" w:cs="Times New Roman"/>
          <w:lang w:val="lt-LT" w:eastAsia="lt-LT"/>
        </w:rPr>
        <w:t xml:space="preserve">, </w:t>
      </w:r>
      <w:r w:rsidR="001F5BF5">
        <w:rPr>
          <w:rFonts w:ascii="Times New Roman" w:eastAsia="Times New Roman" w:hAnsi="Times New Roman" w:cs="Times New Roman"/>
          <w:lang w:val="lt-LT" w:eastAsia="lt-LT"/>
        </w:rPr>
        <w:t>pasitarkite su gydytoju</w:t>
      </w:r>
      <w:r w:rsidRPr="00E54607">
        <w:rPr>
          <w:rFonts w:ascii="Times New Roman" w:eastAsia="Times New Roman" w:hAnsi="Times New Roman" w:cs="Times New Roman"/>
          <w:lang w:val="lt-LT" w:eastAsia="lt-LT"/>
        </w:rPr>
        <w:t>.</w:t>
      </w:r>
    </w:p>
    <w:p w:rsidR="009301A9" w:rsidRDefault="009301A9" w:rsidP="009301A9">
      <w:pPr>
        <w:spacing w:after="0" w:line="240" w:lineRule="auto"/>
        <w:rPr>
          <w:rFonts w:ascii="Times New Roman" w:eastAsia="Times New Roman" w:hAnsi="Times New Roman" w:cs="Times New Roman"/>
          <w:noProof/>
          <w:lang w:val="lt-LT"/>
        </w:rPr>
      </w:pPr>
    </w:p>
    <w:p w:rsidR="00F444F2" w:rsidRPr="00E54607" w:rsidRDefault="00F444F2"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b/>
          <w:lang w:val="lt-LT" w:eastAsia="lt-LT"/>
        </w:rPr>
        <w:t>Fosinopril Actavis sudėtyje</w:t>
      </w:r>
      <w:r>
        <w:rPr>
          <w:rFonts w:ascii="Times New Roman" w:eastAsia="Times New Roman" w:hAnsi="Times New Roman" w:cs="Times New Roman"/>
          <w:b/>
          <w:lang w:val="lt-LT" w:eastAsia="lt-LT"/>
        </w:rPr>
        <w:t xml:space="preserve"> yra natrio</w:t>
      </w:r>
    </w:p>
    <w:p w:rsidR="00F444F2" w:rsidRPr="00F55541" w:rsidRDefault="00F444F2" w:rsidP="00F444F2">
      <w:pPr>
        <w:autoSpaceDE w:val="0"/>
        <w:autoSpaceDN w:val="0"/>
        <w:adjustRightInd w:val="0"/>
        <w:spacing w:after="0" w:line="240" w:lineRule="auto"/>
        <w:rPr>
          <w:rFonts w:ascii="Times New Roman" w:hAnsi="Times New Roman" w:cs="Times New Roman"/>
          <w:lang w:val="lt-LT"/>
        </w:rPr>
      </w:pPr>
      <w:r w:rsidRPr="00F55541">
        <w:rPr>
          <w:rFonts w:ascii="Times New Roman" w:hAnsi="Times New Roman" w:cs="Times New Roman"/>
          <w:lang w:val="lt-LT"/>
        </w:rPr>
        <w:t>Šio vaisto tabletėje yra mažiau kaip 1 mmol (23 mg) natrio, t.y. jis beveik neturi reikšmės.</w:t>
      </w:r>
    </w:p>
    <w:p w:rsidR="00F444F2" w:rsidRDefault="00F444F2" w:rsidP="009301A9">
      <w:pPr>
        <w:spacing w:after="0" w:line="240" w:lineRule="auto"/>
        <w:rPr>
          <w:rFonts w:ascii="Times New Roman" w:eastAsia="Times New Roman" w:hAnsi="Times New Roman" w:cs="Times New Roman"/>
          <w:noProof/>
          <w:lang w:val="lt-LT"/>
        </w:rPr>
      </w:pPr>
    </w:p>
    <w:p w:rsidR="00F444F2" w:rsidRPr="00E54607" w:rsidRDefault="00F444F2" w:rsidP="009301A9">
      <w:pPr>
        <w:spacing w:after="0" w:line="240" w:lineRule="auto"/>
        <w:rPr>
          <w:rFonts w:ascii="Times New Roman" w:eastAsia="Times New Roman" w:hAnsi="Times New Roman" w:cs="Times New Roman"/>
          <w:noProof/>
          <w:lang w:val="lt-LT"/>
        </w:rPr>
      </w:pPr>
    </w:p>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1"/>
      <w:bookmarkStart w:id="12" w:name="_Toc129243266"/>
      <w:r w:rsidRPr="00E54607">
        <w:rPr>
          <w:rFonts w:ascii="Times New Roman" w:eastAsia="Times New Roman" w:hAnsi="Times New Roman" w:cs="Times New Roman"/>
          <w:b/>
          <w:lang w:val="lt-LT"/>
        </w:rPr>
        <w:lastRenderedPageBreak/>
        <w:t>3.</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Kaip vartoti Fosinopril Actavis</w:t>
      </w:r>
      <w:r w:rsidRPr="00E54607" w:rsidDel="008C3219">
        <w:rPr>
          <w:rFonts w:ascii="Times New Roman" w:eastAsia="Times New Roman" w:hAnsi="Times New Roman" w:cs="Times New Roman"/>
          <w:b/>
          <w:lang w:val="lt-LT"/>
        </w:rPr>
        <w:t xml:space="preserve"> </w:t>
      </w:r>
    </w:p>
    <w:bookmarkEnd w:id="11"/>
    <w:bookmarkEnd w:id="12"/>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hAnsi="Times New Roman" w:cs="Times New Roman"/>
          <w:lang w:val="lt-LT" w:eastAsia="lt-LT"/>
        </w:rPr>
        <w:t>Visada vartokite šį vaistą tiksliai, kaip nurodė gydytojas</w:t>
      </w:r>
      <w:r w:rsidRPr="00E54607">
        <w:rPr>
          <w:rFonts w:ascii="Times New Roman" w:eastAsia="Times New Roman" w:hAnsi="Times New Roman" w:cs="Times New Roman"/>
          <w:lang w:val="lt-LT" w:eastAsia="lt-LT"/>
        </w:rPr>
        <w:t>. Jei abejojate, kreipkitės į gydytoją arba vaistininką.</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i/>
          <w:lang w:val="lt-LT" w:eastAsia="lt-LT"/>
        </w:rPr>
        <w:t xml:space="preserve">Didelio kraujospūdžio liga. </w:t>
      </w:r>
      <w:r w:rsidRPr="00E54607">
        <w:rPr>
          <w:rFonts w:ascii="Times New Roman" w:eastAsia="Times New Roman" w:hAnsi="Times New Roman" w:cs="Times New Roman"/>
          <w:lang w:val="lt-LT" w:eastAsia="lt-LT"/>
        </w:rPr>
        <w:t>Rekomenduojama pradinė paros dozė yra 10 mg. Prireikus ji gali būti padidinta iki 40 mg parai.</w:t>
      </w:r>
    </w:p>
    <w:p w:rsidR="009301A9" w:rsidRPr="00E54607" w:rsidRDefault="009301A9" w:rsidP="009301A9">
      <w:pPr>
        <w:spacing w:after="0" w:line="240" w:lineRule="auto"/>
        <w:rPr>
          <w:rFonts w:ascii="Times New Roman" w:eastAsia="Times New Roman" w:hAnsi="Times New Roman" w:cs="Times New Roman"/>
          <w:i/>
          <w:lang w:val="lt-LT" w:eastAsia="lt-LT"/>
        </w:rPr>
      </w:pPr>
    </w:p>
    <w:p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 xml:space="preserve">Širdies nepakankamumas. </w:t>
      </w:r>
      <w:r w:rsidRPr="00E54607">
        <w:rPr>
          <w:rFonts w:ascii="Times New Roman" w:eastAsia="Times New Roman" w:hAnsi="Times New Roman" w:cs="Times New Roman"/>
          <w:lang w:val="lt-LT" w:eastAsia="lt-LT"/>
        </w:rPr>
        <w:t>Rekomenduojama pradinė paros dozė yra 10 mg. Prireikus ji gali būti padidinta iki 40 mg parai.</w:t>
      </w:r>
    </w:p>
    <w:p w:rsidR="009301A9" w:rsidRPr="00E54607" w:rsidRDefault="009301A9" w:rsidP="009301A9">
      <w:pPr>
        <w:spacing w:after="0" w:line="240" w:lineRule="auto"/>
        <w:rPr>
          <w:rFonts w:ascii="Times New Roman" w:eastAsia="Times New Roman" w:hAnsi="Times New Roman" w:cs="Times New Roman"/>
          <w:i/>
          <w:lang w:val="lt-LT" w:eastAsia="lt-LT"/>
        </w:rPr>
      </w:pPr>
    </w:p>
    <w:p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 xml:space="preserve">Pacientai, </w:t>
      </w:r>
      <w:r w:rsidR="001F5BF5">
        <w:rPr>
          <w:rFonts w:ascii="Times New Roman" w:eastAsia="Times New Roman" w:hAnsi="Times New Roman" w:cs="Times New Roman"/>
          <w:i/>
          <w:lang w:val="lt-LT" w:eastAsia="lt-LT"/>
        </w:rPr>
        <w:t>kurių</w:t>
      </w:r>
      <w:r w:rsidRPr="00E54607">
        <w:rPr>
          <w:rFonts w:ascii="Times New Roman" w:eastAsia="Times New Roman" w:hAnsi="Times New Roman" w:cs="Times New Roman"/>
          <w:i/>
          <w:lang w:val="lt-LT" w:eastAsia="lt-LT"/>
        </w:rPr>
        <w:t xml:space="preserve"> inkstų </w:t>
      </w:r>
      <w:r w:rsidR="001F5BF5">
        <w:rPr>
          <w:rFonts w:ascii="Times New Roman" w:eastAsia="Times New Roman" w:hAnsi="Times New Roman" w:cs="Times New Roman"/>
          <w:i/>
          <w:lang w:val="lt-LT" w:eastAsia="lt-LT"/>
        </w:rPr>
        <w:t>ar</w:t>
      </w:r>
      <w:r w:rsidRPr="00E54607">
        <w:rPr>
          <w:rFonts w:ascii="Times New Roman" w:eastAsia="Times New Roman" w:hAnsi="Times New Roman" w:cs="Times New Roman"/>
          <w:i/>
          <w:lang w:val="lt-LT" w:eastAsia="lt-LT"/>
        </w:rPr>
        <w:t xml:space="preserve"> kepenų </w:t>
      </w:r>
      <w:r w:rsidR="001F5BF5">
        <w:rPr>
          <w:rFonts w:ascii="Times New Roman" w:eastAsia="Times New Roman" w:hAnsi="Times New Roman" w:cs="Times New Roman"/>
          <w:i/>
          <w:lang w:val="lt-LT" w:eastAsia="lt-LT"/>
        </w:rPr>
        <w:t>funkcija sutrikusi</w:t>
      </w:r>
      <w:r w:rsidRPr="00E54607">
        <w:rPr>
          <w:rFonts w:ascii="Times New Roman" w:eastAsia="Times New Roman" w:hAnsi="Times New Roman" w:cs="Times New Roman"/>
          <w:i/>
          <w:lang w:val="lt-LT" w:eastAsia="lt-LT"/>
        </w:rPr>
        <w:t xml:space="preserve"> ir senyvo amžiaus </w:t>
      </w:r>
      <w:r w:rsidR="001F5BF5">
        <w:rPr>
          <w:rFonts w:ascii="Times New Roman" w:eastAsia="Times New Roman" w:hAnsi="Times New Roman" w:cs="Times New Roman"/>
          <w:i/>
          <w:lang w:val="lt-LT" w:eastAsia="lt-LT"/>
        </w:rPr>
        <w:t>pacientai</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Rekomenduojama pradinė paros dozė yra 10 mg.</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hAnsi="Times New Roman" w:cs="Times New Roman"/>
          <w:b/>
          <w:bCs/>
          <w:lang w:val="lt-LT" w:eastAsia="lt-LT"/>
        </w:rPr>
      </w:pPr>
      <w:r w:rsidRPr="00E54607">
        <w:rPr>
          <w:rFonts w:ascii="Times New Roman" w:hAnsi="Times New Roman" w:cs="Times New Roman"/>
          <w:b/>
          <w:bCs/>
          <w:lang w:val="lt-LT" w:eastAsia="lt-LT"/>
        </w:rPr>
        <w:t>Vartojimas vaikams ir paaugliams</w:t>
      </w:r>
    </w:p>
    <w:p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Vaikams ir jaunesniems nei 18</w:t>
      </w:r>
      <w:r w:rsidR="001F5BF5">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metų paaugliams Fosinopril Actavis vartoti nerekomenduojama.</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keepNext/>
        <w:keepLine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Ką daryti pavartojus per didelę Fosinopril Actavis dozę?</w:t>
      </w:r>
    </w:p>
    <w:p w:rsidR="009301A9" w:rsidRPr="00E54607" w:rsidRDefault="009301A9" w:rsidP="009301A9">
      <w:pPr>
        <w:keepNext/>
        <w:keepLine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iš karto </w:t>
      </w:r>
      <w:r w:rsidR="001F5BF5">
        <w:rPr>
          <w:rFonts w:ascii="Times New Roman" w:eastAsia="Times New Roman" w:hAnsi="Times New Roman" w:cs="Times New Roman"/>
          <w:lang w:val="lt-LT" w:eastAsia="lt-LT"/>
        </w:rPr>
        <w:t>pavartojote</w:t>
      </w:r>
      <w:r w:rsidRPr="00E54607">
        <w:rPr>
          <w:rFonts w:ascii="Times New Roman" w:eastAsia="Times New Roman" w:hAnsi="Times New Roman" w:cs="Times New Roman"/>
          <w:lang w:val="lt-LT" w:eastAsia="lt-LT"/>
        </w:rPr>
        <w:t xml:space="preserve"> per daug Fosinopril Actavis tablečių arba jų per apsirikimą </w:t>
      </w:r>
      <w:r w:rsidR="001F5BF5">
        <w:rPr>
          <w:rFonts w:ascii="Times New Roman" w:eastAsia="Times New Roman" w:hAnsi="Times New Roman" w:cs="Times New Roman"/>
          <w:lang w:val="lt-LT" w:eastAsia="lt-LT"/>
        </w:rPr>
        <w:t>pavartojo</w:t>
      </w:r>
      <w:r w:rsidRPr="00E54607">
        <w:rPr>
          <w:rFonts w:ascii="Times New Roman" w:eastAsia="Times New Roman" w:hAnsi="Times New Roman" w:cs="Times New Roman"/>
          <w:lang w:val="lt-LT" w:eastAsia="lt-LT"/>
        </w:rPr>
        <w:t xml:space="preserve"> vaikas, nedels</w:t>
      </w:r>
      <w:r w:rsidR="001F5BF5">
        <w:rPr>
          <w:rFonts w:ascii="Times New Roman" w:eastAsia="Times New Roman" w:hAnsi="Times New Roman" w:cs="Times New Roman"/>
          <w:lang w:val="lt-LT" w:eastAsia="lt-LT"/>
        </w:rPr>
        <w:t>iant</w:t>
      </w:r>
      <w:r w:rsidRPr="00E54607">
        <w:rPr>
          <w:rFonts w:ascii="Times New Roman" w:eastAsia="Times New Roman" w:hAnsi="Times New Roman" w:cs="Times New Roman"/>
          <w:lang w:val="lt-LT" w:eastAsia="lt-LT"/>
        </w:rPr>
        <w:t xml:space="preserve"> kreipkitės į gydytoją ar ligoninę, kad </w:t>
      </w:r>
      <w:r w:rsidR="001F5BF5">
        <w:rPr>
          <w:rFonts w:ascii="Times New Roman" w:eastAsia="Times New Roman" w:hAnsi="Times New Roman" w:cs="Times New Roman"/>
          <w:lang w:val="lt-LT" w:eastAsia="lt-LT"/>
        </w:rPr>
        <w:t>būtų nustatyta galima</w:t>
      </w:r>
      <w:r w:rsidRPr="00E54607">
        <w:rPr>
          <w:rFonts w:ascii="Times New Roman" w:eastAsia="Times New Roman" w:hAnsi="Times New Roman" w:cs="Times New Roman"/>
          <w:lang w:val="lt-LT" w:eastAsia="lt-LT"/>
        </w:rPr>
        <w:t xml:space="preserve"> rizik</w:t>
      </w:r>
      <w:r w:rsidR="001F5BF5">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 xml:space="preserve"> ir </w:t>
      </w:r>
      <w:r w:rsidR="001F5BF5">
        <w:rPr>
          <w:rFonts w:ascii="Times New Roman" w:eastAsia="Times New Roman" w:hAnsi="Times New Roman" w:cs="Times New Roman"/>
          <w:lang w:val="lt-LT" w:eastAsia="lt-LT"/>
        </w:rPr>
        <w:t>pasitartumėte dėl tolesnių veiksmų</w:t>
      </w:r>
      <w:r w:rsidRPr="00E54607">
        <w:rPr>
          <w:rFonts w:ascii="Times New Roman" w:eastAsia="Times New Roman" w:hAnsi="Times New Roman" w:cs="Times New Roman"/>
          <w:lang w:val="lt-LT" w:eastAsia="lt-LT"/>
        </w:rPr>
        <w:t>.</w:t>
      </w:r>
    </w:p>
    <w:p w:rsidR="009301A9" w:rsidRPr="00E54607" w:rsidRDefault="009301A9" w:rsidP="009301A9">
      <w:pPr>
        <w:keepNext/>
        <w:keepLine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Perdozavimas gali sukelti kraujospūdžio kritimą su tokiais simptomais, kaip galvos svaigimas bei apalpimas.</w:t>
      </w:r>
    </w:p>
    <w:p w:rsidR="009301A9" w:rsidRPr="00E54607" w:rsidRDefault="009301A9"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Pamiršus pavartoti Fosinopril Actavis</w:t>
      </w:r>
    </w:p>
    <w:p w:rsidR="009301A9" w:rsidRPr="00E54607" w:rsidRDefault="001F5BF5" w:rsidP="009301A9">
      <w:pPr>
        <w:spacing w:after="0" w:line="240" w:lineRule="auto"/>
        <w:rPr>
          <w:rFonts w:ascii="Times New Roman" w:eastAsia="Times New Roman" w:hAnsi="Times New Roman" w:cs="Times New Roman"/>
          <w:lang w:val="lt-LT" w:eastAsia="lt-LT"/>
        </w:rPr>
      </w:pPr>
      <w:r w:rsidRPr="001F5BF5">
        <w:rPr>
          <w:rFonts w:ascii="Times New Roman" w:eastAsia="Times New Roman" w:hAnsi="Times New Roman" w:cs="Times New Roman"/>
          <w:lang w:val="lt-LT" w:eastAsia="lt-LT"/>
        </w:rPr>
        <w:t>Negalima vartoti dvigubos dozė</w:t>
      </w:r>
      <w:r>
        <w:rPr>
          <w:rFonts w:ascii="Times New Roman" w:eastAsia="Times New Roman" w:hAnsi="Times New Roman" w:cs="Times New Roman"/>
          <w:lang w:val="lt-LT" w:eastAsia="lt-LT"/>
        </w:rPr>
        <w:t>s norint kompensuoti praleistą</w:t>
      </w:r>
      <w:r w:rsidRPr="001F5BF5">
        <w:rPr>
          <w:rFonts w:ascii="Times New Roman" w:eastAsia="Times New Roman" w:hAnsi="Times New Roman" w:cs="Times New Roman"/>
          <w:lang w:val="lt-LT" w:eastAsia="lt-LT"/>
        </w:rPr>
        <w:t xml:space="preserve"> dozę</w:t>
      </w:r>
      <w:r w:rsidR="009301A9" w:rsidRPr="00E54607">
        <w:rPr>
          <w:rFonts w:ascii="Times New Roman" w:eastAsia="Times New Roman" w:hAnsi="Times New Roman" w:cs="Times New Roman"/>
          <w:lang w:val="lt-LT" w:eastAsia="lt-LT"/>
        </w:rPr>
        <w:t>.</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outlineLvl w:val="0"/>
        <w:rPr>
          <w:rFonts w:ascii="Times New Roman" w:hAnsi="Times New Roman" w:cs="Times New Roman"/>
          <w:b/>
          <w:bCs/>
          <w:lang w:val="lt-LT" w:eastAsia="lt-LT"/>
        </w:rPr>
      </w:pPr>
      <w:r w:rsidRPr="00E54607">
        <w:rPr>
          <w:rFonts w:ascii="Times New Roman" w:hAnsi="Times New Roman" w:cs="Times New Roman"/>
          <w:b/>
          <w:bCs/>
          <w:lang w:val="lt-LT" w:eastAsia="lt-LT"/>
        </w:rPr>
        <w:t>Nustojus vartoti Fosinopril Actavis</w:t>
      </w:r>
    </w:p>
    <w:p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 xml:space="preserve">Be gydytojo nurodymo vaisto vartojimo nenutraukite. Jo vartojimą nutraukus prieš laiką, kraujospūdis gali padidėti, ir tai gali paveikti Jūsų širdies ar inkstų </w:t>
      </w:r>
      <w:r w:rsidR="001F5BF5">
        <w:rPr>
          <w:rFonts w:ascii="Times New Roman" w:hAnsi="Times New Roman" w:cs="Times New Roman"/>
          <w:lang w:val="lt-LT" w:eastAsia="lt-LT"/>
        </w:rPr>
        <w:t>funkciją</w:t>
      </w:r>
      <w:r w:rsidRPr="00E54607">
        <w:rPr>
          <w:rFonts w:ascii="Times New Roman" w:hAnsi="Times New Roman" w:cs="Times New Roman"/>
          <w:lang w:val="lt-LT" w:eastAsia="lt-LT"/>
        </w:rPr>
        <w:t>.</w:t>
      </w:r>
    </w:p>
    <w:p w:rsidR="009301A9" w:rsidRPr="00E54607" w:rsidRDefault="009301A9" w:rsidP="009301A9">
      <w:pPr>
        <w:spacing w:after="0" w:line="240" w:lineRule="auto"/>
        <w:rPr>
          <w:rFonts w:ascii="Times New Roman" w:hAnsi="Times New Roman" w:cs="Times New Roman"/>
          <w:lang w:val="lt-LT" w:eastAsia="lt-LT"/>
        </w:rPr>
      </w:pPr>
    </w:p>
    <w:p w:rsidR="009301A9" w:rsidRPr="00E54607" w:rsidRDefault="009301A9" w:rsidP="009301A9">
      <w:pPr>
        <w:spacing w:after="0" w:line="240" w:lineRule="auto"/>
        <w:outlineLvl w:val="0"/>
        <w:rPr>
          <w:rFonts w:ascii="Times New Roman" w:hAnsi="Times New Roman" w:cs="Times New Roman"/>
          <w:lang w:val="lt-LT"/>
        </w:rPr>
      </w:pPr>
      <w:r w:rsidRPr="00E54607">
        <w:rPr>
          <w:rFonts w:ascii="Times New Roman" w:hAnsi="Times New Roman" w:cs="Times New Roman"/>
          <w:lang w:val="lt-LT"/>
        </w:rPr>
        <w:t>Jeigu kiltų daugiau klausimų dėl šio vaisto vartojimo, kreipkitės į gydytoją arba vaistininką.</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2"/>
      <w:bookmarkStart w:id="14" w:name="_Toc129243267"/>
      <w:r w:rsidRPr="00E54607">
        <w:rPr>
          <w:rFonts w:ascii="Times New Roman" w:eastAsia="Times New Roman" w:hAnsi="Times New Roman" w:cs="Times New Roman"/>
          <w:b/>
          <w:lang w:val="lt-LT"/>
        </w:rPr>
        <w:t>4.</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Galimas šalutinis poveikis</w:t>
      </w:r>
      <w:bookmarkEnd w:id="13"/>
      <w:bookmarkEnd w:id="14"/>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hAnsi="Times New Roman" w:cs="Times New Roman"/>
          <w:lang w:val="lt-LT" w:eastAsia="lt-LT"/>
        </w:rPr>
        <w:t>Šis vaistas, kaip ir visi kiti, gali sukelti šalutinį poveikį</w:t>
      </w:r>
      <w:r w:rsidRPr="00E54607">
        <w:rPr>
          <w:rFonts w:ascii="Times New Roman" w:eastAsia="Times New Roman" w:hAnsi="Times New Roman" w:cs="Times New Roman"/>
          <w:noProof/>
          <w:lang w:val="lt-LT"/>
        </w:rPr>
        <w:t>, nors jis pasireiškia ne visiems žmonėms.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 xml:space="preserve">Nutraukite Fosinopril Actavis vartojimą ir </w:t>
      </w:r>
      <w:r w:rsidRPr="00E05141">
        <w:rPr>
          <w:rFonts w:ascii="Times New Roman" w:hAnsi="Times New Roman"/>
          <w:b/>
          <w:lang w:val="lt-LT"/>
        </w:rPr>
        <w:t>nedelsiant</w:t>
      </w:r>
      <w:r w:rsidRPr="001F5BF5">
        <w:rPr>
          <w:rFonts w:ascii="Times New Roman" w:eastAsia="Times New Roman" w:hAnsi="Times New Roman" w:cs="Times New Roman"/>
          <w:b/>
          <w:lang w:val="lt-LT" w:eastAsia="lt-LT"/>
        </w:rPr>
        <w:t xml:space="preserve"> </w:t>
      </w:r>
      <w:r w:rsidRPr="00E54607">
        <w:rPr>
          <w:rFonts w:ascii="Times New Roman" w:eastAsia="Times New Roman" w:hAnsi="Times New Roman" w:cs="Times New Roman"/>
          <w:b/>
          <w:lang w:val="lt-LT" w:eastAsia="lt-LT"/>
        </w:rPr>
        <w:t>kreipkitės į gydytoją:</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 patinsta veidas, lūpos, liežuvis ir</w:t>
      </w:r>
      <w:r w:rsidR="001F5BF5">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1F5BF5">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gerklė (angioneurozinė edema), atsiranda </w:t>
      </w:r>
      <w:r w:rsidR="001F5BF5">
        <w:rPr>
          <w:rFonts w:ascii="Times New Roman" w:eastAsia="Times New Roman" w:hAnsi="Times New Roman" w:cs="Times New Roman"/>
          <w:lang w:val="lt-LT" w:eastAsia="lt-LT"/>
        </w:rPr>
        <w:t>iš</w:t>
      </w:r>
      <w:r w:rsidRPr="00E54607">
        <w:rPr>
          <w:rFonts w:ascii="Times New Roman" w:eastAsia="Times New Roman" w:hAnsi="Times New Roman" w:cs="Times New Roman"/>
          <w:lang w:val="lt-LT" w:eastAsia="lt-LT"/>
        </w:rPr>
        <w:t>bėrimas, niež</w:t>
      </w:r>
      <w:r w:rsidR="001F5BF5">
        <w:rPr>
          <w:rFonts w:ascii="Times New Roman" w:eastAsia="Times New Roman" w:hAnsi="Times New Roman" w:cs="Times New Roman"/>
          <w:lang w:val="lt-LT" w:eastAsia="lt-LT"/>
        </w:rPr>
        <w:t>ėjimas</w:t>
      </w:r>
      <w:r w:rsidRPr="00E54607">
        <w:rPr>
          <w:rFonts w:ascii="Times New Roman" w:eastAsia="Times New Roman" w:hAnsi="Times New Roman" w:cs="Times New Roman"/>
          <w:lang w:val="lt-LT" w:eastAsia="lt-LT"/>
        </w:rPr>
        <w:t>, pasunkėja kvėpavimas ar rijimas</w:t>
      </w:r>
      <w:r w:rsidR="001F5BF5">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 pasireiškia infekcinė liga, pasireiškianti karščiavimu kartu dideliu savijautos pablogėjimu arba karščiavimu kartu su gerklės ir šlapinimosi sutrikimu</w:t>
      </w:r>
      <w:r w:rsidR="0038208C">
        <w:rPr>
          <w:rFonts w:ascii="Times New Roman" w:eastAsia="Times New Roman" w:hAnsi="Times New Roman" w:cs="Times New Roman"/>
          <w:lang w:val="lt-LT" w:eastAsia="lt-LT"/>
        </w:rPr>
        <w:t>;</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pagelsta oda ir akių baltymai (gelta), nes tai gali būti kepenų ligos požymis.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38208C" w:rsidP="009301A9">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Nedelsiant</w:t>
      </w:r>
      <w:r w:rsidR="009301A9" w:rsidRPr="00E54607">
        <w:rPr>
          <w:rFonts w:ascii="Times New Roman" w:eastAsia="Times New Roman" w:hAnsi="Times New Roman" w:cs="Times New Roman"/>
          <w:b/>
          <w:lang w:val="lt-LT" w:eastAsia="lt-LT"/>
        </w:rPr>
        <w:t xml:space="preserve"> kreipkitės į gydytoją, jei pasireiškia:</w:t>
      </w:r>
    </w:p>
    <w:p w:rsidR="009301A9" w:rsidRPr="00E54607" w:rsidRDefault="009301A9" w:rsidP="00E05141">
      <w:pPr>
        <w:numPr>
          <w:ilvl w:val="0"/>
          <w:numId w:val="27"/>
        </w:numPr>
        <w:tabs>
          <w:tab w:val="left" w:pos="567"/>
        </w:tabs>
        <w:spacing w:after="0" w:line="240" w:lineRule="auto"/>
        <w:ind w:hanging="720"/>
        <w:contextualSpacing/>
        <w:rPr>
          <w:rFonts w:ascii="Times New Roman" w:hAnsi="Times New Roman" w:cs="Times New Roman"/>
          <w:lang w:val="lt-LT" w:eastAsia="lt-LT"/>
        </w:rPr>
      </w:pPr>
      <w:r w:rsidRPr="00E54607">
        <w:rPr>
          <w:rFonts w:ascii="Times New Roman" w:hAnsi="Times New Roman" w:cs="Times New Roman"/>
          <w:lang w:val="lt-LT" w:eastAsia="lt-LT"/>
        </w:rPr>
        <w:t>svaigulys, alpulys, nuovargis ar silpnumas (žemo kraujospūdžio požymiai)</w:t>
      </w:r>
      <w:r w:rsidR="0038208C">
        <w:rPr>
          <w:rFonts w:ascii="Times New Roman" w:hAnsi="Times New Roman" w:cs="Times New Roman"/>
          <w:lang w:val="lt-LT" w:eastAsia="lt-LT"/>
        </w:rPr>
        <w:t>;</w:t>
      </w:r>
    </w:p>
    <w:p w:rsidR="009301A9" w:rsidRPr="00E54607" w:rsidRDefault="0038208C" w:rsidP="00E05141">
      <w:pPr>
        <w:numPr>
          <w:ilvl w:val="0"/>
          <w:numId w:val="27"/>
        </w:numPr>
        <w:tabs>
          <w:tab w:val="left" w:pos="567"/>
        </w:tabs>
        <w:spacing w:after="0" w:line="240" w:lineRule="auto"/>
        <w:ind w:hanging="720"/>
        <w:contextualSpacing/>
        <w:rPr>
          <w:rFonts w:ascii="Times New Roman" w:hAnsi="Times New Roman" w:cs="Times New Roman"/>
          <w:lang w:val="lt-LT" w:eastAsia="lt-LT"/>
        </w:rPr>
      </w:pPr>
      <w:r>
        <w:rPr>
          <w:rFonts w:ascii="Times New Roman" w:hAnsi="Times New Roman" w:cs="Times New Roman"/>
          <w:lang w:val="lt-LT" w:eastAsia="lt-LT"/>
        </w:rPr>
        <w:t>i</w:t>
      </w:r>
      <w:r w:rsidR="009301A9" w:rsidRPr="00E54607">
        <w:rPr>
          <w:rFonts w:ascii="Times New Roman" w:hAnsi="Times New Roman" w:cs="Times New Roman"/>
          <w:lang w:val="lt-LT" w:eastAsia="lt-LT"/>
        </w:rPr>
        <w:t>lgalaikis sausas kosulys.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Kitas šalutinis poveikis</w:t>
      </w:r>
    </w:p>
    <w:p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b/>
          <w:lang w:val="lt-LT" w:eastAsia="lt-LT"/>
        </w:rPr>
        <w:t xml:space="preserve">Dažnas </w:t>
      </w:r>
      <w:r w:rsidRPr="00E05141">
        <w:rPr>
          <w:rFonts w:ascii="Times New Roman" w:hAnsi="Times New Roman"/>
          <w:b/>
          <w:lang w:val="lt-LT"/>
        </w:rPr>
        <w:t>(gali pasireikšti mažiau nei 1</w:t>
      </w:r>
      <w:r w:rsidR="0038208C">
        <w:rPr>
          <w:rFonts w:ascii="Times New Roman" w:eastAsia="Times New Roman" w:hAnsi="Times New Roman" w:cs="Times New Roman"/>
          <w:b/>
          <w:lang w:val="lt-LT" w:eastAsia="lt-LT"/>
        </w:rPr>
        <w:t> </w:t>
      </w:r>
      <w:r w:rsidRPr="00E05141">
        <w:rPr>
          <w:rFonts w:ascii="Times New Roman" w:hAnsi="Times New Roman"/>
          <w:b/>
          <w:lang w:val="lt-LT"/>
        </w:rPr>
        <w:t>žmogui iš 10) poveikis:</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viršutinių kvėpavimo takų infekcija, gerklės skausmas, nosies gleivinės uždegimas, virusinė infekcija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nuotaikos pokyčiai, miego sutrikimas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galvos skausmas, dilgčiojimas ir badymo pojūtis, skonio sutrikimai, svaigulys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akies sutrikimai, regos sutrikimai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lastRenderedPageBreak/>
        <w:t>dažnas širdies ritmas, širdies ritmo sutrikimai, palpitacijos, krūtinės skausmas dėl širdies (krūtinės angina)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per </w:t>
      </w:r>
      <w:r w:rsidR="0038208C">
        <w:rPr>
          <w:rFonts w:eastAsia="Times New Roman"/>
          <w:szCs w:val="22"/>
        </w:rPr>
        <w:t>žemas</w:t>
      </w:r>
      <w:r w:rsidRPr="00E54607">
        <w:rPr>
          <w:rFonts w:eastAsia="Times New Roman"/>
          <w:szCs w:val="22"/>
        </w:rPr>
        <w:t xml:space="preserve"> kraujospūdis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sinuso sutrikimai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pykinimas, vėmimas, viduriavimas, skrandžio skausmas, nevirškinimas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odos </w:t>
      </w:r>
      <w:r w:rsidR="0038208C">
        <w:rPr>
          <w:rFonts w:eastAsia="Times New Roman"/>
          <w:szCs w:val="22"/>
        </w:rPr>
        <w:t>iš</w:t>
      </w:r>
      <w:r w:rsidRPr="00E54607">
        <w:rPr>
          <w:rFonts w:eastAsia="Times New Roman"/>
          <w:szCs w:val="22"/>
        </w:rPr>
        <w:t>bėrimas, odos uždegimas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kaulų, raumenų ar sausgyslių skausmas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šlapinimosi sutrikimas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impotencija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 dėl širdies sutrikimo atsirandantis krūtinės skausmas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protinis nuovargis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edema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poveikis kepenims.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b/>
          <w:i/>
          <w:lang w:val="lt-LT"/>
        </w:rPr>
      </w:pPr>
      <w:r w:rsidRPr="00E54607">
        <w:rPr>
          <w:rFonts w:ascii="Times New Roman" w:eastAsia="Times New Roman" w:hAnsi="Times New Roman" w:cs="Times New Roman"/>
          <w:b/>
          <w:lang w:val="lt-LT" w:eastAsia="lt-LT"/>
        </w:rPr>
        <w:t>Nedažnas</w:t>
      </w:r>
      <w:r w:rsidRPr="00E05141">
        <w:rPr>
          <w:rFonts w:ascii="Times New Roman" w:hAnsi="Times New Roman"/>
          <w:b/>
          <w:lang w:val="lt-LT"/>
        </w:rPr>
        <w:t xml:space="preserve"> (gali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iš 100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kraujo pokyčiai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per didelis kalio kiekis kraujyje, sumažėjas apetitas, podagra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depresija, sumišimas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miokardo infarktas, širdies ritmo sutrikimai, staigus širdies sustojimas, širdies laidumo sutrikimai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padidėjęs kraujospūdis, šokas, sumažėjusi vietinė kraujo apytaka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mieguistumas, insultas (smegenų kraujotakos sutrikimas), alpulys, drebulys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ausies skausmas, spengimas ausyse, sukimosi pojūtis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oro trūkumas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vidurių užkietėjimas, burnos džiūvimas, vidurių pūtimas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prakaitavimas, niež</w:t>
      </w:r>
      <w:r w:rsidR="0038208C">
        <w:rPr>
          <w:rFonts w:eastAsia="Times New Roman"/>
          <w:szCs w:val="22"/>
        </w:rPr>
        <w:t>ėjimas</w:t>
      </w:r>
      <w:r w:rsidRPr="00E54607">
        <w:rPr>
          <w:rFonts w:eastAsia="Times New Roman"/>
          <w:szCs w:val="22"/>
        </w:rPr>
        <w:t>, dilgėlinė</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sutrikusi inkstų funkcija, baltymo šlapime atsiradimas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karščiavimas, rankų ir kojų tinimas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krūtinės skausmas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kūno svorio didėjimas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sinusų, gerklės ir trachėjos gleivinės uždegimas.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05141" w:rsidRDefault="009301A9" w:rsidP="009301A9">
      <w:pPr>
        <w:tabs>
          <w:tab w:val="left" w:pos="567"/>
        </w:tabs>
        <w:spacing w:after="0" w:line="240" w:lineRule="auto"/>
        <w:rPr>
          <w:rFonts w:ascii="Times New Roman" w:hAnsi="Times New Roman"/>
          <w:b/>
          <w:i/>
          <w:lang w:val="lt-LT"/>
        </w:rPr>
      </w:pPr>
      <w:r w:rsidRPr="00E54607">
        <w:rPr>
          <w:rFonts w:ascii="Times New Roman" w:eastAsia="Times New Roman" w:hAnsi="Times New Roman" w:cs="Times New Roman"/>
          <w:b/>
          <w:lang w:val="lt-LT" w:eastAsia="lt-LT"/>
        </w:rPr>
        <w:t>Retas</w:t>
      </w:r>
      <w:r w:rsidRPr="0038208C">
        <w:rPr>
          <w:rFonts w:ascii="Times New Roman" w:eastAsia="Times New Roman" w:hAnsi="Times New Roman" w:cs="Times New Roman"/>
          <w:b/>
          <w:lang w:val="lt-LT" w:eastAsia="lt-LT"/>
        </w:rPr>
        <w:t xml:space="preserve"> </w:t>
      </w:r>
      <w:r w:rsidRPr="00E05141">
        <w:rPr>
          <w:rFonts w:ascii="Times New Roman" w:hAnsi="Times New Roman"/>
          <w:b/>
          <w:lang w:val="lt-LT"/>
        </w:rPr>
        <w:t>(gali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 xml:space="preserve">iš </w:t>
      </w:r>
      <w:r w:rsidRPr="005C139E">
        <w:rPr>
          <w:rFonts w:ascii="Times New Roman" w:eastAsia="Times New Roman" w:hAnsi="Times New Roman" w:cs="Times New Roman"/>
          <w:b/>
          <w:lang w:val="lt-LT" w:eastAsia="lt-LT"/>
        </w:rPr>
        <w:t>1000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kalbos sutrikimas, atminties sutrikimas, orientacijos sutrikimas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paraudimas su karščio pojūčiu, kraujavimas, kraujagyslių liga</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laikina mažakraujystė, limfmazgių padidėjimas, kraujo plokštelių ir baltųjų kraujo kūnelių kiekio pokyčiai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opos burnoje, patinęs liežuvis, apsunkintas rijimas, pilvo išsipūtimas, kasos uždegimas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kraujosruvos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sąnarių skausmai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prostatos sutrikimai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rankų ir kojų silpnumas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plaučių uždegimas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bronchų spazmas, kraujavimas iš nosies, kraujo stazė plaučiuose</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sumažėjęs natrio kiekis, nedidelis hemoglobino kiekio padidėjimas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kepenų uždegimas.</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b/>
          <w:lang w:val="lt-LT" w:eastAsia="lt-LT"/>
        </w:rPr>
        <w:t xml:space="preserve">Labai retas </w:t>
      </w:r>
      <w:r w:rsidRPr="00E05141">
        <w:rPr>
          <w:rFonts w:ascii="Times New Roman" w:hAnsi="Times New Roman"/>
          <w:b/>
          <w:lang w:val="lt-LT"/>
        </w:rPr>
        <w:t>(gali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 xml:space="preserve">iš </w:t>
      </w:r>
      <w:r w:rsidRPr="005C139E">
        <w:rPr>
          <w:rFonts w:ascii="Times New Roman" w:eastAsia="Times New Roman" w:hAnsi="Times New Roman" w:cs="Times New Roman"/>
          <w:b/>
          <w:lang w:val="lt-LT" w:eastAsia="lt-LT"/>
        </w:rPr>
        <w:t>10000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žarnų kraujagyslių patinimas (pasireiškia kaip pilvo skausmas su ar be pykinimu ir vėmimu), žarnų nepraeinamumas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inkstų nepakankamumas. </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
          <w:lang w:val="lt-LT" w:eastAsia="lt-LT"/>
        </w:rPr>
        <w:t>Dažnis nežinomas</w:t>
      </w:r>
      <w:r w:rsidRPr="00E05141">
        <w:rPr>
          <w:rFonts w:ascii="Times New Roman" w:hAnsi="Times New Roman"/>
          <w:b/>
          <w:lang w:val="lt-LT"/>
        </w:rPr>
        <w:t xml:space="preserve"> (negali būti </w:t>
      </w:r>
      <w:r w:rsidR="0038208C" w:rsidRPr="005C139E">
        <w:rPr>
          <w:rFonts w:ascii="Times New Roman" w:eastAsia="Times New Roman" w:hAnsi="Times New Roman" w:cs="Times New Roman"/>
          <w:b/>
          <w:lang w:val="lt-LT" w:eastAsia="lt-LT"/>
        </w:rPr>
        <w:t>apskaičiuotas</w:t>
      </w:r>
      <w:r w:rsidRPr="00E05141">
        <w:rPr>
          <w:rFonts w:ascii="Times New Roman" w:hAnsi="Times New Roman"/>
          <w:b/>
          <w:lang w:val="lt-LT"/>
        </w:rPr>
        <w:t xml:space="preserve"> pagal turimus duomenis):</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apetito sutrikimai, svorio svyravimai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nenormalus elgesys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pusiausvyros sutrikimai</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staigus širdies plakimo ir kvėpavimo </w:t>
      </w:r>
      <w:r w:rsidR="0038208C">
        <w:rPr>
          <w:rFonts w:eastAsia="Times New Roman"/>
          <w:szCs w:val="22"/>
        </w:rPr>
        <w:t>sustojimas;</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lastRenderedPageBreak/>
        <w:t>staigus kraujospūdžio kilimas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balso pokyčiai, krūtinės skausmas (pleuros srityje)</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raumenų silpnumas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skausmas</w:t>
      </w:r>
      <w:r w:rsidR="0038208C">
        <w:rPr>
          <w:rFonts w:eastAsia="Times New Roman"/>
          <w:szCs w:val="22"/>
        </w:rPr>
        <w:t>;</w:t>
      </w:r>
    </w:p>
    <w:p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nenormalūs kepenų tyrimo rodmenys.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38208C" w:rsidRDefault="009301A9" w:rsidP="00E05141">
      <w:pPr>
        <w:spacing w:after="0" w:line="240" w:lineRule="auto"/>
        <w:rPr>
          <w:rFonts w:ascii="Times New Roman" w:hAnsi="Times New Roman" w:cs="Times New Roman"/>
          <w:b/>
          <w:lang w:val="lt-LT"/>
        </w:rPr>
      </w:pPr>
      <w:r w:rsidRPr="0038208C">
        <w:rPr>
          <w:rFonts w:ascii="Times New Roman" w:hAnsi="Times New Roman" w:cs="Times New Roman"/>
          <w:b/>
          <w:noProof/>
          <w:lang w:val="lt-LT"/>
        </w:rPr>
        <w:t>Pranešimas apie šalutinį poveikį</w:t>
      </w:r>
    </w:p>
    <w:p w:rsidR="009301A9" w:rsidRPr="0038208C" w:rsidRDefault="0038208C" w:rsidP="00E05141">
      <w:pPr>
        <w:spacing w:after="0" w:line="240" w:lineRule="auto"/>
        <w:rPr>
          <w:rFonts w:ascii="Times New Roman" w:eastAsia="Times New Roman" w:hAnsi="Times New Roman" w:cs="Times New Roman"/>
          <w:noProof/>
          <w:lang w:val="lt-LT"/>
        </w:rPr>
      </w:pPr>
      <w:r w:rsidRPr="0038208C">
        <w:rPr>
          <w:rFonts w:ascii="Times New Roman" w:hAnsi="Times New Roman" w:cs="Times New Roman"/>
          <w:noProof/>
          <w:lang w:val="lt-LT"/>
        </w:rPr>
        <w:t xml:space="preserve">Jeigu pasireiškė šalutinis poveikis, įskaitant šiame lapelyje nenurodytą, pasakykite </w:t>
      </w:r>
      <w:r w:rsidRPr="00FB4BCE">
        <w:rPr>
          <w:rFonts w:ascii="Times New Roman" w:hAnsi="Times New Roman" w:cs="Times New Roman"/>
          <w:noProof/>
          <w:lang w:val="lt-LT"/>
        </w:rPr>
        <w:t>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w:t>
      </w:r>
      <w:r w:rsidRPr="0038208C">
        <w:rPr>
          <w:rFonts w:ascii="Times New Roman" w:hAnsi="Times New Roman" w:cs="Times New Roman"/>
          <w:noProof/>
          <w:lang w:val="lt-LT"/>
        </w:rPr>
        <w:t>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301A9" w:rsidRPr="0038208C" w:rsidRDefault="009301A9" w:rsidP="00FB4BCE">
      <w:pPr>
        <w:spacing w:after="0" w:line="240" w:lineRule="auto"/>
        <w:rPr>
          <w:rFonts w:ascii="Times New Roman" w:eastAsia="Times New Roman" w:hAnsi="Times New Roman" w:cs="Times New Roman"/>
          <w:noProof/>
          <w:lang w:val="lt-LT"/>
        </w:rPr>
      </w:pPr>
    </w:p>
    <w:p w:rsidR="009301A9" w:rsidRPr="0038208C" w:rsidRDefault="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43"/>
      <w:bookmarkStart w:id="16" w:name="_Toc129243268"/>
      <w:r w:rsidRPr="0038208C">
        <w:rPr>
          <w:rFonts w:ascii="Times New Roman" w:eastAsia="Times New Roman" w:hAnsi="Times New Roman" w:cs="Times New Roman"/>
          <w:b/>
          <w:lang w:val="lt-LT"/>
        </w:rPr>
        <w:t>5.</w:t>
      </w:r>
      <w:r w:rsidRPr="0038208C">
        <w:rPr>
          <w:rFonts w:ascii="Times New Roman" w:eastAsia="Times New Roman" w:hAnsi="Times New Roman" w:cs="Times New Roman"/>
          <w:b/>
          <w:lang w:val="lt-LT"/>
        </w:rPr>
        <w:tab/>
      </w:r>
      <w:r w:rsidRPr="0038208C">
        <w:rPr>
          <w:rFonts w:ascii="Times New Roman" w:hAnsi="Times New Roman" w:cs="Times New Roman"/>
          <w:b/>
          <w:bCs/>
          <w:lang w:val="lt-LT" w:eastAsia="lt-LT"/>
        </w:rPr>
        <w:t>Kaip laikyti Fosinopril Actavis</w:t>
      </w:r>
      <w:bookmarkEnd w:id="15"/>
      <w:bookmarkEnd w:id="16"/>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Šį vaistą laikykite vaikams nepastebimoje ir nepasiekiamoje vietoje.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Lizdines plokšteles laikyti gamintojo pakuotėje, kad </w:t>
      </w:r>
      <w:r w:rsidR="006B417D">
        <w:rPr>
          <w:rFonts w:ascii="Times New Roman" w:eastAsia="Times New Roman" w:hAnsi="Times New Roman" w:cs="Times New Roman"/>
          <w:lang w:val="lt-LT" w:eastAsia="lt-LT"/>
        </w:rPr>
        <w:t>vaistas</w:t>
      </w:r>
      <w:r w:rsidRPr="00E54607">
        <w:rPr>
          <w:rFonts w:ascii="Times New Roman" w:eastAsia="Times New Roman" w:hAnsi="Times New Roman" w:cs="Times New Roman"/>
          <w:lang w:val="lt-LT" w:eastAsia="lt-LT"/>
        </w:rPr>
        <w:t xml:space="preserve">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Tablečių talpyklę laikyti sandarią, kad </w:t>
      </w:r>
      <w:r w:rsidR="006B417D">
        <w:rPr>
          <w:rFonts w:ascii="Times New Roman" w:eastAsia="Times New Roman" w:hAnsi="Times New Roman" w:cs="Times New Roman"/>
          <w:lang w:val="lt-LT" w:eastAsia="lt-LT"/>
        </w:rPr>
        <w:t>vaistas</w:t>
      </w:r>
      <w:r w:rsidRPr="00E54607">
        <w:rPr>
          <w:rFonts w:ascii="Times New Roman" w:eastAsia="Times New Roman" w:hAnsi="Times New Roman" w:cs="Times New Roman"/>
          <w:lang w:val="lt-LT" w:eastAsia="lt-LT"/>
        </w:rPr>
        <w:t xml:space="preserve"> būtų apsaugotas nuo drėgmės.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Ant </w:t>
      </w:r>
      <w:r w:rsidR="000A07C3">
        <w:rPr>
          <w:rFonts w:ascii="Times New Roman" w:eastAsia="Times New Roman" w:hAnsi="Times New Roman" w:cs="Times New Roman"/>
          <w:lang w:val="lt-LT" w:eastAsia="lt-LT"/>
        </w:rPr>
        <w:t xml:space="preserve">kartono </w:t>
      </w:r>
      <w:r w:rsidRPr="00E54607">
        <w:rPr>
          <w:rFonts w:ascii="Times New Roman" w:eastAsia="Times New Roman" w:hAnsi="Times New Roman" w:cs="Times New Roman"/>
          <w:lang w:val="lt-LT" w:eastAsia="lt-LT"/>
        </w:rPr>
        <w:t>dėžutės po „</w:t>
      </w:r>
      <w:r w:rsidR="000A07C3">
        <w:rPr>
          <w:rFonts w:ascii="Times New Roman" w:eastAsia="Times New Roman" w:hAnsi="Times New Roman" w:cs="Times New Roman"/>
          <w:lang w:val="lt-LT" w:eastAsia="lt-LT"/>
        </w:rPr>
        <w:t>EXP</w:t>
      </w:r>
      <w:r w:rsidR="000A07C3" w:rsidRPr="00731375">
        <w:rPr>
          <w:rFonts w:ascii="Times New Roman" w:hAnsi="Times New Roman"/>
          <w:highlight w:val="lightGray"/>
          <w:lang w:val="lt-LT"/>
        </w:rPr>
        <w:t>/</w:t>
      </w:r>
      <w:r w:rsidRPr="00731375">
        <w:rPr>
          <w:rFonts w:ascii="Times New Roman" w:hAnsi="Times New Roman"/>
          <w:highlight w:val="lightGray"/>
          <w:lang w:val="lt-LT"/>
        </w:rPr>
        <w:t>Tinka iki</w:t>
      </w:r>
      <w:r w:rsidRPr="00E54607">
        <w:rPr>
          <w:rFonts w:ascii="Times New Roman" w:eastAsia="Times New Roman" w:hAnsi="Times New Roman" w:cs="Times New Roman"/>
          <w:lang w:val="lt-LT" w:eastAsia="lt-LT"/>
        </w:rPr>
        <w:t xml:space="preserve">“ </w:t>
      </w:r>
      <w:r w:rsidR="000A07C3">
        <w:rPr>
          <w:rFonts w:ascii="Times New Roman" w:eastAsia="Times New Roman" w:hAnsi="Times New Roman" w:cs="Times New Roman"/>
          <w:lang w:val="lt-LT" w:eastAsia="lt-LT"/>
        </w:rPr>
        <w:t>ir ant lizdinės plokštelės</w:t>
      </w:r>
      <w:r w:rsidR="006B417D">
        <w:rPr>
          <w:rFonts w:ascii="Times New Roman" w:eastAsia="Times New Roman" w:hAnsi="Times New Roman" w:cs="Times New Roman"/>
          <w:lang w:val="lt-LT" w:eastAsia="lt-LT"/>
        </w:rPr>
        <w:t xml:space="preserve"> ar tablečių talpyklės</w:t>
      </w:r>
      <w:r w:rsidR="000A07C3">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nurodytam tinkamumo laikui pasibaigus, šio vaisto vartoti negalima. Vaistas tinkamas vartoti iki paskutinės nurodyto mėnesio dienos.</w:t>
      </w:r>
    </w:p>
    <w:p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7" w:name="_Toc129243144"/>
      <w:bookmarkStart w:id="18" w:name="_Toc129243269"/>
      <w:r w:rsidRPr="00E54607">
        <w:rPr>
          <w:rFonts w:ascii="Times New Roman" w:eastAsia="Times New Roman" w:hAnsi="Times New Roman" w:cs="Times New Roman"/>
          <w:b/>
          <w:lang w:val="lt-LT"/>
        </w:rPr>
        <w:t>6.</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Pakuotės turinys ir kita informacija</w:t>
      </w:r>
      <w:bookmarkEnd w:id="17"/>
      <w:bookmarkEnd w:id="18"/>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20" w:lineRule="exact"/>
        <w:rPr>
          <w:rFonts w:ascii="Times New Roman" w:eastAsia="Times New Roman" w:hAnsi="Times New Roman" w:cs="Times New Roman"/>
          <w:b/>
          <w:bCs/>
          <w:lang w:val="lt-LT"/>
        </w:rPr>
      </w:pPr>
      <w:r w:rsidRPr="00E54607">
        <w:rPr>
          <w:rFonts w:ascii="Times New Roman" w:eastAsia="Times New Roman" w:hAnsi="Times New Roman" w:cs="Times New Roman"/>
          <w:b/>
          <w:bCs/>
          <w:lang w:val="lt-LT"/>
        </w:rPr>
        <w:t>Fosinopril Actavis sudėtis</w:t>
      </w:r>
    </w:p>
    <w:p w:rsidR="009301A9" w:rsidRPr="00E54607" w:rsidRDefault="009301A9" w:rsidP="00F444F2">
      <w:pPr>
        <w:tabs>
          <w:tab w:val="left" w:pos="567"/>
        </w:tabs>
        <w:spacing w:after="0" w:line="240" w:lineRule="auto"/>
        <w:ind w:left="567" w:hanging="567"/>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Veiklioji medžiaga yra fosinoprilio natrio druska. </w:t>
      </w:r>
      <w:r w:rsidR="00F444F2">
        <w:rPr>
          <w:rFonts w:ascii="Times New Roman" w:eastAsia="Times New Roman" w:hAnsi="Times New Roman" w:cs="Times New Roman"/>
          <w:lang w:val="lt-LT" w:eastAsia="lt-LT"/>
        </w:rPr>
        <w:t>Kiekvienoje</w:t>
      </w:r>
      <w:r w:rsidR="00F444F2"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tabletėje yra 10 mg arba 20 mg fosinoprilio natrio druskos.</w:t>
      </w:r>
    </w:p>
    <w:p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Pagalbinės medžiagos yra laktozė monohidratas, kroskarmeliozės natrio druska, pregelifikuotas kukurūzų krakmolas, mikrokristalinė celiuliozė ir glicerolio dibehenatas.</w:t>
      </w:r>
    </w:p>
    <w:p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p>
    <w:p w:rsidR="009301A9" w:rsidRPr="00E54607" w:rsidRDefault="009301A9" w:rsidP="009301A9">
      <w:pPr>
        <w:spacing w:after="0" w:line="220" w:lineRule="exact"/>
        <w:rPr>
          <w:rFonts w:ascii="Times New Roman" w:eastAsia="Times New Roman" w:hAnsi="Times New Roman" w:cs="Times New Roman"/>
          <w:b/>
          <w:bCs/>
          <w:lang w:val="lt-LT"/>
        </w:rPr>
      </w:pPr>
      <w:r w:rsidRPr="00E54607">
        <w:rPr>
          <w:rFonts w:ascii="Times New Roman" w:eastAsia="Times New Roman" w:hAnsi="Times New Roman" w:cs="Times New Roman"/>
          <w:b/>
          <w:bCs/>
          <w:lang w:val="lt-LT"/>
        </w:rPr>
        <w:t>Fosinopril Actavis išvaizda ir kiekis pakuotėje</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10 mg tabletės yra baltos arba balkšvos, apvalios, 8 mm skersmens, su įspaudu „FL10“.</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20 mg tabletės yra baltos arba balkšvos, apvalios, 8 mm skersmens, su įspaudu „FL20“.</w:t>
      </w: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Pakuotės dydžiai</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Kartono dėžutė, kurioje yra 10, 14, 20, 28, 30, 42, 50, 98</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100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 supakuotų į lizdines plokšteles.</w:t>
      </w:r>
    </w:p>
    <w:p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PP tablečių talpyklė, kurioje yra 50, 100, 250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500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FB4BCE" w:rsidP="009301A9">
      <w:pPr>
        <w:spacing w:after="0" w:line="220" w:lineRule="exact"/>
        <w:rPr>
          <w:rFonts w:ascii="Times New Roman" w:eastAsia="Times New Roman" w:hAnsi="Times New Roman" w:cs="Times New Roman"/>
          <w:b/>
          <w:bCs/>
          <w:lang w:val="lt-LT"/>
        </w:rPr>
      </w:pPr>
      <w:r w:rsidRPr="00FB4BCE">
        <w:rPr>
          <w:rFonts w:ascii="Times New Roman" w:eastAsia="Times New Roman" w:hAnsi="Times New Roman" w:cs="Times New Roman"/>
          <w:b/>
          <w:bCs/>
          <w:lang w:val="lt-LT"/>
        </w:rPr>
        <w:t>Registruotojas</w:t>
      </w:r>
      <w:r w:rsidR="009301A9" w:rsidRPr="00E54607">
        <w:rPr>
          <w:rFonts w:ascii="Times New Roman" w:eastAsia="Times New Roman" w:hAnsi="Times New Roman" w:cs="Times New Roman"/>
          <w:b/>
          <w:bCs/>
          <w:lang w:val="lt-LT"/>
        </w:rPr>
        <w:t xml:space="preserve"> ir gamintojas</w:t>
      </w:r>
    </w:p>
    <w:p w:rsidR="009301A9" w:rsidRPr="00E54607" w:rsidRDefault="00FB4BCE"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5C139E">
        <w:rPr>
          <w:rFonts w:ascii="Times New Roman" w:eastAsia="Times New Roman" w:hAnsi="Times New Roman" w:cs="Times New Roman"/>
          <w:u w:val="single"/>
          <w:lang w:val="lt-LT" w:eastAsia="lt-LT"/>
        </w:rPr>
        <w:t>Registruotojas</w:t>
      </w:r>
    </w:p>
    <w:p w:rsidR="00B414CF" w:rsidRPr="00B414CF" w:rsidRDefault="00B414CF" w:rsidP="00B414CF">
      <w:pPr>
        <w:pStyle w:val="Pagrindinistekstas"/>
        <w:spacing w:after="0"/>
        <w:rPr>
          <w:szCs w:val="22"/>
        </w:rPr>
      </w:pPr>
      <w:r w:rsidRPr="00B414CF">
        <w:rPr>
          <w:szCs w:val="22"/>
        </w:rPr>
        <w:t>Teva B.V.</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Swensweg 5</w:t>
      </w:r>
    </w:p>
    <w:p w:rsidR="00B414CF" w:rsidRPr="00921EF7" w:rsidRDefault="00B414CF" w:rsidP="00921EF7">
      <w:pPr>
        <w:spacing w:after="0" w:line="240" w:lineRule="auto"/>
        <w:rPr>
          <w:rFonts w:ascii="Times New Roman" w:hAnsi="Times New Roman" w:cs="Times New Roman"/>
        </w:rPr>
      </w:pPr>
      <w:r w:rsidRPr="00921EF7">
        <w:rPr>
          <w:rFonts w:ascii="Times New Roman" w:hAnsi="Times New Roman" w:cs="Times New Roman"/>
        </w:rPr>
        <w:t>2031 GA Haarlem</w:t>
      </w:r>
    </w:p>
    <w:p w:rsidR="009301A9" w:rsidRDefault="00B414CF" w:rsidP="001844F2">
      <w:pPr>
        <w:spacing w:after="0" w:line="240" w:lineRule="auto"/>
        <w:rPr>
          <w:rFonts w:ascii="Times New Roman" w:eastAsia="Times New Roman" w:hAnsi="Times New Roman" w:cs="Times New Roman"/>
          <w:noProof/>
          <w:lang w:val="lt-LT"/>
        </w:rPr>
      </w:pPr>
      <w:r w:rsidRPr="00921EF7">
        <w:rPr>
          <w:rFonts w:ascii="Times New Roman" w:hAnsi="Times New Roman" w:cs="Times New Roman"/>
        </w:rPr>
        <w:t>Nyderlandai</w:t>
      </w:r>
    </w:p>
    <w:p w:rsidR="001844F2" w:rsidRPr="00E54607" w:rsidRDefault="001844F2" w:rsidP="001844F2">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i/>
          <w:noProof/>
          <w:lang w:val="lt-LT"/>
        </w:rPr>
      </w:pPr>
      <w:r w:rsidRPr="00E05141">
        <w:rPr>
          <w:rFonts w:ascii="Times New Roman" w:hAnsi="Times New Roman"/>
          <w:u w:val="single"/>
          <w:lang w:val="lt-LT"/>
        </w:rPr>
        <w:t>Gamintojas</w:t>
      </w:r>
    </w:p>
    <w:p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Balkanpharma Dupnitsa AD</w:t>
      </w:r>
    </w:p>
    <w:p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3</w:t>
      </w:r>
      <w:r w:rsidR="00FB4BCE">
        <w:rPr>
          <w:rFonts w:ascii="Times New Roman" w:eastAsia="Times New Roman" w:hAnsi="Times New Roman" w:cs="Times New Roman"/>
          <w:noProof/>
          <w:lang w:val="lt-LT"/>
        </w:rPr>
        <w:t> </w:t>
      </w:r>
      <w:r w:rsidRPr="000372B6">
        <w:rPr>
          <w:rFonts w:ascii="Times New Roman" w:eastAsia="Times New Roman" w:hAnsi="Times New Roman" w:cs="Times New Roman"/>
          <w:noProof/>
          <w:lang w:val="lt-LT"/>
        </w:rPr>
        <w:t>Samokovsko Shose Str.</w:t>
      </w:r>
    </w:p>
    <w:p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Dupnitsa 2600</w:t>
      </w:r>
    </w:p>
    <w:p w:rsid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Bulgari</w:t>
      </w:r>
      <w:r>
        <w:rPr>
          <w:rFonts w:ascii="Times New Roman" w:eastAsia="Times New Roman" w:hAnsi="Times New Roman" w:cs="Times New Roman"/>
          <w:noProof/>
          <w:lang w:val="lt-LT"/>
        </w:rPr>
        <w:t>j</w:t>
      </w:r>
      <w:r w:rsidRPr="000372B6">
        <w:rPr>
          <w:rFonts w:ascii="Times New Roman" w:eastAsia="Times New Roman" w:hAnsi="Times New Roman" w:cs="Times New Roman"/>
          <w:noProof/>
          <w:lang w:val="lt-LT"/>
        </w:rPr>
        <w:t>a</w:t>
      </w:r>
    </w:p>
    <w:p w:rsidR="000372B6" w:rsidRPr="00E54607" w:rsidRDefault="000372B6" w:rsidP="000372B6">
      <w:pPr>
        <w:spacing w:after="0" w:line="240" w:lineRule="auto"/>
        <w:rPr>
          <w:rFonts w:ascii="Times New Roman" w:eastAsia="Times New Roman" w:hAnsi="Times New Roman" w:cs="Times New Roman"/>
          <w:noProof/>
          <w:lang w:val="lt-LT"/>
        </w:rPr>
      </w:pPr>
    </w:p>
    <w:p w:rsidR="009301A9"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 xml:space="preserve">Jeigu apie šį vaistą norite sužinoti daugiau, kreipkitės į vietinį </w:t>
      </w:r>
      <w:r w:rsidR="00785C73">
        <w:rPr>
          <w:rFonts w:ascii="Times New Roman" w:eastAsia="Times New Roman" w:hAnsi="Times New Roman" w:cs="Times New Roman"/>
          <w:noProof/>
          <w:lang w:val="lt-LT"/>
        </w:rPr>
        <w:t>registruotojo</w:t>
      </w:r>
      <w:r w:rsidRPr="00E54607">
        <w:rPr>
          <w:rFonts w:ascii="Times New Roman" w:eastAsia="Times New Roman" w:hAnsi="Times New Roman" w:cs="Times New Roman"/>
          <w:noProof/>
          <w:lang w:val="lt-LT"/>
        </w:rPr>
        <w:t xml:space="preserve"> atstovą:</w:t>
      </w:r>
    </w:p>
    <w:p w:rsidR="00785C73" w:rsidRPr="00785C73" w:rsidRDefault="00785C73" w:rsidP="00E84BBD">
      <w:pPr>
        <w:spacing w:after="0" w:line="240" w:lineRule="auto"/>
        <w:rPr>
          <w:rFonts w:ascii="Times New Roman" w:eastAsia="Times New Roman" w:hAnsi="Times New Roman" w:cs="Times New Roman"/>
          <w:noProof/>
          <w:lang w:val="lt-LT"/>
        </w:rPr>
      </w:pPr>
      <w:r w:rsidRPr="00785C73">
        <w:rPr>
          <w:rFonts w:ascii="Times New Roman" w:eastAsia="Times New Roman" w:hAnsi="Times New Roman" w:cs="Times New Roman"/>
          <w:noProof/>
          <w:lang w:val="lt-LT"/>
        </w:rPr>
        <w:t xml:space="preserve">UAB </w:t>
      </w:r>
      <w:r w:rsidR="00E84BBD">
        <w:rPr>
          <w:rFonts w:ascii="Times New Roman" w:eastAsia="Times New Roman" w:hAnsi="Times New Roman" w:cs="Times New Roman"/>
          <w:noProof/>
          <w:lang w:val="lt-LT"/>
        </w:rPr>
        <w:t>Teva Baltics</w:t>
      </w:r>
    </w:p>
    <w:p w:rsidR="00785C73" w:rsidRPr="00785C73" w:rsidRDefault="00785C73" w:rsidP="00785C7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Molėtų pl. 5</w:t>
      </w:r>
    </w:p>
    <w:p w:rsidR="00785C73" w:rsidRPr="00785C73" w:rsidRDefault="00785C73" w:rsidP="00785C7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LT-08409 Vilnius</w:t>
      </w:r>
    </w:p>
    <w:p w:rsidR="00785C73" w:rsidRPr="00E05141" w:rsidRDefault="00785C73" w:rsidP="00E05141">
      <w:pPr>
        <w:spacing w:after="0" w:line="240" w:lineRule="auto"/>
        <w:rPr>
          <w:rFonts w:ascii="Times New Roman" w:hAnsi="Times New Roman"/>
          <w:lang w:val="lt-LT"/>
        </w:rPr>
      </w:pPr>
      <w:r w:rsidRPr="00785C73">
        <w:rPr>
          <w:rFonts w:ascii="Times New Roman" w:eastAsia="Times New Roman" w:hAnsi="Times New Roman" w:cs="Times New Roman"/>
          <w:noProof/>
          <w:lang w:val="lt-LT"/>
        </w:rPr>
        <w:t>Tel.</w:t>
      </w:r>
      <w:r>
        <w:rPr>
          <w:rFonts w:ascii="Times New Roman" w:eastAsia="Times New Roman" w:hAnsi="Times New Roman" w:cs="Times New Roman"/>
          <w:noProof/>
          <w:lang w:val="lt-LT"/>
        </w:rPr>
        <w:t>: +370 5 266 02 </w:t>
      </w:r>
      <w:r w:rsidRPr="00785C73">
        <w:rPr>
          <w:rFonts w:ascii="Times New Roman" w:eastAsia="Times New Roman" w:hAnsi="Times New Roman" w:cs="Times New Roman"/>
          <w:noProof/>
          <w:lang w:val="lt-LT"/>
        </w:rPr>
        <w:t>03</w:t>
      </w: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Pr="00E54607" w:rsidRDefault="009301A9" w:rsidP="009301A9">
      <w:pPr>
        <w:spacing w:after="0" w:line="240" w:lineRule="auto"/>
        <w:rPr>
          <w:rFonts w:ascii="Times New Roman" w:eastAsia="Times New Roman" w:hAnsi="Times New Roman" w:cs="Times New Roman"/>
          <w:noProof/>
          <w:lang w:val="lt-LT"/>
        </w:rPr>
      </w:pPr>
    </w:p>
    <w:p w:rsidR="009301A9" w:rsidRDefault="009301A9" w:rsidP="0051050D">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
          <w:bCs/>
          <w:lang w:val="lt-LT"/>
        </w:rPr>
        <w:t>Šis pakuotės lapelis paskutinį kartą peržiūrėtas</w:t>
      </w:r>
      <w:r w:rsidR="009B7C51">
        <w:rPr>
          <w:rFonts w:ascii="Times New Roman" w:eastAsia="Times New Roman" w:hAnsi="Times New Roman" w:cs="Times New Roman"/>
          <w:b/>
          <w:bCs/>
          <w:lang w:val="lt-LT"/>
        </w:rPr>
        <w:t xml:space="preserve"> </w:t>
      </w:r>
      <w:r w:rsidR="00B414CF">
        <w:rPr>
          <w:rFonts w:ascii="Times New Roman" w:eastAsia="Times New Roman" w:hAnsi="Times New Roman" w:cs="Times New Roman"/>
          <w:b/>
          <w:bCs/>
          <w:lang w:val="lt-LT"/>
        </w:rPr>
        <w:t>2023-06-22</w:t>
      </w:r>
      <w:r w:rsidR="007B0F6B">
        <w:rPr>
          <w:rFonts w:ascii="Times New Roman" w:eastAsia="Times New Roman" w:hAnsi="Times New Roman" w:cs="Times New Roman"/>
          <w:b/>
          <w:bCs/>
          <w:lang w:val="lt-LT"/>
        </w:rPr>
        <w:t>.</w:t>
      </w:r>
    </w:p>
    <w:p w:rsidR="000372B6" w:rsidRDefault="000372B6" w:rsidP="009301A9">
      <w:pPr>
        <w:spacing w:after="0" w:line="240" w:lineRule="auto"/>
        <w:rPr>
          <w:rFonts w:ascii="Times New Roman" w:eastAsia="Times New Roman" w:hAnsi="Times New Roman" w:cs="Times New Roman"/>
          <w:lang w:val="lt-LT" w:eastAsia="lt-LT"/>
        </w:rPr>
      </w:pPr>
    </w:p>
    <w:p w:rsidR="000372B6" w:rsidRPr="00E54607" w:rsidRDefault="000372B6" w:rsidP="009301A9">
      <w:pPr>
        <w:spacing w:after="0" w:line="240" w:lineRule="auto"/>
        <w:rPr>
          <w:rFonts w:ascii="Times New Roman" w:eastAsia="Times New Roman" w:hAnsi="Times New Roman" w:cs="Times New Roman"/>
          <w:lang w:val="lt-LT" w:eastAsia="lt-LT"/>
        </w:rPr>
      </w:pPr>
    </w:p>
    <w:p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hAnsi="Times New Roman" w:cs="Times New Roman"/>
          <w:snapToGrid w:val="0"/>
          <w:lang w:val="lt-LT"/>
        </w:rPr>
        <w:t xml:space="preserve">Išsami informacija apie šį vaistą pateikiama Valstybinės vaistų kontrolės tarnybos prie Lietuvos Respublikos sveikatos apsaugos ministerijos tinklalapyje </w:t>
      </w:r>
      <w:hyperlink r:id="rId13" w:history="1">
        <w:r w:rsidRPr="00E54607">
          <w:rPr>
            <w:rFonts w:ascii="Times New Roman" w:eastAsia="Times New Roman" w:hAnsi="Times New Roman" w:cs="Times New Roman"/>
            <w:color w:val="0000FF"/>
            <w:u w:val="single"/>
            <w:lang w:val="lt-LT" w:eastAsia="lt-LT"/>
          </w:rPr>
          <w:t>http://www.vvkt.lt/</w:t>
        </w:r>
      </w:hyperlink>
      <w:r w:rsidR="00FB4BCE" w:rsidRPr="00F55541">
        <w:rPr>
          <w:rFonts w:ascii="Times New Roman" w:eastAsia="Times New Roman" w:hAnsi="Times New Roman" w:cs="Times New Roman"/>
          <w:color w:val="000000"/>
          <w:lang w:val="lt-LT" w:eastAsia="lt-LT"/>
        </w:rPr>
        <w:t>.</w:t>
      </w:r>
    </w:p>
    <w:p w:rsidR="009301A9" w:rsidRDefault="009301A9" w:rsidP="009301A9">
      <w:pPr>
        <w:spacing w:after="0" w:line="240" w:lineRule="auto"/>
        <w:rPr>
          <w:rFonts w:ascii="Times New Roman" w:eastAsia="Times New Roman" w:hAnsi="Times New Roman" w:cs="Times New Roman"/>
          <w:lang w:val="lt-LT" w:eastAsia="lt-LT"/>
        </w:rPr>
      </w:pPr>
    </w:p>
    <w:p w:rsidR="00082962" w:rsidRPr="00785C73" w:rsidRDefault="00082962" w:rsidP="009301A9">
      <w:pPr>
        <w:spacing w:after="0" w:line="240" w:lineRule="auto"/>
        <w:rPr>
          <w:rFonts w:ascii="Times New Roman" w:eastAsia="Times New Roman" w:hAnsi="Times New Roman" w:cs="Times New Roman"/>
          <w:lang w:val="lt-LT" w:eastAsia="lt-LT"/>
        </w:rPr>
      </w:pPr>
    </w:p>
    <w:p w:rsidR="009301A9" w:rsidRPr="00785C73" w:rsidRDefault="009301A9" w:rsidP="00E05141">
      <w:pPr>
        <w:spacing w:after="0" w:line="240" w:lineRule="auto"/>
        <w:rPr>
          <w:rFonts w:ascii="Times New Roman" w:eastAsia="Times New Roman" w:hAnsi="Times New Roman" w:cs="Times New Roman"/>
          <w:lang w:val="lt-LT" w:eastAsia="lt-LT"/>
        </w:rPr>
      </w:pPr>
    </w:p>
    <w:p w:rsidR="006855EC" w:rsidRPr="00DE14BF" w:rsidRDefault="006855EC">
      <w:pPr>
        <w:rPr>
          <w:lang w:val="lt-LT"/>
        </w:rPr>
      </w:pPr>
    </w:p>
    <w:sectPr w:rsidR="006855EC" w:rsidRPr="00DE14BF" w:rsidSect="00665D42">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C9" w:rsidRDefault="00286AC9">
      <w:pPr>
        <w:spacing w:after="0" w:line="240" w:lineRule="auto"/>
      </w:pPr>
      <w:r>
        <w:separator/>
      </w:r>
    </w:p>
  </w:endnote>
  <w:endnote w:type="continuationSeparator" w:id="0">
    <w:p w:rsidR="00286AC9" w:rsidRDefault="00286AC9">
      <w:pPr>
        <w:spacing w:after="0" w:line="240" w:lineRule="auto"/>
      </w:pPr>
      <w:r>
        <w:continuationSeparator/>
      </w:r>
    </w:p>
  </w:endnote>
  <w:endnote w:type="continuationNotice" w:id="1">
    <w:p w:rsidR="00286AC9" w:rsidRDefault="00286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57" w:rsidRDefault="00A54C57" w:rsidP="00665D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A54C57" w:rsidRDefault="00A54C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57" w:rsidRPr="00814A09" w:rsidRDefault="00A54C57" w:rsidP="00665D42">
    <w:pPr>
      <w:pStyle w:val="Porat"/>
      <w:framePr w:wrap="around" w:vAnchor="text" w:hAnchor="margin" w:xAlign="right" w:y="1"/>
      <w:rPr>
        <w:rStyle w:val="Puslapionumeris"/>
        <w:sz w:val="20"/>
      </w:rPr>
    </w:pPr>
    <w:r w:rsidRPr="00814A09">
      <w:rPr>
        <w:rStyle w:val="Puslapionumeris"/>
        <w:sz w:val="20"/>
      </w:rPr>
      <w:fldChar w:fldCharType="begin"/>
    </w:r>
    <w:r w:rsidRPr="00814A09">
      <w:rPr>
        <w:rStyle w:val="Puslapionumeris"/>
        <w:sz w:val="20"/>
      </w:rPr>
      <w:instrText xml:space="preserve">PAGE  </w:instrText>
    </w:r>
    <w:r w:rsidRPr="00814A09">
      <w:rPr>
        <w:rStyle w:val="Puslapionumeris"/>
        <w:sz w:val="20"/>
      </w:rPr>
      <w:fldChar w:fldCharType="separate"/>
    </w:r>
    <w:r w:rsidR="00F54FE2">
      <w:rPr>
        <w:rStyle w:val="Puslapionumeris"/>
        <w:noProof/>
        <w:sz w:val="20"/>
      </w:rPr>
      <w:t>1</w:t>
    </w:r>
    <w:r w:rsidRPr="00814A09">
      <w:rPr>
        <w:rStyle w:val="Puslapionumeris"/>
        <w:sz w:val="20"/>
      </w:rPr>
      <w:fldChar w:fldCharType="end"/>
    </w:r>
  </w:p>
  <w:p w:rsidR="00A54C57" w:rsidRDefault="00A54C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C9" w:rsidRDefault="00286AC9">
      <w:pPr>
        <w:spacing w:after="0" w:line="240" w:lineRule="auto"/>
      </w:pPr>
      <w:r>
        <w:separator/>
      </w:r>
    </w:p>
  </w:footnote>
  <w:footnote w:type="continuationSeparator" w:id="0">
    <w:p w:rsidR="00286AC9" w:rsidRDefault="00286AC9">
      <w:pPr>
        <w:spacing w:after="0" w:line="240" w:lineRule="auto"/>
      </w:pPr>
      <w:r>
        <w:continuationSeparator/>
      </w:r>
    </w:p>
  </w:footnote>
  <w:footnote w:type="continuationNotice" w:id="1">
    <w:p w:rsidR="00286AC9" w:rsidRDefault="00286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57" w:rsidRPr="00880AB9" w:rsidRDefault="00A54C57" w:rsidP="001F0A0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2425"/>
    <w:multiLevelType w:val="multilevel"/>
    <w:tmpl w:val="79AC24CC"/>
    <w:lvl w:ilvl="0">
      <w:start w:val="6"/>
      <w:numFmt w:val="decimal"/>
      <w:lvlText w:val="%1"/>
      <w:lvlJc w:val="left"/>
      <w:pPr>
        <w:tabs>
          <w:tab w:val="num" w:pos="1290"/>
        </w:tabs>
        <w:ind w:left="1290" w:hanging="1290"/>
      </w:pPr>
      <w:rPr>
        <w:rFonts w:hint="default"/>
      </w:rPr>
    </w:lvl>
    <w:lvl w:ilvl="1">
      <w:start w:val="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F73801"/>
    <w:multiLevelType w:val="singleLevel"/>
    <w:tmpl w:val="1A38467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C8215EE"/>
    <w:multiLevelType w:val="hybridMultilevel"/>
    <w:tmpl w:val="E2AA57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843196"/>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131E0D87"/>
    <w:multiLevelType w:val="hybridMultilevel"/>
    <w:tmpl w:val="71F2C088"/>
    <w:lvl w:ilvl="0" w:tplc="0E320C2C">
      <w:start w:val="2"/>
      <w:numFmt w:val="decimal"/>
      <w:lvlText w:val="%1."/>
      <w:lvlJc w:val="left"/>
      <w:pPr>
        <w:tabs>
          <w:tab w:val="num" w:pos="1288"/>
        </w:tabs>
        <w:ind w:left="128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73DAF"/>
    <w:multiLevelType w:val="multilevel"/>
    <w:tmpl w:val="71F2C088"/>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EF0A25"/>
    <w:multiLevelType w:val="hybridMultilevel"/>
    <w:tmpl w:val="CF7ECB32"/>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B1E0647"/>
    <w:multiLevelType w:val="hybridMultilevel"/>
    <w:tmpl w:val="8294CD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858BF"/>
    <w:multiLevelType w:val="hybridMultilevel"/>
    <w:tmpl w:val="9AAE79BE"/>
    <w:lvl w:ilvl="0" w:tplc="04FC9B4E">
      <w:start w:val="9"/>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6B2429D"/>
    <w:multiLevelType w:val="hybridMultilevel"/>
    <w:tmpl w:val="17546C80"/>
    <w:lvl w:ilvl="0" w:tplc="E23EFD3C">
      <w:start w:val="8"/>
      <w:numFmt w:val="decimal"/>
      <w:lvlText w:val="%1."/>
      <w:lvlJc w:val="left"/>
      <w:pPr>
        <w:tabs>
          <w:tab w:val="num" w:pos="1650"/>
        </w:tabs>
        <w:ind w:left="1650" w:hanging="93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B1B6342"/>
    <w:multiLevelType w:val="hybridMultilevel"/>
    <w:tmpl w:val="0A34E9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36753"/>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40A37890"/>
    <w:multiLevelType w:val="hybridMultilevel"/>
    <w:tmpl w:val="4898669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46555C68"/>
    <w:multiLevelType w:val="hybridMultilevel"/>
    <w:tmpl w:val="875C7CAC"/>
    <w:lvl w:ilvl="0" w:tplc="E23EFD3C">
      <w:start w:val="8"/>
      <w:numFmt w:val="decimal"/>
      <w:lvlText w:val="%1."/>
      <w:lvlJc w:val="left"/>
      <w:pPr>
        <w:tabs>
          <w:tab w:val="num" w:pos="2010"/>
        </w:tabs>
        <w:ind w:left="2010" w:hanging="93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4D296856"/>
    <w:multiLevelType w:val="hybridMultilevel"/>
    <w:tmpl w:val="DAEADEC8"/>
    <w:lvl w:ilvl="0" w:tplc="24A66118">
      <w:start w:val="8"/>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22D412B"/>
    <w:multiLevelType w:val="hybridMultilevel"/>
    <w:tmpl w:val="A3E06C72"/>
    <w:lvl w:ilvl="0" w:tplc="DD84D286">
      <w:start w:val="9"/>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76B6A86"/>
    <w:multiLevelType w:val="hybridMultilevel"/>
    <w:tmpl w:val="B0FC57AA"/>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628C1"/>
    <w:multiLevelType w:val="hybridMultilevel"/>
    <w:tmpl w:val="577214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0BA13EF"/>
    <w:multiLevelType w:val="hybridMultilevel"/>
    <w:tmpl w:val="9402A1BE"/>
    <w:lvl w:ilvl="0" w:tplc="ED2AFDC2">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B85C2C"/>
    <w:multiLevelType w:val="hybridMultilevel"/>
    <w:tmpl w:val="B52E1540"/>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4D62514"/>
    <w:multiLevelType w:val="hybridMultilevel"/>
    <w:tmpl w:val="579EC20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6DB877D4"/>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AA70CD"/>
    <w:multiLevelType w:val="hybridMultilevel"/>
    <w:tmpl w:val="3B6C02CC"/>
    <w:lvl w:ilvl="0" w:tplc="A47490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B434C"/>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775B2BD3"/>
    <w:multiLevelType w:val="hybridMultilevel"/>
    <w:tmpl w:val="97E80E7E"/>
    <w:lvl w:ilvl="0" w:tplc="331C3A2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6E3E7A"/>
    <w:multiLevelType w:val="hybridMultilevel"/>
    <w:tmpl w:val="1D60420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52F98"/>
    <w:multiLevelType w:val="hybridMultilevel"/>
    <w:tmpl w:val="68ECC5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7"/>
  </w:num>
  <w:num w:numId="3">
    <w:abstractNumId w:val="23"/>
  </w:num>
  <w:num w:numId="4">
    <w:abstractNumId w:val="1"/>
  </w:num>
  <w:num w:numId="5">
    <w:abstractNumId w:val="12"/>
  </w:num>
  <w:num w:numId="6">
    <w:abstractNumId w:val="14"/>
  </w:num>
  <w:num w:numId="7">
    <w:abstractNumId w:val="26"/>
  </w:num>
  <w:num w:numId="8">
    <w:abstractNumId w:val="3"/>
  </w:num>
  <w:num w:numId="9">
    <w:abstractNumId w:val="18"/>
  </w:num>
  <w:num w:numId="10">
    <w:abstractNumId w:val="4"/>
  </w:num>
  <w:num w:numId="11">
    <w:abstractNumId w:val="5"/>
  </w:num>
  <w:num w:numId="12">
    <w:abstractNumId w:val="7"/>
  </w:num>
  <w:num w:numId="13">
    <w:abstractNumId w:val="10"/>
  </w:num>
  <w:num w:numId="14">
    <w:abstractNumId w:val="29"/>
  </w:num>
  <w:num w:numId="15">
    <w:abstractNumId w:val="13"/>
  </w:num>
  <w:num w:numId="16">
    <w:abstractNumId w:val="19"/>
  </w:num>
  <w:num w:numId="17">
    <w:abstractNumId w:val="0"/>
  </w:num>
  <w:num w:numId="18">
    <w:abstractNumId w:val="6"/>
  </w:num>
  <w:num w:numId="19">
    <w:abstractNumId w:val="22"/>
  </w:num>
  <w:num w:numId="20">
    <w:abstractNumId w:val="16"/>
  </w:num>
  <w:num w:numId="21">
    <w:abstractNumId w:val="16"/>
    <w:lvlOverride w:ilvl="0">
      <w:startOverride w:val="9"/>
    </w:lvlOverride>
  </w:num>
  <w:num w:numId="22">
    <w:abstractNumId w:val="9"/>
  </w:num>
  <w:num w:numId="23">
    <w:abstractNumId w:val="15"/>
  </w:num>
  <w:num w:numId="24">
    <w:abstractNumId w:val="8"/>
  </w:num>
  <w:num w:numId="25">
    <w:abstractNumId w:val="17"/>
  </w:num>
  <w:num w:numId="26">
    <w:abstractNumId w:val="11"/>
  </w:num>
  <w:num w:numId="27">
    <w:abstractNumId w:val="25"/>
  </w:num>
  <w:num w:numId="28">
    <w:abstractNumId w:val="24"/>
  </w:num>
  <w:num w:numId="29">
    <w:abstractNumId w:val="2"/>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71"/>
    <w:rsid w:val="00004694"/>
    <w:rsid w:val="00005259"/>
    <w:rsid w:val="000372B6"/>
    <w:rsid w:val="000703BC"/>
    <w:rsid w:val="00081D06"/>
    <w:rsid w:val="00082962"/>
    <w:rsid w:val="000A07C3"/>
    <w:rsid w:val="000D1D71"/>
    <w:rsid w:val="00134C5C"/>
    <w:rsid w:val="0016558C"/>
    <w:rsid w:val="001844F2"/>
    <w:rsid w:val="001D0495"/>
    <w:rsid w:val="001F0A04"/>
    <w:rsid w:val="001F5BF5"/>
    <w:rsid w:val="002104AE"/>
    <w:rsid w:val="0022451B"/>
    <w:rsid w:val="002504E0"/>
    <w:rsid w:val="00260412"/>
    <w:rsid w:val="002624C8"/>
    <w:rsid w:val="00262AB5"/>
    <w:rsid w:val="00275D9D"/>
    <w:rsid w:val="00286AC9"/>
    <w:rsid w:val="002A78FA"/>
    <w:rsid w:val="002B487B"/>
    <w:rsid w:val="002C0762"/>
    <w:rsid w:val="002C7B8C"/>
    <w:rsid w:val="002D6DF2"/>
    <w:rsid w:val="002E7A44"/>
    <w:rsid w:val="002F7A5E"/>
    <w:rsid w:val="00333223"/>
    <w:rsid w:val="00353A8E"/>
    <w:rsid w:val="0038208C"/>
    <w:rsid w:val="003861FE"/>
    <w:rsid w:val="00390D88"/>
    <w:rsid w:val="003A3B90"/>
    <w:rsid w:val="003B47AB"/>
    <w:rsid w:val="004223C3"/>
    <w:rsid w:val="00442523"/>
    <w:rsid w:val="00450933"/>
    <w:rsid w:val="00477873"/>
    <w:rsid w:val="0048027F"/>
    <w:rsid w:val="004C29A1"/>
    <w:rsid w:val="005036AB"/>
    <w:rsid w:val="0051050D"/>
    <w:rsid w:val="00531861"/>
    <w:rsid w:val="005520BE"/>
    <w:rsid w:val="0057383E"/>
    <w:rsid w:val="00586596"/>
    <w:rsid w:val="005A6C59"/>
    <w:rsid w:val="005C139E"/>
    <w:rsid w:val="005D18AD"/>
    <w:rsid w:val="005D7D0A"/>
    <w:rsid w:val="005F4241"/>
    <w:rsid w:val="005F590A"/>
    <w:rsid w:val="00613B9E"/>
    <w:rsid w:val="00642B09"/>
    <w:rsid w:val="006477C7"/>
    <w:rsid w:val="00663693"/>
    <w:rsid w:val="00665D42"/>
    <w:rsid w:val="00667521"/>
    <w:rsid w:val="006855EC"/>
    <w:rsid w:val="006A077F"/>
    <w:rsid w:val="006A4737"/>
    <w:rsid w:val="006B2777"/>
    <w:rsid w:val="006B417D"/>
    <w:rsid w:val="006D3003"/>
    <w:rsid w:val="006E1A93"/>
    <w:rsid w:val="00716D3C"/>
    <w:rsid w:val="00731375"/>
    <w:rsid w:val="00761215"/>
    <w:rsid w:val="00785C73"/>
    <w:rsid w:val="00791C83"/>
    <w:rsid w:val="007B0F6B"/>
    <w:rsid w:val="007D4DDA"/>
    <w:rsid w:val="007E7CF0"/>
    <w:rsid w:val="008135B7"/>
    <w:rsid w:val="008157D3"/>
    <w:rsid w:val="008319B9"/>
    <w:rsid w:val="00880AB9"/>
    <w:rsid w:val="00880E52"/>
    <w:rsid w:val="00897AAE"/>
    <w:rsid w:val="00897BFA"/>
    <w:rsid w:val="00906740"/>
    <w:rsid w:val="009127A8"/>
    <w:rsid w:val="00921C29"/>
    <w:rsid w:val="00921EF7"/>
    <w:rsid w:val="009301A9"/>
    <w:rsid w:val="009714CE"/>
    <w:rsid w:val="00977A34"/>
    <w:rsid w:val="00992B03"/>
    <w:rsid w:val="009937DA"/>
    <w:rsid w:val="009B7C51"/>
    <w:rsid w:val="009C0DAC"/>
    <w:rsid w:val="009C15E4"/>
    <w:rsid w:val="00A05D11"/>
    <w:rsid w:val="00A24638"/>
    <w:rsid w:val="00A409F4"/>
    <w:rsid w:val="00A54C57"/>
    <w:rsid w:val="00A562CE"/>
    <w:rsid w:val="00A5784C"/>
    <w:rsid w:val="00A72DCA"/>
    <w:rsid w:val="00A76966"/>
    <w:rsid w:val="00AD361D"/>
    <w:rsid w:val="00AE5301"/>
    <w:rsid w:val="00AF48B3"/>
    <w:rsid w:val="00B23A1F"/>
    <w:rsid w:val="00B322EB"/>
    <w:rsid w:val="00B40B6D"/>
    <w:rsid w:val="00B414CF"/>
    <w:rsid w:val="00B4271F"/>
    <w:rsid w:val="00B43FCC"/>
    <w:rsid w:val="00B93FB8"/>
    <w:rsid w:val="00BA0F46"/>
    <w:rsid w:val="00BA769F"/>
    <w:rsid w:val="00BC2D75"/>
    <w:rsid w:val="00C065B8"/>
    <w:rsid w:val="00C177FB"/>
    <w:rsid w:val="00C21029"/>
    <w:rsid w:val="00C5628A"/>
    <w:rsid w:val="00C72F09"/>
    <w:rsid w:val="00C92118"/>
    <w:rsid w:val="00C973C9"/>
    <w:rsid w:val="00CB3AA8"/>
    <w:rsid w:val="00CB7A0E"/>
    <w:rsid w:val="00CE4D60"/>
    <w:rsid w:val="00CF4198"/>
    <w:rsid w:val="00D30798"/>
    <w:rsid w:val="00D64EF6"/>
    <w:rsid w:val="00DD4928"/>
    <w:rsid w:val="00DE09D6"/>
    <w:rsid w:val="00DE14BF"/>
    <w:rsid w:val="00DE675C"/>
    <w:rsid w:val="00E05141"/>
    <w:rsid w:val="00E16E16"/>
    <w:rsid w:val="00E37D31"/>
    <w:rsid w:val="00E61D95"/>
    <w:rsid w:val="00E662B3"/>
    <w:rsid w:val="00E814C0"/>
    <w:rsid w:val="00E81E6E"/>
    <w:rsid w:val="00E84BBD"/>
    <w:rsid w:val="00EE0F0B"/>
    <w:rsid w:val="00EE2857"/>
    <w:rsid w:val="00EF24C9"/>
    <w:rsid w:val="00F12FBE"/>
    <w:rsid w:val="00F2664B"/>
    <w:rsid w:val="00F444F2"/>
    <w:rsid w:val="00F54FE2"/>
    <w:rsid w:val="00F55541"/>
    <w:rsid w:val="00F62F60"/>
    <w:rsid w:val="00FB4BCE"/>
    <w:rsid w:val="00FC3EEE"/>
    <w:rsid w:val="00FE1002"/>
    <w:rsid w:val="00FE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5:chartTrackingRefBased/>
  <w15:docId w15:val="{B62116E1-FFF9-48EF-B88D-58F039C0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1A9"/>
    <w:pPr>
      <w:spacing w:after="200" w:line="276" w:lineRule="auto"/>
    </w:pPr>
    <w:rPr>
      <w:sz w:val="22"/>
      <w:szCs w:val="22"/>
      <w:lang w:val="en-US" w:eastAsia="en-US"/>
    </w:rPr>
  </w:style>
  <w:style w:type="paragraph" w:styleId="Antrat1">
    <w:name w:val="heading 1"/>
    <w:basedOn w:val="prastasis"/>
    <w:next w:val="prastasis"/>
    <w:link w:val="Antrat1Diagrama"/>
    <w:qFormat/>
    <w:rsid w:val="009301A9"/>
    <w:pPr>
      <w:keepNext/>
      <w:spacing w:before="240" w:after="60" w:line="240" w:lineRule="auto"/>
      <w:outlineLvl w:val="0"/>
    </w:pPr>
    <w:rPr>
      <w:rFonts w:ascii="Arial" w:eastAsia="Times New Roman" w:hAnsi="Arial"/>
      <w:b/>
      <w:bCs/>
      <w:kern w:val="32"/>
      <w:sz w:val="32"/>
      <w:szCs w:val="32"/>
      <w:lang w:val="lt-LT" w:eastAsia="lt-LT"/>
    </w:rPr>
  </w:style>
  <w:style w:type="paragraph" w:styleId="Antrat2">
    <w:name w:val="heading 2"/>
    <w:basedOn w:val="prastasis"/>
    <w:next w:val="prastasis"/>
    <w:link w:val="Antrat2Diagrama"/>
    <w:qFormat/>
    <w:rsid w:val="009301A9"/>
    <w:pPr>
      <w:keepNext/>
      <w:spacing w:before="240" w:after="60" w:line="240" w:lineRule="auto"/>
      <w:outlineLvl w:val="1"/>
    </w:pPr>
    <w:rPr>
      <w:rFonts w:ascii="Arial" w:eastAsia="Times New Roman" w:hAnsi="Arial"/>
      <w:b/>
      <w:bCs/>
      <w:i/>
      <w:iCs/>
      <w:sz w:val="28"/>
      <w:szCs w:val="28"/>
      <w:lang w:val="lt-LT" w:eastAsia="lt-LT"/>
    </w:rPr>
  </w:style>
  <w:style w:type="paragraph" w:styleId="Antrat3">
    <w:name w:val="heading 3"/>
    <w:basedOn w:val="prastasis"/>
    <w:next w:val="prastasis"/>
    <w:link w:val="Antrat3Diagrama"/>
    <w:qFormat/>
    <w:rsid w:val="009301A9"/>
    <w:pPr>
      <w:keepNext/>
      <w:spacing w:before="240" w:after="60" w:line="240" w:lineRule="auto"/>
      <w:outlineLvl w:val="2"/>
    </w:pPr>
    <w:rPr>
      <w:rFonts w:ascii="Arial" w:eastAsia="Times New Roman" w:hAnsi="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301A9"/>
    <w:rPr>
      <w:rFonts w:ascii="Arial" w:eastAsia="Times New Roman" w:hAnsi="Arial" w:cs="Arial"/>
      <w:b/>
      <w:bCs/>
      <w:kern w:val="32"/>
      <w:sz w:val="32"/>
      <w:szCs w:val="32"/>
      <w:lang w:eastAsia="lt-LT"/>
    </w:rPr>
  </w:style>
  <w:style w:type="character" w:customStyle="1" w:styleId="Antrat2Diagrama">
    <w:name w:val="Antraštė 2 Diagrama"/>
    <w:link w:val="Antrat2"/>
    <w:rsid w:val="009301A9"/>
    <w:rPr>
      <w:rFonts w:ascii="Arial" w:eastAsia="Times New Roman" w:hAnsi="Arial" w:cs="Arial"/>
      <w:b/>
      <w:bCs/>
      <w:i/>
      <w:iCs/>
      <w:sz w:val="28"/>
      <w:szCs w:val="28"/>
      <w:lang w:eastAsia="lt-LT"/>
    </w:rPr>
  </w:style>
  <w:style w:type="character" w:customStyle="1" w:styleId="Antrat3Diagrama">
    <w:name w:val="Antraštė 3 Diagrama"/>
    <w:link w:val="Antrat3"/>
    <w:rsid w:val="009301A9"/>
    <w:rPr>
      <w:rFonts w:ascii="Arial" w:eastAsia="Times New Roman" w:hAnsi="Arial" w:cs="Arial"/>
      <w:b/>
      <w:bCs/>
      <w:sz w:val="26"/>
      <w:szCs w:val="26"/>
      <w:lang w:eastAsia="lt-LT"/>
    </w:rPr>
  </w:style>
  <w:style w:type="numbering" w:customStyle="1" w:styleId="NoList1">
    <w:name w:val="No List1"/>
    <w:next w:val="Sraonra"/>
    <w:semiHidden/>
    <w:unhideWhenUsed/>
    <w:rsid w:val="009301A9"/>
  </w:style>
  <w:style w:type="paragraph" w:styleId="Pagrindinistekstas">
    <w:name w:val="Body Text"/>
    <w:basedOn w:val="prastasis"/>
    <w:link w:val="PagrindinistekstasDiagrama"/>
    <w:uiPriority w:val="99"/>
    <w:rsid w:val="009301A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9301A9"/>
    <w:rPr>
      <w:rFonts w:ascii="Times New Roman" w:eastAsia="Times New Roman" w:hAnsi="Times New Roman" w:cs="Times New Roman"/>
      <w:szCs w:val="20"/>
      <w:lang w:eastAsia="lt-LT"/>
    </w:rPr>
  </w:style>
  <w:style w:type="paragraph" w:styleId="Porat">
    <w:name w:val="footer"/>
    <w:basedOn w:val="prastasis"/>
    <w:link w:val="PoratDiagrama"/>
    <w:rsid w:val="009301A9"/>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link w:val="Porat"/>
    <w:rsid w:val="009301A9"/>
    <w:rPr>
      <w:rFonts w:ascii="Times New Roman" w:eastAsia="Times New Roman" w:hAnsi="Times New Roman" w:cs="Times New Roman"/>
      <w:szCs w:val="20"/>
      <w:lang w:eastAsia="lt-LT"/>
    </w:rPr>
  </w:style>
  <w:style w:type="character" w:styleId="Puslapionumeris">
    <w:name w:val="page number"/>
    <w:basedOn w:val="Numatytasispastraiposriftas"/>
    <w:rsid w:val="009301A9"/>
  </w:style>
  <w:style w:type="paragraph" w:styleId="Pagrindiniotekstotrauka">
    <w:name w:val="Body Text Indent"/>
    <w:basedOn w:val="prastasis"/>
    <w:link w:val="PagrindiniotekstotraukaDiagrama"/>
    <w:rsid w:val="009301A9"/>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link w:val="Pagrindiniotekstotrauka"/>
    <w:rsid w:val="009301A9"/>
    <w:rPr>
      <w:rFonts w:ascii="Times New Roman" w:eastAsia="Times New Roman" w:hAnsi="Times New Roman" w:cs="Times New Roman"/>
      <w:szCs w:val="20"/>
      <w:lang w:eastAsia="lt-LT"/>
    </w:rPr>
  </w:style>
  <w:style w:type="paragraph" w:customStyle="1" w:styleId="EMEABodyText">
    <w:name w:val="EMEA Body Text"/>
    <w:basedOn w:val="prastasis"/>
    <w:link w:val="EMEABodyTextChar"/>
    <w:rsid w:val="009301A9"/>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rsid w:val="009301A9"/>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9301A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9301A9"/>
    <w:rPr>
      <w:rFonts w:ascii="Tahoma" w:eastAsia="Times New Roman" w:hAnsi="Tahoma" w:cs="Tahoma"/>
      <w:sz w:val="16"/>
      <w:szCs w:val="16"/>
      <w:lang w:eastAsia="lt-LT"/>
    </w:rPr>
  </w:style>
  <w:style w:type="paragraph" w:customStyle="1" w:styleId="BTEMEASMCA">
    <w:name w:val="BT EMEA_SMCA"/>
    <w:basedOn w:val="prastasis"/>
    <w:link w:val="BTEMEASMCAChar"/>
    <w:autoRedefine/>
    <w:rsid w:val="009301A9"/>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9301A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9301A9"/>
    <w:rPr>
      <w:rFonts w:ascii="Times New Roman" w:eastAsia="Times New Roman" w:hAnsi="Times New Roman" w:cs="Times New Roman"/>
      <w:b/>
      <w:caps/>
      <w:lang w:val="en-US"/>
    </w:rPr>
  </w:style>
  <w:style w:type="character" w:customStyle="1" w:styleId="BTEMEASMCAChar">
    <w:name w:val="BT EMEA_SMCA Char"/>
    <w:link w:val="BTEMEASMCA"/>
    <w:rsid w:val="009301A9"/>
    <w:rPr>
      <w:rFonts w:ascii="Times New Roman" w:eastAsia="Times New Roman" w:hAnsi="Times New Roman" w:cs="Times New Roman"/>
      <w:noProof/>
    </w:rPr>
  </w:style>
  <w:style w:type="paragraph" w:customStyle="1" w:styleId="PI-2EMEASMCA">
    <w:name w:val="PI-2 EMEA_SMCA"/>
    <w:basedOn w:val="Antrat3"/>
    <w:autoRedefine/>
    <w:rsid w:val="009301A9"/>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PI-1labEMEASMCA">
    <w:name w:val="PI-1_lab EMEA_SMCA"/>
    <w:basedOn w:val="prastasis"/>
    <w:link w:val="PI-1labEMEASMCAChar"/>
    <w:autoRedefine/>
    <w:rsid w:val="009301A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9301A9"/>
    <w:rPr>
      <w:rFonts w:ascii="Times New Roman" w:eastAsia="Times New Roman" w:hAnsi="Times New Roman" w:cs="Times New Roman"/>
      <w:b/>
      <w:noProof/>
    </w:rPr>
  </w:style>
  <w:style w:type="paragraph" w:customStyle="1" w:styleId="BT-EMEASMCA">
    <w:name w:val="BT- EMEA_SMCA"/>
    <w:basedOn w:val="BTEMEASMCA"/>
    <w:autoRedefine/>
    <w:rsid w:val="009301A9"/>
    <w:pPr>
      <w:numPr>
        <w:numId w:val="26"/>
      </w:numPr>
      <w:tabs>
        <w:tab w:val="clear" w:pos="720"/>
        <w:tab w:val="num" w:pos="360"/>
      </w:tabs>
      <w:ind w:left="0" w:firstLine="0"/>
    </w:pPr>
  </w:style>
  <w:style w:type="paragraph" w:customStyle="1" w:styleId="BTbEMEASMCA">
    <w:name w:val="BT(b) EMEA_SMCA"/>
    <w:basedOn w:val="BTEMEASMCA"/>
    <w:autoRedefine/>
    <w:rsid w:val="009301A9"/>
    <w:rPr>
      <w:b/>
      <w:bCs/>
      <w:noProof w:val="0"/>
    </w:rPr>
  </w:style>
  <w:style w:type="paragraph" w:customStyle="1" w:styleId="BTbeEMEASMCA">
    <w:name w:val="BT(be) EMEA_SMCA"/>
    <w:basedOn w:val="BTEMEASMCA"/>
    <w:autoRedefine/>
    <w:rsid w:val="009301A9"/>
    <w:pPr>
      <w:jc w:val="center"/>
    </w:pPr>
    <w:rPr>
      <w:b/>
    </w:rPr>
  </w:style>
  <w:style w:type="paragraph" w:customStyle="1" w:styleId="BTeEMEASMCA">
    <w:name w:val="BT(e) EMEA_SMCA"/>
    <w:basedOn w:val="BTEMEASMCA"/>
    <w:autoRedefine/>
    <w:rsid w:val="009301A9"/>
    <w:pPr>
      <w:jc w:val="center"/>
    </w:pPr>
  </w:style>
  <w:style w:type="paragraph" w:customStyle="1" w:styleId="PI-1EMEASMCA">
    <w:name w:val="PI-1 EMEA_SMCA"/>
    <w:basedOn w:val="Antrat2"/>
    <w:autoRedefine/>
    <w:rsid w:val="009301A9"/>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3EMEASMCA">
    <w:name w:val="PI-3 EMEA_SMCA"/>
    <w:basedOn w:val="prastasis"/>
    <w:autoRedefine/>
    <w:rsid w:val="009301A9"/>
    <w:pPr>
      <w:spacing w:after="0" w:line="220" w:lineRule="exact"/>
    </w:pPr>
    <w:rPr>
      <w:rFonts w:ascii="Times New Roman" w:eastAsia="Times New Roman" w:hAnsi="Times New Roman" w:cs="Times New Roman"/>
      <w:b/>
      <w:bCs/>
      <w:lang w:val="lt-LT"/>
    </w:rPr>
  </w:style>
  <w:style w:type="character" w:styleId="Hipersaitas">
    <w:name w:val="Hyperlink"/>
    <w:uiPriority w:val="99"/>
    <w:rsid w:val="009301A9"/>
    <w:rPr>
      <w:color w:val="0000FF"/>
      <w:u w:val="single"/>
    </w:rPr>
  </w:style>
  <w:style w:type="paragraph" w:styleId="Antrats">
    <w:name w:val="header"/>
    <w:basedOn w:val="prastasis"/>
    <w:link w:val="AntratsDiagrama"/>
    <w:uiPriority w:val="99"/>
    <w:rsid w:val="009301A9"/>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rsid w:val="009301A9"/>
    <w:rPr>
      <w:rFonts w:ascii="Times New Roman" w:eastAsia="Times New Roman" w:hAnsi="Times New Roman" w:cs="Times New Roman"/>
      <w:szCs w:val="20"/>
      <w:lang w:eastAsia="lt-LT"/>
    </w:rPr>
  </w:style>
  <w:style w:type="paragraph" w:customStyle="1" w:styleId="Sraopastraipa1">
    <w:name w:val="Sąrašo pastraipa1"/>
    <w:basedOn w:val="prastasis"/>
    <w:qFormat/>
    <w:rsid w:val="009301A9"/>
    <w:pPr>
      <w:spacing w:after="0" w:line="240" w:lineRule="auto"/>
      <w:ind w:left="720"/>
      <w:contextualSpacing/>
    </w:pPr>
    <w:rPr>
      <w:rFonts w:ascii="Times New Roman" w:hAnsi="Times New Roman" w:cs="Times New Roman"/>
      <w:szCs w:val="20"/>
      <w:lang w:val="lt-LT" w:eastAsia="lt-LT"/>
    </w:rPr>
  </w:style>
  <w:style w:type="paragraph" w:styleId="Sraopastraipa">
    <w:name w:val="List Paragraph"/>
    <w:basedOn w:val="prastasis"/>
    <w:uiPriority w:val="34"/>
    <w:qFormat/>
    <w:rsid w:val="009301A9"/>
    <w:pPr>
      <w:spacing w:after="0" w:line="240" w:lineRule="auto"/>
      <w:ind w:left="720"/>
      <w:contextualSpacing/>
    </w:pPr>
    <w:rPr>
      <w:rFonts w:ascii="Times New Roman" w:hAnsi="Times New Roman" w:cs="Times New Roman"/>
      <w:szCs w:val="20"/>
      <w:lang w:val="lt-LT" w:eastAsia="lt-LT"/>
    </w:rPr>
  </w:style>
  <w:style w:type="paragraph" w:customStyle="1" w:styleId="Default">
    <w:name w:val="Default"/>
    <w:rsid w:val="00450933"/>
    <w:pPr>
      <w:autoSpaceDE w:val="0"/>
      <w:autoSpaceDN w:val="0"/>
      <w:adjustRightInd w:val="0"/>
    </w:pPr>
    <w:rPr>
      <w:rFonts w:ascii="Times New Roman" w:hAnsi="Times New Roman" w:cs="Times New Roman"/>
      <w:color w:val="000000"/>
      <w:sz w:val="24"/>
      <w:szCs w:val="24"/>
      <w:lang w:eastAsia="en-US"/>
    </w:rPr>
  </w:style>
  <w:style w:type="paragraph" w:styleId="Pataisymai">
    <w:name w:val="Revision"/>
    <w:hidden/>
    <w:uiPriority w:val="99"/>
    <w:semiHidden/>
    <w:rsid w:val="006D300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0C0F-96A6-4041-A188-8BE6E254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7ADD0-082D-4F75-BA73-A0C6BB143295}">
  <ds:schemaRefs>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3E4BBDED-D925-4613-9ACD-1BB937C74179}">
  <ds:schemaRefs>
    <ds:schemaRef ds:uri="http://schemas.microsoft.com/sharepoint/v3/contenttype/forms"/>
  </ds:schemaRefs>
</ds:datastoreItem>
</file>

<file path=customXml/itemProps4.xml><?xml version="1.0" encoding="utf-8"?>
<ds:datastoreItem xmlns:ds="http://schemas.openxmlformats.org/officeDocument/2006/customXml" ds:itemID="{9F138AC0-FE4D-438F-A4FE-3F286732A9ED}">
  <ds:schemaRefs>
    <ds:schemaRef ds:uri="http://schemas.microsoft.com/office/2006/metadata/customXsn"/>
  </ds:schemaRefs>
</ds:datastoreItem>
</file>

<file path=customXml/itemProps5.xml><?xml version="1.0" encoding="utf-8"?>
<ds:datastoreItem xmlns:ds="http://schemas.openxmlformats.org/officeDocument/2006/customXml" ds:itemID="{E14E31D8-4D3A-4013-9EFB-450CC354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47089</Words>
  <Characters>26841</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73783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2023-06-21T06:39:00Z</dcterms:created>
  <dcterms:modified xsi:type="dcterms:W3CDTF">2023-06-21T06:39:00Z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