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6DE06" w14:textId="77777777" w:rsidR="00D079F1" w:rsidRDefault="00D079F1" w:rsidP="00D079F1">
      <w:pPr>
        <w:ind w:left="567" w:hanging="567"/>
        <w:rPr>
          <w:szCs w:val="22"/>
        </w:rPr>
      </w:pPr>
      <w:bookmarkStart w:id="0" w:name="_Hlk514942595"/>
    </w:p>
    <w:p w14:paraId="5EF04CEB" w14:textId="77777777" w:rsidR="00D079F1" w:rsidRDefault="00D079F1" w:rsidP="00D079F1">
      <w:pPr>
        <w:ind w:left="567" w:hanging="567"/>
        <w:rPr>
          <w:szCs w:val="22"/>
        </w:rPr>
      </w:pPr>
    </w:p>
    <w:p w14:paraId="43C3AAD0" w14:textId="77777777" w:rsidR="00D079F1" w:rsidRDefault="00D079F1" w:rsidP="00D079F1">
      <w:pPr>
        <w:ind w:left="567" w:hanging="567"/>
        <w:rPr>
          <w:szCs w:val="22"/>
        </w:rPr>
      </w:pPr>
    </w:p>
    <w:p w14:paraId="447CC66D" w14:textId="77777777" w:rsidR="00D079F1" w:rsidRDefault="00D079F1" w:rsidP="00D079F1">
      <w:pPr>
        <w:ind w:left="567" w:hanging="567"/>
        <w:rPr>
          <w:szCs w:val="22"/>
        </w:rPr>
      </w:pPr>
    </w:p>
    <w:p w14:paraId="01D52DC6" w14:textId="77777777" w:rsidR="00D079F1" w:rsidRDefault="00D079F1" w:rsidP="00D079F1">
      <w:pPr>
        <w:ind w:left="567" w:hanging="567"/>
        <w:rPr>
          <w:szCs w:val="22"/>
        </w:rPr>
      </w:pPr>
    </w:p>
    <w:p w14:paraId="6A49C72A" w14:textId="77777777" w:rsidR="00D079F1" w:rsidRDefault="00D079F1" w:rsidP="00D079F1">
      <w:pPr>
        <w:ind w:left="567" w:hanging="567"/>
        <w:rPr>
          <w:szCs w:val="22"/>
        </w:rPr>
      </w:pPr>
    </w:p>
    <w:p w14:paraId="2B6A85FB" w14:textId="77777777" w:rsidR="00D079F1" w:rsidRDefault="00D079F1" w:rsidP="00D079F1">
      <w:pPr>
        <w:ind w:left="567" w:hanging="567"/>
        <w:rPr>
          <w:szCs w:val="22"/>
        </w:rPr>
      </w:pPr>
    </w:p>
    <w:p w14:paraId="30A2B1FF" w14:textId="77777777" w:rsidR="00D079F1" w:rsidRDefault="00D079F1" w:rsidP="00D079F1">
      <w:pPr>
        <w:ind w:left="567" w:hanging="567"/>
        <w:rPr>
          <w:szCs w:val="22"/>
        </w:rPr>
      </w:pPr>
    </w:p>
    <w:p w14:paraId="6C9345DF" w14:textId="77777777" w:rsidR="00D079F1" w:rsidRDefault="00D079F1" w:rsidP="00D079F1">
      <w:pPr>
        <w:ind w:left="567" w:hanging="567"/>
        <w:rPr>
          <w:szCs w:val="22"/>
        </w:rPr>
      </w:pPr>
    </w:p>
    <w:p w14:paraId="68EC6BBA" w14:textId="77777777" w:rsidR="00D079F1" w:rsidRDefault="00D079F1" w:rsidP="00D079F1">
      <w:pPr>
        <w:ind w:left="567" w:hanging="567"/>
        <w:rPr>
          <w:szCs w:val="22"/>
        </w:rPr>
      </w:pPr>
    </w:p>
    <w:p w14:paraId="50EDB82E" w14:textId="77777777" w:rsidR="00D079F1" w:rsidRDefault="00D079F1" w:rsidP="00D079F1">
      <w:pPr>
        <w:ind w:left="567" w:hanging="567"/>
        <w:rPr>
          <w:szCs w:val="22"/>
        </w:rPr>
      </w:pPr>
    </w:p>
    <w:p w14:paraId="4ABF8EFB" w14:textId="77777777" w:rsidR="00D079F1" w:rsidRDefault="00D079F1" w:rsidP="00D079F1">
      <w:pPr>
        <w:ind w:left="567" w:hanging="567"/>
        <w:rPr>
          <w:szCs w:val="22"/>
        </w:rPr>
      </w:pPr>
    </w:p>
    <w:p w14:paraId="31DD1DF5" w14:textId="77777777" w:rsidR="00D079F1" w:rsidRDefault="00D079F1" w:rsidP="00D079F1">
      <w:pPr>
        <w:ind w:left="567" w:hanging="567"/>
        <w:rPr>
          <w:szCs w:val="22"/>
        </w:rPr>
      </w:pPr>
    </w:p>
    <w:p w14:paraId="0AD313A1" w14:textId="77777777" w:rsidR="00D079F1" w:rsidRDefault="00D079F1" w:rsidP="00D079F1">
      <w:pPr>
        <w:ind w:left="567" w:hanging="567"/>
        <w:rPr>
          <w:szCs w:val="22"/>
        </w:rPr>
      </w:pPr>
    </w:p>
    <w:p w14:paraId="5EA4AFE0" w14:textId="77777777" w:rsidR="00D079F1" w:rsidRDefault="00D079F1" w:rsidP="00D079F1">
      <w:pPr>
        <w:ind w:left="567" w:hanging="567"/>
        <w:rPr>
          <w:szCs w:val="22"/>
        </w:rPr>
      </w:pPr>
    </w:p>
    <w:p w14:paraId="6EFBFA8A" w14:textId="77777777" w:rsidR="00D079F1" w:rsidRDefault="00D079F1" w:rsidP="00D079F1">
      <w:pPr>
        <w:ind w:left="567" w:hanging="567"/>
        <w:rPr>
          <w:szCs w:val="22"/>
        </w:rPr>
      </w:pPr>
    </w:p>
    <w:p w14:paraId="53C77BFD" w14:textId="77777777" w:rsidR="00D079F1" w:rsidRDefault="00D079F1" w:rsidP="00D079F1">
      <w:pPr>
        <w:ind w:left="567" w:hanging="567"/>
        <w:rPr>
          <w:szCs w:val="22"/>
        </w:rPr>
      </w:pPr>
    </w:p>
    <w:p w14:paraId="26EC7C7E" w14:textId="77777777" w:rsidR="00D079F1" w:rsidRDefault="00D079F1" w:rsidP="00D079F1">
      <w:pPr>
        <w:ind w:left="567" w:hanging="567"/>
        <w:rPr>
          <w:szCs w:val="22"/>
        </w:rPr>
      </w:pPr>
    </w:p>
    <w:p w14:paraId="5970B09C" w14:textId="77777777" w:rsidR="00D079F1" w:rsidRDefault="00D079F1" w:rsidP="00D079F1">
      <w:pPr>
        <w:ind w:left="567" w:hanging="567"/>
        <w:rPr>
          <w:szCs w:val="22"/>
        </w:rPr>
      </w:pPr>
    </w:p>
    <w:p w14:paraId="53342B69" w14:textId="77777777" w:rsidR="00D079F1" w:rsidRDefault="00D079F1" w:rsidP="00D079F1">
      <w:pPr>
        <w:ind w:left="567" w:hanging="567"/>
        <w:rPr>
          <w:szCs w:val="22"/>
        </w:rPr>
      </w:pPr>
    </w:p>
    <w:p w14:paraId="137233B6" w14:textId="77777777" w:rsidR="00D079F1" w:rsidRDefault="00D079F1" w:rsidP="00D079F1">
      <w:pPr>
        <w:ind w:left="567" w:hanging="567"/>
        <w:rPr>
          <w:szCs w:val="22"/>
        </w:rPr>
      </w:pPr>
    </w:p>
    <w:p w14:paraId="1F369B6B" w14:textId="77777777" w:rsidR="00D079F1" w:rsidRDefault="00D079F1" w:rsidP="00D079F1">
      <w:pPr>
        <w:ind w:left="567" w:hanging="567"/>
        <w:rPr>
          <w:szCs w:val="22"/>
        </w:rPr>
      </w:pPr>
    </w:p>
    <w:p w14:paraId="0CF52A98" w14:textId="77777777" w:rsidR="00D079F1" w:rsidRDefault="00D079F1" w:rsidP="00D079F1">
      <w:pPr>
        <w:ind w:left="567" w:hanging="567"/>
        <w:rPr>
          <w:szCs w:val="22"/>
        </w:rPr>
      </w:pPr>
    </w:p>
    <w:p w14:paraId="346FD113" w14:textId="77777777" w:rsidR="00D079F1" w:rsidRDefault="00D079F1" w:rsidP="00D079F1">
      <w:pPr>
        <w:pStyle w:val="Antrat1"/>
        <w:rPr>
          <w:szCs w:val="22"/>
        </w:rPr>
      </w:pPr>
      <w:r>
        <w:rPr>
          <w:szCs w:val="22"/>
        </w:rPr>
        <w:t>I PRIEDAS</w:t>
      </w:r>
    </w:p>
    <w:p w14:paraId="40B4A729" w14:textId="77777777" w:rsidR="00D079F1" w:rsidRDefault="00D079F1" w:rsidP="00D079F1">
      <w:pPr>
        <w:ind w:left="567" w:hanging="567"/>
        <w:jc w:val="center"/>
        <w:rPr>
          <w:b/>
          <w:szCs w:val="22"/>
        </w:rPr>
      </w:pPr>
    </w:p>
    <w:p w14:paraId="6D7DA0E4" w14:textId="77777777" w:rsidR="00D079F1" w:rsidRDefault="00D079F1" w:rsidP="00D079F1">
      <w:pPr>
        <w:pStyle w:val="Antrat1"/>
        <w:rPr>
          <w:szCs w:val="22"/>
        </w:rPr>
      </w:pPr>
      <w:r>
        <w:rPr>
          <w:szCs w:val="22"/>
        </w:rPr>
        <w:t>PREPARATO CHARAKTERISTIKŲ SANTRAUKA</w:t>
      </w:r>
    </w:p>
    <w:p w14:paraId="0792323C" w14:textId="77777777" w:rsidR="00D079F1" w:rsidRDefault="00D079F1" w:rsidP="00D079F1">
      <w:pPr>
        <w:ind w:left="567" w:hanging="567"/>
        <w:jc w:val="center"/>
        <w:rPr>
          <w:b/>
          <w:szCs w:val="22"/>
        </w:rPr>
      </w:pPr>
    </w:p>
    <w:p w14:paraId="0E9DCE63" w14:textId="77777777" w:rsidR="00D079F1" w:rsidRDefault="00D079F1" w:rsidP="00D079F1">
      <w:pPr>
        <w:pStyle w:val="Antrat2"/>
      </w:pPr>
      <w:r>
        <w:rPr>
          <w:b w:val="0"/>
        </w:rPr>
        <w:br w:type="page"/>
      </w:r>
      <w:r>
        <w:lastRenderedPageBreak/>
        <w:t>VAISTINIO PREPARATO PAVADINIMAS</w:t>
      </w:r>
    </w:p>
    <w:p w14:paraId="57037458" w14:textId="77777777" w:rsidR="00D079F1" w:rsidRDefault="00D079F1" w:rsidP="00D079F1">
      <w:pPr>
        <w:rPr>
          <w:b/>
          <w:szCs w:val="22"/>
        </w:rPr>
      </w:pPr>
    </w:p>
    <w:p w14:paraId="3A933FA4" w14:textId="77777777" w:rsidR="00D079F1" w:rsidRDefault="00D079F1" w:rsidP="00D079F1">
      <w:pPr>
        <w:rPr>
          <w:szCs w:val="22"/>
        </w:rPr>
      </w:pPr>
      <w:bookmarkStart w:id="1" w:name="_GoBack"/>
      <w:proofErr w:type="spellStart"/>
      <w:r>
        <w:rPr>
          <w:szCs w:val="22"/>
        </w:rPr>
        <w:t>Tamsulosin</w:t>
      </w:r>
      <w:proofErr w:type="spellEnd"/>
      <w:r>
        <w:rPr>
          <w:szCs w:val="22"/>
        </w:rPr>
        <w:t xml:space="preserve"> STADA 0,4 mg modifikuoto atpalaidavimo kietosios kapsulės</w:t>
      </w:r>
    </w:p>
    <w:bookmarkEnd w:id="1"/>
    <w:p w14:paraId="3DFD5118" w14:textId="77777777" w:rsidR="00D079F1" w:rsidRDefault="00D079F1" w:rsidP="00D079F1">
      <w:pPr>
        <w:rPr>
          <w:szCs w:val="22"/>
        </w:rPr>
      </w:pPr>
    </w:p>
    <w:p w14:paraId="3A1CC961" w14:textId="77777777" w:rsidR="00D079F1" w:rsidRDefault="00D079F1" w:rsidP="00D079F1">
      <w:pPr>
        <w:rPr>
          <w:szCs w:val="22"/>
        </w:rPr>
      </w:pPr>
    </w:p>
    <w:p w14:paraId="7D6668E6" w14:textId="77777777" w:rsidR="00D079F1" w:rsidRDefault="00D079F1" w:rsidP="00D079F1">
      <w:pPr>
        <w:pStyle w:val="Antrat2"/>
      </w:pPr>
      <w:r>
        <w:t>KOKYBINĖ IR KIEKYBINĖ SUDĖTIS</w:t>
      </w:r>
    </w:p>
    <w:p w14:paraId="5CD33783" w14:textId="77777777" w:rsidR="00D079F1" w:rsidRDefault="00D079F1" w:rsidP="00D079F1">
      <w:pPr>
        <w:rPr>
          <w:szCs w:val="22"/>
        </w:rPr>
      </w:pPr>
    </w:p>
    <w:p w14:paraId="2E059573" w14:textId="77777777" w:rsidR="00D079F1" w:rsidRDefault="00D079F1" w:rsidP="00D079F1">
      <w:pPr>
        <w:rPr>
          <w:szCs w:val="22"/>
        </w:rPr>
      </w:pPr>
      <w:r>
        <w:rPr>
          <w:szCs w:val="22"/>
        </w:rPr>
        <w:t xml:space="preserve">Vienoje kapsulėje yra 0,4 mg </w:t>
      </w:r>
      <w:proofErr w:type="spellStart"/>
      <w:r>
        <w:rPr>
          <w:szCs w:val="22"/>
        </w:rPr>
        <w:t>tamsulozino</w:t>
      </w:r>
      <w:proofErr w:type="spellEnd"/>
      <w:r>
        <w:rPr>
          <w:szCs w:val="22"/>
        </w:rPr>
        <w:t xml:space="preserve"> hidrochlorido.</w:t>
      </w:r>
    </w:p>
    <w:p w14:paraId="27433618" w14:textId="77777777" w:rsidR="00D079F1" w:rsidRDefault="00D079F1" w:rsidP="00D079F1">
      <w:pPr>
        <w:rPr>
          <w:szCs w:val="22"/>
        </w:rPr>
      </w:pPr>
    </w:p>
    <w:p w14:paraId="587EFDF9" w14:textId="77777777" w:rsidR="00D079F1" w:rsidRDefault="00D079F1" w:rsidP="00D079F1">
      <w:pPr>
        <w:rPr>
          <w:szCs w:val="22"/>
        </w:rPr>
      </w:pPr>
      <w:r>
        <w:rPr>
          <w:szCs w:val="22"/>
        </w:rPr>
        <w:t>Visos pagalbinės medžiagos išvardytos 6.1 skyriuje.</w:t>
      </w:r>
    </w:p>
    <w:p w14:paraId="1AE22FB2" w14:textId="77777777" w:rsidR="00D079F1" w:rsidRDefault="00D079F1" w:rsidP="00D079F1">
      <w:pPr>
        <w:rPr>
          <w:szCs w:val="22"/>
        </w:rPr>
      </w:pPr>
    </w:p>
    <w:p w14:paraId="724C8B44" w14:textId="77777777" w:rsidR="00D079F1" w:rsidRDefault="00D079F1" w:rsidP="00D079F1">
      <w:pPr>
        <w:rPr>
          <w:szCs w:val="22"/>
        </w:rPr>
      </w:pPr>
    </w:p>
    <w:p w14:paraId="7D87941B" w14:textId="77777777" w:rsidR="00D079F1" w:rsidRDefault="00D079F1" w:rsidP="00D079F1">
      <w:pPr>
        <w:pStyle w:val="Antrat2"/>
      </w:pPr>
      <w:r>
        <w:t>FARMACINĖ FORMA</w:t>
      </w:r>
    </w:p>
    <w:p w14:paraId="5549B8EF" w14:textId="77777777" w:rsidR="00D079F1" w:rsidRDefault="00D079F1" w:rsidP="00D079F1">
      <w:pPr>
        <w:rPr>
          <w:szCs w:val="22"/>
        </w:rPr>
      </w:pPr>
    </w:p>
    <w:p w14:paraId="08487CAC" w14:textId="77777777" w:rsidR="00D079F1" w:rsidRDefault="00D079F1" w:rsidP="00D079F1">
      <w:pPr>
        <w:rPr>
          <w:szCs w:val="22"/>
        </w:rPr>
      </w:pPr>
      <w:r>
        <w:rPr>
          <w:szCs w:val="22"/>
        </w:rPr>
        <w:t>Modifikuoto atpalaidavimo kietoji kapsulė.</w:t>
      </w:r>
    </w:p>
    <w:p w14:paraId="5FE38FC6" w14:textId="77777777" w:rsidR="00D079F1" w:rsidRDefault="00D079F1" w:rsidP="00D079F1">
      <w:pPr>
        <w:rPr>
          <w:szCs w:val="22"/>
        </w:rPr>
      </w:pPr>
    </w:p>
    <w:p w14:paraId="380F8F19" w14:textId="77777777" w:rsidR="00D079F1" w:rsidRDefault="00D079F1" w:rsidP="00D079F1">
      <w:pPr>
        <w:rPr>
          <w:szCs w:val="22"/>
        </w:rPr>
      </w:pPr>
      <w:r>
        <w:rPr>
          <w:szCs w:val="22"/>
        </w:rPr>
        <w:t>Kapsulės yra oranžinės ir rusvai žalios spalvos. Kapsulėje yra baltų ar balkšvų granulių.</w:t>
      </w:r>
    </w:p>
    <w:p w14:paraId="47F188B3" w14:textId="77777777" w:rsidR="00D079F1" w:rsidRDefault="00D079F1" w:rsidP="00D079F1">
      <w:pPr>
        <w:rPr>
          <w:szCs w:val="22"/>
        </w:rPr>
      </w:pPr>
    </w:p>
    <w:p w14:paraId="181613F8" w14:textId="77777777" w:rsidR="00D079F1" w:rsidRDefault="00D079F1" w:rsidP="00D079F1">
      <w:pPr>
        <w:rPr>
          <w:szCs w:val="22"/>
        </w:rPr>
      </w:pPr>
    </w:p>
    <w:p w14:paraId="2208DBE0" w14:textId="77777777" w:rsidR="00D079F1" w:rsidRDefault="00D079F1" w:rsidP="00D079F1">
      <w:pPr>
        <w:pStyle w:val="Antrat2"/>
      </w:pPr>
      <w:r>
        <w:t>KLINIKINĖ INFORMACIJA</w:t>
      </w:r>
    </w:p>
    <w:p w14:paraId="48E7DE7E" w14:textId="77777777" w:rsidR="00D079F1" w:rsidRDefault="00D079F1" w:rsidP="00D079F1">
      <w:pPr>
        <w:rPr>
          <w:b/>
          <w:szCs w:val="22"/>
        </w:rPr>
      </w:pPr>
    </w:p>
    <w:p w14:paraId="024F5182" w14:textId="77777777" w:rsidR="00D079F1" w:rsidRDefault="00D079F1" w:rsidP="00D079F1">
      <w:pPr>
        <w:pStyle w:val="Antrat3"/>
      </w:pPr>
      <w:r>
        <w:t>Terapinės indikacijos</w:t>
      </w:r>
    </w:p>
    <w:p w14:paraId="37F69183" w14:textId="77777777" w:rsidR="00D079F1" w:rsidRDefault="00D079F1" w:rsidP="00D079F1">
      <w:pPr>
        <w:rPr>
          <w:szCs w:val="22"/>
        </w:rPr>
      </w:pPr>
    </w:p>
    <w:p w14:paraId="09392BA8" w14:textId="77777777" w:rsidR="00D079F1" w:rsidRDefault="00D079F1" w:rsidP="00D079F1">
      <w:pPr>
        <w:jc w:val="both"/>
        <w:rPr>
          <w:color w:val="000000"/>
          <w:szCs w:val="22"/>
        </w:rPr>
      </w:pPr>
      <w:r>
        <w:rPr>
          <w:color w:val="000000"/>
          <w:szCs w:val="22"/>
        </w:rPr>
        <w:t xml:space="preserve">Gerybinės prostatos </w:t>
      </w:r>
      <w:proofErr w:type="spellStart"/>
      <w:r>
        <w:rPr>
          <w:color w:val="000000"/>
          <w:szCs w:val="22"/>
        </w:rPr>
        <w:t>hiperplazijos</w:t>
      </w:r>
      <w:proofErr w:type="spellEnd"/>
      <w:r>
        <w:rPr>
          <w:color w:val="000000"/>
          <w:szCs w:val="22"/>
        </w:rPr>
        <w:t xml:space="preserve"> (GPH) sukeltų apatinių šlapimo takų simptomų (AŠTS) gydymas.</w:t>
      </w:r>
    </w:p>
    <w:p w14:paraId="714C8712" w14:textId="77777777" w:rsidR="00D079F1" w:rsidRDefault="00D079F1" w:rsidP="00D079F1">
      <w:pPr>
        <w:rPr>
          <w:szCs w:val="22"/>
        </w:rPr>
      </w:pPr>
    </w:p>
    <w:p w14:paraId="1FE6C2D7" w14:textId="77777777" w:rsidR="00D079F1" w:rsidRDefault="00D079F1" w:rsidP="00D079F1">
      <w:pPr>
        <w:pStyle w:val="Antrat3"/>
      </w:pPr>
      <w:r>
        <w:t>Dozavimas ir vartojimo metodas</w:t>
      </w:r>
    </w:p>
    <w:p w14:paraId="72CD6AF9" w14:textId="77777777" w:rsidR="00D079F1" w:rsidRDefault="00D079F1" w:rsidP="00D079F1">
      <w:pPr>
        <w:rPr>
          <w:szCs w:val="22"/>
        </w:rPr>
      </w:pPr>
    </w:p>
    <w:p w14:paraId="4D8DCD7D" w14:textId="77777777" w:rsidR="00D079F1" w:rsidRDefault="00D079F1" w:rsidP="00D079F1">
      <w:pPr>
        <w:rPr>
          <w:szCs w:val="22"/>
        </w:rPr>
      </w:pPr>
      <w:r>
        <w:rPr>
          <w:szCs w:val="22"/>
        </w:rPr>
        <w:t xml:space="preserve">Gerti 1 kapsulę per parą, po pusryčių arba po pirmojo pavalgymo. Kapsulę reikia nuryti visą, užgeriant stikline vandens, stovint arba sėdint (gulint gerti negalima). Kapsulės negalima kramtyti ar ardyti, kadangi dėl to gali pakisti veikliosios medžiagos atpalaidavimas. </w:t>
      </w:r>
    </w:p>
    <w:p w14:paraId="54111824" w14:textId="77777777" w:rsidR="00D079F1" w:rsidRDefault="00D079F1" w:rsidP="00D079F1">
      <w:pPr>
        <w:rPr>
          <w:szCs w:val="22"/>
        </w:rPr>
      </w:pPr>
    </w:p>
    <w:p w14:paraId="2ED7EDDA" w14:textId="77777777" w:rsidR="00D079F1" w:rsidRDefault="00D079F1" w:rsidP="00D079F1">
      <w:pPr>
        <w:rPr>
          <w:szCs w:val="22"/>
          <w:u w:val="single"/>
        </w:rPr>
      </w:pPr>
      <w:r>
        <w:rPr>
          <w:szCs w:val="22"/>
          <w:u w:val="single"/>
        </w:rPr>
        <w:t>Vaikų populiacija</w:t>
      </w:r>
    </w:p>
    <w:p w14:paraId="2CCC96B1" w14:textId="77777777" w:rsidR="00D079F1" w:rsidRDefault="00D079F1" w:rsidP="00D079F1">
      <w:pPr>
        <w:rPr>
          <w:szCs w:val="22"/>
        </w:rPr>
      </w:pPr>
      <w:proofErr w:type="spellStart"/>
      <w:r>
        <w:rPr>
          <w:szCs w:val="22"/>
        </w:rPr>
        <w:t>Tamsulozino</w:t>
      </w:r>
      <w:proofErr w:type="spellEnd"/>
      <w:r>
        <w:rPr>
          <w:szCs w:val="22"/>
        </w:rPr>
        <w:t xml:space="preserve"> saugumas ir veiksmingumas vaikams ir paaugliams jaunesniems kaip 18 metų nebuvo nustatytas. Informacija apie šiuo metu esamus duomenis išdėstyta 5.1 skyriuje.</w:t>
      </w:r>
    </w:p>
    <w:p w14:paraId="3FBDDD9E" w14:textId="77777777" w:rsidR="00D079F1" w:rsidRDefault="00D079F1" w:rsidP="00D079F1">
      <w:pPr>
        <w:rPr>
          <w:szCs w:val="22"/>
        </w:rPr>
      </w:pPr>
    </w:p>
    <w:p w14:paraId="71EBBDA7" w14:textId="77777777" w:rsidR="00D079F1" w:rsidRDefault="00D079F1" w:rsidP="00D079F1">
      <w:pPr>
        <w:pStyle w:val="Antrat3"/>
      </w:pPr>
      <w:r>
        <w:t>Kontraindikacijos</w:t>
      </w:r>
    </w:p>
    <w:p w14:paraId="7BD7A5E7" w14:textId="77777777" w:rsidR="00D079F1" w:rsidRDefault="00D079F1" w:rsidP="00D079F1">
      <w:pPr>
        <w:rPr>
          <w:szCs w:val="22"/>
        </w:rPr>
      </w:pPr>
    </w:p>
    <w:p w14:paraId="1B048109" w14:textId="77777777" w:rsidR="00D079F1" w:rsidRDefault="00D079F1" w:rsidP="00D079F1">
      <w:pPr>
        <w:numPr>
          <w:ilvl w:val="0"/>
          <w:numId w:val="2"/>
        </w:numPr>
        <w:ind w:left="567" w:hanging="567"/>
        <w:rPr>
          <w:szCs w:val="22"/>
        </w:rPr>
      </w:pPr>
      <w:r>
        <w:rPr>
          <w:szCs w:val="22"/>
        </w:rPr>
        <w:t xml:space="preserve">Padidėjęs jautrumas veikliajai medžiagai, įskaitant vaistinio preparato sukeltą </w:t>
      </w:r>
      <w:proofErr w:type="spellStart"/>
      <w:r>
        <w:rPr>
          <w:szCs w:val="22"/>
        </w:rPr>
        <w:t>angioneurozinę</w:t>
      </w:r>
      <w:proofErr w:type="spellEnd"/>
      <w:r>
        <w:rPr>
          <w:szCs w:val="22"/>
        </w:rPr>
        <w:t xml:space="preserve"> edemą, arba bet kuriai šio vaistinio preparato pagalbinei medžiagai išvardytai 6.1 skyriuje.</w:t>
      </w:r>
    </w:p>
    <w:p w14:paraId="16D70253" w14:textId="77777777" w:rsidR="00D079F1" w:rsidRDefault="00D079F1" w:rsidP="00D079F1">
      <w:pPr>
        <w:numPr>
          <w:ilvl w:val="0"/>
          <w:numId w:val="2"/>
        </w:numPr>
        <w:ind w:left="567" w:hanging="567"/>
        <w:rPr>
          <w:szCs w:val="22"/>
        </w:rPr>
      </w:pPr>
      <w:r>
        <w:rPr>
          <w:szCs w:val="22"/>
        </w:rPr>
        <w:t xml:space="preserve">Anksčiau pasireiškusi </w:t>
      </w:r>
      <w:proofErr w:type="spellStart"/>
      <w:r>
        <w:rPr>
          <w:szCs w:val="22"/>
        </w:rPr>
        <w:t>ortostatinė</w:t>
      </w:r>
      <w:proofErr w:type="spellEnd"/>
      <w:r>
        <w:rPr>
          <w:szCs w:val="22"/>
        </w:rPr>
        <w:t xml:space="preserve"> </w:t>
      </w:r>
      <w:proofErr w:type="spellStart"/>
      <w:r>
        <w:rPr>
          <w:szCs w:val="22"/>
        </w:rPr>
        <w:t>hipotenzija</w:t>
      </w:r>
      <w:proofErr w:type="spellEnd"/>
      <w:r>
        <w:rPr>
          <w:szCs w:val="22"/>
        </w:rPr>
        <w:t>.</w:t>
      </w:r>
    </w:p>
    <w:p w14:paraId="5180EBA4" w14:textId="77777777" w:rsidR="00D079F1" w:rsidRDefault="00D079F1" w:rsidP="00D079F1">
      <w:pPr>
        <w:numPr>
          <w:ilvl w:val="0"/>
          <w:numId w:val="2"/>
        </w:numPr>
        <w:ind w:left="567" w:hanging="567"/>
        <w:rPr>
          <w:szCs w:val="22"/>
        </w:rPr>
      </w:pPr>
      <w:r>
        <w:rPr>
          <w:szCs w:val="22"/>
        </w:rPr>
        <w:t>Sunkus kepenų funkcijos nepakankamumas.</w:t>
      </w:r>
    </w:p>
    <w:p w14:paraId="59DCC2FA" w14:textId="77777777" w:rsidR="00D079F1" w:rsidRDefault="00D079F1" w:rsidP="00D079F1">
      <w:pPr>
        <w:rPr>
          <w:szCs w:val="22"/>
        </w:rPr>
      </w:pPr>
    </w:p>
    <w:p w14:paraId="0530C6D8" w14:textId="77777777" w:rsidR="00D079F1" w:rsidRDefault="00D079F1" w:rsidP="00D079F1">
      <w:pPr>
        <w:pStyle w:val="Antrat3"/>
      </w:pPr>
      <w:r>
        <w:t>Specialūs įspėjimai ir atsargumo priemonės</w:t>
      </w:r>
    </w:p>
    <w:p w14:paraId="3B48EDAA" w14:textId="77777777" w:rsidR="00D079F1" w:rsidRDefault="00D079F1" w:rsidP="00D079F1">
      <w:pPr>
        <w:rPr>
          <w:szCs w:val="22"/>
        </w:rPr>
      </w:pPr>
    </w:p>
    <w:p w14:paraId="77D25823" w14:textId="77777777" w:rsidR="00D079F1" w:rsidRDefault="00D079F1" w:rsidP="00D079F1">
      <w:pPr>
        <w:rPr>
          <w:szCs w:val="22"/>
        </w:rPr>
      </w:pPr>
      <w:r>
        <w:rPr>
          <w:szCs w:val="22"/>
        </w:rPr>
        <w:t xml:space="preserve">Gydymo </w:t>
      </w:r>
      <w:proofErr w:type="spellStart"/>
      <w:r>
        <w:rPr>
          <w:szCs w:val="22"/>
        </w:rPr>
        <w:t>tamsulozinu</w:t>
      </w:r>
      <w:proofErr w:type="spellEnd"/>
      <w:r>
        <w:rPr>
          <w:szCs w:val="22"/>
        </w:rPr>
        <w:t xml:space="preserve">, kaip ir kitais alfa 1 </w:t>
      </w:r>
      <w:proofErr w:type="spellStart"/>
      <w:r>
        <w:rPr>
          <w:szCs w:val="22"/>
        </w:rPr>
        <w:t>adrenoreceptorių</w:t>
      </w:r>
      <w:proofErr w:type="spellEnd"/>
      <w:r>
        <w:rPr>
          <w:szCs w:val="22"/>
        </w:rPr>
        <w:t xml:space="preserve"> antagonistais, metu pavieniais atvejais gali sumažėti kraujospūdis ir dėl to retais atvejais galimas apalpimas. Pasireiškus pirmiesiems </w:t>
      </w:r>
      <w:proofErr w:type="spellStart"/>
      <w:r>
        <w:rPr>
          <w:szCs w:val="22"/>
        </w:rPr>
        <w:t>ortostatinės</w:t>
      </w:r>
      <w:proofErr w:type="spellEnd"/>
      <w:r>
        <w:rPr>
          <w:szCs w:val="22"/>
        </w:rPr>
        <w:t xml:space="preserve"> </w:t>
      </w:r>
      <w:proofErr w:type="spellStart"/>
      <w:r>
        <w:rPr>
          <w:szCs w:val="22"/>
        </w:rPr>
        <w:t>hipotenzijos</w:t>
      </w:r>
      <w:proofErr w:type="spellEnd"/>
      <w:r>
        <w:rPr>
          <w:szCs w:val="22"/>
        </w:rPr>
        <w:t xml:space="preserve"> požymiams (svaiguliui, silpnumui), pacientas turi pasėdėti arba pagulėti, kol simptomai praeis.</w:t>
      </w:r>
    </w:p>
    <w:p w14:paraId="5B8C3E8F" w14:textId="77777777" w:rsidR="00D079F1" w:rsidRDefault="00D079F1" w:rsidP="00D079F1">
      <w:pPr>
        <w:rPr>
          <w:szCs w:val="22"/>
        </w:rPr>
      </w:pPr>
    </w:p>
    <w:p w14:paraId="2E48D9EE" w14:textId="77777777" w:rsidR="00D079F1" w:rsidRDefault="00D079F1" w:rsidP="00D079F1">
      <w:pPr>
        <w:rPr>
          <w:szCs w:val="22"/>
        </w:rPr>
      </w:pPr>
      <w:r>
        <w:rPr>
          <w:szCs w:val="22"/>
        </w:rPr>
        <w:t xml:space="preserve">Prieš skiriant </w:t>
      </w:r>
      <w:proofErr w:type="spellStart"/>
      <w:r>
        <w:rPr>
          <w:szCs w:val="22"/>
        </w:rPr>
        <w:t>tamsuloziną</w:t>
      </w:r>
      <w:proofErr w:type="spellEnd"/>
      <w:r>
        <w:rPr>
          <w:szCs w:val="22"/>
        </w:rPr>
        <w:t xml:space="preserve">, reikia patikrinti, ar pacientas neserga kita liga, galinčia sukelti panašių kaip gerybinė prostatos </w:t>
      </w:r>
      <w:proofErr w:type="spellStart"/>
      <w:r>
        <w:rPr>
          <w:szCs w:val="22"/>
        </w:rPr>
        <w:t>hiperplazija</w:t>
      </w:r>
      <w:proofErr w:type="spellEnd"/>
      <w:r>
        <w:rPr>
          <w:szCs w:val="22"/>
        </w:rPr>
        <w:t xml:space="preserve"> simptomų, </w:t>
      </w:r>
      <w:proofErr w:type="spellStart"/>
      <w:r>
        <w:rPr>
          <w:szCs w:val="22"/>
        </w:rPr>
        <w:t>t.y</w:t>
      </w:r>
      <w:proofErr w:type="spellEnd"/>
      <w:r>
        <w:rPr>
          <w:szCs w:val="22"/>
        </w:rPr>
        <w:t>. ištirti prostatą per tiesiąją žarną ir prireikus PSA kon</w:t>
      </w:r>
      <w:r>
        <w:rPr>
          <w:szCs w:val="22"/>
        </w:rPr>
        <w:softHyphen/>
        <w:t>cen</w:t>
      </w:r>
      <w:r>
        <w:rPr>
          <w:szCs w:val="22"/>
        </w:rPr>
        <w:softHyphen/>
        <w:t>traciją. Vė</w:t>
      </w:r>
      <w:r>
        <w:rPr>
          <w:szCs w:val="22"/>
        </w:rPr>
        <w:softHyphen/>
        <w:t xml:space="preserve">liau šie tyrimai turi būti reguliariai kartojami. </w:t>
      </w:r>
    </w:p>
    <w:p w14:paraId="3BDD3B1B" w14:textId="77777777" w:rsidR="00D079F1" w:rsidRDefault="00D079F1" w:rsidP="00D079F1">
      <w:pPr>
        <w:rPr>
          <w:szCs w:val="22"/>
        </w:rPr>
      </w:pPr>
    </w:p>
    <w:p w14:paraId="313144C4" w14:textId="77777777" w:rsidR="00D079F1" w:rsidRDefault="00D079F1" w:rsidP="00D079F1">
      <w:pPr>
        <w:rPr>
          <w:szCs w:val="22"/>
        </w:rPr>
      </w:pPr>
      <w:r>
        <w:rPr>
          <w:szCs w:val="22"/>
        </w:rPr>
        <w:t>Tyrimai sunkiu inkstų funkcijos sutrikimu (</w:t>
      </w:r>
      <w:proofErr w:type="spellStart"/>
      <w:r>
        <w:rPr>
          <w:szCs w:val="22"/>
        </w:rPr>
        <w:t>kreatinino</w:t>
      </w:r>
      <w:proofErr w:type="spellEnd"/>
      <w:r>
        <w:rPr>
          <w:szCs w:val="22"/>
        </w:rPr>
        <w:t xml:space="preserve"> klirensas mažesnis kaip 10 ml/min.) sergantiems ligoniams neatlikti, taigi juos gydyti šiuo vaistiniu preparatu reikia atsargiai.</w:t>
      </w:r>
    </w:p>
    <w:p w14:paraId="4A27D165" w14:textId="77777777" w:rsidR="00D079F1" w:rsidRDefault="00D079F1" w:rsidP="00D079F1">
      <w:pPr>
        <w:rPr>
          <w:szCs w:val="22"/>
        </w:rPr>
      </w:pPr>
    </w:p>
    <w:p w14:paraId="7498E063" w14:textId="77777777" w:rsidR="00D079F1" w:rsidRDefault="00D079F1" w:rsidP="00D079F1">
      <w:pPr>
        <w:rPr>
          <w:szCs w:val="22"/>
        </w:rPr>
      </w:pPr>
      <w:r>
        <w:rPr>
          <w:szCs w:val="22"/>
        </w:rPr>
        <w:lastRenderedPageBreak/>
        <w:t xml:space="preserve">Retai pranešama, jog pavartojus </w:t>
      </w:r>
      <w:proofErr w:type="spellStart"/>
      <w:r>
        <w:rPr>
          <w:szCs w:val="22"/>
        </w:rPr>
        <w:t>tamsulozino</w:t>
      </w:r>
      <w:proofErr w:type="spellEnd"/>
      <w:r>
        <w:rPr>
          <w:szCs w:val="22"/>
        </w:rPr>
        <w:t xml:space="preserve">,  pasireiškė </w:t>
      </w:r>
      <w:proofErr w:type="spellStart"/>
      <w:r>
        <w:rPr>
          <w:szCs w:val="22"/>
        </w:rPr>
        <w:t>angioneurozinė</w:t>
      </w:r>
      <w:proofErr w:type="spellEnd"/>
      <w:r>
        <w:rPr>
          <w:szCs w:val="22"/>
        </w:rPr>
        <w:t xml:space="preserve"> edema. Tokiu atveju reikia nedelsiant nutraukti vaistinio preparato vartojimą ir stebėti pacientą, kol edema išnyks. Vėl skirti </w:t>
      </w:r>
      <w:proofErr w:type="spellStart"/>
      <w:r>
        <w:rPr>
          <w:szCs w:val="22"/>
        </w:rPr>
        <w:t>tamsulozino</w:t>
      </w:r>
      <w:proofErr w:type="spellEnd"/>
      <w:r>
        <w:rPr>
          <w:szCs w:val="22"/>
        </w:rPr>
        <w:t xml:space="preserve"> draudžiama.</w:t>
      </w:r>
    </w:p>
    <w:p w14:paraId="27E527DC" w14:textId="77777777" w:rsidR="00D079F1" w:rsidRDefault="00D079F1" w:rsidP="00D079F1">
      <w:pPr>
        <w:rPr>
          <w:szCs w:val="22"/>
        </w:rPr>
      </w:pPr>
    </w:p>
    <w:p w14:paraId="1D36D9FF" w14:textId="77777777" w:rsidR="00D079F1" w:rsidRDefault="00D079F1" w:rsidP="00D079F1">
      <w:pPr>
        <w:pStyle w:val="BTEMEASMCA"/>
      </w:pPr>
      <w:r>
        <w:t xml:space="preserve">Kai kuriems </w:t>
      </w:r>
      <w:proofErr w:type="spellStart"/>
      <w:r>
        <w:t>tamsulozino</w:t>
      </w:r>
      <w:proofErr w:type="spellEnd"/>
      <w:r>
        <w:t xml:space="preserve"> hidrochloridą vartojantiems arba anksčiau vartojusiems pacientams kataraktos operacijos metu nustatytas operacinis suglebusios rainelės sindromas (angl. </w:t>
      </w:r>
      <w:proofErr w:type="spellStart"/>
      <w:r>
        <w:rPr>
          <w:i/>
        </w:rPr>
        <w:t>Intraoperative</w:t>
      </w:r>
      <w:proofErr w:type="spellEnd"/>
      <w:r>
        <w:rPr>
          <w:i/>
        </w:rPr>
        <w:t xml:space="preserve"> </w:t>
      </w:r>
      <w:proofErr w:type="spellStart"/>
      <w:r>
        <w:rPr>
          <w:i/>
        </w:rPr>
        <w:t>Floppy</w:t>
      </w:r>
      <w:proofErr w:type="spellEnd"/>
      <w:r>
        <w:rPr>
          <w:i/>
        </w:rPr>
        <w:t xml:space="preserve"> Iris Sindrome (IFIS)</w:t>
      </w:r>
      <w:r>
        <w:t xml:space="preserve">, susiaurėjusio vyzdžio sindromo variantas). </w:t>
      </w:r>
      <w:r>
        <w:rPr>
          <w:i/>
        </w:rPr>
        <w:t>IFIS</w:t>
      </w:r>
      <w:r>
        <w:t xml:space="preserve"> gali padidinti akies komplikacijų riziką operacijos metu ir po jos. </w:t>
      </w:r>
    </w:p>
    <w:p w14:paraId="5C55D284" w14:textId="77777777" w:rsidR="00D079F1" w:rsidRDefault="00D079F1" w:rsidP="00D079F1">
      <w:pPr>
        <w:pStyle w:val="BTEMEASMCA"/>
      </w:pPr>
    </w:p>
    <w:p w14:paraId="637A0BB6" w14:textId="77777777" w:rsidR="00D079F1" w:rsidRDefault="00D079F1" w:rsidP="00D079F1">
      <w:pPr>
        <w:pStyle w:val="BTEMEASMCA"/>
      </w:pPr>
      <w:proofErr w:type="spellStart"/>
      <w:r>
        <w:t>Tamsulozino</w:t>
      </w:r>
      <w:proofErr w:type="spellEnd"/>
      <w:r>
        <w:t xml:space="preserve"> hidrochlorido vartojimo nutraukimas 1</w:t>
      </w:r>
      <w:r>
        <w:noBreakHyphen/>
        <w:t xml:space="preserve">2 savaites prieš kataraktos operaciją epizodiškai naudingas, bet gydymo nutraukimo nauda dar nenustatyta. Taip pat buvo pranešimų apie </w:t>
      </w:r>
      <w:r>
        <w:rPr>
          <w:i/>
        </w:rPr>
        <w:t>IFIS</w:t>
      </w:r>
      <w:r>
        <w:t xml:space="preserve"> pacientams, kuriems </w:t>
      </w:r>
      <w:proofErr w:type="spellStart"/>
      <w:r>
        <w:t>tamsulozino</w:t>
      </w:r>
      <w:proofErr w:type="spellEnd"/>
      <w:r>
        <w:t xml:space="preserve"> vartojimas buvo nutrauktas ir ilgesnį laikotarpį prieš kataraktos operaciją.</w:t>
      </w:r>
    </w:p>
    <w:p w14:paraId="5C202553" w14:textId="77777777" w:rsidR="00D079F1" w:rsidRDefault="00D079F1" w:rsidP="00D079F1">
      <w:pPr>
        <w:pStyle w:val="BTEMEASMCA"/>
      </w:pPr>
    </w:p>
    <w:p w14:paraId="5844C3AF" w14:textId="77777777" w:rsidR="00D079F1" w:rsidRDefault="00D079F1" w:rsidP="00D079F1">
      <w:pPr>
        <w:pStyle w:val="BTEMEASMCA"/>
      </w:pPr>
      <w:r>
        <w:t xml:space="preserve">Pacientų, kuriems planuojama kataraktos operacija, pradėti gydyti </w:t>
      </w:r>
      <w:proofErr w:type="spellStart"/>
      <w:r>
        <w:t>tamsulozinu</w:t>
      </w:r>
      <w:proofErr w:type="spellEnd"/>
      <w:r>
        <w:t xml:space="preserve"> nepatariama. Ruošdamiesi operacijai kataraktą operuojančių chirurgų ir oftalmologų komanda turi įvertinti, ar pacientas, kuriam numatyta kataraktos operacija, vartoja arba vartojo </w:t>
      </w:r>
      <w:proofErr w:type="spellStart"/>
      <w:r>
        <w:t>tamsuloziną</w:t>
      </w:r>
      <w:proofErr w:type="spellEnd"/>
      <w:r>
        <w:t xml:space="preserve"> ir užtikrinti, kad būtų visos reikiamos priemonės sureguliuoti </w:t>
      </w:r>
      <w:r>
        <w:rPr>
          <w:i/>
        </w:rPr>
        <w:t>IFIS</w:t>
      </w:r>
      <w:r>
        <w:t xml:space="preserve"> operacijos metu.</w:t>
      </w:r>
    </w:p>
    <w:p w14:paraId="6113E4F1" w14:textId="77777777" w:rsidR="00D079F1" w:rsidRDefault="00D079F1" w:rsidP="00D079F1">
      <w:pPr>
        <w:rPr>
          <w:szCs w:val="22"/>
        </w:rPr>
      </w:pPr>
    </w:p>
    <w:p w14:paraId="5342DF9F" w14:textId="77777777" w:rsidR="00D079F1" w:rsidRDefault="00D079F1" w:rsidP="00D079F1">
      <w:pPr>
        <w:rPr>
          <w:szCs w:val="22"/>
        </w:rPr>
      </w:pPr>
      <w:proofErr w:type="spellStart"/>
      <w:r>
        <w:rPr>
          <w:szCs w:val="22"/>
        </w:rPr>
        <w:t>Tamsulozino</w:t>
      </w:r>
      <w:proofErr w:type="spellEnd"/>
      <w:r>
        <w:rPr>
          <w:szCs w:val="22"/>
        </w:rPr>
        <w:t xml:space="preserve"> hidrochlorido negalima vartoti kartu su stipriais CYP3A4 inhibitoriais pacientams, kurių organizme CYP2D6 </w:t>
      </w:r>
      <w:proofErr w:type="spellStart"/>
      <w:r>
        <w:rPr>
          <w:szCs w:val="22"/>
        </w:rPr>
        <w:t>metabolizuoja</w:t>
      </w:r>
      <w:proofErr w:type="spellEnd"/>
      <w:r>
        <w:rPr>
          <w:szCs w:val="22"/>
        </w:rPr>
        <w:t xml:space="preserve"> silpnai. </w:t>
      </w:r>
    </w:p>
    <w:p w14:paraId="4789AA15" w14:textId="77777777" w:rsidR="00D079F1" w:rsidRDefault="00D079F1" w:rsidP="00D079F1">
      <w:pPr>
        <w:rPr>
          <w:szCs w:val="22"/>
        </w:rPr>
      </w:pPr>
    </w:p>
    <w:p w14:paraId="074EC0DF" w14:textId="77777777" w:rsidR="00D079F1" w:rsidRDefault="00D079F1" w:rsidP="00D079F1">
      <w:pPr>
        <w:rPr>
          <w:szCs w:val="22"/>
        </w:rPr>
      </w:pPr>
      <w:proofErr w:type="spellStart"/>
      <w:r>
        <w:rPr>
          <w:szCs w:val="22"/>
        </w:rPr>
        <w:t>Tamsulozino</w:t>
      </w:r>
      <w:proofErr w:type="spellEnd"/>
      <w:r>
        <w:rPr>
          <w:szCs w:val="22"/>
        </w:rPr>
        <w:t xml:space="preserve"> hidrochlorido vartoti kartu su stipriais ir vidutinio stiprumo CYP3A4 inhibitoriais reikia atsargiai (žr. 4.5 skyrių).</w:t>
      </w:r>
    </w:p>
    <w:p w14:paraId="51E254F7" w14:textId="77777777" w:rsidR="00D079F1" w:rsidRDefault="00D079F1" w:rsidP="00D079F1">
      <w:pPr>
        <w:rPr>
          <w:szCs w:val="22"/>
        </w:rPr>
      </w:pPr>
    </w:p>
    <w:p w14:paraId="7254BD54" w14:textId="72E26324" w:rsidR="00D079F1" w:rsidRDefault="00D079F1" w:rsidP="00D079F1">
      <w:pPr>
        <w:rPr>
          <w:szCs w:val="22"/>
        </w:rPr>
      </w:pPr>
      <w:r>
        <w:rPr>
          <w:szCs w:val="22"/>
        </w:rPr>
        <w:t xml:space="preserve">Pagalbinės medžiagos </w:t>
      </w:r>
    </w:p>
    <w:p w14:paraId="217B59D4" w14:textId="304AF3B2" w:rsidR="00D079F1" w:rsidRPr="0087072F" w:rsidRDefault="00D079F1" w:rsidP="00D079F1">
      <w:r w:rsidRPr="0087072F">
        <w:t xml:space="preserve">Šio vaistinio </w:t>
      </w:r>
      <w:r w:rsidR="008E5939">
        <w:t xml:space="preserve">preparato </w:t>
      </w:r>
      <w:r w:rsidRPr="0087072F">
        <w:t xml:space="preserve"> </w:t>
      </w:r>
      <w:r w:rsidR="008E5939">
        <w:t>kapsulėje</w:t>
      </w:r>
      <w:r w:rsidR="008E5939" w:rsidRPr="0087072F">
        <w:t xml:space="preserve"> </w:t>
      </w:r>
      <w:r w:rsidRPr="0087072F">
        <w:t xml:space="preserve">yra mažiau kaip 1 </w:t>
      </w:r>
      <w:proofErr w:type="spellStart"/>
      <w:r w:rsidRPr="0087072F">
        <w:t>mmol</w:t>
      </w:r>
      <w:proofErr w:type="spellEnd"/>
      <w:r w:rsidRPr="0087072F">
        <w:t xml:space="preserve"> (23 mg) natrio, t.</w:t>
      </w:r>
      <w:r w:rsidR="008E5939">
        <w:t xml:space="preserve"> </w:t>
      </w:r>
      <w:r w:rsidRPr="0087072F">
        <w:t>y. jis beveik neturi reikšmės.</w:t>
      </w:r>
    </w:p>
    <w:p w14:paraId="72024CFE" w14:textId="77777777" w:rsidR="00D079F1" w:rsidRDefault="00D079F1" w:rsidP="00D079F1">
      <w:pPr>
        <w:rPr>
          <w:szCs w:val="22"/>
        </w:rPr>
      </w:pPr>
    </w:p>
    <w:p w14:paraId="4EC00828" w14:textId="77777777" w:rsidR="00D079F1" w:rsidRDefault="00D079F1" w:rsidP="00D079F1">
      <w:pPr>
        <w:rPr>
          <w:szCs w:val="22"/>
        </w:rPr>
      </w:pPr>
    </w:p>
    <w:p w14:paraId="75D4BCF7" w14:textId="77777777" w:rsidR="00D079F1" w:rsidRDefault="00D079F1" w:rsidP="00D079F1">
      <w:pPr>
        <w:pStyle w:val="Antrat3"/>
      </w:pPr>
      <w:r>
        <w:t>Sąveika su kitais vaistiniais preparatais ir kitokia sąveika</w:t>
      </w:r>
    </w:p>
    <w:p w14:paraId="7D624165" w14:textId="77777777" w:rsidR="00D079F1" w:rsidRDefault="00D079F1" w:rsidP="00D079F1">
      <w:pPr>
        <w:rPr>
          <w:szCs w:val="22"/>
        </w:rPr>
      </w:pPr>
    </w:p>
    <w:p w14:paraId="3D73AEA9" w14:textId="77777777" w:rsidR="00D079F1" w:rsidRDefault="00D079F1" w:rsidP="00D079F1">
      <w:pPr>
        <w:rPr>
          <w:szCs w:val="22"/>
        </w:rPr>
      </w:pPr>
      <w:r>
        <w:rPr>
          <w:szCs w:val="22"/>
        </w:rPr>
        <w:t>Sąveikos tyrimai atlikti tik suaugusiesiems.</w:t>
      </w:r>
    </w:p>
    <w:p w14:paraId="1A0063B0" w14:textId="77777777" w:rsidR="00D079F1" w:rsidRDefault="00D079F1" w:rsidP="00D079F1">
      <w:pPr>
        <w:rPr>
          <w:szCs w:val="22"/>
        </w:rPr>
      </w:pPr>
    </w:p>
    <w:p w14:paraId="1BFD05B2" w14:textId="77777777" w:rsidR="00D079F1" w:rsidRDefault="00D079F1" w:rsidP="00D079F1">
      <w:pPr>
        <w:rPr>
          <w:szCs w:val="22"/>
        </w:rPr>
      </w:pPr>
      <w:r>
        <w:rPr>
          <w:szCs w:val="22"/>
        </w:rPr>
        <w:t xml:space="preserve">Jokios sąveikos, kai </w:t>
      </w:r>
      <w:proofErr w:type="spellStart"/>
      <w:r>
        <w:rPr>
          <w:szCs w:val="22"/>
        </w:rPr>
        <w:t>tamsulozino</w:t>
      </w:r>
      <w:proofErr w:type="spellEnd"/>
      <w:r>
        <w:rPr>
          <w:szCs w:val="22"/>
        </w:rPr>
        <w:t xml:space="preserve"> hidrochlorido buvo vartojama kartu su </w:t>
      </w:r>
      <w:proofErr w:type="spellStart"/>
      <w:r>
        <w:rPr>
          <w:szCs w:val="22"/>
        </w:rPr>
        <w:t>atenololiu</w:t>
      </w:r>
      <w:proofErr w:type="spellEnd"/>
      <w:r>
        <w:rPr>
          <w:szCs w:val="22"/>
        </w:rPr>
        <w:t xml:space="preserve">, </w:t>
      </w:r>
      <w:proofErr w:type="spellStart"/>
      <w:r>
        <w:rPr>
          <w:szCs w:val="22"/>
        </w:rPr>
        <w:t>enalapriliu</w:t>
      </w:r>
      <w:proofErr w:type="spellEnd"/>
      <w:r>
        <w:rPr>
          <w:szCs w:val="22"/>
        </w:rPr>
        <w:t xml:space="preserve">, </w:t>
      </w:r>
      <w:proofErr w:type="spellStart"/>
      <w:r>
        <w:rPr>
          <w:szCs w:val="22"/>
        </w:rPr>
        <w:t>nifedipinu</w:t>
      </w:r>
      <w:proofErr w:type="spellEnd"/>
      <w:r>
        <w:rPr>
          <w:szCs w:val="22"/>
        </w:rPr>
        <w:t xml:space="preserve"> ir </w:t>
      </w:r>
      <w:proofErr w:type="spellStart"/>
      <w:r>
        <w:rPr>
          <w:szCs w:val="22"/>
        </w:rPr>
        <w:t>teofilinu</w:t>
      </w:r>
      <w:proofErr w:type="spellEnd"/>
      <w:r>
        <w:rPr>
          <w:szCs w:val="22"/>
        </w:rPr>
        <w:t xml:space="preserve">, nepastebėta. Vartojant kartu su </w:t>
      </w:r>
      <w:proofErr w:type="spellStart"/>
      <w:r>
        <w:rPr>
          <w:szCs w:val="22"/>
        </w:rPr>
        <w:t>cimetidinu</w:t>
      </w:r>
      <w:proofErr w:type="spellEnd"/>
      <w:r>
        <w:rPr>
          <w:szCs w:val="22"/>
        </w:rPr>
        <w:t xml:space="preserve">, </w:t>
      </w:r>
      <w:proofErr w:type="spellStart"/>
      <w:r>
        <w:rPr>
          <w:szCs w:val="22"/>
        </w:rPr>
        <w:t>tamsulozino</w:t>
      </w:r>
      <w:proofErr w:type="spellEnd"/>
      <w:r>
        <w:rPr>
          <w:szCs w:val="22"/>
        </w:rPr>
        <w:t xml:space="preserve"> koncentracija kraujo plazmoje padidėja, o skiriant kartu </w:t>
      </w:r>
      <w:proofErr w:type="spellStart"/>
      <w:r>
        <w:rPr>
          <w:szCs w:val="22"/>
        </w:rPr>
        <w:t>furozemido</w:t>
      </w:r>
      <w:proofErr w:type="spellEnd"/>
      <w:r>
        <w:rPr>
          <w:szCs w:val="22"/>
        </w:rPr>
        <w:t xml:space="preserve"> – sumažėja, tačiau, </w:t>
      </w:r>
      <w:proofErr w:type="spellStart"/>
      <w:r>
        <w:rPr>
          <w:szCs w:val="22"/>
        </w:rPr>
        <w:t>tamsulozino</w:t>
      </w:r>
      <w:proofErr w:type="spellEnd"/>
      <w:r>
        <w:rPr>
          <w:szCs w:val="22"/>
        </w:rPr>
        <w:t xml:space="preserve"> kiekis plazmoje  išlieka normos ribose, todėl dozės koreguoti nereikia.</w:t>
      </w:r>
    </w:p>
    <w:p w14:paraId="54D03E54" w14:textId="77777777" w:rsidR="00D079F1" w:rsidRDefault="00D079F1" w:rsidP="00D079F1">
      <w:pPr>
        <w:rPr>
          <w:szCs w:val="22"/>
        </w:rPr>
      </w:pPr>
    </w:p>
    <w:p w14:paraId="53F3ECFD" w14:textId="77777777" w:rsidR="00D079F1" w:rsidRDefault="00D079F1" w:rsidP="00D079F1">
      <w:pPr>
        <w:rPr>
          <w:szCs w:val="22"/>
        </w:rPr>
      </w:pPr>
      <w:r>
        <w:rPr>
          <w:szCs w:val="22"/>
        </w:rPr>
        <w:t xml:space="preserve">Tyrimų </w:t>
      </w:r>
      <w:proofErr w:type="spellStart"/>
      <w:r>
        <w:rPr>
          <w:i/>
          <w:szCs w:val="22"/>
        </w:rPr>
        <w:t>in</w:t>
      </w:r>
      <w:proofErr w:type="spellEnd"/>
      <w:r>
        <w:rPr>
          <w:i/>
          <w:szCs w:val="22"/>
        </w:rPr>
        <w:t xml:space="preserve"> </w:t>
      </w:r>
      <w:proofErr w:type="spellStart"/>
      <w:r>
        <w:rPr>
          <w:i/>
          <w:szCs w:val="22"/>
        </w:rPr>
        <w:t>vitro</w:t>
      </w:r>
      <w:proofErr w:type="spellEnd"/>
      <w:r>
        <w:rPr>
          <w:szCs w:val="22"/>
        </w:rPr>
        <w:t xml:space="preserve"> duomenimis, </w:t>
      </w:r>
      <w:proofErr w:type="spellStart"/>
      <w:r>
        <w:rPr>
          <w:szCs w:val="22"/>
        </w:rPr>
        <w:t>diazepamas</w:t>
      </w:r>
      <w:proofErr w:type="spellEnd"/>
      <w:r>
        <w:rPr>
          <w:szCs w:val="22"/>
        </w:rPr>
        <w:t xml:space="preserve">, </w:t>
      </w:r>
      <w:proofErr w:type="spellStart"/>
      <w:r>
        <w:rPr>
          <w:szCs w:val="22"/>
        </w:rPr>
        <w:t>propranololis</w:t>
      </w:r>
      <w:proofErr w:type="spellEnd"/>
      <w:r>
        <w:rPr>
          <w:szCs w:val="22"/>
        </w:rPr>
        <w:t xml:space="preserve">, </w:t>
      </w:r>
      <w:proofErr w:type="spellStart"/>
      <w:r>
        <w:rPr>
          <w:szCs w:val="22"/>
        </w:rPr>
        <w:t>trichlormetiazidas</w:t>
      </w:r>
      <w:proofErr w:type="spellEnd"/>
      <w:r>
        <w:rPr>
          <w:szCs w:val="22"/>
        </w:rPr>
        <w:t xml:space="preserve">, </w:t>
      </w:r>
      <w:proofErr w:type="spellStart"/>
      <w:r>
        <w:rPr>
          <w:szCs w:val="22"/>
        </w:rPr>
        <w:t>chlormadinonas</w:t>
      </w:r>
      <w:proofErr w:type="spellEnd"/>
      <w:r>
        <w:rPr>
          <w:szCs w:val="22"/>
        </w:rPr>
        <w:t xml:space="preserve">, </w:t>
      </w:r>
      <w:proofErr w:type="spellStart"/>
      <w:r>
        <w:rPr>
          <w:szCs w:val="22"/>
        </w:rPr>
        <w:t>amitriptilinas</w:t>
      </w:r>
      <w:proofErr w:type="spellEnd"/>
      <w:r>
        <w:rPr>
          <w:szCs w:val="22"/>
        </w:rPr>
        <w:t xml:space="preserve">, </w:t>
      </w:r>
      <w:proofErr w:type="spellStart"/>
      <w:r>
        <w:rPr>
          <w:szCs w:val="22"/>
        </w:rPr>
        <w:t>diklofenakas</w:t>
      </w:r>
      <w:proofErr w:type="spellEnd"/>
      <w:r>
        <w:rPr>
          <w:szCs w:val="22"/>
        </w:rPr>
        <w:t xml:space="preserve">, </w:t>
      </w:r>
      <w:proofErr w:type="spellStart"/>
      <w:r>
        <w:rPr>
          <w:szCs w:val="22"/>
        </w:rPr>
        <w:t>glibenklamidas</w:t>
      </w:r>
      <w:proofErr w:type="spellEnd"/>
      <w:r>
        <w:rPr>
          <w:szCs w:val="22"/>
        </w:rPr>
        <w:t xml:space="preserve">, </w:t>
      </w:r>
      <w:proofErr w:type="spellStart"/>
      <w:r>
        <w:rPr>
          <w:szCs w:val="22"/>
        </w:rPr>
        <w:t>simvastatinas</w:t>
      </w:r>
      <w:proofErr w:type="spellEnd"/>
      <w:r>
        <w:rPr>
          <w:szCs w:val="22"/>
        </w:rPr>
        <w:t xml:space="preserve"> ir </w:t>
      </w:r>
      <w:proofErr w:type="spellStart"/>
      <w:r>
        <w:rPr>
          <w:szCs w:val="22"/>
        </w:rPr>
        <w:t>varfarinas</w:t>
      </w:r>
      <w:proofErr w:type="spellEnd"/>
      <w:r>
        <w:rPr>
          <w:szCs w:val="22"/>
        </w:rPr>
        <w:t xml:space="preserve"> neveikė laisvojo </w:t>
      </w:r>
      <w:proofErr w:type="spellStart"/>
      <w:r>
        <w:rPr>
          <w:szCs w:val="22"/>
        </w:rPr>
        <w:t>tamsulozino</w:t>
      </w:r>
      <w:proofErr w:type="spellEnd"/>
      <w:r>
        <w:rPr>
          <w:szCs w:val="22"/>
        </w:rPr>
        <w:t xml:space="preserve"> frakcijos plazmoje. </w:t>
      </w:r>
      <w:proofErr w:type="spellStart"/>
      <w:r>
        <w:rPr>
          <w:szCs w:val="22"/>
        </w:rPr>
        <w:t>Tamsulozinas</w:t>
      </w:r>
      <w:proofErr w:type="spellEnd"/>
      <w:r>
        <w:rPr>
          <w:szCs w:val="22"/>
        </w:rPr>
        <w:t xml:space="preserve"> irgi neveikė laisvojo </w:t>
      </w:r>
      <w:proofErr w:type="spellStart"/>
      <w:r>
        <w:rPr>
          <w:szCs w:val="22"/>
        </w:rPr>
        <w:t>diazepamo</w:t>
      </w:r>
      <w:proofErr w:type="spellEnd"/>
      <w:r>
        <w:rPr>
          <w:szCs w:val="22"/>
        </w:rPr>
        <w:t xml:space="preserve">, </w:t>
      </w:r>
      <w:proofErr w:type="spellStart"/>
      <w:r>
        <w:rPr>
          <w:szCs w:val="22"/>
        </w:rPr>
        <w:t>propranololio</w:t>
      </w:r>
      <w:proofErr w:type="spellEnd"/>
      <w:r>
        <w:rPr>
          <w:szCs w:val="22"/>
        </w:rPr>
        <w:t xml:space="preserve">, </w:t>
      </w:r>
      <w:proofErr w:type="spellStart"/>
      <w:r>
        <w:rPr>
          <w:szCs w:val="22"/>
        </w:rPr>
        <w:t>trichlormetiazido</w:t>
      </w:r>
      <w:proofErr w:type="spellEnd"/>
      <w:r>
        <w:rPr>
          <w:szCs w:val="22"/>
        </w:rPr>
        <w:t xml:space="preserve"> ir </w:t>
      </w:r>
      <w:proofErr w:type="spellStart"/>
      <w:r>
        <w:rPr>
          <w:szCs w:val="22"/>
        </w:rPr>
        <w:t>chlormadinono</w:t>
      </w:r>
      <w:proofErr w:type="spellEnd"/>
      <w:r>
        <w:rPr>
          <w:szCs w:val="22"/>
        </w:rPr>
        <w:t xml:space="preserve"> frakcijos.</w:t>
      </w:r>
    </w:p>
    <w:p w14:paraId="4FD782E5" w14:textId="77777777" w:rsidR="00D079F1" w:rsidRDefault="00D079F1" w:rsidP="00D079F1">
      <w:pPr>
        <w:rPr>
          <w:szCs w:val="22"/>
        </w:rPr>
      </w:pPr>
    </w:p>
    <w:p w14:paraId="19C574FE" w14:textId="77777777" w:rsidR="00D079F1" w:rsidRDefault="00D079F1" w:rsidP="00D079F1">
      <w:pPr>
        <w:rPr>
          <w:szCs w:val="22"/>
        </w:rPr>
      </w:pPr>
      <w:proofErr w:type="spellStart"/>
      <w:r>
        <w:rPr>
          <w:szCs w:val="22"/>
        </w:rPr>
        <w:t>Diklofenakas</w:t>
      </w:r>
      <w:proofErr w:type="spellEnd"/>
      <w:r>
        <w:rPr>
          <w:szCs w:val="22"/>
        </w:rPr>
        <w:t xml:space="preserve"> ir </w:t>
      </w:r>
      <w:proofErr w:type="spellStart"/>
      <w:r>
        <w:rPr>
          <w:szCs w:val="22"/>
        </w:rPr>
        <w:t>varfarinas</w:t>
      </w:r>
      <w:proofErr w:type="spellEnd"/>
      <w:r>
        <w:rPr>
          <w:szCs w:val="22"/>
        </w:rPr>
        <w:t xml:space="preserve"> gali padidinti </w:t>
      </w:r>
      <w:proofErr w:type="spellStart"/>
      <w:r>
        <w:rPr>
          <w:szCs w:val="22"/>
        </w:rPr>
        <w:t>tamsulozino</w:t>
      </w:r>
      <w:proofErr w:type="spellEnd"/>
      <w:r>
        <w:rPr>
          <w:szCs w:val="22"/>
        </w:rPr>
        <w:t xml:space="preserve"> eliminacijos greitį.</w:t>
      </w:r>
    </w:p>
    <w:p w14:paraId="4725FA08" w14:textId="77777777" w:rsidR="00D079F1" w:rsidRDefault="00D079F1" w:rsidP="00D079F1">
      <w:pPr>
        <w:rPr>
          <w:szCs w:val="22"/>
        </w:rPr>
      </w:pPr>
    </w:p>
    <w:p w14:paraId="16F5E2DF" w14:textId="77777777" w:rsidR="00D079F1" w:rsidRDefault="00D079F1" w:rsidP="00D079F1">
      <w:pPr>
        <w:rPr>
          <w:szCs w:val="22"/>
        </w:rPr>
      </w:pPr>
      <w:proofErr w:type="spellStart"/>
      <w:r>
        <w:rPr>
          <w:szCs w:val="22"/>
        </w:rPr>
        <w:t>Tamsulozino</w:t>
      </w:r>
      <w:proofErr w:type="spellEnd"/>
      <w:r>
        <w:rPr>
          <w:szCs w:val="22"/>
        </w:rPr>
        <w:t xml:space="preserve"> hidrochlorido vartojant kartu su stipriais CYP3A4 inhibitoriais, gali padidėti </w:t>
      </w:r>
      <w:proofErr w:type="spellStart"/>
      <w:r>
        <w:rPr>
          <w:szCs w:val="22"/>
        </w:rPr>
        <w:t>tamsulozino</w:t>
      </w:r>
      <w:proofErr w:type="spellEnd"/>
      <w:r>
        <w:rPr>
          <w:szCs w:val="22"/>
        </w:rPr>
        <w:t xml:space="preserve"> hidrochlorido ekspozicija. Vartojant kartu su </w:t>
      </w:r>
      <w:proofErr w:type="spellStart"/>
      <w:r>
        <w:rPr>
          <w:szCs w:val="22"/>
        </w:rPr>
        <w:t>ketokonazolu</w:t>
      </w:r>
      <w:proofErr w:type="spellEnd"/>
      <w:r>
        <w:rPr>
          <w:szCs w:val="22"/>
        </w:rPr>
        <w:t xml:space="preserve"> (stipraus poveikio CYP3A4 inhibitorius) </w:t>
      </w:r>
      <w:proofErr w:type="spellStart"/>
      <w:r>
        <w:rPr>
          <w:szCs w:val="22"/>
        </w:rPr>
        <w:t>tamsulozino</w:t>
      </w:r>
      <w:proofErr w:type="spellEnd"/>
      <w:r>
        <w:rPr>
          <w:szCs w:val="22"/>
        </w:rPr>
        <w:t xml:space="preserve"> hidrochlorido AUC ir </w:t>
      </w:r>
      <w:proofErr w:type="spellStart"/>
      <w:r>
        <w:rPr>
          <w:szCs w:val="22"/>
        </w:rPr>
        <w:t>Cmax</w:t>
      </w:r>
      <w:proofErr w:type="spellEnd"/>
      <w:r>
        <w:rPr>
          <w:szCs w:val="22"/>
        </w:rPr>
        <w:t xml:space="preserve"> padidėjo atitinkamai 2,8 ir 2,2 karto. </w:t>
      </w:r>
    </w:p>
    <w:p w14:paraId="720D2FF1" w14:textId="77777777" w:rsidR="00D079F1" w:rsidRDefault="00D079F1" w:rsidP="00D079F1">
      <w:pPr>
        <w:rPr>
          <w:szCs w:val="22"/>
        </w:rPr>
      </w:pPr>
      <w:proofErr w:type="spellStart"/>
      <w:r>
        <w:rPr>
          <w:szCs w:val="22"/>
        </w:rPr>
        <w:t>Tamsulozino</w:t>
      </w:r>
      <w:proofErr w:type="spellEnd"/>
      <w:r>
        <w:rPr>
          <w:szCs w:val="22"/>
        </w:rPr>
        <w:t xml:space="preserve"> hidrochlorido negalima vartoti kartu su stipriais CYP3A4 inhibitoriais pacientams, kurių organizme CYP2D6 </w:t>
      </w:r>
      <w:proofErr w:type="spellStart"/>
      <w:r>
        <w:rPr>
          <w:szCs w:val="22"/>
        </w:rPr>
        <w:t>metabolizuoja</w:t>
      </w:r>
      <w:proofErr w:type="spellEnd"/>
      <w:r>
        <w:rPr>
          <w:szCs w:val="22"/>
        </w:rPr>
        <w:t xml:space="preserve"> silpnai. </w:t>
      </w:r>
    </w:p>
    <w:p w14:paraId="7EF533D2" w14:textId="77777777" w:rsidR="00D079F1" w:rsidRDefault="00D079F1" w:rsidP="00D079F1">
      <w:pPr>
        <w:rPr>
          <w:szCs w:val="22"/>
        </w:rPr>
      </w:pPr>
    </w:p>
    <w:p w14:paraId="1FD2087C" w14:textId="77777777" w:rsidR="00D079F1" w:rsidRDefault="00D079F1" w:rsidP="00D079F1">
      <w:pPr>
        <w:rPr>
          <w:szCs w:val="22"/>
        </w:rPr>
      </w:pPr>
      <w:proofErr w:type="spellStart"/>
      <w:r>
        <w:rPr>
          <w:szCs w:val="22"/>
        </w:rPr>
        <w:t>Tamsulozino</w:t>
      </w:r>
      <w:proofErr w:type="spellEnd"/>
      <w:r>
        <w:rPr>
          <w:szCs w:val="22"/>
        </w:rPr>
        <w:t xml:space="preserve"> hidrochlorido vartoti kartu su stipriais ir vidutinio stiprumo CYP3A4 inhibitoriais reikia atsargiai.</w:t>
      </w:r>
    </w:p>
    <w:p w14:paraId="579C4700" w14:textId="77777777" w:rsidR="00D079F1" w:rsidRDefault="00D079F1" w:rsidP="00D079F1">
      <w:pPr>
        <w:rPr>
          <w:szCs w:val="22"/>
        </w:rPr>
      </w:pPr>
      <w:proofErr w:type="spellStart"/>
      <w:r>
        <w:rPr>
          <w:szCs w:val="22"/>
        </w:rPr>
        <w:t>Tamsulozino</w:t>
      </w:r>
      <w:proofErr w:type="spellEnd"/>
      <w:r>
        <w:rPr>
          <w:szCs w:val="22"/>
        </w:rPr>
        <w:t xml:space="preserve"> hidrochlorido vartojant kartu su stipriu CYP2D6 inhibitoriumi </w:t>
      </w:r>
      <w:proofErr w:type="spellStart"/>
      <w:r>
        <w:rPr>
          <w:szCs w:val="22"/>
        </w:rPr>
        <w:t>paroksetinu</w:t>
      </w:r>
      <w:proofErr w:type="spellEnd"/>
      <w:r>
        <w:rPr>
          <w:szCs w:val="22"/>
        </w:rPr>
        <w:t xml:space="preserve">, </w:t>
      </w:r>
      <w:proofErr w:type="spellStart"/>
      <w:r>
        <w:rPr>
          <w:szCs w:val="22"/>
        </w:rPr>
        <w:t>tamsulozino</w:t>
      </w:r>
      <w:proofErr w:type="spellEnd"/>
      <w:r>
        <w:rPr>
          <w:szCs w:val="22"/>
        </w:rPr>
        <w:t xml:space="preserve">  </w:t>
      </w:r>
      <w:proofErr w:type="spellStart"/>
      <w:r>
        <w:rPr>
          <w:szCs w:val="22"/>
        </w:rPr>
        <w:t>Cmax</w:t>
      </w:r>
      <w:proofErr w:type="spellEnd"/>
      <w:r>
        <w:rPr>
          <w:szCs w:val="22"/>
        </w:rPr>
        <w:t xml:space="preserve"> ir AUC padidėjo atitinkamai 1,3 ir 1,6 karto, tačiau šie padidėjimai reikšmingais klinikai nelaikomi.</w:t>
      </w:r>
    </w:p>
    <w:p w14:paraId="215CAF8E" w14:textId="77777777" w:rsidR="00D079F1" w:rsidRDefault="00D079F1" w:rsidP="00D079F1">
      <w:pPr>
        <w:rPr>
          <w:szCs w:val="22"/>
        </w:rPr>
      </w:pPr>
    </w:p>
    <w:p w14:paraId="7BC7AB48" w14:textId="77777777" w:rsidR="00D079F1" w:rsidRDefault="00D079F1" w:rsidP="00D079F1">
      <w:pPr>
        <w:rPr>
          <w:szCs w:val="22"/>
        </w:rPr>
      </w:pPr>
      <w:proofErr w:type="spellStart"/>
      <w:r>
        <w:rPr>
          <w:szCs w:val="22"/>
        </w:rPr>
        <w:t>Tamsuloziną</w:t>
      </w:r>
      <w:proofErr w:type="spellEnd"/>
      <w:r>
        <w:rPr>
          <w:szCs w:val="22"/>
        </w:rPr>
        <w:t xml:space="preserve"> vartojant kartu su kitais alfa 1 </w:t>
      </w:r>
      <w:proofErr w:type="spellStart"/>
      <w:r>
        <w:rPr>
          <w:szCs w:val="22"/>
        </w:rPr>
        <w:t>adrenoreceptorių</w:t>
      </w:r>
      <w:proofErr w:type="spellEnd"/>
      <w:r>
        <w:rPr>
          <w:szCs w:val="22"/>
        </w:rPr>
        <w:t xml:space="preserve"> antagonistais, gali pasireikšti </w:t>
      </w:r>
      <w:proofErr w:type="spellStart"/>
      <w:r>
        <w:rPr>
          <w:szCs w:val="22"/>
        </w:rPr>
        <w:t>hipotenzinis</w:t>
      </w:r>
      <w:proofErr w:type="spellEnd"/>
      <w:r>
        <w:rPr>
          <w:szCs w:val="22"/>
        </w:rPr>
        <w:t xml:space="preserve"> poveikis.</w:t>
      </w:r>
    </w:p>
    <w:p w14:paraId="3602DB0C" w14:textId="77777777" w:rsidR="00D079F1" w:rsidRDefault="00D079F1" w:rsidP="00D079F1">
      <w:pPr>
        <w:rPr>
          <w:szCs w:val="22"/>
        </w:rPr>
      </w:pPr>
    </w:p>
    <w:p w14:paraId="269A38CC" w14:textId="77777777" w:rsidR="00D079F1" w:rsidRDefault="00D079F1" w:rsidP="00D079F1">
      <w:pPr>
        <w:pStyle w:val="Antrat3"/>
      </w:pPr>
      <w:r>
        <w:t>Vaisingumas, nėštumo ir žindymo laikotarpis</w:t>
      </w:r>
    </w:p>
    <w:p w14:paraId="0581B0FF" w14:textId="77777777" w:rsidR="00D079F1" w:rsidRDefault="00D079F1" w:rsidP="00D079F1">
      <w:pPr>
        <w:rPr>
          <w:szCs w:val="22"/>
        </w:rPr>
      </w:pPr>
    </w:p>
    <w:p w14:paraId="5B6FD3AB" w14:textId="77777777" w:rsidR="00D079F1" w:rsidRDefault="00D079F1" w:rsidP="00D079F1">
      <w:pPr>
        <w:rPr>
          <w:szCs w:val="22"/>
        </w:rPr>
      </w:pPr>
      <w:proofErr w:type="spellStart"/>
      <w:r>
        <w:rPr>
          <w:szCs w:val="22"/>
        </w:rPr>
        <w:t>Tamsulosin</w:t>
      </w:r>
      <w:proofErr w:type="spellEnd"/>
      <w:r>
        <w:rPr>
          <w:szCs w:val="22"/>
        </w:rPr>
        <w:t xml:space="preserve"> STADA nėra skirtas vartoti moterims.</w:t>
      </w:r>
    </w:p>
    <w:p w14:paraId="6C182754" w14:textId="77777777" w:rsidR="00D079F1" w:rsidRDefault="00D079F1" w:rsidP="00D079F1">
      <w:pPr>
        <w:rPr>
          <w:szCs w:val="22"/>
        </w:rPr>
      </w:pPr>
    </w:p>
    <w:p w14:paraId="75A9A40B" w14:textId="77777777" w:rsidR="00D079F1" w:rsidRDefault="00D079F1" w:rsidP="00D079F1">
      <w:pPr>
        <w:rPr>
          <w:szCs w:val="22"/>
        </w:rPr>
      </w:pPr>
      <w:r>
        <w:rPr>
          <w:szCs w:val="22"/>
        </w:rPr>
        <w:t xml:space="preserve">Ejakuliacijos sutrikimai buvo stebėti trumpalaikių ir ilgalaikių klinikinių tyrimų su </w:t>
      </w:r>
      <w:proofErr w:type="spellStart"/>
      <w:r>
        <w:rPr>
          <w:szCs w:val="22"/>
        </w:rPr>
        <w:t>tamsulozinu</w:t>
      </w:r>
      <w:proofErr w:type="spellEnd"/>
      <w:r>
        <w:rPr>
          <w:szCs w:val="22"/>
        </w:rPr>
        <w:t xml:space="preserve"> metu. Po vaisto registracijos gauta pranešimų apie ejakuliacijos sutrikimų atvejus, </w:t>
      </w:r>
      <w:proofErr w:type="spellStart"/>
      <w:r>
        <w:rPr>
          <w:szCs w:val="22"/>
        </w:rPr>
        <w:t>retrogradinę</w:t>
      </w:r>
      <w:proofErr w:type="spellEnd"/>
      <w:r>
        <w:rPr>
          <w:szCs w:val="22"/>
        </w:rPr>
        <w:t xml:space="preserve"> ejakuliaciją ir ejakuliacijos susilpnėjimą.</w:t>
      </w:r>
    </w:p>
    <w:p w14:paraId="080734CF" w14:textId="77777777" w:rsidR="00D079F1" w:rsidRDefault="00D079F1" w:rsidP="00D079F1">
      <w:pPr>
        <w:rPr>
          <w:szCs w:val="22"/>
        </w:rPr>
      </w:pPr>
    </w:p>
    <w:p w14:paraId="17819197" w14:textId="77777777" w:rsidR="00D079F1" w:rsidRDefault="00D079F1" w:rsidP="00D079F1">
      <w:pPr>
        <w:pStyle w:val="Antrat3"/>
      </w:pPr>
      <w:r>
        <w:t>Poveikis gebėjimui vairuoti ir valdyti mechanizmus</w:t>
      </w:r>
    </w:p>
    <w:p w14:paraId="60BAFDA8" w14:textId="77777777" w:rsidR="00D079F1" w:rsidRDefault="00D079F1" w:rsidP="00D079F1">
      <w:pPr>
        <w:rPr>
          <w:szCs w:val="22"/>
        </w:rPr>
      </w:pPr>
    </w:p>
    <w:p w14:paraId="00A211E4" w14:textId="77777777" w:rsidR="00D079F1" w:rsidRDefault="00D079F1" w:rsidP="00D079F1">
      <w:pPr>
        <w:rPr>
          <w:szCs w:val="22"/>
        </w:rPr>
      </w:pPr>
      <w:r>
        <w:rPr>
          <w:szCs w:val="22"/>
        </w:rPr>
        <w:t>Poveikis gebėjimui vairuoti ir valdyti mechanizmus netirtas. Visgi pacientus reikia įspėti, kad šis vaistinis preparatas gali sukelti galvos svaigimą.</w:t>
      </w:r>
    </w:p>
    <w:p w14:paraId="649514F8" w14:textId="77777777" w:rsidR="00D079F1" w:rsidRDefault="00D079F1" w:rsidP="00D079F1">
      <w:pPr>
        <w:rPr>
          <w:szCs w:val="22"/>
        </w:rPr>
      </w:pPr>
    </w:p>
    <w:p w14:paraId="46525053" w14:textId="77777777" w:rsidR="00D079F1" w:rsidRDefault="00D079F1" w:rsidP="00D079F1">
      <w:pPr>
        <w:pStyle w:val="Antrat3"/>
      </w:pPr>
      <w:r>
        <w:t>Nepageidaujamas poveikis</w:t>
      </w:r>
    </w:p>
    <w:p w14:paraId="5EE06A79" w14:textId="77777777" w:rsidR="00D079F1" w:rsidRDefault="00D079F1" w:rsidP="00D079F1">
      <w:pPr>
        <w:rPr>
          <w:szCs w:val="22"/>
        </w:rPr>
      </w:pPr>
    </w:p>
    <w:tbl>
      <w:tblPr>
        <w:tblW w:w="10125" w:type="dxa"/>
        <w:tblInd w:w="-30" w:type="dxa"/>
        <w:tblBorders>
          <w:top w:val="thickThinLargeGap" w:sz="6" w:space="0" w:color="808080"/>
          <w:left w:val="thickThinLargeGap" w:sz="6" w:space="0" w:color="808080"/>
          <w:bottom w:val="thickThinLargeGap" w:sz="6" w:space="0" w:color="808080"/>
          <w:right w:val="thickThinLargeGap" w:sz="6" w:space="0" w:color="808080"/>
        </w:tblBorders>
        <w:tblLayout w:type="fixed"/>
        <w:tblLook w:val="04A0" w:firstRow="1" w:lastRow="0" w:firstColumn="1" w:lastColumn="0" w:noHBand="0" w:noVBand="1"/>
      </w:tblPr>
      <w:tblGrid>
        <w:gridCol w:w="2895"/>
        <w:gridCol w:w="1418"/>
        <w:gridCol w:w="1559"/>
        <w:gridCol w:w="1701"/>
        <w:gridCol w:w="1276"/>
        <w:gridCol w:w="1276"/>
      </w:tblGrid>
      <w:tr w:rsidR="00D079F1" w14:paraId="0C958C54" w14:textId="77777777" w:rsidTr="00D079F1">
        <w:tc>
          <w:tcPr>
            <w:tcW w:w="2895"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62619A7E" w14:textId="77777777" w:rsidR="00D079F1" w:rsidRDefault="00D079F1">
            <w:pPr>
              <w:spacing w:line="256" w:lineRule="auto"/>
              <w:rPr>
                <w:szCs w:val="22"/>
                <w:lang w:eastAsia="lt-LT"/>
              </w:rPr>
            </w:pPr>
            <w:r>
              <w:rPr>
                <w:szCs w:val="22"/>
                <w:lang w:eastAsia="lt-LT"/>
              </w:rPr>
              <w:t> </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5570BB40" w14:textId="77777777" w:rsidR="00D079F1" w:rsidRDefault="00D079F1">
            <w:pPr>
              <w:spacing w:line="256" w:lineRule="auto"/>
              <w:rPr>
                <w:szCs w:val="22"/>
                <w:lang w:eastAsia="lt-LT"/>
              </w:rPr>
            </w:pPr>
            <w:r>
              <w:rPr>
                <w:szCs w:val="22"/>
                <w:lang w:eastAsia="lt-LT"/>
              </w:rPr>
              <w:t>Dažni</w:t>
            </w:r>
            <w:r>
              <w:rPr>
                <w:szCs w:val="22"/>
                <w:lang w:eastAsia="lt-LT"/>
              </w:rPr>
              <w:br/>
              <w:t>(≥1/100</w:t>
            </w:r>
            <w:r>
              <w:rPr>
                <w:szCs w:val="22"/>
                <w:lang w:eastAsia="fi-FI"/>
              </w:rPr>
              <w:t xml:space="preserve"> iki</w:t>
            </w:r>
            <w:r>
              <w:rPr>
                <w:szCs w:val="22"/>
                <w:lang w:eastAsia="lt-LT"/>
              </w:rPr>
              <w:t xml:space="preserve"> &lt;1/10)</w:t>
            </w:r>
          </w:p>
        </w:tc>
        <w:tc>
          <w:tcPr>
            <w:tcW w:w="1559"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60CC5A2B" w14:textId="77777777" w:rsidR="00D079F1" w:rsidRDefault="00D079F1">
            <w:pPr>
              <w:spacing w:line="256" w:lineRule="auto"/>
              <w:rPr>
                <w:szCs w:val="22"/>
                <w:lang w:eastAsia="lt-LT"/>
              </w:rPr>
            </w:pPr>
            <w:r>
              <w:rPr>
                <w:szCs w:val="22"/>
                <w:lang w:eastAsia="lt-LT"/>
              </w:rPr>
              <w:t>Nedažni</w:t>
            </w:r>
            <w:r>
              <w:rPr>
                <w:szCs w:val="22"/>
                <w:lang w:eastAsia="lt-LT"/>
              </w:rPr>
              <w:br/>
              <w:t>(≥1/</w:t>
            </w:r>
            <w:r>
              <w:rPr>
                <w:szCs w:val="22"/>
                <w:lang w:eastAsia="fi-FI"/>
              </w:rPr>
              <w:t>100 iki</w:t>
            </w:r>
            <w:r>
              <w:rPr>
                <w:szCs w:val="22"/>
                <w:lang w:eastAsia="lt-LT"/>
              </w:rPr>
              <w:t>, &lt;1/100)</w:t>
            </w:r>
          </w:p>
        </w:tc>
        <w:tc>
          <w:tcPr>
            <w:tcW w:w="1701"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1AAC0E3F" w14:textId="77777777" w:rsidR="00D079F1" w:rsidRDefault="00D079F1">
            <w:pPr>
              <w:spacing w:line="256" w:lineRule="auto"/>
              <w:rPr>
                <w:szCs w:val="22"/>
                <w:lang w:eastAsia="lt-LT"/>
              </w:rPr>
            </w:pPr>
            <w:r>
              <w:rPr>
                <w:szCs w:val="22"/>
                <w:lang w:eastAsia="lt-LT"/>
              </w:rPr>
              <w:t>Reti</w:t>
            </w:r>
            <w:r>
              <w:rPr>
                <w:szCs w:val="22"/>
                <w:lang w:eastAsia="lt-LT"/>
              </w:rPr>
              <w:br/>
              <w:t>(≥1/10 000</w:t>
            </w:r>
            <w:r>
              <w:rPr>
                <w:szCs w:val="22"/>
                <w:lang w:eastAsia="fi-FI"/>
              </w:rPr>
              <w:t xml:space="preserve"> iki</w:t>
            </w:r>
            <w:r>
              <w:rPr>
                <w:szCs w:val="22"/>
                <w:lang w:eastAsia="lt-LT"/>
              </w:rPr>
              <w:t xml:space="preserve"> &lt;1/1000)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55AB4C92" w14:textId="77777777" w:rsidR="00D079F1" w:rsidRDefault="00D079F1">
            <w:pPr>
              <w:spacing w:line="256" w:lineRule="auto"/>
              <w:rPr>
                <w:szCs w:val="22"/>
                <w:lang w:eastAsia="lt-LT"/>
              </w:rPr>
            </w:pPr>
            <w:r>
              <w:rPr>
                <w:szCs w:val="22"/>
                <w:lang w:eastAsia="lt-LT"/>
              </w:rPr>
              <w:t>Labai reti</w:t>
            </w:r>
            <w:r>
              <w:rPr>
                <w:szCs w:val="22"/>
                <w:lang w:eastAsia="lt-LT"/>
              </w:rPr>
              <w:br/>
              <w:t>(&lt;1/10 000)</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27A55408" w14:textId="77777777" w:rsidR="00D079F1" w:rsidRDefault="00D079F1">
            <w:pPr>
              <w:spacing w:line="256" w:lineRule="auto"/>
              <w:rPr>
                <w:szCs w:val="22"/>
                <w:lang w:eastAsia="fi-FI"/>
              </w:rPr>
            </w:pPr>
            <w:r>
              <w:rPr>
                <w:szCs w:val="22"/>
                <w:lang w:eastAsia="fi-FI"/>
              </w:rPr>
              <w:t xml:space="preserve">Nežinomas (negali būti apskaičiuotas pagal turimus </w:t>
            </w:r>
            <w:proofErr w:type="spellStart"/>
            <w:r>
              <w:rPr>
                <w:szCs w:val="22"/>
                <w:lang w:eastAsia="fi-FI"/>
              </w:rPr>
              <w:t>domenis</w:t>
            </w:r>
            <w:proofErr w:type="spellEnd"/>
            <w:r>
              <w:rPr>
                <w:szCs w:val="22"/>
                <w:lang w:eastAsia="fi-FI"/>
              </w:rPr>
              <w:t xml:space="preserve">) </w:t>
            </w:r>
          </w:p>
        </w:tc>
      </w:tr>
      <w:tr w:rsidR="00D079F1" w14:paraId="2558BD94" w14:textId="77777777" w:rsidTr="00D079F1">
        <w:tc>
          <w:tcPr>
            <w:tcW w:w="2895"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603528B0" w14:textId="77777777" w:rsidR="00D079F1" w:rsidRDefault="00D079F1">
            <w:pPr>
              <w:spacing w:line="256" w:lineRule="auto"/>
              <w:rPr>
                <w:szCs w:val="22"/>
                <w:lang w:eastAsia="lt-LT"/>
              </w:rPr>
            </w:pPr>
            <w:r>
              <w:rPr>
                <w:szCs w:val="22"/>
                <w:lang w:eastAsia="lt-LT"/>
              </w:rPr>
              <w:t>Nervų sistemos sutrikimai</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7266CE49" w14:textId="77777777" w:rsidR="00D079F1" w:rsidRDefault="00D079F1">
            <w:pPr>
              <w:spacing w:line="256" w:lineRule="auto"/>
              <w:rPr>
                <w:szCs w:val="22"/>
                <w:lang w:val="en-US" w:eastAsia="lt-LT"/>
              </w:rPr>
            </w:pPr>
            <w:r>
              <w:rPr>
                <w:szCs w:val="22"/>
                <w:lang w:eastAsia="fi-FI"/>
              </w:rPr>
              <w:t>Svaigulys (1,3</w:t>
            </w:r>
            <w:r>
              <w:rPr>
                <w:szCs w:val="22"/>
                <w:lang w:val="en-US" w:eastAsia="fi-FI"/>
              </w:rPr>
              <w:t>%)</w:t>
            </w:r>
          </w:p>
        </w:tc>
        <w:tc>
          <w:tcPr>
            <w:tcW w:w="1559"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6D04CB5D" w14:textId="77777777" w:rsidR="00D079F1" w:rsidRDefault="00D079F1">
            <w:pPr>
              <w:spacing w:line="256" w:lineRule="auto"/>
              <w:rPr>
                <w:szCs w:val="22"/>
                <w:lang w:eastAsia="lt-LT"/>
              </w:rPr>
            </w:pPr>
            <w:r>
              <w:rPr>
                <w:szCs w:val="22"/>
                <w:lang w:eastAsia="lt-LT"/>
              </w:rPr>
              <w:t>galvos skausmas</w:t>
            </w:r>
          </w:p>
        </w:tc>
        <w:tc>
          <w:tcPr>
            <w:tcW w:w="1701"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6BFAB0EF" w14:textId="77777777" w:rsidR="00D079F1" w:rsidRDefault="00D079F1">
            <w:pPr>
              <w:spacing w:line="256" w:lineRule="auto"/>
              <w:rPr>
                <w:szCs w:val="22"/>
                <w:lang w:eastAsia="lt-LT"/>
              </w:rPr>
            </w:pPr>
            <w:r>
              <w:rPr>
                <w:szCs w:val="22"/>
                <w:lang w:eastAsia="lt-LT"/>
              </w:rPr>
              <w:t>apalpimas</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0B62AE4C" w14:textId="77777777" w:rsidR="00D079F1" w:rsidRDefault="00D079F1">
            <w:pPr>
              <w:spacing w:line="256" w:lineRule="auto"/>
              <w:rPr>
                <w:szCs w:val="22"/>
                <w:lang w:eastAsia="lt-LT"/>
              </w:rPr>
            </w:pPr>
            <w:r>
              <w:rPr>
                <w:szCs w:val="22"/>
                <w:lang w:eastAsia="lt-LT"/>
              </w:rPr>
              <w:t> </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tcPr>
          <w:p w14:paraId="63C55B9F" w14:textId="77777777" w:rsidR="00D079F1" w:rsidRDefault="00D079F1">
            <w:pPr>
              <w:spacing w:line="256" w:lineRule="auto"/>
              <w:rPr>
                <w:szCs w:val="22"/>
                <w:lang w:eastAsia="fi-FI"/>
              </w:rPr>
            </w:pPr>
          </w:p>
        </w:tc>
      </w:tr>
      <w:tr w:rsidR="00D079F1" w14:paraId="1683443F" w14:textId="77777777" w:rsidTr="00D079F1">
        <w:tc>
          <w:tcPr>
            <w:tcW w:w="2895"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586D8FEF" w14:textId="77777777" w:rsidR="00D079F1" w:rsidRDefault="00D079F1">
            <w:pPr>
              <w:spacing w:line="256" w:lineRule="auto"/>
              <w:rPr>
                <w:szCs w:val="22"/>
                <w:lang w:eastAsia="fi-FI"/>
              </w:rPr>
            </w:pPr>
            <w:r>
              <w:rPr>
                <w:szCs w:val="22"/>
                <w:lang w:eastAsia="fi-FI"/>
              </w:rPr>
              <w:t>Akių sutrikimai</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tcPr>
          <w:p w14:paraId="7E37B45D" w14:textId="77777777" w:rsidR="00D079F1" w:rsidRDefault="00D079F1">
            <w:pPr>
              <w:spacing w:line="256" w:lineRule="auto"/>
              <w:rPr>
                <w:szCs w:val="22"/>
                <w:lang w:eastAsia="fi-FI"/>
              </w:rPr>
            </w:pPr>
          </w:p>
        </w:tc>
        <w:tc>
          <w:tcPr>
            <w:tcW w:w="1559"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tcPr>
          <w:p w14:paraId="3A0F4D3F" w14:textId="77777777" w:rsidR="00D079F1" w:rsidRDefault="00D079F1">
            <w:pPr>
              <w:spacing w:line="256" w:lineRule="auto"/>
              <w:rPr>
                <w:szCs w:val="22"/>
                <w:lang w:eastAsia="fi-FI"/>
              </w:rPr>
            </w:pPr>
          </w:p>
        </w:tc>
        <w:tc>
          <w:tcPr>
            <w:tcW w:w="1701"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tcPr>
          <w:p w14:paraId="78132E4B" w14:textId="77777777" w:rsidR="00D079F1" w:rsidRDefault="00D079F1">
            <w:pPr>
              <w:spacing w:line="256" w:lineRule="auto"/>
              <w:rPr>
                <w:szCs w:val="22"/>
                <w:lang w:eastAsia="fi-FI"/>
              </w:rPr>
            </w:pP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tcPr>
          <w:p w14:paraId="12E3ED3C" w14:textId="77777777" w:rsidR="00D079F1" w:rsidRDefault="00D079F1">
            <w:pPr>
              <w:spacing w:line="256" w:lineRule="auto"/>
              <w:rPr>
                <w:szCs w:val="22"/>
                <w:lang w:eastAsia="fi-FI"/>
              </w:rPr>
            </w:pP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4D10BF2F" w14:textId="77777777" w:rsidR="00D079F1" w:rsidRDefault="00D079F1">
            <w:pPr>
              <w:spacing w:line="256" w:lineRule="auto"/>
              <w:rPr>
                <w:szCs w:val="22"/>
                <w:lang w:eastAsia="fi-FI"/>
              </w:rPr>
            </w:pPr>
            <w:r>
              <w:rPr>
                <w:szCs w:val="22"/>
                <w:lang w:eastAsia="fi-FI"/>
              </w:rPr>
              <w:t>Neryškus matymas, regėjimo sutrikimas</w:t>
            </w:r>
          </w:p>
        </w:tc>
      </w:tr>
      <w:tr w:rsidR="00D079F1" w14:paraId="2375E406" w14:textId="77777777" w:rsidTr="00D079F1">
        <w:tc>
          <w:tcPr>
            <w:tcW w:w="2895"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44DDD404" w14:textId="77777777" w:rsidR="00D079F1" w:rsidRDefault="00D079F1">
            <w:pPr>
              <w:spacing w:line="256" w:lineRule="auto"/>
              <w:rPr>
                <w:szCs w:val="22"/>
                <w:lang w:eastAsia="lt-LT"/>
              </w:rPr>
            </w:pPr>
            <w:r>
              <w:rPr>
                <w:szCs w:val="22"/>
                <w:lang w:eastAsia="lt-LT"/>
              </w:rPr>
              <w:t>Širdies sutrikimai</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0D1B80F6" w14:textId="77777777" w:rsidR="00D079F1" w:rsidRDefault="00D079F1">
            <w:pPr>
              <w:spacing w:line="256" w:lineRule="auto"/>
              <w:rPr>
                <w:szCs w:val="22"/>
                <w:lang w:eastAsia="lt-LT"/>
              </w:rPr>
            </w:pPr>
            <w:r>
              <w:rPr>
                <w:szCs w:val="22"/>
                <w:lang w:eastAsia="lt-LT"/>
              </w:rPr>
              <w:t> </w:t>
            </w:r>
          </w:p>
        </w:tc>
        <w:tc>
          <w:tcPr>
            <w:tcW w:w="1559"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732F193B" w14:textId="77777777" w:rsidR="00D079F1" w:rsidRDefault="00D079F1">
            <w:pPr>
              <w:spacing w:line="256" w:lineRule="auto"/>
              <w:rPr>
                <w:szCs w:val="22"/>
                <w:lang w:eastAsia="lt-LT"/>
              </w:rPr>
            </w:pPr>
            <w:proofErr w:type="spellStart"/>
            <w:r>
              <w:rPr>
                <w:szCs w:val="22"/>
                <w:lang w:eastAsia="fi-FI"/>
              </w:rPr>
              <w:t>Palpitacijos</w:t>
            </w:r>
            <w:proofErr w:type="spellEnd"/>
          </w:p>
        </w:tc>
        <w:tc>
          <w:tcPr>
            <w:tcW w:w="1701"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70E7F1A7" w14:textId="77777777" w:rsidR="00D079F1" w:rsidRDefault="00D079F1">
            <w:pPr>
              <w:spacing w:line="256" w:lineRule="auto"/>
              <w:rPr>
                <w:szCs w:val="22"/>
                <w:lang w:eastAsia="lt-LT"/>
              </w:rPr>
            </w:pPr>
            <w:r>
              <w:rPr>
                <w:szCs w:val="22"/>
                <w:lang w:eastAsia="lt-LT"/>
              </w:rPr>
              <w:t> </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0D2E9260" w14:textId="77777777" w:rsidR="00D079F1" w:rsidRDefault="00D079F1">
            <w:pPr>
              <w:spacing w:line="256" w:lineRule="auto"/>
              <w:rPr>
                <w:szCs w:val="22"/>
                <w:lang w:eastAsia="lt-LT"/>
              </w:rPr>
            </w:pPr>
            <w:r>
              <w:rPr>
                <w:szCs w:val="22"/>
                <w:lang w:eastAsia="lt-LT"/>
              </w:rPr>
              <w:t> </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tcPr>
          <w:p w14:paraId="4EB22658" w14:textId="77777777" w:rsidR="00D079F1" w:rsidRDefault="00D079F1">
            <w:pPr>
              <w:spacing w:line="256" w:lineRule="auto"/>
              <w:rPr>
                <w:szCs w:val="22"/>
                <w:lang w:eastAsia="fi-FI"/>
              </w:rPr>
            </w:pPr>
          </w:p>
        </w:tc>
      </w:tr>
      <w:tr w:rsidR="00D079F1" w14:paraId="7D00ECCB" w14:textId="77777777" w:rsidTr="00D079F1">
        <w:tc>
          <w:tcPr>
            <w:tcW w:w="2895"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7CB97CCA" w14:textId="77777777" w:rsidR="00D079F1" w:rsidRDefault="00D079F1">
            <w:pPr>
              <w:spacing w:line="256" w:lineRule="auto"/>
              <w:rPr>
                <w:szCs w:val="22"/>
                <w:lang w:eastAsia="lt-LT"/>
              </w:rPr>
            </w:pPr>
            <w:r>
              <w:rPr>
                <w:szCs w:val="22"/>
                <w:lang w:eastAsia="lt-LT"/>
              </w:rPr>
              <w:t>Kraujagyslių sutrikimai</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72F53D94" w14:textId="77777777" w:rsidR="00D079F1" w:rsidRDefault="00D079F1">
            <w:pPr>
              <w:spacing w:line="256" w:lineRule="auto"/>
              <w:rPr>
                <w:szCs w:val="22"/>
                <w:lang w:eastAsia="lt-LT"/>
              </w:rPr>
            </w:pPr>
            <w:r>
              <w:rPr>
                <w:szCs w:val="22"/>
                <w:lang w:eastAsia="lt-LT"/>
              </w:rPr>
              <w:t> </w:t>
            </w:r>
          </w:p>
        </w:tc>
        <w:tc>
          <w:tcPr>
            <w:tcW w:w="1559"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45483BB2" w14:textId="77777777" w:rsidR="00D079F1" w:rsidRDefault="00D079F1">
            <w:pPr>
              <w:spacing w:line="256" w:lineRule="auto"/>
              <w:rPr>
                <w:szCs w:val="22"/>
                <w:lang w:eastAsia="lt-LT"/>
              </w:rPr>
            </w:pPr>
            <w:proofErr w:type="spellStart"/>
            <w:r>
              <w:rPr>
                <w:szCs w:val="22"/>
                <w:lang w:eastAsia="fi-FI"/>
              </w:rPr>
              <w:t>Ortostatinė</w:t>
            </w:r>
            <w:proofErr w:type="spellEnd"/>
            <w:r>
              <w:rPr>
                <w:szCs w:val="22"/>
                <w:lang w:eastAsia="lt-LT"/>
              </w:rPr>
              <w:t xml:space="preserve"> </w:t>
            </w:r>
            <w:proofErr w:type="spellStart"/>
            <w:r>
              <w:rPr>
                <w:szCs w:val="22"/>
                <w:lang w:eastAsia="lt-LT"/>
              </w:rPr>
              <w:t>hipotenzija</w:t>
            </w:r>
            <w:proofErr w:type="spellEnd"/>
          </w:p>
        </w:tc>
        <w:tc>
          <w:tcPr>
            <w:tcW w:w="1701"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7F26E8E9" w14:textId="77777777" w:rsidR="00D079F1" w:rsidRDefault="00D079F1">
            <w:pPr>
              <w:spacing w:line="256" w:lineRule="auto"/>
              <w:rPr>
                <w:szCs w:val="22"/>
                <w:lang w:eastAsia="lt-LT"/>
              </w:rPr>
            </w:pPr>
            <w:r>
              <w:rPr>
                <w:szCs w:val="22"/>
                <w:lang w:eastAsia="lt-LT"/>
              </w:rPr>
              <w:t> </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12C23D44" w14:textId="77777777" w:rsidR="00D079F1" w:rsidRDefault="00D079F1">
            <w:pPr>
              <w:spacing w:line="256" w:lineRule="auto"/>
              <w:rPr>
                <w:szCs w:val="22"/>
                <w:lang w:eastAsia="lt-LT"/>
              </w:rPr>
            </w:pPr>
            <w:r>
              <w:rPr>
                <w:szCs w:val="22"/>
                <w:lang w:eastAsia="lt-LT"/>
              </w:rPr>
              <w:t> </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tcPr>
          <w:p w14:paraId="40B50EAD" w14:textId="77777777" w:rsidR="00D079F1" w:rsidRDefault="00D079F1">
            <w:pPr>
              <w:spacing w:line="256" w:lineRule="auto"/>
              <w:rPr>
                <w:szCs w:val="22"/>
                <w:lang w:eastAsia="fi-FI"/>
              </w:rPr>
            </w:pPr>
          </w:p>
        </w:tc>
      </w:tr>
      <w:tr w:rsidR="00D079F1" w14:paraId="39B2D4F6" w14:textId="77777777" w:rsidTr="00D079F1">
        <w:tc>
          <w:tcPr>
            <w:tcW w:w="2895"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278921CE" w14:textId="77777777" w:rsidR="00D079F1" w:rsidRDefault="00D079F1">
            <w:pPr>
              <w:spacing w:line="256" w:lineRule="auto"/>
              <w:rPr>
                <w:szCs w:val="22"/>
                <w:lang w:eastAsia="lt-LT"/>
              </w:rPr>
            </w:pPr>
            <w:r>
              <w:rPr>
                <w:szCs w:val="22"/>
                <w:lang w:eastAsia="lt-LT"/>
              </w:rPr>
              <w:t>Kvėpavimo sistemos, krūtinės ląstos ir tarpuplaučio  sutrikimai</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52E2B1A1" w14:textId="77777777" w:rsidR="00D079F1" w:rsidRDefault="00D079F1">
            <w:pPr>
              <w:spacing w:line="256" w:lineRule="auto"/>
              <w:rPr>
                <w:szCs w:val="22"/>
                <w:lang w:eastAsia="lt-LT"/>
              </w:rPr>
            </w:pPr>
            <w:r>
              <w:rPr>
                <w:szCs w:val="22"/>
                <w:lang w:eastAsia="lt-LT"/>
              </w:rPr>
              <w:t> </w:t>
            </w:r>
          </w:p>
        </w:tc>
        <w:tc>
          <w:tcPr>
            <w:tcW w:w="1559"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5DC54680" w14:textId="77777777" w:rsidR="00D079F1" w:rsidRDefault="00D079F1">
            <w:pPr>
              <w:spacing w:line="256" w:lineRule="auto"/>
              <w:rPr>
                <w:szCs w:val="22"/>
                <w:lang w:eastAsia="lt-LT"/>
              </w:rPr>
            </w:pPr>
            <w:r>
              <w:rPr>
                <w:szCs w:val="22"/>
                <w:lang w:eastAsia="fi-FI"/>
              </w:rPr>
              <w:t>Rinitas</w:t>
            </w:r>
          </w:p>
        </w:tc>
        <w:tc>
          <w:tcPr>
            <w:tcW w:w="1701"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742E949B" w14:textId="77777777" w:rsidR="00D079F1" w:rsidRDefault="00D079F1">
            <w:pPr>
              <w:spacing w:line="256" w:lineRule="auto"/>
              <w:rPr>
                <w:szCs w:val="22"/>
                <w:lang w:eastAsia="lt-LT"/>
              </w:rPr>
            </w:pPr>
            <w:r>
              <w:rPr>
                <w:szCs w:val="22"/>
                <w:lang w:eastAsia="lt-LT"/>
              </w:rPr>
              <w:t> </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3A080508" w14:textId="77777777" w:rsidR="00D079F1" w:rsidRDefault="00D079F1">
            <w:pPr>
              <w:spacing w:line="256" w:lineRule="auto"/>
              <w:rPr>
                <w:szCs w:val="22"/>
                <w:lang w:eastAsia="lt-LT"/>
              </w:rPr>
            </w:pPr>
            <w:r>
              <w:rPr>
                <w:szCs w:val="22"/>
                <w:lang w:eastAsia="lt-LT"/>
              </w:rPr>
              <w:t> </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60B5CE29" w14:textId="77777777" w:rsidR="00D079F1" w:rsidRDefault="00D079F1">
            <w:pPr>
              <w:spacing w:line="256" w:lineRule="auto"/>
              <w:rPr>
                <w:szCs w:val="22"/>
                <w:lang w:eastAsia="fi-FI"/>
              </w:rPr>
            </w:pPr>
            <w:r>
              <w:rPr>
                <w:szCs w:val="22"/>
                <w:lang w:eastAsia="fi-FI"/>
              </w:rPr>
              <w:t>Kraujavimas iš nosies (</w:t>
            </w:r>
            <w:proofErr w:type="spellStart"/>
            <w:r>
              <w:rPr>
                <w:szCs w:val="22"/>
                <w:lang w:eastAsia="fi-FI"/>
              </w:rPr>
              <w:t>epistaxis</w:t>
            </w:r>
            <w:proofErr w:type="spellEnd"/>
            <w:r>
              <w:rPr>
                <w:szCs w:val="22"/>
                <w:lang w:eastAsia="fi-FI"/>
              </w:rPr>
              <w:t>)</w:t>
            </w:r>
          </w:p>
        </w:tc>
      </w:tr>
      <w:tr w:rsidR="00D079F1" w14:paraId="2070AB99" w14:textId="77777777" w:rsidTr="00D079F1">
        <w:tc>
          <w:tcPr>
            <w:tcW w:w="2895"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1CA0A195" w14:textId="77777777" w:rsidR="00D079F1" w:rsidRDefault="00D079F1">
            <w:pPr>
              <w:spacing w:line="256" w:lineRule="auto"/>
              <w:rPr>
                <w:szCs w:val="22"/>
                <w:lang w:eastAsia="lt-LT"/>
              </w:rPr>
            </w:pPr>
            <w:r>
              <w:rPr>
                <w:szCs w:val="22"/>
                <w:lang w:eastAsia="lt-LT"/>
              </w:rPr>
              <w:t>Virškinimo trakto sutrikimai</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59639E27" w14:textId="77777777" w:rsidR="00D079F1" w:rsidRDefault="00D079F1">
            <w:pPr>
              <w:spacing w:line="256" w:lineRule="auto"/>
              <w:rPr>
                <w:szCs w:val="22"/>
                <w:lang w:eastAsia="lt-LT"/>
              </w:rPr>
            </w:pPr>
            <w:r>
              <w:rPr>
                <w:szCs w:val="22"/>
                <w:lang w:eastAsia="lt-LT"/>
              </w:rPr>
              <w:t> </w:t>
            </w:r>
          </w:p>
        </w:tc>
        <w:tc>
          <w:tcPr>
            <w:tcW w:w="1559"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5DB733E1" w14:textId="77777777" w:rsidR="00D079F1" w:rsidRDefault="00D079F1">
            <w:pPr>
              <w:spacing w:line="256" w:lineRule="auto"/>
              <w:rPr>
                <w:szCs w:val="22"/>
                <w:lang w:eastAsia="lt-LT"/>
              </w:rPr>
            </w:pPr>
            <w:r>
              <w:rPr>
                <w:szCs w:val="22"/>
                <w:lang w:eastAsia="fi-FI"/>
              </w:rPr>
              <w:t>Vidurių</w:t>
            </w:r>
            <w:r>
              <w:rPr>
                <w:szCs w:val="22"/>
                <w:lang w:eastAsia="lt-LT"/>
              </w:rPr>
              <w:t xml:space="preserve"> užkietėjimas, viduriavimas, pykinimas, vėmimas </w:t>
            </w:r>
          </w:p>
        </w:tc>
        <w:tc>
          <w:tcPr>
            <w:tcW w:w="1701"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584E264A" w14:textId="77777777" w:rsidR="00D079F1" w:rsidRDefault="00D079F1">
            <w:pPr>
              <w:spacing w:line="256" w:lineRule="auto"/>
              <w:rPr>
                <w:szCs w:val="22"/>
                <w:lang w:eastAsia="lt-LT"/>
              </w:rPr>
            </w:pPr>
            <w:r>
              <w:rPr>
                <w:szCs w:val="22"/>
                <w:lang w:eastAsia="lt-LT"/>
              </w:rPr>
              <w:t> </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491FBFC5" w14:textId="77777777" w:rsidR="00D079F1" w:rsidRDefault="00D079F1">
            <w:pPr>
              <w:spacing w:line="256" w:lineRule="auto"/>
              <w:rPr>
                <w:szCs w:val="22"/>
                <w:lang w:eastAsia="lt-LT"/>
              </w:rPr>
            </w:pPr>
            <w:r>
              <w:rPr>
                <w:szCs w:val="22"/>
                <w:lang w:eastAsia="lt-LT"/>
              </w:rPr>
              <w:t> </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620CCF11" w14:textId="77777777" w:rsidR="00D079F1" w:rsidRDefault="00D079F1">
            <w:pPr>
              <w:spacing w:line="256" w:lineRule="auto"/>
              <w:rPr>
                <w:szCs w:val="22"/>
                <w:lang w:eastAsia="fi-FI"/>
              </w:rPr>
            </w:pPr>
            <w:r>
              <w:rPr>
                <w:szCs w:val="22"/>
                <w:lang w:eastAsia="fi-FI"/>
              </w:rPr>
              <w:t>Burnos džiūvimas</w:t>
            </w:r>
          </w:p>
        </w:tc>
      </w:tr>
      <w:tr w:rsidR="00D079F1" w14:paraId="643698B7" w14:textId="77777777" w:rsidTr="00D079F1">
        <w:tc>
          <w:tcPr>
            <w:tcW w:w="2895"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1D73E00E" w14:textId="77777777" w:rsidR="00D079F1" w:rsidRDefault="00D079F1">
            <w:pPr>
              <w:spacing w:line="256" w:lineRule="auto"/>
              <w:rPr>
                <w:szCs w:val="22"/>
                <w:lang w:eastAsia="lt-LT"/>
              </w:rPr>
            </w:pPr>
            <w:r>
              <w:rPr>
                <w:szCs w:val="22"/>
                <w:lang w:eastAsia="lt-LT"/>
              </w:rPr>
              <w:t xml:space="preserve">Odos ir poodinio audinio sutrikimai </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016739E7" w14:textId="77777777" w:rsidR="00D079F1" w:rsidRDefault="00D079F1">
            <w:pPr>
              <w:spacing w:line="256" w:lineRule="auto"/>
              <w:rPr>
                <w:szCs w:val="22"/>
                <w:lang w:eastAsia="lt-LT"/>
              </w:rPr>
            </w:pPr>
            <w:r>
              <w:rPr>
                <w:szCs w:val="22"/>
                <w:lang w:eastAsia="lt-LT"/>
              </w:rPr>
              <w:t> </w:t>
            </w:r>
          </w:p>
        </w:tc>
        <w:tc>
          <w:tcPr>
            <w:tcW w:w="1559"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70250AF6" w14:textId="77777777" w:rsidR="00D079F1" w:rsidRDefault="00D079F1">
            <w:pPr>
              <w:spacing w:line="256" w:lineRule="auto"/>
              <w:rPr>
                <w:szCs w:val="22"/>
                <w:lang w:eastAsia="lt-LT"/>
              </w:rPr>
            </w:pPr>
            <w:r>
              <w:rPr>
                <w:szCs w:val="22"/>
                <w:lang w:eastAsia="fi-FI"/>
              </w:rPr>
              <w:t>Išbėrimas</w:t>
            </w:r>
            <w:r>
              <w:rPr>
                <w:szCs w:val="22"/>
                <w:lang w:eastAsia="lt-LT"/>
              </w:rPr>
              <w:t xml:space="preserve">, niežulys, dilgėlinė </w:t>
            </w:r>
          </w:p>
        </w:tc>
        <w:tc>
          <w:tcPr>
            <w:tcW w:w="1701"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58227A79" w14:textId="77777777" w:rsidR="00D079F1" w:rsidRDefault="00D079F1">
            <w:pPr>
              <w:spacing w:line="256" w:lineRule="auto"/>
              <w:rPr>
                <w:szCs w:val="22"/>
                <w:lang w:eastAsia="lt-LT"/>
              </w:rPr>
            </w:pPr>
            <w:proofErr w:type="spellStart"/>
            <w:r>
              <w:rPr>
                <w:szCs w:val="22"/>
                <w:lang w:eastAsia="fi-FI"/>
              </w:rPr>
              <w:t>Angioneuro</w:t>
            </w:r>
            <w:r>
              <w:rPr>
                <w:szCs w:val="22"/>
                <w:lang w:eastAsia="fi-FI"/>
              </w:rPr>
              <w:softHyphen/>
              <w:t>zinė</w:t>
            </w:r>
            <w:proofErr w:type="spellEnd"/>
            <w:r>
              <w:rPr>
                <w:szCs w:val="22"/>
                <w:lang w:eastAsia="lt-LT"/>
              </w:rPr>
              <w:t xml:space="preserve"> edema</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3DC16A1F" w14:textId="77777777" w:rsidR="00D079F1" w:rsidRDefault="00D079F1">
            <w:pPr>
              <w:spacing w:line="256" w:lineRule="auto"/>
              <w:rPr>
                <w:szCs w:val="22"/>
                <w:lang w:eastAsia="lt-LT"/>
              </w:rPr>
            </w:pPr>
            <w:proofErr w:type="spellStart"/>
            <w:r>
              <w:rPr>
                <w:szCs w:val="22"/>
                <w:lang w:eastAsia="lt-LT"/>
              </w:rPr>
              <w:t>Stivenso</w:t>
            </w:r>
            <w:proofErr w:type="spellEnd"/>
            <w:r>
              <w:rPr>
                <w:szCs w:val="22"/>
                <w:lang w:eastAsia="lt-LT"/>
              </w:rPr>
              <w:t>-Džonsono (</w:t>
            </w:r>
            <w:proofErr w:type="spellStart"/>
            <w:r>
              <w:rPr>
                <w:i/>
                <w:szCs w:val="22"/>
                <w:lang w:eastAsia="lt-LT"/>
              </w:rPr>
              <w:t>Stevens-Johnson</w:t>
            </w:r>
            <w:proofErr w:type="spellEnd"/>
            <w:r>
              <w:rPr>
                <w:szCs w:val="22"/>
                <w:lang w:eastAsia="lt-LT"/>
              </w:rPr>
              <w:t>) sindromas</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4010EBE5" w14:textId="77777777" w:rsidR="00D079F1" w:rsidRDefault="00D079F1">
            <w:pPr>
              <w:spacing w:line="256" w:lineRule="auto"/>
              <w:rPr>
                <w:szCs w:val="22"/>
                <w:lang w:eastAsia="fi-FI"/>
              </w:rPr>
            </w:pPr>
            <w:proofErr w:type="spellStart"/>
            <w:r>
              <w:rPr>
                <w:szCs w:val="22"/>
                <w:lang w:eastAsia="fi-FI"/>
              </w:rPr>
              <w:t>Multiforminė</w:t>
            </w:r>
            <w:proofErr w:type="spellEnd"/>
            <w:r>
              <w:rPr>
                <w:szCs w:val="22"/>
                <w:lang w:eastAsia="fi-FI"/>
              </w:rPr>
              <w:t xml:space="preserve"> </w:t>
            </w:r>
            <w:proofErr w:type="spellStart"/>
            <w:r>
              <w:rPr>
                <w:szCs w:val="22"/>
                <w:lang w:eastAsia="fi-FI"/>
              </w:rPr>
              <w:t>eritema</w:t>
            </w:r>
            <w:proofErr w:type="spellEnd"/>
            <w:r>
              <w:rPr>
                <w:szCs w:val="22"/>
                <w:lang w:eastAsia="fi-FI"/>
              </w:rPr>
              <w:t xml:space="preserve">, </w:t>
            </w:r>
            <w:proofErr w:type="spellStart"/>
            <w:r>
              <w:rPr>
                <w:szCs w:val="22"/>
                <w:lang w:eastAsia="fi-FI"/>
              </w:rPr>
              <w:t>eksfoliacinis</w:t>
            </w:r>
            <w:proofErr w:type="spellEnd"/>
            <w:r>
              <w:rPr>
                <w:szCs w:val="22"/>
                <w:lang w:eastAsia="fi-FI"/>
              </w:rPr>
              <w:t xml:space="preserve"> dermatitas</w:t>
            </w:r>
          </w:p>
        </w:tc>
      </w:tr>
      <w:tr w:rsidR="00D079F1" w14:paraId="2B081CCF" w14:textId="77777777" w:rsidTr="00D079F1">
        <w:tc>
          <w:tcPr>
            <w:tcW w:w="2895"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1D8D8D3C" w14:textId="77777777" w:rsidR="00D079F1" w:rsidRDefault="00D079F1">
            <w:pPr>
              <w:spacing w:line="256" w:lineRule="auto"/>
              <w:rPr>
                <w:szCs w:val="22"/>
                <w:lang w:eastAsia="lt-LT"/>
              </w:rPr>
            </w:pPr>
            <w:r>
              <w:rPr>
                <w:szCs w:val="22"/>
                <w:lang w:eastAsia="lt-LT"/>
              </w:rPr>
              <w:t xml:space="preserve">Lytinės sistemos ir krūties sutrikimai </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5A6FE7B9" w14:textId="77777777" w:rsidR="00D079F1" w:rsidRDefault="00D079F1">
            <w:pPr>
              <w:spacing w:line="256" w:lineRule="auto"/>
              <w:rPr>
                <w:szCs w:val="22"/>
                <w:lang w:eastAsia="lt-LT"/>
              </w:rPr>
            </w:pPr>
            <w:r>
              <w:rPr>
                <w:szCs w:val="22"/>
                <w:lang w:eastAsia="fi-FI"/>
              </w:rPr>
              <w:t xml:space="preserve">Ejakuliacijos sutrikimas, </w:t>
            </w:r>
            <w:proofErr w:type="spellStart"/>
            <w:r>
              <w:rPr>
                <w:szCs w:val="22"/>
                <w:lang w:eastAsia="fi-FI"/>
              </w:rPr>
              <w:t>retrogradinė</w:t>
            </w:r>
            <w:proofErr w:type="spellEnd"/>
            <w:r>
              <w:rPr>
                <w:szCs w:val="22"/>
                <w:lang w:eastAsia="fi-FI"/>
              </w:rPr>
              <w:t xml:space="preserve"> ejakuliacija, </w:t>
            </w:r>
            <w:r>
              <w:rPr>
                <w:szCs w:val="22"/>
                <w:lang w:eastAsia="lt-LT"/>
              </w:rPr>
              <w:t xml:space="preserve">ejakuliacijos </w:t>
            </w:r>
            <w:r>
              <w:rPr>
                <w:szCs w:val="22"/>
                <w:lang w:eastAsia="fi-FI"/>
              </w:rPr>
              <w:t>susilpnėjimas</w:t>
            </w:r>
          </w:p>
        </w:tc>
        <w:tc>
          <w:tcPr>
            <w:tcW w:w="1559"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tcPr>
          <w:p w14:paraId="12199580" w14:textId="77777777" w:rsidR="00D079F1" w:rsidRDefault="00D079F1">
            <w:pPr>
              <w:spacing w:line="256" w:lineRule="auto"/>
              <w:rPr>
                <w:szCs w:val="22"/>
                <w:lang w:eastAsia="lt-LT"/>
              </w:rPr>
            </w:pPr>
          </w:p>
        </w:tc>
        <w:tc>
          <w:tcPr>
            <w:tcW w:w="1701"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7A891B8D" w14:textId="77777777" w:rsidR="00D079F1" w:rsidRDefault="00D079F1">
            <w:pPr>
              <w:spacing w:line="256" w:lineRule="auto"/>
              <w:rPr>
                <w:szCs w:val="22"/>
                <w:lang w:eastAsia="lt-LT"/>
              </w:rPr>
            </w:pPr>
            <w:r>
              <w:rPr>
                <w:szCs w:val="22"/>
                <w:lang w:eastAsia="fi-FI"/>
              </w:rPr>
              <w:t> </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78F2D812" w14:textId="77777777" w:rsidR="00D079F1" w:rsidRDefault="00D079F1">
            <w:pPr>
              <w:spacing w:line="256" w:lineRule="auto"/>
              <w:rPr>
                <w:szCs w:val="22"/>
                <w:lang w:eastAsia="fi-FI"/>
              </w:rPr>
            </w:pPr>
            <w:proofErr w:type="spellStart"/>
            <w:r>
              <w:rPr>
                <w:szCs w:val="22"/>
                <w:lang w:eastAsia="fi-FI"/>
              </w:rPr>
              <w:t>Priapizmas</w:t>
            </w:r>
            <w:proofErr w:type="spellEnd"/>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tcPr>
          <w:p w14:paraId="17582174" w14:textId="77777777" w:rsidR="00D079F1" w:rsidRDefault="00D079F1">
            <w:pPr>
              <w:spacing w:line="256" w:lineRule="auto"/>
              <w:rPr>
                <w:szCs w:val="22"/>
                <w:lang w:eastAsia="fi-FI"/>
              </w:rPr>
            </w:pPr>
          </w:p>
        </w:tc>
      </w:tr>
      <w:tr w:rsidR="00D079F1" w14:paraId="63500B26" w14:textId="77777777" w:rsidTr="00D079F1">
        <w:tc>
          <w:tcPr>
            <w:tcW w:w="2895"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7145F77B" w14:textId="77777777" w:rsidR="00D079F1" w:rsidRDefault="00D079F1">
            <w:pPr>
              <w:spacing w:line="256" w:lineRule="auto"/>
              <w:rPr>
                <w:szCs w:val="22"/>
                <w:lang w:eastAsia="lt-LT"/>
              </w:rPr>
            </w:pPr>
            <w:r>
              <w:rPr>
                <w:szCs w:val="22"/>
                <w:lang w:eastAsia="lt-LT"/>
              </w:rPr>
              <w:lastRenderedPageBreak/>
              <w:t>Bendrieji sutrikimai ir varto</w:t>
            </w:r>
            <w:r>
              <w:rPr>
                <w:szCs w:val="22"/>
                <w:lang w:eastAsia="lt-LT"/>
              </w:rPr>
              <w:softHyphen/>
              <w:t>jimo vietos pažeidimai</w:t>
            </w:r>
          </w:p>
        </w:tc>
        <w:tc>
          <w:tcPr>
            <w:tcW w:w="1418"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24341210" w14:textId="77777777" w:rsidR="00D079F1" w:rsidRDefault="00D079F1">
            <w:pPr>
              <w:spacing w:line="256" w:lineRule="auto"/>
              <w:rPr>
                <w:szCs w:val="22"/>
                <w:lang w:eastAsia="lt-LT"/>
              </w:rPr>
            </w:pPr>
            <w:r>
              <w:rPr>
                <w:szCs w:val="22"/>
                <w:lang w:eastAsia="lt-LT"/>
              </w:rPr>
              <w:t> </w:t>
            </w:r>
          </w:p>
        </w:tc>
        <w:tc>
          <w:tcPr>
            <w:tcW w:w="1559"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7CA5A455" w14:textId="77777777" w:rsidR="00D079F1" w:rsidRDefault="00D079F1">
            <w:pPr>
              <w:spacing w:line="256" w:lineRule="auto"/>
              <w:rPr>
                <w:szCs w:val="22"/>
                <w:lang w:eastAsia="lt-LT"/>
              </w:rPr>
            </w:pPr>
            <w:proofErr w:type="spellStart"/>
            <w:r>
              <w:rPr>
                <w:szCs w:val="22"/>
                <w:lang w:eastAsia="fi-FI"/>
              </w:rPr>
              <w:t>Astenija</w:t>
            </w:r>
            <w:proofErr w:type="spellEnd"/>
          </w:p>
        </w:tc>
        <w:tc>
          <w:tcPr>
            <w:tcW w:w="1701"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799E5DBE" w14:textId="77777777" w:rsidR="00D079F1" w:rsidRDefault="00D079F1">
            <w:pPr>
              <w:spacing w:line="256" w:lineRule="auto"/>
              <w:rPr>
                <w:szCs w:val="22"/>
                <w:lang w:eastAsia="lt-LT"/>
              </w:rPr>
            </w:pPr>
            <w:r>
              <w:rPr>
                <w:szCs w:val="22"/>
                <w:lang w:eastAsia="lt-LT"/>
              </w:rPr>
              <w:t> </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4B7F2E72" w14:textId="77777777" w:rsidR="00D079F1" w:rsidRDefault="00D079F1">
            <w:pPr>
              <w:spacing w:line="256" w:lineRule="auto"/>
              <w:rPr>
                <w:szCs w:val="22"/>
                <w:lang w:eastAsia="lt-LT"/>
              </w:rPr>
            </w:pPr>
            <w:r>
              <w:rPr>
                <w:szCs w:val="22"/>
                <w:lang w:eastAsia="lt-LT"/>
              </w:rPr>
              <w:t> </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Mar>
              <w:top w:w="0" w:type="dxa"/>
              <w:left w:w="15" w:type="dxa"/>
              <w:bottom w:w="0" w:type="dxa"/>
              <w:right w:w="15" w:type="dxa"/>
            </w:tcMar>
            <w:hideMark/>
          </w:tcPr>
          <w:p w14:paraId="69259EF5" w14:textId="77777777" w:rsidR="00D079F1" w:rsidRDefault="00D079F1">
            <w:pPr>
              <w:spacing w:line="256" w:lineRule="auto"/>
              <w:rPr>
                <w:szCs w:val="22"/>
                <w:lang w:eastAsia="fi-FI"/>
              </w:rPr>
            </w:pPr>
            <w:r>
              <w:rPr>
                <w:szCs w:val="22"/>
                <w:lang w:eastAsia="fi-FI"/>
              </w:rPr>
              <w:t> </w:t>
            </w:r>
          </w:p>
        </w:tc>
      </w:tr>
    </w:tbl>
    <w:p w14:paraId="10C88B19" w14:textId="77777777" w:rsidR="00D079F1" w:rsidRDefault="00D079F1" w:rsidP="00D079F1">
      <w:pPr>
        <w:rPr>
          <w:szCs w:val="22"/>
        </w:rPr>
      </w:pPr>
    </w:p>
    <w:p w14:paraId="788CECD6" w14:textId="77777777" w:rsidR="00D079F1" w:rsidRDefault="00D079F1" w:rsidP="00D079F1">
      <w:pPr>
        <w:pStyle w:val="BTEMEASMCA"/>
      </w:pPr>
      <w:r>
        <w:t xml:space="preserve">Saugumo stebėjimo tyrimo po vaisto patekimo į rinką duomenimis, gydymas </w:t>
      </w:r>
      <w:proofErr w:type="spellStart"/>
      <w:r>
        <w:t>tamsulozinu</w:t>
      </w:r>
      <w:proofErr w:type="spellEnd"/>
      <w:r>
        <w:t xml:space="preserve"> buvo susijęs su vyzdžio susiaurėjimu kataraktos operacijos metu (operaciniu suglebusios rainelės sindromu angl. </w:t>
      </w:r>
      <w:proofErr w:type="spellStart"/>
      <w:r>
        <w:rPr>
          <w:i/>
        </w:rPr>
        <w:t>Intraoperative</w:t>
      </w:r>
      <w:proofErr w:type="spellEnd"/>
      <w:r>
        <w:rPr>
          <w:i/>
        </w:rPr>
        <w:t xml:space="preserve"> </w:t>
      </w:r>
      <w:proofErr w:type="spellStart"/>
      <w:r>
        <w:rPr>
          <w:i/>
        </w:rPr>
        <w:t>Floppy</w:t>
      </w:r>
      <w:proofErr w:type="spellEnd"/>
      <w:r>
        <w:rPr>
          <w:i/>
        </w:rPr>
        <w:t xml:space="preserve"> Iris Sindrome (IFIS)</w:t>
      </w:r>
      <w:r>
        <w:t>) (žr. 4.4 skyrių).</w:t>
      </w:r>
    </w:p>
    <w:p w14:paraId="5166B4C5" w14:textId="77777777" w:rsidR="00D079F1" w:rsidRDefault="00D079F1" w:rsidP="00D079F1">
      <w:pPr>
        <w:rPr>
          <w:szCs w:val="22"/>
        </w:rPr>
      </w:pPr>
    </w:p>
    <w:p w14:paraId="6C31BA1D" w14:textId="77777777" w:rsidR="00D079F1" w:rsidRDefault="00D079F1" w:rsidP="00D079F1">
      <w:pPr>
        <w:rPr>
          <w:szCs w:val="22"/>
        </w:rPr>
      </w:pPr>
      <w:r>
        <w:rPr>
          <w:szCs w:val="22"/>
        </w:rPr>
        <w:t xml:space="preserve">Be to, gydant po vaistinio preparato patekimo į rinką, su </w:t>
      </w:r>
      <w:proofErr w:type="spellStart"/>
      <w:r>
        <w:rPr>
          <w:szCs w:val="22"/>
        </w:rPr>
        <w:t>tamsulozino</w:t>
      </w:r>
      <w:proofErr w:type="spellEnd"/>
      <w:r>
        <w:rPr>
          <w:szCs w:val="22"/>
        </w:rPr>
        <w:t xml:space="preserve"> vartojimu be anksčiau išvardytų nepageidaujamų reiškinių buvo susiję prieširdžių virpėjimas, aritmija, </w:t>
      </w:r>
      <w:proofErr w:type="spellStart"/>
      <w:r>
        <w:rPr>
          <w:szCs w:val="22"/>
        </w:rPr>
        <w:t>tachikardija</w:t>
      </w:r>
      <w:proofErr w:type="spellEnd"/>
      <w:r>
        <w:rPr>
          <w:szCs w:val="22"/>
        </w:rPr>
        <w:t xml:space="preserve"> ir dusulys. Apie šiuos reiškinius pranešta savanoriškai po vaistinio preparato patekimo į rinką vartojant jį visame pasaulyje, todėl tiksliai nustatyti šių reiškinių dažnį ir </w:t>
      </w:r>
      <w:proofErr w:type="spellStart"/>
      <w:r>
        <w:rPr>
          <w:szCs w:val="22"/>
        </w:rPr>
        <w:t>tamsulozino</w:t>
      </w:r>
      <w:proofErr w:type="spellEnd"/>
      <w:r>
        <w:rPr>
          <w:szCs w:val="22"/>
        </w:rPr>
        <w:t xml:space="preserve"> reikšmę jų atsiradimui neįmanoma.</w:t>
      </w:r>
    </w:p>
    <w:p w14:paraId="4ABDCE7D" w14:textId="77777777" w:rsidR="00D079F1" w:rsidRDefault="00D079F1" w:rsidP="00D079F1">
      <w:pPr>
        <w:rPr>
          <w:szCs w:val="22"/>
        </w:rPr>
      </w:pPr>
    </w:p>
    <w:p w14:paraId="6EA7773C" w14:textId="77777777" w:rsidR="00D079F1" w:rsidRDefault="00D079F1" w:rsidP="00D079F1">
      <w:pPr>
        <w:autoSpaceDE w:val="0"/>
        <w:autoSpaceDN w:val="0"/>
        <w:adjustRightInd w:val="0"/>
        <w:jc w:val="both"/>
        <w:rPr>
          <w:szCs w:val="22"/>
          <w:u w:val="single"/>
        </w:rPr>
      </w:pPr>
      <w:r>
        <w:rPr>
          <w:noProof/>
          <w:szCs w:val="22"/>
          <w:u w:val="single"/>
        </w:rPr>
        <w:t>Pranešimas apie įtariamas nepageidaujamas reakcijas</w:t>
      </w:r>
    </w:p>
    <w:p w14:paraId="2996333B" w14:textId="77777777" w:rsidR="00D079F1" w:rsidRDefault="00D079F1" w:rsidP="00D079F1">
      <w:pPr>
        <w:rPr>
          <w:noProof/>
          <w:szCs w:val="22"/>
        </w:rPr>
      </w:pPr>
      <w:r>
        <w:rPr>
          <w:noProof/>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6" w:history="1">
        <w:r>
          <w:rPr>
            <w:rStyle w:val="Hipersaitas"/>
            <w:rFonts w:eastAsia="Calibri"/>
            <w:noProof/>
            <w:szCs w:val="22"/>
          </w:rPr>
          <w:t>http://www.vvkt.lt</w:t>
        </w:r>
      </w:hyperlink>
      <w:r>
        <w:rPr>
          <w:noProof/>
          <w:szCs w:val="22"/>
        </w:rPr>
        <w:t>).</w:t>
      </w:r>
    </w:p>
    <w:p w14:paraId="023830C9" w14:textId="77777777" w:rsidR="00D079F1" w:rsidRDefault="00D079F1" w:rsidP="00D079F1">
      <w:pPr>
        <w:rPr>
          <w:szCs w:val="22"/>
        </w:rPr>
      </w:pPr>
    </w:p>
    <w:p w14:paraId="40B43409" w14:textId="77777777" w:rsidR="00D079F1" w:rsidRDefault="00D079F1" w:rsidP="00D079F1">
      <w:pPr>
        <w:pStyle w:val="Antrat3"/>
      </w:pPr>
      <w:r>
        <w:t>4.9</w:t>
      </w:r>
      <w:r>
        <w:tab/>
        <w:t>Perdozavimas</w:t>
      </w:r>
    </w:p>
    <w:p w14:paraId="5C3D0CC5" w14:textId="77777777" w:rsidR="00D079F1" w:rsidRDefault="00D079F1" w:rsidP="00D079F1">
      <w:pPr>
        <w:rPr>
          <w:szCs w:val="22"/>
        </w:rPr>
      </w:pPr>
    </w:p>
    <w:p w14:paraId="2D1FC7B2" w14:textId="77777777" w:rsidR="00D079F1" w:rsidRDefault="00D079F1" w:rsidP="00D079F1">
      <w:pPr>
        <w:rPr>
          <w:szCs w:val="22"/>
        </w:rPr>
      </w:pPr>
      <w:r>
        <w:rPr>
          <w:szCs w:val="22"/>
        </w:rPr>
        <w:t>Simptomai</w:t>
      </w:r>
    </w:p>
    <w:p w14:paraId="373CC13F" w14:textId="77777777" w:rsidR="00D079F1" w:rsidRDefault="00D079F1" w:rsidP="00D079F1">
      <w:pPr>
        <w:rPr>
          <w:szCs w:val="22"/>
        </w:rPr>
      </w:pPr>
    </w:p>
    <w:p w14:paraId="30CE4F9A" w14:textId="77777777" w:rsidR="00D079F1" w:rsidRDefault="00D079F1" w:rsidP="00D079F1">
      <w:pPr>
        <w:rPr>
          <w:szCs w:val="22"/>
        </w:rPr>
      </w:pPr>
      <w:r>
        <w:rPr>
          <w:szCs w:val="22"/>
        </w:rPr>
        <w:t xml:space="preserve">Pranešta apie ūminį 5 mg </w:t>
      </w:r>
      <w:proofErr w:type="spellStart"/>
      <w:r>
        <w:rPr>
          <w:szCs w:val="22"/>
        </w:rPr>
        <w:t>tamsulozino</w:t>
      </w:r>
      <w:proofErr w:type="spellEnd"/>
      <w:r>
        <w:rPr>
          <w:szCs w:val="22"/>
        </w:rPr>
        <w:t xml:space="preserve"> hidrochlorido perdozavimo atvejį. Pasireiškė ūminė </w:t>
      </w:r>
      <w:proofErr w:type="spellStart"/>
      <w:r>
        <w:rPr>
          <w:szCs w:val="22"/>
        </w:rPr>
        <w:t>hipotenzija</w:t>
      </w:r>
      <w:proofErr w:type="spellEnd"/>
      <w:r>
        <w:rPr>
          <w:szCs w:val="22"/>
        </w:rPr>
        <w:t xml:space="preserve"> (</w:t>
      </w:r>
      <w:proofErr w:type="spellStart"/>
      <w:r>
        <w:rPr>
          <w:szCs w:val="22"/>
        </w:rPr>
        <w:t>sistolinis</w:t>
      </w:r>
      <w:proofErr w:type="spellEnd"/>
      <w:r>
        <w:rPr>
          <w:szCs w:val="22"/>
        </w:rPr>
        <w:t xml:space="preserve"> arterinis kraujospūdis 70 mm </w:t>
      </w:r>
      <w:proofErr w:type="spellStart"/>
      <w:r>
        <w:rPr>
          <w:szCs w:val="22"/>
        </w:rPr>
        <w:t>Hg</w:t>
      </w:r>
      <w:proofErr w:type="spellEnd"/>
      <w:r>
        <w:rPr>
          <w:szCs w:val="22"/>
        </w:rPr>
        <w:t>), vėmimas ir viduriavimas, kurie buvo gydyti skysčių infuzijomis, o pacientą buvo galima išleisti iš ligoninės tą pačią parą.</w:t>
      </w:r>
    </w:p>
    <w:p w14:paraId="75D085E2" w14:textId="77777777" w:rsidR="00D079F1" w:rsidRDefault="00D079F1" w:rsidP="00D079F1">
      <w:pPr>
        <w:rPr>
          <w:szCs w:val="22"/>
        </w:rPr>
      </w:pPr>
    </w:p>
    <w:p w14:paraId="5BAD1F1E" w14:textId="77777777" w:rsidR="00D079F1" w:rsidRDefault="00D079F1" w:rsidP="00D079F1">
      <w:pPr>
        <w:rPr>
          <w:szCs w:val="22"/>
        </w:rPr>
      </w:pPr>
      <w:r>
        <w:rPr>
          <w:szCs w:val="22"/>
        </w:rPr>
        <w:t>Gydymas</w:t>
      </w:r>
    </w:p>
    <w:p w14:paraId="1B8FB105" w14:textId="77777777" w:rsidR="00D079F1" w:rsidRDefault="00D079F1" w:rsidP="00D079F1">
      <w:pPr>
        <w:rPr>
          <w:szCs w:val="22"/>
        </w:rPr>
      </w:pPr>
    </w:p>
    <w:p w14:paraId="7286CE9A" w14:textId="77777777" w:rsidR="00D079F1" w:rsidRDefault="00D079F1" w:rsidP="00D079F1">
      <w:pPr>
        <w:rPr>
          <w:szCs w:val="22"/>
        </w:rPr>
      </w:pPr>
      <w:r>
        <w:rPr>
          <w:szCs w:val="22"/>
        </w:rPr>
        <w:t xml:space="preserve">Jeigu dėl ūminio perdozavimo pasireiškia </w:t>
      </w:r>
      <w:proofErr w:type="spellStart"/>
      <w:r>
        <w:rPr>
          <w:szCs w:val="22"/>
        </w:rPr>
        <w:t>hipotenzija</w:t>
      </w:r>
      <w:proofErr w:type="spellEnd"/>
      <w:r>
        <w:rPr>
          <w:szCs w:val="22"/>
        </w:rPr>
        <w:t>, būtina palaikyti širdies ir kraujagyslių funkciją. Kraujospūdį ir širdies susitraukimų dažnį galima normalizuoti pacientą paguldžius. Jeigu tai nepadeda, gali padėti skysčių infuzijos ir, kai būtina, kraujagysles sutraukiantys vaistiniai preparatai. Reikia stebėti inkstų funkciją ir skirti bendrąsias palaikomąsias priemones.</w:t>
      </w:r>
    </w:p>
    <w:p w14:paraId="38B0D638" w14:textId="77777777" w:rsidR="00D079F1" w:rsidRDefault="00D079F1" w:rsidP="00D079F1">
      <w:pPr>
        <w:rPr>
          <w:szCs w:val="22"/>
        </w:rPr>
      </w:pPr>
    </w:p>
    <w:p w14:paraId="7316E7F3" w14:textId="77777777" w:rsidR="00D079F1" w:rsidRDefault="00D079F1" w:rsidP="00D079F1">
      <w:pPr>
        <w:rPr>
          <w:szCs w:val="22"/>
        </w:rPr>
      </w:pPr>
      <w:r>
        <w:rPr>
          <w:szCs w:val="22"/>
        </w:rPr>
        <w:t xml:space="preserve">Dializė greičiausiai būtų neveiksminga, nes labai didelė dalis </w:t>
      </w:r>
      <w:proofErr w:type="spellStart"/>
      <w:r>
        <w:rPr>
          <w:szCs w:val="22"/>
        </w:rPr>
        <w:t>tamsulozino</w:t>
      </w:r>
      <w:proofErr w:type="spellEnd"/>
      <w:r>
        <w:rPr>
          <w:szCs w:val="22"/>
        </w:rPr>
        <w:t xml:space="preserve"> prisijungia prie plazmos baltymų.</w:t>
      </w:r>
    </w:p>
    <w:p w14:paraId="50CD4BAA" w14:textId="77777777" w:rsidR="00D079F1" w:rsidRDefault="00D079F1" w:rsidP="00D079F1">
      <w:pPr>
        <w:rPr>
          <w:szCs w:val="22"/>
        </w:rPr>
      </w:pPr>
    </w:p>
    <w:p w14:paraId="6EDC924B" w14:textId="77777777" w:rsidR="00D079F1" w:rsidRDefault="00D079F1" w:rsidP="00D079F1">
      <w:pPr>
        <w:rPr>
          <w:szCs w:val="22"/>
        </w:rPr>
      </w:pPr>
      <w:r>
        <w:rPr>
          <w:szCs w:val="22"/>
        </w:rPr>
        <w:t xml:space="preserve">Galima taikyti absorbciją mažinančias priemones, </w:t>
      </w:r>
      <w:proofErr w:type="spellStart"/>
      <w:r>
        <w:rPr>
          <w:szCs w:val="22"/>
        </w:rPr>
        <w:t>pavzydžiui</w:t>
      </w:r>
      <w:proofErr w:type="spellEnd"/>
      <w:r>
        <w:rPr>
          <w:szCs w:val="22"/>
        </w:rPr>
        <w:t xml:space="preserve">, sukelti vėmimą. Jeigu išgerta didelė dozė, galima išplauti skrandį ir duoti gerti aktyvintosios anglies bei osmosinio poveikio vidurius laisvinančiųjų preparatų, </w:t>
      </w:r>
      <w:proofErr w:type="spellStart"/>
      <w:r>
        <w:rPr>
          <w:szCs w:val="22"/>
        </w:rPr>
        <w:t>pavzydžiui</w:t>
      </w:r>
      <w:proofErr w:type="spellEnd"/>
      <w:r>
        <w:rPr>
          <w:szCs w:val="22"/>
        </w:rPr>
        <w:t>, natrio sulfato.</w:t>
      </w:r>
    </w:p>
    <w:p w14:paraId="1EE549C6" w14:textId="77777777" w:rsidR="00D079F1" w:rsidRDefault="00D079F1" w:rsidP="00D079F1">
      <w:pPr>
        <w:rPr>
          <w:szCs w:val="22"/>
        </w:rPr>
      </w:pPr>
    </w:p>
    <w:p w14:paraId="5D4BF497" w14:textId="77777777" w:rsidR="00D079F1" w:rsidRDefault="00D079F1" w:rsidP="00D079F1">
      <w:pPr>
        <w:rPr>
          <w:szCs w:val="22"/>
        </w:rPr>
      </w:pPr>
    </w:p>
    <w:p w14:paraId="45F31F85" w14:textId="77777777" w:rsidR="00D079F1" w:rsidRDefault="00D079F1" w:rsidP="00D079F1">
      <w:pPr>
        <w:pStyle w:val="Antrat2"/>
      </w:pPr>
      <w:r>
        <w:t>FARMAKOLOGINĖS SAVYBĖS</w:t>
      </w:r>
    </w:p>
    <w:p w14:paraId="1B0D02EA" w14:textId="77777777" w:rsidR="00D079F1" w:rsidRDefault="00D079F1" w:rsidP="00D079F1">
      <w:pPr>
        <w:ind w:left="567" w:hanging="567"/>
        <w:rPr>
          <w:b/>
          <w:szCs w:val="22"/>
        </w:rPr>
      </w:pPr>
    </w:p>
    <w:p w14:paraId="5D359D6D" w14:textId="77777777" w:rsidR="00D079F1" w:rsidRDefault="00D079F1" w:rsidP="00D079F1">
      <w:pPr>
        <w:pStyle w:val="Antrat3"/>
      </w:pPr>
      <w:proofErr w:type="spellStart"/>
      <w:r>
        <w:t>Farmakodinaminės</w:t>
      </w:r>
      <w:proofErr w:type="spellEnd"/>
      <w:r>
        <w:t xml:space="preserve"> savybės</w:t>
      </w:r>
    </w:p>
    <w:p w14:paraId="6CE5574E" w14:textId="77777777" w:rsidR="00D079F1" w:rsidRDefault="00D079F1" w:rsidP="00D079F1">
      <w:pPr>
        <w:rPr>
          <w:szCs w:val="22"/>
        </w:rPr>
      </w:pPr>
    </w:p>
    <w:p w14:paraId="35533D14" w14:textId="77777777" w:rsidR="00D079F1" w:rsidRDefault="00D079F1" w:rsidP="00D079F1">
      <w:pPr>
        <w:rPr>
          <w:szCs w:val="22"/>
        </w:rPr>
      </w:pPr>
      <w:proofErr w:type="spellStart"/>
      <w:r>
        <w:rPr>
          <w:szCs w:val="22"/>
        </w:rPr>
        <w:t>Farmakoterapinė</w:t>
      </w:r>
      <w:proofErr w:type="spellEnd"/>
      <w:r>
        <w:rPr>
          <w:szCs w:val="22"/>
        </w:rPr>
        <w:t xml:space="preserve"> grupė – alfa</w:t>
      </w:r>
      <w:r>
        <w:rPr>
          <w:szCs w:val="22"/>
          <w:vertAlign w:val="subscript"/>
        </w:rPr>
        <w:t>1A</w:t>
      </w:r>
      <w:r>
        <w:rPr>
          <w:szCs w:val="22"/>
        </w:rPr>
        <w:t xml:space="preserve"> </w:t>
      </w:r>
      <w:proofErr w:type="spellStart"/>
      <w:r>
        <w:rPr>
          <w:szCs w:val="22"/>
        </w:rPr>
        <w:t>adrenoreceptorių</w:t>
      </w:r>
      <w:proofErr w:type="spellEnd"/>
      <w:r>
        <w:rPr>
          <w:szCs w:val="22"/>
        </w:rPr>
        <w:t xml:space="preserve"> antagonistai. Šis vaistinis preparatas vartojamas tik prostatos sutrikimams gydyti.</w:t>
      </w:r>
    </w:p>
    <w:p w14:paraId="555AF7EA" w14:textId="77777777" w:rsidR="00D079F1" w:rsidRDefault="00D079F1" w:rsidP="00D079F1">
      <w:pPr>
        <w:rPr>
          <w:szCs w:val="22"/>
        </w:rPr>
      </w:pPr>
      <w:r>
        <w:rPr>
          <w:szCs w:val="22"/>
        </w:rPr>
        <w:t xml:space="preserve">ATC kodas – G04CA02. </w:t>
      </w:r>
    </w:p>
    <w:p w14:paraId="1DE5A912" w14:textId="77777777" w:rsidR="00D079F1" w:rsidRDefault="00D079F1" w:rsidP="00D079F1">
      <w:pPr>
        <w:rPr>
          <w:szCs w:val="22"/>
        </w:rPr>
      </w:pPr>
    </w:p>
    <w:p w14:paraId="0E93E1F2" w14:textId="77777777" w:rsidR="00D079F1" w:rsidRDefault="00D079F1" w:rsidP="00D079F1">
      <w:pPr>
        <w:rPr>
          <w:szCs w:val="22"/>
        </w:rPr>
      </w:pPr>
      <w:r>
        <w:rPr>
          <w:szCs w:val="22"/>
        </w:rPr>
        <w:t>Veikimo mechanizmas</w:t>
      </w:r>
    </w:p>
    <w:p w14:paraId="5A4FC28D" w14:textId="77777777" w:rsidR="00D079F1" w:rsidRDefault="00D079F1" w:rsidP="00D079F1">
      <w:pPr>
        <w:rPr>
          <w:szCs w:val="22"/>
        </w:rPr>
      </w:pPr>
    </w:p>
    <w:p w14:paraId="40E7798F" w14:textId="77777777" w:rsidR="00D079F1" w:rsidRDefault="00D079F1" w:rsidP="00D079F1">
      <w:pPr>
        <w:rPr>
          <w:szCs w:val="22"/>
        </w:rPr>
      </w:pPr>
      <w:proofErr w:type="spellStart"/>
      <w:r>
        <w:rPr>
          <w:szCs w:val="22"/>
        </w:rPr>
        <w:lastRenderedPageBreak/>
        <w:t>Tamsulozinas</w:t>
      </w:r>
      <w:proofErr w:type="spellEnd"/>
      <w:r>
        <w:rPr>
          <w:szCs w:val="22"/>
        </w:rPr>
        <w:t xml:space="preserve"> selektyviai, konkurenciniu būdu prisijungia prie </w:t>
      </w:r>
      <w:proofErr w:type="spellStart"/>
      <w:r>
        <w:rPr>
          <w:szCs w:val="22"/>
        </w:rPr>
        <w:t>posinapsinių</w:t>
      </w:r>
      <w:proofErr w:type="spellEnd"/>
      <w:r>
        <w:rPr>
          <w:szCs w:val="22"/>
        </w:rPr>
        <w:t xml:space="preserve"> alfa</w:t>
      </w:r>
      <w:r>
        <w:rPr>
          <w:szCs w:val="22"/>
          <w:vertAlign w:val="subscript"/>
        </w:rPr>
        <w:t>1A</w:t>
      </w:r>
      <w:r>
        <w:rPr>
          <w:szCs w:val="22"/>
        </w:rPr>
        <w:t xml:space="preserve"> </w:t>
      </w:r>
      <w:proofErr w:type="spellStart"/>
      <w:r>
        <w:rPr>
          <w:szCs w:val="22"/>
        </w:rPr>
        <w:t>adrenoreceptorių</w:t>
      </w:r>
      <w:proofErr w:type="spellEnd"/>
      <w:r>
        <w:rPr>
          <w:szCs w:val="22"/>
        </w:rPr>
        <w:t>, kuriais perduodamas lygiųjų raumenų susitraukimas, todėl atpalaiduoja prostatos ir šlaplės lygiuosius raumenis.</w:t>
      </w:r>
    </w:p>
    <w:p w14:paraId="0B2F30BA" w14:textId="77777777" w:rsidR="00D079F1" w:rsidRDefault="00D079F1" w:rsidP="00D079F1">
      <w:pPr>
        <w:rPr>
          <w:szCs w:val="22"/>
        </w:rPr>
      </w:pPr>
      <w:r>
        <w:rPr>
          <w:szCs w:val="22"/>
        </w:rPr>
        <w:t xml:space="preserve"> </w:t>
      </w:r>
    </w:p>
    <w:p w14:paraId="2C6D17E1" w14:textId="77777777" w:rsidR="00D079F1" w:rsidRDefault="00D079F1" w:rsidP="00D079F1">
      <w:pPr>
        <w:rPr>
          <w:szCs w:val="22"/>
        </w:rPr>
      </w:pPr>
      <w:proofErr w:type="spellStart"/>
      <w:r>
        <w:rPr>
          <w:szCs w:val="22"/>
        </w:rPr>
        <w:t>Farmakodinaminis</w:t>
      </w:r>
      <w:proofErr w:type="spellEnd"/>
      <w:r>
        <w:rPr>
          <w:szCs w:val="22"/>
        </w:rPr>
        <w:t xml:space="preserve"> poveikis</w:t>
      </w:r>
    </w:p>
    <w:p w14:paraId="7039D113" w14:textId="77777777" w:rsidR="00D079F1" w:rsidRDefault="00D079F1" w:rsidP="00D079F1">
      <w:pPr>
        <w:rPr>
          <w:szCs w:val="22"/>
        </w:rPr>
      </w:pPr>
    </w:p>
    <w:p w14:paraId="7516CAE6" w14:textId="77777777" w:rsidR="00D079F1" w:rsidRDefault="00D079F1" w:rsidP="00D079F1">
      <w:pPr>
        <w:rPr>
          <w:szCs w:val="22"/>
        </w:rPr>
      </w:pPr>
      <w:proofErr w:type="spellStart"/>
      <w:r>
        <w:rPr>
          <w:szCs w:val="22"/>
        </w:rPr>
        <w:t>Tamsulozinas</w:t>
      </w:r>
      <w:proofErr w:type="spellEnd"/>
      <w:r>
        <w:rPr>
          <w:szCs w:val="22"/>
        </w:rPr>
        <w:t xml:space="preserve"> atpalaiduoja prostatos ir </w:t>
      </w:r>
      <w:proofErr w:type="spellStart"/>
      <w:r>
        <w:rPr>
          <w:szCs w:val="22"/>
        </w:rPr>
        <w:t>uretros</w:t>
      </w:r>
      <w:proofErr w:type="spellEnd"/>
      <w:r>
        <w:rPr>
          <w:szCs w:val="22"/>
        </w:rPr>
        <w:t xml:space="preserve"> lygiuosius raumenis, todėl mažina obstrukciją ir didina maksimalų šlapimo nutekėjimo greitį.</w:t>
      </w:r>
    </w:p>
    <w:p w14:paraId="0672C348" w14:textId="77777777" w:rsidR="00D079F1" w:rsidRDefault="00D079F1" w:rsidP="00D079F1">
      <w:pPr>
        <w:rPr>
          <w:szCs w:val="22"/>
        </w:rPr>
      </w:pPr>
    </w:p>
    <w:p w14:paraId="7BBA6005" w14:textId="77777777" w:rsidR="00D079F1" w:rsidRDefault="00D079F1" w:rsidP="00D079F1">
      <w:pPr>
        <w:rPr>
          <w:szCs w:val="22"/>
        </w:rPr>
      </w:pPr>
      <w:r>
        <w:rPr>
          <w:szCs w:val="22"/>
        </w:rPr>
        <w:t>Be to, šis vaistinis preparatas palengvina dirglumo ir obstrukcijos simptomus, kurių patogenezei svarbus padidėjęs apatinių šlapimo takų lygiųjų raumenų susitraukimas.</w:t>
      </w:r>
    </w:p>
    <w:p w14:paraId="380288DE" w14:textId="77777777" w:rsidR="00D079F1" w:rsidRDefault="00D079F1" w:rsidP="00D079F1">
      <w:pPr>
        <w:rPr>
          <w:szCs w:val="22"/>
        </w:rPr>
      </w:pPr>
    </w:p>
    <w:p w14:paraId="54497999" w14:textId="77777777" w:rsidR="00D079F1" w:rsidRDefault="00D079F1" w:rsidP="00D079F1">
      <w:pPr>
        <w:rPr>
          <w:szCs w:val="22"/>
        </w:rPr>
      </w:pPr>
      <w:r>
        <w:rPr>
          <w:szCs w:val="22"/>
        </w:rPr>
        <w:t xml:space="preserve">Alfa </w:t>
      </w:r>
      <w:proofErr w:type="spellStart"/>
      <w:r>
        <w:rPr>
          <w:szCs w:val="22"/>
        </w:rPr>
        <w:t>adrenoreceptorių</w:t>
      </w:r>
      <w:proofErr w:type="spellEnd"/>
      <w:r>
        <w:rPr>
          <w:szCs w:val="22"/>
        </w:rPr>
        <w:t xml:space="preserve"> antagonistai gali sumažinti periferinių kraujagyslių pasipriešinimą ir dėl to – krau</w:t>
      </w:r>
      <w:r>
        <w:rPr>
          <w:szCs w:val="22"/>
        </w:rPr>
        <w:softHyphen/>
        <w:t>jo</w:t>
      </w:r>
      <w:r>
        <w:rPr>
          <w:szCs w:val="22"/>
        </w:rPr>
        <w:softHyphen/>
        <w:t>spū</w:t>
      </w:r>
      <w:r>
        <w:rPr>
          <w:szCs w:val="22"/>
        </w:rPr>
        <w:softHyphen/>
        <w:t>dį. Ti</w:t>
      </w:r>
      <w:r>
        <w:rPr>
          <w:szCs w:val="22"/>
        </w:rPr>
        <w:softHyphen/>
        <w:t xml:space="preserve">riant </w:t>
      </w:r>
      <w:proofErr w:type="spellStart"/>
      <w:r>
        <w:rPr>
          <w:szCs w:val="22"/>
        </w:rPr>
        <w:t>tamsulozino</w:t>
      </w:r>
      <w:proofErr w:type="spellEnd"/>
      <w:r>
        <w:rPr>
          <w:szCs w:val="22"/>
        </w:rPr>
        <w:t xml:space="preserve"> poveikį pacientams, kurių kraujospūdis normalus, kliniškai reikšmingo krau</w:t>
      </w:r>
      <w:r>
        <w:rPr>
          <w:szCs w:val="22"/>
        </w:rPr>
        <w:softHyphen/>
        <w:t>jospū</w:t>
      </w:r>
      <w:r>
        <w:rPr>
          <w:szCs w:val="22"/>
        </w:rPr>
        <w:softHyphen/>
        <w:t>džio sumažėjimo nepastebėta.</w:t>
      </w:r>
    </w:p>
    <w:p w14:paraId="21CAD154" w14:textId="77777777" w:rsidR="00D079F1" w:rsidRDefault="00D079F1" w:rsidP="00D079F1">
      <w:pPr>
        <w:rPr>
          <w:szCs w:val="22"/>
        </w:rPr>
      </w:pPr>
    </w:p>
    <w:p w14:paraId="7CCD48D2" w14:textId="77777777" w:rsidR="00D079F1" w:rsidRDefault="00D079F1" w:rsidP="00D079F1">
      <w:pPr>
        <w:rPr>
          <w:szCs w:val="22"/>
        </w:rPr>
      </w:pPr>
      <w:r>
        <w:rPr>
          <w:szCs w:val="22"/>
        </w:rPr>
        <w:t xml:space="preserve">Šį vaistinį preparatą vartojant ilgai, šlapimo susilaikymą mažinantis ir </w:t>
      </w:r>
      <w:proofErr w:type="spellStart"/>
      <w:r>
        <w:rPr>
          <w:szCs w:val="22"/>
        </w:rPr>
        <w:t>šlapinimąsi</w:t>
      </w:r>
      <w:proofErr w:type="spellEnd"/>
      <w:r>
        <w:rPr>
          <w:szCs w:val="22"/>
        </w:rPr>
        <w:t xml:space="preserve"> lengvinantis jo poveikis išlieka, todėl ilgiau nereikia operacijos.</w:t>
      </w:r>
    </w:p>
    <w:p w14:paraId="6A6FA12A" w14:textId="77777777" w:rsidR="00D079F1" w:rsidRDefault="00D079F1" w:rsidP="00D079F1">
      <w:pPr>
        <w:rPr>
          <w:szCs w:val="22"/>
        </w:rPr>
      </w:pPr>
    </w:p>
    <w:p w14:paraId="5786B248" w14:textId="77777777" w:rsidR="00D079F1" w:rsidRDefault="00D079F1" w:rsidP="00D079F1">
      <w:pPr>
        <w:rPr>
          <w:szCs w:val="22"/>
        </w:rPr>
      </w:pPr>
      <w:r>
        <w:rPr>
          <w:szCs w:val="22"/>
        </w:rPr>
        <w:t>Vaikų populiacija</w:t>
      </w:r>
    </w:p>
    <w:p w14:paraId="65724ED1" w14:textId="77777777" w:rsidR="00D079F1" w:rsidRDefault="00D079F1" w:rsidP="00D079F1">
      <w:pPr>
        <w:rPr>
          <w:szCs w:val="22"/>
        </w:rPr>
      </w:pPr>
      <w:r>
        <w:rPr>
          <w:szCs w:val="22"/>
        </w:rPr>
        <w:t xml:space="preserve">Dvigubai aklu būdu atlikti atsitiktinių imčių </w:t>
      </w:r>
      <w:proofErr w:type="spellStart"/>
      <w:r>
        <w:rPr>
          <w:szCs w:val="22"/>
        </w:rPr>
        <w:t>placebu</w:t>
      </w:r>
      <w:proofErr w:type="spellEnd"/>
      <w:r>
        <w:rPr>
          <w:szCs w:val="22"/>
        </w:rPr>
        <w:t xml:space="preserve"> </w:t>
      </w:r>
      <w:r>
        <w:rPr>
          <w:szCs w:val="22"/>
          <w:lang w:eastAsia="en-GB"/>
        </w:rPr>
        <w:t>kontroliuojami</w:t>
      </w:r>
      <w:r>
        <w:rPr>
          <w:szCs w:val="22"/>
        </w:rPr>
        <w:t xml:space="preserve"> dozės ribų nustatymo tyrimai su vaikais, kuriems pasireiškia šlapimo pūslės </w:t>
      </w:r>
      <w:proofErr w:type="spellStart"/>
      <w:r>
        <w:rPr>
          <w:szCs w:val="22"/>
        </w:rPr>
        <w:t>neuromuskulinė</w:t>
      </w:r>
      <w:proofErr w:type="spellEnd"/>
      <w:r>
        <w:rPr>
          <w:szCs w:val="22"/>
        </w:rPr>
        <w:t xml:space="preserve"> disfunkcija. Iš viso 161 vaikas atsitiktiniu būdu buvo suskirstytas į grupes ir </w:t>
      </w:r>
      <w:r>
        <w:rPr>
          <w:szCs w:val="22"/>
          <w:lang w:eastAsia="en-GB"/>
        </w:rPr>
        <w:t>gydyti</w:t>
      </w:r>
      <w:r>
        <w:rPr>
          <w:szCs w:val="22"/>
        </w:rPr>
        <w:t xml:space="preserve"> viena iš trijų </w:t>
      </w:r>
      <w:proofErr w:type="spellStart"/>
      <w:r>
        <w:rPr>
          <w:szCs w:val="22"/>
        </w:rPr>
        <w:t>tamsulozino</w:t>
      </w:r>
      <w:proofErr w:type="spellEnd"/>
      <w:r>
        <w:rPr>
          <w:szCs w:val="22"/>
        </w:rPr>
        <w:t xml:space="preserve"> dozių (maža [0,001</w:t>
      </w:r>
      <w:r>
        <w:rPr>
          <w:szCs w:val="22"/>
          <w:lang w:eastAsia="en-GB"/>
        </w:rPr>
        <w:t>-</w:t>
      </w:r>
      <w:r>
        <w:rPr>
          <w:szCs w:val="22"/>
        </w:rPr>
        <w:t>0,002 mg/kg</w:t>
      </w:r>
      <w:r>
        <w:rPr>
          <w:szCs w:val="22"/>
          <w:lang w:eastAsia="en-GB"/>
        </w:rPr>
        <w:t xml:space="preserve"> kūno svorio</w:t>
      </w:r>
      <w:r>
        <w:rPr>
          <w:szCs w:val="22"/>
        </w:rPr>
        <w:t>], vidutine [0,002</w:t>
      </w:r>
      <w:r>
        <w:rPr>
          <w:szCs w:val="22"/>
          <w:lang w:eastAsia="en-GB"/>
        </w:rPr>
        <w:t>-</w:t>
      </w:r>
      <w:r>
        <w:rPr>
          <w:szCs w:val="22"/>
        </w:rPr>
        <w:t>0,004 mg/kg</w:t>
      </w:r>
      <w:r>
        <w:rPr>
          <w:szCs w:val="22"/>
          <w:lang w:eastAsia="en-GB"/>
        </w:rPr>
        <w:t xml:space="preserve"> kūno svorio</w:t>
      </w:r>
      <w:r>
        <w:rPr>
          <w:szCs w:val="22"/>
        </w:rPr>
        <w:t>] ir didele [0,004</w:t>
      </w:r>
      <w:r>
        <w:rPr>
          <w:szCs w:val="22"/>
          <w:lang w:eastAsia="en-GB"/>
        </w:rPr>
        <w:t>-</w:t>
      </w:r>
      <w:r>
        <w:rPr>
          <w:szCs w:val="22"/>
        </w:rPr>
        <w:t>0,008 mg/kg</w:t>
      </w:r>
      <w:r>
        <w:rPr>
          <w:szCs w:val="22"/>
          <w:lang w:eastAsia="en-GB"/>
        </w:rPr>
        <w:t xml:space="preserve"> kūno svorio</w:t>
      </w:r>
      <w:r>
        <w:rPr>
          <w:szCs w:val="22"/>
        </w:rPr>
        <w:t xml:space="preserve">]) arba </w:t>
      </w:r>
      <w:proofErr w:type="spellStart"/>
      <w:r>
        <w:rPr>
          <w:szCs w:val="22"/>
        </w:rPr>
        <w:t>placebu</w:t>
      </w:r>
      <w:proofErr w:type="spellEnd"/>
      <w:r>
        <w:rPr>
          <w:szCs w:val="22"/>
        </w:rPr>
        <w:t xml:space="preserve">. Pirminė vertinamoji baigtis buvo pacientams pasireiškęs atsakas, apibūdinamas srovės slėgio </w:t>
      </w:r>
      <w:proofErr w:type="spellStart"/>
      <w:r>
        <w:rPr>
          <w:szCs w:val="22"/>
        </w:rPr>
        <w:t>detrusoriaus</w:t>
      </w:r>
      <w:proofErr w:type="spellEnd"/>
      <w:r>
        <w:rPr>
          <w:szCs w:val="22"/>
        </w:rPr>
        <w:t xml:space="preserve"> srityje sumažėjimu (SSS) iki &lt; 40 cm H</w:t>
      </w:r>
      <w:r>
        <w:rPr>
          <w:szCs w:val="22"/>
          <w:vertAlign w:val="subscript"/>
        </w:rPr>
        <w:t>2</w:t>
      </w:r>
      <w:r>
        <w:rPr>
          <w:szCs w:val="22"/>
        </w:rPr>
        <w:t xml:space="preserve">O, remiantis dviejų </w:t>
      </w:r>
      <w:r>
        <w:rPr>
          <w:szCs w:val="22"/>
          <w:lang w:eastAsia="en-GB"/>
        </w:rPr>
        <w:t>įvertinimų</w:t>
      </w:r>
      <w:r>
        <w:rPr>
          <w:szCs w:val="22"/>
        </w:rPr>
        <w:t xml:space="preserve"> tą pačią parą rodmenimis. Antrinės vertinamosios baigtys buvo: realus ir procentinis pūslę ištuštinančio raumens spaudimo pokytis, palyginti su pradiniu, </w:t>
      </w:r>
      <w:proofErr w:type="spellStart"/>
      <w:r>
        <w:rPr>
          <w:szCs w:val="22"/>
        </w:rPr>
        <w:t>hidronefrozės</w:t>
      </w:r>
      <w:proofErr w:type="spellEnd"/>
      <w:r>
        <w:rPr>
          <w:szCs w:val="22"/>
        </w:rPr>
        <w:t xml:space="preserve"> ir šlapimtakio vandenės (</w:t>
      </w:r>
      <w:proofErr w:type="spellStart"/>
      <w:r>
        <w:rPr>
          <w:szCs w:val="22"/>
        </w:rPr>
        <w:t>hidroureterio</w:t>
      </w:r>
      <w:proofErr w:type="spellEnd"/>
      <w:r>
        <w:rPr>
          <w:szCs w:val="22"/>
        </w:rPr>
        <w:t xml:space="preserve">) palengvėjimas arba būklės stabilizavimasis ir šlapimo kiekio, gauto </w:t>
      </w:r>
      <w:proofErr w:type="spellStart"/>
      <w:r>
        <w:rPr>
          <w:szCs w:val="22"/>
        </w:rPr>
        <w:t>kateterizuojant</w:t>
      </w:r>
      <w:proofErr w:type="spellEnd"/>
      <w:r>
        <w:rPr>
          <w:szCs w:val="22"/>
        </w:rPr>
        <w:t xml:space="preserve">, pokytis arba </w:t>
      </w:r>
      <w:proofErr w:type="spellStart"/>
      <w:r>
        <w:rPr>
          <w:szCs w:val="22"/>
        </w:rPr>
        <w:t>šlapinimosi</w:t>
      </w:r>
      <w:proofErr w:type="spellEnd"/>
      <w:r>
        <w:rPr>
          <w:szCs w:val="22"/>
        </w:rPr>
        <w:t xml:space="preserve"> kartų skaičiaus pokytis, </w:t>
      </w:r>
      <w:proofErr w:type="spellStart"/>
      <w:r>
        <w:rPr>
          <w:szCs w:val="22"/>
        </w:rPr>
        <w:t>kateterizavimo</w:t>
      </w:r>
      <w:proofErr w:type="spellEnd"/>
      <w:r>
        <w:rPr>
          <w:szCs w:val="22"/>
        </w:rPr>
        <w:t xml:space="preserve"> metu užregistruotas </w:t>
      </w:r>
      <w:proofErr w:type="spellStart"/>
      <w:r>
        <w:rPr>
          <w:szCs w:val="22"/>
        </w:rPr>
        <w:t>kateterizavimo</w:t>
      </w:r>
      <w:proofErr w:type="spellEnd"/>
      <w:r>
        <w:rPr>
          <w:szCs w:val="22"/>
        </w:rPr>
        <w:t xml:space="preserve"> dienoraštyje. Statistiškai reikšmingų pirminės ar antrinės vertinamosios baigties skirtumų </w:t>
      </w:r>
      <w:proofErr w:type="spellStart"/>
      <w:r>
        <w:rPr>
          <w:szCs w:val="22"/>
        </w:rPr>
        <w:t>placebo</w:t>
      </w:r>
      <w:proofErr w:type="spellEnd"/>
      <w:r>
        <w:rPr>
          <w:szCs w:val="22"/>
        </w:rPr>
        <w:t xml:space="preserve"> ir gydymo bet kuria iš trijų </w:t>
      </w:r>
      <w:proofErr w:type="spellStart"/>
      <w:r>
        <w:rPr>
          <w:szCs w:val="22"/>
        </w:rPr>
        <w:t>tamsulozino</w:t>
      </w:r>
      <w:proofErr w:type="spellEnd"/>
      <w:r>
        <w:rPr>
          <w:szCs w:val="22"/>
        </w:rPr>
        <w:t xml:space="preserve"> dozių grupėse nebuvo. Atsako į dozę nebuvo nei vienoje dozės grupėje.</w:t>
      </w:r>
    </w:p>
    <w:p w14:paraId="6D469FE2" w14:textId="77777777" w:rsidR="00D079F1" w:rsidRDefault="00D079F1" w:rsidP="00D079F1">
      <w:pPr>
        <w:rPr>
          <w:szCs w:val="22"/>
        </w:rPr>
      </w:pPr>
    </w:p>
    <w:p w14:paraId="497099E3" w14:textId="77777777" w:rsidR="00D079F1" w:rsidRDefault="00D079F1" w:rsidP="00D079F1">
      <w:pPr>
        <w:pStyle w:val="Antrat3"/>
      </w:pPr>
      <w:proofErr w:type="spellStart"/>
      <w:r>
        <w:t>Farmakokinetinės</w:t>
      </w:r>
      <w:proofErr w:type="spellEnd"/>
      <w:r>
        <w:t xml:space="preserve"> savybės</w:t>
      </w:r>
    </w:p>
    <w:p w14:paraId="7FCC6BCF" w14:textId="77777777" w:rsidR="00D079F1" w:rsidRDefault="00D079F1" w:rsidP="00D079F1">
      <w:pPr>
        <w:rPr>
          <w:szCs w:val="22"/>
        </w:rPr>
      </w:pPr>
    </w:p>
    <w:p w14:paraId="6050D5F0" w14:textId="77777777" w:rsidR="00D079F1" w:rsidRDefault="00D079F1" w:rsidP="00D079F1">
      <w:pPr>
        <w:rPr>
          <w:szCs w:val="22"/>
        </w:rPr>
      </w:pPr>
      <w:r>
        <w:rPr>
          <w:szCs w:val="22"/>
        </w:rPr>
        <w:t>Absorbcija</w:t>
      </w:r>
    </w:p>
    <w:p w14:paraId="182C4E34" w14:textId="77777777" w:rsidR="00D079F1" w:rsidRDefault="00D079F1" w:rsidP="00D079F1">
      <w:pPr>
        <w:rPr>
          <w:szCs w:val="22"/>
        </w:rPr>
      </w:pPr>
      <w:proofErr w:type="spellStart"/>
      <w:r>
        <w:rPr>
          <w:szCs w:val="22"/>
        </w:rPr>
        <w:t>Tamsulozinas</w:t>
      </w:r>
      <w:proofErr w:type="spellEnd"/>
      <w:r>
        <w:rPr>
          <w:szCs w:val="22"/>
        </w:rPr>
        <w:t xml:space="preserve"> greitai absorbuojamas žarnyne, jo biologinis prieinamumas beveik pilnutinis. Po valgio išgertas </w:t>
      </w:r>
      <w:proofErr w:type="spellStart"/>
      <w:r>
        <w:rPr>
          <w:szCs w:val="22"/>
        </w:rPr>
        <w:t>tamsulozinas</w:t>
      </w:r>
      <w:proofErr w:type="spellEnd"/>
      <w:r>
        <w:rPr>
          <w:szCs w:val="22"/>
        </w:rPr>
        <w:t xml:space="preserve"> absorbuojamas lėčiau. Norint, kad absorbuojamas vaistinio preparato kiekis būtų vie</w:t>
      </w:r>
      <w:r>
        <w:rPr>
          <w:szCs w:val="22"/>
        </w:rPr>
        <w:softHyphen/>
        <w:t>nodas, jį visuomet reikia gerti po pusryčių.</w:t>
      </w:r>
    </w:p>
    <w:p w14:paraId="76C0D796" w14:textId="77777777" w:rsidR="00D079F1" w:rsidRDefault="00D079F1" w:rsidP="00D079F1">
      <w:pPr>
        <w:rPr>
          <w:szCs w:val="22"/>
        </w:rPr>
      </w:pPr>
    </w:p>
    <w:p w14:paraId="5F1B8642" w14:textId="77777777" w:rsidR="00D079F1" w:rsidRDefault="00D079F1" w:rsidP="00D079F1">
      <w:pPr>
        <w:rPr>
          <w:szCs w:val="22"/>
        </w:rPr>
      </w:pPr>
      <w:proofErr w:type="spellStart"/>
      <w:r>
        <w:rPr>
          <w:szCs w:val="22"/>
        </w:rPr>
        <w:t>Tamsulozino</w:t>
      </w:r>
      <w:proofErr w:type="spellEnd"/>
      <w:r>
        <w:rPr>
          <w:szCs w:val="22"/>
        </w:rPr>
        <w:t xml:space="preserve"> kinetika yra linijinio pobūdžio.</w:t>
      </w:r>
    </w:p>
    <w:p w14:paraId="3DFA7A0D" w14:textId="77777777" w:rsidR="00D079F1" w:rsidRDefault="00D079F1" w:rsidP="00D079F1">
      <w:pPr>
        <w:rPr>
          <w:szCs w:val="22"/>
        </w:rPr>
      </w:pPr>
    </w:p>
    <w:p w14:paraId="4D292A06" w14:textId="77777777" w:rsidR="00D079F1" w:rsidRDefault="00D079F1" w:rsidP="00D079F1">
      <w:pPr>
        <w:rPr>
          <w:szCs w:val="22"/>
        </w:rPr>
      </w:pPr>
      <w:r>
        <w:rPr>
          <w:szCs w:val="22"/>
        </w:rPr>
        <w:t xml:space="preserve">Išgėrus vieną </w:t>
      </w:r>
      <w:proofErr w:type="spellStart"/>
      <w:r>
        <w:rPr>
          <w:szCs w:val="22"/>
        </w:rPr>
        <w:t>tamsulozino</w:t>
      </w:r>
      <w:proofErr w:type="spellEnd"/>
      <w:r>
        <w:rPr>
          <w:szCs w:val="22"/>
        </w:rPr>
        <w:t xml:space="preserve"> dozę po sotaus valgio, didžiausia vaistinio preparato koncentracija kraujo plazmoje susidaro maždaug po 6 val. Šį vaistinį preparatą vartojant kartotinai, penktą parą nusistovi </w:t>
      </w:r>
      <w:proofErr w:type="spellStart"/>
      <w:r>
        <w:rPr>
          <w:szCs w:val="22"/>
        </w:rPr>
        <w:t>pusiausvyrinė</w:t>
      </w:r>
      <w:proofErr w:type="spellEnd"/>
      <w:r>
        <w:rPr>
          <w:szCs w:val="22"/>
        </w:rPr>
        <w:t xml:space="preserve"> apykaita, o didžiausia koncentracija (</w:t>
      </w:r>
      <w:proofErr w:type="spellStart"/>
      <w:r>
        <w:rPr>
          <w:szCs w:val="22"/>
        </w:rPr>
        <w:t>C</w:t>
      </w:r>
      <w:r>
        <w:rPr>
          <w:szCs w:val="22"/>
          <w:vertAlign w:val="subscript"/>
        </w:rPr>
        <w:t>max</w:t>
      </w:r>
      <w:proofErr w:type="spellEnd"/>
      <w:r>
        <w:rPr>
          <w:szCs w:val="22"/>
        </w:rPr>
        <w:t>) tuo metu būna maždaug dviem trečdaliais didesnė negu išgėrus vieną dozę. Šie duomenys gauti tiriant senyvus pacientus, tačiau tokių pačių reikėtų tikėtis ir jaunesniems.</w:t>
      </w:r>
    </w:p>
    <w:p w14:paraId="3F3E1833" w14:textId="77777777" w:rsidR="00D079F1" w:rsidRDefault="00D079F1" w:rsidP="00D079F1">
      <w:pPr>
        <w:rPr>
          <w:szCs w:val="22"/>
        </w:rPr>
      </w:pPr>
    </w:p>
    <w:p w14:paraId="4C332535" w14:textId="77777777" w:rsidR="00D079F1" w:rsidRDefault="00D079F1" w:rsidP="00D079F1">
      <w:pPr>
        <w:rPr>
          <w:szCs w:val="22"/>
        </w:rPr>
      </w:pPr>
      <w:r>
        <w:rPr>
          <w:szCs w:val="22"/>
        </w:rPr>
        <w:t xml:space="preserve">Tiek po vienkartinės, tiek po daugkartinių dozių </w:t>
      </w:r>
      <w:proofErr w:type="spellStart"/>
      <w:r>
        <w:rPr>
          <w:szCs w:val="22"/>
        </w:rPr>
        <w:t>tamsulozino</w:t>
      </w:r>
      <w:proofErr w:type="spellEnd"/>
      <w:r>
        <w:rPr>
          <w:szCs w:val="22"/>
        </w:rPr>
        <w:t xml:space="preserve"> koncentracija skirtingų pacientų plazmo</w:t>
      </w:r>
      <w:r>
        <w:rPr>
          <w:szCs w:val="22"/>
        </w:rPr>
        <w:softHyphen/>
        <w:t>je įvairuoja plačiose ribose.</w:t>
      </w:r>
    </w:p>
    <w:p w14:paraId="6127436F" w14:textId="77777777" w:rsidR="00D079F1" w:rsidRDefault="00D079F1" w:rsidP="00D079F1">
      <w:pPr>
        <w:rPr>
          <w:szCs w:val="22"/>
        </w:rPr>
      </w:pPr>
    </w:p>
    <w:p w14:paraId="3A52E9B8" w14:textId="77777777" w:rsidR="00D079F1" w:rsidRDefault="00D079F1" w:rsidP="00D079F1">
      <w:pPr>
        <w:rPr>
          <w:szCs w:val="22"/>
        </w:rPr>
      </w:pPr>
      <w:r>
        <w:rPr>
          <w:szCs w:val="22"/>
        </w:rPr>
        <w:t>Pasiskirstymas</w:t>
      </w:r>
    </w:p>
    <w:p w14:paraId="19DCFD01" w14:textId="77777777" w:rsidR="00D079F1" w:rsidRDefault="00D079F1" w:rsidP="00D079F1">
      <w:pPr>
        <w:rPr>
          <w:szCs w:val="22"/>
        </w:rPr>
      </w:pPr>
      <w:r>
        <w:rPr>
          <w:szCs w:val="22"/>
        </w:rPr>
        <w:t xml:space="preserve">Žmogaus kraujyje daugiau kaip 99% </w:t>
      </w:r>
      <w:proofErr w:type="spellStart"/>
      <w:r>
        <w:rPr>
          <w:szCs w:val="22"/>
        </w:rPr>
        <w:t>tamsulozino</w:t>
      </w:r>
      <w:proofErr w:type="spellEnd"/>
      <w:r>
        <w:rPr>
          <w:szCs w:val="22"/>
        </w:rPr>
        <w:t xml:space="preserve"> būna prisijungusio prie plazmos baltymų, o jo pasiskirstymo tūris </w:t>
      </w:r>
      <w:proofErr w:type="spellStart"/>
      <w:r>
        <w:rPr>
          <w:szCs w:val="22"/>
        </w:rPr>
        <w:t>esti</w:t>
      </w:r>
      <w:proofErr w:type="spellEnd"/>
      <w:r>
        <w:rPr>
          <w:szCs w:val="22"/>
        </w:rPr>
        <w:t xml:space="preserve"> mažas (maždaug 0,2 l/kg).</w:t>
      </w:r>
    </w:p>
    <w:p w14:paraId="4DE2DBF1" w14:textId="77777777" w:rsidR="00D079F1" w:rsidRDefault="00D079F1" w:rsidP="00D079F1">
      <w:pPr>
        <w:rPr>
          <w:szCs w:val="22"/>
        </w:rPr>
      </w:pPr>
    </w:p>
    <w:p w14:paraId="131C7875" w14:textId="77777777" w:rsidR="00D079F1" w:rsidRDefault="00D079F1" w:rsidP="00D079F1">
      <w:pPr>
        <w:rPr>
          <w:szCs w:val="22"/>
        </w:rPr>
      </w:pPr>
      <w:proofErr w:type="spellStart"/>
      <w:r>
        <w:rPr>
          <w:szCs w:val="22"/>
        </w:rPr>
        <w:t>Biotransformacija</w:t>
      </w:r>
      <w:proofErr w:type="spellEnd"/>
    </w:p>
    <w:p w14:paraId="4645D40E" w14:textId="77777777" w:rsidR="00D079F1" w:rsidRDefault="00D079F1" w:rsidP="00D079F1">
      <w:pPr>
        <w:rPr>
          <w:szCs w:val="22"/>
        </w:rPr>
      </w:pPr>
      <w:r>
        <w:rPr>
          <w:szCs w:val="22"/>
        </w:rPr>
        <w:lastRenderedPageBreak/>
        <w:t xml:space="preserve">Tik mažas kiekis </w:t>
      </w:r>
      <w:proofErr w:type="spellStart"/>
      <w:r>
        <w:rPr>
          <w:szCs w:val="22"/>
        </w:rPr>
        <w:t>tamsulozino</w:t>
      </w:r>
      <w:proofErr w:type="spellEnd"/>
      <w:r>
        <w:rPr>
          <w:szCs w:val="22"/>
        </w:rPr>
        <w:t xml:space="preserve"> </w:t>
      </w:r>
      <w:proofErr w:type="spellStart"/>
      <w:r>
        <w:rPr>
          <w:szCs w:val="22"/>
        </w:rPr>
        <w:t>metabolizuojamas</w:t>
      </w:r>
      <w:proofErr w:type="spellEnd"/>
      <w:r>
        <w:rPr>
          <w:szCs w:val="22"/>
        </w:rPr>
        <w:t xml:space="preserve"> pirmojo prasiskverbimo pro kepenis metu. Daugiausia jo randama kraujo plazmoje nepakitusio. Ši medžiaga </w:t>
      </w:r>
      <w:proofErr w:type="spellStart"/>
      <w:r>
        <w:rPr>
          <w:szCs w:val="22"/>
        </w:rPr>
        <w:t>metabolizuojama</w:t>
      </w:r>
      <w:proofErr w:type="spellEnd"/>
      <w:r>
        <w:rPr>
          <w:szCs w:val="22"/>
        </w:rPr>
        <w:t xml:space="preserve"> kepenyse.</w:t>
      </w:r>
    </w:p>
    <w:p w14:paraId="7FE4F5B9" w14:textId="77777777" w:rsidR="00D079F1" w:rsidRDefault="00D079F1" w:rsidP="00D079F1">
      <w:pPr>
        <w:rPr>
          <w:szCs w:val="22"/>
        </w:rPr>
      </w:pPr>
    </w:p>
    <w:p w14:paraId="0DB3B5D8" w14:textId="77777777" w:rsidR="00D079F1" w:rsidRDefault="00D079F1" w:rsidP="00D079F1">
      <w:pPr>
        <w:rPr>
          <w:szCs w:val="22"/>
        </w:rPr>
      </w:pPr>
      <w:r>
        <w:rPr>
          <w:szCs w:val="22"/>
        </w:rPr>
        <w:t xml:space="preserve">Tyrimų su žiurkėmis duomenimis, </w:t>
      </w:r>
      <w:proofErr w:type="spellStart"/>
      <w:r>
        <w:rPr>
          <w:szCs w:val="22"/>
        </w:rPr>
        <w:t>tamsulozinas</w:t>
      </w:r>
      <w:proofErr w:type="spellEnd"/>
      <w:r>
        <w:rPr>
          <w:szCs w:val="22"/>
        </w:rPr>
        <w:t xml:space="preserve"> silpnai sužadina kepenų </w:t>
      </w:r>
      <w:proofErr w:type="spellStart"/>
      <w:r>
        <w:rPr>
          <w:szCs w:val="22"/>
        </w:rPr>
        <w:t>mikrosomų</w:t>
      </w:r>
      <w:proofErr w:type="spellEnd"/>
      <w:r>
        <w:rPr>
          <w:szCs w:val="22"/>
        </w:rPr>
        <w:t xml:space="preserve"> fermentus.</w:t>
      </w:r>
    </w:p>
    <w:p w14:paraId="4253C7DB" w14:textId="77777777" w:rsidR="00D079F1" w:rsidRDefault="00D079F1" w:rsidP="00D079F1">
      <w:pPr>
        <w:rPr>
          <w:szCs w:val="22"/>
        </w:rPr>
      </w:pPr>
    </w:p>
    <w:p w14:paraId="2326F2BA" w14:textId="77777777" w:rsidR="00D079F1" w:rsidRDefault="00D079F1" w:rsidP="00D079F1">
      <w:pPr>
        <w:rPr>
          <w:szCs w:val="22"/>
        </w:rPr>
      </w:pPr>
      <w:proofErr w:type="spellStart"/>
      <w:r>
        <w:rPr>
          <w:szCs w:val="22"/>
        </w:rPr>
        <w:t>Tamsulozino</w:t>
      </w:r>
      <w:proofErr w:type="spellEnd"/>
      <w:r>
        <w:rPr>
          <w:szCs w:val="22"/>
        </w:rPr>
        <w:t xml:space="preserve"> metabolitai mažiau veiksmingi ir sukelia silpnesnį toksinį poveikį nei nepakitęs vaistinis preparatas.</w:t>
      </w:r>
    </w:p>
    <w:p w14:paraId="283A9F11" w14:textId="77777777" w:rsidR="00D079F1" w:rsidRDefault="00D079F1" w:rsidP="00D079F1">
      <w:pPr>
        <w:rPr>
          <w:szCs w:val="22"/>
        </w:rPr>
      </w:pPr>
    </w:p>
    <w:p w14:paraId="6BF50C51" w14:textId="77777777" w:rsidR="00D079F1" w:rsidRDefault="00D079F1" w:rsidP="00D079F1">
      <w:pPr>
        <w:rPr>
          <w:szCs w:val="22"/>
        </w:rPr>
      </w:pPr>
      <w:r>
        <w:rPr>
          <w:szCs w:val="22"/>
        </w:rPr>
        <w:t>Eliminacija</w:t>
      </w:r>
    </w:p>
    <w:p w14:paraId="32E661A8" w14:textId="77777777" w:rsidR="00D079F1" w:rsidRDefault="00D079F1" w:rsidP="00D079F1">
      <w:pPr>
        <w:rPr>
          <w:szCs w:val="22"/>
        </w:rPr>
      </w:pPr>
      <w:r>
        <w:rPr>
          <w:szCs w:val="22"/>
        </w:rPr>
        <w:t xml:space="preserve">Daugiausia </w:t>
      </w:r>
      <w:proofErr w:type="spellStart"/>
      <w:r>
        <w:rPr>
          <w:szCs w:val="22"/>
        </w:rPr>
        <w:t>tamsulozino</w:t>
      </w:r>
      <w:proofErr w:type="spellEnd"/>
      <w:r>
        <w:rPr>
          <w:szCs w:val="22"/>
        </w:rPr>
        <w:t xml:space="preserve"> ir jo metabolitų išskiriama su šlapimu (maždaug 9% nepakitusio vaistinio preparato pavidalu).</w:t>
      </w:r>
    </w:p>
    <w:p w14:paraId="4B3D48F7" w14:textId="77777777" w:rsidR="00D079F1" w:rsidRDefault="00D079F1" w:rsidP="00D079F1">
      <w:pPr>
        <w:rPr>
          <w:szCs w:val="22"/>
        </w:rPr>
      </w:pPr>
    </w:p>
    <w:p w14:paraId="09250AE5" w14:textId="77777777" w:rsidR="00D079F1" w:rsidRDefault="00D079F1" w:rsidP="00D079F1">
      <w:pPr>
        <w:rPr>
          <w:szCs w:val="22"/>
        </w:rPr>
      </w:pPr>
      <w:r>
        <w:rPr>
          <w:szCs w:val="22"/>
        </w:rPr>
        <w:t xml:space="preserve">Išgerto po valgio </w:t>
      </w:r>
      <w:proofErr w:type="spellStart"/>
      <w:r>
        <w:rPr>
          <w:szCs w:val="22"/>
        </w:rPr>
        <w:t>tamsulozino</w:t>
      </w:r>
      <w:proofErr w:type="spellEnd"/>
      <w:r>
        <w:rPr>
          <w:szCs w:val="22"/>
        </w:rPr>
        <w:t xml:space="preserve"> pusinis eliminacijos laikas pacientų kraujo plazmoje būna maždaug 10 val., nusistovėjus </w:t>
      </w:r>
      <w:proofErr w:type="spellStart"/>
      <w:r>
        <w:rPr>
          <w:szCs w:val="22"/>
        </w:rPr>
        <w:t>pusiausvyrinei</w:t>
      </w:r>
      <w:proofErr w:type="spellEnd"/>
      <w:r>
        <w:rPr>
          <w:szCs w:val="22"/>
        </w:rPr>
        <w:t xml:space="preserve"> apykaitai – 13 val.</w:t>
      </w:r>
    </w:p>
    <w:p w14:paraId="6D1F9A87" w14:textId="77777777" w:rsidR="00D079F1" w:rsidRDefault="00D079F1" w:rsidP="00D079F1">
      <w:pPr>
        <w:rPr>
          <w:szCs w:val="22"/>
        </w:rPr>
      </w:pPr>
    </w:p>
    <w:p w14:paraId="707814BE" w14:textId="77777777" w:rsidR="00D079F1" w:rsidRDefault="00D079F1" w:rsidP="00D079F1">
      <w:pPr>
        <w:pStyle w:val="Antrat3"/>
      </w:pPr>
      <w:proofErr w:type="spellStart"/>
      <w:r>
        <w:t>Ikiklinikinių</w:t>
      </w:r>
      <w:proofErr w:type="spellEnd"/>
      <w:r>
        <w:t xml:space="preserve"> saugumo tyrimų duomenys</w:t>
      </w:r>
    </w:p>
    <w:p w14:paraId="49C0A5D9" w14:textId="77777777" w:rsidR="00D079F1" w:rsidRDefault="00D079F1" w:rsidP="00D079F1">
      <w:pPr>
        <w:rPr>
          <w:szCs w:val="22"/>
        </w:rPr>
      </w:pPr>
    </w:p>
    <w:p w14:paraId="7EA7542A" w14:textId="77777777" w:rsidR="00D079F1" w:rsidRDefault="00D079F1" w:rsidP="00D079F1">
      <w:pPr>
        <w:rPr>
          <w:szCs w:val="22"/>
        </w:rPr>
      </w:pPr>
      <w:r>
        <w:rPr>
          <w:szCs w:val="22"/>
        </w:rPr>
        <w:t xml:space="preserve">Tirtas vienos ir kartotinių </w:t>
      </w:r>
      <w:proofErr w:type="spellStart"/>
      <w:r>
        <w:rPr>
          <w:szCs w:val="22"/>
        </w:rPr>
        <w:t>tamsulozino</w:t>
      </w:r>
      <w:proofErr w:type="spellEnd"/>
      <w:r>
        <w:rPr>
          <w:szCs w:val="22"/>
        </w:rPr>
        <w:t xml:space="preserve"> dozių toksinis poveikis pelėms, žiurkėms ir šunims, taip pat toksinis poveikis žiurkių dauginimosi funkcijai, kancerogeninis poveikis pelėms ir žiurkėms, </w:t>
      </w:r>
      <w:proofErr w:type="spellStart"/>
      <w:r>
        <w:rPr>
          <w:szCs w:val="22"/>
        </w:rPr>
        <w:t>geno</w:t>
      </w:r>
      <w:r>
        <w:rPr>
          <w:szCs w:val="22"/>
        </w:rPr>
        <w:softHyphen/>
        <w:t>toksinis</w:t>
      </w:r>
      <w:proofErr w:type="spellEnd"/>
      <w:r>
        <w:rPr>
          <w:szCs w:val="22"/>
        </w:rPr>
        <w:t xml:space="preserve"> poveikis </w:t>
      </w:r>
      <w:proofErr w:type="spellStart"/>
      <w:r>
        <w:rPr>
          <w:i/>
          <w:szCs w:val="22"/>
        </w:rPr>
        <w:t>in</w:t>
      </w:r>
      <w:proofErr w:type="spellEnd"/>
      <w:r>
        <w:rPr>
          <w:i/>
          <w:szCs w:val="22"/>
        </w:rPr>
        <w:t xml:space="preserve"> </w:t>
      </w:r>
      <w:proofErr w:type="spellStart"/>
      <w:r>
        <w:rPr>
          <w:i/>
          <w:szCs w:val="22"/>
        </w:rPr>
        <w:t>vivo</w:t>
      </w:r>
      <w:proofErr w:type="spellEnd"/>
      <w:r>
        <w:rPr>
          <w:szCs w:val="22"/>
        </w:rPr>
        <w:t xml:space="preserve"> ir </w:t>
      </w:r>
      <w:proofErr w:type="spellStart"/>
      <w:r>
        <w:rPr>
          <w:i/>
          <w:szCs w:val="22"/>
        </w:rPr>
        <w:t>in</w:t>
      </w:r>
      <w:proofErr w:type="spellEnd"/>
      <w:r>
        <w:rPr>
          <w:i/>
          <w:szCs w:val="22"/>
        </w:rPr>
        <w:t xml:space="preserve"> </w:t>
      </w:r>
      <w:proofErr w:type="spellStart"/>
      <w:r>
        <w:rPr>
          <w:i/>
          <w:szCs w:val="22"/>
        </w:rPr>
        <w:t>vitro</w:t>
      </w:r>
      <w:proofErr w:type="spellEnd"/>
      <w:r>
        <w:rPr>
          <w:szCs w:val="22"/>
        </w:rPr>
        <w:t>.</w:t>
      </w:r>
    </w:p>
    <w:p w14:paraId="7454C365" w14:textId="77777777" w:rsidR="00D079F1" w:rsidRDefault="00D079F1" w:rsidP="00D079F1">
      <w:pPr>
        <w:rPr>
          <w:szCs w:val="22"/>
        </w:rPr>
      </w:pPr>
    </w:p>
    <w:p w14:paraId="72D8E882" w14:textId="77777777" w:rsidR="00D079F1" w:rsidRDefault="00D079F1" w:rsidP="00D079F1">
      <w:pPr>
        <w:rPr>
          <w:szCs w:val="22"/>
        </w:rPr>
      </w:pPr>
      <w:r>
        <w:rPr>
          <w:szCs w:val="22"/>
        </w:rPr>
        <w:t xml:space="preserve">Bendras didelių </w:t>
      </w:r>
      <w:proofErr w:type="spellStart"/>
      <w:r>
        <w:rPr>
          <w:szCs w:val="22"/>
        </w:rPr>
        <w:t>tamsulozino</w:t>
      </w:r>
      <w:proofErr w:type="spellEnd"/>
      <w:r>
        <w:rPr>
          <w:szCs w:val="22"/>
        </w:rPr>
        <w:t xml:space="preserve"> dozių toksinio poveikio pobūdis atitinka alfa </w:t>
      </w:r>
      <w:proofErr w:type="spellStart"/>
      <w:r>
        <w:rPr>
          <w:szCs w:val="22"/>
        </w:rPr>
        <w:t>adrenoreceptorių</w:t>
      </w:r>
      <w:proofErr w:type="spellEnd"/>
      <w:r>
        <w:rPr>
          <w:szCs w:val="22"/>
        </w:rPr>
        <w:t xml:space="preserve"> antagonistų farmakologinį poveikį.</w:t>
      </w:r>
    </w:p>
    <w:p w14:paraId="065CB5F2" w14:textId="77777777" w:rsidR="00D079F1" w:rsidRDefault="00D079F1" w:rsidP="00D079F1">
      <w:pPr>
        <w:rPr>
          <w:szCs w:val="22"/>
        </w:rPr>
      </w:pPr>
    </w:p>
    <w:p w14:paraId="2DBCBBFD" w14:textId="77777777" w:rsidR="00D079F1" w:rsidRDefault="00D079F1" w:rsidP="00D079F1">
      <w:pPr>
        <w:rPr>
          <w:szCs w:val="22"/>
        </w:rPr>
      </w:pPr>
      <w:r>
        <w:rPr>
          <w:szCs w:val="22"/>
        </w:rPr>
        <w:t xml:space="preserve">Nuo labai didelių šio vaistinio preparato dozių pakito šunų EKG, tačiau šie pokyčiai kliniškai nereikšmingi. Svarbių </w:t>
      </w:r>
      <w:proofErr w:type="spellStart"/>
      <w:r>
        <w:rPr>
          <w:szCs w:val="22"/>
        </w:rPr>
        <w:t>genotoksinių</w:t>
      </w:r>
      <w:proofErr w:type="spellEnd"/>
      <w:r>
        <w:rPr>
          <w:szCs w:val="22"/>
        </w:rPr>
        <w:t xml:space="preserve"> </w:t>
      </w:r>
      <w:proofErr w:type="spellStart"/>
      <w:r>
        <w:rPr>
          <w:szCs w:val="22"/>
        </w:rPr>
        <w:t>tamsulozino</w:t>
      </w:r>
      <w:proofErr w:type="spellEnd"/>
      <w:r>
        <w:rPr>
          <w:szCs w:val="22"/>
        </w:rPr>
        <w:t xml:space="preserve"> savybių nenustatyta.</w:t>
      </w:r>
    </w:p>
    <w:p w14:paraId="3C849FCB" w14:textId="77777777" w:rsidR="00D079F1" w:rsidRDefault="00D079F1" w:rsidP="00D079F1">
      <w:pPr>
        <w:rPr>
          <w:szCs w:val="22"/>
        </w:rPr>
      </w:pPr>
    </w:p>
    <w:p w14:paraId="46F30224" w14:textId="77777777" w:rsidR="00D079F1" w:rsidRDefault="00D079F1" w:rsidP="00D079F1">
      <w:pPr>
        <w:rPr>
          <w:szCs w:val="22"/>
        </w:rPr>
      </w:pPr>
      <w:r>
        <w:rPr>
          <w:szCs w:val="22"/>
        </w:rPr>
        <w:t xml:space="preserve">Žiurkių ir pelių patelėms duodant </w:t>
      </w:r>
      <w:proofErr w:type="spellStart"/>
      <w:r>
        <w:rPr>
          <w:szCs w:val="22"/>
        </w:rPr>
        <w:t>tamsulozino</w:t>
      </w:r>
      <w:proofErr w:type="spellEnd"/>
      <w:r>
        <w:rPr>
          <w:szCs w:val="22"/>
        </w:rPr>
        <w:t xml:space="preserve">, dažniau rasta </w:t>
      </w:r>
      <w:proofErr w:type="spellStart"/>
      <w:r>
        <w:rPr>
          <w:szCs w:val="22"/>
        </w:rPr>
        <w:t>proliferacinių</w:t>
      </w:r>
      <w:proofErr w:type="spellEnd"/>
      <w:r>
        <w:rPr>
          <w:szCs w:val="22"/>
        </w:rPr>
        <w:t xml:space="preserve"> pokyčių pieno liaukose. Jų atsiranda tik nuo didelių dozių, jie tikriausiai turi netiesioginį ryšį su </w:t>
      </w:r>
      <w:proofErr w:type="spellStart"/>
      <w:r>
        <w:rPr>
          <w:szCs w:val="22"/>
        </w:rPr>
        <w:t>hiperprolaktinemija</w:t>
      </w:r>
      <w:proofErr w:type="spellEnd"/>
      <w:r>
        <w:rPr>
          <w:szCs w:val="22"/>
        </w:rPr>
        <w:t xml:space="preserve"> ir laikomi kliniškai nereikšmingais. </w:t>
      </w:r>
    </w:p>
    <w:p w14:paraId="73A5FF49" w14:textId="77777777" w:rsidR="00D079F1" w:rsidRDefault="00D079F1" w:rsidP="00D079F1">
      <w:pPr>
        <w:rPr>
          <w:szCs w:val="22"/>
        </w:rPr>
      </w:pPr>
    </w:p>
    <w:p w14:paraId="423F760D" w14:textId="77777777" w:rsidR="00D079F1" w:rsidRDefault="00D079F1" w:rsidP="00D079F1">
      <w:pPr>
        <w:rPr>
          <w:szCs w:val="22"/>
        </w:rPr>
      </w:pPr>
    </w:p>
    <w:p w14:paraId="17A0A52B" w14:textId="77777777" w:rsidR="00D079F1" w:rsidRDefault="00D079F1" w:rsidP="00D079F1">
      <w:pPr>
        <w:pStyle w:val="Antrat2"/>
      </w:pPr>
      <w:r>
        <w:t>6.</w:t>
      </w:r>
      <w:r>
        <w:tab/>
        <w:t>FARMACINĖ INFORMACIJA</w:t>
      </w:r>
    </w:p>
    <w:p w14:paraId="08ED314D" w14:textId="77777777" w:rsidR="00D079F1" w:rsidRDefault="00D079F1" w:rsidP="00D079F1">
      <w:pPr>
        <w:ind w:left="567" w:hanging="567"/>
        <w:rPr>
          <w:b/>
          <w:szCs w:val="22"/>
        </w:rPr>
      </w:pPr>
    </w:p>
    <w:p w14:paraId="0E88FFD0" w14:textId="77777777" w:rsidR="00D079F1" w:rsidRDefault="00D079F1" w:rsidP="00D079F1">
      <w:pPr>
        <w:pStyle w:val="Antrat3"/>
      </w:pPr>
      <w:r>
        <w:t>Pagalbinių medžiagų sąrašas</w:t>
      </w:r>
    </w:p>
    <w:p w14:paraId="38CA81D0" w14:textId="77777777" w:rsidR="00D079F1" w:rsidRDefault="00D079F1" w:rsidP="00D079F1">
      <w:pPr>
        <w:rPr>
          <w:szCs w:val="22"/>
        </w:rPr>
      </w:pPr>
    </w:p>
    <w:p w14:paraId="4BE2EBB1" w14:textId="77777777" w:rsidR="00D079F1" w:rsidRDefault="00D079F1" w:rsidP="00D079F1">
      <w:pPr>
        <w:rPr>
          <w:i/>
          <w:szCs w:val="22"/>
        </w:rPr>
      </w:pPr>
      <w:r>
        <w:rPr>
          <w:i/>
          <w:szCs w:val="22"/>
        </w:rPr>
        <w:t>Kapsulės turinys</w:t>
      </w:r>
    </w:p>
    <w:p w14:paraId="5B78CB0D" w14:textId="77777777" w:rsidR="00D079F1" w:rsidRDefault="00D079F1" w:rsidP="00D079F1">
      <w:pPr>
        <w:rPr>
          <w:szCs w:val="22"/>
        </w:rPr>
      </w:pPr>
      <w:proofErr w:type="spellStart"/>
      <w:r>
        <w:rPr>
          <w:szCs w:val="22"/>
        </w:rPr>
        <w:t>Mikrokristalinė</w:t>
      </w:r>
      <w:proofErr w:type="spellEnd"/>
      <w:r>
        <w:rPr>
          <w:szCs w:val="22"/>
        </w:rPr>
        <w:t xml:space="preserve"> celiuliozė</w:t>
      </w:r>
    </w:p>
    <w:p w14:paraId="4412A530" w14:textId="77777777" w:rsidR="00D079F1" w:rsidRDefault="00D079F1" w:rsidP="00D079F1">
      <w:pPr>
        <w:rPr>
          <w:szCs w:val="22"/>
        </w:rPr>
      </w:pPr>
      <w:proofErr w:type="spellStart"/>
      <w:r>
        <w:rPr>
          <w:szCs w:val="22"/>
        </w:rPr>
        <w:t>Metakrilo</w:t>
      </w:r>
      <w:proofErr w:type="spellEnd"/>
      <w:r>
        <w:rPr>
          <w:szCs w:val="22"/>
        </w:rPr>
        <w:t xml:space="preserve"> rūgšties ir </w:t>
      </w:r>
      <w:proofErr w:type="spellStart"/>
      <w:r>
        <w:rPr>
          <w:szCs w:val="22"/>
        </w:rPr>
        <w:t>etilakrilato</w:t>
      </w:r>
      <w:proofErr w:type="spellEnd"/>
      <w:r>
        <w:rPr>
          <w:szCs w:val="22"/>
        </w:rPr>
        <w:t xml:space="preserve"> </w:t>
      </w:r>
      <w:proofErr w:type="spellStart"/>
      <w:r>
        <w:rPr>
          <w:szCs w:val="22"/>
        </w:rPr>
        <w:t>kopolimeras</w:t>
      </w:r>
      <w:proofErr w:type="spellEnd"/>
    </w:p>
    <w:p w14:paraId="1A57F8C2" w14:textId="77777777" w:rsidR="00D079F1" w:rsidRDefault="00D079F1" w:rsidP="00D079F1">
      <w:pPr>
        <w:rPr>
          <w:szCs w:val="22"/>
        </w:rPr>
      </w:pPr>
      <w:proofErr w:type="spellStart"/>
      <w:r>
        <w:rPr>
          <w:szCs w:val="22"/>
        </w:rPr>
        <w:t>Polisorbatas</w:t>
      </w:r>
      <w:proofErr w:type="spellEnd"/>
      <w:r>
        <w:rPr>
          <w:szCs w:val="22"/>
        </w:rPr>
        <w:t xml:space="preserve"> 80</w:t>
      </w:r>
    </w:p>
    <w:p w14:paraId="3BEEE78B" w14:textId="77777777" w:rsidR="00D079F1" w:rsidRDefault="00D079F1" w:rsidP="00D079F1">
      <w:pPr>
        <w:rPr>
          <w:szCs w:val="22"/>
        </w:rPr>
      </w:pPr>
      <w:r>
        <w:rPr>
          <w:szCs w:val="22"/>
        </w:rPr>
        <w:t xml:space="preserve">Natrio </w:t>
      </w:r>
      <w:proofErr w:type="spellStart"/>
      <w:r>
        <w:rPr>
          <w:szCs w:val="22"/>
        </w:rPr>
        <w:t>laurilsulfatas</w:t>
      </w:r>
      <w:proofErr w:type="spellEnd"/>
    </w:p>
    <w:p w14:paraId="57359AC2" w14:textId="77777777" w:rsidR="00D079F1" w:rsidRDefault="00D079F1" w:rsidP="00D079F1">
      <w:pPr>
        <w:rPr>
          <w:szCs w:val="22"/>
        </w:rPr>
      </w:pPr>
      <w:proofErr w:type="spellStart"/>
      <w:r>
        <w:rPr>
          <w:szCs w:val="22"/>
        </w:rPr>
        <w:t>Trietilo</w:t>
      </w:r>
      <w:proofErr w:type="spellEnd"/>
      <w:r>
        <w:rPr>
          <w:szCs w:val="22"/>
        </w:rPr>
        <w:t xml:space="preserve"> citratas</w:t>
      </w:r>
    </w:p>
    <w:p w14:paraId="3E7EE775" w14:textId="77777777" w:rsidR="00D079F1" w:rsidRDefault="00D079F1" w:rsidP="00D079F1">
      <w:pPr>
        <w:rPr>
          <w:szCs w:val="22"/>
        </w:rPr>
      </w:pPr>
      <w:r>
        <w:rPr>
          <w:szCs w:val="22"/>
        </w:rPr>
        <w:t>Talkas</w:t>
      </w:r>
    </w:p>
    <w:p w14:paraId="25824B52" w14:textId="77777777" w:rsidR="00D079F1" w:rsidRDefault="00D079F1" w:rsidP="00D079F1">
      <w:pPr>
        <w:rPr>
          <w:szCs w:val="22"/>
        </w:rPr>
      </w:pPr>
    </w:p>
    <w:p w14:paraId="12905E23" w14:textId="77777777" w:rsidR="00D079F1" w:rsidRDefault="00D079F1" w:rsidP="00D079F1">
      <w:pPr>
        <w:rPr>
          <w:i/>
          <w:szCs w:val="22"/>
        </w:rPr>
      </w:pPr>
      <w:r>
        <w:rPr>
          <w:i/>
          <w:szCs w:val="22"/>
        </w:rPr>
        <w:t>Kapsulės apvalkalas</w:t>
      </w:r>
    </w:p>
    <w:p w14:paraId="477813EB" w14:textId="77777777" w:rsidR="00D079F1" w:rsidRDefault="00D079F1" w:rsidP="00D079F1">
      <w:pPr>
        <w:rPr>
          <w:szCs w:val="22"/>
        </w:rPr>
      </w:pPr>
      <w:r>
        <w:rPr>
          <w:szCs w:val="22"/>
        </w:rPr>
        <w:t>Želatina</w:t>
      </w:r>
    </w:p>
    <w:p w14:paraId="64A108D8" w14:textId="77777777" w:rsidR="00D079F1" w:rsidRDefault="00D079F1" w:rsidP="00D079F1">
      <w:pPr>
        <w:rPr>
          <w:szCs w:val="22"/>
        </w:rPr>
      </w:pPr>
      <w:proofErr w:type="spellStart"/>
      <w:r>
        <w:rPr>
          <w:szCs w:val="22"/>
        </w:rPr>
        <w:t>Indigotinas</w:t>
      </w:r>
      <w:proofErr w:type="spellEnd"/>
      <w:r>
        <w:rPr>
          <w:szCs w:val="22"/>
        </w:rPr>
        <w:t xml:space="preserve"> (E 132)</w:t>
      </w:r>
    </w:p>
    <w:p w14:paraId="10DD2495" w14:textId="77777777" w:rsidR="00D079F1" w:rsidRDefault="00D079F1" w:rsidP="00D079F1">
      <w:pPr>
        <w:rPr>
          <w:szCs w:val="22"/>
        </w:rPr>
      </w:pPr>
      <w:r>
        <w:rPr>
          <w:szCs w:val="22"/>
        </w:rPr>
        <w:t>Titano dioksidas (E 171)</w:t>
      </w:r>
    </w:p>
    <w:p w14:paraId="0ED12101" w14:textId="77777777" w:rsidR="00D079F1" w:rsidRDefault="00D079F1" w:rsidP="00D079F1">
      <w:pPr>
        <w:rPr>
          <w:szCs w:val="22"/>
        </w:rPr>
      </w:pPr>
      <w:r>
        <w:rPr>
          <w:szCs w:val="22"/>
        </w:rPr>
        <w:t>Geltonasis geležies oksidas (E 172)</w:t>
      </w:r>
    </w:p>
    <w:p w14:paraId="07EBD1AC" w14:textId="77777777" w:rsidR="00D079F1" w:rsidRDefault="00D079F1" w:rsidP="00D079F1">
      <w:pPr>
        <w:rPr>
          <w:szCs w:val="22"/>
        </w:rPr>
      </w:pPr>
      <w:r>
        <w:rPr>
          <w:szCs w:val="22"/>
        </w:rPr>
        <w:t>Raudonasis geležies oksidas (E 172)</w:t>
      </w:r>
    </w:p>
    <w:p w14:paraId="7CD770B3" w14:textId="77777777" w:rsidR="00D079F1" w:rsidRDefault="00D079F1" w:rsidP="00D079F1">
      <w:pPr>
        <w:rPr>
          <w:szCs w:val="22"/>
        </w:rPr>
      </w:pPr>
      <w:r>
        <w:rPr>
          <w:szCs w:val="22"/>
        </w:rPr>
        <w:t>Juodasis geležies oksidas (E 172)</w:t>
      </w:r>
    </w:p>
    <w:p w14:paraId="700B6C39" w14:textId="77777777" w:rsidR="00D079F1" w:rsidRDefault="00D079F1" w:rsidP="00D079F1">
      <w:pPr>
        <w:rPr>
          <w:szCs w:val="22"/>
        </w:rPr>
      </w:pPr>
    </w:p>
    <w:p w14:paraId="0143C7D0" w14:textId="77777777" w:rsidR="00D079F1" w:rsidRDefault="00D079F1" w:rsidP="00D079F1">
      <w:pPr>
        <w:rPr>
          <w:szCs w:val="22"/>
        </w:rPr>
      </w:pPr>
    </w:p>
    <w:p w14:paraId="205528D7" w14:textId="77777777" w:rsidR="00D079F1" w:rsidRDefault="00D079F1" w:rsidP="00D079F1">
      <w:pPr>
        <w:pStyle w:val="Antrat3"/>
      </w:pPr>
      <w:r>
        <w:t>6.2</w:t>
      </w:r>
      <w:r>
        <w:tab/>
        <w:t>Nesuderinamumas</w:t>
      </w:r>
    </w:p>
    <w:p w14:paraId="7E0C955F" w14:textId="77777777" w:rsidR="00D079F1" w:rsidRDefault="00D079F1" w:rsidP="00D079F1">
      <w:pPr>
        <w:rPr>
          <w:szCs w:val="22"/>
        </w:rPr>
      </w:pPr>
    </w:p>
    <w:p w14:paraId="43CB5DFA" w14:textId="77777777" w:rsidR="00D079F1" w:rsidRDefault="00D079F1" w:rsidP="00D079F1">
      <w:pPr>
        <w:rPr>
          <w:szCs w:val="22"/>
        </w:rPr>
      </w:pPr>
      <w:r>
        <w:rPr>
          <w:szCs w:val="22"/>
        </w:rPr>
        <w:t>Duomenys nebūtini.</w:t>
      </w:r>
    </w:p>
    <w:p w14:paraId="6BE116CF" w14:textId="77777777" w:rsidR="00D079F1" w:rsidRDefault="00D079F1" w:rsidP="00D079F1">
      <w:pPr>
        <w:rPr>
          <w:szCs w:val="22"/>
        </w:rPr>
      </w:pPr>
    </w:p>
    <w:p w14:paraId="3534FEFB" w14:textId="77777777" w:rsidR="00D079F1" w:rsidRDefault="00D079F1" w:rsidP="00D079F1">
      <w:pPr>
        <w:pStyle w:val="Antrat3"/>
      </w:pPr>
      <w:r>
        <w:lastRenderedPageBreak/>
        <w:t>6.3</w:t>
      </w:r>
      <w:r>
        <w:tab/>
        <w:t>Tinkamumo laikas</w:t>
      </w:r>
    </w:p>
    <w:p w14:paraId="4D26BFB8" w14:textId="77777777" w:rsidR="00D079F1" w:rsidRDefault="00D079F1" w:rsidP="00D079F1">
      <w:pPr>
        <w:rPr>
          <w:szCs w:val="22"/>
        </w:rPr>
      </w:pPr>
    </w:p>
    <w:p w14:paraId="6295DC32" w14:textId="77777777" w:rsidR="00D079F1" w:rsidRDefault="00D079F1" w:rsidP="00D079F1">
      <w:pPr>
        <w:rPr>
          <w:szCs w:val="22"/>
        </w:rPr>
      </w:pPr>
      <w:r>
        <w:rPr>
          <w:szCs w:val="22"/>
        </w:rPr>
        <w:t>3 metai</w:t>
      </w:r>
    </w:p>
    <w:p w14:paraId="2A2D48A6" w14:textId="77777777" w:rsidR="00D079F1" w:rsidRDefault="00D079F1" w:rsidP="00D079F1">
      <w:pPr>
        <w:rPr>
          <w:szCs w:val="22"/>
        </w:rPr>
      </w:pPr>
    </w:p>
    <w:p w14:paraId="2648E405" w14:textId="77777777" w:rsidR="00D079F1" w:rsidRDefault="00D079F1" w:rsidP="00D079F1">
      <w:pPr>
        <w:pStyle w:val="Antrat3"/>
      </w:pPr>
      <w:r>
        <w:t>6.4</w:t>
      </w:r>
      <w:r>
        <w:tab/>
        <w:t>Specialios laikymo sąlygos</w:t>
      </w:r>
    </w:p>
    <w:p w14:paraId="556053E1" w14:textId="77777777" w:rsidR="00D079F1" w:rsidRDefault="00D079F1" w:rsidP="00D079F1">
      <w:pPr>
        <w:rPr>
          <w:szCs w:val="22"/>
        </w:rPr>
      </w:pPr>
    </w:p>
    <w:p w14:paraId="6B7EC430" w14:textId="77777777" w:rsidR="00D079F1" w:rsidRDefault="00D079F1" w:rsidP="00D079F1">
      <w:pPr>
        <w:rPr>
          <w:szCs w:val="22"/>
        </w:rPr>
      </w:pPr>
      <w:r>
        <w:rPr>
          <w:szCs w:val="22"/>
        </w:rPr>
        <w:t>Lizdinės plokštelės. Laikyti gamintojo pakuotėje, kad preparatas būtų apsaugotas nuo drėgmės.</w:t>
      </w:r>
    </w:p>
    <w:p w14:paraId="79396364" w14:textId="77777777" w:rsidR="00D079F1" w:rsidRDefault="00D079F1" w:rsidP="00D079F1">
      <w:pPr>
        <w:rPr>
          <w:szCs w:val="22"/>
        </w:rPr>
      </w:pPr>
      <w:r>
        <w:rPr>
          <w:szCs w:val="22"/>
        </w:rPr>
        <w:t xml:space="preserve">Tablečių </w:t>
      </w:r>
      <w:proofErr w:type="spellStart"/>
      <w:r>
        <w:rPr>
          <w:szCs w:val="22"/>
        </w:rPr>
        <w:t>talpyklė</w:t>
      </w:r>
      <w:proofErr w:type="spellEnd"/>
      <w:r>
        <w:rPr>
          <w:szCs w:val="22"/>
        </w:rPr>
        <w:t xml:space="preserve">. Tablečių </w:t>
      </w:r>
      <w:proofErr w:type="spellStart"/>
      <w:r>
        <w:rPr>
          <w:szCs w:val="22"/>
        </w:rPr>
        <w:t>talpyklę</w:t>
      </w:r>
      <w:proofErr w:type="spellEnd"/>
      <w:r>
        <w:rPr>
          <w:szCs w:val="22"/>
        </w:rPr>
        <w:t xml:space="preserve"> laikyti sandarią, kad preparatas būtų apsaugotas nuo drėgmės.</w:t>
      </w:r>
    </w:p>
    <w:p w14:paraId="29A6DA35" w14:textId="77777777" w:rsidR="00D079F1" w:rsidRDefault="00D079F1" w:rsidP="00D079F1">
      <w:pPr>
        <w:rPr>
          <w:szCs w:val="22"/>
        </w:rPr>
      </w:pPr>
    </w:p>
    <w:p w14:paraId="010DE5DF" w14:textId="77777777" w:rsidR="00D079F1" w:rsidRDefault="00D079F1" w:rsidP="00D079F1">
      <w:pPr>
        <w:pStyle w:val="Antrat3"/>
      </w:pPr>
      <w:proofErr w:type="spellStart"/>
      <w:r>
        <w:t>Talpyklės</w:t>
      </w:r>
      <w:proofErr w:type="spellEnd"/>
      <w:r>
        <w:t xml:space="preserve"> pobūdis ir jos turinys</w:t>
      </w:r>
    </w:p>
    <w:p w14:paraId="0D383B7C" w14:textId="77777777" w:rsidR="00D079F1" w:rsidRDefault="00D079F1" w:rsidP="00D079F1">
      <w:pPr>
        <w:rPr>
          <w:szCs w:val="22"/>
        </w:rPr>
      </w:pPr>
    </w:p>
    <w:p w14:paraId="414EC29D" w14:textId="77777777" w:rsidR="00D079F1" w:rsidRDefault="00D079F1" w:rsidP="00D079F1">
      <w:pPr>
        <w:rPr>
          <w:szCs w:val="22"/>
        </w:rPr>
      </w:pPr>
      <w:r>
        <w:rPr>
          <w:szCs w:val="22"/>
        </w:rPr>
        <w:t>10, 14, 15, 20, 28, 30, 48, 50, 56, 60, 90, 98 arba 100 modifikuoto atpalaidavimo kietųjų kapsulių, supakuotų į PVC/PE/PVDC/Aliuminio lizdines plokšteles.</w:t>
      </w:r>
    </w:p>
    <w:p w14:paraId="058CD9B7" w14:textId="77777777" w:rsidR="00D079F1" w:rsidRDefault="00D079F1" w:rsidP="00D079F1">
      <w:pPr>
        <w:rPr>
          <w:szCs w:val="22"/>
        </w:rPr>
      </w:pPr>
      <w:r>
        <w:rPr>
          <w:szCs w:val="22"/>
        </w:rPr>
        <w:t xml:space="preserve">60 arba 250 modifikuoto atpalaidavimo kietųjų kapsulių DTPE tablečių </w:t>
      </w:r>
      <w:proofErr w:type="spellStart"/>
      <w:r>
        <w:rPr>
          <w:szCs w:val="22"/>
        </w:rPr>
        <w:t>talpyklėje</w:t>
      </w:r>
      <w:proofErr w:type="spellEnd"/>
      <w:r>
        <w:rPr>
          <w:szCs w:val="22"/>
        </w:rPr>
        <w:t xml:space="preserve"> su PP vaikų neatidaromu uždoriu.</w:t>
      </w:r>
    </w:p>
    <w:p w14:paraId="07890705" w14:textId="77777777" w:rsidR="00D079F1" w:rsidRDefault="00D079F1" w:rsidP="00D079F1">
      <w:pPr>
        <w:rPr>
          <w:szCs w:val="22"/>
        </w:rPr>
      </w:pPr>
    </w:p>
    <w:p w14:paraId="2EDEED82" w14:textId="77777777" w:rsidR="00D079F1" w:rsidRDefault="00D079F1" w:rsidP="00D079F1">
      <w:pPr>
        <w:rPr>
          <w:szCs w:val="22"/>
        </w:rPr>
      </w:pPr>
      <w:r>
        <w:rPr>
          <w:szCs w:val="22"/>
        </w:rPr>
        <w:t>Gali būti tiekiamos ne visų dydžių pakuotės.</w:t>
      </w:r>
    </w:p>
    <w:p w14:paraId="394A71E3" w14:textId="77777777" w:rsidR="00D079F1" w:rsidRDefault="00D079F1" w:rsidP="00D079F1">
      <w:pPr>
        <w:rPr>
          <w:szCs w:val="22"/>
        </w:rPr>
      </w:pPr>
    </w:p>
    <w:p w14:paraId="77FFED40" w14:textId="77777777" w:rsidR="00D079F1" w:rsidRDefault="00D079F1" w:rsidP="00D079F1">
      <w:pPr>
        <w:pStyle w:val="Antrat3"/>
      </w:pPr>
      <w:r>
        <w:t>Specialūs reikalavimai atliekoms tvarkyti</w:t>
      </w:r>
    </w:p>
    <w:p w14:paraId="303D9DA6" w14:textId="77777777" w:rsidR="00D079F1" w:rsidRDefault="00D079F1" w:rsidP="00D079F1">
      <w:pPr>
        <w:rPr>
          <w:szCs w:val="22"/>
        </w:rPr>
      </w:pPr>
    </w:p>
    <w:p w14:paraId="46D5A446" w14:textId="77777777" w:rsidR="00D079F1" w:rsidRDefault="00D079F1" w:rsidP="00D079F1">
      <w:pPr>
        <w:rPr>
          <w:szCs w:val="22"/>
        </w:rPr>
      </w:pPr>
      <w:r>
        <w:rPr>
          <w:szCs w:val="22"/>
        </w:rPr>
        <w:t>Specialių reikalavimų nėra.</w:t>
      </w:r>
    </w:p>
    <w:p w14:paraId="0D0BE966" w14:textId="77777777" w:rsidR="00D079F1" w:rsidRDefault="00D079F1" w:rsidP="00D079F1">
      <w:pPr>
        <w:rPr>
          <w:szCs w:val="22"/>
        </w:rPr>
      </w:pPr>
    </w:p>
    <w:p w14:paraId="1D05AAF9" w14:textId="77777777" w:rsidR="00D079F1" w:rsidRDefault="00D079F1" w:rsidP="00D079F1">
      <w:pPr>
        <w:rPr>
          <w:szCs w:val="22"/>
        </w:rPr>
      </w:pPr>
    </w:p>
    <w:p w14:paraId="7D7CDFC8" w14:textId="77777777" w:rsidR="00D079F1" w:rsidRDefault="00D079F1" w:rsidP="00D079F1">
      <w:pPr>
        <w:pStyle w:val="Antrat2"/>
      </w:pPr>
      <w:r>
        <w:t>REGISTRUOTOJAS</w:t>
      </w:r>
    </w:p>
    <w:p w14:paraId="3AA1E6E1" w14:textId="77777777" w:rsidR="00D079F1" w:rsidRDefault="00D079F1" w:rsidP="00D079F1">
      <w:pPr>
        <w:rPr>
          <w:szCs w:val="22"/>
        </w:rPr>
      </w:pPr>
    </w:p>
    <w:p w14:paraId="70231CE1" w14:textId="77777777" w:rsidR="00D079F1" w:rsidRDefault="00D079F1" w:rsidP="00D079F1">
      <w:pPr>
        <w:rPr>
          <w:szCs w:val="22"/>
        </w:rPr>
      </w:pPr>
      <w:r>
        <w:rPr>
          <w:szCs w:val="22"/>
        </w:rPr>
        <w:t xml:space="preserve">STADA </w:t>
      </w:r>
      <w:proofErr w:type="spellStart"/>
      <w:r>
        <w:rPr>
          <w:szCs w:val="22"/>
        </w:rPr>
        <w:t>Arzneimittel</w:t>
      </w:r>
      <w:proofErr w:type="spellEnd"/>
      <w:r>
        <w:rPr>
          <w:szCs w:val="22"/>
        </w:rPr>
        <w:t xml:space="preserve"> AG</w:t>
      </w:r>
    </w:p>
    <w:p w14:paraId="0E17C719" w14:textId="77777777" w:rsidR="00D079F1" w:rsidRDefault="00D079F1" w:rsidP="00D079F1">
      <w:pPr>
        <w:rPr>
          <w:szCs w:val="22"/>
        </w:rPr>
      </w:pPr>
      <w:proofErr w:type="spellStart"/>
      <w:r>
        <w:rPr>
          <w:szCs w:val="22"/>
        </w:rPr>
        <w:t>Stadastrasse</w:t>
      </w:r>
      <w:proofErr w:type="spellEnd"/>
      <w:r>
        <w:rPr>
          <w:szCs w:val="22"/>
        </w:rPr>
        <w:t xml:space="preserve"> 2-18</w:t>
      </w:r>
    </w:p>
    <w:p w14:paraId="413DB82A" w14:textId="77777777" w:rsidR="00D079F1" w:rsidRDefault="00D079F1" w:rsidP="00D079F1">
      <w:pPr>
        <w:rPr>
          <w:szCs w:val="22"/>
        </w:rPr>
      </w:pPr>
      <w:r>
        <w:rPr>
          <w:szCs w:val="22"/>
        </w:rPr>
        <w:t xml:space="preserve">61118 </w:t>
      </w:r>
      <w:proofErr w:type="spellStart"/>
      <w:r>
        <w:rPr>
          <w:szCs w:val="22"/>
        </w:rPr>
        <w:t>Bad</w:t>
      </w:r>
      <w:proofErr w:type="spellEnd"/>
      <w:r>
        <w:rPr>
          <w:szCs w:val="22"/>
        </w:rPr>
        <w:t xml:space="preserve"> </w:t>
      </w:r>
      <w:proofErr w:type="spellStart"/>
      <w:r>
        <w:rPr>
          <w:szCs w:val="22"/>
        </w:rPr>
        <w:t>Vilbel</w:t>
      </w:r>
      <w:proofErr w:type="spellEnd"/>
    </w:p>
    <w:p w14:paraId="77CEF1EE" w14:textId="77777777" w:rsidR="00D079F1" w:rsidRDefault="00D079F1" w:rsidP="00D079F1">
      <w:pPr>
        <w:rPr>
          <w:szCs w:val="22"/>
        </w:rPr>
      </w:pPr>
      <w:r>
        <w:rPr>
          <w:szCs w:val="22"/>
        </w:rPr>
        <w:t>Vokietija</w:t>
      </w:r>
    </w:p>
    <w:p w14:paraId="59242D06" w14:textId="77777777" w:rsidR="00D079F1" w:rsidRDefault="00D079F1" w:rsidP="00D079F1">
      <w:pPr>
        <w:rPr>
          <w:szCs w:val="22"/>
        </w:rPr>
      </w:pPr>
    </w:p>
    <w:p w14:paraId="5BE018DE" w14:textId="77777777" w:rsidR="00D079F1" w:rsidRDefault="00D079F1" w:rsidP="00D079F1">
      <w:pPr>
        <w:rPr>
          <w:szCs w:val="22"/>
        </w:rPr>
      </w:pPr>
    </w:p>
    <w:p w14:paraId="3F26E6BF" w14:textId="77777777" w:rsidR="00D079F1" w:rsidRDefault="00D079F1" w:rsidP="00D079F1">
      <w:pPr>
        <w:pStyle w:val="Antrat2"/>
      </w:pPr>
      <w:r>
        <w:t>REGISTRACIJOS PAŽYMĖJIMO NUMERIS (-IAI)</w:t>
      </w:r>
    </w:p>
    <w:p w14:paraId="526F0F04" w14:textId="77777777" w:rsidR="00D079F1" w:rsidRDefault="00D079F1" w:rsidP="00D079F1">
      <w:pPr>
        <w:rPr>
          <w:szCs w:val="22"/>
        </w:rPr>
      </w:pPr>
    </w:p>
    <w:p w14:paraId="09A0004C" w14:textId="77777777" w:rsidR="00D079F1" w:rsidRDefault="00D079F1" w:rsidP="00D079F1">
      <w:pPr>
        <w:rPr>
          <w:szCs w:val="22"/>
          <w:u w:val="single"/>
        </w:rPr>
      </w:pPr>
      <w:r>
        <w:rPr>
          <w:szCs w:val="22"/>
          <w:u w:val="single"/>
        </w:rPr>
        <w:t>Lizdinė plokštelė:</w:t>
      </w:r>
    </w:p>
    <w:p w14:paraId="5A38100A" w14:textId="77777777" w:rsidR="00D079F1" w:rsidRDefault="00D079F1" w:rsidP="00D079F1">
      <w:pPr>
        <w:rPr>
          <w:szCs w:val="22"/>
        </w:rPr>
      </w:pPr>
      <w:r>
        <w:rPr>
          <w:szCs w:val="22"/>
        </w:rPr>
        <w:t>N30 - LT/1/05/0412/001</w:t>
      </w:r>
    </w:p>
    <w:p w14:paraId="33CC44D2" w14:textId="77777777" w:rsidR="00D079F1" w:rsidRDefault="00D079F1" w:rsidP="00D079F1">
      <w:pPr>
        <w:rPr>
          <w:szCs w:val="22"/>
        </w:rPr>
      </w:pPr>
      <w:r>
        <w:rPr>
          <w:szCs w:val="22"/>
        </w:rPr>
        <w:t>N10 - LT/1/05/0412/002</w:t>
      </w:r>
    </w:p>
    <w:p w14:paraId="3E79096D" w14:textId="77777777" w:rsidR="00D079F1" w:rsidRDefault="00D079F1" w:rsidP="00D079F1">
      <w:pPr>
        <w:rPr>
          <w:szCs w:val="22"/>
        </w:rPr>
      </w:pPr>
      <w:r>
        <w:rPr>
          <w:szCs w:val="22"/>
        </w:rPr>
        <w:t>N14 - LT/1/05/0412/003</w:t>
      </w:r>
    </w:p>
    <w:p w14:paraId="446B6BF8" w14:textId="77777777" w:rsidR="00D079F1" w:rsidRDefault="00D079F1" w:rsidP="00D079F1">
      <w:pPr>
        <w:rPr>
          <w:szCs w:val="22"/>
        </w:rPr>
      </w:pPr>
      <w:r>
        <w:rPr>
          <w:szCs w:val="22"/>
        </w:rPr>
        <w:t>N15 - LT/1/05/0412/004</w:t>
      </w:r>
    </w:p>
    <w:p w14:paraId="6819ECF9" w14:textId="77777777" w:rsidR="00D079F1" w:rsidRDefault="00D079F1" w:rsidP="00D079F1">
      <w:pPr>
        <w:rPr>
          <w:szCs w:val="22"/>
        </w:rPr>
      </w:pPr>
      <w:r>
        <w:rPr>
          <w:szCs w:val="22"/>
        </w:rPr>
        <w:t>N20 - LT/1/05/0412/005</w:t>
      </w:r>
    </w:p>
    <w:p w14:paraId="45A4EB2B" w14:textId="77777777" w:rsidR="00D079F1" w:rsidRDefault="00D079F1" w:rsidP="00D079F1">
      <w:pPr>
        <w:rPr>
          <w:szCs w:val="22"/>
        </w:rPr>
      </w:pPr>
      <w:r>
        <w:rPr>
          <w:szCs w:val="22"/>
        </w:rPr>
        <w:t>N28 - LT/1/05/0412/006</w:t>
      </w:r>
    </w:p>
    <w:p w14:paraId="62DE9AE0" w14:textId="77777777" w:rsidR="00D079F1" w:rsidRDefault="00D079F1" w:rsidP="00D079F1">
      <w:pPr>
        <w:rPr>
          <w:szCs w:val="22"/>
        </w:rPr>
      </w:pPr>
      <w:r>
        <w:rPr>
          <w:szCs w:val="22"/>
        </w:rPr>
        <w:t>N48 - LT/1/05/0412/014</w:t>
      </w:r>
    </w:p>
    <w:p w14:paraId="10E85D71" w14:textId="77777777" w:rsidR="00D079F1" w:rsidRDefault="00D079F1" w:rsidP="00D079F1">
      <w:pPr>
        <w:rPr>
          <w:szCs w:val="22"/>
        </w:rPr>
      </w:pPr>
      <w:r>
        <w:rPr>
          <w:szCs w:val="22"/>
        </w:rPr>
        <w:t>N50 - LT/1/05/0412/007</w:t>
      </w:r>
    </w:p>
    <w:p w14:paraId="3D557844" w14:textId="77777777" w:rsidR="00D079F1" w:rsidRDefault="00D079F1" w:rsidP="00D079F1">
      <w:pPr>
        <w:rPr>
          <w:szCs w:val="22"/>
        </w:rPr>
      </w:pPr>
      <w:r>
        <w:rPr>
          <w:szCs w:val="22"/>
        </w:rPr>
        <w:t>N56 - LT/1/05/0412/008</w:t>
      </w:r>
    </w:p>
    <w:p w14:paraId="12F395BC" w14:textId="77777777" w:rsidR="00D079F1" w:rsidRDefault="00D079F1" w:rsidP="00D079F1">
      <w:pPr>
        <w:rPr>
          <w:szCs w:val="22"/>
        </w:rPr>
      </w:pPr>
      <w:r>
        <w:rPr>
          <w:szCs w:val="22"/>
        </w:rPr>
        <w:t>N60 - LT/1/05/0412/009</w:t>
      </w:r>
    </w:p>
    <w:p w14:paraId="25C3F649" w14:textId="77777777" w:rsidR="00D079F1" w:rsidRDefault="00D079F1" w:rsidP="00D079F1">
      <w:pPr>
        <w:rPr>
          <w:szCs w:val="22"/>
        </w:rPr>
      </w:pPr>
      <w:r>
        <w:rPr>
          <w:szCs w:val="22"/>
        </w:rPr>
        <w:t>N90 - LT/1/05/0412/010</w:t>
      </w:r>
    </w:p>
    <w:p w14:paraId="69CC0FB4" w14:textId="77777777" w:rsidR="00D079F1" w:rsidRDefault="00D079F1" w:rsidP="00D079F1">
      <w:pPr>
        <w:rPr>
          <w:szCs w:val="22"/>
        </w:rPr>
      </w:pPr>
      <w:r>
        <w:rPr>
          <w:szCs w:val="22"/>
        </w:rPr>
        <w:t>N98 - LT/1/05/0412/015</w:t>
      </w:r>
    </w:p>
    <w:p w14:paraId="54836DA4" w14:textId="77777777" w:rsidR="00D079F1" w:rsidRDefault="00D079F1" w:rsidP="00D079F1">
      <w:pPr>
        <w:rPr>
          <w:szCs w:val="22"/>
        </w:rPr>
      </w:pPr>
      <w:r>
        <w:rPr>
          <w:szCs w:val="22"/>
        </w:rPr>
        <w:t>N100 - LT/1/05/0412/011</w:t>
      </w:r>
    </w:p>
    <w:p w14:paraId="51121314" w14:textId="77777777" w:rsidR="00D079F1" w:rsidRDefault="00D079F1" w:rsidP="00D079F1">
      <w:pPr>
        <w:rPr>
          <w:szCs w:val="22"/>
          <w:u w:val="single"/>
        </w:rPr>
      </w:pPr>
      <w:r>
        <w:rPr>
          <w:szCs w:val="22"/>
          <w:u w:val="single"/>
        </w:rPr>
        <w:t xml:space="preserve">Tablečių </w:t>
      </w:r>
      <w:proofErr w:type="spellStart"/>
      <w:r>
        <w:rPr>
          <w:szCs w:val="22"/>
          <w:u w:val="single"/>
        </w:rPr>
        <w:t>talpyklė</w:t>
      </w:r>
      <w:proofErr w:type="spellEnd"/>
      <w:r>
        <w:rPr>
          <w:szCs w:val="22"/>
          <w:u w:val="single"/>
        </w:rPr>
        <w:t>:</w:t>
      </w:r>
    </w:p>
    <w:p w14:paraId="3D72D2B0" w14:textId="77777777" w:rsidR="00D079F1" w:rsidRDefault="00D079F1" w:rsidP="00D079F1">
      <w:pPr>
        <w:rPr>
          <w:szCs w:val="22"/>
        </w:rPr>
      </w:pPr>
      <w:r>
        <w:rPr>
          <w:szCs w:val="22"/>
        </w:rPr>
        <w:t>N60 - LT/1/05/0412/012</w:t>
      </w:r>
    </w:p>
    <w:p w14:paraId="79097D68" w14:textId="77777777" w:rsidR="00D079F1" w:rsidRDefault="00D079F1" w:rsidP="00D079F1">
      <w:pPr>
        <w:rPr>
          <w:szCs w:val="22"/>
        </w:rPr>
      </w:pPr>
      <w:r>
        <w:rPr>
          <w:szCs w:val="22"/>
        </w:rPr>
        <w:t>N250 - LT/1/05/0412/013</w:t>
      </w:r>
    </w:p>
    <w:p w14:paraId="7C1CE5F4" w14:textId="77777777" w:rsidR="00D079F1" w:rsidRDefault="00D079F1" w:rsidP="00D079F1">
      <w:pPr>
        <w:rPr>
          <w:szCs w:val="22"/>
        </w:rPr>
      </w:pPr>
    </w:p>
    <w:p w14:paraId="7BAEC67C" w14:textId="77777777" w:rsidR="00D079F1" w:rsidRDefault="00D079F1" w:rsidP="00D079F1">
      <w:pPr>
        <w:rPr>
          <w:szCs w:val="22"/>
        </w:rPr>
      </w:pPr>
    </w:p>
    <w:p w14:paraId="7B018532" w14:textId="77777777" w:rsidR="00D079F1" w:rsidRDefault="00D079F1" w:rsidP="00D079F1">
      <w:pPr>
        <w:pStyle w:val="Antrat2"/>
      </w:pPr>
      <w:r>
        <w:t>REGISTRAVIMO/ PERREGISTRAVIMO DATA</w:t>
      </w:r>
    </w:p>
    <w:p w14:paraId="045FBCA3" w14:textId="77777777" w:rsidR="00D079F1" w:rsidRDefault="00D079F1" w:rsidP="00D079F1">
      <w:pPr>
        <w:rPr>
          <w:szCs w:val="22"/>
        </w:rPr>
      </w:pPr>
    </w:p>
    <w:p w14:paraId="67D47B39" w14:textId="77777777" w:rsidR="00D079F1" w:rsidRDefault="00D079F1" w:rsidP="00D079F1">
      <w:pPr>
        <w:rPr>
          <w:snapToGrid w:val="0"/>
          <w:szCs w:val="22"/>
        </w:rPr>
      </w:pPr>
      <w:r>
        <w:rPr>
          <w:noProof/>
          <w:snapToGrid w:val="0"/>
          <w:szCs w:val="22"/>
        </w:rPr>
        <w:t xml:space="preserve">Registravimo data </w:t>
      </w:r>
      <w:r>
        <w:rPr>
          <w:szCs w:val="22"/>
        </w:rPr>
        <w:t>2006</w:t>
      </w:r>
      <w:r>
        <w:rPr>
          <w:noProof/>
          <w:snapToGrid w:val="0"/>
          <w:szCs w:val="22"/>
        </w:rPr>
        <w:t xml:space="preserve"> m. sausio </w:t>
      </w:r>
      <w:r>
        <w:rPr>
          <w:szCs w:val="22"/>
        </w:rPr>
        <w:t>27</w:t>
      </w:r>
      <w:r>
        <w:rPr>
          <w:noProof/>
          <w:snapToGrid w:val="0"/>
          <w:szCs w:val="22"/>
        </w:rPr>
        <w:t> d.</w:t>
      </w:r>
    </w:p>
    <w:p w14:paraId="5D883AE2" w14:textId="77777777" w:rsidR="00D079F1" w:rsidRDefault="00D079F1" w:rsidP="00D079F1">
      <w:pPr>
        <w:rPr>
          <w:szCs w:val="22"/>
        </w:rPr>
      </w:pPr>
      <w:r>
        <w:rPr>
          <w:noProof/>
          <w:snapToGrid w:val="0"/>
          <w:szCs w:val="22"/>
        </w:rPr>
        <w:t>Paskutinio perregistravimo data</w:t>
      </w:r>
      <w:r>
        <w:rPr>
          <w:szCs w:val="22"/>
        </w:rPr>
        <w:t xml:space="preserve"> 2011</w:t>
      </w:r>
      <w:r>
        <w:rPr>
          <w:noProof/>
          <w:snapToGrid w:val="0"/>
          <w:szCs w:val="22"/>
        </w:rPr>
        <w:t xml:space="preserve"> m. rugsėjo </w:t>
      </w:r>
      <w:r>
        <w:rPr>
          <w:szCs w:val="22"/>
        </w:rPr>
        <w:t>15</w:t>
      </w:r>
      <w:r>
        <w:rPr>
          <w:noProof/>
          <w:snapToGrid w:val="0"/>
          <w:szCs w:val="22"/>
        </w:rPr>
        <w:t> d.</w:t>
      </w:r>
    </w:p>
    <w:p w14:paraId="4E47CFA2" w14:textId="77777777" w:rsidR="00D079F1" w:rsidRDefault="00D079F1" w:rsidP="00D079F1">
      <w:pPr>
        <w:rPr>
          <w:szCs w:val="22"/>
        </w:rPr>
      </w:pPr>
    </w:p>
    <w:p w14:paraId="33F56A65" w14:textId="77777777" w:rsidR="00D079F1" w:rsidRDefault="00D079F1" w:rsidP="00D079F1">
      <w:pPr>
        <w:rPr>
          <w:szCs w:val="22"/>
        </w:rPr>
      </w:pPr>
    </w:p>
    <w:p w14:paraId="68FF77C9" w14:textId="77777777" w:rsidR="00D079F1" w:rsidRDefault="00D079F1" w:rsidP="00D079F1">
      <w:pPr>
        <w:pStyle w:val="Antrat2"/>
      </w:pPr>
      <w:r>
        <w:t>TEKSTO PERŽIŪROS DATA</w:t>
      </w:r>
    </w:p>
    <w:p w14:paraId="2BA344B8" w14:textId="0162A38B" w:rsidR="00D079F1" w:rsidRDefault="00D079F1" w:rsidP="00D079F1">
      <w:pPr>
        <w:rPr>
          <w:szCs w:val="22"/>
        </w:rPr>
      </w:pPr>
    </w:p>
    <w:p w14:paraId="4028BA2D" w14:textId="02679E6E" w:rsidR="008E5939" w:rsidRPr="00F03995" w:rsidRDefault="008E5939" w:rsidP="00D079F1">
      <w:pPr>
        <w:rPr>
          <w:szCs w:val="22"/>
        </w:rPr>
      </w:pPr>
      <w:r w:rsidRPr="00F03995">
        <w:rPr>
          <w:szCs w:val="22"/>
        </w:rPr>
        <w:t xml:space="preserve">2020 m. spalio 16 d. </w:t>
      </w:r>
    </w:p>
    <w:p w14:paraId="7F48C201" w14:textId="77777777" w:rsidR="00D079F1" w:rsidRDefault="00D079F1" w:rsidP="00D079F1">
      <w:pPr>
        <w:rPr>
          <w:rFonts w:eastAsia="SimSun"/>
          <w:noProof/>
          <w:szCs w:val="22"/>
        </w:rPr>
      </w:pPr>
    </w:p>
    <w:p w14:paraId="25479C85" w14:textId="77777777" w:rsidR="00D079F1" w:rsidRDefault="00D079F1" w:rsidP="00D079F1">
      <w:pPr>
        <w:rPr>
          <w:rFonts w:eastAsia="SimSun"/>
          <w:szCs w:val="22"/>
        </w:rPr>
      </w:pPr>
      <w:r>
        <w:rPr>
          <w:rFonts w:eastAsia="SimSun"/>
          <w:noProof/>
          <w:szCs w:val="22"/>
        </w:rPr>
        <w:t>Išsami informacija apie šį vaistinį preparatą</w:t>
      </w:r>
      <w:r>
        <w:rPr>
          <w:rFonts w:eastAsia="SimSun"/>
          <w:szCs w:val="22"/>
        </w:rPr>
        <w:t xml:space="preserve"> pateikiama Valstybinės vaistų kontrolės tarnybos prie Lietuvos Respublikos </w:t>
      </w:r>
      <w:r>
        <w:rPr>
          <w:rFonts w:eastAsia="SimSun"/>
          <w:noProof/>
          <w:szCs w:val="22"/>
        </w:rPr>
        <w:t xml:space="preserve"> </w:t>
      </w:r>
      <w:r>
        <w:rPr>
          <w:rFonts w:eastAsia="SimSun"/>
          <w:szCs w:val="22"/>
        </w:rPr>
        <w:t xml:space="preserve">sveikatos apsaugos ministerijos tinklalapyje </w:t>
      </w:r>
      <w:hyperlink r:id="rId7" w:history="1">
        <w:r>
          <w:rPr>
            <w:rStyle w:val="Hipersaitas"/>
            <w:rFonts w:eastAsia="SimSun"/>
            <w:szCs w:val="22"/>
          </w:rPr>
          <w:t>http://www.vvkt.lt</w:t>
        </w:r>
      </w:hyperlink>
      <w:r>
        <w:rPr>
          <w:rFonts w:eastAsia="SimSun"/>
          <w:szCs w:val="22"/>
        </w:rPr>
        <w:t xml:space="preserve"> </w:t>
      </w:r>
    </w:p>
    <w:p w14:paraId="474C7368" w14:textId="77777777" w:rsidR="00D079F1" w:rsidRDefault="00D079F1" w:rsidP="00D079F1">
      <w:pPr>
        <w:rPr>
          <w:szCs w:val="22"/>
        </w:rPr>
      </w:pPr>
      <w:r>
        <w:rPr>
          <w:szCs w:val="22"/>
        </w:rPr>
        <w:br w:type="page"/>
      </w:r>
    </w:p>
    <w:p w14:paraId="5AF4357F" w14:textId="77777777" w:rsidR="00D079F1" w:rsidRDefault="00D079F1" w:rsidP="00D079F1">
      <w:pPr>
        <w:rPr>
          <w:szCs w:val="22"/>
        </w:rPr>
      </w:pPr>
    </w:p>
    <w:p w14:paraId="65B5255F" w14:textId="77777777" w:rsidR="00D079F1" w:rsidRDefault="00D079F1" w:rsidP="00D079F1">
      <w:pPr>
        <w:rPr>
          <w:szCs w:val="22"/>
        </w:rPr>
      </w:pPr>
    </w:p>
    <w:p w14:paraId="71679E5A" w14:textId="77777777" w:rsidR="00D079F1" w:rsidRDefault="00D079F1" w:rsidP="00D079F1">
      <w:pPr>
        <w:rPr>
          <w:szCs w:val="22"/>
        </w:rPr>
      </w:pPr>
    </w:p>
    <w:p w14:paraId="2F32D1AA" w14:textId="77777777" w:rsidR="00D079F1" w:rsidRDefault="00D079F1" w:rsidP="00D079F1">
      <w:pPr>
        <w:rPr>
          <w:szCs w:val="22"/>
        </w:rPr>
      </w:pPr>
    </w:p>
    <w:p w14:paraId="4BA2410C" w14:textId="77777777" w:rsidR="00D079F1" w:rsidRDefault="00D079F1" w:rsidP="00D079F1">
      <w:pPr>
        <w:rPr>
          <w:szCs w:val="22"/>
        </w:rPr>
      </w:pPr>
    </w:p>
    <w:p w14:paraId="2AA63E7B" w14:textId="77777777" w:rsidR="00D079F1" w:rsidRDefault="00D079F1" w:rsidP="00D079F1">
      <w:pPr>
        <w:rPr>
          <w:szCs w:val="22"/>
        </w:rPr>
      </w:pPr>
    </w:p>
    <w:p w14:paraId="46B7B559" w14:textId="77777777" w:rsidR="00D079F1" w:rsidRDefault="00D079F1" w:rsidP="00D079F1">
      <w:pPr>
        <w:rPr>
          <w:szCs w:val="22"/>
        </w:rPr>
      </w:pPr>
    </w:p>
    <w:p w14:paraId="10B4E7CF" w14:textId="77777777" w:rsidR="00D079F1" w:rsidRDefault="00D079F1" w:rsidP="00D079F1">
      <w:pPr>
        <w:rPr>
          <w:szCs w:val="22"/>
        </w:rPr>
      </w:pPr>
    </w:p>
    <w:p w14:paraId="072DA6D3" w14:textId="77777777" w:rsidR="00D079F1" w:rsidRDefault="00D079F1" w:rsidP="00D079F1">
      <w:pPr>
        <w:rPr>
          <w:szCs w:val="22"/>
        </w:rPr>
      </w:pPr>
    </w:p>
    <w:p w14:paraId="7D65B016" w14:textId="77777777" w:rsidR="00D079F1" w:rsidRDefault="00D079F1" w:rsidP="00D079F1">
      <w:pPr>
        <w:rPr>
          <w:szCs w:val="22"/>
        </w:rPr>
      </w:pPr>
    </w:p>
    <w:p w14:paraId="4121281D" w14:textId="77777777" w:rsidR="00D079F1" w:rsidRDefault="00D079F1" w:rsidP="00D079F1">
      <w:pPr>
        <w:rPr>
          <w:szCs w:val="22"/>
        </w:rPr>
      </w:pPr>
    </w:p>
    <w:p w14:paraId="300CBE92" w14:textId="77777777" w:rsidR="00D079F1" w:rsidRDefault="00D079F1" w:rsidP="00D079F1">
      <w:pPr>
        <w:rPr>
          <w:szCs w:val="22"/>
        </w:rPr>
      </w:pPr>
    </w:p>
    <w:p w14:paraId="73F7BF4D" w14:textId="77777777" w:rsidR="00D079F1" w:rsidRDefault="00D079F1" w:rsidP="00D079F1">
      <w:pPr>
        <w:rPr>
          <w:szCs w:val="22"/>
        </w:rPr>
      </w:pPr>
    </w:p>
    <w:p w14:paraId="0272EC21" w14:textId="77777777" w:rsidR="00D079F1" w:rsidRDefault="00D079F1" w:rsidP="00D079F1">
      <w:pPr>
        <w:rPr>
          <w:szCs w:val="22"/>
        </w:rPr>
      </w:pPr>
    </w:p>
    <w:p w14:paraId="0DD96AE9" w14:textId="77777777" w:rsidR="00D079F1" w:rsidRDefault="00D079F1" w:rsidP="00D079F1">
      <w:pPr>
        <w:rPr>
          <w:szCs w:val="22"/>
        </w:rPr>
      </w:pPr>
    </w:p>
    <w:p w14:paraId="68E7139B" w14:textId="77777777" w:rsidR="00D079F1" w:rsidRDefault="00D079F1" w:rsidP="00D079F1">
      <w:pPr>
        <w:rPr>
          <w:szCs w:val="22"/>
        </w:rPr>
      </w:pPr>
    </w:p>
    <w:p w14:paraId="03E8238A" w14:textId="77777777" w:rsidR="00D079F1" w:rsidRDefault="00D079F1" w:rsidP="00D079F1">
      <w:pPr>
        <w:rPr>
          <w:szCs w:val="22"/>
        </w:rPr>
      </w:pPr>
    </w:p>
    <w:p w14:paraId="7BA80CC4" w14:textId="77777777" w:rsidR="00D079F1" w:rsidRDefault="00D079F1" w:rsidP="00D079F1">
      <w:pPr>
        <w:rPr>
          <w:szCs w:val="22"/>
        </w:rPr>
      </w:pPr>
    </w:p>
    <w:p w14:paraId="78FEBEC6" w14:textId="77777777" w:rsidR="00D079F1" w:rsidRDefault="00D079F1" w:rsidP="00D079F1">
      <w:pPr>
        <w:rPr>
          <w:szCs w:val="22"/>
        </w:rPr>
      </w:pPr>
    </w:p>
    <w:p w14:paraId="5FE9B0A2" w14:textId="77777777" w:rsidR="00D079F1" w:rsidRDefault="00D079F1" w:rsidP="00D079F1">
      <w:pPr>
        <w:rPr>
          <w:szCs w:val="22"/>
        </w:rPr>
      </w:pPr>
    </w:p>
    <w:p w14:paraId="232A16B0" w14:textId="77777777" w:rsidR="00D079F1" w:rsidRDefault="00D079F1" w:rsidP="00D079F1">
      <w:pPr>
        <w:rPr>
          <w:szCs w:val="22"/>
        </w:rPr>
      </w:pPr>
    </w:p>
    <w:p w14:paraId="20B51DA1" w14:textId="77777777" w:rsidR="00D079F1" w:rsidRDefault="00D079F1" w:rsidP="00D079F1">
      <w:pPr>
        <w:rPr>
          <w:szCs w:val="22"/>
        </w:rPr>
      </w:pPr>
    </w:p>
    <w:p w14:paraId="5F3E6C19" w14:textId="77777777" w:rsidR="00D079F1" w:rsidRDefault="00D079F1" w:rsidP="00D079F1">
      <w:pPr>
        <w:pStyle w:val="Antrat1"/>
        <w:rPr>
          <w:szCs w:val="22"/>
        </w:rPr>
      </w:pPr>
      <w:r>
        <w:rPr>
          <w:szCs w:val="22"/>
        </w:rPr>
        <w:t>II PRIEDAS</w:t>
      </w:r>
    </w:p>
    <w:p w14:paraId="78C5E746" w14:textId="77777777" w:rsidR="00D079F1" w:rsidRDefault="00D079F1" w:rsidP="00D079F1">
      <w:pPr>
        <w:pStyle w:val="TTEMEASMCA"/>
        <w:outlineLvl w:val="9"/>
      </w:pPr>
    </w:p>
    <w:p w14:paraId="5B4673B8" w14:textId="77777777" w:rsidR="00D079F1" w:rsidRDefault="00D079F1" w:rsidP="00D079F1">
      <w:pPr>
        <w:pStyle w:val="Pagrindinistekstas"/>
        <w:spacing w:after="0"/>
        <w:jc w:val="center"/>
        <w:outlineLvl w:val="0"/>
        <w:rPr>
          <w:b/>
          <w:bCs/>
        </w:rPr>
      </w:pPr>
      <w:r>
        <w:rPr>
          <w:b/>
          <w:bCs/>
        </w:rPr>
        <w:t>REGISTRACIJOS SĄLYGOS</w:t>
      </w:r>
    </w:p>
    <w:p w14:paraId="38D24D75" w14:textId="77777777" w:rsidR="00D079F1" w:rsidRDefault="00D079F1" w:rsidP="00D079F1">
      <w:pPr>
        <w:ind w:left="1701" w:right="1416" w:hanging="567"/>
        <w:rPr>
          <w:szCs w:val="22"/>
        </w:rPr>
      </w:pPr>
    </w:p>
    <w:p w14:paraId="76F265C1" w14:textId="77777777" w:rsidR="00D079F1" w:rsidRDefault="00D079F1" w:rsidP="00D079F1">
      <w:pPr>
        <w:pStyle w:val="Sraopastraipa"/>
        <w:numPr>
          <w:ilvl w:val="0"/>
          <w:numId w:val="3"/>
        </w:numPr>
        <w:ind w:right="70"/>
        <w:rPr>
          <w:b/>
          <w:szCs w:val="22"/>
        </w:rPr>
      </w:pPr>
      <w:r>
        <w:rPr>
          <w:b/>
          <w:szCs w:val="22"/>
        </w:rPr>
        <w:t xml:space="preserve">GAMINTOJAS (-AI), ATSAKINGAS (-I) UŽ SERIJŲ IŠLEIDIMĄ </w:t>
      </w:r>
    </w:p>
    <w:p w14:paraId="4C369EAA" w14:textId="77777777" w:rsidR="00D079F1" w:rsidRDefault="00D079F1" w:rsidP="00D079F1">
      <w:pPr>
        <w:pStyle w:val="Sraopastraipa"/>
        <w:ind w:left="1689"/>
      </w:pPr>
    </w:p>
    <w:p w14:paraId="6671BBD8" w14:textId="77777777" w:rsidR="00D079F1" w:rsidRDefault="00D079F1" w:rsidP="00D079F1">
      <w:pPr>
        <w:tabs>
          <w:tab w:val="left" w:pos="4253"/>
        </w:tabs>
        <w:ind w:left="1701" w:right="1416" w:hanging="567"/>
        <w:rPr>
          <w:b/>
          <w:szCs w:val="22"/>
        </w:rPr>
      </w:pPr>
      <w:r>
        <w:rPr>
          <w:b/>
          <w:szCs w:val="22"/>
        </w:rPr>
        <w:t>B.</w:t>
      </w:r>
      <w:r>
        <w:rPr>
          <w:b/>
          <w:szCs w:val="22"/>
        </w:rPr>
        <w:tab/>
        <w:t>TIEKIMO IR VARTOJIMO SĄLYGOS AR APRIBOJIMAI</w:t>
      </w:r>
    </w:p>
    <w:p w14:paraId="34403060" w14:textId="77777777" w:rsidR="00D079F1" w:rsidRDefault="00D079F1" w:rsidP="00D079F1">
      <w:pPr>
        <w:pStyle w:val="Antrat2"/>
        <w:numPr>
          <w:ilvl w:val="0"/>
          <w:numId w:val="0"/>
        </w:numPr>
        <w:ind w:left="360" w:hanging="360"/>
      </w:pPr>
      <w:r>
        <w:rPr>
          <w:b w:val="0"/>
        </w:rPr>
        <w:br w:type="page"/>
      </w:r>
      <w:r>
        <w:lastRenderedPageBreak/>
        <w:t xml:space="preserve">A. </w:t>
      </w:r>
      <w:r>
        <w:tab/>
        <w:t xml:space="preserve">GAMINTOJAS (-AI), ATSAKINGAS (-I) UŽ SERIJŲ IŠLEIDIMĄ </w:t>
      </w:r>
    </w:p>
    <w:p w14:paraId="1D8CA3BA" w14:textId="77777777" w:rsidR="00D079F1" w:rsidRDefault="00D079F1" w:rsidP="00D079F1">
      <w:pPr>
        <w:tabs>
          <w:tab w:val="left" w:pos="567"/>
        </w:tabs>
        <w:rPr>
          <w:szCs w:val="22"/>
        </w:rPr>
      </w:pPr>
    </w:p>
    <w:p w14:paraId="3771C9AC" w14:textId="77777777" w:rsidR="00D079F1" w:rsidRDefault="00D079F1" w:rsidP="00D079F1">
      <w:pPr>
        <w:ind w:left="567" w:hanging="567"/>
        <w:rPr>
          <w:szCs w:val="22"/>
          <w:u w:val="single"/>
        </w:rPr>
      </w:pPr>
      <w:r>
        <w:rPr>
          <w:szCs w:val="22"/>
          <w:u w:val="single"/>
        </w:rPr>
        <w:t>Gamintojo (-ų), atsakingo (-ų) už serijų išleidimą, pavadinimas (-ai) ir adresas (-ai)</w:t>
      </w:r>
    </w:p>
    <w:p w14:paraId="2352A0AE" w14:textId="77777777" w:rsidR="00D079F1" w:rsidRDefault="00D079F1" w:rsidP="00D079F1">
      <w:pPr>
        <w:ind w:left="567" w:hanging="567"/>
        <w:rPr>
          <w:szCs w:val="22"/>
        </w:rPr>
      </w:pPr>
    </w:p>
    <w:p w14:paraId="33EAFAD8" w14:textId="77777777" w:rsidR="00D079F1" w:rsidRDefault="00D079F1" w:rsidP="00D079F1">
      <w:pPr>
        <w:rPr>
          <w:szCs w:val="22"/>
        </w:rPr>
      </w:pPr>
      <w:r>
        <w:rPr>
          <w:szCs w:val="22"/>
        </w:rPr>
        <w:t xml:space="preserve">STADA </w:t>
      </w:r>
      <w:proofErr w:type="spellStart"/>
      <w:r>
        <w:rPr>
          <w:szCs w:val="22"/>
        </w:rPr>
        <w:t>Arzneimittel</w:t>
      </w:r>
      <w:proofErr w:type="spellEnd"/>
      <w:r>
        <w:rPr>
          <w:szCs w:val="22"/>
        </w:rPr>
        <w:t xml:space="preserve"> AG</w:t>
      </w:r>
    </w:p>
    <w:p w14:paraId="58A5FCD2" w14:textId="77777777" w:rsidR="00D079F1" w:rsidRDefault="00D079F1" w:rsidP="00D079F1">
      <w:pPr>
        <w:rPr>
          <w:szCs w:val="22"/>
        </w:rPr>
      </w:pPr>
      <w:proofErr w:type="spellStart"/>
      <w:r>
        <w:rPr>
          <w:szCs w:val="22"/>
        </w:rPr>
        <w:t>Stadastrasse</w:t>
      </w:r>
      <w:proofErr w:type="spellEnd"/>
      <w:r>
        <w:rPr>
          <w:szCs w:val="22"/>
        </w:rPr>
        <w:t xml:space="preserve"> 2-18</w:t>
      </w:r>
    </w:p>
    <w:p w14:paraId="72E0E1A6" w14:textId="77777777" w:rsidR="00D079F1" w:rsidRDefault="00D079F1" w:rsidP="00D079F1">
      <w:pPr>
        <w:rPr>
          <w:szCs w:val="22"/>
        </w:rPr>
      </w:pPr>
      <w:r>
        <w:rPr>
          <w:szCs w:val="22"/>
        </w:rPr>
        <w:t xml:space="preserve">61118 </w:t>
      </w:r>
      <w:proofErr w:type="spellStart"/>
      <w:r>
        <w:rPr>
          <w:szCs w:val="22"/>
        </w:rPr>
        <w:t>Bad</w:t>
      </w:r>
      <w:proofErr w:type="spellEnd"/>
      <w:r>
        <w:rPr>
          <w:szCs w:val="22"/>
        </w:rPr>
        <w:t xml:space="preserve"> </w:t>
      </w:r>
      <w:proofErr w:type="spellStart"/>
      <w:r>
        <w:rPr>
          <w:szCs w:val="22"/>
        </w:rPr>
        <w:t>Vilbel</w:t>
      </w:r>
      <w:proofErr w:type="spellEnd"/>
    </w:p>
    <w:p w14:paraId="383D8395" w14:textId="77777777" w:rsidR="00D079F1" w:rsidRDefault="00D079F1" w:rsidP="00D079F1">
      <w:pPr>
        <w:rPr>
          <w:szCs w:val="22"/>
        </w:rPr>
      </w:pPr>
      <w:r>
        <w:rPr>
          <w:szCs w:val="22"/>
        </w:rPr>
        <w:t>Vokietija</w:t>
      </w:r>
    </w:p>
    <w:p w14:paraId="2AEDC2B9" w14:textId="77777777" w:rsidR="00D079F1" w:rsidRDefault="00D079F1" w:rsidP="00D079F1">
      <w:pPr>
        <w:rPr>
          <w:szCs w:val="22"/>
        </w:rPr>
      </w:pPr>
    </w:p>
    <w:p w14:paraId="7E53F3A4" w14:textId="77777777" w:rsidR="00D079F1" w:rsidRDefault="00D079F1" w:rsidP="00D079F1">
      <w:pPr>
        <w:rPr>
          <w:szCs w:val="22"/>
        </w:rPr>
      </w:pPr>
      <w:r>
        <w:rPr>
          <w:szCs w:val="22"/>
        </w:rPr>
        <w:t>arba</w:t>
      </w:r>
    </w:p>
    <w:p w14:paraId="75B6E2DF" w14:textId="77777777" w:rsidR="00D079F1" w:rsidRDefault="00D079F1" w:rsidP="00D079F1">
      <w:pPr>
        <w:rPr>
          <w:szCs w:val="22"/>
        </w:rPr>
      </w:pPr>
    </w:p>
    <w:p w14:paraId="042A6E71" w14:textId="77777777" w:rsidR="00D079F1" w:rsidRDefault="00D079F1" w:rsidP="00D079F1">
      <w:pPr>
        <w:jc w:val="both"/>
        <w:rPr>
          <w:szCs w:val="22"/>
        </w:rPr>
      </w:pPr>
      <w:proofErr w:type="spellStart"/>
      <w:r>
        <w:rPr>
          <w:szCs w:val="22"/>
        </w:rPr>
        <w:t>Eurogenerics</w:t>
      </w:r>
      <w:proofErr w:type="spellEnd"/>
      <w:r>
        <w:rPr>
          <w:szCs w:val="22"/>
        </w:rPr>
        <w:t xml:space="preserve"> N.V.</w:t>
      </w:r>
    </w:p>
    <w:p w14:paraId="6ADB880A" w14:textId="77777777" w:rsidR="00D079F1" w:rsidRDefault="00D079F1" w:rsidP="00D079F1">
      <w:pPr>
        <w:jc w:val="both"/>
        <w:rPr>
          <w:szCs w:val="22"/>
        </w:rPr>
      </w:pPr>
      <w:proofErr w:type="spellStart"/>
      <w:r>
        <w:rPr>
          <w:szCs w:val="22"/>
        </w:rPr>
        <w:t>Heizel</w:t>
      </w:r>
      <w:proofErr w:type="spellEnd"/>
      <w:r>
        <w:rPr>
          <w:szCs w:val="22"/>
        </w:rPr>
        <w:t xml:space="preserve"> </w:t>
      </w:r>
      <w:proofErr w:type="spellStart"/>
      <w:r>
        <w:rPr>
          <w:szCs w:val="22"/>
        </w:rPr>
        <w:t>Esplanade</w:t>
      </w:r>
      <w:proofErr w:type="spellEnd"/>
      <w:r>
        <w:rPr>
          <w:szCs w:val="22"/>
        </w:rPr>
        <w:t xml:space="preserve">, </w:t>
      </w:r>
      <w:proofErr w:type="spellStart"/>
      <w:r>
        <w:rPr>
          <w:szCs w:val="22"/>
        </w:rPr>
        <w:t>Heysel</w:t>
      </w:r>
      <w:proofErr w:type="spellEnd"/>
      <w:r>
        <w:rPr>
          <w:szCs w:val="22"/>
        </w:rPr>
        <w:t xml:space="preserve"> b 22, B-1020 </w:t>
      </w:r>
      <w:proofErr w:type="spellStart"/>
      <w:r>
        <w:rPr>
          <w:szCs w:val="22"/>
        </w:rPr>
        <w:t>Brussels</w:t>
      </w:r>
      <w:proofErr w:type="spellEnd"/>
    </w:p>
    <w:p w14:paraId="02FEE12C" w14:textId="77777777" w:rsidR="00D079F1" w:rsidRDefault="00D079F1" w:rsidP="00D079F1">
      <w:pPr>
        <w:jc w:val="both"/>
        <w:rPr>
          <w:szCs w:val="22"/>
        </w:rPr>
      </w:pPr>
      <w:r>
        <w:rPr>
          <w:szCs w:val="22"/>
        </w:rPr>
        <w:t>Belgija</w:t>
      </w:r>
    </w:p>
    <w:p w14:paraId="0710FA14" w14:textId="77777777" w:rsidR="00D079F1" w:rsidRDefault="00D079F1" w:rsidP="00D079F1">
      <w:pPr>
        <w:rPr>
          <w:szCs w:val="22"/>
        </w:rPr>
      </w:pPr>
    </w:p>
    <w:p w14:paraId="31568160" w14:textId="77777777" w:rsidR="00D079F1" w:rsidRDefault="00D079F1" w:rsidP="00D079F1">
      <w:pPr>
        <w:rPr>
          <w:szCs w:val="22"/>
        </w:rPr>
      </w:pPr>
      <w:r>
        <w:rPr>
          <w:szCs w:val="22"/>
        </w:rPr>
        <w:t>arba</w:t>
      </w:r>
    </w:p>
    <w:p w14:paraId="5EADFB82" w14:textId="77777777" w:rsidR="00D079F1" w:rsidRDefault="00D079F1" w:rsidP="00D079F1">
      <w:pPr>
        <w:jc w:val="both"/>
        <w:rPr>
          <w:szCs w:val="22"/>
        </w:rPr>
      </w:pPr>
    </w:p>
    <w:p w14:paraId="53968B4C" w14:textId="77777777" w:rsidR="00D079F1" w:rsidRDefault="00D079F1" w:rsidP="00D079F1">
      <w:pPr>
        <w:rPr>
          <w:szCs w:val="22"/>
        </w:rPr>
      </w:pPr>
      <w:proofErr w:type="spellStart"/>
      <w:r>
        <w:rPr>
          <w:szCs w:val="22"/>
        </w:rPr>
        <w:t>Synthon</w:t>
      </w:r>
      <w:proofErr w:type="spellEnd"/>
      <w:r>
        <w:rPr>
          <w:szCs w:val="22"/>
        </w:rPr>
        <w:t xml:space="preserve"> </w:t>
      </w:r>
      <w:proofErr w:type="spellStart"/>
      <w:r>
        <w:rPr>
          <w:szCs w:val="22"/>
        </w:rPr>
        <w:t>Hispania</w:t>
      </w:r>
      <w:proofErr w:type="spellEnd"/>
      <w:r>
        <w:rPr>
          <w:szCs w:val="22"/>
        </w:rPr>
        <w:t xml:space="preserve"> S.L.</w:t>
      </w:r>
    </w:p>
    <w:p w14:paraId="516AB554" w14:textId="77777777" w:rsidR="00D079F1" w:rsidRDefault="00D079F1" w:rsidP="00D079F1">
      <w:pPr>
        <w:rPr>
          <w:szCs w:val="22"/>
        </w:rPr>
      </w:pPr>
      <w:proofErr w:type="spellStart"/>
      <w:r>
        <w:rPr>
          <w:szCs w:val="22"/>
        </w:rPr>
        <w:t>Castelló</w:t>
      </w:r>
      <w:proofErr w:type="spellEnd"/>
      <w:r>
        <w:rPr>
          <w:szCs w:val="22"/>
        </w:rPr>
        <w:t xml:space="preserve">, 1 </w:t>
      </w:r>
    </w:p>
    <w:p w14:paraId="05BB45BD" w14:textId="77777777" w:rsidR="00D079F1" w:rsidRDefault="00D079F1" w:rsidP="00D079F1">
      <w:pPr>
        <w:rPr>
          <w:szCs w:val="22"/>
        </w:rPr>
      </w:pPr>
      <w:proofErr w:type="spellStart"/>
      <w:r>
        <w:rPr>
          <w:szCs w:val="22"/>
        </w:rPr>
        <w:t>Polígono</w:t>
      </w:r>
      <w:proofErr w:type="spellEnd"/>
      <w:r>
        <w:rPr>
          <w:szCs w:val="22"/>
        </w:rPr>
        <w:t xml:space="preserve"> </w:t>
      </w:r>
      <w:proofErr w:type="spellStart"/>
      <w:r>
        <w:rPr>
          <w:szCs w:val="22"/>
        </w:rPr>
        <w:t>las</w:t>
      </w:r>
      <w:proofErr w:type="spellEnd"/>
      <w:r>
        <w:rPr>
          <w:szCs w:val="22"/>
        </w:rPr>
        <w:t xml:space="preserve"> </w:t>
      </w:r>
      <w:proofErr w:type="spellStart"/>
      <w:r>
        <w:rPr>
          <w:szCs w:val="22"/>
        </w:rPr>
        <w:t>Salinas</w:t>
      </w:r>
      <w:proofErr w:type="spellEnd"/>
      <w:r>
        <w:rPr>
          <w:szCs w:val="22"/>
        </w:rPr>
        <w:t xml:space="preserve"> </w:t>
      </w:r>
    </w:p>
    <w:p w14:paraId="7C6F1E8D" w14:textId="77777777" w:rsidR="00D079F1" w:rsidRDefault="00D079F1" w:rsidP="00D079F1">
      <w:pPr>
        <w:rPr>
          <w:szCs w:val="22"/>
        </w:rPr>
      </w:pPr>
      <w:r>
        <w:rPr>
          <w:szCs w:val="22"/>
        </w:rPr>
        <w:t xml:space="preserve">08830 </w:t>
      </w:r>
      <w:proofErr w:type="spellStart"/>
      <w:r>
        <w:rPr>
          <w:szCs w:val="22"/>
        </w:rPr>
        <w:t>Sant</w:t>
      </w:r>
      <w:proofErr w:type="spellEnd"/>
      <w:r>
        <w:rPr>
          <w:szCs w:val="22"/>
        </w:rPr>
        <w:t xml:space="preserve"> </w:t>
      </w:r>
      <w:proofErr w:type="spellStart"/>
      <w:r>
        <w:rPr>
          <w:szCs w:val="22"/>
        </w:rPr>
        <w:t>Boi</w:t>
      </w:r>
      <w:proofErr w:type="spellEnd"/>
      <w:r>
        <w:rPr>
          <w:szCs w:val="22"/>
        </w:rPr>
        <w:t xml:space="preserve"> de </w:t>
      </w:r>
      <w:proofErr w:type="spellStart"/>
      <w:r>
        <w:rPr>
          <w:szCs w:val="22"/>
        </w:rPr>
        <w:t>Llobregat</w:t>
      </w:r>
      <w:proofErr w:type="spellEnd"/>
      <w:r>
        <w:rPr>
          <w:szCs w:val="22"/>
        </w:rPr>
        <w:t xml:space="preserve"> </w:t>
      </w:r>
    </w:p>
    <w:p w14:paraId="4DF3FE95" w14:textId="77777777" w:rsidR="00D079F1" w:rsidRDefault="00D079F1" w:rsidP="00D079F1">
      <w:pPr>
        <w:rPr>
          <w:szCs w:val="22"/>
        </w:rPr>
      </w:pPr>
      <w:r>
        <w:rPr>
          <w:szCs w:val="22"/>
        </w:rPr>
        <w:t>Ispanija</w:t>
      </w:r>
    </w:p>
    <w:p w14:paraId="247A819B" w14:textId="77777777" w:rsidR="00D079F1" w:rsidRDefault="00D079F1" w:rsidP="00D079F1">
      <w:pPr>
        <w:jc w:val="both"/>
        <w:rPr>
          <w:szCs w:val="22"/>
        </w:rPr>
      </w:pPr>
    </w:p>
    <w:p w14:paraId="0ACAEB3B" w14:textId="77777777" w:rsidR="00D079F1" w:rsidRDefault="00D079F1" w:rsidP="00D079F1">
      <w:pPr>
        <w:jc w:val="both"/>
        <w:rPr>
          <w:szCs w:val="22"/>
        </w:rPr>
      </w:pPr>
      <w:r>
        <w:rPr>
          <w:szCs w:val="22"/>
        </w:rPr>
        <w:t>arba</w:t>
      </w:r>
    </w:p>
    <w:p w14:paraId="25AEFAB2" w14:textId="77777777" w:rsidR="00D079F1" w:rsidRDefault="00D079F1" w:rsidP="00D079F1">
      <w:pPr>
        <w:jc w:val="both"/>
        <w:rPr>
          <w:szCs w:val="22"/>
        </w:rPr>
      </w:pPr>
    </w:p>
    <w:p w14:paraId="44D44459" w14:textId="77777777" w:rsidR="00D079F1" w:rsidRDefault="00D079F1" w:rsidP="00D079F1">
      <w:pPr>
        <w:jc w:val="both"/>
        <w:rPr>
          <w:szCs w:val="22"/>
        </w:rPr>
      </w:pPr>
      <w:r>
        <w:rPr>
          <w:szCs w:val="22"/>
        </w:rPr>
        <w:t xml:space="preserve">LAMP SAN PROSPERO </w:t>
      </w:r>
      <w:proofErr w:type="spellStart"/>
      <w:r>
        <w:rPr>
          <w:szCs w:val="22"/>
        </w:rPr>
        <w:t>S.p.A</w:t>
      </w:r>
      <w:proofErr w:type="spellEnd"/>
      <w:r>
        <w:rPr>
          <w:szCs w:val="22"/>
        </w:rPr>
        <w:t>.</w:t>
      </w:r>
    </w:p>
    <w:p w14:paraId="1E4EE153" w14:textId="77777777" w:rsidR="00D079F1" w:rsidRDefault="00D079F1" w:rsidP="00D079F1">
      <w:pPr>
        <w:jc w:val="both"/>
        <w:rPr>
          <w:szCs w:val="22"/>
        </w:rPr>
      </w:pPr>
      <w:r>
        <w:rPr>
          <w:szCs w:val="22"/>
        </w:rPr>
        <w:t xml:space="preserve">Via </w:t>
      </w:r>
      <w:proofErr w:type="spellStart"/>
      <w:r>
        <w:rPr>
          <w:szCs w:val="22"/>
        </w:rPr>
        <w:t>della</w:t>
      </w:r>
      <w:proofErr w:type="spellEnd"/>
      <w:r>
        <w:rPr>
          <w:szCs w:val="22"/>
        </w:rPr>
        <w:t xml:space="preserve"> Pace, 25/A</w:t>
      </w:r>
    </w:p>
    <w:p w14:paraId="53270292" w14:textId="77777777" w:rsidR="00D079F1" w:rsidRDefault="00D079F1" w:rsidP="00D079F1">
      <w:pPr>
        <w:jc w:val="both"/>
        <w:rPr>
          <w:szCs w:val="22"/>
        </w:rPr>
      </w:pPr>
      <w:r>
        <w:rPr>
          <w:szCs w:val="22"/>
        </w:rPr>
        <w:t xml:space="preserve">41030 San </w:t>
      </w:r>
      <w:proofErr w:type="spellStart"/>
      <w:r>
        <w:rPr>
          <w:szCs w:val="22"/>
        </w:rPr>
        <w:t>Prospero</w:t>
      </w:r>
      <w:proofErr w:type="spellEnd"/>
      <w:r>
        <w:rPr>
          <w:szCs w:val="22"/>
        </w:rPr>
        <w:t xml:space="preserve"> (</w:t>
      </w:r>
      <w:proofErr w:type="spellStart"/>
      <w:r>
        <w:rPr>
          <w:szCs w:val="22"/>
        </w:rPr>
        <w:t>Modena</w:t>
      </w:r>
      <w:proofErr w:type="spellEnd"/>
      <w:r>
        <w:rPr>
          <w:szCs w:val="22"/>
        </w:rPr>
        <w:t>)</w:t>
      </w:r>
    </w:p>
    <w:p w14:paraId="1A9A7794" w14:textId="77777777" w:rsidR="00D079F1" w:rsidRDefault="00D079F1" w:rsidP="00D079F1">
      <w:pPr>
        <w:jc w:val="both"/>
        <w:rPr>
          <w:szCs w:val="22"/>
        </w:rPr>
      </w:pPr>
      <w:r>
        <w:rPr>
          <w:szCs w:val="22"/>
        </w:rPr>
        <w:t>Italija</w:t>
      </w:r>
    </w:p>
    <w:p w14:paraId="32EA28C1" w14:textId="77777777" w:rsidR="00D079F1" w:rsidRDefault="00D079F1" w:rsidP="00D079F1">
      <w:pPr>
        <w:jc w:val="both"/>
        <w:rPr>
          <w:szCs w:val="22"/>
        </w:rPr>
      </w:pPr>
    </w:p>
    <w:p w14:paraId="5C2A5299" w14:textId="77777777" w:rsidR="00D079F1" w:rsidRDefault="00D079F1" w:rsidP="00D079F1">
      <w:pPr>
        <w:jc w:val="both"/>
        <w:rPr>
          <w:szCs w:val="22"/>
        </w:rPr>
      </w:pPr>
      <w:r>
        <w:rPr>
          <w:szCs w:val="22"/>
        </w:rPr>
        <w:t>Su pakuote pateikiamame lapelyje nurodomas gamintojo, atsakingo už konkrečios serijos išleidimą, pavadinimas ir adresas.</w:t>
      </w:r>
    </w:p>
    <w:p w14:paraId="5EAF934B" w14:textId="77777777" w:rsidR="00D079F1" w:rsidRDefault="00D079F1" w:rsidP="00D079F1">
      <w:pPr>
        <w:jc w:val="both"/>
        <w:rPr>
          <w:szCs w:val="22"/>
        </w:rPr>
      </w:pPr>
    </w:p>
    <w:p w14:paraId="10B28AAD" w14:textId="77777777" w:rsidR="00D079F1" w:rsidRDefault="00D079F1" w:rsidP="00D079F1">
      <w:pPr>
        <w:jc w:val="both"/>
        <w:rPr>
          <w:szCs w:val="22"/>
        </w:rPr>
      </w:pPr>
    </w:p>
    <w:p w14:paraId="2C7ECDF0" w14:textId="77777777" w:rsidR="00D079F1" w:rsidRDefault="00D079F1" w:rsidP="00D079F1">
      <w:pPr>
        <w:pStyle w:val="Antrat2"/>
        <w:numPr>
          <w:ilvl w:val="0"/>
          <w:numId w:val="0"/>
        </w:numPr>
        <w:ind w:left="360" w:hanging="360"/>
      </w:pPr>
      <w:r>
        <w:t>B.</w:t>
      </w:r>
      <w:r>
        <w:tab/>
        <w:t>TIEKIMO IR VARTOJIMO SĄLYGOS AR APRIBOJIMAI</w:t>
      </w:r>
    </w:p>
    <w:p w14:paraId="17AF47C8" w14:textId="77777777" w:rsidR="00D079F1" w:rsidRDefault="00D079F1" w:rsidP="00D079F1">
      <w:pPr>
        <w:rPr>
          <w:szCs w:val="22"/>
        </w:rPr>
      </w:pPr>
    </w:p>
    <w:p w14:paraId="3A618418" w14:textId="77777777" w:rsidR="00D079F1" w:rsidRDefault="00D079F1" w:rsidP="00D079F1">
      <w:pPr>
        <w:numPr>
          <w:ilvl w:val="12"/>
          <w:numId w:val="0"/>
        </w:numPr>
        <w:jc w:val="both"/>
        <w:rPr>
          <w:szCs w:val="22"/>
        </w:rPr>
      </w:pPr>
      <w:r>
        <w:rPr>
          <w:szCs w:val="22"/>
        </w:rPr>
        <w:t>Receptinis vaistinis preparatas.</w:t>
      </w:r>
    </w:p>
    <w:p w14:paraId="4A156EA6" w14:textId="77777777" w:rsidR="00D079F1" w:rsidRDefault="00D079F1" w:rsidP="00D079F1">
      <w:pPr>
        <w:numPr>
          <w:ilvl w:val="12"/>
          <w:numId w:val="0"/>
        </w:numPr>
        <w:jc w:val="both"/>
        <w:rPr>
          <w:szCs w:val="22"/>
        </w:rPr>
      </w:pPr>
    </w:p>
    <w:p w14:paraId="3342BFA8" w14:textId="77777777" w:rsidR="00D079F1" w:rsidRDefault="00D079F1" w:rsidP="00D079F1">
      <w:pPr>
        <w:jc w:val="both"/>
        <w:rPr>
          <w:szCs w:val="22"/>
        </w:rPr>
      </w:pPr>
    </w:p>
    <w:p w14:paraId="22BF5258" w14:textId="77777777" w:rsidR="00D079F1" w:rsidRDefault="00D079F1" w:rsidP="00D079F1">
      <w:pPr>
        <w:ind w:right="-8"/>
        <w:jc w:val="both"/>
        <w:rPr>
          <w:szCs w:val="22"/>
        </w:rPr>
      </w:pPr>
    </w:p>
    <w:p w14:paraId="20C6CA4B" w14:textId="77777777" w:rsidR="00D079F1" w:rsidRDefault="00D079F1" w:rsidP="00D079F1">
      <w:pPr>
        <w:ind w:right="-8"/>
        <w:jc w:val="both"/>
        <w:rPr>
          <w:szCs w:val="22"/>
        </w:rPr>
      </w:pPr>
    </w:p>
    <w:p w14:paraId="054B6E4D" w14:textId="77777777" w:rsidR="00D079F1" w:rsidRDefault="00D079F1" w:rsidP="00D079F1">
      <w:pPr>
        <w:ind w:right="-8"/>
        <w:jc w:val="both"/>
        <w:rPr>
          <w:szCs w:val="22"/>
        </w:rPr>
      </w:pPr>
    </w:p>
    <w:p w14:paraId="39D3254A" w14:textId="77777777" w:rsidR="00D079F1" w:rsidRDefault="00D079F1" w:rsidP="00D079F1">
      <w:pPr>
        <w:ind w:left="567" w:hanging="567"/>
        <w:rPr>
          <w:szCs w:val="22"/>
        </w:rPr>
      </w:pPr>
      <w:r>
        <w:rPr>
          <w:szCs w:val="22"/>
        </w:rPr>
        <w:br w:type="page"/>
      </w:r>
    </w:p>
    <w:p w14:paraId="744A4CE4" w14:textId="77777777" w:rsidR="00D079F1" w:rsidRDefault="00D079F1" w:rsidP="00D079F1">
      <w:pPr>
        <w:ind w:left="567" w:hanging="567"/>
        <w:rPr>
          <w:szCs w:val="22"/>
        </w:rPr>
      </w:pPr>
    </w:p>
    <w:p w14:paraId="6174ABD4" w14:textId="77777777" w:rsidR="00D079F1" w:rsidRDefault="00D079F1" w:rsidP="00D079F1">
      <w:pPr>
        <w:ind w:left="567" w:hanging="567"/>
        <w:rPr>
          <w:szCs w:val="22"/>
        </w:rPr>
      </w:pPr>
    </w:p>
    <w:p w14:paraId="53F0DE86" w14:textId="77777777" w:rsidR="00D079F1" w:rsidRDefault="00D079F1" w:rsidP="00D079F1">
      <w:pPr>
        <w:ind w:left="567" w:hanging="567"/>
        <w:rPr>
          <w:szCs w:val="22"/>
        </w:rPr>
      </w:pPr>
    </w:p>
    <w:p w14:paraId="5A9593D8" w14:textId="77777777" w:rsidR="00D079F1" w:rsidRDefault="00D079F1" w:rsidP="00D079F1">
      <w:pPr>
        <w:ind w:left="567" w:hanging="567"/>
        <w:rPr>
          <w:szCs w:val="22"/>
        </w:rPr>
      </w:pPr>
    </w:p>
    <w:p w14:paraId="3755A527" w14:textId="77777777" w:rsidR="00D079F1" w:rsidRDefault="00D079F1" w:rsidP="00D079F1">
      <w:pPr>
        <w:ind w:left="567" w:hanging="567"/>
        <w:rPr>
          <w:szCs w:val="22"/>
        </w:rPr>
      </w:pPr>
    </w:p>
    <w:p w14:paraId="6BADA148" w14:textId="77777777" w:rsidR="00D079F1" w:rsidRDefault="00D079F1" w:rsidP="00D079F1">
      <w:pPr>
        <w:ind w:left="567" w:hanging="567"/>
        <w:rPr>
          <w:szCs w:val="22"/>
        </w:rPr>
      </w:pPr>
    </w:p>
    <w:p w14:paraId="7F11385F" w14:textId="77777777" w:rsidR="00D079F1" w:rsidRDefault="00D079F1" w:rsidP="00D079F1">
      <w:pPr>
        <w:ind w:left="567" w:hanging="567"/>
        <w:rPr>
          <w:szCs w:val="22"/>
        </w:rPr>
      </w:pPr>
    </w:p>
    <w:p w14:paraId="52AC8008" w14:textId="77777777" w:rsidR="00D079F1" w:rsidRDefault="00D079F1" w:rsidP="00D079F1">
      <w:pPr>
        <w:ind w:left="567" w:hanging="567"/>
        <w:rPr>
          <w:szCs w:val="22"/>
        </w:rPr>
      </w:pPr>
    </w:p>
    <w:p w14:paraId="3EB8A5EC" w14:textId="77777777" w:rsidR="00D079F1" w:rsidRDefault="00D079F1" w:rsidP="00D079F1">
      <w:pPr>
        <w:ind w:left="567" w:hanging="567"/>
        <w:rPr>
          <w:szCs w:val="22"/>
        </w:rPr>
      </w:pPr>
    </w:p>
    <w:p w14:paraId="4CC2219B" w14:textId="77777777" w:rsidR="00D079F1" w:rsidRDefault="00D079F1" w:rsidP="00D079F1">
      <w:pPr>
        <w:ind w:left="567" w:hanging="567"/>
        <w:rPr>
          <w:szCs w:val="22"/>
        </w:rPr>
      </w:pPr>
    </w:p>
    <w:p w14:paraId="4E900D1A" w14:textId="77777777" w:rsidR="00D079F1" w:rsidRDefault="00D079F1" w:rsidP="00D079F1">
      <w:pPr>
        <w:ind w:left="567" w:hanging="567"/>
        <w:rPr>
          <w:szCs w:val="22"/>
        </w:rPr>
      </w:pPr>
    </w:p>
    <w:p w14:paraId="07537777" w14:textId="77777777" w:rsidR="00D079F1" w:rsidRDefault="00D079F1" w:rsidP="00D079F1">
      <w:pPr>
        <w:ind w:left="567" w:hanging="567"/>
        <w:rPr>
          <w:szCs w:val="22"/>
        </w:rPr>
      </w:pPr>
    </w:p>
    <w:p w14:paraId="281ABB9E" w14:textId="77777777" w:rsidR="00D079F1" w:rsidRDefault="00D079F1" w:rsidP="00D079F1">
      <w:pPr>
        <w:ind w:left="567" w:hanging="567"/>
        <w:rPr>
          <w:szCs w:val="22"/>
        </w:rPr>
      </w:pPr>
    </w:p>
    <w:p w14:paraId="249C5665" w14:textId="77777777" w:rsidR="00D079F1" w:rsidRDefault="00D079F1" w:rsidP="00D079F1">
      <w:pPr>
        <w:ind w:left="567" w:hanging="567"/>
        <w:rPr>
          <w:szCs w:val="22"/>
        </w:rPr>
      </w:pPr>
    </w:p>
    <w:p w14:paraId="1CAB2ACC" w14:textId="77777777" w:rsidR="00D079F1" w:rsidRDefault="00D079F1" w:rsidP="00D079F1">
      <w:pPr>
        <w:ind w:left="567" w:hanging="567"/>
        <w:rPr>
          <w:szCs w:val="22"/>
        </w:rPr>
      </w:pPr>
    </w:p>
    <w:p w14:paraId="6D95A03C" w14:textId="77777777" w:rsidR="00D079F1" w:rsidRDefault="00D079F1" w:rsidP="00D079F1">
      <w:pPr>
        <w:ind w:left="567" w:hanging="567"/>
        <w:rPr>
          <w:szCs w:val="22"/>
        </w:rPr>
      </w:pPr>
    </w:p>
    <w:p w14:paraId="20310C9E" w14:textId="77777777" w:rsidR="00D079F1" w:rsidRDefault="00D079F1" w:rsidP="00D079F1">
      <w:pPr>
        <w:ind w:left="567" w:hanging="567"/>
        <w:rPr>
          <w:szCs w:val="22"/>
        </w:rPr>
      </w:pPr>
    </w:p>
    <w:p w14:paraId="14BDD5C1" w14:textId="77777777" w:rsidR="00D079F1" w:rsidRDefault="00D079F1" w:rsidP="00D079F1">
      <w:pPr>
        <w:ind w:left="567" w:hanging="567"/>
        <w:rPr>
          <w:szCs w:val="22"/>
        </w:rPr>
      </w:pPr>
    </w:p>
    <w:p w14:paraId="51BE041C" w14:textId="77777777" w:rsidR="00D079F1" w:rsidRDefault="00D079F1" w:rsidP="00D079F1">
      <w:pPr>
        <w:ind w:left="567" w:hanging="567"/>
        <w:rPr>
          <w:szCs w:val="22"/>
        </w:rPr>
      </w:pPr>
    </w:p>
    <w:p w14:paraId="01B08C74" w14:textId="77777777" w:rsidR="00D079F1" w:rsidRDefault="00D079F1" w:rsidP="00D079F1">
      <w:pPr>
        <w:ind w:left="567" w:hanging="567"/>
        <w:rPr>
          <w:szCs w:val="22"/>
        </w:rPr>
      </w:pPr>
    </w:p>
    <w:p w14:paraId="6D08EF4B" w14:textId="77777777" w:rsidR="00D079F1" w:rsidRDefault="00D079F1" w:rsidP="00D079F1">
      <w:pPr>
        <w:ind w:left="567" w:hanging="567"/>
        <w:rPr>
          <w:szCs w:val="22"/>
        </w:rPr>
      </w:pPr>
    </w:p>
    <w:p w14:paraId="0AD0F016" w14:textId="77777777" w:rsidR="00D079F1" w:rsidRDefault="00D079F1" w:rsidP="00D079F1">
      <w:pPr>
        <w:ind w:left="567" w:hanging="567"/>
        <w:rPr>
          <w:szCs w:val="22"/>
        </w:rPr>
      </w:pPr>
    </w:p>
    <w:p w14:paraId="0C972C53" w14:textId="77777777" w:rsidR="00D079F1" w:rsidRDefault="00D079F1" w:rsidP="00D079F1">
      <w:pPr>
        <w:pStyle w:val="Antrat1"/>
        <w:rPr>
          <w:szCs w:val="22"/>
        </w:rPr>
      </w:pPr>
      <w:r>
        <w:rPr>
          <w:szCs w:val="22"/>
        </w:rPr>
        <w:t>III PRIEDAS</w:t>
      </w:r>
    </w:p>
    <w:p w14:paraId="1E8C25B3" w14:textId="77777777" w:rsidR="00D079F1" w:rsidRDefault="00D079F1" w:rsidP="00D079F1">
      <w:pPr>
        <w:ind w:left="567" w:hanging="567"/>
        <w:jc w:val="center"/>
        <w:rPr>
          <w:b/>
          <w:szCs w:val="22"/>
        </w:rPr>
      </w:pPr>
    </w:p>
    <w:p w14:paraId="018F0AB0" w14:textId="77777777" w:rsidR="00D079F1" w:rsidRDefault="00D079F1" w:rsidP="00D079F1">
      <w:pPr>
        <w:jc w:val="center"/>
        <w:rPr>
          <w:b/>
          <w:szCs w:val="22"/>
        </w:rPr>
      </w:pPr>
      <w:r>
        <w:rPr>
          <w:b/>
          <w:szCs w:val="22"/>
        </w:rPr>
        <w:t>ŽENKLINIMAS IR PAKUOTĖS LAPELIS</w:t>
      </w:r>
    </w:p>
    <w:p w14:paraId="6799C06D" w14:textId="77777777" w:rsidR="00D079F1" w:rsidRDefault="00D079F1" w:rsidP="00D079F1">
      <w:pPr>
        <w:ind w:left="567" w:hanging="567"/>
        <w:rPr>
          <w:szCs w:val="22"/>
        </w:rPr>
      </w:pPr>
      <w:r>
        <w:rPr>
          <w:szCs w:val="22"/>
        </w:rPr>
        <w:br w:type="page"/>
      </w:r>
    </w:p>
    <w:p w14:paraId="1078022C" w14:textId="77777777" w:rsidR="00D079F1" w:rsidRDefault="00D079F1" w:rsidP="00D079F1">
      <w:pPr>
        <w:ind w:left="567" w:hanging="567"/>
        <w:rPr>
          <w:szCs w:val="22"/>
        </w:rPr>
      </w:pPr>
    </w:p>
    <w:p w14:paraId="66F8187D" w14:textId="77777777" w:rsidR="00D079F1" w:rsidRDefault="00D079F1" w:rsidP="00D079F1">
      <w:pPr>
        <w:ind w:left="567" w:hanging="567"/>
        <w:rPr>
          <w:szCs w:val="22"/>
        </w:rPr>
      </w:pPr>
    </w:p>
    <w:p w14:paraId="56D070B0" w14:textId="77777777" w:rsidR="00D079F1" w:rsidRDefault="00D079F1" w:rsidP="00D079F1">
      <w:pPr>
        <w:ind w:left="567" w:hanging="567"/>
        <w:rPr>
          <w:szCs w:val="22"/>
        </w:rPr>
      </w:pPr>
    </w:p>
    <w:p w14:paraId="158004C1" w14:textId="77777777" w:rsidR="00D079F1" w:rsidRDefault="00D079F1" w:rsidP="00D079F1">
      <w:pPr>
        <w:ind w:left="567" w:hanging="567"/>
        <w:rPr>
          <w:szCs w:val="22"/>
        </w:rPr>
      </w:pPr>
    </w:p>
    <w:p w14:paraId="6B431A68" w14:textId="77777777" w:rsidR="00D079F1" w:rsidRDefault="00D079F1" w:rsidP="00D079F1">
      <w:pPr>
        <w:ind w:left="567" w:hanging="567"/>
        <w:rPr>
          <w:szCs w:val="22"/>
        </w:rPr>
      </w:pPr>
    </w:p>
    <w:p w14:paraId="0858EDC3" w14:textId="77777777" w:rsidR="00D079F1" w:rsidRDefault="00D079F1" w:rsidP="00D079F1">
      <w:pPr>
        <w:ind w:left="567" w:hanging="567"/>
        <w:rPr>
          <w:szCs w:val="22"/>
        </w:rPr>
      </w:pPr>
    </w:p>
    <w:p w14:paraId="56A60D8E" w14:textId="77777777" w:rsidR="00D079F1" w:rsidRDefault="00D079F1" w:rsidP="00D079F1">
      <w:pPr>
        <w:ind w:left="567" w:hanging="567"/>
        <w:rPr>
          <w:szCs w:val="22"/>
        </w:rPr>
      </w:pPr>
    </w:p>
    <w:p w14:paraId="3B62F7DF" w14:textId="77777777" w:rsidR="00D079F1" w:rsidRDefault="00D079F1" w:rsidP="00D079F1">
      <w:pPr>
        <w:ind w:left="567" w:hanging="567"/>
        <w:rPr>
          <w:szCs w:val="22"/>
        </w:rPr>
      </w:pPr>
    </w:p>
    <w:p w14:paraId="5ECC0671" w14:textId="77777777" w:rsidR="00D079F1" w:rsidRDefault="00D079F1" w:rsidP="00D079F1">
      <w:pPr>
        <w:ind w:left="567" w:hanging="567"/>
        <w:rPr>
          <w:szCs w:val="22"/>
        </w:rPr>
      </w:pPr>
    </w:p>
    <w:p w14:paraId="5420147C" w14:textId="77777777" w:rsidR="00D079F1" w:rsidRDefault="00D079F1" w:rsidP="00D079F1">
      <w:pPr>
        <w:ind w:left="567" w:hanging="567"/>
        <w:rPr>
          <w:szCs w:val="22"/>
        </w:rPr>
      </w:pPr>
    </w:p>
    <w:p w14:paraId="6DBEC76A" w14:textId="77777777" w:rsidR="00D079F1" w:rsidRDefault="00D079F1" w:rsidP="00D079F1">
      <w:pPr>
        <w:ind w:left="567" w:hanging="567"/>
        <w:rPr>
          <w:szCs w:val="22"/>
        </w:rPr>
      </w:pPr>
    </w:p>
    <w:p w14:paraId="4AF51CB3" w14:textId="77777777" w:rsidR="00D079F1" w:rsidRDefault="00D079F1" w:rsidP="00D079F1">
      <w:pPr>
        <w:ind w:left="567" w:hanging="567"/>
        <w:rPr>
          <w:szCs w:val="22"/>
        </w:rPr>
      </w:pPr>
    </w:p>
    <w:p w14:paraId="385AEE26" w14:textId="77777777" w:rsidR="00D079F1" w:rsidRDefault="00D079F1" w:rsidP="00D079F1">
      <w:pPr>
        <w:ind w:left="567" w:hanging="567"/>
        <w:rPr>
          <w:szCs w:val="22"/>
        </w:rPr>
      </w:pPr>
    </w:p>
    <w:p w14:paraId="136EE998" w14:textId="77777777" w:rsidR="00D079F1" w:rsidRDefault="00D079F1" w:rsidP="00D079F1">
      <w:pPr>
        <w:ind w:left="567" w:hanging="567"/>
        <w:rPr>
          <w:szCs w:val="22"/>
        </w:rPr>
      </w:pPr>
    </w:p>
    <w:p w14:paraId="21043221" w14:textId="77777777" w:rsidR="00D079F1" w:rsidRDefault="00D079F1" w:rsidP="00D079F1">
      <w:pPr>
        <w:ind w:left="567" w:hanging="567"/>
        <w:rPr>
          <w:szCs w:val="22"/>
        </w:rPr>
      </w:pPr>
    </w:p>
    <w:p w14:paraId="3903E186" w14:textId="77777777" w:rsidR="00D079F1" w:rsidRDefault="00D079F1" w:rsidP="00D079F1">
      <w:pPr>
        <w:ind w:left="567" w:hanging="567"/>
        <w:rPr>
          <w:szCs w:val="22"/>
        </w:rPr>
      </w:pPr>
    </w:p>
    <w:p w14:paraId="64EF9ABC" w14:textId="77777777" w:rsidR="00D079F1" w:rsidRDefault="00D079F1" w:rsidP="00D079F1">
      <w:pPr>
        <w:ind w:left="567" w:hanging="567"/>
        <w:rPr>
          <w:szCs w:val="22"/>
        </w:rPr>
      </w:pPr>
    </w:p>
    <w:p w14:paraId="570FFBF5" w14:textId="77777777" w:rsidR="00D079F1" w:rsidRDefault="00D079F1" w:rsidP="00D079F1">
      <w:pPr>
        <w:ind w:left="567" w:hanging="567"/>
        <w:rPr>
          <w:szCs w:val="22"/>
        </w:rPr>
      </w:pPr>
    </w:p>
    <w:p w14:paraId="1B41C1CB" w14:textId="77777777" w:rsidR="00D079F1" w:rsidRDefault="00D079F1" w:rsidP="00D079F1">
      <w:pPr>
        <w:ind w:left="567" w:hanging="567"/>
        <w:rPr>
          <w:szCs w:val="22"/>
        </w:rPr>
      </w:pPr>
    </w:p>
    <w:p w14:paraId="44B44FC7" w14:textId="77777777" w:rsidR="00D079F1" w:rsidRDefault="00D079F1" w:rsidP="00D079F1">
      <w:pPr>
        <w:ind w:left="567" w:hanging="567"/>
        <w:rPr>
          <w:szCs w:val="22"/>
        </w:rPr>
      </w:pPr>
    </w:p>
    <w:p w14:paraId="546566A0" w14:textId="77777777" w:rsidR="00D079F1" w:rsidRDefault="00D079F1" w:rsidP="00D079F1">
      <w:pPr>
        <w:ind w:left="567" w:hanging="567"/>
        <w:rPr>
          <w:szCs w:val="22"/>
        </w:rPr>
      </w:pPr>
    </w:p>
    <w:p w14:paraId="511EE017" w14:textId="77777777" w:rsidR="00D079F1" w:rsidRDefault="00D079F1" w:rsidP="00D079F1">
      <w:pPr>
        <w:ind w:left="567" w:hanging="567"/>
        <w:rPr>
          <w:b/>
          <w:szCs w:val="22"/>
        </w:rPr>
      </w:pPr>
    </w:p>
    <w:p w14:paraId="2887B5A3" w14:textId="77777777" w:rsidR="00D079F1" w:rsidRDefault="00D079F1" w:rsidP="00D079F1">
      <w:pPr>
        <w:pStyle w:val="Antrat1"/>
        <w:rPr>
          <w:szCs w:val="22"/>
        </w:rPr>
      </w:pPr>
      <w:r>
        <w:rPr>
          <w:szCs w:val="22"/>
        </w:rPr>
        <w:t>A. ŽENKLINIMAS</w:t>
      </w:r>
    </w:p>
    <w:p w14:paraId="794FFB8A" w14:textId="77777777" w:rsidR="00D079F1" w:rsidRDefault="00D079F1" w:rsidP="00D079F1">
      <w:pPr>
        <w:jc w:val="center"/>
        <w:rPr>
          <w:szCs w:val="22"/>
        </w:rPr>
      </w:pPr>
    </w:p>
    <w:p w14:paraId="0C71C85C" w14:textId="77777777" w:rsidR="00D079F1" w:rsidRDefault="00D079F1" w:rsidP="00D079F1">
      <w:pPr>
        <w:pStyle w:val="Antrat2"/>
        <w:numPr>
          <w:ilvl w:val="0"/>
          <w:numId w:val="0"/>
        </w:numPr>
        <w:pBdr>
          <w:top w:val="single" w:sz="4" w:space="1" w:color="auto"/>
          <w:left w:val="single" w:sz="4" w:space="4" w:color="auto"/>
          <w:bottom w:val="single" w:sz="4" w:space="1" w:color="auto"/>
          <w:right w:val="single" w:sz="4" w:space="4" w:color="auto"/>
        </w:pBdr>
      </w:pPr>
      <w:r>
        <w:rPr>
          <w:b w:val="0"/>
        </w:rPr>
        <w:br w:type="page"/>
      </w:r>
      <w:r>
        <w:lastRenderedPageBreak/>
        <w:t>INFORMACIJA ANT IŠORINĖS PAKUOTĖS IR VIDINĖS PAKUOTĖS</w:t>
      </w:r>
    </w:p>
    <w:p w14:paraId="04202234" w14:textId="77777777" w:rsidR="00D079F1" w:rsidRDefault="00D079F1" w:rsidP="00D079F1">
      <w:pPr>
        <w:pStyle w:val="Antrat2"/>
        <w:numPr>
          <w:ilvl w:val="0"/>
          <w:numId w:val="0"/>
        </w:numPr>
        <w:pBdr>
          <w:top w:val="single" w:sz="4" w:space="1" w:color="auto"/>
          <w:left w:val="single" w:sz="4" w:space="4" w:color="auto"/>
          <w:bottom w:val="single" w:sz="4" w:space="1" w:color="auto"/>
          <w:right w:val="single" w:sz="4" w:space="4" w:color="auto"/>
        </w:pBdr>
      </w:pPr>
    </w:p>
    <w:p w14:paraId="5FCCE1E1" w14:textId="77777777" w:rsidR="00D079F1" w:rsidRDefault="00D079F1" w:rsidP="00D079F1">
      <w:pPr>
        <w:pStyle w:val="Antrat2"/>
        <w:numPr>
          <w:ilvl w:val="0"/>
          <w:numId w:val="0"/>
        </w:numPr>
        <w:pBdr>
          <w:top w:val="single" w:sz="4" w:space="1" w:color="auto"/>
          <w:left w:val="single" w:sz="4" w:space="4" w:color="auto"/>
          <w:bottom w:val="single" w:sz="4" w:space="1" w:color="auto"/>
          <w:right w:val="single" w:sz="4" w:space="4" w:color="auto"/>
        </w:pBdr>
      </w:pPr>
      <w:r>
        <w:t>KARTONO DĖŽUTĖ IR DTPE TABLEČIŲ TALPYKLĖ</w:t>
      </w:r>
    </w:p>
    <w:p w14:paraId="52026F65" w14:textId="77777777" w:rsidR="00D079F1" w:rsidRDefault="00D079F1" w:rsidP="00D079F1">
      <w:pPr>
        <w:ind w:left="567" w:hanging="567"/>
        <w:rPr>
          <w:szCs w:val="22"/>
        </w:rPr>
      </w:pPr>
      <w:r>
        <w:rPr>
          <w:b/>
          <w:caps/>
          <w:szCs w:val="22"/>
        </w:rPr>
        <w:t xml:space="preserve"> </w:t>
      </w:r>
    </w:p>
    <w:p w14:paraId="42785CCB" w14:textId="77777777" w:rsidR="00D079F1" w:rsidRDefault="00D079F1" w:rsidP="00D079F1">
      <w:pPr>
        <w:ind w:left="567" w:hanging="567"/>
        <w:rPr>
          <w:szCs w:val="22"/>
        </w:rPr>
      </w:pPr>
    </w:p>
    <w:p w14:paraId="1E8CAF31"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1.</w:t>
      </w:r>
      <w:r>
        <w:tab/>
        <w:t>VAISTINIO PREPARATO PAVADINIMAS</w:t>
      </w:r>
    </w:p>
    <w:p w14:paraId="16299D4E" w14:textId="77777777" w:rsidR="00D079F1" w:rsidRDefault="00D079F1" w:rsidP="00D079F1">
      <w:pPr>
        <w:ind w:left="567" w:hanging="567"/>
        <w:rPr>
          <w:szCs w:val="22"/>
        </w:rPr>
      </w:pPr>
    </w:p>
    <w:p w14:paraId="55847D25" w14:textId="77777777" w:rsidR="00D079F1" w:rsidRDefault="00D079F1" w:rsidP="00D079F1">
      <w:pPr>
        <w:rPr>
          <w:szCs w:val="22"/>
        </w:rPr>
      </w:pPr>
      <w:proofErr w:type="spellStart"/>
      <w:r>
        <w:rPr>
          <w:szCs w:val="22"/>
        </w:rPr>
        <w:t>Tamsulosin</w:t>
      </w:r>
      <w:proofErr w:type="spellEnd"/>
      <w:r>
        <w:rPr>
          <w:szCs w:val="22"/>
        </w:rPr>
        <w:t xml:space="preserve"> STADA 0,4 mg modifikuoto atpalaidavimo kietosios kapsulės</w:t>
      </w:r>
    </w:p>
    <w:p w14:paraId="56C1DD0A" w14:textId="77777777" w:rsidR="00D079F1" w:rsidRDefault="00D079F1" w:rsidP="00D079F1">
      <w:pPr>
        <w:ind w:left="567" w:hanging="567"/>
        <w:rPr>
          <w:szCs w:val="22"/>
        </w:rPr>
      </w:pPr>
      <w:proofErr w:type="spellStart"/>
      <w:r>
        <w:rPr>
          <w:szCs w:val="22"/>
        </w:rPr>
        <w:t>Tamsulosini</w:t>
      </w:r>
      <w:proofErr w:type="spellEnd"/>
      <w:r>
        <w:rPr>
          <w:szCs w:val="22"/>
        </w:rPr>
        <w:t xml:space="preserve"> </w:t>
      </w:r>
      <w:proofErr w:type="spellStart"/>
      <w:r>
        <w:rPr>
          <w:color w:val="000000"/>
          <w:szCs w:val="22"/>
        </w:rPr>
        <w:t>hydrochloridum</w:t>
      </w:r>
      <w:proofErr w:type="spellEnd"/>
    </w:p>
    <w:p w14:paraId="6649B859" w14:textId="77777777" w:rsidR="00D079F1" w:rsidRDefault="00D079F1" w:rsidP="00D079F1">
      <w:pPr>
        <w:ind w:left="567" w:hanging="567"/>
        <w:rPr>
          <w:szCs w:val="22"/>
        </w:rPr>
      </w:pPr>
    </w:p>
    <w:p w14:paraId="353227DE" w14:textId="77777777" w:rsidR="00D079F1" w:rsidRDefault="00D079F1" w:rsidP="00D079F1">
      <w:pPr>
        <w:ind w:left="567" w:hanging="567"/>
        <w:rPr>
          <w:szCs w:val="22"/>
        </w:rPr>
      </w:pPr>
    </w:p>
    <w:p w14:paraId="60303AF3"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2.</w:t>
      </w:r>
      <w:r>
        <w:tab/>
        <w:t>VEIKLIOJI (-IOS) MEDŽIAGA (-OS) IR JOS (-Ų) KIEKIS (-IAI)</w:t>
      </w:r>
    </w:p>
    <w:p w14:paraId="35526B2C" w14:textId="77777777" w:rsidR="00D079F1" w:rsidRDefault="00D079F1" w:rsidP="00D079F1">
      <w:pPr>
        <w:rPr>
          <w:szCs w:val="22"/>
        </w:rPr>
      </w:pPr>
    </w:p>
    <w:p w14:paraId="35E64A3B" w14:textId="77777777" w:rsidR="00D079F1" w:rsidRDefault="00D079F1" w:rsidP="00D079F1">
      <w:pPr>
        <w:rPr>
          <w:szCs w:val="22"/>
        </w:rPr>
      </w:pPr>
      <w:r>
        <w:rPr>
          <w:szCs w:val="22"/>
        </w:rPr>
        <w:t xml:space="preserve">Vienoje kapsulėje yra 0,4 mg </w:t>
      </w:r>
      <w:proofErr w:type="spellStart"/>
      <w:r>
        <w:rPr>
          <w:szCs w:val="22"/>
        </w:rPr>
        <w:t>tamsulozino</w:t>
      </w:r>
      <w:proofErr w:type="spellEnd"/>
      <w:r>
        <w:rPr>
          <w:szCs w:val="22"/>
        </w:rPr>
        <w:t xml:space="preserve"> hidrochlorido.</w:t>
      </w:r>
    </w:p>
    <w:p w14:paraId="5EBA8BB4" w14:textId="77777777" w:rsidR="00D079F1" w:rsidRDefault="00D079F1" w:rsidP="00D079F1">
      <w:pPr>
        <w:ind w:left="567" w:hanging="567"/>
        <w:rPr>
          <w:caps/>
          <w:szCs w:val="22"/>
        </w:rPr>
      </w:pPr>
    </w:p>
    <w:p w14:paraId="358E632A" w14:textId="77777777" w:rsidR="00D079F1" w:rsidRDefault="00D079F1" w:rsidP="00D079F1">
      <w:pPr>
        <w:ind w:left="567" w:hanging="567"/>
        <w:rPr>
          <w:caps/>
          <w:szCs w:val="22"/>
        </w:rPr>
      </w:pPr>
    </w:p>
    <w:p w14:paraId="327F15E1"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3.</w:t>
      </w:r>
      <w:r>
        <w:tab/>
        <w:t xml:space="preserve">PAGALBINIŲ MEDŽIAGŲ SĄRAŠAS </w:t>
      </w:r>
    </w:p>
    <w:p w14:paraId="5077277D" w14:textId="77777777" w:rsidR="00D079F1" w:rsidRDefault="00D079F1" w:rsidP="00D079F1">
      <w:pPr>
        <w:rPr>
          <w:b/>
          <w:caps/>
          <w:szCs w:val="22"/>
        </w:rPr>
      </w:pPr>
    </w:p>
    <w:p w14:paraId="0632BC95" w14:textId="77777777" w:rsidR="00D079F1" w:rsidRDefault="00D079F1" w:rsidP="00D079F1">
      <w:pPr>
        <w:ind w:left="567" w:hanging="567"/>
        <w:rPr>
          <w:caps/>
          <w:szCs w:val="22"/>
        </w:rPr>
      </w:pPr>
    </w:p>
    <w:p w14:paraId="63794F42"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4.</w:t>
      </w:r>
      <w:r>
        <w:tab/>
        <w:t>FARMACINĖ FORMA ir KIEKIS PAKUOTĖJE</w:t>
      </w:r>
    </w:p>
    <w:p w14:paraId="3FE27A7B" w14:textId="77777777" w:rsidR="00D079F1" w:rsidRDefault="00D079F1" w:rsidP="00D079F1">
      <w:pPr>
        <w:ind w:left="567" w:hanging="567"/>
        <w:rPr>
          <w:caps/>
          <w:szCs w:val="22"/>
        </w:rPr>
      </w:pPr>
    </w:p>
    <w:p w14:paraId="6E81A2E9" w14:textId="77777777" w:rsidR="00D079F1" w:rsidRDefault="00D079F1" w:rsidP="00D079F1">
      <w:pPr>
        <w:rPr>
          <w:szCs w:val="22"/>
        </w:rPr>
      </w:pPr>
      <w:r>
        <w:rPr>
          <w:szCs w:val="22"/>
        </w:rPr>
        <w:t>Modifikuoto atpalaidavimo kietosios kapsulės</w:t>
      </w:r>
    </w:p>
    <w:p w14:paraId="7E53C9DD" w14:textId="77777777" w:rsidR="00D079F1" w:rsidRDefault="00D079F1" w:rsidP="00D079F1">
      <w:pPr>
        <w:ind w:left="567" w:hanging="567"/>
        <w:rPr>
          <w:caps/>
          <w:szCs w:val="22"/>
        </w:rPr>
      </w:pPr>
    </w:p>
    <w:p w14:paraId="6F7421FD" w14:textId="77777777" w:rsidR="00D079F1" w:rsidRDefault="00D079F1" w:rsidP="00D079F1">
      <w:pPr>
        <w:rPr>
          <w:i/>
          <w:szCs w:val="22"/>
        </w:rPr>
      </w:pPr>
      <w:r>
        <w:rPr>
          <w:i/>
          <w:szCs w:val="22"/>
          <w:highlight w:val="lightGray"/>
        </w:rPr>
        <w:t>Lizdinių plokštelių pakuotė</w:t>
      </w:r>
      <w:r>
        <w:rPr>
          <w:i/>
          <w:szCs w:val="22"/>
        </w:rPr>
        <w:t xml:space="preserve"> </w:t>
      </w:r>
    </w:p>
    <w:p w14:paraId="5548C6BE" w14:textId="77777777" w:rsidR="00D079F1" w:rsidRDefault="00D079F1" w:rsidP="00D079F1">
      <w:pPr>
        <w:rPr>
          <w:szCs w:val="22"/>
        </w:rPr>
      </w:pPr>
      <w:r>
        <w:rPr>
          <w:szCs w:val="22"/>
        </w:rPr>
        <w:t>10 modifikuoto atpalaidavimo kietųjų kapsulių</w:t>
      </w:r>
    </w:p>
    <w:p w14:paraId="63FD4D26" w14:textId="77777777" w:rsidR="00D079F1" w:rsidRDefault="00D079F1" w:rsidP="00D079F1">
      <w:pPr>
        <w:rPr>
          <w:szCs w:val="22"/>
          <w:highlight w:val="lightGray"/>
        </w:rPr>
      </w:pPr>
      <w:r>
        <w:rPr>
          <w:szCs w:val="22"/>
          <w:highlight w:val="lightGray"/>
        </w:rPr>
        <w:t>14  modifikuoto atpalaidavimo kietųjų kapsulių</w:t>
      </w:r>
    </w:p>
    <w:p w14:paraId="07859AC0" w14:textId="77777777" w:rsidR="00D079F1" w:rsidRDefault="00D079F1" w:rsidP="00D079F1">
      <w:pPr>
        <w:rPr>
          <w:szCs w:val="22"/>
          <w:highlight w:val="lightGray"/>
        </w:rPr>
      </w:pPr>
      <w:r>
        <w:rPr>
          <w:szCs w:val="22"/>
          <w:highlight w:val="lightGray"/>
        </w:rPr>
        <w:t>15 modifikuoto atpalaidavimo kietųjų kapsulių</w:t>
      </w:r>
    </w:p>
    <w:p w14:paraId="2B8E7977" w14:textId="77777777" w:rsidR="00D079F1" w:rsidRDefault="00D079F1" w:rsidP="00D079F1">
      <w:pPr>
        <w:rPr>
          <w:szCs w:val="22"/>
          <w:highlight w:val="lightGray"/>
        </w:rPr>
      </w:pPr>
      <w:r>
        <w:rPr>
          <w:szCs w:val="22"/>
          <w:highlight w:val="lightGray"/>
        </w:rPr>
        <w:t xml:space="preserve">20 modifikuoto atpalaidavimo kietųjų kapsulių </w:t>
      </w:r>
    </w:p>
    <w:p w14:paraId="13D6892C" w14:textId="77777777" w:rsidR="00D079F1" w:rsidRDefault="00D079F1" w:rsidP="00D079F1">
      <w:pPr>
        <w:rPr>
          <w:szCs w:val="22"/>
          <w:highlight w:val="lightGray"/>
        </w:rPr>
      </w:pPr>
      <w:r>
        <w:rPr>
          <w:szCs w:val="22"/>
          <w:highlight w:val="lightGray"/>
        </w:rPr>
        <w:t xml:space="preserve">28 modifikuoto atpalaidavimo kietosios kapsulės </w:t>
      </w:r>
    </w:p>
    <w:p w14:paraId="285926A4" w14:textId="77777777" w:rsidR="00D079F1" w:rsidRDefault="00D079F1" w:rsidP="00D079F1">
      <w:pPr>
        <w:rPr>
          <w:szCs w:val="22"/>
          <w:highlight w:val="lightGray"/>
        </w:rPr>
      </w:pPr>
      <w:r>
        <w:rPr>
          <w:szCs w:val="22"/>
          <w:highlight w:val="lightGray"/>
        </w:rPr>
        <w:t>30 modifikuoto atpalaidavimo kietųjų kapsulių</w:t>
      </w:r>
    </w:p>
    <w:p w14:paraId="7F2C2A41" w14:textId="77777777" w:rsidR="00D079F1" w:rsidRDefault="00D079F1" w:rsidP="00D079F1">
      <w:pPr>
        <w:rPr>
          <w:szCs w:val="22"/>
          <w:highlight w:val="lightGray"/>
        </w:rPr>
      </w:pPr>
      <w:r>
        <w:rPr>
          <w:szCs w:val="22"/>
          <w:highlight w:val="lightGray"/>
        </w:rPr>
        <w:t xml:space="preserve">50 modifikuoto atpalaidavimo kietųjų kapsulių </w:t>
      </w:r>
    </w:p>
    <w:p w14:paraId="5C5E0728" w14:textId="77777777" w:rsidR="00D079F1" w:rsidRDefault="00D079F1" w:rsidP="00D079F1">
      <w:pPr>
        <w:rPr>
          <w:szCs w:val="22"/>
          <w:highlight w:val="lightGray"/>
        </w:rPr>
      </w:pPr>
      <w:r>
        <w:rPr>
          <w:szCs w:val="22"/>
          <w:highlight w:val="lightGray"/>
        </w:rPr>
        <w:t xml:space="preserve">56 modifikuoto atpalaidavimo kietosios kapsulės </w:t>
      </w:r>
    </w:p>
    <w:p w14:paraId="1E457A00" w14:textId="77777777" w:rsidR="00D079F1" w:rsidRDefault="00D079F1" w:rsidP="00D079F1">
      <w:pPr>
        <w:rPr>
          <w:szCs w:val="22"/>
          <w:highlight w:val="lightGray"/>
        </w:rPr>
      </w:pPr>
      <w:r>
        <w:rPr>
          <w:szCs w:val="22"/>
          <w:highlight w:val="lightGray"/>
        </w:rPr>
        <w:t xml:space="preserve">60 modifikuoto atpalaidavimo kietųjų kapsulių </w:t>
      </w:r>
    </w:p>
    <w:p w14:paraId="6A661E20" w14:textId="77777777" w:rsidR="00D079F1" w:rsidRDefault="00D079F1" w:rsidP="00D079F1">
      <w:pPr>
        <w:rPr>
          <w:szCs w:val="22"/>
          <w:highlight w:val="lightGray"/>
        </w:rPr>
      </w:pPr>
      <w:r>
        <w:rPr>
          <w:szCs w:val="22"/>
          <w:highlight w:val="lightGray"/>
        </w:rPr>
        <w:t xml:space="preserve">90 modifikuoto atpalaidavimo kietųjų kapsulių </w:t>
      </w:r>
    </w:p>
    <w:p w14:paraId="6A9EA071" w14:textId="77777777" w:rsidR="00D079F1" w:rsidRDefault="00D079F1" w:rsidP="00D079F1">
      <w:pPr>
        <w:rPr>
          <w:szCs w:val="22"/>
        </w:rPr>
      </w:pPr>
      <w:r>
        <w:rPr>
          <w:szCs w:val="22"/>
          <w:highlight w:val="lightGray"/>
        </w:rPr>
        <w:t>100 modifikuoto atpalaidavimo kietųjų kapsulių</w:t>
      </w:r>
      <w:r>
        <w:rPr>
          <w:szCs w:val="22"/>
        </w:rPr>
        <w:t xml:space="preserve"> </w:t>
      </w:r>
    </w:p>
    <w:p w14:paraId="627E01B0" w14:textId="77777777" w:rsidR="00D079F1" w:rsidRDefault="00D079F1" w:rsidP="00D079F1">
      <w:pPr>
        <w:ind w:left="567" w:hanging="567"/>
        <w:rPr>
          <w:caps/>
          <w:szCs w:val="22"/>
        </w:rPr>
      </w:pPr>
    </w:p>
    <w:p w14:paraId="1713B9B2" w14:textId="77777777" w:rsidR="00D079F1" w:rsidRDefault="00D079F1" w:rsidP="00D079F1">
      <w:pPr>
        <w:rPr>
          <w:i/>
          <w:szCs w:val="22"/>
        </w:rPr>
      </w:pPr>
      <w:r>
        <w:rPr>
          <w:i/>
          <w:szCs w:val="22"/>
          <w:highlight w:val="lightGray"/>
        </w:rPr>
        <w:t xml:space="preserve">Tablečių </w:t>
      </w:r>
      <w:proofErr w:type="spellStart"/>
      <w:r>
        <w:rPr>
          <w:i/>
          <w:szCs w:val="22"/>
          <w:highlight w:val="lightGray"/>
        </w:rPr>
        <w:t>talpyklės</w:t>
      </w:r>
      <w:proofErr w:type="spellEnd"/>
      <w:r>
        <w:rPr>
          <w:i/>
          <w:szCs w:val="22"/>
          <w:highlight w:val="lightGray"/>
        </w:rPr>
        <w:t xml:space="preserve"> pakuotė</w:t>
      </w:r>
    </w:p>
    <w:p w14:paraId="6AC7A5B2" w14:textId="77777777" w:rsidR="00D079F1" w:rsidRDefault="00D079F1" w:rsidP="00D079F1">
      <w:pPr>
        <w:rPr>
          <w:szCs w:val="22"/>
          <w:highlight w:val="lightGray"/>
        </w:rPr>
      </w:pPr>
      <w:r>
        <w:rPr>
          <w:szCs w:val="22"/>
          <w:highlight w:val="lightGray"/>
        </w:rPr>
        <w:t xml:space="preserve">60 modifikuoto atpalaidavimo kietųjų kapsulių </w:t>
      </w:r>
    </w:p>
    <w:p w14:paraId="082C9B2C" w14:textId="77777777" w:rsidR="00D079F1" w:rsidRDefault="00D079F1" w:rsidP="00D079F1">
      <w:pPr>
        <w:rPr>
          <w:szCs w:val="22"/>
        </w:rPr>
      </w:pPr>
      <w:r>
        <w:rPr>
          <w:szCs w:val="22"/>
          <w:highlight w:val="lightGray"/>
        </w:rPr>
        <w:t>250 modifikuoto atpalaidavimo kietųjų kapsulių</w:t>
      </w:r>
      <w:r>
        <w:rPr>
          <w:szCs w:val="22"/>
        </w:rPr>
        <w:t xml:space="preserve"> </w:t>
      </w:r>
    </w:p>
    <w:p w14:paraId="3249A40D" w14:textId="77777777" w:rsidR="00D079F1" w:rsidRDefault="00D079F1" w:rsidP="00D079F1">
      <w:pPr>
        <w:ind w:left="567" w:hanging="567"/>
        <w:rPr>
          <w:caps/>
          <w:szCs w:val="22"/>
        </w:rPr>
      </w:pPr>
    </w:p>
    <w:p w14:paraId="4E2761FC" w14:textId="77777777" w:rsidR="00D079F1" w:rsidRDefault="00D079F1" w:rsidP="00D079F1">
      <w:pPr>
        <w:ind w:left="567" w:hanging="567"/>
        <w:rPr>
          <w:caps/>
          <w:szCs w:val="22"/>
        </w:rPr>
      </w:pPr>
    </w:p>
    <w:p w14:paraId="57E6E387"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5.VARTOJIMO METODAS IR BŪDAS</w:t>
      </w:r>
    </w:p>
    <w:p w14:paraId="4FB389DC" w14:textId="77777777" w:rsidR="00D079F1" w:rsidRDefault="00D079F1" w:rsidP="00D079F1">
      <w:pPr>
        <w:ind w:left="567" w:hanging="567"/>
        <w:rPr>
          <w:caps/>
          <w:szCs w:val="22"/>
        </w:rPr>
      </w:pPr>
    </w:p>
    <w:p w14:paraId="35BC9244" w14:textId="77777777" w:rsidR="00D079F1" w:rsidRDefault="00D079F1" w:rsidP="00D079F1">
      <w:pPr>
        <w:ind w:left="567" w:hanging="567"/>
        <w:rPr>
          <w:szCs w:val="22"/>
        </w:rPr>
      </w:pPr>
      <w:r>
        <w:rPr>
          <w:szCs w:val="22"/>
        </w:rPr>
        <w:t>Vartoti per burną.</w:t>
      </w:r>
    </w:p>
    <w:p w14:paraId="1E441046" w14:textId="77777777" w:rsidR="00D079F1" w:rsidRDefault="00D079F1" w:rsidP="00D079F1">
      <w:pPr>
        <w:ind w:left="567" w:hanging="567"/>
        <w:rPr>
          <w:szCs w:val="22"/>
        </w:rPr>
      </w:pPr>
      <w:r>
        <w:rPr>
          <w:szCs w:val="22"/>
        </w:rPr>
        <w:t>Nekramtykite.</w:t>
      </w:r>
    </w:p>
    <w:p w14:paraId="3431118A" w14:textId="77777777" w:rsidR="00D079F1" w:rsidRDefault="00D079F1" w:rsidP="00D079F1">
      <w:pPr>
        <w:rPr>
          <w:szCs w:val="22"/>
        </w:rPr>
      </w:pPr>
      <w:r>
        <w:rPr>
          <w:szCs w:val="22"/>
        </w:rPr>
        <w:t>Prieš vartojimą perskaitykite pakuotės lapelį.</w:t>
      </w:r>
    </w:p>
    <w:p w14:paraId="597AB93E" w14:textId="77777777" w:rsidR="00D079F1" w:rsidRDefault="00D079F1" w:rsidP="00D079F1">
      <w:pPr>
        <w:ind w:left="567" w:hanging="567"/>
        <w:rPr>
          <w:caps/>
          <w:szCs w:val="22"/>
        </w:rPr>
      </w:pPr>
    </w:p>
    <w:p w14:paraId="54215EC2" w14:textId="77777777" w:rsidR="00D079F1" w:rsidRDefault="00D079F1" w:rsidP="00D079F1">
      <w:pPr>
        <w:ind w:left="567" w:hanging="567"/>
        <w:rPr>
          <w:caps/>
          <w:szCs w:val="22"/>
        </w:rPr>
      </w:pPr>
    </w:p>
    <w:p w14:paraId="1F3D0D26"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6.</w:t>
      </w:r>
      <w:r>
        <w:tab/>
        <w:t>SPECIALUS ĮSPĖJIMAS, KAD VAISTINĮ PREPARATĄ BŪTINA LAIKYTI VAIKAMS NEPASTEBIMOJE IRNEPASIEKIAMOJE VIETOJE</w:t>
      </w:r>
    </w:p>
    <w:p w14:paraId="042E2806" w14:textId="77777777" w:rsidR="00D079F1" w:rsidRDefault="00D079F1" w:rsidP="00D079F1">
      <w:pPr>
        <w:ind w:left="567" w:hanging="567"/>
        <w:rPr>
          <w:szCs w:val="22"/>
        </w:rPr>
      </w:pPr>
    </w:p>
    <w:p w14:paraId="79C23103" w14:textId="77777777" w:rsidR="00D079F1" w:rsidRDefault="00D079F1" w:rsidP="00D079F1">
      <w:pPr>
        <w:ind w:left="567" w:hanging="567"/>
        <w:rPr>
          <w:szCs w:val="22"/>
        </w:rPr>
      </w:pPr>
      <w:r>
        <w:rPr>
          <w:szCs w:val="22"/>
        </w:rPr>
        <w:t>Laikyti vaikams nepastebimoje ir nepasiekiamoje vietoje.</w:t>
      </w:r>
    </w:p>
    <w:p w14:paraId="29DF4131" w14:textId="77777777" w:rsidR="00D079F1" w:rsidRDefault="00D079F1" w:rsidP="00D079F1">
      <w:pPr>
        <w:ind w:left="567" w:hanging="567"/>
        <w:rPr>
          <w:szCs w:val="22"/>
        </w:rPr>
      </w:pPr>
    </w:p>
    <w:p w14:paraId="74D4CD70" w14:textId="77777777" w:rsidR="00D079F1" w:rsidRDefault="00D079F1" w:rsidP="00D079F1">
      <w:pPr>
        <w:ind w:left="567" w:hanging="567"/>
        <w:rPr>
          <w:szCs w:val="22"/>
        </w:rPr>
      </w:pPr>
    </w:p>
    <w:p w14:paraId="22DA3D52"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7.</w:t>
      </w:r>
      <w:r>
        <w:tab/>
        <w:t>KITAS (-I) SPECIALUS (-ŪS) ĮSPĖJIMAS (-AI) (JEI REIKIA)</w:t>
      </w:r>
    </w:p>
    <w:p w14:paraId="296F418A" w14:textId="77777777" w:rsidR="00D079F1" w:rsidRDefault="00D079F1" w:rsidP="00D079F1">
      <w:pPr>
        <w:ind w:left="567" w:hanging="567"/>
        <w:rPr>
          <w:caps/>
          <w:szCs w:val="22"/>
        </w:rPr>
      </w:pPr>
    </w:p>
    <w:p w14:paraId="2C32214D" w14:textId="77777777" w:rsidR="00D079F1" w:rsidRDefault="00D079F1" w:rsidP="00D079F1">
      <w:pPr>
        <w:ind w:left="567" w:hanging="567"/>
        <w:rPr>
          <w:caps/>
          <w:szCs w:val="22"/>
        </w:rPr>
      </w:pPr>
    </w:p>
    <w:p w14:paraId="1A345C78"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8.</w:t>
      </w:r>
      <w:r>
        <w:tab/>
        <w:t>TINKAMUMO LAIKAS</w:t>
      </w:r>
    </w:p>
    <w:p w14:paraId="65CC24BC" w14:textId="77777777" w:rsidR="00D079F1" w:rsidRDefault="00D079F1" w:rsidP="00D079F1">
      <w:pPr>
        <w:ind w:left="567" w:hanging="567"/>
        <w:rPr>
          <w:szCs w:val="22"/>
        </w:rPr>
      </w:pPr>
    </w:p>
    <w:p w14:paraId="63AA2287" w14:textId="77777777" w:rsidR="00D079F1" w:rsidRDefault="00D079F1" w:rsidP="00D079F1">
      <w:pPr>
        <w:ind w:left="567" w:hanging="567"/>
        <w:rPr>
          <w:szCs w:val="22"/>
        </w:rPr>
      </w:pPr>
      <w:r>
        <w:rPr>
          <w:szCs w:val="22"/>
        </w:rPr>
        <w:t>EXP [mm/MMMM]</w:t>
      </w:r>
    </w:p>
    <w:p w14:paraId="10FB73E8" w14:textId="77777777" w:rsidR="00D079F1" w:rsidRDefault="00D079F1" w:rsidP="00D079F1">
      <w:pPr>
        <w:ind w:left="567" w:hanging="567"/>
        <w:rPr>
          <w:szCs w:val="22"/>
        </w:rPr>
      </w:pPr>
    </w:p>
    <w:p w14:paraId="199A3D1C" w14:textId="77777777" w:rsidR="00D079F1" w:rsidRDefault="00D079F1" w:rsidP="00D079F1">
      <w:pPr>
        <w:ind w:left="567" w:hanging="567"/>
        <w:rPr>
          <w:szCs w:val="22"/>
        </w:rPr>
      </w:pPr>
    </w:p>
    <w:p w14:paraId="4D272CFE"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9.</w:t>
      </w:r>
      <w:r>
        <w:tab/>
        <w:t>SPECIALIOS LAIKYMO SĄLYGOS</w:t>
      </w:r>
    </w:p>
    <w:p w14:paraId="72F5F399" w14:textId="77777777" w:rsidR="00D079F1" w:rsidRDefault="00D079F1" w:rsidP="00D079F1">
      <w:pPr>
        <w:rPr>
          <w:szCs w:val="22"/>
        </w:rPr>
      </w:pPr>
    </w:p>
    <w:p w14:paraId="608F20ED" w14:textId="77777777" w:rsidR="00D079F1" w:rsidRDefault="00D079F1" w:rsidP="00D079F1">
      <w:pPr>
        <w:rPr>
          <w:szCs w:val="22"/>
        </w:rPr>
      </w:pPr>
      <w:r>
        <w:rPr>
          <w:szCs w:val="22"/>
          <w:highlight w:val="lightGray"/>
        </w:rPr>
        <w:t>Lizdinės plokštelės</w:t>
      </w:r>
      <w:r>
        <w:rPr>
          <w:szCs w:val="22"/>
        </w:rPr>
        <w:t xml:space="preserve"> </w:t>
      </w:r>
    </w:p>
    <w:p w14:paraId="6DEF171C" w14:textId="77777777" w:rsidR="00D079F1" w:rsidRDefault="00D079F1" w:rsidP="00D079F1">
      <w:pPr>
        <w:rPr>
          <w:szCs w:val="22"/>
        </w:rPr>
      </w:pPr>
      <w:r>
        <w:rPr>
          <w:szCs w:val="22"/>
        </w:rPr>
        <w:t>Laikyti gamintojo pakuotėje, kad vaistas būtų apsaugotas nuo drėgmės.</w:t>
      </w:r>
    </w:p>
    <w:p w14:paraId="08568669" w14:textId="77777777" w:rsidR="00D079F1" w:rsidRDefault="00D079F1" w:rsidP="00D079F1">
      <w:pPr>
        <w:ind w:left="567" w:hanging="567"/>
        <w:rPr>
          <w:szCs w:val="22"/>
          <w:highlight w:val="lightGray"/>
        </w:rPr>
      </w:pPr>
      <w:r>
        <w:rPr>
          <w:szCs w:val="22"/>
          <w:highlight w:val="lightGray"/>
        </w:rPr>
        <w:t xml:space="preserve">DTPE tablečių </w:t>
      </w:r>
      <w:proofErr w:type="spellStart"/>
      <w:r>
        <w:rPr>
          <w:szCs w:val="22"/>
          <w:highlight w:val="lightGray"/>
        </w:rPr>
        <w:t>talpyklė</w:t>
      </w:r>
      <w:proofErr w:type="spellEnd"/>
    </w:p>
    <w:p w14:paraId="7A6F19B9" w14:textId="77777777" w:rsidR="00D079F1" w:rsidRDefault="00D079F1" w:rsidP="00D079F1">
      <w:pPr>
        <w:ind w:left="567" w:hanging="567"/>
        <w:rPr>
          <w:szCs w:val="22"/>
        </w:rPr>
      </w:pPr>
      <w:proofErr w:type="spellStart"/>
      <w:r>
        <w:rPr>
          <w:szCs w:val="22"/>
          <w:highlight w:val="lightGray"/>
        </w:rPr>
        <w:t>Talpyklę</w:t>
      </w:r>
      <w:proofErr w:type="spellEnd"/>
      <w:r>
        <w:rPr>
          <w:szCs w:val="22"/>
          <w:highlight w:val="lightGray"/>
        </w:rPr>
        <w:t xml:space="preserve"> laikyti sandarią, kad vaistas būtų apsaugotas nuo drėgmės.</w:t>
      </w:r>
    </w:p>
    <w:p w14:paraId="133AB529" w14:textId="77777777" w:rsidR="00D079F1" w:rsidRDefault="00D079F1" w:rsidP="00D079F1">
      <w:pPr>
        <w:ind w:left="567" w:hanging="567"/>
        <w:rPr>
          <w:szCs w:val="22"/>
        </w:rPr>
      </w:pPr>
    </w:p>
    <w:p w14:paraId="4E44AF8C" w14:textId="77777777" w:rsidR="00D079F1" w:rsidRDefault="00D079F1" w:rsidP="00D079F1">
      <w:pPr>
        <w:ind w:left="567" w:hanging="567"/>
        <w:rPr>
          <w:szCs w:val="22"/>
        </w:rPr>
      </w:pPr>
    </w:p>
    <w:p w14:paraId="3C0F7CE7"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10.</w:t>
      </w:r>
      <w:r>
        <w:tab/>
        <w:t>SPECIALIOS ATSARGUMO PRIEMONĖS DĖL NESUVARTOTO VAISTINIO PREPARATO AR JO ATLIEKŲ TVARKYMO (JEI REIKIA)</w:t>
      </w:r>
    </w:p>
    <w:p w14:paraId="39378B1A" w14:textId="77777777" w:rsidR="00D079F1" w:rsidRDefault="00D079F1" w:rsidP="00D079F1">
      <w:pPr>
        <w:ind w:left="567" w:hanging="567"/>
        <w:rPr>
          <w:caps/>
          <w:szCs w:val="22"/>
        </w:rPr>
      </w:pPr>
    </w:p>
    <w:p w14:paraId="22E02E7A" w14:textId="77777777" w:rsidR="00D079F1" w:rsidRDefault="00D079F1" w:rsidP="00D079F1">
      <w:pPr>
        <w:ind w:left="567" w:hanging="567"/>
        <w:rPr>
          <w:caps/>
          <w:szCs w:val="22"/>
        </w:rPr>
      </w:pPr>
    </w:p>
    <w:p w14:paraId="0D63C37C"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11.</w:t>
      </w:r>
      <w:r>
        <w:tab/>
        <w:t>REGISTRUOTOJO pavadinimas ir adresas</w:t>
      </w:r>
    </w:p>
    <w:p w14:paraId="474F1243" w14:textId="77777777" w:rsidR="00D079F1" w:rsidRDefault="00D079F1" w:rsidP="00D079F1">
      <w:pPr>
        <w:ind w:left="567" w:hanging="567"/>
        <w:rPr>
          <w:caps/>
          <w:szCs w:val="22"/>
        </w:rPr>
      </w:pPr>
    </w:p>
    <w:p w14:paraId="3F7C603E" w14:textId="77777777" w:rsidR="00D079F1" w:rsidRDefault="00D079F1" w:rsidP="00D079F1">
      <w:pPr>
        <w:rPr>
          <w:szCs w:val="22"/>
        </w:rPr>
      </w:pPr>
      <w:r>
        <w:rPr>
          <w:szCs w:val="22"/>
        </w:rPr>
        <w:t xml:space="preserve">STADA </w:t>
      </w:r>
      <w:proofErr w:type="spellStart"/>
      <w:r>
        <w:rPr>
          <w:szCs w:val="22"/>
        </w:rPr>
        <w:t>Arzneimittel</w:t>
      </w:r>
      <w:proofErr w:type="spellEnd"/>
      <w:r>
        <w:rPr>
          <w:szCs w:val="22"/>
        </w:rPr>
        <w:t xml:space="preserve"> AG</w:t>
      </w:r>
    </w:p>
    <w:p w14:paraId="21850471" w14:textId="77777777" w:rsidR="00D079F1" w:rsidRDefault="00D079F1" w:rsidP="00D079F1">
      <w:pPr>
        <w:rPr>
          <w:szCs w:val="22"/>
        </w:rPr>
      </w:pPr>
      <w:proofErr w:type="spellStart"/>
      <w:r>
        <w:rPr>
          <w:szCs w:val="22"/>
        </w:rPr>
        <w:t>Stadastrasse</w:t>
      </w:r>
      <w:proofErr w:type="spellEnd"/>
      <w:r>
        <w:rPr>
          <w:szCs w:val="22"/>
        </w:rPr>
        <w:t xml:space="preserve"> 2-18</w:t>
      </w:r>
    </w:p>
    <w:p w14:paraId="07081555" w14:textId="77777777" w:rsidR="00D079F1" w:rsidRDefault="00D079F1" w:rsidP="00D079F1">
      <w:pPr>
        <w:rPr>
          <w:szCs w:val="22"/>
        </w:rPr>
      </w:pPr>
      <w:r>
        <w:rPr>
          <w:szCs w:val="22"/>
        </w:rPr>
        <w:t xml:space="preserve">61118 </w:t>
      </w:r>
      <w:proofErr w:type="spellStart"/>
      <w:r>
        <w:rPr>
          <w:szCs w:val="22"/>
        </w:rPr>
        <w:t>Bad</w:t>
      </w:r>
      <w:proofErr w:type="spellEnd"/>
      <w:r>
        <w:rPr>
          <w:szCs w:val="22"/>
        </w:rPr>
        <w:t xml:space="preserve"> </w:t>
      </w:r>
      <w:proofErr w:type="spellStart"/>
      <w:r>
        <w:rPr>
          <w:szCs w:val="22"/>
        </w:rPr>
        <w:t>Vilbel</w:t>
      </w:r>
      <w:proofErr w:type="spellEnd"/>
    </w:p>
    <w:p w14:paraId="5C270CC8" w14:textId="77777777" w:rsidR="00D079F1" w:rsidRDefault="00D079F1" w:rsidP="00D079F1">
      <w:pPr>
        <w:rPr>
          <w:szCs w:val="22"/>
        </w:rPr>
      </w:pPr>
      <w:proofErr w:type="spellStart"/>
      <w:r>
        <w:rPr>
          <w:szCs w:val="22"/>
          <w:lang w:val="en-US"/>
        </w:rPr>
        <w:t>Vokietija</w:t>
      </w:r>
      <w:proofErr w:type="spellEnd"/>
    </w:p>
    <w:p w14:paraId="6122499E" w14:textId="77777777" w:rsidR="00D079F1" w:rsidRDefault="00D079F1" w:rsidP="00D079F1">
      <w:pPr>
        <w:ind w:left="567" w:hanging="567"/>
        <w:rPr>
          <w:caps/>
          <w:szCs w:val="22"/>
        </w:rPr>
      </w:pPr>
    </w:p>
    <w:p w14:paraId="7B6F20FD" w14:textId="77777777" w:rsidR="00D079F1" w:rsidRDefault="00D079F1" w:rsidP="00D079F1">
      <w:pPr>
        <w:ind w:left="567" w:hanging="567"/>
        <w:rPr>
          <w:caps/>
          <w:szCs w:val="22"/>
        </w:rPr>
      </w:pPr>
    </w:p>
    <w:p w14:paraId="71518E02"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12.</w:t>
      </w:r>
      <w:r>
        <w:tab/>
        <w:t>REGISTRACIJOS PAŽYMĖJIMO numeris (-IAI)</w:t>
      </w:r>
    </w:p>
    <w:p w14:paraId="60C1C58E" w14:textId="77777777" w:rsidR="00D079F1" w:rsidRDefault="00D079F1" w:rsidP="00D079F1">
      <w:pPr>
        <w:ind w:left="567" w:hanging="567"/>
        <w:rPr>
          <w:szCs w:val="22"/>
        </w:rPr>
      </w:pPr>
    </w:p>
    <w:p w14:paraId="04C4C8E8" w14:textId="77777777" w:rsidR="00D079F1" w:rsidRDefault="00D079F1" w:rsidP="00D079F1">
      <w:pPr>
        <w:rPr>
          <w:szCs w:val="22"/>
          <w:u w:val="single"/>
        </w:rPr>
      </w:pPr>
      <w:r>
        <w:rPr>
          <w:szCs w:val="22"/>
          <w:u w:val="single"/>
        </w:rPr>
        <w:t>Lizdinė plokštelė:</w:t>
      </w:r>
    </w:p>
    <w:p w14:paraId="0C5C2A7A" w14:textId="77777777" w:rsidR="00D079F1" w:rsidRDefault="00D079F1" w:rsidP="00D079F1">
      <w:pPr>
        <w:rPr>
          <w:szCs w:val="22"/>
        </w:rPr>
      </w:pPr>
      <w:r>
        <w:rPr>
          <w:szCs w:val="22"/>
        </w:rPr>
        <w:t>N30 - LT/1/05/0412/001</w:t>
      </w:r>
    </w:p>
    <w:p w14:paraId="46D634A8" w14:textId="77777777" w:rsidR="00D079F1" w:rsidRDefault="00D079F1" w:rsidP="00D079F1">
      <w:pPr>
        <w:rPr>
          <w:szCs w:val="22"/>
        </w:rPr>
      </w:pPr>
      <w:r>
        <w:rPr>
          <w:szCs w:val="22"/>
        </w:rPr>
        <w:t>N10 - LT/1/05/0412/002</w:t>
      </w:r>
    </w:p>
    <w:p w14:paraId="22AEDC90" w14:textId="77777777" w:rsidR="00D079F1" w:rsidRDefault="00D079F1" w:rsidP="00D079F1">
      <w:pPr>
        <w:rPr>
          <w:szCs w:val="22"/>
        </w:rPr>
      </w:pPr>
      <w:r>
        <w:rPr>
          <w:szCs w:val="22"/>
        </w:rPr>
        <w:t>N14 - LT/1/05/0412/003</w:t>
      </w:r>
    </w:p>
    <w:p w14:paraId="29503763" w14:textId="77777777" w:rsidR="00D079F1" w:rsidRDefault="00D079F1" w:rsidP="00D079F1">
      <w:pPr>
        <w:rPr>
          <w:szCs w:val="22"/>
        </w:rPr>
      </w:pPr>
      <w:r>
        <w:rPr>
          <w:szCs w:val="22"/>
        </w:rPr>
        <w:t>N15 - LT/1/05/0412/004</w:t>
      </w:r>
    </w:p>
    <w:p w14:paraId="056997DA" w14:textId="77777777" w:rsidR="00D079F1" w:rsidRDefault="00D079F1" w:rsidP="00D079F1">
      <w:pPr>
        <w:rPr>
          <w:szCs w:val="22"/>
        </w:rPr>
      </w:pPr>
      <w:r>
        <w:rPr>
          <w:szCs w:val="22"/>
        </w:rPr>
        <w:t>N20 - LT/1/05/0412/005</w:t>
      </w:r>
    </w:p>
    <w:p w14:paraId="3EF3333A" w14:textId="77777777" w:rsidR="00D079F1" w:rsidRDefault="00D079F1" w:rsidP="00D079F1">
      <w:pPr>
        <w:rPr>
          <w:szCs w:val="22"/>
        </w:rPr>
      </w:pPr>
      <w:r>
        <w:rPr>
          <w:szCs w:val="22"/>
        </w:rPr>
        <w:t>N28 - LT/1/05/0412/006</w:t>
      </w:r>
    </w:p>
    <w:p w14:paraId="13011848" w14:textId="77777777" w:rsidR="00D079F1" w:rsidRDefault="00D079F1" w:rsidP="00D079F1">
      <w:pPr>
        <w:rPr>
          <w:szCs w:val="22"/>
        </w:rPr>
      </w:pPr>
      <w:r>
        <w:rPr>
          <w:szCs w:val="22"/>
        </w:rPr>
        <w:t>N50 - LT/1/05/0412/007</w:t>
      </w:r>
    </w:p>
    <w:p w14:paraId="2C0D3E53" w14:textId="77777777" w:rsidR="00D079F1" w:rsidRDefault="00D079F1" w:rsidP="00D079F1">
      <w:pPr>
        <w:rPr>
          <w:szCs w:val="22"/>
        </w:rPr>
      </w:pPr>
      <w:r>
        <w:rPr>
          <w:szCs w:val="22"/>
        </w:rPr>
        <w:t>N56 - LT/1/05/0412/008</w:t>
      </w:r>
    </w:p>
    <w:p w14:paraId="131CCA86" w14:textId="77777777" w:rsidR="00D079F1" w:rsidRDefault="00D079F1" w:rsidP="00D079F1">
      <w:pPr>
        <w:rPr>
          <w:szCs w:val="22"/>
        </w:rPr>
      </w:pPr>
      <w:r>
        <w:rPr>
          <w:szCs w:val="22"/>
        </w:rPr>
        <w:t>N60 - LT/1/05/0412/009</w:t>
      </w:r>
    </w:p>
    <w:p w14:paraId="52923E63" w14:textId="77777777" w:rsidR="00D079F1" w:rsidRDefault="00D079F1" w:rsidP="00D079F1">
      <w:pPr>
        <w:rPr>
          <w:szCs w:val="22"/>
        </w:rPr>
      </w:pPr>
      <w:r>
        <w:rPr>
          <w:szCs w:val="22"/>
        </w:rPr>
        <w:t>N90 - LT/1/05/0412/010</w:t>
      </w:r>
    </w:p>
    <w:p w14:paraId="4F702F49" w14:textId="77777777" w:rsidR="00D079F1" w:rsidRDefault="00D079F1" w:rsidP="00D079F1">
      <w:pPr>
        <w:rPr>
          <w:szCs w:val="22"/>
        </w:rPr>
      </w:pPr>
      <w:r>
        <w:rPr>
          <w:szCs w:val="22"/>
        </w:rPr>
        <w:t>N100 - LT/1/05/0412/011</w:t>
      </w:r>
    </w:p>
    <w:p w14:paraId="1DD2DCC3" w14:textId="77777777" w:rsidR="00D079F1" w:rsidRDefault="00D079F1" w:rsidP="00D079F1">
      <w:pPr>
        <w:rPr>
          <w:szCs w:val="22"/>
          <w:u w:val="single"/>
        </w:rPr>
      </w:pPr>
      <w:r>
        <w:rPr>
          <w:szCs w:val="22"/>
          <w:u w:val="single"/>
        </w:rPr>
        <w:t xml:space="preserve">Tablečių </w:t>
      </w:r>
      <w:proofErr w:type="spellStart"/>
      <w:r>
        <w:rPr>
          <w:szCs w:val="22"/>
          <w:u w:val="single"/>
        </w:rPr>
        <w:t>talpyklė</w:t>
      </w:r>
      <w:proofErr w:type="spellEnd"/>
      <w:r>
        <w:rPr>
          <w:szCs w:val="22"/>
          <w:u w:val="single"/>
        </w:rPr>
        <w:t>:</w:t>
      </w:r>
    </w:p>
    <w:p w14:paraId="3D6BE521" w14:textId="77777777" w:rsidR="00D079F1" w:rsidRDefault="00D079F1" w:rsidP="00D079F1">
      <w:pPr>
        <w:rPr>
          <w:szCs w:val="22"/>
        </w:rPr>
      </w:pPr>
      <w:r>
        <w:rPr>
          <w:szCs w:val="22"/>
        </w:rPr>
        <w:t>N60 - LT/1/05/0412/012</w:t>
      </w:r>
    </w:p>
    <w:p w14:paraId="6F41F6FB" w14:textId="77777777" w:rsidR="00D079F1" w:rsidRDefault="00D079F1" w:rsidP="00D079F1">
      <w:pPr>
        <w:rPr>
          <w:szCs w:val="22"/>
        </w:rPr>
      </w:pPr>
      <w:r>
        <w:rPr>
          <w:szCs w:val="22"/>
        </w:rPr>
        <w:t>N250 - LT/1/05/0412/013</w:t>
      </w:r>
    </w:p>
    <w:p w14:paraId="50ACECC6" w14:textId="77777777" w:rsidR="00D079F1" w:rsidRDefault="00D079F1" w:rsidP="00D079F1">
      <w:pPr>
        <w:ind w:left="567" w:hanging="567"/>
        <w:rPr>
          <w:szCs w:val="22"/>
        </w:rPr>
      </w:pPr>
    </w:p>
    <w:p w14:paraId="15044FDC" w14:textId="77777777" w:rsidR="00D079F1" w:rsidRDefault="00D079F1" w:rsidP="00D079F1">
      <w:pPr>
        <w:ind w:left="567" w:hanging="567"/>
        <w:rPr>
          <w:szCs w:val="22"/>
        </w:rPr>
      </w:pPr>
    </w:p>
    <w:p w14:paraId="61785BEC"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13.</w:t>
      </w:r>
      <w:r>
        <w:tab/>
        <w:t>SERIJOS NUMERIS</w:t>
      </w:r>
    </w:p>
    <w:p w14:paraId="616B64FE" w14:textId="77777777" w:rsidR="00D079F1" w:rsidRDefault="00D079F1" w:rsidP="00D079F1">
      <w:pPr>
        <w:ind w:left="567" w:hanging="567"/>
        <w:rPr>
          <w:szCs w:val="22"/>
        </w:rPr>
      </w:pPr>
    </w:p>
    <w:p w14:paraId="700E5291" w14:textId="77777777" w:rsidR="00D079F1" w:rsidRDefault="00D079F1" w:rsidP="00D079F1">
      <w:pPr>
        <w:ind w:left="567" w:hanging="567"/>
        <w:rPr>
          <w:szCs w:val="22"/>
        </w:rPr>
      </w:pPr>
      <w:proofErr w:type="spellStart"/>
      <w:r>
        <w:rPr>
          <w:szCs w:val="22"/>
        </w:rPr>
        <w:t>Lot</w:t>
      </w:r>
      <w:proofErr w:type="spellEnd"/>
    </w:p>
    <w:p w14:paraId="70826CE6" w14:textId="77777777" w:rsidR="00D079F1" w:rsidRDefault="00D079F1" w:rsidP="00D079F1">
      <w:pPr>
        <w:ind w:left="567" w:hanging="567"/>
        <w:rPr>
          <w:szCs w:val="22"/>
        </w:rPr>
      </w:pPr>
    </w:p>
    <w:p w14:paraId="5698A6DE" w14:textId="77777777" w:rsidR="00D079F1" w:rsidRDefault="00D079F1" w:rsidP="00D079F1">
      <w:pPr>
        <w:ind w:left="567" w:hanging="567"/>
        <w:rPr>
          <w:szCs w:val="22"/>
        </w:rPr>
      </w:pPr>
    </w:p>
    <w:p w14:paraId="39468178"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14.</w:t>
      </w:r>
      <w:r>
        <w:tab/>
        <w:t>PARDAVIMO (IŠDAVIMO) tvarka</w:t>
      </w:r>
    </w:p>
    <w:p w14:paraId="60E1A4DE" w14:textId="77777777" w:rsidR="00D079F1" w:rsidRDefault="00D079F1" w:rsidP="00D079F1">
      <w:pPr>
        <w:ind w:left="567" w:hanging="567"/>
        <w:rPr>
          <w:szCs w:val="22"/>
        </w:rPr>
      </w:pPr>
    </w:p>
    <w:p w14:paraId="4B7ED567" w14:textId="77777777" w:rsidR="00D079F1" w:rsidRDefault="00D079F1" w:rsidP="00D079F1">
      <w:pPr>
        <w:ind w:left="567" w:hanging="567"/>
        <w:rPr>
          <w:szCs w:val="22"/>
        </w:rPr>
      </w:pPr>
      <w:r>
        <w:rPr>
          <w:szCs w:val="22"/>
        </w:rPr>
        <w:t>Receptinis vaistas.</w:t>
      </w:r>
    </w:p>
    <w:p w14:paraId="5BCDBAD1" w14:textId="77777777" w:rsidR="00D079F1" w:rsidRDefault="00D079F1" w:rsidP="00D079F1">
      <w:pPr>
        <w:ind w:left="567" w:hanging="567"/>
        <w:rPr>
          <w:szCs w:val="22"/>
        </w:rPr>
      </w:pPr>
    </w:p>
    <w:p w14:paraId="7E84BB10" w14:textId="77777777" w:rsidR="00D079F1" w:rsidRDefault="00D079F1" w:rsidP="00D079F1">
      <w:pPr>
        <w:ind w:left="567" w:hanging="567"/>
        <w:rPr>
          <w:szCs w:val="22"/>
        </w:rPr>
      </w:pPr>
    </w:p>
    <w:p w14:paraId="45095E88"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15.</w:t>
      </w:r>
      <w:r>
        <w:tab/>
        <w:t>VARTOJIMO INSTRUKCIJA</w:t>
      </w:r>
    </w:p>
    <w:p w14:paraId="137C5BDA" w14:textId="77777777" w:rsidR="00D079F1" w:rsidRDefault="00D079F1" w:rsidP="00D079F1">
      <w:pPr>
        <w:ind w:left="567" w:hanging="567"/>
        <w:rPr>
          <w:szCs w:val="22"/>
        </w:rPr>
      </w:pPr>
    </w:p>
    <w:p w14:paraId="24DC88DF" w14:textId="77777777" w:rsidR="00D079F1" w:rsidRDefault="00D079F1" w:rsidP="00D079F1">
      <w:pPr>
        <w:ind w:left="567" w:hanging="567"/>
        <w:rPr>
          <w:szCs w:val="22"/>
        </w:rPr>
      </w:pPr>
    </w:p>
    <w:p w14:paraId="3B7BA236"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16.</w:t>
      </w:r>
      <w:r>
        <w:tab/>
        <w:t>INFORMACIJA BRAILIO RAŠTU</w:t>
      </w:r>
    </w:p>
    <w:p w14:paraId="110ACB3C" w14:textId="77777777" w:rsidR="00D079F1" w:rsidRDefault="00D079F1" w:rsidP="00D079F1">
      <w:pPr>
        <w:ind w:left="567" w:hanging="567"/>
        <w:rPr>
          <w:szCs w:val="22"/>
        </w:rPr>
      </w:pPr>
    </w:p>
    <w:p w14:paraId="66237990" w14:textId="77777777" w:rsidR="00D079F1" w:rsidRDefault="00D079F1" w:rsidP="00D079F1">
      <w:pPr>
        <w:ind w:left="567" w:hanging="567"/>
        <w:rPr>
          <w:szCs w:val="22"/>
        </w:rPr>
      </w:pPr>
      <w:proofErr w:type="spellStart"/>
      <w:r>
        <w:rPr>
          <w:szCs w:val="22"/>
        </w:rPr>
        <w:t>Tamsulosin</w:t>
      </w:r>
      <w:proofErr w:type="spellEnd"/>
      <w:r>
        <w:rPr>
          <w:szCs w:val="22"/>
        </w:rPr>
        <w:t xml:space="preserve"> STADA</w:t>
      </w:r>
    </w:p>
    <w:p w14:paraId="79FB6F10" w14:textId="77777777" w:rsidR="00D079F1" w:rsidRDefault="00D079F1" w:rsidP="00D079F1">
      <w:pPr>
        <w:ind w:left="567" w:hanging="567"/>
        <w:rPr>
          <w:szCs w:val="22"/>
        </w:rPr>
      </w:pPr>
    </w:p>
    <w:p w14:paraId="3DE0AC47" w14:textId="77777777" w:rsidR="00D079F1" w:rsidRDefault="00D079F1" w:rsidP="00D079F1">
      <w:pPr>
        <w:ind w:left="567" w:hanging="567"/>
        <w:rPr>
          <w:szCs w:val="22"/>
        </w:rPr>
      </w:pPr>
    </w:p>
    <w:p w14:paraId="6F3DF62F"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17.</w:t>
      </w:r>
      <w:r>
        <w:tab/>
        <w:t>UNIKALUS IDENTIFIKATORIUS – 2D BRŪKŠNINIS KODAS</w:t>
      </w:r>
    </w:p>
    <w:p w14:paraId="371A5379" w14:textId="77777777" w:rsidR="00D079F1" w:rsidRDefault="00D079F1" w:rsidP="00D079F1">
      <w:pPr>
        <w:rPr>
          <w:szCs w:val="24"/>
        </w:rPr>
      </w:pPr>
    </w:p>
    <w:p w14:paraId="0801201A" w14:textId="77777777" w:rsidR="00D079F1" w:rsidRDefault="00D079F1" w:rsidP="00D079F1">
      <w:pPr>
        <w:rPr>
          <w:szCs w:val="24"/>
        </w:rPr>
      </w:pPr>
      <w:r>
        <w:rPr>
          <w:szCs w:val="24"/>
        </w:rPr>
        <w:t>2D brūkšninis kodas su nurodytu unikaliu identifikatoriumi.</w:t>
      </w:r>
    </w:p>
    <w:p w14:paraId="2E394270" w14:textId="77777777" w:rsidR="00D079F1" w:rsidRDefault="00D079F1" w:rsidP="00D079F1">
      <w:pPr>
        <w:rPr>
          <w:szCs w:val="24"/>
        </w:rPr>
      </w:pPr>
    </w:p>
    <w:p w14:paraId="65B696FB" w14:textId="77777777" w:rsidR="00D079F1" w:rsidRDefault="00D079F1" w:rsidP="00D079F1">
      <w:pPr>
        <w:rPr>
          <w:szCs w:val="24"/>
        </w:rPr>
      </w:pPr>
    </w:p>
    <w:p w14:paraId="28CB0249"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18.</w:t>
      </w:r>
      <w:r>
        <w:tab/>
        <w:t>UNIKALUS IDENTIFIKATORIUS – ŽMONĖMS SUPRANTAMI DUOMENYS</w:t>
      </w:r>
    </w:p>
    <w:p w14:paraId="0F2381F7" w14:textId="77777777" w:rsidR="00D079F1" w:rsidRDefault="00D079F1" w:rsidP="00D079F1">
      <w:pPr>
        <w:rPr>
          <w:szCs w:val="24"/>
        </w:rPr>
      </w:pPr>
    </w:p>
    <w:p w14:paraId="603D933B" w14:textId="77777777" w:rsidR="00D079F1" w:rsidRDefault="00D079F1" w:rsidP="00D079F1">
      <w:pPr>
        <w:rPr>
          <w:szCs w:val="24"/>
        </w:rPr>
      </w:pPr>
      <w:r>
        <w:rPr>
          <w:szCs w:val="24"/>
        </w:rPr>
        <w:t>PC: {numeris}</w:t>
      </w:r>
    </w:p>
    <w:p w14:paraId="3546289C" w14:textId="77777777" w:rsidR="00D079F1" w:rsidRDefault="00D079F1" w:rsidP="00D079F1">
      <w:pPr>
        <w:rPr>
          <w:szCs w:val="24"/>
        </w:rPr>
      </w:pPr>
      <w:r>
        <w:rPr>
          <w:szCs w:val="24"/>
        </w:rPr>
        <w:t>SN: {numeris}</w:t>
      </w:r>
    </w:p>
    <w:p w14:paraId="5F90AAE8" w14:textId="77777777" w:rsidR="00D079F1" w:rsidRDefault="00D079F1" w:rsidP="00D079F1">
      <w:pPr>
        <w:rPr>
          <w:szCs w:val="22"/>
        </w:rPr>
      </w:pPr>
      <w:r>
        <w:rPr>
          <w:szCs w:val="24"/>
        </w:rPr>
        <w:t>NN: {numeris}</w:t>
      </w:r>
    </w:p>
    <w:p w14:paraId="4BF97600" w14:textId="77777777" w:rsidR="00D079F1" w:rsidRDefault="00D079F1" w:rsidP="00D079F1">
      <w:pPr>
        <w:spacing w:after="160" w:line="256" w:lineRule="auto"/>
      </w:pPr>
      <w:r>
        <w:br w:type="page"/>
      </w:r>
    </w:p>
    <w:p w14:paraId="3C30B12C" w14:textId="77777777" w:rsidR="00D079F1" w:rsidRDefault="00D079F1" w:rsidP="00D079F1">
      <w:pPr>
        <w:pStyle w:val="Antrat2"/>
        <w:numPr>
          <w:ilvl w:val="0"/>
          <w:numId w:val="0"/>
        </w:numPr>
        <w:pBdr>
          <w:top w:val="single" w:sz="4" w:space="1" w:color="auto"/>
          <w:left w:val="single" w:sz="4" w:space="4" w:color="auto"/>
          <w:bottom w:val="single" w:sz="4" w:space="1" w:color="auto"/>
          <w:right w:val="single" w:sz="4" w:space="4" w:color="auto"/>
        </w:pBdr>
        <w:ind w:left="360" w:hanging="360"/>
      </w:pPr>
      <w:r>
        <w:lastRenderedPageBreak/>
        <w:t xml:space="preserve">MINIMALI INFORMACIJA ANT LIZDINIŲ PLOKŠTELIŲ ARBA DVISLUOKSNIŲ JUOSTELIŲ </w:t>
      </w:r>
    </w:p>
    <w:p w14:paraId="3309B04A" w14:textId="77777777" w:rsidR="00D079F1" w:rsidRDefault="00D079F1" w:rsidP="00D079F1">
      <w:pPr>
        <w:pStyle w:val="Antrat2"/>
        <w:numPr>
          <w:ilvl w:val="0"/>
          <w:numId w:val="0"/>
        </w:numPr>
        <w:pBdr>
          <w:top w:val="single" w:sz="4" w:space="1" w:color="auto"/>
          <w:left w:val="single" w:sz="4" w:space="4" w:color="auto"/>
          <w:bottom w:val="single" w:sz="4" w:space="1" w:color="auto"/>
          <w:right w:val="single" w:sz="4" w:space="4" w:color="auto"/>
        </w:pBdr>
        <w:ind w:left="360" w:hanging="360"/>
      </w:pPr>
    </w:p>
    <w:p w14:paraId="15BCCF6B" w14:textId="77777777" w:rsidR="00D079F1" w:rsidRDefault="00D079F1" w:rsidP="00D079F1">
      <w:pPr>
        <w:pStyle w:val="Antrat2"/>
        <w:numPr>
          <w:ilvl w:val="0"/>
          <w:numId w:val="0"/>
        </w:numPr>
        <w:pBdr>
          <w:top w:val="single" w:sz="4" w:space="1" w:color="auto"/>
          <w:left w:val="single" w:sz="4" w:space="4" w:color="auto"/>
          <w:bottom w:val="single" w:sz="4" w:space="1" w:color="auto"/>
          <w:right w:val="single" w:sz="4" w:space="4" w:color="auto"/>
        </w:pBdr>
        <w:ind w:left="360" w:hanging="360"/>
      </w:pPr>
      <w:r>
        <w:t>LIZDINĖ PLOKŠTELĖ</w:t>
      </w:r>
    </w:p>
    <w:p w14:paraId="076DE8C2" w14:textId="77777777" w:rsidR="00D079F1" w:rsidRDefault="00D079F1" w:rsidP="00D079F1">
      <w:pPr>
        <w:rPr>
          <w:b/>
          <w:caps/>
          <w:szCs w:val="22"/>
        </w:rPr>
      </w:pPr>
    </w:p>
    <w:p w14:paraId="1E870663" w14:textId="77777777" w:rsidR="00D079F1" w:rsidRDefault="00D079F1" w:rsidP="00D079F1">
      <w:pPr>
        <w:rPr>
          <w:caps/>
          <w:szCs w:val="22"/>
        </w:rPr>
      </w:pPr>
    </w:p>
    <w:p w14:paraId="3D0CC860"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1.</w:t>
      </w:r>
      <w:r>
        <w:tab/>
        <w:t>VAISTINIO PREPARATO PAVADINIMAS</w:t>
      </w:r>
    </w:p>
    <w:p w14:paraId="2E6FDE7F" w14:textId="77777777" w:rsidR="00D079F1" w:rsidRDefault="00D079F1" w:rsidP="00D079F1">
      <w:pPr>
        <w:ind w:left="567" w:hanging="567"/>
        <w:rPr>
          <w:szCs w:val="22"/>
        </w:rPr>
      </w:pPr>
    </w:p>
    <w:p w14:paraId="14B77CE4" w14:textId="77777777" w:rsidR="00D079F1" w:rsidRDefault="00D079F1" w:rsidP="00D079F1">
      <w:pPr>
        <w:rPr>
          <w:szCs w:val="22"/>
        </w:rPr>
      </w:pPr>
      <w:proofErr w:type="spellStart"/>
      <w:r>
        <w:rPr>
          <w:szCs w:val="22"/>
        </w:rPr>
        <w:t>Tamsulosin</w:t>
      </w:r>
      <w:proofErr w:type="spellEnd"/>
      <w:r>
        <w:rPr>
          <w:szCs w:val="22"/>
        </w:rPr>
        <w:t xml:space="preserve"> STADA 0,4 mg modifikuoto atpalaidavimo kietosios kapsulės</w:t>
      </w:r>
    </w:p>
    <w:p w14:paraId="5E3EE6A2" w14:textId="77777777" w:rsidR="00D079F1" w:rsidRDefault="00D079F1" w:rsidP="00D079F1">
      <w:pPr>
        <w:ind w:left="567" w:hanging="567"/>
        <w:rPr>
          <w:szCs w:val="22"/>
        </w:rPr>
      </w:pPr>
      <w:proofErr w:type="spellStart"/>
      <w:r>
        <w:rPr>
          <w:szCs w:val="22"/>
        </w:rPr>
        <w:t>Tamsulosini</w:t>
      </w:r>
      <w:proofErr w:type="spellEnd"/>
      <w:r>
        <w:rPr>
          <w:szCs w:val="22"/>
        </w:rPr>
        <w:t xml:space="preserve"> </w:t>
      </w:r>
      <w:proofErr w:type="spellStart"/>
      <w:r>
        <w:rPr>
          <w:color w:val="000000"/>
          <w:szCs w:val="22"/>
        </w:rPr>
        <w:t>hydrochloridum</w:t>
      </w:r>
      <w:proofErr w:type="spellEnd"/>
    </w:p>
    <w:p w14:paraId="2E22AA59" w14:textId="77777777" w:rsidR="00D079F1" w:rsidRDefault="00D079F1" w:rsidP="00D079F1">
      <w:pPr>
        <w:ind w:left="567" w:hanging="567"/>
        <w:rPr>
          <w:szCs w:val="22"/>
        </w:rPr>
      </w:pPr>
    </w:p>
    <w:p w14:paraId="02EDD57A" w14:textId="77777777" w:rsidR="00D079F1" w:rsidRDefault="00D079F1" w:rsidP="00D079F1">
      <w:pPr>
        <w:ind w:left="567" w:hanging="567"/>
        <w:rPr>
          <w:szCs w:val="22"/>
        </w:rPr>
      </w:pPr>
    </w:p>
    <w:p w14:paraId="7923652F"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2.</w:t>
      </w:r>
      <w:r>
        <w:tab/>
        <w:t>REGISTRUOTOJO PAVADINIMAS</w:t>
      </w:r>
    </w:p>
    <w:p w14:paraId="5DEDC14C" w14:textId="77777777" w:rsidR="00D079F1" w:rsidRDefault="00D079F1" w:rsidP="00D079F1">
      <w:pPr>
        <w:ind w:left="567" w:hanging="567"/>
        <w:rPr>
          <w:szCs w:val="22"/>
        </w:rPr>
      </w:pPr>
    </w:p>
    <w:p w14:paraId="051D6FE2" w14:textId="77777777" w:rsidR="00D079F1" w:rsidRDefault="00D079F1" w:rsidP="00D079F1">
      <w:pPr>
        <w:rPr>
          <w:szCs w:val="22"/>
        </w:rPr>
      </w:pPr>
      <w:r>
        <w:rPr>
          <w:szCs w:val="22"/>
        </w:rPr>
        <w:t xml:space="preserve">STADA </w:t>
      </w:r>
      <w:proofErr w:type="spellStart"/>
      <w:r>
        <w:rPr>
          <w:szCs w:val="22"/>
        </w:rPr>
        <w:t>Arzneimittel</w:t>
      </w:r>
      <w:proofErr w:type="spellEnd"/>
      <w:r>
        <w:rPr>
          <w:szCs w:val="22"/>
        </w:rPr>
        <w:t xml:space="preserve"> AG</w:t>
      </w:r>
    </w:p>
    <w:p w14:paraId="5559DA76" w14:textId="77777777" w:rsidR="00D079F1" w:rsidRDefault="00D079F1" w:rsidP="00D079F1">
      <w:pPr>
        <w:ind w:left="567" w:hanging="567"/>
        <w:rPr>
          <w:szCs w:val="22"/>
        </w:rPr>
      </w:pPr>
    </w:p>
    <w:p w14:paraId="731EC4E5" w14:textId="77777777" w:rsidR="00D079F1" w:rsidRDefault="00D079F1" w:rsidP="00D079F1">
      <w:pPr>
        <w:ind w:left="567" w:hanging="567"/>
        <w:rPr>
          <w:szCs w:val="22"/>
        </w:rPr>
      </w:pPr>
    </w:p>
    <w:p w14:paraId="7E7471D5"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3.</w:t>
      </w:r>
      <w:r>
        <w:tab/>
        <w:t>TINKAMUMO LAIKAS</w:t>
      </w:r>
    </w:p>
    <w:p w14:paraId="54400744" w14:textId="77777777" w:rsidR="00D079F1" w:rsidRDefault="00D079F1" w:rsidP="00D079F1">
      <w:pPr>
        <w:ind w:left="567" w:hanging="567"/>
        <w:rPr>
          <w:szCs w:val="22"/>
        </w:rPr>
      </w:pPr>
    </w:p>
    <w:p w14:paraId="3763A487" w14:textId="77777777" w:rsidR="00D079F1" w:rsidRDefault="00D079F1" w:rsidP="00D079F1">
      <w:pPr>
        <w:ind w:left="567" w:hanging="567"/>
        <w:rPr>
          <w:szCs w:val="22"/>
        </w:rPr>
      </w:pPr>
      <w:r>
        <w:rPr>
          <w:szCs w:val="22"/>
        </w:rPr>
        <w:t>EXP [mm/MMMM]</w:t>
      </w:r>
    </w:p>
    <w:p w14:paraId="04ABAD4F" w14:textId="77777777" w:rsidR="00D079F1" w:rsidRDefault="00D079F1" w:rsidP="00D079F1">
      <w:pPr>
        <w:ind w:left="567" w:hanging="567"/>
        <w:rPr>
          <w:szCs w:val="22"/>
        </w:rPr>
      </w:pPr>
    </w:p>
    <w:p w14:paraId="49245025" w14:textId="77777777" w:rsidR="00D079F1" w:rsidRDefault="00D079F1" w:rsidP="00D079F1">
      <w:pPr>
        <w:ind w:left="567" w:hanging="567"/>
        <w:rPr>
          <w:szCs w:val="22"/>
        </w:rPr>
      </w:pPr>
    </w:p>
    <w:p w14:paraId="112367DF"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4.</w:t>
      </w:r>
      <w:r>
        <w:tab/>
        <w:t>SERIJOS NUMERIS</w:t>
      </w:r>
    </w:p>
    <w:p w14:paraId="165493FB" w14:textId="77777777" w:rsidR="00D079F1" w:rsidRDefault="00D079F1" w:rsidP="00D079F1">
      <w:pPr>
        <w:ind w:left="567" w:hanging="567"/>
        <w:rPr>
          <w:szCs w:val="22"/>
        </w:rPr>
      </w:pPr>
    </w:p>
    <w:p w14:paraId="45BDBFFA" w14:textId="77777777" w:rsidR="00D079F1" w:rsidRDefault="00D079F1" w:rsidP="00D079F1">
      <w:pPr>
        <w:ind w:left="567" w:hanging="567"/>
        <w:rPr>
          <w:szCs w:val="22"/>
        </w:rPr>
      </w:pPr>
      <w:proofErr w:type="spellStart"/>
      <w:r>
        <w:rPr>
          <w:szCs w:val="22"/>
        </w:rPr>
        <w:t>Lot</w:t>
      </w:r>
      <w:proofErr w:type="spellEnd"/>
    </w:p>
    <w:p w14:paraId="1B7AB1B7" w14:textId="77777777" w:rsidR="00D079F1" w:rsidRDefault="00D079F1" w:rsidP="00D079F1">
      <w:pPr>
        <w:ind w:left="567" w:hanging="567"/>
        <w:rPr>
          <w:szCs w:val="22"/>
        </w:rPr>
      </w:pPr>
    </w:p>
    <w:p w14:paraId="4D006F6E" w14:textId="77777777" w:rsidR="00D079F1" w:rsidRDefault="00D079F1" w:rsidP="00D079F1">
      <w:pPr>
        <w:ind w:left="567" w:hanging="567"/>
        <w:rPr>
          <w:szCs w:val="22"/>
        </w:rPr>
      </w:pPr>
    </w:p>
    <w:p w14:paraId="24BFA069" w14:textId="77777777" w:rsidR="00D079F1" w:rsidRDefault="00D079F1" w:rsidP="00D079F1">
      <w:pPr>
        <w:pStyle w:val="Antrat3"/>
        <w:numPr>
          <w:ilvl w:val="0"/>
          <w:numId w:val="0"/>
        </w:numPr>
        <w:pBdr>
          <w:top w:val="single" w:sz="4" w:space="1" w:color="auto"/>
          <w:left w:val="single" w:sz="4" w:space="4" w:color="auto"/>
          <w:bottom w:val="single" w:sz="4" w:space="1" w:color="auto"/>
          <w:right w:val="single" w:sz="4" w:space="4" w:color="auto"/>
        </w:pBdr>
        <w:ind w:left="397" w:hanging="397"/>
      </w:pPr>
      <w:r>
        <w:t>5.</w:t>
      </w:r>
      <w:r>
        <w:tab/>
        <w:t>KITA</w:t>
      </w:r>
    </w:p>
    <w:p w14:paraId="6679A0A1" w14:textId="77777777" w:rsidR="00D079F1" w:rsidRDefault="00D079F1" w:rsidP="00D079F1">
      <w:pPr>
        <w:ind w:left="567" w:hanging="567"/>
        <w:rPr>
          <w:szCs w:val="22"/>
        </w:rPr>
      </w:pPr>
    </w:p>
    <w:p w14:paraId="63141B13" w14:textId="77777777" w:rsidR="00D079F1" w:rsidRDefault="00D079F1" w:rsidP="00D079F1">
      <w:pPr>
        <w:ind w:left="567" w:hanging="567"/>
        <w:rPr>
          <w:szCs w:val="22"/>
        </w:rPr>
      </w:pPr>
      <w:r>
        <w:rPr>
          <w:szCs w:val="22"/>
        </w:rPr>
        <w:br w:type="page"/>
      </w:r>
    </w:p>
    <w:p w14:paraId="155F98E6" w14:textId="77777777" w:rsidR="00D079F1" w:rsidRDefault="00D079F1" w:rsidP="00D079F1">
      <w:pPr>
        <w:ind w:left="567" w:hanging="567"/>
        <w:rPr>
          <w:szCs w:val="22"/>
        </w:rPr>
      </w:pPr>
    </w:p>
    <w:p w14:paraId="0F795FBD" w14:textId="77777777" w:rsidR="00D079F1" w:rsidRDefault="00D079F1" w:rsidP="00D079F1">
      <w:pPr>
        <w:ind w:left="567" w:hanging="567"/>
        <w:rPr>
          <w:szCs w:val="22"/>
        </w:rPr>
      </w:pPr>
    </w:p>
    <w:p w14:paraId="3E5A8145" w14:textId="77777777" w:rsidR="00D079F1" w:rsidRDefault="00D079F1" w:rsidP="00D079F1">
      <w:pPr>
        <w:ind w:left="567" w:hanging="567"/>
        <w:rPr>
          <w:szCs w:val="22"/>
        </w:rPr>
      </w:pPr>
    </w:p>
    <w:p w14:paraId="311E02F8" w14:textId="77777777" w:rsidR="00D079F1" w:rsidRDefault="00D079F1" w:rsidP="00D079F1">
      <w:pPr>
        <w:ind w:left="567" w:hanging="567"/>
        <w:rPr>
          <w:szCs w:val="22"/>
        </w:rPr>
      </w:pPr>
    </w:p>
    <w:p w14:paraId="6764A1D5" w14:textId="77777777" w:rsidR="00D079F1" w:rsidRDefault="00D079F1" w:rsidP="00D079F1">
      <w:pPr>
        <w:ind w:left="567" w:hanging="567"/>
        <w:rPr>
          <w:szCs w:val="22"/>
        </w:rPr>
      </w:pPr>
    </w:p>
    <w:p w14:paraId="1AA15BFF" w14:textId="77777777" w:rsidR="00D079F1" w:rsidRDefault="00D079F1" w:rsidP="00D079F1">
      <w:pPr>
        <w:ind w:left="567" w:hanging="567"/>
        <w:rPr>
          <w:szCs w:val="22"/>
        </w:rPr>
      </w:pPr>
    </w:p>
    <w:p w14:paraId="3B530387" w14:textId="77777777" w:rsidR="00D079F1" w:rsidRDefault="00D079F1" w:rsidP="00D079F1">
      <w:pPr>
        <w:ind w:left="567" w:hanging="567"/>
        <w:rPr>
          <w:szCs w:val="22"/>
        </w:rPr>
      </w:pPr>
    </w:p>
    <w:p w14:paraId="7ABB2D3A" w14:textId="77777777" w:rsidR="00D079F1" w:rsidRDefault="00D079F1" w:rsidP="00D079F1">
      <w:pPr>
        <w:ind w:left="567" w:hanging="567"/>
        <w:rPr>
          <w:szCs w:val="22"/>
        </w:rPr>
      </w:pPr>
    </w:p>
    <w:p w14:paraId="79C30C71" w14:textId="77777777" w:rsidR="00D079F1" w:rsidRDefault="00D079F1" w:rsidP="00D079F1">
      <w:pPr>
        <w:ind w:left="567" w:hanging="567"/>
        <w:rPr>
          <w:szCs w:val="22"/>
        </w:rPr>
      </w:pPr>
    </w:p>
    <w:p w14:paraId="4AC14D5A" w14:textId="77777777" w:rsidR="00D079F1" w:rsidRDefault="00D079F1" w:rsidP="00D079F1">
      <w:pPr>
        <w:ind w:left="567" w:hanging="567"/>
        <w:rPr>
          <w:szCs w:val="22"/>
        </w:rPr>
      </w:pPr>
    </w:p>
    <w:p w14:paraId="74C14ABC" w14:textId="77777777" w:rsidR="00D079F1" w:rsidRDefault="00D079F1" w:rsidP="00D079F1">
      <w:pPr>
        <w:ind w:left="567" w:hanging="567"/>
        <w:rPr>
          <w:szCs w:val="22"/>
        </w:rPr>
      </w:pPr>
    </w:p>
    <w:p w14:paraId="365D14B8" w14:textId="77777777" w:rsidR="00D079F1" w:rsidRDefault="00D079F1" w:rsidP="00D079F1">
      <w:pPr>
        <w:ind w:left="567" w:hanging="567"/>
        <w:rPr>
          <w:szCs w:val="22"/>
        </w:rPr>
      </w:pPr>
    </w:p>
    <w:p w14:paraId="2BF0AB97" w14:textId="77777777" w:rsidR="00D079F1" w:rsidRDefault="00D079F1" w:rsidP="00D079F1">
      <w:pPr>
        <w:ind w:left="567" w:hanging="567"/>
        <w:rPr>
          <w:szCs w:val="22"/>
        </w:rPr>
      </w:pPr>
    </w:p>
    <w:p w14:paraId="4AF3840A" w14:textId="77777777" w:rsidR="00D079F1" w:rsidRDefault="00D079F1" w:rsidP="00D079F1">
      <w:pPr>
        <w:ind w:left="567" w:hanging="567"/>
        <w:rPr>
          <w:szCs w:val="22"/>
        </w:rPr>
      </w:pPr>
    </w:p>
    <w:p w14:paraId="7B1D58B5" w14:textId="77777777" w:rsidR="00D079F1" w:rsidRDefault="00D079F1" w:rsidP="00D079F1">
      <w:pPr>
        <w:ind w:left="567" w:hanging="567"/>
        <w:rPr>
          <w:szCs w:val="22"/>
        </w:rPr>
      </w:pPr>
    </w:p>
    <w:p w14:paraId="2FE1193B" w14:textId="77777777" w:rsidR="00D079F1" w:rsidRDefault="00D079F1" w:rsidP="00D079F1">
      <w:pPr>
        <w:ind w:left="567" w:hanging="567"/>
        <w:rPr>
          <w:szCs w:val="22"/>
        </w:rPr>
      </w:pPr>
    </w:p>
    <w:p w14:paraId="6991C17A" w14:textId="77777777" w:rsidR="00D079F1" w:rsidRDefault="00D079F1" w:rsidP="00D079F1">
      <w:pPr>
        <w:ind w:left="567" w:hanging="567"/>
        <w:rPr>
          <w:szCs w:val="22"/>
        </w:rPr>
      </w:pPr>
    </w:p>
    <w:p w14:paraId="17B84562" w14:textId="77777777" w:rsidR="00D079F1" w:rsidRDefault="00D079F1" w:rsidP="00D079F1">
      <w:pPr>
        <w:ind w:left="567" w:hanging="567"/>
        <w:rPr>
          <w:szCs w:val="22"/>
        </w:rPr>
      </w:pPr>
    </w:p>
    <w:p w14:paraId="134A6ED6" w14:textId="77777777" w:rsidR="00D079F1" w:rsidRDefault="00D079F1" w:rsidP="00D079F1">
      <w:pPr>
        <w:ind w:left="567" w:hanging="567"/>
        <w:rPr>
          <w:szCs w:val="22"/>
        </w:rPr>
      </w:pPr>
    </w:p>
    <w:p w14:paraId="298ABDFE" w14:textId="77777777" w:rsidR="00D079F1" w:rsidRDefault="00D079F1" w:rsidP="00D079F1">
      <w:pPr>
        <w:ind w:left="567" w:hanging="567"/>
        <w:rPr>
          <w:szCs w:val="22"/>
        </w:rPr>
      </w:pPr>
    </w:p>
    <w:p w14:paraId="4AA7803B" w14:textId="77777777" w:rsidR="00D079F1" w:rsidRDefault="00D079F1" w:rsidP="00D079F1">
      <w:pPr>
        <w:ind w:left="567" w:hanging="567"/>
        <w:rPr>
          <w:szCs w:val="22"/>
        </w:rPr>
      </w:pPr>
    </w:p>
    <w:p w14:paraId="16EF31CD" w14:textId="77777777" w:rsidR="00D079F1" w:rsidRDefault="00D079F1" w:rsidP="00D079F1">
      <w:pPr>
        <w:rPr>
          <w:szCs w:val="22"/>
        </w:rPr>
      </w:pPr>
    </w:p>
    <w:p w14:paraId="71563B32" w14:textId="77777777" w:rsidR="00D079F1" w:rsidRDefault="00D079F1" w:rsidP="00D079F1">
      <w:pPr>
        <w:pStyle w:val="Antrat1"/>
        <w:rPr>
          <w:b w:val="0"/>
          <w:caps w:val="0"/>
          <w:szCs w:val="22"/>
        </w:rPr>
      </w:pPr>
      <w:r>
        <w:rPr>
          <w:caps w:val="0"/>
          <w:szCs w:val="22"/>
        </w:rPr>
        <w:t xml:space="preserve">B. PAKUOTĖS </w:t>
      </w:r>
      <w:r>
        <w:rPr>
          <w:szCs w:val="22"/>
        </w:rPr>
        <w:t>LAPELIS</w:t>
      </w:r>
    </w:p>
    <w:p w14:paraId="1429D013" w14:textId="77777777" w:rsidR="00D079F1" w:rsidRDefault="00D079F1" w:rsidP="00D079F1">
      <w:pPr>
        <w:jc w:val="center"/>
        <w:rPr>
          <w:b/>
          <w:szCs w:val="22"/>
        </w:rPr>
      </w:pPr>
      <w:r>
        <w:rPr>
          <w:b/>
          <w:szCs w:val="22"/>
        </w:rPr>
        <w:br w:type="page"/>
      </w:r>
      <w:r>
        <w:rPr>
          <w:b/>
          <w:szCs w:val="22"/>
        </w:rPr>
        <w:lastRenderedPageBreak/>
        <w:t>Pakuotės lapelis: informacija pacientui</w:t>
      </w:r>
    </w:p>
    <w:p w14:paraId="23201364" w14:textId="77777777" w:rsidR="00D079F1" w:rsidRDefault="00D079F1" w:rsidP="00D079F1">
      <w:pPr>
        <w:jc w:val="center"/>
        <w:rPr>
          <w:b/>
          <w:szCs w:val="22"/>
        </w:rPr>
      </w:pPr>
    </w:p>
    <w:p w14:paraId="2094966E" w14:textId="77777777" w:rsidR="00D079F1" w:rsidRDefault="00D079F1" w:rsidP="00D079F1">
      <w:pPr>
        <w:jc w:val="center"/>
        <w:rPr>
          <w:b/>
          <w:szCs w:val="22"/>
        </w:rPr>
      </w:pPr>
      <w:proofErr w:type="spellStart"/>
      <w:r>
        <w:rPr>
          <w:b/>
          <w:szCs w:val="22"/>
        </w:rPr>
        <w:t>Tamsulosin</w:t>
      </w:r>
      <w:proofErr w:type="spellEnd"/>
      <w:r>
        <w:rPr>
          <w:b/>
          <w:szCs w:val="22"/>
        </w:rPr>
        <w:t xml:space="preserve"> STADA 0,4 mg modifikuoto atpalaidavimo kietosios kapsulės</w:t>
      </w:r>
    </w:p>
    <w:p w14:paraId="7F5BCF27" w14:textId="77777777" w:rsidR="00D079F1" w:rsidRDefault="00D079F1" w:rsidP="00D079F1">
      <w:pPr>
        <w:jc w:val="center"/>
        <w:rPr>
          <w:szCs w:val="22"/>
        </w:rPr>
      </w:pPr>
      <w:proofErr w:type="spellStart"/>
      <w:r>
        <w:rPr>
          <w:szCs w:val="22"/>
        </w:rPr>
        <w:t>Tamsulozino</w:t>
      </w:r>
      <w:proofErr w:type="spellEnd"/>
      <w:r>
        <w:rPr>
          <w:szCs w:val="22"/>
        </w:rPr>
        <w:t xml:space="preserve"> hidrochloridas</w:t>
      </w:r>
    </w:p>
    <w:p w14:paraId="0026F92B" w14:textId="77777777" w:rsidR="00D079F1" w:rsidRDefault="00D079F1" w:rsidP="00D079F1">
      <w:pPr>
        <w:rPr>
          <w:szCs w:val="22"/>
        </w:rPr>
      </w:pPr>
    </w:p>
    <w:p w14:paraId="72318C9B" w14:textId="77777777" w:rsidR="00D079F1" w:rsidRDefault="00D079F1" w:rsidP="00D079F1">
      <w:pPr>
        <w:rPr>
          <w:b/>
          <w:szCs w:val="22"/>
        </w:rPr>
      </w:pPr>
      <w:r>
        <w:rPr>
          <w:b/>
          <w:szCs w:val="22"/>
        </w:rPr>
        <w:t xml:space="preserve">Atidžiai perskaitykite visą šį lapelį, prieš pradėdami vartoti vaistą, </w:t>
      </w:r>
      <w:r>
        <w:rPr>
          <w:b/>
          <w:noProof/>
          <w:szCs w:val="22"/>
        </w:rPr>
        <w:t>nes jame pateikiama Jums svarbi informacija</w:t>
      </w:r>
      <w:r>
        <w:rPr>
          <w:b/>
          <w:szCs w:val="22"/>
        </w:rPr>
        <w:t>.</w:t>
      </w:r>
    </w:p>
    <w:p w14:paraId="71EC1A08" w14:textId="77777777" w:rsidR="00D079F1" w:rsidRDefault="00D079F1" w:rsidP="00D079F1">
      <w:pPr>
        <w:numPr>
          <w:ilvl w:val="0"/>
          <w:numId w:val="4"/>
        </w:numPr>
        <w:tabs>
          <w:tab w:val="left" w:pos="567"/>
        </w:tabs>
        <w:rPr>
          <w:szCs w:val="22"/>
        </w:rPr>
      </w:pPr>
      <w:r>
        <w:rPr>
          <w:szCs w:val="22"/>
        </w:rPr>
        <w:t>Neišmeskite šio lapelio, nes vėl gali prireikti jį perskaityti.</w:t>
      </w:r>
    </w:p>
    <w:p w14:paraId="09AF9993" w14:textId="77777777" w:rsidR="00D079F1" w:rsidRDefault="00D079F1" w:rsidP="00D079F1">
      <w:pPr>
        <w:numPr>
          <w:ilvl w:val="0"/>
          <w:numId w:val="4"/>
        </w:numPr>
        <w:tabs>
          <w:tab w:val="left" w:pos="567"/>
        </w:tabs>
        <w:rPr>
          <w:szCs w:val="22"/>
        </w:rPr>
      </w:pPr>
      <w:r>
        <w:rPr>
          <w:szCs w:val="22"/>
        </w:rPr>
        <w:t>Jeigu kiltų klausimų, kreipkitės į gydytoją arba vaistininką.</w:t>
      </w:r>
    </w:p>
    <w:p w14:paraId="30A348D6" w14:textId="77777777" w:rsidR="00D079F1" w:rsidRDefault="00D079F1" w:rsidP="00D079F1">
      <w:pPr>
        <w:numPr>
          <w:ilvl w:val="0"/>
          <w:numId w:val="4"/>
        </w:numPr>
        <w:tabs>
          <w:tab w:val="left" w:pos="567"/>
        </w:tabs>
        <w:rPr>
          <w:szCs w:val="22"/>
        </w:rPr>
      </w:pPr>
      <w:r>
        <w:rPr>
          <w:szCs w:val="22"/>
        </w:rPr>
        <w:t>Šis vaistas skirtas tik Jums, todėl kitiems žmonėms jo duoti negalima. Vaistas gali jiems pakenkti (net tiems, kurių ligos požymiai yra tokie patys kaip Jūsų).</w:t>
      </w:r>
    </w:p>
    <w:p w14:paraId="032E0892" w14:textId="77777777" w:rsidR="00D079F1" w:rsidRDefault="00D079F1" w:rsidP="00D079F1">
      <w:pPr>
        <w:numPr>
          <w:ilvl w:val="0"/>
          <w:numId w:val="4"/>
        </w:numPr>
        <w:tabs>
          <w:tab w:val="left" w:pos="567"/>
        </w:tabs>
        <w:rPr>
          <w:szCs w:val="22"/>
        </w:rPr>
      </w:pPr>
      <w:r>
        <w:rPr>
          <w:szCs w:val="22"/>
        </w:rPr>
        <w:t xml:space="preserve">Jeigu pasireiškė šalutinis poveikis (net jeigu jis šiame lapelyje nenurodytas), kreipkitės į gydytoją arba vaistininką. </w:t>
      </w:r>
      <w:r>
        <w:rPr>
          <w:noProof/>
          <w:szCs w:val="22"/>
        </w:rPr>
        <w:t>Žr. 4 skyrių.</w:t>
      </w:r>
    </w:p>
    <w:p w14:paraId="180B7FD0" w14:textId="77777777" w:rsidR="00D079F1" w:rsidRDefault="00D079F1" w:rsidP="00D079F1">
      <w:pPr>
        <w:rPr>
          <w:szCs w:val="22"/>
        </w:rPr>
      </w:pPr>
    </w:p>
    <w:p w14:paraId="0C331FF1" w14:textId="77777777" w:rsidR="00D079F1" w:rsidRDefault="00D079F1" w:rsidP="00D079F1">
      <w:pPr>
        <w:ind w:left="567" w:hanging="567"/>
        <w:rPr>
          <w:b/>
          <w:szCs w:val="22"/>
        </w:rPr>
      </w:pPr>
      <w:r>
        <w:rPr>
          <w:b/>
          <w:szCs w:val="22"/>
        </w:rPr>
        <w:t>Apie ką rašoma šiame lapelyje?</w:t>
      </w:r>
    </w:p>
    <w:p w14:paraId="205D0EB5" w14:textId="77777777" w:rsidR="00D079F1" w:rsidRDefault="00D079F1" w:rsidP="00D079F1">
      <w:pPr>
        <w:ind w:left="567" w:hanging="567"/>
        <w:rPr>
          <w:b/>
          <w:szCs w:val="22"/>
        </w:rPr>
      </w:pPr>
    </w:p>
    <w:p w14:paraId="2D0A0B66" w14:textId="77777777" w:rsidR="00D079F1" w:rsidRDefault="00D079F1" w:rsidP="00D079F1">
      <w:pPr>
        <w:ind w:left="567" w:hanging="567"/>
        <w:rPr>
          <w:szCs w:val="22"/>
        </w:rPr>
      </w:pPr>
      <w:r>
        <w:rPr>
          <w:szCs w:val="22"/>
        </w:rPr>
        <w:t>1.</w:t>
      </w:r>
      <w:r>
        <w:rPr>
          <w:szCs w:val="22"/>
        </w:rPr>
        <w:tab/>
        <w:t xml:space="preserve">Kas yra </w:t>
      </w:r>
      <w:proofErr w:type="spellStart"/>
      <w:r>
        <w:rPr>
          <w:szCs w:val="22"/>
        </w:rPr>
        <w:t>Tamsulosin</w:t>
      </w:r>
      <w:proofErr w:type="spellEnd"/>
      <w:r>
        <w:rPr>
          <w:szCs w:val="22"/>
        </w:rPr>
        <w:t xml:space="preserve"> STADA ir kam jis vartojamas</w:t>
      </w:r>
    </w:p>
    <w:p w14:paraId="75641321" w14:textId="77777777" w:rsidR="00D079F1" w:rsidRDefault="00D079F1" w:rsidP="00D079F1">
      <w:pPr>
        <w:ind w:left="567" w:hanging="567"/>
        <w:rPr>
          <w:szCs w:val="22"/>
        </w:rPr>
      </w:pPr>
      <w:r>
        <w:rPr>
          <w:szCs w:val="22"/>
        </w:rPr>
        <w:t>2.</w:t>
      </w:r>
      <w:r>
        <w:rPr>
          <w:szCs w:val="22"/>
        </w:rPr>
        <w:tab/>
        <w:t xml:space="preserve">Kas žinotina prieš vartojant </w:t>
      </w:r>
      <w:proofErr w:type="spellStart"/>
      <w:r>
        <w:rPr>
          <w:szCs w:val="22"/>
        </w:rPr>
        <w:t>Tamsulosin</w:t>
      </w:r>
      <w:proofErr w:type="spellEnd"/>
      <w:r>
        <w:rPr>
          <w:szCs w:val="22"/>
        </w:rPr>
        <w:t xml:space="preserve"> STADA</w:t>
      </w:r>
    </w:p>
    <w:p w14:paraId="1B3ED958" w14:textId="77777777" w:rsidR="00D079F1" w:rsidRDefault="00D079F1" w:rsidP="00D079F1">
      <w:pPr>
        <w:ind w:left="567" w:hanging="567"/>
        <w:rPr>
          <w:szCs w:val="22"/>
        </w:rPr>
      </w:pPr>
      <w:r>
        <w:rPr>
          <w:szCs w:val="22"/>
        </w:rPr>
        <w:t>3.</w:t>
      </w:r>
      <w:r>
        <w:rPr>
          <w:szCs w:val="22"/>
        </w:rPr>
        <w:tab/>
        <w:t xml:space="preserve">Kaip vartoti </w:t>
      </w:r>
      <w:proofErr w:type="spellStart"/>
      <w:r>
        <w:rPr>
          <w:szCs w:val="22"/>
        </w:rPr>
        <w:t>Tamsulosin</w:t>
      </w:r>
      <w:proofErr w:type="spellEnd"/>
      <w:r>
        <w:rPr>
          <w:szCs w:val="22"/>
        </w:rPr>
        <w:t xml:space="preserve"> STADA</w:t>
      </w:r>
    </w:p>
    <w:p w14:paraId="5524BE4A" w14:textId="77777777" w:rsidR="00D079F1" w:rsidRDefault="00D079F1" w:rsidP="00D079F1">
      <w:pPr>
        <w:ind w:left="567" w:hanging="567"/>
        <w:rPr>
          <w:szCs w:val="22"/>
        </w:rPr>
      </w:pPr>
      <w:r>
        <w:rPr>
          <w:szCs w:val="22"/>
        </w:rPr>
        <w:t>4.</w:t>
      </w:r>
      <w:r>
        <w:rPr>
          <w:szCs w:val="22"/>
        </w:rPr>
        <w:tab/>
        <w:t>Galimas šalutinis poveikis</w:t>
      </w:r>
    </w:p>
    <w:p w14:paraId="7DA4F4FF" w14:textId="77777777" w:rsidR="00D079F1" w:rsidRDefault="00D079F1" w:rsidP="00D079F1">
      <w:pPr>
        <w:ind w:left="567" w:hanging="567"/>
        <w:rPr>
          <w:szCs w:val="22"/>
        </w:rPr>
      </w:pPr>
      <w:r>
        <w:rPr>
          <w:szCs w:val="22"/>
        </w:rPr>
        <w:t>5.</w:t>
      </w:r>
      <w:r>
        <w:rPr>
          <w:szCs w:val="22"/>
        </w:rPr>
        <w:tab/>
        <w:t xml:space="preserve">Kaip laikyti </w:t>
      </w:r>
      <w:proofErr w:type="spellStart"/>
      <w:r>
        <w:rPr>
          <w:szCs w:val="22"/>
        </w:rPr>
        <w:t>Tamsulosin</w:t>
      </w:r>
      <w:proofErr w:type="spellEnd"/>
      <w:r>
        <w:rPr>
          <w:szCs w:val="22"/>
        </w:rPr>
        <w:t xml:space="preserve"> STADA </w:t>
      </w:r>
    </w:p>
    <w:p w14:paraId="3C57CBDB" w14:textId="77777777" w:rsidR="00D079F1" w:rsidRDefault="00D079F1" w:rsidP="00D079F1">
      <w:pPr>
        <w:ind w:left="567" w:hanging="567"/>
        <w:rPr>
          <w:szCs w:val="22"/>
        </w:rPr>
      </w:pPr>
      <w:r>
        <w:rPr>
          <w:szCs w:val="22"/>
        </w:rPr>
        <w:t>6.</w:t>
      </w:r>
      <w:r>
        <w:rPr>
          <w:szCs w:val="22"/>
        </w:rPr>
        <w:tab/>
        <w:t>Pakuotės turinys ir kita informacija</w:t>
      </w:r>
    </w:p>
    <w:p w14:paraId="0F3455B9" w14:textId="77777777" w:rsidR="00D079F1" w:rsidRDefault="00D079F1" w:rsidP="00D079F1">
      <w:pPr>
        <w:rPr>
          <w:szCs w:val="22"/>
        </w:rPr>
      </w:pPr>
    </w:p>
    <w:p w14:paraId="65C9406B" w14:textId="77777777" w:rsidR="00D079F1" w:rsidRDefault="00D079F1" w:rsidP="00D079F1">
      <w:pPr>
        <w:rPr>
          <w:szCs w:val="22"/>
        </w:rPr>
      </w:pPr>
    </w:p>
    <w:p w14:paraId="74B93B22" w14:textId="77777777" w:rsidR="00D079F1" w:rsidRDefault="00D079F1" w:rsidP="00D079F1">
      <w:pPr>
        <w:pStyle w:val="Antrat2"/>
        <w:numPr>
          <w:ilvl w:val="0"/>
          <w:numId w:val="6"/>
        </w:numPr>
      </w:pPr>
      <w:r>
        <w:t xml:space="preserve">Kas yra </w:t>
      </w:r>
      <w:proofErr w:type="spellStart"/>
      <w:r>
        <w:t>Tamsulosin</w:t>
      </w:r>
      <w:proofErr w:type="spellEnd"/>
      <w:r>
        <w:t xml:space="preserve"> STADA ir kam jis vartojamas </w:t>
      </w:r>
    </w:p>
    <w:p w14:paraId="011E87A2" w14:textId="77777777" w:rsidR="00D079F1" w:rsidRDefault="00D079F1" w:rsidP="00D079F1">
      <w:pPr>
        <w:ind w:left="567" w:hanging="567"/>
        <w:rPr>
          <w:szCs w:val="22"/>
        </w:rPr>
      </w:pPr>
    </w:p>
    <w:p w14:paraId="0B460422" w14:textId="77777777" w:rsidR="00D079F1" w:rsidRDefault="00D079F1" w:rsidP="00D079F1">
      <w:pPr>
        <w:rPr>
          <w:szCs w:val="22"/>
        </w:rPr>
      </w:pPr>
      <w:proofErr w:type="spellStart"/>
      <w:r>
        <w:rPr>
          <w:szCs w:val="22"/>
        </w:rPr>
        <w:t>Tamsulozinas</w:t>
      </w:r>
      <w:proofErr w:type="spellEnd"/>
      <w:r>
        <w:rPr>
          <w:szCs w:val="22"/>
        </w:rPr>
        <w:t xml:space="preserve"> yra alfa</w:t>
      </w:r>
      <w:r>
        <w:rPr>
          <w:szCs w:val="22"/>
          <w:vertAlign w:val="subscript"/>
        </w:rPr>
        <w:t>1A</w:t>
      </w:r>
      <w:r>
        <w:rPr>
          <w:szCs w:val="22"/>
        </w:rPr>
        <w:t xml:space="preserve"> </w:t>
      </w:r>
      <w:proofErr w:type="spellStart"/>
      <w:r>
        <w:rPr>
          <w:szCs w:val="22"/>
        </w:rPr>
        <w:t>adrenoreceptorių</w:t>
      </w:r>
      <w:proofErr w:type="spellEnd"/>
      <w:r>
        <w:rPr>
          <w:szCs w:val="22"/>
        </w:rPr>
        <w:t xml:space="preserve"> antagonistas. Jis atpalaiduoja prostatos ir šlaplės lygiuosius raumenis. </w:t>
      </w:r>
    </w:p>
    <w:p w14:paraId="18193B43" w14:textId="77777777" w:rsidR="00D079F1" w:rsidRDefault="00D079F1" w:rsidP="00D079F1">
      <w:pPr>
        <w:rPr>
          <w:szCs w:val="22"/>
        </w:rPr>
      </w:pPr>
    </w:p>
    <w:p w14:paraId="1B032D15" w14:textId="77777777" w:rsidR="00D079F1" w:rsidRDefault="00D079F1" w:rsidP="00D079F1">
      <w:pPr>
        <w:rPr>
          <w:szCs w:val="22"/>
        </w:rPr>
      </w:pPr>
      <w:proofErr w:type="spellStart"/>
      <w:r>
        <w:rPr>
          <w:szCs w:val="22"/>
        </w:rPr>
        <w:t>Tamsulosin</w:t>
      </w:r>
      <w:proofErr w:type="spellEnd"/>
      <w:r>
        <w:rPr>
          <w:szCs w:val="22"/>
        </w:rPr>
        <w:t xml:space="preserve"> STADA skiriamas vyrams padidėjusios priešinės liaukos (gerybinės prostatos </w:t>
      </w:r>
      <w:proofErr w:type="spellStart"/>
      <w:r>
        <w:rPr>
          <w:szCs w:val="22"/>
        </w:rPr>
        <w:t>hiperplazijos</w:t>
      </w:r>
      <w:proofErr w:type="spellEnd"/>
      <w:r>
        <w:rPr>
          <w:szCs w:val="22"/>
        </w:rPr>
        <w:t xml:space="preserve">) sukeltiems </w:t>
      </w:r>
      <w:proofErr w:type="spellStart"/>
      <w:r>
        <w:rPr>
          <w:szCs w:val="22"/>
        </w:rPr>
        <w:t>šlapinimosi</w:t>
      </w:r>
      <w:proofErr w:type="spellEnd"/>
      <w:r>
        <w:rPr>
          <w:szCs w:val="22"/>
        </w:rPr>
        <w:t xml:space="preserve"> sutrikimo simptomams palengvinti. Atpalaiduodamas raumenis jis lengvina šlapimo pratekėjimą ir palengvina </w:t>
      </w:r>
      <w:proofErr w:type="spellStart"/>
      <w:r>
        <w:rPr>
          <w:szCs w:val="22"/>
        </w:rPr>
        <w:t>šlapinimąsi</w:t>
      </w:r>
      <w:proofErr w:type="spellEnd"/>
      <w:r>
        <w:rPr>
          <w:szCs w:val="22"/>
        </w:rPr>
        <w:t>.</w:t>
      </w:r>
    </w:p>
    <w:p w14:paraId="63E52F25" w14:textId="77777777" w:rsidR="00D079F1" w:rsidRDefault="00D079F1" w:rsidP="00D079F1">
      <w:pPr>
        <w:rPr>
          <w:szCs w:val="22"/>
        </w:rPr>
      </w:pPr>
    </w:p>
    <w:p w14:paraId="6A4E7C96" w14:textId="77777777" w:rsidR="00D079F1" w:rsidRDefault="00D079F1" w:rsidP="00D079F1">
      <w:pPr>
        <w:rPr>
          <w:szCs w:val="22"/>
        </w:rPr>
      </w:pPr>
    </w:p>
    <w:p w14:paraId="600E7C6D" w14:textId="77777777" w:rsidR="00D079F1" w:rsidRDefault="00D079F1" w:rsidP="00D079F1">
      <w:pPr>
        <w:pStyle w:val="Antrat2"/>
        <w:numPr>
          <w:ilvl w:val="0"/>
          <w:numId w:val="6"/>
        </w:numPr>
      </w:pPr>
      <w:r>
        <w:t xml:space="preserve">Kas žinotina prieš vartojant </w:t>
      </w:r>
      <w:proofErr w:type="spellStart"/>
      <w:r>
        <w:t>Tamsulosin</w:t>
      </w:r>
      <w:proofErr w:type="spellEnd"/>
      <w:r>
        <w:t xml:space="preserve"> STADA</w:t>
      </w:r>
    </w:p>
    <w:p w14:paraId="26C85E0E" w14:textId="77777777" w:rsidR="00D079F1" w:rsidRDefault="00D079F1" w:rsidP="00D079F1">
      <w:pPr>
        <w:ind w:left="567" w:hanging="567"/>
        <w:rPr>
          <w:b/>
          <w:szCs w:val="22"/>
        </w:rPr>
      </w:pPr>
    </w:p>
    <w:p w14:paraId="6FCD0D9C" w14:textId="77777777" w:rsidR="00D079F1" w:rsidRDefault="00D079F1" w:rsidP="00D079F1">
      <w:pPr>
        <w:rPr>
          <w:b/>
          <w:szCs w:val="22"/>
        </w:rPr>
      </w:pPr>
      <w:proofErr w:type="spellStart"/>
      <w:r>
        <w:rPr>
          <w:b/>
          <w:szCs w:val="22"/>
        </w:rPr>
        <w:t>Tamsulosin</w:t>
      </w:r>
      <w:proofErr w:type="spellEnd"/>
      <w:r>
        <w:rPr>
          <w:b/>
          <w:szCs w:val="22"/>
        </w:rPr>
        <w:t xml:space="preserve"> STADA vartoti negalima:</w:t>
      </w:r>
    </w:p>
    <w:p w14:paraId="2890014D" w14:textId="77777777" w:rsidR="00D079F1" w:rsidRDefault="00D079F1" w:rsidP="00D079F1">
      <w:pPr>
        <w:ind w:left="426" w:hanging="426"/>
        <w:rPr>
          <w:szCs w:val="22"/>
        </w:rPr>
      </w:pPr>
      <w:r>
        <w:rPr>
          <w:szCs w:val="22"/>
        </w:rPr>
        <w:t>-</w:t>
      </w:r>
      <w:r>
        <w:rPr>
          <w:szCs w:val="22"/>
        </w:rPr>
        <w:tab/>
        <w:t>jeigu yra alergija veikliajai medžiagai arba bet kuriai pagalbinei šio vaisto medžiagai (</w:t>
      </w:r>
      <w:r>
        <w:rPr>
          <w:noProof/>
          <w:szCs w:val="22"/>
        </w:rPr>
        <w:t>jos išvardytos 6 skyriuje)</w:t>
      </w:r>
      <w:r>
        <w:rPr>
          <w:szCs w:val="22"/>
        </w:rPr>
        <w:t xml:space="preserve"> [gali pasireikšti tokie simptomai kaip veido ar gerklės patinimas (</w:t>
      </w:r>
      <w:proofErr w:type="spellStart"/>
      <w:r>
        <w:rPr>
          <w:szCs w:val="22"/>
        </w:rPr>
        <w:t>angioneurozinė</w:t>
      </w:r>
      <w:proofErr w:type="spellEnd"/>
      <w:r>
        <w:rPr>
          <w:szCs w:val="22"/>
        </w:rPr>
        <w:t xml:space="preserve"> edema)];</w:t>
      </w:r>
    </w:p>
    <w:p w14:paraId="378EA28B" w14:textId="77777777" w:rsidR="00D079F1" w:rsidRDefault="00D079F1" w:rsidP="00D079F1">
      <w:pPr>
        <w:ind w:left="426" w:hanging="426"/>
        <w:rPr>
          <w:szCs w:val="22"/>
        </w:rPr>
      </w:pPr>
      <w:r>
        <w:rPr>
          <w:szCs w:val="22"/>
        </w:rPr>
        <w:t>-</w:t>
      </w:r>
      <w:r>
        <w:rPr>
          <w:szCs w:val="22"/>
        </w:rPr>
        <w:tab/>
        <w:t>jeigu  anksčiau atsistojus buvo sumažėjęs kraujospūdis ir dėl to pasireiškė svaigulys, apsvaigimas ar apalpimas;</w:t>
      </w:r>
    </w:p>
    <w:p w14:paraId="75FE717B" w14:textId="77777777" w:rsidR="00D079F1" w:rsidRDefault="00D079F1" w:rsidP="00D079F1">
      <w:pPr>
        <w:ind w:left="426" w:hanging="426"/>
        <w:rPr>
          <w:szCs w:val="22"/>
        </w:rPr>
      </w:pPr>
      <w:r>
        <w:rPr>
          <w:szCs w:val="22"/>
        </w:rPr>
        <w:t>-</w:t>
      </w:r>
      <w:r>
        <w:rPr>
          <w:szCs w:val="22"/>
        </w:rPr>
        <w:tab/>
        <w:t>jeigu sergate sunkia kepenų liga.</w:t>
      </w:r>
    </w:p>
    <w:p w14:paraId="3D54645C" w14:textId="77777777" w:rsidR="00D079F1" w:rsidRDefault="00D079F1" w:rsidP="00D079F1">
      <w:pPr>
        <w:rPr>
          <w:szCs w:val="22"/>
        </w:rPr>
      </w:pPr>
    </w:p>
    <w:p w14:paraId="699AEDD1" w14:textId="77777777" w:rsidR="00D079F1" w:rsidRDefault="00D079F1" w:rsidP="00D079F1">
      <w:pPr>
        <w:ind w:left="567" w:hanging="567"/>
      </w:pPr>
      <w:r>
        <w:rPr>
          <w:b/>
          <w:szCs w:val="22"/>
        </w:rPr>
        <w:t xml:space="preserve">Įspėjimai ir atsargumo priemonės </w:t>
      </w:r>
    </w:p>
    <w:p w14:paraId="77A2674E" w14:textId="77777777" w:rsidR="00D079F1" w:rsidRDefault="00D079F1" w:rsidP="00D079F1">
      <w:pPr>
        <w:rPr>
          <w:b/>
          <w:szCs w:val="22"/>
        </w:rPr>
      </w:pPr>
      <w:r>
        <w:rPr>
          <w:noProof/>
          <w:snapToGrid w:val="0"/>
          <w:szCs w:val="22"/>
        </w:rPr>
        <w:t>Pasitarkite su gydytoju arba vaistininku, prieš pradėdami vartoti</w:t>
      </w:r>
      <w:r>
        <w:rPr>
          <w:szCs w:val="22"/>
        </w:rPr>
        <w:t xml:space="preserve"> </w:t>
      </w:r>
      <w:proofErr w:type="spellStart"/>
      <w:r>
        <w:rPr>
          <w:szCs w:val="22"/>
        </w:rPr>
        <w:t>Tamsulosin</w:t>
      </w:r>
      <w:proofErr w:type="spellEnd"/>
      <w:r>
        <w:rPr>
          <w:szCs w:val="22"/>
        </w:rPr>
        <w:t xml:space="preserve"> STADA:</w:t>
      </w:r>
    </w:p>
    <w:p w14:paraId="2C620942" w14:textId="77777777" w:rsidR="00D079F1" w:rsidRDefault="00D079F1" w:rsidP="00D079F1">
      <w:pPr>
        <w:numPr>
          <w:ilvl w:val="0"/>
          <w:numId w:val="5"/>
        </w:numPr>
        <w:tabs>
          <w:tab w:val="num" w:pos="426"/>
        </w:tabs>
        <w:ind w:left="426" w:hanging="426"/>
        <w:rPr>
          <w:szCs w:val="22"/>
        </w:rPr>
      </w:pPr>
      <w:r>
        <w:rPr>
          <w:szCs w:val="22"/>
        </w:rPr>
        <w:t xml:space="preserve">jeigu pasireiškia svaigulys arba apsvaigimas, ypač atsistojus. </w:t>
      </w:r>
      <w:proofErr w:type="spellStart"/>
      <w:r>
        <w:rPr>
          <w:szCs w:val="22"/>
        </w:rPr>
        <w:t>Tamsulosin</w:t>
      </w:r>
      <w:proofErr w:type="spellEnd"/>
      <w:r>
        <w:rPr>
          <w:szCs w:val="22"/>
        </w:rPr>
        <w:t xml:space="preserve"> STADA gali mažinti arterinį kraujospūdį ir sukelti tokius simptomus. Turite pasėdėti arba pagulėti, kol tokie simptomai praeis;</w:t>
      </w:r>
    </w:p>
    <w:p w14:paraId="4809EE6F" w14:textId="77777777" w:rsidR="00D079F1" w:rsidRDefault="00D079F1" w:rsidP="00D079F1">
      <w:pPr>
        <w:numPr>
          <w:ilvl w:val="0"/>
          <w:numId w:val="5"/>
        </w:numPr>
        <w:tabs>
          <w:tab w:val="num" w:pos="426"/>
        </w:tabs>
        <w:ind w:left="426" w:hanging="426"/>
        <w:rPr>
          <w:szCs w:val="22"/>
        </w:rPr>
      </w:pPr>
      <w:r>
        <w:rPr>
          <w:szCs w:val="22"/>
        </w:rPr>
        <w:t xml:space="preserve">jeigu sergate sunkia inkstų liga. Įprastinė </w:t>
      </w:r>
      <w:proofErr w:type="spellStart"/>
      <w:r>
        <w:rPr>
          <w:szCs w:val="22"/>
        </w:rPr>
        <w:t>Tamsulosin</w:t>
      </w:r>
      <w:proofErr w:type="spellEnd"/>
      <w:r>
        <w:rPr>
          <w:szCs w:val="22"/>
        </w:rPr>
        <w:t xml:space="preserve"> STADA dozė gali neduoti laukiamo efekto jei inkstų funkcija yra sutrikusi.</w:t>
      </w:r>
    </w:p>
    <w:p w14:paraId="400D00C6" w14:textId="77777777" w:rsidR="00D079F1" w:rsidRDefault="00D079F1" w:rsidP="00D079F1">
      <w:pPr>
        <w:numPr>
          <w:ilvl w:val="0"/>
          <w:numId w:val="5"/>
        </w:numPr>
        <w:tabs>
          <w:tab w:val="num" w:pos="426"/>
        </w:tabs>
        <w:ind w:left="426" w:hanging="426"/>
        <w:rPr>
          <w:szCs w:val="22"/>
        </w:rPr>
      </w:pPr>
      <w:r>
        <w:rPr>
          <w:szCs w:val="22"/>
        </w:rPr>
        <w:t xml:space="preserve">jeigu gydantis </w:t>
      </w:r>
      <w:proofErr w:type="spellStart"/>
      <w:r>
        <w:rPr>
          <w:szCs w:val="22"/>
        </w:rPr>
        <w:t>Tamsulosin</w:t>
      </w:r>
      <w:proofErr w:type="spellEnd"/>
      <w:r>
        <w:rPr>
          <w:szCs w:val="22"/>
        </w:rPr>
        <w:t xml:space="preserve"> STADA staiga patino rankos arba kojos, pasunkėjo kvėpavimas ir (arba) atsirado niežulys bei išbėrimas dėl alerginės reakcijos (</w:t>
      </w:r>
      <w:proofErr w:type="spellStart"/>
      <w:r>
        <w:rPr>
          <w:szCs w:val="22"/>
        </w:rPr>
        <w:t>angioneurozinė</w:t>
      </w:r>
      <w:proofErr w:type="spellEnd"/>
      <w:r>
        <w:rPr>
          <w:szCs w:val="22"/>
        </w:rPr>
        <w:t xml:space="preserve"> edema);</w:t>
      </w:r>
    </w:p>
    <w:p w14:paraId="4DE38DB6" w14:textId="77777777" w:rsidR="00D079F1" w:rsidRDefault="00D079F1" w:rsidP="00D079F1">
      <w:pPr>
        <w:numPr>
          <w:ilvl w:val="0"/>
          <w:numId w:val="5"/>
        </w:numPr>
        <w:tabs>
          <w:tab w:val="num" w:pos="426"/>
        </w:tabs>
        <w:ind w:left="426" w:hanging="426"/>
        <w:rPr>
          <w:szCs w:val="22"/>
        </w:rPr>
      </w:pPr>
      <w:r>
        <w:rPr>
          <w:szCs w:val="22"/>
        </w:rPr>
        <w:t xml:space="preserve">jeigu ruošiatės akies chirurginei operacijai dėl lęšio drumsčių (kataraktos). Jeigu jūs vartojate ar </w:t>
      </w:r>
      <w:proofErr w:type="spellStart"/>
      <w:r>
        <w:rPr>
          <w:szCs w:val="22"/>
        </w:rPr>
        <w:t>vatojote</w:t>
      </w:r>
      <w:proofErr w:type="spellEnd"/>
      <w:r>
        <w:rPr>
          <w:szCs w:val="22"/>
        </w:rPr>
        <w:t xml:space="preserve"> </w:t>
      </w:r>
      <w:proofErr w:type="spellStart"/>
      <w:r>
        <w:rPr>
          <w:szCs w:val="22"/>
        </w:rPr>
        <w:t>tamsulozino</w:t>
      </w:r>
      <w:proofErr w:type="spellEnd"/>
      <w:r>
        <w:rPr>
          <w:szCs w:val="22"/>
        </w:rPr>
        <w:t xml:space="preserve"> gali pasireikšti akies būklė, vadinama glebios rainelės sindromu (žr. 4 skyrių), kuri gali sukelti chirurgines komplikacijas. Rekomenduojama nevartoti </w:t>
      </w:r>
      <w:proofErr w:type="spellStart"/>
      <w:r>
        <w:rPr>
          <w:szCs w:val="22"/>
        </w:rPr>
        <w:t>tamsulozino</w:t>
      </w:r>
      <w:proofErr w:type="spellEnd"/>
      <w:r>
        <w:rPr>
          <w:szCs w:val="22"/>
        </w:rPr>
        <w:t xml:space="preserve"> 1 -2 savaites iki operacijos. Susisiekite su savo gydytoju ir chirurgu aptarti savo padėtį.</w:t>
      </w:r>
    </w:p>
    <w:p w14:paraId="2DC05A88" w14:textId="77777777" w:rsidR="00D079F1" w:rsidRDefault="00D079F1" w:rsidP="00D079F1">
      <w:pPr>
        <w:rPr>
          <w:szCs w:val="22"/>
          <w:lang w:val="nb-NO"/>
        </w:rPr>
      </w:pPr>
    </w:p>
    <w:p w14:paraId="475DDDF6" w14:textId="77777777" w:rsidR="00D079F1" w:rsidRDefault="00D079F1" w:rsidP="00D079F1">
      <w:pPr>
        <w:rPr>
          <w:b/>
          <w:szCs w:val="22"/>
        </w:rPr>
      </w:pPr>
      <w:r>
        <w:rPr>
          <w:b/>
          <w:szCs w:val="22"/>
        </w:rPr>
        <w:t>Vaikams ir paaugliams</w:t>
      </w:r>
    </w:p>
    <w:p w14:paraId="7718F5F0" w14:textId="77777777" w:rsidR="00D079F1" w:rsidRDefault="00D079F1" w:rsidP="00D079F1">
      <w:pPr>
        <w:rPr>
          <w:szCs w:val="22"/>
        </w:rPr>
      </w:pPr>
      <w:r>
        <w:rPr>
          <w:szCs w:val="22"/>
        </w:rPr>
        <w:t>Vaikams ir paaugliams jaunesniems kaip 18 metų šio vaisto duoti negalima, kadangi jis neveikia šio amžiaus grupėje.</w:t>
      </w:r>
    </w:p>
    <w:p w14:paraId="139FF4A5" w14:textId="77777777" w:rsidR="00D079F1" w:rsidRDefault="00D079F1" w:rsidP="00D079F1">
      <w:pPr>
        <w:rPr>
          <w:szCs w:val="22"/>
        </w:rPr>
      </w:pPr>
    </w:p>
    <w:p w14:paraId="7A792C8A" w14:textId="77777777" w:rsidR="00D079F1" w:rsidRDefault="00D079F1" w:rsidP="00D079F1">
      <w:pPr>
        <w:ind w:left="567" w:hanging="567"/>
        <w:rPr>
          <w:b/>
          <w:noProof/>
          <w:szCs w:val="22"/>
        </w:rPr>
      </w:pPr>
      <w:r>
        <w:rPr>
          <w:b/>
          <w:noProof/>
          <w:szCs w:val="22"/>
        </w:rPr>
        <w:t>Kiti vaistai ir Tamsulosin STADA</w:t>
      </w:r>
    </w:p>
    <w:p w14:paraId="15AE98BB" w14:textId="77777777" w:rsidR="00D079F1" w:rsidRDefault="00D079F1" w:rsidP="00D079F1">
      <w:pPr>
        <w:rPr>
          <w:szCs w:val="22"/>
        </w:rPr>
      </w:pPr>
      <w:proofErr w:type="spellStart"/>
      <w:r>
        <w:rPr>
          <w:szCs w:val="22"/>
        </w:rPr>
        <w:t>Tamsulozinas</w:t>
      </w:r>
      <w:proofErr w:type="spellEnd"/>
      <w:r>
        <w:rPr>
          <w:szCs w:val="22"/>
        </w:rPr>
        <w:t xml:space="preserve"> gali daryti įtaką kitų vaistų veikimui. Šie vaistai irgi gali daryti įtaką </w:t>
      </w:r>
      <w:proofErr w:type="spellStart"/>
      <w:r>
        <w:rPr>
          <w:szCs w:val="22"/>
        </w:rPr>
        <w:t>tamsulozino</w:t>
      </w:r>
      <w:proofErr w:type="spellEnd"/>
      <w:r>
        <w:rPr>
          <w:szCs w:val="22"/>
        </w:rPr>
        <w:t xml:space="preserve"> veikimui. </w:t>
      </w:r>
      <w:proofErr w:type="spellStart"/>
      <w:r>
        <w:rPr>
          <w:szCs w:val="22"/>
        </w:rPr>
        <w:t>Tamsulozinas</w:t>
      </w:r>
      <w:proofErr w:type="spellEnd"/>
      <w:r>
        <w:rPr>
          <w:szCs w:val="22"/>
        </w:rPr>
        <w:t xml:space="preserve"> gali sąveikauti su:</w:t>
      </w:r>
    </w:p>
    <w:p w14:paraId="6625F54E" w14:textId="77777777" w:rsidR="00D079F1" w:rsidRDefault="00D079F1" w:rsidP="00D079F1">
      <w:pPr>
        <w:numPr>
          <w:ilvl w:val="0"/>
          <w:numId w:val="4"/>
        </w:numPr>
        <w:tabs>
          <w:tab w:val="num" w:pos="540"/>
        </w:tabs>
        <w:ind w:left="567" w:hanging="567"/>
        <w:rPr>
          <w:szCs w:val="22"/>
        </w:rPr>
      </w:pPr>
      <w:proofErr w:type="spellStart"/>
      <w:r>
        <w:rPr>
          <w:bCs/>
          <w:szCs w:val="22"/>
        </w:rPr>
        <w:t>diklofenaku</w:t>
      </w:r>
      <w:proofErr w:type="spellEnd"/>
      <w:r>
        <w:rPr>
          <w:bCs/>
          <w:szCs w:val="22"/>
        </w:rPr>
        <w:t>,</w:t>
      </w:r>
      <w:r>
        <w:rPr>
          <w:szCs w:val="22"/>
        </w:rPr>
        <w:t xml:space="preserve"> skausmą malšinančiu ir uždegimą mažinančiu vaistu. Šis vaistas gali greitinti </w:t>
      </w:r>
      <w:proofErr w:type="spellStart"/>
      <w:r>
        <w:rPr>
          <w:szCs w:val="22"/>
        </w:rPr>
        <w:t>tamsulozino</w:t>
      </w:r>
      <w:proofErr w:type="spellEnd"/>
      <w:r>
        <w:rPr>
          <w:szCs w:val="22"/>
        </w:rPr>
        <w:t xml:space="preserve"> šalinimą iš organizmo, todėl trumpėja </w:t>
      </w:r>
      <w:proofErr w:type="spellStart"/>
      <w:r>
        <w:rPr>
          <w:szCs w:val="22"/>
        </w:rPr>
        <w:t>tamsulozino</w:t>
      </w:r>
      <w:proofErr w:type="spellEnd"/>
      <w:r>
        <w:rPr>
          <w:szCs w:val="22"/>
        </w:rPr>
        <w:t xml:space="preserve"> veikimo laikas; </w:t>
      </w:r>
    </w:p>
    <w:p w14:paraId="59409417" w14:textId="77777777" w:rsidR="00D079F1" w:rsidRDefault="00D079F1" w:rsidP="00D079F1">
      <w:pPr>
        <w:numPr>
          <w:ilvl w:val="0"/>
          <w:numId w:val="4"/>
        </w:numPr>
        <w:tabs>
          <w:tab w:val="num" w:pos="540"/>
        </w:tabs>
        <w:ind w:left="567" w:hanging="567"/>
        <w:rPr>
          <w:szCs w:val="22"/>
        </w:rPr>
      </w:pPr>
      <w:proofErr w:type="spellStart"/>
      <w:r>
        <w:rPr>
          <w:szCs w:val="22"/>
        </w:rPr>
        <w:t>varfarinu</w:t>
      </w:r>
      <w:proofErr w:type="spellEnd"/>
      <w:r>
        <w:rPr>
          <w:szCs w:val="22"/>
        </w:rPr>
        <w:t xml:space="preserve">, kraujo krešėjimą mažinančiu vaistu. Šis vaistas gali greitinti </w:t>
      </w:r>
      <w:proofErr w:type="spellStart"/>
      <w:r>
        <w:rPr>
          <w:szCs w:val="22"/>
        </w:rPr>
        <w:t>tamsulozino</w:t>
      </w:r>
      <w:proofErr w:type="spellEnd"/>
      <w:r>
        <w:rPr>
          <w:szCs w:val="22"/>
        </w:rPr>
        <w:t xml:space="preserve"> šalinimą iš organizmo, todėl trumpėja </w:t>
      </w:r>
      <w:proofErr w:type="spellStart"/>
      <w:r>
        <w:rPr>
          <w:szCs w:val="22"/>
        </w:rPr>
        <w:t>tamsulozino</w:t>
      </w:r>
      <w:proofErr w:type="spellEnd"/>
      <w:r>
        <w:rPr>
          <w:szCs w:val="22"/>
        </w:rPr>
        <w:t xml:space="preserve"> veikimo laikas;</w:t>
      </w:r>
    </w:p>
    <w:p w14:paraId="1D7E1FA2" w14:textId="77777777" w:rsidR="00D079F1" w:rsidRDefault="00D079F1" w:rsidP="00D079F1">
      <w:pPr>
        <w:numPr>
          <w:ilvl w:val="0"/>
          <w:numId w:val="4"/>
        </w:numPr>
        <w:tabs>
          <w:tab w:val="num" w:pos="540"/>
        </w:tabs>
        <w:ind w:left="567" w:hanging="567"/>
        <w:rPr>
          <w:szCs w:val="22"/>
        </w:rPr>
      </w:pPr>
      <w:r>
        <w:rPr>
          <w:szCs w:val="22"/>
        </w:rPr>
        <w:t xml:space="preserve">kraujo spaudimą mažinančiais vaistais, pavyzdžiui, </w:t>
      </w:r>
      <w:proofErr w:type="spellStart"/>
      <w:r>
        <w:rPr>
          <w:szCs w:val="22"/>
        </w:rPr>
        <w:t>verapamilis</w:t>
      </w:r>
      <w:proofErr w:type="spellEnd"/>
      <w:r>
        <w:rPr>
          <w:szCs w:val="22"/>
        </w:rPr>
        <w:t xml:space="preserve"> ir </w:t>
      </w:r>
      <w:proofErr w:type="spellStart"/>
      <w:r>
        <w:rPr>
          <w:szCs w:val="22"/>
        </w:rPr>
        <w:t>diltiazemas</w:t>
      </w:r>
      <w:proofErr w:type="spellEnd"/>
      <w:r>
        <w:rPr>
          <w:szCs w:val="22"/>
        </w:rPr>
        <w:t>;</w:t>
      </w:r>
    </w:p>
    <w:p w14:paraId="0A904533" w14:textId="77777777" w:rsidR="00D079F1" w:rsidRDefault="00D079F1" w:rsidP="00D079F1">
      <w:pPr>
        <w:numPr>
          <w:ilvl w:val="0"/>
          <w:numId w:val="4"/>
        </w:numPr>
        <w:tabs>
          <w:tab w:val="num" w:pos="540"/>
        </w:tabs>
        <w:ind w:left="567" w:hanging="567"/>
        <w:rPr>
          <w:szCs w:val="22"/>
        </w:rPr>
      </w:pPr>
      <w:r>
        <w:rPr>
          <w:szCs w:val="22"/>
          <w:lang w:val="fi-FI"/>
        </w:rPr>
        <w:t>ŽIV gydymui skirtais vaistais, pavyzdžiui, ritonaviras arba indinaviras;</w:t>
      </w:r>
    </w:p>
    <w:p w14:paraId="5BBB639B" w14:textId="77777777" w:rsidR="00D079F1" w:rsidRDefault="00D079F1" w:rsidP="00D079F1">
      <w:pPr>
        <w:numPr>
          <w:ilvl w:val="0"/>
          <w:numId w:val="4"/>
        </w:numPr>
        <w:tabs>
          <w:tab w:val="num" w:pos="540"/>
        </w:tabs>
        <w:ind w:left="567" w:hanging="567"/>
        <w:rPr>
          <w:szCs w:val="22"/>
        </w:rPr>
      </w:pPr>
      <w:r>
        <w:rPr>
          <w:szCs w:val="22"/>
        </w:rPr>
        <w:t xml:space="preserve">grybelines infekcijas gydančiais vaistais, pavyzdžiui, </w:t>
      </w:r>
      <w:proofErr w:type="spellStart"/>
      <w:r>
        <w:rPr>
          <w:szCs w:val="22"/>
        </w:rPr>
        <w:t>ketokonazolis</w:t>
      </w:r>
      <w:proofErr w:type="spellEnd"/>
      <w:r>
        <w:rPr>
          <w:szCs w:val="22"/>
        </w:rPr>
        <w:t xml:space="preserve"> arba </w:t>
      </w:r>
      <w:proofErr w:type="spellStart"/>
      <w:r>
        <w:rPr>
          <w:szCs w:val="22"/>
        </w:rPr>
        <w:t>itrakonazolis</w:t>
      </w:r>
      <w:proofErr w:type="spellEnd"/>
      <w:r>
        <w:rPr>
          <w:szCs w:val="22"/>
        </w:rPr>
        <w:t>;</w:t>
      </w:r>
    </w:p>
    <w:p w14:paraId="3EE92659" w14:textId="77777777" w:rsidR="00D079F1" w:rsidRDefault="00D079F1" w:rsidP="00D079F1">
      <w:pPr>
        <w:numPr>
          <w:ilvl w:val="0"/>
          <w:numId w:val="4"/>
        </w:numPr>
        <w:tabs>
          <w:tab w:val="num" w:pos="540"/>
        </w:tabs>
        <w:ind w:left="567" w:hanging="567"/>
        <w:rPr>
          <w:szCs w:val="22"/>
        </w:rPr>
      </w:pPr>
      <w:r>
        <w:rPr>
          <w:bCs/>
          <w:szCs w:val="22"/>
        </w:rPr>
        <w:t>kitais</w:t>
      </w:r>
      <w:r>
        <w:rPr>
          <w:szCs w:val="22"/>
        </w:rPr>
        <w:t xml:space="preserve"> alfa 1A </w:t>
      </w:r>
      <w:proofErr w:type="spellStart"/>
      <w:r>
        <w:rPr>
          <w:szCs w:val="22"/>
        </w:rPr>
        <w:t>adrenoreceptorių</w:t>
      </w:r>
      <w:proofErr w:type="spellEnd"/>
      <w:r>
        <w:rPr>
          <w:szCs w:val="22"/>
        </w:rPr>
        <w:t xml:space="preserve"> </w:t>
      </w:r>
      <w:r>
        <w:rPr>
          <w:bCs/>
          <w:szCs w:val="22"/>
        </w:rPr>
        <w:t xml:space="preserve">blokatoriais, pvz., </w:t>
      </w:r>
      <w:proofErr w:type="spellStart"/>
      <w:r>
        <w:rPr>
          <w:bCs/>
          <w:szCs w:val="22"/>
        </w:rPr>
        <w:t>doksazosinu</w:t>
      </w:r>
      <w:proofErr w:type="spellEnd"/>
      <w:r>
        <w:rPr>
          <w:bCs/>
          <w:szCs w:val="22"/>
        </w:rPr>
        <w:t xml:space="preserve">, </w:t>
      </w:r>
      <w:proofErr w:type="spellStart"/>
      <w:r>
        <w:rPr>
          <w:bCs/>
          <w:szCs w:val="22"/>
        </w:rPr>
        <w:t>indoraminu</w:t>
      </w:r>
      <w:proofErr w:type="spellEnd"/>
      <w:r>
        <w:rPr>
          <w:bCs/>
          <w:szCs w:val="22"/>
        </w:rPr>
        <w:t xml:space="preserve">, </w:t>
      </w:r>
      <w:proofErr w:type="spellStart"/>
      <w:r>
        <w:rPr>
          <w:bCs/>
          <w:szCs w:val="22"/>
        </w:rPr>
        <w:t>prazosinu</w:t>
      </w:r>
      <w:proofErr w:type="spellEnd"/>
      <w:r>
        <w:rPr>
          <w:bCs/>
          <w:szCs w:val="22"/>
        </w:rPr>
        <w:t xml:space="preserve"> arba </w:t>
      </w:r>
      <w:proofErr w:type="spellStart"/>
      <w:r>
        <w:rPr>
          <w:bCs/>
          <w:szCs w:val="22"/>
        </w:rPr>
        <w:t>alfuzosinu</w:t>
      </w:r>
      <w:proofErr w:type="spellEnd"/>
      <w:r>
        <w:rPr>
          <w:szCs w:val="22"/>
        </w:rPr>
        <w:t>. Vartojant kartu, gali dar labiau sumažėti arterinis kraujospūdis, sukeldamas svaigulį arba lengvą apsvaigimą;</w:t>
      </w:r>
    </w:p>
    <w:p w14:paraId="1170F389" w14:textId="77777777" w:rsidR="00D079F1" w:rsidRDefault="00D079F1" w:rsidP="00D079F1">
      <w:pPr>
        <w:numPr>
          <w:ilvl w:val="0"/>
          <w:numId w:val="4"/>
        </w:numPr>
        <w:tabs>
          <w:tab w:val="num" w:pos="540"/>
        </w:tabs>
        <w:ind w:left="567" w:hanging="567"/>
        <w:rPr>
          <w:szCs w:val="22"/>
        </w:rPr>
      </w:pPr>
      <w:proofErr w:type="spellStart"/>
      <w:r>
        <w:rPr>
          <w:szCs w:val="22"/>
        </w:rPr>
        <w:t>eritromicinu</w:t>
      </w:r>
      <w:proofErr w:type="spellEnd"/>
      <w:r>
        <w:rPr>
          <w:szCs w:val="22"/>
        </w:rPr>
        <w:t>, infekcinių ligų gydymui vartojamu antibiotiku.</w:t>
      </w:r>
    </w:p>
    <w:p w14:paraId="353B8205" w14:textId="77777777" w:rsidR="00D079F1" w:rsidRDefault="00D079F1" w:rsidP="00D079F1">
      <w:pPr>
        <w:ind w:left="567" w:hanging="567"/>
        <w:rPr>
          <w:szCs w:val="22"/>
        </w:rPr>
      </w:pPr>
    </w:p>
    <w:p w14:paraId="46F7DCF2" w14:textId="77777777" w:rsidR="00D079F1" w:rsidRDefault="00D079F1" w:rsidP="00D079F1">
      <w:pPr>
        <w:rPr>
          <w:szCs w:val="22"/>
        </w:rPr>
      </w:pPr>
      <w:r>
        <w:rPr>
          <w:szCs w:val="22"/>
        </w:rPr>
        <w:t>Jeigu vartojate arba neseniai vartojote kitų vaistų arba dėl to nesate tikri, apie tai pasakykite gydytojui arba vaistininkui.</w:t>
      </w:r>
    </w:p>
    <w:p w14:paraId="2DE415AB" w14:textId="77777777" w:rsidR="00D079F1" w:rsidRDefault="00D079F1" w:rsidP="00D079F1">
      <w:pPr>
        <w:ind w:left="567" w:hanging="567"/>
        <w:rPr>
          <w:b/>
          <w:szCs w:val="22"/>
        </w:rPr>
      </w:pPr>
    </w:p>
    <w:p w14:paraId="22200E39" w14:textId="77777777" w:rsidR="00D079F1" w:rsidRDefault="00D079F1" w:rsidP="00D079F1">
      <w:pPr>
        <w:ind w:left="567" w:hanging="567"/>
        <w:rPr>
          <w:b/>
          <w:szCs w:val="22"/>
        </w:rPr>
      </w:pPr>
      <w:proofErr w:type="spellStart"/>
      <w:r>
        <w:rPr>
          <w:b/>
          <w:szCs w:val="22"/>
        </w:rPr>
        <w:t>Tamsulosin</w:t>
      </w:r>
      <w:proofErr w:type="spellEnd"/>
      <w:r>
        <w:rPr>
          <w:b/>
          <w:szCs w:val="22"/>
        </w:rPr>
        <w:t xml:space="preserve"> STADA vartojimas su maistu ir gėrimais</w:t>
      </w:r>
    </w:p>
    <w:p w14:paraId="42CE7706" w14:textId="77777777" w:rsidR="00D079F1" w:rsidRDefault="00D079F1" w:rsidP="00D079F1">
      <w:pPr>
        <w:rPr>
          <w:szCs w:val="22"/>
        </w:rPr>
      </w:pPr>
      <w:proofErr w:type="spellStart"/>
      <w:r>
        <w:rPr>
          <w:szCs w:val="22"/>
        </w:rPr>
        <w:t>Tamsulosin</w:t>
      </w:r>
      <w:proofErr w:type="spellEnd"/>
      <w:r>
        <w:rPr>
          <w:szCs w:val="22"/>
        </w:rPr>
        <w:t xml:space="preserve"> STADA reikia vartoti užgeriant stikline vandens po pusryčių arba po pirmojo dienos pavalgymo. </w:t>
      </w:r>
    </w:p>
    <w:p w14:paraId="05B9049D" w14:textId="77777777" w:rsidR="00D079F1" w:rsidRDefault="00D079F1" w:rsidP="00D079F1">
      <w:pPr>
        <w:rPr>
          <w:szCs w:val="22"/>
        </w:rPr>
      </w:pPr>
    </w:p>
    <w:p w14:paraId="25F2AFF0" w14:textId="77777777" w:rsidR="00D079F1" w:rsidRDefault="00D079F1" w:rsidP="00D079F1">
      <w:pPr>
        <w:rPr>
          <w:b/>
          <w:szCs w:val="22"/>
        </w:rPr>
      </w:pPr>
      <w:r>
        <w:rPr>
          <w:b/>
          <w:szCs w:val="22"/>
        </w:rPr>
        <w:t>Vairavimas ir mechanizmų valdymas</w:t>
      </w:r>
    </w:p>
    <w:p w14:paraId="6A5446CD" w14:textId="77777777" w:rsidR="00D079F1" w:rsidRDefault="00D079F1" w:rsidP="00D079F1">
      <w:pPr>
        <w:rPr>
          <w:szCs w:val="22"/>
        </w:rPr>
      </w:pPr>
      <w:r>
        <w:rPr>
          <w:szCs w:val="22"/>
        </w:rPr>
        <w:t xml:space="preserve">Duomenų, kad </w:t>
      </w:r>
      <w:proofErr w:type="spellStart"/>
      <w:r>
        <w:rPr>
          <w:szCs w:val="22"/>
        </w:rPr>
        <w:t>tamsulozinas</w:t>
      </w:r>
      <w:proofErr w:type="spellEnd"/>
      <w:r>
        <w:rPr>
          <w:szCs w:val="22"/>
        </w:rPr>
        <w:t xml:space="preserve"> veiktų gebėjimą vairuoti ar valdyti mechanizmus, nėra. Turite atsižvelgti į tai, kad </w:t>
      </w:r>
      <w:proofErr w:type="spellStart"/>
      <w:r>
        <w:rPr>
          <w:szCs w:val="22"/>
        </w:rPr>
        <w:t>tamsulozinas</w:t>
      </w:r>
      <w:proofErr w:type="spellEnd"/>
      <w:r>
        <w:rPr>
          <w:szCs w:val="22"/>
        </w:rPr>
        <w:t xml:space="preserve"> gali sukelti svaigulį ir apsvaigimą. Vairuoti ir mechanizmus valdyti galima tik tuo atveju, jeigu gerai jaučiatės.</w:t>
      </w:r>
    </w:p>
    <w:p w14:paraId="3E2D24A7" w14:textId="77777777" w:rsidR="00D079F1" w:rsidRDefault="00D079F1" w:rsidP="00D079F1">
      <w:pPr>
        <w:rPr>
          <w:szCs w:val="22"/>
        </w:rPr>
      </w:pPr>
    </w:p>
    <w:p w14:paraId="68563738" w14:textId="3246EF43" w:rsidR="00456ECF" w:rsidRPr="0087072F" w:rsidRDefault="00456ECF" w:rsidP="00456ECF">
      <w:pPr>
        <w:rPr>
          <w:b/>
        </w:rPr>
      </w:pPr>
      <w:proofErr w:type="spellStart"/>
      <w:r>
        <w:rPr>
          <w:b/>
        </w:rPr>
        <w:t>Tamsulosin</w:t>
      </w:r>
      <w:proofErr w:type="spellEnd"/>
      <w:r w:rsidRPr="0087072F">
        <w:rPr>
          <w:b/>
        </w:rPr>
        <w:t xml:space="preserve"> STADA sudėtyje yra natrio </w:t>
      </w:r>
    </w:p>
    <w:p w14:paraId="34ED0D0A" w14:textId="605B252B" w:rsidR="00456ECF" w:rsidRPr="0087072F" w:rsidRDefault="00456ECF" w:rsidP="00456ECF">
      <w:r w:rsidRPr="0087072F">
        <w:t xml:space="preserve">Šio vaisto </w:t>
      </w:r>
      <w:r w:rsidR="008E5939">
        <w:t>kapsulėje</w:t>
      </w:r>
      <w:r w:rsidRPr="0087072F">
        <w:t xml:space="preserve"> yra mažiau kaip 1 </w:t>
      </w:r>
      <w:proofErr w:type="spellStart"/>
      <w:r w:rsidRPr="0087072F">
        <w:t>mmol</w:t>
      </w:r>
      <w:proofErr w:type="spellEnd"/>
      <w:r w:rsidRPr="0087072F">
        <w:t xml:space="preserve"> (23 mg) natrio, t.</w:t>
      </w:r>
      <w:r w:rsidR="008E5939">
        <w:t xml:space="preserve"> </w:t>
      </w:r>
      <w:r w:rsidRPr="0087072F">
        <w:t>y. jis beveik neturi reikšmės.</w:t>
      </w:r>
    </w:p>
    <w:p w14:paraId="02022A25" w14:textId="28177FDF" w:rsidR="00456ECF" w:rsidRDefault="00456ECF" w:rsidP="00D079F1">
      <w:pPr>
        <w:rPr>
          <w:szCs w:val="22"/>
        </w:rPr>
      </w:pPr>
    </w:p>
    <w:p w14:paraId="28914ADC" w14:textId="77777777" w:rsidR="00456ECF" w:rsidRDefault="00456ECF" w:rsidP="00D079F1">
      <w:pPr>
        <w:rPr>
          <w:szCs w:val="22"/>
        </w:rPr>
      </w:pPr>
    </w:p>
    <w:p w14:paraId="177B78A9" w14:textId="77777777" w:rsidR="00D079F1" w:rsidRDefault="00D079F1" w:rsidP="00D079F1">
      <w:pPr>
        <w:pStyle w:val="Antrat2"/>
        <w:numPr>
          <w:ilvl w:val="0"/>
          <w:numId w:val="6"/>
        </w:numPr>
      </w:pPr>
      <w:r>
        <w:t xml:space="preserve">Kaip vartoti </w:t>
      </w:r>
      <w:proofErr w:type="spellStart"/>
      <w:r>
        <w:t>Tamsulosin</w:t>
      </w:r>
      <w:proofErr w:type="spellEnd"/>
      <w:r>
        <w:t xml:space="preserve"> STADA</w:t>
      </w:r>
    </w:p>
    <w:p w14:paraId="76D0AF80" w14:textId="77777777" w:rsidR="00D079F1" w:rsidRDefault="00D079F1" w:rsidP="00D079F1">
      <w:pPr>
        <w:rPr>
          <w:szCs w:val="22"/>
        </w:rPr>
      </w:pPr>
    </w:p>
    <w:p w14:paraId="3EE9C5F9" w14:textId="77777777" w:rsidR="00D079F1" w:rsidRDefault="00D079F1" w:rsidP="00D079F1">
      <w:pPr>
        <w:rPr>
          <w:szCs w:val="22"/>
        </w:rPr>
      </w:pPr>
      <w:r>
        <w:rPr>
          <w:szCs w:val="22"/>
        </w:rPr>
        <w:t>Visada vartokite šį vaistą tiksliai  kaip nurodė gydytojas. Jeigu abejojate, kreipkitės į gydytoją arba vaistininką.</w:t>
      </w:r>
    </w:p>
    <w:p w14:paraId="295CC0B1" w14:textId="77777777" w:rsidR="00D079F1" w:rsidRDefault="00D079F1" w:rsidP="00D079F1">
      <w:pPr>
        <w:rPr>
          <w:szCs w:val="22"/>
        </w:rPr>
      </w:pPr>
    </w:p>
    <w:p w14:paraId="66591AF8" w14:textId="77777777" w:rsidR="00D079F1" w:rsidRDefault="00D079F1" w:rsidP="00D079F1">
      <w:pPr>
        <w:rPr>
          <w:szCs w:val="22"/>
        </w:rPr>
      </w:pPr>
      <w:r>
        <w:rPr>
          <w:szCs w:val="22"/>
        </w:rPr>
        <w:t xml:space="preserve">Rekomenduojama dozė yra 1 kapsulė per parą po pusryčių arba po pirmojo dienos valgio. </w:t>
      </w:r>
    </w:p>
    <w:p w14:paraId="036C7FAD" w14:textId="77777777" w:rsidR="00D079F1" w:rsidRDefault="00D079F1" w:rsidP="00D079F1">
      <w:pPr>
        <w:rPr>
          <w:szCs w:val="22"/>
        </w:rPr>
      </w:pPr>
    </w:p>
    <w:p w14:paraId="746AD2AE" w14:textId="77777777" w:rsidR="00D079F1" w:rsidRDefault="00D079F1" w:rsidP="00D079F1">
      <w:pPr>
        <w:rPr>
          <w:szCs w:val="22"/>
        </w:rPr>
      </w:pPr>
      <w:r>
        <w:rPr>
          <w:szCs w:val="22"/>
        </w:rPr>
        <w:t>Kapsulę reikia nuryti stovint arba sėdint (gerti gulint negalima), visą, užge</w:t>
      </w:r>
      <w:r>
        <w:rPr>
          <w:szCs w:val="22"/>
        </w:rPr>
        <w:softHyphen/>
        <w:t xml:space="preserve">riant stikline vandens. Svarbu, kad tabletės netraiškytumėte ir nekramtytumėte, nes tai gali turėti įtakos </w:t>
      </w:r>
      <w:proofErr w:type="spellStart"/>
      <w:r>
        <w:rPr>
          <w:szCs w:val="22"/>
        </w:rPr>
        <w:t>Tamsulosin</w:t>
      </w:r>
      <w:proofErr w:type="spellEnd"/>
      <w:r>
        <w:rPr>
          <w:szCs w:val="22"/>
        </w:rPr>
        <w:t xml:space="preserve">  STADA veikimui.</w:t>
      </w:r>
    </w:p>
    <w:p w14:paraId="41215E50" w14:textId="77777777" w:rsidR="00D079F1" w:rsidRDefault="00D079F1" w:rsidP="00D079F1">
      <w:pPr>
        <w:rPr>
          <w:szCs w:val="22"/>
        </w:rPr>
      </w:pPr>
    </w:p>
    <w:p w14:paraId="382BFBB4" w14:textId="77777777" w:rsidR="00D079F1" w:rsidRDefault="00D079F1" w:rsidP="00D079F1">
      <w:pPr>
        <w:ind w:left="567" w:hanging="567"/>
        <w:rPr>
          <w:b/>
          <w:szCs w:val="22"/>
        </w:rPr>
      </w:pPr>
      <w:r>
        <w:rPr>
          <w:b/>
          <w:szCs w:val="22"/>
        </w:rPr>
        <w:t xml:space="preserve">Ką daryti pavartojus per didelę </w:t>
      </w:r>
      <w:proofErr w:type="spellStart"/>
      <w:r>
        <w:rPr>
          <w:b/>
          <w:szCs w:val="22"/>
        </w:rPr>
        <w:t>Tamsulosin</w:t>
      </w:r>
      <w:proofErr w:type="spellEnd"/>
      <w:r>
        <w:rPr>
          <w:b/>
          <w:szCs w:val="22"/>
        </w:rPr>
        <w:t xml:space="preserve"> STADA dozę ?</w:t>
      </w:r>
    </w:p>
    <w:p w14:paraId="0A63FDAA" w14:textId="77777777" w:rsidR="00D079F1" w:rsidRDefault="00D079F1" w:rsidP="00D079F1">
      <w:pPr>
        <w:rPr>
          <w:szCs w:val="22"/>
        </w:rPr>
      </w:pPr>
      <w:r>
        <w:rPr>
          <w:szCs w:val="22"/>
        </w:rPr>
        <w:t xml:space="preserve">Išgėrus per didelę </w:t>
      </w:r>
      <w:proofErr w:type="spellStart"/>
      <w:r>
        <w:rPr>
          <w:szCs w:val="22"/>
        </w:rPr>
        <w:t>Tamsulosin</w:t>
      </w:r>
      <w:proofErr w:type="spellEnd"/>
      <w:r>
        <w:rPr>
          <w:szCs w:val="22"/>
        </w:rPr>
        <w:t xml:space="preserve"> STADA dozę, gali staiga sumažėti arterinis kraujospūdis. Gali pasireikšti svaigulys, silpnumas  ir apalpimas. Atsigulkite, kad sumažėtų poveikis, susijęs su arterinio kraujospūdžio sumažėjimu, ir tada susisiekite su savo gydytoju. Gydytojas gali Jums duoti kraujospūdį atstatančių vaistų ir stebėti Jus. Prireikus gydytojas gali išvalyti skrandį ir duoti jums vidurius laisvinančius vaistus tam, kad pašalinti </w:t>
      </w:r>
      <w:proofErr w:type="spellStart"/>
      <w:r>
        <w:rPr>
          <w:szCs w:val="22"/>
        </w:rPr>
        <w:t>tamsuloziną</w:t>
      </w:r>
      <w:proofErr w:type="spellEnd"/>
      <w:r>
        <w:rPr>
          <w:szCs w:val="22"/>
        </w:rPr>
        <w:t>, kuris dar nepatekęs į kraują.</w:t>
      </w:r>
    </w:p>
    <w:p w14:paraId="39070AFF" w14:textId="77777777" w:rsidR="00D079F1" w:rsidRDefault="00D079F1" w:rsidP="00D079F1">
      <w:pPr>
        <w:rPr>
          <w:szCs w:val="22"/>
        </w:rPr>
      </w:pPr>
    </w:p>
    <w:p w14:paraId="5E3DA0DE" w14:textId="77777777" w:rsidR="00D079F1" w:rsidRDefault="00D079F1" w:rsidP="00D079F1">
      <w:pPr>
        <w:rPr>
          <w:b/>
          <w:szCs w:val="22"/>
        </w:rPr>
      </w:pPr>
      <w:r>
        <w:rPr>
          <w:b/>
          <w:szCs w:val="22"/>
        </w:rPr>
        <w:t xml:space="preserve">Pamiršus pavartoti </w:t>
      </w:r>
      <w:proofErr w:type="spellStart"/>
      <w:r>
        <w:rPr>
          <w:b/>
          <w:szCs w:val="22"/>
        </w:rPr>
        <w:t>Tamsulosin</w:t>
      </w:r>
      <w:proofErr w:type="spellEnd"/>
      <w:r>
        <w:rPr>
          <w:b/>
          <w:szCs w:val="22"/>
        </w:rPr>
        <w:t xml:space="preserve"> STADA</w:t>
      </w:r>
    </w:p>
    <w:p w14:paraId="7D514261" w14:textId="77777777" w:rsidR="00D079F1" w:rsidRDefault="00D079F1" w:rsidP="00D079F1">
      <w:pPr>
        <w:rPr>
          <w:szCs w:val="22"/>
        </w:rPr>
      </w:pPr>
      <w:r>
        <w:rPr>
          <w:szCs w:val="22"/>
        </w:rPr>
        <w:t xml:space="preserve">Negalima vartoti dvigubos dozės norint kompensuoti praleistą dozę. Pavartokite kitą dozę įprastu laiku.  </w:t>
      </w:r>
    </w:p>
    <w:p w14:paraId="316C8C5C" w14:textId="77777777" w:rsidR="00D079F1" w:rsidRDefault="00D079F1" w:rsidP="00D079F1">
      <w:pPr>
        <w:numPr>
          <w:ilvl w:val="12"/>
          <w:numId w:val="0"/>
        </w:numPr>
        <w:ind w:right="-2"/>
        <w:rPr>
          <w:szCs w:val="22"/>
        </w:rPr>
      </w:pPr>
      <w:r>
        <w:rPr>
          <w:szCs w:val="22"/>
        </w:rPr>
        <w:lastRenderedPageBreak/>
        <w:t>Jeigu kiltų daugiau klausimų dėl šio vaisto vartojimo, kreipkitės į gydytoją arba vaistininką.</w:t>
      </w:r>
    </w:p>
    <w:p w14:paraId="2C51687C" w14:textId="77777777" w:rsidR="00D079F1" w:rsidRDefault="00D079F1" w:rsidP="00D079F1">
      <w:pPr>
        <w:rPr>
          <w:szCs w:val="22"/>
        </w:rPr>
      </w:pPr>
    </w:p>
    <w:p w14:paraId="4A222654" w14:textId="77777777" w:rsidR="00D079F1" w:rsidRDefault="00D079F1" w:rsidP="00D079F1">
      <w:pPr>
        <w:rPr>
          <w:szCs w:val="22"/>
        </w:rPr>
      </w:pPr>
    </w:p>
    <w:p w14:paraId="1B2530B8" w14:textId="77777777" w:rsidR="00D079F1" w:rsidRDefault="00D079F1" w:rsidP="00D079F1">
      <w:pPr>
        <w:pStyle w:val="Antrat2"/>
        <w:numPr>
          <w:ilvl w:val="0"/>
          <w:numId w:val="6"/>
        </w:numPr>
      </w:pPr>
      <w:r>
        <w:t xml:space="preserve">Galimas šalutinis poveikis </w:t>
      </w:r>
    </w:p>
    <w:p w14:paraId="7CCAD244" w14:textId="77777777" w:rsidR="00D079F1" w:rsidRDefault="00D079F1" w:rsidP="00D079F1">
      <w:pPr>
        <w:ind w:left="567" w:hanging="567"/>
        <w:rPr>
          <w:szCs w:val="22"/>
        </w:rPr>
      </w:pPr>
    </w:p>
    <w:p w14:paraId="0BF1693A" w14:textId="77777777" w:rsidR="00D079F1" w:rsidRDefault="00D079F1" w:rsidP="00D079F1">
      <w:pPr>
        <w:rPr>
          <w:szCs w:val="22"/>
        </w:rPr>
      </w:pPr>
      <w:r>
        <w:rPr>
          <w:szCs w:val="22"/>
        </w:rPr>
        <w:t>Šis vaistas, kaip ir visi kiti, gali sukelti šalutinį poveikį, nors jis pasireiškia ne visiems žmonėms.</w:t>
      </w:r>
    </w:p>
    <w:p w14:paraId="475E868C" w14:textId="77777777" w:rsidR="00D079F1" w:rsidRDefault="00D079F1" w:rsidP="00D079F1">
      <w:pPr>
        <w:rPr>
          <w:szCs w:val="22"/>
        </w:rPr>
      </w:pPr>
    </w:p>
    <w:p w14:paraId="105C96B5" w14:textId="77777777" w:rsidR="00D079F1" w:rsidRDefault="00D079F1" w:rsidP="00D079F1">
      <w:pPr>
        <w:rPr>
          <w:szCs w:val="22"/>
        </w:rPr>
      </w:pPr>
      <w:r>
        <w:rPr>
          <w:b/>
          <w:szCs w:val="22"/>
        </w:rPr>
        <w:t>Dažni</w:t>
      </w:r>
      <w:r>
        <w:rPr>
          <w:i/>
          <w:szCs w:val="22"/>
        </w:rPr>
        <w:t xml:space="preserve"> </w:t>
      </w:r>
      <w:r>
        <w:rPr>
          <w:szCs w:val="22"/>
        </w:rPr>
        <w:t xml:space="preserve">(gali </w:t>
      </w:r>
      <w:proofErr w:type="spellStart"/>
      <w:r>
        <w:rPr>
          <w:szCs w:val="22"/>
        </w:rPr>
        <w:t>pasireiškti</w:t>
      </w:r>
      <w:proofErr w:type="spellEnd"/>
      <w:r>
        <w:rPr>
          <w:szCs w:val="22"/>
        </w:rPr>
        <w:t xml:space="preserve"> ne dažniau kaip 1 iš 10 žmonių): </w:t>
      </w:r>
    </w:p>
    <w:p w14:paraId="111E839A" w14:textId="41D69C72" w:rsidR="00456ECF" w:rsidRPr="00456ECF" w:rsidRDefault="00456ECF" w:rsidP="0087072F">
      <w:pPr>
        <w:pStyle w:val="Sraopastraipa"/>
        <w:numPr>
          <w:ilvl w:val="0"/>
          <w:numId w:val="8"/>
        </w:numPr>
        <w:ind w:left="426" w:hanging="426"/>
        <w:rPr>
          <w:szCs w:val="22"/>
        </w:rPr>
      </w:pPr>
      <w:r>
        <w:rPr>
          <w:szCs w:val="22"/>
        </w:rPr>
        <w:t>g</w:t>
      </w:r>
      <w:r w:rsidR="00D079F1" w:rsidRPr="00456ECF">
        <w:rPr>
          <w:szCs w:val="22"/>
        </w:rPr>
        <w:t>alvos svaigimas</w:t>
      </w:r>
      <w:r w:rsidR="00F457AE">
        <w:rPr>
          <w:szCs w:val="22"/>
        </w:rPr>
        <w:t>,</w:t>
      </w:r>
      <w:r w:rsidR="00D079F1" w:rsidRPr="00456ECF">
        <w:rPr>
          <w:szCs w:val="22"/>
        </w:rPr>
        <w:t xml:space="preserve"> </w:t>
      </w:r>
    </w:p>
    <w:p w14:paraId="4B0E5C2B" w14:textId="23871ADE" w:rsidR="00D079F1" w:rsidRPr="00456ECF" w:rsidRDefault="00D079F1" w:rsidP="0087072F">
      <w:pPr>
        <w:pStyle w:val="Sraopastraipa"/>
        <w:numPr>
          <w:ilvl w:val="0"/>
          <w:numId w:val="8"/>
        </w:numPr>
        <w:ind w:left="426" w:hanging="426"/>
        <w:rPr>
          <w:szCs w:val="22"/>
        </w:rPr>
      </w:pPr>
      <w:r w:rsidRPr="00456ECF">
        <w:rPr>
          <w:szCs w:val="22"/>
        </w:rPr>
        <w:t>nenormali ejakuliacija (ejakuliacijos sutrikimas)</w:t>
      </w:r>
      <w:r w:rsidRPr="00456ECF">
        <w:rPr>
          <w:szCs w:val="22"/>
          <w:lang w:val="fi-FI"/>
        </w:rPr>
        <w:t>. Tai reiškia, kad sperma neejakuliuoja per šlaplę, bet vietoj to subėga į šlapimo pūslę (retrogradinė ejakuliacija) arba sumažėja ejakuliato kiekis arba jo nėra (ejakuliacijos susilpnėjimas). Šis sutrikimas nekenksmingas.</w:t>
      </w:r>
    </w:p>
    <w:p w14:paraId="00F2C33A" w14:textId="77777777" w:rsidR="00D079F1" w:rsidRDefault="00D079F1" w:rsidP="00D079F1">
      <w:pPr>
        <w:rPr>
          <w:b/>
          <w:szCs w:val="22"/>
        </w:rPr>
      </w:pPr>
    </w:p>
    <w:p w14:paraId="7C38473B" w14:textId="77777777" w:rsidR="00D079F1" w:rsidRDefault="00D079F1" w:rsidP="00D079F1">
      <w:pPr>
        <w:rPr>
          <w:szCs w:val="22"/>
        </w:rPr>
      </w:pPr>
      <w:r>
        <w:rPr>
          <w:b/>
          <w:szCs w:val="22"/>
        </w:rPr>
        <w:t>Nedažni</w:t>
      </w:r>
      <w:r>
        <w:rPr>
          <w:i/>
          <w:szCs w:val="22"/>
        </w:rPr>
        <w:t xml:space="preserve"> </w:t>
      </w:r>
      <w:r>
        <w:rPr>
          <w:szCs w:val="22"/>
        </w:rPr>
        <w:t xml:space="preserve">(gali pasireikšti ne dažniau kaip 1 iš 100 žmonių): </w:t>
      </w:r>
    </w:p>
    <w:p w14:paraId="04575033" w14:textId="613C9AA7" w:rsidR="00456ECF" w:rsidRDefault="00456ECF" w:rsidP="0087072F">
      <w:pPr>
        <w:pStyle w:val="Sraopastraipa"/>
        <w:numPr>
          <w:ilvl w:val="0"/>
          <w:numId w:val="8"/>
        </w:numPr>
        <w:ind w:left="426" w:hanging="426"/>
        <w:rPr>
          <w:szCs w:val="22"/>
        </w:rPr>
      </w:pPr>
      <w:r>
        <w:rPr>
          <w:szCs w:val="22"/>
        </w:rPr>
        <w:t>g</w:t>
      </w:r>
      <w:r w:rsidR="00D079F1">
        <w:rPr>
          <w:szCs w:val="22"/>
        </w:rPr>
        <w:t xml:space="preserve">alvos skausmas, </w:t>
      </w:r>
    </w:p>
    <w:p w14:paraId="484167F8" w14:textId="6D05DF51" w:rsidR="00456ECF" w:rsidRDefault="00D079F1" w:rsidP="0087072F">
      <w:pPr>
        <w:pStyle w:val="Sraopastraipa"/>
        <w:numPr>
          <w:ilvl w:val="0"/>
          <w:numId w:val="8"/>
        </w:numPr>
        <w:ind w:left="426" w:hanging="426"/>
        <w:rPr>
          <w:szCs w:val="22"/>
        </w:rPr>
      </w:pPr>
      <w:r>
        <w:rPr>
          <w:szCs w:val="22"/>
        </w:rPr>
        <w:t>širdies plakimo jutimas (</w:t>
      </w:r>
      <w:proofErr w:type="spellStart"/>
      <w:r>
        <w:rPr>
          <w:szCs w:val="22"/>
        </w:rPr>
        <w:t>palpitacijos</w:t>
      </w:r>
      <w:proofErr w:type="spellEnd"/>
      <w:r>
        <w:rPr>
          <w:szCs w:val="22"/>
        </w:rPr>
        <w:t xml:space="preserve">), </w:t>
      </w:r>
    </w:p>
    <w:p w14:paraId="20646B9D" w14:textId="77777777" w:rsidR="00456ECF" w:rsidRDefault="00D079F1" w:rsidP="0087072F">
      <w:pPr>
        <w:pStyle w:val="Sraopastraipa"/>
        <w:numPr>
          <w:ilvl w:val="0"/>
          <w:numId w:val="8"/>
        </w:numPr>
        <w:ind w:left="426" w:hanging="426"/>
        <w:rPr>
          <w:szCs w:val="22"/>
        </w:rPr>
      </w:pPr>
      <w:r>
        <w:rPr>
          <w:szCs w:val="22"/>
        </w:rPr>
        <w:t>arterinio kraujospūdžio sumažėjimas atsistojus, dėl kurio pasireiškia svaigulys, apsvaigimas ar apalpimas (</w:t>
      </w:r>
      <w:proofErr w:type="spellStart"/>
      <w:r>
        <w:rPr>
          <w:szCs w:val="22"/>
        </w:rPr>
        <w:t>ortostatinė</w:t>
      </w:r>
      <w:proofErr w:type="spellEnd"/>
      <w:r>
        <w:rPr>
          <w:szCs w:val="22"/>
        </w:rPr>
        <w:t xml:space="preserve"> </w:t>
      </w:r>
      <w:proofErr w:type="spellStart"/>
      <w:r>
        <w:rPr>
          <w:szCs w:val="22"/>
        </w:rPr>
        <w:t>hipotenzija</w:t>
      </w:r>
      <w:proofErr w:type="spellEnd"/>
      <w:r>
        <w:rPr>
          <w:szCs w:val="22"/>
        </w:rPr>
        <w:t xml:space="preserve">), </w:t>
      </w:r>
    </w:p>
    <w:p w14:paraId="3F2CA338" w14:textId="77777777" w:rsidR="00456ECF" w:rsidRDefault="00D079F1" w:rsidP="0087072F">
      <w:pPr>
        <w:pStyle w:val="Sraopastraipa"/>
        <w:numPr>
          <w:ilvl w:val="0"/>
          <w:numId w:val="8"/>
        </w:numPr>
        <w:ind w:left="426" w:hanging="426"/>
        <w:rPr>
          <w:szCs w:val="22"/>
        </w:rPr>
      </w:pPr>
      <w:r>
        <w:rPr>
          <w:szCs w:val="22"/>
        </w:rPr>
        <w:t xml:space="preserve">patinimas ir dirginimas nosies ertmėje (sloga), </w:t>
      </w:r>
    </w:p>
    <w:p w14:paraId="433A4B11" w14:textId="77777777" w:rsidR="00456ECF" w:rsidRDefault="00D079F1" w:rsidP="0087072F">
      <w:pPr>
        <w:pStyle w:val="Sraopastraipa"/>
        <w:numPr>
          <w:ilvl w:val="0"/>
          <w:numId w:val="8"/>
        </w:numPr>
        <w:ind w:left="426" w:hanging="426"/>
        <w:rPr>
          <w:szCs w:val="22"/>
        </w:rPr>
      </w:pPr>
      <w:r>
        <w:rPr>
          <w:szCs w:val="22"/>
        </w:rPr>
        <w:t xml:space="preserve">vidurių užkietėjimas, </w:t>
      </w:r>
    </w:p>
    <w:p w14:paraId="003AF8A3" w14:textId="77777777" w:rsidR="00456ECF" w:rsidRDefault="00D079F1" w:rsidP="0087072F">
      <w:pPr>
        <w:pStyle w:val="Sraopastraipa"/>
        <w:numPr>
          <w:ilvl w:val="0"/>
          <w:numId w:val="8"/>
        </w:numPr>
        <w:ind w:left="426" w:hanging="426"/>
        <w:rPr>
          <w:szCs w:val="22"/>
        </w:rPr>
      </w:pPr>
      <w:r>
        <w:rPr>
          <w:szCs w:val="22"/>
        </w:rPr>
        <w:t xml:space="preserve">viduriavimas, </w:t>
      </w:r>
    </w:p>
    <w:p w14:paraId="3A4A0A28" w14:textId="77777777" w:rsidR="00456ECF" w:rsidRDefault="00D079F1" w:rsidP="0087072F">
      <w:pPr>
        <w:pStyle w:val="Sraopastraipa"/>
        <w:numPr>
          <w:ilvl w:val="0"/>
          <w:numId w:val="8"/>
        </w:numPr>
        <w:ind w:left="426" w:hanging="426"/>
        <w:rPr>
          <w:szCs w:val="22"/>
        </w:rPr>
      </w:pPr>
      <w:r>
        <w:rPr>
          <w:szCs w:val="22"/>
        </w:rPr>
        <w:t xml:space="preserve">pykinimas, </w:t>
      </w:r>
    </w:p>
    <w:p w14:paraId="0131C147" w14:textId="77777777" w:rsidR="008E5939" w:rsidRDefault="00D079F1" w:rsidP="0087072F">
      <w:pPr>
        <w:pStyle w:val="Sraopastraipa"/>
        <w:numPr>
          <w:ilvl w:val="0"/>
          <w:numId w:val="8"/>
        </w:numPr>
        <w:ind w:left="426" w:hanging="426"/>
        <w:rPr>
          <w:szCs w:val="22"/>
        </w:rPr>
      </w:pPr>
      <w:r>
        <w:rPr>
          <w:szCs w:val="22"/>
        </w:rPr>
        <w:t>vėmimas,</w:t>
      </w:r>
    </w:p>
    <w:p w14:paraId="1DD57F39" w14:textId="258F3CBC" w:rsidR="00456ECF" w:rsidRDefault="008E5939" w:rsidP="0087072F">
      <w:pPr>
        <w:pStyle w:val="Sraopastraipa"/>
        <w:numPr>
          <w:ilvl w:val="0"/>
          <w:numId w:val="8"/>
        </w:numPr>
        <w:ind w:left="426" w:hanging="426"/>
        <w:rPr>
          <w:szCs w:val="22"/>
        </w:rPr>
      </w:pPr>
      <w:r>
        <w:rPr>
          <w:szCs w:val="22"/>
        </w:rPr>
        <w:t>išbėrimas,</w:t>
      </w:r>
      <w:r w:rsidR="00D079F1">
        <w:rPr>
          <w:szCs w:val="22"/>
        </w:rPr>
        <w:t xml:space="preserve"> </w:t>
      </w:r>
    </w:p>
    <w:p w14:paraId="69CFA6CA" w14:textId="77777777" w:rsidR="00456ECF" w:rsidRDefault="00D079F1" w:rsidP="0087072F">
      <w:pPr>
        <w:pStyle w:val="Sraopastraipa"/>
        <w:numPr>
          <w:ilvl w:val="0"/>
          <w:numId w:val="8"/>
        </w:numPr>
        <w:ind w:left="426" w:hanging="426"/>
        <w:rPr>
          <w:szCs w:val="22"/>
        </w:rPr>
      </w:pPr>
      <w:r>
        <w:rPr>
          <w:szCs w:val="22"/>
        </w:rPr>
        <w:t xml:space="preserve">niežulys, </w:t>
      </w:r>
    </w:p>
    <w:p w14:paraId="1FC24969" w14:textId="77777777" w:rsidR="00456ECF" w:rsidRDefault="00D079F1" w:rsidP="0087072F">
      <w:pPr>
        <w:pStyle w:val="Sraopastraipa"/>
        <w:numPr>
          <w:ilvl w:val="0"/>
          <w:numId w:val="8"/>
        </w:numPr>
        <w:ind w:left="426" w:hanging="426"/>
        <w:rPr>
          <w:szCs w:val="22"/>
        </w:rPr>
      </w:pPr>
      <w:r>
        <w:rPr>
          <w:szCs w:val="22"/>
        </w:rPr>
        <w:t xml:space="preserve">dilgėlinė, </w:t>
      </w:r>
    </w:p>
    <w:p w14:paraId="1611A75C" w14:textId="5E3E86B2" w:rsidR="00D079F1" w:rsidRDefault="00D079F1" w:rsidP="0087072F">
      <w:pPr>
        <w:pStyle w:val="Sraopastraipa"/>
        <w:numPr>
          <w:ilvl w:val="0"/>
          <w:numId w:val="8"/>
        </w:numPr>
        <w:ind w:left="426" w:hanging="426"/>
        <w:rPr>
          <w:szCs w:val="22"/>
        </w:rPr>
      </w:pPr>
      <w:r>
        <w:rPr>
          <w:szCs w:val="22"/>
        </w:rPr>
        <w:t>silpnumo jutimas (</w:t>
      </w:r>
      <w:proofErr w:type="spellStart"/>
      <w:r>
        <w:rPr>
          <w:szCs w:val="22"/>
        </w:rPr>
        <w:t>astenija</w:t>
      </w:r>
      <w:proofErr w:type="spellEnd"/>
      <w:r>
        <w:rPr>
          <w:szCs w:val="22"/>
        </w:rPr>
        <w:t>).</w:t>
      </w:r>
    </w:p>
    <w:p w14:paraId="3E4E3C47" w14:textId="77777777" w:rsidR="00D079F1" w:rsidRDefault="00D079F1" w:rsidP="00D079F1">
      <w:pPr>
        <w:rPr>
          <w:szCs w:val="22"/>
        </w:rPr>
      </w:pPr>
    </w:p>
    <w:p w14:paraId="5A6B510C" w14:textId="77777777" w:rsidR="00D079F1" w:rsidRDefault="00D079F1" w:rsidP="00D079F1">
      <w:pPr>
        <w:rPr>
          <w:szCs w:val="22"/>
        </w:rPr>
      </w:pPr>
      <w:r>
        <w:rPr>
          <w:b/>
          <w:szCs w:val="22"/>
        </w:rPr>
        <w:t>Reti</w:t>
      </w:r>
      <w:r>
        <w:rPr>
          <w:i/>
          <w:szCs w:val="22"/>
        </w:rPr>
        <w:t xml:space="preserve"> </w:t>
      </w:r>
      <w:r>
        <w:rPr>
          <w:szCs w:val="22"/>
        </w:rPr>
        <w:t xml:space="preserve">(gali pasireikšti ne dažniau kaip 1 iš 1000 žmonių): </w:t>
      </w:r>
    </w:p>
    <w:p w14:paraId="1885786D" w14:textId="50E25AAF" w:rsidR="00F457AE" w:rsidRDefault="00F457AE" w:rsidP="00F457AE">
      <w:pPr>
        <w:pStyle w:val="Sraopastraipa"/>
        <w:numPr>
          <w:ilvl w:val="0"/>
          <w:numId w:val="8"/>
        </w:numPr>
        <w:ind w:left="426" w:hanging="426"/>
        <w:rPr>
          <w:szCs w:val="22"/>
        </w:rPr>
      </w:pPr>
      <w:r>
        <w:rPr>
          <w:szCs w:val="22"/>
        </w:rPr>
        <w:t>a</w:t>
      </w:r>
      <w:r w:rsidR="00D079F1">
        <w:rPr>
          <w:szCs w:val="22"/>
        </w:rPr>
        <w:t xml:space="preserve">lpulys (sinkopė). </w:t>
      </w:r>
    </w:p>
    <w:p w14:paraId="4886EA3F" w14:textId="16BDBED3" w:rsidR="00D079F1" w:rsidRDefault="00F457AE" w:rsidP="0087072F">
      <w:pPr>
        <w:pStyle w:val="Sraopastraipa"/>
        <w:numPr>
          <w:ilvl w:val="0"/>
          <w:numId w:val="8"/>
        </w:numPr>
        <w:ind w:left="426" w:hanging="426"/>
        <w:rPr>
          <w:szCs w:val="22"/>
        </w:rPr>
      </w:pPr>
      <w:r>
        <w:rPr>
          <w:szCs w:val="22"/>
        </w:rPr>
        <w:t>s</w:t>
      </w:r>
      <w:r w:rsidR="00D079F1">
        <w:rPr>
          <w:szCs w:val="22"/>
        </w:rPr>
        <w:t>unki alerginė reakcija, kuri sukelia veido ar gerklės patinimą (</w:t>
      </w:r>
      <w:proofErr w:type="spellStart"/>
      <w:r w:rsidR="00D079F1">
        <w:rPr>
          <w:szCs w:val="22"/>
        </w:rPr>
        <w:t>angioneurozinė</w:t>
      </w:r>
      <w:proofErr w:type="spellEnd"/>
      <w:r w:rsidR="00D079F1">
        <w:rPr>
          <w:szCs w:val="22"/>
        </w:rPr>
        <w:t xml:space="preserve"> </w:t>
      </w:r>
      <w:proofErr w:type="spellStart"/>
      <w:r w:rsidR="00D079F1">
        <w:rPr>
          <w:szCs w:val="22"/>
        </w:rPr>
        <w:t>edoema</w:t>
      </w:r>
      <w:proofErr w:type="spellEnd"/>
      <w:r w:rsidR="00D079F1">
        <w:rPr>
          <w:szCs w:val="22"/>
        </w:rPr>
        <w:t xml:space="preserve">): nedelsdami kreipkitės į gydytoją, </w:t>
      </w:r>
      <w:proofErr w:type="spellStart"/>
      <w:r w:rsidR="00D079F1">
        <w:rPr>
          <w:szCs w:val="22"/>
        </w:rPr>
        <w:t>tamsulozino</w:t>
      </w:r>
      <w:proofErr w:type="spellEnd"/>
      <w:r w:rsidR="00D079F1">
        <w:rPr>
          <w:szCs w:val="22"/>
        </w:rPr>
        <w:t xml:space="preserve"> toliau vartoti negalima (žr. 2 skyrių ,,</w:t>
      </w:r>
      <w:proofErr w:type="spellStart"/>
      <w:r w:rsidR="00D079F1">
        <w:rPr>
          <w:szCs w:val="22"/>
        </w:rPr>
        <w:t>Tamsulosin</w:t>
      </w:r>
      <w:proofErr w:type="spellEnd"/>
      <w:r w:rsidR="00D079F1">
        <w:rPr>
          <w:szCs w:val="22"/>
        </w:rPr>
        <w:t xml:space="preserve"> STADA vartoti negalima“)</w:t>
      </w:r>
    </w:p>
    <w:p w14:paraId="7AD53FD6" w14:textId="77777777" w:rsidR="00D079F1" w:rsidRDefault="00D079F1" w:rsidP="00D079F1">
      <w:pPr>
        <w:rPr>
          <w:szCs w:val="22"/>
        </w:rPr>
      </w:pPr>
    </w:p>
    <w:p w14:paraId="61FEE37C" w14:textId="77777777" w:rsidR="00D079F1" w:rsidRDefault="00D079F1" w:rsidP="00D079F1">
      <w:pPr>
        <w:rPr>
          <w:szCs w:val="22"/>
        </w:rPr>
      </w:pPr>
      <w:r>
        <w:rPr>
          <w:b/>
          <w:szCs w:val="22"/>
        </w:rPr>
        <w:t>Labai reti</w:t>
      </w:r>
      <w:r>
        <w:rPr>
          <w:i/>
          <w:szCs w:val="22"/>
        </w:rPr>
        <w:t xml:space="preserve"> </w:t>
      </w:r>
      <w:r>
        <w:rPr>
          <w:szCs w:val="22"/>
        </w:rPr>
        <w:t xml:space="preserve">(gali </w:t>
      </w:r>
      <w:proofErr w:type="spellStart"/>
      <w:r>
        <w:rPr>
          <w:szCs w:val="22"/>
        </w:rPr>
        <w:t>pasireiškti</w:t>
      </w:r>
      <w:proofErr w:type="spellEnd"/>
      <w:r>
        <w:rPr>
          <w:szCs w:val="22"/>
        </w:rPr>
        <w:t xml:space="preserve"> ne dažniau kaip 1 iš 10 000 žmonių): </w:t>
      </w:r>
    </w:p>
    <w:p w14:paraId="356524D8" w14:textId="084E5090" w:rsidR="00F457AE" w:rsidRDefault="00D079F1" w:rsidP="0087072F">
      <w:pPr>
        <w:pStyle w:val="Sraopastraipa"/>
        <w:numPr>
          <w:ilvl w:val="0"/>
          <w:numId w:val="8"/>
        </w:numPr>
        <w:ind w:left="426" w:hanging="426"/>
        <w:rPr>
          <w:szCs w:val="22"/>
        </w:rPr>
      </w:pPr>
      <w:r>
        <w:rPr>
          <w:szCs w:val="22"/>
        </w:rPr>
        <w:t>skausminga il</w:t>
      </w:r>
      <w:r>
        <w:rPr>
          <w:szCs w:val="22"/>
        </w:rPr>
        <w:softHyphen/>
        <w:t>ga</w:t>
      </w:r>
      <w:r>
        <w:rPr>
          <w:szCs w:val="22"/>
        </w:rPr>
        <w:softHyphen/>
        <w:t>laikė erekcija (</w:t>
      </w:r>
      <w:proofErr w:type="spellStart"/>
      <w:r>
        <w:rPr>
          <w:szCs w:val="22"/>
        </w:rPr>
        <w:t>priapizmas</w:t>
      </w:r>
      <w:proofErr w:type="spellEnd"/>
      <w:r>
        <w:rPr>
          <w:szCs w:val="22"/>
        </w:rPr>
        <w:t>)</w:t>
      </w:r>
      <w:r w:rsidR="00F457AE">
        <w:rPr>
          <w:szCs w:val="22"/>
        </w:rPr>
        <w:t>,</w:t>
      </w:r>
      <w:r>
        <w:rPr>
          <w:szCs w:val="22"/>
        </w:rPr>
        <w:t xml:space="preserve"> </w:t>
      </w:r>
    </w:p>
    <w:p w14:paraId="0A69F7DF" w14:textId="7A554C83" w:rsidR="00D079F1" w:rsidRDefault="00D079F1" w:rsidP="0087072F">
      <w:pPr>
        <w:pStyle w:val="Sraopastraipa"/>
        <w:numPr>
          <w:ilvl w:val="0"/>
          <w:numId w:val="8"/>
        </w:numPr>
        <w:ind w:left="426" w:hanging="426"/>
        <w:rPr>
          <w:szCs w:val="22"/>
        </w:rPr>
      </w:pPr>
      <w:r>
        <w:rPr>
          <w:szCs w:val="22"/>
        </w:rPr>
        <w:t>sunkus odos, burnos, akių ir lytinių organų sutrikimas, pasireiškiantis pūslėmis (</w:t>
      </w:r>
      <w:proofErr w:type="spellStart"/>
      <w:r>
        <w:rPr>
          <w:szCs w:val="22"/>
        </w:rPr>
        <w:t>Stivenso</w:t>
      </w:r>
      <w:proofErr w:type="spellEnd"/>
      <w:r>
        <w:rPr>
          <w:szCs w:val="22"/>
        </w:rPr>
        <w:t xml:space="preserve"> - Džonsono sindromas).</w:t>
      </w:r>
    </w:p>
    <w:p w14:paraId="1E56E81A" w14:textId="77777777" w:rsidR="00D079F1" w:rsidRDefault="00D079F1" w:rsidP="00D079F1">
      <w:pPr>
        <w:rPr>
          <w:szCs w:val="22"/>
        </w:rPr>
      </w:pPr>
    </w:p>
    <w:p w14:paraId="0712E8DE" w14:textId="77777777" w:rsidR="00D079F1" w:rsidRDefault="00D079F1" w:rsidP="00D079F1">
      <w:pPr>
        <w:rPr>
          <w:szCs w:val="22"/>
        </w:rPr>
      </w:pPr>
      <w:r>
        <w:rPr>
          <w:b/>
          <w:szCs w:val="22"/>
        </w:rPr>
        <w:t>Dažnis nežinomas</w:t>
      </w:r>
      <w:r>
        <w:rPr>
          <w:szCs w:val="22"/>
        </w:rPr>
        <w:t xml:space="preserve"> (negali būti apskaičiuotas pagal turimus duomenis)</w:t>
      </w:r>
    </w:p>
    <w:p w14:paraId="34F8E40A" w14:textId="77777777" w:rsidR="00F457AE" w:rsidRDefault="00D079F1" w:rsidP="00F457AE">
      <w:pPr>
        <w:pStyle w:val="Sraopastraipa"/>
        <w:numPr>
          <w:ilvl w:val="0"/>
          <w:numId w:val="8"/>
        </w:numPr>
        <w:ind w:left="426" w:hanging="426"/>
        <w:rPr>
          <w:szCs w:val="22"/>
        </w:rPr>
      </w:pPr>
      <w:r>
        <w:rPr>
          <w:szCs w:val="22"/>
        </w:rPr>
        <w:t>Sunkūs odos bėrimai (</w:t>
      </w:r>
      <w:proofErr w:type="spellStart"/>
      <w:r>
        <w:rPr>
          <w:szCs w:val="22"/>
        </w:rPr>
        <w:t>duagiaformė</w:t>
      </w:r>
      <w:proofErr w:type="spellEnd"/>
      <w:r>
        <w:rPr>
          <w:szCs w:val="22"/>
        </w:rPr>
        <w:t xml:space="preserve"> </w:t>
      </w:r>
      <w:proofErr w:type="spellStart"/>
      <w:r>
        <w:rPr>
          <w:szCs w:val="22"/>
        </w:rPr>
        <w:t>eritema</w:t>
      </w:r>
      <w:proofErr w:type="spellEnd"/>
      <w:r>
        <w:rPr>
          <w:szCs w:val="22"/>
        </w:rPr>
        <w:t xml:space="preserve">, </w:t>
      </w:r>
      <w:proofErr w:type="spellStart"/>
      <w:r>
        <w:rPr>
          <w:szCs w:val="22"/>
        </w:rPr>
        <w:t>eksfoliacinis</w:t>
      </w:r>
      <w:proofErr w:type="spellEnd"/>
      <w:r>
        <w:rPr>
          <w:szCs w:val="22"/>
        </w:rPr>
        <w:t xml:space="preserve"> </w:t>
      </w:r>
      <w:proofErr w:type="spellStart"/>
      <w:r>
        <w:rPr>
          <w:szCs w:val="22"/>
        </w:rPr>
        <w:t>dermatitis</w:t>
      </w:r>
      <w:proofErr w:type="spellEnd"/>
      <w:r>
        <w:rPr>
          <w:szCs w:val="22"/>
        </w:rPr>
        <w:t xml:space="preserve">), </w:t>
      </w:r>
    </w:p>
    <w:p w14:paraId="04950945" w14:textId="77777777" w:rsidR="00F457AE" w:rsidRDefault="00D079F1" w:rsidP="00F457AE">
      <w:pPr>
        <w:pStyle w:val="Sraopastraipa"/>
        <w:numPr>
          <w:ilvl w:val="0"/>
          <w:numId w:val="8"/>
        </w:numPr>
        <w:ind w:left="426" w:hanging="426"/>
        <w:rPr>
          <w:szCs w:val="22"/>
        </w:rPr>
      </w:pPr>
      <w:r>
        <w:rPr>
          <w:szCs w:val="22"/>
        </w:rPr>
        <w:t xml:space="preserve">kraujavimas iš nosies, </w:t>
      </w:r>
    </w:p>
    <w:p w14:paraId="36C4CC3C" w14:textId="77777777" w:rsidR="00F457AE" w:rsidRDefault="00D079F1" w:rsidP="00F457AE">
      <w:pPr>
        <w:pStyle w:val="Sraopastraipa"/>
        <w:numPr>
          <w:ilvl w:val="0"/>
          <w:numId w:val="8"/>
        </w:numPr>
        <w:ind w:left="426" w:hanging="426"/>
        <w:rPr>
          <w:szCs w:val="22"/>
        </w:rPr>
      </w:pPr>
      <w:r>
        <w:rPr>
          <w:szCs w:val="22"/>
        </w:rPr>
        <w:t xml:space="preserve">neryškus matymas arba regėjimo sutrikimas, </w:t>
      </w:r>
    </w:p>
    <w:p w14:paraId="3088B598" w14:textId="77777777" w:rsidR="00F457AE" w:rsidRDefault="00D079F1" w:rsidP="00F457AE">
      <w:pPr>
        <w:pStyle w:val="Sraopastraipa"/>
        <w:numPr>
          <w:ilvl w:val="0"/>
          <w:numId w:val="8"/>
        </w:numPr>
        <w:ind w:left="426" w:hanging="426"/>
        <w:rPr>
          <w:szCs w:val="22"/>
        </w:rPr>
      </w:pPr>
      <w:r>
        <w:rPr>
          <w:szCs w:val="22"/>
        </w:rPr>
        <w:t xml:space="preserve">akies chirurginės operacijos metu gali pasireikšti būklė, vadinama glebios rainelės sindromu (angl. </w:t>
      </w:r>
      <w:proofErr w:type="spellStart"/>
      <w:r>
        <w:rPr>
          <w:szCs w:val="22"/>
        </w:rPr>
        <w:t>Intraoperative</w:t>
      </w:r>
      <w:proofErr w:type="spellEnd"/>
      <w:r>
        <w:rPr>
          <w:szCs w:val="22"/>
        </w:rPr>
        <w:t xml:space="preserve"> </w:t>
      </w:r>
      <w:proofErr w:type="spellStart"/>
      <w:r>
        <w:rPr>
          <w:szCs w:val="22"/>
        </w:rPr>
        <w:t>Floppy</w:t>
      </w:r>
      <w:proofErr w:type="spellEnd"/>
      <w:r>
        <w:rPr>
          <w:szCs w:val="22"/>
        </w:rPr>
        <w:t xml:space="preserve"> Iris Sindrome [IFIS]): operacijos metu gali silpnai išsiplėsti vyzdys, o rainelė (spalvota akies dalis) suglebti (žr. 2 skyriuje ,,Įspėjimai ir atsargumo priemonės“), </w:t>
      </w:r>
    </w:p>
    <w:p w14:paraId="7B7C41B2" w14:textId="36DBFD14" w:rsidR="00D079F1" w:rsidRDefault="00D079F1" w:rsidP="0087072F">
      <w:pPr>
        <w:pStyle w:val="Sraopastraipa"/>
        <w:numPr>
          <w:ilvl w:val="0"/>
          <w:numId w:val="8"/>
        </w:numPr>
        <w:ind w:left="426" w:hanging="426"/>
        <w:rPr>
          <w:szCs w:val="22"/>
        </w:rPr>
      </w:pPr>
      <w:r>
        <w:rPr>
          <w:szCs w:val="22"/>
        </w:rPr>
        <w:t>burnos džiūvimas.</w:t>
      </w:r>
    </w:p>
    <w:p w14:paraId="68F13A94" w14:textId="77777777" w:rsidR="00D079F1" w:rsidRDefault="00D079F1" w:rsidP="00D079F1">
      <w:pPr>
        <w:rPr>
          <w:szCs w:val="22"/>
        </w:rPr>
      </w:pPr>
    </w:p>
    <w:p w14:paraId="096135C8" w14:textId="77777777" w:rsidR="00D079F1" w:rsidRDefault="00D079F1" w:rsidP="00D079F1">
      <w:pPr>
        <w:rPr>
          <w:szCs w:val="22"/>
        </w:rPr>
      </w:pPr>
      <w:r>
        <w:rPr>
          <w:szCs w:val="22"/>
        </w:rPr>
        <w:t>Papildomas šalutinis poveikis (vaistui patekus į rinką):</w:t>
      </w:r>
    </w:p>
    <w:p w14:paraId="7158F05A" w14:textId="23ADC5FA" w:rsidR="00D079F1" w:rsidRDefault="00D079F1" w:rsidP="00D079F1">
      <w:pPr>
        <w:rPr>
          <w:szCs w:val="22"/>
        </w:rPr>
      </w:pPr>
      <w:r>
        <w:rPr>
          <w:szCs w:val="22"/>
        </w:rPr>
        <w:t>Be išvardytų aukščiau šalutinių poveikių, buvo pranešta apie nenormalų širdies plakimą (prieširdžių virpėjimą), neritmišką širdies plakimą (aritmiją), greitą širdies plakimą (</w:t>
      </w:r>
      <w:proofErr w:type="spellStart"/>
      <w:r>
        <w:rPr>
          <w:szCs w:val="22"/>
        </w:rPr>
        <w:t>tachikardiją</w:t>
      </w:r>
      <w:proofErr w:type="spellEnd"/>
      <w:r>
        <w:rPr>
          <w:szCs w:val="22"/>
        </w:rPr>
        <w:t>) ir dusulį (</w:t>
      </w:r>
      <w:proofErr w:type="spellStart"/>
      <w:r>
        <w:rPr>
          <w:szCs w:val="22"/>
        </w:rPr>
        <w:t>dispnėją</w:t>
      </w:r>
      <w:proofErr w:type="spellEnd"/>
      <w:r>
        <w:rPr>
          <w:szCs w:val="22"/>
        </w:rPr>
        <w:t xml:space="preserve">), kurie susiję su </w:t>
      </w:r>
      <w:proofErr w:type="spellStart"/>
      <w:r>
        <w:rPr>
          <w:szCs w:val="22"/>
        </w:rPr>
        <w:t>tamsulozino</w:t>
      </w:r>
      <w:proofErr w:type="spellEnd"/>
      <w:r>
        <w:rPr>
          <w:szCs w:val="22"/>
        </w:rPr>
        <w:t xml:space="preserve"> vartojimu</w:t>
      </w:r>
      <w:r w:rsidR="008E5939">
        <w:rPr>
          <w:szCs w:val="22"/>
        </w:rPr>
        <w:t>.</w:t>
      </w:r>
      <w:r>
        <w:rPr>
          <w:szCs w:val="22"/>
        </w:rPr>
        <w:t xml:space="preserve"> </w:t>
      </w:r>
    </w:p>
    <w:p w14:paraId="7C099D76" w14:textId="77777777" w:rsidR="00D079F1" w:rsidRDefault="00D079F1" w:rsidP="00D079F1">
      <w:pPr>
        <w:rPr>
          <w:szCs w:val="22"/>
        </w:rPr>
      </w:pPr>
    </w:p>
    <w:p w14:paraId="17EA9FF2" w14:textId="77777777" w:rsidR="00D079F1" w:rsidRDefault="00D079F1" w:rsidP="00D079F1">
      <w:pPr>
        <w:rPr>
          <w:b/>
          <w:szCs w:val="22"/>
        </w:rPr>
      </w:pPr>
      <w:r>
        <w:rPr>
          <w:b/>
          <w:szCs w:val="22"/>
        </w:rPr>
        <w:t>Pranešimas apie šalutinį poveikį</w:t>
      </w:r>
    </w:p>
    <w:p w14:paraId="1F06C5EE" w14:textId="77777777" w:rsidR="00D079F1" w:rsidRDefault="00D079F1" w:rsidP="00D079F1">
      <w:pPr>
        <w:rPr>
          <w:szCs w:val="22"/>
        </w:rPr>
      </w:pPr>
      <w:r>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w:t>
      </w:r>
      <w:r>
        <w:rPr>
          <w:szCs w:val="22"/>
        </w:rPr>
        <w:lastRenderedPageBreak/>
        <w:t xml:space="preserve">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Pr>
          <w:szCs w:val="22"/>
        </w:rPr>
        <w:t>NepageidaujamaR@vvkt.lt</w:t>
      </w:r>
      <w:proofErr w:type="spellEnd"/>
      <w:r>
        <w:rPr>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61E40C15" w14:textId="77777777" w:rsidR="00D079F1" w:rsidRDefault="00D079F1" w:rsidP="00D079F1">
      <w:pPr>
        <w:rPr>
          <w:szCs w:val="22"/>
        </w:rPr>
      </w:pPr>
    </w:p>
    <w:p w14:paraId="04B06C8E" w14:textId="77777777" w:rsidR="00D079F1" w:rsidRDefault="00D079F1" w:rsidP="00D079F1">
      <w:pPr>
        <w:pStyle w:val="Antrat2"/>
        <w:numPr>
          <w:ilvl w:val="0"/>
          <w:numId w:val="6"/>
        </w:numPr>
      </w:pPr>
      <w:r>
        <w:t xml:space="preserve">Kaip laikyti </w:t>
      </w:r>
      <w:proofErr w:type="spellStart"/>
      <w:r>
        <w:t>Tamsulosin</w:t>
      </w:r>
      <w:proofErr w:type="spellEnd"/>
      <w:r>
        <w:t xml:space="preserve"> STADA</w:t>
      </w:r>
    </w:p>
    <w:p w14:paraId="7F413EC7" w14:textId="77777777" w:rsidR="00D079F1" w:rsidRDefault="00D079F1" w:rsidP="00D079F1">
      <w:pPr>
        <w:rPr>
          <w:szCs w:val="22"/>
        </w:rPr>
      </w:pPr>
    </w:p>
    <w:p w14:paraId="0512452B" w14:textId="77777777" w:rsidR="00D079F1" w:rsidRDefault="00D079F1" w:rsidP="00D079F1">
      <w:pPr>
        <w:rPr>
          <w:szCs w:val="22"/>
        </w:rPr>
      </w:pPr>
      <w:r>
        <w:rPr>
          <w:noProof/>
          <w:szCs w:val="22"/>
        </w:rPr>
        <w:t>Šį vaistą laikykite</w:t>
      </w:r>
      <w:r>
        <w:rPr>
          <w:szCs w:val="22"/>
        </w:rPr>
        <w:t xml:space="preserve"> vaikams </w:t>
      </w:r>
      <w:r>
        <w:rPr>
          <w:noProof/>
          <w:szCs w:val="22"/>
        </w:rPr>
        <w:t xml:space="preserve">nepastebimoje ir </w:t>
      </w:r>
      <w:r>
        <w:rPr>
          <w:szCs w:val="22"/>
        </w:rPr>
        <w:t>nepasiekiamoje vietoje.</w:t>
      </w:r>
    </w:p>
    <w:p w14:paraId="28F43340" w14:textId="77777777" w:rsidR="00D079F1" w:rsidRDefault="00D079F1" w:rsidP="00D079F1">
      <w:pPr>
        <w:rPr>
          <w:szCs w:val="22"/>
        </w:rPr>
      </w:pPr>
    </w:p>
    <w:p w14:paraId="3B5EF3AB" w14:textId="77777777" w:rsidR="00D079F1" w:rsidRDefault="00D079F1" w:rsidP="00D079F1">
      <w:pPr>
        <w:rPr>
          <w:szCs w:val="22"/>
        </w:rPr>
      </w:pPr>
      <w:r>
        <w:rPr>
          <w:szCs w:val="22"/>
        </w:rPr>
        <w:t>Ant pakuotės po ,,EXP“ nurodytam tinkamumo laikui pasibaigus, šio vaisto vartoti negalima. Pirmieji du skaitmenys nurodo mėnesį, o keturi paskutinieji - metus. Vaistas tinkamas vartoti iki paskutinės nurodyto mėnesio dienos.</w:t>
      </w:r>
    </w:p>
    <w:p w14:paraId="44B6C3A8" w14:textId="77777777" w:rsidR="00D079F1" w:rsidRDefault="00D079F1" w:rsidP="00D079F1">
      <w:pPr>
        <w:rPr>
          <w:szCs w:val="22"/>
        </w:rPr>
      </w:pPr>
    </w:p>
    <w:p w14:paraId="327CEA62" w14:textId="77777777" w:rsidR="00D079F1" w:rsidRDefault="00D079F1" w:rsidP="00D079F1">
      <w:pPr>
        <w:rPr>
          <w:szCs w:val="22"/>
        </w:rPr>
      </w:pPr>
      <w:r>
        <w:rPr>
          <w:szCs w:val="22"/>
        </w:rPr>
        <w:t>Lizdines plokšteles laikyti gamintojo pakuotėje, kad preparatas būtų apsaugotas nuo drėgmės.</w:t>
      </w:r>
    </w:p>
    <w:p w14:paraId="7D389015" w14:textId="77777777" w:rsidR="00D079F1" w:rsidRDefault="00D079F1" w:rsidP="00D079F1">
      <w:pPr>
        <w:rPr>
          <w:szCs w:val="22"/>
        </w:rPr>
      </w:pPr>
      <w:r>
        <w:rPr>
          <w:szCs w:val="22"/>
        </w:rPr>
        <w:t xml:space="preserve">Tablečių </w:t>
      </w:r>
      <w:proofErr w:type="spellStart"/>
      <w:r>
        <w:rPr>
          <w:szCs w:val="22"/>
        </w:rPr>
        <w:t>talpyklę</w:t>
      </w:r>
      <w:proofErr w:type="spellEnd"/>
      <w:r>
        <w:rPr>
          <w:szCs w:val="22"/>
        </w:rPr>
        <w:t xml:space="preserve"> laikyti sandarią, kad preparatas būtų apsaugotas nuo drėgmės.</w:t>
      </w:r>
    </w:p>
    <w:p w14:paraId="7DFC77B3" w14:textId="77777777" w:rsidR="00D079F1" w:rsidRDefault="00D079F1" w:rsidP="00D079F1">
      <w:pPr>
        <w:rPr>
          <w:szCs w:val="22"/>
        </w:rPr>
      </w:pPr>
    </w:p>
    <w:p w14:paraId="59891AD1" w14:textId="77777777" w:rsidR="00D079F1" w:rsidRDefault="00D079F1" w:rsidP="00D079F1">
      <w:pPr>
        <w:rPr>
          <w:szCs w:val="22"/>
        </w:rPr>
      </w:pPr>
      <w:r>
        <w:rPr>
          <w:szCs w:val="22"/>
        </w:rPr>
        <w:t>Ant pakuotės nurodytam tinkamumo laikui pasibaigus, vaisto vartoti negalima.</w:t>
      </w:r>
    </w:p>
    <w:p w14:paraId="7BD6A973" w14:textId="77777777" w:rsidR="00D079F1" w:rsidRDefault="00D079F1" w:rsidP="00D079F1">
      <w:pPr>
        <w:rPr>
          <w:szCs w:val="22"/>
        </w:rPr>
      </w:pPr>
    </w:p>
    <w:p w14:paraId="752FA5B2" w14:textId="77777777" w:rsidR="00D079F1" w:rsidRDefault="00D079F1" w:rsidP="00D079F1">
      <w:pPr>
        <w:numPr>
          <w:ilvl w:val="12"/>
          <w:numId w:val="0"/>
        </w:numPr>
        <w:ind w:right="-2"/>
        <w:rPr>
          <w:szCs w:val="22"/>
        </w:rPr>
      </w:pPr>
      <w:r>
        <w:rPr>
          <w:szCs w:val="22"/>
        </w:rPr>
        <w:t>Vaistų negalima išmesti į kanalizaciją arba su buitinėmis atliekomis. Kaip išmesti nereikalingus vaistus, klauskite vaistininko. Šios priemonės padės apsaugoti aplinką.</w:t>
      </w:r>
    </w:p>
    <w:p w14:paraId="3FF4A6DC" w14:textId="77777777" w:rsidR="00D079F1" w:rsidRDefault="00D079F1" w:rsidP="00D079F1">
      <w:pPr>
        <w:rPr>
          <w:szCs w:val="22"/>
        </w:rPr>
      </w:pPr>
    </w:p>
    <w:p w14:paraId="27B20FE1" w14:textId="77777777" w:rsidR="00D079F1" w:rsidRDefault="00D079F1" w:rsidP="00D079F1">
      <w:pPr>
        <w:rPr>
          <w:szCs w:val="22"/>
        </w:rPr>
      </w:pPr>
    </w:p>
    <w:p w14:paraId="7517E8ED" w14:textId="77777777" w:rsidR="00D079F1" w:rsidRDefault="00D079F1" w:rsidP="00D079F1">
      <w:pPr>
        <w:ind w:left="567" w:hanging="567"/>
        <w:rPr>
          <w:b/>
          <w:szCs w:val="22"/>
        </w:rPr>
      </w:pPr>
      <w:r>
        <w:rPr>
          <w:b/>
          <w:szCs w:val="22"/>
        </w:rPr>
        <w:t>6.</w:t>
      </w:r>
      <w:r>
        <w:rPr>
          <w:b/>
          <w:szCs w:val="22"/>
        </w:rPr>
        <w:tab/>
        <w:t>Pakuotės turinys ir kita informacija</w:t>
      </w:r>
    </w:p>
    <w:p w14:paraId="314FC329" w14:textId="77777777" w:rsidR="00D079F1" w:rsidRDefault="00D079F1" w:rsidP="00D079F1">
      <w:pPr>
        <w:rPr>
          <w:szCs w:val="22"/>
        </w:rPr>
      </w:pPr>
    </w:p>
    <w:p w14:paraId="5BFEC77F" w14:textId="77777777" w:rsidR="00D079F1" w:rsidRDefault="00D079F1" w:rsidP="00D079F1">
      <w:pPr>
        <w:rPr>
          <w:b/>
          <w:szCs w:val="22"/>
        </w:rPr>
      </w:pPr>
      <w:proofErr w:type="spellStart"/>
      <w:r>
        <w:rPr>
          <w:b/>
          <w:szCs w:val="22"/>
        </w:rPr>
        <w:t>Tamsulosin</w:t>
      </w:r>
      <w:proofErr w:type="spellEnd"/>
      <w:r>
        <w:rPr>
          <w:b/>
          <w:szCs w:val="22"/>
        </w:rPr>
        <w:t xml:space="preserve"> STADA sudėtis</w:t>
      </w:r>
    </w:p>
    <w:p w14:paraId="5838378A" w14:textId="77777777" w:rsidR="00D079F1" w:rsidRDefault="00D079F1" w:rsidP="00D079F1">
      <w:pPr>
        <w:rPr>
          <w:szCs w:val="22"/>
        </w:rPr>
      </w:pPr>
    </w:p>
    <w:p w14:paraId="7FB79241" w14:textId="77777777" w:rsidR="00D079F1" w:rsidRDefault="00D079F1" w:rsidP="00D079F1">
      <w:pPr>
        <w:ind w:left="567" w:hanging="567"/>
        <w:rPr>
          <w:szCs w:val="22"/>
        </w:rPr>
      </w:pPr>
      <w:r>
        <w:rPr>
          <w:szCs w:val="22"/>
        </w:rPr>
        <w:t>-</w:t>
      </w:r>
      <w:r>
        <w:rPr>
          <w:szCs w:val="22"/>
        </w:rPr>
        <w:tab/>
        <w:t xml:space="preserve">Modifikuoto atpalaidavimo kietojoje kapsulėje yra 0,4 mg veikliosios medžiagos – </w:t>
      </w:r>
      <w:proofErr w:type="spellStart"/>
      <w:r>
        <w:rPr>
          <w:szCs w:val="22"/>
        </w:rPr>
        <w:t>tamsulozino</w:t>
      </w:r>
      <w:proofErr w:type="spellEnd"/>
      <w:r>
        <w:rPr>
          <w:szCs w:val="22"/>
        </w:rPr>
        <w:t xml:space="preserve"> hidrochlorido.</w:t>
      </w:r>
    </w:p>
    <w:p w14:paraId="4072C1BF" w14:textId="77777777" w:rsidR="00D079F1" w:rsidRDefault="00D079F1" w:rsidP="00D079F1">
      <w:pPr>
        <w:ind w:left="567" w:hanging="567"/>
        <w:rPr>
          <w:szCs w:val="22"/>
        </w:rPr>
      </w:pPr>
      <w:r>
        <w:rPr>
          <w:szCs w:val="22"/>
        </w:rPr>
        <w:t>-</w:t>
      </w:r>
      <w:r>
        <w:rPr>
          <w:szCs w:val="22"/>
        </w:rPr>
        <w:tab/>
        <w:t xml:space="preserve">Pagalbinės medžiagos. </w:t>
      </w:r>
    </w:p>
    <w:p w14:paraId="0D7F993A" w14:textId="77777777" w:rsidR="00D079F1" w:rsidRDefault="00D079F1" w:rsidP="00D079F1">
      <w:pPr>
        <w:pStyle w:val="Sraopastraipa"/>
        <w:ind w:left="567"/>
        <w:rPr>
          <w:szCs w:val="22"/>
        </w:rPr>
      </w:pPr>
      <w:r>
        <w:rPr>
          <w:szCs w:val="22"/>
        </w:rPr>
        <w:t xml:space="preserve">Kapsulės turinys: </w:t>
      </w:r>
      <w:proofErr w:type="spellStart"/>
      <w:r>
        <w:rPr>
          <w:szCs w:val="22"/>
        </w:rPr>
        <w:t>mikrokristalinė</w:t>
      </w:r>
      <w:proofErr w:type="spellEnd"/>
      <w:r>
        <w:rPr>
          <w:szCs w:val="22"/>
        </w:rPr>
        <w:t xml:space="preserve"> celiuliozė, </w:t>
      </w:r>
      <w:proofErr w:type="spellStart"/>
      <w:r>
        <w:rPr>
          <w:szCs w:val="22"/>
        </w:rPr>
        <w:t>metakrilo</w:t>
      </w:r>
      <w:proofErr w:type="spellEnd"/>
      <w:r>
        <w:rPr>
          <w:szCs w:val="22"/>
        </w:rPr>
        <w:t xml:space="preserve"> rūgšties ir </w:t>
      </w:r>
      <w:proofErr w:type="spellStart"/>
      <w:r>
        <w:rPr>
          <w:szCs w:val="22"/>
        </w:rPr>
        <w:t>etilakrilato</w:t>
      </w:r>
      <w:proofErr w:type="spellEnd"/>
      <w:r>
        <w:rPr>
          <w:szCs w:val="22"/>
        </w:rPr>
        <w:t xml:space="preserve"> </w:t>
      </w:r>
      <w:proofErr w:type="spellStart"/>
      <w:r>
        <w:rPr>
          <w:szCs w:val="22"/>
        </w:rPr>
        <w:t>kopolimeras</w:t>
      </w:r>
      <w:proofErr w:type="spellEnd"/>
      <w:r>
        <w:rPr>
          <w:szCs w:val="22"/>
        </w:rPr>
        <w:t xml:space="preserve">, </w:t>
      </w:r>
      <w:proofErr w:type="spellStart"/>
      <w:r>
        <w:rPr>
          <w:szCs w:val="22"/>
        </w:rPr>
        <w:t>polisorbatas</w:t>
      </w:r>
      <w:proofErr w:type="spellEnd"/>
      <w:r>
        <w:rPr>
          <w:szCs w:val="22"/>
        </w:rPr>
        <w:t xml:space="preserve"> 80, natrio </w:t>
      </w:r>
      <w:proofErr w:type="spellStart"/>
      <w:r>
        <w:rPr>
          <w:szCs w:val="22"/>
        </w:rPr>
        <w:t>laurilsulfatas</w:t>
      </w:r>
      <w:proofErr w:type="spellEnd"/>
      <w:r>
        <w:rPr>
          <w:szCs w:val="22"/>
        </w:rPr>
        <w:t xml:space="preserve">, </w:t>
      </w:r>
      <w:proofErr w:type="spellStart"/>
      <w:r>
        <w:rPr>
          <w:szCs w:val="22"/>
        </w:rPr>
        <w:t>trietilo</w:t>
      </w:r>
      <w:proofErr w:type="spellEnd"/>
      <w:r>
        <w:rPr>
          <w:szCs w:val="22"/>
        </w:rPr>
        <w:t xml:space="preserve"> citratas, talkas. </w:t>
      </w:r>
    </w:p>
    <w:p w14:paraId="7325FB91" w14:textId="77777777" w:rsidR="00D079F1" w:rsidRDefault="00D079F1" w:rsidP="00D079F1">
      <w:pPr>
        <w:pStyle w:val="Sraopastraipa"/>
        <w:ind w:left="567"/>
        <w:rPr>
          <w:szCs w:val="22"/>
        </w:rPr>
      </w:pPr>
      <w:r>
        <w:rPr>
          <w:szCs w:val="22"/>
        </w:rPr>
        <w:t xml:space="preserve">Kapsulės apvalkalas: želatina, </w:t>
      </w:r>
      <w:proofErr w:type="spellStart"/>
      <w:r>
        <w:rPr>
          <w:szCs w:val="22"/>
        </w:rPr>
        <w:t>indigotinas</w:t>
      </w:r>
      <w:proofErr w:type="spellEnd"/>
      <w:r>
        <w:rPr>
          <w:szCs w:val="22"/>
        </w:rPr>
        <w:t xml:space="preserve"> (E 132), titano dioksidas (E 171), geltonasis geležies oksidas (E 172), raudonasis geležies oksidas (E 172), juodasis geležies oksidas (E 172). </w:t>
      </w:r>
    </w:p>
    <w:p w14:paraId="1330DE0B" w14:textId="77777777" w:rsidR="00D079F1" w:rsidRDefault="00D079F1" w:rsidP="00D079F1">
      <w:pPr>
        <w:rPr>
          <w:b/>
          <w:szCs w:val="22"/>
        </w:rPr>
      </w:pPr>
    </w:p>
    <w:p w14:paraId="54C302EB" w14:textId="77777777" w:rsidR="00D079F1" w:rsidRDefault="00D079F1" w:rsidP="00D079F1">
      <w:pPr>
        <w:numPr>
          <w:ilvl w:val="12"/>
          <w:numId w:val="0"/>
        </w:numPr>
        <w:ind w:right="-2"/>
        <w:rPr>
          <w:szCs w:val="22"/>
          <w:u w:val="single"/>
        </w:rPr>
      </w:pPr>
      <w:proofErr w:type="spellStart"/>
      <w:r>
        <w:rPr>
          <w:b/>
          <w:szCs w:val="22"/>
        </w:rPr>
        <w:t>Tamsulosin</w:t>
      </w:r>
      <w:proofErr w:type="spellEnd"/>
      <w:r>
        <w:rPr>
          <w:b/>
          <w:szCs w:val="22"/>
        </w:rPr>
        <w:t xml:space="preserve"> STADA išvaizda ir kiekis pakuotėje</w:t>
      </w:r>
    </w:p>
    <w:p w14:paraId="5853D0AE" w14:textId="77777777" w:rsidR="00D079F1" w:rsidRDefault="00D079F1" w:rsidP="00D079F1">
      <w:pPr>
        <w:rPr>
          <w:b/>
          <w:szCs w:val="22"/>
        </w:rPr>
      </w:pPr>
    </w:p>
    <w:p w14:paraId="22797EDA" w14:textId="77777777" w:rsidR="00D079F1" w:rsidRDefault="00D079F1" w:rsidP="00D079F1">
      <w:pPr>
        <w:rPr>
          <w:szCs w:val="22"/>
        </w:rPr>
      </w:pPr>
      <w:proofErr w:type="spellStart"/>
      <w:r>
        <w:rPr>
          <w:szCs w:val="22"/>
        </w:rPr>
        <w:t>Tamsulosin</w:t>
      </w:r>
      <w:proofErr w:type="spellEnd"/>
      <w:r>
        <w:rPr>
          <w:szCs w:val="22"/>
        </w:rPr>
        <w:t xml:space="preserve"> STADA 0,4 mg modifikuoto atpalaidavimo kietosios kapsulės yra oranžinės ir rusvai žalios spalvos. Kapsulėje yra baltų ar balkšvų granulių.</w:t>
      </w:r>
    </w:p>
    <w:p w14:paraId="2A042A4B" w14:textId="77777777" w:rsidR="00D079F1" w:rsidRDefault="00D079F1" w:rsidP="00D079F1">
      <w:pPr>
        <w:rPr>
          <w:szCs w:val="22"/>
        </w:rPr>
      </w:pPr>
    </w:p>
    <w:p w14:paraId="7CD74274" w14:textId="77777777" w:rsidR="00D079F1" w:rsidRDefault="00D079F1" w:rsidP="00D079F1">
      <w:pPr>
        <w:rPr>
          <w:szCs w:val="22"/>
        </w:rPr>
      </w:pPr>
      <w:r>
        <w:rPr>
          <w:szCs w:val="22"/>
        </w:rPr>
        <w:t xml:space="preserve">Tiekiamos supakuotos po 10, 14, 15, 20, 28, 30, 48, 50, 56, 60, 90, 98 arba 100 modifikuoto atpalaidavimo kietųjų kapsulių lizdinėse plokštelėse ir po 60 arba 250 modifikuoto atpalaidavimo kietųjų kapsulių tablečių </w:t>
      </w:r>
      <w:proofErr w:type="spellStart"/>
      <w:r>
        <w:rPr>
          <w:szCs w:val="22"/>
        </w:rPr>
        <w:t>talpyklėje</w:t>
      </w:r>
      <w:proofErr w:type="spellEnd"/>
      <w:r>
        <w:rPr>
          <w:szCs w:val="22"/>
        </w:rPr>
        <w:t>.</w:t>
      </w:r>
    </w:p>
    <w:p w14:paraId="691D59B8" w14:textId="77777777" w:rsidR="00D079F1" w:rsidRDefault="00D079F1" w:rsidP="00D079F1">
      <w:pPr>
        <w:rPr>
          <w:szCs w:val="22"/>
        </w:rPr>
      </w:pPr>
    </w:p>
    <w:p w14:paraId="2607D22B" w14:textId="77777777" w:rsidR="00D079F1" w:rsidRDefault="00D079F1" w:rsidP="00D079F1">
      <w:pPr>
        <w:rPr>
          <w:b/>
          <w:szCs w:val="22"/>
        </w:rPr>
      </w:pPr>
      <w:r>
        <w:rPr>
          <w:szCs w:val="22"/>
        </w:rPr>
        <w:t>Gali būti tiekiamos ne visų dydžių pakuotės</w:t>
      </w:r>
    </w:p>
    <w:p w14:paraId="15168BCC" w14:textId="77777777" w:rsidR="00D079F1" w:rsidRDefault="00D079F1" w:rsidP="00D079F1">
      <w:pPr>
        <w:rPr>
          <w:b/>
          <w:szCs w:val="22"/>
        </w:rPr>
      </w:pPr>
    </w:p>
    <w:p w14:paraId="1CFDD239" w14:textId="77777777" w:rsidR="00D079F1" w:rsidRDefault="00D079F1" w:rsidP="00D079F1">
      <w:pPr>
        <w:rPr>
          <w:b/>
          <w:szCs w:val="22"/>
        </w:rPr>
      </w:pPr>
      <w:r>
        <w:rPr>
          <w:b/>
          <w:szCs w:val="22"/>
        </w:rPr>
        <w:t>Registruotojas ir gamintojas</w:t>
      </w:r>
    </w:p>
    <w:p w14:paraId="5076A8A0" w14:textId="77777777" w:rsidR="00D079F1" w:rsidRDefault="00D079F1" w:rsidP="00D079F1">
      <w:pPr>
        <w:rPr>
          <w:szCs w:val="22"/>
        </w:rPr>
      </w:pPr>
    </w:p>
    <w:p w14:paraId="732FECBF" w14:textId="77777777" w:rsidR="00D079F1" w:rsidRDefault="00D079F1" w:rsidP="00D079F1">
      <w:pPr>
        <w:rPr>
          <w:i/>
          <w:szCs w:val="22"/>
        </w:rPr>
      </w:pPr>
      <w:r>
        <w:rPr>
          <w:i/>
          <w:szCs w:val="22"/>
        </w:rPr>
        <w:t>Registruotojas</w:t>
      </w:r>
    </w:p>
    <w:p w14:paraId="109A4770" w14:textId="77777777" w:rsidR="00D079F1" w:rsidRDefault="00D079F1" w:rsidP="00D079F1">
      <w:pPr>
        <w:rPr>
          <w:szCs w:val="22"/>
        </w:rPr>
      </w:pPr>
      <w:r>
        <w:rPr>
          <w:szCs w:val="22"/>
        </w:rPr>
        <w:t xml:space="preserve">STADA </w:t>
      </w:r>
      <w:proofErr w:type="spellStart"/>
      <w:r>
        <w:rPr>
          <w:szCs w:val="22"/>
        </w:rPr>
        <w:t>Arzneimittel</w:t>
      </w:r>
      <w:proofErr w:type="spellEnd"/>
      <w:r>
        <w:rPr>
          <w:szCs w:val="22"/>
        </w:rPr>
        <w:t xml:space="preserve"> AG</w:t>
      </w:r>
    </w:p>
    <w:p w14:paraId="09B34478" w14:textId="77777777" w:rsidR="00D079F1" w:rsidRDefault="00D079F1" w:rsidP="00D079F1">
      <w:pPr>
        <w:rPr>
          <w:szCs w:val="22"/>
        </w:rPr>
      </w:pPr>
      <w:proofErr w:type="spellStart"/>
      <w:r>
        <w:rPr>
          <w:szCs w:val="22"/>
        </w:rPr>
        <w:t>Stadastrasse</w:t>
      </w:r>
      <w:proofErr w:type="spellEnd"/>
      <w:r>
        <w:rPr>
          <w:szCs w:val="22"/>
        </w:rPr>
        <w:t xml:space="preserve"> 2-18</w:t>
      </w:r>
    </w:p>
    <w:p w14:paraId="3D566C96" w14:textId="77777777" w:rsidR="00D079F1" w:rsidRDefault="00D079F1" w:rsidP="00D079F1">
      <w:pPr>
        <w:rPr>
          <w:szCs w:val="22"/>
        </w:rPr>
      </w:pPr>
      <w:r>
        <w:rPr>
          <w:szCs w:val="22"/>
        </w:rPr>
        <w:t xml:space="preserve">61118 </w:t>
      </w:r>
      <w:proofErr w:type="spellStart"/>
      <w:r>
        <w:rPr>
          <w:szCs w:val="22"/>
        </w:rPr>
        <w:t>Bad</w:t>
      </w:r>
      <w:proofErr w:type="spellEnd"/>
      <w:r>
        <w:rPr>
          <w:szCs w:val="22"/>
        </w:rPr>
        <w:t xml:space="preserve"> </w:t>
      </w:r>
      <w:proofErr w:type="spellStart"/>
      <w:r>
        <w:rPr>
          <w:szCs w:val="22"/>
        </w:rPr>
        <w:t>Vilbel</w:t>
      </w:r>
      <w:proofErr w:type="spellEnd"/>
    </w:p>
    <w:p w14:paraId="37908ACA" w14:textId="77777777" w:rsidR="00D079F1" w:rsidRDefault="00D079F1" w:rsidP="00D079F1">
      <w:pPr>
        <w:rPr>
          <w:szCs w:val="22"/>
        </w:rPr>
      </w:pPr>
      <w:r>
        <w:rPr>
          <w:szCs w:val="22"/>
        </w:rPr>
        <w:t>Vokietija</w:t>
      </w:r>
    </w:p>
    <w:p w14:paraId="3F29281F" w14:textId="77777777" w:rsidR="00D079F1" w:rsidRDefault="00D079F1" w:rsidP="00D079F1">
      <w:pPr>
        <w:rPr>
          <w:b/>
          <w:szCs w:val="22"/>
        </w:rPr>
      </w:pPr>
    </w:p>
    <w:p w14:paraId="28F504B4" w14:textId="77777777" w:rsidR="00D079F1" w:rsidRDefault="00D079F1" w:rsidP="00D079F1">
      <w:pPr>
        <w:rPr>
          <w:i/>
          <w:szCs w:val="22"/>
        </w:rPr>
      </w:pPr>
      <w:r>
        <w:rPr>
          <w:i/>
          <w:szCs w:val="22"/>
        </w:rPr>
        <w:t>Gamintojas</w:t>
      </w:r>
    </w:p>
    <w:p w14:paraId="5AC24641" w14:textId="77777777" w:rsidR="00D079F1" w:rsidRDefault="00D079F1" w:rsidP="00D079F1">
      <w:pPr>
        <w:rPr>
          <w:szCs w:val="22"/>
        </w:rPr>
      </w:pPr>
      <w:r>
        <w:rPr>
          <w:szCs w:val="22"/>
        </w:rPr>
        <w:lastRenderedPageBreak/>
        <w:t xml:space="preserve">STADA </w:t>
      </w:r>
      <w:proofErr w:type="spellStart"/>
      <w:r>
        <w:rPr>
          <w:szCs w:val="22"/>
        </w:rPr>
        <w:t>Arzneimittel</w:t>
      </w:r>
      <w:proofErr w:type="spellEnd"/>
      <w:r>
        <w:rPr>
          <w:szCs w:val="22"/>
        </w:rPr>
        <w:t xml:space="preserve"> AG</w:t>
      </w:r>
    </w:p>
    <w:p w14:paraId="6A0E15C9" w14:textId="77777777" w:rsidR="00D079F1" w:rsidRDefault="00D079F1" w:rsidP="00D079F1">
      <w:pPr>
        <w:rPr>
          <w:szCs w:val="22"/>
        </w:rPr>
      </w:pPr>
      <w:proofErr w:type="spellStart"/>
      <w:r>
        <w:rPr>
          <w:szCs w:val="22"/>
        </w:rPr>
        <w:t>Stadastrasse</w:t>
      </w:r>
      <w:proofErr w:type="spellEnd"/>
      <w:r>
        <w:rPr>
          <w:szCs w:val="22"/>
        </w:rPr>
        <w:t xml:space="preserve"> 2-18</w:t>
      </w:r>
    </w:p>
    <w:p w14:paraId="3966A89F" w14:textId="77777777" w:rsidR="00D079F1" w:rsidRDefault="00D079F1" w:rsidP="00D079F1">
      <w:pPr>
        <w:rPr>
          <w:szCs w:val="22"/>
        </w:rPr>
      </w:pPr>
      <w:r>
        <w:rPr>
          <w:szCs w:val="22"/>
        </w:rPr>
        <w:t xml:space="preserve">61118 </w:t>
      </w:r>
      <w:proofErr w:type="spellStart"/>
      <w:r>
        <w:rPr>
          <w:szCs w:val="22"/>
        </w:rPr>
        <w:t>Bad</w:t>
      </w:r>
      <w:proofErr w:type="spellEnd"/>
      <w:r>
        <w:rPr>
          <w:szCs w:val="22"/>
        </w:rPr>
        <w:t xml:space="preserve"> </w:t>
      </w:r>
      <w:proofErr w:type="spellStart"/>
      <w:r>
        <w:rPr>
          <w:szCs w:val="22"/>
        </w:rPr>
        <w:t>Vilbel</w:t>
      </w:r>
      <w:proofErr w:type="spellEnd"/>
    </w:p>
    <w:p w14:paraId="325FA51E" w14:textId="77777777" w:rsidR="00D079F1" w:rsidRDefault="00D079F1" w:rsidP="00D079F1">
      <w:pPr>
        <w:jc w:val="both"/>
        <w:rPr>
          <w:szCs w:val="22"/>
        </w:rPr>
      </w:pPr>
      <w:r>
        <w:rPr>
          <w:szCs w:val="22"/>
        </w:rPr>
        <w:t xml:space="preserve">Vokietija </w:t>
      </w:r>
    </w:p>
    <w:p w14:paraId="1A4E4312" w14:textId="77777777" w:rsidR="00D079F1" w:rsidRDefault="00D079F1" w:rsidP="00D079F1">
      <w:pPr>
        <w:jc w:val="both"/>
        <w:rPr>
          <w:szCs w:val="22"/>
        </w:rPr>
      </w:pPr>
    </w:p>
    <w:p w14:paraId="476FD4D8" w14:textId="77777777" w:rsidR="00D079F1" w:rsidRDefault="00D079F1" w:rsidP="00D079F1">
      <w:pPr>
        <w:jc w:val="both"/>
        <w:rPr>
          <w:szCs w:val="22"/>
        </w:rPr>
      </w:pPr>
      <w:r>
        <w:rPr>
          <w:szCs w:val="22"/>
        </w:rPr>
        <w:t>arba</w:t>
      </w:r>
    </w:p>
    <w:p w14:paraId="28452B00" w14:textId="77777777" w:rsidR="00D079F1" w:rsidRDefault="00D079F1" w:rsidP="00D079F1">
      <w:pPr>
        <w:jc w:val="both"/>
        <w:rPr>
          <w:szCs w:val="22"/>
        </w:rPr>
      </w:pPr>
    </w:p>
    <w:p w14:paraId="008F7240" w14:textId="77777777" w:rsidR="00D079F1" w:rsidRDefault="00D079F1" w:rsidP="00D079F1">
      <w:pPr>
        <w:jc w:val="both"/>
        <w:rPr>
          <w:szCs w:val="22"/>
        </w:rPr>
      </w:pPr>
      <w:proofErr w:type="spellStart"/>
      <w:r>
        <w:rPr>
          <w:szCs w:val="22"/>
        </w:rPr>
        <w:t>Eurogenerics</w:t>
      </w:r>
      <w:proofErr w:type="spellEnd"/>
      <w:r>
        <w:rPr>
          <w:szCs w:val="22"/>
        </w:rPr>
        <w:t xml:space="preserve"> N.V. </w:t>
      </w:r>
    </w:p>
    <w:p w14:paraId="1A1EAD29" w14:textId="77777777" w:rsidR="00D079F1" w:rsidRDefault="00D079F1" w:rsidP="00D079F1">
      <w:pPr>
        <w:jc w:val="both"/>
        <w:rPr>
          <w:szCs w:val="22"/>
        </w:rPr>
      </w:pPr>
      <w:proofErr w:type="spellStart"/>
      <w:r>
        <w:rPr>
          <w:szCs w:val="22"/>
        </w:rPr>
        <w:t>Heizel</w:t>
      </w:r>
      <w:proofErr w:type="spellEnd"/>
      <w:r>
        <w:rPr>
          <w:szCs w:val="22"/>
        </w:rPr>
        <w:t xml:space="preserve"> </w:t>
      </w:r>
      <w:proofErr w:type="spellStart"/>
      <w:r>
        <w:rPr>
          <w:szCs w:val="22"/>
        </w:rPr>
        <w:t>Esplanade</w:t>
      </w:r>
      <w:proofErr w:type="spellEnd"/>
      <w:r>
        <w:rPr>
          <w:szCs w:val="22"/>
        </w:rPr>
        <w:t xml:space="preserve"> </w:t>
      </w:r>
    </w:p>
    <w:p w14:paraId="25E5C24F" w14:textId="77777777" w:rsidR="00D079F1" w:rsidRDefault="00D079F1" w:rsidP="00D079F1">
      <w:pPr>
        <w:jc w:val="both"/>
        <w:rPr>
          <w:szCs w:val="22"/>
        </w:rPr>
      </w:pPr>
      <w:proofErr w:type="spellStart"/>
      <w:r>
        <w:rPr>
          <w:szCs w:val="22"/>
        </w:rPr>
        <w:t>Heysel</w:t>
      </w:r>
      <w:proofErr w:type="spellEnd"/>
      <w:r>
        <w:rPr>
          <w:szCs w:val="22"/>
        </w:rPr>
        <w:t xml:space="preserve"> b 22 </w:t>
      </w:r>
    </w:p>
    <w:p w14:paraId="7A5C0974" w14:textId="77777777" w:rsidR="00D079F1" w:rsidRDefault="00D079F1" w:rsidP="00D079F1">
      <w:pPr>
        <w:jc w:val="both"/>
        <w:rPr>
          <w:szCs w:val="22"/>
        </w:rPr>
      </w:pPr>
      <w:r>
        <w:rPr>
          <w:szCs w:val="22"/>
        </w:rPr>
        <w:t xml:space="preserve">B-1020 </w:t>
      </w:r>
      <w:proofErr w:type="spellStart"/>
      <w:r>
        <w:rPr>
          <w:szCs w:val="22"/>
        </w:rPr>
        <w:t>Brussels</w:t>
      </w:r>
      <w:proofErr w:type="spellEnd"/>
      <w:r>
        <w:rPr>
          <w:szCs w:val="22"/>
        </w:rPr>
        <w:t xml:space="preserve"> </w:t>
      </w:r>
    </w:p>
    <w:p w14:paraId="37E3AAE7" w14:textId="77777777" w:rsidR="00D079F1" w:rsidRDefault="00D079F1" w:rsidP="00D079F1">
      <w:pPr>
        <w:jc w:val="both"/>
        <w:rPr>
          <w:szCs w:val="22"/>
        </w:rPr>
      </w:pPr>
      <w:r>
        <w:rPr>
          <w:szCs w:val="22"/>
        </w:rPr>
        <w:t>Belgija</w:t>
      </w:r>
    </w:p>
    <w:p w14:paraId="3420369C" w14:textId="77777777" w:rsidR="00D079F1" w:rsidRDefault="00D079F1" w:rsidP="00D079F1">
      <w:pPr>
        <w:jc w:val="both"/>
        <w:rPr>
          <w:szCs w:val="22"/>
        </w:rPr>
      </w:pPr>
    </w:p>
    <w:p w14:paraId="52DBDE94" w14:textId="77777777" w:rsidR="00D079F1" w:rsidRDefault="00D079F1" w:rsidP="00D079F1">
      <w:pPr>
        <w:jc w:val="both"/>
        <w:rPr>
          <w:szCs w:val="22"/>
        </w:rPr>
      </w:pPr>
      <w:r>
        <w:rPr>
          <w:szCs w:val="22"/>
        </w:rPr>
        <w:t>arba</w:t>
      </w:r>
    </w:p>
    <w:p w14:paraId="57F6C0C9" w14:textId="77777777" w:rsidR="00D079F1" w:rsidRDefault="00D079F1" w:rsidP="00D079F1">
      <w:pPr>
        <w:rPr>
          <w:szCs w:val="22"/>
        </w:rPr>
      </w:pPr>
    </w:p>
    <w:p w14:paraId="304EC3E0" w14:textId="77777777" w:rsidR="00D079F1" w:rsidRDefault="00D079F1" w:rsidP="00D079F1">
      <w:pPr>
        <w:rPr>
          <w:szCs w:val="22"/>
        </w:rPr>
      </w:pPr>
      <w:proofErr w:type="spellStart"/>
      <w:r>
        <w:rPr>
          <w:szCs w:val="22"/>
        </w:rPr>
        <w:t>Synthon</w:t>
      </w:r>
      <w:proofErr w:type="spellEnd"/>
      <w:r>
        <w:rPr>
          <w:szCs w:val="22"/>
        </w:rPr>
        <w:t xml:space="preserve"> </w:t>
      </w:r>
      <w:proofErr w:type="spellStart"/>
      <w:r>
        <w:rPr>
          <w:szCs w:val="22"/>
        </w:rPr>
        <w:t>Hispania</w:t>
      </w:r>
      <w:proofErr w:type="spellEnd"/>
      <w:r>
        <w:rPr>
          <w:szCs w:val="22"/>
        </w:rPr>
        <w:t xml:space="preserve"> S.L.</w:t>
      </w:r>
    </w:p>
    <w:p w14:paraId="58BD2E95" w14:textId="77777777" w:rsidR="00D079F1" w:rsidRDefault="00D079F1" w:rsidP="00D079F1">
      <w:pPr>
        <w:rPr>
          <w:szCs w:val="22"/>
        </w:rPr>
      </w:pPr>
      <w:proofErr w:type="spellStart"/>
      <w:r>
        <w:rPr>
          <w:szCs w:val="22"/>
        </w:rPr>
        <w:t>Castelló</w:t>
      </w:r>
      <w:proofErr w:type="spellEnd"/>
      <w:r>
        <w:rPr>
          <w:szCs w:val="22"/>
        </w:rPr>
        <w:t xml:space="preserve">, 1 </w:t>
      </w:r>
    </w:p>
    <w:p w14:paraId="6CB0EB89" w14:textId="77777777" w:rsidR="00D079F1" w:rsidRDefault="00D079F1" w:rsidP="00D079F1">
      <w:pPr>
        <w:rPr>
          <w:szCs w:val="22"/>
        </w:rPr>
      </w:pPr>
      <w:proofErr w:type="spellStart"/>
      <w:r>
        <w:rPr>
          <w:szCs w:val="22"/>
        </w:rPr>
        <w:t>Polígono</w:t>
      </w:r>
      <w:proofErr w:type="spellEnd"/>
      <w:r>
        <w:rPr>
          <w:szCs w:val="22"/>
        </w:rPr>
        <w:t xml:space="preserve"> </w:t>
      </w:r>
      <w:proofErr w:type="spellStart"/>
      <w:r>
        <w:rPr>
          <w:szCs w:val="22"/>
        </w:rPr>
        <w:t>las</w:t>
      </w:r>
      <w:proofErr w:type="spellEnd"/>
      <w:r>
        <w:rPr>
          <w:szCs w:val="22"/>
        </w:rPr>
        <w:t xml:space="preserve"> </w:t>
      </w:r>
      <w:proofErr w:type="spellStart"/>
      <w:r>
        <w:rPr>
          <w:szCs w:val="22"/>
        </w:rPr>
        <w:t>Salinas</w:t>
      </w:r>
      <w:proofErr w:type="spellEnd"/>
      <w:r>
        <w:rPr>
          <w:szCs w:val="22"/>
        </w:rPr>
        <w:t xml:space="preserve"> </w:t>
      </w:r>
    </w:p>
    <w:p w14:paraId="5A48C5B4" w14:textId="77777777" w:rsidR="00D079F1" w:rsidRDefault="00D079F1" w:rsidP="00D079F1">
      <w:pPr>
        <w:rPr>
          <w:szCs w:val="22"/>
        </w:rPr>
      </w:pPr>
      <w:r>
        <w:rPr>
          <w:szCs w:val="22"/>
        </w:rPr>
        <w:t xml:space="preserve">08830 </w:t>
      </w:r>
      <w:proofErr w:type="spellStart"/>
      <w:r>
        <w:rPr>
          <w:szCs w:val="22"/>
        </w:rPr>
        <w:t>Sant</w:t>
      </w:r>
      <w:proofErr w:type="spellEnd"/>
      <w:r>
        <w:rPr>
          <w:szCs w:val="22"/>
        </w:rPr>
        <w:t xml:space="preserve"> </w:t>
      </w:r>
      <w:proofErr w:type="spellStart"/>
      <w:r>
        <w:rPr>
          <w:szCs w:val="22"/>
        </w:rPr>
        <w:t>Boi</w:t>
      </w:r>
      <w:proofErr w:type="spellEnd"/>
      <w:r>
        <w:rPr>
          <w:szCs w:val="22"/>
        </w:rPr>
        <w:t xml:space="preserve"> de </w:t>
      </w:r>
      <w:proofErr w:type="spellStart"/>
      <w:r>
        <w:rPr>
          <w:szCs w:val="22"/>
        </w:rPr>
        <w:t>Llobregat</w:t>
      </w:r>
      <w:proofErr w:type="spellEnd"/>
      <w:r>
        <w:rPr>
          <w:szCs w:val="22"/>
        </w:rPr>
        <w:t xml:space="preserve"> </w:t>
      </w:r>
    </w:p>
    <w:p w14:paraId="34D569A0" w14:textId="77777777" w:rsidR="00D079F1" w:rsidRDefault="00D079F1" w:rsidP="00D079F1">
      <w:pPr>
        <w:rPr>
          <w:szCs w:val="22"/>
        </w:rPr>
      </w:pPr>
      <w:r>
        <w:rPr>
          <w:szCs w:val="22"/>
        </w:rPr>
        <w:t>Ispanija</w:t>
      </w:r>
    </w:p>
    <w:p w14:paraId="7A41F3CA" w14:textId="77777777" w:rsidR="00D079F1" w:rsidRDefault="00D079F1" w:rsidP="00D079F1">
      <w:pPr>
        <w:rPr>
          <w:szCs w:val="22"/>
        </w:rPr>
      </w:pPr>
    </w:p>
    <w:p w14:paraId="4F329653" w14:textId="77777777" w:rsidR="00D079F1" w:rsidRDefault="00D079F1" w:rsidP="00D079F1">
      <w:pPr>
        <w:rPr>
          <w:szCs w:val="22"/>
        </w:rPr>
      </w:pPr>
      <w:r>
        <w:rPr>
          <w:szCs w:val="22"/>
        </w:rPr>
        <w:t>arba</w:t>
      </w:r>
    </w:p>
    <w:p w14:paraId="62BDD76D" w14:textId="77777777" w:rsidR="00D079F1" w:rsidRDefault="00D079F1" w:rsidP="00D079F1">
      <w:pPr>
        <w:rPr>
          <w:szCs w:val="22"/>
        </w:rPr>
      </w:pPr>
    </w:p>
    <w:p w14:paraId="27FE524E" w14:textId="77777777" w:rsidR="00D079F1" w:rsidRDefault="00D079F1" w:rsidP="00D079F1">
      <w:pPr>
        <w:rPr>
          <w:szCs w:val="22"/>
        </w:rPr>
      </w:pPr>
      <w:r>
        <w:rPr>
          <w:szCs w:val="22"/>
        </w:rPr>
        <w:t xml:space="preserve">LAMP SAN PROSPERO </w:t>
      </w:r>
      <w:proofErr w:type="spellStart"/>
      <w:r>
        <w:rPr>
          <w:szCs w:val="22"/>
        </w:rPr>
        <w:t>S.p.A</w:t>
      </w:r>
      <w:proofErr w:type="spellEnd"/>
      <w:r>
        <w:rPr>
          <w:szCs w:val="22"/>
        </w:rPr>
        <w:t>.</w:t>
      </w:r>
    </w:p>
    <w:p w14:paraId="62A84EC7" w14:textId="77777777" w:rsidR="00D079F1" w:rsidRDefault="00D079F1" w:rsidP="00D079F1">
      <w:pPr>
        <w:rPr>
          <w:szCs w:val="22"/>
        </w:rPr>
      </w:pPr>
      <w:r>
        <w:rPr>
          <w:szCs w:val="22"/>
        </w:rPr>
        <w:t xml:space="preserve">Via </w:t>
      </w:r>
      <w:proofErr w:type="spellStart"/>
      <w:r>
        <w:rPr>
          <w:szCs w:val="22"/>
        </w:rPr>
        <w:t>della</w:t>
      </w:r>
      <w:proofErr w:type="spellEnd"/>
      <w:r>
        <w:rPr>
          <w:szCs w:val="22"/>
        </w:rPr>
        <w:t xml:space="preserve"> Pace, 25/A</w:t>
      </w:r>
    </w:p>
    <w:p w14:paraId="6DE31D54" w14:textId="77777777" w:rsidR="00D079F1" w:rsidRDefault="00D079F1" w:rsidP="00D079F1">
      <w:pPr>
        <w:rPr>
          <w:szCs w:val="22"/>
        </w:rPr>
      </w:pPr>
      <w:r>
        <w:rPr>
          <w:szCs w:val="22"/>
        </w:rPr>
        <w:t xml:space="preserve">41030 San </w:t>
      </w:r>
      <w:proofErr w:type="spellStart"/>
      <w:r>
        <w:rPr>
          <w:szCs w:val="22"/>
        </w:rPr>
        <w:t>Prospero</w:t>
      </w:r>
      <w:proofErr w:type="spellEnd"/>
      <w:r>
        <w:rPr>
          <w:szCs w:val="22"/>
        </w:rPr>
        <w:t xml:space="preserve"> (</w:t>
      </w:r>
      <w:proofErr w:type="spellStart"/>
      <w:r>
        <w:rPr>
          <w:szCs w:val="22"/>
        </w:rPr>
        <w:t>Modena</w:t>
      </w:r>
      <w:proofErr w:type="spellEnd"/>
      <w:r>
        <w:rPr>
          <w:szCs w:val="22"/>
        </w:rPr>
        <w:t>)</w:t>
      </w:r>
    </w:p>
    <w:p w14:paraId="3CE91514" w14:textId="77777777" w:rsidR="00D079F1" w:rsidRDefault="00D079F1" w:rsidP="00D079F1">
      <w:pPr>
        <w:rPr>
          <w:szCs w:val="22"/>
        </w:rPr>
      </w:pPr>
      <w:r>
        <w:rPr>
          <w:szCs w:val="22"/>
        </w:rPr>
        <w:t>Italija</w:t>
      </w:r>
    </w:p>
    <w:p w14:paraId="54DA79F4" w14:textId="77777777" w:rsidR="00D079F1" w:rsidRDefault="00D079F1" w:rsidP="00D079F1">
      <w:pPr>
        <w:rPr>
          <w:szCs w:val="22"/>
        </w:rPr>
      </w:pPr>
    </w:p>
    <w:p w14:paraId="5C856FBD" w14:textId="77777777" w:rsidR="00D079F1" w:rsidRDefault="00D079F1" w:rsidP="00D079F1">
      <w:pPr>
        <w:rPr>
          <w:szCs w:val="22"/>
        </w:rPr>
      </w:pPr>
      <w:r>
        <w:rPr>
          <w:szCs w:val="22"/>
        </w:rPr>
        <w:t>Jeigu apie šį vaistą norite sužinoti daugiau, kreipkitės į vietinį registruotojo atstovą.</w:t>
      </w:r>
    </w:p>
    <w:p w14:paraId="061C874C" w14:textId="77777777" w:rsidR="00D079F1" w:rsidRDefault="00D079F1" w:rsidP="00D079F1">
      <w:pPr>
        <w:rPr>
          <w:szCs w:val="22"/>
        </w:rPr>
      </w:pPr>
    </w:p>
    <w:p w14:paraId="0F7F15BA" w14:textId="280857C9" w:rsidR="00D079F1" w:rsidRDefault="00D079F1" w:rsidP="00D079F1">
      <w:pPr>
        <w:rPr>
          <w:szCs w:val="22"/>
        </w:rPr>
      </w:pPr>
      <w:r>
        <w:rPr>
          <w:szCs w:val="22"/>
        </w:rPr>
        <w:t>UAB „STADA</w:t>
      </w:r>
      <w:r w:rsidR="00F16A62">
        <w:rPr>
          <w:szCs w:val="22"/>
        </w:rPr>
        <w:t xml:space="preserve"> Baltics</w:t>
      </w:r>
      <w:r>
        <w:rPr>
          <w:szCs w:val="22"/>
        </w:rPr>
        <w:t>“</w:t>
      </w:r>
    </w:p>
    <w:p w14:paraId="19712D01" w14:textId="17673A22" w:rsidR="00D079F1" w:rsidRDefault="00F16A62" w:rsidP="00D079F1">
      <w:pPr>
        <w:rPr>
          <w:szCs w:val="22"/>
        </w:rPr>
      </w:pPr>
      <w:r>
        <w:rPr>
          <w:szCs w:val="22"/>
        </w:rPr>
        <w:t xml:space="preserve">A. </w:t>
      </w:r>
      <w:r w:rsidR="00D079F1">
        <w:rPr>
          <w:szCs w:val="22"/>
        </w:rPr>
        <w:t xml:space="preserve">Goštauto </w:t>
      </w:r>
      <w:r>
        <w:rPr>
          <w:szCs w:val="22"/>
        </w:rPr>
        <w:t xml:space="preserve">g. </w:t>
      </w:r>
      <w:r w:rsidR="00D079F1">
        <w:rPr>
          <w:szCs w:val="22"/>
        </w:rPr>
        <w:t>40A</w:t>
      </w:r>
    </w:p>
    <w:p w14:paraId="25D84E31" w14:textId="77777777" w:rsidR="00D079F1" w:rsidRDefault="00D079F1" w:rsidP="00D079F1">
      <w:pPr>
        <w:rPr>
          <w:szCs w:val="22"/>
        </w:rPr>
      </w:pPr>
      <w:r>
        <w:rPr>
          <w:szCs w:val="22"/>
        </w:rPr>
        <w:t>LT-03163 Vilnius</w:t>
      </w:r>
    </w:p>
    <w:p w14:paraId="763C6492" w14:textId="77777777" w:rsidR="00D079F1" w:rsidRDefault="00D079F1" w:rsidP="00D079F1">
      <w:pPr>
        <w:rPr>
          <w:szCs w:val="22"/>
        </w:rPr>
      </w:pPr>
      <w:r>
        <w:rPr>
          <w:szCs w:val="22"/>
        </w:rPr>
        <w:t>Lietuva</w:t>
      </w:r>
    </w:p>
    <w:p w14:paraId="05EB2CC7" w14:textId="77777777" w:rsidR="00D079F1" w:rsidRDefault="00D079F1" w:rsidP="00D079F1">
      <w:pPr>
        <w:rPr>
          <w:szCs w:val="22"/>
        </w:rPr>
      </w:pPr>
      <w:r>
        <w:rPr>
          <w:szCs w:val="22"/>
        </w:rPr>
        <w:t>Tel. +370 52603926</w:t>
      </w:r>
    </w:p>
    <w:p w14:paraId="2A218BF6" w14:textId="631C731D" w:rsidR="00D079F1" w:rsidRPr="003D44B5" w:rsidRDefault="00F16A62" w:rsidP="00D079F1">
      <w:pPr>
        <w:rPr>
          <w:szCs w:val="22"/>
          <w:lang w:val="en-US"/>
        </w:rPr>
      </w:pPr>
      <w:proofErr w:type="spellStart"/>
      <w:r w:rsidRPr="003D44B5">
        <w:rPr>
          <w:rFonts w:eastAsia="Calibri"/>
        </w:rPr>
        <w:t>stada</w:t>
      </w:r>
      <w:proofErr w:type="spellEnd"/>
      <w:r>
        <w:rPr>
          <w:rFonts w:eastAsia="Calibri"/>
          <w:szCs w:val="22"/>
        </w:rPr>
        <w:t>.</w:t>
      </w:r>
      <w:r>
        <w:rPr>
          <w:rFonts w:eastAsia="Calibri"/>
          <w:szCs w:val="22"/>
          <w:lang w:val="en-US"/>
        </w:rPr>
        <w:t>baltics@stada.com</w:t>
      </w:r>
    </w:p>
    <w:p w14:paraId="640322A6" w14:textId="77777777" w:rsidR="00D079F1" w:rsidRDefault="00D079F1" w:rsidP="00D079F1">
      <w:pPr>
        <w:rPr>
          <w:szCs w:val="22"/>
        </w:rPr>
      </w:pPr>
    </w:p>
    <w:p w14:paraId="675522AD" w14:textId="77777777" w:rsidR="00D079F1" w:rsidRDefault="00D079F1" w:rsidP="00D079F1">
      <w:pPr>
        <w:rPr>
          <w:b/>
          <w:szCs w:val="22"/>
        </w:rPr>
      </w:pPr>
      <w:r>
        <w:rPr>
          <w:b/>
          <w:szCs w:val="22"/>
        </w:rPr>
        <w:t>Šis vaistas EEE valstybėse narėse registruotas tokiais pavadinimais:</w:t>
      </w:r>
    </w:p>
    <w:p w14:paraId="48204806" w14:textId="77777777" w:rsidR="00D079F1" w:rsidRDefault="00D079F1" w:rsidP="00D079F1">
      <w:pPr>
        <w:rPr>
          <w:szCs w:val="22"/>
        </w:rPr>
      </w:pPr>
    </w:p>
    <w:p w14:paraId="1977EDB7" w14:textId="77777777" w:rsidR="00D079F1" w:rsidRDefault="00D079F1" w:rsidP="00D079F1">
      <w:pPr>
        <w:rPr>
          <w:szCs w:val="22"/>
        </w:rPr>
      </w:pPr>
      <w:r>
        <w:rPr>
          <w:szCs w:val="22"/>
        </w:rPr>
        <w:t xml:space="preserve">Airija:                    </w:t>
      </w:r>
      <w:proofErr w:type="spellStart"/>
      <w:r>
        <w:rPr>
          <w:szCs w:val="22"/>
        </w:rPr>
        <w:t>Tamnic</w:t>
      </w:r>
      <w:proofErr w:type="spellEnd"/>
      <w:r>
        <w:rPr>
          <w:szCs w:val="22"/>
        </w:rPr>
        <w:t xml:space="preserve"> 400 </w:t>
      </w:r>
      <w:proofErr w:type="spellStart"/>
      <w:r>
        <w:rPr>
          <w:szCs w:val="22"/>
        </w:rPr>
        <w:t>micrograms</w:t>
      </w:r>
      <w:proofErr w:type="spellEnd"/>
      <w:r>
        <w:rPr>
          <w:szCs w:val="22"/>
        </w:rPr>
        <w:t xml:space="preserve"> </w:t>
      </w:r>
      <w:proofErr w:type="spellStart"/>
      <w:r>
        <w:rPr>
          <w:szCs w:val="22"/>
        </w:rPr>
        <w:t>modified-release</w:t>
      </w:r>
      <w:proofErr w:type="spellEnd"/>
      <w:r>
        <w:rPr>
          <w:szCs w:val="22"/>
        </w:rPr>
        <w:t xml:space="preserve"> </w:t>
      </w:r>
      <w:proofErr w:type="spellStart"/>
      <w:r>
        <w:rPr>
          <w:szCs w:val="22"/>
        </w:rPr>
        <w:t>capsule</w:t>
      </w:r>
      <w:proofErr w:type="spellEnd"/>
      <w:r>
        <w:rPr>
          <w:szCs w:val="22"/>
        </w:rPr>
        <w:t xml:space="preserve">, </w:t>
      </w:r>
      <w:proofErr w:type="spellStart"/>
      <w:r>
        <w:rPr>
          <w:szCs w:val="22"/>
        </w:rPr>
        <w:t>hard</w:t>
      </w:r>
      <w:proofErr w:type="spellEnd"/>
      <w:r>
        <w:rPr>
          <w:szCs w:val="22"/>
        </w:rPr>
        <w:t xml:space="preserve"> </w:t>
      </w:r>
    </w:p>
    <w:p w14:paraId="28E74FA9" w14:textId="77777777" w:rsidR="00D079F1" w:rsidRDefault="00D079F1" w:rsidP="00D079F1">
      <w:pPr>
        <w:rPr>
          <w:szCs w:val="22"/>
        </w:rPr>
      </w:pPr>
      <w:r>
        <w:rPr>
          <w:szCs w:val="22"/>
        </w:rPr>
        <w:t xml:space="preserve">Lenkija:                 UROSTAD </w:t>
      </w:r>
      <w:proofErr w:type="spellStart"/>
      <w:r>
        <w:rPr>
          <w:szCs w:val="22"/>
        </w:rPr>
        <w:t>kapsulki</w:t>
      </w:r>
      <w:proofErr w:type="spellEnd"/>
      <w:r>
        <w:rPr>
          <w:szCs w:val="22"/>
        </w:rPr>
        <w:t xml:space="preserve"> o </w:t>
      </w:r>
      <w:proofErr w:type="spellStart"/>
      <w:r>
        <w:rPr>
          <w:szCs w:val="22"/>
        </w:rPr>
        <w:t>zmodyfikowanym</w:t>
      </w:r>
      <w:proofErr w:type="spellEnd"/>
      <w:r>
        <w:rPr>
          <w:szCs w:val="22"/>
        </w:rPr>
        <w:t xml:space="preserve"> </w:t>
      </w:r>
      <w:proofErr w:type="spellStart"/>
      <w:r>
        <w:rPr>
          <w:szCs w:val="22"/>
        </w:rPr>
        <w:t>uwalnianiu,twarde</w:t>
      </w:r>
      <w:proofErr w:type="spellEnd"/>
      <w:r>
        <w:rPr>
          <w:szCs w:val="22"/>
        </w:rPr>
        <w:t xml:space="preserve"> </w:t>
      </w:r>
    </w:p>
    <w:p w14:paraId="4CE7D97D" w14:textId="77777777" w:rsidR="00D079F1" w:rsidRDefault="00D079F1" w:rsidP="00D079F1">
      <w:pPr>
        <w:rPr>
          <w:szCs w:val="22"/>
        </w:rPr>
      </w:pPr>
      <w:r>
        <w:rPr>
          <w:szCs w:val="22"/>
        </w:rPr>
        <w:t>Slovakija:              UROSTAD</w:t>
      </w:r>
    </w:p>
    <w:p w14:paraId="758F7B1B" w14:textId="77777777" w:rsidR="00D079F1" w:rsidRDefault="00D079F1" w:rsidP="00D079F1">
      <w:pPr>
        <w:rPr>
          <w:szCs w:val="22"/>
        </w:rPr>
      </w:pPr>
      <w:r>
        <w:rPr>
          <w:szCs w:val="22"/>
        </w:rPr>
        <w:t xml:space="preserve">Nyderlandai:         </w:t>
      </w:r>
      <w:proofErr w:type="spellStart"/>
      <w:r>
        <w:rPr>
          <w:szCs w:val="22"/>
        </w:rPr>
        <w:t>Tamsulosine</w:t>
      </w:r>
      <w:proofErr w:type="spellEnd"/>
      <w:r>
        <w:rPr>
          <w:szCs w:val="22"/>
        </w:rPr>
        <w:t xml:space="preserve"> HCI CF 0,4 mg, </w:t>
      </w:r>
      <w:proofErr w:type="spellStart"/>
      <w:r>
        <w:rPr>
          <w:szCs w:val="22"/>
        </w:rPr>
        <w:t>capsules</w:t>
      </w:r>
      <w:proofErr w:type="spellEnd"/>
      <w:r>
        <w:rPr>
          <w:szCs w:val="22"/>
        </w:rPr>
        <w:t xml:space="preserve"> </w:t>
      </w:r>
      <w:proofErr w:type="spellStart"/>
      <w:r>
        <w:rPr>
          <w:szCs w:val="22"/>
        </w:rPr>
        <w:t>met</w:t>
      </w:r>
      <w:proofErr w:type="spellEnd"/>
      <w:r>
        <w:rPr>
          <w:szCs w:val="22"/>
        </w:rPr>
        <w:t xml:space="preserve"> </w:t>
      </w:r>
      <w:proofErr w:type="spellStart"/>
      <w:r>
        <w:rPr>
          <w:szCs w:val="22"/>
        </w:rPr>
        <w:t>gereguleerde</w:t>
      </w:r>
      <w:proofErr w:type="spellEnd"/>
      <w:r>
        <w:rPr>
          <w:szCs w:val="22"/>
        </w:rPr>
        <w:t xml:space="preserve"> </w:t>
      </w:r>
      <w:proofErr w:type="spellStart"/>
      <w:r>
        <w:rPr>
          <w:szCs w:val="22"/>
        </w:rPr>
        <w:t>afgifte</w:t>
      </w:r>
      <w:proofErr w:type="spellEnd"/>
      <w:r>
        <w:rPr>
          <w:szCs w:val="22"/>
        </w:rPr>
        <w:t xml:space="preserve"> </w:t>
      </w:r>
    </w:p>
    <w:p w14:paraId="1C72ADD3" w14:textId="77777777" w:rsidR="00D079F1" w:rsidRDefault="00D079F1" w:rsidP="00D079F1">
      <w:pPr>
        <w:rPr>
          <w:szCs w:val="22"/>
        </w:rPr>
      </w:pPr>
      <w:r>
        <w:rPr>
          <w:szCs w:val="22"/>
        </w:rPr>
        <w:t xml:space="preserve">Danija:                  </w:t>
      </w:r>
      <w:proofErr w:type="spellStart"/>
      <w:r>
        <w:rPr>
          <w:szCs w:val="22"/>
        </w:rPr>
        <w:t>Omnistad</w:t>
      </w:r>
      <w:proofErr w:type="spellEnd"/>
      <w:r>
        <w:rPr>
          <w:szCs w:val="22"/>
        </w:rPr>
        <w:t xml:space="preserve"> </w:t>
      </w:r>
    </w:p>
    <w:p w14:paraId="76834A98" w14:textId="77777777" w:rsidR="00D079F1" w:rsidRDefault="00D079F1" w:rsidP="00D079F1">
      <w:pPr>
        <w:rPr>
          <w:szCs w:val="22"/>
        </w:rPr>
      </w:pPr>
      <w:r>
        <w:rPr>
          <w:szCs w:val="22"/>
        </w:rPr>
        <w:t xml:space="preserve">Estija:                    </w:t>
      </w:r>
      <w:proofErr w:type="spellStart"/>
      <w:r>
        <w:rPr>
          <w:szCs w:val="22"/>
        </w:rPr>
        <w:t>Tamsulosin</w:t>
      </w:r>
      <w:proofErr w:type="spellEnd"/>
      <w:r>
        <w:rPr>
          <w:szCs w:val="22"/>
        </w:rPr>
        <w:t xml:space="preserve"> STADA </w:t>
      </w:r>
    </w:p>
    <w:p w14:paraId="25D1AC58" w14:textId="77777777" w:rsidR="00D079F1" w:rsidRDefault="00D079F1" w:rsidP="00D079F1">
      <w:pPr>
        <w:rPr>
          <w:szCs w:val="22"/>
        </w:rPr>
      </w:pPr>
      <w:r>
        <w:rPr>
          <w:szCs w:val="22"/>
        </w:rPr>
        <w:t xml:space="preserve">Vokietija:              </w:t>
      </w:r>
      <w:proofErr w:type="spellStart"/>
      <w:r>
        <w:rPr>
          <w:szCs w:val="22"/>
        </w:rPr>
        <w:t>Tamsulosin</w:t>
      </w:r>
      <w:proofErr w:type="spellEnd"/>
      <w:r>
        <w:rPr>
          <w:szCs w:val="22"/>
        </w:rPr>
        <w:t xml:space="preserve"> STADA 0,4 mg </w:t>
      </w:r>
      <w:proofErr w:type="spellStart"/>
      <w:r>
        <w:rPr>
          <w:szCs w:val="22"/>
        </w:rPr>
        <w:t>Hartkapseln</w:t>
      </w:r>
      <w:proofErr w:type="spellEnd"/>
      <w:r>
        <w:rPr>
          <w:szCs w:val="22"/>
        </w:rPr>
        <w:t xml:space="preserve"> </w:t>
      </w:r>
      <w:proofErr w:type="spellStart"/>
      <w:r>
        <w:rPr>
          <w:szCs w:val="22"/>
        </w:rPr>
        <w:t>mit</w:t>
      </w:r>
      <w:proofErr w:type="spellEnd"/>
      <w:r>
        <w:rPr>
          <w:szCs w:val="22"/>
        </w:rPr>
        <w:t xml:space="preserve"> </w:t>
      </w:r>
      <w:proofErr w:type="spellStart"/>
      <w:r>
        <w:rPr>
          <w:szCs w:val="22"/>
        </w:rPr>
        <w:t>veränderter</w:t>
      </w:r>
      <w:proofErr w:type="spellEnd"/>
      <w:r>
        <w:rPr>
          <w:szCs w:val="22"/>
        </w:rPr>
        <w:t xml:space="preserve"> </w:t>
      </w:r>
      <w:proofErr w:type="spellStart"/>
      <w:r>
        <w:rPr>
          <w:szCs w:val="22"/>
        </w:rPr>
        <w:t>Wirkstofffreisetzung</w:t>
      </w:r>
      <w:proofErr w:type="spellEnd"/>
      <w:r>
        <w:rPr>
          <w:szCs w:val="22"/>
        </w:rPr>
        <w:t xml:space="preserve"> </w:t>
      </w:r>
    </w:p>
    <w:p w14:paraId="77CD8102" w14:textId="77777777" w:rsidR="00D079F1" w:rsidRDefault="00D079F1" w:rsidP="00D079F1">
      <w:pPr>
        <w:rPr>
          <w:szCs w:val="22"/>
        </w:rPr>
      </w:pPr>
      <w:r>
        <w:rPr>
          <w:szCs w:val="22"/>
        </w:rPr>
        <w:t xml:space="preserve">Belgija:                 </w:t>
      </w:r>
      <w:proofErr w:type="spellStart"/>
      <w:r>
        <w:rPr>
          <w:szCs w:val="22"/>
        </w:rPr>
        <w:t>Tamsulosine</w:t>
      </w:r>
      <w:proofErr w:type="spellEnd"/>
      <w:r>
        <w:rPr>
          <w:szCs w:val="22"/>
        </w:rPr>
        <w:t xml:space="preserve"> EG 0,4 mg </w:t>
      </w:r>
      <w:proofErr w:type="spellStart"/>
      <w:r>
        <w:rPr>
          <w:szCs w:val="22"/>
        </w:rPr>
        <w:t>capsules</w:t>
      </w:r>
      <w:proofErr w:type="spellEnd"/>
      <w:r>
        <w:rPr>
          <w:szCs w:val="22"/>
        </w:rPr>
        <w:t xml:space="preserve"> </w:t>
      </w:r>
      <w:proofErr w:type="spellStart"/>
      <w:r>
        <w:rPr>
          <w:szCs w:val="22"/>
        </w:rPr>
        <w:t>met</w:t>
      </w:r>
      <w:proofErr w:type="spellEnd"/>
      <w:r>
        <w:rPr>
          <w:szCs w:val="22"/>
        </w:rPr>
        <w:t xml:space="preserve"> </w:t>
      </w:r>
      <w:proofErr w:type="spellStart"/>
      <w:r>
        <w:rPr>
          <w:szCs w:val="22"/>
        </w:rPr>
        <w:t>gereguleerde</w:t>
      </w:r>
      <w:proofErr w:type="spellEnd"/>
      <w:r>
        <w:rPr>
          <w:szCs w:val="22"/>
        </w:rPr>
        <w:t xml:space="preserve"> </w:t>
      </w:r>
      <w:proofErr w:type="spellStart"/>
      <w:r>
        <w:rPr>
          <w:szCs w:val="22"/>
        </w:rPr>
        <w:t>afgifte</w:t>
      </w:r>
      <w:proofErr w:type="spellEnd"/>
      <w:r>
        <w:rPr>
          <w:szCs w:val="22"/>
        </w:rPr>
        <w:t xml:space="preserve">, </w:t>
      </w:r>
      <w:proofErr w:type="spellStart"/>
      <w:r>
        <w:rPr>
          <w:szCs w:val="22"/>
        </w:rPr>
        <w:t>hard</w:t>
      </w:r>
      <w:proofErr w:type="spellEnd"/>
      <w:r>
        <w:rPr>
          <w:szCs w:val="22"/>
        </w:rPr>
        <w:t xml:space="preserve"> </w:t>
      </w:r>
    </w:p>
    <w:p w14:paraId="21DB3026" w14:textId="77777777" w:rsidR="00D079F1" w:rsidRDefault="00D079F1" w:rsidP="00D079F1">
      <w:pPr>
        <w:rPr>
          <w:szCs w:val="22"/>
        </w:rPr>
      </w:pPr>
      <w:r>
        <w:rPr>
          <w:szCs w:val="22"/>
        </w:rPr>
        <w:t xml:space="preserve">Vengrija:               </w:t>
      </w:r>
      <w:proofErr w:type="spellStart"/>
      <w:r>
        <w:rPr>
          <w:szCs w:val="22"/>
        </w:rPr>
        <w:t>Urostad</w:t>
      </w:r>
      <w:proofErr w:type="spellEnd"/>
      <w:r>
        <w:rPr>
          <w:szCs w:val="22"/>
        </w:rPr>
        <w:t xml:space="preserve"> 0,4 mg </w:t>
      </w:r>
      <w:proofErr w:type="spellStart"/>
      <w:r>
        <w:rPr>
          <w:szCs w:val="22"/>
        </w:rPr>
        <w:t>módosított</w:t>
      </w:r>
      <w:proofErr w:type="spellEnd"/>
      <w:r>
        <w:rPr>
          <w:szCs w:val="22"/>
        </w:rPr>
        <w:t xml:space="preserve"> </w:t>
      </w:r>
      <w:proofErr w:type="spellStart"/>
      <w:r>
        <w:rPr>
          <w:szCs w:val="22"/>
        </w:rPr>
        <w:t>hatóanyagleadású</w:t>
      </w:r>
      <w:proofErr w:type="spellEnd"/>
      <w:r>
        <w:rPr>
          <w:szCs w:val="22"/>
        </w:rPr>
        <w:t xml:space="preserve"> </w:t>
      </w:r>
      <w:proofErr w:type="spellStart"/>
      <w:r>
        <w:rPr>
          <w:szCs w:val="22"/>
        </w:rPr>
        <w:t>kémeny</w:t>
      </w:r>
      <w:proofErr w:type="spellEnd"/>
      <w:r>
        <w:rPr>
          <w:szCs w:val="22"/>
        </w:rPr>
        <w:t xml:space="preserve"> </w:t>
      </w:r>
      <w:proofErr w:type="spellStart"/>
      <w:r>
        <w:rPr>
          <w:szCs w:val="22"/>
        </w:rPr>
        <w:t>kapszula</w:t>
      </w:r>
      <w:proofErr w:type="spellEnd"/>
    </w:p>
    <w:p w14:paraId="70D2F68C" w14:textId="77777777" w:rsidR="00D079F1" w:rsidRDefault="00D079F1" w:rsidP="00D079F1">
      <w:pPr>
        <w:rPr>
          <w:szCs w:val="22"/>
        </w:rPr>
      </w:pPr>
      <w:r>
        <w:rPr>
          <w:szCs w:val="22"/>
        </w:rPr>
        <w:t xml:space="preserve">Austrija:                 </w:t>
      </w:r>
      <w:proofErr w:type="spellStart"/>
      <w:r>
        <w:rPr>
          <w:szCs w:val="22"/>
        </w:rPr>
        <w:t>Tamsulosin</w:t>
      </w:r>
      <w:proofErr w:type="spellEnd"/>
      <w:r>
        <w:rPr>
          <w:szCs w:val="22"/>
        </w:rPr>
        <w:t xml:space="preserve"> „</w:t>
      </w:r>
      <w:proofErr w:type="spellStart"/>
      <w:r>
        <w:rPr>
          <w:szCs w:val="22"/>
        </w:rPr>
        <w:t>Stada</w:t>
      </w:r>
      <w:proofErr w:type="spellEnd"/>
      <w:r>
        <w:rPr>
          <w:szCs w:val="22"/>
        </w:rPr>
        <w:t xml:space="preserve">“ </w:t>
      </w:r>
      <w:proofErr w:type="spellStart"/>
      <w:r>
        <w:rPr>
          <w:szCs w:val="22"/>
        </w:rPr>
        <w:t>retard</w:t>
      </w:r>
      <w:proofErr w:type="spellEnd"/>
      <w:r>
        <w:rPr>
          <w:szCs w:val="22"/>
        </w:rPr>
        <w:t xml:space="preserve"> 0,4 mg – </w:t>
      </w:r>
      <w:proofErr w:type="spellStart"/>
      <w:r>
        <w:rPr>
          <w:szCs w:val="22"/>
        </w:rPr>
        <w:t>Kapseln</w:t>
      </w:r>
      <w:proofErr w:type="spellEnd"/>
      <w:r>
        <w:rPr>
          <w:szCs w:val="22"/>
        </w:rPr>
        <w:t xml:space="preserve"> </w:t>
      </w:r>
    </w:p>
    <w:p w14:paraId="68494368" w14:textId="77777777" w:rsidR="00D079F1" w:rsidRDefault="00D079F1" w:rsidP="00D079F1">
      <w:pPr>
        <w:rPr>
          <w:szCs w:val="22"/>
        </w:rPr>
      </w:pPr>
      <w:r>
        <w:rPr>
          <w:szCs w:val="22"/>
        </w:rPr>
        <w:t xml:space="preserve">Ispanija:                 </w:t>
      </w:r>
      <w:proofErr w:type="spellStart"/>
      <w:r>
        <w:rPr>
          <w:szCs w:val="22"/>
        </w:rPr>
        <w:t>Tamsulosina</w:t>
      </w:r>
      <w:proofErr w:type="spellEnd"/>
      <w:r>
        <w:rPr>
          <w:szCs w:val="22"/>
        </w:rPr>
        <w:t xml:space="preserve"> STADA 0,4 mg </w:t>
      </w:r>
      <w:proofErr w:type="spellStart"/>
      <w:r>
        <w:rPr>
          <w:szCs w:val="22"/>
        </w:rPr>
        <w:t>cápsulas</w:t>
      </w:r>
      <w:proofErr w:type="spellEnd"/>
      <w:r>
        <w:rPr>
          <w:szCs w:val="22"/>
        </w:rPr>
        <w:t xml:space="preserve"> duras de </w:t>
      </w:r>
      <w:proofErr w:type="spellStart"/>
      <w:r>
        <w:rPr>
          <w:szCs w:val="22"/>
        </w:rPr>
        <w:t>liberación</w:t>
      </w:r>
      <w:proofErr w:type="spellEnd"/>
      <w:r>
        <w:rPr>
          <w:szCs w:val="22"/>
        </w:rPr>
        <w:t xml:space="preserve"> </w:t>
      </w:r>
      <w:proofErr w:type="spellStart"/>
      <w:r>
        <w:rPr>
          <w:szCs w:val="22"/>
        </w:rPr>
        <w:t>modificada</w:t>
      </w:r>
      <w:proofErr w:type="spellEnd"/>
      <w:r>
        <w:rPr>
          <w:szCs w:val="22"/>
        </w:rPr>
        <w:t xml:space="preserve"> EFG </w:t>
      </w:r>
    </w:p>
    <w:p w14:paraId="5DABD202" w14:textId="77777777" w:rsidR="00D079F1" w:rsidRDefault="00D079F1" w:rsidP="00D079F1">
      <w:pPr>
        <w:rPr>
          <w:szCs w:val="22"/>
        </w:rPr>
      </w:pPr>
      <w:r>
        <w:rPr>
          <w:szCs w:val="22"/>
        </w:rPr>
        <w:t xml:space="preserve">Italija:                     </w:t>
      </w:r>
      <w:proofErr w:type="spellStart"/>
      <w:r>
        <w:rPr>
          <w:szCs w:val="22"/>
        </w:rPr>
        <w:t>Tamsulosina</w:t>
      </w:r>
      <w:proofErr w:type="spellEnd"/>
      <w:r>
        <w:rPr>
          <w:szCs w:val="22"/>
        </w:rPr>
        <w:t xml:space="preserve"> EG 0,4 mg </w:t>
      </w:r>
      <w:proofErr w:type="spellStart"/>
      <w:r>
        <w:rPr>
          <w:szCs w:val="22"/>
        </w:rPr>
        <w:t>capsule</w:t>
      </w:r>
      <w:proofErr w:type="spellEnd"/>
      <w:r>
        <w:rPr>
          <w:szCs w:val="22"/>
        </w:rPr>
        <w:t xml:space="preserve"> </w:t>
      </w:r>
      <w:proofErr w:type="spellStart"/>
      <w:r>
        <w:rPr>
          <w:szCs w:val="22"/>
        </w:rPr>
        <w:t>rigide</w:t>
      </w:r>
      <w:proofErr w:type="spellEnd"/>
      <w:r>
        <w:rPr>
          <w:szCs w:val="22"/>
        </w:rPr>
        <w:t xml:space="preserve"> a </w:t>
      </w:r>
      <w:proofErr w:type="spellStart"/>
      <w:r>
        <w:rPr>
          <w:szCs w:val="22"/>
        </w:rPr>
        <w:t>rilascio</w:t>
      </w:r>
      <w:proofErr w:type="spellEnd"/>
      <w:r>
        <w:rPr>
          <w:szCs w:val="22"/>
        </w:rPr>
        <w:t xml:space="preserve"> </w:t>
      </w:r>
      <w:proofErr w:type="spellStart"/>
      <w:r>
        <w:rPr>
          <w:szCs w:val="22"/>
        </w:rPr>
        <w:t>modificato</w:t>
      </w:r>
      <w:proofErr w:type="spellEnd"/>
      <w:r>
        <w:rPr>
          <w:szCs w:val="22"/>
        </w:rPr>
        <w:t xml:space="preserve"> </w:t>
      </w:r>
    </w:p>
    <w:p w14:paraId="23A47FC7" w14:textId="77777777" w:rsidR="00D079F1" w:rsidRDefault="00D079F1" w:rsidP="00D079F1">
      <w:pPr>
        <w:rPr>
          <w:szCs w:val="22"/>
        </w:rPr>
      </w:pPr>
      <w:proofErr w:type="spellStart"/>
      <w:r>
        <w:rPr>
          <w:szCs w:val="22"/>
        </w:rPr>
        <w:t>Luksemburgas</w:t>
      </w:r>
      <w:proofErr w:type="spellEnd"/>
      <w:r>
        <w:rPr>
          <w:szCs w:val="22"/>
        </w:rPr>
        <w:t xml:space="preserve">:      </w:t>
      </w:r>
      <w:proofErr w:type="spellStart"/>
      <w:r>
        <w:rPr>
          <w:szCs w:val="22"/>
        </w:rPr>
        <w:t>Tamsulosine</w:t>
      </w:r>
      <w:proofErr w:type="spellEnd"/>
      <w:r>
        <w:rPr>
          <w:szCs w:val="22"/>
        </w:rPr>
        <w:t xml:space="preserve"> EG 0,4 mg </w:t>
      </w:r>
      <w:proofErr w:type="spellStart"/>
      <w:r>
        <w:rPr>
          <w:szCs w:val="22"/>
        </w:rPr>
        <w:t>gélules</w:t>
      </w:r>
      <w:proofErr w:type="spellEnd"/>
      <w:r>
        <w:rPr>
          <w:szCs w:val="22"/>
        </w:rPr>
        <w:t xml:space="preserve"> à </w:t>
      </w:r>
      <w:proofErr w:type="spellStart"/>
      <w:r>
        <w:rPr>
          <w:szCs w:val="22"/>
        </w:rPr>
        <w:t>libération</w:t>
      </w:r>
      <w:proofErr w:type="spellEnd"/>
      <w:r>
        <w:rPr>
          <w:szCs w:val="22"/>
        </w:rPr>
        <w:t xml:space="preserve"> </w:t>
      </w:r>
      <w:proofErr w:type="spellStart"/>
      <w:r>
        <w:rPr>
          <w:szCs w:val="22"/>
        </w:rPr>
        <w:t>modifiée</w:t>
      </w:r>
      <w:proofErr w:type="spellEnd"/>
      <w:r>
        <w:rPr>
          <w:szCs w:val="22"/>
        </w:rPr>
        <w:t xml:space="preserve"> </w:t>
      </w:r>
    </w:p>
    <w:p w14:paraId="78C6C217" w14:textId="77777777" w:rsidR="00D079F1" w:rsidRDefault="00D079F1" w:rsidP="00D079F1">
      <w:pPr>
        <w:rPr>
          <w:szCs w:val="22"/>
        </w:rPr>
      </w:pPr>
      <w:r>
        <w:rPr>
          <w:szCs w:val="22"/>
        </w:rPr>
        <w:t xml:space="preserve">Latvija:                   </w:t>
      </w:r>
      <w:proofErr w:type="spellStart"/>
      <w:r>
        <w:rPr>
          <w:szCs w:val="22"/>
        </w:rPr>
        <w:t>Tamsulosin</w:t>
      </w:r>
      <w:proofErr w:type="spellEnd"/>
      <w:r>
        <w:rPr>
          <w:szCs w:val="22"/>
        </w:rPr>
        <w:t xml:space="preserve"> STADA 0,4 mg </w:t>
      </w:r>
      <w:proofErr w:type="spellStart"/>
      <w:r>
        <w:rPr>
          <w:szCs w:val="22"/>
        </w:rPr>
        <w:t>ilgstošās</w:t>
      </w:r>
      <w:proofErr w:type="spellEnd"/>
      <w:r>
        <w:rPr>
          <w:szCs w:val="22"/>
        </w:rPr>
        <w:t xml:space="preserve"> </w:t>
      </w:r>
      <w:proofErr w:type="spellStart"/>
      <w:r>
        <w:rPr>
          <w:szCs w:val="22"/>
        </w:rPr>
        <w:t>darbības</w:t>
      </w:r>
      <w:proofErr w:type="spellEnd"/>
      <w:r>
        <w:rPr>
          <w:szCs w:val="22"/>
        </w:rPr>
        <w:t xml:space="preserve"> </w:t>
      </w:r>
      <w:proofErr w:type="spellStart"/>
      <w:r>
        <w:rPr>
          <w:szCs w:val="22"/>
        </w:rPr>
        <w:t>cietās</w:t>
      </w:r>
      <w:proofErr w:type="spellEnd"/>
      <w:r>
        <w:rPr>
          <w:szCs w:val="22"/>
        </w:rPr>
        <w:t xml:space="preserve"> </w:t>
      </w:r>
      <w:proofErr w:type="spellStart"/>
      <w:r>
        <w:rPr>
          <w:szCs w:val="22"/>
        </w:rPr>
        <w:t>kapsulas</w:t>
      </w:r>
      <w:proofErr w:type="spellEnd"/>
    </w:p>
    <w:p w14:paraId="7C10F386" w14:textId="3C592BA3" w:rsidR="00D079F1" w:rsidRDefault="00D079F1" w:rsidP="00D079F1">
      <w:pPr>
        <w:rPr>
          <w:szCs w:val="22"/>
        </w:rPr>
      </w:pPr>
      <w:r>
        <w:rPr>
          <w:szCs w:val="22"/>
        </w:rPr>
        <w:t xml:space="preserve">Jungtinė </w:t>
      </w:r>
      <w:r w:rsidR="00C41931">
        <w:rPr>
          <w:szCs w:val="22"/>
        </w:rPr>
        <w:t>K</w:t>
      </w:r>
      <w:r>
        <w:rPr>
          <w:szCs w:val="22"/>
        </w:rPr>
        <w:t xml:space="preserve">aralystė: </w:t>
      </w:r>
      <w:proofErr w:type="spellStart"/>
      <w:r>
        <w:rPr>
          <w:szCs w:val="22"/>
        </w:rPr>
        <w:t>Tabphyn</w:t>
      </w:r>
      <w:proofErr w:type="spellEnd"/>
      <w:r>
        <w:rPr>
          <w:szCs w:val="22"/>
        </w:rPr>
        <w:t xml:space="preserve"> MR </w:t>
      </w:r>
      <w:proofErr w:type="spellStart"/>
      <w:r>
        <w:rPr>
          <w:szCs w:val="22"/>
        </w:rPr>
        <w:t>Capsules</w:t>
      </w:r>
      <w:proofErr w:type="spellEnd"/>
      <w:r>
        <w:rPr>
          <w:szCs w:val="22"/>
        </w:rPr>
        <w:t xml:space="preserve"> 400 </w:t>
      </w:r>
      <w:proofErr w:type="spellStart"/>
      <w:r>
        <w:rPr>
          <w:szCs w:val="22"/>
        </w:rPr>
        <w:t>micrograms</w:t>
      </w:r>
      <w:proofErr w:type="spellEnd"/>
    </w:p>
    <w:p w14:paraId="315B4F98" w14:textId="77777777" w:rsidR="00D079F1" w:rsidRDefault="00D079F1" w:rsidP="00D079F1">
      <w:pPr>
        <w:rPr>
          <w:szCs w:val="22"/>
        </w:rPr>
      </w:pPr>
    </w:p>
    <w:p w14:paraId="17095410" w14:textId="582D8DA6" w:rsidR="00D079F1" w:rsidRPr="003D44B5" w:rsidRDefault="00D079F1" w:rsidP="00D079F1">
      <w:pPr>
        <w:rPr>
          <w:b/>
          <w:szCs w:val="22"/>
        </w:rPr>
      </w:pPr>
      <w:r>
        <w:rPr>
          <w:b/>
          <w:szCs w:val="22"/>
        </w:rPr>
        <w:t xml:space="preserve">Šis pakuotės lapelis paskutinį kartą peržiūrėtas </w:t>
      </w:r>
      <w:r w:rsidR="008E5939" w:rsidRPr="003D44B5">
        <w:rPr>
          <w:b/>
          <w:szCs w:val="22"/>
        </w:rPr>
        <w:t>202</w:t>
      </w:r>
      <w:r w:rsidR="00633730" w:rsidRPr="003D44B5">
        <w:rPr>
          <w:b/>
          <w:szCs w:val="22"/>
        </w:rPr>
        <w:t>0</w:t>
      </w:r>
      <w:r w:rsidR="008E5939" w:rsidRPr="003D44B5">
        <w:rPr>
          <w:b/>
          <w:szCs w:val="22"/>
        </w:rPr>
        <w:t>-10-16.</w:t>
      </w:r>
    </w:p>
    <w:p w14:paraId="5BEA951F" w14:textId="77777777" w:rsidR="00D079F1" w:rsidRDefault="00D079F1" w:rsidP="00D079F1">
      <w:pPr>
        <w:rPr>
          <w:b/>
          <w:szCs w:val="22"/>
        </w:rPr>
      </w:pPr>
    </w:p>
    <w:p w14:paraId="51679FA7" w14:textId="77777777" w:rsidR="00D079F1" w:rsidRDefault="00D079F1" w:rsidP="00D079F1">
      <w:pPr>
        <w:rPr>
          <w:b/>
          <w:szCs w:val="22"/>
        </w:rPr>
      </w:pPr>
    </w:p>
    <w:p w14:paraId="2123F7F2" w14:textId="163F54D4" w:rsidR="00D079F1" w:rsidRDefault="00D079F1" w:rsidP="0087072F">
      <w:pPr>
        <w:numPr>
          <w:ilvl w:val="12"/>
          <w:numId w:val="0"/>
        </w:numPr>
        <w:tabs>
          <w:tab w:val="left" w:pos="567"/>
        </w:tabs>
        <w:ind w:right="-2"/>
        <w:rPr>
          <w:szCs w:val="22"/>
        </w:rPr>
      </w:pPr>
      <w:r>
        <w:rPr>
          <w:snapToGrid w:val="0"/>
          <w:szCs w:val="22"/>
        </w:rPr>
        <w:t>Išsami informacija apie šį vaistą</w:t>
      </w:r>
      <w:r>
        <w:rPr>
          <w:szCs w:val="22"/>
        </w:rPr>
        <w:t xml:space="preserve"> pateikiama Valstybinės vaistų kontrolės tarnybos prie Lietuvos Respublikos sveikatos apsaugos ministerijos </w:t>
      </w:r>
      <w:r>
        <w:rPr>
          <w:snapToGrid w:val="0"/>
          <w:szCs w:val="22"/>
        </w:rPr>
        <w:t>tinklalapyje</w:t>
      </w:r>
      <w:r>
        <w:rPr>
          <w:i/>
          <w:snapToGrid w:val="0"/>
          <w:szCs w:val="22"/>
        </w:rPr>
        <w:t xml:space="preserve"> </w:t>
      </w:r>
      <w:hyperlink r:id="rId8" w:history="1">
        <w:r>
          <w:rPr>
            <w:rStyle w:val="Hipersaitas"/>
            <w:rFonts w:eastAsia="SimSun"/>
            <w:szCs w:val="22"/>
          </w:rPr>
          <w:t>http://www.vvkt.lt/</w:t>
        </w:r>
      </w:hyperlink>
      <w:r>
        <w:rPr>
          <w:snapToGrid w:val="0"/>
          <w:szCs w:val="22"/>
        </w:rPr>
        <w:t>.</w:t>
      </w:r>
    </w:p>
    <w:p w14:paraId="7BEBCAE3" w14:textId="77777777" w:rsidR="00D079F1" w:rsidRDefault="00D079F1" w:rsidP="00D079F1">
      <w:pPr>
        <w:rPr>
          <w:szCs w:val="22"/>
        </w:rPr>
      </w:pPr>
    </w:p>
    <w:p w14:paraId="1FD36DB6" w14:textId="77777777" w:rsidR="00D079F1" w:rsidRDefault="00D079F1" w:rsidP="00D079F1"/>
    <w:p w14:paraId="0D24B3B7" w14:textId="77777777" w:rsidR="00D079F1" w:rsidRDefault="00D079F1" w:rsidP="00D079F1"/>
    <w:bookmarkEnd w:id="0"/>
    <w:p w14:paraId="540F29BA" w14:textId="77777777" w:rsidR="00D079F1" w:rsidRDefault="00D079F1" w:rsidP="00D079F1"/>
    <w:p w14:paraId="2AE7970A" w14:textId="77777777" w:rsidR="00652884" w:rsidRDefault="00652884"/>
    <w:sectPr w:rsidR="00652884" w:rsidSect="00E048E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FC5E7D"/>
    <w:multiLevelType w:val="hybridMultilevel"/>
    <w:tmpl w:val="74184BF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EC2F9B"/>
    <w:multiLevelType w:val="hybridMultilevel"/>
    <w:tmpl w:val="105A8CDE"/>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6A132F"/>
    <w:multiLevelType w:val="multilevel"/>
    <w:tmpl w:val="65665E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5A80577"/>
    <w:multiLevelType w:val="multilevel"/>
    <w:tmpl w:val="CB0E7EF8"/>
    <w:lvl w:ilvl="0">
      <w:start w:val="1"/>
      <w:numFmt w:val="decimal"/>
      <w:pStyle w:val="Antrat2"/>
      <w:lvlText w:val="%1."/>
      <w:lvlJc w:val="left"/>
      <w:pPr>
        <w:ind w:left="360" w:hanging="360"/>
      </w:pPr>
      <w:rPr>
        <w:b/>
        <w:i w:val="0"/>
      </w:rPr>
    </w:lvl>
    <w:lvl w:ilvl="1">
      <w:start w:val="1"/>
      <w:numFmt w:val="decimal"/>
      <w:pStyle w:val="Antrat3"/>
      <w:isLgl/>
      <w:lvlText w:val="%1.%2"/>
      <w:lvlJc w:val="left"/>
      <w:pPr>
        <w:ind w:left="397" w:hanging="397"/>
      </w:pPr>
      <w:rPr>
        <w:b/>
        <w:i w:val="0"/>
      </w:rPr>
    </w:lvl>
    <w:lvl w:ilvl="2">
      <w:start w:val="1"/>
      <w:numFmt w:val="decimal"/>
      <w:isLgl/>
      <w:lvlText w:val="%1.%2.%3"/>
      <w:lvlJc w:val="left"/>
      <w:pPr>
        <w:ind w:left="1287" w:hanging="1287"/>
      </w:pPr>
      <w:rPr>
        <w:i w:val="0"/>
      </w:rPr>
    </w:lvl>
    <w:lvl w:ilvl="3">
      <w:start w:val="1"/>
      <w:numFmt w:val="decimal"/>
      <w:isLgl/>
      <w:lvlText w:val="%1.%2.%3.%4"/>
      <w:lvlJc w:val="left"/>
      <w:pPr>
        <w:ind w:left="1287" w:hanging="1287"/>
      </w:pPr>
    </w:lvl>
    <w:lvl w:ilvl="4">
      <w:start w:val="1"/>
      <w:numFmt w:val="decimal"/>
      <w:isLgl/>
      <w:lvlText w:val="%1.%2.%3.%4.%5"/>
      <w:lvlJc w:val="left"/>
      <w:pPr>
        <w:ind w:left="1647" w:hanging="1647"/>
      </w:pPr>
    </w:lvl>
    <w:lvl w:ilvl="5">
      <w:start w:val="1"/>
      <w:numFmt w:val="decimal"/>
      <w:isLgl/>
      <w:lvlText w:val="%1.%2.%3.%4.%5.%6"/>
      <w:lvlJc w:val="left"/>
      <w:pPr>
        <w:ind w:left="1644" w:hanging="1644"/>
      </w:pPr>
    </w:lvl>
    <w:lvl w:ilvl="6">
      <w:start w:val="1"/>
      <w:numFmt w:val="decimal"/>
      <w:isLgl/>
      <w:lvlText w:val="%1.%2.%3.%4.%5.%6.%7."/>
      <w:lvlJc w:val="left"/>
      <w:pPr>
        <w:ind w:left="2007" w:hanging="2007"/>
      </w:pPr>
    </w:lvl>
    <w:lvl w:ilvl="7">
      <w:start w:val="1"/>
      <w:numFmt w:val="decimal"/>
      <w:isLgl/>
      <w:lvlText w:val="%1.%2.%3.%4.%5.%6.%7.%8."/>
      <w:lvlJc w:val="left"/>
      <w:pPr>
        <w:ind w:left="2007" w:hanging="2007"/>
      </w:pPr>
    </w:lvl>
    <w:lvl w:ilvl="8">
      <w:start w:val="1"/>
      <w:numFmt w:val="decimal"/>
      <w:isLgl/>
      <w:lvlText w:val="%1.%2.%3.%4.%5.%6.%7.%8.%9."/>
      <w:lvlJc w:val="left"/>
      <w:pPr>
        <w:ind w:left="2367" w:hanging="2367"/>
      </w:pPr>
    </w:lvl>
  </w:abstractNum>
  <w:abstractNum w:abstractNumId="5" w15:restartNumberingAfterBreak="0">
    <w:nsid w:val="5F3A6E3B"/>
    <w:multiLevelType w:val="hybridMultilevel"/>
    <w:tmpl w:val="7B5A89D6"/>
    <w:lvl w:ilvl="0" w:tplc="EDF42FB4">
      <w:start w:val="2"/>
      <w:numFmt w:val="bullet"/>
      <w:lvlText w:val="-"/>
      <w:lvlJc w:val="left"/>
      <w:pPr>
        <w:tabs>
          <w:tab w:val="num" w:pos="780"/>
        </w:tabs>
        <w:ind w:left="780" w:hanging="4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2238EC"/>
    <w:multiLevelType w:val="hybridMultilevel"/>
    <w:tmpl w:val="AA3C4700"/>
    <w:lvl w:ilvl="0" w:tplc="4B08E654">
      <w:start w:val="1"/>
      <w:numFmt w:val="upperLetter"/>
      <w:lvlText w:val="%1."/>
      <w:lvlJc w:val="left"/>
      <w:pPr>
        <w:ind w:left="1689" w:hanging="555"/>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rPr>
          <w:rFonts w:cs="Times New Roman"/>
        </w:rPr>
      </w:lvl>
    </w:lvlOverride>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76"/>
    <w:rsid w:val="003D44B5"/>
    <w:rsid w:val="00456ECF"/>
    <w:rsid w:val="00633730"/>
    <w:rsid w:val="00652884"/>
    <w:rsid w:val="0087072F"/>
    <w:rsid w:val="008E5939"/>
    <w:rsid w:val="00910B00"/>
    <w:rsid w:val="009A6276"/>
    <w:rsid w:val="00C41931"/>
    <w:rsid w:val="00D079F1"/>
    <w:rsid w:val="00E048E4"/>
    <w:rsid w:val="00F03995"/>
    <w:rsid w:val="00F16A62"/>
    <w:rsid w:val="00F457AE"/>
    <w:rsid w:val="00F84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139F"/>
  <w15:chartTrackingRefBased/>
  <w15:docId w15:val="{A32780B0-4B76-41EB-A903-D38DD85C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79F1"/>
    <w:pPr>
      <w:spacing w:after="0" w:line="240" w:lineRule="auto"/>
    </w:pPr>
    <w:rPr>
      <w:rFonts w:ascii="Times New Roman" w:eastAsia="Times New Roman" w:hAnsi="Times New Roman" w:cs="Times New Roman"/>
      <w:szCs w:val="20"/>
    </w:rPr>
  </w:style>
  <w:style w:type="paragraph" w:styleId="Antrat1">
    <w:name w:val="heading 1"/>
    <w:basedOn w:val="prastasis"/>
    <w:next w:val="prastasis"/>
    <w:link w:val="Antrat1Diagrama"/>
    <w:autoRedefine/>
    <w:uiPriority w:val="9"/>
    <w:qFormat/>
    <w:rsid w:val="00D079F1"/>
    <w:pPr>
      <w:keepNext/>
      <w:ind w:left="567" w:hanging="567"/>
      <w:jc w:val="center"/>
      <w:outlineLvl w:val="0"/>
    </w:pPr>
    <w:rPr>
      <w:rFonts w:eastAsia="Calibri"/>
      <w:b/>
      <w:caps/>
      <w:lang w:val="x-none"/>
    </w:rPr>
  </w:style>
  <w:style w:type="paragraph" w:styleId="Antrat2">
    <w:name w:val="heading 2"/>
    <w:basedOn w:val="prastasis"/>
    <w:next w:val="prastasis"/>
    <w:link w:val="Antrat2Diagrama"/>
    <w:autoRedefine/>
    <w:semiHidden/>
    <w:unhideWhenUsed/>
    <w:qFormat/>
    <w:rsid w:val="00D079F1"/>
    <w:pPr>
      <w:numPr>
        <w:numId w:val="1"/>
      </w:numPr>
      <w:tabs>
        <w:tab w:val="left" w:pos="567"/>
      </w:tabs>
      <w:ind w:right="-569"/>
      <w:outlineLvl w:val="1"/>
    </w:pPr>
    <w:rPr>
      <w:b/>
      <w:szCs w:val="22"/>
    </w:rPr>
  </w:style>
  <w:style w:type="paragraph" w:styleId="Antrat3">
    <w:name w:val="heading 3"/>
    <w:basedOn w:val="Antrat2"/>
    <w:next w:val="prastasis"/>
    <w:link w:val="Antrat3Diagrama"/>
    <w:autoRedefine/>
    <w:semiHidden/>
    <w:unhideWhenUsed/>
    <w:qFormat/>
    <w:rsid w:val="00D079F1"/>
    <w:pPr>
      <w:numPr>
        <w:ilvl w:val="1"/>
      </w:numPr>
      <w:tabs>
        <w:tab w:val="clear" w:pos="567"/>
      </w:tabs>
      <w:ind w:right="0"/>
      <w:outlineLvl w:val="2"/>
    </w:pPr>
    <w:rPr>
      <w:rFonts w:eastAsia="Calibri" w:cstheme="minorBid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9F1"/>
    <w:rPr>
      <w:rFonts w:ascii="Times New Roman" w:eastAsia="Calibri" w:hAnsi="Times New Roman" w:cs="Times New Roman"/>
      <w:b/>
      <w:caps/>
      <w:szCs w:val="20"/>
      <w:lang w:val="x-none"/>
    </w:rPr>
  </w:style>
  <w:style w:type="character" w:customStyle="1" w:styleId="Antrat2Diagrama">
    <w:name w:val="Antraštė 2 Diagrama"/>
    <w:basedOn w:val="Numatytasispastraiposriftas"/>
    <w:link w:val="Antrat2"/>
    <w:semiHidden/>
    <w:rsid w:val="00D079F1"/>
    <w:rPr>
      <w:rFonts w:ascii="Times New Roman" w:eastAsia="Times New Roman" w:hAnsi="Times New Roman" w:cs="Times New Roman"/>
      <w:b/>
    </w:rPr>
  </w:style>
  <w:style w:type="character" w:customStyle="1" w:styleId="Antrat3Diagrama">
    <w:name w:val="Antraštė 3 Diagrama"/>
    <w:basedOn w:val="Numatytasispastraiposriftas"/>
    <w:link w:val="Antrat3"/>
    <w:semiHidden/>
    <w:rsid w:val="00D079F1"/>
    <w:rPr>
      <w:rFonts w:ascii="Times New Roman" w:eastAsia="Calibri" w:hAnsi="Times New Roman"/>
      <w:b/>
    </w:rPr>
  </w:style>
  <w:style w:type="character" w:styleId="Hipersaitas">
    <w:name w:val="Hyperlink"/>
    <w:uiPriority w:val="99"/>
    <w:semiHidden/>
    <w:unhideWhenUsed/>
    <w:rsid w:val="00D079F1"/>
    <w:rPr>
      <w:rFonts w:ascii="Times New Roman" w:hAnsi="Times New Roman" w:cs="Times New Roman" w:hint="default"/>
      <w:color w:val="0000FF"/>
      <w:u w:val="single"/>
    </w:rPr>
  </w:style>
  <w:style w:type="paragraph" w:styleId="Pagrindinistekstas">
    <w:name w:val="Body Text"/>
    <w:basedOn w:val="prastasis"/>
    <w:link w:val="PagrindinistekstasDiagrama"/>
    <w:semiHidden/>
    <w:unhideWhenUsed/>
    <w:rsid w:val="00D079F1"/>
    <w:pPr>
      <w:spacing w:after="120"/>
    </w:pPr>
    <w:rPr>
      <w:lang w:eastAsia="lt-LT"/>
    </w:rPr>
  </w:style>
  <w:style w:type="character" w:customStyle="1" w:styleId="PagrindinistekstasDiagrama">
    <w:name w:val="Pagrindinis tekstas Diagrama"/>
    <w:basedOn w:val="Numatytasispastraiposriftas"/>
    <w:link w:val="Pagrindinistekstas"/>
    <w:semiHidden/>
    <w:rsid w:val="00D079F1"/>
    <w:rPr>
      <w:rFonts w:ascii="Times New Roman" w:eastAsia="Times New Roman" w:hAnsi="Times New Roman" w:cs="Times New Roman"/>
      <w:szCs w:val="20"/>
      <w:lang w:eastAsia="lt-LT"/>
    </w:rPr>
  </w:style>
  <w:style w:type="paragraph" w:styleId="Sraopastraipa">
    <w:name w:val="List Paragraph"/>
    <w:basedOn w:val="prastasis"/>
    <w:uiPriority w:val="99"/>
    <w:qFormat/>
    <w:rsid w:val="00D079F1"/>
    <w:pPr>
      <w:ind w:left="720"/>
      <w:contextualSpacing/>
    </w:pPr>
  </w:style>
  <w:style w:type="character" w:customStyle="1" w:styleId="BTEMEASMCAChar">
    <w:name w:val="BT EMEA_SMCA Char"/>
    <w:link w:val="BTEMEASMCA"/>
    <w:uiPriority w:val="99"/>
    <w:locked/>
    <w:rsid w:val="00D079F1"/>
    <w:rPr>
      <w:rFonts w:ascii="Times New Roman" w:hAnsi="Times New Roman" w:cs="Times New Roman"/>
    </w:rPr>
  </w:style>
  <w:style w:type="paragraph" w:customStyle="1" w:styleId="BTEMEASMCA">
    <w:name w:val="BT EMEA_SMCA"/>
    <w:basedOn w:val="prastasis"/>
    <w:link w:val="BTEMEASMCAChar"/>
    <w:uiPriority w:val="99"/>
    <w:rsid w:val="00D079F1"/>
    <w:pPr>
      <w:widowControl w:val="0"/>
      <w:suppressAutoHyphens/>
    </w:pPr>
    <w:rPr>
      <w:rFonts w:eastAsiaTheme="minorHAnsi"/>
      <w:szCs w:val="22"/>
    </w:rPr>
  </w:style>
  <w:style w:type="character" w:customStyle="1" w:styleId="TTEMEASMCAChar">
    <w:name w:val="TT EMEA_SMCA Char"/>
    <w:link w:val="TTEMEASMCA"/>
    <w:uiPriority w:val="99"/>
    <w:locked/>
    <w:rsid w:val="00D079F1"/>
    <w:rPr>
      <w:rFonts w:ascii="Times New Roman" w:hAnsi="Times New Roman" w:cs="Times New Roman"/>
      <w:b/>
      <w:caps/>
      <w:lang w:val="en-US"/>
    </w:rPr>
  </w:style>
  <w:style w:type="paragraph" w:customStyle="1" w:styleId="TTEMEASMCA">
    <w:name w:val="TT EMEA_SMCA"/>
    <w:basedOn w:val="Antrat1"/>
    <w:link w:val="TTEMEASMCAChar"/>
    <w:autoRedefine/>
    <w:uiPriority w:val="99"/>
    <w:rsid w:val="00D079F1"/>
    <w:pPr>
      <w:keepNext w:val="0"/>
      <w:tabs>
        <w:tab w:val="left" w:pos="567"/>
      </w:tabs>
    </w:pPr>
    <w:rPr>
      <w:rFonts w:eastAsiaTheme="minorHAnsi"/>
      <w:szCs w:val="22"/>
      <w:lang w:val="en-US"/>
    </w:rPr>
  </w:style>
  <w:style w:type="paragraph" w:styleId="Debesliotekstas">
    <w:name w:val="Balloon Text"/>
    <w:basedOn w:val="prastasis"/>
    <w:link w:val="DebesliotekstasDiagrama"/>
    <w:uiPriority w:val="99"/>
    <w:semiHidden/>
    <w:unhideWhenUsed/>
    <w:rsid w:val="00D079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79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88773">
      <w:bodyDiv w:val="1"/>
      <w:marLeft w:val="0"/>
      <w:marRight w:val="0"/>
      <w:marTop w:val="0"/>
      <w:marBottom w:val="0"/>
      <w:divBdr>
        <w:top w:val="none" w:sz="0" w:space="0" w:color="auto"/>
        <w:left w:val="none" w:sz="0" w:space="0" w:color="auto"/>
        <w:bottom w:val="none" w:sz="0" w:space="0" w:color="auto"/>
        <w:right w:val="none" w:sz="0" w:space="0" w:color="auto"/>
      </w:divBdr>
    </w:div>
    <w:div w:id="623001034">
      <w:bodyDiv w:val="1"/>
      <w:marLeft w:val="0"/>
      <w:marRight w:val="0"/>
      <w:marTop w:val="0"/>
      <w:marBottom w:val="0"/>
      <w:divBdr>
        <w:top w:val="none" w:sz="0" w:space="0" w:color="auto"/>
        <w:left w:val="none" w:sz="0" w:space="0" w:color="auto"/>
        <w:bottom w:val="none" w:sz="0" w:space="0" w:color="auto"/>
        <w:right w:val="none" w:sz="0" w:space="0" w:color="auto"/>
      </w:divBdr>
    </w:div>
    <w:div w:id="1035228032">
      <w:bodyDiv w:val="1"/>
      <w:marLeft w:val="0"/>
      <w:marRight w:val="0"/>
      <w:marTop w:val="0"/>
      <w:marBottom w:val="0"/>
      <w:divBdr>
        <w:top w:val="none" w:sz="0" w:space="0" w:color="auto"/>
        <w:left w:val="none" w:sz="0" w:space="0" w:color="auto"/>
        <w:bottom w:val="none" w:sz="0" w:space="0" w:color="auto"/>
        <w:right w:val="none" w:sz="0" w:space="0" w:color="auto"/>
      </w:divBdr>
    </w:div>
    <w:div w:id="12902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DC92B-8967-4697-80B4-AB4D7721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21421</Words>
  <Characters>12211</Characters>
  <Application>Microsoft Office Word</Application>
  <DocSecurity>4</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2</cp:revision>
  <dcterms:created xsi:type="dcterms:W3CDTF">2020-11-06T13:12:00Z</dcterms:created>
  <dcterms:modified xsi:type="dcterms:W3CDTF">2020-11-06T13:12:00Z</dcterms:modified>
</cp:coreProperties>
</file>