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C293E" w14:textId="77777777" w:rsidR="00277B34" w:rsidRPr="00470E3C" w:rsidRDefault="00277B34" w:rsidP="00277B34">
      <w:pPr>
        <w:widowControl w:val="0"/>
        <w:spacing w:after="0" w:line="240" w:lineRule="auto"/>
        <w:rPr>
          <w:rFonts w:ascii="Times New Roman" w:eastAsia="Calibri" w:hAnsi="Times New Roman" w:cs="Times New Roman"/>
        </w:rPr>
      </w:pPr>
      <w:bookmarkStart w:id="0" w:name="_GoBack"/>
      <w:bookmarkEnd w:id="0"/>
    </w:p>
    <w:p w14:paraId="11973439" w14:textId="77777777" w:rsidR="00277B34" w:rsidRPr="00470E3C" w:rsidRDefault="00277B34" w:rsidP="00277B34">
      <w:pPr>
        <w:widowControl w:val="0"/>
        <w:spacing w:after="0" w:line="240" w:lineRule="auto"/>
        <w:rPr>
          <w:rFonts w:ascii="Times New Roman" w:eastAsia="Calibri" w:hAnsi="Times New Roman" w:cs="Times New Roman"/>
        </w:rPr>
      </w:pPr>
    </w:p>
    <w:p w14:paraId="70BB3C8E" w14:textId="77777777" w:rsidR="00277B34" w:rsidRPr="00470E3C" w:rsidRDefault="00277B34" w:rsidP="00277B34">
      <w:pPr>
        <w:widowControl w:val="0"/>
        <w:spacing w:after="0" w:line="240" w:lineRule="auto"/>
        <w:rPr>
          <w:rFonts w:ascii="Times New Roman" w:eastAsia="Calibri" w:hAnsi="Times New Roman" w:cs="Times New Roman"/>
        </w:rPr>
      </w:pPr>
    </w:p>
    <w:p w14:paraId="5A0F0939" w14:textId="77777777" w:rsidR="00277B34" w:rsidRPr="00470E3C" w:rsidRDefault="00277B34" w:rsidP="00277B34">
      <w:pPr>
        <w:widowControl w:val="0"/>
        <w:spacing w:after="0" w:line="240" w:lineRule="auto"/>
        <w:rPr>
          <w:rFonts w:ascii="Times New Roman" w:eastAsia="Calibri" w:hAnsi="Times New Roman" w:cs="Times New Roman"/>
        </w:rPr>
      </w:pPr>
    </w:p>
    <w:p w14:paraId="0DE1B071" w14:textId="77777777" w:rsidR="00277B34" w:rsidRPr="00470E3C" w:rsidRDefault="00277B34" w:rsidP="00277B34">
      <w:pPr>
        <w:widowControl w:val="0"/>
        <w:spacing w:after="0" w:line="240" w:lineRule="auto"/>
        <w:rPr>
          <w:rFonts w:ascii="Times New Roman" w:eastAsia="Calibri" w:hAnsi="Times New Roman" w:cs="Times New Roman"/>
        </w:rPr>
      </w:pPr>
    </w:p>
    <w:p w14:paraId="263AA5A3" w14:textId="77777777" w:rsidR="00277B34" w:rsidRPr="00470E3C" w:rsidRDefault="00277B34" w:rsidP="00277B34">
      <w:pPr>
        <w:widowControl w:val="0"/>
        <w:spacing w:after="0" w:line="240" w:lineRule="auto"/>
        <w:rPr>
          <w:rFonts w:ascii="Times New Roman" w:eastAsia="Calibri" w:hAnsi="Times New Roman" w:cs="Times New Roman"/>
        </w:rPr>
      </w:pPr>
    </w:p>
    <w:p w14:paraId="32F115BD" w14:textId="77777777" w:rsidR="00277B34" w:rsidRPr="00470E3C" w:rsidRDefault="00277B34" w:rsidP="00277B34">
      <w:pPr>
        <w:widowControl w:val="0"/>
        <w:spacing w:after="0" w:line="240" w:lineRule="auto"/>
        <w:rPr>
          <w:rFonts w:ascii="Times New Roman" w:eastAsia="Calibri" w:hAnsi="Times New Roman" w:cs="Times New Roman"/>
        </w:rPr>
      </w:pPr>
    </w:p>
    <w:p w14:paraId="65DBBDFD" w14:textId="77777777" w:rsidR="00277B34" w:rsidRPr="00470E3C" w:rsidRDefault="00277B34" w:rsidP="00277B34">
      <w:pPr>
        <w:widowControl w:val="0"/>
        <w:spacing w:after="0" w:line="240" w:lineRule="auto"/>
        <w:rPr>
          <w:rFonts w:ascii="Times New Roman" w:eastAsia="Calibri" w:hAnsi="Times New Roman" w:cs="Times New Roman"/>
        </w:rPr>
      </w:pPr>
    </w:p>
    <w:p w14:paraId="3A1473F1" w14:textId="77777777" w:rsidR="00277B34" w:rsidRPr="00470E3C" w:rsidRDefault="00277B34" w:rsidP="00277B34">
      <w:pPr>
        <w:widowControl w:val="0"/>
        <w:spacing w:after="0" w:line="240" w:lineRule="auto"/>
        <w:rPr>
          <w:rFonts w:ascii="Times New Roman" w:eastAsia="Calibri" w:hAnsi="Times New Roman" w:cs="Times New Roman"/>
        </w:rPr>
      </w:pPr>
    </w:p>
    <w:p w14:paraId="3DB0C702" w14:textId="77777777" w:rsidR="00277B34" w:rsidRPr="00470E3C" w:rsidRDefault="00277B34" w:rsidP="00277B34">
      <w:pPr>
        <w:widowControl w:val="0"/>
        <w:spacing w:after="0" w:line="240" w:lineRule="auto"/>
        <w:rPr>
          <w:rFonts w:ascii="Times New Roman" w:eastAsia="Calibri" w:hAnsi="Times New Roman" w:cs="Times New Roman"/>
        </w:rPr>
      </w:pPr>
    </w:p>
    <w:p w14:paraId="41CF6521" w14:textId="77777777" w:rsidR="00277B34" w:rsidRPr="00470E3C" w:rsidRDefault="00277B34" w:rsidP="00277B34">
      <w:pPr>
        <w:widowControl w:val="0"/>
        <w:spacing w:after="0" w:line="240" w:lineRule="auto"/>
        <w:rPr>
          <w:rFonts w:ascii="Times New Roman" w:eastAsia="Calibri" w:hAnsi="Times New Roman" w:cs="Times New Roman"/>
        </w:rPr>
      </w:pPr>
    </w:p>
    <w:p w14:paraId="4C676ED1" w14:textId="77777777" w:rsidR="00277B34" w:rsidRPr="00470E3C" w:rsidRDefault="00277B34" w:rsidP="00277B34">
      <w:pPr>
        <w:widowControl w:val="0"/>
        <w:spacing w:after="0" w:line="240" w:lineRule="auto"/>
        <w:rPr>
          <w:rFonts w:ascii="Times New Roman" w:eastAsia="Calibri" w:hAnsi="Times New Roman" w:cs="Times New Roman"/>
        </w:rPr>
      </w:pPr>
    </w:p>
    <w:p w14:paraId="37131ADF" w14:textId="77777777" w:rsidR="00277B34" w:rsidRPr="00470E3C" w:rsidRDefault="00277B34" w:rsidP="00277B34">
      <w:pPr>
        <w:widowControl w:val="0"/>
        <w:spacing w:after="0" w:line="240" w:lineRule="auto"/>
        <w:rPr>
          <w:rFonts w:ascii="Times New Roman" w:eastAsia="Calibri" w:hAnsi="Times New Roman" w:cs="Times New Roman"/>
        </w:rPr>
      </w:pPr>
    </w:p>
    <w:p w14:paraId="72FAB9C5" w14:textId="77777777" w:rsidR="00277B34" w:rsidRPr="00470E3C" w:rsidRDefault="00277B34" w:rsidP="00277B34">
      <w:pPr>
        <w:widowControl w:val="0"/>
        <w:spacing w:after="0" w:line="240" w:lineRule="auto"/>
        <w:rPr>
          <w:rFonts w:ascii="Times New Roman" w:eastAsia="Calibri" w:hAnsi="Times New Roman" w:cs="Times New Roman"/>
        </w:rPr>
      </w:pPr>
    </w:p>
    <w:p w14:paraId="17B5B5D4" w14:textId="77777777" w:rsidR="00277B34" w:rsidRPr="00470E3C" w:rsidRDefault="00277B34" w:rsidP="00277B34">
      <w:pPr>
        <w:widowControl w:val="0"/>
        <w:spacing w:after="0" w:line="240" w:lineRule="auto"/>
        <w:rPr>
          <w:rFonts w:ascii="Times New Roman" w:eastAsia="Calibri" w:hAnsi="Times New Roman" w:cs="Times New Roman"/>
        </w:rPr>
      </w:pPr>
    </w:p>
    <w:p w14:paraId="310D31DA" w14:textId="77777777" w:rsidR="00277B34" w:rsidRPr="00470E3C" w:rsidRDefault="00277B34" w:rsidP="00277B34">
      <w:pPr>
        <w:widowControl w:val="0"/>
        <w:spacing w:after="0" w:line="240" w:lineRule="auto"/>
        <w:rPr>
          <w:rFonts w:ascii="Times New Roman" w:eastAsia="Calibri" w:hAnsi="Times New Roman" w:cs="Times New Roman"/>
        </w:rPr>
      </w:pPr>
    </w:p>
    <w:p w14:paraId="623E35A2" w14:textId="77777777" w:rsidR="00277B34" w:rsidRPr="00470E3C" w:rsidRDefault="00277B34" w:rsidP="00277B34">
      <w:pPr>
        <w:widowControl w:val="0"/>
        <w:spacing w:after="0" w:line="240" w:lineRule="auto"/>
        <w:rPr>
          <w:rFonts w:ascii="Times New Roman" w:eastAsia="Calibri" w:hAnsi="Times New Roman" w:cs="Times New Roman"/>
        </w:rPr>
      </w:pPr>
    </w:p>
    <w:p w14:paraId="079C85F6" w14:textId="77777777" w:rsidR="00277B34" w:rsidRPr="00470E3C" w:rsidRDefault="00277B34" w:rsidP="00277B34">
      <w:pPr>
        <w:widowControl w:val="0"/>
        <w:spacing w:after="0" w:line="240" w:lineRule="auto"/>
        <w:rPr>
          <w:rFonts w:ascii="Times New Roman" w:eastAsia="Calibri" w:hAnsi="Times New Roman" w:cs="Times New Roman"/>
        </w:rPr>
      </w:pPr>
    </w:p>
    <w:p w14:paraId="1ACBD662" w14:textId="77777777" w:rsidR="00277B34" w:rsidRPr="00470E3C" w:rsidRDefault="00277B34" w:rsidP="00277B34">
      <w:pPr>
        <w:widowControl w:val="0"/>
        <w:spacing w:after="0" w:line="240" w:lineRule="auto"/>
        <w:rPr>
          <w:rFonts w:ascii="Times New Roman" w:eastAsia="Calibri" w:hAnsi="Times New Roman" w:cs="Times New Roman"/>
        </w:rPr>
      </w:pPr>
    </w:p>
    <w:p w14:paraId="18EC20EE" w14:textId="77777777" w:rsidR="00277B34" w:rsidRPr="00470E3C" w:rsidRDefault="00277B34" w:rsidP="00277B34">
      <w:pPr>
        <w:widowControl w:val="0"/>
        <w:spacing w:after="0" w:line="240" w:lineRule="auto"/>
        <w:rPr>
          <w:rFonts w:ascii="Times New Roman" w:eastAsia="Calibri" w:hAnsi="Times New Roman" w:cs="Times New Roman"/>
        </w:rPr>
      </w:pPr>
    </w:p>
    <w:p w14:paraId="35B80E32" w14:textId="77777777" w:rsidR="00277B34" w:rsidRPr="00470E3C" w:rsidRDefault="00277B34" w:rsidP="00277B34">
      <w:pPr>
        <w:widowControl w:val="0"/>
        <w:spacing w:after="0" w:line="240" w:lineRule="auto"/>
        <w:rPr>
          <w:rFonts w:ascii="Times New Roman" w:eastAsia="Calibri" w:hAnsi="Times New Roman" w:cs="Times New Roman"/>
        </w:rPr>
      </w:pPr>
    </w:p>
    <w:p w14:paraId="710575CB" w14:textId="77777777" w:rsidR="00277B34" w:rsidRPr="00470E3C" w:rsidRDefault="00277B34" w:rsidP="00277B34">
      <w:pPr>
        <w:widowControl w:val="0"/>
        <w:spacing w:after="0" w:line="240" w:lineRule="auto"/>
        <w:rPr>
          <w:rFonts w:ascii="Times New Roman" w:eastAsia="Calibri" w:hAnsi="Times New Roman" w:cs="Times New Roman"/>
        </w:rPr>
      </w:pPr>
    </w:p>
    <w:p w14:paraId="7984E095" w14:textId="77777777" w:rsidR="00277B34" w:rsidRPr="00470E3C" w:rsidRDefault="00277B34" w:rsidP="00277B34">
      <w:pPr>
        <w:widowControl w:val="0"/>
        <w:spacing w:after="0" w:line="240" w:lineRule="auto"/>
        <w:rPr>
          <w:rFonts w:ascii="Times New Roman" w:eastAsia="Calibri" w:hAnsi="Times New Roman" w:cs="Times New Roman"/>
        </w:rPr>
      </w:pPr>
    </w:p>
    <w:p w14:paraId="79A8AD6F" w14:textId="77777777" w:rsidR="00277B34" w:rsidRPr="00470E3C" w:rsidRDefault="00277B34" w:rsidP="00277B34">
      <w:pPr>
        <w:widowControl w:val="0"/>
        <w:spacing w:after="0" w:line="240" w:lineRule="auto"/>
        <w:jc w:val="center"/>
        <w:outlineLvl w:val="0"/>
        <w:rPr>
          <w:rFonts w:ascii="Times New Roman" w:eastAsia="Calibri" w:hAnsi="Times New Roman" w:cs="Times New Roman"/>
          <w:b/>
          <w:kern w:val="28"/>
        </w:rPr>
      </w:pPr>
      <w:r w:rsidRPr="00470E3C">
        <w:rPr>
          <w:rFonts w:ascii="Times New Roman" w:eastAsia="Calibri" w:hAnsi="Times New Roman" w:cs="Times New Roman"/>
          <w:b/>
          <w:kern w:val="28"/>
        </w:rPr>
        <w:t>I PRIEDAS</w:t>
      </w:r>
    </w:p>
    <w:p w14:paraId="57127E86" w14:textId="77777777" w:rsidR="00277B34" w:rsidRPr="00470E3C" w:rsidRDefault="00277B34" w:rsidP="00277B34">
      <w:pPr>
        <w:widowControl w:val="0"/>
        <w:spacing w:after="0" w:line="240" w:lineRule="auto"/>
        <w:rPr>
          <w:rFonts w:ascii="Times New Roman" w:eastAsia="Calibri" w:hAnsi="Times New Roman" w:cs="Times New Roman"/>
        </w:rPr>
      </w:pPr>
    </w:p>
    <w:p w14:paraId="7B8CB69D" w14:textId="77777777" w:rsidR="00277B34" w:rsidRPr="00470E3C" w:rsidRDefault="00277B34" w:rsidP="00277B34">
      <w:pPr>
        <w:widowControl w:val="0"/>
        <w:spacing w:after="0" w:line="240" w:lineRule="auto"/>
        <w:jc w:val="center"/>
        <w:outlineLvl w:val="0"/>
        <w:rPr>
          <w:rFonts w:ascii="Times New Roman" w:eastAsia="Calibri" w:hAnsi="Times New Roman" w:cs="Times New Roman"/>
          <w:b/>
          <w:kern w:val="28"/>
        </w:rPr>
      </w:pPr>
      <w:r w:rsidRPr="00470E3C">
        <w:rPr>
          <w:rFonts w:ascii="Times New Roman" w:eastAsia="Calibri" w:hAnsi="Times New Roman" w:cs="Times New Roman"/>
          <w:b/>
          <w:kern w:val="28"/>
        </w:rPr>
        <w:t>PREPARATO CHARAKTERISTIKŲ SANTRAUKA</w:t>
      </w:r>
    </w:p>
    <w:p w14:paraId="6046A05E" w14:textId="77777777" w:rsidR="00277B34" w:rsidRPr="00470E3C" w:rsidRDefault="00277B34" w:rsidP="00277B34">
      <w:pPr>
        <w:widowControl w:val="0"/>
        <w:spacing w:after="0" w:line="240" w:lineRule="auto"/>
        <w:rPr>
          <w:rFonts w:ascii="Times New Roman" w:eastAsia="Calibri" w:hAnsi="Times New Roman" w:cs="Times New Roman"/>
        </w:rPr>
      </w:pPr>
    </w:p>
    <w:p w14:paraId="10830F64" w14:textId="77777777" w:rsidR="00277B34" w:rsidRPr="00470E3C" w:rsidRDefault="00277B34" w:rsidP="00277B34">
      <w:pPr>
        <w:widowControl w:val="0"/>
        <w:spacing w:after="0" w:line="240" w:lineRule="auto"/>
        <w:ind w:left="567" w:hanging="567"/>
        <w:outlineLvl w:val="1"/>
        <w:rPr>
          <w:rFonts w:ascii="Times New Roman" w:eastAsia="Calibri" w:hAnsi="Times New Roman" w:cs="Times New Roman"/>
          <w:b/>
        </w:rPr>
      </w:pPr>
      <w:r w:rsidRPr="00470E3C">
        <w:rPr>
          <w:rFonts w:ascii="Times New Roman" w:eastAsia="Calibri" w:hAnsi="Times New Roman" w:cs="Times New Roman"/>
          <w:b/>
        </w:rPr>
        <w:br w:type="page"/>
      </w:r>
      <w:r w:rsidRPr="00470E3C">
        <w:rPr>
          <w:rFonts w:ascii="Times New Roman" w:eastAsia="Calibri" w:hAnsi="Times New Roman" w:cs="Times New Roman"/>
          <w:b/>
        </w:rPr>
        <w:lastRenderedPageBreak/>
        <w:t>1.</w:t>
      </w:r>
      <w:r w:rsidRPr="00470E3C">
        <w:rPr>
          <w:rFonts w:ascii="Times New Roman" w:eastAsia="Calibri" w:hAnsi="Times New Roman" w:cs="Times New Roman"/>
          <w:b/>
        </w:rPr>
        <w:tab/>
        <w:t>VAISTINIO PREPARATO PAVADINIMAS</w:t>
      </w:r>
    </w:p>
    <w:p w14:paraId="0EF22F9F" w14:textId="77777777" w:rsidR="00277B34" w:rsidRPr="00470E3C" w:rsidRDefault="00277B34" w:rsidP="00277B34">
      <w:pPr>
        <w:widowControl w:val="0"/>
        <w:spacing w:after="0" w:line="240" w:lineRule="auto"/>
        <w:rPr>
          <w:rFonts w:ascii="Times New Roman" w:eastAsia="Calibri" w:hAnsi="Times New Roman" w:cs="Times New Roman"/>
        </w:rPr>
      </w:pPr>
    </w:p>
    <w:p w14:paraId="7C199464" w14:textId="77777777" w:rsidR="00277B34" w:rsidRPr="00470E3C" w:rsidRDefault="00277B34" w:rsidP="00277B34">
      <w:pPr>
        <w:widowControl w:val="0"/>
        <w:spacing w:after="0" w:line="240" w:lineRule="auto"/>
        <w:rPr>
          <w:rFonts w:ascii="Times New Roman" w:eastAsia="Calibri" w:hAnsi="Times New Roman" w:cs="Times New Roman"/>
        </w:rPr>
      </w:pPr>
      <w:proofErr w:type="spellStart"/>
      <w:r w:rsidRPr="00470E3C">
        <w:rPr>
          <w:rFonts w:ascii="Times New Roman" w:eastAsia="Calibri" w:hAnsi="Times New Roman" w:cs="Times New Roman"/>
        </w:rPr>
        <w:t>Tanyz</w:t>
      </w:r>
      <w:proofErr w:type="spellEnd"/>
      <w:r w:rsidRPr="00470E3C">
        <w:rPr>
          <w:rFonts w:ascii="Times New Roman" w:eastAsia="Calibri" w:hAnsi="Times New Roman" w:cs="Times New Roman"/>
        </w:rPr>
        <w:t xml:space="preserve"> 0,4 mg modifikuoto atpalaidavimo </w:t>
      </w:r>
      <w:r w:rsidRPr="00470E3C">
        <w:rPr>
          <w:rFonts w:ascii="Times New Roman" w:eastAsia="Calibri" w:hAnsi="Times New Roman" w:cs="Times New Roman"/>
          <w:lang w:val="sl-SI"/>
        </w:rPr>
        <w:t>kietosios</w:t>
      </w:r>
      <w:r w:rsidRPr="00470E3C">
        <w:rPr>
          <w:rFonts w:ascii="Times New Roman" w:eastAsia="Calibri" w:hAnsi="Times New Roman" w:cs="Times New Roman"/>
        </w:rPr>
        <w:t xml:space="preserve"> kapsulės</w:t>
      </w:r>
    </w:p>
    <w:p w14:paraId="7C5EB1EB" w14:textId="77777777" w:rsidR="00277B34" w:rsidRPr="00470E3C" w:rsidRDefault="00277B34" w:rsidP="00277B34">
      <w:pPr>
        <w:widowControl w:val="0"/>
        <w:spacing w:after="0" w:line="240" w:lineRule="auto"/>
        <w:rPr>
          <w:rFonts w:ascii="Times New Roman" w:eastAsia="Calibri" w:hAnsi="Times New Roman" w:cs="Times New Roman"/>
        </w:rPr>
      </w:pPr>
    </w:p>
    <w:p w14:paraId="57DC6C4C" w14:textId="77777777" w:rsidR="00277B34" w:rsidRPr="00470E3C" w:rsidRDefault="00277B34" w:rsidP="00277B34">
      <w:pPr>
        <w:widowControl w:val="0"/>
        <w:spacing w:after="0" w:line="240" w:lineRule="auto"/>
        <w:rPr>
          <w:rFonts w:ascii="Times New Roman" w:eastAsia="Calibri" w:hAnsi="Times New Roman" w:cs="Times New Roman"/>
        </w:rPr>
      </w:pPr>
    </w:p>
    <w:p w14:paraId="3E33770D" w14:textId="77777777" w:rsidR="00277B34" w:rsidRPr="00470E3C" w:rsidRDefault="00277B34" w:rsidP="00277B34">
      <w:pPr>
        <w:widowControl w:val="0"/>
        <w:spacing w:after="0" w:line="240" w:lineRule="auto"/>
        <w:ind w:left="567" w:hanging="567"/>
        <w:outlineLvl w:val="1"/>
        <w:rPr>
          <w:rFonts w:ascii="Times New Roman" w:eastAsia="Calibri" w:hAnsi="Times New Roman" w:cs="Times New Roman"/>
          <w:b/>
        </w:rPr>
      </w:pPr>
      <w:r w:rsidRPr="00470E3C">
        <w:rPr>
          <w:rFonts w:ascii="Times New Roman" w:eastAsia="Calibri" w:hAnsi="Times New Roman" w:cs="Times New Roman"/>
          <w:b/>
        </w:rPr>
        <w:t>2.</w:t>
      </w:r>
      <w:r w:rsidRPr="00470E3C">
        <w:rPr>
          <w:rFonts w:ascii="Times New Roman" w:eastAsia="Calibri" w:hAnsi="Times New Roman" w:cs="Times New Roman"/>
          <w:b/>
        </w:rPr>
        <w:tab/>
        <w:t>KOKYBINĖ IR KIEKYBINĖ SUDĖTIS</w:t>
      </w:r>
    </w:p>
    <w:p w14:paraId="576B0696" w14:textId="77777777" w:rsidR="00277B34" w:rsidRPr="00470E3C" w:rsidRDefault="00277B34" w:rsidP="00277B34">
      <w:pPr>
        <w:widowControl w:val="0"/>
        <w:spacing w:after="0" w:line="240" w:lineRule="auto"/>
        <w:rPr>
          <w:rFonts w:ascii="Times New Roman" w:eastAsia="Calibri" w:hAnsi="Times New Roman" w:cs="Times New Roman"/>
        </w:rPr>
      </w:pPr>
    </w:p>
    <w:p w14:paraId="3FE892AA"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 xml:space="preserve">Kiekvienoje modifikuoto atpalaidavimo </w:t>
      </w:r>
      <w:r w:rsidRPr="00470E3C">
        <w:rPr>
          <w:rFonts w:ascii="Times New Roman" w:eastAsia="Calibri" w:hAnsi="Times New Roman" w:cs="Times New Roman"/>
          <w:lang w:val="sl-SI"/>
        </w:rPr>
        <w:t>kietojoje</w:t>
      </w:r>
      <w:r w:rsidRPr="00470E3C">
        <w:rPr>
          <w:rFonts w:ascii="Times New Roman" w:eastAsia="Calibri" w:hAnsi="Times New Roman" w:cs="Times New Roman"/>
        </w:rPr>
        <w:t xml:space="preserve"> kapsulėje yra 0,4 mg </w:t>
      </w:r>
      <w:proofErr w:type="spellStart"/>
      <w:r w:rsidRPr="00470E3C">
        <w:rPr>
          <w:rFonts w:ascii="Times New Roman" w:eastAsia="Calibri" w:hAnsi="Times New Roman" w:cs="Times New Roman"/>
        </w:rPr>
        <w:t>tamsulozino</w:t>
      </w:r>
      <w:proofErr w:type="spellEnd"/>
      <w:r w:rsidRPr="00470E3C">
        <w:rPr>
          <w:rFonts w:ascii="Times New Roman" w:eastAsia="Calibri" w:hAnsi="Times New Roman" w:cs="Times New Roman"/>
        </w:rPr>
        <w:t xml:space="preserve"> hidrochlorido.</w:t>
      </w:r>
    </w:p>
    <w:p w14:paraId="584F6C5B" w14:textId="77777777" w:rsidR="00277B34" w:rsidRPr="00470E3C" w:rsidRDefault="00277B34" w:rsidP="00277B34">
      <w:pPr>
        <w:widowControl w:val="0"/>
        <w:spacing w:after="0" w:line="240" w:lineRule="auto"/>
        <w:rPr>
          <w:rFonts w:ascii="Times New Roman" w:eastAsia="Calibri" w:hAnsi="Times New Roman" w:cs="Times New Roman"/>
        </w:rPr>
      </w:pPr>
    </w:p>
    <w:p w14:paraId="79FCCEC6"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Visos pagalbinės medžiagos išvardytos 6.1 skyriuje.</w:t>
      </w:r>
    </w:p>
    <w:p w14:paraId="72957B76" w14:textId="77777777" w:rsidR="00277B34" w:rsidRPr="00470E3C" w:rsidRDefault="00277B34" w:rsidP="00277B34">
      <w:pPr>
        <w:widowControl w:val="0"/>
        <w:spacing w:after="0" w:line="240" w:lineRule="auto"/>
        <w:rPr>
          <w:rFonts w:ascii="Times New Roman" w:eastAsia="Calibri" w:hAnsi="Times New Roman" w:cs="Times New Roman"/>
        </w:rPr>
      </w:pPr>
    </w:p>
    <w:p w14:paraId="6BAE4FAE" w14:textId="77777777" w:rsidR="00277B34" w:rsidRPr="00470E3C" w:rsidRDefault="00277B34" w:rsidP="00277B34">
      <w:pPr>
        <w:widowControl w:val="0"/>
        <w:spacing w:after="0" w:line="240" w:lineRule="auto"/>
        <w:rPr>
          <w:rFonts w:ascii="Times New Roman" w:eastAsia="Calibri" w:hAnsi="Times New Roman" w:cs="Times New Roman"/>
        </w:rPr>
      </w:pPr>
    </w:p>
    <w:p w14:paraId="1933C31E" w14:textId="77777777" w:rsidR="00277B34" w:rsidRPr="00470E3C" w:rsidRDefault="00277B34" w:rsidP="00277B34">
      <w:pPr>
        <w:widowControl w:val="0"/>
        <w:spacing w:after="0" w:line="240" w:lineRule="auto"/>
        <w:ind w:left="567" w:hanging="567"/>
        <w:outlineLvl w:val="1"/>
        <w:rPr>
          <w:rFonts w:ascii="Times New Roman" w:eastAsia="Calibri" w:hAnsi="Times New Roman" w:cs="Times New Roman"/>
          <w:b/>
        </w:rPr>
      </w:pPr>
      <w:r w:rsidRPr="00470E3C">
        <w:rPr>
          <w:rFonts w:ascii="Times New Roman" w:eastAsia="Calibri" w:hAnsi="Times New Roman" w:cs="Times New Roman"/>
          <w:b/>
        </w:rPr>
        <w:t>3.</w:t>
      </w:r>
      <w:r w:rsidRPr="00470E3C">
        <w:rPr>
          <w:rFonts w:ascii="Times New Roman" w:eastAsia="Calibri" w:hAnsi="Times New Roman" w:cs="Times New Roman"/>
          <w:b/>
        </w:rPr>
        <w:tab/>
        <w:t>FARMACINĖ FORMA</w:t>
      </w:r>
    </w:p>
    <w:p w14:paraId="71D127F1" w14:textId="77777777" w:rsidR="00277B34" w:rsidRPr="00470E3C" w:rsidRDefault="00277B34" w:rsidP="00277B34">
      <w:pPr>
        <w:widowControl w:val="0"/>
        <w:spacing w:after="0" w:line="240" w:lineRule="auto"/>
        <w:rPr>
          <w:rFonts w:ascii="Times New Roman" w:eastAsia="Calibri" w:hAnsi="Times New Roman" w:cs="Times New Roman"/>
        </w:rPr>
      </w:pPr>
    </w:p>
    <w:p w14:paraId="7FF644C7"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 xml:space="preserve">Modifikuoto atpalaidavimo </w:t>
      </w:r>
      <w:r w:rsidRPr="00470E3C">
        <w:rPr>
          <w:rFonts w:ascii="Times New Roman" w:eastAsia="Calibri" w:hAnsi="Times New Roman" w:cs="Times New Roman"/>
          <w:lang w:val="sl-SI"/>
        </w:rPr>
        <w:t>kietoji</w:t>
      </w:r>
      <w:r w:rsidRPr="00470E3C">
        <w:rPr>
          <w:rFonts w:ascii="Times New Roman" w:eastAsia="Calibri" w:hAnsi="Times New Roman" w:cs="Times New Roman"/>
        </w:rPr>
        <w:t xml:space="preserve"> kapsulė</w:t>
      </w:r>
    </w:p>
    <w:p w14:paraId="25B98CCB" w14:textId="77777777" w:rsidR="00277B34" w:rsidRPr="00470E3C" w:rsidRDefault="00277B34" w:rsidP="00277B34">
      <w:pPr>
        <w:widowControl w:val="0"/>
        <w:spacing w:after="0" w:line="240" w:lineRule="auto"/>
        <w:rPr>
          <w:rFonts w:ascii="Times New Roman" w:eastAsia="Calibri" w:hAnsi="Times New Roman" w:cs="Times New Roman"/>
        </w:rPr>
      </w:pPr>
    </w:p>
    <w:p w14:paraId="5A5AFD05"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Kapsulė yra oranžinės ir rusvai/šviesiai žalios spalvos. Kapsulėje yra baltų ar balkšvų granulių.</w:t>
      </w:r>
    </w:p>
    <w:p w14:paraId="6FA98846" w14:textId="77777777" w:rsidR="00277B34" w:rsidRPr="00470E3C" w:rsidRDefault="00277B34" w:rsidP="00277B34">
      <w:pPr>
        <w:widowControl w:val="0"/>
        <w:spacing w:after="0" w:line="240" w:lineRule="auto"/>
        <w:rPr>
          <w:rFonts w:ascii="Times New Roman" w:eastAsia="Calibri" w:hAnsi="Times New Roman" w:cs="Times New Roman"/>
        </w:rPr>
      </w:pPr>
    </w:p>
    <w:p w14:paraId="55DDCF01" w14:textId="77777777" w:rsidR="00277B34" w:rsidRPr="00470E3C" w:rsidRDefault="00277B34" w:rsidP="00277B34">
      <w:pPr>
        <w:widowControl w:val="0"/>
        <w:spacing w:after="0" w:line="240" w:lineRule="auto"/>
        <w:rPr>
          <w:rFonts w:ascii="Times New Roman" w:eastAsia="Calibri" w:hAnsi="Times New Roman" w:cs="Times New Roman"/>
        </w:rPr>
      </w:pPr>
    </w:p>
    <w:p w14:paraId="395B30A8" w14:textId="77777777" w:rsidR="00277B34" w:rsidRPr="00470E3C" w:rsidRDefault="00277B34" w:rsidP="00277B34">
      <w:pPr>
        <w:widowControl w:val="0"/>
        <w:spacing w:after="0" w:line="240" w:lineRule="auto"/>
        <w:ind w:left="567" w:hanging="567"/>
        <w:outlineLvl w:val="1"/>
        <w:rPr>
          <w:rFonts w:ascii="Times New Roman" w:eastAsia="Calibri" w:hAnsi="Times New Roman" w:cs="Times New Roman"/>
          <w:b/>
        </w:rPr>
      </w:pPr>
      <w:r w:rsidRPr="00470E3C">
        <w:rPr>
          <w:rFonts w:ascii="Times New Roman" w:eastAsia="Calibri" w:hAnsi="Times New Roman" w:cs="Times New Roman"/>
          <w:b/>
        </w:rPr>
        <w:t>4.</w:t>
      </w:r>
      <w:r w:rsidRPr="00470E3C">
        <w:rPr>
          <w:rFonts w:ascii="Times New Roman" w:eastAsia="Calibri" w:hAnsi="Times New Roman" w:cs="Times New Roman"/>
          <w:b/>
        </w:rPr>
        <w:tab/>
        <w:t>KLINIKINĖ INFORMACIJA</w:t>
      </w:r>
    </w:p>
    <w:p w14:paraId="7A6667F5" w14:textId="77777777" w:rsidR="00277B34" w:rsidRPr="00470E3C" w:rsidRDefault="00277B34" w:rsidP="00277B34">
      <w:pPr>
        <w:widowControl w:val="0"/>
        <w:spacing w:after="0" w:line="240" w:lineRule="auto"/>
        <w:ind w:left="567" w:hanging="567"/>
        <w:outlineLvl w:val="1"/>
        <w:rPr>
          <w:rFonts w:ascii="Times New Roman" w:eastAsia="Calibri" w:hAnsi="Times New Roman" w:cs="Times New Roman"/>
          <w:b/>
        </w:rPr>
      </w:pPr>
    </w:p>
    <w:p w14:paraId="45AF146B" w14:textId="77777777" w:rsidR="00277B34" w:rsidRPr="00470E3C" w:rsidRDefault="00277B34" w:rsidP="00277B34">
      <w:pPr>
        <w:widowControl w:val="0"/>
        <w:spacing w:after="0" w:line="240" w:lineRule="auto"/>
        <w:ind w:left="567" w:hanging="567"/>
        <w:outlineLvl w:val="1"/>
        <w:rPr>
          <w:rFonts w:ascii="Times New Roman" w:eastAsia="Calibri" w:hAnsi="Times New Roman" w:cs="Times New Roman"/>
          <w:b/>
        </w:rPr>
      </w:pPr>
      <w:r w:rsidRPr="00470E3C">
        <w:rPr>
          <w:rFonts w:ascii="Times New Roman" w:eastAsia="Calibri" w:hAnsi="Times New Roman" w:cs="Times New Roman"/>
          <w:b/>
        </w:rPr>
        <w:t>4.1</w:t>
      </w:r>
      <w:r w:rsidRPr="00470E3C">
        <w:rPr>
          <w:rFonts w:ascii="Times New Roman" w:eastAsia="Calibri" w:hAnsi="Times New Roman" w:cs="Times New Roman"/>
          <w:b/>
        </w:rPr>
        <w:tab/>
        <w:t>Terapinės indikacijos</w:t>
      </w:r>
    </w:p>
    <w:p w14:paraId="68AF34CB" w14:textId="77777777" w:rsidR="00277B34" w:rsidRPr="00470E3C" w:rsidRDefault="00277B34" w:rsidP="00277B34">
      <w:pPr>
        <w:widowControl w:val="0"/>
        <w:spacing w:after="0" w:line="240" w:lineRule="auto"/>
        <w:rPr>
          <w:rFonts w:ascii="Times New Roman" w:eastAsia="Calibri" w:hAnsi="Times New Roman" w:cs="Times New Roman"/>
        </w:rPr>
      </w:pPr>
    </w:p>
    <w:p w14:paraId="24894D7A"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 xml:space="preserve">Gerybinės prostatos </w:t>
      </w:r>
      <w:proofErr w:type="spellStart"/>
      <w:r w:rsidRPr="00470E3C">
        <w:rPr>
          <w:rFonts w:ascii="Times New Roman" w:eastAsia="Calibri" w:hAnsi="Times New Roman" w:cs="Times New Roman"/>
        </w:rPr>
        <w:t>hiperplazijos</w:t>
      </w:r>
      <w:proofErr w:type="spellEnd"/>
      <w:r w:rsidRPr="00470E3C">
        <w:rPr>
          <w:rFonts w:ascii="Times New Roman" w:eastAsia="Calibri" w:hAnsi="Times New Roman" w:cs="Times New Roman"/>
        </w:rPr>
        <w:t xml:space="preserve"> (GPH) sukeltų apatinių šlapimo takų simptomų (AŠTS) gydymas.</w:t>
      </w:r>
    </w:p>
    <w:p w14:paraId="426E1338" w14:textId="77777777" w:rsidR="00277B34" w:rsidRPr="00470E3C" w:rsidRDefault="00277B34" w:rsidP="00277B34">
      <w:pPr>
        <w:widowControl w:val="0"/>
        <w:spacing w:after="0" w:line="240" w:lineRule="auto"/>
        <w:rPr>
          <w:rFonts w:ascii="Times New Roman" w:eastAsia="Calibri" w:hAnsi="Times New Roman" w:cs="Times New Roman"/>
        </w:rPr>
      </w:pPr>
    </w:p>
    <w:p w14:paraId="13E41347" w14:textId="77777777" w:rsidR="00277B34" w:rsidRPr="00470E3C" w:rsidRDefault="00277B34" w:rsidP="00277B34">
      <w:pPr>
        <w:widowControl w:val="0"/>
        <w:spacing w:after="0" w:line="240" w:lineRule="auto"/>
        <w:ind w:left="567" w:hanging="567"/>
        <w:outlineLvl w:val="1"/>
        <w:rPr>
          <w:rFonts w:ascii="Times New Roman" w:eastAsia="Calibri" w:hAnsi="Times New Roman" w:cs="Times New Roman"/>
          <w:b/>
        </w:rPr>
      </w:pPr>
      <w:r w:rsidRPr="00470E3C">
        <w:rPr>
          <w:rFonts w:ascii="Times New Roman" w:eastAsia="Calibri" w:hAnsi="Times New Roman" w:cs="Times New Roman"/>
          <w:b/>
        </w:rPr>
        <w:t>4.2</w:t>
      </w:r>
      <w:r w:rsidRPr="00470E3C">
        <w:rPr>
          <w:rFonts w:ascii="Times New Roman" w:eastAsia="Calibri" w:hAnsi="Times New Roman" w:cs="Times New Roman"/>
          <w:b/>
        </w:rPr>
        <w:tab/>
        <w:t>Dozavimas ir vartojimo metodas</w:t>
      </w:r>
    </w:p>
    <w:p w14:paraId="2FC44CA8" w14:textId="77777777" w:rsidR="00277B34" w:rsidRPr="00470E3C" w:rsidRDefault="00277B34" w:rsidP="00277B34">
      <w:pPr>
        <w:widowControl w:val="0"/>
        <w:spacing w:after="0" w:line="240" w:lineRule="auto"/>
        <w:rPr>
          <w:rFonts w:ascii="Times New Roman" w:eastAsia="Calibri" w:hAnsi="Times New Roman" w:cs="Times New Roman"/>
        </w:rPr>
      </w:pPr>
    </w:p>
    <w:p w14:paraId="18BD95E9" w14:textId="77777777" w:rsidR="00277B34" w:rsidRPr="00470E3C" w:rsidRDefault="00277B34" w:rsidP="00277B34">
      <w:pPr>
        <w:widowControl w:val="0"/>
        <w:spacing w:after="0" w:line="240" w:lineRule="auto"/>
        <w:rPr>
          <w:rFonts w:ascii="Times New Roman" w:eastAsia="Calibri" w:hAnsi="Times New Roman" w:cs="Times New Roman"/>
          <w:i/>
        </w:rPr>
      </w:pPr>
      <w:r w:rsidRPr="00470E3C">
        <w:rPr>
          <w:rFonts w:ascii="Times New Roman" w:eastAsia="Calibri" w:hAnsi="Times New Roman" w:cs="Times New Roman"/>
          <w:i/>
        </w:rPr>
        <w:t>Dozavimas</w:t>
      </w:r>
    </w:p>
    <w:p w14:paraId="3C2CCD0F"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Gerti vieną kapsulę per parą, po pusryčių arba pirmojo dienos valgio.</w:t>
      </w:r>
    </w:p>
    <w:p w14:paraId="1DC381E2" w14:textId="77777777" w:rsidR="00277B34" w:rsidRPr="00470E3C" w:rsidRDefault="00277B34" w:rsidP="00277B34">
      <w:pPr>
        <w:widowControl w:val="0"/>
        <w:spacing w:after="0" w:line="240" w:lineRule="auto"/>
        <w:rPr>
          <w:rFonts w:ascii="Times New Roman" w:eastAsia="Calibri" w:hAnsi="Times New Roman" w:cs="Times New Roman"/>
          <w:i/>
        </w:rPr>
      </w:pPr>
    </w:p>
    <w:p w14:paraId="705A6EE0"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Pacientams, kurių inkstų funkcija sutrikusi, dozės koreguoti nereikia. Ligoniams, kuriems yra lengvas ar vidutinio sunkumo kepenų funkcijos nepakankamumas, dozės koreguoti nereikia (taip pat žr. 4.3 skyrių).</w:t>
      </w:r>
    </w:p>
    <w:p w14:paraId="585C74EB" w14:textId="77777777" w:rsidR="00277B34" w:rsidRPr="00470E3C" w:rsidRDefault="00277B34" w:rsidP="00277B34">
      <w:pPr>
        <w:widowControl w:val="0"/>
        <w:spacing w:after="0" w:line="240" w:lineRule="auto"/>
        <w:rPr>
          <w:rFonts w:ascii="Times New Roman" w:eastAsia="Calibri" w:hAnsi="Times New Roman" w:cs="Times New Roman"/>
        </w:rPr>
      </w:pPr>
    </w:p>
    <w:p w14:paraId="6DFE4AC9" w14:textId="77777777" w:rsidR="00277B34" w:rsidRPr="00724385" w:rsidRDefault="00277B34" w:rsidP="00277B34">
      <w:pPr>
        <w:widowControl w:val="0"/>
        <w:spacing w:after="0" w:line="240" w:lineRule="auto"/>
        <w:rPr>
          <w:rFonts w:ascii="Times New Roman" w:eastAsia="Times New Roman" w:hAnsi="Times New Roman" w:cs="Times New Roman"/>
          <w:i/>
          <w:lang w:eastAsia="sl-SI"/>
        </w:rPr>
      </w:pPr>
      <w:r w:rsidRPr="00A12A0A">
        <w:rPr>
          <w:rFonts w:ascii="Times New Roman" w:eastAsia="Times New Roman" w:hAnsi="Times New Roman" w:cs="Times New Roman"/>
          <w:i/>
          <w:lang w:eastAsia="sl-SI"/>
        </w:rPr>
        <w:t>Vaikų populiacija</w:t>
      </w:r>
    </w:p>
    <w:p w14:paraId="4F88050B" w14:textId="77777777" w:rsidR="00277B34" w:rsidRPr="00470E3C" w:rsidRDefault="00277B34" w:rsidP="00277B34">
      <w:pPr>
        <w:widowControl w:val="0"/>
        <w:spacing w:after="0" w:line="240" w:lineRule="auto"/>
        <w:rPr>
          <w:rFonts w:ascii="Times New Roman" w:eastAsia="Calibri" w:hAnsi="Times New Roman" w:cs="Times New Roman"/>
        </w:rPr>
      </w:pPr>
      <w:proofErr w:type="spellStart"/>
      <w:r w:rsidRPr="00470E3C">
        <w:rPr>
          <w:rFonts w:ascii="Times New Roman" w:eastAsia="Calibri" w:hAnsi="Times New Roman" w:cs="Times New Roman"/>
        </w:rPr>
        <w:t>Tamsulozino</w:t>
      </w:r>
      <w:proofErr w:type="spellEnd"/>
      <w:r w:rsidRPr="00470E3C">
        <w:rPr>
          <w:rFonts w:ascii="Times New Roman" w:eastAsia="Calibri" w:hAnsi="Times New Roman" w:cs="Times New Roman"/>
        </w:rPr>
        <w:t xml:space="preserve"> netinka vartoti vaikams.</w:t>
      </w:r>
    </w:p>
    <w:p w14:paraId="303652EF" w14:textId="77777777" w:rsidR="00277B34" w:rsidRDefault="00277B34" w:rsidP="00277B34">
      <w:pPr>
        <w:widowControl w:val="0"/>
        <w:spacing w:after="0" w:line="240" w:lineRule="auto"/>
        <w:rPr>
          <w:rFonts w:ascii="Times New Roman" w:eastAsia="Times New Roman" w:hAnsi="Times New Roman" w:cs="Times New Roman"/>
          <w:lang w:eastAsia="sl-SI"/>
        </w:rPr>
      </w:pPr>
    </w:p>
    <w:p w14:paraId="2F186FCB" w14:textId="77777777" w:rsidR="00277B34" w:rsidRPr="00A12A0A" w:rsidRDefault="00277B34" w:rsidP="00277B34">
      <w:pPr>
        <w:widowControl w:val="0"/>
        <w:spacing w:after="0" w:line="240" w:lineRule="auto"/>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saugumas ir veiksmingumas jaunesniems kaip 18 metų vaikams nebuvo nustatytas. Informacija apie šiuo metu esamus duomenis išdėstyta 5.1 skyriuje.</w:t>
      </w:r>
    </w:p>
    <w:p w14:paraId="578597D6" w14:textId="77777777" w:rsidR="00277B34" w:rsidRPr="00470E3C" w:rsidRDefault="00277B34" w:rsidP="00277B34">
      <w:pPr>
        <w:widowControl w:val="0"/>
        <w:spacing w:after="0" w:line="240" w:lineRule="auto"/>
        <w:rPr>
          <w:rFonts w:ascii="Times New Roman" w:eastAsia="Calibri" w:hAnsi="Times New Roman" w:cs="Times New Roman"/>
        </w:rPr>
      </w:pPr>
    </w:p>
    <w:p w14:paraId="3B1EC575" w14:textId="77777777" w:rsidR="00277B34" w:rsidRPr="002418A9" w:rsidRDefault="00277B34" w:rsidP="00277B34">
      <w:pPr>
        <w:widowControl w:val="0"/>
        <w:spacing w:after="0" w:line="240" w:lineRule="auto"/>
        <w:rPr>
          <w:rFonts w:ascii="Times New Roman" w:eastAsia="Calibri" w:hAnsi="Times New Roman" w:cs="Times New Roman"/>
          <w:u w:val="single"/>
        </w:rPr>
      </w:pPr>
      <w:r w:rsidRPr="002418A9">
        <w:rPr>
          <w:rFonts w:ascii="Times New Roman" w:eastAsia="Calibri" w:hAnsi="Times New Roman" w:cs="Times New Roman"/>
          <w:u w:val="single"/>
        </w:rPr>
        <w:t>Vartojimo metodas</w:t>
      </w:r>
    </w:p>
    <w:p w14:paraId="2689F5BE"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Vartoti per burną.</w:t>
      </w:r>
    </w:p>
    <w:p w14:paraId="15A54481" w14:textId="77777777" w:rsidR="00277B34" w:rsidRPr="00470E3C" w:rsidRDefault="00277B34" w:rsidP="00277B34">
      <w:pPr>
        <w:widowControl w:val="0"/>
        <w:spacing w:after="0" w:line="240" w:lineRule="auto"/>
        <w:rPr>
          <w:rFonts w:ascii="Times New Roman" w:eastAsia="Calibri" w:hAnsi="Times New Roman" w:cs="Times New Roman"/>
        </w:rPr>
      </w:pPr>
    </w:p>
    <w:p w14:paraId="0041D179"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Kapsulės negalima laužyti ar ardyti, kadangi dėl to gali pakisti veikliosios medžiagos atpalaidavimas.</w:t>
      </w:r>
    </w:p>
    <w:p w14:paraId="780DC2CE" w14:textId="77777777" w:rsidR="00277B34" w:rsidRPr="00470E3C" w:rsidRDefault="00277B34" w:rsidP="00277B34">
      <w:pPr>
        <w:widowControl w:val="0"/>
        <w:spacing w:after="0" w:line="240" w:lineRule="auto"/>
        <w:rPr>
          <w:rFonts w:ascii="Times New Roman" w:eastAsia="Calibri" w:hAnsi="Times New Roman" w:cs="Times New Roman"/>
        </w:rPr>
      </w:pPr>
    </w:p>
    <w:p w14:paraId="42F74D5A" w14:textId="77777777" w:rsidR="00277B34" w:rsidRPr="00470E3C" w:rsidRDefault="00277B34" w:rsidP="00277B34">
      <w:pPr>
        <w:widowControl w:val="0"/>
        <w:spacing w:after="0" w:line="240" w:lineRule="auto"/>
        <w:ind w:left="567" w:hanging="567"/>
        <w:outlineLvl w:val="1"/>
        <w:rPr>
          <w:rFonts w:ascii="Times New Roman" w:eastAsia="Calibri" w:hAnsi="Times New Roman" w:cs="Times New Roman"/>
          <w:b/>
        </w:rPr>
      </w:pPr>
      <w:r w:rsidRPr="00470E3C">
        <w:rPr>
          <w:rFonts w:ascii="Times New Roman" w:eastAsia="Calibri" w:hAnsi="Times New Roman" w:cs="Times New Roman"/>
          <w:b/>
        </w:rPr>
        <w:t>4.3</w:t>
      </w:r>
      <w:r w:rsidRPr="00470E3C">
        <w:rPr>
          <w:rFonts w:ascii="Times New Roman" w:eastAsia="Calibri" w:hAnsi="Times New Roman" w:cs="Times New Roman"/>
          <w:b/>
        </w:rPr>
        <w:tab/>
        <w:t>Kontraindikacijos</w:t>
      </w:r>
    </w:p>
    <w:p w14:paraId="245F48F1" w14:textId="77777777" w:rsidR="00277B34" w:rsidRPr="00470E3C" w:rsidRDefault="00277B34" w:rsidP="00277B34">
      <w:pPr>
        <w:widowControl w:val="0"/>
        <w:spacing w:after="0" w:line="240" w:lineRule="auto"/>
        <w:rPr>
          <w:rFonts w:ascii="Times New Roman" w:eastAsia="Calibri" w:hAnsi="Times New Roman" w:cs="Times New Roman"/>
        </w:rPr>
      </w:pPr>
    </w:p>
    <w:p w14:paraId="767E17D2"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 xml:space="preserve">Padidėjęs jautrumas veikliajai (įskaitant šio vaisto sukeltą </w:t>
      </w:r>
      <w:proofErr w:type="spellStart"/>
      <w:r w:rsidRPr="00470E3C">
        <w:rPr>
          <w:rFonts w:ascii="Times New Roman" w:eastAsia="Calibri" w:hAnsi="Times New Roman" w:cs="Times New Roman"/>
        </w:rPr>
        <w:t>angioneurozinę</w:t>
      </w:r>
      <w:proofErr w:type="spellEnd"/>
      <w:r w:rsidRPr="00470E3C">
        <w:rPr>
          <w:rFonts w:ascii="Times New Roman" w:eastAsia="Calibri" w:hAnsi="Times New Roman" w:cs="Times New Roman"/>
        </w:rPr>
        <w:t xml:space="preserve"> edemą) arba bet kuriai 6.1 skyriuje nurodytai pagalbinei medžiagai.</w:t>
      </w:r>
    </w:p>
    <w:p w14:paraId="5E64BE0F" w14:textId="77777777" w:rsidR="00277B34" w:rsidRPr="00470E3C" w:rsidRDefault="00277B34" w:rsidP="00277B34">
      <w:pPr>
        <w:widowControl w:val="0"/>
        <w:spacing w:after="0" w:line="240" w:lineRule="auto"/>
        <w:rPr>
          <w:rFonts w:ascii="Times New Roman" w:eastAsia="Calibri" w:hAnsi="Times New Roman" w:cs="Times New Roman"/>
          <w:lang w:val="sl-SI"/>
        </w:rPr>
      </w:pPr>
      <w:proofErr w:type="spellStart"/>
      <w:r w:rsidRPr="00470E3C">
        <w:rPr>
          <w:rFonts w:ascii="Times New Roman" w:eastAsia="Calibri" w:hAnsi="Times New Roman" w:cs="Times New Roman"/>
        </w:rPr>
        <w:t>Ortostatinė</w:t>
      </w:r>
      <w:proofErr w:type="spellEnd"/>
      <w:r w:rsidRPr="00470E3C">
        <w:rPr>
          <w:rFonts w:ascii="Times New Roman" w:eastAsia="Calibri" w:hAnsi="Times New Roman" w:cs="Times New Roman"/>
        </w:rPr>
        <w:t xml:space="preserve"> </w:t>
      </w:r>
      <w:proofErr w:type="spellStart"/>
      <w:r w:rsidRPr="00470E3C">
        <w:rPr>
          <w:rFonts w:ascii="Times New Roman" w:eastAsia="Calibri" w:hAnsi="Times New Roman" w:cs="Times New Roman"/>
        </w:rPr>
        <w:t>hipotenzija</w:t>
      </w:r>
      <w:proofErr w:type="spellEnd"/>
      <w:r w:rsidRPr="00470E3C">
        <w:rPr>
          <w:rFonts w:ascii="Times New Roman" w:eastAsia="Calibri" w:hAnsi="Times New Roman" w:cs="Times New Roman"/>
        </w:rPr>
        <w:t xml:space="preserve"> </w:t>
      </w:r>
      <w:proofErr w:type="spellStart"/>
      <w:r w:rsidRPr="00470E3C">
        <w:rPr>
          <w:rFonts w:ascii="Times New Roman" w:eastAsia="Calibri" w:hAnsi="Times New Roman" w:cs="Times New Roman"/>
        </w:rPr>
        <w:t>anamnezėje</w:t>
      </w:r>
      <w:proofErr w:type="spellEnd"/>
      <w:r w:rsidRPr="00470E3C">
        <w:rPr>
          <w:rFonts w:ascii="Times New Roman" w:eastAsia="Calibri" w:hAnsi="Times New Roman" w:cs="Times New Roman"/>
        </w:rPr>
        <w:t>.</w:t>
      </w:r>
    </w:p>
    <w:p w14:paraId="59DC3F82"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Sunkus kepenų nepakankamumas.</w:t>
      </w:r>
    </w:p>
    <w:p w14:paraId="717D33F1" w14:textId="77777777" w:rsidR="00277B34" w:rsidRPr="00470E3C" w:rsidRDefault="00277B34" w:rsidP="00277B34">
      <w:pPr>
        <w:widowControl w:val="0"/>
        <w:spacing w:after="0" w:line="240" w:lineRule="auto"/>
        <w:rPr>
          <w:rFonts w:ascii="Times New Roman" w:eastAsia="Calibri" w:hAnsi="Times New Roman" w:cs="Times New Roman"/>
        </w:rPr>
      </w:pPr>
    </w:p>
    <w:p w14:paraId="6B3E9CF5" w14:textId="77777777" w:rsidR="00277B34" w:rsidRPr="00470E3C" w:rsidRDefault="00277B34" w:rsidP="00277B34">
      <w:pPr>
        <w:widowControl w:val="0"/>
        <w:spacing w:after="0" w:line="240" w:lineRule="auto"/>
        <w:ind w:left="567" w:hanging="567"/>
        <w:outlineLvl w:val="1"/>
        <w:rPr>
          <w:rFonts w:ascii="Times New Roman" w:eastAsia="Calibri" w:hAnsi="Times New Roman" w:cs="Times New Roman"/>
          <w:b/>
        </w:rPr>
      </w:pPr>
      <w:r w:rsidRPr="00470E3C">
        <w:rPr>
          <w:rFonts w:ascii="Times New Roman" w:eastAsia="Calibri" w:hAnsi="Times New Roman" w:cs="Times New Roman"/>
          <w:b/>
        </w:rPr>
        <w:t>4.4</w:t>
      </w:r>
      <w:r w:rsidRPr="00470E3C">
        <w:rPr>
          <w:rFonts w:ascii="Times New Roman" w:eastAsia="Calibri" w:hAnsi="Times New Roman" w:cs="Times New Roman"/>
          <w:b/>
        </w:rPr>
        <w:tab/>
        <w:t>Specialūs įspėjimai ir atsargumo priemonės</w:t>
      </w:r>
    </w:p>
    <w:p w14:paraId="5C185F4F" w14:textId="77777777" w:rsidR="00277B34" w:rsidRPr="00470E3C" w:rsidRDefault="00277B34" w:rsidP="00277B34">
      <w:pPr>
        <w:widowControl w:val="0"/>
        <w:spacing w:after="0" w:line="240" w:lineRule="auto"/>
        <w:rPr>
          <w:rFonts w:ascii="Times New Roman" w:eastAsia="Calibri" w:hAnsi="Times New Roman" w:cs="Times New Roman"/>
        </w:rPr>
      </w:pPr>
    </w:p>
    <w:p w14:paraId="2E0D40BA"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 xml:space="preserve">Vartojant </w:t>
      </w:r>
      <w:proofErr w:type="spellStart"/>
      <w:r w:rsidRPr="00470E3C">
        <w:rPr>
          <w:rFonts w:ascii="Times New Roman" w:eastAsia="Calibri" w:hAnsi="Times New Roman" w:cs="Times New Roman"/>
        </w:rPr>
        <w:t>tamsulozino</w:t>
      </w:r>
      <w:proofErr w:type="spellEnd"/>
      <w:r w:rsidRPr="00470E3C">
        <w:rPr>
          <w:rFonts w:ascii="Times New Roman" w:eastAsia="Calibri" w:hAnsi="Times New Roman" w:cs="Times New Roman"/>
        </w:rPr>
        <w:t>, kaip ir kitokių alfa</w:t>
      </w:r>
      <w:r w:rsidRPr="00470E3C">
        <w:rPr>
          <w:rFonts w:ascii="Times New Roman" w:eastAsia="Calibri" w:hAnsi="Times New Roman" w:cs="Times New Roman"/>
          <w:vertAlign w:val="subscript"/>
        </w:rPr>
        <w:t>1</w:t>
      </w:r>
      <w:r w:rsidRPr="00470E3C">
        <w:rPr>
          <w:rFonts w:ascii="Times New Roman" w:eastAsia="Calibri" w:hAnsi="Times New Roman" w:cs="Times New Roman"/>
        </w:rPr>
        <w:t xml:space="preserve"> </w:t>
      </w:r>
      <w:proofErr w:type="spellStart"/>
      <w:r w:rsidRPr="00470E3C">
        <w:rPr>
          <w:rFonts w:ascii="Times New Roman" w:eastAsia="Calibri" w:hAnsi="Times New Roman" w:cs="Times New Roman"/>
        </w:rPr>
        <w:t>adrenoreceptorių</w:t>
      </w:r>
      <w:proofErr w:type="spellEnd"/>
      <w:r w:rsidRPr="00470E3C">
        <w:rPr>
          <w:rFonts w:ascii="Times New Roman" w:eastAsia="Calibri" w:hAnsi="Times New Roman" w:cs="Times New Roman"/>
        </w:rPr>
        <w:t xml:space="preserve"> blokatorių, kai kuriems ligoniams gali sumažėti kraujospūdis ir dėl to retais atvejais pacientas gali nualpti. Pasireiškus pirmiesiems </w:t>
      </w:r>
      <w:proofErr w:type="spellStart"/>
      <w:r w:rsidRPr="00470E3C">
        <w:rPr>
          <w:rFonts w:ascii="Times New Roman" w:eastAsia="Calibri" w:hAnsi="Times New Roman" w:cs="Times New Roman"/>
        </w:rPr>
        <w:lastRenderedPageBreak/>
        <w:t>ortostatinės</w:t>
      </w:r>
      <w:proofErr w:type="spellEnd"/>
      <w:r w:rsidRPr="00470E3C">
        <w:rPr>
          <w:rFonts w:ascii="Times New Roman" w:eastAsia="Calibri" w:hAnsi="Times New Roman" w:cs="Times New Roman"/>
        </w:rPr>
        <w:t xml:space="preserve"> </w:t>
      </w:r>
      <w:proofErr w:type="spellStart"/>
      <w:r w:rsidRPr="00470E3C">
        <w:rPr>
          <w:rFonts w:ascii="Times New Roman" w:eastAsia="Calibri" w:hAnsi="Times New Roman" w:cs="Times New Roman"/>
        </w:rPr>
        <w:t>hipotenzijos</w:t>
      </w:r>
      <w:proofErr w:type="spellEnd"/>
      <w:r w:rsidRPr="00470E3C">
        <w:rPr>
          <w:rFonts w:ascii="Times New Roman" w:eastAsia="Calibri" w:hAnsi="Times New Roman" w:cs="Times New Roman"/>
        </w:rPr>
        <w:t xml:space="preserve"> simptomams (galvos svaigimui, silpnumui), pacientas turi sėdėti arba gulėti tol, kol jie išnyks.</w:t>
      </w:r>
    </w:p>
    <w:p w14:paraId="4D78F00B" w14:textId="77777777" w:rsidR="00277B34" w:rsidRPr="00470E3C" w:rsidRDefault="00277B34" w:rsidP="00277B34">
      <w:pPr>
        <w:widowControl w:val="0"/>
        <w:spacing w:after="0" w:line="240" w:lineRule="auto"/>
        <w:rPr>
          <w:rFonts w:ascii="Times New Roman" w:eastAsia="Calibri" w:hAnsi="Times New Roman" w:cs="Times New Roman"/>
        </w:rPr>
      </w:pPr>
    </w:p>
    <w:p w14:paraId="339DB2FC" w14:textId="77777777" w:rsidR="00277B34" w:rsidRPr="0031606E" w:rsidRDefault="00277B34" w:rsidP="00277B34">
      <w:pPr>
        <w:widowControl w:val="0"/>
        <w:spacing w:after="0" w:line="240" w:lineRule="auto"/>
        <w:rPr>
          <w:rFonts w:ascii="Times New Roman" w:eastAsia="Calibri" w:hAnsi="Times New Roman" w:cs="Times New Roman"/>
          <w:lang w:val="sl-SI"/>
        </w:rPr>
      </w:pPr>
      <w:r w:rsidRPr="00470E3C">
        <w:rPr>
          <w:rFonts w:ascii="Times New Roman" w:eastAsia="Calibri" w:hAnsi="Times New Roman" w:cs="Times New Roman"/>
        </w:rPr>
        <w:t xml:space="preserve">Prieš gydymą </w:t>
      </w:r>
      <w:proofErr w:type="spellStart"/>
      <w:r w:rsidRPr="00470E3C">
        <w:rPr>
          <w:rFonts w:ascii="Times New Roman" w:eastAsia="Calibri" w:hAnsi="Times New Roman" w:cs="Times New Roman"/>
        </w:rPr>
        <w:t>tamsulozinu</w:t>
      </w:r>
      <w:proofErr w:type="spellEnd"/>
      <w:r w:rsidRPr="00470E3C">
        <w:rPr>
          <w:rFonts w:ascii="Times New Roman" w:eastAsia="Calibri" w:hAnsi="Times New Roman" w:cs="Times New Roman"/>
        </w:rPr>
        <w:t xml:space="preserve"> reikia patikrinti, ar pacientas neserga kita liga, galinčia sukelti tokių pačių simptomų kaip ir gerybinė prostatos </w:t>
      </w:r>
      <w:proofErr w:type="spellStart"/>
      <w:r w:rsidRPr="00470E3C">
        <w:rPr>
          <w:rFonts w:ascii="Times New Roman" w:eastAsia="Calibri" w:hAnsi="Times New Roman" w:cs="Times New Roman"/>
        </w:rPr>
        <w:t>hiperplazija</w:t>
      </w:r>
      <w:proofErr w:type="spellEnd"/>
      <w:r w:rsidRPr="00470E3C">
        <w:rPr>
          <w:rFonts w:ascii="Times New Roman" w:eastAsia="Calibri" w:hAnsi="Times New Roman" w:cs="Times New Roman"/>
        </w:rPr>
        <w:t xml:space="preserve">. Prieš gydymą ir reguliariai jo metu būtina tirti prostatą </w:t>
      </w:r>
      <w:r w:rsidRPr="0031606E">
        <w:rPr>
          <w:rFonts w:ascii="Times New Roman" w:eastAsia="Calibri" w:hAnsi="Times New Roman" w:cs="Times New Roman"/>
        </w:rPr>
        <w:t>per tiesiąją žarną ir, jei reikia, nustatyti prostatai specifinio antigeno (PSA) koncentraciją.</w:t>
      </w:r>
    </w:p>
    <w:p w14:paraId="43E830FC" w14:textId="77777777" w:rsidR="00277B34" w:rsidRPr="0031606E" w:rsidRDefault="00277B34" w:rsidP="00277B34">
      <w:pPr>
        <w:widowControl w:val="0"/>
        <w:spacing w:after="0" w:line="240" w:lineRule="auto"/>
        <w:rPr>
          <w:rFonts w:ascii="Times New Roman" w:eastAsia="Calibri" w:hAnsi="Times New Roman" w:cs="Times New Roman"/>
        </w:rPr>
      </w:pPr>
    </w:p>
    <w:p w14:paraId="3DABF94E" w14:textId="77777777" w:rsidR="00277B34" w:rsidRPr="0031606E" w:rsidRDefault="00277B34" w:rsidP="00277B34">
      <w:pPr>
        <w:widowControl w:val="0"/>
        <w:spacing w:after="0" w:line="240" w:lineRule="auto"/>
        <w:rPr>
          <w:rFonts w:ascii="Times New Roman" w:eastAsia="Calibri" w:hAnsi="Times New Roman" w:cs="Times New Roman"/>
        </w:rPr>
      </w:pPr>
      <w:r w:rsidRPr="0031606E">
        <w:rPr>
          <w:rFonts w:ascii="Times New Roman" w:eastAsia="Calibri" w:hAnsi="Times New Roman" w:cs="Times New Roman"/>
        </w:rPr>
        <w:t>Sunkiu inkstų nepakankamumu (</w:t>
      </w:r>
      <w:proofErr w:type="spellStart"/>
      <w:r w:rsidRPr="0031606E">
        <w:rPr>
          <w:rFonts w:ascii="Times New Roman" w:eastAsia="Calibri" w:hAnsi="Times New Roman" w:cs="Times New Roman"/>
        </w:rPr>
        <w:t>kreatinino</w:t>
      </w:r>
      <w:proofErr w:type="spellEnd"/>
      <w:r w:rsidRPr="0031606E">
        <w:rPr>
          <w:rFonts w:ascii="Times New Roman" w:eastAsia="Calibri" w:hAnsi="Times New Roman" w:cs="Times New Roman"/>
        </w:rPr>
        <w:t xml:space="preserve"> klirensas mažesnis kaip 10 ml/min.) sergantiems pacientams </w:t>
      </w:r>
      <w:proofErr w:type="spellStart"/>
      <w:r w:rsidRPr="0031606E">
        <w:rPr>
          <w:rFonts w:ascii="Times New Roman" w:eastAsia="Calibri" w:hAnsi="Times New Roman" w:cs="Times New Roman"/>
        </w:rPr>
        <w:t>tamsulozino</w:t>
      </w:r>
      <w:proofErr w:type="spellEnd"/>
      <w:r w:rsidRPr="0031606E">
        <w:rPr>
          <w:rFonts w:ascii="Times New Roman" w:eastAsia="Calibri" w:hAnsi="Times New Roman" w:cs="Times New Roman"/>
        </w:rPr>
        <w:t xml:space="preserve"> skiriama atsargiai, kadangi jų gydymo šiuo vaistu patirties nėra.</w:t>
      </w:r>
    </w:p>
    <w:p w14:paraId="0988034D" w14:textId="77777777" w:rsidR="00277B34" w:rsidRPr="0031606E" w:rsidRDefault="00277B34" w:rsidP="00277B34">
      <w:pPr>
        <w:widowControl w:val="0"/>
        <w:spacing w:after="0" w:line="240" w:lineRule="auto"/>
        <w:rPr>
          <w:rFonts w:ascii="Times New Roman" w:eastAsia="Calibri" w:hAnsi="Times New Roman" w:cs="Times New Roman"/>
        </w:rPr>
      </w:pPr>
    </w:p>
    <w:p w14:paraId="41F34BE8" w14:textId="360B50FA" w:rsidR="00277B34" w:rsidRPr="0031606E" w:rsidRDefault="00277B34" w:rsidP="00277B34">
      <w:pPr>
        <w:widowControl w:val="0"/>
        <w:spacing w:after="0" w:line="240" w:lineRule="auto"/>
        <w:rPr>
          <w:rFonts w:ascii="Times New Roman" w:eastAsia="Calibri" w:hAnsi="Times New Roman" w:cs="Times New Roman"/>
        </w:rPr>
      </w:pPr>
      <w:r w:rsidRPr="0031606E">
        <w:rPr>
          <w:rFonts w:ascii="Times New Roman" w:eastAsia="Calibri" w:hAnsi="Times New Roman" w:cs="Times New Roman"/>
        </w:rPr>
        <w:t xml:space="preserve">Vartojant </w:t>
      </w:r>
      <w:proofErr w:type="spellStart"/>
      <w:r w:rsidRPr="0031606E">
        <w:rPr>
          <w:rFonts w:ascii="Times New Roman" w:eastAsia="Calibri" w:hAnsi="Times New Roman" w:cs="Times New Roman"/>
        </w:rPr>
        <w:t>tamsuloziną</w:t>
      </w:r>
      <w:proofErr w:type="spellEnd"/>
      <w:r w:rsidRPr="0031606E">
        <w:rPr>
          <w:rFonts w:ascii="Times New Roman" w:eastAsia="Calibri" w:hAnsi="Times New Roman" w:cs="Times New Roman"/>
        </w:rPr>
        <w:t xml:space="preserve">, retais atvejais pasireiškė </w:t>
      </w:r>
      <w:proofErr w:type="spellStart"/>
      <w:r w:rsidRPr="0031606E">
        <w:rPr>
          <w:rFonts w:ascii="Times New Roman" w:eastAsia="Calibri" w:hAnsi="Times New Roman" w:cs="Times New Roman"/>
        </w:rPr>
        <w:t>angioedema</w:t>
      </w:r>
      <w:proofErr w:type="spellEnd"/>
      <w:r w:rsidRPr="0031606E">
        <w:rPr>
          <w:rFonts w:ascii="Times New Roman" w:eastAsia="Calibri" w:hAnsi="Times New Roman" w:cs="Times New Roman"/>
        </w:rPr>
        <w:t>. Taip atsitikus, reikia nedelsiant nutraukti šio vaist</w:t>
      </w:r>
      <w:r w:rsidR="009D6A55" w:rsidRPr="0031606E">
        <w:rPr>
          <w:rFonts w:ascii="Times New Roman" w:eastAsia="Calibri" w:hAnsi="Times New Roman" w:cs="Times New Roman"/>
        </w:rPr>
        <w:t>inio</w:t>
      </w:r>
      <w:r w:rsidRPr="0031606E">
        <w:rPr>
          <w:rFonts w:ascii="Times New Roman" w:eastAsia="Calibri" w:hAnsi="Times New Roman" w:cs="Times New Roman"/>
        </w:rPr>
        <w:t xml:space="preserve"> </w:t>
      </w:r>
      <w:r w:rsidR="009D6A55" w:rsidRPr="0031606E">
        <w:rPr>
          <w:rFonts w:ascii="Times New Roman" w:eastAsia="Calibri" w:hAnsi="Times New Roman" w:cs="Times New Roman"/>
        </w:rPr>
        <w:t xml:space="preserve">preparato </w:t>
      </w:r>
      <w:r w:rsidRPr="0031606E">
        <w:rPr>
          <w:rFonts w:ascii="Times New Roman" w:eastAsia="Calibri" w:hAnsi="Times New Roman" w:cs="Times New Roman"/>
        </w:rPr>
        <w:t xml:space="preserve">vartojimą ir stebėti pacientą tol, kol </w:t>
      </w:r>
      <w:r w:rsidR="009D6A55" w:rsidRPr="0031606E">
        <w:rPr>
          <w:rFonts w:ascii="Times New Roman" w:eastAsia="Calibri" w:hAnsi="Times New Roman" w:cs="Times New Roman"/>
        </w:rPr>
        <w:t>edema</w:t>
      </w:r>
      <w:r w:rsidRPr="0031606E">
        <w:rPr>
          <w:rFonts w:ascii="Times New Roman" w:eastAsia="Calibri" w:hAnsi="Times New Roman" w:cs="Times New Roman"/>
        </w:rPr>
        <w:t xml:space="preserve"> praeis (daugiau </w:t>
      </w:r>
      <w:proofErr w:type="spellStart"/>
      <w:r w:rsidRPr="0031606E">
        <w:rPr>
          <w:rFonts w:ascii="Times New Roman" w:eastAsia="Calibri" w:hAnsi="Times New Roman" w:cs="Times New Roman"/>
        </w:rPr>
        <w:t>tamsulozino</w:t>
      </w:r>
      <w:proofErr w:type="spellEnd"/>
      <w:r w:rsidRPr="0031606E">
        <w:rPr>
          <w:rFonts w:ascii="Times New Roman" w:eastAsia="Calibri" w:hAnsi="Times New Roman" w:cs="Times New Roman"/>
        </w:rPr>
        <w:t xml:space="preserve"> </w:t>
      </w:r>
      <w:r w:rsidR="009D6A55" w:rsidRPr="0031606E">
        <w:rPr>
          <w:rFonts w:ascii="Times New Roman" w:eastAsia="Calibri" w:hAnsi="Times New Roman" w:cs="Times New Roman"/>
        </w:rPr>
        <w:t xml:space="preserve">pacientui </w:t>
      </w:r>
      <w:r w:rsidRPr="0031606E">
        <w:rPr>
          <w:rFonts w:ascii="Times New Roman" w:eastAsia="Calibri" w:hAnsi="Times New Roman" w:cs="Times New Roman"/>
        </w:rPr>
        <w:t>vartoti negalima).</w:t>
      </w:r>
    </w:p>
    <w:p w14:paraId="2DB3E032" w14:textId="77777777" w:rsidR="00277B34" w:rsidRPr="0031606E" w:rsidRDefault="00277B34" w:rsidP="00277B34">
      <w:pPr>
        <w:widowControl w:val="0"/>
        <w:spacing w:after="0" w:line="240" w:lineRule="auto"/>
        <w:rPr>
          <w:rFonts w:ascii="Times New Roman" w:eastAsia="Calibri" w:hAnsi="Times New Roman" w:cs="Times New Roman"/>
        </w:rPr>
      </w:pPr>
    </w:p>
    <w:p w14:paraId="40B502BB" w14:textId="17E585D8" w:rsidR="00277B34" w:rsidRPr="0031606E" w:rsidRDefault="00277B34" w:rsidP="00277B34">
      <w:pPr>
        <w:widowControl w:val="0"/>
        <w:spacing w:after="0" w:line="240" w:lineRule="auto"/>
        <w:rPr>
          <w:rFonts w:ascii="Times New Roman" w:eastAsia="Calibri" w:hAnsi="Times New Roman" w:cs="Times New Roman"/>
        </w:rPr>
      </w:pPr>
      <w:proofErr w:type="spellStart"/>
      <w:r w:rsidRPr="0031606E">
        <w:rPr>
          <w:rFonts w:ascii="Times New Roman" w:eastAsia="Calibri" w:hAnsi="Times New Roman" w:cs="Times New Roman"/>
        </w:rPr>
        <w:t>Katarakatos</w:t>
      </w:r>
      <w:proofErr w:type="spellEnd"/>
      <w:r w:rsidRPr="0031606E">
        <w:rPr>
          <w:rFonts w:ascii="Times New Roman" w:eastAsia="Calibri" w:hAnsi="Times New Roman" w:cs="Times New Roman"/>
        </w:rPr>
        <w:t xml:space="preserve"> ir glaukomos operacijų metu kai kuriems </w:t>
      </w:r>
      <w:proofErr w:type="spellStart"/>
      <w:r w:rsidRPr="0031606E">
        <w:rPr>
          <w:rFonts w:ascii="Times New Roman" w:eastAsia="Calibri" w:hAnsi="Times New Roman" w:cs="Times New Roman"/>
        </w:rPr>
        <w:t>tamsulozinu</w:t>
      </w:r>
      <w:proofErr w:type="spellEnd"/>
      <w:r w:rsidRPr="0031606E">
        <w:rPr>
          <w:rFonts w:ascii="Times New Roman" w:eastAsia="Calibri" w:hAnsi="Times New Roman" w:cs="Times New Roman"/>
        </w:rPr>
        <w:t xml:space="preserve"> gydomiems ar gydytiems pacientams pastebėtas vadinamas "</w:t>
      </w:r>
      <w:r w:rsidR="00256404" w:rsidRPr="0031606E">
        <w:rPr>
          <w:rFonts w:ascii="Times New Roman" w:eastAsia="Calibri" w:hAnsi="Times New Roman" w:cs="Times New Roman"/>
        </w:rPr>
        <w:t>o</w:t>
      </w:r>
      <w:r w:rsidRPr="0031606E">
        <w:rPr>
          <w:rFonts w:ascii="Times New Roman" w:eastAsia="Calibri" w:hAnsi="Times New Roman" w:cs="Times New Roman"/>
        </w:rPr>
        <w:t xml:space="preserve">peracinis suglebusios rainelės sindromas“ (OSRS), angl. </w:t>
      </w:r>
      <w:proofErr w:type="spellStart"/>
      <w:r w:rsidRPr="0031606E">
        <w:rPr>
          <w:rFonts w:ascii="Times New Roman" w:eastAsia="Calibri" w:hAnsi="Times New Roman" w:cs="Times New Roman"/>
          <w:i/>
        </w:rPr>
        <w:t>Intraoperative</w:t>
      </w:r>
      <w:proofErr w:type="spellEnd"/>
      <w:r w:rsidRPr="0031606E">
        <w:rPr>
          <w:rFonts w:ascii="Times New Roman" w:eastAsia="Calibri" w:hAnsi="Times New Roman" w:cs="Times New Roman"/>
          <w:i/>
        </w:rPr>
        <w:t xml:space="preserve"> </w:t>
      </w:r>
      <w:proofErr w:type="spellStart"/>
      <w:r w:rsidRPr="0031606E">
        <w:rPr>
          <w:rFonts w:ascii="Times New Roman" w:eastAsia="Calibri" w:hAnsi="Times New Roman" w:cs="Times New Roman"/>
          <w:i/>
        </w:rPr>
        <w:t>Floppy</w:t>
      </w:r>
      <w:proofErr w:type="spellEnd"/>
      <w:r w:rsidRPr="0031606E">
        <w:rPr>
          <w:rFonts w:ascii="Times New Roman" w:eastAsia="Calibri" w:hAnsi="Times New Roman" w:cs="Times New Roman"/>
          <w:i/>
        </w:rPr>
        <w:t xml:space="preserve"> Iris </w:t>
      </w:r>
      <w:proofErr w:type="spellStart"/>
      <w:r w:rsidRPr="0031606E">
        <w:rPr>
          <w:rFonts w:ascii="Times New Roman" w:eastAsia="Calibri" w:hAnsi="Times New Roman" w:cs="Times New Roman"/>
          <w:i/>
        </w:rPr>
        <w:t>Syndrome</w:t>
      </w:r>
      <w:proofErr w:type="spellEnd"/>
      <w:r w:rsidRPr="0031606E">
        <w:rPr>
          <w:rFonts w:ascii="Times New Roman" w:eastAsia="Calibri" w:hAnsi="Times New Roman" w:cs="Times New Roman"/>
          <w:i/>
        </w:rPr>
        <w:t xml:space="preserve"> (IFIS);</w:t>
      </w:r>
      <w:r w:rsidRPr="0031606E">
        <w:rPr>
          <w:rFonts w:ascii="Times New Roman" w:eastAsia="Calibri" w:hAnsi="Times New Roman" w:cs="Times New Roman"/>
        </w:rPr>
        <w:t xml:space="preserve"> vienas iš mažo vyzdžio sindromo variantų. OSRS gali didinti procedūrų sukeltų komplikacijų pavojų operacijos metu</w:t>
      </w:r>
      <w:r w:rsidR="00F45A48" w:rsidRPr="0031606E">
        <w:rPr>
          <w:rFonts w:ascii="Times New Roman" w:eastAsia="Calibri" w:hAnsi="Times New Roman" w:cs="Times New Roman"/>
        </w:rPr>
        <w:t xml:space="preserve"> ir po jos</w:t>
      </w:r>
      <w:r w:rsidRPr="0031606E">
        <w:rPr>
          <w:rFonts w:ascii="Times New Roman" w:eastAsia="Calibri" w:hAnsi="Times New Roman" w:cs="Times New Roman"/>
        </w:rPr>
        <w:t>.</w:t>
      </w:r>
    </w:p>
    <w:p w14:paraId="7B369D84" w14:textId="77777777" w:rsidR="00277B34" w:rsidRPr="0031606E" w:rsidRDefault="00277B34" w:rsidP="00277B34">
      <w:pPr>
        <w:widowControl w:val="0"/>
        <w:spacing w:after="0" w:line="240" w:lineRule="auto"/>
        <w:rPr>
          <w:rFonts w:ascii="Times New Roman" w:eastAsia="Calibri" w:hAnsi="Times New Roman" w:cs="Times New Roman"/>
        </w:rPr>
      </w:pPr>
    </w:p>
    <w:p w14:paraId="7945CC22" w14:textId="7DDFCA9B" w:rsidR="00277B34" w:rsidRPr="0031606E" w:rsidRDefault="00277B34" w:rsidP="00277B34">
      <w:pPr>
        <w:widowControl w:val="0"/>
        <w:spacing w:after="0" w:line="240" w:lineRule="auto"/>
        <w:rPr>
          <w:rFonts w:ascii="Times New Roman" w:eastAsia="Calibri" w:hAnsi="Times New Roman" w:cs="Times New Roman"/>
        </w:rPr>
      </w:pPr>
      <w:r w:rsidRPr="0031606E">
        <w:rPr>
          <w:rFonts w:ascii="Times New Roman" w:eastAsia="Calibri" w:hAnsi="Times New Roman" w:cs="Times New Roman"/>
        </w:rPr>
        <w:t xml:space="preserve">Nors laikoma, kad gydymo </w:t>
      </w:r>
      <w:proofErr w:type="spellStart"/>
      <w:r w:rsidRPr="0031606E">
        <w:rPr>
          <w:rFonts w:ascii="Times New Roman" w:eastAsia="Calibri" w:hAnsi="Times New Roman" w:cs="Times New Roman"/>
        </w:rPr>
        <w:t>tamsulozinu</w:t>
      </w:r>
      <w:proofErr w:type="spellEnd"/>
      <w:r w:rsidRPr="0031606E">
        <w:rPr>
          <w:rFonts w:ascii="Times New Roman" w:eastAsia="Calibri" w:hAnsi="Times New Roman" w:cs="Times New Roman"/>
        </w:rPr>
        <w:t xml:space="preserve"> nutraukimas iki kataraktos arba glaukomos operacijos likus 1 </w:t>
      </w:r>
      <w:r w:rsidRPr="0031606E">
        <w:rPr>
          <w:rFonts w:ascii="Times New Roman" w:eastAsia="Calibri" w:hAnsi="Times New Roman" w:cs="Times New Roman"/>
        </w:rPr>
        <w:noBreakHyphen/>
        <w:t> 2 savaitėms yra naudingas, vis dėlto gydymo nutraukimo prieš operaciją nauda bei pageidautina trukmė nenustatyti.</w:t>
      </w:r>
      <w:r w:rsidR="00F45A48" w:rsidRPr="0031606E">
        <w:rPr>
          <w:rFonts w:ascii="Times New Roman" w:eastAsia="Calibri" w:hAnsi="Times New Roman" w:cs="Times New Roman"/>
        </w:rPr>
        <w:t xml:space="preserve"> OSRS</w:t>
      </w:r>
      <w:r w:rsidR="00453873" w:rsidRPr="0031606E">
        <w:rPr>
          <w:rFonts w:ascii="Times New Roman" w:eastAsia="Calibri" w:hAnsi="Times New Roman" w:cs="Times New Roman"/>
        </w:rPr>
        <w:t xml:space="preserve"> </w:t>
      </w:r>
      <w:r w:rsidR="00256404" w:rsidRPr="0031606E">
        <w:rPr>
          <w:rFonts w:ascii="Times New Roman" w:eastAsia="Calibri" w:hAnsi="Times New Roman" w:cs="Times New Roman"/>
        </w:rPr>
        <w:t xml:space="preserve">taip pat </w:t>
      </w:r>
      <w:r w:rsidR="00453873" w:rsidRPr="0031606E">
        <w:rPr>
          <w:rFonts w:ascii="Times New Roman" w:eastAsia="Calibri" w:hAnsi="Times New Roman" w:cs="Times New Roman"/>
        </w:rPr>
        <w:t xml:space="preserve">buvo nustatytas pacientams, nutraukusiems </w:t>
      </w:r>
      <w:proofErr w:type="spellStart"/>
      <w:r w:rsidR="00453873" w:rsidRPr="0031606E">
        <w:rPr>
          <w:rFonts w:ascii="Times New Roman" w:eastAsia="Calibri" w:hAnsi="Times New Roman" w:cs="Times New Roman"/>
        </w:rPr>
        <w:t>tamsulozino</w:t>
      </w:r>
      <w:proofErr w:type="spellEnd"/>
      <w:r w:rsidR="00453873" w:rsidRPr="0031606E">
        <w:rPr>
          <w:rFonts w:ascii="Times New Roman" w:eastAsia="Calibri" w:hAnsi="Times New Roman" w:cs="Times New Roman"/>
        </w:rPr>
        <w:t xml:space="preserve"> vartojimą ilgesnį laiką prieš operaciją.</w:t>
      </w:r>
    </w:p>
    <w:p w14:paraId="05B525DF" w14:textId="77777777" w:rsidR="00277B34" w:rsidRPr="0031606E" w:rsidRDefault="00277B34" w:rsidP="00277B34">
      <w:pPr>
        <w:widowControl w:val="0"/>
        <w:spacing w:after="0" w:line="240" w:lineRule="auto"/>
        <w:rPr>
          <w:rFonts w:ascii="Times New Roman" w:eastAsia="Calibri" w:hAnsi="Times New Roman" w:cs="Times New Roman"/>
        </w:rPr>
      </w:pPr>
    </w:p>
    <w:p w14:paraId="117A96AF" w14:textId="77777777" w:rsidR="00277B34" w:rsidRPr="0031606E" w:rsidRDefault="00DF2C33" w:rsidP="00277B34">
      <w:pPr>
        <w:widowControl w:val="0"/>
        <w:spacing w:after="0" w:line="240" w:lineRule="auto"/>
        <w:rPr>
          <w:rFonts w:ascii="Times New Roman" w:eastAsia="Calibri" w:hAnsi="Times New Roman" w:cs="Times New Roman"/>
        </w:rPr>
      </w:pPr>
      <w:r w:rsidRPr="0031606E">
        <w:rPr>
          <w:rFonts w:ascii="Times New Roman" w:eastAsia="Calibri" w:hAnsi="Times New Roman" w:cs="Times New Roman"/>
        </w:rPr>
        <w:t xml:space="preserve">Ligonių, kuriems planuojama atlikti kataraktos arba glaukomos operaciją, pradėti gydyti </w:t>
      </w:r>
      <w:proofErr w:type="spellStart"/>
      <w:r w:rsidRPr="0031606E">
        <w:rPr>
          <w:rFonts w:ascii="Times New Roman" w:eastAsia="Calibri" w:hAnsi="Times New Roman" w:cs="Times New Roman"/>
        </w:rPr>
        <w:t>tamsulozino</w:t>
      </w:r>
      <w:proofErr w:type="spellEnd"/>
      <w:r w:rsidRPr="0031606E">
        <w:rPr>
          <w:rFonts w:ascii="Times New Roman" w:eastAsia="Calibri" w:hAnsi="Times New Roman" w:cs="Times New Roman"/>
        </w:rPr>
        <w:t xml:space="preserve"> hidrochloridu nerekomenduojama. </w:t>
      </w:r>
      <w:r w:rsidR="00277B34" w:rsidRPr="0031606E">
        <w:rPr>
          <w:rFonts w:ascii="Times New Roman" w:eastAsia="Calibri" w:hAnsi="Times New Roman" w:cs="Times New Roman"/>
        </w:rPr>
        <w:t xml:space="preserve">Paciento apžiūros prieš operaciją metu kataraktos arba glaukomos operaciją atliksiantis chirurgas ir oftalmologų komanda turi įvertinti, ar pacientas, kuriam planuojama atlikti kataraktos arba glaukomos operaciją, vartoja ar vartojo </w:t>
      </w:r>
      <w:proofErr w:type="spellStart"/>
      <w:r w:rsidR="00277B34" w:rsidRPr="0031606E">
        <w:rPr>
          <w:rFonts w:ascii="Times New Roman" w:eastAsia="Calibri" w:hAnsi="Times New Roman" w:cs="Times New Roman"/>
        </w:rPr>
        <w:t>tamsulozino</w:t>
      </w:r>
      <w:proofErr w:type="spellEnd"/>
      <w:r w:rsidR="00277B34" w:rsidRPr="0031606E">
        <w:rPr>
          <w:rFonts w:ascii="Times New Roman" w:eastAsia="Calibri" w:hAnsi="Times New Roman" w:cs="Times New Roman"/>
        </w:rPr>
        <w:t xml:space="preserve"> (tokiu atveju operacijos metu turi būti paruoštos visos OSRS kontrolės priemonės).</w:t>
      </w:r>
    </w:p>
    <w:p w14:paraId="4A50C482" w14:textId="77777777" w:rsidR="00277B34" w:rsidRPr="0031606E" w:rsidRDefault="00277B34" w:rsidP="00277B34">
      <w:pPr>
        <w:widowControl w:val="0"/>
        <w:spacing w:after="0" w:line="240" w:lineRule="auto"/>
        <w:rPr>
          <w:rFonts w:ascii="Times New Roman" w:eastAsia="Calibri" w:hAnsi="Times New Roman" w:cs="Times New Roman"/>
          <w:color w:val="000000"/>
        </w:rPr>
      </w:pPr>
    </w:p>
    <w:p w14:paraId="178F822D" w14:textId="77777777" w:rsidR="00277B34" w:rsidRPr="0031606E" w:rsidRDefault="00277B34" w:rsidP="00277B34">
      <w:pPr>
        <w:widowControl w:val="0"/>
        <w:spacing w:after="0" w:line="240" w:lineRule="auto"/>
        <w:rPr>
          <w:rFonts w:ascii="Times New Roman" w:eastAsia="Times New Roman" w:hAnsi="Times New Roman" w:cs="Times New Roman"/>
          <w:lang w:eastAsia="sl-SI"/>
        </w:rPr>
      </w:pPr>
      <w:proofErr w:type="spellStart"/>
      <w:r w:rsidRPr="0031606E">
        <w:rPr>
          <w:rFonts w:ascii="Times New Roman" w:eastAsia="Times New Roman" w:hAnsi="Times New Roman" w:cs="Times New Roman"/>
          <w:lang w:eastAsia="sl-SI"/>
        </w:rPr>
        <w:t>Tamsulozino</w:t>
      </w:r>
      <w:proofErr w:type="spellEnd"/>
      <w:r w:rsidRPr="0031606E">
        <w:rPr>
          <w:rFonts w:ascii="Times New Roman" w:eastAsia="Times New Roman" w:hAnsi="Times New Roman" w:cs="Times New Roman"/>
          <w:lang w:eastAsia="sl-SI"/>
        </w:rPr>
        <w:t xml:space="preserve"> hidrochloridas neturi būti vartojamas kartu su stipriais CYP3A4 inhibitoriais pacientams, kurių CYP2D6 metabolizmas yra sutrikęs.</w:t>
      </w:r>
    </w:p>
    <w:p w14:paraId="7781AEBE" w14:textId="77777777" w:rsidR="00277B34" w:rsidRPr="0031606E" w:rsidRDefault="00277B34" w:rsidP="00277B34">
      <w:pPr>
        <w:widowControl w:val="0"/>
        <w:spacing w:after="0" w:line="240" w:lineRule="auto"/>
        <w:rPr>
          <w:rFonts w:ascii="Times New Roman" w:eastAsia="Times New Roman" w:hAnsi="Times New Roman" w:cs="Times New Roman"/>
          <w:lang w:eastAsia="sl-SI"/>
        </w:rPr>
      </w:pPr>
    </w:p>
    <w:p w14:paraId="4519AA48" w14:textId="2B0AFD54" w:rsidR="00277B34" w:rsidRDefault="00277B34" w:rsidP="00277B34">
      <w:pPr>
        <w:widowControl w:val="0"/>
        <w:spacing w:after="0" w:line="240" w:lineRule="auto"/>
        <w:rPr>
          <w:rFonts w:ascii="Times New Roman" w:eastAsia="Times New Roman" w:hAnsi="Times New Roman" w:cs="Times New Roman"/>
          <w:lang w:eastAsia="sl-SI"/>
        </w:rPr>
      </w:pPr>
      <w:proofErr w:type="spellStart"/>
      <w:r w:rsidRPr="0031606E">
        <w:rPr>
          <w:rFonts w:ascii="Times New Roman" w:eastAsia="Times New Roman" w:hAnsi="Times New Roman" w:cs="Times New Roman"/>
          <w:lang w:eastAsia="sl-SI"/>
        </w:rPr>
        <w:t>Tamsulozino</w:t>
      </w:r>
      <w:proofErr w:type="spellEnd"/>
      <w:r w:rsidRPr="0031606E">
        <w:rPr>
          <w:rFonts w:ascii="Times New Roman" w:eastAsia="Times New Roman" w:hAnsi="Times New Roman" w:cs="Times New Roman"/>
          <w:lang w:eastAsia="sl-SI"/>
        </w:rPr>
        <w:t xml:space="preserve"> hidrochloridas</w:t>
      </w:r>
      <w:r w:rsidRPr="00233987">
        <w:rPr>
          <w:rFonts w:ascii="Times New Roman" w:eastAsia="Times New Roman" w:hAnsi="Times New Roman" w:cs="Times New Roman"/>
          <w:lang w:eastAsia="sl-SI"/>
        </w:rPr>
        <w:t xml:space="preserve"> turi būti atsargiai vartojamas kartu su stipriais arba vidutinio stiprumo CYP3A4 inhibitoriais (žr. 4.5 skyrių).</w:t>
      </w:r>
    </w:p>
    <w:p w14:paraId="5FA5553B" w14:textId="64C3B0D7" w:rsidR="00E65590" w:rsidRDefault="00E65590" w:rsidP="00277B34">
      <w:pPr>
        <w:widowControl w:val="0"/>
        <w:spacing w:after="0" w:line="240" w:lineRule="auto"/>
        <w:rPr>
          <w:rFonts w:ascii="Times New Roman" w:eastAsia="Times New Roman" w:hAnsi="Times New Roman" w:cs="Times New Roman"/>
          <w:lang w:eastAsia="sl-SI"/>
        </w:rPr>
      </w:pPr>
    </w:p>
    <w:p w14:paraId="42642456" w14:textId="78D90FF5" w:rsidR="00E65590" w:rsidRDefault="00E65590" w:rsidP="00277B34">
      <w:pPr>
        <w:widowControl w:val="0"/>
        <w:spacing w:after="0" w:line="240" w:lineRule="auto"/>
        <w:rPr>
          <w:rFonts w:ascii="Times New Roman" w:eastAsia="Times New Roman" w:hAnsi="Times New Roman" w:cs="Times New Roman"/>
          <w:i/>
          <w:lang w:eastAsia="sl-SI"/>
        </w:rPr>
      </w:pPr>
      <w:r w:rsidRPr="002418A9">
        <w:rPr>
          <w:rFonts w:ascii="Times New Roman" w:eastAsia="Times New Roman" w:hAnsi="Times New Roman" w:cs="Times New Roman"/>
          <w:i/>
          <w:lang w:eastAsia="sl-SI"/>
        </w:rPr>
        <w:t>Natris</w:t>
      </w:r>
    </w:p>
    <w:p w14:paraId="3A4632E6" w14:textId="0F75E089" w:rsidR="00E65590" w:rsidRPr="00E65590" w:rsidRDefault="00E65590" w:rsidP="00277B34">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vaistinio prepar</w:t>
      </w:r>
      <w:r w:rsidR="00E71D38">
        <w:rPr>
          <w:rFonts w:ascii="Times New Roman" w:eastAsia="Times New Roman" w:hAnsi="Times New Roman" w:cs="Times New Roman"/>
          <w:lang w:eastAsia="sl-SI"/>
        </w:rPr>
        <w:t>ato kapsulėje yra mažiau kaip 1 </w:t>
      </w:r>
      <w:proofErr w:type="spellStart"/>
      <w:r w:rsidR="00E71D38">
        <w:rPr>
          <w:rFonts w:ascii="Times New Roman" w:eastAsia="Times New Roman" w:hAnsi="Times New Roman" w:cs="Times New Roman"/>
          <w:lang w:eastAsia="sl-SI"/>
        </w:rPr>
        <w:t>mmol</w:t>
      </w:r>
      <w:proofErr w:type="spellEnd"/>
      <w:r w:rsidR="00E71D38">
        <w:rPr>
          <w:rFonts w:ascii="Times New Roman" w:eastAsia="Times New Roman" w:hAnsi="Times New Roman" w:cs="Times New Roman"/>
          <w:lang w:eastAsia="sl-SI"/>
        </w:rPr>
        <w:t xml:space="preserve"> (23 </w:t>
      </w:r>
      <w:r>
        <w:rPr>
          <w:rFonts w:ascii="Times New Roman" w:eastAsia="Times New Roman" w:hAnsi="Times New Roman" w:cs="Times New Roman"/>
          <w:lang w:eastAsia="sl-SI"/>
        </w:rPr>
        <w:t xml:space="preserve">mg) natrio, </w:t>
      </w:r>
      <w:proofErr w:type="spellStart"/>
      <w:r>
        <w:rPr>
          <w:rFonts w:ascii="Times New Roman" w:eastAsia="Times New Roman" w:hAnsi="Times New Roman" w:cs="Times New Roman"/>
          <w:lang w:eastAsia="sl-SI"/>
        </w:rPr>
        <w:t>t.y</w:t>
      </w:r>
      <w:proofErr w:type="spellEnd"/>
      <w:r>
        <w:rPr>
          <w:rFonts w:ascii="Times New Roman" w:eastAsia="Times New Roman" w:hAnsi="Times New Roman" w:cs="Times New Roman"/>
          <w:lang w:eastAsia="sl-SI"/>
        </w:rPr>
        <w:t>. jis beveik neturi reikšmės.</w:t>
      </w:r>
    </w:p>
    <w:p w14:paraId="7D7E867F" w14:textId="77777777" w:rsidR="00277B34" w:rsidRPr="00233987" w:rsidRDefault="00277B34" w:rsidP="00277B34">
      <w:pPr>
        <w:widowControl w:val="0"/>
        <w:spacing w:after="0" w:line="240" w:lineRule="auto"/>
        <w:rPr>
          <w:rFonts w:ascii="Times New Roman" w:eastAsia="Calibri" w:hAnsi="Times New Roman" w:cs="Times New Roman"/>
        </w:rPr>
      </w:pPr>
    </w:p>
    <w:p w14:paraId="79FAB43D" w14:textId="77777777" w:rsidR="00277B34" w:rsidRPr="00233987" w:rsidRDefault="00277B34" w:rsidP="00277B34">
      <w:pPr>
        <w:widowControl w:val="0"/>
        <w:spacing w:after="0" w:line="240" w:lineRule="auto"/>
        <w:ind w:left="567" w:hanging="567"/>
        <w:outlineLvl w:val="1"/>
        <w:rPr>
          <w:rFonts w:ascii="Times New Roman" w:eastAsia="Calibri" w:hAnsi="Times New Roman" w:cs="Times New Roman"/>
          <w:b/>
        </w:rPr>
      </w:pPr>
      <w:r w:rsidRPr="00233987">
        <w:rPr>
          <w:rFonts w:ascii="Times New Roman" w:eastAsia="Calibri" w:hAnsi="Times New Roman" w:cs="Times New Roman"/>
          <w:b/>
        </w:rPr>
        <w:t>4.5</w:t>
      </w:r>
      <w:r w:rsidRPr="00233987">
        <w:rPr>
          <w:rFonts w:ascii="Times New Roman" w:eastAsia="Calibri" w:hAnsi="Times New Roman" w:cs="Times New Roman"/>
          <w:b/>
        </w:rPr>
        <w:tab/>
        <w:t>Sąveika su kitais vaistiniais preparatais ir kitokia sąveika</w:t>
      </w:r>
    </w:p>
    <w:p w14:paraId="21E17CFA" w14:textId="77777777" w:rsidR="00277B34" w:rsidRPr="00233987" w:rsidRDefault="00277B34" w:rsidP="00277B34">
      <w:pPr>
        <w:widowControl w:val="0"/>
        <w:spacing w:after="0" w:line="240" w:lineRule="auto"/>
        <w:rPr>
          <w:rFonts w:ascii="Times New Roman" w:eastAsia="Calibri" w:hAnsi="Times New Roman" w:cs="Times New Roman"/>
        </w:rPr>
      </w:pPr>
    </w:p>
    <w:p w14:paraId="62843D30"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Sąveikos tyrimai atlikti tik suaugusiesiems.</w:t>
      </w:r>
    </w:p>
    <w:p w14:paraId="062C4763" w14:textId="77777777" w:rsidR="00277B34" w:rsidRPr="00233987" w:rsidRDefault="00277B34" w:rsidP="00277B34">
      <w:pPr>
        <w:widowControl w:val="0"/>
        <w:spacing w:after="0" w:line="240" w:lineRule="auto"/>
        <w:rPr>
          <w:rFonts w:ascii="Times New Roman" w:eastAsia="Calibri" w:hAnsi="Times New Roman" w:cs="Times New Roman"/>
        </w:rPr>
      </w:pPr>
    </w:p>
    <w:p w14:paraId="6BBB587C" w14:textId="77777777" w:rsidR="00277B34" w:rsidRPr="00233987" w:rsidRDefault="00277B34" w:rsidP="00277B34">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Tamsulozino</w:t>
      </w:r>
      <w:proofErr w:type="spellEnd"/>
      <w:r w:rsidRPr="00233987">
        <w:rPr>
          <w:rFonts w:ascii="Times New Roman" w:eastAsia="Calibri" w:hAnsi="Times New Roman" w:cs="Times New Roman"/>
        </w:rPr>
        <w:t xml:space="preserve"> sąveikos su kartu vartojamais </w:t>
      </w:r>
      <w:proofErr w:type="spellStart"/>
      <w:r w:rsidRPr="00233987">
        <w:rPr>
          <w:rFonts w:ascii="Times New Roman" w:eastAsia="Calibri" w:hAnsi="Times New Roman" w:cs="Times New Roman"/>
        </w:rPr>
        <w:t>atenololiu</w:t>
      </w:r>
      <w:proofErr w:type="spellEnd"/>
      <w:r w:rsidRPr="00233987">
        <w:rPr>
          <w:rFonts w:ascii="Times New Roman" w:eastAsia="Calibri" w:hAnsi="Times New Roman" w:cs="Times New Roman"/>
        </w:rPr>
        <w:t xml:space="preserve">, </w:t>
      </w:r>
      <w:proofErr w:type="spellStart"/>
      <w:r w:rsidRPr="00233987">
        <w:rPr>
          <w:rFonts w:ascii="Times New Roman" w:eastAsia="Calibri" w:hAnsi="Times New Roman" w:cs="Times New Roman"/>
        </w:rPr>
        <w:t>enalapriliu</w:t>
      </w:r>
      <w:proofErr w:type="spellEnd"/>
      <w:r w:rsidRPr="00233987">
        <w:rPr>
          <w:rFonts w:ascii="Times New Roman" w:eastAsia="Calibri" w:hAnsi="Times New Roman" w:cs="Times New Roman"/>
        </w:rPr>
        <w:t xml:space="preserve"> ir </w:t>
      </w:r>
      <w:proofErr w:type="spellStart"/>
      <w:r w:rsidRPr="00233987">
        <w:rPr>
          <w:rFonts w:ascii="Times New Roman" w:eastAsia="Calibri" w:hAnsi="Times New Roman" w:cs="Times New Roman"/>
        </w:rPr>
        <w:t>teofilinu</w:t>
      </w:r>
      <w:proofErr w:type="spellEnd"/>
      <w:r w:rsidRPr="00233987">
        <w:rPr>
          <w:rFonts w:ascii="Times New Roman" w:eastAsia="Calibri" w:hAnsi="Times New Roman" w:cs="Times New Roman"/>
        </w:rPr>
        <w:t xml:space="preserve"> nepastebėta. Kartu vartojamas </w:t>
      </w:r>
      <w:proofErr w:type="spellStart"/>
      <w:r w:rsidRPr="00233987">
        <w:rPr>
          <w:rFonts w:ascii="Times New Roman" w:eastAsia="Calibri" w:hAnsi="Times New Roman" w:cs="Times New Roman"/>
        </w:rPr>
        <w:t>cimetidinas</w:t>
      </w:r>
      <w:proofErr w:type="spellEnd"/>
      <w:r w:rsidRPr="00233987">
        <w:rPr>
          <w:rFonts w:ascii="Times New Roman" w:eastAsia="Calibri" w:hAnsi="Times New Roman" w:cs="Times New Roman"/>
        </w:rPr>
        <w:t xml:space="preserve"> gali didinti, o </w:t>
      </w:r>
      <w:proofErr w:type="spellStart"/>
      <w:r w:rsidRPr="00233987">
        <w:rPr>
          <w:rFonts w:ascii="Times New Roman" w:eastAsia="Calibri" w:hAnsi="Times New Roman" w:cs="Times New Roman"/>
        </w:rPr>
        <w:t>furozemidas</w:t>
      </w:r>
      <w:proofErr w:type="spellEnd"/>
      <w:r w:rsidRPr="00233987">
        <w:rPr>
          <w:rFonts w:ascii="Times New Roman" w:eastAsia="Calibri" w:hAnsi="Times New Roman" w:cs="Times New Roman"/>
        </w:rPr>
        <w:t xml:space="preserve"> - mažinti </w:t>
      </w:r>
      <w:proofErr w:type="spellStart"/>
      <w:r w:rsidRPr="00233987">
        <w:rPr>
          <w:rFonts w:ascii="Times New Roman" w:eastAsia="Calibri" w:hAnsi="Times New Roman" w:cs="Times New Roman"/>
        </w:rPr>
        <w:t>tamsulozino</w:t>
      </w:r>
      <w:proofErr w:type="spellEnd"/>
      <w:r w:rsidRPr="00233987">
        <w:rPr>
          <w:rFonts w:ascii="Times New Roman" w:eastAsia="Calibri" w:hAnsi="Times New Roman" w:cs="Times New Roman"/>
        </w:rPr>
        <w:t xml:space="preserve"> koncentraciją plazmoje, tačiau ji išlieka normali, todėl dozės koreguoti nereikia.</w:t>
      </w:r>
    </w:p>
    <w:p w14:paraId="0D3E7DBE" w14:textId="77777777" w:rsidR="00277B34" w:rsidRPr="00233987" w:rsidRDefault="00277B34" w:rsidP="00277B34">
      <w:pPr>
        <w:widowControl w:val="0"/>
        <w:spacing w:after="0" w:line="240" w:lineRule="auto"/>
        <w:rPr>
          <w:rFonts w:ascii="Times New Roman" w:eastAsia="Calibri" w:hAnsi="Times New Roman" w:cs="Times New Roman"/>
        </w:rPr>
      </w:pPr>
    </w:p>
    <w:p w14:paraId="316A9CB2" w14:textId="77777777" w:rsidR="00277B34" w:rsidRPr="00233987" w:rsidRDefault="00277B34" w:rsidP="00277B34">
      <w:pPr>
        <w:widowControl w:val="0"/>
        <w:spacing w:after="0" w:line="240" w:lineRule="auto"/>
        <w:rPr>
          <w:rFonts w:ascii="Times New Roman" w:eastAsia="Calibri" w:hAnsi="Times New Roman" w:cs="Times New Roman"/>
          <w:color w:val="000000"/>
        </w:rPr>
      </w:pPr>
      <w:proofErr w:type="spellStart"/>
      <w:r w:rsidRPr="00233987">
        <w:rPr>
          <w:rFonts w:ascii="Times New Roman" w:eastAsia="Calibri" w:hAnsi="Times New Roman" w:cs="Times New Roman"/>
          <w:i/>
          <w:color w:val="000000"/>
        </w:rPr>
        <w:t>In</w:t>
      </w:r>
      <w:proofErr w:type="spellEnd"/>
      <w:r w:rsidRPr="00233987">
        <w:rPr>
          <w:rFonts w:ascii="Times New Roman" w:eastAsia="Calibri" w:hAnsi="Times New Roman" w:cs="Times New Roman"/>
          <w:i/>
          <w:color w:val="000000"/>
        </w:rPr>
        <w:t xml:space="preserve"> </w:t>
      </w:r>
      <w:proofErr w:type="spellStart"/>
      <w:r w:rsidRPr="00233987">
        <w:rPr>
          <w:rFonts w:ascii="Times New Roman" w:eastAsia="Calibri" w:hAnsi="Times New Roman" w:cs="Times New Roman"/>
          <w:i/>
          <w:color w:val="000000"/>
        </w:rPr>
        <w:t>vitro</w:t>
      </w:r>
      <w:proofErr w:type="spellEnd"/>
      <w:r w:rsidRPr="00233987">
        <w:rPr>
          <w:rFonts w:ascii="Times New Roman" w:eastAsia="Calibri" w:hAnsi="Times New Roman" w:cs="Times New Roman"/>
          <w:i/>
          <w:color w:val="000000"/>
        </w:rPr>
        <w:t xml:space="preserve"> </w:t>
      </w:r>
      <w:proofErr w:type="spellStart"/>
      <w:r w:rsidRPr="00233987">
        <w:rPr>
          <w:rFonts w:ascii="Times New Roman" w:eastAsia="Calibri" w:hAnsi="Times New Roman" w:cs="Times New Roman"/>
          <w:color w:val="000000"/>
        </w:rPr>
        <w:t>diazepamas</w:t>
      </w:r>
      <w:proofErr w:type="spellEnd"/>
      <w:r w:rsidRPr="00233987">
        <w:rPr>
          <w:rFonts w:ascii="Times New Roman" w:eastAsia="Calibri" w:hAnsi="Times New Roman" w:cs="Times New Roman"/>
          <w:color w:val="000000"/>
        </w:rPr>
        <w:t xml:space="preserve">, </w:t>
      </w:r>
      <w:proofErr w:type="spellStart"/>
      <w:r w:rsidRPr="00233987">
        <w:rPr>
          <w:rFonts w:ascii="Times New Roman" w:eastAsia="Calibri" w:hAnsi="Times New Roman" w:cs="Times New Roman"/>
          <w:color w:val="000000"/>
        </w:rPr>
        <w:t>propranololis</w:t>
      </w:r>
      <w:proofErr w:type="spellEnd"/>
      <w:r w:rsidRPr="00233987">
        <w:rPr>
          <w:rFonts w:ascii="Times New Roman" w:eastAsia="Calibri" w:hAnsi="Times New Roman" w:cs="Times New Roman"/>
          <w:color w:val="000000"/>
        </w:rPr>
        <w:t xml:space="preserve">, </w:t>
      </w:r>
      <w:proofErr w:type="spellStart"/>
      <w:r w:rsidRPr="00233987">
        <w:rPr>
          <w:rFonts w:ascii="Times New Roman" w:eastAsia="Calibri" w:hAnsi="Times New Roman" w:cs="Times New Roman"/>
          <w:color w:val="000000"/>
        </w:rPr>
        <w:t>trichlormetiazidas</w:t>
      </w:r>
      <w:proofErr w:type="spellEnd"/>
      <w:r w:rsidRPr="00233987">
        <w:rPr>
          <w:rFonts w:ascii="Times New Roman" w:eastAsia="Calibri" w:hAnsi="Times New Roman" w:cs="Times New Roman"/>
          <w:color w:val="000000"/>
        </w:rPr>
        <w:t xml:space="preserve">, </w:t>
      </w:r>
      <w:proofErr w:type="spellStart"/>
      <w:r w:rsidRPr="00233987">
        <w:rPr>
          <w:rFonts w:ascii="Times New Roman" w:eastAsia="Calibri" w:hAnsi="Times New Roman" w:cs="Times New Roman"/>
          <w:color w:val="000000"/>
        </w:rPr>
        <w:t>chlormadinonas</w:t>
      </w:r>
      <w:proofErr w:type="spellEnd"/>
      <w:r w:rsidRPr="00233987">
        <w:rPr>
          <w:rFonts w:ascii="Times New Roman" w:eastAsia="Calibri" w:hAnsi="Times New Roman" w:cs="Times New Roman"/>
          <w:color w:val="000000"/>
        </w:rPr>
        <w:t xml:space="preserve">, </w:t>
      </w:r>
      <w:proofErr w:type="spellStart"/>
      <w:r w:rsidRPr="00233987">
        <w:rPr>
          <w:rFonts w:ascii="Times New Roman" w:eastAsia="Calibri" w:hAnsi="Times New Roman" w:cs="Times New Roman"/>
          <w:color w:val="000000"/>
        </w:rPr>
        <w:t>amitriptilinas</w:t>
      </w:r>
      <w:proofErr w:type="spellEnd"/>
      <w:r w:rsidRPr="00233987">
        <w:rPr>
          <w:rFonts w:ascii="Times New Roman" w:eastAsia="Calibri" w:hAnsi="Times New Roman" w:cs="Times New Roman"/>
          <w:color w:val="000000"/>
        </w:rPr>
        <w:t xml:space="preserve">, </w:t>
      </w:r>
      <w:proofErr w:type="spellStart"/>
      <w:r w:rsidRPr="00233987">
        <w:rPr>
          <w:rFonts w:ascii="Times New Roman" w:eastAsia="Calibri" w:hAnsi="Times New Roman" w:cs="Times New Roman"/>
          <w:color w:val="000000"/>
        </w:rPr>
        <w:t>diklofenakas</w:t>
      </w:r>
      <w:proofErr w:type="spellEnd"/>
      <w:r w:rsidRPr="00233987">
        <w:rPr>
          <w:rFonts w:ascii="Times New Roman" w:eastAsia="Calibri" w:hAnsi="Times New Roman" w:cs="Times New Roman"/>
          <w:color w:val="000000"/>
        </w:rPr>
        <w:t xml:space="preserve">, </w:t>
      </w:r>
      <w:proofErr w:type="spellStart"/>
      <w:r w:rsidRPr="00233987">
        <w:rPr>
          <w:rFonts w:ascii="Times New Roman" w:eastAsia="Calibri" w:hAnsi="Times New Roman" w:cs="Times New Roman"/>
          <w:color w:val="000000"/>
        </w:rPr>
        <w:t>glibenklamidas</w:t>
      </w:r>
      <w:proofErr w:type="spellEnd"/>
      <w:r w:rsidRPr="00233987">
        <w:rPr>
          <w:rFonts w:ascii="Times New Roman" w:eastAsia="Calibri" w:hAnsi="Times New Roman" w:cs="Times New Roman"/>
          <w:color w:val="000000"/>
        </w:rPr>
        <w:t xml:space="preserve">, </w:t>
      </w:r>
      <w:proofErr w:type="spellStart"/>
      <w:r w:rsidRPr="00233987">
        <w:rPr>
          <w:rFonts w:ascii="Times New Roman" w:eastAsia="Calibri" w:hAnsi="Times New Roman" w:cs="Times New Roman"/>
          <w:color w:val="000000"/>
        </w:rPr>
        <w:t>simvastatinas</w:t>
      </w:r>
      <w:proofErr w:type="spellEnd"/>
      <w:r w:rsidRPr="00233987">
        <w:rPr>
          <w:rFonts w:ascii="Times New Roman" w:eastAsia="Calibri" w:hAnsi="Times New Roman" w:cs="Times New Roman"/>
          <w:color w:val="000000"/>
        </w:rPr>
        <w:t xml:space="preserve"> ir </w:t>
      </w:r>
      <w:proofErr w:type="spellStart"/>
      <w:r w:rsidRPr="00233987">
        <w:rPr>
          <w:rFonts w:ascii="Times New Roman" w:eastAsia="Calibri" w:hAnsi="Times New Roman" w:cs="Times New Roman"/>
          <w:color w:val="000000"/>
        </w:rPr>
        <w:t>varfarinas</w:t>
      </w:r>
      <w:proofErr w:type="spellEnd"/>
      <w:r w:rsidRPr="00233987">
        <w:rPr>
          <w:rFonts w:ascii="Times New Roman" w:eastAsia="Calibri" w:hAnsi="Times New Roman" w:cs="Times New Roman"/>
          <w:color w:val="000000"/>
        </w:rPr>
        <w:t xml:space="preserve"> laisvo </w:t>
      </w:r>
      <w:proofErr w:type="spellStart"/>
      <w:r w:rsidRPr="00233987">
        <w:rPr>
          <w:rFonts w:ascii="Times New Roman" w:eastAsia="Calibri" w:hAnsi="Times New Roman" w:cs="Times New Roman"/>
          <w:color w:val="000000"/>
        </w:rPr>
        <w:t>tamsulozino</w:t>
      </w:r>
      <w:proofErr w:type="spellEnd"/>
      <w:r w:rsidRPr="00233987">
        <w:rPr>
          <w:rFonts w:ascii="Times New Roman" w:eastAsia="Calibri" w:hAnsi="Times New Roman" w:cs="Times New Roman"/>
          <w:color w:val="000000"/>
        </w:rPr>
        <w:t xml:space="preserve"> koncentracijos žmogaus plazmoje nekeičia. </w:t>
      </w:r>
      <w:proofErr w:type="spellStart"/>
      <w:r w:rsidRPr="00233987">
        <w:rPr>
          <w:rFonts w:ascii="Times New Roman" w:eastAsia="Calibri" w:hAnsi="Times New Roman" w:cs="Times New Roman"/>
          <w:color w:val="000000"/>
        </w:rPr>
        <w:t>Tamsulozinas</w:t>
      </w:r>
      <w:proofErr w:type="spellEnd"/>
      <w:r w:rsidRPr="00233987">
        <w:rPr>
          <w:rFonts w:ascii="Times New Roman" w:eastAsia="Calibri" w:hAnsi="Times New Roman" w:cs="Times New Roman"/>
          <w:color w:val="000000"/>
        </w:rPr>
        <w:t xml:space="preserve"> laisvo </w:t>
      </w:r>
      <w:proofErr w:type="spellStart"/>
      <w:r w:rsidRPr="00233987">
        <w:rPr>
          <w:rFonts w:ascii="Times New Roman" w:eastAsia="Calibri" w:hAnsi="Times New Roman" w:cs="Times New Roman"/>
          <w:color w:val="000000"/>
        </w:rPr>
        <w:t>diazepamo</w:t>
      </w:r>
      <w:proofErr w:type="spellEnd"/>
      <w:r w:rsidRPr="00233987">
        <w:rPr>
          <w:rFonts w:ascii="Times New Roman" w:eastAsia="Calibri" w:hAnsi="Times New Roman" w:cs="Times New Roman"/>
          <w:color w:val="000000"/>
        </w:rPr>
        <w:t xml:space="preserve">, </w:t>
      </w:r>
      <w:proofErr w:type="spellStart"/>
      <w:r w:rsidRPr="00233987">
        <w:rPr>
          <w:rFonts w:ascii="Times New Roman" w:eastAsia="Calibri" w:hAnsi="Times New Roman" w:cs="Times New Roman"/>
          <w:color w:val="000000"/>
        </w:rPr>
        <w:t>propranololio</w:t>
      </w:r>
      <w:proofErr w:type="spellEnd"/>
      <w:r w:rsidRPr="00233987">
        <w:rPr>
          <w:rFonts w:ascii="Times New Roman" w:eastAsia="Calibri" w:hAnsi="Times New Roman" w:cs="Times New Roman"/>
          <w:color w:val="000000"/>
        </w:rPr>
        <w:t xml:space="preserve">, </w:t>
      </w:r>
      <w:proofErr w:type="spellStart"/>
      <w:r w:rsidRPr="00233987">
        <w:rPr>
          <w:rFonts w:ascii="Times New Roman" w:eastAsia="Calibri" w:hAnsi="Times New Roman" w:cs="Times New Roman"/>
          <w:color w:val="000000"/>
        </w:rPr>
        <w:t>trichlormetiazido</w:t>
      </w:r>
      <w:proofErr w:type="spellEnd"/>
      <w:r w:rsidRPr="00233987">
        <w:rPr>
          <w:rFonts w:ascii="Times New Roman" w:eastAsia="Calibri" w:hAnsi="Times New Roman" w:cs="Times New Roman"/>
          <w:color w:val="000000"/>
        </w:rPr>
        <w:t xml:space="preserve"> ir </w:t>
      </w:r>
      <w:proofErr w:type="spellStart"/>
      <w:r w:rsidRPr="00233987">
        <w:rPr>
          <w:rFonts w:ascii="Times New Roman" w:eastAsia="Calibri" w:hAnsi="Times New Roman" w:cs="Times New Roman"/>
          <w:color w:val="000000"/>
        </w:rPr>
        <w:t>chlormadinono</w:t>
      </w:r>
      <w:proofErr w:type="spellEnd"/>
      <w:r w:rsidRPr="00233987">
        <w:rPr>
          <w:rFonts w:ascii="Times New Roman" w:eastAsia="Calibri" w:hAnsi="Times New Roman" w:cs="Times New Roman"/>
          <w:color w:val="000000"/>
        </w:rPr>
        <w:t xml:space="preserve"> koncentracijos nekeičia.</w:t>
      </w:r>
    </w:p>
    <w:p w14:paraId="6BFBB092" w14:textId="77777777" w:rsidR="00277B34" w:rsidRPr="00233987" w:rsidRDefault="00277B34" w:rsidP="00277B34">
      <w:pPr>
        <w:widowControl w:val="0"/>
        <w:spacing w:after="0" w:line="240" w:lineRule="auto"/>
        <w:rPr>
          <w:rFonts w:ascii="Times New Roman" w:eastAsia="Times New Roman" w:hAnsi="Times New Roman" w:cs="Times New Roman"/>
          <w:lang w:eastAsia="sl-SI"/>
        </w:rPr>
      </w:pPr>
    </w:p>
    <w:p w14:paraId="31B1C986" w14:textId="3BCC96A0" w:rsidR="00277B34" w:rsidRPr="00233987" w:rsidRDefault="00277B34" w:rsidP="00277B34">
      <w:pPr>
        <w:widowControl w:val="0"/>
        <w:spacing w:after="0" w:line="240" w:lineRule="auto"/>
        <w:rPr>
          <w:rFonts w:ascii="Times New Roman" w:eastAsia="Times New Roman" w:hAnsi="Times New Roman" w:cs="Times New Roman"/>
          <w:lang w:eastAsia="sl-SI"/>
        </w:rPr>
      </w:pPr>
      <w:proofErr w:type="spellStart"/>
      <w:r w:rsidRPr="00233987">
        <w:rPr>
          <w:rFonts w:ascii="Times New Roman" w:eastAsia="Times New Roman" w:hAnsi="Times New Roman" w:cs="Times New Roman"/>
          <w:lang w:eastAsia="sl-SI"/>
        </w:rPr>
        <w:t>Tamsulozino</w:t>
      </w:r>
      <w:proofErr w:type="spellEnd"/>
      <w:r w:rsidRPr="00233987">
        <w:rPr>
          <w:rFonts w:ascii="Times New Roman" w:eastAsia="Times New Roman" w:hAnsi="Times New Roman" w:cs="Times New Roman"/>
          <w:lang w:eastAsia="sl-SI"/>
        </w:rPr>
        <w:t xml:space="preserve"> hidrochlorido vartojimas kartu su stipriais CYP3A4 inhibitoriais gali sukelti </w:t>
      </w:r>
      <w:proofErr w:type="spellStart"/>
      <w:r w:rsidRPr="00233987">
        <w:rPr>
          <w:rFonts w:ascii="Times New Roman" w:eastAsia="Times New Roman" w:hAnsi="Times New Roman" w:cs="Times New Roman"/>
          <w:lang w:eastAsia="sl-SI"/>
        </w:rPr>
        <w:t>tamsulozino</w:t>
      </w:r>
      <w:proofErr w:type="spellEnd"/>
      <w:r w:rsidRPr="00233987">
        <w:rPr>
          <w:rFonts w:ascii="Times New Roman" w:eastAsia="Times New Roman" w:hAnsi="Times New Roman" w:cs="Times New Roman"/>
          <w:lang w:eastAsia="sl-SI"/>
        </w:rPr>
        <w:t xml:space="preserve"> hidrochlorido ekspozicijos padidėjimą. </w:t>
      </w:r>
      <w:proofErr w:type="spellStart"/>
      <w:r w:rsidRPr="00233987">
        <w:rPr>
          <w:rFonts w:ascii="Times New Roman" w:eastAsia="Times New Roman" w:hAnsi="Times New Roman" w:cs="Times New Roman"/>
          <w:lang w:eastAsia="sl-SI"/>
        </w:rPr>
        <w:t>Ketokonazolo</w:t>
      </w:r>
      <w:proofErr w:type="spellEnd"/>
      <w:r w:rsidRPr="00233987">
        <w:rPr>
          <w:rFonts w:ascii="Times New Roman" w:eastAsia="Times New Roman" w:hAnsi="Times New Roman" w:cs="Times New Roman"/>
          <w:lang w:eastAsia="sl-SI"/>
        </w:rPr>
        <w:t xml:space="preserve"> (stiprus CYP3A4 inhibitorius) vartojimas kartu su </w:t>
      </w:r>
      <w:proofErr w:type="spellStart"/>
      <w:r w:rsidRPr="00233987">
        <w:rPr>
          <w:rFonts w:ascii="Times New Roman" w:eastAsia="Times New Roman" w:hAnsi="Times New Roman" w:cs="Times New Roman"/>
          <w:lang w:eastAsia="sl-SI"/>
        </w:rPr>
        <w:t>tamsulozino</w:t>
      </w:r>
      <w:proofErr w:type="spellEnd"/>
      <w:r w:rsidRPr="00233987">
        <w:rPr>
          <w:rFonts w:ascii="Times New Roman" w:eastAsia="Times New Roman" w:hAnsi="Times New Roman" w:cs="Times New Roman"/>
          <w:lang w:eastAsia="sl-SI"/>
        </w:rPr>
        <w:t xml:space="preserve"> hidrochloridu sukelia </w:t>
      </w:r>
      <w:proofErr w:type="spellStart"/>
      <w:r w:rsidRPr="00233987">
        <w:rPr>
          <w:rFonts w:ascii="Times New Roman" w:eastAsia="Times New Roman" w:hAnsi="Times New Roman" w:cs="Times New Roman"/>
          <w:lang w:eastAsia="sl-SI"/>
        </w:rPr>
        <w:t>tamsulozino</w:t>
      </w:r>
      <w:proofErr w:type="spellEnd"/>
      <w:r w:rsidRPr="00233987">
        <w:rPr>
          <w:rFonts w:ascii="Times New Roman" w:eastAsia="Times New Roman" w:hAnsi="Times New Roman" w:cs="Times New Roman"/>
          <w:lang w:eastAsia="sl-SI"/>
        </w:rPr>
        <w:t xml:space="preserve"> hidrochlorido AUC ir </w:t>
      </w:r>
      <w:proofErr w:type="spellStart"/>
      <w:r w:rsidR="00BA5F91" w:rsidRPr="000A0C71">
        <w:rPr>
          <w:lang w:val="en-GB"/>
        </w:rPr>
        <w:t>C</w:t>
      </w:r>
      <w:r w:rsidR="00BA5F91" w:rsidRPr="002418A9">
        <w:rPr>
          <w:vertAlign w:val="subscript"/>
          <w:lang w:val="en-GB"/>
        </w:rPr>
        <w:t>max</w:t>
      </w:r>
      <w:proofErr w:type="spellEnd"/>
      <w:r w:rsidR="00BA5F91" w:rsidRPr="00233987" w:rsidDel="00BA5F91">
        <w:rPr>
          <w:rFonts w:ascii="Times New Roman" w:eastAsia="Times New Roman" w:hAnsi="Times New Roman" w:cs="Times New Roman"/>
          <w:lang w:eastAsia="sl-SI"/>
        </w:rPr>
        <w:t xml:space="preserve"> </w:t>
      </w:r>
      <w:r w:rsidRPr="00233987">
        <w:rPr>
          <w:rFonts w:ascii="Times New Roman" w:eastAsia="Times New Roman" w:hAnsi="Times New Roman" w:cs="Times New Roman"/>
          <w:lang w:eastAsia="sl-SI"/>
        </w:rPr>
        <w:t xml:space="preserve"> padidėjimą 2,8 ir 2,2 </w:t>
      </w:r>
      <w:r w:rsidRPr="00233987">
        <w:rPr>
          <w:rFonts w:ascii="Times New Roman" w:eastAsia="Times New Roman" w:hAnsi="Times New Roman" w:cs="Times New Roman"/>
          <w:lang w:eastAsia="sl-SI"/>
        </w:rPr>
        <w:lastRenderedPageBreak/>
        <w:t>kartų atitinkamai.</w:t>
      </w:r>
    </w:p>
    <w:p w14:paraId="0C8CF685" w14:textId="77777777" w:rsidR="00277B34" w:rsidRPr="00233987" w:rsidRDefault="00277B34" w:rsidP="00277B34">
      <w:pPr>
        <w:widowControl w:val="0"/>
        <w:spacing w:after="0" w:line="240" w:lineRule="auto"/>
        <w:rPr>
          <w:rFonts w:ascii="Times New Roman" w:eastAsia="Times New Roman" w:hAnsi="Times New Roman" w:cs="Times New Roman"/>
          <w:lang w:eastAsia="sl-SI"/>
        </w:rPr>
      </w:pPr>
    </w:p>
    <w:p w14:paraId="16DA01D1" w14:textId="77777777" w:rsidR="00277B34" w:rsidRPr="00233987" w:rsidRDefault="00277B34" w:rsidP="00277B34">
      <w:pPr>
        <w:widowControl w:val="0"/>
        <w:spacing w:after="0" w:line="240" w:lineRule="auto"/>
        <w:rPr>
          <w:rFonts w:ascii="Times New Roman" w:eastAsia="Times New Roman" w:hAnsi="Times New Roman" w:cs="Times New Roman"/>
          <w:lang w:eastAsia="sl-SI"/>
        </w:rPr>
      </w:pPr>
      <w:proofErr w:type="spellStart"/>
      <w:r w:rsidRPr="00233987">
        <w:rPr>
          <w:rFonts w:ascii="Times New Roman" w:eastAsia="Times New Roman" w:hAnsi="Times New Roman" w:cs="Times New Roman"/>
          <w:lang w:eastAsia="sl-SI"/>
        </w:rPr>
        <w:t>Tamsulozino</w:t>
      </w:r>
      <w:proofErr w:type="spellEnd"/>
      <w:r w:rsidRPr="00233987">
        <w:rPr>
          <w:rFonts w:ascii="Times New Roman" w:eastAsia="Times New Roman" w:hAnsi="Times New Roman" w:cs="Times New Roman"/>
          <w:lang w:eastAsia="sl-SI"/>
        </w:rPr>
        <w:t xml:space="preserve"> hidrochloridas neturi būti vartojamas kartu su stipriais CYP3A4 inhibitoriais pacientams, kurių CYP2D6 metabolizmas yra sutrikęs.</w:t>
      </w:r>
    </w:p>
    <w:p w14:paraId="44847CED" w14:textId="77777777" w:rsidR="00277B34" w:rsidRPr="00233987" w:rsidRDefault="00277B34" w:rsidP="00277B34">
      <w:pPr>
        <w:widowControl w:val="0"/>
        <w:spacing w:after="0" w:line="240" w:lineRule="auto"/>
        <w:rPr>
          <w:rFonts w:ascii="Times New Roman" w:eastAsia="Times New Roman" w:hAnsi="Times New Roman" w:cs="Times New Roman"/>
          <w:lang w:eastAsia="sl-SI"/>
        </w:rPr>
      </w:pPr>
    </w:p>
    <w:p w14:paraId="29B96D4F" w14:textId="77777777" w:rsidR="00277B34" w:rsidRPr="00233987" w:rsidRDefault="00277B34" w:rsidP="00277B34">
      <w:pPr>
        <w:widowControl w:val="0"/>
        <w:spacing w:after="0" w:line="240" w:lineRule="auto"/>
        <w:rPr>
          <w:rFonts w:ascii="Times New Roman" w:eastAsia="Times New Roman" w:hAnsi="Times New Roman" w:cs="Times New Roman"/>
          <w:lang w:eastAsia="sl-SI"/>
        </w:rPr>
      </w:pPr>
      <w:proofErr w:type="spellStart"/>
      <w:r w:rsidRPr="00233987">
        <w:rPr>
          <w:rFonts w:ascii="Times New Roman" w:eastAsia="Times New Roman" w:hAnsi="Times New Roman" w:cs="Times New Roman"/>
          <w:lang w:eastAsia="sl-SI"/>
        </w:rPr>
        <w:t>Tamsulozino</w:t>
      </w:r>
      <w:proofErr w:type="spellEnd"/>
      <w:r w:rsidRPr="00233987">
        <w:rPr>
          <w:rFonts w:ascii="Times New Roman" w:eastAsia="Times New Roman" w:hAnsi="Times New Roman" w:cs="Times New Roman"/>
          <w:lang w:eastAsia="sl-SI"/>
        </w:rPr>
        <w:t xml:space="preserve"> hidrochlorido kartu su stipriais ir vidutinio stiprumo CYP3A4 inhibitoriais reikia vartoti atsargiai.</w:t>
      </w:r>
    </w:p>
    <w:p w14:paraId="49A3480A" w14:textId="77777777" w:rsidR="00277B34" w:rsidRPr="00233987" w:rsidRDefault="00277B34" w:rsidP="00277B34">
      <w:pPr>
        <w:widowControl w:val="0"/>
        <w:spacing w:after="0" w:line="240" w:lineRule="auto"/>
        <w:rPr>
          <w:rFonts w:ascii="Times New Roman" w:eastAsia="Times New Roman" w:hAnsi="Times New Roman" w:cs="Times New Roman"/>
          <w:lang w:eastAsia="sl-SI"/>
        </w:rPr>
      </w:pPr>
    </w:p>
    <w:p w14:paraId="180F8765" w14:textId="32BB3FC2" w:rsidR="00277B34" w:rsidRPr="00233987" w:rsidRDefault="00277B34" w:rsidP="00277B34">
      <w:pPr>
        <w:widowControl w:val="0"/>
        <w:spacing w:after="0" w:line="240" w:lineRule="auto"/>
        <w:rPr>
          <w:rFonts w:ascii="Times New Roman" w:eastAsia="Times New Roman" w:hAnsi="Times New Roman" w:cs="Times New Roman"/>
          <w:lang w:eastAsia="sl-SI"/>
        </w:rPr>
      </w:pPr>
      <w:proofErr w:type="spellStart"/>
      <w:r w:rsidRPr="00233987">
        <w:rPr>
          <w:rFonts w:ascii="Times New Roman" w:eastAsia="Times New Roman" w:hAnsi="Times New Roman" w:cs="Times New Roman"/>
          <w:lang w:eastAsia="sl-SI"/>
        </w:rPr>
        <w:t>Tamsulozino</w:t>
      </w:r>
      <w:proofErr w:type="spellEnd"/>
      <w:r w:rsidRPr="00233987">
        <w:rPr>
          <w:rFonts w:ascii="Times New Roman" w:eastAsia="Times New Roman" w:hAnsi="Times New Roman" w:cs="Times New Roman"/>
          <w:lang w:eastAsia="sl-SI"/>
        </w:rPr>
        <w:t xml:space="preserve"> hidrochlorido ir </w:t>
      </w:r>
      <w:proofErr w:type="spellStart"/>
      <w:r w:rsidRPr="00233987">
        <w:rPr>
          <w:rFonts w:ascii="Times New Roman" w:eastAsia="Times New Roman" w:hAnsi="Times New Roman" w:cs="Times New Roman"/>
          <w:lang w:eastAsia="sl-SI"/>
        </w:rPr>
        <w:t>paroksetino</w:t>
      </w:r>
      <w:proofErr w:type="spellEnd"/>
      <w:r w:rsidRPr="00233987">
        <w:rPr>
          <w:rFonts w:ascii="Times New Roman" w:eastAsia="Times New Roman" w:hAnsi="Times New Roman" w:cs="Times New Roman"/>
          <w:lang w:eastAsia="sl-SI"/>
        </w:rPr>
        <w:t xml:space="preserve">, stipraus CYP2D6 inhibitoriaus, vartojimas sukėlė </w:t>
      </w:r>
      <w:proofErr w:type="spellStart"/>
      <w:r w:rsidRPr="00233987">
        <w:rPr>
          <w:rFonts w:ascii="Times New Roman" w:eastAsia="Times New Roman" w:hAnsi="Times New Roman" w:cs="Times New Roman"/>
          <w:lang w:eastAsia="sl-SI"/>
        </w:rPr>
        <w:t>tamsulozino</w:t>
      </w:r>
      <w:proofErr w:type="spellEnd"/>
      <w:r w:rsidRPr="00233987">
        <w:rPr>
          <w:rFonts w:ascii="Times New Roman" w:eastAsia="Times New Roman" w:hAnsi="Times New Roman" w:cs="Times New Roman"/>
          <w:lang w:eastAsia="sl-SI"/>
        </w:rPr>
        <w:t xml:space="preserve"> </w:t>
      </w:r>
      <w:proofErr w:type="spellStart"/>
      <w:r w:rsidR="00BA5F91" w:rsidRPr="000A0C71">
        <w:rPr>
          <w:lang w:val="en-GB"/>
        </w:rPr>
        <w:t>C</w:t>
      </w:r>
      <w:r w:rsidR="00BA5F91" w:rsidRPr="002418A9">
        <w:rPr>
          <w:vertAlign w:val="subscript"/>
          <w:lang w:val="en-GB"/>
        </w:rPr>
        <w:t>max</w:t>
      </w:r>
      <w:proofErr w:type="spellEnd"/>
      <w:r w:rsidR="00BA5F91" w:rsidRPr="00233987" w:rsidDel="00BA5F91">
        <w:rPr>
          <w:rFonts w:ascii="Times New Roman" w:eastAsia="Times New Roman" w:hAnsi="Times New Roman" w:cs="Times New Roman"/>
          <w:lang w:eastAsia="sl-SI"/>
        </w:rPr>
        <w:t xml:space="preserve"> </w:t>
      </w:r>
      <w:r w:rsidRPr="00233987">
        <w:rPr>
          <w:rFonts w:ascii="Times New Roman" w:eastAsia="Times New Roman" w:hAnsi="Times New Roman" w:cs="Times New Roman"/>
          <w:lang w:eastAsia="sl-SI"/>
        </w:rPr>
        <w:t xml:space="preserve"> ir AUC padidėjimą 1,3 ir 1,6 kartų atitinkamai, tačiau šis padidėjimas nėra laikomas kliniškai reikšmingu.</w:t>
      </w:r>
    </w:p>
    <w:p w14:paraId="2A99373E" w14:textId="77777777" w:rsidR="00277B34" w:rsidRPr="00233987" w:rsidRDefault="00277B34" w:rsidP="00277B34">
      <w:pPr>
        <w:widowControl w:val="0"/>
        <w:spacing w:after="0" w:line="240" w:lineRule="auto"/>
        <w:rPr>
          <w:rFonts w:ascii="Times New Roman" w:eastAsia="Calibri" w:hAnsi="Times New Roman" w:cs="Times New Roman"/>
        </w:rPr>
      </w:pPr>
    </w:p>
    <w:p w14:paraId="52E90AFB" w14:textId="4EF89638" w:rsidR="00277B34" w:rsidRPr="00233987" w:rsidRDefault="00277B34" w:rsidP="00277B34">
      <w:pPr>
        <w:widowControl w:val="0"/>
        <w:spacing w:after="0" w:line="240" w:lineRule="auto"/>
        <w:rPr>
          <w:rFonts w:ascii="Times New Roman" w:eastAsia="Calibri" w:hAnsi="Times New Roman" w:cs="Times New Roman"/>
          <w:color w:val="000000"/>
        </w:rPr>
      </w:pPr>
      <w:r w:rsidRPr="00233987">
        <w:rPr>
          <w:rFonts w:ascii="Times New Roman" w:eastAsia="Calibri" w:hAnsi="Times New Roman" w:cs="Times New Roman"/>
          <w:color w:val="000000"/>
        </w:rPr>
        <w:t xml:space="preserve">Egzistuoja rizika, kad </w:t>
      </w:r>
      <w:proofErr w:type="spellStart"/>
      <w:r w:rsidRPr="00233987">
        <w:rPr>
          <w:rFonts w:ascii="Times New Roman" w:eastAsia="Calibri" w:hAnsi="Times New Roman" w:cs="Times New Roman"/>
          <w:color w:val="000000"/>
        </w:rPr>
        <w:t>tamsulozino</w:t>
      </w:r>
      <w:proofErr w:type="spellEnd"/>
      <w:r w:rsidRPr="00233987">
        <w:rPr>
          <w:rFonts w:ascii="Times New Roman" w:eastAsia="Calibri" w:hAnsi="Times New Roman" w:cs="Times New Roman"/>
          <w:color w:val="000000"/>
        </w:rPr>
        <w:t xml:space="preserve"> vartojant kartu su  </w:t>
      </w:r>
      <w:proofErr w:type="spellStart"/>
      <w:r w:rsidRPr="00233987">
        <w:rPr>
          <w:rFonts w:ascii="Times New Roman" w:eastAsia="Calibri" w:hAnsi="Times New Roman" w:cs="Times New Roman"/>
          <w:color w:val="000000"/>
        </w:rPr>
        <w:t>kitaiss</w:t>
      </w:r>
      <w:proofErr w:type="spellEnd"/>
      <w:r w:rsidRPr="00233987">
        <w:rPr>
          <w:rFonts w:ascii="Times New Roman" w:eastAsia="Calibri" w:hAnsi="Times New Roman" w:cs="Times New Roman"/>
          <w:color w:val="000000"/>
        </w:rPr>
        <w:t xml:space="preserve"> α</w:t>
      </w:r>
      <w:r w:rsidRPr="00233987">
        <w:rPr>
          <w:rFonts w:ascii="Times New Roman" w:eastAsia="Calibri" w:hAnsi="Times New Roman" w:cs="Times New Roman"/>
          <w:color w:val="000000"/>
          <w:vertAlign w:val="subscript"/>
        </w:rPr>
        <w:t>1</w:t>
      </w:r>
      <w:r w:rsidRPr="00233987">
        <w:rPr>
          <w:rFonts w:ascii="Times New Roman" w:eastAsia="Calibri" w:hAnsi="Times New Roman" w:cs="Times New Roman"/>
          <w:color w:val="000000"/>
        </w:rPr>
        <w:t xml:space="preserve"> </w:t>
      </w:r>
      <w:proofErr w:type="spellStart"/>
      <w:r w:rsidRPr="00233987">
        <w:rPr>
          <w:rFonts w:ascii="Times New Roman" w:eastAsia="Calibri" w:hAnsi="Times New Roman" w:cs="Times New Roman"/>
          <w:color w:val="000000"/>
        </w:rPr>
        <w:t>adrenoceptorių</w:t>
      </w:r>
      <w:proofErr w:type="spellEnd"/>
      <w:r w:rsidRPr="00233987">
        <w:rPr>
          <w:rFonts w:ascii="Times New Roman" w:eastAsia="Calibri" w:hAnsi="Times New Roman" w:cs="Times New Roman"/>
          <w:color w:val="000000"/>
        </w:rPr>
        <w:t xml:space="preserve"> antagonistais, gali sustiprėti </w:t>
      </w:r>
      <w:proofErr w:type="spellStart"/>
      <w:r w:rsidRPr="00233987">
        <w:rPr>
          <w:rFonts w:ascii="Times New Roman" w:eastAsia="Calibri" w:hAnsi="Times New Roman" w:cs="Times New Roman"/>
          <w:color w:val="000000"/>
        </w:rPr>
        <w:t>hipotenzinis</w:t>
      </w:r>
      <w:proofErr w:type="spellEnd"/>
      <w:r w:rsidRPr="00233987">
        <w:rPr>
          <w:rFonts w:ascii="Times New Roman" w:eastAsia="Calibri" w:hAnsi="Times New Roman" w:cs="Times New Roman"/>
          <w:color w:val="000000"/>
        </w:rPr>
        <w:t xml:space="preserve"> poveikis.</w:t>
      </w:r>
    </w:p>
    <w:p w14:paraId="515727A2" w14:textId="77777777" w:rsidR="00277B34" w:rsidRPr="00233987" w:rsidRDefault="00277B34" w:rsidP="00277B34">
      <w:pPr>
        <w:widowControl w:val="0"/>
        <w:spacing w:after="0" w:line="240" w:lineRule="auto"/>
        <w:rPr>
          <w:rFonts w:ascii="Times New Roman" w:eastAsia="Calibri" w:hAnsi="Times New Roman" w:cs="Times New Roman"/>
        </w:rPr>
      </w:pPr>
    </w:p>
    <w:p w14:paraId="179853A3" w14:textId="77777777" w:rsidR="00277B34" w:rsidRPr="00233987" w:rsidRDefault="00277B34" w:rsidP="00277B34">
      <w:pPr>
        <w:widowControl w:val="0"/>
        <w:spacing w:after="0" w:line="240" w:lineRule="auto"/>
        <w:ind w:left="567" w:hanging="567"/>
        <w:outlineLvl w:val="1"/>
        <w:rPr>
          <w:rFonts w:ascii="Times New Roman" w:eastAsia="Calibri" w:hAnsi="Times New Roman" w:cs="Times New Roman"/>
          <w:b/>
        </w:rPr>
      </w:pPr>
      <w:r w:rsidRPr="00233987">
        <w:rPr>
          <w:rFonts w:ascii="Times New Roman" w:eastAsia="Calibri" w:hAnsi="Times New Roman" w:cs="Times New Roman"/>
          <w:b/>
        </w:rPr>
        <w:t>4.6</w:t>
      </w:r>
      <w:r w:rsidRPr="00233987">
        <w:rPr>
          <w:rFonts w:ascii="Times New Roman" w:eastAsia="Calibri" w:hAnsi="Times New Roman" w:cs="Times New Roman"/>
          <w:b/>
        </w:rPr>
        <w:tab/>
        <w:t>Vaisingumas, nėštumo ir žindymo laikotarpis</w:t>
      </w:r>
    </w:p>
    <w:p w14:paraId="49CD4944" w14:textId="77777777" w:rsidR="00277B34" w:rsidRPr="00233987" w:rsidRDefault="00277B34" w:rsidP="00277B34">
      <w:pPr>
        <w:widowControl w:val="0"/>
        <w:spacing w:after="0" w:line="240" w:lineRule="auto"/>
        <w:rPr>
          <w:rFonts w:ascii="Times New Roman" w:eastAsia="Calibri" w:hAnsi="Times New Roman" w:cs="Times New Roman"/>
        </w:rPr>
      </w:pPr>
    </w:p>
    <w:p w14:paraId="63808041" w14:textId="5489C1D4"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Neaktualu, kadangi </w:t>
      </w:r>
      <w:proofErr w:type="spellStart"/>
      <w:r w:rsidR="00E65590">
        <w:rPr>
          <w:rFonts w:ascii="Times New Roman" w:eastAsia="Calibri" w:hAnsi="Times New Roman" w:cs="Times New Roman"/>
        </w:rPr>
        <w:t>Tanyz</w:t>
      </w:r>
      <w:proofErr w:type="spellEnd"/>
      <w:r w:rsidRPr="00233987">
        <w:rPr>
          <w:rFonts w:ascii="Times New Roman" w:eastAsia="Calibri" w:hAnsi="Times New Roman" w:cs="Times New Roman"/>
        </w:rPr>
        <w:t xml:space="preserve"> skirtas tik vyrams gydyti.</w:t>
      </w:r>
    </w:p>
    <w:p w14:paraId="53C5338D" w14:textId="77777777" w:rsidR="00277B34" w:rsidRPr="00233987" w:rsidRDefault="00277B34" w:rsidP="00277B34">
      <w:pPr>
        <w:widowControl w:val="0"/>
        <w:spacing w:after="0" w:line="240" w:lineRule="auto"/>
        <w:rPr>
          <w:rFonts w:ascii="Times New Roman" w:eastAsia="Times New Roman" w:hAnsi="Times New Roman" w:cs="Times New Roman"/>
          <w:lang w:eastAsia="sl-SI"/>
        </w:rPr>
      </w:pPr>
    </w:p>
    <w:p w14:paraId="4F577E51" w14:textId="77777777" w:rsidR="00277B34" w:rsidRPr="00233987" w:rsidRDefault="00277B34" w:rsidP="00277B34">
      <w:pPr>
        <w:widowControl w:val="0"/>
        <w:spacing w:after="0" w:line="240" w:lineRule="auto"/>
        <w:rPr>
          <w:rFonts w:ascii="Times New Roman" w:eastAsia="Times New Roman" w:hAnsi="Times New Roman" w:cs="Times New Roman"/>
          <w:lang w:eastAsia="sl-SI"/>
        </w:rPr>
      </w:pPr>
      <w:r w:rsidRPr="00233987">
        <w:rPr>
          <w:rFonts w:ascii="Times New Roman" w:eastAsia="Times New Roman" w:hAnsi="Times New Roman" w:cs="Times New Roman"/>
          <w:lang w:eastAsia="sl-SI"/>
        </w:rPr>
        <w:t xml:space="preserve">Ilgalaikių ir trumpalaikių klinikinių </w:t>
      </w:r>
      <w:proofErr w:type="spellStart"/>
      <w:r w:rsidRPr="00233987">
        <w:rPr>
          <w:rFonts w:ascii="Times New Roman" w:eastAsia="Times New Roman" w:hAnsi="Times New Roman" w:cs="Times New Roman"/>
          <w:lang w:eastAsia="sl-SI"/>
        </w:rPr>
        <w:t>tamsulozino</w:t>
      </w:r>
      <w:proofErr w:type="spellEnd"/>
      <w:r w:rsidRPr="00233987">
        <w:rPr>
          <w:rFonts w:ascii="Times New Roman" w:eastAsia="Times New Roman" w:hAnsi="Times New Roman" w:cs="Times New Roman"/>
          <w:lang w:eastAsia="sl-SI"/>
        </w:rPr>
        <w:t xml:space="preserve"> tyrimų metu buvo nustatyti ejakuliacijos sutrikimai.</w:t>
      </w:r>
    </w:p>
    <w:p w14:paraId="6A95B7F3" w14:textId="77777777" w:rsidR="00277B34" w:rsidRPr="00233987" w:rsidRDefault="00277B34" w:rsidP="00277B34">
      <w:pPr>
        <w:widowControl w:val="0"/>
        <w:spacing w:after="0" w:line="240" w:lineRule="auto"/>
        <w:rPr>
          <w:rFonts w:ascii="Times New Roman" w:eastAsia="Times New Roman" w:hAnsi="Times New Roman" w:cs="Times New Roman"/>
          <w:lang w:eastAsia="sl-SI"/>
        </w:rPr>
      </w:pPr>
      <w:r w:rsidRPr="00233987">
        <w:rPr>
          <w:rFonts w:ascii="Times New Roman" w:eastAsia="Times New Roman" w:hAnsi="Times New Roman" w:cs="Times New Roman"/>
          <w:lang w:eastAsia="sl-SI"/>
        </w:rPr>
        <w:t xml:space="preserve">Po vaistinio preparato patekimo į rinką buvo pranešimų apie ejakuliacijos sutrikimo atvejus, </w:t>
      </w:r>
      <w:proofErr w:type="spellStart"/>
      <w:r w:rsidRPr="00233987">
        <w:rPr>
          <w:rFonts w:ascii="Times New Roman" w:eastAsia="Times New Roman" w:hAnsi="Times New Roman" w:cs="Times New Roman"/>
          <w:lang w:eastAsia="sl-SI"/>
        </w:rPr>
        <w:t>retrogradinę</w:t>
      </w:r>
      <w:proofErr w:type="spellEnd"/>
      <w:r w:rsidRPr="00233987">
        <w:rPr>
          <w:rFonts w:ascii="Times New Roman" w:eastAsia="Times New Roman" w:hAnsi="Times New Roman" w:cs="Times New Roman"/>
          <w:lang w:eastAsia="sl-SI"/>
        </w:rPr>
        <w:t xml:space="preserve"> ejakuliaciją bei ejakuliacijos nepakankamumą.</w:t>
      </w:r>
    </w:p>
    <w:p w14:paraId="0CBECCE8" w14:textId="77777777" w:rsidR="00277B34" w:rsidRPr="00233987" w:rsidRDefault="00277B34" w:rsidP="00277B34">
      <w:pPr>
        <w:widowControl w:val="0"/>
        <w:spacing w:after="0" w:line="240" w:lineRule="auto"/>
        <w:rPr>
          <w:rFonts w:ascii="Times New Roman" w:eastAsia="Calibri" w:hAnsi="Times New Roman" w:cs="Times New Roman"/>
        </w:rPr>
      </w:pPr>
    </w:p>
    <w:p w14:paraId="0EC79BC7" w14:textId="77777777" w:rsidR="00277B34" w:rsidRPr="0031606E" w:rsidRDefault="00277B34" w:rsidP="00277B34">
      <w:pPr>
        <w:widowControl w:val="0"/>
        <w:spacing w:after="0" w:line="240" w:lineRule="auto"/>
        <w:ind w:left="567" w:hanging="567"/>
        <w:outlineLvl w:val="1"/>
        <w:rPr>
          <w:rFonts w:ascii="Times New Roman" w:eastAsia="Calibri" w:hAnsi="Times New Roman" w:cs="Times New Roman"/>
          <w:b/>
        </w:rPr>
      </w:pPr>
      <w:r w:rsidRPr="0031606E">
        <w:rPr>
          <w:rFonts w:ascii="Times New Roman" w:eastAsia="Calibri" w:hAnsi="Times New Roman" w:cs="Times New Roman"/>
          <w:b/>
        </w:rPr>
        <w:t>4.7</w:t>
      </w:r>
      <w:r w:rsidRPr="0031606E">
        <w:rPr>
          <w:rFonts w:ascii="Times New Roman" w:eastAsia="Calibri" w:hAnsi="Times New Roman" w:cs="Times New Roman"/>
          <w:b/>
        </w:rPr>
        <w:tab/>
        <w:t>Poveikis gebėjimui vairuoti ir valdyti mechanizmus</w:t>
      </w:r>
    </w:p>
    <w:p w14:paraId="1AAFDD50" w14:textId="77777777" w:rsidR="00277B34" w:rsidRPr="0031606E" w:rsidRDefault="00277B34" w:rsidP="00277B34">
      <w:pPr>
        <w:widowControl w:val="0"/>
        <w:spacing w:after="0" w:line="240" w:lineRule="auto"/>
        <w:rPr>
          <w:rFonts w:ascii="Times New Roman" w:eastAsia="Calibri" w:hAnsi="Times New Roman" w:cs="Times New Roman"/>
        </w:rPr>
      </w:pPr>
    </w:p>
    <w:p w14:paraId="67CA0C7E" w14:textId="29DFF9CF" w:rsidR="00277B34" w:rsidRPr="0031606E" w:rsidRDefault="00277B34" w:rsidP="00277B34">
      <w:pPr>
        <w:widowControl w:val="0"/>
        <w:spacing w:after="0" w:line="240" w:lineRule="auto"/>
        <w:rPr>
          <w:rFonts w:ascii="Times New Roman" w:eastAsia="Calibri" w:hAnsi="Times New Roman" w:cs="Times New Roman"/>
        </w:rPr>
      </w:pPr>
      <w:r w:rsidRPr="0031606E">
        <w:rPr>
          <w:rFonts w:ascii="Times New Roman" w:eastAsia="Calibri" w:hAnsi="Times New Roman" w:cs="Times New Roman"/>
        </w:rPr>
        <w:t xml:space="preserve">Duomenų apie nepalankų </w:t>
      </w:r>
      <w:proofErr w:type="spellStart"/>
      <w:r w:rsidRPr="0031606E">
        <w:rPr>
          <w:rFonts w:ascii="Times New Roman" w:eastAsia="Calibri" w:hAnsi="Times New Roman" w:cs="Times New Roman"/>
        </w:rPr>
        <w:t>tamsulozino</w:t>
      </w:r>
      <w:proofErr w:type="spellEnd"/>
      <w:r w:rsidRPr="0031606E">
        <w:rPr>
          <w:rFonts w:ascii="Times New Roman" w:eastAsia="Calibri" w:hAnsi="Times New Roman" w:cs="Times New Roman"/>
        </w:rPr>
        <w:t xml:space="preserve"> poveikį gebėjimui vairuoti ir valdyti mechanizmus nėra. Vis dėlto minėtus veiksmus atlikti planuojantis pacientas turi žinoti, kad šis vaistinis preparatas gali sukelti </w:t>
      </w:r>
      <w:r w:rsidR="00AA6D18" w:rsidRPr="0031606E">
        <w:rPr>
          <w:rFonts w:ascii="Times New Roman" w:eastAsia="Calibri" w:hAnsi="Times New Roman" w:cs="Times New Roman"/>
        </w:rPr>
        <w:t xml:space="preserve">svaigulys </w:t>
      </w:r>
      <w:r w:rsidRPr="0031606E">
        <w:rPr>
          <w:rFonts w:ascii="Times New Roman" w:eastAsia="Calibri" w:hAnsi="Times New Roman" w:cs="Times New Roman"/>
        </w:rPr>
        <w:t>.</w:t>
      </w:r>
    </w:p>
    <w:p w14:paraId="4D4E3416" w14:textId="77777777" w:rsidR="00277B34" w:rsidRPr="0031606E" w:rsidRDefault="00277B34" w:rsidP="00277B34">
      <w:pPr>
        <w:widowControl w:val="0"/>
        <w:spacing w:after="0" w:line="240" w:lineRule="auto"/>
        <w:rPr>
          <w:rFonts w:ascii="Times New Roman" w:eastAsia="Calibri" w:hAnsi="Times New Roman" w:cs="Times New Roman"/>
        </w:rPr>
      </w:pPr>
    </w:p>
    <w:p w14:paraId="08477281" w14:textId="77777777" w:rsidR="00C85B6F" w:rsidRPr="0031606E" w:rsidRDefault="00C85B6F" w:rsidP="00277B34">
      <w:pPr>
        <w:widowControl w:val="0"/>
        <w:tabs>
          <w:tab w:val="num" w:pos="720"/>
        </w:tabs>
        <w:spacing w:after="0" w:line="240" w:lineRule="auto"/>
        <w:ind w:left="567" w:hanging="567"/>
        <w:outlineLvl w:val="1"/>
        <w:rPr>
          <w:rFonts w:ascii="Times New Roman" w:eastAsia="Calibri" w:hAnsi="Times New Roman" w:cs="Times New Roman"/>
          <w:b/>
        </w:rPr>
      </w:pPr>
    </w:p>
    <w:p w14:paraId="4C310290" w14:textId="67406649" w:rsidR="00277B34" w:rsidRPr="0031606E" w:rsidRDefault="00C85B6F" w:rsidP="00277B34">
      <w:pPr>
        <w:widowControl w:val="0"/>
        <w:tabs>
          <w:tab w:val="num" w:pos="720"/>
        </w:tabs>
        <w:spacing w:after="0" w:line="240" w:lineRule="auto"/>
        <w:ind w:left="567" w:hanging="567"/>
        <w:outlineLvl w:val="1"/>
        <w:rPr>
          <w:rFonts w:ascii="Times New Roman" w:eastAsia="Calibri" w:hAnsi="Times New Roman" w:cs="Times New Roman"/>
          <w:b/>
        </w:rPr>
      </w:pPr>
      <w:r w:rsidRPr="0031606E">
        <w:rPr>
          <w:rFonts w:ascii="Times New Roman" w:eastAsia="Calibri" w:hAnsi="Times New Roman" w:cs="Times New Roman"/>
          <w:b/>
        </w:rPr>
        <w:t xml:space="preserve">4.8 </w:t>
      </w:r>
      <w:r w:rsidR="00277B34" w:rsidRPr="0031606E">
        <w:rPr>
          <w:rFonts w:ascii="Times New Roman" w:eastAsia="Calibri" w:hAnsi="Times New Roman" w:cs="Times New Roman"/>
          <w:b/>
        </w:rPr>
        <w:t>Nepageidaujamas poveikis</w:t>
      </w:r>
    </w:p>
    <w:p w14:paraId="0F3C2E99" w14:textId="77777777" w:rsidR="00277B34" w:rsidRPr="0031606E" w:rsidRDefault="00277B34" w:rsidP="00277B34">
      <w:pPr>
        <w:widowControl w:val="0"/>
        <w:spacing w:after="0" w:line="240" w:lineRule="auto"/>
        <w:rPr>
          <w:rFonts w:ascii="Times New Roman" w:eastAsia="Calibri" w:hAnsi="Times New Roman" w:cs="Times New Roman"/>
        </w:rPr>
      </w:pPr>
    </w:p>
    <w:p w14:paraId="12D466B9" w14:textId="2D03AC27" w:rsidR="00277B34" w:rsidRPr="0031606E" w:rsidRDefault="00277B34" w:rsidP="00277B34">
      <w:pPr>
        <w:widowControl w:val="0"/>
        <w:spacing w:after="0" w:line="240" w:lineRule="auto"/>
        <w:rPr>
          <w:rFonts w:ascii="Times New Roman" w:eastAsia="Calibri" w:hAnsi="Times New Roman" w:cs="Times New Roman"/>
        </w:rPr>
      </w:pPr>
      <w:r w:rsidRPr="0031606E">
        <w:rPr>
          <w:rFonts w:ascii="Times New Roman" w:eastAsia="Calibri" w:hAnsi="Times New Roman" w:cs="Times New Roman"/>
        </w:rPr>
        <w:t>Nepageidaujamo poveikio dažn</w:t>
      </w:r>
      <w:r w:rsidR="00BA5F91">
        <w:rPr>
          <w:rFonts w:ascii="Times New Roman" w:eastAsia="Calibri" w:hAnsi="Times New Roman" w:cs="Times New Roman"/>
        </w:rPr>
        <w:t>is apibūdinamas taip:</w:t>
      </w:r>
    </w:p>
    <w:p w14:paraId="79757117" w14:textId="00F02BB0" w:rsidR="00277B34" w:rsidRPr="0031606E" w:rsidRDefault="00277B34" w:rsidP="00724385">
      <w:pPr>
        <w:widowControl w:val="0"/>
        <w:numPr>
          <w:ilvl w:val="0"/>
          <w:numId w:val="25"/>
        </w:numPr>
        <w:spacing w:after="0" w:line="240" w:lineRule="auto"/>
        <w:ind w:left="567" w:hanging="567"/>
        <w:rPr>
          <w:rFonts w:ascii="Times New Roman" w:eastAsia="Calibri" w:hAnsi="Times New Roman" w:cs="Times New Roman"/>
        </w:rPr>
      </w:pPr>
      <w:r w:rsidRPr="0031606E">
        <w:rPr>
          <w:rFonts w:ascii="Times New Roman" w:eastAsia="Calibri" w:hAnsi="Times New Roman" w:cs="Times New Roman"/>
        </w:rPr>
        <w:t>Labai dažn</w:t>
      </w:r>
      <w:r w:rsidR="00BA5F91">
        <w:rPr>
          <w:rFonts w:ascii="Times New Roman" w:eastAsia="Calibri" w:hAnsi="Times New Roman" w:cs="Times New Roman"/>
        </w:rPr>
        <w:t>as</w:t>
      </w:r>
      <w:r w:rsidRPr="0031606E">
        <w:rPr>
          <w:rFonts w:ascii="Times New Roman" w:eastAsia="Calibri" w:hAnsi="Times New Roman" w:cs="Times New Roman"/>
        </w:rPr>
        <w:t xml:space="preserve"> (</w:t>
      </w:r>
      <w:r w:rsidRPr="0031606E">
        <w:rPr>
          <w:rFonts w:ascii="Times New Roman" w:eastAsia="Calibri" w:hAnsi="Times New Roman" w:cs="Times New Roman"/>
        </w:rPr>
        <w:sym w:font="Symbol" w:char="F0B3"/>
      </w:r>
      <w:r w:rsidRPr="0031606E">
        <w:rPr>
          <w:rFonts w:ascii="Times New Roman" w:eastAsia="Calibri" w:hAnsi="Times New Roman" w:cs="Times New Roman"/>
        </w:rPr>
        <w:t> 1/10)</w:t>
      </w:r>
    </w:p>
    <w:p w14:paraId="29806DCD" w14:textId="18C8B869" w:rsidR="00277B34" w:rsidRPr="0031606E" w:rsidRDefault="00277B34" w:rsidP="00724385">
      <w:pPr>
        <w:widowControl w:val="0"/>
        <w:numPr>
          <w:ilvl w:val="0"/>
          <w:numId w:val="25"/>
        </w:numPr>
        <w:spacing w:after="0" w:line="240" w:lineRule="auto"/>
        <w:ind w:left="567" w:hanging="567"/>
        <w:rPr>
          <w:rFonts w:ascii="Times New Roman" w:eastAsia="Calibri" w:hAnsi="Times New Roman" w:cs="Times New Roman"/>
        </w:rPr>
      </w:pPr>
      <w:r w:rsidRPr="0031606E">
        <w:rPr>
          <w:rFonts w:ascii="Times New Roman" w:eastAsia="Calibri" w:hAnsi="Times New Roman" w:cs="Times New Roman"/>
        </w:rPr>
        <w:t>Dažn</w:t>
      </w:r>
      <w:r w:rsidR="00E71D38">
        <w:rPr>
          <w:rFonts w:ascii="Times New Roman" w:eastAsia="Calibri" w:hAnsi="Times New Roman" w:cs="Times New Roman"/>
        </w:rPr>
        <w:t>as</w:t>
      </w:r>
      <w:r w:rsidRPr="0031606E">
        <w:rPr>
          <w:rFonts w:ascii="Times New Roman" w:eastAsia="Calibri" w:hAnsi="Times New Roman" w:cs="Times New Roman"/>
        </w:rPr>
        <w:t xml:space="preserve"> (nuo </w:t>
      </w:r>
      <w:r w:rsidRPr="0031606E">
        <w:rPr>
          <w:rFonts w:ascii="Times New Roman" w:eastAsia="Calibri" w:hAnsi="Times New Roman" w:cs="Times New Roman"/>
        </w:rPr>
        <w:sym w:font="Symbol" w:char="F0B3"/>
      </w:r>
      <w:r w:rsidRPr="0031606E">
        <w:rPr>
          <w:rFonts w:ascii="Times New Roman" w:eastAsia="Calibri" w:hAnsi="Times New Roman" w:cs="Times New Roman"/>
        </w:rPr>
        <w:t xml:space="preserve"> 1/100 iki </w:t>
      </w:r>
      <w:r w:rsidRPr="0031606E">
        <w:rPr>
          <w:rFonts w:ascii="Times New Roman" w:eastAsia="Calibri" w:hAnsi="Times New Roman" w:cs="Times New Roman"/>
        </w:rPr>
        <w:sym w:font="Symbol" w:char="F03C"/>
      </w:r>
      <w:r w:rsidRPr="0031606E">
        <w:rPr>
          <w:rFonts w:ascii="Times New Roman" w:eastAsia="Calibri" w:hAnsi="Times New Roman" w:cs="Times New Roman"/>
        </w:rPr>
        <w:t> 1/10)</w:t>
      </w:r>
    </w:p>
    <w:p w14:paraId="3F01216C" w14:textId="675753D5" w:rsidR="00277B34" w:rsidRPr="0031606E" w:rsidRDefault="00277B34" w:rsidP="00724385">
      <w:pPr>
        <w:widowControl w:val="0"/>
        <w:numPr>
          <w:ilvl w:val="0"/>
          <w:numId w:val="25"/>
        </w:numPr>
        <w:spacing w:after="0" w:line="240" w:lineRule="auto"/>
        <w:ind w:left="567" w:hanging="567"/>
        <w:rPr>
          <w:rFonts w:ascii="Times New Roman" w:eastAsia="Calibri" w:hAnsi="Times New Roman" w:cs="Times New Roman"/>
        </w:rPr>
      </w:pPr>
      <w:r w:rsidRPr="0031606E">
        <w:rPr>
          <w:rFonts w:ascii="Times New Roman" w:eastAsia="Calibri" w:hAnsi="Times New Roman" w:cs="Times New Roman"/>
        </w:rPr>
        <w:t>Nedažn</w:t>
      </w:r>
      <w:r w:rsidR="00E71D38">
        <w:rPr>
          <w:rFonts w:ascii="Times New Roman" w:eastAsia="Calibri" w:hAnsi="Times New Roman" w:cs="Times New Roman"/>
        </w:rPr>
        <w:t>as</w:t>
      </w:r>
      <w:r w:rsidRPr="0031606E">
        <w:rPr>
          <w:rFonts w:ascii="Times New Roman" w:eastAsia="Calibri" w:hAnsi="Times New Roman" w:cs="Times New Roman"/>
        </w:rPr>
        <w:t xml:space="preserve"> (nuo </w:t>
      </w:r>
      <w:r w:rsidRPr="0031606E">
        <w:rPr>
          <w:rFonts w:ascii="Times New Roman" w:eastAsia="Calibri" w:hAnsi="Times New Roman" w:cs="Times New Roman"/>
        </w:rPr>
        <w:sym w:font="Symbol" w:char="F0B3"/>
      </w:r>
      <w:r w:rsidRPr="0031606E">
        <w:rPr>
          <w:rFonts w:ascii="Times New Roman" w:eastAsia="Calibri" w:hAnsi="Times New Roman" w:cs="Times New Roman"/>
        </w:rPr>
        <w:t xml:space="preserve"> 1/1 000 iki </w:t>
      </w:r>
      <w:r w:rsidRPr="0031606E">
        <w:rPr>
          <w:rFonts w:ascii="Times New Roman" w:eastAsia="Calibri" w:hAnsi="Times New Roman" w:cs="Times New Roman"/>
        </w:rPr>
        <w:sym w:font="Symbol" w:char="F03C"/>
      </w:r>
      <w:r w:rsidRPr="0031606E">
        <w:rPr>
          <w:rFonts w:ascii="Times New Roman" w:eastAsia="Calibri" w:hAnsi="Times New Roman" w:cs="Times New Roman"/>
        </w:rPr>
        <w:t> 1/100)</w:t>
      </w:r>
    </w:p>
    <w:p w14:paraId="296BFECF" w14:textId="1C3806DC" w:rsidR="00277B34" w:rsidRPr="0031606E" w:rsidRDefault="00277B34" w:rsidP="00724385">
      <w:pPr>
        <w:widowControl w:val="0"/>
        <w:numPr>
          <w:ilvl w:val="0"/>
          <w:numId w:val="25"/>
        </w:numPr>
        <w:spacing w:after="0" w:line="240" w:lineRule="auto"/>
        <w:ind w:left="567" w:hanging="567"/>
        <w:rPr>
          <w:rFonts w:ascii="Times New Roman" w:eastAsia="Calibri" w:hAnsi="Times New Roman" w:cs="Times New Roman"/>
        </w:rPr>
      </w:pPr>
      <w:r w:rsidRPr="0031606E">
        <w:rPr>
          <w:rFonts w:ascii="Times New Roman" w:eastAsia="Calibri" w:hAnsi="Times New Roman" w:cs="Times New Roman"/>
        </w:rPr>
        <w:t>Ret</w:t>
      </w:r>
      <w:r w:rsidR="00E71D38">
        <w:rPr>
          <w:rFonts w:ascii="Times New Roman" w:eastAsia="Calibri" w:hAnsi="Times New Roman" w:cs="Times New Roman"/>
        </w:rPr>
        <w:t>as</w:t>
      </w:r>
      <w:r w:rsidRPr="0031606E">
        <w:rPr>
          <w:rFonts w:ascii="Times New Roman" w:eastAsia="Calibri" w:hAnsi="Times New Roman" w:cs="Times New Roman"/>
        </w:rPr>
        <w:t xml:space="preserve"> (nuo </w:t>
      </w:r>
      <w:r w:rsidRPr="0031606E">
        <w:rPr>
          <w:rFonts w:ascii="Times New Roman" w:eastAsia="Calibri" w:hAnsi="Times New Roman" w:cs="Times New Roman"/>
        </w:rPr>
        <w:sym w:font="Symbol" w:char="F0B3"/>
      </w:r>
      <w:r w:rsidRPr="0031606E">
        <w:rPr>
          <w:rFonts w:ascii="Times New Roman" w:eastAsia="Calibri" w:hAnsi="Times New Roman" w:cs="Times New Roman"/>
        </w:rPr>
        <w:t xml:space="preserve"> 1/10 000 iki </w:t>
      </w:r>
      <w:r w:rsidRPr="0031606E">
        <w:rPr>
          <w:rFonts w:ascii="Times New Roman" w:eastAsia="Calibri" w:hAnsi="Times New Roman" w:cs="Times New Roman"/>
        </w:rPr>
        <w:sym w:font="Symbol" w:char="F03C"/>
      </w:r>
      <w:r w:rsidRPr="0031606E">
        <w:rPr>
          <w:rFonts w:ascii="Times New Roman" w:eastAsia="Calibri" w:hAnsi="Times New Roman" w:cs="Times New Roman"/>
        </w:rPr>
        <w:t> 1/1 000)</w:t>
      </w:r>
    </w:p>
    <w:p w14:paraId="2F1B051F" w14:textId="2C6BD414" w:rsidR="00277B34" w:rsidRPr="0031606E" w:rsidRDefault="00277B34" w:rsidP="00724385">
      <w:pPr>
        <w:widowControl w:val="0"/>
        <w:numPr>
          <w:ilvl w:val="0"/>
          <w:numId w:val="25"/>
        </w:numPr>
        <w:spacing w:after="0" w:line="240" w:lineRule="auto"/>
        <w:ind w:left="567" w:hanging="567"/>
        <w:rPr>
          <w:rFonts w:ascii="Times New Roman" w:eastAsia="Calibri" w:hAnsi="Times New Roman" w:cs="Times New Roman"/>
        </w:rPr>
      </w:pPr>
      <w:r w:rsidRPr="0031606E">
        <w:rPr>
          <w:rFonts w:ascii="Times New Roman" w:eastAsia="Calibri" w:hAnsi="Times New Roman" w:cs="Times New Roman"/>
        </w:rPr>
        <w:t>Labai ret</w:t>
      </w:r>
      <w:r w:rsidR="00E71D38">
        <w:rPr>
          <w:rFonts w:ascii="Times New Roman" w:eastAsia="Calibri" w:hAnsi="Times New Roman" w:cs="Times New Roman"/>
        </w:rPr>
        <w:t>as</w:t>
      </w:r>
      <w:r w:rsidRPr="0031606E">
        <w:rPr>
          <w:rFonts w:ascii="Times New Roman" w:eastAsia="Calibri" w:hAnsi="Times New Roman" w:cs="Times New Roman"/>
        </w:rPr>
        <w:t xml:space="preserve"> (</w:t>
      </w:r>
      <w:r w:rsidRPr="0031606E">
        <w:rPr>
          <w:rFonts w:ascii="Times New Roman" w:eastAsia="Calibri" w:hAnsi="Times New Roman" w:cs="Times New Roman"/>
        </w:rPr>
        <w:sym w:font="Symbol" w:char="F03C"/>
      </w:r>
      <w:r w:rsidRPr="0031606E">
        <w:rPr>
          <w:rFonts w:ascii="Times New Roman" w:eastAsia="Calibri" w:hAnsi="Times New Roman" w:cs="Times New Roman"/>
        </w:rPr>
        <w:t> 1/10 000)</w:t>
      </w:r>
    </w:p>
    <w:p w14:paraId="3AA03966" w14:textId="3FB3D8E9" w:rsidR="00277B34" w:rsidRPr="0031606E" w:rsidRDefault="00E71D38" w:rsidP="00724385">
      <w:pPr>
        <w:widowControl w:val="0"/>
        <w:numPr>
          <w:ilvl w:val="0"/>
          <w:numId w:val="25"/>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w:t>
      </w:r>
      <w:r w:rsidR="00277B34" w:rsidRPr="0031606E">
        <w:rPr>
          <w:rFonts w:ascii="Times New Roman" w:eastAsia="Calibri" w:hAnsi="Times New Roman" w:cs="Times New Roman"/>
        </w:rPr>
        <w:t>ežinomas (negali būti įvertintas pagal turimus duomenis).</w:t>
      </w:r>
    </w:p>
    <w:p w14:paraId="2FC6CE4E" w14:textId="77777777" w:rsidR="00277B34" w:rsidRPr="0031606E" w:rsidRDefault="00277B34" w:rsidP="00277B34">
      <w:pPr>
        <w:widowControl w:val="0"/>
        <w:spacing w:after="0" w:line="240" w:lineRule="auto"/>
        <w:rPr>
          <w:rFonts w:ascii="Times New Roman" w:eastAsia="Calibri" w:hAnsi="Times New Roman" w:cs="Times New Roman"/>
        </w:rPr>
      </w:pPr>
    </w:p>
    <w:p w14:paraId="78E54E6A" w14:textId="77777777" w:rsidR="00277B34" w:rsidRPr="0031606E" w:rsidRDefault="00277B34" w:rsidP="00277B34">
      <w:pPr>
        <w:widowControl w:val="0"/>
        <w:spacing w:after="0" w:line="240" w:lineRule="auto"/>
        <w:rPr>
          <w:rFonts w:ascii="Times New Roman" w:eastAsia="Calibri" w:hAnsi="Times New Roman" w:cs="Times New Roman"/>
        </w:rPr>
      </w:pPr>
      <w:r w:rsidRPr="0031606E">
        <w:rPr>
          <w:rFonts w:ascii="Times New Roman" w:eastAsia="Calibri" w:hAnsi="Times New Roman" w:cs="Times New Roman"/>
        </w:rPr>
        <w:t>Kiekvienoje dažnio grupėje nepageidaujamas poveikis pateikiamas mažėjančio sunkumo tvarka.</w:t>
      </w:r>
    </w:p>
    <w:p w14:paraId="0FFE2EAC" w14:textId="77777777" w:rsidR="00277B34" w:rsidRPr="0031606E" w:rsidRDefault="00277B34" w:rsidP="00277B34">
      <w:pPr>
        <w:widowControl w:val="0"/>
        <w:spacing w:after="0" w:line="240" w:lineRule="auto"/>
        <w:rPr>
          <w:rFonts w:ascii="Times New Roman" w:eastAsia="Calibri" w:hAnsi="Times New Roman" w:cs="Times New Roman"/>
        </w:rPr>
      </w:pPr>
    </w:p>
    <w:tbl>
      <w:tblPr>
        <w:tblW w:w="10405" w:type="dxa"/>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5" w:type="dxa"/>
          <w:right w:w="15" w:type="dxa"/>
        </w:tblCellMar>
        <w:tblLook w:val="00A0" w:firstRow="1" w:lastRow="0" w:firstColumn="1" w:lastColumn="0" w:noHBand="0" w:noVBand="0"/>
      </w:tblPr>
      <w:tblGrid>
        <w:gridCol w:w="2851"/>
        <w:gridCol w:w="1678"/>
        <w:gridCol w:w="2097"/>
        <w:gridCol w:w="1259"/>
        <w:gridCol w:w="1260"/>
        <w:gridCol w:w="1260"/>
      </w:tblGrid>
      <w:tr w:rsidR="00277B34" w:rsidRPr="0031606E" w14:paraId="4F2B3ACB" w14:textId="77777777" w:rsidTr="00724385">
        <w:tc>
          <w:tcPr>
            <w:tcW w:w="2851" w:type="dxa"/>
          </w:tcPr>
          <w:p w14:paraId="25514132" w14:textId="77777777" w:rsidR="00277B34" w:rsidRPr="0031606E" w:rsidRDefault="00277B34" w:rsidP="009D6A55">
            <w:pPr>
              <w:widowControl w:val="0"/>
              <w:spacing w:after="0" w:line="240" w:lineRule="auto"/>
              <w:rPr>
                <w:rFonts w:ascii="Times New Roman" w:eastAsia="Calibri" w:hAnsi="Times New Roman" w:cs="Times New Roman"/>
                <w:b/>
              </w:rPr>
            </w:pPr>
            <w:r w:rsidRPr="0031606E">
              <w:rPr>
                <w:rFonts w:ascii="Times New Roman" w:eastAsia="Calibri" w:hAnsi="Times New Roman" w:cs="Times New Roman"/>
                <w:b/>
              </w:rPr>
              <w:t> Organų sistemų klasė</w:t>
            </w:r>
          </w:p>
        </w:tc>
        <w:tc>
          <w:tcPr>
            <w:tcW w:w="1678" w:type="dxa"/>
            <w:vAlign w:val="center"/>
          </w:tcPr>
          <w:p w14:paraId="393EE44B" w14:textId="77777777" w:rsidR="00277B34" w:rsidRPr="0031606E" w:rsidRDefault="00277B34" w:rsidP="009D6A55">
            <w:pPr>
              <w:widowControl w:val="0"/>
              <w:spacing w:after="0" w:line="240" w:lineRule="auto"/>
              <w:jc w:val="center"/>
              <w:rPr>
                <w:rFonts w:ascii="Times New Roman" w:eastAsia="Calibri" w:hAnsi="Times New Roman" w:cs="Times New Roman"/>
                <w:b/>
              </w:rPr>
            </w:pPr>
            <w:r w:rsidRPr="0031606E">
              <w:rPr>
                <w:rFonts w:ascii="Times New Roman" w:eastAsia="Calibri" w:hAnsi="Times New Roman" w:cs="Times New Roman"/>
                <w:b/>
              </w:rPr>
              <w:t>Dažnas</w:t>
            </w:r>
          </w:p>
        </w:tc>
        <w:tc>
          <w:tcPr>
            <w:tcW w:w="2097" w:type="dxa"/>
            <w:vAlign w:val="center"/>
          </w:tcPr>
          <w:p w14:paraId="3CC8F5E0" w14:textId="77777777" w:rsidR="00277B34" w:rsidRPr="0031606E" w:rsidRDefault="00277B34" w:rsidP="009D6A55">
            <w:pPr>
              <w:widowControl w:val="0"/>
              <w:spacing w:after="0" w:line="240" w:lineRule="auto"/>
              <w:jc w:val="center"/>
              <w:rPr>
                <w:rFonts w:ascii="Times New Roman" w:eastAsia="Calibri" w:hAnsi="Times New Roman" w:cs="Times New Roman"/>
                <w:b/>
              </w:rPr>
            </w:pPr>
            <w:r w:rsidRPr="0031606E">
              <w:rPr>
                <w:rFonts w:ascii="Times New Roman" w:eastAsia="Calibri" w:hAnsi="Times New Roman" w:cs="Times New Roman"/>
                <w:b/>
              </w:rPr>
              <w:t>Nedažnas</w:t>
            </w:r>
          </w:p>
        </w:tc>
        <w:tc>
          <w:tcPr>
            <w:tcW w:w="1259" w:type="dxa"/>
            <w:vAlign w:val="center"/>
          </w:tcPr>
          <w:p w14:paraId="048D6A0C" w14:textId="77777777" w:rsidR="00277B34" w:rsidRPr="0031606E" w:rsidRDefault="00277B34" w:rsidP="009D6A55">
            <w:pPr>
              <w:widowControl w:val="0"/>
              <w:spacing w:after="0" w:line="240" w:lineRule="auto"/>
              <w:jc w:val="center"/>
              <w:rPr>
                <w:rFonts w:ascii="Times New Roman" w:eastAsia="Calibri" w:hAnsi="Times New Roman" w:cs="Times New Roman"/>
                <w:b/>
              </w:rPr>
            </w:pPr>
            <w:r w:rsidRPr="0031606E">
              <w:rPr>
                <w:rFonts w:ascii="Times New Roman" w:eastAsia="Calibri" w:hAnsi="Times New Roman" w:cs="Times New Roman"/>
                <w:b/>
              </w:rPr>
              <w:t>Retas</w:t>
            </w:r>
          </w:p>
        </w:tc>
        <w:tc>
          <w:tcPr>
            <w:tcW w:w="1260" w:type="dxa"/>
            <w:vAlign w:val="center"/>
          </w:tcPr>
          <w:p w14:paraId="4029EF67" w14:textId="77777777" w:rsidR="00277B34" w:rsidRPr="0031606E" w:rsidRDefault="00277B34" w:rsidP="009D6A55">
            <w:pPr>
              <w:widowControl w:val="0"/>
              <w:spacing w:after="0" w:line="240" w:lineRule="auto"/>
              <w:jc w:val="center"/>
              <w:rPr>
                <w:rFonts w:ascii="Times New Roman" w:eastAsia="Calibri" w:hAnsi="Times New Roman" w:cs="Times New Roman"/>
                <w:b/>
              </w:rPr>
            </w:pPr>
            <w:r w:rsidRPr="0031606E">
              <w:rPr>
                <w:rFonts w:ascii="Times New Roman" w:eastAsia="Calibri" w:hAnsi="Times New Roman" w:cs="Times New Roman"/>
                <w:b/>
              </w:rPr>
              <w:t>Labai retas</w:t>
            </w:r>
          </w:p>
        </w:tc>
        <w:tc>
          <w:tcPr>
            <w:tcW w:w="1260" w:type="dxa"/>
          </w:tcPr>
          <w:p w14:paraId="23D2203B" w14:textId="77777777" w:rsidR="00277B34" w:rsidRPr="0031606E" w:rsidRDefault="00277B34" w:rsidP="009D6A55">
            <w:pPr>
              <w:widowControl w:val="0"/>
              <w:spacing w:after="0" w:line="240" w:lineRule="auto"/>
              <w:jc w:val="center"/>
              <w:rPr>
                <w:rFonts w:ascii="Times New Roman" w:eastAsia="Calibri" w:hAnsi="Times New Roman" w:cs="Times New Roman"/>
                <w:b/>
              </w:rPr>
            </w:pPr>
            <w:r w:rsidRPr="0031606E">
              <w:rPr>
                <w:rFonts w:ascii="Times New Roman" w:eastAsia="Calibri" w:hAnsi="Times New Roman" w:cs="Times New Roman"/>
                <w:b/>
              </w:rPr>
              <w:t>Dažnis nežinomas</w:t>
            </w:r>
          </w:p>
        </w:tc>
      </w:tr>
      <w:tr w:rsidR="00277B34" w:rsidRPr="0031606E" w14:paraId="7354A619" w14:textId="77777777" w:rsidTr="00724385">
        <w:tc>
          <w:tcPr>
            <w:tcW w:w="2851" w:type="dxa"/>
          </w:tcPr>
          <w:p w14:paraId="487B62E6" w14:textId="77777777" w:rsidR="00277B34" w:rsidRPr="0031606E" w:rsidRDefault="00277B34" w:rsidP="009D6A55">
            <w:pPr>
              <w:widowControl w:val="0"/>
              <w:spacing w:after="0" w:line="240" w:lineRule="auto"/>
              <w:rPr>
                <w:rFonts w:ascii="Times New Roman" w:eastAsia="Calibri" w:hAnsi="Times New Roman" w:cs="Times New Roman"/>
              </w:rPr>
            </w:pPr>
            <w:r w:rsidRPr="0031606E">
              <w:rPr>
                <w:rFonts w:ascii="Times New Roman" w:eastAsia="Calibri" w:hAnsi="Times New Roman" w:cs="Times New Roman"/>
              </w:rPr>
              <w:t>Nervų sistemos sutrikimai</w:t>
            </w:r>
          </w:p>
        </w:tc>
        <w:tc>
          <w:tcPr>
            <w:tcW w:w="1678" w:type="dxa"/>
          </w:tcPr>
          <w:p w14:paraId="408DF3A3" w14:textId="107F3732" w:rsidR="00277B34" w:rsidRPr="0031606E" w:rsidRDefault="00C829F5" w:rsidP="009D6A55">
            <w:pPr>
              <w:widowControl w:val="0"/>
              <w:spacing w:after="0" w:line="240" w:lineRule="auto"/>
              <w:rPr>
                <w:rFonts w:ascii="Times New Roman" w:eastAsia="Calibri" w:hAnsi="Times New Roman" w:cs="Times New Roman"/>
              </w:rPr>
            </w:pPr>
            <w:r w:rsidRPr="0031606E">
              <w:rPr>
                <w:rFonts w:ascii="Times New Roman" w:eastAsia="Calibri" w:hAnsi="Times New Roman" w:cs="Times New Roman"/>
              </w:rPr>
              <w:t>Svaigulys</w:t>
            </w:r>
          </w:p>
          <w:p w14:paraId="20C88524" w14:textId="77777777" w:rsidR="00277B34" w:rsidRPr="0031606E" w:rsidRDefault="00277B34" w:rsidP="009D6A55">
            <w:pPr>
              <w:widowControl w:val="0"/>
              <w:spacing w:after="0" w:line="240" w:lineRule="auto"/>
              <w:rPr>
                <w:rFonts w:ascii="Times New Roman" w:eastAsia="Calibri" w:hAnsi="Times New Roman" w:cs="Times New Roman"/>
              </w:rPr>
            </w:pPr>
            <w:r w:rsidRPr="0031606E">
              <w:rPr>
                <w:rFonts w:ascii="Times New Roman" w:eastAsia="Calibri" w:hAnsi="Times New Roman" w:cs="Times New Roman"/>
                <w:lang w:val="en-GB"/>
              </w:rPr>
              <w:t>(1,3 %)</w:t>
            </w:r>
          </w:p>
        </w:tc>
        <w:tc>
          <w:tcPr>
            <w:tcW w:w="2097" w:type="dxa"/>
          </w:tcPr>
          <w:p w14:paraId="47A87026" w14:textId="77777777" w:rsidR="00277B34" w:rsidRPr="0031606E" w:rsidRDefault="00277B34" w:rsidP="009D6A55">
            <w:pPr>
              <w:widowControl w:val="0"/>
              <w:spacing w:after="0" w:line="240" w:lineRule="auto"/>
              <w:rPr>
                <w:rFonts w:ascii="Times New Roman" w:eastAsia="Calibri" w:hAnsi="Times New Roman" w:cs="Times New Roman"/>
              </w:rPr>
            </w:pPr>
            <w:r w:rsidRPr="0031606E">
              <w:rPr>
                <w:rFonts w:ascii="Times New Roman" w:eastAsia="Calibri" w:hAnsi="Times New Roman" w:cs="Times New Roman"/>
              </w:rPr>
              <w:t>Galvos skausmas</w:t>
            </w:r>
          </w:p>
        </w:tc>
        <w:tc>
          <w:tcPr>
            <w:tcW w:w="1259" w:type="dxa"/>
          </w:tcPr>
          <w:p w14:paraId="23E332E1" w14:textId="77777777" w:rsidR="00277B34" w:rsidRPr="0031606E" w:rsidRDefault="00277B34" w:rsidP="009D6A55">
            <w:pPr>
              <w:widowControl w:val="0"/>
              <w:spacing w:after="0" w:line="240" w:lineRule="auto"/>
              <w:rPr>
                <w:rFonts w:ascii="Times New Roman" w:eastAsia="Calibri" w:hAnsi="Times New Roman" w:cs="Times New Roman"/>
              </w:rPr>
            </w:pPr>
            <w:r w:rsidRPr="0031606E">
              <w:rPr>
                <w:rFonts w:ascii="Times New Roman" w:eastAsia="Calibri" w:hAnsi="Times New Roman" w:cs="Times New Roman"/>
              </w:rPr>
              <w:t>Sinkopė</w:t>
            </w:r>
          </w:p>
        </w:tc>
        <w:tc>
          <w:tcPr>
            <w:tcW w:w="1260" w:type="dxa"/>
          </w:tcPr>
          <w:p w14:paraId="5E23A9BE" w14:textId="77777777" w:rsidR="00277B34" w:rsidRPr="0031606E" w:rsidRDefault="00277B34" w:rsidP="009D6A55">
            <w:pPr>
              <w:widowControl w:val="0"/>
              <w:spacing w:after="0" w:line="240" w:lineRule="auto"/>
              <w:rPr>
                <w:rFonts w:ascii="Times New Roman" w:eastAsia="Calibri" w:hAnsi="Times New Roman" w:cs="Times New Roman"/>
              </w:rPr>
            </w:pPr>
            <w:r w:rsidRPr="0031606E">
              <w:rPr>
                <w:rFonts w:ascii="Times New Roman" w:eastAsia="Calibri" w:hAnsi="Times New Roman" w:cs="Times New Roman"/>
              </w:rPr>
              <w:t> </w:t>
            </w:r>
          </w:p>
        </w:tc>
        <w:tc>
          <w:tcPr>
            <w:tcW w:w="1260" w:type="dxa"/>
          </w:tcPr>
          <w:p w14:paraId="1933CD38" w14:textId="77777777" w:rsidR="00277B34" w:rsidRPr="0031606E" w:rsidRDefault="00277B34" w:rsidP="009D6A55">
            <w:pPr>
              <w:widowControl w:val="0"/>
              <w:spacing w:after="0" w:line="240" w:lineRule="auto"/>
              <w:rPr>
                <w:rFonts w:ascii="Times New Roman" w:eastAsia="Calibri" w:hAnsi="Times New Roman" w:cs="Times New Roman"/>
              </w:rPr>
            </w:pPr>
          </w:p>
        </w:tc>
      </w:tr>
      <w:tr w:rsidR="00277B34" w:rsidRPr="00233987" w14:paraId="49C1389B" w14:textId="77777777" w:rsidTr="00724385">
        <w:tc>
          <w:tcPr>
            <w:tcW w:w="2851" w:type="dxa"/>
          </w:tcPr>
          <w:p w14:paraId="1174F53C" w14:textId="77777777" w:rsidR="00277B34" w:rsidRPr="0031606E" w:rsidRDefault="00277B34" w:rsidP="009D6A55">
            <w:pPr>
              <w:widowControl w:val="0"/>
              <w:spacing w:after="0" w:line="240" w:lineRule="auto"/>
              <w:rPr>
                <w:rFonts w:ascii="Times New Roman" w:eastAsia="Calibri" w:hAnsi="Times New Roman" w:cs="Times New Roman"/>
              </w:rPr>
            </w:pPr>
            <w:r w:rsidRPr="0031606E">
              <w:rPr>
                <w:rFonts w:ascii="Times New Roman" w:eastAsia="Times New Roman" w:hAnsi="Times New Roman" w:cs="Times New Roman"/>
                <w:lang w:eastAsia="sl-SI"/>
              </w:rPr>
              <w:t>Akių sutrikimai</w:t>
            </w:r>
          </w:p>
        </w:tc>
        <w:tc>
          <w:tcPr>
            <w:tcW w:w="1678" w:type="dxa"/>
          </w:tcPr>
          <w:p w14:paraId="4EF0C4DB" w14:textId="77777777" w:rsidR="00277B34" w:rsidRPr="0031606E" w:rsidRDefault="00277B34" w:rsidP="009D6A55">
            <w:pPr>
              <w:widowControl w:val="0"/>
              <w:spacing w:after="0" w:line="240" w:lineRule="auto"/>
              <w:rPr>
                <w:rFonts w:ascii="Times New Roman" w:eastAsia="Calibri" w:hAnsi="Times New Roman" w:cs="Times New Roman"/>
              </w:rPr>
            </w:pPr>
          </w:p>
        </w:tc>
        <w:tc>
          <w:tcPr>
            <w:tcW w:w="2097" w:type="dxa"/>
          </w:tcPr>
          <w:p w14:paraId="05BCD908" w14:textId="77777777" w:rsidR="00277B34" w:rsidRPr="0031606E" w:rsidRDefault="00277B34" w:rsidP="009D6A55">
            <w:pPr>
              <w:widowControl w:val="0"/>
              <w:spacing w:after="0" w:line="240" w:lineRule="auto"/>
              <w:rPr>
                <w:rFonts w:ascii="Times New Roman" w:eastAsia="Calibri" w:hAnsi="Times New Roman" w:cs="Times New Roman"/>
              </w:rPr>
            </w:pPr>
          </w:p>
        </w:tc>
        <w:tc>
          <w:tcPr>
            <w:tcW w:w="1259" w:type="dxa"/>
          </w:tcPr>
          <w:p w14:paraId="38DEC8B8" w14:textId="77777777" w:rsidR="00277B34" w:rsidRPr="0031606E" w:rsidRDefault="00277B34" w:rsidP="009D6A55">
            <w:pPr>
              <w:widowControl w:val="0"/>
              <w:spacing w:after="0" w:line="240" w:lineRule="auto"/>
              <w:rPr>
                <w:rFonts w:ascii="Times New Roman" w:eastAsia="Calibri" w:hAnsi="Times New Roman" w:cs="Times New Roman"/>
              </w:rPr>
            </w:pPr>
          </w:p>
        </w:tc>
        <w:tc>
          <w:tcPr>
            <w:tcW w:w="1260" w:type="dxa"/>
          </w:tcPr>
          <w:p w14:paraId="55C71941" w14:textId="77777777" w:rsidR="00277B34" w:rsidRPr="0031606E" w:rsidRDefault="00277B34" w:rsidP="009D6A55">
            <w:pPr>
              <w:widowControl w:val="0"/>
              <w:spacing w:after="0" w:line="240" w:lineRule="auto"/>
              <w:rPr>
                <w:rFonts w:ascii="Times New Roman" w:eastAsia="Calibri" w:hAnsi="Times New Roman" w:cs="Times New Roman"/>
              </w:rPr>
            </w:pPr>
          </w:p>
        </w:tc>
        <w:tc>
          <w:tcPr>
            <w:tcW w:w="1260" w:type="dxa"/>
          </w:tcPr>
          <w:p w14:paraId="5220A75B" w14:textId="77777777" w:rsidR="00277B34" w:rsidRPr="00233987" w:rsidRDefault="00277B34" w:rsidP="009D6A55">
            <w:pPr>
              <w:widowControl w:val="0"/>
              <w:spacing w:after="0" w:line="240" w:lineRule="auto"/>
              <w:rPr>
                <w:rFonts w:ascii="Times New Roman" w:eastAsia="Times New Roman" w:hAnsi="Times New Roman" w:cs="Times New Roman"/>
                <w:lang w:eastAsia="sl-SI"/>
              </w:rPr>
            </w:pPr>
            <w:r w:rsidRPr="0031606E">
              <w:rPr>
                <w:rFonts w:ascii="Times New Roman" w:eastAsia="Times New Roman" w:hAnsi="Times New Roman" w:cs="Times New Roman"/>
                <w:lang w:eastAsia="sl-SI"/>
              </w:rPr>
              <w:t>Miglotas matymas</w:t>
            </w:r>
            <w:r w:rsidRPr="0031606E">
              <w:rPr>
                <w:lang w:val="nl-NL"/>
              </w:rPr>
              <w:t>*</w:t>
            </w:r>
            <w:r w:rsidRPr="0031606E">
              <w:rPr>
                <w:rFonts w:ascii="Times New Roman" w:eastAsia="Times New Roman" w:hAnsi="Times New Roman" w:cs="Times New Roman"/>
                <w:lang w:eastAsia="sl-SI"/>
              </w:rPr>
              <w:t>, regėjimo sutrikimai</w:t>
            </w:r>
            <w:r w:rsidRPr="0031606E">
              <w:rPr>
                <w:lang w:val="nl-NL"/>
              </w:rPr>
              <w:t>*</w:t>
            </w:r>
          </w:p>
        </w:tc>
      </w:tr>
      <w:tr w:rsidR="00277B34" w:rsidRPr="00233987" w14:paraId="2DC00F20" w14:textId="77777777" w:rsidTr="00724385">
        <w:tc>
          <w:tcPr>
            <w:tcW w:w="2851" w:type="dxa"/>
          </w:tcPr>
          <w:p w14:paraId="14A57764"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Širdies sutrikimai</w:t>
            </w:r>
          </w:p>
        </w:tc>
        <w:tc>
          <w:tcPr>
            <w:tcW w:w="1678" w:type="dxa"/>
          </w:tcPr>
          <w:p w14:paraId="2AE1EC14"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w:t>
            </w:r>
          </w:p>
        </w:tc>
        <w:tc>
          <w:tcPr>
            <w:tcW w:w="2097" w:type="dxa"/>
          </w:tcPr>
          <w:p w14:paraId="382A904F" w14:textId="77777777" w:rsidR="00277B34" w:rsidRPr="00233987" w:rsidRDefault="00277B34" w:rsidP="009D6A55">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Palpitacija</w:t>
            </w:r>
            <w:proofErr w:type="spellEnd"/>
          </w:p>
        </w:tc>
        <w:tc>
          <w:tcPr>
            <w:tcW w:w="1259" w:type="dxa"/>
          </w:tcPr>
          <w:p w14:paraId="53EF06C2"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w:t>
            </w:r>
          </w:p>
        </w:tc>
        <w:tc>
          <w:tcPr>
            <w:tcW w:w="1260" w:type="dxa"/>
          </w:tcPr>
          <w:p w14:paraId="13E31513"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w:t>
            </w:r>
          </w:p>
        </w:tc>
        <w:tc>
          <w:tcPr>
            <w:tcW w:w="1260" w:type="dxa"/>
          </w:tcPr>
          <w:p w14:paraId="09AC3027" w14:textId="77777777" w:rsidR="00277B34" w:rsidRPr="00233987" w:rsidRDefault="00277B34" w:rsidP="009D6A55">
            <w:pPr>
              <w:widowControl w:val="0"/>
              <w:spacing w:after="0" w:line="240" w:lineRule="auto"/>
              <w:rPr>
                <w:rFonts w:ascii="Times New Roman" w:eastAsia="Calibri" w:hAnsi="Times New Roman" w:cs="Times New Roman"/>
              </w:rPr>
            </w:pPr>
          </w:p>
        </w:tc>
      </w:tr>
      <w:tr w:rsidR="00277B34" w:rsidRPr="00233987" w14:paraId="54C35CF2" w14:textId="77777777" w:rsidTr="00724385">
        <w:tc>
          <w:tcPr>
            <w:tcW w:w="2851" w:type="dxa"/>
          </w:tcPr>
          <w:p w14:paraId="3C1118FD"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Kraujagyslių sutrikimai</w:t>
            </w:r>
          </w:p>
        </w:tc>
        <w:tc>
          <w:tcPr>
            <w:tcW w:w="1678" w:type="dxa"/>
          </w:tcPr>
          <w:p w14:paraId="76F87DFE"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w:t>
            </w:r>
          </w:p>
        </w:tc>
        <w:tc>
          <w:tcPr>
            <w:tcW w:w="2097" w:type="dxa"/>
          </w:tcPr>
          <w:p w14:paraId="3606828B" w14:textId="77777777" w:rsidR="00277B34" w:rsidRPr="00233987" w:rsidRDefault="00277B34" w:rsidP="009D6A55">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Ortostatinė</w:t>
            </w:r>
            <w:proofErr w:type="spellEnd"/>
            <w:r w:rsidRPr="00233987">
              <w:rPr>
                <w:rFonts w:ascii="Times New Roman" w:eastAsia="Calibri" w:hAnsi="Times New Roman" w:cs="Times New Roman"/>
              </w:rPr>
              <w:t xml:space="preserve"> </w:t>
            </w:r>
            <w:proofErr w:type="spellStart"/>
            <w:r w:rsidRPr="00233987">
              <w:rPr>
                <w:rFonts w:ascii="Times New Roman" w:eastAsia="Calibri" w:hAnsi="Times New Roman" w:cs="Times New Roman"/>
              </w:rPr>
              <w:t>hipotenzija</w:t>
            </w:r>
            <w:proofErr w:type="spellEnd"/>
          </w:p>
        </w:tc>
        <w:tc>
          <w:tcPr>
            <w:tcW w:w="1259" w:type="dxa"/>
          </w:tcPr>
          <w:p w14:paraId="32CADF58"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w:t>
            </w:r>
          </w:p>
        </w:tc>
        <w:tc>
          <w:tcPr>
            <w:tcW w:w="1260" w:type="dxa"/>
          </w:tcPr>
          <w:p w14:paraId="2BE70C6F"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w:t>
            </w:r>
          </w:p>
        </w:tc>
        <w:tc>
          <w:tcPr>
            <w:tcW w:w="1260" w:type="dxa"/>
          </w:tcPr>
          <w:p w14:paraId="59D4D384" w14:textId="77777777" w:rsidR="00277B34" w:rsidRPr="00233987" w:rsidRDefault="00277B34" w:rsidP="009D6A55">
            <w:pPr>
              <w:widowControl w:val="0"/>
              <w:spacing w:after="0" w:line="240" w:lineRule="auto"/>
              <w:rPr>
                <w:rFonts w:ascii="Times New Roman" w:eastAsia="Calibri" w:hAnsi="Times New Roman" w:cs="Times New Roman"/>
              </w:rPr>
            </w:pPr>
          </w:p>
        </w:tc>
      </w:tr>
      <w:tr w:rsidR="00277B34" w:rsidRPr="00233987" w14:paraId="59647F5F" w14:textId="77777777" w:rsidTr="00724385">
        <w:tc>
          <w:tcPr>
            <w:tcW w:w="2851" w:type="dxa"/>
          </w:tcPr>
          <w:p w14:paraId="65D1A2A1"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Kvėpavimo sistemos, krūtinės ląstos ir tarpusienio sutrikimai</w:t>
            </w:r>
          </w:p>
        </w:tc>
        <w:tc>
          <w:tcPr>
            <w:tcW w:w="1678" w:type="dxa"/>
          </w:tcPr>
          <w:p w14:paraId="3658D7DA"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w:t>
            </w:r>
          </w:p>
        </w:tc>
        <w:tc>
          <w:tcPr>
            <w:tcW w:w="2097" w:type="dxa"/>
          </w:tcPr>
          <w:p w14:paraId="095D861D"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Rinitas</w:t>
            </w:r>
          </w:p>
        </w:tc>
        <w:tc>
          <w:tcPr>
            <w:tcW w:w="1259" w:type="dxa"/>
          </w:tcPr>
          <w:p w14:paraId="63EEB7B0"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w:t>
            </w:r>
          </w:p>
        </w:tc>
        <w:tc>
          <w:tcPr>
            <w:tcW w:w="1260" w:type="dxa"/>
          </w:tcPr>
          <w:p w14:paraId="5809BAC5"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w:t>
            </w:r>
          </w:p>
        </w:tc>
        <w:tc>
          <w:tcPr>
            <w:tcW w:w="1260" w:type="dxa"/>
          </w:tcPr>
          <w:p w14:paraId="084EFD9F"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Times New Roman" w:hAnsi="Times New Roman" w:cs="Times New Roman"/>
                <w:lang w:eastAsia="sl-SI"/>
              </w:rPr>
              <w:t>Kraujavimas iš nosies</w:t>
            </w:r>
            <w:r w:rsidRPr="00233987">
              <w:rPr>
                <w:lang w:val="nl-NL"/>
              </w:rPr>
              <w:t>*</w:t>
            </w:r>
          </w:p>
        </w:tc>
      </w:tr>
      <w:tr w:rsidR="00277B34" w:rsidRPr="00233987" w14:paraId="524F7F3F" w14:textId="77777777" w:rsidTr="00724385">
        <w:tc>
          <w:tcPr>
            <w:tcW w:w="2851" w:type="dxa"/>
          </w:tcPr>
          <w:p w14:paraId="7F774BB4"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Virškinimo trakto sutrikimai</w:t>
            </w:r>
          </w:p>
        </w:tc>
        <w:tc>
          <w:tcPr>
            <w:tcW w:w="1678" w:type="dxa"/>
          </w:tcPr>
          <w:p w14:paraId="1EA043AF"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w:t>
            </w:r>
          </w:p>
        </w:tc>
        <w:tc>
          <w:tcPr>
            <w:tcW w:w="2097" w:type="dxa"/>
          </w:tcPr>
          <w:p w14:paraId="05515DD4"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Vidurių užkietėjimas, </w:t>
            </w:r>
            <w:r w:rsidRPr="00233987">
              <w:rPr>
                <w:rFonts w:ascii="Times New Roman" w:eastAsia="Calibri" w:hAnsi="Times New Roman" w:cs="Times New Roman"/>
              </w:rPr>
              <w:lastRenderedPageBreak/>
              <w:t xml:space="preserve">viduriavimas, pykinimas, vėmimas </w:t>
            </w:r>
          </w:p>
        </w:tc>
        <w:tc>
          <w:tcPr>
            <w:tcW w:w="1259" w:type="dxa"/>
          </w:tcPr>
          <w:p w14:paraId="1D894BE9"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lastRenderedPageBreak/>
              <w:t> </w:t>
            </w:r>
          </w:p>
        </w:tc>
        <w:tc>
          <w:tcPr>
            <w:tcW w:w="1260" w:type="dxa"/>
          </w:tcPr>
          <w:p w14:paraId="3731DE78" w14:textId="7B752718"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lang w:val="sl-SI"/>
              </w:rPr>
              <w:t> </w:t>
            </w:r>
          </w:p>
        </w:tc>
        <w:tc>
          <w:tcPr>
            <w:tcW w:w="1260" w:type="dxa"/>
          </w:tcPr>
          <w:p w14:paraId="0F307D9C" w14:textId="77777777" w:rsidR="00277B34" w:rsidRPr="00233987" w:rsidRDefault="00277B34" w:rsidP="009D6A55">
            <w:pPr>
              <w:widowControl w:val="0"/>
              <w:spacing w:after="0" w:line="240" w:lineRule="auto"/>
              <w:rPr>
                <w:rFonts w:ascii="Times New Roman" w:eastAsia="Calibri" w:hAnsi="Times New Roman" w:cs="Times New Roman"/>
                <w:lang w:val="sl-SI"/>
              </w:rPr>
            </w:pPr>
            <w:r w:rsidRPr="00233987">
              <w:rPr>
                <w:rFonts w:ascii="Times New Roman" w:eastAsia="Calibri" w:hAnsi="Times New Roman" w:cs="Times New Roman"/>
                <w:lang w:val="sl-SI"/>
              </w:rPr>
              <w:t xml:space="preserve">Burnos </w:t>
            </w:r>
            <w:r w:rsidRPr="00233987">
              <w:rPr>
                <w:rFonts w:ascii="Times New Roman" w:eastAsia="Calibri" w:hAnsi="Times New Roman" w:cs="Times New Roman"/>
                <w:lang w:val="sl-SI"/>
              </w:rPr>
              <w:lastRenderedPageBreak/>
              <w:t>džiūvimas</w:t>
            </w:r>
            <w:r w:rsidRPr="00233987">
              <w:rPr>
                <w:lang w:val="nl-NL"/>
              </w:rPr>
              <w:t>*</w:t>
            </w:r>
          </w:p>
        </w:tc>
      </w:tr>
      <w:tr w:rsidR="00277B34" w:rsidRPr="00233987" w14:paraId="00CB1560" w14:textId="77777777" w:rsidTr="00724385">
        <w:tc>
          <w:tcPr>
            <w:tcW w:w="2851" w:type="dxa"/>
          </w:tcPr>
          <w:p w14:paraId="4ED168DB"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lastRenderedPageBreak/>
              <w:t xml:space="preserve">Odos ir poodinio audinio sutrikimai </w:t>
            </w:r>
          </w:p>
        </w:tc>
        <w:tc>
          <w:tcPr>
            <w:tcW w:w="1678" w:type="dxa"/>
          </w:tcPr>
          <w:p w14:paraId="52B072A6"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w:t>
            </w:r>
          </w:p>
        </w:tc>
        <w:tc>
          <w:tcPr>
            <w:tcW w:w="2097" w:type="dxa"/>
          </w:tcPr>
          <w:p w14:paraId="562B2305"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Išbėrimas, niežulys, dilgėlinė </w:t>
            </w:r>
          </w:p>
        </w:tc>
        <w:tc>
          <w:tcPr>
            <w:tcW w:w="1259" w:type="dxa"/>
          </w:tcPr>
          <w:p w14:paraId="4FEB530D" w14:textId="77777777" w:rsidR="00277B34" w:rsidRPr="00233987" w:rsidRDefault="00277B34" w:rsidP="009D6A55">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Angioneurozinė</w:t>
            </w:r>
            <w:proofErr w:type="spellEnd"/>
            <w:r w:rsidRPr="00233987">
              <w:rPr>
                <w:rFonts w:ascii="Times New Roman" w:eastAsia="Calibri" w:hAnsi="Times New Roman" w:cs="Times New Roman"/>
              </w:rPr>
              <w:t xml:space="preserve"> edema</w:t>
            </w:r>
          </w:p>
        </w:tc>
        <w:tc>
          <w:tcPr>
            <w:tcW w:w="1260" w:type="dxa"/>
          </w:tcPr>
          <w:p w14:paraId="0AA1FC5E" w14:textId="77777777" w:rsidR="00C33439" w:rsidRPr="002418A9" w:rsidRDefault="00277B34" w:rsidP="009D6A55">
            <w:pPr>
              <w:widowControl w:val="0"/>
              <w:spacing w:after="0" w:line="240" w:lineRule="auto"/>
              <w:rPr>
                <w:rFonts w:ascii="Times New Roman" w:eastAsia="MS Mincho" w:hAnsi="Times New Roman" w:cs="Times New Roman"/>
                <w:i/>
                <w:lang w:val="en-GB" w:eastAsia="ja-JP"/>
              </w:rPr>
            </w:pPr>
            <w:r w:rsidRPr="00233987">
              <w:rPr>
                <w:rFonts w:ascii="Times New Roman" w:eastAsia="Calibri" w:hAnsi="Times New Roman" w:cs="Times New Roman"/>
              </w:rPr>
              <w:t> </w:t>
            </w:r>
            <w:proofErr w:type="spellStart"/>
            <w:r w:rsidRPr="00E71D38">
              <w:rPr>
                <w:rFonts w:ascii="Times New Roman" w:eastAsia="Calibri" w:hAnsi="Times New Roman" w:cs="Times New Roman"/>
              </w:rPr>
              <w:t>Stivenso</w:t>
            </w:r>
            <w:proofErr w:type="spellEnd"/>
            <w:r w:rsidRPr="00E71D38">
              <w:rPr>
                <w:rFonts w:ascii="Times New Roman" w:eastAsia="Calibri" w:hAnsi="Times New Roman" w:cs="Times New Roman"/>
              </w:rPr>
              <w:t xml:space="preserve"> ir Džonsono </w:t>
            </w:r>
            <w:r w:rsidR="00C33439" w:rsidRPr="002418A9">
              <w:rPr>
                <w:rFonts w:ascii="Times New Roman" w:eastAsia="MS Mincho" w:hAnsi="Times New Roman" w:cs="Times New Roman"/>
                <w:i/>
                <w:lang w:val="en-GB" w:eastAsia="ja-JP"/>
              </w:rPr>
              <w:t>(Stevens-Johnson)</w:t>
            </w:r>
          </w:p>
          <w:p w14:paraId="11DE0A91" w14:textId="71952DB8" w:rsidR="00C33439" w:rsidRPr="00724385" w:rsidRDefault="00277B34" w:rsidP="009D6A55">
            <w:pPr>
              <w:widowControl w:val="0"/>
              <w:spacing w:after="0" w:line="240" w:lineRule="auto"/>
              <w:rPr>
                <w:rFonts w:ascii="Times New Roman" w:eastAsia="Calibri" w:hAnsi="Times New Roman" w:cs="Times New Roman"/>
                <w:i/>
              </w:rPr>
            </w:pPr>
            <w:r w:rsidRPr="00E71D38">
              <w:rPr>
                <w:rFonts w:ascii="Times New Roman" w:eastAsia="Calibri" w:hAnsi="Times New Roman" w:cs="Times New Roman"/>
              </w:rPr>
              <w:t>sindromas</w:t>
            </w:r>
          </w:p>
        </w:tc>
        <w:tc>
          <w:tcPr>
            <w:tcW w:w="1260" w:type="dxa"/>
          </w:tcPr>
          <w:p w14:paraId="0E482549" w14:textId="77777777" w:rsidR="00277B34" w:rsidRPr="00233987" w:rsidRDefault="00277B34" w:rsidP="00724385">
            <w:pPr>
              <w:widowControl w:val="0"/>
              <w:spacing w:after="0" w:line="240" w:lineRule="auto"/>
              <w:jc w:val="center"/>
              <w:rPr>
                <w:rFonts w:ascii="Times New Roman" w:eastAsia="Calibri" w:hAnsi="Times New Roman" w:cs="Times New Roman"/>
              </w:rPr>
            </w:pPr>
            <w:r w:rsidRPr="00233987">
              <w:rPr>
                <w:rFonts w:ascii="Times New Roman" w:eastAsia="Times New Roman" w:hAnsi="Times New Roman" w:cs="Times New Roman"/>
                <w:lang w:eastAsia="sl-SI"/>
              </w:rPr>
              <w:t>Daugiaformė raudonė (</w:t>
            </w:r>
            <w:proofErr w:type="spellStart"/>
            <w:r w:rsidRPr="00233987">
              <w:rPr>
                <w:rFonts w:ascii="Times New Roman" w:eastAsia="Times New Roman" w:hAnsi="Times New Roman" w:cs="Times New Roman"/>
                <w:lang w:eastAsia="sl-SI"/>
              </w:rPr>
              <w:t>eritema</w:t>
            </w:r>
            <w:proofErr w:type="spellEnd"/>
            <w:r w:rsidRPr="00233987">
              <w:rPr>
                <w:rFonts w:ascii="Times New Roman" w:eastAsia="Times New Roman" w:hAnsi="Times New Roman" w:cs="Times New Roman"/>
                <w:lang w:eastAsia="sl-SI"/>
              </w:rPr>
              <w:t>)</w:t>
            </w:r>
            <w:r w:rsidRPr="00233987">
              <w:rPr>
                <w:lang w:val="nl-NL"/>
              </w:rPr>
              <w:t>*</w:t>
            </w:r>
            <w:r w:rsidRPr="00233987">
              <w:rPr>
                <w:rFonts w:ascii="Times New Roman" w:eastAsia="Times New Roman" w:hAnsi="Times New Roman" w:cs="Times New Roman"/>
                <w:lang w:eastAsia="sl-SI"/>
              </w:rPr>
              <w:t xml:space="preserve">, </w:t>
            </w:r>
            <w:proofErr w:type="spellStart"/>
            <w:r w:rsidRPr="00233987">
              <w:rPr>
                <w:rFonts w:ascii="Times New Roman" w:eastAsia="Times New Roman" w:hAnsi="Times New Roman" w:cs="Times New Roman"/>
                <w:lang w:eastAsia="sl-SI"/>
              </w:rPr>
              <w:t>eksfoliacinis</w:t>
            </w:r>
            <w:proofErr w:type="spellEnd"/>
            <w:r w:rsidRPr="00233987">
              <w:rPr>
                <w:rFonts w:ascii="Times New Roman" w:eastAsia="Times New Roman" w:hAnsi="Times New Roman" w:cs="Times New Roman"/>
                <w:lang w:eastAsia="sl-SI"/>
              </w:rPr>
              <w:t xml:space="preserve"> dermatitas</w:t>
            </w:r>
            <w:r w:rsidRPr="00233987">
              <w:rPr>
                <w:lang w:val="nl-NL"/>
              </w:rPr>
              <w:t>*</w:t>
            </w:r>
          </w:p>
        </w:tc>
      </w:tr>
      <w:tr w:rsidR="00277B34" w:rsidRPr="00233987" w14:paraId="262FE623" w14:textId="77777777" w:rsidTr="00724385">
        <w:tc>
          <w:tcPr>
            <w:tcW w:w="2851" w:type="dxa"/>
          </w:tcPr>
          <w:p w14:paraId="09FFABAA"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Lytinės sistemos ir krūties sutrikimai </w:t>
            </w:r>
          </w:p>
        </w:tc>
        <w:tc>
          <w:tcPr>
            <w:tcW w:w="1678" w:type="dxa"/>
          </w:tcPr>
          <w:p w14:paraId="30695D8B" w14:textId="5869AAD2"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 Ejakuliacijos sutrikimai, įskaitant </w:t>
            </w:r>
            <w:proofErr w:type="spellStart"/>
            <w:r w:rsidRPr="00233987">
              <w:rPr>
                <w:rFonts w:ascii="Times New Roman" w:eastAsia="Calibri" w:hAnsi="Times New Roman" w:cs="Times New Roman"/>
              </w:rPr>
              <w:t>retrogradinę</w:t>
            </w:r>
            <w:proofErr w:type="spellEnd"/>
            <w:r w:rsidRPr="00233987">
              <w:rPr>
                <w:rFonts w:ascii="Times New Roman" w:eastAsia="Calibri" w:hAnsi="Times New Roman" w:cs="Times New Roman"/>
              </w:rPr>
              <w:t xml:space="preserve"> ejakuliaciją ir neįvykstančią ejakuliaciją</w:t>
            </w:r>
          </w:p>
        </w:tc>
        <w:tc>
          <w:tcPr>
            <w:tcW w:w="2097" w:type="dxa"/>
          </w:tcPr>
          <w:p w14:paraId="55367918" w14:textId="77777777" w:rsidR="00277B34" w:rsidRPr="00233987" w:rsidRDefault="00277B34" w:rsidP="009D6A55">
            <w:pPr>
              <w:widowControl w:val="0"/>
              <w:spacing w:after="0" w:line="240" w:lineRule="auto"/>
              <w:rPr>
                <w:rFonts w:ascii="Times New Roman" w:eastAsia="Calibri" w:hAnsi="Times New Roman" w:cs="Times New Roman"/>
              </w:rPr>
            </w:pPr>
          </w:p>
        </w:tc>
        <w:tc>
          <w:tcPr>
            <w:tcW w:w="1259" w:type="dxa"/>
          </w:tcPr>
          <w:p w14:paraId="25D07CE0"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w:t>
            </w:r>
          </w:p>
        </w:tc>
        <w:tc>
          <w:tcPr>
            <w:tcW w:w="1260" w:type="dxa"/>
          </w:tcPr>
          <w:p w14:paraId="4A5375CA" w14:textId="77777777" w:rsidR="00277B34" w:rsidRPr="00233987" w:rsidRDefault="00277B34" w:rsidP="009D6A55">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Priapizmas</w:t>
            </w:r>
            <w:proofErr w:type="spellEnd"/>
          </w:p>
        </w:tc>
        <w:tc>
          <w:tcPr>
            <w:tcW w:w="1260" w:type="dxa"/>
          </w:tcPr>
          <w:p w14:paraId="7EDAAD1B" w14:textId="77777777" w:rsidR="00277B34" w:rsidRPr="00233987" w:rsidRDefault="00277B34" w:rsidP="009D6A55">
            <w:pPr>
              <w:widowControl w:val="0"/>
              <w:spacing w:after="0" w:line="240" w:lineRule="auto"/>
              <w:rPr>
                <w:rFonts w:ascii="Times New Roman" w:eastAsia="Calibri" w:hAnsi="Times New Roman" w:cs="Times New Roman"/>
              </w:rPr>
            </w:pPr>
          </w:p>
        </w:tc>
      </w:tr>
      <w:tr w:rsidR="00277B34" w:rsidRPr="00233987" w14:paraId="1C1E85CF" w14:textId="77777777" w:rsidTr="00724385">
        <w:tc>
          <w:tcPr>
            <w:tcW w:w="2851" w:type="dxa"/>
          </w:tcPr>
          <w:p w14:paraId="169C93F9"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Bendri sutrikimai ir vartojimo vietos pažeidimai</w:t>
            </w:r>
          </w:p>
        </w:tc>
        <w:tc>
          <w:tcPr>
            <w:tcW w:w="1678" w:type="dxa"/>
          </w:tcPr>
          <w:p w14:paraId="0FE58755"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w:t>
            </w:r>
          </w:p>
        </w:tc>
        <w:tc>
          <w:tcPr>
            <w:tcW w:w="2097" w:type="dxa"/>
          </w:tcPr>
          <w:p w14:paraId="7385937B" w14:textId="77777777" w:rsidR="00277B34" w:rsidRPr="00233987" w:rsidRDefault="00277B34" w:rsidP="009D6A55">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Astenija</w:t>
            </w:r>
            <w:proofErr w:type="spellEnd"/>
          </w:p>
        </w:tc>
        <w:tc>
          <w:tcPr>
            <w:tcW w:w="1259" w:type="dxa"/>
          </w:tcPr>
          <w:p w14:paraId="6677BA16"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w:t>
            </w:r>
          </w:p>
        </w:tc>
        <w:tc>
          <w:tcPr>
            <w:tcW w:w="1260" w:type="dxa"/>
          </w:tcPr>
          <w:p w14:paraId="1A2AC71F"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w:t>
            </w:r>
          </w:p>
        </w:tc>
        <w:tc>
          <w:tcPr>
            <w:tcW w:w="1260" w:type="dxa"/>
          </w:tcPr>
          <w:p w14:paraId="76259DAA" w14:textId="77777777" w:rsidR="00277B34" w:rsidRPr="00233987" w:rsidRDefault="00277B34" w:rsidP="009D6A55">
            <w:pPr>
              <w:widowControl w:val="0"/>
              <w:spacing w:after="0" w:line="240" w:lineRule="auto"/>
              <w:rPr>
                <w:rFonts w:ascii="Times New Roman" w:eastAsia="Calibri" w:hAnsi="Times New Roman" w:cs="Times New Roman"/>
              </w:rPr>
            </w:pPr>
          </w:p>
        </w:tc>
      </w:tr>
    </w:tbl>
    <w:p w14:paraId="5A002433" w14:textId="77777777" w:rsidR="00277B34" w:rsidRPr="00233987" w:rsidRDefault="00277B34" w:rsidP="00277B34">
      <w:pPr>
        <w:widowControl w:val="0"/>
        <w:spacing w:after="0" w:line="240" w:lineRule="auto"/>
        <w:rPr>
          <w:rFonts w:ascii="Times New Roman" w:hAnsi="Times New Roman" w:cs="Times New Roman"/>
          <w:color w:val="000000"/>
          <w:lang w:val="en-GB"/>
        </w:rPr>
      </w:pPr>
      <w:r w:rsidRPr="00233987">
        <w:rPr>
          <w:rFonts w:ascii="Times New Roman" w:hAnsi="Times New Roman" w:cs="Times New Roman"/>
          <w:color w:val="000000"/>
          <w:lang w:val="en-GB"/>
        </w:rPr>
        <w:t>*</w:t>
      </w:r>
      <w:proofErr w:type="spellStart"/>
      <w:r w:rsidRPr="00233987">
        <w:rPr>
          <w:rFonts w:ascii="Times New Roman" w:hAnsi="Times New Roman" w:cs="Times New Roman"/>
          <w:color w:val="000000"/>
          <w:lang w:val="en-GB"/>
        </w:rPr>
        <w:t>nustatyta</w:t>
      </w:r>
      <w:proofErr w:type="spellEnd"/>
      <w:r w:rsidRPr="00233987">
        <w:rPr>
          <w:rFonts w:ascii="Times New Roman" w:hAnsi="Times New Roman" w:cs="Times New Roman"/>
          <w:color w:val="000000"/>
          <w:lang w:val="en-GB"/>
        </w:rPr>
        <w:t xml:space="preserve"> </w:t>
      </w:r>
      <w:proofErr w:type="spellStart"/>
      <w:r w:rsidRPr="00233987">
        <w:rPr>
          <w:rFonts w:ascii="Times New Roman" w:hAnsi="Times New Roman" w:cs="Times New Roman"/>
          <w:color w:val="000000"/>
          <w:lang w:val="en-GB"/>
        </w:rPr>
        <w:t>po</w:t>
      </w:r>
      <w:proofErr w:type="spellEnd"/>
      <w:r w:rsidRPr="00233987">
        <w:rPr>
          <w:rFonts w:ascii="Times New Roman" w:hAnsi="Times New Roman" w:cs="Times New Roman"/>
          <w:color w:val="000000"/>
          <w:lang w:val="en-GB"/>
        </w:rPr>
        <w:t xml:space="preserve"> </w:t>
      </w:r>
      <w:proofErr w:type="spellStart"/>
      <w:r w:rsidRPr="00233987">
        <w:rPr>
          <w:rFonts w:ascii="Times New Roman" w:hAnsi="Times New Roman" w:cs="Times New Roman"/>
          <w:color w:val="000000"/>
          <w:lang w:val="en-GB"/>
        </w:rPr>
        <w:t>patekimo</w:t>
      </w:r>
      <w:proofErr w:type="spellEnd"/>
      <w:r w:rsidRPr="00233987">
        <w:rPr>
          <w:rFonts w:ascii="Times New Roman" w:hAnsi="Times New Roman" w:cs="Times New Roman"/>
          <w:color w:val="000000"/>
          <w:lang w:val="en-GB"/>
        </w:rPr>
        <w:t xml:space="preserve"> į </w:t>
      </w:r>
      <w:proofErr w:type="spellStart"/>
      <w:r w:rsidRPr="00233987">
        <w:rPr>
          <w:rFonts w:ascii="Times New Roman" w:hAnsi="Times New Roman" w:cs="Times New Roman"/>
          <w:color w:val="000000"/>
          <w:lang w:val="en-GB"/>
        </w:rPr>
        <w:t>rinką</w:t>
      </w:r>
      <w:proofErr w:type="spellEnd"/>
    </w:p>
    <w:p w14:paraId="527995BD" w14:textId="77777777" w:rsidR="00277B34" w:rsidRPr="00233987" w:rsidRDefault="00277B34" w:rsidP="00277B34">
      <w:pPr>
        <w:widowControl w:val="0"/>
        <w:spacing w:after="0" w:line="240" w:lineRule="auto"/>
        <w:rPr>
          <w:rFonts w:ascii="Times New Roman" w:eastAsia="Calibri" w:hAnsi="Times New Roman" w:cs="Times New Roman"/>
        </w:rPr>
      </w:pPr>
    </w:p>
    <w:p w14:paraId="0CCAA090"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Saugumo stebėjimo tyrimų po vaisto patekimo į rinką duomenimis, </w:t>
      </w:r>
      <w:proofErr w:type="spellStart"/>
      <w:r w:rsidRPr="00233987">
        <w:rPr>
          <w:rFonts w:ascii="Times New Roman" w:eastAsia="Calibri" w:hAnsi="Times New Roman" w:cs="Times New Roman"/>
        </w:rPr>
        <w:t>tamsulozino</w:t>
      </w:r>
      <w:proofErr w:type="spellEnd"/>
      <w:r w:rsidRPr="00233987">
        <w:rPr>
          <w:rFonts w:ascii="Times New Roman" w:eastAsia="Calibri" w:hAnsi="Times New Roman" w:cs="Times New Roman"/>
        </w:rPr>
        <w:t xml:space="preserve"> vartojimas yra susijęs su vyzdžių susiaurėjimu kataraktos </w:t>
      </w:r>
      <w:r w:rsidRPr="00233987">
        <w:rPr>
          <w:rFonts w:ascii="Times New Roman" w:eastAsia="Times New Roman" w:hAnsi="Times New Roman" w:cs="Times New Roman"/>
          <w:lang w:eastAsia="sl-SI"/>
        </w:rPr>
        <w:t xml:space="preserve">ir glaukomos </w:t>
      </w:r>
      <w:r w:rsidRPr="00233987">
        <w:rPr>
          <w:rFonts w:ascii="Times New Roman" w:eastAsia="Calibri" w:hAnsi="Times New Roman" w:cs="Times New Roman"/>
        </w:rPr>
        <w:t xml:space="preserve">operacijos metu (vadinamu „operaciniu suglebusios rainelės sindromu“ (OSRS), angl. </w:t>
      </w:r>
      <w:proofErr w:type="spellStart"/>
      <w:r w:rsidRPr="00233987">
        <w:rPr>
          <w:rFonts w:ascii="Times New Roman" w:eastAsia="Calibri" w:hAnsi="Times New Roman" w:cs="Times New Roman"/>
          <w:i/>
        </w:rPr>
        <w:t>Intraoperative</w:t>
      </w:r>
      <w:proofErr w:type="spellEnd"/>
      <w:r w:rsidRPr="00233987">
        <w:rPr>
          <w:rFonts w:ascii="Times New Roman" w:eastAsia="Calibri" w:hAnsi="Times New Roman" w:cs="Times New Roman"/>
          <w:i/>
        </w:rPr>
        <w:t xml:space="preserve"> </w:t>
      </w:r>
      <w:proofErr w:type="spellStart"/>
      <w:r w:rsidRPr="00233987">
        <w:rPr>
          <w:rFonts w:ascii="Times New Roman" w:eastAsia="Calibri" w:hAnsi="Times New Roman" w:cs="Times New Roman"/>
          <w:i/>
        </w:rPr>
        <w:t>Floppy</w:t>
      </w:r>
      <w:proofErr w:type="spellEnd"/>
      <w:r w:rsidRPr="00233987">
        <w:rPr>
          <w:rFonts w:ascii="Times New Roman" w:eastAsia="Calibri" w:hAnsi="Times New Roman" w:cs="Times New Roman"/>
          <w:i/>
        </w:rPr>
        <w:t xml:space="preserve"> Iris </w:t>
      </w:r>
      <w:proofErr w:type="spellStart"/>
      <w:r w:rsidRPr="00233987">
        <w:rPr>
          <w:rFonts w:ascii="Times New Roman" w:eastAsia="Calibri" w:hAnsi="Times New Roman" w:cs="Times New Roman"/>
          <w:i/>
        </w:rPr>
        <w:t>Syndrome</w:t>
      </w:r>
      <w:proofErr w:type="spellEnd"/>
      <w:r w:rsidRPr="00233987">
        <w:rPr>
          <w:rFonts w:ascii="Times New Roman" w:eastAsia="Calibri" w:hAnsi="Times New Roman" w:cs="Times New Roman"/>
          <w:i/>
        </w:rPr>
        <w:t xml:space="preserve"> (IFIS)</w:t>
      </w:r>
      <w:r w:rsidRPr="00233987">
        <w:rPr>
          <w:rFonts w:ascii="Times New Roman" w:eastAsia="Calibri" w:hAnsi="Times New Roman" w:cs="Times New Roman"/>
        </w:rPr>
        <w:t>) (dar žr. 4.4 skyrių).</w:t>
      </w:r>
    </w:p>
    <w:p w14:paraId="547E7B0B" w14:textId="77777777" w:rsidR="00277B34" w:rsidRPr="00233987" w:rsidRDefault="00277B34" w:rsidP="00277B34">
      <w:pPr>
        <w:widowControl w:val="0"/>
        <w:spacing w:after="0" w:line="240" w:lineRule="auto"/>
        <w:rPr>
          <w:rFonts w:ascii="Times New Roman" w:eastAsia="Calibri" w:hAnsi="Times New Roman" w:cs="Times New Roman"/>
        </w:rPr>
      </w:pPr>
    </w:p>
    <w:p w14:paraId="134340D2" w14:textId="77777777" w:rsidR="00277B34" w:rsidRPr="00233987" w:rsidRDefault="00277B34" w:rsidP="00277B34">
      <w:pPr>
        <w:widowControl w:val="0"/>
        <w:tabs>
          <w:tab w:val="left" w:pos="567"/>
        </w:tabs>
        <w:spacing w:after="0" w:line="240" w:lineRule="auto"/>
        <w:rPr>
          <w:rFonts w:ascii="Times New Roman" w:eastAsia="Calibri" w:hAnsi="Times New Roman" w:cs="Times New Roman"/>
          <w:color w:val="000000"/>
        </w:rPr>
      </w:pPr>
      <w:r w:rsidRPr="00233987">
        <w:rPr>
          <w:rFonts w:ascii="Times New Roman" w:eastAsia="Calibri" w:hAnsi="Times New Roman" w:cs="Times New Roman"/>
          <w:color w:val="000000"/>
        </w:rPr>
        <w:t xml:space="preserve">Duomenys, gauto po preparato pasirodymo rinkoje. Greta aukščiau paminėtų nepageidaujamų reiškinių, pranešta apie su </w:t>
      </w:r>
      <w:proofErr w:type="spellStart"/>
      <w:r w:rsidRPr="00233987">
        <w:rPr>
          <w:rFonts w:ascii="Times New Roman" w:eastAsia="Calibri" w:hAnsi="Times New Roman" w:cs="Times New Roman"/>
          <w:color w:val="000000"/>
        </w:rPr>
        <w:t>tamsulozino</w:t>
      </w:r>
      <w:proofErr w:type="spellEnd"/>
      <w:r w:rsidRPr="00233987">
        <w:rPr>
          <w:rFonts w:ascii="Times New Roman" w:eastAsia="Calibri" w:hAnsi="Times New Roman" w:cs="Times New Roman"/>
          <w:color w:val="000000"/>
        </w:rPr>
        <w:t xml:space="preserve"> vartojimu susijusius prieširdžių virpėjimo, aritmijos, </w:t>
      </w:r>
      <w:proofErr w:type="spellStart"/>
      <w:r w:rsidRPr="00233987">
        <w:rPr>
          <w:rFonts w:ascii="Times New Roman" w:eastAsia="Calibri" w:hAnsi="Times New Roman" w:cs="Times New Roman"/>
          <w:color w:val="000000"/>
        </w:rPr>
        <w:t>tachikardijos</w:t>
      </w:r>
      <w:proofErr w:type="spellEnd"/>
      <w:r w:rsidRPr="00233987">
        <w:rPr>
          <w:rFonts w:ascii="Times New Roman" w:eastAsia="Calibri" w:hAnsi="Times New Roman" w:cs="Times New Roman"/>
          <w:color w:val="000000"/>
        </w:rPr>
        <w:t xml:space="preserve"> ir </w:t>
      </w:r>
      <w:proofErr w:type="spellStart"/>
      <w:r w:rsidRPr="00233987">
        <w:rPr>
          <w:rFonts w:ascii="Times New Roman" w:eastAsia="Calibri" w:hAnsi="Times New Roman" w:cs="Times New Roman"/>
          <w:color w:val="000000"/>
        </w:rPr>
        <w:t>dispnėjos</w:t>
      </w:r>
      <w:proofErr w:type="spellEnd"/>
      <w:r w:rsidRPr="00233987">
        <w:rPr>
          <w:rFonts w:ascii="Times New Roman" w:eastAsia="Calibri" w:hAnsi="Times New Roman" w:cs="Times New Roman"/>
          <w:color w:val="000000"/>
        </w:rPr>
        <w:t xml:space="preserve"> atvejus. Šie spontaniškai pranešti reiškiniai gauti po preparato pasirodymo rinkoje visame pasaulyje, todėl negalima patikimai įvertinti, koks yra jų dažnis ir kiek prie jų atsiradimo prisidėjo </w:t>
      </w:r>
      <w:proofErr w:type="spellStart"/>
      <w:r w:rsidRPr="00233987">
        <w:rPr>
          <w:rFonts w:ascii="Times New Roman" w:eastAsia="Calibri" w:hAnsi="Times New Roman" w:cs="Times New Roman"/>
          <w:color w:val="000000"/>
        </w:rPr>
        <w:t>tamsulozinas</w:t>
      </w:r>
      <w:proofErr w:type="spellEnd"/>
      <w:r w:rsidRPr="00233987">
        <w:rPr>
          <w:rFonts w:ascii="Times New Roman" w:eastAsia="Calibri" w:hAnsi="Times New Roman" w:cs="Times New Roman"/>
          <w:color w:val="000000"/>
        </w:rPr>
        <w:t>.</w:t>
      </w:r>
    </w:p>
    <w:p w14:paraId="161A7A61" w14:textId="77777777" w:rsidR="00277B34" w:rsidRPr="00233987" w:rsidRDefault="00277B34" w:rsidP="00277B34">
      <w:pPr>
        <w:widowControl w:val="0"/>
        <w:tabs>
          <w:tab w:val="left" w:pos="567"/>
        </w:tabs>
        <w:spacing w:after="0" w:line="240" w:lineRule="auto"/>
        <w:rPr>
          <w:rFonts w:ascii="Times New Roman" w:eastAsia="Calibri" w:hAnsi="Times New Roman" w:cs="Times New Roman"/>
          <w:color w:val="000000"/>
        </w:rPr>
      </w:pPr>
    </w:p>
    <w:p w14:paraId="10D596A9" w14:textId="77777777" w:rsidR="00277B34" w:rsidRPr="00233987" w:rsidRDefault="00277B34" w:rsidP="00277B34">
      <w:pPr>
        <w:widowControl w:val="0"/>
        <w:autoSpaceDE w:val="0"/>
        <w:autoSpaceDN w:val="0"/>
        <w:adjustRightInd w:val="0"/>
        <w:spacing w:after="0" w:line="240" w:lineRule="auto"/>
        <w:jc w:val="both"/>
        <w:rPr>
          <w:rFonts w:ascii="Times New Roman" w:eastAsia="Calibri" w:hAnsi="Times New Roman" w:cs="Times New Roman"/>
          <w:u w:val="single"/>
        </w:rPr>
      </w:pPr>
      <w:r w:rsidRPr="00233987">
        <w:rPr>
          <w:rFonts w:ascii="Times New Roman" w:eastAsia="Calibri" w:hAnsi="Times New Roman" w:cs="Times New Roman"/>
          <w:u w:val="single"/>
        </w:rPr>
        <w:t>Pranešimas apie įtariamas nepageidaujamas reakcijas</w:t>
      </w:r>
    </w:p>
    <w:p w14:paraId="6D018671"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724385">
          <w:rPr>
            <w:rStyle w:val="Hipersaitas"/>
            <w:rFonts w:eastAsia="SimSun"/>
            <w:noProof/>
            <w:snapToGrid w:val="0"/>
            <w:color w:val="0000FF"/>
            <w:sz w:val="22"/>
            <w:lang w:val="lt-LT"/>
          </w:rPr>
          <w:t>www.vvkt.lt</w:t>
        </w:r>
      </w:hyperlink>
      <w:r w:rsidRPr="00233987">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724385">
          <w:rPr>
            <w:rStyle w:val="Hipersaitas"/>
            <w:rFonts w:eastAsia="SimSun"/>
            <w:noProof/>
            <w:snapToGrid w:val="0"/>
            <w:color w:val="0000FF"/>
            <w:sz w:val="22"/>
            <w:lang w:val="lt-LT"/>
          </w:rPr>
          <w:t>NepageidaujamaR@vvkt.lt</w:t>
        </w:r>
      </w:hyperlink>
      <w:r w:rsidRPr="00233987">
        <w:rPr>
          <w:rFonts w:ascii="Times New Roman" w:eastAsia="Calibri" w:hAnsi="Times New Roman" w:cs="Times New Roman"/>
        </w:rPr>
        <w:t>), per interneto svetainę (adresu http://</w:t>
      </w:r>
      <w:r w:rsidRPr="00724385">
        <w:rPr>
          <w:rStyle w:val="Hipersaitas"/>
          <w:rFonts w:eastAsia="SimSun"/>
          <w:noProof/>
          <w:snapToGrid w:val="0"/>
          <w:color w:val="0000FF"/>
          <w:sz w:val="22"/>
          <w:lang w:val="lt-LT"/>
        </w:rPr>
        <w:t>www.vvkt.lt</w:t>
      </w:r>
      <w:r w:rsidRPr="00233987">
        <w:rPr>
          <w:rFonts w:ascii="Times New Roman" w:eastAsia="Calibri" w:hAnsi="Times New Roman" w:cs="Times New Roman"/>
        </w:rPr>
        <w:t>).</w:t>
      </w:r>
    </w:p>
    <w:p w14:paraId="6E8F8DF7" w14:textId="77777777" w:rsidR="00277B34" w:rsidRPr="00233987" w:rsidRDefault="00277B34" w:rsidP="00277B34">
      <w:pPr>
        <w:widowControl w:val="0"/>
        <w:spacing w:after="0" w:line="240" w:lineRule="auto"/>
        <w:rPr>
          <w:rFonts w:ascii="Times New Roman" w:eastAsia="Calibri" w:hAnsi="Times New Roman" w:cs="Times New Roman"/>
        </w:rPr>
      </w:pPr>
    </w:p>
    <w:p w14:paraId="144632BF" w14:textId="77777777" w:rsidR="00277B34" w:rsidRPr="00233987" w:rsidRDefault="00277B34" w:rsidP="00277B34">
      <w:pPr>
        <w:widowControl w:val="0"/>
        <w:spacing w:after="0" w:line="240" w:lineRule="auto"/>
        <w:ind w:left="567" w:hanging="567"/>
        <w:outlineLvl w:val="2"/>
        <w:rPr>
          <w:rFonts w:ascii="Times New Roman" w:eastAsia="Calibri" w:hAnsi="Times New Roman" w:cs="Times New Roman"/>
          <w:b/>
        </w:rPr>
      </w:pPr>
      <w:r w:rsidRPr="00233987">
        <w:rPr>
          <w:rFonts w:ascii="Times New Roman" w:eastAsia="Calibri" w:hAnsi="Times New Roman" w:cs="Times New Roman"/>
          <w:b/>
        </w:rPr>
        <w:t>4.9</w:t>
      </w:r>
      <w:r w:rsidRPr="00233987">
        <w:rPr>
          <w:rFonts w:ascii="Times New Roman" w:eastAsia="Calibri" w:hAnsi="Times New Roman" w:cs="Times New Roman"/>
          <w:b/>
        </w:rPr>
        <w:tab/>
        <w:t>Perdozavimas</w:t>
      </w:r>
    </w:p>
    <w:p w14:paraId="64158028" w14:textId="77777777" w:rsidR="00277B34" w:rsidRPr="00233987" w:rsidRDefault="00277B34" w:rsidP="00277B34">
      <w:pPr>
        <w:widowControl w:val="0"/>
        <w:spacing w:after="0" w:line="240" w:lineRule="auto"/>
        <w:rPr>
          <w:rFonts w:ascii="Times New Roman" w:eastAsia="Calibri" w:hAnsi="Times New Roman" w:cs="Times New Roman"/>
        </w:rPr>
      </w:pPr>
    </w:p>
    <w:p w14:paraId="27E27645" w14:textId="77777777" w:rsidR="00277B34" w:rsidRPr="00233987" w:rsidRDefault="00277B34" w:rsidP="00277B34">
      <w:pPr>
        <w:widowControl w:val="0"/>
        <w:spacing w:after="0" w:line="240" w:lineRule="auto"/>
        <w:rPr>
          <w:rFonts w:ascii="Times New Roman" w:eastAsia="Times New Roman" w:hAnsi="Times New Roman" w:cs="Times New Roman"/>
          <w:u w:val="single"/>
          <w:lang w:eastAsia="sl-SI"/>
        </w:rPr>
      </w:pPr>
      <w:r w:rsidRPr="00233987">
        <w:rPr>
          <w:rFonts w:ascii="Times New Roman" w:eastAsia="Times New Roman" w:hAnsi="Times New Roman" w:cs="Times New Roman"/>
          <w:u w:val="single"/>
          <w:lang w:eastAsia="sl-SI"/>
        </w:rPr>
        <w:t>Simptomai</w:t>
      </w:r>
    </w:p>
    <w:p w14:paraId="35DFF295" w14:textId="77777777" w:rsidR="00277B34" w:rsidRPr="00233987" w:rsidRDefault="00277B34" w:rsidP="00277B34">
      <w:pPr>
        <w:widowControl w:val="0"/>
        <w:spacing w:after="0" w:line="240" w:lineRule="auto"/>
        <w:rPr>
          <w:rFonts w:ascii="Times New Roman" w:eastAsia="Times New Roman" w:hAnsi="Times New Roman" w:cs="Times New Roman"/>
          <w:lang w:eastAsia="sl-SI"/>
        </w:rPr>
      </w:pPr>
      <w:proofErr w:type="spellStart"/>
      <w:r w:rsidRPr="00233987">
        <w:rPr>
          <w:rFonts w:ascii="Times New Roman" w:eastAsia="Times New Roman" w:hAnsi="Times New Roman" w:cs="Times New Roman"/>
          <w:lang w:eastAsia="sl-SI"/>
        </w:rPr>
        <w:t>Tamsulozino</w:t>
      </w:r>
      <w:proofErr w:type="spellEnd"/>
      <w:r w:rsidRPr="00233987">
        <w:rPr>
          <w:rFonts w:ascii="Times New Roman" w:eastAsia="Times New Roman" w:hAnsi="Times New Roman" w:cs="Times New Roman"/>
          <w:lang w:eastAsia="sl-SI"/>
        </w:rPr>
        <w:t xml:space="preserve"> hidrochlorido perdozavimas gali sukelti ūminę </w:t>
      </w:r>
      <w:proofErr w:type="spellStart"/>
      <w:r w:rsidRPr="00233987">
        <w:rPr>
          <w:rFonts w:ascii="Times New Roman" w:eastAsia="Times New Roman" w:hAnsi="Times New Roman" w:cs="Times New Roman"/>
          <w:lang w:eastAsia="sl-SI"/>
        </w:rPr>
        <w:t>hipotenziją</w:t>
      </w:r>
      <w:proofErr w:type="spellEnd"/>
      <w:r w:rsidRPr="00233987">
        <w:rPr>
          <w:rFonts w:ascii="Times New Roman" w:eastAsia="Times New Roman" w:hAnsi="Times New Roman" w:cs="Times New Roman"/>
          <w:lang w:eastAsia="sl-SI"/>
        </w:rPr>
        <w:t>. Stiprus kraujospūdžio sumažėjimas buvo nustatytas esant skirtingiems perdozavimo lygiams.</w:t>
      </w:r>
    </w:p>
    <w:p w14:paraId="60E12E5C" w14:textId="77777777" w:rsidR="00277B34" w:rsidRPr="00233987" w:rsidRDefault="00277B34" w:rsidP="00277B34">
      <w:pPr>
        <w:widowControl w:val="0"/>
        <w:spacing w:after="0" w:line="240" w:lineRule="auto"/>
        <w:rPr>
          <w:rFonts w:ascii="Times New Roman" w:eastAsia="Calibri" w:hAnsi="Times New Roman" w:cs="Times New Roman"/>
        </w:rPr>
      </w:pPr>
    </w:p>
    <w:p w14:paraId="39BC5990" w14:textId="438761C2" w:rsidR="00277B34" w:rsidRPr="00233987" w:rsidRDefault="00277B34" w:rsidP="00277B34">
      <w:pPr>
        <w:widowControl w:val="0"/>
        <w:spacing w:after="0" w:line="240" w:lineRule="auto"/>
        <w:rPr>
          <w:rFonts w:ascii="Times New Roman" w:eastAsia="Calibri" w:hAnsi="Times New Roman" w:cs="Times New Roman"/>
          <w:u w:val="single"/>
        </w:rPr>
      </w:pPr>
      <w:r w:rsidRPr="00233987">
        <w:rPr>
          <w:rFonts w:ascii="Times New Roman" w:eastAsia="Calibri" w:hAnsi="Times New Roman" w:cs="Times New Roman"/>
          <w:u w:val="single"/>
        </w:rPr>
        <w:t>Gydymas</w:t>
      </w:r>
    </w:p>
    <w:p w14:paraId="09C4B07F"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Jeigu po perdozavimo atsiranda ūminė </w:t>
      </w:r>
      <w:proofErr w:type="spellStart"/>
      <w:r w:rsidRPr="00233987">
        <w:rPr>
          <w:rFonts w:ascii="Times New Roman" w:eastAsia="Calibri" w:hAnsi="Times New Roman" w:cs="Times New Roman"/>
        </w:rPr>
        <w:t>hipotenzija</w:t>
      </w:r>
      <w:proofErr w:type="spellEnd"/>
      <w:r w:rsidRPr="00233987">
        <w:rPr>
          <w:rFonts w:ascii="Times New Roman" w:eastAsia="Calibri" w:hAnsi="Times New Roman" w:cs="Times New Roman"/>
        </w:rPr>
        <w:t xml:space="preserve">, reikia imtis priemonių širdies ir kraujagyslių sistemos veiklai palaikyti. Kraujospūdis ir širdies susitraukimų dažnis gali sunormalėti pacientą paguldžius. Jeigu tai nepadeda, skiriama kraujo tūrį didinančių ir prireikus kraujagysles siaurinančių preparatų. Reikia stebėti inkstų funkciją ir taikyti bendras palaikomąsias priemones. Dializė neturėtų padėti, kadangi labai didelė </w:t>
      </w:r>
      <w:proofErr w:type="spellStart"/>
      <w:r w:rsidRPr="00233987">
        <w:rPr>
          <w:rFonts w:ascii="Times New Roman" w:eastAsia="Calibri" w:hAnsi="Times New Roman" w:cs="Times New Roman"/>
        </w:rPr>
        <w:t>tamsulozino</w:t>
      </w:r>
      <w:proofErr w:type="spellEnd"/>
      <w:r w:rsidRPr="00233987">
        <w:rPr>
          <w:rFonts w:ascii="Times New Roman" w:eastAsia="Calibri" w:hAnsi="Times New Roman" w:cs="Times New Roman"/>
        </w:rPr>
        <w:t xml:space="preserve"> dalis būna prisijungusi prie plazmos baltymų.</w:t>
      </w:r>
    </w:p>
    <w:p w14:paraId="59B3C10A" w14:textId="77777777" w:rsidR="00277B34" w:rsidRPr="00233987" w:rsidRDefault="00277B34" w:rsidP="00277B34">
      <w:pPr>
        <w:widowControl w:val="0"/>
        <w:spacing w:after="0" w:line="240" w:lineRule="auto"/>
        <w:rPr>
          <w:rFonts w:ascii="Times New Roman" w:eastAsia="Calibri" w:hAnsi="Times New Roman" w:cs="Times New Roman"/>
        </w:rPr>
      </w:pPr>
    </w:p>
    <w:p w14:paraId="600192B8"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Galima imtis absorbciją slopinančių priemonių, pvz., sukelti vėmimą. Pacientui, išgėrusiam per didelę šio vaistinio preparato dozę, galima plauti skrandį, duoti gerti aktyvintos anglies ir osmosinio vidurius paleidžiančio preparato, pvz., natrio sulfato.</w:t>
      </w:r>
    </w:p>
    <w:p w14:paraId="376680E0" w14:textId="77777777" w:rsidR="00277B34" w:rsidRPr="00233987" w:rsidRDefault="00277B34" w:rsidP="00277B34">
      <w:pPr>
        <w:widowControl w:val="0"/>
        <w:spacing w:after="0" w:line="240" w:lineRule="auto"/>
        <w:rPr>
          <w:rFonts w:ascii="Times New Roman" w:eastAsia="Calibri" w:hAnsi="Times New Roman" w:cs="Times New Roman"/>
        </w:rPr>
      </w:pPr>
    </w:p>
    <w:p w14:paraId="726AD7A8" w14:textId="77777777" w:rsidR="00277B34" w:rsidRPr="00233987" w:rsidRDefault="00277B34" w:rsidP="00277B34">
      <w:pPr>
        <w:widowControl w:val="0"/>
        <w:spacing w:after="0" w:line="240" w:lineRule="auto"/>
        <w:rPr>
          <w:rFonts w:ascii="Times New Roman" w:eastAsia="Calibri" w:hAnsi="Times New Roman" w:cs="Times New Roman"/>
        </w:rPr>
      </w:pPr>
    </w:p>
    <w:p w14:paraId="07E03069" w14:textId="77777777" w:rsidR="00277B34" w:rsidRPr="00233987" w:rsidRDefault="00277B34" w:rsidP="00277B34">
      <w:pPr>
        <w:widowControl w:val="0"/>
        <w:spacing w:after="0" w:line="240" w:lineRule="auto"/>
        <w:ind w:left="567" w:hanging="567"/>
        <w:outlineLvl w:val="2"/>
        <w:rPr>
          <w:rFonts w:ascii="Times New Roman" w:eastAsia="Calibri" w:hAnsi="Times New Roman" w:cs="Times New Roman"/>
          <w:b/>
        </w:rPr>
      </w:pPr>
      <w:r w:rsidRPr="00233987">
        <w:rPr>
          <w:rFonts w:ascii="Times New Roman" w:eastAsia="Calibri" w:hAnsi="Times New Roman" w:cs="Times New Roman"/>
          <w:b/>
        </w:rPr>
        <w:lastRenderedPageBreak/>
        <w:t>5.</w:t>
      </w:r>
      <w:r w:rsidRPr="00233987">
        <w:rPr>
          <w:rFonts w:ascii="Times New Roman" w:eastAsia="Calibri" w:hAnsi="Times New Roman" w:cs="Times New Roman"/>
          <w:b/>
        </w:rPr>
        <w:tab/>
        <w:t>FARMAKOLOGINĖS SAVYBĖS</w:t>
      </w:r>
    </w:p>
    <w:p w14:paraId="3EADE0AB" w14:textId="77777777" w:rsidR="00277B34" w:rsidRPr="00233987" w:rsidRDefault="00277B34" w:rsidP="00277B34">
      <w:pPr>
        <w:widowControl w:val="0"/>
        <w:spacing w:after="0" w:line="240" w:lineRule="auto"/>
        <w:ind w:left="567" w:hanging="567"/>
        <w:outlineLvl w:val="2"/>
        <w:rPr>
          <w:rFonts w:ascii="Times New Roman" w:eastAsia="Calibri" w:hAnsi="Times New Roman" w:cs="Times New Roman"/>
          <w:b/>
        </w:rPr>
      </w:pPr>
    </w:p>
    <w:p w14:paraId="2F90E6A0" w14:textId="77777777" w:rsidR="00277B34" w:rsidRPr="00233987" w:rsidRDefault="00277B34" w:rsidP="00277B34">
      <w:pPr>
        <w:widowControl w:val="0"/>
        <w:spacing w:after="0" w:line="240" w:lineRule="auto"/>
        <w:ind w:left="567" w:hanging="567"/>
        <w:outlineLvl w:val="2"/>
        <w:rPr>
          <w:rFonts w:ascii="Times New Roman" w:eastAsia="Calibri" w:hAnsi="Times New Roman" w:cs="Times New Roman"/>
          <w:b/>
        </w:rPr>
      </w:pPr>
      <w:r w:rsidRPr="00233987">
        <w:rPr>
          <w:rFonts w:ascii="Times New Roman" w:eastAsia="Calibri" w:hAnsi="Times New Roman" w:cs="Times New Roman"/>
          <w:b/>
        </w:rPr>
        <w:t>5.1</w:t>
      </w:r>
      <w:r w:rsidRPr="00233987">
        <w:rPr>
          <w:rFonts w:ascii="Times New Roman" w:eastAsia="Calibri" w:hAnsi="Times New Roman" w:cs="Times New Roman"/>
          <w:b/>
        </w:rPr>
        <w:tab/>
      </w:r>
      <w:proofErr w:type="spellStart"/>
      <w:r w:rsidRPr="00233987">
        <w:rPr>
          <w:rFonts w:ascii="Times New Roman" w:eastAsia="Calibri" w:hAnsi="Times New Roman" w:cs="Times New Roman"/>
          <w:b/>
        </w:rPr>
        <w:t>Farmakodinaminės</w:t>
      </w:r>
      <w:proofErr w:type="spellEnd"/>
      <w:r w:rsidRPr="00233987">
        <w:rPr>
          <w:rFonts w:ascii="Times New Roman" w:eastAsia="Calibri" w:hAnsi="Times New Roman" w:cs="Times New Roman"/>
          <w:b/>
        </w:rPr>
        <w:t xml:space="preserve"> savybės</w:t>
      </w:r>
    </w:p>
    <w:p w14:paraId="64EC4E2E" w14:textId="77777777" w:rsidR="00277B34" w:rsidRPr="00233987" w:rsidRDefault="00277B34" w:rsidP="00277B34">
      <w:pPr>
        <w:widowControl w:val="0"/>
        <w:spacing w:after="0" w:line="240" w:lineRule="auto"/>
        <w:rPr>
          <w:rFonts w:ascii="Times New Roman" w:eastAsia="Calibri" w:hAnsi="Times New Roman" w:cs="Times New Roman"/>
        </w:rPr>
      </w:pPr>
    </w:p>
    <w:p w14:paraId="5880348B" w14:textId="77777777" w:rsidR="00277B34" w:rsidRPr="00233987" w:rsidRDefault="00277B34" w:rsidP="00277B34">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Farmakoterapinė</w:t>
      </w:r>
      <w:proofErr w:type="spellEnd"/>
      <w:r w:rsidRPr="00233987">
        <w:rPr>
          <w:rFonts w:ascii="Times New Roman" w:eastAsia="Calibri" w:hAnsi="Times New Roman" w:cs="Times New Roman"/>
        </w:rPr>
        <w:t xml:space="preserve"> grupė – alfa 1A </w:t>
      </w:r>
      <w:proofErr w:type="spellStart"/>
      <w:r w:rsidRPr="00233987">
        <w:rPr>
          <w:rFonts w:ascii="Times New Roman" w:eastAsia="Calibri" w:hAnsi="Times New Roman" w:cs="Times New Roman"/>
        </w:rPr>
        <w:t>adrenoreceptorių</w:t>
      </w:r>
      <w:proofErr w:type="spellEnd"/>
      <w:r w:rsidRPr="00233987">
        <w:rPr>
          <w:rFonts w:ascii="Times New Roman" w:eastAsia="Calibri" w:hAnsi="Times New Roman" w:cs="Times New Roman"/>
        </w:rPr>
        <w:t xml:space="preserve"> antagonistas, ATC kodas – G04CA02 (preparatas tik prostatos ligoms gydyti)</w:t>
      </w:r>
    </w:p>
    <w:p w14:paraId="496C9FAC" w14:textId="77777777" w:rsidR="00277B34" w:rsidRPr="00233987" w:rsidRDefault="00277B34" w:rsidP="00277B34">
      <w:pPr>
        <w:widowControl w:val="0"/>
        <w:spacing w:after="0" w:line="240" w:lineRule="auto"/>
        <w:rPr>
          <w:rFonts w:ascii="Times New Roman" w:eastAsia="Calibri" w:hAnsi="Times New Roman" w:cs="Times New Roman"/>
        </w:rPr>
      </w:pPr>
    </w:p>
    <w:p w14:paraId="673667E4" w14:textId="77777777" w:rsidR="00277B34" w:rsidRPr="00724385" w:rsidRDefault="00277B34" w:rsidP="00277B34">
      <w:pPr>
        <w:widowControl w:val="0"/>
        <w:spacing w:after="0" w:line="240" w:lineRule="auto"/>
        <w:rPr>
          <w:rFonts w:ascii="Times New Roman" w:hAnsi="Times New Roman"/>
          <w:u w:val="single"/>
        </w:rPr>
      </w:pPr>
      <w:r w:rsidRPr="00724385">
        <w:rPr>
          <w:rFonts w:ascii="Times New Roman" w:hAnsi="Times New Roman"/>
          <w:u w:val="single"/>
        </w:rPr>
        <w:t>Veikimo mechanizmas</w:t>
      </w:r>
    </w:p>
    <w:p w14:paraId="2D3C90F0" w14:textId="15596594" w:rsidR="00277B34" w:rsidRPr="0031606E" w:rsidRDefault="00277B34" w:rsidP="00277B34">
      <w:pPr>
        <w:widowControl w:val="0"/>
        <w:spacing w:after="0" w:line="240" w:lineRule="auto"/>
        <w:rPr>
          <w:rFonts w:ascii="Times New Roman" w:eastAsia="Calibri" w:hAnsi="Times New Roman" w:cs="Times New Roman"/>
        </w:rPr>
      </w:pPr>
      <w:proofErr w:type="spellStart"/>
      <w:r w:rsidRPr="0031606E">
        <w:rPr>
          <w:rFonts w:ascii="Times New Roman" w:eastAsia="Calibri" w:hAnsi="Times New Roman" w:cs="Times New Roman"/>
        </w:rPr>
        <w:t>Tamsulozinas</w:t>
      </w:r>
      <w:proofErr w:type="spellEnd"/>
      <w:r w:rsidRPr="0031606E">
        <w:rPr>
          <w:rFonts w:ascii="Times New Roman" w:eastAsia="Calibri" w:hAnsi="Times New Roman" w:cs="Times New Roman"/>
        </w:rPr>
        <w:t xml:space="preserve"> selektyviai, konkurenciniu būdu prisijungia prie </w:t>
      </w:r>
      <w:proofErr w:type="spellStart"/>
      <w:r w:rsidRPr="0031606E">
        <w:rPr>
          <w:rFonts w:ascii="Times New Roman" w:eastAsia="Calibri" w:hAnsi="Times New Roman" w:cs="Times New Roman"/>
        </w:rPr>
        <w:t>posinapsinių</w:t>
      </w:r>
      <w:proofErr w:type="spellEnd"/>
      <w:r w:rsidRPr="0031606E">
        <w:rPr>
          <w:rFonts w:ascii="Times New Roman" w:eastAsia="Calibri" w:hAnsi="Times New Roman" w:cs="Times New Roman"/>
        </w:rPr>
        <w:t xml:space="preserve"> alfa</w:t>
      </w:r>
      <w:r w:rsidRPr="0031606E">
        <w:rPr>
          <w:rFonts w:ascii="Times New Roman" w:eastAsia="Calibri" w:hAnsi="Times New Roman" w:cs="Times New Roman"/>
          <w:vertAlign w:val="subscript"/>
        </w:rPr>
        <w:t>1</w:t>
      </w:r>
      <w:r w:rsidRPr="0031606E">
        <w:rPr>
          <w:rFonts w:ascii="Times New Roman" w:eastAsia="Calibri" w:hAnsi="Times New Roman" w:cs="Times New Roman"/>
        </w:rPr>
        <w:t xml:space="preserve"> </w:t>
      </w:r>
      <w:proofErr w:type="spellStart"/>
      <w:r w:rsidRPr="0031606E">
        <w:rPr>
          <w:rFonts w:ascii="Times New Roman" w:eastAsia="Calibri" w:hAnsi="Times New Roman" w:cs="Times New Roman"/>
        </w:rPr>
        <w:t>adrenoreceptorių</w:t>
      </w:r>
      <w:proofErr w:type="spellEnd"/>
      <w:r w:rsidRPr="0031606E">
        <w:rPr>
          <w:rFonts w:ascii="Times New Roman" w:eastAsia="Calibri" w:hAnsi="Times New Roman" w:cs="Times New Roman"/>
        </w:rPr>
        <w:t xml:space="preserve"> (daugiausia prie alfa</w:t>
      </w:r>
      <w:r w:rsidRPr="0031606E">
        <w:rPr>
          <w:rFonts w:ascii="Times New Roman" w:eastAsia="Calibri" w:hAnsi="Times New Roman" w:cs="Times New Roman"/>
          <w:vertAlign w:val="subscript"/>
        </w:rPr>
        <w:t xml:space="preserve">1A </w:t>
      </w:r>
      <w:r w:rsidRPr="0031606E">
        <w:rPr>
          <w:rFonts w:ascii="Times New Roman" w:eastAsia="Calibri" w:hAnsi="Times New Roman" w:cs="Times New Roman"/>
        </w:rPr>
        <w:t xml:space="preserve">potipio), dėl ko atsipalaiduoja </w:t>
      </w:r>
      <w:r w:rsidRPr="0031606E">
        <w:rPr>
          <w:rFonts w:ascii="Times New Roman" w:eastAsia="Times New Roman" w:hAnsi="Times New Roman" w:cs="Times New Roman"/>
          <w:lang w:eastAsia="sl-SI"/>
        </w:rPr>
        <w:t>priešinės liaukos ir šlaplės lygieji</w:t>
      </w:r>
      <w:r w:rsidR="00776BAB" w:rsidRPr="0031606E">
        <w:rPr>
          <w:rFonts w:ascii="Times New Roman" w:eastAsia="Times New Roman" w:hAnsi="Times New Roman" w:cs="Times New Roman"/>
          <w:lang w:eastAsia="sl-SI"/>
        </w:rPr>
        <w:t xml:space="preserve"> raumenys</w:t>
      </w:r>
      <w:r w:rsidRPr="0031606E">
        <w:rPr>
          <w:rFonts w:ascii="Times New Roman" w:eastAsia="Calibri" w:hAnsi="Times New Roman" w:cs="Times New Roman"/>
        </w:rPr>
        <w:t xml:space="preserve"> .</w:t>
      </w:r>
    </w:p>
    <w:p w14:paraId="07910B60" w14:textId="77777777" w:rsidR="00277B34" w:rsidRPr="0031606E" w:rsidRDefault="00277B34" w:rsidP="00277B34">
      <w:pPr>
        <w:widowControl w:val="0"/>
        <w:spacing w:after="0" w:line="240" w:lineRule="auto"/>
        <w:rPr>
          <w:rFonts w:ascii="Times New Roman" w:eastAsia="Calibri" w:hAnsi="Times New Roman" w:cs="Times New Roman"/>
        </w:rPr>
      </w:pPr>
    </w:p>
    <w:p w14:paraId="626E2097" w14:textId="77777777" w:rsidR="00277B34" w:rsidRPr="0031606E" w:rsidRDefault="00277B34" w:rsidP="00277B34">
      <w:pPr>
        <w:widowControl w:val="0"/>
        <w:spacing w:after="0" w:line="240" w:lineRule="auto"/>
        <w:rPr>
          <w:rFonts w:ascii="Times New Roman" w:hAnsi="Times New Roman"/>
          <w:u w:val="single"/>
        </w:rPr>
      </w:pPr>
      <w:proofErr w:type="spellStart"/>
      <w:r w:rsidRPr="0031606E">
        <w:rPr>
          <w:rFonts w:ascii="Times New Roman" w:hAnsi="Times New Roman"/>
          <w:u w:val="single"/>
        </w:rPr>
        <w:t>Farmakodinaminis</w:t>
      </w:r>
      <w:proofErr w:type="spellEnd"/>
      <w:r w:rsidRPr="0031606E">
        <w:rPr>
          <w:rFonts w:ascii="Times New Roman" w:hAnsi="Times New Roman"/>
          <w:u w:val="single"/>
        </w:rPr>
        <w:t xml:space="preserve"> poveikis</w:t>
      </w:r>
    </w:p>
    <w:p w14:paraId="35E51BF8" w14:textId="0F50F4F9" w:rsidR="00277B34" w:rsidRPr="0031606E" w:rsidRDefault="00277B34" w:rsidP="00277B34">
      <w:pPr>
        <w:widowControl w:val="0"/>
        <w:spacing w:after="0" w:line="240" w:lineRule="auto"/>
        <w:rPr>
          <w:rFonts w:ascii="Times New Roman" w:eastAsia="Calibri" w:hAnsi="Times New Roman" w:cs="Times New Roman"/>
        </w:rPr>
      </w:pPr>
      <w:proofErr w:type="spellStart"/>
      <w:r w:rsidRPr="0031606E">
        <w:rPr>
          <w:rFonts w:ascii="Times New Roman" w:eastAsia="Calibri" w:hAnsi="Times New Roman" w:cs="Times New Roman"/>
        </w:rPr>
        <w:t>Tamsulozinas</w:t>
      </w:r>
      <w:proofErr w:type="spellEnd"/>
      <w:r w:rsidRPr="0031606E">
        <w:rPr>
          <w:rFonts w:ascii="Times New Roman" w:eastAsia="Calibri" w:hAnsi="Times New Roman" w:cs="Times New Roman"/>
        </w:rPr>
        <w:t xml:space="preserve"> didina maksimalų šlapimo tekėjimo greitį. </w:t>
      </w:r>
      <w:r w:rsidRPr="0031606E">
        <w:rPr>
          <w:rFonts w:ascii="Times New Roman" w:eastAsia="Times New Roman" w:hAnsi="Times New Roman" w:cs="Times New Roman"/>
          <w:lang w:eastAsia="sl-SI"/>
        </w:rPr>
        <w:t>Dėl priešinės liaukos ir šlaplės lygiųjų raumenų atsipalaidavimo</w:t>
      </w:r>
      <w:r w:rsidRPr="0031606E">
        <w:rPr>
          <w:rFonts w:ascii="Times New Roman" w:eastAsia="Calibri" w:hAnsi="Times New Roman" w:cs="Times New Roman"/>
        </w:rPr>
        <w:t xml:space="preserve"> mažėja obstrukcija</w:t>
      </w:r>
      <w:r w:rsidRPr="0031606E">
        <w:rPr>
          <w:rFonts w:ascii="Times New Roman" w:eastAsia="Times New Roman" w:hAnsi="Times New Roman" w:cs="Times New Roman"/>
          <w:lang w:eastAsia="sl-SI"/>
        </w:rPr>
        <w:t xml:space="preserve"> ir palengvėja </w:t>
      </w:r>
      <w:proofErr w:type="spellStart"/>
      <w:r w:rsidRPr="0031606E">
        <w:rPr>
          <w:rFonts w:ascii="Times New Roman" w:eastAsia="Times New Roman" w:hAnsi="Times New Roman" w:cs="Times New Roman"/>
          <w:lang w:eastAsia="sl-SI"/>
        </w:rPr>
        <w:t>šlapinimosi</w:t>
      </w:r>
      <w:proofErr w:type="spellEnd"/>
      <w:r w:rsidRPr="0031606E">
        <w:rPr>
          <w:rFonts w:ascii="Times New Roman" w:eastAsia="Times New Roman" w:hAnsi="Times New Roman" w:cs="Times New Roman"/>
          <w:lang w:eastAsia="sl-SI"/>
        </w:rPr>
        <w:t xml:space="preserve"> sutrikimo simptomai</w:t>
      </w:r>
      <w:r w:rsidRPr="0031606E">
        <w:rPr>
          <w:rFonts w:ascii="Times New Roman" w:eastAsia="Calibri" w:hAnsi="Times New Roman" w:cs="Times New Roman"/>
        </w:rPr>
        <w:t>.</w:t>
      </w:r>
    </w:p>
    <w:p w14:paraId="316ECE23" w14:textId="3DD7E0A3" w:rsidR="00277B34" w:rsidRPr="0031606E" w:rsidRDefault="00277B34" w:rsidP="00277B34">
      <w:pPr>
        <w:widowControl w:val="0"/>
        <w:spacing w:after="0" w:line="240" w:lineRule="auto"/>
        <w:rPr>
          <w:rFonts w:ascii="Times New Roman" w:eastAsia="Times New Roman" w:hAnsi="Times New Roman" w:cs="Times New Roman"/>
          <w:lang w:eastAsia="sl-SI"/>
        </w:rPr>
      </w:pPr>
      <w:r w:rsidRPr="0031606E">
        <w:rPr>
          <w:rFonts w:ascii="Times New Roman" w:eastAsia="Calibri" w:hAnsi="Times New Roman" w:cs="Times New Roman"/>
        </w:rPr>
        <w:t xml:space="preserve">Be to, šis </w:t>
      </w:r>
      <w:r w:rsidR="00C95EB0" w:rsidRPr="0031606E">
        <w:rPr>
          <w:rFonts w:ascii="Times New Roman" w:eastAsia="Calibri" w:hAnsi="Times New Roman" w:cs="Times New Roman"/>
        </w:rPr>
        <w:t xml:space="preserve">vaistinis </w:t>
      </w:r>
      <w:r w:rsidRPr="0031606E">
        <w:rPr>
          <w:rFonts w:ascii="Times New Roman" w:eastAsia="Calibri" w:hAnsi="Times New Roman" w:cs="Times New Roman"/>
        </w:rPr>
        <w:t xml:space="preserve">preparatas palengvina šlapimo pūslės </w:t>
      </w:r>
      <w:r w:rsidRPr="0031606E">
        <w:rPr>
          <w:rFonts w:ascii="Times New Roman" w:eastAsia="Times New Roman" w:hAnsi="Times New Roman" w:cs="Times New Roman"/>
          <w:lang w:eastAsia="sl-SI"/>
        </w:rPr>
        <w:t>prisipildymo simptomus, kuriems atsirasti didelę reikšmę turi šlapimo pūslės nestabilumas</w:t>
      </w:r>
      <w:r w:rsidRPr="0031606E">
        <w:rPr>
          <w:rFonts w:ascii="Times New Roman" w:eastAsia="Calibri" w:hAnsi="Times New Roman" w:cs="Times New Roman"/>
        </w:rPr>
        <w:t>.</w:t>
      </w:r>
      <w:r w:rsidRPr="0031606E">
        <w:rPr>
          <w:rFonts w:ascii="Times New Roman" w:eastAsia="Times New Roman" w:hAnsi="Times New Roman" w:cs="Times New Roman"/>
          <w:lang w:eastAsia="sl-SI"/>
        </w:rPr>
        <w:t xml:space="preserve"> Taikant ilgalaikį gydymą, toks vaistinio preparato poveikis šlapimo pūslės prisipildymui ir </w:t>
      </w:r>
      <w:proofErr w:type="spellStart"/>
      <w:r w:rsidRPr="0031606E">
        <w:rPr>
          <w:rFonts w:ascii="Times New Roman" w:eastAsia="Times New Roman" w:hAnsi="Times New Roman" w:cs="Times New Roman"/>
          <w:lang w:eastAsia="sl-SI"/>
        </w:rPr>
        <w:t>šlapinimuisi</w:t>
      </w:r>
      <w:proofErr w:type="spellEnd"/>
      <w:r w:rsidRPr="0031606E">
        <w:rPr>
          <w:rFonts w:ascii="Times New Roman" w:eastAsia="Times New Roman" w:hAnsi="Times New Roman" w:cs="Times New Roman"/>
          <w:lang w:eastAsia="sl-SI"/>
        </w:rPr>
        <w:t xml:space="preserve"> išlieka. Stebėjimo duomenys rodo, kad </w:t>
      </w:r>
      <w:proofErr w:type="spellStart"/>
      <w:r w:rsidRPr="0031606E">
        <w:rPr>
          <w:rFonts w:ascii="Times New Roman" w:eastAsia="Times New Roman" w:hAnsi="Times New Roman" w:cs="Times New Roman"/>
          <w:lang w:eastAsia="sl-SI"/>
        </w:rPr>
        <w:t>tamsulozino</w:t>
      </w:r>
      <w:proofErr w:type="spellEnd"/>
      <w:r w:rsidRPr="0031606E">
        <w:rPr>
          <w:rFonts w:ascii="Times New Roman" w:eastAsia="Times New Roman" w:hAnsi="Times New Roman" w:cs="Times New Roman"/>
          <w:lang w:eastAsia="sl-SI"/>
        </w:rPr>
        <w:t xml:space="preserve"> vartojimas atitolina operacijos arba </w:t>
      </w:r>
      <w:proofErr w:type="spellStart"/>
      <w:r w:rsidRPr="0031606E">
        <w:rPr>
          <w:rFonts w:ascii="Times New Roman" w:eastAsia="Times New Roman" w:hAnsi="Times New Roman" w:cs="Times New Roman"/>
          <w:lang w:eastAsia="sl-SI"/>
        </w:rPr>
        <w:t>kateterizacijos</w:t>
      </w:r>
      <w:proofErr w:type="spellEnd"/>
      <w:r w:rsidRPr="0031606E">
        <w:rPr>
          <w:rFonts w:ascii="Times New Roman" w:eastAsia="Times New Roman" w:hAnsi="Times New Roman" w:cs="Times New Roman"/>
          <w:lang w:eastAsia="sl-SI"/>
        </w:rPr>
        <w:t xml:space="preserve"> būtinybę.</w:t>
      </w:r>
    </w:p>
    <w:p w14:paraId="02E6F4C7" w14:textId="77777777" w:rsidR="00277B34" w:rsidRPr="0031606E" w:rsidRDefault="00277B34" w:rsidP="00277B34">
      <w:pPr>
        <w:widowControl w:val="0"/>
        <w:spacing w:after="0" w:line="240" w:lineRule="auto"/>
        <w:rPr>
          <w:rFonts w:ascii="Times New Roman" w:eastAsia="Calibri" w:hAnsi="Times New Roman" w:cs="Times New Roman"/>
        </w:rPr>
      </w:pPr>
    </w:p>
    <w:p w14:paraId="71492485" w14:textId="77777777" w:rsidR="00277B34" w:rsidRPr="0031606E" w:rsidRDefault="00277B34" w:rsidP="00277B34">
      <w:pPr>
        <w:widowControl w:val="0"/>
        <w:spacing w:after="0" w:line="240" w:lineRule="auto"/>
        <w:rPr>
          <w:rFonts w:ascii="Times New Roman" w:eastAsia="Calibri" w:hAnsi="Times New Roman" w:cs="Times New Roman"/>
        </w:rPr>
      </w:pPr>
      <w:r w:rsidRPr="0031606E">
        <w:rPr>
          <w:rFonts w:ascii="Times New Roman" w:eastAsia="Calibri" w:hAnsi="Times New Roman" w:cs="Times New Roman"/>
        </w:rPr>
        <w:t>Alfa</w:t>
      </w:r>
      <w:r w:rsidRPr="0031606E">
        <w:rPr>
          <w:rFonts w:ascii="Times New Roman" w:eastAsia="Calibri" w:hAnsi="Times New Roman" w:cs="Times New Roman"/>
          <w:vertAlign w:val="subscript"/>
        </w:rPr>
        <w:t>1</w:t>
      </w:r>
      <w:r w:rsidRPr="0031606E">
        <w:rPr>
          <w:rFonts w:ascii="Times New Roman" w:eastAsia="Calibri" w:hAnsi="Times New Roman" w:cs="Times New Roman"/>
        </w:rPr>
        <w:t xml:space="preserve"> </w:t>
      </w:r>
      <w:proofErr w:type="spellStart"/>
      <w:r w:rsidRPr="0031606E">
        <w:rPr>
          <w:rFonts w:ascii="Times New Roman" w:eastAsia="Calibri" w:hAnsi="Times New Roman" w:cs="Times New Roman"/>
        </w:rPr>
        <w:t>adrenoreceptorių</w:t>
      </w:r>
      <w:proofErr w:type="spellEnd"/>
      <w:r w:rsidRPr="0031606E">
        <w:rPr>
          <w:rFonts w:ascii="Times New Roman" w:eastAsia="Calibri" w:hAnsi="Times New Roman" w:cs="Times New Roman"/>
        </w:rPr>
        <w:t xml:space="preserve"> blokatoriai, mažindami periferinių kraujagyslių pasipriešinimą, gali mažinti kraujospūdį. Tiriant </w:t>
      </w:r>
      <w:proofErr w:type="spellStart"/>
      <w:r w:rsidRPr="0031606E">
        <w:rPr>
          <w:rFonts w:ascii="Times New Roman" w:eastAsia="Calibri" w:hAnsi="Times New Roman" w:cs="Times New Roman"/>
        </w:rPr>
        <w:t>tamsulozino</w:t>
      </w:r>
      <w:proofErr w:type="spellEnd"/>
      <w:r w:rsidRPr="0031606E">
        <w:rPr>
          <w:rFonts w:ascii="Times New Roman" w:eastAsia="Calibri" w:hAnsi="Times New Roman" w:cs="Times New Roman"/>
        </w:rPr>
        <w:t xml:space="preserve"> poveikį pacientams, kurių kraujospūdis normalus, kliniškai reikšmingo kraujospūdžio sumažėjimo nepastebėta.</w:t>
      </w:r>
    </w:p>
    <w:p w14:paraId="1E0B054C" w14:textId="77777777" w:rsidR="00277B34" w:rsidRPr="0031606E" w:rsidRDefault="00277B34" w:rsidP="00277B34">
      <w:pPr>
        <w:widowControl w:val="0"/>
        <w:spacing w:after="0" w:line="240" w:lineRule="auto"/>
        <w:rPr>
          <w:rFonts w:ascii="Times New Roman" w:eastAsia="Times New Roman" w:hAnsi="Times New Roman" w:cs="Times New Roman"/>
          <w:iCs/>
          <w:u w:val="single"/>
          <w:lang w:eastAsia="sl-SI"/>
        </w:rPr>
      </w:pPr>
    </w:p>
    <w:p w14:paraId="27D6EC48" w14:textId="77777777" w:rsidR="00277B34" w:rsidRPr="0031606E" w:rsidRDefault="00277B34" w:rsidP="00277B34">
      <w:pPr>
        <w:widowControl w:val="0"/>
        <w:spacing w:after="0" w:line="240" w:lineRule="auto"/>
        <w:rPr>
          <w:rFonts w:ascii="Times New Roman" w:eastAsia="Times New Roman" w:hAnsi="Times New Roman" w:cs="Times New Roman"/>
          <w:iCs/>
          <w:u w:val="single"/>
          <w:lang w:eastAsia="sl-SI"/>
        </w:rPr>
      </w:pPr>
      <w:r w:rsidRPr="0031606E">
        <w:rPr>
          <w:rFonts w:ascii="Times New Roman" w:eastAsia="Times New Roman" w:hAnsi="Times New Roman" w:cs="Times New Roman"/>
          <w:iCs/>
          <w:u w:val="single"/>
          <w:lang w:eastAsia="sl-SI"/>
        </w:rPr>
        <w:t>Vaikų populiacija</w:t>
      </w:r>
    </w:p>
    <w:p w14:paraId="7B335E6B" w14:textId="0E5BDD43" w:rsidR="00277B34" w:rsidRPr="0031606E" w:rsidRDefault="00277B34" w:rsidP="00277B34">
      <w:pPr>
        <w:widowControl w:val="0"/>
        <w:spacing w:after="0" w:line="240" w:lineRule="auto"/>
        <w:textAlignment w:val="top"/>
        <w:rPr>
          <w:rFonts w:ascii="Times New Roman" w:eastAsia="Times New Roman" w:hAnsi="Times New Roman" w:cs="Times New Roman"/>
          <w:lang w:eastAsia="sl-SI"/>
        </w:rPr>
      </w:pPr>
      <w:r w:rsidRPr="0031606E">
        <w:rPr>
          <w:rFonts w:ascii="Times New Roman" w:eastAsia="Times New Roman" w:hAnsi="Times New Roman" w:cs="Times New Roman"/>
          <w:lang w:eastAsia="sl-SI"/>
        </w:rPr>
        <w:t xml:space="preserve">Dvigubai koduotu būdu atlikti atsitiktinių imčių </w:t>
      </w:r>
      <w:proofErr w:type="spellStart"/>
      <w:r w:rsidRPr="0031606E">
        <w:rPr>
          <w:rFonts w:ascii="Times New Roman" w:eastAsia="Times New Roman" w:hAnsi="Times New Roman" w:cs="Times New Roman"/>
          <w:lang w:eastAsia="sl-SI"/>
        </w:rPr>
        <w:t>placebu</w:t>
      </w:r>
      <w:proofErr w:type="spellEnd"/>
      <w:r w:rsidRPr="0031606E">
        <w:rPr>
          <w:rFonts w:ascii="Times New Roman" w:eastAsia="Times New Roman" w:hAnsi="Times New Roman" w:cs="Times New Roman"/>
          <w:lang w:eastAsia="sl-SI"/>
        </w:rPr>
        <w:t xml:space="preserve"> kontroliuojamieji dozės ribų nustatymo tyrimai su vaikais, kuriems pasireišk</w:t>
      </w:r>
      <w:r w:rsidR="00C71025" w:rsidRPr="0031606E">
        <w:rPr>
          <w:rFonts w:ascii="Times New Roman" w:eastAsia="Times New Roman" w:hAnsi="Times New Roman" w:cs="Times New Roman"/>
          <w:lang w:eastAsia="sl-SI"/>
        </w:rPr>
        <w:t>ė</w:t>
      </w:r>
      <w:r w:rsidRPr="0031606E">
        <w:rPr>
          <w:rFonts w:ascii="Times New Roman" w:eastAsia="Times New Roman" w:hAnsi="Times New Roman" w:cs="Times New Roman"/>
          <w:lang w:eastAsia="sl-SI"/>
        </w:rPr>
        <w:t xml:space="preserve"> </w:t>
      </w:r>
      <w:proofErr w:type="spellStart"/>
      <w:r w:rsidR="00C71025" w:rsidRPr="0031606E">
        <w:rPr>
          <w:rFonts w:ascii="Times New Roman" w:eastAsia="Times New Roman" w:hAnsi="Times New Roman" w:cs="Times New Roman"/>
          <w:lang w:eastAsia="sl-SI"/>
        </w:rPr>
        <w:t>neuropatinis</w:t>
      </w:r>
      <w:proofErr w:type="spellEnd"/>
      <w:r w:rsidR="00C71025" w:rsidRPr="0031606E">
        <w:rPr>
          <w:rFonts w:ascii="Times New Roman" w:eastAsia="Times New Roman" w:hAnsi="Times New Roman" w:cs="Times New Roman"/>
          <w:lang w:eastAsia="sl-SI"/>
        </w:rPr>
        <w:t xml:space="preserve"> šlapimo pūslės silpnumas</w:t>
      </w:r>
      <w:r w:rsidRPr="0031606E">
        <w:rPr>
          <w:rFonts w:ascii="Times New Roman" w:eastAsia="Times New Roman" w:hAnsi="Times New Roman" w:cs="Times New Roman"/>
          <w:lang w:eastAsia="sl-SI"/>
        </w:rPr>
        <w:t xml:space="preserve">. Iš viso 161 vaikas (nuo 2 iki 16 metų amžiaus) atsitiktiniu būdu buvo suskirstyti į grupes ir buvo gydyti viena iš trijų </w:t>
      </w:r>
      <w:proofErr w:type="spellStart"/>
      <w:r w:rsidRPr="0031606E">
        <w:rPr>
          <w:rFonts w:ascii="Times New Roman" w:eastAsia="Times New Roman" w:hAnsi="Times New Roman" w:cs="Times New Roman"/>
          <w:lang w:eastAsia="sl-SI"/>
        </w:rPr>
        <w:t>tamsulozino</w:t>
      </w:r>
      <w:proofErr w:type="spellEnd"/>
      <w:r w:rsidRPr="0031606E">
        <w:rPr>
          <w:rFonts w:ascii="Times New Roman" w:eastAsia="Times New Roman" w:hAnsi="Times New Roman" w:cs="Times New Roman"/>
          <w:lang w:eastAsia="sl-SI"/>
        </w:rPr>
        <w:t xml:space="preserve"> dozių (maža [0,001</w:t>
      </w:r>
      <w:r w:rsidRPr="0031606E">
        <w:rPr>
          <w:rFonts w:ascii="Times New Roman" w:eastAsia="Times New Roman" w:hAnsi="Times New Roman" w:cs="Times New Roman"/>
          <w:lang w:eastAsia="sl-SI"/>
        </w:rPr>
        <w:noBreakHyphen/>
        <w:t>0,002 mg/kg], vidutine [0,002</w:t>
      </w:r>
      <w:r w:rsidRPr="0031606E">
        <w:rPr>
          <w:rFonts w:ascii="Times New Roman" w:eastAsia="Times New Roman" w:hAnsi="Times New Roman" w:cs="Times New Roman"/>
          <w:lang w:eastAsia="sl-SI"/>
        </w:rPr>
        <w:noBreakHyphen/>
        <w:t>0,004 mg/kg] ir didele [0,004</w:t>
      </w:r>
      <w:r w:rsidRPr="0031606E">
        <w:rPr>
          <w:rFonts w:ascii="Times New Roman" w:eastAsia="Times New Roman" w:hAnsi="Times New Roman" w:cs="Times New Roman"/>
          <w:lang w:eastAsia="sl-SI"/>
        </w:rPr>
        <w:noBreakHyphen/>
        <w:t xml:space="preserve">0,008 mg/kg]) arba </w:t>
      </w:r>
      <w:proofErr w:type="spellStart"/>
      <w:r w:rsidRPr="0031606E">
        <w:rPr>
          <w:rFonts w:ascii="Times New Roman" w:eastAsia="Times New Roman" w:hAnsi="Times New Roman" w:cs="Times New Roman"/>
          <w:lang w:eastAsia="sl-SI"/>
        </w:rPr>
        <w:t>placebu</w:t>
      </w:r>
      <w:proofErr w:type="spellEnd"/>
      <w:r w:rsidRPr="0031606E">
        <w:rPr>
          <w:rFonts w:ascii="Times New Roman" w:eastAsia="Times New Roman" w:hAnsi="Times New Roman" w:cs="Times New Roman"/>
          <w:lang w:eastAsia="sl-SI"/>
        </w:rPr>
        <w:t xml:space="preserve">. Pirminė vertinamoji baigtis buvo pacientams pasireiškęs atsakas, apibūdinamas srovės slėgio </w:t>
      </w:r>
      <w:proofErr w:type="spellStart"/>
      <w:r w:rsidRPr="0031606E">
        <w:rPr>
          <w:rFonts w:ascii="Times New Roman" w:eastAsia="Times New Roman" w:hAnsi="Times New Roman" w:cs="Times New Roman"/>
          <w:lang w:eastAsia="sl-SI"/>
        </w:rPr>
        <w:t>detruzoriaus</w:t>
      </w:r>
      <w:proofErr w:type="spellEnd"/>
      <w:r w:rsidRPr="0031606E">
        <w:rPr>
          <w:rFonts w:ascii="Times New Roman" w:eastAsia="Times New Roman" w:hAnsi="Times New Roman" w:cs="Times New Roman"/>
          <w:lang w:eastAsia="sl-SI"/>
        </w:rPr>
        <w:t xml:space="preserve"> srityje sumažėjimu (SSS) iki &lt; </w:t>
      </w:r>
      <w:smartTag w:uri="schemas-tilde-lv/tildestengine" w:element="metric2">
        <w:smartTagPr>
          <w:attr w:name="metric_text" w:val="cm"/>
          <w:attr w:name="metric_value" w:val="40"/>
        </w:smartTagPr>
        <w:r w:rsidRPr="0031606E">
          <w:rPr>
            <w:rFonts w:ascii="Times New Roman" w:eastAsia="Times New Roman" w:hAnsi="Times New Roman" w:cs="Times New Roman"/>
            <w:lang w:eastAsia="sl-SI"/>
          </w:rPr>
          <w:t>40 cm</w:t>
        </w:r>
      </w:smartTag>
      <w:r w:rsidRPr="0031606E">
        <w:rPr>
          <w:rFonts w:ascii="Times New Roman" w:eastAsia="Times New Roman" w:hAnsi="Times New Roman" w:cs="Times New Roman"/>
          <w:lang w:eastAsia="sl-SI"/>
        </w:rPr>
        <w:t> H</w:t>
      </w:r>
      <w:r w:rsidRPr="0031606E">
        <w:rPr>
          <w:rFonts w:ascii="Times New Roman" w:eastAsia="Times New Roman" w:hAnsi="Times New Roman" w:cs="Times New Roman"/>
          <w:vertAlign w:val="subscript"/>
          <w:lang w:eastAsia="sl-SI"/>
        </w:rPr>
        <w:t>2</w:t>
      </w:r>
      <w:r w:rsidRPr="0031606E">
        <w:rPr>
          <w:rFonts w:ascii="Times New Roman" w:eastAsia="Times New Roman" w:hAnsi="Times New Roman" w:cs="Times New Roman"/>
          <w:lang w:eastAsia="sl-SI"/>
        </w:rPr>
        <w:t xml:space="preserve">O, remiantis dviejų įverčių tą pačią parą rodmenimis. Antrinės vertinamosios baigtys buvo: realus ir procentinis pūslę ištuštinančio raumens spaudimo pokytis, palyginti su pradiniu, </w:t>
      </w:r>
      <w:proofErr w:type="spellStart"/>
      <w:r w:rsidRPr="0031606E">
        <w:rPr>
          <w:rFonts w:ascii="Times New Roman" w:eastAsia="Times New Roman" w:hAnsi="Times New Roman" w:cs="Times New Roman"/>
          <w:lang w:eastAsia="sl-SI"/>
        </w:rPr>
        <w:t>hidronefrozės</w:t>
      </w:r>
      <w:proofErr w:type="spellEnd"/>
      <w:r w:rsidRPr="0031606E">
        <w:rPr>
          <w:rFonts w:ascii="Times New Roman" w:eastAsia="Times New Roman" w:hAnsi="Times New Roman" w:cs="Times New Roman"/>
          <w:lang w:eastAsia="sl-SI"/>
        </w:rPr>
        <w:t xml:space="preserve"> ir šlapimtakio vandenės (</w:t>
      </w:r>
      <w:proofErr w:type="spellStart"/>
      <w:r w:rsidRPr="0031606E">
        <w:rPr>
          <w:rFonts w:ascii="Times New Roman" w:eastAsia="Times New Roman" w:hAnsi="Times New Roman" w:cs="Times New Roman"/>
          <w:lang w:eastAsia="sl-SI"/>
        </w:rPr>
        <w:t>hidroureterio</w:t>
      </w:r>
      <w:proofErr w:type="spellEnd"/>
      <w:r w:rsidRPr="0031606E">
        <w:rPr>
          <w:rFonts w:ascii="Times New Roman" w:eastAsia="Times New Roman" w:hAnsi="Times New Roman" w:cs="Times New Roman"/>
          <w:lang w:eastAsia="sl-SI"/>
        </w:rPr>
        <w:t xml:space="preserve">) palengvėjimas arba būklės stabilizavimasis ir šlapimo kiekio, gauto </w:t>
      </w:r>
      <w:proofErr w:type="spellStart"/>
      <w:r w:rsidRPr="0031606E">
        <w:rPr>
          <w:rFonts w:ascii="Times New Roman" w:eastAsia="Times New Roman" w:hAnsi="Times New Roman" w:cs="Times New Roman"/>
          <w:lang w:eastAsia="sl-SI"/>
        </w:rPr>
        <w:t>kateterizuojant</w:t>
      </w:r>
      <w:proofErr w:type="spellEnd"/>
      <w:r w:rsidRPr="0031606E">
        <w:rPr>
          <w:rFonts w:ascii="Times New Roman" w:eastAsia="Times New Roman" w:hAnsi="Times New Roman" w:cs="Times New Roman"/>
          <w:lang w:eastAsia="sl-SI"/>
        </w:rPr>
        <w:t xml:space="preserve">, pokytis arba </w:t>
      </w:r>
      <w:proofErr w:type="spellStart"/>
      <w:r w:rsidRPr="0031606E">
        <w:rPr>
          <w:rFonts w:ascii="Times New Roman" w:eastAsia="Times New Roman" w:hAnsi="Times New Roman" w:cs="Times New Roman"/>
          <w:lang w:eastAsia="sl-SI"/>
        </w:rPr>
        <w:t>šlapinimosi</w:t>
      </w:r>
      <w:proofErr w:type="spellEnd"/>
      <w:r w:rsidRPr="0031606E">
        <w:rPr>
          <w:rFonts w:ascii="Times New Roman" w:eastAsia="Times New Roman" w:hAnsi="Times New Roman" w:cs="Times New Roman"/>
          <w:lang w:eastAsia="sl-SI"/>
        </w:rPr>
        <w:t xml:space="preserve"> kartų skaičiaus pokytis, </w:t>
      </w:r>
      <w:proofErr w:type="spellStart"/>
      <w:r w:rsidRPr="0031606E">
        <w:rPr>
          <w:rFonts w:ascii="Times New Roman" w:eastAsia="Times New Roman" w:hAnsi="Times New Roman" w:cs="Times New Roman"/>
          <w:lang w:eastAsia="sl-SI"/>
        </w:rPr>
        <w:t>kateterizavimo</w:t>
      </w:r>
      <w:proofErr w:type="spellEnd"/>
      <w:r w:rsidRPr="0031606E">
        <w:rPr>
          <w:rFonts w:ascii="Times New Roman" w:eastAsia="Times New Roman" w:hAnsi="Times New Roman" w:cs="Times New Roman"/>
          <w:lang w:eastAsia="sl-SI"/>
        </w:rPr>
        <w:t xml:space="preserve"> metu užregistruotas </w:t>
      </w:r>
      <w:proofErr w:type="spellStart"/>
      <w:r w:rsidRPr="0031606E">
        <w:rPr>
          <w:rFonts w:ascii="Times New Roman" w:eastAsia="Times New Roman" w:hAnsi="Times New Roman" w:cs="Times New Roman"/>
          <w:lang w:eastAsia="sl-SI"/>
        </w:rPr>
        <w:t>kateterizavimo</w:t>
      </w:r>
      <w:proofErr w:type="spellEnd"/>
      <w:r w:rsidRPr="0031606E">
        <w:rPr>
          <w:rFonts w:ascii="Times New Roman" w:eastAsia="Times New Roman" w:hAnsi="Times New Roman" w:cs="Times New Roman"/>
          <w:lang w:eastAsia="sl-SI"/>
        </w:rPr>
        <w:t xml:space="preserve"> dienoraštyje. Statistiškai reikšmingų pirminės ar antrinės vertinamosios baigties skirtumų </w:t>
      </w:r>
      <w:proofErr w:type="spellStart"/>
      <w:r w:rsidRPr="0031606E">
        <w:rPr>
          <w:rFonts w:ascii="Times New Roman" w:eastAsia="Times New Roman" w:hAnsi="Times New Roman" w:cs="Times New Roman"/>
          <w:lang w:eastAsia="sl-SI"/>
        </w:rPr>
        <w:t>placebo</w:t>
      </w:r>
      <w:proofErr w:type="spellEnd"/>
      <w:r w:rsidRPr="0031606E">
        <w:rPr>
          <w:rFonts w:ascii="Times New Roman" w:eastAsia="Times New Roman" w:hAnsi="Times New Roman" w:cs="Times New Roman"/>
          <w:lang w:eastAsia="sl-SI"/>
        </w:rPr>
        <w:t xml:space="preserve"> ir gydymo bet kuria iš trijų </w:t>
      </w:r>
      <w:proofErr w:type="spellStart"/>
      <w:r w:rsidRPr="0031606E">
        <w:rPr>
          <w:rFonts w:ascii="Times New Roman" w:eastAsia="Times New Roman" w:hAnsi="Times New Roman" w:cs="Times New Roman"/>
          <w:lang w:eastAsia="sl-SI"/>
        </w:rPr>
        <w:t>tamsulozino</w:t>
      </w:r>
      <w:proofErr w:type="spellEnd"/>
      <w:r w:rsidRPr="0031606E">
        <w:rPr>
          <w:rFonts w:ascii="Times New Roman" w:eastAsia="Times New Roman" w:hAnsi="Times New Roman" w:cs="Times New Roman"/>
          <w:lang w:eastAsia="sl-SI"/>
        </w:rPr>
        <w:t xml:space="preserve"> dozių grupėse nebuvo. Atsako į dozę nebuvo nei vienoje dozės grupėje.</w:t>
      </w:r>
    </w:p>
    <w:p w14:paraId="7CBA2E05" w14:textId="77777777" w:rsidR="00277B34" w:rsidRPr="0031606E" w:rsidRDefault="00277B34" w:rsidP="00277B34">
      <w:pPr>
        <w:widowControl w:val="0"/>
        <w:spacing w:after="0" w:line="240" w:lineRule="auto"/>
        <w:rPr>
          <w:rFonts w:ascii="Times New Roman" w:eastAsia="Calibri" w:hAnsi="Times New Roman" w:cs="Times New Roman"/>
        </w:rPr>
      </w:pPr>
    </w:p>
    <w:p w14:paraId="0D847F77" w14:textId="77777777" w:rsidR="00277B34" w:rsidRPr="0031606E" w:rsidRDefault="00277B34" w:rsidP="00277B34">
      <w:pPr>
        <w:widowControl w:val="0"/>
        <w:spacing w:after="0" w:line="240" w:lineRule="auto"/>
        <w:ind w:left="567" w:hanging="567"/>
        <w:outlineLvl w:val="2"/>
        <w:rPr>
          <w:rFonts w:ascii="Times New Roman" w:eastAsia="Calibri" w:hAnsi="Times New Roman" w:cs="Times New Roman"/>
          <w:b/>
        </w:rPr>
      </w:pPr>
      <w:r w:rsidRPr="0031606E">
        <w:rPr>
          <w:rFonts w:ascii="Times New Roman" w:eastAsia="Calibri" w:hAnsi="Times New Roman" w:cs="Times New Roman"/>
          <w:b/>
        </w:rPr>
        <w:t>5.2</w:t>
      </w:r>
      <w:r w:rsidRPr="0031606E">
        <w:rPr>
          <w:rFonts w:ascii="Times New Roman" w:eastAsia="Calibri" w:hAnsi="Times New Roman" w:cs="Times New Roman"/>
          <w:b/>
        </w:rPr>
        <w:tab/>
      </w:r>
      <w:proofErr w:type="spellStart"/>
      <w:r w:rsidRPr="0031606E">
        <w:rPr>
          <w:rFonts w:ascii="Times New Roman" w:eastAsia="Calibri" w:hAnsi="Times New Roman" w:cs="Times New Roman"/>
          <w:b/>
        </w:rPr>
        <w:t>Farmakokinetinės</w:t>
      </w:r>
      <w:proofErr w:type="spellEnd"/>
      <w:r w:rsidRPr="0031606E">
        <w:rPr>
          <w:rFonts w:ascii="Times New Roman" w:eastAsia="Calibri" w:hAnsi="Times New Roman" w:cs="Times New Roman"/>
          <w:b/>
        </w:rPr>
        <w:t xml:space="preserve"> savybės</w:t>
      </w:r>
    </w:p>
    <w:p w14:paraId="2F1A9F45" w14:textId="77777777" w:rsidR="00277B34" w:rsidRPr="0031606E" w:rsidRDefault="00277B34" w:rsidP="00277B34">
      <w:pPr>
        <w:widowControl w:val="0"/>
        <w:spacing w:after="0" w:line="240" w:lineRule="auto"/>
        <w:rPr>
          <w:rFonts w:ascii="Times New Roman" w:eastAsia="Calibri" w:hAnsi="Times New Roman" w:cs="Times New Roman"/>
        </w:rPr>
      </w:pPr>
    </w:p>
    <w:p w14:paraId="2B5CE5E5" w14:textId="77777777" w:rsidR="00277B34" w:rsidRPr="0031606E" w:rsidRDefault="00277B34" w:rsidP="00277B34">
      <w:pPr>
        <w:widowControl w:val="0"/>
        <w:spacing w:after="0" w:line="240" w:lineRule="auto"/>
        <w:rPr>
          <w:rFonts w:ascii="Times New Roman" w:hAnsi="Times New Roman"/>
          <w:u w:val="single"/>
        </w:rPr>
      </w:pPr>
      <w:r w:rsidRPr="0031606E">
        <w:rPr>
          <w:rFonts w:ascii="Times New Roman" w:hAnsi="Times New Roman"/>
          <w:u w:val="single"/>
        </w:rPr>
        <w:t>Absorbcija</w:t>
      </w:r>
    </w:p>
    <w:p w14:paraId="25EC5524" w14:textId="77777777" w:rsidR="00277B34" w:rsidRPr="0031606E" w:rsidRDefault="00277B34" w:rsidP="00277B34">
      <w:pPr>
        <w:widowControl w:val="0"/>
        <w:spacing w:after="0" w:line="240" w:lineRule="auto"/>
        <w:rPr>
          <w:rFonts w:ascii="Times New Roman" w:eastAsia="Calibri" w:hAnsi="Times New Roman" w:cs="Times New Roman"/>
        </w:rPr>
      </w:pPr>
      <w:proofErr w:type="spellStart"/>
      <w:r w:rsidRPr="0031606E">
        <w:rPr>
          <w:rFonts w:ascii="Times New Roman" w:eastAsia="Calibri" w:hAnsi="Times New Roman" w:cs="Times New Roman"/>
        </w:rPr>
        <w:t>Tamsulozinas</w:t>
      </w:r>
      <w:proofErr w:type="spellEnd"/>
      <w:r w:rsidRPr="0031606E">
        <w:rPr>
          <w:rFonts w:ascii="Times New Roman" w:eastAsia="Calibri" w:hAnsi="Times New Roman" w:cs="Times New Roman"/>
        </w:rPr>
        <w:t xml:space="preserve"> absorbuojamas žarnyne, jo biologinis prieinamumas yra beveik visiškas. Po valgio praėjus nedaug laiko išgertas </w:t>
      </w:r>
      <w:proofErr w:type="spellStart"/>
      <w:r w:rsidRPr="0031606E">
        <w:rPr>
          <w:rFonts w:ascii="Times New Roman" w:eastAsia="Calibri" w:hAnsi="Times New Roman" w:cs="Times New Roman"/>
        </w:rPr>
        <w:t>tamsulozinas</w:t>
      </w:r>
      <w:proofErr w:type="spellEnd"/>
      <w:r w:rsidRPr="0031606E">
        <w:rPr>
          <w:rFonts w:ascii="Times New Roman" w:eastAsia="Calibri" w:hAnsi="Times New Roman" w:cs="Times New Roman"/>
        </w:rPr>
        <w:t xml:space="preserve"> absorbuojamas lėčiau. Norint, kad absorbcija būtų tolygi, </w:t>
      </w:r>
      <w:proofErr w:type="spellStart"/>
      <w:r w:rsidRPr="0031606E">
        <w:rPr>
          <w:rFonts w:ascii="Times New Roman" w:eastAsia="Calibri" w:hAnsi="Times New Roman" w:cs="Times New Roman"/>
        </w:rPr>
        <w:t>Tanyz</w:t>
      </w:r>
      <w:proofErr w:type="spellEnd"/>
      <w:r w:rsidRPr="0031606E">
        <w:rPr>
          <w:rFonts w:ascii="Times New Roman" w:eastAsia="Calibri" w:hAnsi="Times New Roman" w:cs="Times New Roman"/>
        </w:rPr>
        <w:t xml:space="preserve"> kasdien reikia gerti po to paties valgymo.</w:t>
      </w:r>
    </w:p>
    <w:p w14:paraId="768AFC79" w14:textId="77777777" w:rsidR="00277B34" w:rsidRPr="0031606E" w:rsidRDefault="00277B34" w:rsidP="00277B34">
      <w:pPr>
        <w:widowControl w:val="0"/>
        <w:spacing w:after="0" w:line="240" w:lineRule="auto"/>
        <w:rPr>
          <w:rFonts w:ascii="Times New Roman" w:eastAsia="Calibri" w:hAnsi="Times New Roman" w:cs="Times New Roman"/>
        </w:rPr>
      </w:pPr>
      <w:proofErr w:type="spellStart"/>
      <w:r w:rsidRPr="0031606E">
        <w:rPr>
          <w:rFonts w:ascii="Times New Roman" w:eastAsia="Calibri" w:hAnsi="Times New Roman" w:cs="Times New Roman"/>
        </w:rPr>
        <w:t>Tamsulozino</w:t>
      </w:r>
      <w:proofErr w:type="spellEnd"/>
      <w:r w:rsidRPr="0031606E">
        <w:rPr>
          <w:rFonts w:ascii="Times New Roman" w:eastAsia="Calibri" w:hAnsi="Times New Roman" w:cs="Times New Roman"/>
        </w:rPr>
        <w:t xml:space="preserve"> kinetika yra linijinio pobūdžio.</w:t>
      </w:r>
    </w:p>
    <w:p w14:paraId="4D04A937" w14:textId="77777777" w:rsidR="00277B34" w:rsidRPr="0031606E" w:rsidRDefault="00277B34" w:rsidP="00277B34">
      <w:pPr>
        <w:widowControl w:val="0"/>
        <w:spacing w:after="0" w:line="240" w:lineRule="auto"/>
        <w:rPr>
          <w:rFonts w:ascii="Times New Roman" w:eastAsia="Calibri" w:hAnsi="Times New Roman" w:cs="Times New Roman"/>
        </w:rPr>
      </w:pPr>
      <w:r w:rsidRPr="0031606E">
        <w:rPr>
          <w:rFonts w:ascii="Times New Roman" w:eastAsia="Calibri" w:hAnsi="Times New Roman" w:cs="Times New Roman"/>
        </w:rPr>
        <w:t xml:space="preserve">Išgėrus vienkartinę </w:t>
      </w:r>
      <w:proofErr w:type="spellStart"/>
      <w:r w:rsidRPr="0031606E">
        <w:rPr>
          <w:rFonts w:ascii="Times New Roman" w:eastAsia="Calibri" w:hAnsi="Times New Roman" w:cs="Times New Roman"/>
        </w:rPr>
        <w:t>Tanyz</w:t>
      </w:r>
      <w:proofErr w:type="spellEnd"/>
      <w:r w:rsidRPr="0031606E">
        <w:rPr>
          <w:rFonts w:ascii="Times New Roman" w:eastAsia="Calibri" w:hAnsi="Times New Roman" w:cs="Times New Roman"/>
        </w:rPr>
        <w:t xml:space="preserve"> dozę po valgio, didžiausia </w:t>
      </w:r>
      <w:proofErr w:type="spellStart"/>
      <w:r w:rsidRPr="0031606E">
        <w:rPr>
          <w:rFonts w:ascii="Times New Roman" w:eastAsia="Calibri" w:hAnsi="Times New Roman" w:cs="Times New Roman"/>
        </w:rPr>
        <w:t>tamsulozino</w:t>
      </w:r>
      <w:proofErr w:type="spellEnd"/>
      <w:r w:rsidRPr="0031606E">
        <w:rPr>
          <w:rFonts w:ascii="Times New Roman" w:eastAsia="Calibri" w:hAnsi="Times New Roman" w:cs="Times New Roman"/>
        </w:rPr>
        <w:t xml:space="preserve"> koncentracija plazmoje susidaro maždaug po 6 val. Vaistinio preparato vartojant kartotinai, </w:t>
      </w:r>
      <w:proofErr w:type="spellStart"/>
      <w:r w:rsidRPr="0031606E">
        <w:rPr>
          <w:rFonts w:ascii="Times New Roman" w:eastAsia="Calibri" w:hAnsi="Times New Roman" w:cs="Times New Roman"/>
        </w:rPr>
        <w:t>pusiausvyrinė</w:t>
      </w:r>
      <w:proofErr w:type="spellEnd"/>
      <w:r w:rsidRPr="0031606E">
        <w:rPr>
          <w:rFonts w:ascii="Times New Roman" w:eastAsia="Calibri" w:hAnsi="Times New Roman" w:cs="Times New Roman"/>
        </w:rPr>
        <w:t xml:space="preserve"> apykaita nusistovi 5 dieną, </w:t>
      </w:r>
      <w:proofErr w:type="spellStart"/>
      <w:r w:rsidRPr="0031606E">
        <w:rPr>
          <w:rFonts w:ascii="Times New Roman" w:eastAsia="Calibri" w:hAnsi="Times New Roman" w:cs="Times New Roman"/>
        </w:rPr>
        <w:t>C</w:t>
      </w:r>
      <w:r w:rsidRPr="0031606E">
        <w:rPr>
          <w:rFonts w:ascii="Times New Roman" w:eastAsia="Calibri" w:hAnsi="Times New Roman" w:cs="Times New Roman"/>
          <w:vertAlign w:val="subscript"/>
        </w:rPr>
        <w:t>max</w:t>
      </w:r>
      <w:proofErr w:type="spellEnd"/>
      <w:r w:rsidRPr="0031606E">
        <w:rPr>
          <w:rFonts w:ascii="Times New Roman" w:eastAsia="Calibri" w:hAnsi="Times New Roman" w:cs="Times New Roman"/>
        </w:rPr>
        <w:t xml:space="preserve"> būna maždaug dviem trečdaliais didesnė negu išgėrus vienkartinę dozę. Šie duomenys gauti tiriant senyvus pacientus, tačiau tokių pačių reikėtų tikėtis ir jaunesniems.</w:t>
      </w:r>
    </w:p>
    <w:p w14:paraId="46DC752D" w14:textId="77777777" w:rsidR="00277B34" w:rsidRPr="0031606E" w:rsidRDefault="00277B34" w:rsidP="00277B34">
      <w:pPr>
        <w:widowControl w:val="0"/>
        <w:spacing w:after="0" w:line="240" w:lineRule="auto"/>
        <w:rPr>
          <w:rFonts w:ascii="Times New Roman" w:eastAsia="Calibri" w:hAnsi="Times New Roman" w:cs="Times New Roman"/>
        </w:rPr>
      </w:pPr>
      <w:r w:rsidRPr="0031606E">
        <w:rPr>
          <w:rFonts w:ascii="Times New Roman" w:eastAsia="Calibri" w:hAnsi="Times New Roman" w:cs="Times New Roman"/>
        </w:rPr>
        <w:t xml:space="preserve">Tiek po vienkartinės, tiek po daugkartinių dozių vartojimo </w:t>
      </w:r>
      <w:proofErr w:type="spellStart"/>
      <w:r w:rsidRPr="0031606E">
        <w:rPr>
          <w:rFonts w:ascii="Times New Roman" w:eastAsia="Calibri" w:hAnsi="Times New Roman" w:cs="Times New Roman"/>
        </w:rPr>
        <w:t>tamsulozino</w:t>
      </w:r>
      <w:proofErr w:type="spellEnd"/>
      <w:r w:rsidRPr="0031606E">
        <w:rPr>
          <w:rFonts w:ascii="Times New Roman" w:eastAsia="Calibri" w:hAnsi="Times New Roman" w:cs="Times New Roman"/>
        </w:rPr>
        <w:t xml:space="preserve"> koncentracija skirtingų pacientų plazmoje labai svyruoja.</w:t>
      </w:r>
    </w:p>
    <w:p w14:paraId="12882328" w14:textId="77777777" w:rsidR="00277B34" w:rsidRPr="0031606E" w:rsidRDefault="00277B34" w:rsidP="00277B34">
      <w:pPr>
        <w:widowControl w:val="0"/>
        <w:spacing w:after="0" w:line="240" w:lineRule="auto"/>
        <w:rPr>
          <w:rFonts w:ascii="Times New Roman" w:eastAsia="Calibri" w:hAnsi="Times New Roman" w:cs="Times New Roman"/>
        </w:rPr>
      </w:pPr>
    </w:p>
    <w:p w14:paraId="0BB966EA" w14:textId="77777777" w:rsidR="00277B34" w:rsidRPr="0031606E" w:rsidRDefault="00277B34" w:rsidP="00277B34">
      <w:pPr>
        <w:widowControl w:val="0"/>
        <w:spacing w:after="0" w:line="240" w:lineRule="auto"/>
        <w:rPr>
          <w:rFonts w:ascii="Times New Roman" w:hAnsi="Times New Roman"/>
          <w:u w:val="single"/>
        </w:rPr>
      </w:pPr>
      <w:r w:rsidRPr="0031606E">
        <w:rPr>
          <w:rFonts w:ascii="Times New Roman" w:hAnsi="Times New Roman"/>
          <w:u w:val="single"/>
        </w:rPr>
        <w:t>Pasiskirstymas</w:t>
      </w:r>
    </w:p>
    <w:p w14:paraId="62ADC705" w14:textId="77777777" w:rsidR="00277B34" w:rsidRPr="0031606E" w:rsidRDefault="00277B34" w:rsidP="00277B34">
      <w:pPr>
        <w:widowControl w:val="0"/>
        <w:spacing w:after="0" w:line="240" w:lineRule="auto"/>
        <w:rPr>
          <w:rFonts w:ascii="Times New Roman" w:eastAsia="Calibri" w:hAnsi="Times New Roman" w:cs="Times New Roman"/>
        </w:rPr>
      </w:pPr>
      <w:r w:rsidRPr="0031606E">
        <w:rPr>
          <w:rFonts w:ascii="Times New Roman" w:eastAsia="Calibri" w:hAnsi="Times New Roman" w:cs="Times New Roman"/>
        </w:rPr>
        <w:t xml:space="preserve">Žmogaus organizme maždaug 99 % </w:t>
      </w:r>
      <w:proofErr w:type="spellStart"/>
      <w:r w:rsidRPr="0031606E">
        <w:rPr>
          <w:rFonts w:ascii="Times New Roman" w:eastAsia="Calibri" w:hAnsi="Times New Roman" w:cs="Times New Roman"/>
        </w:rPr>
        <w:t>tamsulozino</w:t>
      </w:r>
      <w:proofErr w:type="spellEnd"/>
      <w:r w:rsidRPr="0031606E">
        <w:rPr>
          <w:rFonts w:ascii="Times New Roman" w:eastAsia="Calibri" w:hAnsi="Times New Roman" w:cs="Times New Roman"/>
        </w:rPr>
        <w:t xml:space="preserve"> būna prisijungusio prie plazmos baltymų, jo pasiskirstymo tūris yra mažas (apie 0,2 l/kg).</w:t>
      </w:r>
    </w:p>
    <w:p w14:paraId="3FB8E482" w14:textId="77777777" w:rsidR="00277B34" w:rsidRPr="0031606E" w:rsidRDefault="00277B34" w:rsidP="00277B34">
      <w:pPr>
        <w:widowControl w:val="0"/>
        <w:spacing w:after="0" w:line="240" w:lineRule="auto"/>
        <w:rPr>
          <w:rFonts w:ascii="Times New Roman" w:eastAsia="Calibri" w:hAnsi="Times New Roman" w:cs="Times New Roman"/>
        </w:rPr>
      </w:pPr>
    </w:p>
    <w:p w14:paraId="332312F6" w14:textId="77777777" w:rsidR="00277B34" w:rsidRPr="0031606E" w:rsidRDefault="00277B34" w:rsidP="00277B34">
      <w:pPr>
        <w:widowControl w:val="0"/>
        <w:spacing w:after="0" w:line="240" w:lineRule="auto"/>
        <w:rPr>
          <w:rFonts w:ascii="Times New Roman" w:hAnsi="Times New Roman"/>
          <w:u w:val="single"/>
        </w:rPr>
      </w:pPr>
      <w:proofErr w:type="spellStart"/>
      <w:r w:rsidRPr="0031606E">
        <w:rPr>
          <w:rFonts w:ascii="Times New Roman" w:hAnsi="Times New Roman"/>
          <w:u w:val="single"/>
        </w:rPr>
        <w:lastRenderedPageBreak/>
        <w:t>Biotransformacija</w:t>
      </w:r>
      <w:proofErr w:type="spellEnd"/>
    </w:p>
    <w:p w14:paraId="639B48FF" w14:textId="6AC94B01" w:rsidR="00277B34" w:rsidRPr="0031606E" w:rsidRDefault="00277B34" w:rsidP="00277B34">
      <w:pPr>
        <w:widowControl w:val="0"/>
        <w:spacing w:after="0" w:line="240" w:lineRule="auto"/>
        <w:rPr>
          <w:rFonts w:ascii="Times New Roman" w:eastAsia="Calibri" w:hAnsi="Times New Roman" w:cs="Times New Roman"/>
        </w:rPr>
      </w:pPr>
      <w:proofErr w:type="spellStart"/>
      <w:r w:rsidRPr="0031606E">
        <w:rPr>
          <w:rFonts w:ascii="Times New Roman" w:eastAsia="Calibri" w:hAnsi="Times New Roman" w:cs="Times New Roman"/>
        </w:rPr>
        <w:t>Tamsulozino</w:t>
      </w:r>
      <w:proofErr w:type="spellEnd"/>
      <w:r w:rsidRPr="0031606E">
        <w:rPr>
          <w:rFonts w:ascii="Times New Roman" w:eastAsia="Calibri" w:hAnsi="Times New Roman" w:cs="Times New Roman"/>
        </w:rPr>
        <w:t xml:space="preserve"> </w:t>
      </w:r>
      <w:proofErr w:type="spellStart"/>
      <w:r w:rsidRPr="0031606E">
        <w:rPr>
          <w:rFonts w:ascii="Times New Roman" w:eastAsia="Calibri" w:hAnsi="Times New Roman" w:cs="Times New Roman"/>
        </w:rPr>
        <w:t>priešsisteminis</w:t>
      </w:r>
      <w:proofErr w:type="spellEnd"/>
      <w:r w:rsidRPr="0031606E">
        <w:rPr>
          <w:rFonts w:ascii="Times New Roman" w:eastAsia="Calibri" w:hAnsi="Times New Roman" w:cs="Times New Roman"/>
        </w:rPr>
        <w:t xml:space="preserve"> metabolizmas yra mažas, preparatas </w:t>
      </w:r>
      <w:proofErr w:type="spellStart"/>
      <w:r w:rsidRPr="0031606E">
        <w:rPr>
          <w:rFonts w:ascii="Times New Roman" w:eastAsia="Calibri" w:hAnsi="Times New Roman" w:cs="Times New Roman"/>
        </w:rPr>
        <w:t>metabolizuojamas</w:t>
      </w:r>
      <w:proofErr w:type="spellEnd"/>
      <w:r w:rsidRPr="0031606E">
        <w:rPr>
          <w:rFonts w:ascii="Times New Roman" w:eastAsia="Calibri" w:hAnsi="Times New Roman" w:cs="Times New Roman"/>
        </w:rPr>
        <w:t xml:space="preserve"> lėtai. Daugiausia </w:t>
      </w:r>
      <w:proofErr w:type="spellStart"/>
      <w:r w:rsidRPr="0031606E">
        <w:rPr>
          <w:rFonts w:ascii="Times New Roman" w:eastAsia="Calibri" w:hAnsi="Times New Roman" w:cs="Times New Roman"/>
        </w:rPr>
        <w:t>tamsulozino</w:t>
      </w:r>
      <w:proofErr w:type="spellEnd"/>
      <w:r w:rsidRPr="0031606E">
        <w:rPr>
          <w:rFonts w:ascii="Times New Roman" w:eastAsia="Calibri" w:hAnsi="Times New Roman" w:cs="Times New Roman"/>
        </w:rPr>
        <w:t xml:space="preserve"> plazmoje būna nepakitusia </w:t>
      </w:r>
      <w:r w:rsidR="00DB7E81" w:rsidRPr="0031606E">
        <w:rPr>
          <w:rFonts w:ascii="Times New Roman" w:eastAsia="Calibri" w:hAnsi="Times New Roman" w:cs="Times New Roman"/>
        </w:rPr>
        <w:t xml:space="preserve">aktyvia </w:t>
      </w:r>
      <w:r w:rsidRPr="0031606E">
        <w:rPr>
          <w:rFonts w:ascii="Times New Roman" w:eastAsia="Calibri" w:hAnsi="Times New Roman" w:cs="Times New Roman"/>
        </w:rPr>
        <w:t xml:space="preserve">forma. </w:t>
      </w:r>
      <w:proofErr w:type="spellStart"/>
      <w:r w:rsidRPr="0031606E">
        <w:rPr>
          <w:rFonts w:ascii="Times New Roman" w:eastAsia="Calibri" w:hAnsi="Times New Roman" w:cs="Times New Roman"/>
        </w:rPr>
        <w:t>Tamsulozinas</w:t>
      </w:r>
      <w:proofErr w:type="spellEnd"/>
      <w:r w:rsidRPr="0031606E">
        <w:rPr>
          <w:rFonts w:ascii="Times New Roman" w:eastAsia="Calibri" w:hAnsi="Times New Roman" w:cs="Times New Roman"/>
        </w:rPr>
        <w:t xml:space="preserve"> </w:t>
      </w:r>
      <w:proofErr w:type="spellStart"/>
      <w:r w:rsidRPr="0031606E">
        <w:rPr>
          <w:rFonts w:ascii="Times New Roman" w:eastAsia="Calibri" w:hAnsi="Times New Roman" w:cs="Times New Roman"/>
        </w:rPr>
        <w:t>metabolizuojamas</w:t>
      </w:r>
      <w:proofErr w:type="spellEnd"/>
      <w:r w:rsidRPr="0031606E">
        <w:rPr>
          <w:rFonts w:ascii="Times New Roman" w:eastAsia="Calibri" w:hAnsi="Times New Roman" w:cs="Times New Roman"/>
        </w:rPr>
        <w:t xml:space="preserve"> kepenyse.</w:t>
      </w:r>
    </w:p>
    <w:p w14:paraId="574C527A" w14:textId="77777777" w:rsidR="00277B34" w:rsidRPr="0031606E" w:rsidRDefault="00277B34" w:rsidP="00277B34">
      <w:pPr>
        <w:widowControl w:val="0"/>
        <w:spacing w:after="0" w:line="240" w:lineRule="auto"/>
        <w:rPr>
          <w:rFonts w:ascii="Times New Roman" w:eastAsia="Calibri" w:hAnsi="Times New Roman" w:cs="Times New Roman"/>
        </w:rPr>
      </w:pPr>
      <w:r w:rsidRPr="0031606E">
        <w:rPr>
          <w:rFonts w:ascii="Times New Roman" w:eastAsia="Calibri" w:hAnsi="Times New Roman" w:cs="Times New Roman"/>
        </w:rPr>
        <w:t xml:space="preserve">Tyrimų su žiurkėmis duomenimis, </w:t>
      </w:r>
      <w:proofErr w:type="spellStart"/>
      <w:r w:rsidRPr="0031606E">
        <w:rPr>
          <w:rFonts w:ascii="Times New Roman" w:eastAsia="Calibri" w:hAnsi="Times New Roman" w:cs="Times New Roman"/>
        </w:rPr>
        <w:t>tamsulozinas</w:t>
      </w:r>
      <w:proofErr w:type="spellEnd"/>
      <w:r w:rsidRPr="0031606E">
        <w:rPr>
          <w:rFonts w:ascii="Times New Roman" w:eastAsia="Calibri" w:hAnsi="Times New Roman" w:cs="Times New Roman"/>
        </w:rPr>
        <w:t xml:space="preserve"> beveik neindukuoja kepenų </w:t>
      </w:r>
      <w:proofErr w:type="spellStart"/>
      <w:r w:rsidRPr="0031606E">
        <w:rPr>
          <w:rFonts w:ascii="Times New Roman" w:eastAsia="Calibri" w:hAnsi="Times New Roman" w:cs="Times New Roman"/>
        </w:rPr>
        <w:t>mikrosominių</w:t>
      </w:r>
      <w:proofErr w:type="spellEnd"/>
      <w:r w:rsidRPr="0031606E">
        <w:rPr>
          <w:rFonts w:ascii="Times New Roman" w:eastAsia="Calibri" w:hAnsi="Times New Roman" w:cs="Times New Roman"/>
        </w:rPr>
        <w:t xml:space="preserve"> fermentų.</w:t>
      </w:r>
    </w:p>
    <w:p w14:paraId="2604E51E" w14:textId="2DB94B53" w:rsidR="00277B34" w:rsidRPr="00233987" w:rsidRDefault="00277B34" w:rsidP="00277B34">
      <w:pPr>
        <w:widowControl w:val="0"/>
        <w:spacing w:after="0" w:line="240" w:lineRule="auto"/>
        <w:rPr>
          <w:rFonts w:ascii="Times New Roman" w:eastAsia="Times New Roman" w:hAnsi="Times New Roman" w:cs="Times New Roman"/>
        </w:rPr>
      </w:pPr>
      <w:r w:rsidRPr="0031606E">
        <w:rPr>
          <w:rFonts w:ascii="Times New Roman" w:eastAsia="Times New Roman" w:hAnsi="Times New Roman" w:cs="Times New Roman"/>
        </w:rPr>
        <w:t xml:space="preserve">Tyrimų, atliktų </w:t>
      </w:r>
      <w:proofErr w:type="spellStart"/>
      <w:r w:rsidRPr="0031606E">
        <w:rPr>
          <w:rFonts w:ascii="Times New Roman" w:eastAsia="Times New Roman" w:hAnsi="Times New Roman" w:cs="Times New Roman"/>
        </w:rPr>
        <w:t>in</w:t>
      </w:r>
      <w:proofErr w:type="spellEnd"/>
      <w:r w:rsidRPr="0031606E">
        <w:rPr>
          <w:rFonts w:ascii="Times New Roman" w:eastAsia="Times New Roman" w:hAnsi="Times New Roman" w:cs="Times New Roman"/>
        </w:rPr>
        <w:t xml:space="preserve"> </w:t>
      </w:r>
      <w:proofErr w:type="spellStart"/>
      <w:r w:rsidRPr="0031606E">
        <w:rPr>
          <w:rFonts w:ascii="Times New Roman" w:eastAsia="Times New Roman" w:hAnsi="Times New Roman" w:cs="Times New Roman"/>
        </w:rPr>
        <w:t>vitro</w:t>
      </w:r>
      <w:proofErr w:type="spellEnd"/>
      <w:r w:rsidRPr="0031606E">
        <w:rPr>
          <w:rFonts w:ascii="Times New Roman" w:eastAsia="Times New Roman" w:hAnsi="Times New Roman" w:cs="Times New Roman"/>
        </w:rPr>
        <w:t xml:space="preserve"> rezultatai rodo, kad CYP3A4 ir CYP2D6 dalyvauja metabolizme, kuris gali silpnai įtakoti </w:t>
      </w:r>
      <w:proofErr w:type="spellStart"/>
      <w:r w:rsidRPr="0031606E">
        <w:rPr>
          <w:rFonts w:ascii="Times New Roman" w:eastAsia="Times New Roman" w:hAnsi="Times New Roman" w:cs="Times New Roman"/>
        </w:rPr>
        <w:t>tamsulozino</w:t>
      </w:r>
      <w:proofErr w:type="spellEnd"/>
      <w:r w:rsidRPr="0031606E">
        <w:rPr>
          <w:rFonts w:ascii="Times New Roman" w:eastAsia="Times New Roman" w:hAnsi="Times New Roman" w:cs="Times New Roman"/>
        </w:rPr>
        <w:t xml:space="preserve"> hidrochlorido metabolizmą per kitas CYP sistemas. Vaist</w:t>
      </w:r>
      <w:r w:rsidR="00DB7E81" w:rsidRPr="0031606E">
        <w:rPr>
          <w:rFonts w:ascii="Times New Roman" w:eastAsia="Times New Roman" w:hAnsi="Times New Roman" w:cs="Times New Roman"/>
        </w:rPr>
        <w:t>ini</w:t>
      </w:r>
      <w:r w:rsidRPr="0031606E">
        <w:rPr>
          <w:rFonts w:ascii="Times New Roman" w:eastAsia="Times New Roman" w:hAnsi="Times New Roman" w:cs="Times New Roman"/>
        </w:rPr>
        <w:t>ų</w:t>
      </w:r>
      <w:r w:rsidR="00DB7E81" w:rsidRPr="0031606E">
        <w:rPr>
          <w:rFonts w:ascii="Times New Roman" w:eastAsia="Times New Roman" w:hAnsi="Times New Roman" w:cs="Times New Roman"/>
        </w:rPr>
        <w:t xml:space="preserve"> preparatų</w:t>
      </w:r>
      <w:r w:rsidRPr="0031606E">
        <w:rPr>
          <w:rFonts w:ascii="Times New Roman" w:eastAsia="Times New Roman" w:hAnsi="Times New Roman" w:cs="Times New Roman"/>
        </w:rPr>
        <w:t xml:space="preserve">, kurie </w:t>
      </w:r>
      <w:proofErr w:type="spellStart"/>
      <w:r w:rsidRPr="0031606E">
        <w:rPr>
          <w:rFonts w:ascii="Times New Roman" w:eastAsia="Times New Roman" w:hAnsi="Times New Roman" w:cs="Times New Roman"/>
        </w:rPr>
        <w:t>inhibuoja</w:t>
      </w:r>
      <w:proofErr w:type="spellEnd"/>
      <w:r w:rsidRPr="0031606E">
        <w:rPr>
          <w:rFonts w:ascii="Times New Roman" w:eastAsia="Times New Roman" w:hAnsi="Times New Roman" w:cs="Times New Roman"/>
        </w:rPr>
        <w:t xml:space="preserve"> CYP3A4 ir CYP2D6 fermentus, vartojimas gali sąlygoti </w:t>
      </w:r>
      <w:proofErr w:type="spellStart"/>
      <w:r w:rsidRPr="0031606E">
        <w:rPr>
          <w:rFonts w:ascii="Times New Roman" w:eastAsia="Times New Roman" w:hAnsi="Times New Roman" w:cs="Times New Roman"/>
        </w:rPr>
        <w:t>tamsulozino</w:t>
      </w:r>
      <w:proofErr w:type="spellEnd"/>
      <w:r w:rsidRPr="0031606E">
        <w:rPr>
          <w:rFonts w:ascii="Times New Roman" w:eastAsia="Times New Roman" w:hAnsi="Times New Roman" w:cs="Times New Roman"/>
        </w:rPr>
        <w:t xml:space="preserve"> hidrochlorido ekspozicijos padidėjimą (žr. 4.4 ir 4.5 skyrius).</w:t>
      </w:r>
    </w:p>
    <w:p w14:paraId="24D67EBA"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Nei vienas iš </w:t>
      </w:r>
      <w:proofErr w:type="spellStart"/>
      <w:r w:rsidRPr="00233987">
        <w:rPr>
          <w:rFonts w:ascii="Times New Roman" w:eastAsia="Calibri" w:hAnsi="Times New Roman" w:cs="Times New Roman"/>
        </w:rPr>
        <w:t>tamsulozino</w:t>
      </w:r>
      <w:proofErr w:type="spellEnd"/>
      <w:r w:rsidRPr="00233987">
        <w:rPr>
          <w:rFonts w:ascii="Times New Roman" w:eastAsia="Calibri" w:hAnsi="Times New Roman" w:cs="Times New Roman"/>
        </w:rPr>
        <w:t xml:space="preserve"> metabolitų nėra veiksmingesnis už pradinę medžiagą.</w:t>
      </w:r>
    </w:p>
    <w:p w14:paraId="53C85C58" w14:textId="77777777" w:rsidR="00277B34" w:rsidRPr="00233987" w:rsidRDefault="00277B34" w:rsidP="00277B34">
      <w:pPr>
        <w:widowControl w:val="0"/>
        <w:spacing w:after="0" w:line="240" w:lineRule="auto"/>
        <w:rPr>
          <w:rFonts w:ascii="Times New Roman" w:eastAsia="Calibri" w:hAnsi="Times New Roman" w:cs="Times New Roman"/>
        </w:rPr>
      </w:pPr>
    </w:p>
    <w:p w14:paraId="488B6D57" w14:textId="77777777" w:rsidR="00277B34" w:rsidRPr="00724385" w:rsidRDefault="00277B34" w:rsidP="00277B34">
      <w:pPr>
        <w:widowControl w:val="0"/>
        <w:spacing w:after="0" w:line="240" w:lineRule="auto"/>
        <w:rPr>
          <w:rFonts w:ascii="Times New Roman" w:hAnsi="Times New Roman"/>
          <w:u w:val="single"/>
        </w:rPr>
      </w:pPr>
      <w:r w:rsidRPr="00724385">
        <w:rPr>
          <w:rFonts w:ascii="Times New Roman" w:hAnsi="Times New Roman"/>
          <w:u w:val="single"/>
        </w:rPr>
        <w:t>Eliminacija</w:t>
      </w:r>
    </w:p>
    <w:p w14:paraId="27EE867D"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Daugiausia </w:t>
      </w:r>
      <w:proofErr w:type="spellStart"/>
      <w:r w:rsidRPr="00233987">
        <w:rPr>
          <w:rFonts w:ascii="Times New Roman" w:eastAsia="Calibri" w:hAnsi="Times New Roman" w:cs="Times New Roman"/>
        </w:rPr>
        <w:t>tamsulozino</w:t>
      </w:r>
      <w:proofErr w:type="spellEnd"/>
      <w:r w:rsidRPr="00233987">
        <w:rPr>
          <w:rFonts w:ascii="Times New Roman" w:eastAsia="Calibri" w:hAnsi="Times New Roman" w:cs="Times New Roman"/>
        </w:rPr>
        <w:t xml:space="preserve"> ir jo metabolitų išskiriama su šlapimu (maždaug 9 % – nepakitusia forma).</w:t>
      </w:r>
    </w:p>
    <w:p w14:paraId="04AA21C3"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Išgėrus vienkartinę </w:t>
      </w:r>
      <w:proofErr w:type="spellStart"/>
      <w:r w:rsidRPr="00233987">
        <w:rPr>
          <w:rFonts w:ascii="Times New Roman" w:eastAsia="Calibri" w:hAnsi="Times New Roman" w:cs="Times New Roman"/>
        </w:rPr>
        <w:t>Tanyz</w:t>
      </w:r>
      <w:proofErr w:type="spellEnd"/>
      <w:r w:rsidRPr="00233987">
        <w:rPr>
          <w:rFonts w:ascii="Times New Roman" w:eastAsia="Calibri" w:hAnsi="Times New Roman" w:cs="Times New Roman"/>
        </w:rPr>
        <w:t xml:space="preserve"> dozę po valgio, pusinis eliminacijos laikas būna maždaug 10 val., nusistovėjus </w:t>
      </w:r>
      <w:proofErr w:type="spellStart"/>
      <w:r w:rsidRPr="00233987">
        <w:rPr>
          <w:rFonts w:ascii="Times New Roman" w:eastAsia="Calibri" w:hAnsi="Times New Roman" w:cs="Times New Roman"/>
        </w:rPr>
        <w:t>pusiausvyrinei</w:t>
      </w:r>
      <w:proofErr w:type="spellEnd"/>
      <w:r w:rsidRPr="00233987">
        <w:rPr>
          <w:rFonts w:ascii="Times New Roman" w:eastAsia="Calibri" w:hAnsi="Times New Roman" w:cs="Times New Roman"/>
        </w:rPr>
        <w:t xml:space="preserve"> apykaitai – maždaug 13 val.</w:t>
      </w:r>
    </w:p>
    <w:p w14:paraId="12F6B500" w14:textId="77777777" w:rsidR="00277B34" w:rsidRPr="00233987" w:rsidRDefault="00277B34" w:rsidP="00277B34">
      <w:pPr>
        <w:widowControl w:val="0"/>
        <w:spacing w:after="0" w:line="240" w:lineRule="auto"/>
        <w:rPr>
          <w:rFonts w:ascii="Times New Roman" w:eastAsia="Calibri" w:hAnsi="Times New Roman" w:cs="Times New Roman"/>
        </w:rPr>
      </w:pPr>
    </w:p>
    <w:p w14:paraId="1D8A8137" w14:textId="77777777" w:rsidR="00277B34" w:rsidRPr="00233987" w:rsidRDefault="00277B34" w:rsidP="00277B34">
      <w:pPr>
        <w:widowControl w:val="0"/>
        <w:spacing w:after="0" w:line="240" w:lineRule="auto"/>
        <w:ind w:left="567" w:hanging="567"/>
        <w:outlineLvl w:val="2"/>
        <w:rPr>
          <w:rFonts w:ascii="Times New Roman" w:eastAsia="Calibri" w:hAnsi="Times New Roman" w:cs="Times New Roman"/>
          <w:b/>
        </w:rPr>
      </w:pPr>
      <w:r w:rsidRPr="00233987">
        <w:rPr>
          <w:rFonts w:ascii="Times New Roman" w:eastAsia="Calibri" w:hAnsi="Times New Roman" w:cs="Times New Roman"/>
          <w:b/>
        </w:rPr>
        <w:t>5.3</w:t>
      </w:r>
      <w:r w:rsidRPr="00233987">
        <w:rPr>
          <w:rFonts w:ascii="Times New Roman" w:eastAsia="Calibri" w:hAnsi="Times New Roman" w:cs="Times New Roman"/>
          <w:b/>
        </w:rPr>
        <w:tab/>
      </w:r>
      <w:proofErr w:type="spellStart"/>
      <w:r w:rsidRPr="00233987">
        <w:rPr>
          <w:rFonts w:ascii="Times New Roman" w:eastAsia="Calibri" w:hAnsi="Times New Roman" w:cs="Times New Roman"/>
          <w:b/>
        </w:rPr>
        <w:t>Ikiklinikinių</w:t>
      </w:r>
      <w:proofErr w:type="spellEnd"/>
      <w:r w:rsidRPr="00233987">
        <w:rPr>
          <w:rFonts w:ascii="Times New Roman" w:eastAsia="Calibri" w:hAnsi="Times New Roman" w:cs="Times New Roman"/>
          <w:b/>
        </w:rPr>
        <w:t xml:space="preserve"> saugumo tyrimų duomenys</w:t>
      </w:r>
    </w:p>
    <w:p w14:paraId="658BE801" w14:textId="77777777" w:rsidR="00277B34" w:rsidRPr="00233987" w:rsidRDefault="00277B34" w:rsidP="00277B34">
      <w:pPr>
        <w:widowControl w:val="0"/>
        <w:spacing w:after="0" w:line="240" w:lineRule="auto"/>
        <w:rPr>
          <w:rFonts w:ascii="Times New Roman" w:eastAsia="Calibri" w:hAnsi="Times New Roman" w:cs="Times New Roman"/>
        </w:rPr>
      </w:pPr>
    </w:p>
    <w:p w14:paraId="43506413"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Vienkartinės ir kartotinių </w:t>
      </w:r>
      <w:proofErr w:type="spellStart"/>
      <w:r w:rsidRPr="00233987">
        <w:rPr>
          <w:rFonts w:ascii="Times New Roman" w:eastAsia="Calibri" w:hAnsi="Times New Roman" w:cs="Times New Roman"/>
        </w:rPr>
        <w:t>tamsulozino</w:t>
      </w:r>
      <w:proofErr w:type="spellEnd"/>
      <w:r w:rsidRPr="00233987">
        <w:rPr>
          <w:rFonts w:ascii="Times New Roman" w:eastAsia="Calibri" w:hAnsi="Times New Roman" w:cs="Times New Roman"/>
        </w:rPr>
        <w:t xml:space="preserve"> dozių toksinio poveikio tyrimai atlikti su pelėmis, žiurkėmis ir šunimis. Be to, tirtas toksinis poveikis žiurkių dauginimosi funkcijai, </w:t>
      </w:r>
      <w:proofErr w:type="spellStart"/>
      <w:r w:rsidRPr="00233987">
        <w:rPr>
          <w:rFonts w:ascii="Times New Roman" w:eastAsia="Calibri" w:hAnsi="Times New Roman" w:cs="Times New Roman"/>
        </w:rPr>
        <w:t>kancerogeniškumas</w:t>
      </w:r>
      <w:proofErr w:type="spellEnd"/>
      <w:r w:rsidRPr="00233987">
        <w:rPr>
          <w:rFonts w:ascii="Times New Roman" w:eastAsia="Calibri" w:hAnsi="Times New Roman" w:cs="Times New Roman"/>
        </w:rPr>
        <w:t xml:space="preserve"> pelėms ir žiurkėms ir </w:t>
      </w:r>
      <w:proofErr w:type="spellStart"/>
      <w:r w:rsidRPr="00233987">
        <w:rPr>
          <w:rFonts w:ascii="Times New Roman" w:eastAsia="Calibri" w:hAnsi="Times New Roman" w:cs="Times New Roman"/>
        </w:rPr>
        <w:t>genotoksiškumas</w:t>
      </w:r>
      <w:proofErr w:type="spellEnd"/>
      <w:r w:rsidRPr="00233987">
        <w:rPr>
          <w:rFonts w:ascii="Times New Roman" w:eastAsia="Calibri" w:hAnsi="Times New Roman" w:cs="Times New Roman"/>
        </w:rPr>
        <w:t xml:space="preserve"> </w:t>
      </w:r>
      <w:proofErr w:type="spellStart"/>
      <w:r w:rsidRPr="00233987">
        <w:rPr>
          <w:rFonts w:ascii="Times New Roman" w:eastAsia="Calibri" w:hAnsi="Times New Roman" w:cs="Times New Roman"/>
          <w:i/>
        </w:rPr>
        <w:t>in</w:t>
      </w:r>
      <w:proofErr w:type="spellEnd"/>
      <w:r w:rsidRPr="00233987">
        <w:rPr>
          <w:rFonts w:ascii="Times New Roman" w:eastAsia="Calibri" w:hAnsi="Times New Roman" w:cs="Times New Roman"/>
          <w:i/>
        </w:rPr>
        <w:t xml:space="preserve"> </w:t>
      </w:r>
      <w:proofErr w:type="spellStart"/>
      <w:r w:rsidRPr="00233987">
        <w:rPr>
          <w:rFonts w:ascii="Times New Roman" w:eastAsia="Calibri" w:hAnsi="Times New Roman" w:cs="Times New Roman"/>
          <w:i/>
        </w:rPr>
        <w:t>vivo</w:t>
      </w:r>
      <w:proofErr w:type="spellEnd"/>
      <w:r w:rsidRPr="00233987">
        <w:rPr>
          <w:rFonts w:ascii="Times New Roman" w:eastAsia="Calibri" w:hAnsi="Times New Roman" w:cs="Times New Roman"/>
        </w:rPr>
        <w:t xml:space="preserve"> ir </w:t>
      </w:r>
      <w:proofErr w:type="spellStart"/>
      <w:r w:rsidRPr="00233987">
        <w:rPr>
          <w:rFonts w:ascii="Times New Roman" w:eastAsia="Calibri" w:hAnsi="Times New Roman" w:cs="Times New Roman"/>
          <w:i/>
        </w:rPr>
        <w:t>in</w:t>
      </w:r>
      <w:proofErr w:type="spellEnd"/>
      <w:r w:rsidRPr="00233987">
        <w:rPr>
          <w:rFonts w:ascii="Times New Roman" w:eastAsia="Calibri" w:hAnsi="Times New Roman" w:cs="Times New Roman"/>
          <w:i/>
        </w:rPr>
        <w:t xml:space="preserve"> </w:t>
      </w:r>
      <w:proofErr w:type="spellStart"/>
      <w:r w:rsidRPr="00233987">
        <w:rPr>
          <w:rFonts w:ascii="Times New Roman" w:eastAsia="Calibri" w:hAnsi="Times New Roman" w:cs="Times New Roman"/>
          <w:i/>
        </w:rPr>
        <w:t>vitro</w:t>
      </w:r>
      <w:proofErr w:type="spellEnd"/>
      <w:r w:rsidRPr="00233987">
        <w:rPr>
          <w:rFonts w:ascii="Times New Roman" w:eastAsia="Calibri" w:hAnsi="Times New Roman" w:cs="Times New Roman"/>
        </w:rPr>
        <w:t>.</w:t>
      </w:r>
    </w:p>
    <w:p w14:paraId="7E1C1473"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Bendrasis didelių </w:t>
      </w:r>
      <w:proofErr w:type="spellStart"/>
      <w:r w:rsidRPr="00233987">
        <w:rPr>
          <w:rFonts w:ascii="Times New Roman" w:eastAsia="Calibri" w:hAnsi="Times New Roman" w:cs="Times New Roman"/>
        </w:rPr>
        <w:t>tamsulozino</w:t>
      </w:r>
      <w:proofErr w:type="spellEnd"/>
      <w:r w:rsidRPr="00233987">
        <w:rPr>
          <w:rFonts w:ascii="Times New Roman" w:eastAsia="Calibri" w:hAnsi="Times New Roman" w:cs="Times New Roman"/>
        </w:rPr>
        <w:t xml:space="preserve"> dozių toksinio poveikio pobūdis atitinka žinomą alfa </w:t>
      </w:r>
      <w:proofErr w:type="spellStart"/>
      <w:r w:rsidRPr="00233987">
        <w:rPr>
          <w:rFonts w:ascii="Times New Roman" w:eastAsia="Calibri" w:hAnsi="Times New Roman" w:cs="Times New Roman"/>
        </w:rPr>
        <w:t>adrenoreceptorių</w:t>
      </w:r>
      <w:proofErr w:type="spellEnd"/>
      <w:r w:rsidRPr="00233987">
        <w:rPr>
          <w:rFonts w:ascii="Times New Roman" w:eastAsia="Calibri" w:hAnsi="Times New Roman" w:cs="Times New Roman"/>
        </w:rPr>
        <w:t xml:space="preserve"> blokatorių farmakologinį poveikį.</w:t>
      </w:r>
    </w:p>
    <w:p w14:paraId="16498108"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Labai didelės dozės sukėlė EKG pokyčių šunims. Manoma, kad tokia reakcija yra kliniškai nereikšminga. Reikšmingų </w:t>
      </w:r>
      <w:proofErr w:type="spellStart"/>
      <w:r w:rsidRPr="00233987">
        <w:rPr>
          <w:rFonts w:ascii="Times New Roman" w:eastAsia="Calibri" w:hAnsi="Times New Roman" w:cs="Times New Roman"/>
        </w:rPr>
        <w:t>genotoksinių</w:t>
      </w:r>
      <w:proofErr w:type="spellEnd"/>
      <w:r w:rsidRPr="00233987">
        <w:rPr>
          <w:rFonts w:ascii="Times New Roman" w:eastAsia="Calibri" w:hAnsi="Times New Roman" w:cs="Times New Roman"/>
        </w:rPr>
        <w:t xml:space="preserve"> </w:t>
      </w:r>
      <w:proofErr w:type="spellStart"/>
      <w:r w:rsidRPr="00233987">
        <w:rPr>
          <w:rFonts w:ascii="Times New Roman" w:eastAsia="Calibri" w:hAnsi="Times New Roman" w:cs="Times New Roman"/>
        </w:rPr>
        <w:t>tamsulozino</w:t>
      </w:r>
      <w:proofErr w:type="spellEnd"/>
      <w:r w:rsidRPr="00233987">
        <w:rPr>
          <w:rFonts w:ascii="Times New Roman" w:eastAsia="Calibri" w:hAnsi="Times New Roman" w:cs="Times New Roman"/>
        </w:rPr>
        <w:t xml:space="preserve"> savybių nenustatyta.</w:t>
      </w:r>
    </w:p>
    <w:p w14:paraId="1CE7D01F" w14:textId="77777777" w:rsidR="00277B34" w:rsidRPr="00233987" w:rsidRDefault="00277B34" w:rsidP="00277B34">
      <w:pPr>
        <w:widowControl w:val="0"/>
        <w:spacing w:after="0" w:line="240" w:lineRule="auto"/>
        <w:rPr>
          <w:rFonts w:ascii="Times New Roman" w:eastAsia="Calibri" w:hAnsi="Times New Roman" w:cs="Times New Roman"/>
        </w:rPr>
      </w:pPr>
    </w:p>
    <w:p w14:paraId="0428024B"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Žiurkių ir pelių patelėms dažniau atsirado </w:t>
      </w:r>
      <w:proofErr w:type="spellStart"/>
      <w:r w:rsidRPr="00233987">
        <w:rPr>
          <w:rFonts w:ascii="Times New Roman" w:eastAsia="Calibri" w:hAnsi="Times New Roman" w:cs="Times New Roman"/>
        </w:rPr>
        <w:t>proliferacinių</w:t>
      </w:r>
      <w:proofErr w:type="spellEnd"/>
      <w:r w:rsidRPr="00233987">
        <w:rPr>
          <w:rFonts w:ascii="Times New Roman" w:eastAsia="Calibri" w:hAnsi="Times New Roman" w:cs="Times New Roman"/>
        </w:rPr>
        <w:t xml:space="preserve"> pokyčių pieno liaukose. Tokį poveikį tikriausiai lemia </w:t>
      </w:r>
      <w:proofErr w:type="spellStart"/>
      <w:r w:rsidRPr="00233987">
        <w:rPr>
          <w:rFonts w:ascii="Times New Roman" w:eastAsia="Calibri" w:hAnsi="Times New Roman" w:cs="Times New Roman"/>
        </w:rPr>
        <w:t>hiperprolaktinemija</w:t>
      </w:r>
      <w:proofErr w:type="spellEnd"/>
      <w:r w:rsidRPr="00233987">
        <w:rPr>
          <w:rFonts w:ascii="Times New Roman" w:eastAsia="Calibri" w:hAnsi="Times New Roman" w:cs="Times New Roman"/>
        </w:rPr>
        <w:t>, jį sukelia tik didelės dozės. Manoma, kad toks poveikis yra kliniškai nereikšmingas.</w:t>
      </w:r>
    </w:p>
    <w:p w14:paraId="0DECA03C" w14:textId="77777777" w:rsidR="00277B34" w:rsidRPr="00233987" w:rsidRDefault="00277B34" w:rsidP="00277B34">
      <w:pPr>
        <w:widowControl w:val="0"/>
        <w:spacing w:after="0" w:line="240" w:lineRule="auto"/>
        <w:rPr>
          <w:rFonts w:ascii="Times New Roman" w:eastAsia="Calibri" w:hAnsi="Times New Roman" w:cs="Times New Roman"/>
        </w:rPr>
      </w:pPr>
    </w:p>
    <w:p w14:paraId="49CBDEFC" w14:textId="77777777" w:rsidR="00277B34" w:rsidRPr="00233987" w:rsidRDefault="00277B34" w:rsidP="00277B34">
      <w:pPr>
        <w:widowControl w:val="0"/>
        <w:spacing w:after="0" w:line="240" w:lineRule="auto"/>
        <w:rPr>
          <w:rFonts w:ascii="Times New Roman" w:eastAsia="Calibri" w:hAnsi="Times New Roman" w:cs="Times New Roman"/>
        </w:rPr>
      </w:pPr>
    </w:p>
    <w:p w14:paraId="2D364470" w14:textId="77777777" w:rsidR="00277B34" w:rsidRPr="00233987" w:rsidRDefault="00277B34" w:rsidP="00277B34">
      <w:pPr>
        <w:widowControl w:val="0"/>
        <w:spacing w:after="0" w:line="240" w:lineRule="auto"/>
        <w:ind w:left="567" w:hanging="567"/>
        <w:outlineLvl w:val="2"/>
        <w:rPr>
          <w:rFonts w:ascii="Times New Roman" w:eastAsia="Calibri" w:hAnsi="Times New Roman" w:cs="Times New Roman"/>
          <w:b/>
        </w:rPr>
      </w:pPr>
      <w:r w:rsidRPr="00233987">
        <w:rPr>
          <w:rFonts w:ascii="Times New Roman" w:eastAsia="Calibri" w:hAnsi="Times New Roman" w:cs="Times New Roman"/>
          <w:b/>
        </w:rPr>
        <w:t>6.</w:t>
      </w:r>
      <w:r w:rsidRPr="00233987">
        <w:rPr>
          <w:rFonts w:ascii="Times New Roman" w:eastAsia="Calibri" w:hAnsi="Times New Roman" w:cs="Times New Roman"/>
          <w:b/>
        </w:rPr>
        <w:tab/>
        <w:t>FARMACINĖ INFORMACIJA</w:t>
      </w:r>
    </w:p>
    <w:p w14:paraId="15EC3CD4" w14:textId="77777777" w:rsidR="00277B34" w:rsidRPr="00233987" w:rsidRDefault="00277B34" w:rsidP="00277B34">
      <w:pPr>
        <w:widowControl w:val="0"/>
        <w:spacing w:after="0" w:line="240" w:lineRule="auto"/>
        <w:ind w:left="567" w:hanging="567"/>
        <w:outlineLvl w:val="2"/>
        <w:rPr>
          <w:rFonts w:ascii="Times New Roman" w:eastAsia="Calibri" w:hAnsi="Times New Roman" w:cs="Times New Roman"/>
          <w:b/>
        </w:rPr>
      </w:pPr>
    </w:p>
    <w:p w14:paraId="22E65713" w14:textId="77777777" w:rsidR="00277B34" w:rsidRPr="00233987" w:rsidRDefault="00277B34" w:rsidP="00277B34">
      <w:pPr>
        <w:widowControl w:val="0"/>
        <w:spacing w:after="0" w:line="240" w:lineRule="auto"/>
        <w:ind w:left="567" w:hanging="567"/>
        <w:outlineLvl w:val="2"/>
        <w:rPr>
          <w:rFonts w:ascii="Times New Roman" w:eastAsia="Calibri" w:hAnsi="Times New Roman" w:cs="Times New Roman"/>
          <w:b/>
        </w:rPr>
      </w:pPr>
      <w:r w:rsidRPr="00233987">
        <w:rPr>
          <w:rFonts w:ascii="Times New Roman" w:eastAsia="Calibri" w:hAnsi="Times New Roman" w:cs="Times New Roman"/>
          <w:b/>
        </w:rPr>
        <w:t>6.1</w:t>
      </w:r>
      <w:r w:rsidRPr="00233987">
        <w:rPr>
          <w:rFonts w:ascii="Times New Roman" w:eastAsia="Calibri" w:hAnsi="Times New Roman" w:cs="Times New Roman"/>
          <w:b/>
        </w:rPr>
        <w:tab/>
        <w:t>Pagalbinių medžiagų sąrašas</w:t>
      </w:r>
    </w:p>
    <w:p w14:paraId="79A7475F" w14:textId="77777777" w:rsidR="00277B34" w:rsidRPr="00233987" w:rsidRDefault="00277B34" w:rsidP="00277B34">
      <w:pPr>
        <w:widowControl w:val="0"/>
        <w:spacing w:after="0" w:line="240" w:lineRule="auto"/>
        <w:rPr>
          <w:rFonts w:ascii="Times New Roman" w:eastAsia="Calibri" w:hAnsi="Times New Roman" w:cs="Times New Roman"/>
        </w:rPr>
      </w:pPr>
    </w:p>
    <w:p w14:paraId="2169EEB1" w14:textId="77777777" w:rsidR="00277B34" w:rsidRPr="00724385" w:rsidRDefault="00277B34" w:rsidP="00277B34">
      <w:pPr>
        <w:widowControl w:val="0"/>
        <w:spacing w:after="0" w:line="240" w:lineRule="auto"/>
        <w:rPr>
          <w:rFonts w:ascii="Times New Roman" w:hAnsi="Times New Roman"/>
          <w:u w:val="single"/>
        </w:rPr>
      </w:pPr>
      <w:r w:rsidRPr="00724385">
        <w:rPr>
          <w:rFonts w:ascii="Times New Roman" w:hAnsi="Times New Roman"/>
          <w:u w:val="single"/>
        </w:rPr>
        <w:t>Kapsulės turinys</w:t>
      </w:r>
    </w:p>
    <w:p w14:paraId="77F6B46B" w14:textId="77777777" w:rsidR="00277B34" w:rsidRPr="00233987" w:rsidRDefault="00277B34" w:rsidP="00277B34">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Mikrokristalinė</w:t>
      </w:r>
      <w:proofErr w:type="spellEnd"/>
      <w:r w:rsidRPr="00233987">
        <w:rPr>
          <w:rFonts w:ascii="Times New Roman" w:eastAsia="Calibri" w:hAnsi="Times New Roman" w:cs="Times New Roman"/>
        </w:rPr>
        <w:t xml:space="preserve"> celiuliozė (E460)</w:t>
      </w:r>
    </w:p>
    <w:p w14:paraId="4E746EF2" w14:textId="77777777" w:rsidR="00277B34" w:rsidRPr="00233987" w:rsidRDefault="00277B34" w:rsidP="00277B34">
      <w:pPr>
        <w:widowControl w:val="0"/>
        <w:autoSpaceDE w:val="0"/>
        <w:autoSpaceDN w:val="0"/>
        <w:adjustRightInd w:val="0"/>
        <w:spacing w:after="0" w:line="240" w:lineRule="auto"/>
        <w:rPr>
          <w:rFonts w:ascii="Times New Roman" w:eastAsia="Calibri" w:hAnsi="Times New Roman" w:cs="Times New Roman"/>
          <w:lang w:val="fi-FI"/>
        </w:rPr>
      </w:pPr>
      <w:r w:rsidRPr="00233987">
        <w:rPr>
          <w:rFonts w:ascii="Times New Roman" w:eastAsia="Calibri" w:hAnsi="Times New Roman" w:cs="Times New Roman"/>
          <w:color w:val="000000"/>
          <w:lang w:val="fi-FI"/>
        </w:rPr>
        <w:t>Metakrilo rūgšties ir etilakrilato 1:1 kopolimero 30 % dispersija</w:t>
      </w:r>
    </w:p>
    <w:p w14:paraId="63D12057" w14:textId="77777777" w:rsidR="00277B34" w:rsidRPr="00233987" w:rsidRDefault="00277B34" w:rsidP="00277B34">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Polisorbatas</w:t>
      </w:r>
      <w:proofErr w:type="spellEnd"/>
      <w:r w:rsidRPr="00233987">
        <w:rPr>
          <w:rFonts w:ascii="Times New Roman" w:eastAsia="Calibri" w:hAnsi="Times New Roman" w:cs="Times New Roman"/>
        </w:rPr>
        <w:t xml:space="preserve"> 80 (E433)</w:t>
      </w:r>
    </w:p>
    <w:p w14:paraId="68D28F0E"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Natrio </w:t>
      </w:r>
      <w:proofErr w:type="spellStart"/>
      <w:r w:rsidRPr="00233987">
        <w:rPr>
          <w:rFonts w:ascii="Times New Roman" w:eastAsia="Calibri" w:hAnsi="Times New Roman" w:cs="Times New Roman"/>
        </w:rPr>
        <w:t>laurilsulfatas</w:t>
      </w:r>
      <w:proofErr w:type="spellEnd"/>
    </w:p>
    <w:p w14:paraId="70C70A0A" w14:textId="77777777" w:rsidR="00277B34" w:rsidRPr="00233987" w:rsidRDefault="00277B34" w:rsidP="00277B34">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Trietilo</w:t>
      </w:r>
      <w:proofErr w:type="spellEnd"/>
      <w:r w:rsidRPr="00233987">
        <w:rPr>
          <w:rFonts w:ascii="Times New Roman" w:eastAsia="Calibri" w:hAnsi="Times New Roman" w:cs="Times New Roman"/>
        </w:rPr>
        <w:t xml:space="preserve"> citratas (E1505)</w:t>
      </w:r>
    </w:p>
    <w:p w14:paraId="1ED90870"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Talkas (E553b)</w:t>
      </w:r>
    </w:p>
    <w:p w14:paraId="07256C42" w14:textId="77777777" w:rsidR="00277B34" w:rsidRPr="00233987" w:rsidRDefault="00277B34" w:rsidP="00277B34">
      <w:pPr>
        <w:widowControl w:val="0"/>
        <w:spacing w:after="0" w:line="240" w:lineRule="auto"/>
        <w:rPr>
          <w:rFonts w:ascii="Times New Roman" w:eastAsia="Calibri" w:hAnsi="Times New Roman" w:cs="Times New Roman"/>
        </w:rPr>
      </w:pPr>
    </w:p>
    <w:p w14:paraId="41B6E2F6" w14:textId="77777777" w:rsidR="00277B34" w:rsidRPr="00724385" w:rsidRDefault="00277B34" w:rsidP="00277B34">
      <w:pPr>
        <w:widowControl w:val="0"/>
        <w:spacing w:after="0" w:line="240" w:lineRule="auto"/>
        <w:rPr>
          <w:rFonts w:ascii="Times New Roman" w:hAnsi="Times New Roman"/>
          <w:u w:val="single"/>
        </w:rPr>
      </w:pPr>
      <w:r w:rsidRPr="00724385">
        <w:rPr>
          <w:rFonts w:ascii="Times New Roman" w:hAnsi="Times New Roman"/>
          <w:u w:val="single"/>
        </w:rPr>
        <w:t>Kapsulės apvalkalas</w:t>
      </w:r>
    </w:p>
    <w:p w14:paraId="202DE00B"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Želatina (E441)</w:t>
      </w:r>
    </w:p>
    <w:p w14:paraId="1AF8D652" w14:textId="77777777" w:rsidR="00277B34" w:rsidRPr="00233987" w:rsidRDefault="00277B34" w:rsidP="00277B34">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Indigokarminas</w:t>
      </w:r>
      <w:proofErr w:type="spellEnd"/>
      <w:r w:rsidRPr="00233987">
        <w:rPr>
          <w:rFonts w:ascii="Times New Roman" w:eastAsia="Calibri" w:hAnsi="Times New Roman" w:cs="Times New Roman"/>
        </w:rPr>
        <w:t xml:space="preserve"> (E132)</w:t>
      </w:r>
    </w:p>
    <w:p w14:paraId="5742D6D6"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Titano dioksidas (E171)</w:t>
      </w:r>
    </w:p>
    <w:p w14:paraId="3A38C1C9"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Geltonasis geležies oksidas (E172)</w:t>
      </w:r>
    </w:p>
    <w:p w14:paraId="2E6F0108"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Raudonasis geležies oksidas (E172)</w:t>
      </w:r>
    </w:p>
    <w:p w14:paraId="73874E8B"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Juodasis geležies oksidas (E 172)</w:t>
      </w:r>
    </w:p>
    <w:p w14:paraId="28DD2501" w14:textId="77777777" w:rsidR="00277B34" w:rsidRPr="00233987" w:rsidRDefault="00277B34" w:rsidP="00277B34">
      <w:pPr>
        <w:widowControl w:val="0"/>
        <w:spacing w:after="0" w:line="240" w:lineRule="auto"/>
        <w:rPr>
          <w:rFonts w:ascii="Times New Roman" w:eastAsia="Calibri" w:hAnsi="Times New Roman" w:cs="Times New Roman"/>
        </w:rPr>
      </w:pPr>
    </w:p>
    <w:p w14:paraId="46E1709A" w14:textId="77777777" w:rsidR="00277B34" w:rsidRPr="00233987" w:rsidRDefault="00277B34" w:rsidP="00277B34">
      <w:pPr>
        <w:widowControl w:val="0"/>
        <w:spacing w:after="0" w:line="240" w:lineRule="auto"/>
        <w:ind w:left="567" w:hanging="567"/>
        <w:outlineLvl w:val="2"/>
        <w:rPr>
          <w:rFonts w:ascii="Times New Roman" w:eastAsia="Calibri" w:hAnsi="Times New Roman" w:cs="Times New Roman"/>
          <w:b/>
        </w:rPr>
      </w:pPr>
      <w:r w:rsidRPr="00233987">
        <w:rPr>
          <w:rFonts w:ascii="Times New Roman" w:eastAsia="Calibri" w:hAnsi="Times New Roman" w:cs="Times New Roman"/>
          <w:b/>
        </w:rPr>
        <w:t>6.2</w:t>
      </w:r>
      <w:r w:rsidRPr="00233987">
        <w:rPr>
          <w:rFonts w:ascii="Times New Roman" w:eastAsia="Calibri" w:hAnsi="Times New Roman" w:cs="Times New Roman"/>
          <w:b/>
        </w:rPr>
        <w:tab/>
        <w:t>Nesuderinamumas</w:t>
      </w:r>
    </w:p>
    <w:p w14:paraId="51A9AA99" w14:textId="77777777" w:rsidR="00277B34" w:rsidRPr="00233987" w:rsidRDefault="00277B34" w:rsidP="00277B34">
      <w:pPr>
        <w:widowControl w:val="0"/>
        <w:spacing w:after="0" w:line="240" w:lineRule="auto"/>
        <w:rPr>
          <w:rFonts w:ascii="Times New Roman" w:eastAsia="Calibri" w:hAnsi="Times New Roman" w:cs="Times New Roman"/>
        </w:rPr>
      </w:pPr>
    </w:p>
    <w:p w14:paraId="75028393" w14:textId="77777777" w:rsidR="00277B34" w:rsidRPr="00470E3C"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Duomenys nebūtini</w:t>
      </w:r>
    </w:p>
    <w:p w14:paraId="7C7E8FFE" w14:textId="77777777" w:rsidR="00277B34" w:rsidRPr="00470E3C" w:rsidRDefault="00277B34" w:rsidP="00277B34">
      <w:pPr>
        <w:widowControl w:val="0"/>
        <w:spacing w:after="0" w:line="240" w:lineRule="auto"/>
        <w:rPr>
          <w:rFonts w:ascii="Times New Roman" w:eastAsia="Calibri" w:hAnsi="Times New Roman" w:cs="Times New Roman"/>
        </w:rPr>
      </w:pPr>
    </w:p>
    <w:p w14:paraId="1E66EB34" w14:textId="77777777" w:rsidR="00277B34" w:rsidRPr="00470E3C" w:rsidRDefault="00277B34" w:rsidP="00277B34">
      <w:pPr>
        <w:widowControl w:val="0"/>
        <w:spacing w:after="0" w:line="240" w:lineRule="auto"/>
        <w:ind w:left="567" w:hanging="567"/>
        <w:outlineLvl w:val="2"/>
        <w:rPr>
          <w:rFonts w:ascii="Times New Roman" w:eastAsia="Calibri" w:hAnsi="Times New Roman" w:cs="Times New Roman"/>
          <w:b/>
        </w:rPr>
      </w:pPr>
      <w:r w:rsidRPr="00470E3C">
        <w:rPr>
          <w:rFonts w:ascii="Times New Roman" w:eastAsia="Calibri" w:hAnsi="Times New Roman" w:cs="Times New Roman"/>
          <w:b/>
        </w:rPr>
        <w:t>6.3</w:t>
      </w:r>
      <w:r w:rsidRPr="00470E3C">
        <w:rPr>
          <w:rFonts w:ascii="Times New Roman" w:eastAsia="Calibri" w:hAnsi="Times New Roman" w:cs="Times New Roman"/>
          <w:b/>
        </w:rPr>
        <w:tab/>
        <w:t>Tinkamumo laikas</w:t>
      </w:r>
    </w:p>
    <w:p w14:paraId="6D59DAF7" w14:textId="77777777" w:rsidR="00277B34" w:rsidRPr="00470E3C" w:rsidRDefault="00277B34" w:rsidP="00277B34">
      <w:pPr>
        <w:widowControl w:val="0"/>
        <w:spacing w:after="0" w:line="240" w:lineRule="auto"/>
        <w:rPr>
          <w:rFonts w:ascii="Times New Roman" w:eastAsia="Calibri" w:hAnsi="Times New Roman" w:cs="Times New Roman"/>
        </w:rPr>
      </w:pPr>
    </w:p>
    <w:p w14:paraId="2B3234F6"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lastRenderedPageBreak/>
        <w:t>3 metai</w:t>
      </w:r>
    </w:p>
    <w:p w14:paraId="40268554" w14:textId="77777777" w:rsidR="00277B34" w:rsidRPr="00470E3C" w:rsidRDefault="00277B34" w:rsidP="00277B34">
      <w:pPr>
        <w:widowControl w:val="0"/>
        <w:spacing w:after="0" w:line="240" w:lineRule="auto"/>
        <w:rPr>
          <w:rFonts w:ascii="Times New Roman" w:eastAsia="Calibri" w:hAnsi="Times New Roman" w:cs="Times New Roman"/>
        </w:rPr>
      </w:pPr>
    </w:p>
    <w:p w14:paraId="20D5B7B1" w14:textId="77777777" w:rsidR="00277B34" w:rsidRPr="00470E3C" w:rsidRDefault="00277B34" w:rsidP="00277B34">
      <w:pPr>
        <w:widowControl w:val="0"/>
        <w:spacing w:after="0" w:line="240" w:lineRule="auto"/>
        <w:ind w:left="567" w:hanging="567"/>
        <w:outlineLvl w:val="2"/>
        <w:rPr>
          <w:rFonts w:ascii="Times New Roman" w:eastAsia="Calibri" w:hAnsi="Times New Roman" w:cs="Times New Roman"/>
          <w:b/>
        </w:rPr>
      </w:pPr>
      <w:r w:rsidRPr="00470E3C">
        <w:rPr>
          <w:rFonts w:ascii="Times New Roman" w:eastAsia="Calibri" w:hAnsi="Times New Roman" w:cs="Times New Roman"/>
          <w:b/>
        </w:rPr>
        <w:t>6.4</w:t>
      </w:r>
      <w:r w:rsidRPr="00470E3C">
        <w:rPr>
          <w:rFonts w:ascii="Times New Roman" w:eastAsia="Calibri" w:hAnsi="Times New Roman" w:cs="Times New Roman"/>
          <w:b/>
        </w:rPr>
        <w:tab/>
        <w:t>Specialios laikymo sąlygos</w:t>
      </w:r>
    </w:p>
    <w:p w14:paraId="41F4C26A" w14:textId="77777777" w:rsidR="00277B34" w:rsidRPr="00470E3C" w:rsidRDefault="00277B34" w:rsidP="00277B34">
      <w:pPr>
        <w:widowControl w:val="0"/>
        <w:spacing w:after="0" w:line="240" w:lineRule="auto"/>
        <w:rPr>
          <w:rFonts w:ascii="Times New Roman" w:eastAsia="Calibri" w:hAnsi="Times New Roman" w:cs="Times New Roman"/>
        </w:rPr>
      </w:pPr>
    </w:p>
    <w:p w14:paraId="65F540F0" w14:textId="77777777" w:rsidR="000402D8" w:rsidRDefault="00277B34" w:rsidP="00277B34">
      <w:pPr>
        <w:widowControl w:val="0"/>
        <w:spacing w:after="0" w:line="240" w:lineRule="auto"/>
        <w:rPr>
          <w:rFonts w:ascii="Times New Roman" w:eastAsia="Calibri" w:hAnsi="Times New Roman" w:cs="Times New Roman"/>
        </w:rPr>
      </w:pPr>
      <w:r w:rsidRPr="002418A9">
        <w:rPr>
          <w:rFonts w:ascii="Times New Roman" w:eastAsia="Calibri" w:hAnsi="Times New Roman" w:cs="Times New Roman"/>
          <w:u w:val="single"/>
        </w:rPr>
        <w:t>Lizdinės plokštelės</w:t>
      </w:r>
    </w:p>
    <w:p w14:paraId="65D3306D" w14:textId="0307EC33" w:rsidR="00277B34" w:rsidRDefault="000402D8" w:rsidP="00277B34">
      <w:pPr>
        <w:widowControl w:val="0"/>
        <w:spacing w:after="0" w:line="240" w:lineRule="auto"/>
        <w:rPr>
          <w:rFonts w:ascii="Times New Roman" w:eastAsia="Calibri" w:hAnsi="Times New Roman" w:cs="Times New Roman"/>
        </w:rPr>
      </w:pPr>
      <w:r>
        <w:rPr>
          <w:rFonts w:ascii="Times New Roman" w:eastAsia="Calibri" w:hAnsi="Times New Roman" w:cs="Times New Roman"/>
        </w:rPr>
        <w:t>L</w:t>
      </w:r>
      <w:r w:rsidR="00277B34" w:rsidRPr="00470E3C">
        <w:rPr>
          <w:rFonts w:ascii="Times New Roman" w:eastAsia="Calibri" w:hAnsi="Times New Roman" w:cs="Times New Roman"/>
        </w:rPr>
        <w:t>aikyti gamintojo pakuotėje.</w:t>
      </w:r>
    </w:p>
    <w:p w14:paraId="47940735" w14:textId="77777777" w:rsidR="000402D8" w:rsidRPr="00470E3C" w:rsidRDefault="000402D8" w:rsidP="00277B34">
      <w:pPr>
        <w:widowControl w:val="0"/>
        <w:spacing w:after="0" w:line="240" w:lineRule="auto"/>
        <w:rPr>
          <w:rFonts w:ascii="Times New Roman" w:eastAsia="Calibri" w:hAnsi="Times New Roman" w:cs="Times New Roman"/>
        </w:rPr>
      </w:pPr>
    </w:p>
    <w:p w14:paraId="4562CAA6" w14:textId="77777777" w:rsidR="000402D8" w:rsidRDefault="00277B34" w:rsidP="00277B34">
      <w:pPr>
        <w:widowControl w:val="0"/>
        <w:spacing w:after="0" w:line="240" w:lineRule="auto"/>
        <w:rPr>
          <w:rFonts w:ascii="Times New Roman" w:eastAsia="Calibri" w:hAnsi="Times New Roman" w:cs="Times New Roman"/>
        </w:rPr>
      </w:pPr>
      <w:r w:rsidRPr="002418A9">
        <w:rPr>
          <w:rFonts w:ascii="Times New Roman" w:eastAsia="Calibri" w:hAnsi="Times New Roman" w:cs="Times New Roman"/>
          <w:u w:val="single"/>
        </w:rPr>
        <w:t xml:space="preserve">Tablečių </w:t>
      </w:r>
      <w:proofErr w:type="spellStart"/>
      <w:r w:rsidRPr="002418A9">
        <w:rPr>
          <w:rFonts w:ascii="Times New Roman" w:eastAsia="Calibri" w:hAnsi="Times New Roman" w:cs="Times New Roman"/>
          <w:u w:val="single"/>
        </w:rPr>
        <w:t>talpyklės</w:t>
      </w:r>
      <w:proofErr w:type="spellEnd"/>
    </w:p>
    <w:p w14:paraId="71F5B038" w14:textId="61FD19D9" w:rsidR="00277B34" w:rsidRPr="00470E3C" w:rsidRDefault="000402D8" w:rsidP="00277B34">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T</w:t>
      </w:r>
      <w:r w:rsidR="00277B34" w:rsidRPr="00470E3C">
        <w:rPr>
          <w:rFonts w:ascii="Times New Roman" w:eastAsia="Calibri" w:hAnsi="Times New Roman" w:cs="Times New Roman"/>
        </w:rPr>
        <w:t>alpyklę</w:t>
      </w:r>
      <w:proofErr w:type="spellEnd"/>
      <w:r w:rsidR="00277B34" w:rsidRPr="00470E3C">
        <w:rPr>
          <w:rFonts w:ascii="Times New Roman" w:eastAsia="Calibri" w:hAnsi="Times New Roman" w:cs="Times New Roman"/>
        </w:rPr>
        <w:t xml:space="preserve"> laikyti sandarią.</w:t>
      </w:r>
    </w:p>
    <w:p w14:paraId="79764063" w14:textId="77777777" w:rsidR="00277B34" w:rsidRPr="00470E3C" w:rsidRDefault="00277B34" w:rsidP="00277B34">
      <w:pPr>
        <w:widowControl w:val="0"/>
        <w:spacing w:after="0" w:line="240" w:lineRule="auto"/>
        <w:rPr>
          <w:rFonts w:ascii="Times New Roman" w:eastAsia="Calibri" w:hAnsi="Times New Roman" w:cs="Times New Roman"/>
        </w:rPr>
      </w:pPr>
    </w:p>
    <w:p w14:paraId="48911378" w14:textId="77777777" w:rsidR="00277B34" w:rsidRPr="00470E3C" w:rsidRDefault="00277B34" w:rsidP="00277B34">
      <w:pPr>
        <w:widowControl w:val="0"/>
        <w:spacing w:after="0" w:line="240" w:lineRule="auto"/>
        <w:ind w:left="567" w:hanging="567"/>
        <w:outlineLvl w:val="2"/>
        <w:rPr>
          <w:rFonts w:ascii="Times New Roman" w:eastAsia="Calibri" w:hAnsi="Times New Roman" w:cs="Times New Roman"/>
          <w:b/>
        </w:rPr>
      </w:pPr>
      <w:r w:rsidRPr="00470E3C">
        <w:rPr>
          <w:rFonts w:ascii="Times New Roman" w:eastAsia="Calibri" w:hAnsi="Times New Roman" w:cs="Times New Roman"/>
          <w:b/>
        </w:rPr>
        <w:t>6.5</w:t>
      </w:r>
      <w:r w:rsidRPr="00470E3C">
        <w:rPr>
          <w:rFonts w:ascii="Times New Roman" w:eastAsia="Calibri" w:hAnsi="Times New Roman" w:cs="Times New Roman"/>
          <w:b/>
        </w:rPr>
        <w:tab/>
        <w:t>Pakuotė ir jos turinys</w:t>
      </w:r>
    </w:p>
    <w:p w14:paraId="00A4C607" w14:textId="77777777" w:rsidR="00277B34" w:rsidRPr="00470E3C" w:rsidRDefault="00277B34" w:rsidP="00277B34">
      <w:pPr>
        <w:widowControl w:val="0"/>
        <w:spacing w:after="0" w:line="240" w:lineRule="auto"/>
        <w:rPr>
          <w:rFonts w:ascii="Times New Roman" w:eastAsia="Calibri" w:hAnsi="Times New Roman" w:cs="Times New Roman"/>
        </w:rPr>
      </w:pPr>
    </w:p>
    <w:p w14:paraId="4C4DAF71"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 xml:space="preserve">PVC/PE/PVDC/Aliuminio lizdinės plokštelės (dėžutėse) ir DTPE tablečių </w:t>
      </w:r>
      <w:proofErr w:type="spellStart"/>
      <w:r w:rsidRPr="00470E3C">
        <w:rPr>
          <w:rFonts w:ascii="Times New Roman" w:eastAsia="Calibri" w:hAnsi="Times New Roman" w:cs="Times New Roman"/>
        </w:rPr>
        <w:t>talpyklės</w:t>
      </w:r>
      <w:proofErr w:type="spellEnd"/>
      <w:r w:rsidRPr="00470E3C">
        <w:rPr>
          <w:rFonts w:ascii="Times New Roman" w:eastAsia="Calibri" w:hAnsi="Times New Roman" w:cs="Times New Roman"/>
        </w:rPr>
        <w:t>, uždarytos vaikams neatidaromais PP uždoriais, kuriose yra 10, 14, 20, 28, 30, 50, 56, 60, 90, 100 arba 200 modifikuoto atpalaidavimo kapsulių.</w:t>
      </w:r>
    </w:p>
    <w:p w14:paraId="5B506508" w14:textId="77777777" w:rsidR="00277B34" w:rsidRPr="00470E3C" w:rsidRDefault="00277B34" w:rsidP="00277B34">
      <w:pPr>
        <w:widowControl w:val="0"/>
        <w:spacing w:after="0" w:line="240" w:lineRule="auto"/>
        <w:rPr>
          <w:rFonts w:ascii="Times New Roman" w:eastAsia="Calibri" w:hAnsi="Times New Roman" w:cs="Times New Roman"/>
        </w:rPr>
      </w:pPr>
    </w:p>
    <w:p w14:paraId="3640C730"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Gali būti tiekiamos ne visų dydžių pakuotės.</w:t>
      </w:r>
    </w:p>
    <w:p w14:paraId="6E2649C3" w14:textId="77777777" w:rsidR="00277B34" w:rsidRPr="00470E3C" w:rsidRDefault="00277B34" w:rsidP="00277B34">
      <w:pPr>
        <w:widowControl w:val="0"/>
        <w:spacing w:after="0" w:line="240" w:lineRule="auto"/>
        <w:rPr>
          <w:rFonts w:ascii="Times New Roman" w:eastAsia="Calibri" w:hAnsi="Times New Roman" w:cs="Times New Roman"/>
        </w:rPr>
      </w:pPr>
    </w:p>
    <w:p w14:paraId="4DE8A910" w14:textId="77777777" w:rsidR="00277B34" w:rsidRPr="00470E3C" w:rsidRDefault="00277B34" w:rsidP="00277B34">
      <w:pPr>
        <w:widowControl w:val="0"/>
        <w:spacing w:after="0" w:line="240" w:lineRule="auto"/>
        <w:ind w:left="567" w:hanging="567"/>
        <w:outlineLvl w:val="2"/>
        <w:rPr>
          <w:rFonts w:ascii="Times New Roman" w:eastAsia="Calibri" w:hAnsi="Times New Roman" w:cs="Times New Roman"/>
          <w:b/>
        </w:rPr>
      </w:pPr>
      <w:bookmarkStart w:id="1" w:name="_Toc129243121"/>
      <w:bookmarkStart w:id="2" w:name="_Toc129243246"/>
      <w:r w:rsidRPr="00470E3C">
        <w:rPr>
          <w:rFonts w:ascii="Times New Roman" w:eastAsia="Calibri" w:hAnsi="Times New Roman" w:cs="Times New Roman"/>
          <w:b/>
        </w:rPr>
        <w:t>6.6</w:t>
      </w:r>
      <w:r w:rsidRPr="00470E3C">
        <w:rPr>
          <w:rFonts w:ascii="Times New Roman" w:eastAsia="Calibri" w:hAnsi="Times New Roman" w:cs="Times New Roman"/>
          <w:b/>
        </w:rPr>
        <w:tab/>
        <w:t>Specialūs reikalavimai atliekoms tvarkyti</w:t>
      </w:r>
      <w:bookmarkEnd w:id="1"/>
      <w:bookmarkEnd w:id="2"/>
    </w:p>
    <w:p w14:paraId="71AAA1F4" w14:textId="77777777" w:rsidR="00277B34" w:rsidRPr="00470E3C" w:rsidRDefault="00277B34" w:rsidP="00277B34">
      <w:pPr>
        <w:widowControl w:val="0"/>
        <w:spacing w:after="0" w:line="240" w:lineRule="auto"/>
        <w:rPr>
          <w:rFonts w:ascii="Times New Roman" w:eastAsia="Calibri" w:hAnsi="Times New Roman" w:cs="Times New Roman"/>
        </w:rPr>
      </w:pPr>
    </w:p>
    <w:p w14:paraId="3A13F0FF"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Nesuvartotą vaistinį preparatą ar atliekas reikia tvarkyti laikantis vietinių reikalavimų.</w:t>
      </w:r>
    </w:p>
    <w:p w14:paraId="2A113B15" w14:textId="77777777" w:rsidR="00277B34" w:rsidRPr="00470E3C" w:rsidRDefault="00277B34" w:rsidP="00277B34">
      <w:pPr>
        <w:widowControl w:val="0"/>
        <w:spacing w:after="0" w:line="240" w:lineRule="auto"/>
        <w:rPr>
          <w:rFonts w:ascii="Times New Roman" w:eastAsia="Calibri" w:hAnsi="Times New Roman" w:cs="Times New Roman"/>
        </w:rPr>
      </w:pPr>
    </w:p>
    <w:p w14:paraId="7214634D" w14:textId="77777777" w:rsidR="00277B34" w:rsidRPr="00470E3C" w:rsidRDefault="00277B34" w:rsidP="00277B34">
      <w:pPr>
        <w:widowControl w:val="0"/>
        <w:spacing w:after="0" w:line="240" w:lineRule="auto"/>
        <w:rPr>
          <w:rFonts w:ascii="Times New Roman" w:eastAsia="Calibri" w:hAnsi="Times New Roman" w:cs="Times New Roman"/>
        </w:rPr>
      </w:pPr>
    </w:p>
    <w:p w14:paraId="1332768A" w14:textId="77777777" w:rsidR="00277B34" w:rsidRPr="00470E3C" w:rsidRDefault="00277B34" w:rsidP="00277B34">
      <w:pPr>
        <w:widowControl w:val="0"/>
        <w:tabs>
          <w:tab w:val="left" w:pos="567"/>
        </w:tabs>
        <w:spacing w:after="0" w:line="240" w:lineRule="auto"/>
        <w:ind w:left="567" w:hanging="567"/>
        <w:outlineLvl w:val="1"/>
        <w:rPr>
          <w:rFonts w:ascii="Calibri" w:eastAsia="Calibri" w:hAnsi="Calibri" w:cs="Times New Roman"/>
        </w:rPr>
      </w:pPr>
      <w:bookmarkStart w:id="3" w:name="_Toc129243122"/>
      <w:bookmarkStart w:id="4" w:name="_Toc129243247"/>
      <w:r w:rsidRPr="00470E3C">
        <w:rPr>
          <w:rFonts w:ascii="Times New Roman" w:eastAsia="Calibri" w:hAnsi="Times New Roman" w:cs="Times New Roman"/>
          <w:b/>
        </w:rPr>
        <w:t>7.</w:t>
      </w:r>
      <w:r w:rsidRPr="00470E3C">
        <w:rPr>
          <w:rFonts w:ascii="Times New Roman" w:eastAsia="Calibri" w:hAnsi="Times New Roman" w:cs="Times New Roman"/>
          <w:b/>
        </w:rPr>
        <w:tab/>
        <w:t>REGISTRUOTOJAS</w:t>
      </w:r>
    </w:p>
    <w:bookmarkEnd w:id="3"/>
    <w:bookmarkEnd w:id="4"/>
    <w:p w14:paraId="11FA3F76" w14:textId="77777777" w:rsidR="00277B34" w:rsidRPr="00470E3C" w:rsidRDefault="00277B34" w:rsidP="00277B34">
      <w:pPr>
        <w:widowControl w:val="0"/>
        <w:spacing w:after="0" w:line="240" w:lineRule="auto"/>
        <w:rPr>
          <w:rFonts w:ascii="Times New Roman" w:eastAsia="Calibri" w:hAnsi="Times New Roman" w:cs="Times New Roman"/>
        </w:rPr>
      </w:pPr>
    </w:p>
    <w:p w14:paraId="4861559A" w14:textId="4F08431D"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K</w:t>
      </w:r>
      <w:r>
        <w:rPr>
          <w:rFonts w:ascii="Times New Roman" w:eastAsia="Calibri" w:hAnsi="Times New Roman" w:cs="Times New Roman"/>
        </w:rPr>
        <w:t>RKA</w:t>
      </w:r>
      <w:r w:rsidRPr="00470E3C">
        <w:rPr>
          <w:rFonts w:ascii="Times New Roman" w:eastAsia="Calibri" w:hAnsi="Times New Roman" w:cs="Times New Roman"/>
        </w:rPr>
        <w:t xml:space="preserve">, </w:t>
      </w:r>
      <w:proofErr w:type="spellStart"/>
      <w:r w:rsidRPr="00470E3C">
        <w:rPr>
          <w:rFonts w:ascii="Times New Roman" w:eastAsia="Calibri" w:hAnsi="Times New Roman" w:cs="Times New Roman"/>
        </w:rPr>
        <w:t>d.d</w:t>
      </w:r>
      <w:proofErr w:type="spellEnd"/>
      <w:r w:rsidRPr="00470E3C">
        <w:rPr>
          <w:rFonts w:ascii="Times New Roman" w:eastAsia="Calibri" w:hAnsi="Times New Roman" w:cs="Times New Roman"/>
        </w:rPr>
        <w:t>.</w:t>
      </w:r>
      <w:r>
        <w:rPr>
          <w:rFonts w:ascii="Times New Roman" w:eastAsia="Calibri" w:hAnsi="Times New Roman" w:cs="Times New Roman"/>
        </w:rPr>
        <w:t>,</w:t>
      </w:r>
      <w:r w:rsidRPr="00470E3C">
        <w:rPr>
          <w:rFonts w:ascii="Times New Roman" w:eastAsia="Calibri" w:hAnsi="Times New Roman" w:cs="Times New Roman"/>
        </w:rPr>
        <w:t xml:space="preserve"> Novo mesto</w:t>
      </w:r>
    </w:p>
    <w:p w14:paraId="591DD693" w14:textId="77777777" w:rsidR="00277B34" w:rsidRPr="00470E3C" w:rsidRDefault="00277B34" w:rsidP="00277B34">
      <w:pPr>
        <w:widowControl w:val="0"/>
        <w:spacing w:after="0" w:line="240" w:lineRule="auto"/>
        <w:rPr>
          <w:rFonts w:ascii="Times New Roman" w:eastAsia="Calibri" w:hAnsi="Times New Roman" w:cs="Times New Roman"/>
        </w:rPr>
      </w:pPr>
      <w:proofErr w:type="spellStart"/>
      <w:r w:rsidRPr="00470E3C">
        <w:rPr>
          <w:rFonts w:ascii="Times New Roman" w:eastAsia="Calibri" w:hAnsi="Times New Roman" w:cs="Times New Roman"/>
        </w:rPr>
        <w:t>Šmarješka</w:t>
      </w:r>
      <w:proofErr w:type="spellEnd"/>
      <w:r w:rsidRPr="00470E3C">
        <w:rPr>
          <w:rFonts w:ascii="Times New Roman" w:eastAsia="Calibri" w:hAnsi="Times New Roman" w:cs="Times New Roman"/>
        </w:rPr>
        <w:t xml:space="preserve"> </w:t>
      </w:r>
      <w:proofErr w:type="spellStart"/>
      <w:r w:rsidRPr="00470E3C">
        <w:rPr>
          <w:rFonts w:ascii="Times New Roman" w:eastAsia="Calibri" w:hAnsi="Times New Roman" w:cs="Times New Roman"/>
        </w:rPr>
        <w:t>cesta</w:t>
      </w:r>
      <w:proofErr w:type="spellEnd"/>
      <w:r w:rsidRPr="00470E3C">
        <w:rPr>
          <w:rFonts w:ascii="Times New Roman" w:eastAsia="Calibri" w:hAnsi="Times New Roman" w:cs="Times New Roman"/>
        </w:rPr>
        <w:t xml:space="preserve"> 6</w:t>
      </w:r>
    </w:p>
    <w:p w14:paraId="68BDB93D"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8501 Novo mesto</w:t>
      </w:r>
    </w:p>
    <w:p w14:paraId="51785252"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Slovėnija</w:t>
      </w:r>
    </w:p>
    <w:p w14:paraId="0FFAE29E" w14:textId="77777777" w:rsidR="00277B34" w:rsidRPr="00470E3C" w:rsidRDefault="00277B34" w:rsidP="00277B34">
      <w:pPr>
        <w:widowControl w:val="0"/>
        <w:spacing w:after="0" w:line="240" w:lineRule="auto"/>
        <w:rPr>
          <w:rFonts w:ascii="Times New Roman" w:eastAsia="Calibri" w:hAnsi="Times New Roman" w:cs="Times New Roman"/>
        </w:rPr>
      </w:pPr>
    </w:p>
    <w:p w14:paraId="26D47E2C" w14:textId="77777777" w:rsidR="00277B34" w:rsidRPr="00470E3C" w:rsidRDefault="00277B34" w:rsidP="00277B34">
      <w:pPr>
        <w:widowControl w:val="0"/>
        <w:spacing w:after="0" w:line="240" w:lineRule="auto"/>
        <w:rPr>
          <w:rFonts w:ascii="Times New Roman" w:eastAsia="Calibri" w:hAnsi="Times New Roman" w:cs="Times New Roman"/>
        </w:rPr>
      </w:pPr>
    </w:p>
    <w:p w14:paraId="40F92F5B" w14:textId="77777777" w:rsidR="00277B34" w:rsidRPr="00470E3C" w:rsidRDefault="00277B34" w:rsidP="00277B34">
      <w:pPr>
        <w:widowControl w:val="0"/>
        <w:spacing w:after="0" w:line="240" w:lineRule="auto"/>
        <w:ind w:left="567" w:hanging="567"/>
        <w:outlineLvl w:val="2"/>
        <w:rPr>
          <w:rFonts w:ascii="Times New Roman" w:eastAsia="Calibri" w:hAnsi="Times New Roman" w:cs="Times New Roman"/>
          <w:b/>
        </w:rPr>
      </w:pPr>
      <w:bookmarkStart w:id="5" w:name="_Toc129243123"/>
      <w:bookmarkStart w:id="6" w:name="_Toc129243248"/>
      <w:r w:rsidRPr="00470E3C">
        <w:rPr>
          <w:rFonts w:ascii="Times New Roman" w:eastAsia="Calibri" w:hAnsi="Times New Roman" w:cs="Times New Roman"/>
          <w:b/>
          <w:lang w:val="sl-SI"/>
        </w:rPr>
        <w:t>8.</w:t>
      </w:r>
      <w:r w:rsidRPr="00470E3C">
        <w:rPr>
          <w:rFonts w:ascii="Times New Roman" w:eastAsia="Calibri" w:hAnsi="Times New Roman" w:cs="Times New Roman"/>
          <w:b/>
          <w:lang w:val="sl-SI"/>
        </w:rPr>
        <w:tab/>
        <w:t>REGISTRACIJOS PAŽYMĖJIMO</w:t>
      </w:r>
      <w:r w:rsidRPr="00470E3C">
        <w:rPr>
          <w:rFonts w:ascii="Times New Roman" w:eastAsia="Calibri" w:hAnsi="Times New Roman" w:cs="Times New Roman"/>
          <w:b/>
        </w:rPr>
        <w:t xml:space="preserve"> NUMERIS</w:t>
      </w:r>
      <w:bookmarkEnd w:id="5"/>
      <w:bookmarkEnd w:id="6"/>
      <w:r w:rsidRPr="00470E3C">
        <w:rPr>
          <w:rFonts w:ascii="Times New Roman" w:eastAsia="Calibri" w:hAnsi="Times New Roman" w:cs="Times New Roman"/>
          <w:b/>
        </w:rPr>
        <w:t xml:space="preserve"> (-IAI)</w:t>
      </w:r>
    </w:p>
    <w:p w14:paraId="329A99F0" w14:textId="77777777" w:rsidR="00277B34" w:rsidRPr="00470E3C" w:rsidRDefault="00277B34" w:rsidP="00277B34">
      <w:pPr>
        <w:widowControl w:val="0"/>
        <w:spacing w:after="0" w:line="240" w:lineRule="auto"/>
        <w:rPr>
          <w:rFonts w:ascii="Times New Roman" w:eastAsia="Calibri" w:hAnsi="Times New Roman" w:cs="Times New Roman"/>
        </w:rPr>
      </w:pPr>
    </w:p>
    <w:p w14:paraId="70106AE5" w14:textId="77777777" w:rsidR="00277B34" w:rsidRPr="00470E3C" w:rsidRDefault="00277B34" w:rsidP="00277B34">
      <w:pPr>
        <w:widowControl w:val="0"/>
        <w:spacing w:after="0" w:line="240" w:lineRule="auto"/>
        <w:rPr>
          <w:rFonts w:ascii="Times New Roman" w:eastAsia="Calibri" w:hAnsi="Times New Roman" w:cs="Times New Roman"/>
          <w:u w:val="single"/>
        </w:rPr>
      </w:pPr>
      <w:r w:rsidRPr="00470E3C">
        <w:rPr>
          <w:rFonts w:ascii="Times New Roman" w:eastAsia="Calibri" w:hAnsi="Times New Roman" w:cs="Times New Roman"/>
          <w:u w:val="single"/>
        </w:rPr>
        <w:t>Lizdinė plokštelė:</w:t>
      </w:r>
    </w:p>
    <w:p w14:paraId="40E1C3CF"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N10 - LT/1/05/0401/001</w:t>
      </w:r>
    </w:p>
    <w:p w14:paraId="3021B657"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N14 - LT/1/05/0401/002</w:t>
      </w:r>
    </w:p>
    <w:p w14:paraId="185CEECA"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N20 - LT/1/05/0401/003</w:t>
      </w:r>
    </w:p>
    <w:p w14:paraId="4041844A"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N28 - LT/1/05/0401/004</w:t>
      </w:r>
    </w:p>
    <w:p w14:paraId="2C7CDA9C"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N30 - LT/1/05/0401/005</w:t>
      </w:r>
    </w:p>
    <w:p w14:paraId="4CDB5056"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N50 - LT/1/05/0401/006</w:t>
      </w:r>
    </w:p>
    <w:p w14:paraId="14A5DFE4"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N56 - LT/1/05/0401/007</w:t>
      </w:r>
    </w:p>
    <w:p w14:paraId="3A8AEFD7"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N60 - LT/1/05/0401/008</w:t>
      </w:r>
    </w:p>
    <w:p w14:paraId="7F1FE5EA"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N90 - LT/1/05/0401/009</w:t>
      </w:r>
    </w:p>
    <w:p w14:paraId="05C447E9"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N100 - LT/1/05/0401/010</w:t>
      </w:r>
    </w:p>
    <w:p w14:paraId="56075989"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N200 - LT/1/05/0401/011</w:t>
      </w:r>
    </w:p>
    <w:p w14:paraId="7302B6D5" w14:textId="77777777" w:rsidR="00277B34" w:rsidRPr="00470E3C" w:rsidRDefault="00277B34" w:rsidP="00277B34">
      <w:pPr>
        <w:widowControl w:val="0"/>
        <w:spacing w:after="0" w:line="240" w:lineRule="auto"/>
        <w:rPr>
          <w:rFonts w:ascii="Times New Roman" w:eastAsia="Calibri" w:hAnsi="Times New Roman" w:cs="Times New Roman"/>
          <w:u w:val="single"/>
        </w:rPr>
      </w:pPr>
      <w:r w:rsidRPr="00470E3C">
        <w:rPr>
          <w:rFonts w:ascii="Times New Roman" w:eastAsia="Calibri" w:hAnsi="Times New Roman" w:cs="Times New Roman"/>
          <w:u w:val="single"/>
        </w:rPr>
        <w:t xml:space="preserve">Tablečių </w:t>
      </w:r>
      <w:proofErr w:type="spellStart"/>
      <w:r w:rsidRPr="00470E3C">
        <w:rPr>
          <w:rFonts w:ascii="Times New Roman" w:eastAsia="Calibri" w:hAnsi="Times New Roman" w:cs="Times New Roman"/>
          <w:u w:val="single"/>
        </w:rPr>
        <w:t>talpyklė</w:t>
      </w:r>
      <w:proofErr w:type="spellEnd"/>
      <w:r w:rsidRPr="00470E3C">
        <w:rPr>
          <w:rFonts w:ascii="Times New Roman" w:eastAsia="Calibri" w:hAnsi="Times New Roman" w:cs="Times New Roman"/>
          <w:u w:val="single"/>
        </w:rPr>
        <w:t>:</w:t>
      </w:r>
    </w:p>
    <w:p w14:paraId="4A2CEFF5"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N10 - LT/1/05/0401/012</w:t>
      </w:r>
    </w:p>
    <w:p w14:paraId="38FE571B"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N14 - LT/1/05/0401/013</w:t>
      </w:r>
    </w:p>
    <w:p w14:paraId="10607D21"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N20 - LT/1/05/0401/014</w:t>
      </w:r>
    </w:p>
    <w:p w14:paraId="60AD180E"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N28 - LT/1/05/0401/015</w:t>
      </w:r>
    </w:p>
    <w:p w14:paraId="6B80AC59"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N30 - LT/1/05/0401/016</w:t>
      </w:r>
    </w:p>
    <w:p w14:paraId="4260B550"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N50 - LT/1/05/0401/017</w:t>
      </w:r>
    </w:p>
    <w:p w14:paraId="131895F5"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N56 - LT/1/05/0401/018</w:t>
      </w:r>
    </w:p>
    <w:p w14:paraId="313D8DF4"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N60 - LT/1/05/0401/019</w:t>
      </w:r>
    </w:p>
    <w:p w14:paraId="217B9B17"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N90 - LT/1/05/0401/020</w:t>
      </w:r>
    </w:p>
    <w:p w14:paraId="1DF985D8"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N100 - LT/1/05/0401/021</w:t>
      </w:r>
    </w:p>
    <w:p w14:paraId="089063B3"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lastRenderedPageBreak/>
        <w:t>N200 - LT/1/05/0401/022</w:t>
      </w:r>
    </w:p>
    <w:p w14:paraId="264D6E4B" w14:textId="77777777" w:rsidR="00277B34" w:rsidRPr="00470E3C" w:rsidRDefault="00277B34" w:rsidP="00277B34">
      <w:pPr>
        <w:widowControl w:val="0"/>
        <w:spacing w:after="0" w:line="240" w:lineRule="auto"/>
        <w:rPr>
          <w:rFonts w:ascii="Times New Roman" w:eastAsia="Calibri" w:hAnsi="Times New Roman" w:cs="Times New Roman"/>
        </w:rPr>
      </w:pPr>
    </w:p>
    <w:p w14:paraId="038D09CB" w14:textId="77777777" w:rsidR="00277B34" w:rsidRPr="00470E3C" w:rsidRDefault="00277B34" w:rsidP="00277B34">
      <w:pPr>
        <w:widowControl w:val="0"/>
        <w:tabs>
          <w:tab w:val="left" w:pos="567"/>
        </w:tabs>
        <w:spacing w:after="0" w:line="240" w:lineRule="auto"/>
        <w:ind w:left="567" w:hanging="567"/>
        <w:outlineLvl w:val="1"/>
        <w:rPr>
          <w:rFonts w:ascii="Times New Roman" w:eastAsia="Calibri" w:hAnsi="Times New Roman" w:cs="Times New Roman"/>
          <w:b/>
        </w:rPr>
      </w:pPr>
      <w:bookmarkStart w:id="7" w:name="_Toc129243124"/>
      <w:bookmarkStart w:id="8" w:name="_Toc129243249"/>
      <w:r w:rsidRPr="00470E3C">
        <w:rPr>
          <w:rFonts w:ascii="Times New Roman" w:eastAsia="Calibri" w:hAnsi="Times New Roman" w:cs="Times New Roman"/>
          <w:b/>
        </w:rPr>
        <w:t>9.</w:t>
      </w:r>
      <w:r w:rsidRPr="00470E3C">
        <w:rPr>
          <w:rFonts w:ascii="Times New Roman" w:eastAsia="Calibri" w:hAnsi="Times New Roman" w:cs="Times New Roman"/>
          <w:b/>
        </w:rPr>
        <w:tab/>
      </w:r>
      <w:r w:rsidRPr="00470E3C">
        <w:rPr>
          <w:rFonts w:ascii="Times New Roman" w:eastAsia="Calibri" w:hAnsi="Times New Roman" w:cs="Times New Roman"/>
          <w:b/>
          <w:lang w:val="sl-SI"/>
        </w:rPr>
        <w:t>REGISTRAVIMO / PERREGISTRAVIMO</w:t>
      </w:r>
      <w:r w:rsidRPr="00470E3C">
        <w:rPr>
          <w:rFonts w:ascii="Times New Roman" w:eastAsia="Calibri" w:hAnsi="Times New Roman" w:cs="Times New Roman"/>
          <w:b/>
        </w:rPr>
        <w:t xml:space="preserve"> DATA</w:t>
      </w:r>
      <w:bookmarkEnd w:id="7"/>
      <w:bookmarkEnd w:id="8"/>
    </w:p>
    <w:p w14:paraId="54BD5C5A" w14:textId="77777777" w:rsidR="00277B34" w:rsidRPr="00470E3C" w:rsidRDefault="00277B34" w:rsidP="00277B34">
      <w:pPr>
        <w:widowControl w:val="0"/>
        <w:spacing w:after="0" w:line="240" w:lineRule="auto"/>
        <w:rPr>
          <w:rFonts w:ascii="Times New Roman" w:eastAsia="Calibri" w:hAnsi="Times New Roman" w:cs="Times New Roman"/>
        </w:rPr>
      </w:pPr>
    </w:p>
    <w:p w14:paraId="7F8CDDF4"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lang w:val="sl-SI"/>
        </w:rPr>
        <w:t>Registravimo data</w:t>
      </w:r>
      <w:r w:rsidRPr="00470E3C">
        <w:rPr>
          <w:rFonts w:ascii="Times New Roman" w:eastAsia="Calibri" w:hAnsi="Times New Roman" w:cs="Times New Roman"/>
        </w:rPr>
        <w:t xml:space="preserve"> 2005 m. vasario 17 d.</w:t>
      </w:r>
    </w:p>
    <w:p w14:paraId="5A2BE41B" w14:textId="77777777" w:rsidR="00277B34" w:rsidRPr="00470E3C" w:rsidRDefault="00277B34" w:rsidP="00277B34">
      <w:pPr>
        <w:widowControl w:val="0"/>
        <w:spacing w:after="0" w:line="240" w:lineRule="auto"/>
        <w:rPr>
          <w:rFonts w:ascii="Times New Roman" w:eastAsia="Calibri" w:hAnsi="Times New Roman" w:cs="Times New Roman"/>
          <w:lang w:val="sl-SI"/>
        </w:rPr>
      </w:pPr>
      <w:r w:rsidRPr="00470E3C">
        <w:rPr>
          <w:rFonts w:ascii="Times New Roman" w:eastAsia="Calibri" w:hAnsi="Times New Roman" w:cs="Times New Roman"/>
          <w:lang w:val="sl-SI"/>
        </w:rPr>
        <w:t>Perregistravimo data</w:t>
      </w:r>
      <w:r>
        <w:rPr>
          <w:rFonts w:ascii="Times New Roman" w:eastAsia="Calibri" w:hAnsi="Times New Roman" w:cs="Times New Roman"/>
          <w:lang w:val="sl-SI"/>
        </w:rPr>
        <w:t xml:space="preserve"> </w:t>
      </w:r>
      <w:r w:rsidRPr="00075D90">
        <w:rPr>
          <w:rFonts w:ascii="Times New Roman" w:eastAsia="Calibri" w:hAnsi="Times New Roman" w:cs="Times New Roman"/>
        </w:rPr>
        <w:t>2011</w:t>
      </w:r>
      <w:r>
        <w:rPr>
          <w:rFonts w:ascii="Times New Roman" w:eastAsia="Calibri" w:hAnsi="Times New Roman" w:cs="Times New Roman"/>
        </w:rPr>
        <w:t xml:space="preserve"> m. kovo mėn. </w:t>
      </w:r>
      <w:r w:rsidRPr="00075D90">
        <w:rPr>
          <w:rFonts w:ascii="Times New Roman" w:eastAsia="Calibri" w:hAnsi="Times New Roman" w:cs="Times New Roman"/>
        </w:rPr>
        <w:t>30</w:t>
      </w:r>
      <w:r>
        <w:rPr>
          <w:rFonts w:ascii="Times New Roman" w:eastAsia="Calibri" w:hAnsi="Times New Roman" w:cs="Times New Roman"/>
        </w:rPr>
        <w:t xml:space="preserve"> d.</w:t>
      </w:r>
    </w:p>
    <w:p w14:paraId="60DAD36C" w14:textId="77777777" w:rsidR="00277B34" w:rsidRPr="00470E3C" w:rsidRDefault="00277B34" w:rsidP="00277B34">
      <w:pPr>
        <w:widowControl w:val="0"/>
        <w:spacing w:after="0" w:line="240" w:lineRule="auto"/>
        <w:rPr>
          <w:rFonts w:ascii="Times New Roman" w:eastAsia="Calibri" w:hAnsi="Times New Roman" w:cs="Times New Roman"/>
        </w:rPr>
      </w:pPr>
    </w:p>
    <w:p w14:paraId="45EDBA7D" w14:textId="77777777" w:rsidR="00277B34" w:rsidRPr="00470E3C" w:rsidRDefault="00277B34" w:rsidP="00277B34">
      <w:pPr>
        <w:widowControl w:val="0"/>
        <w:spacing w:after="0" w:line="240" w:lineRule="auto"/>
        <w:rPr>
          <w:rFonts w:ascii="Times New Roman" w:eastAsia="Calibri" w:hAnsi="Times New Roman" w:cs="Times New Roman"/>
        </w:rPr>
      </w:pPr>
    </w:p>
    <w:p w14:paraId="4C182899" w14:textId="77777777" w:rsidR="00277B34" w:rsidRPr="00470E3C" w:rsidRDefault="00277B34" w:rsidP="00277B34">
      <w:pPr>
        <w:widowControl w:val="0"/>
        <w:tabs>
          <w:tab w:val="left" w:pos="567"/>
        </w:tabs>
        <w:spacing w:after="0" w:line="240" w:lineRule="auto"/>
        <w:ind w:left="567" w:hanging="567"/>
        <w:outlineLvl w:val="1"/>
        <w:rPr>
          <w:rFonts w:ascii="Times New Roman" w:eastAsia="Calibri" w:hAnsi="Times New Roman" w:cs="Times New Roman"/>
          <w:b/>
        </w:rPr>
      </w:pPr>
      <w:r w:rsidRPr="00470E3C">
        <w:rPr>
          <w:rFonts w:ascii="Times New Roman" w:eastAsia="Calibri" w:hAnsi="Times New Roman" w:cs="Times New Roman"/>
          <w:b/>
        </w:rPr>
        <w:t>10.</w:t>
      </w:r>
      <w:r w:rsidRPr="00470E3C">
        <w:rPr>
          <w:rFonts w:ascii="Times New Roman" w:eastAsia="Calibri" w:hAnsi="Times New Roman" w:cs="Times New Roman"/>
          <w:b/>
        </w:rPr>
        <w:tab/>
        <w:t>TEKSTO PERŽIŪROS DATA</w:t>
      </w:r>
    </w:p>
    <w:p w14:paraId="55DA5198" w14:textId="77777777" w:rsidR="00277B34" w:rsidRPr="00470E3C" w:rsidRDefault="00277B34" w:rsidP="00277B34">
      <w:pPr>
        <w:widowControl w:val="0"/>
        <w:spacing w:after="0" w:line="240" w:lineRule="auto"/>
        <w:rPr>
          <w:rFonts w:ascii="Times New Roman" w:eastAsia="Calibri" w:hAnsi="Times New Roman" w:cs="Times New Roman"/>
        </w:rPr>
      </w:pPr>
    </w:p>
    <w:p w14:paraId="33791028" w14:textId="3EB625DC" w:rsidR="00277B34" w:rsidRPr="00470E3C" w:rsidRDefault="00CC516C" w:rsidP="00277B34">
      <w:pPr>
        <w:widowControl w:val="0"/>
        <w:spacing w:after="0" w:line="240" w:lineRule="auto"/>
        <w:rPr>
          <w:rFonts w:ascii="Times New Roman" w:eastAsia="Calibri" w:hAnsi="Times New Roman" w:cs="Times New Roman"/>
        </w:rPr>
      </w:pPr>
      <w:r>
        <w:rPr>
          <w:rFonts w:ascii="Times New Roman" w:eastAsia="Calibri" w:hAnsi="Times New Roman" w:cs="Times New Roman"/>
        </w:rPr>
        <w:t>2021 m. kovo 10 d.</w:t>
      </w:r>
    </w:p>
    <w:p w14:paraId="466DA380" w14:textId="77777777" w:rsidR="00277B34" w:rsidRPr="00470E3C" w:rsidRDefault="00277B34" w:rsidP="00277B34">
      <w:pPr>
        <w:widowControl w:val="0"/>
        <w:spacing w:after="0" w:line="240" w:lineRule="auto"/>
        <w:rPr>
          <w:rFonts w:ascii="Times New Roman" w:eastAsia="Calibri" w:hAnsi="Times New Roman" w:cs="Times New Roman"/>
        </w:rPr>
      </w:pPr>
    </w:p>
    <w:p w14:paraId="77263E96" w14:textId="77777777" w:rsidR="00277B34" w:rsidRPr="00470E3C" w:rsidRDefault="00277B34" w:rsidP="00277B34">
      <w:pPr>
        <w:widowControl w:val="0"/>
        <w:tabs>
          <w:tab w:val="left" w:pos="5954"/>
          <w:tab w:val="left" w:pos="6237"/>
          <w:tab w:val="left" w:pos="6663"/>
          <w:tab w:val="left" w:pos="6946"/>
        </w:tabs>
        <w:spacing w:after="0" w:line="240" w:lineRule="auto"/>
        <w:rPr>
          <w:rFonts w:ascii="Times New Roman" w:eastAsia="Calibri" w:hAnsi="Times New Roman" w:cs="Times New Roman"/>
        </w:rPr>
      </w:pPr>
      <w:r w:rsidRPr="00470E3C">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470E3C">
        <w:rPr>
          <w:rFonts w:ascii="Times New Roman" w:eastAsia="Calibri" w:hAnsi="Times New Roman" w:cs="Times New Roman"/>
          <w:i/>
        </w:rPr>
        <w:t xml:space="preserve"> </w:t>
      </w:r>
      <w:hyperlink r:id="rId9" w:history="1">
        <w:r w:rsidRPr="00470E3C">
          <w:rPr>
            <w:rFonts w:ascii="Times New Roman" w:eastAsia="Calibri" w:hAnsi="Times New Roman" w:cs="Times New Roman"/>
            <w:color w:val="0000FF"/>
            <w:u w:val="single"/>
          </w:rPr>
          <w:t>http://www.vvkt.lt</w:t>
        </w:r>
      </w:hyperlink>
    </w:p>
    <w:p w14:paraId="113BFF93"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br w:type="page"/>
      </w:r>
    </w:p>
    <w:p w14:paraId="45C86047" w14:textId="77777777" w:rsidR="00277B34" w:rsidRPr="00470E3C" w:rsidRDefault="00277B34" w:rsidP="00277B34">
      <w:pPr>
        <w:widowControl w:val="0"/>
        <w:spacing w:after="0" w:line="240" w:lineRule="auto"/>
        <w:rPr>
          <w:rFonts w:ascii="Times New Roman" w:eastAsia="Calibri" w:hAnsi="Times New Roman" w:cs="Times New Roman"/>
        </w:rPr>
      </w:pPr>
    </w:p>
    <w:p w14:paraId="33224E46" w14:textId="77777777" w:rsidR="00277B34" w:rsidRPr="00470E3C" w:rsidRDefault="00277B34" w:rsidP="00277B34">
      <w:pPr>
        <w:widowControl w:val="0"/>
        <w:spacing w:after="0" w:line="240" w:lineRule="auto"/>
        <w:rPr>
          <w:rFonts w:ascii="Times New Roman" w:eastAsia="Calibri" w:hAnsi="Times New Roman" w:cs="Times New Roman"/>
        </w:rPr>
      </w:pPr>
    </w:p>
    <w:p w14:paraId="46219C09" w14:textId="77777777" w:rsidR="00277B34" w:rsidRPr="00470E3C" w:rsidRDefault="00277B34" w:rsidP="00277B34">
      <w:pPr>
        <w:widowControl w:val="0"/>
        <w:spacing w:after="0" w:line="240" w:lineRule="auto"/>
        <w:rPr>
          <w:rFonts w:ascii="Times New Roman" w:eastAsia="Calibri" w:hAnsi="Times New Roman" w:cs="Times New Roman"/>
        </w:rPr>
      </w:pPr>
    </w:p>
    <w:p w14:paraId="126BDF7C" w14:textId="77777777" w:rsidR="00277B34" w:rsidRPr="00470E3C" w:rsidRDefault="00277B34" w:rsidP="00277B34">
      <w:pPr>
        <w:widowControl w:val="0"/>
        <w:spacing w:after="0" w:line="240" w:lineRule="auto"/>
        <w:rPr>
          <w:rFonts w:ascii="Times New Roman" w:eastAsia="Calibri" w:hAnsi="Times New Roman" w:cs="Times New Roman"/>
        </w:rPr>
      </w:pPr>
    </w:p>
    <w:p w14:paraId="4F696632" w14:textId="77777777" w:rsidR="00277B34" w:rsidRPr="00470E3C" w:rsidRDefault="00277B34" w:rsidP="00277B34">
      <w:pPr>
        <w:widowControl w:val="0"/>
        <w:spacing w:after="0" w:line="240" w:lineRule="auto"/>
        <w:rPr>
          <w:rFonts w:ascii="Times New Roman" w:eastAsia="Calibri" w:hAnsi="Times New Roman" w:cs="Times New Roman"/>
        </w:rPr>
      </w:pPr>
    </w:p>
    <w:p w14:paraId="19827750" w14:textId="77777777" w:rsidR="00277B34" w:rsidRPr="00470E3C" w:rsidRDefault="00277B34" w:rsidP="00277B34">
      <w:pPr>
        <w:widowControl w:val="0"/>
        <w:spacing w:after="0" w:line="240" w:lineRule="auto"/>
        <w:rPr>
          <w:rFonts w:ascii="Times New Roman" w:eastAsia="Calibri" w:hAnsi="Times New Roman" w:cs="Times New Roman"/>
        </w:rPr>
      </w:pPr>
    </w:p>
    <w:p w14:paraId="3D280829" w14:textId="77777777" w:rsidR="00277B34" w:rsidRPr="00470E3C" w:rsidRDefault="00277B34" w:rsidP="00277B34">
      <w:pPr>
        <w:widowControl w:val="0"/>
        <w:spacing w:after="0" w:line="240" w:lineRule="auto"/>
        <w:rPr>
          <w:rFonts w:ascii="Times New Roman" w:eastAsia="Calibri" w:hAnsi="Times New Roman" w:cs="Times New Roman"/>
        </w:rPr>
      </w:pPr>
    </w:p>
    <w:p w14:paraId="43CDED67" w14:textId="77777777" w:rsidR="00277B34" w:rsidRPr="00470E3C" w:rsidRDefault="00277B34" w:rsidP="00277B34">
      <w:pPr>
        <w:widowControl w:val="0"/>
        <w:spacing w:after="0" w:line="240" w:lineRule="auto"/>
        <w:rPr>
          <w:rFonts w:ascii="Times New Roman" w:eastAsia="Calibri" w:hAnsi="Times New Roman" w:cs="Times New Roman"/>
        </w:rPr>
      </w:pPr>
    </w:p>
    <w:p w14:paraId="4E196075" w14:textId="77777777" w:rsidR="00277B34" w:rsidRPr="00470E3C" w:rsidRDefault="00277B34" w:rsidP="00277B34">
      <w:pPr>
        <w:widowControl w:val="0"/>
        <w:spacing w:after="0" w:line="240" w:lineRule="auto"/>
        <w:rPr>
          <w:rFonts w:ascii="Times New Roman" w:eastAsia="Calibri" w:hAnsi="Times New Roman" w:cs="Times New Roman"/>
        </w:rPr>
      </w:pPr>
    </w:p>
    <w:p w14:paraId="3E9652C1" w14:textId="77777777" w:rsidR="00277B34" w:rsidRPr="00470E3C" w:rsidRDefault="00277B34" w:rsidP="00277B34">
      <w:pPr>
        <w:widowControl w:val="0"/>
        <w:spacing w:after="0" w:line="240" w:lineRule="auto"/>
        <w:rPr>
          <w:rFonts w:ascii="Times New Roman" w:eastAsia="Calibri" w:hAnsi="Times New Roman" w:cs="Times New Roman"/>
        </w:rPr>
      </w:pPr>
    </w:p>
    <w:p w14:paraId="27F17F52" w14:textId="77777777" w:rsidR="00277B34" w:rsidRPr="00470E3C" w:rsidRDefault="00277B34" w:rsidP="00277B34">
      <w:pPr>
        <w:widowControl w:val="0"/>
        <w:spacing w:after="0" w:line="240" w:lineRule="auto"/>
        <w:rPr>
          <w:rFonts w:ascii="Times New Roman" w:eastAsia="Calibri" w:hAnsi="Times New Roman" w:cs="Times New Roman"/>
        </w:rPr>
      </w:pPr>
    </w:p>
    <w:p w14:paraId="76AE3205" w14:textId="77777777" w:rsidR="00277B34" w:rsidRPr="00470E3C" w:rsidRDefault="00277B34" w:rsidP="00277B34">
      <w:pPr>
        <w:widowControl w:val="0"/>
        <w:spacing w:after="0" w:line="240" w:lineRule="auto"/>
        <w:rPr>
          <w:rFonts w:ascii="Times New Roman" w:eastAsia="Calibri" w:hAnsi="Times New Roman" w:cs="Times New Roman"/>
        </w:rPr>
      </w:pPr>
    </w:p>
    <w:p w14:paraId="13C1E3BA" w14:textId="77777777" w:rsidR="00277B34" w:rsidRPr="00470E3C" w:rsidRDefault="00277B34" w:rsidP="00277B34">
      <w:pPr>
        <w:widowControl w:val="0"/>
        <w:spacing w:after="0" w:line="240" w:lineRule="auto"/>
        <w:rPr>
          <w:rFonts w:ascii="Times New Roman" w:eastAsia="Calibri" w:hAnsi="Times New Roman" w:cs="Times New Roman"/>
        </w:rPr>
      </w:pPr>
    </w:p>
    <w:p w14:paraId="104A1E6E" w14:textId="77777777" w:rsidR="00277B34" w:rsidRPr="00470E3C" w:rsidRDefault="00277B34" w:rsidP="00277B34">
      <w:pPr>
        <w:widowControl w:val="0"/>
        <w:spacing w:after="0" w:line="240" w:lineRule="auto"/>
        <w:rPr>
          <w:rFonts w:ascii="Times New Roman" w:eastAsia="Calibri" w:hAnsi="Times New Roman" w:cs="Times New Roman"/>
        </w:rPr>
      </w:pPr>
    </w:p>
    <w:p w14:paraId="067E1CDC" w14:textId="77777777" w:rsidR="00277B34" w:rsidRPr="00470E3C" w:rsidRDefault="00277B34" w:rsidP="00277B34">
      <w:pPr>
        <w:widowControl w:val="0"/>
        <w:spacing w:after="0" w:line="240" w:lineRule="auto"/>
        <w:rPr>
          <w:rFonts w:ascii="Times New Roman" w:eastAsia="Calibri" w:hAnsi="Times New Roman" w:cs="Times New Roman"/>
        </w:rPr>
      </w:pPr>
    </w:p>
    <w:p w14:paraId="2F25CE8F" w14:textId="77777777" w:rsidR="00277B34" w:rsidRPr="00470E3C" w:rsidRDefault="00277B34" w:rsidP="00277B34">
      <w:pPr>
        <w:widowControl w:val="0"/>
        <w:spacing w:after="0" w:line="240" w:lineRule="auto"/>
        <w:rPr>
          <w:rFonts w:ascii="Times New Roman" w:eastAsia="Calibri" w:hAnsi="Times New Roman" w:cs="Times New Roman"/>
        </w:rPr>
      </w:pPr>
    </w:p>
    <w:p w14:paraId="587204FC" w14:textId="77777777" w:rsidR="00277B34" w:rsidRPr="00470E3C" w:rsidRDefault="00277B34" w:rsidP="00277B34">
      <w:pPr>
        <w:widowControl w:val="0"/>
        <w:spacing w:after="0" w:line="240" w:lineRule="auto"/>
        <w:rPr>
          <w:rFonts w:ascii="Times New Roman" w:eastAsia="Calibri" w:hAnsi="Times New Roman" w:cs="Times New Roman"/>
        </w:rPr>
      </w:pPr>
    </w:p>
    <w:p w14:paraId="29362ADD" w14:textId="77777777" w:rsidR="00277B34" w:rsidRPr="00470E3C" w:rsidRDefault="00277B34" w:rsidP="00277B34">
      <w:pPr>
        <w:widowControl w:val="0"/>
        <w:spacing w:after="0" w:line="240" w:lineRule="auto"/>
        <w:rPr>
          <w:rFonts w:ascii="Times New Roman" w:eastAsia="Calibri" w:hAnsi="Times New Roman" w:cs="Times New Roman"/>
        </w:rPr>
      </w:pPr>
    </w:p>
    <w:p w14:paraId="1E1728AB" w14:textId="77777777" w:rsidR="00277B34" w:rsidRPr="00470E3C" w:rsidRDefault="00277B34" w:rsidP="00277B34">
      <w:pPr>
        <w:widowControl w:val="0"/>
        <w:spacing w:after="0" w:line="240" w:lineRule="auto"/>
        <w:rPr>
          <w:rFonts w:ascii="Times New Roman" w:eastAsia="Calibri" w:hAnsi="Times New Roman" w:cs="Times New Roman"/>
        </w:rPr>
      </w:pPr>
    </w:p>
    <w:p w14:paraId="797FED6D" w14:textId="77777777" w:rsidR="00277B34" w:rsidRPr="00470E3C" w:rsidRDefault="00277B34" w:rsidP="00277B34">
      <w:pPr>
        <w:widowControl w:val="0"/>
        <w:spacing w:after="0" w:line="240" w:lineRule="auto"/>
        <w:rPr>
          <w:rFonts w:ascii="Times New Roman" w:eastAsia="Calibri" w:hAnsi="Times New Roman" w:cs="Times New Roman"/>
        </w:rPr>
      </w:pPr>
    </w:p>
    <w:p w14:paraId="3BC46F7A" w14:textId="77777777" w:rsidR="00277B34" w:rsidRPr="00470E3C" w:rsidRDefault="00277B34" w:rsidP="00277B34">
      <w:pPr>
        <w:widowControl w:val="0"/>
        <w:spacing w:after="0" w:line="240" w:lineRule="auto"/>
        <w:rPr>
          <w:rFonts w:ascii="Times New Roman" w:eastAsia="Calibri" w:hAnsi="Times New Roman" w:cs="Times New Roman"/>
        </w:rPr>
      </w:pPr>
    </w:p>
    <w:p w14:paraId="79F55EFA" w14:textId="77777777" w:rsidR="00277B34" w:rsidRPr="00470E3C" w:rsidRDefault="00277B34" w:rsidP="00277B34">
      <w:pPr>
        <w:widowControl w:val="0"/>
        <w:spacing w:after="0" w:line="240" w:lineRule="auto"/>
        <w:rPr>
          <w:rFonts w:ascii="Times New Roman" w:eastAsia="Calibri" w:hAnsi="Times New Roman" w:cs="Times New Roman"/>
        </w:rPr>
      </w:pPr>
    </w:p>
    <w:p w14:paraId="55499DD9"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b/>
          <w:caps/>
        </w:rPr>
      </w:pPr>
      <w:bookmarkStart w:id="9" w:name="_Toc129243128"/>
      <w:bookmarkStart w:id="10" w:name="_Toc129243253"/>
    </w:p>
    <w:p w14:paraId="04395F95"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b/>
          <w:caps/>
        </w:rPr>
      </w:pPr>
      <w:r w:rsidRPr="00470E3C">
        <w:rPr>
          <w:rFonts w:ascii="Times New Roman" w:eastAsia="Calibri" w:hAnsi="Times New Roman" w:cs="Times New Roman"/>
          <w:b/>
          <w:caps/>
        </w:rPr>
        <w:t>II PRIEDAS</w:t>
      </w:r>
      <w:bookmarkEnd w:id="9"/>
      <w:bookmarkEnd w:id="10"/>
    </w:p>
    <w:p w14:paraId="28149120"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381042BB"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b/>
          <w:caps/>
        </w:rPr>
      </w:pPr>
      <w:r w:rsidRPr="00470E3C">
        <w:rPr>
          <w:rFonts w:ascii="Times New Roman" w:eastAsia="Calibri" w:hAnsi="Times New Roman" w:cs="Times New Roman"/>
          <w:b/>
        </w:rPr>
        <w:t>REGISTRACIJOS</w:t>
      </w:r>
      <w:r w:rsidRPr="00470E3C">
        <w:rPr>
          <w:rFonts w:ascii="Times New Roman" w:eastAsia="Calibri" w:hAnsi="Times New Roman" w:cs="Times New Roman"/>
          <w:b/>
          <w:caps/>
        </w:rPr>
        <w:t xml:space="preserve"> SĄLYGOS</w:t>
      </w:r>
    </w:p>
    <w:p w14:paraId="62DCCC0F" w14:textId="77777777" w:rsidR="00277B34" w:rsidRPr="00470E3C" w:rsidRDefault="00277B34" w:rsidP="00277B34">
      <w:pPr>
        <w:widowControl w:val="0"/>
        <w:spacing w:after="0" w:line="240" w:lineRule="auto"/>
        <w:rPr>
          <w:rFonts w:ascii="Times New Roman" w:eastAsia="Calibri" w:hAnsi="Times New Roman" w:cs="Times New Roman"/>
        </w:rPr>
      </w:pPr>
    </w:p>
    <w:p w14:paraId="4B8D4A45" w14:textId="77777777" w:rsidR="00277B34" w:rsidRPr="00470E3C" w:rsidRDefault="00277B34" w:rsidP="00277B34">
      <w:pPr>
        <w:widowControl w:val="0"/>
        <w:tabs>
          <w:tab w:val="left" w:pos="1701"/>
        </w:tabs>
        <w:spacing w:after="0" w:line="240" w:lineRule="auto"/>
        <w:ind w:left="1701" w:hanging="567"/>
        <w:rPr>
          <w:rFonts w:ascii="Times New Roman" w:eastAsia="Calibri" w:hAnsi="Times New Roman" w:cs="Times New Roman"/>
          <w:b/>
          <w:highlight w:val="yellow"/>
        </w:rPr>
      </w:pPr>
      <w:r w:rsidRPr="00470E3C">
        <w:rPr>
          <w:rFonts w:ascii="Times New Roman" w:eastAsia="Calibri" w:hAnsi="Times New Roman" w:cs="Times New Roman"/>
          <w:b/>
        </w:rPr>
        <w:t>A.</w:t>
      </w:r>
      <w:r w:rsidRPr="00470E3C">
        <w:rPr>
          <w:rFonts w:ascii="Times New Roman" w:eastAsia="Calibri" w:hAnsi="Times New Roman" w:cs="Times New Roman"/>
          <w:b/>
        </w:rPr>
        <w:tab/>
        <w:t>GAMINTOJAS (-AI), ATSAKINGAS (-I) UŽ SERIJŲ IŠLEIDIMĄ</w:t>
      </w:r>
    </w:p>
    <w:p w14:paraId="06670559" w14:textId="77777777" w:rsidR="00277B34" w:rsidRPr="00470E3C" w:rsidRDefault="00277B34" w:rsidP="00277B34">
      <w:pPr>
        <w:widowControl w:val="0"/>
        <w:spacing w:after="0" w:line="240" w:lineRule="auto"/>
        <w:rPr>
          <w:rFonts w:ascii="Times New Roman" w:eastAsia="Calibri" w:hAnsi="Times New Roman" w:cs="Times New Roman"/>
          <w:highlight w:val="yellow"/>
        </w:rPr>
      </w:pPr>
    </w:p>
    <w:p w14:paraId="3944D75D" w14:textId="77777777" w:rsidR="00277B34" w:rsidRPr="00470E3C" w:rsidRDefault="00277B34" w:rsidP="00277B34">
      <w:pPr>
        <w:widowControl w:val="0"/>
        <w:tabs>
          <w:tab w:val="left" w:pos="1701"/>
        </w:tabs>
        <w:spacing w:after="0" w:line="240" w:lineRule="auto"/>
        <w:ind w:left="1701" w:hanging="567"/>
        <w:rPr>
          <w:rFonts w:ascii="Times New Roman" w:eastAsia="Calibri" w:hAnsi="Times New Roman" w:cs="Times New Roman"/>
          <w:b/>
        </w:rPr>
      </w:pPr>
      <w:r w:rsidRPr="00470E3C">
        <w:rPr>
          <w:rFonts w:ascii="Times New Roman" w:eastAsia="Calibri" w:hAnsi="Times New Roman" w:cs="Times New Roman"/>
          <w:b/>
        </w:rPr>
        <w:t>B.</w:t>
      </w:r>
      <w:r w:rsidRPr="00470E3C">
        <w:rPr>
          <w:rFonts w:ascii="Times New Roman" w:eastAsia="Calibri" w:hAnsi="Times New Roman" w:cs="Times New Roman"/>
          <w:b/>
        </w:rPr>
        <w:tab/>
        <w:t>TIEKIMO IR VARTOJIMO SĄLYGOS</w:t>
      </w:r>
      <w:r w:rsidRPr="00470E3C">
        <w:rPr>
          <w:rFonts w:ascii="Times New Roman" w:eastAsia="Calibri" w:hAnsi="Times New Roman" w:cs="Times New Roman"/>
        </w:rPr>
        <w:t xml:space="preserve"> </w:t>
      </w:r>
      <w:r w:rsidRPr="00470E3C">
        <w:rPr>
          <w:rFonts w:ascii="Times New Roman" w:eastAsia="Calibri" w:hAnsi="Times New Roman" w:cs="Times New Roman"/>
          <w:b/>
        </w:rPr>
        <w:t>AR APRIBOJIMAI</w:t>
      </w:r>
    </w:p>
    <w:p w14:paraId="2106CED2" w14:textId="77777777" w:rsidR="00277B34" w:rsidRPr="00470E3C" w:rsidRDefault="00277B34" w:rsidP="00277B34">
      <w:pPr>
        <w:widowControl w:val="0"/>
        <w:spacing w:after="0" w:line="240" w:lineRule="auto"/>
        <w:rPr>
          <w:rFonts w:ascii="Times New Roman" w:eastAsia="Calibri" w:hAnsi="Times New Roman" w:cs="Times New Roman"/>
        </w:rPr>
      </w:pPr>
    </w:p>
    <w:p w14:paraId="1D39256F" w14:textId="77777777" w:rsidR="00277B34" w:rsidRPr="00470E3C" w:rsidRDefault="00277B34" w:rsidP="00277B34">
      <w:pPr>
        <w:widowControl w:val="0"/>
        <w:tabs>
          <w:tab w:val="left" w:pos="567"/>
        </w:tabs>
        <w:spacing w:after="0" w:line="240" w:lineRule="auto"/>
        <w:ind w:left="567" w:hanging="567"/>
        <w:outlineLvl w:val="1"/>
        <w:rPr>
          <w:rFonts w:ascii="Times New Roman" w:eastAsia="Calibri" w:hAnsi="Times New Roman" w:cs="Times New Roman"/>
          <w:b/>
        </w:rPr>
      </w:pPr>
      <w:r w:rsidRPr="00470E3C">
        <w:rPr>
          <w:rFonts w:ascii="Times New Roman" w:eastAsia="Calibri" w:hAnsi="Times New Roman" w:cs="Times New Roman"/>
          <w:b/>
        </w:rPr>
        <w:br w:type="page"/>
      </w:r>
      <w:r w:rsidRPr="00470E3C">
        <w:rPr>
          <w:rFonts w:ascii="Times New Roman" w:eastAsia="Calibri" w:hAnsi="Times New Roman" w:cs="Times New Roman"/>
          <w:b/>
        </w:rPr>
        <w:lastRenderedPageBreak/>
        <w:t>A.</w:t>
      </w:r>
      <w:r w:rsidRPr="00470E3C">
        <w:rPr>
          <w:rFonts w:ascii="Times New Roman" w:eastAsia="Calibri" w:hAnsi="Times New Roman" w:cs="Times New Roman"/>
          <w:b/>
        </w:rPr>
        <w:tab/>
      </w:r>
      <w:r w:rsidRPr="00470E3C">
        <w:rPr>
          <w:rFonts w:ascii="Times New Roman" w:eastAsia="Calibri" w:hAnsi="Times New Roman" w:cs="Times New Roman"/>
          <w:b/>
          <w:lang w:val="sl-SI"/>
        </w:rPr>
        <w:t>GAMINTOJAS</w:t>
      </w:r>
      <w:r w:rsidRPr="00470E3C">
        <w:rPr>
          <w:rFonts w:ascii="Times New Roman" w:eastAsia="Calibri" w:hAnsi="Times New Roman" w:cs="Times New Roman"/>
          <w:b/>
        </w:rPr>
        <w:t xml:space="preserve"> (-AI), ATSAKINGAS (-I) UŽ SERIJŲ IŠLEIDIMĄ</w:t>
      </w:r>
    </w:p>
    <w:p w14:paraId="345DD051" w14:textId="77777777" w:rsidR="00277B34" w:rsidRPr="00470E3C" w:rsidRDefault="00277B34" w:rsidP="00277B34">
      <w:pPr>
        <w:widowControl w:val="0"/>
        <w:tabs>
          <w:tab w:val="left" w:pos="567"/>
        </w:tabs>
        <w:spacing w:after="0" w:line="240" w:lineRule="auto"/>
        <w:ind w:left="567" w:hanging="567"/>
        <w:outlineLvl w:val="1"/>
        <w:rPr>
          <w:rFonts w:ascii="Times New Roman" w:eastAsia="Calibri" w:hAnsi="Times New Roman" w:cs="Times New Roman"/>
          <w:b/>
        </w:rPr>
      </w:pPr>
    </w:p>
    <w:p w14:paraId="0E0D87B9" w14:textId="77777777" w:rsidR="00277B34" w:rsidRPr="00470E3C" w:rsidRDefault="00277B34" w:rsidP="00277B34">
      <w:pPr>
        <w:widowControl w:val="0"/>
        <w:spacing w:after="0" w:line="240" w:lineRule="auto"/>
        <w:rPr>
          <w:rFonts w:ascii="Times New Roman" w:eastAsia="Calibri" w:hAnsi="Times New Roman" w:cs="Times New Roman"/>
          <w:u w:val="single"/>
        </w:rPr>
      </w:pPr>
      <w:r w:rsidRPr="00470E3C">
        <w:rPr>
          <w:rFonts w:ascii="Times New Roman" w:eastAsia="Calibri" w:hAnsi="Times New Roman" w:cs="Times New Roman"/>
          <w:u w:val="single"/>
        </w:rPr>
        <w:t>Gamintojo (-ų), atsakingo (-ų) už serijų išleidimą, pavadinimas (-ai) ir adresas (-ai)</w:t>
      </w:r>
    </w:p>
    <w:p w14:paraId="381C84F2" w14:textId="77777777" w:rsidR="00277B34" w:rsidRPr="00470E3C" w:rsidRDefault="00277B34" w:rsidP="00277B34">
      <w:pPr>
        <w:widowControl w:val="0"/>
        <w:spacing w:after="0" w:line="240" w:lineRule="auto"/>
        <w:rPr>
          <w:rFonts w:ascii="Times New Roman" w:eastAsia="Calibri" w:hAnsi="Times New Roman" w:cs="Times New Roman"/>
        </w:rPr>
      </w:pPr>
    </w:p>
    <w:p w14:paraId="39250F5B" w14:textId="0B0387E1"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K</w:t>
      </w:r>
      <w:r>
        <w:rPr>
          <w:rFonts w:ascii="Times New Roman" w:eastAsia="Calibri" w:hAnsi="Times New Roman" w:cs="Times New Roman"/>
        </w:rPr>
        <w:t>RKA</w:t>
      </w:r>
      <w:r w:rsidRPr="00470E3C">
        <w:rPr>
          <w:rFonts w:ascii="Times New Roman" w:eastAsia="Calibri" w:hAnsi="Times New Roman" w:cs="Times New Roman"/>
        </w:rPr>
        <w:t xml:space="preserve">, </w:t>
      </w:r>
      <w:proofErr w:type="spellStart"/>
      <w:r w:rsidRPr="00470E3C">
        <w:rPr>
          <w:rFonts w:ascii="Times New Roman" w:eastAsia="Calibri" w:hAnsi="Times New Roman" w:cs="Times New Roman"/>
        </w:rPr>
        <w:t>d.d</w:t>
      </w:r>
      <w:proofErr w:type="spellEnd"/>
      <w:r w:rsidRPr="00470E3C">
        <w:rPr>
          <w:rFonts w:ascii="Times New Roman" w:eastAsia="Calibri" w:hAnsi="Times New Roman" w:cs="Times New Roman"/>
        </w:rPr>
        <w:t>.</w:t>
      </w:r>
      <w:r>
        <w:rPr>
          <w:rFonts w:ascii="Times New Roman" w:eastAsia="Calibri" w:hAnsi="Times New Roman" w:cs="Times New Roman"/>
        </w:rPr>
        <w:t>,</w:t>
      </w:r>
      <w:r w:rsidRPr="00470E3C">
        <w:rPr>
          <w:rFonts w:ascii="Times New Roman" w:eastAsia="Calibri" w:hAnsi="Times New Roman" w:cs="Times New Roman"/>
        </w:rPr>
        <w:t xml:space="preserve"> Novo mesto</w:t>
      </w:r>
    </w:p>
    <w:p w14:paraId="5DCAEEEC" w14:textId="77777777" w:rsidR="00277B34" w:rsidRPr="00470E3C" w:rsidRDefault="00277B34" w:rsidP="00277B34">
      <w:pPr>
        <w:widowControl w:val="0"/>
        <w:autoSpaceDE w:val="0"/>
        <w:autoSpaceDN w:val="0"/>
        <w:adjustRightInd w:val="0"/>
        <w:spacing w:after="0" w:line="240" w:lineRule="auto"/>
        <w:rPr>
          <w:rFonts w:ascii="Times New Roman" w:eastAsia="Calibri" w:hAnsi="Times New Roman" w:cs="Times New Roman"/>
          <w:lang w:val="sl-SI"/>
        </w:rPr>
      </w:pPr>
      <w:r w:rsidRPr="00724385">
        <w:rPr>
          <w:rFonts w:ascii="Times New Roman" w:eastAsia="Calibri" w:hAnsi="Times New Roman" w:cs="Times New Roman"/>
          <w:color w:val="000000"/>
          <w:lang w:val="it-IT"/>
        </w:rPr>
        <w:t>Šmarjeska cesta 6</w:t>
      </w:r>
    </w:p>
    <w:p w14:paraId="4D3CBDE8" w14:textId="77777777" w:rsidR="00277B34" w:rsidRPr="00724385" w:rsidRDefault="00277B34" w:rsidP="00277B34">
      <w:pPr>
        <w:widowControl w:val="0"/>
        <w:autoSpaceDE w:val="0"/>
        <w:autoSpaceDN w:val="0"/>
        <w:adjustRightInd w:val="0"/>
        <w:spacing w:after="0" w:line="240" w:lineRule="auto"/>
        <w:rPr>
          <w:rFonts w:ascii="Times New Roman" w:eastAsia="Calibri" w:hAnsi="Times New Roman" w:cs="Times New Roman"/>
          <w:color w:val="000000"/>
          <w:lang w:val="it-IT"/>
        </w:rPr>
      </w:pPr>
      <w:r w:rsidRPr="00724385">
        <w:rPr>
          <w:rFonts w:ascii="Times New Roman" w:eastAsia="Calibri" w:hAnsi="Times New Roman" w:cs="Times New Roman"/>
          <w:color w:val="000000"/>
          <w:lang w:val="it-IT"/>
        </w:rPr>
        <w:t>8501 Novo mesto</w:t>
      </w:r>
    </w:p>
    <w:p w14:paraId="2E4E55E2" w14:textId="77777777" w:rsidR="00277B34" w:rsidRPr="00724385" w:rsidRDefault="00277B34" w:rsidP="00277B34">
      <w:pPr>
        <w:widowControl w:val="0"/>
        <w:autoSpaceDE w:val="0"/>
        <w:autoSpaceDN w:val="0"/>
        <w:adjustRightInd w:val="0"/>
        <w:spacing w:after="0" w:line="240" w:lineRule="auto"/>
        <w:rPr>
          <w:rFonts w:ascii="Times New Roman" w:eastAsia="Calibri" w:hAnsi="Times New Roman" w:cs="Times New Roman"/>
          <w:color w:val="000000"/>
          <w:lang w:val="it-IT"/>
        </w:rPr>
      </w:pPr>
      <w:r w:rsidRPr="00724385">
        <w:rPr>
          <w:rFonts w:ascii="Times New Roman" w:eastAsia="Calibri" w:hAnsi="Times New Roman" w:cs="Times New Roman"/>
          <w:color w:val="000000"/>
          <w:lang w:val="it-IT"/>
        </w:rPr>
        <w:t>Slovėnija</w:t>
      </w:r>
    </w:p>
    <w:p w14:paraId="0E418876" w14:textId="77777777" w:rsidR="00277B34" w:rsidRPr="00724385" w:rsidRDefault="00277B34" w:rsidP="00277B34">
      <w:pPr>
        <w:widowControl w:val="0"/>
        <w:autoSpaceDE w:val="0"/>
        <w:autoSpaceDN w:val="0"/>
        <w:adjustRightInd w:val="0"/>
        <w:spacing w:after="0" w:line="240" w:lineRule="auto"/>
        <w:rPr>
          <w:rFonts w:ascii="Times New Roman" w:eastAsia="Calibri" w:hAnsi="Times New Roman" w:cs="Times New Roman"/>
          <w:i/>
          <w:color w:val="000000"/>
          <w:lang w:val="it-IT"/>
        </w:rPr>
      </w:pPr>
    </w:p>
    <w:p w14:paraId="031CC3AE" w14:textId="77777777" w:rsidR="00277B34" w:rsidRPr="00724385" w:rsidRDefault="00277B34" w:rsidP="00277B34">
      <w:pPr>
        <w:widowControl w:val="0"/>
        <w:autoSpaceDE w:val="0"/>
        <w:autoSpaceDN w:val="0"/>
        <w:adjustRightInd w:val="0"/>
        <w:spacing w:after="0" w:line="240" w:lineRule="auto"/>
        <w:rPr>
          <w:rFonts w:ascii="Times New Roman" w:eastAsia="Calibri" w:hAnsi="Times New Roman" w:cs="Times New Roman"/>
          <w:color w:val="000000"/>
          <w:lang w:val="it-IT"/>
        </w:rPr>
      </w:pPr>
      <w:r w:rsidRPr="00724385">
        <w:rPr>
          <w:rFonts w:ascii="Times New Roman" w:eastAsia="Calibri" w:hAnsi="Times New Roman" w:cs="Times New Roman"/>
          <w:color w:val="000000"/>
          <w:lang w:val="it-IT"/>
        </w:rPr>
        <w:t>arba</w:t>
      </w:r>
    </w:p>
    <w:p w14:paraId="018B8F28" w14:textId="77777777" w:rsidR="00277B34" w:rsidRPr="00724385" w:rsidRDefault="00277B34" w:rsidP="00277B34">
      <w:pPr>
        <w:widowControl w:val="0"/>
        <w:autoSpaceDE w:val="0"/>
        <w:autoSpaceDN w:val="0"/>
        <w:adjustRightInd w:val="0"/>
        <w:spacing w:after="0" w:line="240" w:lineRule="auto"/>
        <w:rPr>
          <w:rFonts w:ascii="Times New Roman" w:eastAsia="Calibri" w:hAnsi="Times New Roman" w:cs="Times New Roman"/>
          <w:color w:val="000000"/>
          <w:lang w:val="it-IT"/>
        </w:rPr>
      </w:pPr>
    </w:p>
    <w:p w14:paraId="61FF93B3" w14:textId="77777777" w:rsidR="00277B34" w:rsidRPr="00470E3C" w:rsidRDefault="00277B34" w:rsidP="00277B34">
      <w:pPr>
        <w:widowControl w:val="0"/>
        <w:autoSpaceDE w:val="0"/>
        <w:autoSpaceDN w:val="0"/>
        <w:adjustRightInd w:val="0"/>
        <w:spacing w:after="0" w:line="240" w:lineRule="auto"/>
        <w:rPr>
          <w:rFonts w:ascii="Times New Roman" w:eastAsia="Calibri" w:hAnsi="Times New Roman" w:cs="Times New Roman"/>
          <w:lang w:val="sl-SI"/>
        </w:rPr>
      </w:pPr>
      <w:r w:rsidRPr="00724385">
        <w:rPr>
          <w:rFonts w:ascii="Times New Roman" w:eastAsia="Calibri" w:hAnsi="Times New Roman" w:cs="Times New Roman"/>
          <w:color w:val="000000"/>
          <w:lang w:val="it-IT"/>
        </w:rPr>
        <w:t>Synthon B.V.</w:t>
      </w:r>
    </w:p>
    <w:p w14:paraId="24D22446" w14:textId="77777777" w:rsidR="00277B34" w:rsidRPr="00470E3C" w:rsidRDefault="00277B34" w:rsidP="00277B34">
      <w:pPr>
        <w:widowControl w:val="0"/>
        <w:autoSpaceDE w:val="0"/>
        <w:autoSpaceDN w:val="0"/>
        <w:adjustRightInd w:val="0"/>
        <w:spacing w:after="0" w:line="240" w:lineRule="auto"/>
        <w:rPr>
          <w:rFonts w:ascii="Times New Roman" w:eastAsia="Calibri" w:hAnsi="Times New Roman" w:cs="Times New Roman"/>
          <w:lang w:val="sl-SI"/>
        </w:rPr>
      </w:pPr>
      <w:r w:rsidRPr="00724385">
        <w:rPr>
          <w:rFonts w:ascii="Times New Roman" w:eastAsia="Calibri" w:hAnsi="Times New Roman" w:cs="Times New Roman"/>
          <w:color w:val="000000"/>
          <w:lang w:val="it-IT"/>
        </w:rPr>
        <w:t>Microweg 22</w:t>
      </w:r>
    </w:p>
    <w:p w14:paraId="2CC64788" w14:textId="77777777" w:rsidR="00277B34" w:rsidRPr="00470E3C" w:rsidRDefault="00277B34" w:rsidP="00277B34">
      <w:pPr>
        <w:widowControl w:val="0"/>
        <w:autoSpaceDE w:val="0"/>
        <w:autoSpaceDN w:val="0"/>
        <w:adjustRightInd w:val="0"/>
        <w:spacing w:after="0" w:line="240" w:lineRule="auto"/>
        <w:rPr>
          <w:rFonts w:ascii="Times New Roman" w:eastAsia="Calibri" w:hAnsi="Times New Roman" w:cs="Times New Roman"/>
          <w:lang w:val="sl-SI"/>
        </w:rPr>
      </w:pPr>
      <w:r w:rsidRPr="00724385">
        <w:rPr>
          <w:rFonts w:ascii="Times New Roman" w:eastAsia="Calibri" w:hAnsi="Times New Roman" w:cs="Times New Roman"/>
          <w:color w:val="000000"/>
          <w:lang w:val="it-IT"/>
        </w:rPr>
        <w:t>6545 CM Nijmegen</w:t>
      </w:r>
    </w:p>
    <w:p w14:paraId="4DB2E56D" w14:textId="77777777" w:rsidR="00277B34" w:rsidRPr="00724385" w:rsidRDefault="00277B34" w:rsidP="00277B34">
      <w:pPr>
        <w:widowControl w:val="0"/>
        <w:autoSpaceDE w:val="0"/>
        <w:autoSpaceDN w:val="0"/>
        <w:adjustRightInd w:val="0"/>
        <w:spacing w:after="0" w:line="240" w:lineRule="auto"/>
        <w:rPr>
          <w:rFonts w:ascii="Times New Roman" w:eastAsia="Calibri" w:hAnsi="Times New Roman" w:cs="Times New Roman"/>
          <w:color w:val="000000"/>
          <w:lang w:val="it-IT"/>
        </w:rPr>
      </w:pPr>
      <w:r w:rsidRPr="00724385">
        <w:rPr>
          <w:rFonts w:ascii="Times New Roman" w:eastAsia="Calibri" w:hAnsi="Times New Roman" w:cs="Times New Roman"/>
          <w:color w:val="000000"/>
          <w:lang w:val="it-IT"/>
        </w:rPr>
        <w:t>Nyderlandai</w:t>
      </w:r>
    </w:p>
    <w:p w14:paraId="63186934" w14:textId="77777777" w:rsidR="00277B34" w:rsidRPr="00724385" w:rsidRDefault="00277B34" w:rsidP="00277B34">
      <w:pPr>
        <w:widowControl w:val="0"/>
        <w:autoSpaceDE w:val="0"/>
        <w:autoSpaceDN w:val="0"/>
        <w:adjustRightInd w:val="0"/>
        <w:spacing w:after="0" w:line="240" w:lineRule="auto"/>
        <w:rPr>
          <w:rFonts w:ascii="Times New Roman" w:eastAsia="Calibri" w:hAnsi="Times New Roman" w:cs="Times New Roman"/>
          <w:i/>
          <w:color w:val="000000"/>
          <w:lang w:val="it-IT"/>
        </w:rPr>
      </w:pPr>
    </w:p>
    <w:p w14:paraId="3A88CB3B" w14:textId="77777777" w:rsidR="00277B34" w:rsidRPr="00724385" w:rsidRDefault="00277B34" w:rsidP="00277B34">
      <w:pPr>
        <w:widowControl w:val="0"/>
        <w:autoSpaceDE w:val="0"/>
        <w:autoSpaceDN w:val="0"/>
        <w:adjustRightInd w:val="0"/>
        <w:spacing w:after="0" w:line="240" w:lineRule="auto"/>
        <w:rPr>
          <w:rFonts w:ascii="Times New Roman" w:eastAsia="Calibri" w:hAnsi="Times New Roman" w:cs="Times New Roman"/>
          <w:color w:val="000000"/>
          <w:lang w:val="it-IT"/>
        </w:rPr>
      </w:pPr>
      <w:r w:rsidRPr="00724385">
        <w:rPr>
          <w:rFonts w:ascii="Times New Roman" w:eastAsia="Calibri" w:hAnsi="Times New Roman" w:cs="Times New Roman"/>
          <w:color w:val="000000"/>
          <w:lang w:val="it-IT"/>
        </w:rPr>
        <w:t>arba</w:t>
      </w:r>
    </w:p>
    <w:p w14:paraId="2CE95A05" w14:textId="77777777" w:rsidR="00277B34" w:rsidRPr="00724385" w:rsidRDefault="00277B34" w:rsidP="00277B34">
      <w:pPr>
        <w:widowControl w:val="0"/>
        <w:autoSpaceDE w:val="0"/>
        <w:autoSpaceDN w:val="0"/>
        <w:adjustRightInd w:val="0"/>
        <w:spacing w:after="0" w:line="240" w:lineRule="auto"/>
        <w:rPr>
          <w:rFonts w:ascii="Times New Roman" w:eastAsia="Calibri" w:hAnsi="Times New Roman" w:cs="Times New Roman"/>
          <w:color w:val="000000"/>
          <w:lang w:val="it-IT"/>
        </w:rPr>
      </w:pPr>
    </w:p>
    <w:p w14:paraId="0F2F4584" w14:textId="77777777" w:rsidR="00277B34" w:rsidRPr="00724385" w:rsidRDefault="00277B34" w:rsidP="00277B34">
      <w:pPr>
        <w:widowControl w:val="0"/>
        <w:spacing w:after="0" w:line="240" w:lineRule="auto"/>
        <w:rPr>
          <w:rFonts w:ascii="Times New Roman" w:eastAsia="Calibri" w:hAnsi="Times New Roman" w:cs="Times New Roman"/>
          <w:lang w:val="it-IT"/>
        </w:rPr>
      </w:pPr>
      <w:r w:rsidRPr="00724385">
        <w:rPr>
          <w:rFonts w:ascii="Times New Roman" w:eastAsia="Calibri" w:hAnsi="Times New Roman" w:cs="Times New Roman"/>
          <w:lang w:val="it-IT"/>
        </w:rPr>
        <w:t>Synthon Hispania S.L.</w:t>
      </w:r>
    </w:p>
    <w:p w14:paraId="238A884F" w14:textId="77777777" w:rsidR="00277B34" w:rsidRPr="00724385" w:rsidRDefault="00277B34" w:rsidP="00277B34">
      <w:pPr>
        <w:widowControl w:val="0"/>
        <w:spacing w:after="0" w:line="240" w:lineRule="auto"/>
        <w:rPr>
          <w:rFonts w:ascii="Times New Roman" w:eastAsia="Calibri" w:hAnsi="Times New Roman" w:cs="Times New Roman"/>
          <w:lang w:val="it-IT"/>
        </w:rPr>
      </w:pPr>
      <w:r w:rsidRPr="00724385">
        <w:rPr>
          <w:rFonts w:ascii="Times New Roman" w:eastAsia="Calibri" w:hAnsi="Times New Roman" w:cs="Times New Roman"/>
          <w:lang w:val="it-IT"/>
        </w:rPr>
        <w:t>Castelló, 1</w:t>
      </w:r>
    </w:p>
    <w:p w14:paraId="149C10C0" w14:textId="77777777" w:rsidR="00277B34" w:rsidRPr="00724385" w:rsidRDefault="00277B34" w:rsidP="00277B34">
      <w:pPr>
        <w:widowControl w:val="0"/>
        <w:spacing w:after="0" w:line="240" w:lineRule="auto"/>
        <w:rPr>
          <w:rFonts w:ascii="Times New Roman" w:eastAsia="Calibri" w:hAnsi="Times New Roman" w:cs="Times New Roman"/>
          <w:lang w:val="it-IT"/>
        </w:rPr>
      </w:pPr>
      <w:r w:rsidRPr="00724385">
        <w:rPr>
          <w:rFonts w:ascii="Times New Roman" w:eastAsia="Calibri" w:hAnsi="Times New Roman" w:cs="Times New Roman"/>
          <w:lang w:val="it-IT"/>
        </w:rPr>
        <w:t>Polígono Las Salinas</w:t>
      </w:r>
    </w:p>
    <w:p w14:paraId="423B4541" w14:textId="77777777" w:rsidR="00277B34" w:rsidRPr="00724385" w:rsidRDefault="00277B34" w:rsidP="00277B34">
      <w:pPr>
        <w:widowControl w:val="0"/>
        <w:spacing w:after="0" w:line="240" w:lineRule="auto"/>
        <w:rPr>
          <w:rFonts w:ascii="Times New Roman" w:eastAsia="Calibri" w:hAnsi="Times New Roman" w:cs="Times New Roman"/>
          <w:lang w:val="it-IT"/>
        </w:rPr>
      </w:pPr>
      <w:r w:rsidRPr="00724385">
        <w:rPr>
          <w:rFonts w:ascii="Times New Roman" w:eastAsia="Calibri" w:hAnsi="Times New Roman" w:cs="Times New Roman"/>
          <w:lang w:val="it-IT"/>
        </w:rPr>
        <w:t>Saint Boi de Llobregat</w:t>
      </w:r>
    </w:p>
    <w:p w14:paraId="76DCAE98"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Ispanija</w:t>
      </w:r>
    </w:p>
    <w:p w14:paraId="0B22F136" w14:textId="77777777" w:rsidR="00277B34" w:rsidRPr="00724385" w:rsidRDefault="00277B34" w:rsidP="00277B34">
      <w:pPr>
        <w:widowControl w:val="0"/>
        <w:spacing w:after="0" w:line="240" w:lineRule="auto"/>
        <w:rPr>
          <w:rFonts w:ascii="Times New Roman" w:eastAsia="Calibri" w:hAnsi="Times New Roman" w:cs="Times New Roman"/>
          <w:lang w:val="it-IT"/>
        </w:rPr>
      </w:pPr>
    </w:p>
    <w:p w14:paraId="568C5EFC"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Su pakuote pateikiamame lapelyje nurodomas gamintojo, atsakingo už konkrečios serijos išleidimą, pavadinimas ir adresas.</w:t>
      </w:r>
    </w:p>
    <w:p w14:paraId="6224D67E" w14:textId="77777777" w:rsidR="00277B34" w:rsidRPr="00470E3C" w:rsidRDefault="00277B34" w:rsidP="00277B34">
      <w:pPr>
        <w:widowControl w:val="0"/>
        <w:spacing w:after="0" w:line="240" w:lineRule="auto"/>
        <w:rPr>
          <w:rFonts w:ascii="Times New Roman" w:eastAsia="Calibri" w:hAnsi="Times New Roman" w:cs="Times New Roman"/>
        </w:rPr>
      </w:pPr>
    </w:p>
    <w:p w14:paraId="3A457DA9" w14:textId="77777777" w:rsidR="00277B34" w:rsidRPr="00470E3C" w:rsidRDefault="00277B34" w:rsidP="00277B34">
      <w:pPr>
        <w:widowControl w:val="0"/>
        <w:spacing w:after="0" w:line="240" w:lineRule="auto"/>
        <w:rPr>
          <w:rFonts w:ascii="Times New Roman" w:eastAsia="Calibri" w:hAnsi="Times New Roman" w:cs="Times New Roman"/>
        </w:rPr>
      </w:pPr>
    </w:p>
    <w:p w14:paraId="16F286BA" w14:textId="77777777" w:rsidR="00277B34" w:rsidRPr="00470E3C" w:rsidRDefault="00277B34" w:rsidP="00277B34">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11" w:name="_Toc129243129"/>
      <w:bookmarkStart w:id="12" w:name="_Toc129243254"/>
      <w:r w:rsidRPr="00470E3C">
        <w:rPr>
          <w:rFonts w:ascii="Times New Roman" w:eastAsia="Calibri" w:hAnsi="Times New Roman" w:cs="Times New Roman"/>
          <w:b/>
          <w:lang w:val="sl-SI"/>
        </w:rPr>
        <w:t>B.</w:t>
      </w:r>
      <w:bookmarkStart w:id="13" w:name="_Toc129243130"/>
      <w:bookmarkStart w:id="14" w:name="_Toc129243255"/>
      <w:bookmarkEnd w:id="11"/>
      <w:bookmarkEnd w:id="12"/>
      <w:r w:rsidRPr="00470E3C">
        <w:rPr>
          <w:rFonts w:ascii="Times New Roman" w:eastAsia="Calibri" w:hAnsi="Times New Roman" w:cs="Times New Roman"/>
          <w:b/>
          <w:kern w:val="28"/>
        </w:rPr>
        <w:tab/>
        <w:t>TIEKIMO IR VARTOJIMO SĄLYGOS AR APRIBOJIMAI</w:t>
      </w:r>
      <w:bookmarkEnd w:id="13"/>
      <w:bookmarkEnd w:id="14"/>
    </w:p>
    <w:p w14:paraId="7127483D" w14:textId="77777777" w:rsidR="00277B34" w:rsidRPr="00470E3C" w:rsidRDefault="00277B34" w:rsidP="00277B34">
      <w:pPr>
        <w:widowControl w:val="0"/>
        <w:spacing w:after="0" w:line="240" w:lineRule="auto"/>
        <w:rPr>
          <w:rFonts w:ascii="Times New Roman" w:eastAsia="Calibri" w:hAnsi="Times New Roman" w:cs="Times New Roman"/>
        </w:rPr>
      </w:pPr>
    </w:p>
    <w:p w14:paraId="0B0B2E9F"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Receptinis vaistinis preparatas</w:t>
      </w:r>
    </w:p>
    <w:p w14:paraId="470830F3" w14:textId="77777777" w:rsidR="00277B34" w:rsidRPr="00470E3C" w:rsidRDefault="00277B34" w:rsidP="00277B34">
      <w:pPr>
        <w:widowControl w:val="0"/>
        <w:spacing w:after="0" w:line="240" w:lineRule="auto"/>
        <w:rPr>
          <w:rFonts w:ascii="Times New Roman" w:eastAsia="Calibri" w:hAnsi="Times New Roman" w:cs="Times New Roman"/>
        </w:rPr>
      </w:pPr>
    </w:p>
    <w:p w14:paraId="204AB40B" w14:textId="77777777" w:rsidR="00277B34" w:rsidRPr="00470E3C" w:rsidRDefault="00277B34" w:rsidP="00277B34">
      <w:pPr>
        <w:widowControl w:val="0"/>
        <w:spacing w:after="0" w:line="240" w:lineRule="auto"/>
        <w:rPr>
          <w:rFonts w:ascii="Times New Roman" w:eastAsia="Calibri" w:hAnsi="Times New Roman" w:cs="Times New Roman"/>
        </w:rPr>
      </w:pPr>
    </w:p>
    <w:p w14:paraId="6CE9D4B2"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br w:type="page"/>
      </w:r>
    </w:p>
    <w:p w14:paraId="6191B489" w14:textId="77777777" w:rsidR="00277B34" w:rsidRPr="00470E3C" w:rsidRDefault="00277B34" w:rsidP="00277B34">
      <w:pPr>
        <w:widowControl w:val="0"/>
        <w:spacing w:after="0" w:line="240" w:lineRule="auto"/>
        <w:rPr>
          <w:rFonts w:ascii="Times New Roman" w:eastAsia="Calibri" w:hAnsi="Times New Roman" w:cs="Times New Roman"/>
        </w:rPr>
      </w:pPr>
    </w:p>
    <w:p w14:paraId="2DC7DFFC" w14:textId="77777777" w:rsidR="00277B34" w:rsidRPr="00470E3C" w:rsidRDefault="00277B34" w:rsidP="00277B34">
      <w:pPr>
        <w:widowControl w:val="0"/>
        <w:spacing w:after="0" w:line="240" w:lineRule="auto"/>
        <w:rPr>
          <w:rFonts w:ascii="Times New Roman" w:eastAsia="Calibri" w:hAnsi="Times New Roman" w:cs="Times New Roman"/>
        </w:rPr>
      </w:pPr>
    </w:p>
    <w:p w14:paraId="67E895D2" w14:textId="77777777" w:rsidR="00277B34" w:rsidRPr="00470E3C" w:rsidRDefault="00277B34" w:rsidP="00277B34">
      <w:pPr>
        <w:widowControl w:val="0"/>
        <w:spacing w:after="0" w:line="240" w:lineRule="auto"/>
        <w:rPr>
          <w:rFonts w:ascii="Times New Roman" w:eastAsia="Calibri" w:hAnsi="Times New Roman" w:cs="Times New Roman"/>
        </w:rPr>
      </w:pPr>
    </w:p>
    <w:p w14:paraId="60C879DF" w14:textId="77777777" w:rsidR="00277B34" w:rsidRPr="00470E3C" w:rsidRDefault="00277B34" w:rsidP="00277B34">
      <w:pPr>
        <w:widowControl w:val="0"/>
        <w:spacing w:after="0" w:line="240" w:lineRule="auto"/>
        <w:rPr>
          <w:rFonts w:ascii="Times New Roman" w:eastAsia="Calibri" w:hAnsi="Times New Roman" w:cs="Times New Roman"/>
        </w:rPr>
      </w:pPr>
    </w:p>
    <w:p w14:paraId="05F83F06" w14:textId="77777777" w:rsidR="00277B34" w:rsidRPr="00470E3C" w:rsidRDefault="00277B34" w:rsidP="00277B34">
      <w:pPr>
        <w:widowControl w:val="0"/>
        <w:spacing w:after="0" w:line="240" w:lineRule="auto"/>
        <w:rPr>
          <w:rFonts w:ascii="Times New Roman" w:eastAsia="Calibri" w:hAnsi="Times New Roman" w:cs="Times New Roman"/>
        </w:rPr>
      </w:pPr>
    </w:p>
    <w:p w14:paraId="1F9688F2" w14:textId="77777777" w:rsidR="00277B34" w:rsidRPr="00470E3C" w:rsidRDefault="00277B34" w:rsidP="00277B34">
      <w:pPr>
        <w:widowControl w:val="0"/>
        <w:spacing w:after="0" w:line="240" w:lineRule="auto"/>
        <w:rPr>
          <w:rFonts w:ascii="Times New Roman" w:eastAsia="Calibri" w:hAnsi="Times New Roman" w:cs="Times New Roman"/>
        </w:rPr>
      </w:pPr>
    </w:p>
    <w:p w14:paraId="6D10757E" w14:textId="77777777" w:rsidR="00277B34" w:rsidRPr="00470E3C" w:rsidRDefault="00277B34" w:rsidP="00277B34">
      <w:pPr>
        <w:widowControl w:val="0"/>
        <w:spacing w:after="0" w:line="240" w:lineRule="auto"/>
        <w:rPr>
          <w:rFonts w:ascii="Times New Roman" w:eastAsia="Calibri" w:hAnsi="Times New Roman" w:cs="Times New Roman"/>
        </w:rPr>
      </w:pPr>
    </w:p>
    <w:p w14:paraId="2B784ADA" w14:textId="77777777" w:rsidR="00277B34" w:rsidRPr="00470E3C" w:rsidRDefault="00277B34" w:rsidP="00277B34">
      <w:pPr>
        <w:widowControl w:val="0"/>
        <w:spacing w:after="0" w:line="240" w:lineRule="auto"/>
        <w:rPr>
          <w:rFonts w:ascii="Times New Roman" w:eastAsia="Calibri" w:hAnsi="Times New Roman" w:cs="Times New Roman"/>
        </w:rPr>
      </w:pPr>
    </w:p>
    <w:p w14:paraId="40DC4C36" w14:textId="77777777" w:rsidR="00277B34" w:rsidRPr="00470E3C" w:rsidRDefault="00277B34" w:rsidP="00277B34">
      <w:pPr>
        <w:widowControl w:val="0"/>
        <w:spacing w:after="0" w:line="240" w:lineRule="auto"/>
        <w:rPr>
          <w:rFonts w:ascii="Times New Roman" w:eastAsia="Calibri" w:hAnsi="Times New Roman" w:cs="Times New Roman"/>
        </w:rPr>
      </w:pPr>
    </w:p>
    <w:p w14:paraId="5E64843D" w14:textId="77777777" w:rsidR="00277B34" w:rsidRPr="00470E3C" w:rsidRDefault="00277B34" w:rsidP="00277B34">
      <w:pPr>
        <w:widowControl w:val="0"/>
        <w:spacing w:after="0" w:line="240" w:lineRule="auto"/>
        <w:rPr>
          <w:rFonts w:ascii="Times New Roman" w:eastAsia="Calibri" w:hAnsi="Times New Roman" w:cs="Times New Roman"/>
        </w:rPr>
      </w:pPr>
    </w:p>
    <w:p w14:paraId="51320315" w14:textId="77777777" w:rsidR="00277B34" w:rsidRPr="00470E3C" w:rsidRDefault="00277B34" w:rsidP="00277B34">
      <w:pPr>
        <w:widowControl w:val="0"/>
        <w:spacing w:after="0" w:line="240" w:lineRule="auto"/>
        <w:rPr>
          <w:rFonts w:ascii="Times New Roman" w:eastAsia="Calibri" w:hAnsi="Times New Roman" w:cs="Times New Roman"/>
        </w:rPr>
      </w:pPr>
    </w:p>
    <w:p w14:paraId="06AD1E30" w14:textId="77777777" w:rsidR="00277B34" w:rsidRPr="00470E3C" w:rsidRDefault="00277B34" w:rsidP="00277B34">
      <w:pPr>
        <w:widowControl w:val="0"/>
        <w:spacing w:after="0" w:line="240" w:lineRule="auto"/>
        <w:rPr>
          <w:rFonts w:ascii="Times New Roman" w:eastAsia="Calibri" w:hAnsi="Times New Roman" w:cs="Times New Roman"/>
        </w:rPr>
      </w:pPr>
    </w:p>
    <w:p w14:paraId="3A6BDDF2" w14:textId="77777777" w:rsidR="00277B34" w:rsidRPr="00470E3C" w:rsidRDefault="00277B34" w:rsidP="00277B34">
      <w:pPr>
        <w:widowControl w:val="0"/>
        <w:spacing w:after="0" w:line="240" w:lineRule="auto"/>
        <w:rPr>
          <w:rFonts w:ascii="Times New Roman" w:eastAsia="Calibri" w:hAnsi="Times New Roman" w:cs="Times New Roman"/>
        </w:rPr>
      </w:pPr>
    </w:p>
    <w:p w14:paraId="572E63D4" w14:textId="77777777" w:rsidR="00277B34" w:rsidRPr="00470E3C" w:rsidRDefault="00277B34" w:rsidP="00277B34">
      <w:pPr>
        <w:widowControl w:val="0"/>
        <w:spacing w:after="0" w:line="240" w:lineRule="auto"/>
        <w:rPr>
          <w:rFonts w:ascii="Times New Roman" w:eastAsia="Calibri" w:hAnsi="Times New Roman" w:cs="Times New Roman"/>
        </w:rPr>
      </w:pPr>
    </w:p>
    <w:p w14:paraId="29B8B0D5" w14:textId="77777777" w:rsidR="00277B34" w:rsidRPr="00470E3C" w:rsidRDefault="00277B34" w:rsidP="00277B34">
      <w:pPr>
        <w:widowControl w:val="0"/>
        <w:spacing w:after="0" w:line="240" w:lineRule="auto"/>
        <w:rPr>
          <w:rFonts w:ascii="Times New Roman" w:eastAsia="Calibri" w:hAnsi="Times New Roman" w:cs="Times New Roman"/>
        </w:rPr>
      </w:pPr>
    </w:p>
    <w:p w14:paraId="2D6495AD" w14:textId="77777777" w:rsidR="00277B34" w:rsidRPr="00470E3C" w:rsidRDefault="00277B34" w:rsidP="00277B34">
      <w:pPr>
        <w:widowControl w:val="0"/>
        <w:spacing w:after="0" w:line="240" w:lineRule="auto"/>
        <w:rPr>
          <w:rFonts w:ascii="Times New Roman" w:eastAsia="Calibri" w:hAnsi="Times New Roman" w:cs="Times New Roman"/>
        </w:rPr>
      </w:pPr>
    </w:p>
    <w:p w14:paraId="06CECD77" w14:textId="77777777" w:rsidR="00277B34" w:rsidRPr="00470E3C" w:rsidRDefault="00277B34" w:rsidP="00277B34">
      <w:pPr>
        <w:widowControl w:val="0"/>
        <w:spacing w:after="0" w:line="240" w:lineRule="auto"/>
        <w:rPr>
          <w:rFonts w:ascii="Times New Roman" w:eastAsia="Calibri" w:hAnsi="Times New Roman" w:cs="Times New Roman"/>
        </w:rPr>
      </w:pPr>
    </w:p>
    <w:p w14:paraId="46AD09E0" w14:textId="77777777" w:rsidR="00277B34" w:rsidRPr="00470E3C" w:rsidRDefault="00277B34" w:rsidP="00277B34">
      <w:pPr>
        <w:widowControl w:val="0"/>
        <w:spacing w:after="0" w:line="240" w:lineRule="auto"/>
        <w:rPr>
          <w:rFonts w:ascii="Times New Roman" w:eastAsia="Calibri" w:hAnsi="Times New Roman" w:cs="Times New Roman"/>
        </w:rPr>
      </w:pPr>
    </w:p>
    <w:p w14:paraId="7760A053" w14:textId="77777777" w:rsidR="00277B34" w:rsidRPr="00470E3C" w:rsidRDefault="00277B34" w:rsidP="00277B34">
      <w:pPr>
        <w:widowControl w:val="0"/>
        <w:spacing w:after="0" w:line="240" w:lineRule="auto"/>
        <w:rPr>
          <w:rFonts w:ascii="Times New Roman" w:eastAsia="Calibri" w:hAnsi="Times New Roman" w:cs="Times New Roman"/>
        </w:rPr>
      </w:pPr>
    </w:p>
    <w:p w14:paraId="50F39B12" w14:textId="77777777" w:rsidR="00277B34" w:rsidRPr="00470E3C" w:rsidRDefault="00277B34" w:rsidP="00277B34">
      <w:pPr>
        <w:widowControl w:val="0"/>
        <w:spacing w:after="0" w:line="240" w:lineRule="auto"/>
        <w:rPr>
          <w:rFonts w:ascii="Times New Roman" w:eastAsia="Calibri" w:hAnsi="Times New Roman" w:cs="Times New Roman"/>
        </w:rPr>
      </w:pPr>
    </w:p>
    <w:p w14:paraId="2C90D263" w14:textId="77777777" w:rsidR="00277B34" w:rsidRPr="00470E3C" w:rsidRDefault="00277B34" w:rsidP="00277B34">
      <w:pPr>
        <w:widowControl w:val="0"/>
        <w:spacing w:after="0" w:line="240" w:lineRule="auto"/>
        <w:rPr>
          <w:rFonts w:ascii="Times New Roman" w:eastAsia="Calibri" w:hAnsi="Times New Roman" w:cs="Times New Roman"/>
        </w:rPr>
      </w:pPr>
    </w:p>
    <w:p w14:paraId="4AE3F96E" w14:textId="77777777" w:rsidR="00277B34" w:rsidRPr="00470E3C" w:rsidRDefault="00277B34" w:rsidP="00277B34">
      <w:pPr>
        <w:widowControl w:val="0"/>
        <w:spacing w:after="0" w:line="240" w:lineRule="auto"/>
        <w:rPr>
          <w:rFonts w:ascii="Times New Roman" w:eastAsia="Calibri" w:hAnsi="Times New Roman" w:cs="Times New Roman"/>
        </w:rPr>
      </w:pPr>
    </w:p>
    <w:p w14:paraId="26E4C628"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b/>
          <w:caps/>
        </w:rPr>
      </w:pPr>
      <w:bookmarkStart w:id="15" w:name="_Toc129243134"/>
      <w:bookmarkStart w:id="16" w:name="_Toc129243259"/>
    </w:p>
    <w:p w14:paraId="3192B42A"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b/>
          <w:caps/>
        </w:rPr>
      </w:pPr>
      <w:r w:rsidRPr="00470E3C">
        <w:rPr>
          <w:rFonts w:ascii="Times New Roman" w:eastAsia="Calibri" w:hAnsi="Times New Roman" w:cs="Times New Roman"/>
          <w:b/>
          <w:caps/>
        </w:rPr>
        <w:t>III PRIEDAS</w:t>
      </w:r>
      <w:bookmarkEnd w:id="15"/>
      <w:bookmarkEnd w:id="16"/>
    </w:p>
    <w:p w14:paraId="64167B9C" w14:textId="77777777" w:rsidR="00277B34" w:rsidRPr="00470E3C" w:rsidRDefault="00277B34" w:rsidP="00277B34">
      <w:pPr>
        <w:widowControl w:val="0"/>
        <w:spacing w:after="0" w:line="240" w:lineRule="auto"/>
        <w:rPr>
          <w:rFonts w:ascii="Times New Roman" w:eastAsia="Calibri" w:hAnsi="Times New Roman" w:cs="Times New Roman"/>
        </w:rPr>
      </w:pPr>
    </w:p>
    <w:p w14:paraId="4D90ED08"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b/>
          <w:caps/>
        </w:rPr>
      </w:pPr>
      <w:bookmarkStart w:id="17" w:name="_Toc129243135"/>
      <w:bookmarkStart w:id="18" w:name="_Toc129243260"/>
      <w:r w:rsidRPr="00470E3C">
        <w:rPr>
          <w:rFonts w:ascii="Times New Roman" w:eastAsia="Calibri" w:hAnsi="Times New Roman" w:cs="Times New Roman"/>
          <w:b/>
          <w:caps/>
        </w:rPr>
        <w:t>ŽENKLINIMAS IR PAKUOTĖS LAPELIS</w:t>
      </w:r>
      <w:bookmarkEnd w:id="17"/>
      <w:bookmarkEnd w:id="18"/>
    </w:p>
    <w:p w14:paraId="4BE2322F" w14:textId="77777777" w:rsidR="00277B34" w:rsidRPr="00470E3C" w:rsidRDefault="00277B34" w:rsidP="00277B34">
      <w:pPr>
        <w:widowControl w:val="0"/>
        <w:spacing w:after="0" w:line="240" w:lineRule="auto"/>
        <w:jc w:val="center"/>
        <w:rPr>
          <w:rFonts w:ascii="Times New Roman" w:eastAsia="Calibri" w:hAnsi="Times New Roman" w:cs="Times New Roman"/>
          <w:b/>
        </w:rPr>
      </w:pPr>
    </w:p>
    <w:p w14:paraId="3FAC0C97"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br w:type="page"/>
      </w:r>
    </w:p>
    <w:p w14:paraId="466BDCB0" w14:textId="77777777" w:rsidR="00277B34" w:rsidRPr="00470E3C" w:rsidRDefault="00277B34" w:rsidP="00277B34">
      <w:pPr>
        <w:widowControl w:val="0"/>
        <w:spacing w:after="0" w:line="240" w:lineRule="auto"/>
        <w:rPr>
          <w:rFonts w:ascii="Times New Roman" w:eastAsia="Calibri" w:hAnsi="Times New Roman" w:cs="Times New Roman"/>
        </w:rPr>
      </w:pPr>
    </w:p>
    <w:p w14:paraId="32FE31FE" w14:textId="77777777" w:rsidR="00277B34" w:rsidRPr="00470E3C" w:rsidRDefault="00277B34" w:rsidP="00277B34">
      <w:pPr>
        <w:widowControl w:val="0"/>
        <w:spacing w:after="0" w:line="240" w:lineRule="auto"/>
        <w:rPr>
          <w:rFonts w:ascii="Times New Roman" w:eastAsia="Calibri" w:hAnsi="Times New Roman" w:cs="Times New Roman"/>
        </w:rPr>
      </w:pPr>
    </w:p>
    <w:p w14:paraId="5CD09FE2" w14:textId="77777777" w:rsidR="00277B34" w:rsidRPr="00470E3C" w:rsidRDefault="00277B34" w:rsidP="00277B34">
      <w:pPr>
        <w:widowControl w:val="0"/>
        <w:spacing w:after="0" w:line="240" w:lineRule="auto"/>
        <w:rPr>
          <w:rFonts w:ascii="Times New Roman" w:eastAsia="Calibri" w:hAnsi="Times New Roman" w:cs="Times New Roman"/>
        </w:rPr>
      </w:pPr>
    </w:p>
    <w:p w14:paraId="4A928D4C" w14:textId="77777777" w:rsidR="00277B34" w:rsidRPr="00470E3C" w:rsidRDefault="00277B34" w:rsidP="00277B34">
      <w:pPr>
        <w:widowControl w:val="0"/>
        <w:spacing w:after="0" w:line="240" w:lineRule="auto"/>
        <w:rPr>
          <w:rFonts w:ascii="Times New Roman" w:eastAsia="Calibri" w:hAnsi="Times New Roman" w:cs="Times New Roman"/>
        </w:rPr>
      </w:pPr>
    </w:p>
    <w:p w14:paraId="73438189" w14:textId="77777777" w:rsidR="00277B34" w:rsidRPr="00470E3C" w:rsidRDefault="00277B34" w:rsidP="00277B34">
      <w:pPr>
        <w:widowControl w:val="0"/>
        <w:spacing w:after="0" w:line="240" w:lineRule="auto"/>
        <w:rPr>
          <w:rFonts w:ascii="Times New Roman" w:eastAsia="Calibri" w:hAnsi="Times New Roman" w:cs="Times New Roman"/>
        </w:rPr>
      </w:pPr>
    </w:p>
    <w:p w14:paraId="7FCD584E" w14:textId="77777777" w:rsidR="00277B34" w:rsidRPr="00470E3C" w:rsidRDefault="00277B34" w:rsidP="00277B34">
      <w:pPr>
        <w:widowControl w:val="0"/>
        <w:spacing w:after="0" w:line="240" w:lineRule="auto"/>
        <w:rPr>
          <w:rFonts w:ascii="Times New Roman" w:eastAsia="Calibri" w:hAnsi="Times New Roman" w:cs="Times New Roman"/>
        </w:rPr>
      </w:pPr>
    </w:p>
    <w:p w14:paraId="03C1AC24" w14:textId="77777777" w:rsidR="00277B34" w:rsidRPr="00470E3C" w:rsidRDefault="00277B34" w:rsidP="00277B34">
      <w:pPr>
        <w:widowControl w:val="0"/>
        <w:spacing w:after="0" w:line="240" w:lineRule="auto"/>
        <w:rPr>
          <w:rFonts w:ascii="Times New Roman" w:eastAsia="Calibri" w:hAnsi="Times New Roman" w:cs="Times New Roman"/>
        </w:rPr>
      </w:pPr>
    </w:p>
    <w:p w14:paraId="37F581AC" w14:textId="77777777" w:rsidR="00277B34" w:rsidRPr="00470E3C" w:rsidRDefault="00277B34" w:rsidP="00277B34">
      <w:pPr>
        <w:widowControl w:val="0"/>
        <w:spacing w:after="0" w:line="240" w:lineRule="auto"/>
        <w:rPr>
          <w:rFonts w:ascii="Times New Roman" w:eastAsia="Calibri" w:hAnsi="Times New Roman" w:cs="Times New Roman"/>
        </w:rPr>
      </w:pPr>
    </w:p>
    <w:p w14:paraId="607C7DD9" w14:textId="77777777" w:rsidR="00277B34" w:rsidRPr="00470E3C" w:rsidRDefault="00277B34" w:rsidP="00277B34">
      <w:pPr>
        <w:widowControl w:val="0"/>
        <w:spacing w:after="0" w:line="240" w:lineRule="auto"/>
        <w:rPr>
          <w:rFonts w:ascii="Times New Roman" w:eastAsia="Calibri" w:hAnsi="Times New Roman" w:cs="Times New Roman"/>
        </w:rPr>
      </w:pPr>
    </w:p>
    <w:p w14:paraId="22F4C9EC" w14:textId="77777777" w:rsidR="00277B34" w:rsidRPr="00470E3C" w:rsidRDefault="00277B34" w:rsidP="00277B34">
      <w:pPr>
        <w:widowControl w:val="0"/>
        <w:spacing w:after="0" w:line="240" w:lineRule="auto"/>
        <w:rPr>
          <w:rFonts w:ascii="Times New Roman" w:eastAsia="Calibri" w:hAnsi="Times New Roman" w:cs="Times New Roman"/>
        </w:rPr>
      </w:pPr>
    </w:p>
    <w:p w14:paraId="23F31F47" w14:textId="77777777" w:rsidR="00277B34" w:rsidRPr="00470E3C" w:rsidRDefault="00277B34" w:rsidP="00277B34">
      <w:pPr>
        <w:widowControl w:val="0"/>
        <w:spacing w:after="0" w:line="240" w:lineRule="auto"/>
        <w:rPr>
          <w:rFonts w:ascii="Times New Roman" w:eastAsia="Calibri" w:hAnsi="Times New Roman" w:cs="Times New Roman"/>
        </w:rPr>
      </w:pPr>
    </w:p>
    <w:p w14:paraId="4103B7A4" w14:textId="77777777" w:rsidR="00277B34" w:rsidRPr="00470E3C" w:rsidRDefault="00277B34" w:rsidP="00277B34">
      <w:pPr>
        <w:widowControl w:val="0"/>
        <w:spacing w:after="0" w:line="240" w:lineRule="auto"/>
        <w:rPr>
          <w:rFonts w:ascii="Times New Roman" w:eastAsia="Calibri" w:hAnsi="Times New Roman" w:cs="Times New Roman"/>
        </w:rPr>
      </w:pPr>
    </w:p>
    <w:p w14:paraId="46A8E80B" w14:textId="77777777" w:rsidR="00277B34" w:rsidRPr="00470E3C" w:rsidRDefault="00277B34" w:rsidP="00277B34">
      <w:pPr>
        <w:widowControl w:val="0"/>
        <w:spacing w:after="0" w:line="240" w:lineRule="auto"/>
        <w:rPr>
          <w:rFonts w:ascii="Times New Roman" w:eastAsia="Calibri" w:hAnsi="Times New Roman" w:cs="Times New Roman"/>
        </w:rPr>
      </w:pPr>
    </w:p>
    <w:p w14:paraId="58DAC330" w14:textId="77777777" w:rsidR="00277B34" w:rsidRPr="00470E3C" w:rsidRDefault="00277B34" w:rsidP="00277B34">
      <w:pPr>
        <w:widowControl w:val="0"/>
        <w:spacing w:after="0" w:line="240" w:lineRule="auto"/>
        <w:rPr>
          <w:rFonts w:ascii="Times New Roman" w:eastAsia="Calibri" w:hAnsi="Times New Roman" w:cs="Times New Roman"/>
        </w:rPr>
      </w:pPr>
    </w:p>
    <w:p w14:paraId="5B7EF66E" w14:textId="77777777" w:rsidR="00277B34" w:rsidRPr="00470E3C" w:rsidRDefault="00277B34" w:rsidP="00277B34">
      <w:pPr>
        <w:widowControl w:val="0"/>
        <w:spacing w:after="0" w:line="240" w:lineRule="auto"/>
        <w:rPr>
          <w:rFonts w:ascii="Times New Roman" w:eastAsia="Calibri" w:hAnsi="Times New Roman" w:cs="Times New Roman"/>
        </w:rPr>
      </w:pPr>
    </w:p>
    <w:p w14:paraId="30C0CCAD" w14:textId="77777777" w:rsidR="00277B34" w:rsidRPr="00470E3C" w:rsidRDefault="00277B34" w:rsidP="00277B34">
      <w:pPr>
        <w:widowControl w:val="0"/>
        <w:spacing w:after="0" w:line="240" w:lineRule="auto"/>
        <w:rPr>
          <w:rFonts w:ascii="Times New Roman" w:eastAsia="Calibri" w:hAnsi="Times New Roman" w:cs="Times New Roman"/>
        </w:rPr>
      </w:pPr>
    </w:p>
    <w:p w14:paraId="6F78E635" w14:textId="77777777" w:rsidR="00277B34" w:rsidRPr="00470E3C" w:rsidRDefault="00277B34" w:rsidP="00277B34">
      <w:pPr>
        <w:widowControl w:val="0"/>
        <w:spacing w:after="0" w:line="240" w:lineRule="auto"/>
        <w:rPr>
          <w:rFonts w:ascii="Times New Roman" w:eastAsia="Calibri" w:hAnsi="Times New Roman" w:cs="Times New Roman"/>
        </w:rPr>
      </w:pPr>
    </w:p>
    <w:p w14:paraId="0C246589" w14:textId="77777777" w:rsidR="00277B34" w:rsidRPr="00470E3C" w:rsidRDefault="00277B34" w:rsidP="00277B34">
      <w:pPr>
        <w:widowControl w:val="0"/>
        <w:spacing w:after="0" w:line="240" w:lineRule="auto"/>
        <w:rPr>
          <w:rFonts w:ascii="Times New Roman" w:eastAsia="Calibri" w:hAnsi="Times New Roman" w:cs="Times New Roman"/>
        </w:rPr>
      </w:pPr>
    </w:p>
    <w:p w14:paraId="6B57E9FF" w14:textId="77777777" w:rsidR="00277B34" w:rsidRPr="00470E3C" w:rsidRDefault="00277B34" w:rsidP="00277B34">
      <w:pPr>
        <w:widowControl w:val="0"/>
        <w:spacing w:after="0" w:line="240" w:lineRule="auto"/>
        <w:rPr>
          <w:rFonts w:ascii="Times New Roman" w:eastAsia="Calibri" w:hAnsi="Times New Roman" w:cs="Times New Roman"/>
        </w:rPr>
      </w:pPr>
    </w:p>
    <w:p w14:paraId="26B8C271" w14:textId="77777777" w:rsidR="00277B34" w:rsidRPr="00470E3C" w:rsidRDefault="00277B34" w:rsidP="00277B34">
      <w:pPr>
        <w:widowControl w:val="0"/>
        <w:spacing w:after="0" w:line="240" w:lineRule="auto"/>
        <w:rPr>
          <w:rFonts w:ascii="Times New Roman" w:eastAsia="Calibri" w:hAnsi="Times New Roman" w:cs="Times New Roman"/>
        </w:rPr>
      </w:pPr>
    </w:p>
    <w:p w14:paraId="1908249F" w14:textId="77777777" w:rsidR="00277B34" w:rsidRPr="00470E3C" w:rsidRDefault="00277B34" w:rsidP="00277B34">
      <w:pPr>
        <w:widowControl w:val="0"/>
        <w:spacing w:after="0" w:line="240" w:lineRule="auto"/>
        <w:rPr>
          <w:rFonts w:ascii="Times New Roman" w:eastAsia="Calibri" w:hAnsi="Times New Roman" w:cs="Times New Roman"/>
        </w:rPr>
      </w:pPr>
    </w:p>
    <w:p w14:paraId="6871AABF" w14:textId="77777777" w:rsidR="00277B34" w:rsidRPr="00470E3C" w:rsidRDefault="00277B34" w:rsidP="00277B34">
      <w:pPr>
        <w:widowControl w:val="0"/>
        <w:spacing w:after="0" w:line="240" w:lineRule="auto"/>
        <w:rPr>
          <w:rFonts w:ascii="Times New Roman" w:eastAsia="Calibri" w:hAnsi="Times New Roman" w:cs="Times New Roman"/>
        </w:rPr>
      </w:pPr>
    </w:p>
    <w:p w14:paraId="6BB04A0F" w14:textId="77777777" w:rsidR="00277B34" w:rsidRPr="00470E3C" w:rsidRDefault="00277B34" w:rsidP="00277B34">
      <w:pPr>
        <w:widowControl w:val="0"/>
        <w:spacing w:after="0" w:line="240" w:lineRule="auto"/>
        <w:jc w:val="center"/>
        <w:outlineLvl w:val="0"/>
        <w:rPr>
          <w:rFonts w:ascii="Times New Roman" w:eastAsia="Calibri" w:hAnsi="Times New Roman" w:cs="Times New Roman"/>
          <w:b/>
          <w:kern w:val="28"/>
        </w:rPr>
      </w:pPr>
    </w:p>
    <w:p w14:paraId="65161822" w14:textId="77777777" w:rsidR="00277B34" w:rsidRPr="00470E3C" w:rsidRDefault="00277B34" w:rsidP="00277B34">
      <w:pPr>
        <w:widowControl w:val="0"/>
        <w:spacing w:after="0" w:line="240" w:lineRule="auto"/>
        <w:jc w:val="center"/>
        <w:outlineLvl w:val="0"/>
        <w:rPr>
          <w:rFonts w:ascii="Times New Roman" w:eastAsia="Calibri" w:hAnsi="Times New Roman" w:cs="Times New Roman"/>
          <w:b/>
          <w:kern w:val="28"/>
        </w:rPr>
      </w:pPr>
      <w:r w:rsidRPr="00470E3C">
        <w:rPr>
          <w:rFonts w:ascii="Times New Roman" w:eastAsia="Calibri" w:hAnsi="Times New Roman" w:cs="Times New Roman"/>
          <w:b/>
          <w:kern w:val="28"/>
        </w:rPr>
        <w:t>A. ŽENKLINIMAS</w:t>
      </w:r>
    </w:p>
    <w:p w14:paraId="1BA8C5C4"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70E3C">
        <w:rPr>
          <w:rFonts w:ascii="Times New Roman" w:eastAsia="Calibri" w:hAnsi="Times New Roman" w:cs="Times New Roman"/>
          <w:b/>
        </w:rPr>
        <w:br w:type="page"/>
      </w:r>
      <w:r w:rsidRPr="00470E3C">
        <w:rPr>
          <w:rFonts w:ascii="Times New Roman" w:eastAsia="Calibri" w:hAnsi="Times New Roman" w:cs="Times New Roman"/>
          <w:b/>
        </w:rPr>
        <w:lastRenderedPageBreak/>
        <w:t>INFORMACIJA ANT IŠORINĖS PAKUOTĖS</w:t>
      </w:r>
    </w:p>
    <w:p w14:paraId="34B7BBE2"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07AF921D" w14:textId="21807C23" w:rsidR="00277B34" w:rsidRPr="00470E3C" w:rsidRDefault="00277B34" w:rsidP="00277B34">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70E3C">
        <w:rPr>
          <w:rFonts w:ascii="Times New Roman" w:eastAsia="Calibri" w:hAnsi="Times New Roman" w:cs="Times New Roman"/>
          <w:b/>
        </w:rPr>
        <w:t>KARTONO DĖŽUTĖ LIZDINĖMS PLOKŠTELĖMS</w:t>
      </w:r>
    </w:p>
    <w:p w14:paraId="7585212C" w14:textId="77777777" w:rsidR="00277B34" w:rsidRPr="00470E3C" w:rsidRDefault="00277B34" w:rsidP="00277B34">
      <w:pPr>
        <w:widowControl w:val="0"/>
        <w:spacing w:after="0" w:line="240" w:lineRule="auto"/>
        <w:rPr>
          <w:rFonts w:ascii="Times New Roman" w:eastAsia="Calibri" w:hAnsi="Times New Roman" w:cs="Times New Roman"/>
        </w:rPr>
      </w:pPr>
    </w:p>
    <w:p w14:paraId="0F568F7F" w14:textId="77777777" w:rsidR="00277B34" w:rsidRPr="00470E3C" w:rsidRDefault="00277B34" w:rsidP="00277B34">
      <w:pPr>
        <w:widowControl w:val="0"/>
        <w:spacing w:after="0" w:line="240" w:lineRule="auto"/>
        <w:rPr>
          <w:rFonts w:ascii="Times New Roman" w:eastAsia="Calibri" w:hAnsi="Times New Roman" w:cs="Times New Roman"/>
        </w:rPr>
      </w:pPr>
    </w:p>
    <w:p w14:paraId="06CBAE04"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1.</w:t>
      </w:r>
      <w:r w:rsidRPr="00470E3C">
        <w:rPr>
          <w:rFonts w:ascii="Times New Roman" w:eastAsia="Calibri" w:hAnsi="Times New Roman" w:cs="Times New Roman"/>
          <w:b/>
        </w:rPr>
        <w:tab/>
        <w:t>VAISTINIO PREPARATO PAVADINIMAS</w:t>
      </w:r>
    </w:p>
    <w:p w14:paraId="4EDF8FBE" w14:textId="77777777" w:rsidR="00277B34" w:rsidRPr="00470E3C" w:rsidRDefault="00277B34" w:rsidP="00277B34">
      <w:pPr>
        <w:widowControl w:val="0"/>
        <w:spacing w:after="0" w:line="240" w:lineRule="auto"/>
        <w:rPr>
          <w:rFonts w:ascii="Times New Roman" w:eastAsia="Calibri" w:hAnsi="Times New Roman" w:cs="Times New Roman"/>
        </w:rPr>
      </w:pPr>
    </w:p>
    <w:p w14:paraId="719A4004" w14:textId="77777777" w:rsidR="00277B34" w:rsidRPr="00470E3C" w:rsidRDefault="00277B34" w:rsidP="00277B34">
      <w:pPr>
        <w:widowControl w:val="0"/>
        <w:spacing w:after="0" w:line="240" w:lineRule="auto"/>
        <w:rPr>
          <w:rFonts w:ascii="Times New Roman" w:eastAsia="Calibri" w:hAnsi="Times New Roman" w:cs="Times New Roman"/>
        </w:rPr>
      </w:pPr>
      <w:proofErr w:type="spellStart"/>
      <w:r w:rsidRPr="00470E3C">
        <w:rPr>
          <w:rFonts w:ascii="Times New Roman" w:eastAsia="Calibri" w:hAnsi="Times New Roman" w:cs="Times New Roman"/>
        </w:rPr>
        <w:t>Tanyz</w:t>
      </w:r>
      <w:proofErr w:type="spellEnd"/>
      <w:r w:rsidRPr="00470E3C">
        <w:rPr>
          <w:rFonts w:ascii="Times New Roman" w:eastAsia="Calibri" w:hAnsi="Times New Roman" w:cs="Times New Roman"/>
        </w:rPr>
        <w:t xml:space="preserve"> 0,4 mg modifikuoto atpalaidavimo </w:t>
      </w:r>
      <w:r w:rsidRPr="00470E3C">
        <w:rPr>
          <w:rFonts w:ascii="Times New Roman" w:eastAsia="Calibri" w:hAnsi="Times New Roman" w:cs="Times New Roman"/>
          <w:lang w:val="sl-SI"/>
        </w:rPr>
        <w:t>kietosios</w:t>
      </w:r>
      <w:r w:rsidRPr="00470E3C">
        <w:rPr>
          <w:rFonts w:ascii="Times New Roman" w:eastAsia="Calibri" w:hAnsi="Times New Roman" w:cs="Times New Roman"/>
        </w:rPr>
        <w:t xml:space="preserve"> kapsulės</w:t>
      </w:r>
    </w:p>
    <w:p w14:paraId="3D4FC674" w14:textId="77777777" w:rsidR="000402D8" w:rsidRDefault="000402D8" w:rsidP="00277B34">
      <w:pPr>
        <w:widowControl w:val="0"/>
        <w:spacing w:after="0" w:line="240" w:lineRule="auto"/>
        <w:rPr>
          <w:rFonts w:ascii="Times New Roman" w:eastAsia="Calibri" w:hAnsi="Times New Roman" w:cs="Times New Roman"/>
        </w:rPr>
      </w:pPr>
    </w:p>
    <w:p w14:paraId="4596CB0B" w14:textId="28815923" w:rsidR="00277B34" w:rsidRPr="00470E3C" w:rsidRDefault="000402D8" w:rsidP="00277B34">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t</w:t>
      </w:r>
      <w:r w:rsidR="00277B34" w:rsidRPr="00470E3C">
        <w:rPr>
          <w:rFonts w:ascii="Times New Roman" w:eastAsia="Calibri" w:hAnsi="Times New Roman" w:cs="Times New Roman"/>
        </w:rPr>
        <w:t>amsulosini</w:t>
      </w:r>
      <w:proofErr w:type="spellEnd"/>
      <w:r w:rsidR="00277B34" w:rsidRPr="00470E3C">
        <w:rPr>
          <w:rFonts w:ascii="Times New Roman" w:eastAsia="Calibri" w:hAnsi="Times New Roman" w:cs="Times New Roman"/>
        </w:rPr>
        <w:t xml:space="preserve"> </w:t>
      </w:r>
      <w:proofErr w:type="spellStart"/>
      <w:r w:rsidR="00277B34" w:rsidRPr="00470E3C">
        <w:rPr>
          <w:rFonts w:ascii="Times New Roman" w:eastAsia="Calibri" w:hAnsi="Times New Roman" w:cs="Times New Roman"/>
        </w:rPr>
        <w:t>hydrochloridum</w:t>
      </w:r>
      <w:proofErr w:type="spellEnd"/>
    </w:p>
    <w:p w14:paraId="44F84CEC" w14:textId="77777777" w:rsidR="00277B34" w:rsidRPr="00470E3C" w:rsidRDefault="00277B34" w:rsidP="00277B34">
      <w:pPr>
        <w:widowControl w:val="0"/>
        <w:spacing w:after="0" w:line="240" w:lineRule="auto"/>
        <w:rPr>
          <w:rFonts w:ascii="Times New Roman" w:eastAsia="Calibri" w:hAnsi="Times New Roman" w:cs="Times New Roman"/>
        </w:rPr>
      </w:pPr>
    </w:p>
    <w:p w14:paraId="04ABD11B" w14:textId="77777777" w:rsidR="00277B34" w:rsidRPr="00470E3C" w:rsidRDefault="00277B34" w:rsidP="00277B34">
      <w:pPr>
        <w:widowControl w:val="0"/>
        <w:spacing w:after="0" w:line="240" w:lineRule="auto"/>
        <w:rPr>
          <w:rFonts w:ascii="Times New Roman" w:eastAsia="Calibri" w:hAnsi="Times New Roman" w:cs="Times New Roman"/>
        </w:rPr>
      </w:pPr>
    </w:p>
    <w:p w14:paraId="4E81A457"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2.</w:t>
      </w:r>
      <w:r w:rsidRPr="00470E3C">
        <w:rPr>
          <w:rFonts w:ascii="Times New Roman" w:eastAsia="Calibri" w:hAnsi="Times New Roman" w:cs="Times New Roman"/>
          <w:b/>
        </w:rPr>
        <w:tab/>
        <w:t>VEIKLIOJI MEDŽIAGA IR JOS KIEKIS</w:t>
      </w:r>
    </w:p>
    <w:p w14:paraId="5E8A8BE6" w14:textId="77777777" w:rsidR="00277B34" w:rsidRPr="00470E3C" w:rsidRDefault="00277B34" w:rsidP="00277B34">
      <w:pPr>
        <w:widowControl w:val="0"/>
        <w:spacing w:after="0" w:line="240" w:lineRule="auto"/>
        <w:rPr>
          <w:rFonts w:ascii="Times New Roman" w:eastAsia="Calibri" w:hAnsi="Times New Roman" w:cs="Times New Roman"/>
        </w:rPr>
      </w:pPr>
    </w:p>
    <w:p w14:paraId="0425DEC9" w14:textId="77777777" w:rsidR="00277B34" w:rsidRPr="00470E3C" w:rsidRDefault="00277B34" w:rsidP="00277B34">
      <w:pPr>
        <w:widowControl w:val="0"/>
        <w:spacing w:after="0" w:line="240" w:lineRule="auto"/>
        <w:rPr>
          <w:rFonts w:ascii="Times New Roman" w:eastAsia="Calibri" w:hAnsi="Times New Roman" w:cs="Times New Roman"/>
          <w:lang w:val="sl-SI"/>
        </w:rPr>
      </w:pPr>
      <w:r w:rsidRPr="00470E3C">
        <w:rPr>
          <w:rFonts w:ascii="Times New Roman" w:eastAsia="Calibri" w:hAnsi="Times New Roman" w:cs="Times New Roman"/>
        </w:rPr>
        <w:t xml:space="preserve">Kiekvienoje modifikuoto atpalaidavimo </w:t>
      </w:r>
      <w:r w:rsidRPr="00470E3C">
        <w:rPr>
          <w:rFonts w:ascii="Times New Roman" w:eastAsia="Calibri" w:hAnsi="Times New Roman" w:cs="Times New Roman"/>
          <w:lang w:val="sl-SI"/>
        </w:rPr>
        <w:t>kietojoje</w:t>
      </w:r>
      <w:r w:rsidRPr="00470E3C">
        <w:rPr>
          <w:rFonts w:ascii="Times New Roman" w:eastAsia="Calibri" w:hAnsi="Times New Roman" w:cs="Times New Roman"/>
        </w:rPr>
        <w:t xml:space="preserve"> kapsulėje yra 0,4 mg </w:t>
      </w:r>
      <w:proofErr w:type="spellStart"/>
      <w:r w:rsidRPr="00470E3C">
        <w:rPr>
          <w:rFonts w:ascii="Times New Roman" w:eastAsia="Calibri" w:hAnsi="Times New Roman" w:cs="Times New Roman"/>
        </w:rPr>
        <w:t>tamsulozino</w:t>
      </w:r>
      <w:proofErr w:type="spellEnd"/>
      <w:r w:rsidRPr="00470E3C">
        <w:rPr>
          <w:rFonts w:ascii="Times New Roman" w:eastAsia="Calibri" w:hAnsi="Times New Roman" w:cs="Times New Roman"/>
        </w:rPr>
        <w:t xml:space="preserve"> hidrochlorido.</w:t>
      </w:r>
    </w:p>
    <w:p w14:paraId="3BE06B89" w14:textId="77777777" w:rsidR="00277B34" w:rsidRPr="00470E3C" w:rsidRDefault="00277B34" w:rsidP="00277B34">
      <w:pPr>
        <w:widowControl w:val="0"/>
        <w:spacing w:after="0" w:line="240" w:lineRule="auto"/>
        <w:rPr>
          <w:rFonts w:ascii="Times New Roman" w:eastAsia="Calibri" w:hAnsi="Times New Roman" w:cs="Times New Roman"/>
        </w:rPr>
      </w:pPr>
    </w:p>
    <w:p w14:paraId="2B8A282F" w14:textId="77777777" w:rsidR="00277B34" w:rsidRPr="00470E3C" w:rsidRDefault="00277B34" w:rsidP="00277B34">
      <w:pPr>
        <w:widowControl w:val="0"/>
        <w:spacing w:after="0" w:line="240" w:lineRule="auto"/>
        <w:rPr>
          <w:rFonts w:ascii="Times New Roman" w:eastAsia="Calibri" w:hAnsi="Times New Roman" w:cs="Times New Roman"/>
        </w:rPr>
      </w:pPr>
    </w:p>
    <w:p w14:paraId="6E345C80"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highlight w:val="lightGray"/>
        </w:rPr>
      </w:pPr>
      <w:r w:rsidRPr="00470E3C">
        <w:rPr>
          <w:rFonts w:ascii="Times New Roman" w:eastAsia="Calibri" w:hAnsi="Times New Roman" w:cs="Times New Roman"/>
          <w:b/>
        </w:rPr>
        <w:t>3.</w:t>
      </w:r>
      <w:r w:rsidRPr="00470E3C">
        <w:rPr>
          <w:rFonts w:ascii="Times New Roman" w:eastAsia="Calibri" w:hAnsi="Times New Roman" w:cs="Times New Roman"/>
          <w:b/>
        </w:rPr>
        <w:tab/>
        <w:t>PAGALBINIŲ MEDŽIAGŲ SĄRAŠAS</w:t>
      </w:r>
    </w:p>
    <w:p w14:paraId="69CD9B00" w14:textId="77777777" w:rsidR="00277B34" w:rsidRPr="00470E3C" w:rsidRDefault="00277B34" w:rsidP="00277B34">
      <w:pPr>
        <w:widowControl w:val="0"/>
        <w:spacing w:after="0" w:line="240" w:lineRule="auto"/>
        <w:rPr>
          <w:rFonts w:ascii="Times New Roman" w:eastAsia="Calibri" w:hAnsi="Times New Roman" w:cs="Times New Roman"/>
        </w:rPr>
      </w:pPr>
    </w:p>
    <w:p w14:paraId="0FC03CA0" w14:textId="77777777" w:rsidR="00277B34" w:rsidRPr="00470E3C" w:rsidRDefault="00277B34" w:rsidP="00277B34">
      <w:pPr>
        <w:widowControl w:val="0"/>
        <w:spacing w:after="0" w:line="240" w:lineRule="auto"/>
        <w:rPr>
          <w:rFonts w:ascii="Times New Roman" w:eastAsia="Calibri" w:hAnsi="Times New Roman" w:cs="Times New Roman"/>
        </w:rPr>
      </w:pPr>
    </w:p>
    <w:p w14:paraId="5CE26FA2"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4.</w:t>
      </w:r>
      <w:r w:rsidRPr="00470E3C">
        <w:rPr>
          <w:rFonts w:ascii="Times New Roman" w:eastAsia="Calibri" w:hAnsi="Times New Roman" w:cs="Times New Roman"/>
          <w:b/>
        </w:rPr>
        <w:tab/>
        <w:t>FARMACINĖ FORMA IR KIEKIS PAKUOTĖJE</w:t>
      </w:r>
    </w:p>
    <w:p w14:paraId="75E18BD1" w14:textId="77777777" w:rsidR="00277B34" w:rsidRPr="00470E3C" w:rsidRDefault="00277B34" w:rsidP="00277B34">
      <w:pPr>
        <w:widowControl w:val="0"/>
        <w:spacing w:after="0" w:line="240" w:lineRule="auto"/>
        <w:rPr>
          <w:rFonts w:ascii="Times New Roman" w:eastAsia="Calibri" w:hAnsi="Times New Roman" w:cs="Times New Roman"/>
        </w:rPr>
      </w:pPr>
    </w:p>
    <w:p w14:paraId="68BDB554"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highlight w:val="lightGray"/>
        </w:rPr>
        <w:t xml:space="preserve">modifikuoto atpalaidavimo </w:t>
      </w:r>
      <w:r w:rsidRPr="00470E3C">
        <w:rPr>
          <w:rFonts w:ascii="Times New Roman" w:eastAsia="Calibri" w:hAnsi="Times New Roman" w:cs="Times New Roman"/>
          <w:highlight w:val="lightGray"/>
          <w:lang w:val="sl-SI"/>
        </w:rPr>
        <w:t>kietoji</w:t>
      </w:r>
      <w:r w:rsidRPr="00470E3C">
        <w:rPr>
          <w:rFonts w:ascii="Times New Roman" w:eastAsia="Calibri" w:hAnsi="Times New Roman" w:cs="Times New Roman"/>
          <w:highlight w:val="lightGray"/>
        </w:rPr>
        <w:t xml:space="preserve"> kapsulė</w:t>
      </w:r>
    </w:p>
    <w:p w14:paraId="50E240A4" w14:textId="77777777" w:rsidR="00277B34" w:rsidRPr="00470E3C" w:rsidRDefault="00277B34" w:rsidP="00277B34">
      <w:pPr>
        <w:widowControl w:val="0"/>
        <w:spacing w:after="0" w:line="240" w:lineRule="auto"/>
        <w:rPr>
          <w:rFonts w:ascii="Times New Roman" w:eastAsia="Calibri" w:hAnsi="Times New Roman" w:cs="Times New Roman"/>
        </w:rPr>
      </w:pPr>
    </w:p>
    <w:p w14:paraId="12D6A75A"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 xml:space="preserve">10 modifikuoto atpalaidavimo </w:t>
      </w:r>
      <w:r w:rsidRPr="00470E3C">
        <w:rPr>
          <w:rFonts w:ascii="Times New Roman" w:eastAsia="Calibri" w:hAnsi="Times New Roman" w:cs="Times New Roman"/>
          <w:lang w:val="sl-SI"/>
        </w:rPr>
        <w:t>kietųjų</w:t>
      </w:r>
      <w:r w:rsidRPr="00470E3C">
        <w:rPr>
          <w:rFonts w:ascii="Times New Roman" w:eastAsia="Calibri" w:hAnsi="Times New Roman" w:cs="Times New Roman"/>
        </w:rPr>
        <w:t xml:space="preserve"> kapsulių</w:t>
      </w:r>
    </w:p>
    <w:p w14:paraId="4FDEDE05" w14:textId="77777777" w:rsidR="00277B34" w:rsidRPr="00470E3C" w:rsidRDefault="00277B34" w:rsidP="00277B34">
      <w:pPr>
        <w:widowControl w:val="0"/>
        <w:spacing w:after="0" w:line="240" w:lineRule="auto"/>
        <w:rPr>
          <w:rFonts w:ascii="Times New Roman" w:eastAsia="Calibri" w:hAnsi="Times New Roman" w:cs="Times New Roman"/>
          <w:highlight w:val="lightGray"/>
        </w:rPr>
      </w:pPr>
      <w:r w:rsidRPr="00470E3C">
        <w:rPr>
          <w:rFonts w:ascii="Times New Roman" w:eastAsia="Calibri" w:hAnsi="Times New Roman" w:cs="Times New Roman"/>
          <w:highlight w:val="lightGray"/>
        </w:rPr>
        <w:t xml:space="preserve">14 modifikuoto atpalaidavimo </w:t>
      </w:r>
      <w:r w:rsidRPr="00470E3C">
        <w:rPr>
          <w:rFonts w:ascii="Times New Roman" w:eastAsia="Calibri" w:hAnsi="Times New Roman" w:cs="Times New Roman"/>
          <w:highlight w:val="lightGray"/>
          <w:lang w:val="sl-SI"/>
        </w:rPr>
        <w:t>kietųjų</w:t>
      </w:r>
      <w:r w:rsidRPr="00470E3C">
        <w:rPr>
          <w:rFonts w:ascii="Times New Roman" w:eastAsia="Calibri" w:hAnsi="Times New Roman" w:cs="Times New Roman"/>
          <w:highlight w:val="lightGray"/>
        </w:rPr>
        <w:t xml:space="preserve"> kapsulių</w:t>
      </w:r>
    </w:p>
    <w:p w14:paraId="33F833BE" w14:textId="77777777" w:rsidR="00277B34" w:rsidRPr="00470E3C" w:rsidRDefault="00277B34" w:rsidP="00277B34">
      <w:pPr>
        <w:widowControl w:val="0"/>
        <w:spacing w:after="0" w:line="240" w:lineRule="auto"/>
        <w:rPr>
          <w:rFonts w:ascii="Times New Roman" w:eastAsia="Calibri" w:hAnsi="Times New Roman" w:cs="Times New Roman"/>
          <w:highlight w:val="lightGray"/>
        </w:rPr>
      </w:pPr>
      <w:r w:rsidRPr="00470E3C">
        <w:rPr>
          <w:rFonts w:ascii="Times New Roman" w:eastAsia="Calibri" w:hAnsi="Times New Roman" w:cs="Times New Roman"/>
          <w:highlight w:val="lightGray"/>
        </w:rPr>
        <w:t xml:space="preserve">20 modifikuoto atpalaidavimo </w:t>
      </w:r>
      <w:r w:rsidRPr="00470E3C">
        <w:rPr>
          <w:rFonts w:ascii="Times New Roman" w:eastAsia="Calibri" w:hAnsi="Times New Roman" w:cs="Times New Roman"/>
          <w:highlight w:val="lightGray"/>
          <w:lang w:val="sl-SI"/>
        </w:rPr>
        <w:t>kietųjų</w:t>
      </w:r>
      <w:r w:rsidRPr="00470E3C">
        <w:rPr>
          <w:rFonts w:ascii="Times New Roman" w:eastAsia="Calibri" w:hAnsi="Times New Roman" w:cs="Times New Roman"/>
          <w:highlight w:val="lightGray"/>
        </w:rPr>
        <w:t xml:space="preserve"> kapsulių</w:t>
      </w:r>
    </w:p>
    <w:p w14:paraId="53E5D644" w14:textId="77777777" w:rsidR="00277B34" w:rsidRPr="00470E3C" w:rsidRDefault="00277B34" w:rsidP="00277B34">
      <w:pPr>
        <w:widowControl w:val="0"/>
        <w:spacing w:after="0" w:line="240" w:lineRule="auto"/>
        <w:rPr>
          <w:rFonts w:ascii="Times New Roman" w:eastAsia="Calibri" w:hAnsi="Times New Roman" w:cs="Times New Roman"/>
          <w:highlight w:val="lightGray"/>
        </w:rPr>
      </w:pPr>
      <w:r w:rsidRPr="00470E3C">
        <w:rPr>
          <w:rFonts w:ascii="Times New Roman" w:eastAsia="Calibri" w:hAnsi="Times New Roman" w:cs="Times New Roman"/>
          <w:highlight w:val="lightGray"/>
        </w:rPr>
        <w:t xml:space="preserve">28 modifikuoto atpalaidavimo </w:t>
      </w:r>
      <w:r w:rsidRPr="00470E3C">
        <w:rPr>
          <w:rFonts w:ascii="Times New Roman" w:eastAsia="Calibri" w:hAnsi="Times New Roman" w:cs="Times New Roman"/>
          <w:highlight w:val="lightGray"/>
          <w:lang w:val="sl-SI"/>
        </w:rPr>
        <w:t>kietosios</w:t>
      </w:r>
      <w:r w:rsidRPr="00470E3C">
        <w:rPr>
          <w:rFonts w:ascii="Times New Roman" w:eastAsia="Calibri" w:hAnsi="Times New Roman" w:cs="Times New Roman"/>
          <w:highlight w:val="lightGray"/>
        </w:rPr>
        <w:t xml:space="preserve"> kapsulės</w:t>
      </w:r>
    </w:p>
    <w:p w14:paraId="3359CB2A" w14:textId="77777777" w:rsidR="00277B34" w:rsidRPr="00470E3C" w:rsidRDefault="00277B34" w:rsidP="00277B34">
      <w:pPr>
        <w:widowControl w:val="0"/>
        <w:spacing w:after="0" w:line="240" w:lineRule="auto"/>
        <w:rPr>
          <w:rFonts w:ascii="Times New Roman" w:eastAsia="Calibri" w:hAnsi="Times New Roman" w:cs="Times New Roman"/>
          <w:highlight w:val="lightGray"/>
        </w:rPr>
      </w:pPr>
      <w:r w:rsidRPr="00470E3C">
        <w:rPr>
          <w:rFonts w:ascii="Times New Roman" w:eastAsia="Calibri" w:hAnsi="Times New Roman" w:cs="Times New Roman"/>
          <w:highlight w:val="lightGray"/>
        </w:rPr>
        <w:t xml:space="preserve">30 modifikuoto atpalaidavimo </w:t>
      </w:r>
      <w:r w:rsidRPr="00470E3C">
        <w:rPr>
          <w:rFonts w:ascii="Times New Roman" w:eastAsia="Calibri" w:hAnsi="Times New Roman" w:cs="Times New Roman"/>
          <w:highlight w:val="lightGray"/>
          <w:lang w:val="sl-SI"/>
        </w:rPr>
        <w:t>kietųjų</w:t>
      </w:r>
      <w:r w:rsidRPr="00470E3C">
        <w:rPr>
          <w:rFonts w:ascii="Times New Roman" w:eastAsia="Calibri" w:hAnsi="Times New Roman" w:cs="Times New Roman"/>
          <w:highlight w:val="lightGray"/>
        </w:rPr>
        <w:t xml:space="preserve"> kapsulių</w:t>
      </w:r>
    </w:p>
    <w:p w14:paraId="16D3E9A5" w14:textId="77777777" w:rsidR="00277B34" w:rsidRPr="00470E3C" w:rsidRDefault="00277B34" w:rsidP="00277B34">
      <w:pPr>
        <w:widowControl w:val="0"/>
        <w:spacing w:after="0" w:line="240" w:lineRule="auto"/>
        <w:rPr>
          <w:rFonts w:ascii="Times New Roman" w:eastAsia="Calibri" w:hAnsi="Times New Roman" w:cs="Times New Roman"/>
          <w:highlight w:val="lightGray"/>
        </w:rPr>
      </w:pPr>
      <w:r w:rsidRPr="00470E3C">
        <w:rPr>
          <w:rFonts w:ascii="Times New Roman" w:eastAsia="Calibri" w:hAnsi="Times New Roman" w:cs="Times New Roman"/>
          <w:highlight w:val="lightGray"/>
        </w:rPr>
        <w:t xml:space="preserve">50 modifikuoto atpalaidavimo </w:t>
      </w:r>
      <w:r w:rsidRPr="00470E3C">
        <w:rPr>
          <w:rFonts w:ascii="Times New Roman" w:eastAsia="Calibri" w:hAnsi="Times New Roman" w:cs="Times New Roman"/>
          <w:highlight w:val="lightGray"/>
          <w:lang w:val="sl-SI"/>
        </w:rPr>
        <w:t>kietųjų</w:t>
      </w:r>
      <w:r w:rsidRPr="00470E3C">
        <w:rPr>
          <w:rFonts w:ascii="Times New Roman" w:eastAsia="Calibri" w:hAnsi="Times New Roman" w:cs="Times New Roman"/>
          <w:highlight w:val="lightGray"/>
        </w:rPr>
        <w:t xml:space="preserve"> kapsulių</w:t>
      </w:r>
    </w:p>
    <w:p w14:paraId="5AB71B2F" w14:textId="77777777" w:rsidR="00277B34" w:rsidRPr="00470E3C" w:rsidRDefault="00277B34" w:rsidP="00277B34">
      <w:pPr>
        <w:widowControl w:val="0"/>
        <w:spacing w:after="0" w:line="240" w:lineRule="auto"/>
        <w:rPr>
          <w:rFonts w:ascii="Times New Roman" w:eastAsia="Calibri" w:hAnsi="Times New Roman" w:cs="Times New Roman"/>
          <w:highlight w:val="lightGray"/>
        </w:rPr>
      </w:pPr>
      <w:r w:rsidRPr="00470E3C">
        <w:rPr>
          <w:rFonts w:ascii="Times New Roman" w:eastAsia="Calibri" w:hAnsi="Times New Roman" w:cs="Times New Roman"/>
          <w:highlight w:val="lightGray"/>
        </w:rPr>
        <w:t xml:space="preserve">56 modifikuoto atpalaidavimo </w:t>
      </w:r>
      <w:r w:rsidRPr="00470E3C">
        <w:rPr>
          <w:rFonts w:ascii="Times New Roman" w:eastAsia="Calibri" w:hAnsi="Times New Roman" w:cs="Times New Roman"/>
          <w:highlight w:val="lightGray"/>
          <w:lang w:val="sl-SI"/>
        </w:rPr>
        <w:t>kietosios</w:t>
      </w:r>
      <w:r w:rsidRPr="00470E3C">
        <w:rPr>
          <w:rFonts w:ascii="Times New Roman" w:eastAsia="Calibri" w:hAnsi="Times New Roman" w:cs="Times New Roman"/>
          <w:highlight w:val="lightGray"/>
        </w:rPr>
        <w:t xml:space="preserve"> kapsulės</w:t>
      </w:r>
    </w:p>
    <w:p w14:paraId="3D9AB56A" w14:textId="77777777" w:rsidR="00277B34" w:rsidRPr="00470E3C" w:rsidRDefault="00277B34" w:rsidP="00277B34">
      <w:pPr>
        <w:widowControl w:val="0"/>
        <w:spacing w:after="0" w:line="240" w:lineRule="auto"/>
        <w:rPr>
          <w:rFonts w:ascii="Times New Roman" w:eastAsia="Calibri" w:hAnsi="Times New Roman" w:cs="Times New Roman"/>
          <w:highlight w:val="lightGray"/>
        </w:rPr>
      </w:pPr>
      <w:r w:rsidRPr="00470E3C">
        <w:rPr>
          <w:rFonts w:ascii="Times New Roman" w:eastAsia="Calibri" w:hAnsi="Times New Roman" w:cs="Times New Roman"/>
          <w:highlight w:val="lightGray"/>
        </w:rPr>
        <w:t xml:space="preserve">60 modifikuoto atpalaidavimo </w:t>
      </w:r>
      <w:r w:rsidRPr="00470E3C">
        <w:rPr>
          <w:rFonts w:ascii="Times New Roman" w:eastAsia="Calibri" w:hAnsi="Times New Roman" w:cs="Times New Roman"/>
          <w:highlight w:val="lightGray"/>
          <w:lang w:val="sl-SI"/>
        </w:rPr>
        <w:t>kietųjų</w:t>
      </w:r>
      <w:r w:rsidRPr="00470E3C">
        <w:rPr>
          <w:rFonts w:ascii="Times New Roman" w:eastAsia="Calibri" w:hAnsi="Times New Roman" w:cs="Times New Roman"/>
          <w:highlight w:val="lightGray"/>
        </w:rPr>
        <w:t xml:space="preserve"> kapsulių</w:t>
      </w:r>
    </w:p>
    <w:p w14:paraId="732E6717" w14:textId="77777777" w:rsidR="00277B34" w:rsidRPr="00470E3C" w:rsidRDefault="00277B34" w:rsidP="00277B34">
      <w:pPr>
        <w:widowControl w:val="0"/>
        <w:spacing w:after="0" w:line="240" w:lineRule="auto"/>
        <w:rPr>
          <w:rFonts w:ascii="Times New Roman" w:eastAsia="Calibri" w:hAnsi="Times New Roman" w:cs="Times New Roman"/>
          <w:highlight w:val="lightGray"/>
        </w:rPr>
      </w:pPr>
      <w:r w:rsidRPr="00470E3C">
        <w:rPr>
          <w:rFonts w:ascii="Times New Roman" w:eastAsia="Calibri" w:hAnsi="Times New Roman" w:cs="Times New Roman"/>
          <w:highlight w:val="lightGray"/>
        </w:rPr>
        <w:t xml:space="preserve">90 modifikuoto atpalaidavimo </w:t>
      </w:r>
      <w:r w:rsidRPr="00470E3C">
        <w:rPr>
          <w:rFonts w:ascii="Times New Roman" w:eastAsia="Calibri" w:hAnsi="Times New Roman" w:cs="Times New Roman"/>
          <w:highlight w:val="lightGray"/>
          <w:lang w:val="sl-SI"/>
        </w:rPr>
        <w:t>kietųjų</w:t>
      </w:r>
      <w:r w:rsidRPr="00470E3C">
        <w:rPr>
          <w:rFonts w:ascii="Times New Roman" w:eastAsia="Calibri" w:hAnsi="Times New Roman" w:cs="Times New Roman"/>
          <w:highlight w:val="lightGray"/>
        </w:rPr>
        <w:t xml:space="preserve"> kapsulių</w:t>
      </w:r>
    </w:p>
    <w:p w14:paraId="5635D76A" w14:textId="77777777" w:rsidR="00277B34" w:rsidRPr="00470E3C" w:rsidRDefault="00277B34" w:rsidP="00277B34">
      <w:pPr>
        <w:widowControl w:val="0"/>
        <w:spacing w:after="0" w:line="240" w:lineRule="auto"/>
        <w:rPr>
          <w:rFonts w:ascii="Times New Roman" w:eastAsia="Calibri" w:hAnsi="Times New Roman" w:cs="Times New Roman"/>
          <w:highlight w:val="lightGray"/>
        </w:rPr>
      </w:pPr>
      <w:r w:rsidRPr="00470E3C">
        <w:rPr>
          <w:rFonts w:ascii="Times New Roman" w:eastAsia="Calibri" w:hAnsi="Times New Roman" w:cs="Times New Roman"/>
          <w:highlight w:val="lightGray"/>
        </w:rPr>
        <w:t xml:space="preserve">100 modifikuoto atpalaidavimo </w:t>
      </w:r>
      <w:r w:rsidRPr="00470E3C">
        <w:rPr>
          <w:rFonts w:ascii="Times New Roman" w:eastAsia="Calibri" w:hAnsi="Times New Roman" w:cs="Times New Roman"/>
          <w:highlight w:val="lightGray"/>
          <w:lang w:val="sl-SI"/>
        </w:rPr>
        <w:t>kietųjų</w:t>
      </w:r>
      <w:r w:rsidRPr="00470E3C">
        <w:rPr>
          <w:rFonts w:ascii="Times New Roman" w:eastAsia="Calibri" w:hAnsi="Times New Roman" w:cs="Times New Roman"/>
          <w:highlight w:val="lightGray"/>
        </w:rPr>
        <w:t xml:space="preserve"> kapsulių</w:t>
      </w:r>
    </w:p>
    <w:p w14:paraId="6A95D34C"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highlight w:val="lightGray"/>
        </w:rPr>
        <w:t xml:space="preserve">200 modifikuoto atpalaidavimo </w:t>
      </w:r>
      <w:r w:rsidRPr="00470E3C">
        <w:rPr>
          <w:rFonts w:ascii="Times New Roman" w:eastAsia="Calibri" w:hAnsi="Times New Roman" w:cs="Times New Roman"/>
          <w:highlight w:val="lightGray"/>
          <w:lang w:val="sl-SI"/>
        </w:rPr>
        <w:t>kietųjų</w:t>
      </w:r>
      <w:r w:rsidRPr="00470E3C">
        <w:rPr>
          <w:rFonts w:ascii="Times New Roman" w:eastAsia="Calibri" w:hAnsi="Times New Roman" w:cs="Times New Roman"/>
          <w:highlight w:val="lightGray"/>
        </w:rPr>
        <w:t xml:space="preserve"> kapsulių</w:t>
      </w:r>
    </w:p>
    <w:p w14:paraId="10D809FE" w14:textId="77777777" w:rsidR="00277B34" w:rsidRPr="00470E3C" w:rsidRDefault="00277B34" w:rsidP="00277B34">
      <w:pPr>
        <w:widowControl w:val="0"/>
        <w:spacing w:after="0" w:line="240" w:lineRule="auto"/>
        <w:rPr>
          <w:rFonts w:ascii="Times New Roman" w:eastAsia="Calibri" w:hAnsi="Times New Roman" w:cs="Times New Roman"/>
        </w:rPr>
      </w:pPr>
    </w:p>
    <w:p w14:paraId="4B0400A8" w14:textId="77777777" w:rsidR="00277B34" w:rsidRPr="00470E3C" w:rsidRDefault="00277B34" w:rsidP="00277B34">
      <w:pPr>
        <w:widowControl w:val="0"/>
        <w:spacing w:after="0" w:line="240" w:lineRule="auto"/>
        <w:rPr>
          <w:rFonts w:ascii="Times New Roman" w:eastAsia="Calibri" w:hAnsi="Times New Roman" w:cs="Times New Roman"/>
        </w:rPr>
      </w:pPr>
    </w:p>
    <w:p w14:paraId="739A0D63"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highlight w:val="lightGray"/>
        </w:rPr>
      </w:pPr>
      <w:r w:rsidRPr="00470E3C">
        <w:rPr>
          <w:rFonts w:ascii="Times New Roman" w:eastAsia="Calibri" w:hAnsi="Times New Roman" w:cs="Times New Roman"/>
          <w:b/>
        </w:rPr>
        <w:t>5.</w:t>
      </w:r>
      <w:r w:rsidRPr="00470E3C">
        <w:rPr>
          <w:rFonts w:ascii="Times New Roman" w:eastAsia="Calibri" w:hAnsi="Times New Roman" w:cs="Times New Roman"/>
          <w:b/>
        </w:rPr>
        <w:tab/>
        <w:t>VARTOJIMO METODAS IR BŪDAS (-AI)</w:t>
      </w:r>
    </w:p>
    <w:p w14:paraId="78007F6E" w14:textId="77777777" w:rsidR="00277B34" w:rsidRPr="00470E3C" w:rsidRDefault="00277B34" w:rsidP="00277B34">
      <w:pPr>
        <w:widowControl w:val="0"/>
        <w:spacing w:after="0" w:line="240" w:lineRule="auto"/>
        <w:rPr>
          <w:rFonts w:ascii="Times New Roman" w:eastAsia="Calibri" w:hAnsi="Times New Roman" w:cs="Times New Roman"/>
        </w:rPr>
      </w:pPr>
    </w:p>
    <w:p w14:paraId="46259187"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Vartoti per burną.</w:t>
      </w:r>
    </w:p>
    <w:p w14:paraId="2A4CB78B"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Prieš vartojimą perskaitykite pakuotės lapelį.</w:t>
      </w:r>
    </w:p>
    <w:p w14:paraId="5C2A1E9E" w14:textId="77777777" w:rsidR="00277B34" w:rsidRPr="00470E3C" w:rsidRDefault="00277B34" w:rsidP="00277B34">
      <w:pPr>
        <w:widowControl w:val="0"/>
        <w:spacing w:after="0" w:line="240" w:lineRule="auto"/>
        <w:rPr>
          <w:rFonts w:ascii="Times New Roman" w:eastAsia="Calibri" w:hAnsi="Times New Roman" w:cs="Times New Roman"/>
        </w:rPr>
      </w:pPr>
    </w:p>
    <w:p w14:paraId="56E58C68"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Nurykite visą. Kapsulių negalima ardyti ar traiškyti.</w:t>
      </w:r>
    </w:p>
    <w:p w14:paraId="3F485908" w14:textId="77777777" w:rsidR="00277B34" w:rsidRPr="00470E3C" w:rsidRDefault="00277B34" w:rsidP="00277B34">
      <w:pPr>
        <w:widowControl w:val="0"/>
        <w:spacing w:after="0" w:line="240" w:lineRule="auto"/>
        <w:rPr>
          <w:rFonts w:ascii="Times New Roman" w:eastAsia="Calibri" w:hAnsi="Times New Roman" w:cs="Times New Roman"/>
        </w:rPr>
      </w:pPr>
    </w:p>
    <w:p w14:paraId="558C6D49" w14:textId="77777777" w:rsidR="00277B34" w:rsidRPr="00470E3C" w:rsidRDefault="00277B34" w:rsidP="00277B34">
      <w:pPr>
        <w:widowControl w:val="0"/>
        <w:spacing w:after="0" w:line="240" w:lineRule="auto"/>
        <w:rPr>
          <w:rFonts w:ascii="Times New Roman" w:eastAsia="Calibri" w:hAnsi="Times New Roman" w:cs="Times New Roman"/>
        </w:rPr>
      </w:pPr>
    </w:p>
    <w:p w14:paraId="07495A25"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6.</w:t>
      </w:r>
      <w:r w:rsidRPr="00470E3C">
        <w:rPr>
          <w:rFonts w:ascii="Times New Roman" w:eastAsia="Calibri" w:hAnsi="Times New Roman" w:cs="Times New Roman"/>
          <w:b/>
        </w:rPr>
        <w:tab/>
        <w:t>SPECIALUS ĮSPĖJIMAS, KAD VAISTINĮ PREPARATĄ BŪTINA LAIKYTI VAIKAMS NEPASTEBIMOJE IR</w:t>
      </w:r>
      <w:r w:rsidRPr="00470E3C">
        <w:rPr>
          <w:rFonts w:ascii="Times New Roman" w:eastAsia="Calibri" w:hAnsi="Times New Roman" w:cs="Times New Roman"/>
        </w:rPr>
        <w:t xml:space="preserve"> </w:t>
      </w:r>
      <w:r w:rsidRPr="00470E3C">
        <w:rPr>
          <w:rFonts w:ascii="Times New Roman" w:eastAsia="Calibri" w:hAnsi="Times New Roman" w:cs="Times New Roman"/>
          <w:b/>
        </w:rPr>
        <w:t>NEPASIEKIAMOJE VIETOJE</w:t>
      </w:r>
    </w:p>
    <w:p w14:paraId="24140201" w14:textId="77777777" w:rsidR="00277B34" w:rsidRPr="00470E3C" w:rsidRDefault="00277B34" w:rsidP="00277B34">
      <w:pPr>
        <w:widowControl w:val="0"/>
        <w:spacing w:after="0" w:line="240" w:lineRule="auto"/>
        <w:rPr>
          <w:rFonts w:ascii="Times New Roman" w:eastAsia="Calibri" w:hAnsi="Times New Roman" w:cs="Times New Roman"/>
        </w:rPr>
      </w:pPr>
    </w:p>
    <w:p w14:paraId="2E9D9B8F"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Laikyti vaikams nepastebimoje ir nepasiekiamoje vietoje.</w:t>
      </w:r>
    </w:p>
    <w:p w14:paraId="6F658374" w14:textId="77777777" w:rsidR="00277B34" w:rsidRPr="00470E3C" w:rsidRDefault="00277B34" w:rsidP="00277B34">
      <w:pPr>
        <w:widowControl w:val="0"/>
        <w:spacing w:after="0" w:line="240" w:lineRule="auto"/>
        <w:rPr>
          <w:rFonts w:ascii="Times New Roman" w:eastAsia="Calibri" w:hAnsi="Times New Roman" w:cs="Times New Roman"/>
        </w:rPr>
      </w:pPr>
    </w:p>
    <w:p w14:paraId="2470F66C" w14:textId="77777777" w:rsidR="00277B34" w:rsidRPr="00470E3C" w:rsidRDefault="00277B34" w:rsidP="00277B34">
      <w:pPr>
        <w:widowControl w:val="0"/>
        <w:spacing w:after="0" w:line="240" w:lineRule="auto"/>
        <w:rPr>
          <w:rFonts w:ascii="Times New Roman" w:eastAsia="Calibri" w:hAnsi="Times New Roman" w:cs="Times New Roman"/>
        </w:rPr>
      </w:pPr>
    </w:p>
    <w:p w14:paraId="1CAA5BB0"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highlight w:val="lightGray"/>
        </w:rPr>
      </w:pPr>
      <w:r w:rsidRPr="00470E3C">
        <w:rPr>
          <w:rFonts w:ascii="Times New Roman" w:eastAsia="Calibri" w:hAnsi="Times New Roman" w:cs="Times New Roman"/>
          <w:b/>
        </w:rPr>
        <w:t>7.</w:t>
      </w:r>
      <w:r w:rsidRPr="00470E3C">
        <w:rPr>
          <w:rFonts w:ascii="Times New Roman" w:eastAsia="Calibri" w:hAnsi="Times New Roman" w:cs="Times New Roman"/>
          <w:b/>
        </w:rPr>
        <w:tab/>
        <w:t>KITAS (-I) SPECIALUS (-ŪS) ĮSPĖJIMAS (-AI) (JEI REIKIA)</w:t>
      </w:r>
    </w:p>
    <w:p w14:paraId="4E8C293B" w14:textId="77777777" w:rsidR="00277B34" w:rsidRPr="00470E3C" w:rsidRDefault="00277B34" w:rsidP="00277B34">
      <w:pPr>
        <w:widowControl w:val="0"/>
        <w:spacing w:after="0" w:line="240" w:lineRule="auto"/>
        <w:rPr>
          <w:rFonts w:ascii="Times New Roman" w:eastAsia="Calibri" w:hAnsi="Times New Roman" w:cs="Times New Roman"/>
        </w:rPr>
      </w:pPr>
    </w:p>
    <w:p w14:paraId="7216A269" w14:textId="77777777" w:rsidR="00277B34" w:rsidRPr="00470E3C" w:rsidRDefault="00277B34" w:rsidP="00277B34">
      <w:pPr>
        <w:widowControl w:val="0"/>
        <w:spacing w:after="0" w:line="240" w:lineRule="auto"/>
        <w:rPr>
          <w:rFonts w:ascii="Times New Roman" w:eastAsia="Calibri" w:hAnsi="Times New Roman" w:cs="Times New Roman"/>
        </w:rPr>
      </w:pPr>
    </w:p>
    <w:p w14:paraId="69617826"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highlight w:val="lightGray"/>
        </w:rPr>
      </w:pPr>
      <w:r w:rsidRPr="00470E3C">
        <w:rPr>
          <w:rFonts w:ascii="Times New Roman" w:eastAsia="Calibri" w:hAnsi="Times New Roman" w:cs="Times New Roman"/>
          <w:b/>
        </w:rPr>
        <w:lastRenderedPageBreak/>
        <w:t>8.</w:t>
      </w:r>
      <w:r w:rsidRPr="00470E3C">
        <w:rPr>
          <w:rFonts w:ascii="Times New Roman" w:eastAsia="Calibri" w:hAnsi="Times New Roman" w:cs="Times New Roman"/>
          <w:b/>
        </w:rPr>
        <w:tab/>
        <w:t>TINKAMUMO LAIKAS</w:t>
      </w:r>
    </w:p>
    <w:p w14:paraId="5B4B3A1F" w14:textId="77777777" w:rsidR="00277B34" w:rsidRPr="00470E3C" w:rsidRDefault="00277B34" w:rsidP="00277B34">
      <w:pPr>
        <w:widowControl w:val="0"/>
        <w:spacing w:after="0" w:line="240" w:lineRule="auto"/>
        <w:rPr>
          <w:rFonts w:ascii="Times New Roman" w:eastAsia="Calibri" w:hAnsi="Times New Roman" w:cs="Times New Roman"/>
        </w:rPr>
      </w:pPr>
    </w:p>
    <w:p w14:paraId="70019BD0" w14:textId="05454FBC" w:rsidR="00277B34" w:rsidRPr="00470E3C" w:rsidRDefault="00277B34" w:rsidP="00277B34">
      <w:pPr>
        <w:widowControl w:val="0"/>
        <w:spacing w:after="0" w:line="240" w:lineRule="auto"/>
        <w:rPr>
          <w:rFonts w:ascii="Times New Roman" w:eastAsia="Times New Roman" w:hAnsi="Times New Roman" w:cs="Times New Roman"/>
          <w:szCs w:val="20"/>
          <w:lang w:eastAsia="sl-SI"/>
        </w:rPr>
      </w:pPr>
      <w:r w:rsidRPr="00470E3C">
        <w:rPr>
          <w:rFonts w:ascii="Times New Roman" w:eastAsia="Times New Roman" w:hAnsi="Times New Roman" w:cs="Times New Roman"/>
          <w:szCs w:val="20"/>
          <w:lang w:eastAsia="sl-SI"/>
        </w:rPr>
        <w:t>EXP</w:t>
      </w:r>
    </w:p>
    <w:p w14:paraId="08C371A1"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highlight w:val="lightGray"/>
        </w:rPr>
        <w:t>Tinka iki (mm/MMMM)</w:t>
      </w:r>
    </w:p>
    <w:p w14:paraId="4CEAD2BA" w14:textId="77777777" w:rsidR="00277B34" w:rsidRPr="00470E3C" w:rsidRDefault="00277B34" w:rsidP="00277B34">
      <w:pPr>
        <w:widowControl w:val="0"/>
        <w:spacing w:after="0" w:line="240" w:lineRule="auto"/>
        <w:rPr>
          <w:rFonts w:ascii="Times New Roman" w:eastAsia="Calibri" w:hAnsi="Times New Roman" w:cs="Times New Roman"/>
        </w:rPr>
      </w:pPr>
    </w:p>
    <w:p w14:paraId="67A30DF9" w14:textId="77777777" w:rsidR="00277B34" w:rsidRPr="00470E3C" w:rsidRDefault="00277B34" w:rsidP="00277B34">
      <w:pPr>
        <w:widowControl w:val="0"/>
        <w:spacing w:after="0" w:line="240" w:lineRule="auto"/>
        <w:rPr>
          <w:rFonts w:ascii="Times New Roman" w:eastAsia="Calibri" w:hAnsi="Times New Roman" w:cs="Times New Roman"/>
        </w:rPr>
      </w:pPr>
    </w:p>
    <w:p w14:paraId="755BF294"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9.</w:t>
      </w:r>
      <w:r w:rsidRPr="00470E3C">
        <w:rPr>
          <w:rFonts w:ascii="Times New Roman" w:eastAsia="Calibri" w:hAnsi="Times New Roman" w:cs="Times New Roman"/>
          <w:b/>
        </w:rPr>
        <w:tab/>
        <w:t>SPECIALIOS LAIKYMO SĄLYGOS</w:t>
      </w:r>
    </w:p>
    <w:p w14:paraId="637611E6" w14:textId="77777777" w:rsidR="00277B34" w:rsidRPr="00470E3C" w:rsidRDefault="00277B34" w:rsidP="00277B34">
      <w:pPr>
        <w:widowControl w:val="0"/>
        <w:spacing w:after="0" w:line="240" w:lineRule="auto"/>
        <w:rPr>
          <w:rFonts w:ascii="Times New Roman" w:eastAsia="Calibri" w:hAnsi="Times New Roman" w:cs="Times New Roman"/>
        </w:rPr>
      </w:pPr>
    </w:p>
    <w:p w14:paraId="7305B530"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Laikyti gamintojo pakuotėje.</w:t>
      </w:r>
    </w:p>
    <w:p w14:paraId="772F02A8" w14:textId="77777777" w:rsidR="00277B34" w:rsidRPr="00470E3C" w:rsidRDefault="00277B34" w:rsidP="00277B34">
      <w:pPr>
        <w:widowControl w:val="0"/>
        <w:spacing w:after="0" w:line="240" w:lineRule="auto"/>
        <w:rPr>
          <w:rFonts w:ascii="Times New Roman" w:eastAsia="Calibri" w:hAnsi="Times New Roman" w:cs="Times New Roman"/>
        </w:rPr>
      </w:pPr>
    </w:p>
    <w:p w14:paraId="6185D425" w14:textId="77777777" w:rsidR="00277B34" w:rsidRPr="00470E3C" w:rsidRDefault="00277B34" w:rsidP="00277B34">
      <w:pPr>
        <w:widowControl w:val="0"/>
        <w:spacing w:after="0" w:line="240" w:lineRule="auto"/>
        <w:rPr>
          <w:rFonts w:ascii="Times New Roman" w:eastAsia="Calibri" w:hAnsi="Times New Roman" w:cs="Times New Roman"/>
        </w:rPr>
      </w:pPr>
    </w:p>
    <w:p w14:paraId="66287378"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10.</w:t>
      </w:r>
      <w:r w:rsidRPr="00470E3C">
        <w:rPr>
          <w:rFonts w:ascii="Times New Roman" w:eastAsia="Calibri" w:hAnsi="Times New Roman" w:cs="Times New Roman"/>
          <w:b/>
        </w:rPr>
        <w:tab/>
        <w:t>SPECIALIOS ATSARGUMO PRIEMONĖS DĖL NESUVARTOTO VAISTINIO PREPARATO AR JO ATLIEKŲ TVARKYMO (JEI REIKIA)</w:t>
      </w:r>
    </w:p>
    <w:p w14:paraId="38E2AF3E" w14:textId="77777777" w:rsidR="00277B34" w:rsidRPr="00470E3C" w:rsidRDefault="00277B34" w:rsidP="00277B34">
      <w:pPr>
        <w:widowControl w:val="0"/>
        <w:spacing w:after="0" w:line="240" w:lineRule="auto"/>
        <w:rPr>
          <w:rFonts w:ascii="Times New Roman" w:eastAsia="Calibri" w:hAnsi="Times New Roman" w:cs="Times New Roman"/>
        </w:rPr>
      </w:pPr>
    </w:p>
    <w:p w14:paraId="6B699F88" w14:textId="77777777" w:rsidR="00277B34" w:rsidRPr="00470E3C" w:rsidRDefault="00277B34" w:rsidP="00277B34">
      <w:pPr>
        <w:widowControl w:val="0"/>
        <w:spacing w:after="0" w:line="240" w:lineRule="auto"/>
        <w:rPr>
          <w:rFonts w:ascii="Times New Roman" w:eastAsia="Calibri" w:hAnsi="Times New Roman" w:cs="Times New Roman"/>
        </w:rPr>
      </w:pPr>
    </w:p>
    <w:p w14:paraId="4E1A2595"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11.</w:t>
      </w:r>
      <w:r w:rsidRPr="00470E3C">
        <w:rPr>
          <w:rFonts w:ascii="Times New Roman" w:eastAsia="Calibri" w:hAnsi="Times New Roman" w:cs="Times New Roman"/>
          <w:b/>
        </w:rPr>
        <w:tab/>
      </w:r>
      <w:r w:rsidRPr="00470E3C">
        <w:rPr>
          <w:rFonts w:ascii="Times New Roman" w:eastAsia="Calibri" w:hAnsi="Times New Roman" w:cs="Times New Roman"/>
          <w:b/>
          <w:lang w:val="sl-SI"/>
        </w:rPr>
        <w:t>REGISTRUOTOJO</w:t>
      </w:r>
      <w:r w:rsidRPr="00470E3C">
        <w:rPr>
          <w:rFonts w:ascii="Times New Roman" w:eastAsia="Calibri" w:hAnsi="Times New Roman" w:cs="Times New Roman"/>
          <w:b/>
        </w:rPr>
        <w:t xml:space="preserve"> PAVADINIMAS IR ADRESAS</w:t>
      </w:r>
    </w:p>
    <w:p w14:paraId="5C20A4A9" w14:textId="77777777" w:rsidR="00277B34" w:rsidRPr="00470E3C" w:rsidRDefault="00277B34" w:rsidP="00277B34">
      <w:pPr>
        <w:widowControl w:val="0"/>
        <w:spacing w:after="0" w:line="240" w:lineRule="auto"/>
        <w:rPr>
          <w:rFonts w:ascii="Times New Roman" w:eastAsia="Calibri" w:hAnsi="Times New Roman" w:cs="Times New Roman"/>
        </w:rPr>
      </w:pPr>
    </w:p>
    <w:p w14:paraId="6B59D7EF" w14:textId="3FC768C0"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K</w:t>
      </w:r>
      <w:r>
        <w:rPr>
          <w:rFonts w:ascii="Times New Roman" w:eastAsia="Calibri" w:hAnsi="Times New Roman" w:cs="Times New Roman"/>
        </w:rPr>
        <w:t>RKA</w:t>
      </w:r>
      <w:r w:rsidRPr="00470E3C">
        <w:rPr>
          <w:rFonts w:ascii="Times New Roman" w:eastAsia="Calibri" w:hAnsi="Times New Roman" w:cs="Times New Roman"/>
        </w:rPr>
        <w:t xml:space="preserve">, </w:t>
      </w:r>
      <w:proofErr w:type="spellStart"/>
      <w:r w:rsidRPr="00470E3C">
        <w:rPr>
          <w:rFonts w:ascii="Times New Roman" w:eastAsia="Calibri" w:hAnsi="Times New Roman" w:cs="Times New Roman"/>
        </w:rPr>
        <w:t>d.d</w:t>
      </w:r>
      <w:proofErr w:type="spellEnd"/>
      <w:r w:rsidRPr="00470E3C">
        <w:rPr>
          <w:rFonts w:ascii="Times New Roman" w:eastAsia="Calibri" w:hAnsi="Times New Roman" w:cs="Times New Roman"/>
        </w:rPr>
        <w:t>.</w:t>
      </w:r>
      <w:r>
        <w:rPr>
          <w:rFonts w:ascii="Times New Roman" w:eastAsia="Calibri" w:hAnsi="Times New Roman" w:cs="Times New Roman"/>
        </w:rPr>
        <w:t>,</w:t>
      </w:r>
      <w:r w:rsidRPr="00470E3C">
        <w:rPr>
          <w:rFonts w:ascii="Times New Roman" w:eastAsia="Calibri" w:hAnsi="Times New Roman" w:cs="Times New Roman"/>
        </w:rPr>
        <w:t xml:space="preserve"> Novo mesto</w:t>
      </w:r>
    </w:p>
    <w:p w14:paraId="70BDE548" w14:textId="77777777" w:rsidR="00277B34" w:rsidRPr="00470E3C" w:rsidRDefault="00277B34" w:rsidP="00277B34">
      <w:pPr>
        <w:widowControl w:val="0"/>
        <w:spacing w:after="0" w:line="240" w:lineRule="auto"/>
        <w:rPr>
          <w:rFonts w:ascii="Times New Roman" w:eastAsia="Calibri" w:hAnsi="Times New Roman" w:cs="Times New Roman"/>
        </w:rPr>
      </w:pPr>
      <w:proofErr w:type="spellStart"/>
      <w:r w:rsidRPr="00470E3C">
        <w:rPr>
          <w:rFonts w:ascii="Times New Roman" w:eastAsia="Calibri" w:hAnsi="Times New Roman" w:cs="Times New Roman"/>
        </w:rPr>
        <w:t>Šmarješka</w:t>
      </w:r>
      <w:proofErr w:type="spellEnd"/>
      <w:r w:rsidRPr="00470E3C">
        <w:rPr>
          <w:rFonts w:ascii="Times New Roman" w:eastAsia="Calibri" w:hAnsi="Times New Roman" w:cs="Times New Roman"/>
        </w:rPr>
        <w:t xml:space="preserve"> </w:t>
      </w:r>
      <w:proofErr w:type="spellStart"/>
      <w:r w:rsidRPr="00470E3C">
        <w:rPr>
          <w:rFonts w:ascii="Times New Roman" w:eastAsia="Calibri" w:hAnsi="Times New Roman" w:cs="Times New Roman"/>
        </w:rPr>
        <w:t>cesta</w:t>
      </w:r>
      <w:proofErr w:type="spellEnd"/>
      <w:r w:rsidRPr="00470E3C">
        <w:rPr>
          <w:rFonts w:ascii="Times New Roman" w:eastAsia="Calibri" w:hAnsi="Times New Roman" w:cs="Times New Roman"/>
        </w:rPr>
        <w:t xml:space="preserve"> 6</w:t>
      </w:r>
    </w:p>
    <w:p w14:paraId="4011E5EE"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8501 Novo mesto</w:t>
      </w:r>
    </w:p>
    <w:p w14:paraId="09AEAF29"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Slovėnija</w:t>
      </w:r>
    </w:p>
    <w:p w14:paraId="0D826741" w14:textId="77777777" w:rsidR="00277B34" w:rsidRPr="00470E3C" w:rsidRDefault="00277B34" w:rsidP="00277B34">
      <w:pPr>
        <w:widowControl w:val="0"/>
        <w:spacing w:after="0" w:line="240" w:lineRule="auto"/>
        <w:rPr>
          <w:rFonts w:ascii="Times New Roman" w:eastAsia="Calibri" w:hAnsi="Times New Roman" w:cs="Times New Roman"/>
        </w:rPr>
      </w:pPr>
    </w:p>
    <w:p w14:paraId="5EBFD44C" w14:textId="77777777" w:rsidR="00277B34" w:rsidRPr="00470E3C" w:rsidRDefault="00277B34" w:rsidP="00277B34">
      <w:pPr>
        <w:widowControl w:val="0"/>
        <w:spacing w:after="0" w:line="240" w:lineRule="auto"/>
        <w:rPr>
          <w:rFonts w:ascii="Times New Roman" w:eastAsia="Calibri" w:hAnsi="Times New Roman" w:cs="Times New Roman"/>
        </w:rPr>
      </w:pPr>
    </w:p>
    <w:p w14:paraId="00403D7B"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lang w:val="sl-SI"/>
        </w:rPr>
      </w:pPr>
      <w:r w:rsidRPr="00470E3C">
        <w:rPr>
          <w:rFonts w:ascii="Times New Roman" w:eastAsia="Calibri" w:hAnsi="Times New Roman" w:cs="Times New Roman"/>
          <w:b/>
        </w:rPr>
        <w:t>12.</w:t>
      </w:r>
      <w:r w:rsidRPr="00470E3C">
        <w:rPr>
          <w:rFonts w:ascii="Times New Roman" w:eastAsia="Calibri" w:hAnsi="Times New Roman" w:cs="Times New Roman"/>
          <w:b/>
        </w:rPr>
        <w:tab/>
      </w:r>
      <w:r w:rsidRPr="00470E3C">
        <w:rPr>
          <w:rFonts w:ascii="Times New Roman" w:eastAsia="Calibri" w:hAnsi="Times New Roman" w:cs="Times New Roman"/>
          <w:b/>
          <w:lang w:val="sl-SI"/>
        </w:rPr>
        <w:t>REGISTRACIJOS PAŽYMĖJIMO</w:t>
      </w:r>
      <w:r w:rsidRPr="00470E3C">
        <w:rPr>
          <w:rFonts w:ascii="Times New Roman" w:eastAsia="Calibri" w:hAnsi="Times New Roman" w:cs="Times New Roman"/>
          <w:b/>
        </w:rPr>
        <w:t xml:space="preserve"> NUMERIS</w:t>
      </w:r>
    </w:p>
    <w:p w14:paraId="3B83514E" w14:textId="77777777" w:rsidR="00277B34" w:rsidRPr="00470E3C" w:rsidRDefault="00277B34" w:rsidP="00277B34">
      <w:pPr>
        <w:widowControl w:val="0"/>
        <w:spacing w:after="0" w:line="240" w:lineRule="auto"/>
        <w:rPr>
          <w:rFonts w:ascii="Times New Roman" w:eastAsia="Calibri" w:hAnsi="Times New Roman" w:cs="Times New Roman"/>
        </w:rPr>
      </w:pPr>
    </w:p>
    <w:p w14:paraId="37D2EAF7" w14:textId="77777777" w:rsidR="00277B34" w:rsidRPr="00470E3C" w:rsidRDefault="00277B34" w:rsidP="00277B34">
      <w:pPr>
        <w:widowControl w:val="0"/>
        <w:spacing w:after="0" w:line="240" w:lineRule="auto"/>
        <w:rPr>
          <w:rFonts w:ascii="Times New Roman" w:eastAsia="Calibri" w:hAnsi="Times New Roman" w:cs="Times New Roman"/>
          <w:u w:val="single"/>
        </w:rPr>
      </w:pPr>
      <w:r w:rsidRPr="00724385">
        <w:rPr>
          <w:rFonts w:ascii="Times New Roman" w:hAnsi="Times New Roman"/>
          <w:highlight w:val="lightGray"/>
          <w:u w:val="single"/>
        </w:rPr>
        <w:t>Lizdinė plokštelė:</w:t>
      </w:r>
    </w:p>
    <w:p w14:paraId="318CCE7D" w14:textId="77777777" w:rsidR="00277B34" w:rsidRPr="00470E3C" w:rsidRDefault="00277B34" w:rsidP="00277B34">
      <w:pPr>
        <w:widowControl w:val="0"/>
        <w:spacing w:after="0" w:line="240" w:lineRule="auto"/>
        <w:rPr>
          <w:rFonts w:ascii="Times New Roman" w:eastAsia="Calibri" w:hAnsi="Times New Roman" w:cs="Times New Roman"/>
        </w:rPr>
      </w:pPr>
      <w:r w:rsidRPr="00724385">
        <w:rPr>
          <w:rFonts w:ascii="Times New Roman" w:hAnsi="Times New Roman"/>
          <w:highlight w:val="lightGray"/>
        </w:rPr>
        <w:t>N10 -</w:t>
      </w:r>
      <w:r w:rsidRPr="00470E3C">
        <w:rPr>
          <w:rFonts w:ascii="Times New Roman" w:eastAsia="Calibri" w:hAnsi="Times New Roman" w:cs="Times New Roman"/>
        </w:rPr>
        <w:t xml:space="preserve"> LT/1/05/0401/001</w:t>
      </w:r>
    </w:p>
    <w:p w14:paraId="01DA5334"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N14 - LT/1/05/0401/002</w:t>
      </w:r>
    </w:p>
    <w:p w14:paraId="2FB69170"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N20 - LT/1/05/0401/003</w:t>
      </w:r>
    </w:p>
    <w:p w14:paraId="09F63B3A"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N28 - LT/1/05/0401/004</w:t>
      </w:r>
    </w:p>
    <w:p w14:paraId="464AD9C4"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N30 - LT/1/05/0401/005</w:t>
      </w:r>
    </w:p>
    <w:p w14:paraId="409108CC"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N50 - LT/1/05/0401/006</w:t>
      </w:r>
    </w:p>
    <w:p w14:paraId="170B56B9"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N56 - LT/1/05/0401/007</w:t>
      </w:r>
    </w:p>
    <w:p w14:paraId="290ABE2A"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N60 - LT/1/05/0401/008</w:t>
      </w:r>
    </w:p>
    <w:p w14:paraId="1C2E2BA0"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N90 - LT/1/05/0401/009</w:t>
      </w:r>
    </w:p>
    <w:p w14:paraId="324C4EDA"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N100 - LT/1/05/0401/010</w:t>
      </w:r>
    </w:p>
    <w:p w14:paraId="3479BDBD"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N200 - LT/1/05/0401/011</w:t>
      </w:r>
    </w:p>
    <w:p w14:paraId="3D70CC82" w14:textId="77777777" w:rsidR="00277B34" w:rsidRPr="00724385" w:rsidRDefault="00277B34" w:rsidP="00277B34">
      <w:pPr>
        <w:widowControl w:val="0"/>
        <w:spacing w:after="0" w:line="240" w:lineRule="auto"/>
        <w:rPr>
          <w:rFonts w:ascii="Times New Roman" w:hAnsi="Times New Roman"/>
          <w:highlight w:val="lightGray"/>
          <w:u w:val="single"/>
        </w:rPr>
      </w:pPr>
      <w:r w:rsidRPr="00724385">
        <w:rPr>
          <w:rFonts w:ascii="Times New Roman" w:hAnsi="Times New Roman"/>
          <w:highlight w:val="lightGray"/>
          <w:u w:val="single"/>
        </w:rPr>
        <w:t xml:space="preserve">Tablečių </w:t>
      </w:r>
      <w:proofErr w:type="spellStart"/>
      <w:r w:rsidRPr="00724385">
        <w:rPr>
          <w:rFonts w:ascii="Times New Roman" w:hAnsi="Times New Roman"/>
          <w:highlight w:val="lightGray"/>
          <w:u w:val="single"/>
        </w:rPr>
        <w:t>talpyklė</w:t>
      </w:r>
      <w:proofErr w:type="spellEnd"/>
      <w:r w:rsidRPr="00724385">
        <w:rPr>
          <w:rFonts w:ascii="Times New Roman" w:hAnsi="Times New Roman"/>
          <w:highlight w:val="lightGray"/>
          <w:u w:val="single"/>
        </w:rPr>
        <w:t>:</w:t>
      </w:r>
    </w:p>
    <w:p w14:paraId="2B6270B1"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N10 - LT/1/05/0401/012</w:t>
      </w:r>
    </w:p>
    <w:p w14:paraId="7A8A0B7E"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N14 - LT/1/05/0401/013</w:t>
      </w:r>
    </w:p>
    <w:p w14:paraId="1CE7CEC5"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N20 - LT/1/05/0401/014</w:t>
      </w:r>
    </w:p>
    <w:p w14:paraId="03F427EC"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N28 - LT/1/05/0401/015</w:t>
      </w:r>
    </w:p>
    <w:p w14:paraId="48AC3FBB"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N30 - LT/1/05/0401/016</w:t>
      </w:r>
    </w:p>
    <w:p w14:paraId="1315CF37"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N50 - LT/1/05/0401/017</w:t>
      </w:r>
    </w:p>
    <w:p w14:paraId="46BB2222"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N56 - LT/1/05/0401/018</w:t>
      </w:r>
    </w:p>
    <w:p w14:paraId="14195230"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N60 - LT/1/05/0401/019</w:t>
      </w:r>
    </w:p>
    <w:p w14:paraId="2A72BB21"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N90 - LT/1/05/0401/020</w:t>
      </w:r>
    </w:p>
    <w:p w14:paraId="0E81A39A"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N100 - LT/1/05/0401/021</w:t>
      </w:r>
    </w:p>
    <w:p w14:paraId="1E6E10C8" w14:textId="77777777" w:rsidR="00277B34" w:rsidRPr="00470E3C" w:rsidRDefault="00277B34" w:rsidP="00277B34">
      <w:pPr>
        <w:widowControl w:val="0"/>
        <w:spacing w:after="0" w:line="240" w:lineRule="auto"/>
        <w:rPr>
          <w:rFonts w:ascii="Times New Roman" w:eastAsia="Calibri" w:hAnsi="Times New Roman" w:cs="Times New Roman"/>
        </w:rPr>
      </w:pPr>
      <w:r w:rsidRPr="00724385">
        <w:rPr>
          <w:rFonts w:ascii="Times New Roman" w:hAnsi="Times New Roman"/>
          <w:highlight w:val="lightGray"/>
        </w:rPr>
        <w:t>N200 - LT/1/05/0401/022</w:t>
      </w:r>
    </w:p>
    <w:p w14:paraId="7F868738" w14:textId="77777777" w:rsidR="00277B34" w:rsidRPr="00470E3C" w:rsidRDefault="00277B34" w:rsidP="00277B34">
      <w:pPr>
        <w:widowControl w:val="0"/>
        <w:spacing w:after="0" w:line="240" w:lineRule="auto"/>
        <w:rPr>
          <w:rFonts w:ascii="Times New Roman" w:eastAsia="Calibri" w:hAnsi="Times New Roman" w:cs="Times New Roman"/>
        </w:rPr>
      </w:pPr>
    </w:p>
    <w:p w14:paraId="66FE62E2" w14:textId="77777777" w:rsidR="00277B34" w:rsidRPr="00470E3C" w:rsidRDefault="00277B34" w:rsidP="00277B34">
      <w:pPr>
        <w:widowControl w:val="0"/>
        <w:spacing w:after="0" w:line="240" w:lineRule="auto"/>
        <w:rPr>
          <w:rFonts w:ascii="Times New Roman" w:eastAsia="Calibri" w:hAnsi="Times New Roman" w:cs="Times New Roman"/>
        </w:rPr>
      </w:pPr>
    </w:p>
    <w:p w14:paraId="48245589"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13.</w:t>
      </w:r>
      <w:r w:rsidRPr="00470E3C">
        <w:rPr>
          <w:rFonts w:ascii="Times New Roman" w:eastAsia="Calibri" w:hAnsi="Times New Roman" w:cs="Times New Roman"/>
          <w:b/>
        </w:rPr>
        <w:tab/>
        <w:t>SERIJOS NUMERIS</w:t>
      </w:r>
    </w:p>
    <w:p w14:paraId="34F25604" w14:textId="77777777" w:rsidR="00277B34" w:rsidRPr="00470E3C" w:rsidRDefault="00277B34" w:rsidP="00277B34">
      <w:pPr>
        <w:widowControl w:val="0"/>
        <w:spacing w:after="0" w:line="240" w:lineRule="auto"/>
        <w:rPr>
          <w:rFonts w:ascii="Times New Roman" w:eastAsia="Calibri" w:hAnsi="Times New Roman" w:cs="Times New Roman"/>
        </w:rPr>
      </w:pPr>
    </w:p>
    <w:p w14:paraId="4FDAAAD9" w14:textId="77777777" w:rsidR="00277B34" w:rsidRPr="00470E3C" w:rsidRDefault="00277B34" w:rsidP="00277B34">
      <w:pPr>
        <w:widowControl w:val="0"/>
        <w:spacing w:after="0" w:line="240" w:lineRule="auto"/>
        <w:rPr>
          <w:rFonts w:ascii="Times New Roman" w:eastAsia="Times New Roman" w:hAnsi="Times New Roman" w:cs="Times New Roman"/>
          <w:szCs w:val="20"/>
          <w:lang w:eastAsia="sl-SI"/>
        </w:rPr>
      </w:pPr>
      <w:proofErr w:type="spellStart"/>
      <w:r w:rsidRPr="00470E3C">
        <w:rPr>
          <w:rFonts w:ascii="Times New Roman" w:eastAsia="Times New Roman" w:hAnsi="Times New Roman" w:cs="Times New Roman"/>
          <w:szCs w:val="20"/>
          <w:lang w:eastAsia="sl-SI"/>
        </w:rPr>
        <w:t>Lot</w:t>
      </w:r>
      <w:proofErr w:type="spellEnd"/>
    </w:p>
    <w:p w14:paraId="12D9270B"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highlight w:val="lightGray"/>
        </w:rPr>
        <w:lastRenderedPageBreak/>
        <w:t>Serija</w:t>
      </w:r>
    </w:p>
    <w:p w14:paraId="2FBB8D2A" w14:textId="77777777" w:rsidR="00277B34" w:rsidRPr="00470E3C" w:rsidRDefault="00277B34" w:rsidP="00277B34">
      <w:pPr>
        <w:widowControl w:val="0"/>
        <w:spacing w:after="0" w:line="240" w:lineRule="auto"/>
        <w:rPr>
          <w:rFonts w:ascii="Times New Roman" w:eastAsia="Calibri" w:hAnsi="Times New Roman" w:cs="Times New Roman"/>
        </w:rPr>
      </w:pPr>
    </w:p>
    <w:p w14:paraId="492358A0" w14:textId="77777777" w:rsidR="00277B34" w:rsidRPr="00470E3C" w:rsidRDefault="00277B34" w:rsidP="00277B34">
      <w:pPr>
        <w:widowControl w:val="0"/>
        <w:spacing w:after="0" w:line="240" w:lineRule="auto"/>
        <w:rPr>
          <w:rFonts w:ascii="Times New Roman" w:eastAsia="Calibri" w:hAnsi="Times New Roman" w:cs="Times New Roman"/>
        </w:rPr>
      </w:pPr>
    </w:p>
    <w:p w14:paraId="6C0BE031"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14.</w:t>
      </w:r>
      <w:r w:rsidRPr="00470E3C">
        <w:rPr>
          <w:rFonts w:ascii="Times New Roman" w:eastAsia="Calibri" w:hAnsi="Times New Roman" w:cs="Times New Roman"/>
          <w:b/>
        </w:rPr>
        <w:tab/>
        <w:t>PARDAVIMO (IŠDAVIMO) TVARKA</w:t>
      </w:r>
    </w:p>
    <w:p w14:paraId="1EA4B17D" w14:textId="77777777" w:rsidR="00277B34" w:rsidRPr="00470E3C" w:rsidRDefault="00277B34" w:rsidP="00277B34">
      <w:pPr>
        <w:widowControl w:val="0"/>
        <w:spacing w:after="0" w:line="240" w:lineRule="auto"/>
        <w:rPr>
          <w:rFonts w:ascii="Times New Roman" w:eastAsia="Calibri" w:hAnsi="Times New Roman" w:cs="Times New Roman"/>
        </w:rPr>
      </w:pPr>
    </w:p>
    <w:p w14:paraId="2F39BB4A"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 xml:space="preserve">Receptinis </w:t>
      </w:r>
      <w:r w:rsidRPr="00470E3C">
        <w:rPr>
          <w:rFonts w:ascii="Times New Roman" w:eastAsia="Times New Roman" w:hAnsi="Times New Roman" w:cs="Times New Roman"/>
          <w:szCs w:val="20"/>
          <w:lang w:eastAsia="sl-SI"/>
        </w:rPr>
        <w:t>vaistas</w:t>
      </w:r>
    </w:p>
    <w:p w14:paraId="54D2C62C" w14:textId="77777777" w:rsidR="00277B34" w:rsidRPr="00470E3C" w:rsidRDefault="00277B34" w:rsidP="00277B34">
      <w:pPr>
        <w:widowControl w:val="0"/>
        <w:spacing w:after="0" w:line="240" w:lineRule="auto"/>
        <w:rPr>
          <w:rFonts w:ascii="Times New Roman" w:eastAsia="Calibri" w:hAnsi="Times New Roman" w:cs="Times New Roman"/>
        </w:rPr>
      </w:pPr>
    </w:p>
    <w:p w14:paraId="350959FB" w14:textId="77777777" w:rsidR="00277B34" w:rsidRPr="00470E3C" w:rsidRDefault="00277B34" w:rsidP="00277B34">
      <w:pPr>
        <w:widowControl w:val="0"/>
        <w:spacing w:after="0" w:line="240" w:lineRule="auto"/>
        <w:rPr>
          <w:rFonts w:ascii="Times New Roman" w:eastAsia="Calibri" w:hAnsi="Times New Roman" w:cs="Times New Roman"/>
        </w:rPr>
      </w:pPr>
    </w:p>
    <w:p w14:paraId="42CDBD69"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15.</w:t>
      </w:r>
      <w:r w:rsidRPr="00470E3C">
        <w:rPr>
          <w:rFonts w:ascii="Times New Roman" w:eastAsia="Calibri" w:hAnsi="Times New Roman" w:cs="Times New Roman"/>
          <w:b/>
        </w:rPr>
        <w:tab/>
        <w:t>VARTOJIMO INSTRUKCIJA</w:t>
      </w:r>
    </w:p>
    <w:p w14:paraId="69E84D11" w14:textId="77777777" w:rsidR="00277B34" w:rsidRPr="00470E3C" w:rsidRDefault="00277B34" w:rsidP="00277B34">
      <w:pPr>
        <w:widowControl w:val="0"/>
        <w:spacing w:after="0" w:line="240" w:lineRule="auto"/>
        <w:rPr>
          <w:rFonts w:ascii="Times New Roman" w:eastAsia="Calibri" w:hAnsi="Times New Roman" w:cs="Times New Roman"/>
        </w:rPr>
      </w:pPr>
    </w:p>
    <w:p w14:paraId="0FE182E9" w14:textId="77777777" w:rsidR="00277B34" w:rsidRPr="00470E3C" w:rsidRDefault="00277B34" w:rsidP="00277B34">
      <w:pPr>
        <w:widowControl w:val="0"/>
        <w:spacing w:after="0" w:line="240" w:lineRule="auto"/>
        <w:rPr>
          <w:rFonts w:ascii="Times New Roman" w:eastAsia="Calibri" w:hAnsi="Times New Roman" w:cs="Times New Roman"/>
        </w:rPr>
      </w:pPr>
    </w:p>
    <w:p w14:paraId="5967D02D"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16.</w:t>
      </w:r>
      <w:r w:rsidRPr="00470E3C">
        <w:rPr>
          <w:rFonts w:ascii="Times New Roman" w:eastAsia="Calibri" w:hAnsi="Times New Roman" w:cs="Times New Roman"/>
          <w:b/>
        </w:rPr>
        <w:tab/>
        <w:t>INFORMACIJA BRAILIO RAŠTU</w:t>
      </w:r>
    </w:p>
    <w:p w14:paraId="7EAA3CA3" w14:textId="77777777" w:rsidR="00277B34" w:rsidRPr="00470E3C" w:rsidRDefault="00277B34" w:rsidP="00277B34">
      <w:pPr>
        <w:widowControl w:val="0"/>
        <w:spacing w:after="0" w:line="240" w:lineRule="auto"/>
        <w:rPr>
          <w:rFonts w:ascii="Times New Roman" w:eastAsia="Calibri" w:hAnsi="Times New Roman" w:cs="Times New Roman"/>
        </w:rPr>
      </w:pPr>
    </w:p>
    <w:p w14:paraId="63E547CD" w14:textId="77777777" w:rsidR="00277B34" w:rsidRPr="00470E3C" w:rsidRDefault="00277B34" w:rsidP="00277B34">
      <w:pPr>
        <w:widowControl w:val="0"/>
        <w:spacing w:after="0" w:line="240" w:lineRule="auto"/>
        <w:rPr>
          <w:rFonts w:ascii="Times New Roman" w:eastAsia="Calibri" w:hAnsi="Times New Roman" w:cs="Times New Roman"/>
        </w:rPr>
      </w:pPr>
      <w:proofErr w:type="spellStart"/>
      <w:r w:rsidRPr="00470E3C">
        <w:rPr>
          <w:rFonts w:ascii="Times New Roman" w:eastAsia="Calibri" w:hAnsi="Times New Roman" w:cs="Times New Roman"/>
        </w:rPr>
        <w:t>Tanyz</w:t>
      </w:r>
      <w:proofErr w:type="spellEnd"/>
      <w:r w:rsidRPr="00470E3C">
        <w:rPr>
          <w:rFonts w:ascii="Times New Roman" w:eastAsia="Calibri" w:hAnsi="Times New Roman" w:cs="Times New Roman"/>
        </w:rPr>
        <w:t xml:space="preserve"> 0,4 mg</w:t>
      </w:r>
    </w:p>
    <w:p w14:paraId="6E0076C9" w14:textId="77777777" w:rsidR="00277B34" w:rsidRPr="00470E3C" w:rsidRDefault="00277B34" w:rsidP="00277B34">
      <w:pPr>
        <w:widowControl w:val="0"/>
        <w:spacing w:after="0" w:line="240" w:lineRule="auto"/>
        <w:rPr>
          <w:rFonts w:ascii="Times New Roman" w:eastAsia="Times New Roman" w:hAnsi="Times New Roman" w:cs="Times New Roman"/>
          <w:szCs w:val="20"/>
          <w:lang w:eastAsia="sl-SI"/>
        </w:rPr>
      </w:pPr>
    </w:p>
    <w:p w14:paraId="22D9EBC4" w14:textId="77777777" w:rsidR="00277B34" w:rsidRPr="00470E3C" w:rsidRDefault="00277B34" w:rsidP="00277B34">
      <w:pPr>
        <w:widowControl w:val="0"/>
        <w:spacing w:after="0" w:line="240" w:lineRule="auto"/>
        <w:rPr>
          <w:rFonts w:ascii="Times New Roman" w:eastAsia="Times New Roman" w:hAnsi="Times New Roman" w:cs="Times New Roman"/>
          <w:szCs w:val="20"/>
          <w:lang w:eastAsia="sl-SI"/>
        </w:rPr>
      </w:pPr>
    </w:p>
    <w:p w14:paraId="1D3683AA" w14:textId="77777777" w:rsidR="00277B34" w:rsidRPr="00724385" w:rsidRDefault="00277B34" w:rsidP="00277B34">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i/>
          <w:noProof/>
          <w:lang w:eastAsia="sl-SI"/>
        </w:rPr>
      </w:pPr>
      <w:r w:rsidRPr="00724385">
        <w:rPr>
          <w:rFonts w:ascii="Times New Roman" w:eastAsia="Times New Roman" w:hAnsi="Times New Roman" w:cs="Times New Roman"/>
          <w:b/>
          <w:noProof/>
          <w:lang w:eastAsia="sl-SI"/>
        </w:rPr>
        <w:t>17.</w:t>
      </w:r>
      <w:r w:rsidRPr="00724385">
        <w:rPr>
          <w:rFonts w:ascii="Times New Roman" w:eastAsia="Times New Roman" w:hAnsi="Times New Roman" w:cs="Times New Roman"/>
          <w:b/>
          <w:noProof/>
          <w:lang w:eastAsia="sl-SI"/>
        </w:rPr>
        <w:tab/>
        <w:t>UNIKALUS IDENTIFIKATORIUS – 2D BRŪKŠNINIS KODAS</w:t>
      </w:r>
    </w:p>
    <w:p w14:paraId="4F65D2D8" w14:textId="77777777" w:rsidR="00277B34" w:rsidRPr="00470E3C" w:rsidRDefault="00277B34" w:rsidP="00277B34">
      <w:pPr>
        <w:widowControl w:val="0"/>
        <w:spacing w:after="0" w:line="240" w:lineRule="auto"/>
        <w:ind w:left="539" w:hanging="539"/>
        <w:rPr>
          <w:rFonts w:ascii="Times New Roman" w:eastAsia="Calibri" w:hAnsi="Times New Roman" w:cs="Times New Roman"/>
          <w:lang w:val="sl-SI" w:eastAsia="sl-SI"/>
        </w:rPr>
      </w:pPr>
    </w:p>
    <w:p w14:paraId="10568A41" w14:textId="77777777" w:rsidR="00277B34" w:rsidRPr="00470E3C" w:rsidRDefault="00277B34" w:rsidP="00277B34">
      <w:pPr>
        <w:widowControl w:val="0"/>
        <w:spacing w:after="0" w:line="240" w:lineRule="auto"/>
        <w:ind w:left="539" w:hanging="539"/>
        <w:rPr>
          <w:rFonts w:ascii="Times New Roman" w:eastAsia="Calibri" w:hAnsi="Times New Roman" w:cs="Times New Roman"/>
          <w:highlight w:val="lightGray"/>
          <w:lang w:val="sl-SI" w:eastAsia="sl-SI"/>
        </w:rPr>
      </w:pPr>
      <w:r w:rsidRPr="00470E3C">
        <w:rPr>
          <w:rFonts w:ascii="Times New Roman" w:eastAsia="Calibri" w:hAnsi="Times New Roman" w:cs="Times New Roman"/>
          <w:highlight w:val="lightGray"/>
          <w:lang w:val="sl-SI" w:eastAsia="sl-SI"/>
        </w:rPr>
        <w:t>2D brūkšninis kodas su nurodytu unikaliu identifikatoriumi.</w:t>
      </w:r>
    </w:p>
    <w:p w14:paraId="630294A9" w14:textId="77777777" w:rsidR="00277B34" w:rsidRPr="00470E3C" w:rsidRDefault="00277B34" w:rsidP="00277B34">
      <w:pPr>
        <w:widowControl w:val="0"/>
        <w:tabs>
          <w:tab w:val="left" w:pos="567"/>
        </w:tabs>
        <w:spacing w:after="0" w:line="240" w:lineRule="auto"/>
        <w:ind w:left="539" w:hanging="539"/>
        <w:rPr>
          <w:rFonts w:ascii="Times New Roman" w:eastAsia="Times New Roman" w:hAnsi="Times New Roman" w:cs="Times New Roman"/>
          <w:snapToGrid w:val="0"/>
          <w:lang w:val="sl-SI" w:eastAsia="zh-CN"/>
        </w:rPr>
      </w:pPr>
    </w:p>
    <w:p w14:paraId="750E084F" w14:textId="77777777" w:rsidR="00277B34" w:rsidRPr="00470E3C" w:rsidRDefault="00277B34" w:rsidP="00277B34">
      <w:pPr>
        <w:widowControl w:val="0"/>
        <w:tabs>
          <w:tab w:val="left" w:pos="567"/>
        </w:tabs>
        <w:spacing w:after="0" w:line="240" w:lineRule="auto"/>
        <w:ind w:left="539" w:hanging="539"/>
        <w:rPr>
          <w:rFonts w:ascii="Times New Roman" w:eastAsia="Times New Roman" w:hAnsi="Times New Roman" w:cs="Times New Roman"/>
          <w:snapToGrid w:val="0"/>
          <w:lang w:val="sl-SI" w:eastAsia="zh-CN"/>
        </w:rPr>
      </w:pPr>
    </w:p>
    <w:p w14:paraId="3661B4A3" w14:textId="77777777" w:rsidR="00277B34" w:rsidRPr="00724385" w:rsidRDefault="00277B34" w:rsidP="00277B34">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i/>
          <w:noProof/>
          <w:lang w:val="sl-SI" w:eastAsia="sl-SI"/>
        </w:rPr>
      </w:pPr>
      <w:r w:rsidRPr="00724385">
        <w:rPr>
          <w:rFonts w:ascii="Times New Roman" w:eastAsia="Times New Roman" w:hAnsi="Times New Roman" w:cs="Times New Roman"/>
          <w:b/>
          <w:noProof/>
          <w:lang w:val="sl-SI" w:eastAsia="sl-SI"/>
        </w:rPr>
        <w:t>18.</w:t>
      </w:r>
      <w:r w:rsidRPr="00724385">
        <w:rPr>
          <w:rFonts w:ascii="Times New Roman" w:eastAsia="Times New Roman" w:hAnsi="Times New Roman" w:cs="Times New Roman"/>
          <w:b/>
          <w:noProof/>
          <w:lang w:val="sl-SI" w:eastAsia="sl-SI"/>
        </w:rPr>
        <w:tab/>
        <w:t>UNIKALUS IDENTIFIKATORIUS – ŽMONĖMS SUPRANTAMI DUOMENYS</w:t>
      </w:r>
    </w:p>
    <w:p w14:paraId="5D5BA775" w14:textId="77777777" w:rsidR="00277B34" w:rsidRPr="00470E3C" w:rsidRDefault="00277B34" w:rsidP="00277B34">
      <w:pPr>
        <w:widowControl w:val="0"/>
        <w:spacing w:after="0" w:line="240" w:lineRule="auto"/>
        <w:ind w:left="539" w:hanging="539"/>
        <w:rPr>
          <w:rFonts w:ascii="Times New Roman" w:eastAsia="Calibri" w:hAnsi="Times New Roman" w:cs="Times New Roman"/>
          <w:lang w:val="sl-SI" w:eastAsia="sl-SI"/>
        </w:rPr>
      </w:pPr>
    </w:p>
    <w:p w14:paraId="20340FF8" w14:textId="4F10A5BB" w:rsidR="00277B34" w:rsidRPr="00470E3C" w:rsidRDefault="00277B34" w:rsidP="00277B34">
      <w:pPr>
        <w:widowControl w:val="0"/>
        <w:spacing w:after="0" w:line="240" w:lineRule="auto"/>
        <w:ind w:left="539" w:hanging="539"/>
        <w:rPr>
          <w:rFonts w:ascii="Times New Roman" w:eastAsia="Calibri" w:hAnsi="Times New Roman" w:cs="Times New Roman"/>
          <w:lang w:val="sl-SI" w:eastAsia="sl-SI"/>
        </w:rPr>
      </w:pPr>
      <w:r w:rsidRPr="00470E3C">
        <w:rPr>
          <w:rFonts w:ascii="Times New Roman" w:eastAsia="Calibri" w:hAnsi="Times New Roman" w:cs="Times New Roman"/>
          <w:lang w:val="sl-SI" w:eastAsia="sl-SI"/>
        </w:rPr>
        <w:t>PC</w:t>
      </w:r>
    </w:p>
    <w:p w14:paraId="0855561E" w14:textId="4CB2C6E2" w:rsidR="00277B34" w:rsidRPr="00470E3C" w:rsidRDefault="00277B34" w:rsidP="00277B34">
      <w:pPr>
        <w:widowControl w:val="0"/>
        <w:spacing w:after="0" w:line="240" w:lineRule="auto"/>
        <w:ind w:left="539" w:hanging="539"/>
        <w:rPr>
          <w:rFonts w:ascii="Times New Roman" w:eastAsia="Calibri" w:hAnsi="Times New Roman" w:cs="Times New Roman"/>
          <w:lang w:val="sl-SI" w:eastAsia="sl-SI"/>
        </w:rPr>
      </w:pPr>
      <w:r w:rsidRPr="00470E3C">
        <w:rPr>
          <w:rFonts w:ascii="Times New Roman" w:eastAsia="Calibri" w:hAnsi="Times New Roman" w:cs="Times New Roman"/>
          <w:lang w:val="sl-SI" w:eastAsia="sl-SI"/>
        </w:rPr>
        <w:t>SN</w:t>
      </w:r>
    </w:p>
    <w:p w14:paraId="4CD57924" w14:textId="01849EAD" w:rsidR="00277B34" w:rsidRPr="00470E3C" w:rsidRDefault="00277B34" w:rsidP="00277B34">
      <w:pPr>
        <w:widowControl w:val="0"/>
        <w:spacing w:after="0" w:line="240" w:lineRule="auto"/>
        <w:ind w:left="539" w:hanging="539"/>
        <w:rPr>
          <w:rFonts w:ascii="Times New Roman" w:eastAsia="Calibri" w:hAnsi="Times New Roman" w:cs="Times New Roman"/>
          <w:lang w:val="sl-SI" w:eastAsia="sl-SI"/>
        </w:rPr>
      </w:pPr>
      <w:r w:rsidRPr="00470E3C">
        <w:rPr>
          <w:rFonts w:ascii="Times New Roman" w:eastAsia="Calibri" w:hAnsi="Times New Roman" w:cs="Times New Roman"/>
          <w:highlight w:val="lightGray"/>
          <w:lang w:val="sl-SI" w:eastAsia="sl-SI"/>
        </w:rPr>
        <w:t>NN</w:t>
      </w:r>
    </w:p>
    <w:p w14:paraId="3495356B" w14:textId="77777777" w:rsidR="00277B34" w:rsidRPr="00470E3C" w:rsidRDefault="00277B34" w:rsidP="00277B34">
      <w:pPr>
        <w:widowControl w:val="0"/>
        <w:spacing w:after="0" w:line="240" w:lineRule="auto"/>
        <w:rPr>
          <w:rFonts w:ascii="Times New Roman" w:eastAsia="Calibri" w:hAnsi="Times New Roman" w:cs="Times New Roman"/>
        </w:rPr>
      </w:pPr>
    </w:p>
    <w:p w14:paraId="5B2F0D75"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br w:type="page"/>
      </w:r>
    </w:p>
    <w:p w14:paraId="37241533"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70E3C">
        <w:rPr>
          <w:rFonts w:ascii="Times New Roman" w:eastAsia="Calibri" w:hAnsi="Times New Roman" w:cs="Times New Roman"/>
          <w:b/>
        </w:rPr>
        <w:lastRenderedPageBreak/>
        <w:t xml:space="preserve">MINIMALI </w:t>
      </w:r>
      <w:r w:rsidRPr="00470E3C">
        <w:rPr>
          <w:rFonts w:ascii="Times New Roman" w:eastAsia="Calibri" w:hAnsi="Times New Roman" w:cs="Times New Roman"/>
          <w:b/>
          <w:caps/>
        </w:rPr>
        <w:t xml:space="preserve">informacija ant </w:t>
      </w:r>
      <w:r w:rsidRPr="00470E3C">
        <w:rPr>
          <w:rFonts w:ascii="Times New Roman" w:eastAsia="Calibri" w:hAnsi="Times New Roman" w:cs="Times New Roman"/>
          <w:b/>
        </w:rPr>
        <w:t>LIZDINIŲ PLOKŠTELIŲ ARBA DVISLUOKSNKŲ JUOSTELIŲ</w:t>
      </w:r>
    </w:p>
    <w:p w14:paraId="7E4E1B3E"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157811F0" w14:textId="4DD61569" w:rsidR="00277B34" w:rsidRPr="00470E3C" w:rsidRDefault="00277B34" w:rsidP="00277B34">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70E3C">
        <w:rPr>
          <w:rFonts w:ascii="Times New Roman" w:eastAsia="Calibri" w:hAnsi="Times New Roman" w:cs="Times New Roman"/>
          <w:b/>
        </w:rPr>
        <w:t>LIZDINĖ PLOKŠTELĖ</w:t>
      </w:r>
      <w:r w:rsidR="006141F6">
        <w:rPr>
          <w:rFonts w:ascii="Times New Roman" w:eastAsia="Calibri" w:hAnsi="Times New Roman" w:cs="Times New Roman"/>
          <w:b/>
        </w:rPr>
        <w:t xml:space="preserve"> </w:t>
      </w:r>
      <w:r w:rsidR="006141F6" w:rsidRPr="006141F6">
        <w:rPr>
          <w:rFonts w:ascii="Times New Roman" w:eastAsia="Calibri" w:hAnsi="Times New Roman" w:cs="Times New Roman"/>
          <w:b/>
        </w:rPr>
        <w:t>(</w:t>
      </w:r>
      <w:r w:rsidR="006141F6" w:rsidRPr="002418A9">
        <w:rPr>
          <w:rFonts w:ascii="Times New Roman" w:eastAsia="Calibri" w:hAnsi="Times New Roman" w:cs="Times New Roman"/>
          <w:b/>
        </w:rPr>
        <w:t>PVC/PE/PVDC/Aliuminio)</w:t>
      </w:r>
    </w:p>
    <w:p w14:paraId="3A54D3C5" w14:textId="77777777" w:rsidR="00277B34" w:rsidRPr="00470E3C" w:rsidRDefault="00277B34" w:rsidP="00277B34">
      <w:pPr>
        <w:widowControl w:val="0"/>
        <w:spacing w:after="0" w:line="240" w:lineRule="auto"/>
        <w:rPr>
          <w:rFonts w:ascii="Times New Roman" w:eastAsia="Calibri" w:hAnsi="Times New Roman" w:cs="Times New Roman"/>
        </w:rPr>
      </w:pPr>
    </w:p>
    <w:p w14:paraId="634CED27" w14:textId="77777777" w:rsidR="00277B34" w:rsidRPr="00470E3C" w:rsidRDefault="00277B34" w:rsidP="00277B34">
      <w:pPr>
        <w:widowControl w:val="0"/>
        <w:spacing w:after="0" w:line="240" w:lineRule="auto"/>
        <w:rPr>
          <w:rFonts w:ascii="Times New Roman" w:eastAsia="Calibri" w:hAnsi="Times New Roman" w:cs="Times New Roman"/>
        </w:rPr>
      </w:pPr>
    </w:p>
    <w:p w14:paraId="1932E10A"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1.</w:t>
      </w:r>
      <w:r w:rsidRPr="00470E3C">
        <w:rPr>
          <w:rFonts w:ascii="Times New Roman" w:eastAsia="Calibri" w:hAnsi="Times New Roman" w:cs="Times New Roman"/>
          <w:b/>
        </w:rPr>
        <w:tab/>
        <w:t>VAISTINIO PREPARATO PAVADINIMAS</w:t>
      </w:r>
    </w:p>
    <w:p w14:paraId="4FEFF760" w14:textId="77777777" w:rsidR="00277B34" w:rsidRPr="00470E3C" w:rsidRDefault="00277B34" w:rsidP="00277B34">
      <w:pPr>
        <w:widowControl w:val="0"/>
        <w:spacing w:after="0" w:line="240" w:lineRule="auto"/>
        <w:rPr>
          <w:rFonts w:ascii="Times New Roman" w:eastAsia="Calibri" w:hAnsi="Times New Roman" w:cs="Times New Roman"/>
        </w:rPr>
      </w:pPr>
    </w:p>
    <w:p w14:paraId="43F2074D" w14:textId="76E207F8" w:rsidR="00277B34" w:rsidRDefault="00277B34" w:rsidP="00277B34">
      <w:pPr>
        <w:widowControl w:val="0"/>
        <w:spacing w:after="0" w:line="240" w:lineRule="auto"/>
        <w:rPr>
          <w:rFonts w:ascii="Times New Roman" w:eastAsia="Calibri" w:hAnsi="Times New Roman" w:cs="Times New Roman"/>
        </w:rPr>
      </w:pPr>
      <w:proofErr w:type="spellStart"/>
      <w:r w:rsidRPr="00470E3C">
        <w:rPr>
          <w:rFonts w:ascii="Times New Roman" w:eastAsia="Calibri" w:hAnsi="Times New Roman" w:cs="Times New Roman"/>
        </w:rPr>
        <w:t>Tanyz</w:t>
      </w:r>
      <w:proofErr w:type="spellEnd"/>
      <w:r w:rsidRPr="00470E3C">
        <w:rPr>
          <w:rFonts w:ascii="Times New Roman" w:eastAsia="Calibri" w:hAnsi="Times New Roman" w:cs="Times New Roman"/>
        </w:rPr>
        <w:t xml:space="preserve"> 0,4 mg modifikuoto atpalaidavimo </w:t>
      </w:r>
      <w:r w:rsidRPr="00470E3C">
        <w:rPr>
          <w:rFonts w:ascii="Times New Roman" w:eastAsia="Calibri" w:hAnsi="Times New Roman" w:cs="Times New Roman"/>
          <w:lang w:val="sl-SI"/>
        </w:rPr>
        <w:t>kietosios</w:t>
      </w:r>
      <w:r w:rsidRPr="00470E3C">
        <w:rPr>
          <w:rFonts w:ascii="Times New Roman" w:eastAsia="Calibri" w:hAnsi="Times New Roman" w:cs="Times New Roman"/>
        </w:rPr>
        <w:t xml:space="preserve"> kapsulės</w:t>
      </w:r>
    </w:p>
    <w:p w14:paraId="5858B5E5" w14:textId="77777777" w:rsidR="00C70FE5" w:rsidRPr="00470E3C" w:rsidRDefault="00C70FE5" w:rsidP="00277B34">
      <w:pPr>
        <w:widowControl w:val="0"/>
        <w:spacing w:after="0" w:line="240" w:lineRule="auto"/>
        <w:rPr>
          <w:rFonts w:ascii="Times New Roman" w:eastAsia="Calibri" w:hAnsi="Times New Roman" w:cs="Times New Roman"/>
        </w:rPr>
      </w:pPr>
    </w:p>
    <w:p w14:paraId="370EDE41" w14:textId="57C80CC4" w:rsidR="00277B34" w:rsidRPr="00470E3C" w:rsidRDefault="00C70FE5" w:rsidP="00277B34">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t</w:t>
      </w:r>
      <w:r w:rsidR="00277B34" w:rsidRPr="00470E3C">
        <w:rPr>
          <w:rFonts w:ascii="Times New Roman" w:eastAsia="Calibri" w:hAnsi="Times New Roman" w:cs="Times New Roman"/>
        </w:rPr>
        <w:t>amsulosini</w:t>
      </w:r>
      <w:proofErr w:type="spellEnd"/>
      <w:r w:rsidR="00277B34" w:rsidRPr="00470E3C">
        <w:rPr>
          <w:rFonts w:ascii="Times New Roman" w:eastAsia="Calibri" w:hAnsi="Times New Roman" w:cs="Times New Roman"/>
        </w:rPr>
        <w:t xml:space="preserve"> </w:t>
      </w:r>
      <w:proofErr w:type="spellStart"/>
      <w:r w:rsidR="00277B34" w:rsidRPr="00470E3C">
        <w:rPr>
          <w:rFonts w:ascii="Times New Roman" w:eastAsia="Calibri" w:hAnsi="Times New Roman" w:cs="Times New Roman"/>
        </w:rPr>
        <w:t>hydrochloridum</w:t>
      </w:r>
      <w:proofErr w:type="spellEnd"/>
    </w:p>
    <w:p w14:paraId="50712FD1" w14:textId="77777777" w:rsidR="00277B34" w:rsidRPr="00470E3C" w:rsidRDefault="00277B34" w:rsidP="00277B34">
      <w:pPr>
        <w:widowControl w:val="0"/>
        <w:spacing w:after="0" w:line="240" w:lineRule="auto"/>
        <w:rPr>
          <w:rFonts w:ascii="Times New Roman" w:eastAsia="Calibri" w:hAnsi="Times New Roman" w:cs="Times New Roman"/>
        </w:rPr>
      </w:pPr>
    </w:p>
    <w:p w14:paraId="2144345A" w14:textId="77777777" w:rsidR="00277B34" w:rsidRPr="00470E3C" w:rsidRDefault="00277B34" w:rsidP="00277B34">
      <w:pPr>
        <w:widowControl w:val="0"/>
        <w:spacing w:after="0" w:line="240" w:lineRule="auto"/>
        <w:rPr>
          <w:rFonts w:ascii="Times New Roman" w:eastAsia="Calibri" w:hAnsi="Times New Roman" w:cs="Times New Roman"/>
        </w:rPr>
      </w:pPr>
    </w:p>
    <w:p w14:paraId="509928DA"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2.</w:t>
      </w:r>
      <w:r w:rsidRPr="00470E3C">
        <w:rPr>
          <w:rFonts w:ascii="Times New Roman" w:eastAsia="Calibri" w:hAnsi="Times New Roman" w:cs="Times New Roman"/>
          <w:b/>
        </w:rPr>
        <w:tab/>
      </w:r>
      <w:r w:rsidRPr="00470E3C">
        <w:rPr>
          <w:rFonts w:ascii="Times New Roman" w:eastAsia="Calibri" w:hAnsi="Times New Roman" w:cs="Times New Roman"/>
          <w:b/>
          <w:lang w:val="sl-SI"/>
        </w:rPr>
        <w:t>REGISTRUOTOJO</w:t>
      </w:r>
      <w:r w:rsidRPr="00470E3C">
        <w:rPr>
          <w:rFonts w:ascii="Times New Roman" w:eastAsia="Calibri" w:hAnsi="Times New Roman" w:cs="Times New Roman"/>
          <w:b/>
        </w:rPr>
        <w:t xml:space="preserve"> PAVADINIMAS</w:t>
      </w:r>
    </w:p>
    <w:p w14:paraId="1EC109F7" w14:textId="77777777" w:rsidR="00277B34" w:rsidRPr="00470E3C" w:rsidRDefault="00277B34" w:rsidP="00277B34">
      <w:pPr>
        <w:widowControl w:val="0"/>
        <w:spacing w:after="0" w:line="240" w:lineRule="auto"/>
        <w:rPr>
          <w:rFonts w:ascii="Times New Roman" w:eastAsia="Calibri" w:hAnsi="Times New Roman" w:cs="Times New Roman"/>
        </w:rPr>
      </w:pPr>
    </w:p>
    <w:p w14:paraId="6EA8093E"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KRKA</w:t>
      </w:r>
    </w:p>
    <w:p w14:paraId="3F77786C" w14:textId="77777777" w:rsidR="00277B34" w:rsidRPr="00470E3C" w:rsidRDefault="00277B34" w:rsidP="00277B34">
      <w:pPr>
        <w:widowControl w:val="0"/>
        <w:spacing w:after="0" w:line="240" w:lineRule="auto"/>
        <w:rPr>
          <w:rFonts w:ascii="Times New Roman" w:eastAsia="Calibri" w:hAnsi="Times New Roman" w:cs="Times New Roman"/>
        </w:rPr>
      </w:pPr>
    </w:p>
    <w:p w14:paraId="6553AC76" w14:textId="77777777" w:rsidR="00277B34" w:rsidRPr="00470E3C" w:rsidRDefault="00277B34" w:rsidP="00277B34">
      <w:pPr>
        <w:widowControl w:val="0"/>
        <w:spacing w:after="0" w:line="240" w:lineRule="auto"/>
        <w:rPr>
          <w:rFonts w:ascii="Times New Roman" w:eastAsia="Calibri" w:hAnsi="Times New Roman" w:cs="Times New Roman"/>
        </w:rPr>
      </w:pPr>
    </w:p>
    <w:p w14:paraId="560C13EA"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3.</w:t>
      </w:r>
      <w:r w:rsidRPr="00470E3C">
        <w:rPr>
          <w:rFonts w:ascii="Times New Roman" w:eastAsia="Calibri" w:hAnsi="Times New Roman" w:cs="Times New Roman"/>
          <w:b/>
        </w:rPr>
        <w:tab/>
        <w:t>TINKAMUMO LAIKAS</w:t>
      </w:r>
    </w:p>
    <w:p w14:paraId="2864EB2D" w14:textId="77777777" w:rsidR="00277B34" w:rsidRPr="00470E3C" w:rsidRDefault="00277B34" w:rsidP="00277B34">
      <w:pPr>
        <w:widowControl w:val="0"/>
        <w:spacing w:after="0" w:line="240" w:lineRule="auto"/>
        <w:rPr>
          <w:rFonts w:ascii="Times New Roman" w:eastAsia="Calibri" w:hAnsi="Times New Roman" w:cs="Times New Roman"/>
        </w:rPr>
      </w:pPr>
    </w:p>
    <w:p w14:paraId="429ED7CB"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EXP (mm/MMMM)</w:t>
      </w:r>
    </w:p>
    <w:p w14:paraId="62C9544C" w14:textId="77777777" w:rsidR="00277B34" w:rsidRPr="00470E3C" w:rsidRDefault="00277B34" w:rsidP="00277B34">
      <w:pPr>
        <w:widowControl w:val="0"/>
        <w:spacing w:after="0" w:line="240" w:lineRule="auto"/>
        <w:rPr>
          <w:rFonts w:ascii="Times New Roman" w:eastAsia="Calibri" w:hAnsi="Times New Roman" w:cs="Times New Roman"/>
        </w:rPr>
      </w:pPr>
    </w:p>
    <w:p w14:paraId="60B3C15F" w14:textId="77777777" w:rsidR="00277B34" w:rsidRPr="00470E3C" w:rsidRDefault="00277B34" w:rsidP="00277B34">
      <w:pPr>
        <w:widowControl w:val="0"/>
        <w:spacing w:after="0" w:line="240" w:lineRule="auto"/>
        <w:rPr>
          <w:rFonts w:ascii="Times New Roman" w:eastAsia="Calibri" w:hAnsi="Times New Roman" w:cs="Times New Roman"/>
        </w:rPr>
      </w:pPr>
    </w:p>
    <w:p w14:paraId="6B0E4A94"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4.</w:t>
      </w:r>
      <w:r w:rsidRPr="00470E3C">
        <w:rPr>
          <w:rFonts w:ascii="Times New Roman" w:eastAsia="Calibri" w:hAnsi="Times New Roman" w:cs="Times New Roman"/>
          <w:b/>
        </w:rPr>
        <w:tab/>
        <w:t>SERIJOS NUMERIS</w:t>
      </w:r>
    </w:p>
    <w:p w14:paraId="1E4FED47" w14:textId="77777777" w:rsidR="00277B34" w:rsidRPr="00470E3C" w:rsidRDefault="00277B34" w:rsidP="00277B34">
      <w:pPr>
        <w:widowControl w:val="0"/>
        <w:spacing w:after="0" w:line="240" w:lineRule="auto"/>
        <w:rPr>
          <w:rFonts w:ascii="Times New Roman" w:eastAsia="Calibri" w:hAnsi="Times New Roman" w:cs="Times New Roman"/>
        </w:rPr>
      </w:pPr>
    </w:p>
    <w:p w14:paraId="7B4E8AA4" w14:textId="77777777" w:rsidR="00277B34" w:rsidRPr="00470E3C" w:rsidRDefault="00277B34" w:rsidP="00277B34">
      <w:pPr>
        <w:widowControl w:val="0"/>
        <w:spacing w:after="0" w:line="240" w:lineRule="auto"/>
        <w:rPr>
          <w:rFonts w:ascii="Times New Roman" w:eastAsia="Calibri" w:hAnsi="Times New Roman" w:cs="Times New Roman"/>
        </w:rPr>
      </w:pPr>
      <w:proofErr w:type="spellStart"/>
      <w:r w:rsidRPr="00470E3C">
        <w:rPr>
          <w:rFonts w:ascii="Times New Roman" w:eastAsia="Calibri" w:hAnsi="Times New Roman" w:cs="Times New Roman"/>
        </w:rPr>
        <w:t>Lot</w:t>
      </w:r>
      <w:proofErr w:type="spellEnd"/>
    </w:p>
    <w:p w14:paraId="0F29AB38" w14:textId="77777777" w:rsidR="00277B34" w:rsidRPr="00470E3C" w:rsidRDefault="00277B34" w:rsidP="00277B34">
      <w:pPr>
        <w:widowControl w:val="0"/>
        <w:spacing w:after="0" w:line="240" w:lineRule="auto"/>
        <w:rPr>
          <w:rFonts w:ascii="Times New Roman" w:eastAsia="Calibri" w:hAnsi="Times New Roman" w:cs="Times New Roman"/>
        </w:rPr>
      </w:pPr>
    </w:p>
    <w:p w14:paraId="4C9A3DB6" w14:textId="77777777" w:rsidR="00277B34" w:rsidRPr="00470E3C" w:rsidRDefault="00277B34" w:rsidP="00277B34">
      <w:pPr>
        <w:widowControl w:val="0"/>
        <w:spacing w:after="0" w:line="240" w:lineRule="auto"/>
        <w:rPr>
          <w:rFonts w:ascii="Times New Roman" w:eastAsia="Calibri" w:hAnsi="Times New Roman" w:cs="Times New Roman"/>
        </w:rPr>
      </w:pPr>
    </w:p>
    <w:p w14:paraId="543E5C10"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5.</w:t>
      </w:r>
      <w:r w:rsidRPr="00470E3C">
        <w:rPr>
          <w:rFonts w:ascii="Times New Roman" w:eastAsia="Calibri" w:hAnsi="Times New Roman" w:cs="Times New Roman"/>
          <w:b/>
        </w:rPr>
        <w:tab/>
        <w:t>KITA</w:t>
      </w:r>
    </w:p>
    <w:p w14:paraId="775EAFB2" w14:textId="77777777" w:rsidR="00277B34" w:rsidRPr="00470E3C" w:rsidRDefault="00277B34" w:rsidP="00277B34">
      <w:pPr>
        <w:widowControl w:val="0"/>
        <w:spacing w:after="0" w:line="240" w:lineRule="auto"/>
        <w:rPr>
          <w:rFonts w:ascii="Times New Roman" w:eastAsia="Calibri" w:hAnsi="Times New Roman" w:cs="Times New Roman"/>
        </w:rPr>
      </w:pPr>
    </w:p>
    <w:p w14:paraId="0687305C" w14:textId="77777777" w:rsidR="00277B34" w:rsidRPr="00470E3C" w:rsidRDefault="00277B34" w:rsidP="00277B34">
      <w:pPr>
        <w:widowControl w:val="0"/>
        <w:spacing w:after="0" w:line="240" w:lineRule="auto"/>
        <w:outlineLvl w:val="1"/>
        <w:rPr>
          <w:rFonts w:ascii="Times New Roman" w:eastAsia="Calibri" w:hAnsi="Times New Roman" w:cs="Times New Roman"/>
          <w:lang w:val="sl-SI"/>
        </w:rPr>
      </w:pPr>
      <w:r w:rsidRPr="00470E3C">
        <w:rPr>
          <w:rFonts w:ascii="Times New Roman" w:eastAsia="Calibri" w:hAnsi="Times New Roman" w:cs="Times New Roman"/>
          <w:b/>
        </w:rPr>
        <w:br w:type="page"/>
      </w:r>
    </w:p>
    <w:p w14:paraId="0B56F418"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70E3C">
        <w:rPr>
          <w:rFonts w:ascii="Times New Roman" w:eastAsia="Calibri" w:hAnsi="Times New Roman" w:cs="Times New Roman"/>
          <w:b/>
        </w:rPr>
        <w:lastRenderedPageBreak/>
        <w:t>INFORMACIJA ANT VIDINĖS PAKUOTĖS</w:t>
      </w:r>
    </w:p>
    <w:p w14:paraId="21DEF8D0"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01FC10F8"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70E3C">
        <w:rPr>
          <w:rFonts w:ascii="Times New Roman" w:eastAsia="Calibri" w:hAnsi="Times New Roman" w:cs="Times New Roman"/>
          <w:b/>
        </w:rPr>
        <w:t>TABLEČIŲ TALPYKLĖS ETIKETĖ</w:t>
      </w:r>
    </w:p>
    <w:p w14:paraId="3E239F8F" w14:textId="77777777" w:rsidR="00277B34" w:rsidRPr="00470E3C" w:rsidRDefault="00277B34" w:rsidP="00277B34">
      <w:pPr>
        <w:widowControl w:val="0"/>
        <w:spacing w:after="0" w:line="240" w:lineRule="auto"/>
        <w:rPr>
          <w:rFonts w:ascii="Times New Roman" w:eastAsia="Calibri" w:hAnsi="Times New Roman" w:cs="Times New Roman"/>
        </w:rPr>
      </w:pPr>
    </w:p>
    <w:p w14:paraId="77AD03E5" w14:textId="77777777" w:rsidR="00277B34" w:rsidRPr="00470E3C" w:rsidRDefault="00277B34" w:rsidP="00277B34">
      <w:pPr>
        <w:widowControl w:val="0"/>
        <w:spacing w:after="0" w:line="240" w:lineRule="auto"/>
        <w:rPr>
          <w:rFonts w:ascii="Times New Roman" w:eastAsia="Calibri" w:hAnsi="Times New Roman" w:cs="Times New Roman"/>
        </w:rPr>
      </w:pPr>
    </w:p>
    <w:p w14:paraId="437B5BF5"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1.</w:t>
      </w:r>
      <w:r w:rsidRPr="00470E3C">
        <w:rPr>
          <w:rFonts w:ascii="Times New Roman" w:eastAsia="Calibri" w:hAnsi="Times New Roman" w:cs="Times New Roman"/>
          <w:b/>
        </w:rPr>
        <w:tab/>
        <w:t>VAISTINIO PREPARATO PAVADINIMAS</w:t>
      </w:r>
    </w:p>
    <w:p w14:paraId="6E8391E7" w14:textId="77777777" w:rsidR="00277B34" w:rsidRPr="00470E3C" w:rsidRDefault="00277B34" w:rsidP="00277B34">
      <w:pPr>
        <w:widowControl w:val="0"/>
        <w:spacing w:after="0" w:line="240" w:lineRule="auto"/>
        <w:rPr>
          <w:rFonts w:ascii="Times New Roman" w:eastAsia="Calibri" w:hAnsi="Times New Roman" w:cs="Times New Roman"/>
        </w:rPr>
      </w:pPr>
    </w:p>
    <w:p w14:paraId="48814B32" w14:textId="633E308A" w:rsidR="00277B34" w:rsidRDefault="00277B34" w:rsidP="00277B34">
      <w:pPr>
        <w:widowControl w:val="0"/>
        <w:spacing w:after="0" w:line="240" w:lineRule="auto"/>
        <w:rPr>
          <w:rFonts w:ascii="Times New Roman" w:eastAsia="Calibri" w:hAnsi="Times New Roman" w:cs="Times New Roman"/>
        </w:rPr>
      </w:pPr>
      <w:proofErr w:type="spellStart"/>
      <w:r w:rsidRPr="00470E3C">
        <w:rPr>
          <w:rFonts w:ascii="Times New Roman" w:eastAsia="Calibri" w:hAnsi="Times New Roman" w:cs="Times New Roman"/>
        </w:rPr>
        <w:t>Tanyz</w:t>
      </w:r>
      <w:proofErr w:type="spellEnd"/>
      <w:r w:rsidRPr="00470E3C">
        <w:rPr>
          <w:rFonts w:ascii="Times New Roman" w:eastAsia="Calibri" w:hAnsi="Times New Roman" w:cs="Times New Roman"/>
        </w:rPr>
        <w:t xml:space="preserve"> 0,4 mg modifikuoto atpalaidavimo </w:t>
      </w:r>
      <w:r w:rsidRPr="00470E3C">
        <w:rPr>
          <w:rFonts w:ascii="Times New Roman" w:eastAsia="Calibri" w:hAnsi="Times New Roman" w:cs="Times New Roman"/>
          <w:lang w:val="sl-SI"/>
        </w:rPr>
        <w:t>kietosios</w:t>
      </w:r>
      <w:r w:rsidRPr="00470E3C">
        <w:rPr>
          <w:rFonts w:ascii="Times New Roman" w:eastAsia="Calibri" w:hAnsi="Times New Roman" w:cs="Times New Roman"/>
        </w:rPr>
        <w:t xml:space="preserve"> kapsulės</w:t>
      </w:r>
    </w:p>
    <w:p w14:paraId="63D91198" w14:textId="77777777" w:rsidR="00C70FE5" w:rsidRPr="00470E3C" w:rsidRDefault="00C70FE5" w:rsidP="00277B34">
      <w:pPr>
        <w:widowControl w:val="0"/>
        <w:spacing w:after="0" w:line="240" w:lineRule="auto"/>
        <w:rPr>
          <w:rFonts w:ascii="Times New Roman" w:eastAsia="Calibri" w:hAnsi="Times New Roman" w:cs="Times New Roman"/>
        </w:rPr>
      </w:pPr>
    </w:p>
    <w:p w14:paraId="232E95CE" w14:textId="309EA4B4" w:rsidR="00277B34" w:rsidRPr="00470E3C" w:rsidRDefault="00C70FE5" w:rsidP="00277B34">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t</w:t>
      </w:r>
      <w:r w:rsidR="00277B34" w:rsidRPr="00470E3C">
        <w:rPr>
          <w:rFonts w:ascii="Times New Roman" w:eastAsia="Calibri" w:hAnsi="Times New Roman" w:cs="Times New Roman"/>
        </w:rPr>
        <w:t>amsulosini</w:t>
      </w:r>
      <w:proofErr w:type="spellEnd"/>
      <w:r w:rsidR="00277B34" w:rsidRPr="00470E3C">
        <w:rPr>
          <w:rFonts w:ascii="Times New Roman" w:eastAsia="Calibri" w:hAnsi="Times New Roman" w:cs="Times New Roman"/>
        </w:rPr>
        <w:t xml:space="preserve"> </w:t>
      </w:r>
      <w:proofErr w:type="spellStart"/>
      <w:r w:rsidR="00277B34" w:rsidRPr="00470E3C">
        <w:rPr>
          <w:rFonts w:ascii="Times New Roman" w:eastAsia="Calibri" w:hAnsi="Times New Roman" w:cs="Times New Roman"/>
        </w:rPr>
        <w:t>hydrochloridum</w:t>
      </w:r>
      <w:proofErr w:type="spellEnd"/>
    </w:p>
    <w:p w14:paraId="4D35D51B" w14:textId="77777777" w:rsidR="00277B34" w:rsidRPr="00470E3C" w:rsidRDefault="00277B34" w:rsidP="00277B34">
      <w:pPr>
        <w:widowControl w:val="0"/>
        <w:spacing w:after="0" w:line="240" w:lineRule="auto"/>
        <w:rPr>
          <w:rFonts w:ascii="Times New Roman" w:eastAsia="Calibri" w:hAnsi="Times New Roman" w:cs="Times New Roman"/>
        </w:rPr>
      </w:pPr>
    </w:p>
    <w:p w14:paraId="253D3B69" w14:textId="77777777" w:rsidR="00277B34" w:rsidRPr="00470E3C" w:rsidRDefault="00277B34" w:rsidP="00277B34">
      <w:pPr>
        <w:widowControl w:val="0"/>
        <w:spacing w:after="0" w:line="240" w:lineRule="auto"/>
        <w:rPr>
          <w:rFonts w:ascii="Times New Roman" w:eastAsia="Calibri" w:hAnsi="Times New Roman" w:cs="Times New Roman"/>
        </w:rPr>
      </w:pPr>
    </w:p>
    <w:p w14:paraId="391CF360"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2.</w:t>
      </w:r>
      <w:r w:rsidRPr="00470E3C">
        <w:rPr>
          <w:rFonts w:ascii="Times New Roman" w:eastAsia="Calibri" w:hAnsi="Times New Roman" w:cs="Times New Roman"/>
          <w:b/>
        </w:rPr>
        <w:tab/>
        <w:t>VEIKLIOJI MEDŽIAGA IR JOS KIEKIS</w:t>
      </w:r>
    </w:p>
    <w:p w14:paraId="26B1879D" w14:textId="77777777" w:rsidR="00277B34" w:rsidRPr="00470E3C" w:rsidRDefault="00277B34" w:rsidP="00277B34">
      <w:pPr>
        <w:widowControl w:val="0"/>
        <w:spacing w:after="0" w:line="240" w:lineRule="auto"/>
        <w:rPr>
          <w:rFonts w:ascii="Times New Roman" w:eastAsia="Calibri" w:hAnsi="Times New Roman" w:cs="Times New Roman"/>
        </w:rPr>
      </w:pPr>
    </w:p>
    <w:p w14:paraId="03AC4E6E" w14:textId="77777777" w:rsidR="00277B34" w:rsidRPr="00470E3C" w:rsidRDefault="00277B34" w:rsidP="00277B34">
      <w:pPr>
        <w:widowControl w:val="0"/>
        <w:spacing w:after="0" w:line="240" w:lineRule="auto"/>
        <w:rPr>
          <w:rFonts w:ascii="Times New Roman" w:eastAsia="Calibri" w:hAnsi="Times New Roman" w:cs="Times New Roman"/>
          <w:lang w:val="sl-SI"/>
        </w:rPr>
      </w:pPr>
      <w:r w:rsidRPr="00470E3C">
        <w:rPr>
          <w:rFonts w:ascii="Times New Roman" w:eastAsia="Calibri" w:hAnsi="Times New Roman" w:cs="Times New Roman"/>
        </w:rPr>
        <w:t xml:space="preserve">Kiekvienoje modifikuoto atpalaidavimo kietoje kapsulėje yra 0,4 mg </w:t>
      </w:r>
      <w:proofErr w:type="spellStart"/>
      <w:r w:rsidRPr="00470E3C">
        <w:rPr>
          <w:rFonts w:ascii="Times New Roman" w:eastAsia="Calibri" w:hAnsi="Times New Roman" w:cs="Times New Roman"/>
        </w:rPr>
        <w:t>tamsulozino</w:t>
      </w:r>
      <w:proofErr w:type="spellEnd"/>
      <w:r w:rsidRPr="00470E3C">
        <w:rPr>
          <w:rFonts w:ascii="Times New Roman" w:eastAsia="Calibri" w:hAnsi="Times New Roman" w:cs="Times New Roman"/>
        </w:rPr>
        <w:t xml:space="preserve"> hidrochlorido.</w:t>
      </w:r>
    </w:p>
    <w:p w14:paraId="044994E0" w14:textId="77777777" w:rsidR="00277B34" w:rsidRPr="00470E3C" w:rsidRDefault="00277B34" w:rsidP="00277B34">
      <w:pPr>
        <w:widowControl w:val="0"/>
        <w:spacing w:after="0" w:line="240" w:lineRule="auto"/>
        <w:rPr>
          <w:rFonts w:ascii="Times New Roman" w:eastAsia="Calibri" w:hAnsi="Times New Roman" w:cs="Times New Roman"/>
        </w:rPr>
      </w:pPr>
    </w:p>
    <w:p w14:paraId="15E110B9" w14:textId="77777777" w:rsidR="00277B34" w:rsidRPr="00470E3C" w:rsidRDefault="00277B34" w:rsidP="00277B34">
      <w:pPr>
        <w:widowControl w:val="0"/>
        <w:spacing w:after="0" w:line="240" w:lineRule="auto"/>
        <w:rPr>
          <w:rFonts w:ascii="Times New Roman" w:eastAsia="Calibri" w:hAnsi="Times New Roman" w:cs="Times New Roman"/>
        </w:rPr>
      </w:pPr>
    </w:p>
    <w:p w14:paraId="764B3749"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highlight w:val="lightGray"/>
        </w:rPr>
      </w:pPr>
      <w:r w:rsidRPr="00470E3C">
        <w:rPr>
          <w:rFonts w:ascii="Times New Roman" w:eastAsia="Calibri" w:hAnsi="Times New Roman" w:cs="Times New Roman"/>
          <w:b/>
        </w:rPr>
        <w:t>3.</w:t>
      </w:r>
      <w:r w:rsidRPr="00470E3C">
        <w:rPr>
          <w:rFonts w:ascii="Times New Roman" w:eastAsia="Calibri" w:hAnsi="Times New Roman" w:cs="Times New Roman"/>
          <w:b/>
        </w:rPr>
        <w:tab/>
        <w:t>PAGALBINIŲ MEDŽIAGŲ SĄRAŠAS</w:t>
      </w:r>
    </w:p>
    <w:p w14:paraId="3E94E08F" w14:textId="77777777" w:rsidR="00277B34" w:rsidRPr="00470E3C" w:rsidRDefault="00277B34" w:rsidP="00277B34">
      <w:pPr>
        <w:widowControl w:val="0"/>
        <w:spacing w:after="0" w:line="240" w:lineRule="auto"/>
        <w:rPr>
          <w:rFonts w:ascii="Times New Roman" w:eastAsia="Calibri" w:hAnsi="Times New Roman" w:cs="Times New Roman"/>
        </w:rPr>
      </w:pPr>
    </w:p>
    <w:p w14:paraId="70779D4C" w14:textId="77777777" w:rsidR="00277B34" w:rsidRPr="00470E3C" w:rsidRDefault="00277B34" w:rsidP="00277B34">
      <w:pPr>
        <w:widowControl w:val="0"/>
        <w:spacing w:after="0" w:line="240" w:lineRule="auto"/>
        <w:rPr>
          <w:rFonts w:ascii="Times New Roman" w:eastAsia="Calibri" w:hAnsi="Times New Roman" w:cs="Times New Roman"/>
        </w:rPr>
      </w:pPr>
    </w:p>
    <w:p w14:paraId="37DA5429"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4.</w:t>
      </w:r>
      <w:r w:rsidRPr="00470E3C">
        <w:rPr>
          <w:rFonts w:ascii="Times New Roman" w:eastAsia="Calibri" w:hAnsi="Times New Roman" w:cs="Times New Roman"/>
          <w:b/>
        </w:rPr>
        <w:tab/>
        <w:t>FARMACINĖ FORMA IR KIEKIS PAKUOTĖJE</w:t>
      </w:r>
    </w:p>
    <w:p w14:paraId="4DDB83EF" w14:textId="77777777" w:rsidR="00277B34" w:rsidRPr="00470E3C" w:rsidRDefault="00277B34" w:rsidP="00277B34">
      <w:pPr>
        <w:widowControl w:val="0"/>
        <w:spacing w:after="0" w:line="240" w:lineRule="auto"/>
        <w:rPr>
          <w:rFonts w:ascii="Times New Roman" w:eastAsia="Calibri" w:hAnsi="Times New Roman" w:cs="Times New Roman"/>
        </w:rPr>
      </w:pPr>
    </w:p>
    <w:p w14:paraId="796135E5"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highlight w:val="lightGray"/>
        </w:rPr>
        <w:t xml:space="preserve">modifikuoto atpalaidavimo </w:t>
      </w:r>
      <w:r w:rsidRPr="00470E3C">
        <w:rPr>
          <w:rFonts w:ascii="Times New Roman" w:eastAsia="Calibri" w:hAnsi="Times New Roman" w:cs="Times New Roman"/>
          <w:highlight w:val="lightGray"/>
          <w:lang w:val="sl-SI"/>
        </w:rPr>
        <w:t>kietoji</w:t>
      </w:r>
      <w:r w:rsidRPr="00470E3C">
        <w:rPr>
          <w:rFonts w:ascii="Times New Roman" w:eastAsia="Calibri" w:hAnsi="Times New Roman" w:cs="Times New Roman"/>
          <w:highlight w:val="lightGray"/>
        </w:rPr>
        <w:t xml:space="preserve"> kapsulė</w:t>
      </w:r>
    </w:p>
    <w:p w14:paraId="215D9CBC" w14:textId="77777777" w:rsidR="00277B34" w:rsidRPr="00470E3C" w:rsidRDefault="00277B34" w:rsidP="00277B34">
      <w:pPr>
        <w:widowControl w:val="0"/>
        <w:spacing w:after="0" w:line="240" w:lineRule="auto"/>
        <w:rPr>
          <w:rFonts w:ascii="Times New Roman" w:eastAsia="Calibri" w:hAnsi="Times New Roman" w:cs="Times New Roman"/>
        </w:rPr>
      </w:pPr>
    </w:p>
    <w:p w14:paraId="1F52AC98"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 xml:space="preserve">10 modifikuoto atpalaidavimo </w:t>
      </w:r>
      <w:r w:rsidRPr="00470E3C">
        <w:rPr>
          <w:rFonts w:ascii="Times New Roman" w:eastAsia="Calibri" w:hAnsi="Times New Roman" w:cs="Times New Roman"/>
          <w:lang w:val="sl-SI"/>
        </w:rPr>
        <w:t>kietųjų</w:t>
      </w:r>
      <w:r w:rsidRPr="00470E3C">
        <w:rPr>
          <w:rFonts w:ascii="Times New Roman" w:eastAsia="Calibri" w:hAnsi="Times New Roman" w:cs="Times New Roman"/>
        </w:rPr>
        <w:t xml:space="preserve"> kapsulių</w:t>
      </w:r>
    </w:p>
    <w:p w14:paraId="41B403F5" w14:textId="77777777" w:rsidR="00277B34" w:rsidRPr="00470E3C" w:rsidRDefault="00277B34" w:rsidP="00277B34">
      <w:pPr>
        <w:widowControl w:val="0"/>
        <w:spacing w:after="0" w:line="240" w:lineRule="auto"/>
        <w:rPr>
          <w:rFonts w:ascii="Times New Roman" w:eastAsia="Calibri" w:hAnsi="Times New Roman" w:cs="Times New Roman"/>
          <w:highlight w:val="lightGray"/>
        </w:rPr>
      </w:pPr>
      <w:r w:rsidRPr="00470E3C">
        <w:rPr>
          <w:rFonts w:ascii="Times New Roman" w:eastAsia="Calibri" w:hAnsi="Times New Roman" w:cs="Times New Roman"/>
          <w:highlight w:val="lightGray"/>
        </w:rPr>
        <w:t xml:space="preserve">14 modifikuoto atpalaidavimo </w:t>
      </w:r>
      <w:r w:rsidRPr="00470E3C">
        <w:rPr>
          <w:rFonts w:ascii="Times New Roman" w:eastAsia="Calibri" w:hAnsi="Times New Roman" w:cs="Times New Roman"/>
          <w:highlight w:val="lightGray"/>
          <w:lang w:val="sl-SI"/>
        </w:rPr>
        <w:t>kietųjų</w:t>
      </w:r>
      <w:r w:rsidRPr="00470E3C">
        <w:rPr>
          <w:rFonts w:ascii="Times New Roman" w:eastAsia="Calibri" w:hAnsi="Times New Roman" w:cs="Times New Roman"/>
          <w:highlight w:val="lightGray"/>
        </w:rPr>
        <w:t xml:space="preserve"> kapsulių</w:t>
      </w:r>
    </w:p>
    <w:p w14:paraId="3208A572" w14:textId="77777777" w:rsidR="00277B34" w:rsidRPr="00470E3C" w:rsidRDefault="00277B34" w:rsidP="00277B34">
      <w:pPr>
        <w:widowControl w:val="0"/>
        <w:spacing w:after="0" w:line="240" w:lineRule="auto"/>
        <w:rPr>
          <w:rFonts w:ascii="Times New Roman" w:eastAsia="Calibri" w:hAnsi="Times New Roman" w:cs="Times New Roman"/>
          <w:highlight w:val="lightGray"/>
        </w:rPr>
      </w:pPr>
      <w:r w:rsidRPr="00470E3C">
        <w:rPr>
          <w:rFonts w:ascii="Times New Roman" w:eastAsia="Calibri" w:hAnsi="Times New Roman" w:cs="Times New Roman"/>
          <w:highlight w:val="lightGray"/>
        </w:rPr>
        <w:t xml:space="preserve">20 modifikuoto atpalaidavimo </w:t>
      </w:r>
      <w:r w:rsidRPr="00470E3C">
        <w:rPr>
          <w:rFonts w:ascii="Times New Roman" w:eastAsia="Calibri" w:hAnsi="Times New Roman" w:cs="Times New Roman"/>
          <w:highlight w:val="lightGray"/>
          <w:lang w:val="sl-SI"/>
        </w:rPr>
        <w:t>kietųjų</w:t>
      </w:r>
      <w:r w:rsidRPr="00470E3C">
        <w:rPr>
          <w:rFonts w:ascii="Times New Roman" w:eastAsia="Calibri" w:hAnsi="Times New Roman" w:cs="Times New Roman"/>
          <w:highlight w:val="lightGray"/>
        </w:rPr>
        <w:t xml:space="preserve"> kapsulių</w:t>
      </w:r>
    </w:p>
    <w:p w14:paraId="10BFDF48" w14:textId="77777777" w:rsidR="00277B34" w:rsidRPr="00470E3C" w:rsidRDefault="00277B34" w:rsidP="00277B34">
      <w:pPr>
        <w:widowControl w:val="0"/>
        <w:spacing w:after="0" w:line="240" w:lineRule="auto"/>
        <w:rPr>
          <w:rFonts w:ascii="Times New Roman" w:eastAsia="Calibri" w:hAnsi="Times New Roman" w:cs="Times New Roman"/>
          <w:highlight w:val="lightGray"/>
        </w:rPr>
      </w:pPr>
      <w:r w:rsidRPr="00470E3C">
        <w:rPr>
          <w:rFonts w:ascii="Times New Roman" w:eastAsia="Calibri" w:hAnsi="Times New Roman" w:cs="Times New Roman"/>
          <w:highlight w:val="lightGray"/>
        </w:rPr>
        <w:t xml:space="preserve">28 modifikuoto atpalaidavimo </w:t>
      </w:r>
      <w:r w:rsidRPr="00470E3C">
        <w:rPr>
          <w:rFonts w:ascii="Times New Roman" w:eastAsia="Calibri" w:hAnsi="Times New Roman" w:cs="Times New Roman"/>
          <w:highlight w:val="lightGray"/>
          <w:lang w:val="sl-SI"/>
        </w:rPr>
        <w:t>kietosios</w:t>
      </w:r>
      <w:r w:rsidRPr="00470E3C">
        <w:rPr>
          <w:rFonts w:ascii="Times New Roman" w:eastAsia="Calibri" w:hAnsi="Times New Roman" w:cs="Times New Roman"/>
          <w:highlight w:val="lightGray"/>
        </w:rPr>
        <w:t xml:space="preserve"> kapsulės</w:t>
      </w:r>
    </w:p>
    <w:p w14:paraId="2BE590F8" w14:textId="77777777" w:rsidR="00277B34" w:rsidRPr="00470E3C" w:rsidRDefault="00277B34" w:rsidP="00277B34">
      <w:pPr>
        <w:widowControl w:val="0"/>
        <w:spacing w:after="0" w:line="240" w:lineRule="auto"/>
        <w:rPr>
          <w:rFonts w:ascii="Times New Roman" w:eastAsia="Calibri" w:hAnsi="Times New Roman" w:cs="Times New Roman"/>
          <w:highlight w:val="lightGray"/>
        </w:rPr>
      </w:pPr>
      <w:r w:rsidRPr="00470E3C">
        <w:rPr>
          <w:rFonts w:ascii="Times New Roman" w:eastAsia="Calibri" w:hAnsi="Times New Roman" w:cs="Times New Roman"/>
          <w:highlight w:val="lightGray"/>
        </w:rPr>
        <w:t xml:space="preserve">30 modifikuoto atpalaidavimo </w:t>
      </w:r>
      <w:r w:rsidRPr="00470E3C">
        <w:rPr>
          <w:rFonts w:ascii="Times New Roman" w:eastAsia="Calibri" w:hAnsi="Times New Roman" w:cs="Times New Roman"/>
          <w:highlight w:val="lightGray"/>
          <w:lang w:val="sl-SI"/>
        </w:rPr>
        <w:t>kietųjų</w:t>
      </w:r>
      <w:r w:rsidRPr="00470E3C">
        <w:rPr>
          <w:rFonts w:ascii="Times New Roman" w:eastAsia="Calibri" w:hAnsi="Times New Roman" w:cs="Times New Roman"/>
          <w:highlight w:val="lightGray"/>
        </w:rPr>
        <w:t xml:space="preserve"> kapsulių</w:t>
      </w:r>
    </w:p>
    <w:p w14:paraId="20F73C55" w14:textId="77777777" w:rsidR="00277B34" w:rsidRPr="00470E3C" w:rsidRDefault="00277B34" w:rsidP="00277B34">
      <w:pPr>
        <w:widowControl w:val="0"/>
        <w:spacing w:after="0" w:line="240" w:lineRule="auto"/>
        <w:rPr>
          <w:rFonts w:ascii="Times New Roman" w:eastAsia="Calibri" w:hAnsi="Times New Roman" w:cs="Times New Roman"/>
          <w:highlight w:val="lightGray"/>
        </w:rPr>
      </w:pPr>
      <w:r w:rsidRPr="00470E3C">
        <w:rPr>
          <w:rFonts w:ascii="Times New Roman" w:eastAsia="Calibri" w:hAnsi="Times New Roman" w:cs="Times New Roman"/>
          <w:highlight w:val="lightGray"/>
        </w:rPr>
        <w:t xml:space="preserve">50 modifikuoto atpalaidavimo </w:t>
      </w:r>
      <w:r w:rsidRPr="00470E3C">
        <w:rPr>
          <w:rFonts w:ascii="Times New Roman" w:eastAsia="Calibri" w:hAnsi="Times New Roman" w:cs="Times New Roman"/>
          <w:highlight w:val="lightGray"/>
          <w:lang w:val="sl-SI"/>
        </w:rPr>
        <w:t>kietųjų</w:t>
      </w:r>
      <w:r w:rsidRPr="00470E3C">
        <w:rPr>
          <w:rFonts w:ascii="Times New Roman" w:eastAsia="Calibri" w:hAnsi="Times New Roman" w:cs="Times New Roman"/>
          <w:highlight w:val="lightGray"/>
        </w:rPr>
        <w:t xml:space="preserve"> kapsulių</w:t>
      </w:r>
    </w:p>
    <w:p w14:paraId="47D2523C" w14:textId="77777777" w:rsidR="00277B34" w:rsidRPr="00470E3C" w:rsidRDefault="00277B34" w:rsidP="00277B34">
      <w:pPr>
        <w:widowControl w:val="0"/>
        <w:spacing w:after="0" w:line="240" w:lineRule="auto"/>
        <w:rPr>
          <w:rFonts w:ascii="Times New Roman" w:eastAsia="Calibri" w:hAnsi="Times New Roman" w:cs="Times New Roman"/>
          <w:highlight w:val="lightGray"/>
        </w:rPr>
      </w:pPr>
      <w:r w:rsidRPr="00470E3C">
        <w:rPr>
          <w:rFonts w:ascii="Times New Roman" w:eastAsia="Calibri" w:hAnsi="Times New Roman" w:cs="Times New Roman"/>
          <w:highlight w:val="lightGray"/>
        </w:rPr>
        <w:t xml:space="preserve">56 modifikuoto atpalaidavimo </w:t>
      </w:r>
      <w:r w:rsidRPr="00470E3C">
        <w:rPr>
          <w:rFonts w:ascii="Times New Roman" w:eastAsia="Calibri" w:hAnsi="Times New Roman" w:cs="Times New Roman"/>
          <w:highlight w:val="lightGray"/>
          <w:lang w:val="sl-SI"/>
        </w:rPr>
        <w:t>kietosios</w:t>
      </w:r>
      <w:r w:rsidRPr="00470E3C">
        <w:rPr>
          <w:rFonts w:ascii="Times New Roman" w:eastAsia="Calibri" w:hAnsi="Times New Roman" w:cs="Times New Roman"/>
          <w:highlight w:val="lightGray"/>
        </w:rPr>
        <w:t xml:space="preserve"> kapsulės</w:t>
      </w:r>
    </w:p>
    <w:p w14:paraId="6AA99AF7" w14:textId="77777777" w:rsidR="00277B34" w:rsidRPr="00470E3C" w:rsidRDefault="00277B34" w:rsidP="00277B34">
      <w:pPr>
        <w:widowControl w:val="0"/>
        <w:spacing w:after="0" w:line="240" w:lineRule="auto"/>
        <w:rPr>
          <w:rFonts w:ascii="Times New Roman" w:eastAsia="Calibri" w:hAnsi="Times New Roman" w:cs="Times New Roman"/>
          <w:highlight w:val="lightGray"/>
        </w:rPr>
      </w:pPr>
      <w:r w:rsidRPr="00470E3C">
        <w:rPr>
          <w:rFonts w:ascii="Times New Roman" w:eastAsia="Calibri" w:hAnsi="Times New Roman" w:cs="Times New Roman"/>
          <w:highlight w:val="lightGray"/>
        </w:rPr>
        <w:t xml:space="preserve">60 modifikuoto atpalaidavimo </w:t>
      </w:r>
      <w:r w:rsidRPr="00470E3C">
        <w:rPr>
          <w:rFonts w:ascii="Times New Roman" w:eastAsia="Calibri" w:hAnsi="Times New Roman" w:cs="Times New Roman"/>
          <w:highlight w:val="lightGray"/>
          <w:lang w:val="sl-SI"/>
        </w:rPr>
        <w:t>kietųjų</w:t>
      </w:r>
      <w:r w:rsidRPr="00470E3C">
        <w:rPr>
          <w:rFonts w:ascii="Times New Roman" w:eastAsia="Calibri" w:hAnsi="Times New Roman" w:cs="Times New Roman"/>
          <w:highlight w:val="lightGray"/>
        </w:rPr>
        <w:t xml:space="preserve"> kapsulių</w:t>
      </w:r>
    </w:p>
    <w:p w14:paraId="07AAE767" w14:textId="77777777" w:rsidR="00277B34" w:rsidRPr="00470E3C" w:rsidRDefault="00277B34" w:rsidP="00277B34">
      <w:pPr>
        <w:widowControl w:val="0"/>
        <w:spacing w:after="0" w:line="240" w:lineRule="auto"/>
        <w:rPr>
          <w:rFonts w:ascii="Times New Roman" w:eastAsia="Calibri" w:hAnsi="Times New Roman" w:cs="Times New Roman"/>
          <w:highlight w:val="lightGray"/>
        </w:rPr>
      </w:pPr>
      <w:r w:rsidRPr="00470E3C">
        <w:rPr>
          <w:rFonts w:ascii="Times New Roman" w:eastAsia="Calibri" w:hAnsi="Times New Roman" w:cs="Times New Roman"/>
          <w:highlight w:val="lightGray"/>
        </w:rPr>
        <w:t xml:space="preserve">90 modifikuoto atpalaidavimo </w:t>
      </w:r>
      <w:r w:rsidRPr="00470E3C">
        <w:rPr>
          <w:rFonts w:ascii="Times New Roman" w:eastAsia="Calibri" w:hAnsi="Times New Roman" w:cs="Times New Roman"/>
          <w:highlight w:val="lightGray"/>
          <w:lang w:val="sl-SI"/>
        </w:rPr>
        <w:t>kietųjų</w:t>
      </w:r>
      <w:r w:rsidRPr="00470E3C">
        <w:rPr>
          <w:rFonts w:ascii="Times New Roman" w:eastAsia="Calibri" w:hAnsi="Times New Roman" w:cs="Times New Roman"/>
          <w:highlight w:val="lightGray"/>
        </w:rPr>
        <w:t xml:space="preserve"> kapsulių</w:t>
      </w:r>
    </w:p>
    <w:p w14:paraId="427BFC96" w14:textId="77777777" w:rsidR="00277B34" w:rsidRPr="00470E3C" w:rsidRDefault="00277B34" w:rsidP="00277B34">
      <w:pPr>
        <w:widowControl w:val="0"/>
        <w:spacing w:after="0" w:line="240" w:lineRule="auto"/>
        <w:rPr>
          <w:rFonts w:ascii="Times New Roman" w:eastAsia="Calibri" w:hAnsi="Times New Roman" w:cs="Times New Roman"/>
          <w:highlight w:val="lightGray"/>
        </w:rPr>
      </w:pPr>
      <w:r w:rsidRPr="00470E3C">
        <w:rPr>
          <w:rFonts w:ascii="Times New Roman" w:eastAsia="Calibri" w:hAnsi="Times New Roman" w:cs="Times New Roman"/>
          <w:highlight w:val="lightGray"/>
        </w:rPr>
        <w:t xml:space="preserve">100 modifikuoto atpalaidavimo </w:t>
      </w:r>
      <w:r w:rsidRPr="00470E3C">
        <w:rPr>
          <w:rFonts w:ascii="Times New Roman" w:eastAsia="Calibri" w:hAnsi="Times New Roman" w:cs="Times New Roman"/>
          <w:highlight w:val="lightGray"/>
          <w:lang w:val="sl-SI"/>
        </w:rPr>
        <w:t>kietųjų</w:t>
      </w:r>
      <w:r w:rsidRPr="00470E3C">
        <w:rPr>
          <w:rFonts w:ascii="Times New Roman" w:eastAsia="Calibri" w:hAnsi="Times New Roman" w:cs="Times New Roman"/>
          <w:highlight w:val="lightGray"/>
        </w:rPr>
        <w:t xml:space="preserve"> kapsulių</w:t>
      </w:r>
    </w:p>
    <w:p w14:paraId="2995D9BD"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highlight w:val="lightGray"/>
        </w:rPr>
        <w:t xml:space="preserve">200 modifikuoto atpalaidavimo </w:t>
      </w:r>
      <w:r w:rsidRPr="00470E3C">
        <w:rPr>
          <w:rFonts w:ascii="Times New Roman" w:eastAsia="Calibri" w:hAnsi="Times New Roman" w:cs="Times New Roman"/>
          <w:highlight w:val="lightGray"/>
          <w:lang w:val="sl-SI"/>
        </w:rPr>
        <w:t>kietųjų</w:t>
      </w:r>
      <w:r w:rsidRPr="00470E3C">
        <w:rPr>
          <w:rFonts w:ascii="Times New Roman" w:eastAsia="Calibri" w:hAnsi="Times New Roman" w:cs="Times New Roman"/>
          <w:highlight w:val="lightGray"/>
        </w:rPr>
        <w:t xml:space="preserve"> kapsulių</w:t>
      </w:r>
    </w:p>
    <w:p w14:paraId="74CEF9EE" w14:textId="77777777" w:rsidR="00277B34" w:rsidRPr="00470E3C" w:rsidRDefault="00277B34" w:rsidP="00277B34">
      <w:pPr>
        <w:widowControl w:val="0"/>
        <w:spacing w:after="0" w:line="240" w:lineRule="auto"/>
        <w:rPr>
          <w:rFonts w:ascii="Times New Roman" w:eastAsia="Calibri" w:hAnsi="Times New Roman" w:cs="Times New Roman"/>
        </w:rPr>
      </w:pPr>
    </w:p>
    <w:p w14:paraId="43570A3C" w14:textId="77777777" w:rsidR="00277B34" w:rsidRPr="00470E3C" w:rsidRDefault="00277B34" w:rsidP="00277B34">
      <w:pPr>
        <w:widowControl w:val="0"/>
        <w:spacing w:after="0" w:line="240" w:lineRule="auto"/>
        <w:rPr>
          <w:rFonts w:ascii="Times New Roman" w:eastAsia="Calibri" w:hAnsi="Times New Roman" w:cs="Times New Roman"/>
        </w:rPr>
      </w:pPr>
    </w:p>
    <w:p w14:paraId="7D30737D"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highlight w:val="lightGray"/>
        </w:rPr>
      </w:pPr>
      <w:r w:rsidRPr="00470E3C">
        <w:rPr>
          <w:rFonts w:ascii="Times New Roman" w:eastAsia="Calibri" w:hAnsi="Times New Roman" w:cs="Times New Roman"/>
          <w:b/>
        </w:rPr>
        <w:t>5.</w:t>
      </w:r>
      <w:r w:rsidRPr="00470E3C">
        <w:rPr>
          <w:rFonts w:ascii="Times New Roman" w:eastAsia="Calibri" w:hAnsi="Times New Roman" w:cs="Times New Roman"/>
          <w:b/>
        </w:rPr>
        <w:tab/>
        <w:t>VARTOJIMO METODAS IR BŪDAS (-AI)</w:t>
      </w:r>
    </w:p>
    <w:p w14:paraId="46CB7E7E" w14:textId="77777777" w:rsidR="00277B34" w:rsidRPr="00470E3C" w:rsidRDefault="00277B34" w:rsidP="00277B34">
      <w:pPr>
        <w:widowControl w:val="0"/>
        <w:spacing w:after="0" w:line="240" w:lineRule="auto"/>
        <w:rPr>
          <w:rFonts w:ascii="Times New Roman" w:eastAsia="Calibri" w:hAnsi="Times New Roman" w:cs="Times New Roman"/>
        </w:rPr>
      </w:pPr>
    </w:p>
    <w:p w14:paraId="07C079D3"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Vartoti per burną.</w:t>
      </w:r>
    </w:p>
    <w:p w14:paraId="7E0E4327"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Prieš vartojimą perskaitykite pakuotės lapelį.</w:t>
      </w:r>
    </w:p>
    <w:p w14:paraId="04333585" w14:textId="77777777" w:rsidR="00277B34" w:rsidRPr="00470E3C" w:rsidRDefault="00277B34" w:rsidP="00277B34">
      <w:pPr>
        <w:widowControl w:val="0"/>
        <w:spacing w:after="0" w:line="240" w:lineRule="auto"/>
        <w:rPr>
          <w:rFonts w:ascii="Times New Roman" w:eastAsia="Calibri" w:hAnsi="Times New Roman" w:cs="Times New Roman"/>
        </w:rPr>
      </w:pPr>
    </w:p>
    <w:p w14:paraId="3B98D6A8"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Nurykite visą. Kapsulių negalima ardyti ar traiškyti.</w:t>
      </w:r>
    </w:p>
    <w:p w14:paraId="716FAC5E" w14:textId="77777777" w:rsidR="00277B34" w:rsidRPr="00470E3C" w:rsidRDefault="00277B34" w:rsidP="00277B34">
      <w:pPr>
        <w:widowControl w:val="0"/>
        <w:spacing w:after="0" w:line="240" w:lineRule="auto"/>
        <w:rPr>
          <w:rFonts w:ascii="Times New Roman" w:eastAsia="Calibri" w:hAnsi="Times New Roman" w:cs="Times New Roman"/>
        </w:rPr>
      </w:pPr>
    </w:p>
    <w:p w14:paraId="64347AF9" w14:textId="77777777" w:rsidR="00277B34" w:rsidRPr="00470E3C" w:rsidRDefault="00277B34" w:rsidP="00277B34">
      <w:pPr>
        <w:widowControl w:val="0"/>
        <w:spacing w:after="0" w:line="240" w:lineRule="auto"/>
        <w:rPr>
          <w:rFonts w:ascii="Times New Roman" w:eastAsia="Calibri" w:hAnsi="Times New Roman" w:cs="Times New Roman"/>
        </w:rPr>
      </w:pPr>
    </w:p>
    <w:p w14:paraId="4C5E80CB"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6.</w:t>
      </w:r>
      <w:r w:rsidRPr="00470E3C">
        <w:rPr>
          <w:rFonts w:ascii="Times New Roman" w:eastAsia="Calibri" w:hAnsi="Times New Roman" w:cs="Times New Roman"/>
          <w:b/>
        </w:rPr>
        <w:tab/>
        <w:t>SPECIALUS ĮSPĖJIMAS, KAD VAISTINĮ PREPARATĄ BŪTINA LAIKYTI VAIKAMS NEPASTEBIMOJE IR NEPASIEKIAMOJE VIETOJE</w:t>
      </w:r>
    </w:p>
    <w:p w14:paraId="607FB985" w14:textId="77777777" w:rsidR="00277B34" w:rsidRPr="00470E3C" w:rsidRDefault="00277B34" w:rsidP="00277B34">
      <w:pPr>
        <w:widowControl w:val="0"/>
        <w:spacing w:after="0" w:line="240" w:lineRule="auto"/>
        <w:rPr>
          <w:rFonts w:ascii="Times New Roman" w:eastAsia="Calibri" w:hAnsi="Times New Roman" w:cs="Times New Roman"/>
        </w:rPr>
      </w:pPr>
    </w:p>
    <w:p w14:paraId="1EFD11FD"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Laikyti vaikams nepastebimoje ir nepasiekiamoje vietoje.</w:t>
      </w:r>
    </w:p>
    <w:p w14:paraId="6DA7D53F" w14:textId="77777777" w:rsidR="00277B34" w:rsidRPr="00470E3C" w:rsidRDefault="00277B34" w:rsidP="00277B34">
      <w:pPr>
        <w:widowControl w:val="0"/>
        <w:spacing w:after="0" w:line="240" w:lineRule="auto"/>
        <w:rPr>
          <w:rFonts w:ascii="Times New Roman" w:eastAsia="Calibri" w:hAnsi="Times New Roman" w:cs="Times New Roman"/>
        </w:rPr>
      </w:pPr>
    </w:p>
    <w:p w14:paraId="5AACD6E2" w14:textId="77777777" w:rsidR="00277B34" w:rsidRPr="00470E3C" w:rsidRDefault="00277B34" w:rsidP="00277B34">
      <w:pPr>
        <w:widowControl w:val="0"/>
        <w:spacing w:after="0" w:line="240" w:lineRule="auto"/>
        <w:rPr>
          <w:rFonts w:ascii="Times New Roman" w:eastAsia="Calibri" w:hAnsi="Times New Roman" w:cs="Times New Roman"/>
        </w:rPr>
      </w:pPr>
    </w:p>
    <w:p w14:paraId="33BC85D4"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highlight w:val="lightGray"/>
        </w:rPr>
      </w:pPr>
      <w:r w:rsidRPr="00470E3C">
        <w:rPr>
          <w:rFonts w:ascii="Times New Roman" w:eastAsia="Calibri" w:hAnsi="Times New Roman" w:cs="Times New Roman"/>
          <w:b/>
        </w:rPr>
        <w:t>7.</w:t>
      </w:r>
      <w:r w:rsidRPr="00470E3C">
        <w:rPr>
          <w:rFonts w:ascii="Times New Roman" w:eastAsia="Calibri" w:hAnsi="Times New Roman" w:cs="Times New Roman"/>
          <w:b/>
        </w:rPr>
        <w:tab/>
        <w:t>KITAS (-I) SPECIALUS (-ŪS) ĮSPĖJIMAS (-AI) (JEI REIKIA)</w:t>
      </w:r>
    </w:p>
    <w:p w14:paraId="6266D4CE" w14:textId="77777777" w:rsidR="00277B34" w:rsidRPr="00470E3C" w:rsidRDefault="00277B34" w:rsidP="00277B34">
      <w:pPr>
        <w:widowControl w:val="0"/>
        <w:spacing w:after="0" w:line="240" w:lineRule="auto"/>
        <w:rPr>
          <w:rFonts w:ascii="Times New Roman" w:eastAsia="Calibri" w:hAnsi="Times New Roman" w:cs="Times New Roman"/>
        </w:rPr>
      </w:pPr>
    </w:p>
    <w:p w14:paraId="1DFEC4EB" w14:textId="77777777" w:rsidR="00277B34" w:rsidRPr="00470E3C" w:rsidRDefault="00277B34" w:rsidP="00277B34">
      <w:pPr>
        <w:widowControl w:val="0"/>
        <w:spacing w:after="0" w:line="240" w:lineRule="auto"/>
        <w:rPr>
          <w:rFonts w:ascii="Times New Roman" w:eastAsia="Calibri" w:hAnsi="Times New Roman" w:cs="Times New Roman"/>
        </w:rPr>
      </w:pPr>
    </w:p>
    <w:p w14:paraId="51D53C4B"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highlight w:val="lightGray"/>
        </w:rPr>
      </w:pPr>
      <w:r w:rsidRPr="00470E3C">
        <w:rPr>
          <w:rFonts w:ascii="Times New Roman" w:eastAsia="Calibri" w:hAnsi="Times New Roman" w:cs="Times New Roman"/>
          <w:b/>
        </w:rPr>
        <w:lastRenderedPageBreak/>
        <w:t>8.</w:t>
      </w:r>
      <w:r w:rsidRPr="00470E3C">
        <w:rPr>
          <w:rFonts w:ascii="Times New Roman" w:eastAsia="Calibri" w:hAnsi="Times New Roman" w:cs="Times New Roman"/>
          <w:b/>
        </w:rPr>
        <w:tab/>
        <w:t>TINKAMUMO LAIKAS</w:t>
      </w:r>
    </w:p>
    <w:p w14:paraId="7C76E9AD" w14:textId="77777777" w:rsidR="00277B34" w:rsidRPr="00470E3C" w:rsidRDefault="00277B34" w:rsidP="00277B34">
      <w:pPr>
        <w:widowControl w:val="0"/>
        <w:spacing w:after="0" w:line="240" w:lineRule="auto"/>
        <w:rPr>
          <w:rFonts w:ascii="Times New Roman" w:eastAsia="Calibri" w:hAnsi="Times New Roman" w:cs="Times New Roman"/>
        </w:rPr>
      </w:pPr>
    </w:p>
    <w:p w14:paraId="78EF8948" w14:textId="5121691A" w:rsidR="00277B34" w:rsidRPr="00470E3C" w:rsidRDefault="00277B34" w:rsidP="00277B34">
      <w:pPr>
        <w:widowControl w:val="0"/>
        <w:spacing w:after="0" w:line="240" w:lineRule="auto"/>
        <w:rPr>
          <w:rFonts w:ascii="Times New Roman" w:eastAsia="Times New Roman" w:hAnsi="Times New Roman" w:cs="Times New Roman"/>
          <w:szCs w:val="20"/>
          <w:lang w:eastAsia="sl-SI"/>
        </w:rPr>
      </w:pPr>
      <w:r w:rsidRPr="00470E3C">
        <w:rPr>
          <w:rFonts w:ascii="Times New Roman" w:eastAsia="Times New Roman" w:hAnsi="Times New Roman" w:cs="Times New Roman"/>
          <w:szCs w:val="20"/>
          <w:lang w:eastAsia="sl-SI"/>
        </w:rPr>
        <w:t>EXP</w:t>
      </w:r>
    </w:p>
    <w:p w14:paraId="18727DAE"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highlight w:val="lightGray"/>
        </w:rPr>
        <w:t>Tinka iki (mm/MMMM)</w:t>
      </w:r>
    </w:p>
    <w:p w14:paraId="7B4C2CB0" w14:textId="77777777" w:rsidR="00277B34" w:rsidRPr="00470E3C" w:rsidRDefault="00277B34" w:rsidP="00277B34">
      <w:pPr>
        <w:widowControl w:val="0"/>
        <w:spacing w:after="0" w:line="240" w:lineRule="auto"/>
        <w:rPr>
          <w:rFonts w:ascii="Times New Roman" w:eastAsia="Calibri" w:hAnsi="Times New Roman" w:cs="Times New Roman"/>
        </w:rPr>
      </w:pPr>
    </w:p>
    <w:p w14:paraId="345B49C9" w14:textId="77777777" w:rsidR="00277B34" w:rsidRPr="00470E3C" w:rsidRDefault="00277B34" w:rsidP="00277B34">
      <w:pPr>
        <w:widowControl w:val="0"/>
        <w:spacing w:after="0" w:line="240" w:lineRule="auto"/>
        <w:rPr>
          <w:rFonts w:ascii="Times New Roman" w:eastAsia="Calibri" w:hAnsi="Times New Roman" w:cs="Times New Roman"/>
        </w:rPr>
      </w:pPr>
    </w:p>
    <w:p w14:paraId="2D2A6296"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9.</w:t>
      </w:r>
      <w:r w:rsidRPr="00470E3C">
        <w:rPr>
          <w:rFonts w:ascii="Times New Roman" w:eastAsia="Calibri" w:hAnsi="Times New Roman" w:cs="Times New Roman"/>
          <w:b/>
        </w:rPr>
        <w:tab/>
        <w:t>SPECIALIOS LAIKYMO SĄLYGOS</w:t>
      </w:r>
    </w:p>
    <w:p w14:paraId="4E14E1AB" w14:textId="77777777" w:rsidR="00277B34" w:rsidRPr="00470E3C" w:rsidRDefault="00277B34" w:rsidP="00277B34">
      <w:pPr>
        <w:widowControl w:val="0"/>
        <w:spacing w:after="0" w:line="240" w:lineRule="auto"/>
        <w:rPr>
          <w:rFonts w:ascii="Times New Roman" w:eastAsia="Calibri" w:hAnsi="Times New Roman" w:cs="Times New Roman"/>
        </w:rPr>
      </w:pPr>
    </w:p>
    <w:p w14:paraId="12223A69" w14:textId="77777777" w:rsidR="00277B34" w:rsidRPr="00470E3C" w:rsidRDefault="00277B34" w:rsidP="00277B34">
      <w:pPr>
        <w:widowControl w:val="0"/>
        <w:spacing w:after="0" w:line="240" w:lineRule="auto"/>
        <w:rPr>
          <w:rFonts w:ascii="Times New Roman" w:eastAsia="Calibri" w:hAnsi="Times New Roman" w:cs="Times New Roman"/>
        </w:rPr>
      </w:pPr>
      <w:proofErr w:type="spellStart"/>
      <w:r w:rsidRPr="00470E3C">
        <w:rPr>
          <w:rFonts w:ascii="Times New Roman" w:eastAsia="Calibri" w:hAnsi="Times New Roman" w:cs="Times New Roman"/>
        </w:rPr>
        <w:t>Talpyklę</w:t>
      </w:r>
      <w:proofErr w:type="spellEnd"/>
      <w:r w:rsidRPr="00470E3C">
        <w:rPr>
          <w:rFonts w:ascii="Times New Roman" w:eastAsia="Calibri" w:hAnsi="Times New Roman" w:cs="Times New Roman"/>
        </w:rPr>
        <w:t xml:space="preserve"> laikyti sandarią.</w:t>
      </w:r>
    </w:p>
    <w:p w14:paraId="46278717" w14:textId="77777777" w:rsidR="00277B34" w:rsidRPr="00470E3C" w:rsidRDefault="00277B34" w:rsidP="00277B34">
      <w:pPr>
        <w:widowControl w:val="0"/>
        <w:spacing w:after="0" w:line="240" w:lineRule="auto"/>
        <w:rPr>
          <w:rFonts w:ascii="Times New Roman" w:eastAsia="Calibri" w:hAnsi="Times New Roman" w:cs="Times New Roman"/>
        </w:rPr>
      </w:pPr>
    </w:p>
    <w:p w14:paraId="757658FD" w14:textId="77777777" w:rsidR="00277B34" w:rsidRPr="00470E3C" w:rsidRDefault="00277B34" w:rsidP="00277B34">
      <w:pPr>
        <w:widowControl w:val="0"/>
        <w:spacing w:after="0" w:line="240" w:lineRule="auto"/>
        <w:rPr>
          <w:rFonts w:ascii="Times New Roman" w:eastAsia="Calibri" w:hAnsi="Times New Roman" w:cs="Times New Roman"/>
        </w:rPr>
      </w:pPr>
    </w:p>
    <w:p w14:paraId="5840E7BB"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10.</w:t>
      </w:r>
      <w:r w:rsidRPr="00470E3C">
        <w:rPr>
          <w:rFonts w:ascii="Times New Roman" w:eastAsia="Calibri" w:hAnsi="Times New Roman" w:cs="Times New Roman"/>
          <w:b/>
        </w:rPr>
        <w:tab/>
        <w:t>SPECIALIOS ATSARGUMO PRIEMONĖS DĖL NESUVARTOTO VAISTINIO PREPARATO AR JO ATLIEKŲ TVARKYMO (JEI REIKIA)</w:t>
      </w:r>
    </w:p>
    <w:p w14:paraId="4D06DAA8" w14:textId="77777777" w:rsidR="00277B34" w:rsidRPr="00470E3C" w:rsidRDefault="00277B34" w:rsidP="00277B34">
      <w:pPr>
        <w:widowControl w:val="0"/>
        <w:spacing w:after="0" w:line="240" w:lineRule="auto"/>
        <w:rPr>
          <w:rFonts w:ascii="Times New Roman" w:eastAsia="Calibri" w:hAnsi="Times New Roman" w:cs="Times New Roman"/>
        </w:rPr>
      </w:pPr>
    </w:p>
    <w:p w14:paraId="1AFF4430" w14:textId="77777777" w:rsidR="00277B34" w:rsidRPr="00470E3C" w:rsidRDefault="00277B34" w:rsidP="00277B34">
      <w:pPr>
        <w:widowControl w:val="0"/>
        <w:spacing w:after="0" w:line="240" w:lineRule="auto"/>
        <w:rPr>
          <w:rFonts w:ascii="Times New Roman" w:eastAsia="Calibri" w:hAnsi="Times New Roman" w:cs="Times New Roman"/>
        </w:rPr>
      </w:pPr>
    </w:p>
    <w:p w14:paraId="4DE7A128"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11.</w:t>
      </w:r>
      <w:r w:rsidRPr="00470E3C">
        <w:rPr>
          <w:rFonts w:ascii="Times New Roman" w:eastAsia="Calibri" w:hAnsi="Times New Roman" w:cs="Times New Roman"/>
          <w:b/>
        </w:rPr>
        <w:tab/>
      </w:r>
      <w:r w:rsidRPr="00470E3C">
        <w:rPr>
          <w:rFonts w:ascii="Times New Roman" w:eastAsia="Calibri" w:hAnsi="Times New Roman" w:cs="Times New Roman"/>
          <w:b/>
          <w:lang w:val="sl-SI"/>
        </w:rPr>
        <w:t>REGISTRUOTOJO</w:t>
      </w:r>
      <w:r w:rsidRPr="00470E3C">
        <w:rPr>
          <w:rFonts w:ascii="Times New Roman" w:eastAsia="Calibri" w:hAnsi="Times New Roman" w:cs="Times New Roman"/>
          <w:b/>
        </w:rPr>
        <w:t xml:space="preserve"> PAVADINIMAS IR ADRESAS</w:t>
      </w:r>
    </w:p>
    <w:p w14:paraId="4A1E4C74" w14:textId="77777777" w:rsidR="00277B34" w:rsidRPr="00470E3C" w:rsidRDefault="00277B34" w:rsidP="00277B34">
      <w:pPr>
        <w:widowControl w:val="0"/>
        <w:spacing w:after="0" w:line="240" w:lineRule="auto"/>
        <w:rPr>
          <w:rFonts w:ascii="Times New Roman" w:eastAsia="Calibri" w:hAnsi="Times New Roman" w:cs="Times New Roman"/>
        </w:rPr>
      </w:pPr>
    </w:p>
    <w:p w14:paraId="0767DE94" w14:textId="0B658FD3"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K</w:t>
      </w:r>
      <w:r>
        <w:rPr>
          <w:rFonts w:ascii="Times New Roman" w:eastAsia="Calibri" w:hAnsi="Times New Roman" w:cs="Times New Roman"/>
        </w:rPr>
        <w:t>RKA</w:t>
      </w:r>
      <w:r w:rsidRPr="00470E3C">
        <w:rPr>
          <w:rFonts w:ascii="Times New Roman" w:eastAsia="Calibri" w:hAnsi="Times New Roman" w:cs="Times New Roman"/>
        </w:rPr>
        <w:t xml:space="preserve">, </w:t>
      </w:r>
      <w:proofErr w:type="spellStart"/>
      <w:r w:rsidRPr="00470E3C">
        <w:rPr>
          <w:rFonts w:ascii="Times New Roman" w:eastAsia="Calibri" w:hAnsi="Times New Roman" w:cs="Times New Roman"/>
        </w:rPr>
        <w:t>d.d</w:t>
      </w:r>
      <w:proofErr w:type="spellEnd"/>
      <w:r w:rsidRPr="00470E3C">
        <w:rPr>
          <w:rFonts w:ascii="Times New Roman" w:eastAsia="Calibri" w:hAnsi="Times New Roman" w:cs="Times New Roman"/>
        </w:rPr>
        <w:t>.</w:t>
      </w:r>
      <w:r>
        <w:rPr>
          <w:rFonts w:ascii="Times New Roman" w:eastAsia="Calibri" w:hAnsi="Times New Roman" w:cs="Times New Roman"/>
        </w:rPr>
        <w:t>,</w:t>
      </w:r>
      <w:r w:rsidRPr="00470E3C">
        <w:rPr>
          <w:rFonts w:ascii="Times New Roman" w:eastAsia="Calibri" w:hAnsi="Times New Roman" w:cs="Times New Roman"/>
        </w:rPr>
        <w:t xml:space="preserve"> Novo mesto</w:t>
      </w:r>
    </w:p>
    <w:p w14:paraId="36D27E7A" w14:textId="77777777" w:rsidR="00277B34" w:rsidRPr="00470E3C" w:rsidRDefault="00277B34" w:rsidP="00277B34">
      <w:pPr>
        <w:widowControl w:val="0"/>
        <w:spacing w:after="0" w:line="240" w:lineRule="auto"/>
        <w:rPr>
          <w:rFonts w:ascii="Times New Roman" w:eastAsia="Calibri" w:hAnsi="Times New Roman" w:cs="Times New Roman"/>
        </w:rPr>
      </w:pPr>
      <w:proofErr w:type="spellStart"/>
      <w:r w:rsidRPr="00470E3C">
        <w:rPr>
          <w:rFonts w:ascii="Times New Roman" w:eastAsia="Calibri" w:hAnsi="Times New Roman" w:cs="Times New Roman"/>
        </w:rPr>
        <w:t>Šmarješka</w:t>
      </w:r>
      <w:proofErr w:type="spellEnd"/>
      <w:r w:rsidRPr="00470E3C">
        <w:rPr>
          <w:rFonts w:ascii="Times New Roman" w:eastAsia="Calibri" w:hAnsi="Times New Roman" w:cs="Times New Roman"/>
        </w:rPr>
        <w:t xml:space="preserve"> </w:t>
      </w:r>
      <w:proofErr w:type="spellStart"/>
      <w:r w:rsidRPr="00470E3C">
        <w:rPr>
          <w:rFonts w:ascii="Times New Roman" w:eastAsia="Calibri" w:hAnsi="Times New Roman" w:cs="Times New Roman"/>
        </w:rPr>
        <w:t>cesta</w:t>
      </w:r>
      <w:proofErr w:type="spellEnd"/>
      <w:r w:rsidRPr="00470E3C">
        <w:rPr>
          <w:rFonts w:ascii="Times New Roman" w:eastAsia="Calibri" w:hAnsi="Times New Roman" w:cs="Times New Roman"/>
        </w:rPr>
        <w:t xml:space="preserve"> 6</w:t>
      </w:r>
    </w:p>
    <w:p w14:paraId="444AD654"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8501 Novo mesto</w:t>
      </w:r>
    </w:p>
    <w:p w14:paraId="060D1D5A"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Slovėnija</w:t>
      </w:r>
    </w:p>
    <w:p w14:paraId="402BA816" w14:textId="77777777" w:rsidR="00277B34" w:rsidRPr="00470E3C" w:rsidRDefault="00277B34" w:rsidP="00277B34">
      <w:pPr>
        <w:widowControl w:val="0"/>
        <w:spacing w:after="0" w:line="240" w:lineRule="auto"/>
        <w:rPr>
          <w:rFonts w:ascii="Times New Roman" w:eastAsia="Calibri" w:hAnsi="Times New Roman" w:cs="Times New Roman"/>
        </w:rPr>
      </w:pPr>
    </w:p>
    <w:p w14:paraId="65DC3C24" w14:textId="77777777" w:rsidR="00277B34" w:rsidRPr="00470E3C" w:rsidRDefault="00277B34" w:rsidP="00277B34">
      <w:pPr>
        <w:widowControl w:val="0"/>
        <w:spacing w:after="0" w:line="240" w:lineRule="auto"/>
        <w:rPr>
          <w:rFonts w:ascii="Times New Roman" w:eastAsia="Calibri" w:hAnsi="Times New Roman" w:cs="Times New Roman"/>
        </w:rPr>
      </w:pPr>
    </w:p>
    <w:p w14:paraId="4CFC1D59"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lang w:val="sl-SI"/>
        </w:rPr>
      </w:pPr>
      <w:r w:rsidRPr="00470E3C">
        <w:rPr>
          <w:rFonts w:ascii="Times New Roman" w:eastAsia="Calibri" w:hAnsi="Times New Roman" w:cs="Times New Roman"/>
          <w:b/>
        </w:rPr>
        <w:t>12.</w:t>
      </w:r>
      <w:r w:rsidRPr="00470E3C">
        <w:rPr>
          <w:rFonts w:ascii="Times New Roman" w:eastAsia="Calibri" w:hAnsi="Times New Roman" w:cs="Times New Roman"/>
          <w:b/>
        </w:rPr>
        <w:tab/>
      </w:r>
      <w:r w:rsidRPr="00470E3C">
        <w:rPr>
          <w:rFonts w:ascii="Times New Roman" w:eastAsia="Calibri" w:hAnsi="Times New Roman" w:cs="Times New Roman"/>
          <w:b/>
          <w:lang w:val="sl-SI"/>
        </w:rPr>
        <w:t>REGISTRACIJOS PAŽYMĖJIMO</w:t>
      </w:r>
      <w:r w:rsidRPr="00470E3C">
        <w:rPr>
          <w:rFonts w:ascii="Times New Roman" w:eastAsia="Calibri" w:hAnsi="Times New Roman" w:cs="Times New Roman"/>
          <w:b/>
        </w:rPr>
        <w:t xml:space="preserve"> NUMERIS</w:t>
      </w:r>
    </w:p>
    <w:p w14:paraId="7EFECB3A" w14:textId="77777777" w:rsidR="00277B34" w:rsidRPr="00470E3C" w:rsidRDefault="00277B34" w:rsidP="00277B34">
      <w:pPr>
        <w:widowControl w:val="0"/>
        <w:spacing w:after="0" w:line="240" w:lineRule="auto"/>
        <w:rPr>
          <w:rFonts w:ascii="Times New Roman" w:eastAsia="Calibri" w:hAnsi="Times New Roman" w:cs="Times New Roman"/>
        </w:rPr>
      </w:pPr>
    </w:p>
    <w:p w14:paraId="0FC75F7E" w14:textId="77777777" w:rsidR="00277B34" w:rsidRPr="00470E3C" w:rsidRDefault="00277B34" w:rsidP="00277B34">
      <w:pPr>
        <w:widowControl w:val="0"/>
        <w:spacing w:after="0" w:line="240" w:lineRule="auto"/>
        <w:rPr>
          <w:rFonts w:ascii="Times New Roman" w:eastAsia="Calibri" w:hAnsi="Times New Roman" w:cs="Times New Roman"/>
        </w:rPr>
      </w:pPr>
      <w:r w:rsidRPr="00724385">
        <w:rPr>
          <w:rFonts w:ascii="Times New Roman" w:hAnsi="Times New Roman"/>
          <w:highlight w:val="lightGray"/>
        </w:rPr>
        <w:t>N10 -</w:t>
      </w:r>
      <w:r w:rsidRPr="00470E3C">
        <w:rPr>
          <w:rFonts w:ascii="Times New Roman" w:eastAsia="Calibri" w:hAnsi="Times New Roman" w:cs="Times New Roman"/>
        </w:rPr>
        <w:t xml:space="preserve"> LT/1/05/0401/012</w:t>
      </w:r>
    </w:p>
    <w:p w14:paraId="6EA71C25"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N14 - LT/1/05/0401/013</w:t>
      </w:r>
    </w:p>
    <w:p w14:paraId="1BEF9A33"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N20 - LT/1/05/0401/014</w:t>
      </w:r>
    </w:p>
    <w:p w14:paraId="51FB5996"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N28 - LT/1/05/0401/015</w:t>
      </w:r>
    </w:p>
    <w:p w14:paraId="32A8BF23"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N30 - LT/1/05/0401/016</w:t>
      </w:r>
    </w:p>
    <w:p w14:paraId="0EB96DEC"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N50 - LT/1/05/0401/017</w:t>
      </w:r>
    </w:p>
    <w:p w14:paraId="7ABA9FCB"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N56 - LT/1/05/0401/018</w:t>
      </w:r>
    </w:p>
    <w:p w14:paraId="64911D43"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N60 - LT/1/05/0401/019</w:t>
      </w:r>
    </w:p>
    <w:p w14:paraId="2E1C908C"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N90 - LT/1/05/0401/020</w:t>
      </w:r>
    </w:p>
    <w:p w14:paraId="18E21258" w14:textId="77777777" w:rsidR="00277B34" w:rsidRPr="00724385" w:rsidRDefault="00277B34" w:rsidP="00277B34">
      <w:pPr>
        <w:widowControl w:val="0"/>
        <w:spacing w:after="0" w:line="240" w:lineRule="auto"/>
        <w:rPr>
          <w:rFonts w:ascii="Times New Roman" w:hAnsi="Times New Roman"/>
          <w:highlight w:val="lightGray"/>
        </w:rPr>
      </w:pPr>
      <w:r w:rsidRPr="00724385">
        <w:rPr>
          <w:rFonts w:ascii="Times New Roman" w:hAnsi="Times New Roman"/>
          <w:highlight w:val="lightGray"/>
        </w:rPr>
        <w:t>N100 - LT/1/05/0401/021</w:t>
      </w:r>
    </w:p>
    <w:p w14:paraId="33E67863" w14:textId="77777777" w:rsidR="00277B34" w:rsidRPr="00470E3C" w:rsidRDefault="00277B34" w:rsidP="00277B34">
      <w:pPr>
        <w:widowControl w:val="0"/>
        <w:spacing w:after="0" w:line="240" w:lineRule="auto"/>
        <w:rPr>
          <w:rFonts w:ascii="Times New Roman" w:eastAsia="Calibri" w:hAnsi="Times New Roman" w:cs="Times New Roman"/>
        </w:rPr>
      </w:pPr>
      <w:r w:rsidRPr="00724385">
        <w:rPr>
          <w:rFonts w:ascii="Times New Roman" w:hAnsi="Times New Roman"/>
          <w:highlight w:val="lightGray"/>
        </w:rPr>
        <w:t>N200 - LT/1/05/0401/022</w:t>
      </w:r>
    </w:p>
    <w:p w14:paraId="2BA52D35" w14:textId="77777777" w:rsidR="00277B34" w:rsidRPr="00470E3C" w:rsidRDefault="00277B34" w:rsidP="00277B34">
      <w:pPr>
        <w:widowControl w:val="0"/>
        <w:spacing w:after="0" w:line="240" w:lineRule="auto"/>
        <w:rPr>
          <w:rFonts w:ascii="Times New Roman" w:eastAsia="Calibri" w:hAnsi="Times New Roman" w:cs="Times New Roman"/>
        </w:rPr>
      </w:pPr>
    </w:p>
    <w:p w14:paraId="7AC4096A" w14:textId="77777777" w:rsidR="00277B34" w:rsidRPr="00470E3C" w:rsidRDefault="00277B34" w:rsidP="00277B34">
      <w:pPr>
        <w:widowControl w:val="0"/>
        <w:spacing w:after="0" w:line="240" w:lineRule="auto"/>
        <w:rPr>
          <w:rFonts w:ascii="Times New Roman" w:eastAsia="Calibri" w:hAnsi="Times New Roman" w:cs="Times New Roman"/>
        </w:rPr>
      </w:pPr>
    </w:p>
    <w:p w14:paraId="4DAA2C6E"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13.</w:t>
      </w:r>
      <w:r w:rsidRPr="00470E3C">
        <w:rPr>
          <w:rFonts w:ascii="Times New Roman" w:eastAsia="Calibri" w:hAnsi="Times New Roman" w:cs="Times New Roman"/>
          <w:b/>
        </w:rPr>
        <w:tab/>
        <w:t>SERIJOS NUMERIS</w:t>
      </w:r>
    </w:p>
    <w:p w14:paraId="14775ACB" w14:textId="77777777" w:rsidR="00277B34" w:rsidRPr="00470E3C" w:rsidRDefault="00277B34" w:rsidP="00277B34">
      <w:pPr>
        <w:widowControl w:val="0"/>
        <w:spacing w:after="0" w:line="240" w:lineRule="auto"/>
        <w:rPr>
          <w:rFonts w:ascii="Times New Roman" w:eastAsia="Calibri" w:hAnsi="Times New Roman" w:cs="Times New Roman"/>
        </w:rPr>
      </w:pPr>
    </w:p>
    <w:p w14:paraId="41E2E7A0" w14:textId="77777777" w:rsidR="00277B34" w:rsidRPr="00470E3C" w:rsidRDefault="00277B34" w:rsidP="00277B34">
      <w:pPr>
        <w:widowControl w:val="0"/>
        <w:spacing w:after="0" w:line="240" w:lineRule="auto"/>
        <w:rPr>
          <w:rFonts w:ascii="Times New Roman" w:eastAsia="Times New Roman" w:hAnsi="Times New Roman" w:cs="Times New Roman"/>
          <w:szCs w:val="20"/>
          <w:lang w:eastAsia="sl-SI"/>
        </w:rPr>
      </w:pPr>
      <w:proofErr w:type="spellStart"/>
      <w:r w:rsidRPr="00470E3C">
        <w:rPr>
          <w:rFonts w:ascii="Times New Roman" w:eastAsia="Times New Roman" w:hAnsi="Times New Roman" w:cs="Times New Roman"/>
          <w:szCs w:val="20"/>
          <w:lang w:eastAsia="sl-SI"/>
        </w:rPr>
        <w:t>Lot</w:t>
      </w:r>
      <w:proofErr w:type="spellEnd"/>
    </w:p>
    <w:p w14:paraId="38DCC2B6"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highlight w:val="lightGray"/>
        </w:rPr>
        <w:t>Serija</w:t>
      </w:r>
    </w:p>
    <w:p w14:paraId="082694F1" w14:textId="77777777" w:rsidR="00277B34" w:rsidRPr="00470E3C" w:rsidRDefault="00277B34" w:rsidP="00277B34">
      <w:pPr>
        <w:widowControl w:val="0"/>
        <w:spacing w:after="0" w:line="240" w:lineRule="auto"/>
        <w:rPr>
          <w:rFonts w:ascii="Times New Roman" w:eastAsia="Calibri" w:hAnsi="Times New Roman" w:cs="Times New Roman"/>
        </w:rPr>
      </w:pPr>
    </w:p>
    <w:p w14:paraId="4B2C8657" w14:textId="77777777" w:rsidR="00277B34" w:rsidRPr="00470E3C" w:rsidRDefault="00277B34" w:rsidP="00277B34">
      <w:pPr>
        <w:widowControl w:val="0"/>
        <w:spacing w:after="0" w:line="240" w:lineRule="auto"/>
        <w:rPr>
          <w:rFonts w:ascii="Times New Roman" w:eastAsia="Calibri" w:hAnsi="Times New Roman" w:cs="Times New Roman"/>
        </w:rPr>
      </w:pPr>
    </w:p>
    <w:p w14:paraId="062A9891"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14.</w:t>
      </w:r>
      <w:r w:rsidRPr="00470E3C">
        <w:rPr>
          <w:rFonts w:ascii="Times New Roman" w:eastAsia="Calibri" w:hAnsi="Times New Roman" w:cs="Times New Roman"/>
          <w:b/>
        </w:rPr>
        <w:tab/>
        <w:t>PARDAVIMO (IŠDAVIMO) TVARKA</w:t>
      </w:r>
    </w:p>
    <w:p w14:paraId="2B2BA7CD" w14:textId="77777777" w:rsidR="00277B34" w:rsidRPr="00470E3C" w:rsidRDefault="00277B34" w:rsidP="00277B34">
      <w:pPr>
        <w:widowControl w:val="0"/>
        <w:spacing w:after="0" w:line="240" w:lineRule="auto"/>
        <w:rPr>
          <w:rFonts w:ascii="Times New Roman" w:eastAsia="Calibri" w:hAnsi="Times New Roman" w:cs="Times New Roman"/>
        </w:rPr>
      </w:pPr>
    </w:p>
    <w:p w14:paraId="44D134FF" w14:textId="77777777" w:rsidR="00277B34" w:rsidRPr="00470E3C"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 xml:space="preserve">Receptinis </w:t>
      </w:r>
      <w:r w:rsidRPr="00470E3C">
        <w:rPr>
          <w:rFonts w:ascii="Times New Roman" w:eastAsia="Times New Roman" w:hAnsi="Times New Roman" w:cs="Times New Roman"/>
          <w:szCs w:val="20"/>
          <w:lang w:eastAsia="sl-SI"/>
        </w:rPr>
        <w:t>vaistas</w:t>
      </w:r>
    </w:p>
    <w:p w14:paraId="28EAE617" w14:textId="77777777" w:rsidR="00277B34" w:rsidRPr="00470E3C" w:rsidRDefault="00277B34" w:rsidP="00277B34">
      <w:pPr>
        <w:widowControl w:val="0"/>
        <w:spacing w:after="0" w:line="240" w:lineRule="auto"/>
        <w:rPr>
          <w:rFonts w:ascii="Times New Roman" w:eastAsia="Calibri" w:hAnsi="Times New Roman" w:cs="Times New Roman"/>
        </w:rPr>
      </w:pPr>
    </w:p>
    <w:p w14:paraId="5689D6D2" w14:textId="77777777" w:rsidR="00277B34" w:rsidRPr="00470E3C" w:rsidRDefault="00277B34" w:rsidP="00277B34">
      <w:pPr>
        <w:widowControl w:val="0"/>
        <w:spacing w:after="0" w:line="240" w:lineRule="auto"/>
        <w:rPr>
          <w:rFonts w:ascii="Times New Roman" w:eastAsia="Calibri" w:hAnsi="Times New Roman" w:cs="Times New Roman"/>
        </w:rPr>
      </w:pPr>
    </w:p>
    <w:p w14:paraId="010327A9"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15.</w:t>
      </w:r>
      <w:r w:rsidRPr="00470E3C">
        <w:rPr>
          <w:rFonts w:ascii="Times New Roman" w:eastAsia="Calibri" w:hAnsi="Times New Roman" w:cs="Times New Roman"/>
          <w:b/>
        </w:rPr>
        <w:tab/>
        <w:t>VARTOJIMO INSTRUKCIJA</w:t>
      </w:r>
    </w:p>
    <w:p w14:paraId="71152B0D" w14:textId="77777777" w:rsidR="00277B34" w:rsidRPr="00470E3C" w:rsidRDefault="00277B34" w:rsidP="00277B34">
      <w:pPr>
        <w:widowControl w:val="0"/>
        <w:spacing w:after="0" w:line="240" w:lineRule="auto"/>
        <w:rPr>
          <w:rFonts w:ascii="Times New Roman" w:eastAsia="Calibri" w:hAnsi="Times New Roman" w:cs="Times New Roman"/>
        </w:rPr>
      </w:pPr>
    </w:p>
    <w:p w14:paraId="54217574" w14:textId="77777777" w:rsidR="00277B34" w:rsidRPr="00470E3C" w:rsidRDefault="00277B34" w:rsidP="00277B34">
      <w:pPr>
        <w:widowControl w:val="0"/>
        <w:spacing w:after="0" w:line="240" w:lineRule="auto"/>
        <w:rPr>
          <w:rFonts w:ascii="Times New Roman" w:eastAsia="Calibri" w:hAnsi="Times New Roman" w:cs="Times New Roman"/>
        </w:rPr>
      </w:pPr>
    </w:p>
    <w:p w14:paraId="22A3BF88" w14:textId="77777777" w:rsidR="00277B34" w:rsidRPr="00470E3C" w:rsidRDefault="00277B34" w:rsidP="00277B3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70E3C">
        <w:rPr>
          <w:rFonts w:ascii="Times New Roman" w:eastAsia="Calibri" w:hAnsi="Times New Roman" w:cs="Times New Roman"/>
          <w:b/>
        </w:rPr>
        <w:t>16.</w:t>
      </w:r>
      <w:r w:rsidRPr="00470E3C">
        <w:rPr>
          <w:rFonts w:ascii="Times New Roman" w:eastAsia="Calibri" w:hAnsi="Times New Roman" w:cs="Times New Roman"/>
          <w:b/>
        </w:rPr>
        <w:tab/>
        <w:t>INFORMACIJA BRAILIO RAŠTU</w:t>
      </w:r>
    </w:p>
    <w:p w14:paraId="7EF77674" w14:textId="77777777" w:rsidR="00277B34" w:rsidRPr="00470E3C" w:rsidRDefault="00277B34" w:rsidP="00277B34">
      <w:pPr>
        <w:widowControl w:val="0"/>
        <w:spacing w:after="0" w:line="240" w:lineRule="auto"/>
        <w:rPr>
          <w:rFonts w:ascii="Times New Roman" w:eastAsia="Calibri" w:hAnsi="Times New Roman" w:cs="Times New Roman"/>
        </w:rPr>
      </w:pPr>
    </w:p>
    <w:p w14:paraId="76884D3A" w14:textId="77777777" w:rsidR="00277B34" w:rsidRPr="00470E3C" w:rsidRDefault="00277B34" w:rsidP="00277B34">
      <w:pPr>
        <w:widowControl w:val="0"/>
        <w:numPr>
          <w:ilvl w:val="12"/>
          <w:numId w:val="0"/>
        </w:numPr>
        <w:tabs>
          <w:tab w:val="left" w:pos="8505"/>
        </w:tabs>
        <w:spacing w:after="0" w:line="240" w:lineRule="auto"/>
        <w:ind w:right="-2"/>
        <w:rPr>
          <w:rFonts w:ascii="Times New Roman" w:eastAsia="Times New Roman" w:hAnsi="Times New Roman" w:cs="Times New Roman"/>
          <w:szCs w:val="20"/>
          <w:lang w:val="sl-SI" w:eastAsia="sl-SI"/>
        </w:rPr>
      </w:pPr>
      <w:bookmarkStart w:id="19" w:name="_Toc129243137"/>
      <w:bookmarkStart w:id="20" w:name="_Toc129243262"/>
    </w:p>
    <w:p w14:paraId="6607AB78" w14:textId="77777777" w:rsidR="00277B34" w:rsidRPr="00724385" w:rsidRDefault="00277B34" w:rsidP="00277B34">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i/>
          <w:noProof/>
          <w:lang w:eastAsia="sl-SI"/>
        </w:rPr>
      </w:pPr>
      <w:r w:rsidRPr="00724385">
        <w:rPr>
          <w:rFonts w:ascii="Times New Roman" w:eastAsia="Times New Roman" w:hAnsi="Times New Roman" w:cs="Times New Roman"/>
          <w:b/>
          <w:noProof/>
          <w:lang w:eastAsia="sl-SI"/>
        </w:rPr>
        <w:t>17.</w:t>
      </w:r>
      <w:r w:rsidRPr="00724385">
        <w:rPr>
          <w:rFonts w:ascii="Times New Roman" w:eastAsia="Times New Roman" w:hAnsi="Times New Roman" w:cs="Times New Roman"/>
          <w:b/>
          <w:noProof/>
          <w:lang w:eastAsia="sl-SI"/>
        </w:rPr>
        <w:tab/>
        <w:t>UNIKALUS IDENTIFIKATORIUS – 2D BRŪKŠNINIS KODAS</w:t>
      </w:r>
    </w:p>
    <w:p w14:paraId="4F4A0F1B" w14:textId="77777777" w:rsidR="00277B34" w:rsidRPr="00470E3C" w:rsidRDefault="00277B34" w:rsidP="00277B34">
      <w:pPr>
        <w:widowControl w:val="0"/>
        <w:spacing w:after="0" w:line="240" w:lineRule="auto"/>
        <w:ind w:left="539" w:hanging="539"/>
        <w:rPr>
          <w:rFonts w:ascii="Times New Roman" w:eastAsia="Calibri" w:hAnsi="Times New Roman" w:cs="Times New Roman"/>
          <w:lang w:val="sl-SI" w:eastAsia="sl-SI"/>
        </w:rPr>
      </w:pPr>
    </w:p>
    <w:p w14:paraId="673269F4" w14:textId="77777777" w:rsidR="00277B34" w:rsidRPr="00470E3C" w:rsidRDefault="00277B34" w:rsidP="00277B34">
      <w:pPr>
        <w:widowControl w:val="0"/>
        <w:spacing w:after="0" w:line="240" w:lineRule="auto"/>
        <w:ind w:left="539" w:hanging="539"/>
        <w:rPr>
          <w:rFonts w:ascii="Times New Roman" w:eastAsia="Calibri" w:hAnsi="Times New Roman" w:cs="Times New Roman"/>
          <w:highlight w:val="lightGray"/>
          <w:lang w:val="sl-SI" w:eastAsia="sl-SI"/>
        </w:rPr>
      </w:pPr>
      <w:r w:rsidRPr="00470E3C">
        <w:rPr>
          <w:rFonts w:ascii="Times New Roman" w:eastAsia="Calibri" w:hAnsi="Times New Roman" w:cs="Times New Roman"/>
          <w:highlight w:val="lightGray"/>
          <w:lang w:val="sl-SI" w:eastAsia="sl-SI"/>
        </w:rPr>
        <w:t>2D brūkšninis kodas su nurodytu unikaliu identifikatoriumi.</w:t>
      </w:r>
    </w:p>
    <w:p w14:paraId="1417AC1B" w14:textId="77777777" w:rsidR="00277B34" w:rsidRPr="00470E3C" w:rsidRDefault="00277B34" w:rsidP="00277B34">
      <w:pPr>
        <w:widowControl w:val="0"/>
        <w:tabs>
          <w:tab w:val="left" w:pos="567"/>
        </w:tabs>
        <w:spacing w:after="0" w:line="240" w:lineRule="auto"/>
        <w:ind w:left="539" w:hanging="539"/>
        <w:rPr>
          <w:rFonts w:ascii="Times New Roman" w:eastAsia="Times New Roman" w:hAnsi="Times New Roman" w:cs="Times New Roman"/>
          <w:snapToGrid w:val="0"/>
          <w:lang w:val="sl-SI" w:eastAsia="zh-CN"/>
        </w:rPr>
      </w:pPr>
    </w:p>
    <w:p w14:paraId="6B3241F3" w14:textId="77777777" w:rsidR="00277B34" w:rsidRPr="00470E3C" w:rsidRDefault="00277B34" w:rsidP="00277B34">
      <w:pPr>
        <w:widowControl w:val="0"/>
        <w:tabs>
          <w:tab w:val="left" w:pos="567"/>
        </w:tabs>
        <w:spacing w:after="0" w:line="240" w:lineRule="auto"/>
        <w:ind w:left="539" w:hanging="539"/>
        <w:rPr>
          <w:rFonts w:ascii="Times New Roman" w:eastAsia="Times New Roman" w:hAnsi="Times New Roman" w:cs="Times New Roman"/>
          <w:snapToGrid w:val="0"/>
          <w:lang w:val="sl-SI" w:eastAsia="zh-CN"/>
        </w:rPr>
      </w:pPr>
    </w:p>
    <w:p w14:paraId="021905AF" w14:textId="77777777" w:rsidR="00277B34" w:rsidRPr="00724385" w:rsidRDefault="00277B34" w:rsidP="00277B34">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i/>
          <w:noProof/>
          <w:lang w:val="sl-SI" w:eastAsia="sl-SI"/>
        </w:rPr>
      </w:pPr>
      <w:r w:rsidRPr="00724385">
        <w:rPr>
          <w:rFonts w:ascii="Times New Roman" w:eastAsia="Times New Roman" w:hAnsi="Times New Roman" w:cs="Times New Roman"/>
          <w:b/>
          <w:noProof/>
          <w:lang w:val="sl-SI" w:eastAsia="sl-SI"/>
        </w:rPr>
        <w:t>18.</w:t>
      </w:r>
      <w:r w:rsidRPr="00724385">
        <w:rPr>
          <w:rFonts w:ascii="Times New Roman" w:eastAsia="Times New Roman" w:hAnsi="Times New Roman" w:cs="Times New Roman"/>
          <w:b/>
          <w:noProof/>
          <w:lang w:val="sl-SI" w:eastAsia="sl-SI"/>
        </w:rPr>
        <w:tab/>
        <w:t>UNIKALUS IDENTIFIKATORIUS – ŽMONĖMS SUPRANTAMI DUOMENYS</w:t>
      </w:r>
    </w:p>
    <w:p w14:paraId="14FBCE8A" w14:textId="77777777" w:rsidR="00277B34" w:rsidRPr="00470E3C" w:rsidRDefault="00277B34" w:rsidP="00277B34">
      <w:pPr>
        <w:widowControl w:val="0"/>
        <w:spacing w:after="0" w:line="240" w:lineRule="auto"/>
        <w:ind w:left="539" w:hanging="539"/>
        <w:rPr>
          <w:rFonts w:ascii="Times New Roman" w:eastAsia="Calibri" w:hAnsi="Times New Roman" w:cs="Times New Roman"/>
          <w:lang w:val="sl-SI" w:eastAsia="sl-SI"/>
        </w:rPr>
      </w:pPr>
    </w:p>
    <w:p w14:paraId="1B2F2DF3" w14:textId="09C9F0E0" w:rsidR="00277B34" w:rsidRPr="00470E3C" w:rsidRDefault="00277B34" w:rsidP="00277B34">
      <w:pPr>
        <w:widowControl w:val="0"/>
        <w:spacing w:after="0" w:line="240" w:lineRule="auto"/>
        <w:ind w:left="539" w:hanging="539"/>
        <w:rPr>
          <w:rFonts w:ascii="Times New Roman" w:eastAsia="Calibri" w:hAnsi="Times New Roman" w:cs="Times New Roman"/>
          <w:lang w:val="sl-SI" w:eastAsia="sl-SI"/>
        </w:rPr>
      </w:pPr>
      <w:r w:rsidRPr="00470E3C">
        <w:rPr>
          <w:rFonts w:ascii="Times New Roman" w:eastAsia="Calibri" w:hAnsi="Times New Roman" w:cs="Times New Roman"/>
          <w:lang w:val="sl-SI" w:eastAsia="sl-SI"/>
        </w:rPr>
        <w:t>PC</w:t>
      </w:r>
    </w:p>
    <w:p w14:paraId="7C027507" w14:textId="232A8077" w:rsidR="00277B34" w:rsidRPr="00470E3C" w:rsidRDefault="00277B34" w:rsidP="00277B34">
      <w:pPr>
        <w:widowControl w:val="0"/>
        <w:spacing w:after="0" w:line="240" w:lineRule="auto"/>
        <w:ind w:left="539" w:hanging="539"/>
        <w:rPr>
          <w:rFonts w:ascii="Times New Roman" w:eastAsia="Calibri" w:hAnsi="Times New Roman" w:cs="Times New Roman"/>
          <w:lang w:val="sl-SI" w:eastAsia="sl-SI"/>
        </w:rPr>
      </w:pPr>
      <w:r w:rsidRPr="00470E3C">
        <w:rPr>
          <w:rFonts w:ascii="Times New Roman" w:eastAsia="Calibri" w:hAnsi="Times New Roman" w:cs="Times New Roman"/>
          <w:lang w:val="sl-SI" w:eastAsia="sl-SI"/>
        </w:rPr>
        <w:t>SN</w:t>
      </w:r>
    </w:p>
    <w:p w14:paraId="05507EC3" w14:textId="308F2CD3" w:rsidR="00277B34" w:rsidRPr="00470E3C" w:rsidRDefault="00277B34" w:rsidP="00277B34">
      <w:pPr>
        <w:widowControl w:val="0"/>
        <w:spacing w:after="0" w:line="240" w:lineRule="auto"/>
        <w:ind w:left="539" w:hanging="539"/>
        <w:rPr>
          <w:rFonts w:ascii="Times New Roman" w:eastAsia="Calibri" w:hAnsi="Times New Roman" w:cs="Times New Roman"/>
          <w:lang w:val="sl-SI" w:eastAsia="sl-SI"/>
        </w:rPr>
      </w:pPr>
      <w:r w:rsidRPr="00470E3C">
        <w:rPr>
          <w:rFonts w:ascii="Times New Roman" w:eastAsia="Calibri" w:hAnsi="Times New Roman" w:cs="Times New Roman"/>
          <w:highlight w:val="lightGray"/>
          <w:lang w:val="sl-SI" w:eastAsia="sl-SI"/>
        </w:rPr>
        <w:t>NN</w:t>
      </w:r>
    </w:p>
    <w:p w14:paraId="7C1BC3FF" w14:textId="77777777" w:rsidR="00277B34" w:rsidRPr="00470E3C" w:rsidRDefault="00277B34" w:rsidP="00277B34">
      <w:pPr>
        <w:widowControl w:val="0"/>
        <w:numPr>
          <w:ilvl w:val="12"/>
          <w:numId w:val="0"/>
        </w:numPr>
        <w:tabs>
          <w:tab w:val="left" w:pos="8505"/>
        </w:tabs>
        <w:spacing w:after="0" w:line="240" w:lineRule="auto"/>
        <w:ind w:right="-2"/>
        <w:rPr>
          <w:rFonts w:ascii="Calibri" w:eastAsia="Calibri" w:hAnsi="Calibri" w:cs="Times New Roman"/>
        </w:rPr>
      </w:pPr>
    </w:p>
    <w:p w14:paraId="503B0093"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rPr>
      </w:pPr>
      <w:r w:rsidRPr="00470E3C">
        <w:rPr>
          <w:rFonts w:ascii="Times New Roman" w:eastAsia="Calibri" w:hAnsi="Times New Roman" w:cs="Times New Roman"/>
          <w:lang w:val="sl-SI"/>
        </w:rPr>
        <w:br w:type="page"/>
      </w:r>
    </w:p>
    <w:p w14:paraId="0291F9D2"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rPr>
      </w:pPr>
    </w:p>
    <w:p w14:paraId="3529AEC7"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rPr>
      </w:pPr>
    </w:p>
    <w:p w14:paraId="1B22D8B2"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rPr>
      </w:pPr>
    </w:p>
    <w:p w14:paraId="22DFEB53"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rPr>
      </w:pPr>
    </w:p>
    <w:p w14:paraId="03538DA6"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rPr>
      </w:pPr>
    </w:p>
    <w:p w14:paraId="376DB926"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rPr>
      </w:pPr>
    </w:p>
    <w:p w14:paraId="0764C838"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rPr>
      </w:pPr>
    </w:p>
    <w:p w14:paraId="4061B58E"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rPr>
      </w:pPr>
    </w:p>
    <w:p w14:paraId="7F7EDEAD"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rPr>
      </w:pPr>
    </w:p>
    <w:p w14:paraId="413187BC"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rPr>
      </w:pPr>
    </w:p>
    <w:p w14:paraId="24311EED"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rPr>
      </w:pPr>
    </w:p>
    <w:p w14:paraId="0B7C2598"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rPr>
      </w:pPr>
    </w:p>
    <w:p w14:paraId="34BAF43D"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rPr>
      </w:pPr>
    </w:p>
    <w:p w14:paraId="03388E99"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rPr>
      </w:pPr>
    </w:p>
    <w:p w14:paraId="2BC32D2B"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rPr>
      </w:pPr>
    </w:p>
    <w:p w14:paraId="79A89D31"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rPr>
      </w:pPr>
    </w:p>
    <w:p w14:paraId="54A35816"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rPr>
      </w:pPr>
    </w:p>
    <w:p w14:paraId="1977246D"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rPr>
      </w:pPr>
    </w:p>
    <w:p w14:paraId="0ABD3AAC"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1880A07E"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1999CA9B"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3BFE6511"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2977FEF7" w14:textId="77777777" w:rsidR="00277B34" w:rsidRPr="00470E3C"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b/>
          <w:caps/>
        </w:rPr>
      </w:pPr>
      <w:r w:rsidRPr="00470E3C">
        <w:rPr>
          <w:rFonts w:ascii="Times New Roman" w:eastAsia="Calibri" w:hAnsi="Times New Roman" w:cs="Times New Roman"/>
          <w:b/>
          <w:caps/>
        </w:rPr>
        <w:t>B. PAKUOTĖS LAPELIS</w:t>
      </w:r>
      <w:bookmarkEnd w:id="19"/>
      <w:bookmarkEnd w:id="20"/>
    </w:p>
    <w:p w14:paraId="7B7D0FA3" w14:textId="77777777" w:rsidR="00277B34" w:rsidRPr="00233987" w:rsidRDefault="00277B34" w:rsidP="00277B34">
      <w:pPr>
        <w:widowControl w:val="0"/>
        <w:spacing w:after="0" w:line="240" w:lineRule="auto"/>
        <w:jc w:val="center"/>
        <w:outlineLvl w:val="1"/>
        <w:rPr>
          <w:rFonts w:ascii="Times New Roman" w:eastAsia="Calibri" w:hAnsi="Times New Roman" w:cs="Times New Roman"/>
          <w:b/>
        </w:rPr>
      </w:pPr>
      <w:r w:rsidRPr="00470E3C">
        <w:rPr>
          <w:rFonts w:ascii="Times New Roman" w:eastAsia="Calibri" w:hAnsi="Times New Roman" w:cs="Times New Roman"/>
          <w:b/>
        </w:rPr>
        <w:br w:type="page"/>
      </w:r>
      <w:bookmarkStart w:id="21" w:name="_Toc129243138"/>
      <w:bookmarkStart w:id="22" w:name="_Toc129243263"/>
      <w:r w:rsidRPr="00470E3C">
        <w:rPr>
          <w:rFonts w:ascii="Times New Roman" w:eastAsia="Calibri" w:hAnsi="Times New Roman" w:cs="Times New Roman"/>
          <w:b/>
        </w:rPr>
        <w:lastRenderedPageBreak/>
        <w:t xml:space="preserve">Pakuotės lapelis: </w:t>
      </w:r>
      <w:r w:rsidRPr="00233987">
        <w:rPr>
          <w:rFonts w:ascii="Times New Roman" w:eastAsia="Calibri" w:hAnsi="Times New Roman" w:cs="Times New Roman"/>
          <w:b/>
        </w:rPr>
        <w:t xml:space="preserve">informacija </w:t>
      </w:r>
      <w:r w:rsidRPr="00233987">
        <w:rPr>
          <w:rFonts w:ascii="Times New Roman" w:eastAsia="Calibri" w:hAnsi="Times New Roman" w:cs="Times New Roman"/>
          <w:b/>
          <w:lang w:val="sl-SI"/>
        </w:rPr>
        <w:t>pacientui</w:t>
      </w:r>
    </w:p>
    <w:bookmarkEnd w:id="21"/>
    <w:bookmarkEnd w:id="22"/>
    <w:p w14:paraId="07CDCC1E" w14:textId="77777777" w:rsidR="00277B34" w:rsidRPr="00724385" w:rsidRDefault="00277B34" w:rsidP="00277B34">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7D1C3D96" w14:textId="77777777" w:rsidR="00277B34" w:rsidRPr="00233987" w:rsidRDefault="00277B34" w:rsidP="00277B34">
      <w:pPr>
        <w:widowControl w:val="0"/>
        <w:spacing w:after="0" w:line="240" w:lineRule="auto"/>
        <w:jc w:val="center"/>
        <w:rPr>
          <w:rFonts w:ascii="Times New Roman" w:eastAsia="Calibri" w:hAnsi="Times New Roman" w:cs="Times New Roman"/>
          <w:b/>
        </w:rPr>
      </w:pPr>
      <w:proofErr w:type="spellStart"/>
      <w:r w:rsidRPr="00233987">
        <w:rPr>
          <w:rFonts w:ascii="Times New Roman" w:eastAsia="Calibri" w:hAnsi="Times New Roman" w:cs="Times New Roman"/>
          <w:b/>
        </w:rPr>
        <w:t>Tanyz</w:t>
      </w:r>
      <w:proofErr w:type="spellEnd"/>
      <w:r w:rsidRPr="00233987">
        <w:rPr>
          <w:rFonts w:ascii="Times New Roman" w:eastAsia="Calibri" w:hAnsi="Times New Roman" w:cs="Times New Roman"/>
          <w:b/>
        </w:rPr>
        <w:t xml:space="preserve"> 0,4 mg modifikuoto atpalaidavimo </w:t>
      </w:r>
      <w:r w:rsidRPr="00233987">
        <w:rPr>
          <w:rFonts w:ascii="Times New Roman" w:eastAsia="Calibri" w:hAnsi="Times New Roman" w:cs="Times New Roman"/>
          <w:b/>
          <w:lang w:val="sl-SI"/>
        </w:rPr>
        <w:t>kietosios</w:t>
      </w:r>
      <w:r w:rsidRPr="00233987">
        <w:rPr>
          <w:rFonts w:ascii="Times New Roman" w:eastAsia="Calibri" w:hAnsi="Times New Roman" w:cs="Times New Roman"/>
          <w:b/>
        </w:rPr>
        <w:t xml:space="preserve"> kapsulės</w:t>
      </w:r>
    </w:p>
    <w:p w14:paraId="3F73A784" w14:textId="7B02535D" w:rsidR="00277B34" w:rsidRPr="0031606E" w:rsidRDefault="00C70FE5" w:rsidP="00277B34">
      <w:pPr>
        <w:widowControl w:val="0"/>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t</w:t>
      </w:r>
      <w:r w:rsidR="00277B34" w:rsidRPr="0031606E">
        <w:rPr>
          <w:rFonts w:ascii="Times New Roman" w:eastAsia="Calibri" w:hAnsi="Times New Roman" w:cs="Times New Roman"/>
        </w:rPr>
        <w:t>amsulozino</w:t>
      </w:r>
      <w:proofErr w:type="spellEnd"/>
      <w:r w:rsidR="00277B34" w:rsidRPr="0031606E">
        <w:rPr>
          <w:rFonts w:ascii="Times New Roman" w:eastAsia="Calibri" w:hAnsi="Times New Roman" w:cs="Times New Roman"/>
        </w:rPr>
        <w:t xml:space="preserve"> hidrochloridas</w:t>
      </w:r>
    </w:p>
    <w:p w14:paraId="52EE4EE4" w14:textId="77777777" w:rsidR="00277B34" w:rsidRPr="0031606E" w:rsidRDefault="00277B34" w:rsidP="00277B34">
      <w:pPr>
        <w:widowControl w:val="0"/>
        <w:spacing w:after="0" w:line="240" w:lineRule="auto"/>
        <w:rPr>
          <w:rFonts w:ascii="Times New Roman" w:eastAsia="Calibri" w:hAnsi="Times New Roman" w:cs="Times New Roman"/>
        </w:rPr>
      </w:pPr>
    </w:p>
    <w:p w14:paraId="1B5555CD" w14:textId="77777777" w:rsidR="00277B34" w:rsidRPr="00233987" w:rsidRDefault="00277B34" w:rsidP="00277B34">
      <w:pPr>
        <w:widowControl w:val="0"/>
        <w:spacing w:after="0" w:line="240" w:lineRule="auto"/>
        <w:rPr>
          <w:rFonts w:ascii="Times New Roman" w:eastAsia="Calibri" w:hAnsi="Times New Roman" w:cs="Times New Roman"/>
          <w:b/>
        </w:rPr>
      </w:pPr>
      <w:r w:rsidRPr="0031606E">
        <w:rPr>
          <w:rFonts w:ascii="Times New Roman" w:eastAsia="Calibri" w:hAnsi="Times New Roman" w:cs="Times New Roman"/>
          <w:b/>
        </w:rPr>
        <w:t>Atidžiai perskaitykite visą šį lapelį, prieš</w:t>
      </w:r>
      <w:r w:rsidRPr="00233987">
        <w:rPr>
          <w:rFonts w:ascii="Times New Roman" w:eastAsia="Calibri" w:hAnsi="Times New Roman" w:cs="Times New Roman"/>
          <w:b/>
        </w:rPr>
        <w:t xml:space="preserve"> pradėdami vartoti vaistą, nes jame pateikiama Jums svarbi informacija.</w:t>
      </w:r>
    </w:p>
    <w:p w14:paraId="33C94C33" w14:textId="77777777" w:rsidR="00277B34" w:rsidRPr="00233987" w:rsidRDefault="00277B34" w:rsidP="00724385">
      <w:pPr>
        <w:widowControl w:val="0"/>
        <w:numPr>
          <w:ilvl w:val="0"/>
          <w:numId w:val="24"/>
        </w:numPr>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Neišmeskite šio lapelio, nes vėl gali prireikti jį perskaityti.</w:t>
      </w:r>
    </w:p>
    <w:p w14:paraId="4C7D193E" w14:textId="77777777" w:rsidR="00277B34" w:rsidRPr="00233987" w:rsidRDefault="00277B34" w:rsidP="00724385">
      <w:pPr>
        <w:widowControl w:val="0"/>
        <w:numPr>
          <w:ilvl w:val="0"/>
          <w:numId w:val="24"/>
        </w:numPr>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Jeigu kiltų daugiau klausimų, kreipkitės į gydytoją arba vaistininką.</w:t>
      </w:r>
    </w:p>
    <w:p w14:paraId="763E3BC2" w14:textId="77777777" w:rsidR="00277B34" w:rsidRPr="00233987" w:rsidRDefault="00277B34" w:rsidP="00724385">
      <w:pPr>
        <w:widowControl w:val="0"/>
        <w:numPr>
          <w:ilvl w:val="0"/>
          <w:numId w:val="24"/>
        </w:numPr>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Šis vaistas skirtas tik Jums, todėl kitiems žmonėms jo duoti negalima. Vaistas gali jiems pakenkti (net tiems, kurių ligos simptomai yra tokie patys kaip Jūsų).</w:t>
      </w:r>
    </w:p>
    <w:p w14:paraId="4C877251" w14:textId="77777777" w:rsidR="00277B34" w:rsidRPr="00233987" w:rsidRDefault="00277B34" w:rsidP="00724385">
      <w:pPr>
        <w:widowControl w:val="0"/>
        <w:numPr>
          <w:ilvl w:val="0"/>
          <w:numId w:val="24"/>
        </w:numPr>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Jeigu pasireiškė šalutinis poveikis (net jeigu jis šiame lapelyje nenurodytas), kreipkitės į gydytoją arba vaistininką. Žr. 4 skyrių.</w:t>
      </w:r>
    </w:p>
    <w:p w14:paraId="03397C8C" w14:textId="77777777" w:rsidR="00277B34" w:rsidRPr="00233987" w:rsidRDefault="00277B34" w:rsidP="00277B34">
      <w:pPr>
        <w:widowControl w:val="0"/>
        <w:spacing w:after="0" w:line="240" w:lineRule="auto"/>
        <w:rPr>
          <w:rFonts w:ascii="Times New Roman" w:eastAsia="Calibri" w:hAnsi="Times New Roman" w:cs="Times New Roman"/>
        </w:rPr>
      </w:pPr>
    </w:p>
    <w:p w14:paraId="4F6BC8A5" w14:textId="77777777" w:rsidR="00277B34" w:rsidRPr="00233987" w:rsidRDefault="00277B34" w:rsidP="00277B34">
      <w:pPr>
        <w:widowControl w:val="0"/>
        <w:spacing w:after="0" w:line="240" w:lineRule="auto"/>
        <w:rPr>
          <w:rFonts w:ascii="Times New Roman" w:eastAsia="Calibri" w:hAnsi="Times New Roman" w:cs="Times New Roman"/>
        </w:rPr>
      </w:pPr>
    </w:p>
    <w:p w14:paraId="74FD4E36" w14:textId="77777777" w:rsidR="00277B34" w:rsidRPr="00233987" w:rsidRDefault="00277B34" w:rsidP="00277B34">
      <w:pPr>
        <w:widowControl w:val="0"/>
        <w:tabs>
          <w:tab w:val="left" w:pos="567"/>
        </w:tabs>
        <w:spacing w:after="0" w:line="240" w:lineRule="auto"/>
        <w:jc w:val="both"/>
        <w:outlineLvl w:val="3"/>
        <w:rPr>
          <w:rFonts w:ascii="Times New Roman" w:eastAsia="Calibri" w:hAnsi="Times New Roman" w:cs="Times New Roman"/>
          <w:b/>
        </w:rPr>
      </w:pPr>
      <w:r w:rsidRPr="00233987">
        <w:rPr>
          <w:rFonts w:ascii="Times New Roman" w:eastAsia="Calibri" w:hAnsi="Times New Roman" w:cs="Times New Roman"/>
          <w:b/>
        </w:rPr>
        <w:t>Apie ką rašoma šiame lapelyje?</w:t>
      </w:r>
    </w:p>
    <w:p w14:paraId="34AE7085" w14:textId="77777777" w:rsidR="00277B34" w:rsidRPr="00233987" w:rsidRDefault="00277B34" w:rsidP="00277B34">
      <w:pPr>
        <w:widowControl w:val="0"/>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1.</w:t>
      </w:r>
      <w:r w:rsidRPr="00233987">
        <w:rPr>
          <w:rFonts w:ascii="Times New Roman" w:eastAsia="Calibri" w:hAnsi="Times New Roman" w:cs="Times New Roman"/>
        </w:rPr>
        <w:tab/>
        <w:t xml:space="preserve">Kas yra </w:t>
      </w:r>
      <w:proofErr w:type="spellStart"/>
      <w:r w:rsidRPr="00233987">
        <w:rPr>
          <w:rFonts w:ascii="Times New Roman" w:eastAsia="Calibri" w:hAnsi="Times New Roman" w:cs="Times New Roman"/>
        </w:rPr>
        <w:t>Tanyz</w:t>
      </w:r>
      <w:proofErr w:type="spellEnd"/>
      <w:r w:rsidRPr="00233987">
        <w:rPr>
          <w:rFonts w:ascii="Times New Roman" w:eastAsia="Calibri" w:hAnsi="Times New Roman" w:cs="Times New Roman"/>
        </w:rPr>
        <w:t xml:space="preserve"> ir kam jis vartojamas</w:t>
      </w:r>
    </w:p>
    <w:p w14:paraId="231F5E62" w14:textId="77777777" w:rsidR="00277B34" w:rsidRPr="00233987" w:rsidRDefault="00277B34" w:rsidP="00277B34">
      <w:pPr>
        <w:widowControl w:val="0"/>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2.</w:t>
      </w:r>
      <w:r w:rsidRPr="00233987">
        <w:rPr>
          <w:rFonts w:ascii="Times New Roman" w:eastAsia="Calibri" w:hAnsi="Times New Roman" w:cs="Times New Roman"/>
        </w:rPr>
        <w:tab/>
        <w:t xml:space="preserve">Kas žinotina prieš vartojant </w:t>
      </w:r>
      <w:proofErr w:type="spellStart"/>
      <w:r w:rsidRPr="00233987">
        <w:rPr>
          <w:rFonts w:ascii="Times New Roman" w:eastAsia="Calibri" w:hAnsi="Times New Roman" w:cs="Times New Roman"/>
        </w:rPr>
        <w:t>Tanyz</w:t>
      </w:r>
      <w:proofErr w:type="spellEnd"/>
    </w:p>
    <w:p w14:paraId="057494B2" w14:textId="77777777" w:rsidR="00277B34" w:rsidRPr="00233987" w:rsidRDefault="00277B34" w:rsidP="00277B34">
      <w:pPr>
        <w:widowControl w:val="0"/>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3.</w:t>
      </w:r>
      <w:r w:rsidRPr="00233987">
        <w:rPr>
          <w:rFonts w:ascii="Times New Roman" w:eastAsia="Calibri" w:hAnsi="Times New Roman" w:cs="Times New Roman"/>
        </w:rPr>
        <w:tab/>
        <w:t xml:space="preserve">Kaip vartoti </w:t>
      </w:r>
      <w:proofErr w:type="spellStart"/>
      <w:r w:rsidRPr="00233987">
        <w:rPr>
          <w:rFonts w:ascii="Times New Roman" w:eastAsia="Calibri" w:hAnsi="Times New Roman" w:cs="Times New Roman"/>
        </w:rPr>
        <w:t>Tanyz</w:t>
      </w:r>
      <w:proofErr w:type="spellEnd"/>
    </w:p>
    <w:p w14:paraId="647921E4" w14:textId="77777777" w:rsidR="00277B34" w:rsidRPr="00233987" w:rsidRDefault="00277B34" w:rsidP="00277B34">
      <w:pPr>
        <w:widowControl w:val="0"/>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4.</w:t>
      </w:r>
      <w:r w:rsidRPr="00233987">
        <w:rPr>
          <w:rFonts w:ascii="Times New Roman" w:eastAsia="Calibri" w:hAnsi="Times New Roman" w:cs="Times New Roman"/>
        </w:rPr>
        <w:tab/>
        <w:t>Galimas šalutinis poveikis</w:t>
      </w:r>
    </w:p>
    <w:p w14:paraId="16160EA2" w14:textId="77777777" w:rsidR="00277B34" w:rsidRPr="00233987" w:rsidRDefault="00277B34" w:rsidP="00277B34">
      <w:pPr>
        <w:widowControl w:val="0"/>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5.</w:t>
      </w:r>
      <w:r w:rsidRPr="00233987">
        <w:rPr>
          <w:rFonts w:ascii="Times New Roman" w:eastAsia="Calibri" w:hAnsi="Times New Roman" w:cs="Times New Roman"/>
        </w:rPr>
        <w:tab/>
        <w:t xml:space="preserve">Kaip laikyti </w:t>
      </w:r>
      <w:proofErr w:type="spellStart"/>
      <w:r w:rsidRPr="00233987">
        <w:rPr>
          <w:rFonts w:ascii="Times New Roman" w:eastAsia="Calibri" w:hAnsi="Times New Roman" w:cs="Times New Roman"/>
        </w:rPr>
        <w:t>Tanyz</w:t>
      </w:r>
      <w:proofErr w:type="spellEnd"/>
    </w:p>
    <w:p w14:paraId="673C186B" w14:textId="77777777" w:rsidR="00277B34" w:rsidRPr="00233987" w:rsidRDefault="00277B34" w:rsidP="00277B34">
      <w:pPr>
        <w:widowControl w:val="0"/>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6.</w:t>
      </w:r>
      <w:r w:rsidRPr="00233987">
        <w:rPr>
          <w:rFonts w:ascii="Times New Roman" w:eastAsia="Calibri" w:hAnsi="Times New Roman" w:cs="Times New Roman"/>
        </w:rPr>
        <w:tab/>
        <w:t>Pakuotės turinys ir kita informacija</w:t>
      </w:r>
    </w:p>
    <w:p w14:paraId="0781AA39" w14:textId="77777777" w:rsidR="00277B34" w:rsidRPr="00233987" w:rsidRDefault="00277B34" w:rsidP="00277B34">
      <w:pPr>
        <w:widowControl w:val="0"/>
        <w:spacing w:after="0" w:line="240" w:lineRule="auto"/>
        <w:rPr>
          <w:rFonts w:ascii="Times New Roman" w:eastAsia="Calibri" w:hAnsi="Times New Roman" w:cs="Times New Roman"/>
        </w:rPr>
      </w:pPr>
    </w:p>
    <w:p w14:paraId="146C0F06" w14:textId="77777777" w:rsidR="00277B34" w:rsidRPr="00233987" w:rsidRDefault="00277B34" w:rsidP="00277B34">
      <w:pPr>
        <w:widowControl w:val="0"/>
        <w:spacing w:after="0" w:line="240" w:lineRule="auto"/>
        <w:rPr>
          <w:rFonts w:ascii="Times New Roman" w:eastAsia="Calibri" w:hAnsi="Times New Roman" w:cs="Times New Roman"/>
        </w:rPr>
      </w:pPr>
    </w:p>
    <w:p w14:paraId="10890325" w14:textId="77777777" w:rsidR="00277B34" w:rsidRPr="00233987" w:rsidRDefault="00277B34" w:rsidP="00277B34">
      <w:pPr>
        <w:widowControl w:val="0"/>
        <w:spacing w:after="0" w:line="240" w:lineRule="auto"/>
        <w:ind w:left="567" w:hanging="567"/>
        <w:outlineLvl w:val="2"/>
        <w:rPr>
          <w:rFonts w:ascii="Times New Roman" w:eastAsia="Calibri" w:hAnsi="Times New Roman" w:cs="Times New Roman"/>
          <w:b/>
        </w:rPr>
      </w:pPr>
      <w:bookmarkStart w:id="23" w:name="_Toc129243139"/>
      <w:bookmarkStart w:id="24" w:name="_Toc129243264"/>
      <w:r w:rsidRPr="00233987">
        <w:rPr>
          <w:rFonts w:ascii="Times New Roman" w:eastAsia="Calibri" w:hAnsi="Times New Roman" w:cs="Times New Roman"/>
          <w:b/>
        </w:rPr>
        <w:t>1.</w:t>
      </w:r>
      <w:r w:rsidRPr="00233987">
        <w:rPr>
          <w:rFonts w:ascii="Times New Roman" w:eastAsia="Calibri" w:hAnsi="Times New Roman" w:cs="Times New Roman"/>
          <w:b/>
        </w:rPr>
        <w:tab/>
        <w:t xml:space="preserve">Kas yra </w:t>
      </w:r>
      <w:proofErr w:type="spellStart"/>
      <w:r w:rsidRPr="00233987">
        <w:rPr>
          <w:rFonts w:ascii="Times New Roman" w:eastAsia="Calibri" w:hAnsi="Times New Roman" w:cs="Times New Roman"/>
          <w:b/>
        </w:rPr>
        <w:t>Tanyz</w:t>
      </w:r>
      <w:proofErr w:type="spellEnd"/>
      <w:r w:rsidRPr="00233987">
        <w:rPr>
          <w:rFonts w:ascii="Times New Roman" w:eastAsia="Calibri" w:hAnsi="Times New Roman" w:cs="Times New Roman"/>
          <w:b/>
        </w:rPr>
        <w:t xml:space="preserve"> ir kam jis vartojamas</w:t>
      </w:r>
    </w:p>
    <w:bookmarkEnd w:id="23"/>
    <w:bookmarkEnd w:id="24"/>
    <w:p w14:paraId="734A4B20" w14:textId="77777777" w:rsidR="00277B34" w:rsidRPr="00233987" w:rsidRDefault="00277B34" w:rsidP="00277B34">
      <w:pPr>
        <w:widowControl w:val="0"/>
        <w:spacing w:after="0" w:line="240" w:lineRule="auto"/>
        <w:rPr>
          <w:rFonts w:ascii="Times New Roman" w:eastAsia="Calibri" w:hAnsi="Times New Roman" w:cs="Times New Roman"/>
        </w:rPr>
      </w:pPr>
    </w:p>
    <w:p w14:paraId="0430FCAB" w14:textId="77777777" w:rsidR="00277B34" w:rsidRPr="00233987" w:rsidRDefault="00277B34" w:rsidP="00277B34">
      <w:pPr>
        <w:widowControl w:val="0"/>
        <w:spacing w:after="0" w:line="240" w:lineRule="auto"/>
        <w:rPr>
          <w:rFonts w:ascii="Times New Roman" w:eastAsia="Calibri" w:hAnsi="Times New Roman" w:cs="Times New Roman"/>
          <w:b/>
          <w:color w:val="000000"/>
        </w:rPr>
      </w:pPr>
      <w:r w:rsidRPr="00233987">
        <w:rPr>
          <w:rFonts w:ascii="Times New Roman" w:eastAsia="Calibri" w:hAnsi="Times New Roman" w:cs="Times New Roman"/>
          <w:b/>
          <w:color w:val="000000"/>
        </w:rPr>
        <w:t xml:space="preserve">Kas yra </w:t>
      </w:r>
      <w:proofErr w:type="spellStart"/>
      <w:r w:rsidRPr="00233987">
        <w:rPr>
          <w:rFonts w:ascii="Times New Roman" w:eastAsia="Calibri" w:hAnsi="Times New Roman" w:cs="Times New Roman"/>
          <w:b/>
          <w:color w:val="000000"/>
        </w:rPr>
        <w:t>Tanyz</w:t>
      </w:r>
      <w:proofErr w:type="spellEnd"/>
    </w:p>
    <w:p w14:paraId="6659F147" w14:textId="77777777" w:rsidR="00277B34" w:rsidRPr="00233987" w:rsidRDefault="00277B34" w:rsidP="00277B34">
      <w:pPr>
        <w:widowControl w:val="0"/>
        <w:spacing w:after="0" w:line="240" w:lineRule="auto"/>
        <w:rPr>
          <w:rFonts w:ascii="Times New Roman" w:eastAsia="Calibri" w:hAnsi="Times New Roman" w:cs="Times New Roman"/>
          <w:color w:val="000000"/>
        </w:rPr>
      </w:pPr>
    </w:p>
    <w:p w14:paraId="238A23BC" w14:textId="77777777" w:rsidR="00277B34" w:rsidRPr="00233987" w:rsidRDefault="00277B34" w:rsidP="00277B34">
      <w:pPr>
        <w:widowControl w:val="0"/>
        <w:spacing w:after="0" w:line="240" w:lineRule="auto"/>
        <w:rPr>
          <w:rFonts w:ascii="Times New Roman" w:eastAsia="Calibri" w:hAnsi="Times New Roman" w:cs="Times New Roman"/>
          <w:color w:val="000000"/>
        </w:rPr>
      </w:pPr>
      <w:r w:rsidRPr="00233987">
        <w:rPr>
          <w:rFonts w:ascii="Times New Roman" w:eastAsia="Calibri" w:hAnsi="Times New Roman" w:cs="Times New Roman"/>
          <w:color w:val="000000"/>
        </w:rPr>
        <w:t xml:space="preserve">Veiklioji </w:t>
      </w:r>
      <w:proofErr w:type="spellStart"/>
      <w:r w:rsidRPr="00233987">
        <w:rPr>
          <w:rFonts w:ascii="Times New Roman" w:eastAsia="Calibri" w:hAnsi="Times New Roman" w:cs="Times New Roman"/>
          <w:color w:val="000000"/>
        </w:rPr>
        <w:t>Tanyz</w:t>
      </w:r>
      <w:proofErr w:type="spellEnd"/>
      <w:r w:rsidRPr="00233987">
        <w:rPr>
          <w:rFonts w:ascii="Times New Roman" w:eastAsia="Calibri" w:hAnsi="Times New Roman" w:cs="Times New Roman"/>
          <w:color w:val="000000"/>
        </w:rPr>
        <w:t xml:space="preserve"> medžiaga yra </w:t>
      </w:r>
      <w:proofErr w:type="spellStart"/>
      <w:r w:rsidRPr="00233987">
        <w:rPr>
          <w:rFonts w:ascii="Times New Roman" w:eastAsia="Calibri" w:hAnsi="Times New Roman" w:cs="Times New Roman"/>
          <w:color w:val="000000"/>
        </w:rPr>
        <w:t>tamsulozino</w:t>
      </w:r>
      <w:proofErr w:type="spellEnd"/>
      <w:r w:rsidRPr="00233987">
        <w:rPr>
          <w:rFonts w:ascii="Times New Roman" w:eastAsia="Calibri" w:hAnsi="Times New Roman" w:cs="Times New Roman"/>
          <w:color w:val="000000"/>
        </w:rPr>
        <w:t xml:space="preserve"> hidrochloridas. Jis veikia atpalaiduodamas prostatos ir šlaplės (vamzdelio, per kurį išteka šlapimas) raumenis, todėl šlapimas lengviau teka šlaple bei palengvėja </w:t>
      </w:r>
      <w:proofErr w:type="spellStart"/>
      <w:r w:rsidRPr="00233987">
        <w:rPr>
          <w:rFonts w:ascii="Times New Roman" w:eastAsia="Calibri" w:hAnsi="Times New Roman" w:cs="Times New Roman"/>
          <w:color w:val="000000"/>
        </w:rPr>
        <w:t>šlapinimasis</w:t>
      </w:r>
      <w:proofErr w:type="spellEnd"/>
      <w:r w:rsidRPr="00233987">
        <w:rPr>
          <w:rFonts w:ascii="Times New Roman" w:eastAsia="Calibri" w:hAnsi="Times New Roman" w:cs="Times New Roman"/>
          <w:color w:val="000000"/>
        </w:rPr>
        <w:t>.</w:t>
      </w:r>
    </w:p>
    <w:p w14:paraId="0589AF34" w14:textId="77777777" w:rsidR="00277B34" w:rsidRPr="00233987" w:rsidRDefault="00277B34" w:rsidP="00277B34">
      <w:pPr>
        <w:widowControl w:val="0"/>
        <w:spacing w:after="0" w:line="240" w:lineRule="auto"/>
        <w:rPr>
          <w:rFonts w:ascii="Times New Roman" w:eastAsia="Calibri" w:hAnsi="Times New Roman" w:cs="Times New Roman"/>
          <w:color w:val="000000"/>
        </w:rPr>
      </w:pPr>
    </w:p>
    <w:p w14:paraId="0E131172" w14:textId="77777777" w:rsidR="00277B34" w:rsidRPr="00233987" w:rsidRDefault="00277B34" w:rsidP="00277B34">
      <w:pPr>
        <w:widowControl w:val="0"/>
        <w:spacing w:after="0" w:line="240" w:lineRule="auto"/>
        <w:rPr>
          <w:rFonts w:ascii="Times New Roman" w:eastAsia="Calibri" w:hAnsi="Times New Roman" w:cs="Times New Roman"/>
          <w:color w:val="000000"/>
        </w:rPr>
      </w:pPr>
      <w:r w:rsidRPr="00233987">
        <w:rPr>
          <w:rFonts w:ascii="Times New Roman" w:eastAsia="Calibri" w:hAnsi="Times New Roman" w:cs="Times New Roman"/>
          <w:color w:val="000000"/>
        </w:rPr>
        <w:t>Prostatos liaukoje, šlapimo pūslėje ir šlaplėje yra specifinių ląstelių, kuriose yra šlaplės raumenų įsitempimą skatinančių alfa</w:t>
      </w:r>
      <w:r w:rsidRPr="00233987">
        <w:rPr>
          <w:rFonts w:ascii="Times New Roman" w:eastAsia="Calibri" w:hAnsi="Times New Roman" w:cs="Times New Roman"/>
          <w:color w:val="000000"/>
          <w:vertAlign w:val="subscript"/>
        </w:rPr>
        <w:t>1A</w:t>
      </w:r>
      <w:r w:rsidRPr="00233987">
        <w:rPr>
          <w:rFonts w:ascii="Times New Roman" w:eastAsia="Calibri" w:hAnsi="Times New Roman" w:cs="Times New Roman"/>
          <w:color w:val="000000"/>
        </w:rPr>
        <w:t xml:space="preserve"> receptorių. </w:t>
      </w:r>
      <w:proofErr w:type="spellStart"/>
      <w:r w:rsidRPr="00233987">
        <w:rPr>
          <w:rFonts w:ascii="Times New Roman" w:eastAsia="Calibri" w:hAnsi="Times New Roman" w:cs="Times New Roman"/>
          <w:color w:val="000000"/>
        </w:rPr>
        <w:t>Tanyz</w:t>
      </w:r>
      <w:proofErr w:type="spellEnd"/>
      <w:r w:rsidRPr="00233987">
        <w:rPr>
          <w:rFonts w:ascii="Times New Roman" w:eastAsia="Calibri" w:hAnsi="Times New Roman" w:cs="Times New Roman"/>
          <w:color w:val="000000"/>
        </w:rPr>
        <w:t xml:space="preserve"> yra alfa</w:t>
      </w:r>
      <w:r w:rsidRPr="00233987">
        <w:rPr>
          <w:rFonts w:ascii="Times New Roman" w:eastAsia="Calibri" w:hAnsi="Times New Roman" w:cs="Times New Roman"/>
          <w:color w:val="000000"/>
          <w:vertAlign w:val="subscript"/>
        </w:rPr>
        <w:t>1A</w:t>
      </w:r>
      <w:r w:rsidRPr="00233987">
        <w:rPr>
          <w:rFonts w:ascii="Times New Roman" w:eastAsia="Calibri" w:hAnsi="Times New Roman" w:cs="Times New Roman"/>
          <w:color w:val="000000"/>
        </w:rPr>
        <w:t xml:space="preserve"> </w:t>
      </w:r>
      <w:proofErr w:type="spellStart"/>
      <w:r w:rsidRPr="00233987">
        <w:rPr>
          <w:rFonts w:ascii="Times New Roman" w:eastAsia="Calibri" w:hAnsi="Times New Roman" w:cs="Times New Roman"/>
          <w:color w:val="000000"/>
        </w:rPr>
        <w:t>adrenoceptorių</w:t>
      </w:r>
      <w:proofErr w:type="spellEnd"/>
      <w:r w:rsidRPr="00233987">
        <w:rPr>
          <w:rFonts w:ascii="Times New Roman" w:eastAsia="Calibri" w:hAnsi="Times New Roman" w:cs="Times New Roman"/>
          <w:color w:val="000000"/>
        </w:rPr>
        <w:t xml:space="preserve"> blokatorius, slopinantis minėtų specifinių ląstelių poveikį, atpalaiduojantis raumenis ir todėl lengvinantis </w:t>
      </w:r>
      <w:proofErr w:type="spellStart"/>
      <w:r w:rsidRPr="00233987">
        <w:rPr>
          <w:rFonts w:ascii="Times New Roman" w:eastAsia="Calibri" w:hAnsi="Times New Roman" w:cs="Times New Roman"/>
          <w:color w:val="000000"/>
        </w:rPr>
        <w:t>šlapinimąsi</w:t>
      </w:r>
      <w:proofErr w:type="spellEnd"/>
      <w:r w:rsidRPr="00233987">
        <w:rPr>
          <w:rFonts w:ascii="Times New Roman" w:eastAsia="Calibri" w:hAnsi="Times New Roman" w:cs="Times New Roman"/>
          <w:color w:val="000000"/>
        </w:rPr>
        <w:t>.</w:t>
      </w:r>
    </w:p>
    <w:p w14:paraId="0C90F4B2" w14:textId="77777777" w:rsidR="00277B34" w:rsidRPr="00233987" w:rsidRDefault="00277B34" w:rsidP="00277B34">
      <w:pPr>
        <w:widowControl w:val="0"/>
        <w:spacing w:after="0" w:line="240" w:lineRule="auto"/>
        <w:rPr>
          <w:rFonts w:ascii="Times New Roman" w:eastAsia="Calibri" w:hAnsi="Times New Roman" w:cs="Times New Roman"/>
          <w:color w:val="000000"/>
        </w:rPr>
      </w:pPr>
    </w:p>
    <w:p w14:paraId="3007FF92" w14:textId="77777777" w:rsidR="00277B34" w:rsidRPr="00233987" w:rsidRDefault="00277B34" w:rsidP="00277B34">
      <w:pPr>
        <w:widowControl w:val="0"/>
        <w:spacing w:after="0" w:line="240" w:lineRule="auto"/>
        <w:rPr>
          <w:rFonts w:ascii="Times New Roman" w:eastAsia="Calibri" w:hAnsi="Times New Roman" w:cs="Times New Roman"/>
          <w:b/>
          <w:color w:val="000000"/>
        </w:rPr>
      </w:pPr>
      <w:bookmarkStart w:id="25" w:name="sectionT3"/>
      <w:bookmarkEnd w:id="25"/>
      <w:r w:rsidRPr="00233987">
        <w:rPr>
          <w:rFonts w:ascii="Times New Roman" w:eastAsia="Calibri" w:hAnsi="Times New Roman" w:cs="Times New Roman"/>
          <w:b/>
          <w:color w:val="000000"/>
        </w:rPr>
        <w:t xml:space="preserve">Kam </w:t>
      </w:r>
      <w:proofErr w:type="spellStart"/>
      <w:r w:rsidRPr="00233987">
        <w:rPr>
          <w:rFonts w:ascii="Times New Roman" w:eastAsia="Calibri" w:hAnsi="Times New Roman" w:cs="Times New Roman"/>
          <w:b/>
          <w:color w:val="000000"/>
        </w:rPr>
        <w:t>Tanyz</w:t>
      </w:r>
      <w:proofErr w:type="spellEnd"/>
      <w:r w:rsidRPr="00233987">
        <w:rPr>
          <w:rFonts w:ascii="Times New Roman" w:eastAsia="Calibri" w:hAnsi="Times New Roman" w:cs="Times New Roman"/>
          <w:b/>
          <w:color w:val="000000"/>
        </w:rPr>
        <w:t xml:space="preserve"> vartojamas</w:t>
      </w:r>
    </w:p>
    <w:p w14:paraId="3DE452A4" w14:textId="77777777" w:rsidR="00277B34" w:rsidRPr="00233987" w:rsidRDefault="00277B34" w:rsidP="00277B34">
      <w:pPr>
        <w:widowControl w:val="0"/>
        <w:spacing w:after="0" w:line="240" w:lineRule="auto"/>
        <w:rPr>
          <w:rFonts w:ascii="Times New Roman" w:eastAsia="Calibri" w:hAnsi="Times New Roman" w:cs="Times New Roman"/>
          <w:color w:val="000000"/>
        </w:rPr>
      </w:pPr>
    </w:p>
    <w:p w14:paraId="7B4325CE" w14:textId="77777777" w:rsidR="00277B34" w:rsidRPr="00233987" w:rsidRDefault="00277B34" w:rsidP="00277B34">
      <w:pPr>
        <w:widowControl w:val="0"/>
        <w:spacing w:after="0" w:line="240" w:lineRule="auto"/>
        <w:rPr>
          <w:rFonts w:ascii="Times New Roman" w:eastAsia="Calibri" w:hAnsi="Times New Roman" w:cs="Times New Roman"/>
          <w:color w:val="000000"/>
        </w:rPr>
      </w:pPr>
      <w:proofErr w:type="spellStart"/>
      <w:r w:rsidRPr="00233987">
        <w:rPr>
          <w:rFonts w:ascii="Times New Roman" w:eastAsia="Calibri" w:hAnsi="Times New Roman" w:cs="Times New Roman"/>
          <w:color w:val="000000"/>
        </w:rPr>
        <w:t>Tanyz</w:t>
      </w:r>
      <w:proofErr w:type="spellEnd"/>
      <w:r w:rsidRPr="00233987">
        <w:rPr>
          <w:rFonts w:ascii="Times New Roman" w:eastAsia="Calibri" w:hAnsi="Times New Roman" w:cs="Times New Roman"/>
          <w:color w:val="000000"/>
        </w:rPr>
        <w:t xml:space="preserve"> vartojamas simptomams, susijusiems su gerybine prostatos </w:t>
      </w:r>
      <w:proofErr w:type="spellStart"/>
      <w:r w:rsidRPr="00233987">
        <w:rPr>
          <w:rFonts w:ascii="Times New Roman" w:eastAsia="Calibri" w:hAnsi="Times New Roman" w:cs="Times New Roman"/>
          <w:color w:val="000000"/>
        </w:rPr>
        <w:t>hiperplazija</w:t>
      </w:r>
      <w:proofErr w:type="spellEnd"/>
      <w:r w:rsidRPr="00233987">
        <w:rPr>
          <w:rFonts w:ascii="Times New Roman" w:eastAsia="Calibri" w:hAnsi="Times New Roman" w:cs="Times New Roman"/>
          <w:color w:val="000000"/>
        </w:rPr>
        <w:t xml:space="preserve"> (GPH), t. y. liga, pasireiškiančia prostatos liaukos padidėjimu, gydyti.</w:t>
      </w:r>
    </w:p>
    <w:p w14:paraId="5A0E53EF" w14:textId="77777777" w:rsidR="00277B34" w:rsidRPr="00233987" w:rsidRDefault="00277B34" w:rsidP="00277B34">
      <w:pPr>
        <w:widowControl w:val="0"/>
        <w:spacing w:after="0" w:line="240" w:lineRule="auto"/>
        <w:rPr>
          <w:rFonts w:ascii="Times New Roman" w:eastAsia="Calibri" w:hAnsi="Times New Roman" w:cs="Times New Roman"/>
          <w:color w:val="000000"/>
        </w:rPr>
      </w:pPr>
    </w:p>
    <w:p w14:paraId="72B6DAA7" w14:textId="77777777" w:rsidR="00277B34" w:rsidRPr="00233987" w:rsidRDefault="00277B34" w:rsidP="00277B34">
      <w:pPr>
        <w:widowControl w:val="0"/>
        <w:spacing w:after="0" w:line="240" w:lineRule="auto"/>
        <w:rPr>
          <w:rFonts w:ascii="Times New Roman" w:eastAsia="Calibri" w:hAnsi="Times New Roman" w:cs="Times New Roman"/>
          <w:color w:val="000000"/>
        </w:rPr>
      </w:pPr>
      <w:r w:rsidRPr="00233987">
        <w:rPr>
          <w:rFonts w:ascii="Times New Roman" w:eastAsia="Calibri" w:hAnsi="Times New Roman" w:cs="Times New Roman"/>
          <w:color w:val="000000"/>
        </w:rPr>
        <w:t xml:space="preserve">Tokie simptomai yra pasunkėjęs </w:t>
      </w:r>
      <w:proofErr w:type="spellStart"/>
      <w:r w:rsidRPr="00233987">
        <w:rPr>
          <w:rFonts w:ascii="Times New Roman" w:eastAsia="Calibri" w:hAnsi="Times New Roman" w:cs="Times New Roman"/>
          <w:color w:val="000000"/>
        </w:rPr>
        <w:t>šlapinimosi</w:t>
      </w:r>
      <w:proofErr w:type="spellEnd"/>
      <w:r w:rsidRPr="00233987">
        <w:rPr>
          <w:rFonts w:ascii="Times New Roman" w:eastAsia="Calibri" w:hAnsi="Times New Roman" w:cs="Times New Roman"/>
          <w:color w:val="000000"/>
        </w:rPr>
        <w:t xml:space="preserve"> pradėjimas, dažnas ėjimas į tualetą šlapintis, nepilno šlapimo pūslės išsituštinimo pojūtis pasišlapinus ar būtinybė naktį kelis kartus keltis ir eiti šlapintis</w:t>
      </w:r>
    </w:p>
    <w:p w14:paraId="6BEF28E9" w14:textId="77777777" w:rsidR="00277B34" w:rsidRPr="00233987" w:rsidRDefault="00277B34" w:rsidP="00277B34">
      <w:pPr>
        <w:widowControl w:val="0"/>
        <w:spacing w:after="0" w:line="240" w:lineRule="auto"/>
        <w:rPr>
          <w:rFonts w:ascii="Times New Roman" w:eastAsia="Calibri" w:hAnsi="Times New Roman" w:cs="Times New Roman"/>
        </w:rPr>
      </w:pPr>
    </w:p>
    <w:p w14:paraId="51015061" w14:textId="77777777" w:rsidR="00277B34" w:rsidRPr="00233987" w:rsidRDefault="00277B34" w:rsidP="00277B34">
      <w:pPr>
        <w:widowControl w:val="0"/>
        <w:spacing w:after="0" w:line="240" w:lineRule="auto"/>
        <w:rPr>
          <w:rFonts w:ascii="Times New Roman" w:eastAsia="Calibri" w:hAnsi="Times New Roman" w:cs="Times New Roman"/>
        </w:rPr>
      </w:pPr>
    </w:p>
    <w:p w14:paraId="3A757C12" w14:textId="77777777" w:rsidR="00277B34" w:rsidRPr="00233987" w:rsidRDefault="00277B34" w:rsidP="00277B34">
      <w:pPr>
        <w:widowControl w:val="0"/>
        <w:spacing w:after="0" w:line="240" w:lineRule="auto"/>
        <w:ind w:left="567" w:hanging="567"/>
        <w:outlineLvl w:val="2"/>
        <w:rPr>
          <w:rFonts w:ascii="Times New Roman" w:eastAsia="Calibri" w:hAnsi="Times New Roman" w:cs="Times New Roman"/>
          <w:b/>
        </w:rPr>
      </w:pPr>
      <w:bookmarkStart w:id="26" w:name="_Toc129243140"/>
      <w:bookmarkStart w:id="27" w:name="_Toc129243265"/>
      <w:r w:rsidRPr="00233987">
        <w:rPr>
          <w:rFonts w:ascii="Times New Roman" w:eastAsia="Calibri" w:hAnsi="Times New Roman" w:cs="Times New Roman"/>
          <w:b/>
        </w:rPr>
        <w:t>2.</w:t>
      </w:r>
      <w:r w:rsidRPr="00233987">
        <w:rPr>
          <w:rFonts w:ascii="Times New Roman" w:eastAsia="Calibri" w:hAnsi="Times New Roman" w:cs="Times New Roman"/>
          <w:b/>
        </w:rPr>
        <w:tab/>
        <w:t xml:space="preserve">Kas žinotina prieš vartojant </w:t>
      </w:r>
      <w:proofErr w:type="spellStart"/>
      <w:r w:rsidRPr="00233987">
        <w:rPr>
          <w:rFonts w:ascii="Times New Roman" w:eastAsia="Calibri" w:hAnsi="Times New Roman" w:cs="Times New Roman"/>
          <w:b/>
        </w:rPr>
        <w:t>Tanyz</w:t>
      </w:r>
      <w:proofErr w:type="spellEnd"/>
    </w:p>
    <w:bookmarkEnd w:id="26"/>
    <w:bookmarkEnd w:id="27"/>
    <w:p w14:paraId="4825886B" w14:textId="77777777" w:rsidR="00277B34" w:rsidRPr="00233987" w:rsidRDefault="00277B34" w:rsidP="00277B34">
      <w:pPr>
        <w:widowControl w:val="0"/>
        <w:spacing w:after="0" w:line="240" w:lineRule="auto"/>
        <w:rPr>
          <w:rFonts w:ascii="Times New Roman" w:eastAsia="Calibri" w:hAnsi="Times New Roman" w:cs="Times New Roman"/>
        </w:rPr>
      </w:pPr>
    </w:p>
    <w:p w14:paraId="62EF4E74" w14:textId="77777777" w:rsidR="00277B34" w:rsidRPr="00233987" w:rsidRDefault="00277B34" w:rsidP="00277B34">
      <w:pPr>
        <w:widowControl w:val="0"/>
        <w:spacing w:after="0" w:line="240" w:lineRule="auto"/>
        <w:rPr>
          <w:rFonts w:ascii="Times New Roman" w:eastAsia="Calibri" w:hAnsi="Times New Roman" w:cs="Times New Roman"/>
          <w:b/>
        </w:rPr>
      </w:pPr>
      <w:proofErr w:type="spellStart"/>
      <w:r w:rsidRPr="00233987">
        <w:rPr>
          <w:rFonts w:ascii="Times New Roman" w:eastAsia="Calibri" w:hAnsi="Times New Roman" w:cs="Times New Roman"/>
          <w:b/>
        </w:rPr>
        <w:t>Tanyz</w:t>
      </w:r>
      <w:proofErr w:type="spellEnd"/>
      <w:r w:rsidRPr="00233987">
        <w:rPr>
          <w:rFonts w:ascii="Times New Roman" w:eastAsia="Calibri" w:hAnsi="Times New Roman" w:cs="Times New Roman"/>
          <w:b/>
        </w:rPr>
        <w:t xml:space="preserve"> vartoti negalima:</w:t>
      </w:r>
    </w:p>
    <w:p w14:paraId="11A1B353" w14:textId="77777777" w:rsidR="00277B34" w:rsidRPr="0031606E" w:rsidRDefault="00277B34" w:rsidP="00724385">
      <w:pPr>
        <w:widowControl w:val="0"/>
        <w:numPr>
          <w:ilvl w:val="0"/>
          <w:numId w:val="27"/>
        </w:numPr>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 xml:space="preserve">jeigu yra </w:t>
      </w:r>
      <w:r w:rsidRPr="00233987">
        <w:rPr>
          <w:rFonts w:ascii="Times New Roman" w:eastAsia="Calibri" w:hAnsi="Times New Roman" w:cs="Times New Roman"/>
          <w:b/>
        </w:rPr>
        <w:t xml:space="preserve">alergija </w:t>
      </w:r>
      <w:proofErr w:type="spellStart"/>
      <w:r w:rsidRPr="00233987">
        <w:rPr>
          <w:rFonts w:ascii="Times New Roman" w:eastAsia="Calibri" w:hAnsi="Times New Roman" w:cs="Times New Roman"/>
          <w:b/>
        </w:rPr>
        <w:t>tamsulozinui</w:t>
      </w:r>
      <w:proofErr w:type="spellEnd"/>
      <w:r w:rsidRPr="00233987">
        <w:rPr>
          <w:rFonts w:ascii="Times New Roman" w:eastAsia="Calibri" w:hAnsi="Times New Roman" w:cs="Times New Roman"/>
          <w:b/>
        </w:rPr>
        <w:t xml:space="preserve"> arba bet kuriai pagalbinei šio vaisto medžiagai</w:t>
      </w:r>
      <w:r w:rsidRPr="00233987">
        <w:rPr>
          <w:rFonts w:ascii="Times New Roman" w:eastAsia="Calibri" w:hAnsi="Times New Roman" w:cs="Times New Roman"/>
        </w:rPr>
        <w:t xml:space="preserve"> (jos išvardytos 6 skyriuje). Padidėjęs jautrumas arba alergija </w:t>
      </w:r>
      <w:proofErr w:type="spellStart"/>
      <w:r w:rsidRPr="00233987">
        <w:rPr>
          <w:rFonts w:ascii="Times New Roman" w:eastAsia="Calibri" w:hAnsi="Times New Roman" w:cs="Times New Roman"/>
        </w:rPr>
        <w:t>tamsulozino</w:t>
      </w:r>
      <w:proofErr w:type="spellEnd"/>
      <w:r w:rsidRPr="00233987">
        <w:rPr>
          <w:rFonts w:ascii="Times New Roman" w:eastAsia="Calibri" w:hAnsi="Times New Roman" w:cs="Times New Roman"/>
        </w:rPr>
        <w:t xml:space="preserve"> hidrochloridui gali </w:t>
      </w:r>
      <w:r w:rsidRPr="0031606E">
        <w:rPr>
          <w:rFonts w:ascii="Times New Roman" w:eastAsia="Calibri" w:hAnsi="Times New Roman" w:cs="Times New Roman"/>
        </w:rPr>
        <w:t xml:space="preserve">pasireikšti staigiu rankų ar kojų patinimu, lūpų, liežuvio ar ryklės patinimu, dėl kurio gali pasunkėti kvėpavimas, ir (arba) niežėjimu bei išbėrimu, t. y. </w:t>
      </w:r>
      <w:proofErr w:type="spellStart"/>
      <w:r w:rsidRPr="0031606E">
        <w:rPr>
          <w:rFonts w:ascii="Times New Roman" w:eastAsia="Calibri" w:hAnsi="Times New Roman" w:cs="Times New Roman"/>
        </w:rPr>
        <w:t>angioneurozine</w:t>
      </w:r>
      <w:proofErr w:type="spellEnd"/>
      <w:r w:rsidRPr="0031606E">
        <w:rPr>
          <w:rFonts w:ascii="Times New Roman" w:eastAsia="Calibri" w:hAnsi="Times New Roman" w:cs="Times New Roman"/>
        </w:rPr>
        <w:t xml:space="preserve"> edema;</w:t>
      </w:r>
    </w:p>
    <w:p w14:paraId="0369424F" w14:textId="77777777" w:rsidR="00277B34" w:rsidRPr="0031606E" w:rsidRDefault="00277B34" w:rsidP="00724385">
      <w:pPr>
        <w:widowControl w:val="0"/>
        <w:numPr>
          <w:ilvl w:val="0"/>
          <w:numId w:val="27"/>
        </w:numPr>
        <w:spacing w:after="0" w:line="240" w:lineRule="auto"/>
        <w:ind w:left="567" w:hanging="567"/>
        <w:rPr>
          <w:rFonts w:ascii="Times New Roman" w:eastAsia="Calibri" w:hAnsi="Times New Roman" w:cs="Times New Roman"/>
        </w:rPr>
      </w:pPr>
      <w:r w:rsidRPr="0031606E">
        <w:rPr>
          <w:rFonts w:ascii="Times New Roman" w:eastAsia="Calibri" w:hAnsi="Times New Roman" w:cs="Times New Roman"/>
        </w:rPr>
        <w:t xml:space="preserve">jeigu yra </w:t>
      </w:r>
      <w:r w:rsidRPr="0031606E">
        <w:rPr>
          <w:rFonts w:ascii="Times New Roman" w:eastAsia="Calibri" w:hAnsi="Times New Roman" w:cs="Times New Roman"/>
          <w:b/>
        </w:rPr>
        <w:t>sunkus kepenų sutrikimas</w:t>
      </w:r>
      <w:r w:rsidRPr="0031606E">
        <w:rPr>
          <w:rFonts w:ascii="Times New Roman" w:eastAsia="Calibri" w:hAnsi="Times New Roman" w:cs="Times New Roman"/>
        </w:rPr>
        <w:t>;</w:t>
      </w:r>
    </w:p>
    <w:p w14:paraId="78218B4A" w14:textId="4F29D75E" w:rsidR="00277B34" w:rsidRPr="0031606E" w:rsidRDefault="00277B34" w:rsidP="00277B34">
      <w:pPr>
        <w:widowControl w:val="0"/>
        <w:numPr>
          <w:ilvl w:val="0"/>
          <w:numId w:val="27"/>
        </w:numPr>
        <w:spacing w:after="0" w:line="240" w:lineRule="auto"/>
        <w:ind w:left="567" w:hanging="567"/>
        <w:rPr>
          <w:rFonts w:ascii="Times New Roman" w:eastAsia="Calibri" w:hAnsi="Times New Roman" w:cs="Times New Roman"/>
          <w:lang w:val="sl-SI"/>
        </w:rPr>
      </w:pPr>
      <w:r w:rsidRPr="0031606E">
        <w:rPr>
          <w:rFonts w:ascii="Times New Roman" w:eastAsia="Calibri" w:hAnsi="Times New Roman" w:cs="Times New Roman"/>
        </w:rPr>
        <w:t xml:space="preserve">jeigu staiga sėdantis ar stojantis </w:t>
      </w:r>
      <w:r w:rsidR="00B820A1" w:rsidRPr="0031606E">
        <w:rPr>
          <w:rFonts w:ascii="Times New Roman" w:eastAsia="Calibri" w:hAnsi="Times New Roman" w:cs="Times New Roman"/>
        </w:rPr>
        <w:t xml:space="preserve">dėl sumažėjusio kraujospūdžio </w:t>
      </w:r>
      <w:r w:rsidRPr="0031606E">
        <w:rPr>
          <w:rFonts w:ascii="Times New Roman" w:eastAsia="Calibri" w:hAnsi="Times New Roman" w:cs="Times New Roman"/>
        </w:rPr>
        <w:t>kada nors</w:t>
      </w:r>
      <w:r w:rsidRPr="0031606E">
        <w:rPr>
          <w:rFonts w:ascii="Times New Roman" w:hAnsi="Times New Roman"/>
        </w:rPr>
        <w:t xml:space="preserve"> buvo </w:t>
      </w:r>
      <w:r w:rsidR="00B820A1" w:rsidRPr="0031606E">
        <w:rPr>
          <w:rFonts w:ascii="Times New Roman" w:hAnsi="Times New Roman"/>
        </w:rPr>
        <w:t>pasireiškęs svaigulys</w:t>
      </w:r>
      <w:r w:rsidRPr="0031606E">
        <w:rPr>
          <w:rFonts w:ascii="Times New Roman" w:eastAsia="Calibri" w:hAnsi="Times New Roman" w:cs="Times New Roman"/>
        </w:rPr>
        <w:t>.</w:t>
      </w:r>
    </w:p>
    <w:p w14:paraId="39E997BC" w14:textId="77777777" w:rsidR="00277B34" w:rsidRPr="00233987" w:rsidRDefault="00277B34" w:rsidP="00277B34">
      <w:pPr>
        <w:widowControl w:val="0"/>
        <w:spacing w:after="0" w:line="240" w:lineRule="auto"/>
        <w:rPr>
          <w:rFonts w:ascii="Times New Roman" w:eastAsia="Calibri" w:hAnsi="Times New Roman" w:cs="Times New Roman"/>
          <w:lang w:val="sl-SI"/>
        </w:rPr>
      </w:pPr>
    </w:p>
    <w:p w14:paraId="516ED8E5" w14:textId="77777777" w:rsidR="00277B34" w:rsidRPr="00233987" w:rsidRDefault="00277B34" w:rsidP="00277B34">
      <w:pPr>
        <w:widowControl w:val="0"/>
        <w:tabs>
          <w:tab w:val="left" w:pos="567"/>
        </w:tabs>
        <w:spacing w:after="0" w:line="240" w:lineRule="auto"/>
        <w:jc w:val="both"/>
        <w:outlineLvl w:val="3"/>
        <w:rPr>
          <w:rFonts w:ascii="Times New Roman" w:eastAsia="Calibri" w:hAnsi="Times New Roman" w:cs="Times New Roman"/>
        </w:rPr>
      </w:pPr>
      <w:r w:rsidRPr="00233987">
        <w:rPr>
          <w:rFonts w:ascii="Times New Roman" w:eastAsia="Calibri" w:hAnsi="Times New Roman" w:cs="Times New Roman"/>
          <w:b/>
        </w:rPr>
        <w:lastRenderedPageBreak/>
        <w:t>Įspėjimai ir atsargumo priemonės</w:t>
      </w:r>
    </w:p>
    <w:p w14:paraId="24839B9D" w14:textId="77777777" w:rsidR="00277B34" w:rsidRPr="00233987" w:rsidRDefault="00277B34" w:rsidP="00277B34">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233987">
        <w:rPr>
          <w:rFonts w:ascii="Times New Roman" w:eastAsia="Calibri" w:hAnsi="Times New Roman" w:cs="Times New Roman"/>
        </w:rPr>
        <w:t xml:space="preserve">Pasitarkite su gydytoju arba vaistininku, prieš pradėdami vartoti </w:t>
      </w:r>
      <w:proofErr w:type="spellStart"/>
      <w:r w:rsidRPr="00233987">
        <w:rPr>
          <w:rFonts w:ascii="Times New Roman" w:eastAsia="Calibri" w:hAnsi="Times New Roman" w:cs="Times New Roman"/>
        </w:rPr>
        <w:t>Tanyz</w:t>
      </w:r>
      <w:proofErr w:type="spellEnd"/>
      <w:r w:rsidRPr="00233987">
        <w:rPr>
          <w:rFonts w:ascii="Times New Roman" w:eastAsia="Calibri" w:hAnsi="Times New Roman" w:cs="Times New Roman"/>
        </w:rPr>
        <w:t>.</w:t>
      </w:r>
    </w:p>
    <w:p w14:paraId="67F5A861" w14:textId="77777777" w:rsidR="00277B34" w:rsidRPr="00233987" w:rsidRDefault="00277B34" w:rsidP="00724385">
      <w:pPr>
        <w:widowControl w:val="0"/>
        <w:numPr>
          <w:ilvl w:val="0"/>
          <w:numId w:val="28"/>
        </w:numPr>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 xml:space="preserve">Retai vartojant </w:t>
      </w:r>
      <w:proofErr w:type="spellStart"/>
      <w:r w:rsidRPr="00233987">
        <w:rPr>
          <w:rFonts w:ascii="Times New Roman" w:eastAsia="Calibri" w:hAnsi="Times New Roman" w:cs="Times New Roman"/>
        </w:rPr>
        <w:t>Tanyz</w:t>
      </w:r>
      <w:proofErr w:type="spellEnd"/>
      <w:r w:rsidRPr="00233987">
        <w:rPr>
          <w:rFonts w:ascii="Times New Roman" w:eastAsia="Calibri" w:hAnsi="Times New Roman" w:cs="Times New Roman"/>
        </w:rPr>
        <w:t>, kaip ir kitus šio tipo vaistus, gali pasireikšti alpulys. Pajutę pirmuosius galvos svaigimo ar silpnumo požymius, turite atsisėsti arba atsigulti, kol šie požymiai išnyks;</w:t>
      </w:r>
    </w:p>
    <w:p w14:paraId="564982FA" w14:textId="77777777" w:rsidR="00277B34" w:rsidRPr="00F9188B" w:rsidRDefault="00277B34" w:rsidP="00724385">
      <w:pPr>
        <w:widowControl w:val="0"/>
        <w:numPr>
          <w:ilvl w:val="0"/>
          <w:numId w:val="28"/>
        </w:numPr>
        <w:spacing w:after="0" w:line="240" w:lineRule="auto"/>
        <w:ind w:left="567" w:hanging="567"/>
        <w:rPr>
          <w:rFonts w:ascii="Times New Roman" w:eastAsia="Calibri" w:hAnsi="Times New Roman" w:cs="Times New Roman"/>
        </w:rPr>
      </w:pPr>
      <w:r w:rsidRPr="002418A9">
        <w:rPr>
          <w:rFonts w:ascii="Times New Roman" w:eastAsia="Calibri" w:hAnsi="Times New Roman" w:cs="Times New Roman"/>
        </w:rPr>
        <w:t>jeigu vartojate tam tikrų Jūsų gydytojo paskirtų vaistų (žr. toliau esantį skyrių</w:t>
      </w:r>
      <w:r w:rsidRPr="002418A9">
        <w:rPr>
          <w:rFonts w:ascii="Times New Roman" w:eastAsia="Calibri" w:hAnsi="Times New Roman" w:cs="Times New Roman"/>
          <w:lang w:val="sl-SI"/>
        </w:rPr>
        <w:t xml:space="preserve"> </w:t>
      </w:r>
      <w:r w:rsidRPr="002418A9">
        <w:rPr>
          <w:rFonts w:ascii="Times New Roman" w:eastAsia="Calibri" w:hAnsi="Times New Roman" w:cs="Times New Roman"/>
        </w:rPr>
        <w:t xml:space="preserve">„Kiti vaistai ir </w:t>
      </w:r>
      <w:proofErr w:type="spellStart"/>
      <w:r w:rsidRPr="002418A9">
        <w:rPr>
          <w:rFonts w:ascii="Times New Roman" w:eastAsia="Calibri" w:hAnsi="Times New Roman" w:cs="Times New Roman"/>
        </w:rPr>
        <w:t>Tanyz</w:t>
      </w:r>
      <w:proofErr w:type="spellEnd"/>
      <w:r w:rsidRPr="002418A9">
        <w:rPr>
          <w:rFonts w:ascii="Times New Roman" w:eastAsia="Calibri" w:hAnsi="Times New Roman" w:cs="Times New Roman"/>
        </w:rPr>
        <w:t>“);</w:t>
      </w:r>
    </w:p>
    <w:p w14:paraId="5D32A6AE" w14:textId="77777777" w:rsidR="00277B34" w:rsidRPr="00233987" w:rsidRDefault="00277B34" w:rsidP="00724385">
      <w:pPr>
        <w:widowControl w:val="0"/>
        <w:numPr>
          <w:ilvl w:val="0"/>
          <w:numId w:val="28"/>
        </w:numPr>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jeigu yra inkstų sutrikimų;</w:t>
      </w:r>
    </w:p>
    <w:p w14:paraId="7B3156B2" w14:textId="77777777" w:rsidR="00277B34" w:rsidRPr="00233987" w:rsidRDefault="00277B34" w:rsidP="00724385">
      <w:pPr>
        <w:widowControl w:val="0"/>
        <w:numPr>
          <w:ilvl w:val="0"/>
          <w:numId w:val="28"/>
        </w:numPr>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jei Jūsų akies lęšiukas sudrumstėjęs (sergate katarakta)</w:t>
      </w:r>
      <w:r w:rsidRPr="00233987">
        <w:rPr>
          <w:rFonts w:ascii="Times New Roman" w:eastAsia="Times New Roman" w:hAnsi="Times New Roman" w:cs="Times New Roman"/>
          <w:lang w:val="sl-SI" w:eastAsia="sl-SI"/>
        </w:rPr>
        <w:t xml:space="preserve"> arba yra padidėjęs akispūdis (glaukoma)</w:t>
      </w:r>
      <w:r w:rsidRPr="00233987">
        <w:rPr>
          <w:rFonts w:ascii="Times New Roman" w:eastAsia="Calibri" w:hAnsi="Times New Roman" w:cs="Times New Roman"/>
        </w:rPr>
        <w:t xml:space="preserve"> ir Jums planuojama atlikti akies operaciją.</w:t>
      </w:r>
    </w:p>
    <w:p w14:paraId="2ED7E3AD" w14:textId="23450C93" w:rsidR="00277B34" w:rsidRPr="00233987" w:rsidRDefault="00277B34" w:rsidP="00277B34">
      <w:pPr>
        <w:widowControl w:val="0"/>
        <w:spacing w:after="0" w:line="240" w:lineRule="auto"/>
        <w:ind w:left="567"/>
        <w:rPr>
          <w:rFonts w:ascii="Times New Roman" w:eastAsia="Calibri" w:hAnsi="Times New Roman" w:cs="Times New Roman"/>
          <w:color w:val="000000"/>
          <w:lang w:val="sl-SI"/>
        </w:rPr>
      </w:pPr>
      <w:r w:rsidRPr="00233987">
        <w:rPr>
          <w:rFonts w:ascii="Times New Roman" w:eastAsia="Calibri" w:hAnsi="Times New Roman" w:cs="Times New Roman"/>
          <w:color w:val="000000"/>
        </w:rPr>
        <w:t xml:space="preserve">Savo akių gydytojui pasakykite, kad vartojate ar anksčiau vartojote </w:t>
      </w:r>
      <w:proofErr w:type="spellStart"/>
      <w:r w:rsidR="006141F6">
        <w:rPr>
          <w:rFonts w:ascii="Times New Roman" w:eastAsia="Calibri" w:hAnsi="Times New Roman" w:cs="Times New Roman"/>
          <w:color w:val="000000"/>
        </w:rPr>
        <w:t>Tanyz</w:t>
      </w:r>
      <w:proofErr w:type="spellEnd"/>
      <w:r w:rsidRPr="00233987">
        <w:rPr>
          <w:rFonts w:ascii="Times New Roman" w:eastAsia="Calibri" w:hAnsi="Times New Roman" w:cs="Times New Roman"/>
          <w:color w:val="000000"/>
        </w:rPr>
        <w:t xml:space="preserve">. Specialistas galės imtis reikiamų atsargumo priemonių, susijusių su vartojamais vaistais ir naudojama chirurgine technika. Jei Jums dėl akies lęšiuko sudrumstėjimo </w:t>
      </w:r>
      <w:r w:rsidRPr="00233987">
        <w:rPr>
          <w:rFonts w:ascii="Times New Roman" w:eastAsia="Times New Roman" w:hAnsi="Times New Roman" w:cs="Times New Roman"/>
          <w:lang w:val="sl-SI" w:eastAsia="sl-SI"/>
        </w:rPr>
        <w:t xml:space="preserve">(kataraktos) arba padidėjusio akispūdžio (glaukomos) </w:t>
      </w:r>
      <w:r w:rsidRPr="00233987">
        <w:rPr>
          <w:rFonts w:ascii="Times New Roman" w:eastAsia="Calibri" w:hAnsi="Times New Roman" w:cs="Times New Roman"/>
          <w:color w:val="000000"/>
        </w:rPr>
        <w:t>bus atliekama akies operacija, paklauskite gydytojo, ar nereikia šio vaisto vartojimo pavėlinti ar laikinai sustabdyti.</w:t>
      </w:r>
    </w:p>
    <w:p w14:paraId="2B4624D0" w14:textId="77777777" w:rsidR="00277B34" w:rsidRPr="00233987" w:rsidRDefault="00277B34" w:rsidP="00724385">
      <w:pPr>
        <w:widowControl w:val="0"/>
        <w:numPr>
          <w:ilvl w:val="0"/>
          <w:numId w:val="28"/>
        </w:numPr>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 xml:space="preserve">jeigu vartojant </w:t>
      </w:r>
      <w:proofErr w:type="spellStart"/>
      <w:r w:rsidRPr="00233987">
        <w:rPr>
          <w:rFonts w:ascii="Times New Roman" w:eastAsia="Calibri" w:hAnsi="Times New Roman" w:cs="Times New Roman"/>
        </w:rPr>
        <w:t>tamsulozino</w:t>
      </w:r>
      <w:proofErr w:type="spellEnd"/>
      <w:r w:rsidRPr="00233987">
        <w:rPr>
          <w:rFonts w:ascii="Times New Roman" w:eastAsia="Calibri" w:hAnsi="Times New Roman" w:cs="Times New Roman"/>
        </w:rPr>
        <w:t xml:space="preserve"> atsirado alerginės reakcijos (</w:t>
      </w:r>
      <w:proofErr w:type="spellStart"/>
      <w:r w:rsidRPr="00233987">
        <w:rPr>
          <w:rFonts w:ascii="Times New Roman" w:eastAsia="Calibri" w:hAnsi="Times New Roman" w:cs="Times New Roman"/>
        </w:rPr>
        <w:t>angioedemos</w:t>
      </w:r>
      <w:proofErr w:type="spellEnd"/>
      <w:r w:rsidRPr="00233987">
        <w:rPr>
          <w:rFonts w:ascii="Times New Roman" w:eastAsia="Calibri" w:hAnsi="Times New Roman" w:cs="Times New Roman"/>
        </w:rPr>
        <w:t xml:space="preserve">) simptomu, t. y., staigiai patino rankos ar kojos, patino lūpos, liežuvis ar ryklė, dėl ko tapo sunku kvėpuoti, ir (arba) atsirado niežėjimas ir išbėrimas. Tokiu atveju turite nedelsdami nutraukti </w:t>
      </w:r>
      <w:proofErr w:type="spellStart"/>
      <w:r w:rsidRPr="00233987">
        <w:rPr>
          <w:rFonts w:ascii="Times New Roman" w:eastAsia="Calibri" w:hAnsi="Times New Roman" w:cs="Times New Roman"/>
        </w:rPr>
        <w:t>Tanyz</w:t>
      </w:r>
      <w:proofErr w:type="spellEnd"/>
      <w:r w:rsidRPr="00233987">
        <w:rPr>
          <w:rFonts w:ascii="Times New Roman" w:eastAsia="Calibri" w:hAnsi="Times New Roman" w:cs="Times New Roman"/>
        </w:rPr>
        <w:t xml:space="preserve"> vartojimą ir kreiptis į gydytoją.</w:t>
      </w:r>
    </w:p>
    <w:p w14:paraId="3CFF058C" w14:textId="77777777" w:rsidR="00277B34" w:rsidRPr="00233987" w:rsidRDefault="00277B34" w:rsidP="00277B34">
      <w:pPr>
        <w:widowControl w:val="0"/>
        <w:spacing w:after="0" w:line="240" w:lineRule="auto"/>
        <w:rPr>
          <w:rFonts w:ascii="Times New Roman" w:eastAsia="Calibri" w:hAnsi="Times New Roman" w:cs="Times New Roman"/>
        </w:rPr>
      </w:pPr>
    </w:p>
    <w:p w14:paraId="1E84985D" w14:textId="77777777" w:rsidR="00277B34" w:rsidRPr="0031606E" w:rsidRDefault="00277B34" w:rsidP="00277B34">
      <w:pPr>
        <w:widowControl w:val="0"/>
        <w:spacing w:after="0" w:line="240" w:lineRule="auto"/>
        <w:rPr>
          <w:rFonts w:ascii="Times New Roman" w:eastAsia="Calibri" w:hAnsi="Times New Roman" w:cs="Times New Roman"/>
        </w:rPr>
      </w:pPr>
      <w:r w:rsidRPr="0031606E">
        <w:rPr>
          <w:rFonts w:ascii="Times New Roman" w:eastAsia="Calibri" w:hAnsi="Times New Roman" w:cs="Times New Roman"/>
        </w:rPr>
        <w:t xml:space="preserve">Prieš vartojant </w:t>
      </w:r>
      <w:proofErr w:type="spellStart"/>
      <w:r w:rsidRPr="0031606E">
        <w:rPr>
          <w:rFonts w:ascii="Times New Roman" w:eastAsia="Calibri" w:hAnsi="Times New Roman" w:cs="Times New Roman"/>
        </w:rPr>
        <w:t>Tanyz</w:t>
      </w:r>
      <w:proofErr w:type="spellEnd"/>
      <w:r w:rsidRPr="0031606E">
        <w:rPr>
          <w:rFonts w:ascii="Times New Roman" w:eastAsia="Calibri" w:hAnsi="Times New Roman" w:cs="Times New Roman"/>
        </w:rPr>
        <w:t xml:space="preserve"> ir vėliau reguliariai vaisto vartojimo metu reikia kreiptis į gydytoją, kad būtų ištirta prostata.</w:t>
      </w:r>
    </w:p>
    <w:p w14:paraId="5FD5ECB8" w14:textId="77777777" w:rsidR="00277B34" w:rsidRPr="0031606E" w:rsidRDefault="00277B34" w:rsidP="00277B34">
      <w:pPr>
        <w:widowControl w:val="0"/>
        <w:numPr>
          <w:ilvl w:val="12"/>
          <w:numId w:val="0"/>
        </w:numPr>
        <w:spacing w:after="0" w:line="240" w:lineRule="auto"/>
        <w:rPr>
          <w:rFonts w:ascii="Times New Roman" w:eastAsia="Times New Roman" w:hAnsi="Times New Roman" w:cs="Times New Roman"/>
          <w:b/>
          <w:lang w:val="sl-SI" w:eastAsia="sl-SI"/>
        </w:rPr>
      </w:pPr>
    </w:p>
    <w:p w14:paraId="2CE72CE1" w14:textId="77777777" w:rsidR="00277B34" w:rsidRPr="0031606E" w:rsidRDefault="00277B34" w:rsidP="00277B34">
      <w:pPr>
        <w:widowControl w:val="0"/>
        <w:numPr>
          <w:ilvl w:val="12"/>
          <w:numId w:val="0"/>
        </w:numPr>
        <w:spacing w:after="0" w:line="240" w:lineRule="auto"/>
        <w:rPr>
          <w:rFonts w:ascii="Times New Roman" w:eastAsia="Times New Roman" w:hAnsi="Times New Roman" w:cs="Times New Roman"/>
          <w:b/>
          <w:lang w:val="sl-SI" w:eastAsia="sl-SI"/>
        </w:rPr>
      </w:pPr>
      <w:r w:rsidRPr="0031606E">
        <w:rPr>
          <w:rFonts w:ascii="Times New Roman" w:eastAsia="Times New Roman" w:hAnsi="Times New Roman" w:cs="Times New Roman"/>
          <w:b/>
          <w:lang w:val="sl-SI" w:eastAsia="sl-SI"/>
        </w:rPr>
        <w:t>Vaikams</w:t>
      </w:r>
    </w:p>
    <w:p w14:paraId="3BB18C01" w14:textId="13380692" w:rsidR="00277B34" w:rsidRPr="00233987" w:rsidRDefault="00277B34" w:rsidP="00277B34">
      <w:pPr>
        <w:widowControl w:val="0"/>
        <w:numPr>
          <w:ilvl w:val="12"/>
          <w:numId w:val="0"/>
        </w:numPr>
        <w:spacing w:after="0" w:line="240" w:lineRule="auto"/>
        <w:rPr>
          <w:rFonts w:ascii="Times New Roman" w:eastAsia="Times New Roman" w:hAnsi="Times New Roman" w:cs="Times New Roman"/>
          <w:lang w:val="sl-SI" w:eastAsia="sl-SI"/>
        </w:rPr>
      </w:pPr>
      <w:r w:rsidRPr="0031606E">
        <w:rPr>
          <w:rFonts w:ascii="Times New Roman" w:eastAsia="Times New Roman" w:hAnsi="Times New Roman" w:cs="Times New Roman"/>
          <w:lang w:val="sl-SI" w:eastAsia="sl-SI"/>
        </w:rPr>
        <w:t>Neduokite šio vaisto vaikams ir jaunesniems kai 18 metų paaugliams, nes šios grupės pacient</w:t>
      </w:r>
      <w:r w:rsidR="00B820A1" w:rsidRPr="0031606E">
        <w:rPr>
          <w:rFonts w:ascii="Times New Roman" w:eastAsia="Times New Roman" w:hAnsi="Times New Roman" w:cs="Times New Roman"/>
          <w:lang w:val="sl-SI" w:eastAsia="sl-SI"/>
        </w:rPr>
        <w:t>ų</w:t>
      </w:r>
      <w:r w:rsidRPr="0031606E">
        <w:rPr>
          <w:rFonts w:ascii="Times New Roman" w:eastAsia="Times New Roman" w:hAnsi="Times New Roman" w:cs="Times New Roman"/>
          <w:lang w:val="sl-SI" w:eastAsia="sl-SI"/>
        </w:rPr>
        <w:t xml:space="preserve"> vaistas neveikia.</w:t>
      </w:r>
    </w:p>
    <w:p w14:paraId="2554DB28" w14:textId="77777777" w:rsidR="00277B34" w:rsidRPr="00233987" w:rsidRDefault="00277B34" w:rsidP="00277B34">
      <w:pPr>
        <w:widowControl w:val="0"/>
        <w:spacing w:after="0" w:line="240" w:lineRule="auto"/>
        <w:rPr>
          <w:rFonts w:ascii="Times New Roman" w:eastAsia="Calibri" w:hAnsi="Times New Roman" w:cs="Times New Roman"/>
        </w:rPr>
      </w:pPr>
    </w:p>
    <w:p w14:paraId="43684A60" w14:textId="77777777" w:rsidR="00277B34" w:rsidRPr="00233987" w:rsidRDefault="00277B34" w:rsidP="00277B34">
      <w:pPr>
        <w:widowControl w:val="0"/>
        <w:spacing w:after="0" w:line="240" w:lineRule="auto"/>
        <w:rPr>
          <w:rFonts w:ascii="Times New Roman" w:eastAsia="Calibri" w:hAnsi="Times New Roman" w:cs="Times New Roman"/>
          <w:b/>
        </w:rPr>
      </w:pPr>
      <w:r w:rsidRPr="00233987">
        <w:rPr>
          <w:rFonts w:ascii="Times New Roman" w:eastAsia="Calibri" w:hAnsi="Times New Roman" w:cs="Times New Roman"/>
          <w:b/>
        </w:rPr>
        <w:t xml:space="preserve">Kiti vaistai ir </w:t>
      </w:r>
      <w:proofErr w:type="spellStart"/>
      <w:r w:rsidRPr="00233987">
        <w:rPr>
          <w:rFonts w:ascii="Times New Roman" w:eastAsia="Calibri" w:hAnsi="Times New Roman" w:cs="Times New Roman"/>
          <w:b/>
        </w:rPr>
        <w:t>Tanyz</w:t>
      </w:r>
      <w:proofErr w:type="spellEnd"/>
    </w:p>
    <w:p w14:paraId="12FA0B3C" w14:textId="77777777" w:rsidR="00277B34" w:rsidRPr="00233987" w:rsidRDefault="00277B34" w:rsidP="00277B34">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233987">
        <w:rPr>
          <w:rFonts w:ascii="Times New Roman" w:eastAsia="Calibri" w:hAnsi="Times New Roman" w:cs="Times New Roman"/>
        </w:rPr>
        <w:t>Jeigu vartojate ar neseniai vartojote kitų vaistų arba dėl to nesate tikri, apie tai pasakykite gydytojui arba vaistininkui.</w:t>
      </w:r>
    </w:p>
    <w:p w14:paraId="1D8DC5C8" w14:textId="77777777" w:rsidR="00277B34" w:rsidRPr="00233987" w:rsidRDefault="00277B34" w:rsidP="00277B34">
      <w:pPr>
        <w:widowControl w:val="0"/>
        <w:numPr>
          <w:ilvl w:val="12"/>
          <w:numId w:val="0"/>
        </w:numPr>
        <w:spacing w:after="0" w:line="240" w:lineRule="auto"/>
        <w:ind w:right="-2"/>
        <w:rPr>
          <w:rFonts w:ascii="Times New Roman" w:eastAsia="Calibri" w:hAnsi="Times New Roman" w:cs="Times New Roman"/>
        </w:rPr>
      </w:pPr>
    </w:p>
    <w:p w14:paraId="62E939FC" w14:textId="77777777" w:rsidR="00277B34" w:rsidRPr="00233987" w:rsidRDefault="00277B34" w:rsidP="00277B34">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proofErr w:type="spellStart"/>
      <w:r w:rsidRPr="00233987">
        <w:rPr>
          <w:rFonts w:ascii="Times New Roman" w:eastAsia="Calibri" w:hAnsi="Times New Roman" w:cs="Times New Roman"/>
        </w:rPr>
        <w:t>Tanyz</w:t>
      </w:r>
      <w:proofErr w:type="spellEnd"/>
      <w:r w:rsidRPr="00233987">
        <w:rPr>
          <w:rFonts w:ascii="Times New Roman" w:eastAsia="Calibri" w:hAnsi="Times New Roman" w:cs="Times New Roman"/>
        </w:rPr>
        <w:t xml:space="preserve"> gali turėti įtakos kai kurių kitų vaistų veikimui Jūsų organizme, taip pat kai kurie kiti vaistai gali paveikti </w:t>
      </w:r>
      <w:proofErr w:type="spellStart"/>
      <w:r w:rsidRPr="00233987">
        <w:rPr>
          <w:rFonts w:ascii="Times New Roman" w:eastAsia="Calibri" w:hAnsi="Times New Roman" w:cs="Times New Roman"/>
        </w:rPr>
        <w:t>Tanyz</w:t>
      </w:r>
      <w:proofErr w:type="spellEnd"/>
      <w:r w:rsidRPr="00233987">
        <w:rPr>
          <w:rFonts w:ascii="Times New Roman" w:eastAsia="Calibri" w:hAnsi="Times New Roman" w:cs="Times New Roman"/>
        </w:rPr>
        <w:t xml:space="preserve"> veikimą. Todėl svarbu gydytojui pasakyti, jeigu Jūs vartojate:</w:t>
      </w:r>
    </w:p>
    <w:p w14:paraId="28625875" w14:textId="77777777" w:rsidR="00277B34" w:rsidRPr="00233987" w:rsidRDefault="00277B34" w:rsidP="00724385">
      <w:pPr>
        <w:widowControl w:val="0"/>
        <w:numPr>
          <w:ilvl w:val="0"/>
          <w:numId w:val="11"/>
        </w:numPr>
        <w:tabs>
          <w:tab w:val="clear" w:pos="720"/>
        </w:tabs>
        <w:spacing w:after="0" w:line="240" w:lineRule="auto"/>
        <w:ind w:left="567" w:right="-2" w:hanging="567"/>
        <w:rPr>
          <w:rFonts w:ascii="Times New Roman" w:eastAsia="Calibri" w:hAnsi="Times New Roman" w:cs="Times New Roman"/>
        </w:rPr>
      </w:pPr>
      <w:r w:rsidRPr="00233987">
        <w:rPr>
          <w:rFonts w:ascii="Times New Roman" w:eastAsia="Calibri" w:hAnsi="Times New Roman" w:cs="Times New Roman"/>
        </w:rPr>
        <w:t xml:space="preserve">kraujo spaudimą mažinančius vaistus (pvz., </w:t>
      </w:r>
      <w:proofErr w:type="spellStart"/>
      <w:r w:rsidRPr="00233987">
        <w:rPr>
          <w:rFonts w:ascii="Times New Roman" w:eastAsia="Calibri" w:hAnsi="Times New Roman" w:cs="Times New Roman"/>
        </w:rPr>
        <w:t>verapamilį</w:t>
      </w:r>
      <w:proofErr w:type="spellEnd"/>
      <w:r w:rsidRPr="00233987">
        <w:rPr>
          <w:rFonts w:ascii="Times New Roman" w:eastAsia="Calibri" w:hAnsi="Times New Roman" w:cs="Times New Roman"/>
        </w:rPr>
        <w:t xml:space="preserve"> ir </w:t>
      </w:r>
      <w:proofErr w:type="spellStart"/>
      <w:r w:rsidRPr="00233987">
        <w:rPr>
          <w:rFonts w:ascii="Times New Roman" w:eastAsia="Calibri" w:hAnsi="Times New Roman" w:cs="Times New Roman"/>
        </w:rPr>
        <w:t>diltiazemą</w:t>
      </w:r>
      <w:proofErr w:type="spellEnd"/>
      <w:r w:rsidRPr="00233987">
        <w:rPr>
          <w:rFonts w:ascii="Times New Roman" w:eastAsia="Calibri" w:hAnsi="Times New Roman" w:cs="Times New Roman"/>
        </w:rPr>
        <w:t>);</w:t>
      </w:r>
    </w:p>
    <w:p w14:paraId="5FE84729" w14:textId="77777777" w:rsidR="00277B34" w:rsidRPr="00233987" w:rsidRDefault="00277B34" w:rsidP="00724385">
      <w:pPr>
        <w:widowControl w:val="0"/>
        <w:numPr>
          <w:ilvl w:val="0"/>
          <w:numId w:val="11"/>
        </w:numPr>
        <w:tabs>
          <w:tab w:val="clear" w:pos="720"/>
        </w:tabs>
        <w:spacing w:after="0" w:line="240" w:lineRule="auto"/>
        <w:ind w:left="567" w:right="-2" w:hanging="567"/>
        <w:rPr>
          <w:rFonts w:ascii="Times New Roman" w:eastAsia="Calibri" w:hAnsi="Times New Roman" w:cs="Times New Roman"/>
        </w:rPr>
      </w:pPr>
      <w:r w:rsidRPr="00233987">
        <w:rPr>
          <w:rFonts w:ascii="Times New Roman" w:eastAsia="Calibri" w:hAnsi="Times New Roman" w:cs="Times New Roman"/>
        </w:rPr>
        <w:t xml:space="preserve">vaistus, skirtus ŽIV gydyti (pvz., </w:t>
      </w:r>
      <w:proofErr w:type="spellStart"/>
      <w:r w:rsidRPr="00233987">
        <w:rPr>
          <w:rFonts w:ascii="Times New Roman" w:eastAsia="Calibri" w:hAnsi="Times New Roman" w:cs="Times New Roman"/>
        </w:rPr>
        <w:t>ritonavirą</w:t>
      </w:r>
      <w:proofErr w:type="spellEnd"/>
      <w:r w:rsidRPr="00233987">
        <w:rPr>
          <w:rFonts w:ascii="Times New Roman" w:eastAsia="Calibri" w:hAnsi="Times New Roman" w:cs="Times New Roman"/>
        </w:rPr>
        <w:t xml:space="preserve"> arba </w:t>
      </w:r>
      <w:proofErr w:type="spellStart"/>
      <w:r w:rsidRPr="00233987">
        <w:rPr>
          <w:rFonts w:ascii="Times New Roman" w:eastAsia="Calibri" w:hAnsi="Times New Roman" w:cs="Times New Roman"/>
        </w:rPr>
        <w:t>sakvinavirą</w:t>
      </w:r>
      <w:proofErr w:type="spellEnd"/>
      <w:r w:rsidRPr="00233987">
        <w:rPr>
          <w:rFonts w:ascii="Times New Roman" w:eastAsia="Calibri" w:hAnsi="Times New Roman" w:cs="Times New Roman"/>
        </w:rPr>
        <w:t>);</w:t>
      </w:r>
    </w:p>
    <w:p w14:paraId="6CFED4BF" w14:textId="77777777" w:rsidR="00277B34" w:rsidRPr="00233987" w:rsidRDefault="00277B34" w:rsidP="00724385">
      <w:pPr>
        <w:widowControl w:val="0"/>
        <w:numPr>
          <w:ilvl w:val="0"/>
          <w:numId w:val="11"/>
        </w:numPr>
        <w:tabs>
          <w:tab w:val="clear" w:pos="720"/>
        </w:tabs>
        <w:spacing w:after="0" w:line="240" w:lineRule="auto"/>
        <w:ind w:left="567" w:right="-2" w:hanging="567"/>
        <w:rPr>
          <w:rFonts w:ascii="Times New Roman" w:eastAsia="Calibri" w:hAnsi="Times New Roman" w:cs="Times New Roman"/>
        </w:rPr>
      </w:pPr>
      <w:r w:rsidRPr="00233987">
        <w:rPr>
          <w:rFonts w:ascii="Times New Roman" w:eastAsia="Calibri" w:hAnsi="Times New Roman" w:cs="Times New Roman"/>
        </w:rPr>
        <w:t xml:space="preserve">vaistus nuo grybelinės infekcijos (pvz., </w:t>
      </w:r>
      <w:proofErr w:type="spellStart"/>
      <w:r w:rsidRPr="00233987">
        <w:rPr>
          <w:rFonts w:ascii="Times New Roman" w:eastAsia="Calibri" w:hAnsi="Times New Roman" w:cs="Times New Roman"/>
        </w:rPr>
        <w:t>ketokonazolį</w:t>
      </w:r>
      <w:proofErr w:type="spellEnd"/>
      <w:r w:rsidRPr="00233987">
        <w:rPr>
          <w:rFonts w:ascii="Times New Roman" w:eastAsia="Calibri" w:hAnsi="Times New Roman" w:cs="Times New Roman"/>
        </w:rPr>
        <w:t xml:space="preserve">, </w:t>
      </w:r>
      <w:proofErr w:type="spellStart"/>
      <w:r w:rsidRPr="00233987">
        <w:rPr>
          <w:rFonts w:ascii="Times New Roman" w:eastAsia="Calibri" w:hAnsi="Times New Roman" w:cs="Times New Roman"/>
        </w:rPr>
        <w:t>itrakonazolį</w:t>
      </w:r>
      <w:proofErr w:type="spellEnd"/>
      <w:r w:rsidRPr="00233987">
        <w:rPr>
          <w:rFonts w:ascii="Times New Roman" w:eastAsia="Calibri" w:hAnsi="Times New Roman" w:cs="Times New Roman"/>
        </w:rPr>
        <w:t xml:space="preserve">, </w:t>
      </w:r>
      <w:proofErr w:type="spellStart"/>
      <w:r w:rsidRPr="00233987">
        <w:rPr>
          <w:rFonts w:ascii="Times New Roman" w:eastAsia="Calibri" w:hAnsi="Times New Roman" w:cs="Times New Roman"/>
        </w:rPr>
        <w:t>vorikonazolį</w:t>
      </w:r>
      <w:proofErr w:type="spellEnd"/>
      <w:r w:rsidRPr="00233987">
        <w:rPr>
          <w:rFonts w:ascii="Times New Roman" w:eastAsia="Calibri" w:hAnsi="Times New Roman" w:cs="Times New Roman"/>
        </w:rPr>
        <w:t xml:space="preserve"> ar </w:t>
      </w:r>
      <w:proofErr w:type="spellStart"/>
      <w:r w:rsidRPr="00233987">
        <w:rPr>
          <w:rFonts w:ascii="Times New Roman" w:eastAsia="Calibri" w:hAnsi="Times New Roman" w:cs="Times New Roman"/>
        </w:rPr>
        <w:t>flukonazolį</w:t>
      </w:r>
      <w:proofErr w:type="spellEnd"/>
      <w:r w:rsidRPr="00233987">
        <w:rPr>
          <w:rFonts w:ascii="Times New Roman" w:eastAsia="Calibri" w:hAnsi="Times New Roman" w:cs="Times New Roman"/>
        </w:rPr>
        <w:t>);</w:t>
      </w:r>
    </w:p>
    <w:p w14:paraId="07348FF6" w14:textId="77777777" w:rsidR="00277B34" w:rsidRPr="00233987" w:rsidRDefault="00277B34" w:rsidP="00724385">
      <w:pPr>
        <w:widowControl w:val="0"/>
        <w:numPr>
          <w:ilvl w:val="0"/>
          <w:numId w:val="11"/>
        </w:numPr>
        <w:tabs>
          <w:tab w:val="clear" w:pos="720"/>
        </w:tabs>
        <w:spacing w:after="0" w:line="240" w:lineRule="auto"/>
        <w:ind w:left="567" w:right="-2" w:hanging="567"/>
        <w:rPr>
          <w:rFonts w:ascii="Times New Roman" w:eastAsia="Calibri" w:hAnsi="Times New Roman" w:cs="Times New Roman"/>
        </w:rPr>
      </w:pPr>
      <w:r w:rsidRPr="00233987">
        <w:rPr>
          <w:rFonts w:ascii="Times New Roman" w:eastAsia="Calibri" w:hAnsi="Times New Roman" w:cs="Times New Roman"/>
        </w:rPr>
        <w:t>vaistus, apsaugančius nuo kraujo krešulių susidarymo (</w:t>
      </w:r>
      <w:proofErr w:type="spellStart"/>
      <w:r w:rsidRPr="00233987">
        <w:rPr>
          <w:rFonts w:ascii="Times New Roman" w:eastAsia="Calibri" w:hAnsi="Times New Roman" w:cs="Times New Roman"/>
        </w:rPr>
        <w:t>varfariną</w:t>
      </w:r>
      <w:proofErr w:type="spellEnd"/>
      <w:r w:rsidRPr="00233987">
        <w:rPr>
          <w:rFonts w:ascii="Times New Roman" w:eastAsia="Calibri" w:hAnsi="Times New Roman" w:cs="Times New Roman"/>
        </w:rPr>
        <w:t>);</w:t>
      </w:r>
    </w:p>
    <w:p w14:paraId="06838B7D" w14:textId="77777777" w:rsidR="00277B34" w:rsidRPr="00233987" w:rsidRDefault="00277B34" w:rsidP="00724385">
      <w:pPr>
        <w:widowControl w:val="0"/>
        <w:numPr>
          <w:ilvl w:val="0"/>
          <w:numId w:val="11"/>
        </w:numPr>
        <w:tabs>
          <w:tab w:val="clear" w:pos="720"/>
        </w:tabs>
        <w:spacing w:after="0" w:line="240" w:lineRule="auto"/>
        <w:ind w:left="567" w:right="-2" w:hanging="567"/>
        <w:rPr>
          <w:rFonts w:ascii="Times New Roman" w:eastAsia="Calibri" w:hAnsi="Times New Roman" w:cs="Times New Roman"/>
        </w:rPr>
      </w:pPr>
      <w:r w:rsidRPr="00233987">
        <w:rPr>
          <w:rFonts w:ascii="Times New Roman" w:eastAsia="Calibri" w:hAnsi="Times New Roman" w:cs="Times New Roman"/>
        </w:rPr>
        <w:t xml:space="preserve">priešuždegiminius vaistus (pvz., </w:t>
      </w:r>
      <w:proofErr w:type="spellStart"/>
      <w:r w:rsidRPr="00233987">
        <w:rPr>
          <w:rFonts w:ascii="Times New Roman" w:eastAsia="Calibri" w:hAnsi="Times New Roman" w:cs="Times New Roman"/>
        </w:rPr>
        <w:t>diklofenaką</w:t>
      </w:r>
      <w:proofErr w:type="spellEnd"/>
      <w:r w:rsidRPr="00233987">
        <w:rPr>
          <w:rFonts w:ascii="Times New Roman" w:eastAsia="Calibri" w:hAnsi="Times New Roman" w:cs="Times New Roman"/>
        </w:rPr>
        <w:t>);</w:t>
      </w:r>
    </w:p>
    <w:p w14:paraId="7F8AF9F2" w14:textId="77777777" w:rsidR="00277B34" w:rsidRPr="00233987" w:rsidRDefault="00277B34" w:rsidP="00724385">
      <w:pPr>
        <w:widowControl w:val="0"/>
        <w:numPr>
          <w:ilvl w:val="0"/>
          <w:numId w:val="11"/>
        </w:numPr>
        <w:tabs>
          <w:tab w:val="clear" w:pos="720"/>
        </w:tabs>
        <w:spacing w:after="0" w:line="240" w:lineRule="auto"/>
        <w:ind w:left="567" w:right="-2" w:hanging="567"/>
        <w:rPr>
          <w:rFonts w:ascii="Times New Roman" w:eastAsia="Calibri" w:hAnsi="Times New Roman" w:cs="Times New Roman"/>
        </w:rPr>
      </w:pPr>
      <w:r w:rsidRPr="00233987">
        <w:rPr>
          <w:rFonts w:ascii="Times New Roman" w:eastAsia="Calibri" w:hAnsi="Times New Roman" w:cs="Times New Roman"/>
        </w:rPr>
        <w:t xml:space="preserve">vaistus, skirtus infekcijoms gydyti (pvz., </w:t>
      </w:r>
      <w:proofErr w:type="spellStart"/>
      <w:r w:rsidRPr="00233987">
        <w:rPr>
          <w:rFonts w:ascii="Times New Roman" w:eastAsia="Calibri" w:hAnsi="Times New Roman" w:cs="Times New Roman"/>
        </w:rPr>
        <w:t>eritromiciną</w:t>
      </w:r>
      <w:proofErr w:type="spellEnd"/>
      <w:r w:rsidRPr="00233987">
        <w:rPr>
          <w:rFonts w:ascii="Times New Roman" w:eastAsia="Calibri" w:hAnsi="Times New Roman" w:cs="Times New Roman"/>
        </w:rPr>
        <w:t xml:space="preserve">, </w:t>
      </w:r>
      <w:proofErr w:type="spellStart"/>
      <w:r w:rsidRPr="00233987">
        <w:rPr>
          <w:rFonts w:ascii="Times New Roman" w:eastAsia="Calibri" w:hAnsi="Times New Roman" w:cs="Times New Roman"/>
        </w:rPr>
        <w:t>klaritromiciną</w:t>
      </w:r>
      <w:proofErr w:type="spellEnd"/>
      <w:r w:rsidRPr="00233987">
        <w:rPr>
          <w:rFonts w:ascii="Times New Roman" w:eastAsia="Calibri" w:hAnsi="Times New Roman" w:cs="Times New Roman"/>
        </w:rPr>
        <w:t>);</w:t>
      </w:r>
    </w:p>
    <w:p w14:paraId="11A3BA52" w14:textId="77777777" w:rsidR="00277B34" w:rsidRPr="00233987" w:rsidRDefault="00277B34" w:rsidP="00724385">
      <w:pPr>
        <w:widowControl w:val="0"/>
        <w:numPr>
          <w:ilvl w:val="0"/>
          <w:numId w:val="11"/>
        </w:numPr>
        <w:tabs>
          <w:tab w:val="clear" w:pos="720"/>
        </w:tabs>
        <w:spacing w:after="0" w:line="240" w:lineRule="auto"/>
        <w:ind w:left="567" w:right="-2" w:hanging="567"/>
        <w:rPr>
          <w:rFonts w:ascii="Times New Roman" w:eastAsia="Calibri" w:hAnsi="Times New Roman" w:cs="Times New Roman"/>
        </w:rPr>
      </w:pPr>
      <w:proofErr w:type="spellStart"/>
      <w:r w:rsidRPr="00233987">
        <w:rPr>
          <w:rFonts w:ascii="Times New Roman" w:eastAsia="Calibri" w:hAnsi="Times New Roman" w:cs="Times New Roman"/>
        </w:rPr>
        <w:t>imunosupresantus</w:t>
      </w:r>
      <w:proofErr w:type="spellEnd"/>
      <w:r w:rsidRPr="00233987">
        <w:rPr>
          <w:rFonts w:ascii="Times New Roman" w:eastAsia="Calibri" w:hAnsi="Times New Roman" w:cs="Times New Roman"/>
        </w:rPr>
        <w:t xml:space="preserve"> (pvz., </w:t>
      </w:r>
      <w:proofErr w:type="spellStart"/>
      <w:r w:rsidRPr="00233987">
        <w:rPr>
          <w:rFonts w:ascii="Times New Roman" w:eastAsia="Calibri" w:hAnsi="Times New Roman" w:cs="Times New Roman"/>
        </w:rPr>
        <w:t>ciklosporiną</w:t>
      </w:r>
      <w:proofErr w:type="spellEnd"/>
      <w:r w:rsidRPr="00233987">
        <w:rPr>
          <w:rFonts w:ascii="Times New Roman" w:eastAsia="Calibri" w:hAnsi="Times New Roman" w:cs="Times New Roman"/>
        </w:rPr>
        <w:t>).</w:t>
      </w:r>
    </w:p>
    <w:p w14:paraId="512F8393" w14:textId="77777777" w:rsidR="00277B34" w:rsidRPr="00233987" w:rsidRDefault="00277B34" w:rsidP="00277B34">
      <w:pPr>
        <w:widowControl w:val="0"/>
        <w:spacing w:after="0" w:line="240" w:lineRule="auto"/>
        <w:rPr>
          <w:rFonts w:ascii="Times New Roman" w:eastAsia="Calibri" w:hAnsi="Times New Roman" w:cs="Times New Roman"/>
        </w:rPr>
      </w:pPr>
    </w:p>
    <w:p w14:paraId="26D7898D" w14:textId="77777777" w:rsidR="00277B34" w:rsidRPr="00233987" w:rsidRDefault="00277B34" w:rsidP="00277B34">
      <w:pPr>
        <w:widowControl w:val="0"/>
        <w:autoSpaceDE w:val="0"/>
        <w:autoSpaceDN w:val="0"/>
        <w:adjustRightInd w:val="0"/>
        <w:spacing w:after="0" w:line="240" w:lineRule="auto"/>
        <w:rPr>
          <w:rFonts w:ascii="Times New Roman" w:eastAsia="Calibri" w:hAnsi="Times New Roman" w:cs="Times New Roman"/>
          <w:color w:val="000000"/>
        </w:rPr>
      </w:pPr>
      <w:r w:rsidRPr="00233987">
        <w:rPr>
          <w:rFonts w:ascii="Times New Roman" w:eastAsia="Calibri" w:hAnsi="Times New Roman" w:cs="Times New Roman"/>
          <w:color w:val="000000"/>
        </w:rPr>
        <w:t>Kai kuriems ligoniams, alfa blokatorių vartojantiems dideliam kraujospūdžiui mažinti ar prostatos padidėjimui gydyti, gali pasireikšti galvos svaigimas ir alpulys (tokį poveikį gali sukelti kraujospūdžio sumažėjimas greitai sėdantis ar stojantis). Tokių simptomų atsirado kai kuriems pacientams, kartu su alfa blokatoriais vartojusiems vaistų nuo erekcijos sutrikimo (impotencijos). Siekiant sumažinti tokių simptomų atsiradimo riziką, vaistų nuo erekcijos sutrikimo galima pradėti vartoti tik tada, kai vartojama pastovi alfa blokatorių paros dozė.</w:t>
      </w:r>
    </w:p>
    <w:p w14:paraId="35C4B652" w14:textId="77777777" w:rsidR="00277B34" w:rsidRPr="00233987" w:rsidRDefault="00277B34" w:rsidP="00277B34">
      <w:pPr>
        <w:widowControl w:val="0"/>
        <w:autoSpaceDE w:val="0"/>
        <w:autoSpaceDN w:val="0"/>
        <w:adjustRightInd w:val="0"/>
        <w:spacing w:after="0" w:line="240" w:lineRule="auto"/>
        <w:rPr>
          <w:rFonts w:ascii="Times New Roman" w:eastAsia="Calibri" w:hAnsi="Times New Roman" w:cs="Times New Roman"/>
          <w:color w:val="000000"/>
        </w:rPr>
      </w:pPr>
    </w:p>
    <w:p w14:paraId="5693484C" w14:textId="77777777" w:rsidR="00277B34" w:rsidRPr="00233987" w:rsidRDefault="00277B34" w:rsidP="00277B34">
      <w:pPr>
        <w:widowControl w:val="0"/>
        <w:spacing w:after="0" w:line="240" w:lineRule="auto"/>
        <w:rPr>
          <w:rFonts w:ascii="Times New Roman" w:eastAsia="Calibri" w:hAnsi="Times New Roman" w:cs="Times New Roman"/>
          <w:color w:val="000000"/>
        </w:rPr>
      </w:pPr>
      <w:r w:rsidRPr="00233987">
        <w:rPr>
          <w:rFonts w:ascii="Times New Roman" w:eastAsia="Calibri" w:hAnsi="Times New Roman" w:cs="Times New Roman"/>
          <w:color w:val="000000"/>
        </w:rPr>
        <w:t xml:space="preserve">Prieš bet kokią operaciją ar dantų procedūrą pasakykite gydytojui, kad vartojate </w:t>
      </w:r>
      <w:proofErr w:type="spellStart"/>
      <w:r w:rsidRPr="00233987">
        <w:rPr>
          <w:rFonts w:ascii="Times New Roman" w:eastAsia="Calibri" w:hAnsi="Times New Roman" w:cs="Times New Roman"/>
          <w:color w:val="000000"/>
        </w:rPr>
        <w:t>Tanyz</w:t>
      </w:r>
      <w:proofErr w:type="spellEnd"/>
      <w:r w:rsidRPr="00233987">
        <w:rPr>
          <w:rFonts w:ascii="Times New Roman" w:eastAsia="Calibri" w:hAnsi="Times New Roman" w:cs="Times New Roman"/>
          <w:color w:val="000000"/>
        </w:rPr>
        <w:t>, nes šis vaistas gali keisti anestetikų poveikį.</w:t>
      </w:r>
    </w:p>
    <w:p w14:paraId="6B4963A6" w14:textId="77777777" w:rsidR="00277B34" w:rsidRPr="00233987" w:rsidRDefault="00277B34" w:rsidP="00277B34">
      <w:pPr>
        <w:widowControl w:val="0"/>
        <w:spacing w:after="0" w:line="240" w:lineRule="auto"/>
        <w:rPr>
          <w:rFonts w:ascii="Times New Roman" w:eastAsia="Calibri" w:hAnsi="Times New Roman" w:cs="Times New Roman"/>
        </w:rPr>
      </w:pPr>
    </w:p>
    <w:p w14:paraId="7980C18D" w14:textId="77777777" w:rsidR="00277B34" w:rsidRPr="00233987" w:rsidRDefault="00277B34" w:rsidP="00277B34">
      <w:pPr>
        <w:widowControl w:val="0"/>
        <w:spacing w:after="0" w:line="240" w:lineRule="auto"/>
        <w:rPr>
          <w:rFonts w:ascii="Times New Roman" w:eastAsia="Calibri" w:hAnsi="Times New Roman" w:cs="Times New Roman"/>
          <w:color w:val="000000"/>
        </w:rPr>
      </w:pPr>
      <w:r w:rsidRPr="00233987">
        <w:rPr>
          <w:rFonts w:ascii="Times New Roman" w:eastAsia="Calibri" w:hAnsi="Times New Roman" w:cs="Times New Roman"/>
          <w:color w:val="000000"/>
        </w:rPr>
        <w:t xml:space="preserve">Vartojant </w:t>
      </w:r>
      <w:proofErr w:type="spellStart"/>
      <w:r w:rsidRPr="00233987">
        <w:rPr>
          <w:rFonts w:ascii="Times New Roman" w:eastAsia="Calibri" w:hAnsi="Times New Roman" w:cs="Times New Roman"/>
          <w:color w:val="000000"/>
        </w:rPr>
        <w:t>Tanyz</w:t>
      </w:r>
      <w:proofErr w:type="spellEnd"/>
      <w:r w:rsidRPr="00233987">
        <w:rPr>
          <w:rFonts w:ascii="Times New Roman" w:eastAsia="Calibri" w:hAnsi="Times New Roman" w:cs="Times New Roman"/>
          <w:color w:val="000000"/>
        </w:rPr>
        <w:t xml:space="preserve"> kartu su kitais tos pačios klasės vaistais (α 1 </w:t>
      </w:r>
      <w:proofErr w:type="spellStart"/>
      <w:r w:rsidRPr="00233987">
        <w:rPr>
          <w:rFonts w:ascii="Times New Roman" w:eastAsia="Calibri" w:hAnsi="Times New Roman" w:cs="Times New Roman"/>
          <w:color w:val="000000"/>
        </w:rPr>
        <w:t>adrenoreceptorių</w:t>
      </w:r>
      <w:proofErr w:type="spellEnd"/>
      <w:r w:rsidRPr="00233987">
        <w:rPr>
          <w:rFonts w:ascii="Times New Roman" w:eastAsia="Calibri" w:hAnsi="Times New Roman" w:cs="Times New Roman"/>
          <w:color w:val="000000"/>
        </w:rPr>
        <w:t xml:space="preserve"> antagonistais) gali nepageidaujamai stipriai sumažėti kraujospūdis.</w:t>
      </w:r>
    </w:p>
    <w:p w14:paraId="788549CB" w14:textId="77777777" w:rsidR="00277B34" w:rsidRPr="00233987" w:rsidRDefault="00277B34" w:rsidP="00277B34">
      <w:pPr>
        <w:widowControl w:val="0"/>
        <w:spacing w:after="0" w:line="240" w:lineRule="auto"/>
        <w:rPr>
          <w:rFonts w:ascii="Times New Roman" w:eastAsia="Calibri" w:hAnsi="Times New Roman" w:cs="Times New Roman"/>
        </w:rPr>
      </w:pPr>
    </w:p>
    <w:p w14:paraId="2C6CE962" w14:textId="77777777" w:rsidR="00277B34" w:rsidRPr="00233987" w:rsidRDefault="00277B34" w:rsidP="00277B34">
      <w:pPr>
        <w:widowControl w:val="0"/>
        <w:tabs>
          <w:tab w:val="left" w:pos="567"/>
        </w:tabs>
        <w:spacing w:after="0" w:line="240" w:lineRule="auto"/>
        <w:jc w:val="both"/>
        <w:outlineLvl w:val="3"/>
        <w:rPr>
          <w:rFonts w:ascii="Times New Roman" w:eastAsia="Calibri" w:hAnsi="Times New Roman" w:cs="Times New Roman"/>
          <w:b/>
        </w:rPr>
      </w:pPr>
      <w:r w:rsidRPr="00233987">
        <w:rPr>
          <w:rFonts w:ascii="Times New Roman" w:eastAsia="Calibri" w:hAnsi="Times New Roman" w:cs="Times New Roman"/>
          <w:b/>
        </w:rPr>
        <w:t>Nėštumas ir žindymo laikotarpis ir vaisingumas</w:t>
      </w:r>
    </w:p>
    <w:p w14:paraId="69421929" w14:textId="77777777" w:rsidR="00277B34" w:rsidRPr="00233987" w:rsidRDefault="00277B34" w:rsidP="00277B34">
      <w:pPr>
        <w:widowControl w:val="0"/>
        <w:spacing w:after="0" w:line="240" w:lineRule="auto"/>
        <w:rPr>
          <w:rFonts w:ascii="Times New Roman" w:eastAsia="Calibri" w:hAnsi="Times New Roman" w:cs="Times New Roman"/>
          <w:lang w:val="x-none"/>
        </w:rPr>
      </w:pPr>
      <w:proofErr w:type="spellStart"/>
      <w:r w:rsidRPr="00233987">
        <w:rPr>
          <w:rFonts w:ascii="Times New Roman" w:eastAsia="Calibri" w:hAnsi="Times New Roman" w:cs="Times New Roman"/>
          <w:lang w:val="x-none"/>
        </w:rPr>
        <w:t>Tanyz</w:t>
      </w:r>
      <w:proofErr w:type="spellEnd"/>
      <w:r w:rsidRPr="00233987">
        <w:rPr>
          <w:rFonts w:ascii="Times New Roman" w:eastAsia="Calibri" w:hAnsi="Times New Roman" w:cs="Times New Roman"/>
          <w:lang w:val="x-none"/>
        </w:rPr>
        <w:t xml:space="preserve"> neskirtas vartoti moterims.</w:t>
      </w:r>
    </w:p>
    <w:p w14:paraId="27CC1B74" w14:textId="77777777" w:rsidR="00277B34" w:rsidRPr="00233987" w:rsidRDefault="00277B34" w:rsidP="00277B34">
      <w:pPr>
        <w:widowControl w:val="0"/>
        <w:spacing w:after="0" w:line="240" w:lineRule="auto"/>
        <w:rPr>
          <w:rFonts w:ascii="Times New Roman" w:eastAsia="Calibri" w:hAnsi="Times New Roman" w:cs="Times New Roman"/>
        </w:rPr>
      </w:pPr>
    </w:p>
    <w:p w14:paraId="5C45F7A6" w14:textId="77777777" w:rsidR="00277B34" w:rsidRPr="00096530" w:rsidRDefault="00277B34" w:rsidP="00277B34">
      <w:pPr>
        <w:widowControl w:val="0"/>
        <w:numPr>
          <w:ilvl w:val="12"/>
          <w:numId w:val="0"/>
        </w:numPr>
        <w:tabs>
          <w:tab w:val="left" w:pos="1290"/>
        </w:tabs>
        <w:spacing w:after="0" w:line="240" w:lineRule="auto"/>
        <w:ind w:right="-2"/>
        <w:rPr>
          <w:rFonts w:ascii="Times New Roman" w:eastAsia="Times New Roman" w:hAnsi="Times New Roman" w:cs="Times New Roman"/>
          <w:lang w:val="sl-SI" w:eastAsia="sl-SI"/>
        </w:rPr>
      </w:pPr>
      <w:r w:rsidRPr="00233987">
        <w:rPr>
          <w:rFonts w:ascii="Times New Roman" w:eastAsia="Times New Roman" w:hAnsi="Times New Roman" w:cs="Times New Roman"/>
          <w:lang w:val="sl-SI" w:eastAsia="sl-SI"/>
        </w:rPr>
        <w:t>Vyrams pranešta apie nenormalią ejakuliaciją (ejakuliacijos sutrikimas). Tai reiškia, kad sperma neišeina iš organizmo per šlaplę, o eina į šlapimo pūslę (retrogradinė ejakuliacija), arba ejakuliacijos tūris sumažėja arba jos nėra (ejakuliacijos nepakankamumas). Šis reiškinys yra nekenksmingas.</w:t>
      </w:r>
    </w:p>
    <w:p w14:paraId="743CC327" w14:textId="77777777" w:rsidR="00277B34" w:rsidRPr="00233987" w:rsidRDefault="00277B34" w:rsidP="00277B34">
      <w:pPr>
        <w:widowControl w:val="0"/>
        <w:spacing w:after="0" w:line="240" w:lineRule="auto"/>
        <w:rPr>
          <w:rFonts w:ascii="Times New Roman" w:eastAsia="Calibri" w:hAnsi="Times New Roman" w:cs="Times New Roman"/>
        </w:rPr>
      </w:pPr>
    </w:p>
    <w:p w14:paraId="5A17B631" w14:textId="77777777" w:rsidR="00277B34" w:rsidRPr="00233987" w:rsidRDefault="00277B34" w:rsidP="00277B34">
      <w:pPr>
        <w:widowControl w:val="0"/>
        <w:spacing w:after="0" w:line="240" w:lineRule="auto"/>
        <w:rPr>
          <w:rFonts w:ascii="Times New Roman" w:eastAsia="Calibri" w:hAnsi="Times New Roman" w:cs="Times New Roman"/>
          <w:b/>
        </w:rPr>
      </w:pPr>
      <w:r w:rsidRPr="00233987">
        <w:rPr>
          <w:rFonts w:ascii="Times New Roman" w:eastAsia="Calibri" w:hAnsi="Times New Roman" w:cs="Times New Roman"/>
          <w:b/>
        </w:rPr>
        <w:t>Vairavimas ir mechanizmų valdymas</w:t>
      </w:r>
    </w:p>
    <w:p w14:paraId="5AB54C7E" w14:textId="2B002B8F" w:rsidR="00277B34" w:rsidRPr="00724385" w:rsidRDefault="00277B34" w:rsidP="00277B34">
      <w:pPr>
        <w:widowControl w:val="0"/>
        <w:spacing w:after="0" w:line="240" w:lineRule="auto"/>
        <w:rPr>
          <w:rFonts w:ascii="Times New Roman" w:hAnsi="Times New Roman"/>
          <w:lang w:val="sl-SI"/>
        </w:rPr>
      </w:pPr>
      <w:r w:rsidRPr="00233987">
        <w:rPr>
          <w:rFonts w:ascii="Times New Roman" w:eastAsia="Times New Roman" w:hAnsi="Times New Roman" w:cs="Times New Roman"/>
          <w:lang w:val="sl-SI" w:eastAsia="sl-SI"/>
        </w:rPr>
        <w:t xml:space="preserve">Duomenų, kad </w:t>
      </w:r>
      <w:r w:rsidR="006112D4">
        <w:rPr>
          <w:rFonts w:ascii="Times New Roman" w:eastAsia="Times New Roman" w:hAnsi="Times New Roman" w:cs="Times New Roman"/>
          <w:lang w:val="sl-SI" w:eastAsia="sl-SI"/>
        </w:rPr>
        <w:t>Tanyz</w:t>
      </w:r>
      <w:r w:rsidRPr="00233987">
        <w:rPr>
          <w:rFonts w:ascii="Times New Roman" w:eastAsia="Times New Roman" w:hAnsi="Times New Roman" w:cs="Times New Roman"/>
          <w:lang w:val="sl-SI" w:eastAsia="sl-SI"/>
        </w:rPr>
        <w:t xml:space="preserve"> veiktų gebėjimą vairuoti ar valdyti mechanizmus, nėra.</w:t>
      </w:r>
    </w:p>
    <w:p w14:paraId="78445DAE"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Times New Roman" w:hAnsi="Times New Roman" w:cs="Times New Roman"/>
          <w:lang w:val="sl-SI" w:eastAsia="sl-SI"/>
        </w:rPr>
        <w:t>Turite atsižvelgti į tai, kad tamsulozinas gali sukelti svaigulį ir apsvaigimą, tokiu atveju neturėtumėte užsiimti veikla, kuriai reikalingas dėmesingumas.</w:t>
      </w:r>
    </w:p>
    <w:p w14:paraId="0B96C15E" w14:textId="0DDA53C3" w:rsidR="00277B34" w:rsidRDefault="00277B34" w:rsidP="00277B34">
      <w:pPr>
        <w:widowControl w:val="0"/>
        <w:spacing w:after="0" w:line="240" w:lineRule="auto"/>
        <w:rPr>
          <w:rFonts w:ascii="Times New Roman" w:eastAsia="Calibri" w:hAnsi="Times New Roman" w:cs="Times New Roman"/>
        </w:rPr>
      </w:pPr>
    </w:p>
    <w:p w14:paraId="0BCC25E7" w14:textId="30F6ADDF" w:rsidR="006112D4" w:rsidRPr="002418A9" w:rsidRDefault="006112D4" w:rsidP="00277B34">
      <w:pPr>
        <w:widowControl w:val="0"/>
        <w:spacing w:after="0" w:line="240" w:lineRule="auto"/>
        <w:rPr>
          <w:rFonts w:ascii="Times New Roman" w:eastAsia="Calibri" w:hAnsi="Times New Roman" w:cs="Times New Roman"/>
          <w:b/>
        </w:rPr>
      </w:pPr>
      <w:proofErr w:type="spellStart"/>
      <w:r w:rsidRPr="002418A9">
        <w:rPr>
          <w:rFonts w:ascii="Times New Roman" w:eastAsia="Calibri" w:hAnsi="Times New Roman" w:cs="Times New Roman"/>
          <w:b/>
        </w:rPr>
        <w:t>Tanyz</w:t>
      </w:r>
      <w:proofErr w:type="spellEnd"/>
      <w:r w:rsidRPr="002418A9">
        <w:rPr>
          <w:rFonts w:ascii="Times New Roman" w:eastAsia="Calibri" w:hAnsi="Times New Roman" w:cs="Times New Roman"/>
          <w:b/>
        </w:rPr>
        <w:t xml:space="preserve"> sudėtyje yra natrio</w:t>
      </w:r>
    </w:p>
    <w:p w14:paraId="02791EE7" w14:textId="60ED19B9" w:rsidR="006112D4" w:rsidRPr="00233987" w:rsidRDefault="006112D4" w:rsidP="00277B34">
      <w:pPr>
        <w:widowControl w:val="0"/>
        <w:spacing w:after="0" w:line="240" w:lineRule="auto"/>
        <w:rPr>
          <w:rFonts w:ascii="Times New Roman" w:eastAsia="Calibri" w:hAnsi="Times New Roman" w:cs="Times New Roman"/>
        </w:rPr>
      </w:pPr>
      <w:r>
        <w:rPr>
          <w:rFonts w:ascii="Times New Roman" w:eastAsia="Calibri" w:hAnsi="Times New Roman" w:cs="Times New Roman"/>
        </w:rPr>
        <w:t>Šio vai</w:t>
      </w:r>
      <w:r w:rsidR="00E71D38">
        <w:rPr>
          <w:rFonts w:ascii="Times New Roman" w:eastAsia="Calibri" w:hAnsi="Times New Roman" w:cs="Times New Roman"/>
        </w:rPr>
        <w:t>sto kapsulėje yra mažiau kaip 1 </w:t>
      </w:r>
      <w:proofErr w:type="spellStart"/>
      <w:r w:rsidR="00E71D38">
        <w:rPr>
          <w:rFonts w:ascii="Times New Roman" w:eastAsia="Calibri" w:hAnsi="Times New Roman" w:cs="Times New Roman"/>
        </w:rPr>
        <w:t>mmol</w:t>
      </w:r>
      <w:proofErr w:type="spellEnd"/>
      <w:r w:rsidR="00E71D38">
        <w:rPr>
          <w:rFonts w:ascii="Times New Roman" w:eastAsia="Calibri" w:hAnsi="Times New Roman" w:cs="Times New Roman"/>
        </w:rPr>
        <w:t xml:space="preserve"> (23 </w:t>
      </w:r>
      <w:r>
        <w:rPr>
          <w:rFonts w:ascii="Times New Roman" w:eastAsia="Calibri" w:hAnsi="Times New Roman" w:cs="Times New Roman"/>
        </w:rPr>
        <w:t xml:space="preserve">mg) natrio, </w:t>
      </w:r>
      <w:proofErr w:type="spellStart"/>
      <w:r>
        <w:rPr>
          <w:rFonts w:ascii="Times New Roman" w:eastAsia="Calibri" w:hAnsi="Times New Roman" w:cs="Times New Roman"/>
        </w:rPr>
        <w:t>t.y</w:t>
      </w:r>
      <w:proofErr w:type="spellEnd"/>
      <w:r>
        <w:rPr>
          <w:rFonts w:ascii="Times New Roman" w:eastAsia="Calibri" w:hAnsi="Times New Roman" w:cs="Times New Roman"/>
        </w:rPr>
        <w:t>. jis beveik neturi reikšmės.</w:t>
      </w:r>
    </w:p>
    <w:p w14:paraId="3184DA0A" w14:textId="77777777" w:rsidR="00277B34" w:rsidRPr="00233987" w:rsidRDefault="00277B34" w:rsidP="00277B34">
      <w:pPr>
        <w:widowControl w:val="0"/>
        <w:spacing w:after="0" w:line="240" w:lineRule="auto"/>
        <w:rPr>
          <w:rFonts w:ascii="Times New Roman" w:eastAsia="Calibri" w:hAnsi="Times New Roman" w:cs="Times New Roman"/>
        </w:rPr>
      </w:pPr>
    </w:p>
    <w:p w14:paraId="50AD6F86" w14:textId="77777777" w:rsidR="00277B34" w:rsidRPr="00233987" w:rsidRDefault="00277B34" w:rsidP="00277B34">
      <w:pPr>
        <w:widowControl w:val="0"/>
        <w:spacing w:after="0" w:line="240" w:lineRule="auto"/>
        <w:ind w:left="567" w:hanging="567"/>
        <w:outlineLvl w:val="2"/>
        <w:rPr>
          <w:rFonts w:ascii="Times New Roman" w:eastAsia="Calibri" w:hAnsi="Times New Roman" w:cs="Times New Roman"/>
          <w:b/>
        </w:rPr>
      </w:pPr>
      <w:bookmarkStart w:id="28" w:name="_Toc129243141"/>
      <w:bookmarkStart w:id="29" w:name="_Toc129243266"/>
      <w:r w:rsidRPr="00233987">
        <w:rPr>
          <w:rFonts w:ascii="Times New Roman" w:eastAsia="Calibri" w:hAnsi="Times New Roman" w:cs="Times New Roman"/>
          <w:b/>
        </w:rPr>
        <w:t>3.</w:t>
      </w:r>
      <w:r w:rsidRPr="00233987">
        <w:rPr>
          <w:rFonts w:ascii="Times New Roman" w:eastAsia="Calibri" w:hAnsi="Times New Roman" w:cs="Times New Roman"/>
          <w:b/>
        </w:rPr>
        <w:tab/>
        <w:t xml:space="preserve">Kaip vartoti </w:t>
      </w:r>
      <w:proofErr w:type="spellStart"/>
      <w:r w:rsidRPr="00233987">
        <w:rPr>
          <w:rFonts w:ascii="Times New Roman" w:eastAsia="Calibri" w:hAnsi="Times New Roman" w:cs="Times New Roman"/>
          <w:b/>
        </w:rPr>
        <w:t>Tanyz</w:t>
      </w:r>
      <w:proofErr w:type="spellEnd"/>
    </w:p>
    <w:bookmarkEnd w:id="28"/>
    <w:bookmarkEnd w:id="29"/>
    <w:p w14:paraId="289C42DF" w14:textId="77777777" w:rsidR="00277B34" w:rsidRPr="00233987" w:rsidRDefault="00277B34" w:rsidP="00277B34">
      <w:pPr>
        <w:widowControl w:val="0"/>
        <w:spacing w:after="0" w:line="240" w:lineRule="auto"/>
        <w:rPr>
          <w:rFonts w:ascii="Times New Roman" w:eastAsia="Calibri" w:hAnsi="Times New Roman" w:cs="Times New Roman"/>
        </w:rPr>
      </w:pPr>
    </w:p>
    <w:p w14:paraId="0DBE1AAA" w14:textId="77777777" w:rsidR="00277B34" w:rsidRPr="00233987" w:rsidRDefault="00277B34" w:rsidP="00277B34">
      <w:pPr>
        <w:widowControl w:val="0"/>
        <w:spacing w:after="0" w:line="240" w:lineRule="auto"/>
        <w:rPr>
          <w:rFonts w:ascii="Calibri" w:eastAsia="Calibri" w:hAnsi="Calibri" w:cs="Times New Roman"/>
        </w:rPr>
      </w:pPr>
      <w:r w:rsidRPr="00233987">
        <w:rPr>
          <w:rFonts w:ascii="Times New Roman" w:eastAsia="Calibri" w:hAnsi="Times New Roman" w:cs="Times New Roman"/>
        </w:rPr>
        <w:t>Visada vartokite šį vaistą tiksliai kaip nurodė gydytojas arba vaistininkas. Jeigu abejojate, kreipkitės į gydytoją arba vaistininką.</w:t>
      </w:r>
    </w:p>
    <w:p w14:paraId="5111A155" w14:textId="77777777" w:rsidR="00277B34" w:rsidRPr="00233987" w:rsidRDefault="00277B34" w:rsidP="00277B34">
      <w:pPr>
        <w:widowControl w:val="0"/>
        <w:spacing w:after="0" w:line="240" w:lineRule="auto"/>
        <w:rPr>
          <w:rFonts w:ascii="Calibri" w:eastAsia="Calibri" w:hAnsi="Calibri" w:cs="Times New Roman"/>
        </w:rPr>
      </w:pPr>
    </w:p>
    <w:p w14:paraId="2C670ED9" w14:textId="77777777" w:rsidR="00277B34" w:rsidRPr="00233987" w:rsidRDefault="00277B34" w:rsidP="00277B34">
      <w:pPr>
        <w:widowControl w:val="0"/>
        <w:spacing w:after="0" w:line="240" w:lineRule="auto"/>
        <w:rPr>
          <w:rFonts w:ascii="Times New Roman" w:eastAsia="Calibri" w:hAnsi="Times New Roman" w:cs="Times New Roman"/>
          <w:b/>
        </w:rPr>
      </w:pPr>
      <w:r w:rsidRPr="00233987">
        <w:rPr>
          <w:rFonts w:ascii="Times New Roman" w:eastAsia="Calibri" w:hAnsi="Times New Roman" w:cs="Times New Roman"/>
          <w:b/>
        </w:rPr>
        <w:t>Dozavimas</w:t>
      </w:r>
    </w:p>
    <w:p w14:paraId="08B173ED"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Suaugusiems žmonėms, įskaitant senyvus, dozė yra viena kapsulė per dieną.. Ją reikia gerti po pusryčių arba pirmojo dienos valgio. Kapsulę reikia nuryti sveiką, jos negalima smulkinti ar kramtyti.</w:t>
      </w:r>
    </w:p>
    <w:p w14:paraId="1AB8FD74" w14:textId="77777777" w:rsidR="00277B34" w:rsidRPr="00233987" w:rsidRDefault="00277B34" w:rsidP="00277B34">
      <w:pPr>
        <w:widowControl w:val="0"/>
        <w:spacing w:after="0" w:line="240" w:lineRule="auto"/>
        <w:rPr>
          <w:rFonts w:ascii="Times New Roman" w:eastAsia="Calibri" w:hAnsi="Times New Roman" w:cs="Times New Roman"/>
        </w:rPr>
      </w:pPr>
    </w:p>
    <w:p w14:paraId="45E00104"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Vaisto vartojimo metu gydytojas tam tikrais laikotarpiais gali norėti atlikti tyrimus.</w:t>
      </w:r>
    </w:p>
    <w:p w14:paraId="3D93C0EF" w14:textId="77777777" w:rsidR="00277B34" w:rsidRPr="00233987" w:rsidRDefault="00277B34" w:rsidP="00277B34">
      <w:pPr>
        <w:widowControl w:val="0"/>
        <w:spacing w:after="0" w:line="240" w:lineRule="auto"/>
        <w:rPr>
          <w:rFonts w:ascii="Times New Roman" w:eastAsia="Calibri" w:hAnsi="Times New Roman" w:cs="Times New Roman"/>
        </w:rPr>
      </w:pPr>
    </w:p>
    <w:p w14:paraId="685D596D" w14:textId="77777777" w:rsidR="00277B34" w:rsidRPr="00233987" w:rsidRDefault="00277B34" w:rsidP="00277B34">
      <w:pPr>
        <w:widowControl w:val="0"/>
        <w:spacing w:after="0" w:line="240" w:lineRule="auto"/>
        <w:rPr>
          <w:rFonts w:ascii="Times New Roman" w:eastAsia="Calibri" w:hAnsi="Times New Roman" w:cs="Times New Roman"/>
          <w:b/>
        </w:rPr>
      </w:pPr>
      <w:r w:rsidRPr="00233987">
        <w:rPr>
          <w:rFonts w:ascii="Times New Roman" w:eastAsia="Calibri" w:hAnsi="Times New Roman" w:cs="Times New Roman"/>
          <w:b/>
        </w:rPr>
        <w:t xml:space="preserve">Pavartojus per didelę </w:t>
      </w:r>
      <w:proofErr w:type="spellStart"/>
      <w:r w:rsidRPr="00233987">
        <w:rPr>
          <w:rFonts w:ascii="Times New Roman" w:eastAsia="Calibri" w:hAnsi="Times New Roman" w:cs="Times New Roman"/>
          <w:b/>
        </w:rPr>
        <w:t>Tanyz</w:t>
      </w:r>
      <w:proofErr w:type="spellEnd"/>
      <w:r w:rsidRPr="00233987">
        <w:rPr>
          <w:rFonts w:ascii="Times New Roman" w:eastAsia="Calibri" w:hAnsi="Times New Roman" w:cs="Times New Roman"/>
          <w:b/>
        </w:rPr>
        <w:t xml:space="preserve"> dozę</w:t>
      </w:r>
    </w:p>
    <w:p w14:paraId="603CAB2C"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Jei išgėrėte per daug kapsulių, nedelsdamas kreipkitės į gydytoją arba artimiausios ligoninės skubios pagalbos skyrių. Pasiimkite likusius vaistus ir šį pakuotės lapelį.</w:t>
      </w:r>
    </w:p>
    <w:p w14:paraId="127FAB80" w14:textId="77777777" w:rsidR="00277B34" w:rsidRPr="00233987" w:rsidRDefault="00277B34" w:rsidP="00277B34">
      <w:pPr>
        <w:widowControl w:val="0"/>
        <w:spacing w:after="0" w:line="240" w:lineRule="auto"/>
        <w:rPr>
          <w:rFonts w:ascii="Times New Roman" w:eastAsia="Calibri" w:hAnsi="Times New Roman" w:cs="Times New Roman"/>
          <w:b/>
        </w:rPr>
      </w:pPr>
    </w:p>
    <w:p w14:paraId="46E31249" w14:textId="77777777" w:rsidR="00277B34" w:rsidRPr="00233987" w:rsidRDefault="00277B34" w:rsidP="00277B34">
      <w:pPr>
        <w:widowControl w:val="0"/>
        <w:spacing w:after="0" w:line="240" w:lineRule="auto"/>
        <w:rPr>
          <w:rFonts w:ascii="Times New Roman" w:eastAsia="Calibri" w:hAnsi="Times New Roman" w:cs="Times New Roman"/>
          <w:b/>
        </w:rPr>
      </w:pPr>
      <w:r w:rsidRPr="00233987">
        <w:rPr>
          <w:rFonts w:ascii="Times New Roman" w:eastAsia="Calibri" w:hAnsi="Times New Roman" w:cs="Times New Roman"/>
          <w:b/>
        </w:rPr>
        <w:t xml:space="preserve">Pamiršus pavartoti </w:t>
      </w:r>
      <w:proofErr w:type="spellStart"/>
      <w:r w:rsidRPr="00233987">
        <w:rPr>
          <w:rFonts w:ascii="Times New Roman" w:eastAsia="Calibri" w:hAnsi="Times New Roman" w:cs="Times New Roman"/>
          <w:b/>
        </w:rPr>
        <w:t>Tanyz</w:t>
      </w:r>
      <w:proofErr w:type="spellEnd"/>
    </w:p>
    <w:p w14:paraId="10414A9F"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Užmiršę išgerti šio vaisto, kapsulę galite išgerti tą pačią dieną vėliau. Jeigu tą dieną vaisto neišgėrėte, kitą dieną tiesiog įprastai gerkite kasdienę kapsulę. Negalima vartoti dvigubos dozės norint kompensuoti praleistą dozę.</w:t>
      </w:r>
    </w:p>
    <w:p w14:paraId="33D86FE8" w14:textId="77777777" w:rsidR="00277B34" w:rsidRPr="00233987" w:rsidRDefault="00277B34" w:rsidP="00277B34">
      <w:pPr>
        <w:widowControl w:val="0"/>
        <w:spacing w:after="0" w:line="240" w:lineRule="auto"/>
        <w:rPr>
          <w:rFonts w:ascii="Times New Roman" w:eastAsia="Calibri" w:hAnsi="Times New Roman" w:cs="Times New Roman"/>
        </w:rPr>
      </w:pPr>
    </w:p>
    <w:p w14:paraId="1149EF53"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Jeigu kiltų daugiau klausimų dėl šio vaisto vartojimo, kreipkitės į gydytoją arba vaistininką.</w:t>
      </w:r>
    </w:p>
    <w:p w14:paraId="5C6F0709" w14:textId="77777777" w:rsidR="00277B34" w:rsidRPr="00233987" w:rsidRDefault="00277B34" w:rsidP="00277B34">
      <w:pPr>
        <w:widowControl w:val="0"/>
        <w:spacing w:after="0" w:line="240" w:lineRule="auto"/>
        <w:rPr>
          <w:rFonts w:ascii="Times New Roman" w:eastAsia="Calibri" w:hAnsi="Times New Roman" w:cs="Times New Roman"/>
        </w:rPr>
      </w:pPr>
    </w:p>
    <w:p w14:paraId="2A6DD3D7" w14:textId="77777777" w:rsidR="00277B34" w:rsidRPr="00233987" w:rsidRDefault="00277B34" w:rsidP="00277B34">
      <w:pPr>
        <w:widowControl w:val="0"/>
        <w:spacing w:after="0" w:line="240" w:lineRule="auto"/>
        <w:rPr>
          <w:rFonts w:ascii="Times New Roman" w:eastAsia="Calibri" w:hAnsi="Times New Roman" w:cs="Times New Roman"/>
        </w:rPr>
      </w:pPr>
    </w:p>
    <w:p w14:paraId="5264A457" w14:textId="77777777" w:rsidR="00277B34" w:rsidRPr="00233987" w:rsidRDefault="00277B34" w:rsidP="00277B34">
      <w:pPr>
        <w:widowControl w:val="0"/>
        <w:spacing w:after="0" w:line="240" w:lineRule="auto"/>
        <w:ind w:left="567" w:hanging="567"/>
        <w:outlineLvl w:val="2"/>
        <w:rPr>
          <w:rFonts w:ascii="Times New Roman" w:eastAsia="Calibri" w:hAnsi="Times New Roman" w:cs="Times New Roman"/>
          <w:b/>
        </w:rPr>
      </w:pPr>
      <w:bookmarkStart w:id="30" w:name="_Toc129243142"/>
      <w:bookmarkStart w:id="31" w:name="_Toc129243267"/>
      <w:r w:rsidRPr="00233987">
        <w:rPr>
          <w:rFonts w:ascii="Times New Roman" w:eastAsia="Calibri" w:hAnsi="Times New Roman" w:cs="Times New Roman"/>
          <w:b/>
        </w:rPr>
        <w:t>4.</w:t>
      </w:r>
      <w:r w:rsidRPr="00233987">
        <w:rPr>
          <w:rFonts w:ascii="Times New Roman" w:eastAsia="Calibri" w:hAnsi="Times New Roman" w:cs="Times New Roman"/>
          <w:b/>
        </w:rPr>
        <w:tab/>
        <w:t>Galimas šalutinis poveikis</w:t>
      </w:r>
    </w:p>
    <w:bookmarkEnd w:id="30"/>
    <w:bookmarkEnd w:id="31"/>
    <w:p w14:paraId="7A017126" w14:textId="77777777" w:rsidR="00277B34" w:rsidRPr="00233987" w:rsidRDefault="00277B34" w:rsidP="00277B34">
      <w:pPr>
        <w:widowControl w:val="0"/>
        <w:spacing w:after="0" w:line="240" w:lineRule="auto"/>
        <w:rPr>
          <w:rFonts w:ascii="Times New Roman" w:eastAsia="Calibri" w:hAnsi="Times New Roman" w:cs="Times New Roman"/>
        </w:rPr>
      </w:pPr>
    </w:p>
    <w:p w14:paraId="245EACF4"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Šis vaistas, kaip ir visi kiti, gali sukelti šalutinį poveikį, nors jis pasireiškia ne visiems žmonėms.</w:t>
      </w:r>
    </w:p>
    <w:p w14:paraId="5F1DC0B7" w14:textId="77777777" w:rsidR="00277B34" w:rsidRPr="00233987" w:rsidRDefault="00277B34" w:rsidP="00277B34">
      <w:pPr>
        <w:widowControl w:val="0"/>
        <w:tabs>
          <w:tab w:val="left" w:pos="2280"/>
        </w:tabs>
        <w:spacing w:after="0" w:line="240" w:lineRule="auto"/>
        <w:rPr>
          <w:rFonts w:ascii="Times New Roman" w:eastAsia="Calibri" w:hAnsi="Times New Roman" w:cs="Times New Roman"/>
        </w:rPr>
      </w:pPr>
    </w:p>
    <w:p w14:paraId="13770F8A" w14:textId="74547F36" w:rsidR="00277B34" w:rsidRPr="00233987" w:rsidRDefault="00277B34" w:rsidP="00277B34">
      <w:pPr>
        <w:widowControl w:val="0"/>
        <w:spacing w:after="0" w:line="240" w:lineRule="auto"/>
        <w:rPr>
          <w:rFonts w:ascii="Times New Roman" w:eastAsia="Calibri" w:hAnsi="Times New Roman" w:cs="Times New Roman"/>
          <w:b/>
          <w:color w:val="000000"/>
        </w:rPr>
      </w:pPr>
      <w:r w:rsidRPr="00233987">
        <w:rPr>
          <w:rFonts w:ascii="Times New Roman" w:eastAsia="Calibri" w:hAnsi="Times New Roman" w:cs="Times New Roman"/>
          <w:color w:val="000000"/>
        </w:rPr>
        <w:t xml:space="preserve">Jeigu pasireiškia bet koks iš šių šalutinių poveikių, </w:t>
      </w:r>
      <w:r w:rsidR="006141F6" w:rsidRPr="002418A9">
        <w:rPr>
          <w:rFonts w:ascii="Times New Roman" w:eastAsia="Calibri" w:hAnsi="Times New Roman" w:cs="Times New Roman"/>
          <w:b/>
          <w:color w:val="000000"/>
        </w:rPr>
        <w:t xml:space="preserve">nustokite vartoti </w:t>
      </w:r>
      <w:proofErr w:type="spellStart"/>
      <w:r w:rsidR="006141F6" w:rsidRPr="002418A9">
        <w:rPr>
          <w:rFonts w:ascii="Times New Roman" w:eastAsia="Calibri" w:hAnsi="Times New Roman" w:cs="Times New Roman"/>
          <w:b/>
          <w:color w:val="000000"/>
        </w:rPr>
        <w:t>Tanyz</w:t>
      </w:r>
      <w:proofErr w:type="spellEnd"/>
      <w:r w:rsidR="006141F6" w:rsidRPr="002418A9">
        <w:rPr>
          <w:rFonts w:ascii="Times New Roman" w:eastAsia="Calibri" w:hAnsi="Times New Roman" w:cs="Times New Roman"/>
          <w:b/>
          <w:color w:val="000000"/>
        </w:rPr>
        <w:t xml:space="preserve"> ir</w:t>
      </w:r>
      <w:r w:rsidR="006141F6">
        <w:rPr>
          <w:rFonts w:ascii="Times New Roman" w:eastAsia="Calibri" w:hAnsi="Times New Roman" w:cs="Times New Roman"/>
          <w:color w:val="000000"/>
        </w:rPr>
        <w:t xml:space="preserve"> </w:t>
      </w:r>
      <w:r w:rsidRPr="00233987">
        <w:rPr>
          <w:rFonts w:ascii="Times New Roman" w:eastAsia="Calibri" w:hAnsi="Times New Roman" w:cs="Times New Roman"/>
          <w:b/>
          <w:color w:val="000000"/>
        </w:rPr>
        <w:t>nedelsdami kreipkitės į gydytoją:</w:t>
      </w:r>
    </w:p>
    <w:p w14:paraId="599BD98D" w14:textId="77777777" w:rsidR="00277B34" w:rsidRPr="00233987" w:rsidRDefault="00277B34" w:rsidP="00724385">
      <w:pPr>
        <w:widowControl w:val="0"/>
        <w:numPr>
          <w:ilvl w:val="0"/>
          <w:numId w:val="11"/>
        </w:numPr>
        <w:tabs>
          <w:tab w:val="clear" w:pos="720"/>
          <w:tab w:val="num" w:pos="567"/>
        </w:tabs>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staigus vienos ar visų čia išvardytų kūno dalių patinimas: plaštakų, pėdų, lūpų, liežuvio ar ryklės, dėl ko gali tapti sunku kvėpuoti, ir (arba) niežėjimo ir išbėrimo atsiradimas. Šiuos požymius sukelia alerginė reakcija (</w:t>
      </w:r>
      <w:proofErr w:type="spellStart"/>
      <w:r w:rsidRPr="00233987">
        <w:rPr>
          <w:rFonts w:ascii="Times New Roman" w:eastAsia="Calibri" w:hAnsi="Times New Roman" w:cs="Times New Roman"/>
          <w:color w:val="000000"/>
        </w:rPr>
        <w:t>angioedema</w:t>
      </w:r>
      <w:proofErr w:type="spellEnd"/>
      <w:r w:rsidRPr="00233987">
        <w:rPr>
          <w:rFonts w:ascii="Times New Roman" w:eastAsia="Calibri" w:hAnsi="Times New Roman" w:cs="Times New Roman"/>
          <w:color w:val="000000"/>
        </w:rPr>
        <w:t>);</w:t>
      </w:r>
    </w:p>
    <w:p w14:paraId="4AF5EDCF" w14:textId="77777777" w:rsidR="00277B34" w:rsidRPr="0031606E" w:rsidRDefault="00277B34" w:rsidP="00724385">
      <w:pPr>
        <w:widowControl w:val="0"/>
        <w:numPr>
          <w:ilvl w:val="0"/>
          <w:numId w:val="11"/>
        </w:numPr>
        <w:tabs>
          <w:tab w:val="clear" w:pos="720"/>
          <w:tab w:val="num" w:pos="567"/>
        </w:tabs>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color w:val="000000"/>
        </w:rPr>
        <w:t xml:space="preserve">odos ir (arba) lūpų, akių, burnos, šnervių ar lyties organų gleivinės išbėrimas, uždegimas ir </w:t>
      </w:r>
      <w:r w:rsidRPr="0031606E">
        <w:rPr>
          <w:rFonts w:ascii="Times New Roman" w:eastAsia="Calibri" w:hAnsi="Times New Roman" w:cs="Times New Roman"/>
          <w:color w:val="000000"/>
        </w:rPr>
        <w:t>pūslių susidarymas (</w:t>
      </w:r>
      <w:proofErr w:type="spellStart"/>
      <w:r w:rsidRPr="0031606E">
        <w:rPr>
          <w:rFonts w:ascii="Times New Roman" w:eastAsia="Calibri" w:hAnsi="Times New Roman" w:cs="Times New Roman"/>
          <w:color w:val="000000"/>
        </w:rPr>
        <w:t>Stivenso</w:t>
      </w:r>
      <w:proofErr w:type="spellEnd"/>
      <w:r w:rsidRPr="0031606E">
        <w:rPr>
          <w:rFonts w:ascii="Times New Roman" w:eastAsia="Calibri" w:hAnsi="Times New Roman" w:cs="Times New Roman"/>
          <w:color w:val="000000"/>
        </w:rPr>
        <w:t xml:space="preserve"> ir Džonsono – </w:t>
      </w:r>
      <w:proofErr w:type="spellStart"/>
      <w:r w:rsidRPr="0031606E">
        <w:rPr>
          <w:rFonts w:ascii="Times New Roman" w:eastAsia="Calibri" w:hAnsi="Times New Roman" w:cs="Times New Roman"/>
          <w:i/>
          <w:color w:val="000000"/>
        </w:rPr>
        <w:t>Stevens-Johnson</w:t>
      </w:r>
      <w:proofErr w:type="spellEnd"/>
      <w:r w:rsidRPr="0031606E">
        <w:rPr>
          <w:rFonts w:ascii="Times New Roman" w:eastAsia="Calibri" w:hAnsi="Times New Roman" w:cs="Times New Roman"/>
          <w:i/>
          <w:color w:val="000000"/>
        </w:rPr>
        <w:t xml:space="preserve"> </w:t>
      </w:r>
      <w:r w:rsidRPr="0031606E">
        <w:rPr>
          <w:rFonts w:ascii="Times New Roman" w:eastAsia="Calibri" w:hAnsi="Times New Roman" w:cs="Times New Roman"/>
          <w:color w:val="000000"/>
        </w:rPr>
        <w:t>–</w:t>
      </w:r>
      <w:r w:rsidRPr="0031606E">
        <w:rPr>
          <w:rFonts w:ascii="Times New Roman" w:eastAsia="Calibri" w:hAnsi="Times New Roman" w:cs="Times New Roman"/>
          <w:i/>
          <w:color w:val="000000"/>
        </w:rPr>
        <w:t xml:space="preserve"> </w:t>
      </w:r>
      <w:r w:rsidRPr="0031606E">
        <w:rPr>
          <w:rFonts w:ascii="Times New Roman" w:eastAsia="Calibri" w:hAnsi="Times New Roman" w:cs="Times New Roman"/>
          <w:color w:val="000000"/>
        </w:rPr>
        <w:t>sindromas);</w:t>
      </w:r>
    </w:p>
    <w:p w14:paraId="57B0F424" w14:textId="77777777" w:rsidR="00277B34" w:rsidRPr="0031606E" w:rsidRDefault="00277B34" w:rsidP="00724385">
      <w:pPr>
        <w:widowControl w:val="0"/>
        <w:numPr>
          <w:ilvl w:val="0"/>
          <w:numId w:val="11"/>
        </w:numPr>
        <w:tabs>
          <w:tab w:val="clear" w:pos="720"/>
          <w:tab w:val="num" w:pos="567"/>
        </w:tabs>
        <w:spacing w:after="0" w:line="240" w:lineRule="auto"/>
        <w:ind w:left="567" w:hanging="567"/>
        <w:rPr>
          <w:rFonts w:ascii="Times New Roman" w:eastAsia="Calibri" w:hAnsi="Times New Roman" w:cs="Times New Roman"/>
          <w:color w:val="000000"/>
        </w:rPr>
      </w:pPr>
      <w:r w:rsidRPr="0031606E">
        <w:rPr>
          <w:rFonts w:ascii="Times New Roman" w:eastAsia="Calibri" w:hAnsi="Times New Roman" w:cs="Times New Roman"/>
          <w:color w:val="000000"/>
        </w:rPr>
        <w:t>sunkus odos uždegimas ir pūslių susidarymas, vadinamas daugiaforme raudone.</w:t>
      </w:r>
    </w:p>
    <w:p w14:paraId="3A92F008" w14:textId="77777777" w:rsidR="00277B34" w:rsidRPr="0031606E" w:rsidRDefault="00277B34" w:rsidP="00277B34">
      <w:pPr>
        <w:widowControl w:val="0"/>
        <w:tabs>
          <w:tab w:val="left" w:pos="2280"/>
        </w:tabs>
        <w:spacing w:after="0" w:line="240" w:lineRule="auto"/>
        <w:rPr>
          <w:rFonts w:ascii="Times New Roman" w:eastAsia="Calibri" w:hAnsi="Times New Roman" w:cs="Times New Roman"/>
        </w:rPr>
      </w:pPr>
    </w:p>
    <w:p w14:paraId="320F2C69" w14:textId="77777777" w:rsidR="00277B34" w:rsidRPr="0031606E" w:rsidRDefault="00277B34" w:rsidP="00277B34">
      <w:pPr>
        <w:widowControl w:val="0"/>
        <w:spacing w:after="0" w:line="240" w:lineRule="auto"/>
        <w:ind w:left="540" w:hanging="540"/>
        <w:rPr>
          <w:rFonts w:ascii="Times New Roman" w:eastAsia="Times New Roman" w:hAnsi="Times New Roman" w:cs="Times New Roman"/>
          <w:color w:val="000000"/>
          <w:sz w:val="24"/>
          <w:szCs w:val="20"/>
          <w:lang w:val="sl-SI" w:eastAsia="sl-SI"/>
        </w:rPr>
      </w:pPr>
      <w:bookmarkStart w:id="32" w:name="sectionT11"/>
      <w:bookmarkEnd w:id="32"/>
      <w:r w:rsidRPr="0031606E">
        <w:rPr>
          <w:rFonts w:ascii="Times New Roman" w:eastAsia="Calibri" w:hAnsi="Times New Roman" w:cs="Times New Roman"/>
          <w:b/>
          <w:color w:val="000000"/>
        </w:rPr>
        <w:t>Dažnas šalutinis poveikis (gali pasireikšti iki 1 žmogaus iš 10):</w:t>
      </w:r>
    </w:p>
    <w:p w14:paraId="0B279941" w14:textId="6FD32C91" w:rsidR="00277B34" w:rsidRPr="0031606E" w:rsidRDefault="00DB31D4" w:rsidP="00724385">
      <w:pPr>
        <w:widowControl w:val="0"/>
        <w:numPr>
          <w:ilvl w:val="0"/>
          <w:numId w:val="14"/>
        </w:numPr>
        <w:tabs>
          <w:tab w:val="clear" w:pos="708"/>
          <w:tab w:val="num" w:pos="567"/>
        </w:tabs>
        <w:spacing w:after="0" w:line="240" w:lineRule="auto"/>
        <w:ind w:left="567" w:hanging="567"/>
        <w:rPr>
          <w:rFonts w:ascii="Times New Roman" w:eastAsia="Calibri" w:hAnsi="Times New Roman" w:cs="Times New Roman"/>
          <w:color w:val="000000"/>
        </w:rPr>
      </w:pPr>
      <w:r w:rsidRPr="0031606E">
        <w:rPr>
          <w:rFonts w:ascii="Times New Roman" w:eastAsia="Calibri" w:hAnsi="Times New Roman" w:cs="Times New Roman"/>
          <w:color w:val="000000"/>
        </w:rPr>
        <w:t>svaigulys</w:t>
      </w:r>
      <w:r w:rsidR="00277B34" w:rsidRPr="0031606E">
        <w:rPr>
          <w:rFonts w:ascii="Times New Roman" w:eastAsia="Calibri" w:hAnsi="Times New Roman" w:cs="Times New Roman"/>
          <w:color w:val="000000"/>
        </w:rPr>
        <w:t>,</w:t>
      </w:r>
      <w:r w:rsidR="00277B34" w:rsidRPr="0031606E">
        <w:rPr>
          <w:rFonts w:ascii="Times New Roman" w:eastAsia="Times New Roman" w:hAnsi="Times New Roman" w:cs="Times New Roman"/>
        </w:rPr>
        <w:t xml:space="preserve"> ypač stojantis arba sėdantis</w:t>
      </w:r>
      <w:r w:rsidR="00277B34" w:rsidRPr="0031606E">
        <w:rPr>
          <w:rFonts w:ascii="Times New Roman" w:eastAsia="Calibri" w:hAnsi="Times New Roman" w:cs="Times New Roman"/>
          <w:color w:val="000000"/>
        </w:rPr>
        <w:t>;</w:t>
      </w:r>
    </w:p>
    <w:p w14:paraId="092F15AE" w14:textId="22451A71" w:rsidR="00277B34" w:rsidRPr="00724385" w:rsidRDefault="00277B34" w:rsidP="00724385">
      <w:pPr>
        <w:pStyle w:val="Sraopastraipa"/>
        <w:numPr>
          <w:ilvl w:val="0"/>
          <w:numId w:val="14"/>
        </w:numPr>
        <w:tabs>
          <w:tab w:val="clear" w:pos="708"/>
          <w:tab w:val="num" w:pos="567"/>
        </w:tabs>
        <w:ind w:left="567" w:hanging="567"/>
        <w:rPr>
          <w:rFonts w:ascii="Times New Roman" w:eastAsia="Calibri" w:hAnsi="Times New Roman" w:cs="Times New Roman"/>
          <w:color w:val="000000"/>
        </w:rPr>
      </w:pPr>
      <w:r w:rsidRPr="0031606E">
        <w:rPr>
          <w:rFonts w:ascii="Times New Roman" w:eastAsia="Times New Roman" w:hAnsi="Times New Roman" w:cs="Times New Roman"/>
        </w:rPr>
        <w:t xml:space="preserve">nenormali ejakuliacija </w:t>
      </w:r>
      <w:r w:rsidRPr="0031606E">
        <w:rPr>
          <w:rFonts w:ascii="Times New Roman" w:eastAsia="Calibri" w:hAnsi="Times New Roman" w:cs="Times New Roman"/>
          <w:color w:val="000000"/>
        </w:rPr>
        <w:t xml:space="preserve">(ejakuliacijos sutrikimas), įskaitant </w:t>
      </w:r>
      <w:proofErr w:type="spellStart"/>
      <w:r w:rsidRPr="0031606E">
        <w:rPr>
          <w:rFonts w:ascii="Times New Roman" w:eastAsia="Calibri" w:hAnsi="Times New Roman" w:cs="Times New Roman"/>
          <w:color w:val="000000"/>
        </w:rPr>
        <w:t>retrogradinę</w:t>
      </w:r>
      <w:proofErr w:type="spellEnd"/>
      <w:r w:rsidRPr="0031606E">
        <w:rPr>
          <w:rFonts w:ascii="Times New Roman" w:eastAsia="Calibri" w:hAnsi="Times New Roman" w:cs="Times New Roman"/>
          <w:color w:val="000000"/>
        </w:rPr>
        <w:t xml:space="preserve"> ejakuliaciją (sėkla neišsiskiria iš</w:t>
      </w:r>
      <w:r w:rsidRPr="00233987">
        <w:rPr>
          <w:rFonts w:ascii="Times New Roman" w:eastAsia="Calibri" w:hAnsi="Times New Roman" w:cs="Times New Roman"/>
          <w:color w:val="000000"/>
        </w:rPr>
        <w:t xml:space="preserve"> kūno per šlaplę, tačiau nuteka į šlapimo pūslę) ar neįvykstančią ejakuliaciją(ejakuliacijos apimtis yra sumažėjusi arba jos nėra). Šis reiškinys yra nekenksmingas.</w:t>
      </w:r>
    </w:p>
    <w:p w14:paraId="6E5F5720" w14:textId="77777777" w:rsidR="00277B34" w:rsidRPr="00233987" w:rsidRDefault="00277B34" w:rsidP="00277B34">
      <w:pPr>
        <w:widowControl w:val="0"/>
        <w:spacing w:after="0" w:line="240" w:lineRule="auto"/>
        <w:rPr>
          <w:rFonts w:ascii="Times New Roman" w:eastAsia="Calibri" w:hAnsi="Times New Roman" w:cs="Times New Roman"/>
          <w:color w:val="000000"/>
        </w:rPr>
      </w:pPr>
    </w:p>
    <w:p w14:paraId="5A9E5930" w14:textId="77777777" w:rsidR="00277B34" w:rsidRPr="00233987" w:rsidRDefault="00277B34" w:rsidP="00277B34">
      <w:pPr>
        <w:widowControl w:val="0"/>
        <w:spacing w:after="0" w:line="240" w:lineRule="auto"/>
        <w:rPr>
          <w:rFonts w:ascii="Times New Roman" w:eastAsia="Calibri" w:hAnsi="Times New Roman" w:cs="Times New Roman"/>
          <w:color w:val="000000"/>
        </w:rPr>
      </w:pPr>
      <w:r w:rsidRPr="00233987">
        <w:rPr>
          <w:rFonts w:ascii="Times New Roman" w:eastAsia="Calibri" w:hAnsi="Times New Roman" w:cs="Times New Roman"/>
          <w:b/>
          <w:color w:val="000000"/>
        </w:rPr>
        <w:t>Nedažnas šalutinis poveikis (gali pasireikšti iki 1 žmogaus iš 100):</w:t>
      </w:r>
    </w:p>
    <w:p w14:paraId="07D07C4E" w14:textId="77777777" w:rsidR="00277B34" w:rsidRPr="00233987" w:rsidRDefault="00277B34" w:rsidP="00724385">
      <w:pPr>
        <w:widowControl w:val="0"/>
        <w:numPr>
          <w:ilvl w:val="0"/>
          <w:numId w:val="29"/>
        </w:numPr>
        <w:tabs>
          <w:tab w:val="clear" w:pos="708"/>
          <w:tab w:val="num" w:pos="567"/>
        </w:tabs>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galvos skausmas;</w:t>
      </w:r>
    </w:p>
    <w:p w14:paraId="643D6518" w14:textId="77777777" w:rsidR="00277B34" w:rsidRPr="00233987" w:rsidRDefault="00277B34" w:rsidP="00724385">
      <w:pPr>
        <w:widowControl w:val="0"/>
        <w:numPr>
          <w:ilvl w:val="0"/>
          <w:numId w:val="29"/>
        </w:numPr>
        <w:tabs>
          <w:tab w:val="clear" w:pos="708"/>
          <w:tab w:val="num" w:pos="567"/>
        </w:tabs>
        <w:spacing w:after="0" w:line="240" w:lineRule="auto"/>
        <w:ind w:left="567" w:hanging="567"/>
        <w:rPr>
          <w:rFonts w:ascii="Times New Roman" w:eastAsia="Calibri" w:hAnsi="Times New Roman" w:cs="Times New Roman"/>
          <w:color w:val="000000"/>
        </w:rPr>
      </w:pPr>
      <w:proofErr w:type="spellStart"/>
      <w:r w:rsidRPr="00233987">
        <w:rPr>
          <w:rFonts w:ascii="Times New Roman" w:eastAsia="Calibri" w:hAnsi="Times New Roman" w:cs="Times New Roman"/>
          <w:color w:val="000000"/>
        </w:rPr>
        <w:t>palpitacija</w:t>
      </w:r>
      <w:proofErr w:type="spellEnd"/>
      <w:r w:rsidRPr="00233987">
        <w:rPr>
          <w:rFonts w:ascii="Times New Roman" w:eastAsia="Calibri" w:hAnsi="Times New Roman" w:cs="Times New Roman"/>
          <w:color w:val="000000"/>
        </w:rPr>
        <w:t xml:space="preserve"> (dažnas ar nereguliarus širdies plakimas);</w:t>
      </w:r>
    </w:p>
    <w:p w14:paraId="225C42BB" w14:textId="77777777" w:rsidR="00277B34" w:rsidRPr="00233987" w:rsidRDefault="00277B34" w:rsidP="00724385">
      <w:pPr>
        <w:widowControl w:val="0"/>
        <w:numPr>
          <w:ilvl w:val="0"/>
          <w:numId w:val="29"/>
        </w:numPr>
        <w:tabs>
          <w:tab w:val="clear" w:pos="708"/>
          <w:tab w:val="num" w:pos="567"/>
        </w:tabs>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sumažėjęs kraujo spaudimas, t. y. greitai stojantis iš sėdimos ar gulimos padėties kartais gali pradėti svaigti galva;</w:t>
      </w:r>
    </w:p>
    <w:p w14:paraId="4878C0D2" w14:textId="77777777" w:rsidR="00277B34" w:rsidRPr="00233987" w:rsidRDefault="00277B34" w:rsidP="00724385">
      <w:pPr>
        <w:widowControl w:val="0"/>
        <w:numPr>
          <w:ilvl w:val="0"/>
          <w:numId w:val="29"/>
        </w:numPr>
        <w:tabs>
          <w:tab w:val="clear" w:pos="708"/>
          <w:tab w:val="num" w:pos="567"/>
        </w:tabs>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sloga ar užsikimšusi nosis (rinitas);</w:t>
      </w:r>
    </w:p>
    <w:p w14:paraId="5B8A1DAA" w14:textId="77777777" w:rsidR="00277B34" w:rsidRPr="00233987" w:rsidRDefault="00277B34" w:rsidP="00724385">
      <w:pPr>
        <w:widowControl w:val="0"/>
        <w:numPr>
          <w:ilvl w:val="0"/>
          <w:numId w:val="29"/>
        </w:numPr>
        <w:tabs>
          <w:tab w:val="clear" w:pos="708"/>
          <w:tab w:val="num" w:pos="567"/>
        </w:tabs>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virškinimo trakto simptomai, tokie kaip pykinimas (šleikštulys) ir vėmimas, viduriavimas, vidurių užkietėjimas;</w:t>
      </w:r>
    </w:p>
    <w:p w14:paraId="5CA0F9BE" w14:textId="77777777" w:rsidR="00277B34" w:rsidRPr="00233987" w:rsidRDefault="00277B34" w:rsidP="00724385">
      <w:pPr>
        <w:widowControl w:val="0"/>
        <w:numPr>
          <w:ilvl w:val="0"/>
          <w:numId w:val="29"/>
        </w:numPr>
        <w:tabs>
          <w:tab w:val="clear" w:pos="708"/>
          <w:tab w:val="num" w:pos="567"/>
        </w:tabs>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silpnumas (</w:t>
      </w:r>
      <w:proofErr w:type="spellStart"/>
      <w:r w:rsidRPr="00233987">
        <w:rPr>
          <w:rFonts w:ascii="Times New Roman" w:eastAsia="Calibri" w:hAnsi="Times New Roman" w:cs="Times New Roman"/>
          <w:color w:val="000000"/>
        </w:rPr>
        <w:t>astenija</w:t>
      </w:r>
      <w:proofErr w:type="spellEnd"/>
      <w:r w:rsidRPr="00233987">
        <w:rPr>
          <w:rFonts w:ascii="Times New Roman" w:eastAsia="Calibri" w:hAnsi="Times New Roman" w:cs="Times New Roman"/>
          <w:color w:val="000000"/>
        </w:rPr>
        <w:t>);</w:t>
      </w:r>
    </w:p>
    <w:p w14:paraId="2699D8F3" w14:textId="77777777" w:rsidR="00277B34" w:rsidRPr="00233987" w:rsidRDefault="00277B34" w:rsidP="00724385">
      <w:pPr>
        <w:widowControl w:val="0"/>
        <w:numPr>
          <w:ilvl w:val="0"/>
          <w:numId w:val="29"/>
        </w:numPr>
        <w:tabs>
          <w:tab w:val="clear" w:pos="708"/>
          <w:tab w:val="num" w:pos="567"/>
        </w:tabs>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išbėrimas, niežėjimas ir dilgėlinės pobūdžio išbėrimas (pūkšlės).</w:t>
      </w:r>
    </w:p>
    <w:p w14:paraId="77249D78" w14:textId="77777777" w:rsidR="00277B34" w:rsidRPr="00233987" w:rsidRDefault="00277B34" w:rsidP="00277B34">
      <w:pPr>
        <w:widowControl w:val="0"/>
        <w:spacing w:after="0" w:line="240" w:lineRule="auto"/>
        <w:ind w:left="540" w:hanging="540"/>
        <w:rPr>
          <w:rFonts w:ascii="Times New Roman" w:eastAsia="Calibri" w:hAnsi="Times New Roman" w:cs="Times New Roman"/>
          <w:b/>
          <w:color w:val="000000"/>
        </w:rPr>
      </w:pPr>
    </w:p>
    <w:p w14:paraId="52B9F177" w14:textId="77777777" w:rsidR="00277B34" w:rsidRPr="00233987" w:rsidRDefault="00277B34" w:rsidP="00277B34">
      <w:pPr>
        <w:widowControl w:val="0"/>
        <w:spacing w:after="0" w:line="240" w:lineRule="auto"/>
        <w:rPr>
          <w:rFonts w:ascii="Times New Roman" w:eastAsia="Calibri" w:hAnsi="Times New Roman" w:cs="Times New Roman"/>
          <w:color w:val="000000"/>
        </w:rPr>
      </w:pPr>
      <w:r w:rsidRPr="00233987">
        <w:rPr>
          <w:rFonts w:ascii="Times New Roman" w:eastAsia="Calibri" w:hAnsi="Times New Roman" w:cs="Times New Roman"/>
          <w:b/>
          <w:color w:val="000000"/>
        </w:rPr>
        <w:t>Retas šalutinis poveikis (gali pasireikšti iki 1 žmogaus iš 1000):</w:t>
      </w:r>
    </w:p>
    <w:p w14:paraId="42713939" w14:textId="77777777" w:rsidR="00277B34" w:rsidRPr="00233987" w:rsidRDefault="00277B34" w:rsidP="00724385">
      <w:pPr>
        <w:widowControl w:val="0"/>
        <w:numPr>
          <w:ilvl w:val="0"/>
          <w:numId w:val="30"/>
        </w:numPr>
        <w:tabs>
          <w:tab w:val="clear" w:pos="708"/>
          <w:tab w:val="num" w:pos="567"/>
        </w:tabs>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alpulys;</w:t>
      </w:r>
    </w:p>
    <w:p w14:paraId="0CAD1521" w14:textId="77777777" w:rsidR="00277B34" w:rsidRPr="00233987" w:rsidRDefault="00277B34" w:rsidP="00724385">
      <w:pPr>
        <w:widowControl w:val="0"/>
        <w:numPr>
          <w:ilvl w:val="0"/>
          <w:numId w:val="30"/>
        </w:numPr>
        <w:tabs>
          <w:tab w:val="clear" w:pos="708"/>
          <w:tab w:val="num" w:pos="567"/>
        </w:tabs>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staigus vietinis minkštųjų organizmo audinių (pvz., ryklės ar liežuvio) patinimas, sunkumas kvėpuoti ir (arba) niežėjimas ir išbėrimas, dažnai pasireiškiantys kaip alerginė reakcija (</w:t>
      </w:r>
      <w:proofErr w:type="spellStart"/>
      <w:r w:rsidRPr="00233987">
        <w:rPr>
          <w:rFonts w:ascii="Times New Roman" w:eastAsia="Calibri" w:hAnsi="Times New Roman" w:cs="Times New Roman"/>
          <w:color w:val="000000"/>
        </w:rPr>
        <w:t>angioedema</w:t>
      </w:r>
      <w:proofErr w:type="spellEnd"/>
      <w:r w:rsidRPr="00233987">
        <w:rPr>
          <w:rFonts w:ascii="Times New Roman" w:eastAsia="Calibri" w:hAnsi="Times New Roman" w:cs="Times New Roman"/>
          <w:color w:val="000000"/>
        </w:rPr>
        <w:t>).</w:t>
      </w:r>
    </w:p>
    <w:p w14:paraId="67104929" w14:textId="77777777" w:rsidR="00277B34" w:rsidRPr="00233987" w:rsidRDefault="00277B34" w:rsidP="00277B34">
      <w:pPr>
        <w:widowControl w:val="0"/>
        <w:spacing w:after="0" w:line="240" w:lineRule="auto"/>
        <w:rPr>
          <w:rFonts w:ascii="Times New Roman" w:eastAsia="Calibri" w:hAnsi="Times New Roman" w:cs="Times New Roman"/>
          <w:color w:val="000000"/>
        </w:rPr>
      </w:pPr>
    </w:p>
    <w:p w14:paraId="76D3903E" w14:textId="77777777" w:rsidR="00277B34" w:rsidRPr="00233987" w:rsidRDefault="00277B34" w:rsidP="00277B34">
      <w:pPr>
        <w:widowControl w:val="0"/>
        <w:spacing w:after="0" w:line="240" w:lineRule="auto"/>
        <w:rPr>
          <w:rFonts w:ascii="Times New Roman" w:eastAsia="Calibri" w:hAnsi="Times New Roman" w:cs="Times New Roman"/>
          <w:color w:val="000000"/>
        </w:rPr>
      </w:pPr>
      <w:r w:rsidRPr="00233987">
        <w:rPr>
          <w:rFonts w:ascii="Times New Roman" w:eastAsia="Calibri" w:hAnsi="Times New Roman" w:cs="Times New Roman"/>
          <w:b/>
          <w:color w:val="000000"/>
        </w:rPr>
        <w:t>Labai retas šalutinis poveikis (gali pasireikšti iki 1 žmogaus iš 10 000):</w:t>
      </w:r>
    </w:p>
    <w:p w14:paraId="2D519F5F" w14:textId="77777777" w:rsidR="00277B34" w:rsidRPr="00233987" w:rsidRDefault="00277B34" w:rsidP="00724385">
      <w:pPr>
        <w:widowControl w:val="0"/>
        <w:numPr>
          <w:ilvl w:val="0"/>
          <w:numId w:val="17"/>
        </w:numPr>
        <w:spacing w:after="0" w:line="240" w:lineRule="auto"/>
        <w:ind w:left="567" w:hanging="567"/>
        <w:rPr>
          <w:rFonts w:ascii="Times New Roman" w:eastAsia="Calibri" w:hAnsi="Times New Roman" w:cs="Times New Roman"/>
          <w:color w:val="000000"/>
        </w:rPr>
      </w:pPr>
      <w:proofErr w:type="spellStart"/>
      <w:r w:rsidRPr="00233987">
        <w:rPr>
          <w:rFonts w:ascii="Times New Roman" w:eastAsia="Calibri" w:hAnsi="Times New Roman" w:cs="Times New Roman"/>
          <w:color w:val="000000"/>
        </w:rPr>
        <w:t>priapizmas</w:t>
      </w:r>
      <w:proofErr w:type="spellEnd"/>
      <w:r w:rsidRPr="00233987">
        <w:rPr>
          <w:rFonts w:ascii="Times New Roman" w:eastAsia="Calibri" w:hAnsi="Times New Roman" w:cs="Times New Roman"/>
          <w:color w:val="000000"/>
        </w:rPr>
        <w:t xml:space="preserve"> (skausminga, ilgai trunkanti nepageidaujama erekcija, kuriai būtinas neatidėliotinas gydymas);</w:t>
      </w:r>
    </w:p>
    <w:p w14:paraId="2F5BDB4D" w14:textId="77777777" w:rsidR="00277B34" w:rsidRPr="00233987" w:rsidRDefault="00277B34" w:rsidP="00724385">
      <w:pPr>
        <w:widowControl w:val="0"/>
        <w:numPr>
          <w:ilvl w:val="0"/>
          <w:numId w:val="17"/>
        </w:numPr>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odos ir (arba) lūpų, akių, burnos, šnervių ar lyties organų gleivinės išbėrimas, uždegimas ir pūslių susidarymas (</w:t>
      </w:r>
      <w:proofErr w:type="spellStart"/>
      <w:r w:rsidRPr="00233987">
        <w:rPr>
          <w:rFonts w:ascii="Times New Roman" w:eastAsia="Calibri" w:hAnsi="Times New Roman" w:cs="Times New Roman"/>
          <w:color w:val="000000"/>
        </w:rPr>
        <w:t>Stivenso</w:t>
      </w:r>
      <w:proofErr w:type="spellEnd"/>
      <w:r w:rsidRPr="00233987">
        <w:rPr>
          <w:rFonts w:ascii="Times New Roman" w:eastAsia="Calibri" w:hAnsi="Times New Roman" w:cs="Times New Roman"/>
          <w:color w:val="000000"/>
        </w:rPr>
        <w:t xml:space="preserve"> ir Džonsono – </w:t>
      </w:r>
      <w:proofErr w:type="spellStart"/>
      <w:r w:rsidRPr="00233987">
        <w:rPr>
          <w:rFonts w:ascii="Times New Roman" w:eastAsia="Calibri" w:hAnsi="Times New Roman" w:cs="Times New Roman"/>
          <w:i/>
          <w:color w:val="000000"/>
        </w:rPr>
        <w:t>Stevens-Johnson</w:t>
      </w:r>
      <w:proofErr w:type="spellEnd"/>
      <w:r w:rsidRPr="00233987">
        <w:rPr>
          <w:rFonts w:ascii="Times New Roman" w:eastAsia="Calibri" w:hAnsi="Times New Roman" w:cs="Times New Roman"/>
          <w:i/>
          <w:color w:val="000000"/>
        </w:rPr>
        <w:t xml:space="preserve"> </w:t>
      </w:r>
      <w:r w:rsidRPr="00233987">
        <w:rPr>
          <w:rFonts w:ascii="Times New Roman" w:eastAsia="Calibri" w:hAnsi="Times New Roman" w:cs="Times New Roman"/>
          <w:color w:val="000000"/>
        </w:rPr>
        <w:t>–</w:t>
      </w:r>
      <w:r w:rsidRPr="00233987">
        <w:rPr>
          <w:rFonts w:ascii="Times New Roman" w:eastAsia="Calibri" w:hAnsi="Times New Roman" w:cs="Times New Roman"/>
          <w:i/>
          <w:color w:val="000000"/>
        </w:rPr>
        <w:t xml:space="preserve"> </w:t>
      </w:r>
      <w:r w:rsidRPr="00233987">
        <w:rPr>
          <w:rFonts w:ascii="Times New Roman" w:eastAsia="Calibri" w:hAnsi="Times New Roman" w:cs="Times New Roman"/>
          <w:color w:val="000000"/>
        </w:rPr>
        <w:t>sindromas).</w:t>
      </w:r>
    </w:p>
    <w:p w14:paraId="71F8E001" w14:textId="77777777" w:rsidR="00277B34" w:rsidRPr="00233987" w:rsidRDefault="00277B34" w:rsidP="00277B34">
      <w:pPr>
        <w:widowControl w:val="0"/>
        <w:spacing w:after="0" w:line="240" w:lineRule="auto"/>
        <w:rPr>
          <w:rFonts w:ascii="Times New Roman" w:eastAsia="Calibri" w:hAnsi="Times New Roman" w:cs="Times New Roman"/>
          <w:color w:val="000000"/>
        </w:rPr>
      </w:pPr>
    </w:p>
    <w:p w14:paraId="73B667B1" w14:textId="77777777" w:rsidR="00277B34" w:rsidRPr="00233987" w:rsidRDefault="00277B34" w:rsidP="00277B34">
      <w:pPr>
        <w:widowControl w:val="0"/>
        <w:spacing w:after="0" w:line="240" w:lineRule="auto"/>
        <w:rPr>
          <w:rFonts w:ascii="Times New Roman" w:eastAsia="Calibri" w:hAnsi="Times New Roman" w:cs="Times New Roman"/>
          <w:b/>
          <w:color w:val="000000"/>
        </w:rPr>
      </w:pPr>
      <w:r w:rsidRPr="00233987">
        <w:rPr>
          <w:rFonts w:ascii="Times New Roman" w:eastAsia="Calibri" w:hAnsi="Times New Roman" w:cs="Times New Roman"/>
          <w:b/>
          <w:color w:val="000000"/>
        </w:rPr>
        <w:t xml:space="preserve">Dažnis nežinomas </w:t>
      </w:r>
      <w:r w:rsidRPr="00233987">
        <w:rPr>
          <w:rFonts w:ascii="Times New Roman" w:eastAsia="Calibri" w:hAnsi="Times New Roman" w:cs="Times New Roman"/>
          <w:b/>
        </w:rPr>
        <w:t>(negali būti apskaičiuotas pagal turimus duomenis)</w:t>
      </w:r>
      <w:r w:rsidRPr="00233987">
        <w:rPr>
          <w:rFonts w:ascii="Times New Roman" w:eastAsia="Calibri" w:hAnsi="Times New Roman" w:cs="Times New Roman"/>
          <w:b/>
          <w:color w:val="000000"/>
        </w:rPr>
        <w:t>:</w:t>
      </w:r>
    </w:p>
    <w:p w14:paraId="37B4EFB5" w14:textId="77777777" w:rsidR="00277B34" w:rsidRPr="00233987" w:rsidRDefault="00277B34" w:rsidP="00724385">
      <w:pPr>
        <w:widowControl w:val="0"/>
        <w:numPr>
          <w:ilvl w:val="0"/>
          <w:numId w:val="17"/>
        </w:numPr>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mieguistumas, burnos džiūvimas ar patinimas;</w:t>
      </w:r>
    </w:p>
    <w:p w14:paraId="335CB6B7" w14:textId="77777777" w:rsidR="00277B34" w:rsidRPr="00233987" w:rsidRDefault="00277B34" w:rsidP="00724385">
      <w:pPr>
        <w:widowControl w:val="0"/>
        <w:numPr>
          <w:ilvl w:val="0"/>
          <w:numId w:val="17"/>
        </w:numPr>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neryškus matymas, regėjimo sutrikimas;</w:t>
      </w:r>
    </w:p>
    <w:p w14:paraId="06DA5AA8" w14:textId="77777777" w:rsidR="00277B34" w:rsidRPr="00233987" w:rsidRDefault="00277B34" w:rsidP="00724385">
      <w:pPr>
        <w:widowControl w:val="0"/>
        <w:numPr>
          <w:ilvl w:val="0"/>
          <w:numId w:val="17"/>
        </w:numPr>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kraujavimas iš nosies;</w:t>
      </w:r>
    </w:p>
    <w:p w14:paraId="01D4A026" w14:textId="77777777" w:rsidR="00277B34" w:rsidRPr="00233987" w:rsidRDefault="00277B34" w:rsidP="00724385">
      <w:pPr>
        <w:widowControl w:val="0"/>
        <w:numPr>
          <w:ilvl w:val="0"/>
          <w:numId w:val="17"/>
        </w:numPr>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 xml:space="preserve">sunkios išbėrimo formos (daugiaformė raudonė, </w:t>
      </w:r>
      <w:proofErr w:type="spellStart"/>
      <w:r w:rsidRPr="00233987">
        <w:rPr>
          <w:rFonts w:ascii="Times New Roman" w:eastAsia="Calibri" w:hAnsi="Times New Roman" w:cs="Times New Roman"/>
          <w:color w:val="000000"/>
        </w:rPr>
        <w:t>eksfoliacinis</w:t>
      </w:r>
      <w:proofErr w:type="spellEnd"/>
      <w:r w:rsidRPr="00233987">
        <w:rPr>
          <w:rFonts w:ascii="Times New Roman" w:eastAsia="Calibri" w:hAnsi="Times New Roman" w:cs="Times New Roman"/>
          <w:color w:val="000000"/>
        </w:rPr>
        <w:t xml:space="preserve"> dermatitas);</w:t>
      </w:r>
    </w:p>
    <w:p w14:paraId="55107F5C" w14:textId="77777777" w:rsidR="00277B34" w:rsidRPr="00233987" w:rsidRDefault="00277B34" w:rsidP="00724385">
      <w:pPr>
        <w:widowControl w:val="0"/>
        <w:numPr>
          <w:ilvl w:val="0"/>
          <w:numId w:val="17"/>
        </w:numPr>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 xml:space="preserve">nereguliarus širdies plakimas, nenormalus širdies ritmas (prieširdžių virpėjimas, aritmija, </w:t>
      </w:r>
      <w:proofErr w:type="spellStart"/>
      <w:r w:rsidRPr="00233987">
        <w:rPr>
          <w:rFonts w:ascii="Times New Roman" w:eastAsia="Calibri" w:hAnsi="Times New Roman" w:cs="Times New Roman"/>
          <w:color w:val="000000"/>
        </w:rPr>
        <w:t>tachikardija</w:t>
      </w:r>
      <w:proofErr w:type="spellEnd"/>
      <w:r w:rsidRPr="00233987">
        <w:rPr>
          <w:rFonts w:ascii="Times New Roman" w:eastAsia="Calibri" w:hAnsi="Times New Roman" w:cs="Times New Roman"/>
          <w:color w:val="000000"/>
        </w:rPr>
        <w:t>), sunkumas kvėpuoti (dusulys).</w:t>
      </w:r>
    </w:p>
    <w:p w14:paraId="74F2D70B" w14:textId="77777777" w:rsidR="00277B34" w:rsidRPr="00233987" w:rsidRDefault="00277B34" w:rsidP="00277B34">
      <w:pPr>
        <w:widowControl w:val="0"/>
        <w:spacing w:after="0" w:line="240" w:lineRule="auto"/>
        <w:rPr>
          <w:rFonts w:ascii="Times New Roman" w:eastAsia="Calibri" w:hAnsi="Times New Roman" w:cs="Times New Roman"/>
          <w:color w:val="000000"/>
        </w:rPr>
      </w:pPr>
    </w:p>
    <w:p w14:paraId="2330C40C"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Jeigu Jums atliekama akies operacija dėl lęšiuko </w:t>
      </w:r>
      <w:proofErr w:type="spellStart"/>
      <w:r w:rsidRPr="00233987">
        <w:rPr>
          <w:rFonts w:ascii="Times New Roman" w:eastAsia="Calibri" w:hAnsi="Times New Roman" w:cs="Times New Roman"/>
        </w:rPr>
        <w:t>drumstumo</w:t>
      </w:r>
      <w:proofErr w:type="spellEnd"/>
      <w:r w:rsidRPr="00233987">
        <w:rPr>
          <w:rFonts w:ascii="Times New Roman" w:eastAsia="Calibri" w:hAnsi="Times New Roman" w:cs="Times New Roman"/>
        </w:rPr>
        <w:t xml:space="preserve"> (kataraktos) </w:t>
      </w:r>
      <w:r w:rsidRPr="00233987">
        <w:rPr>
          <w:rFonts w:ascii="Times New Roman" w:eastAsia="Times New Roman" w:hAnsi="Times New Roman" w:cs="Times New Roman"/>
          <w:lang w:val="sl-SI" w:eastAsia="sl-SI"/>
        </w:rPr>
        <w:t xml:space="preserve">arba padidėjusio akispūdžio (glaukomos) </w:t>
      </w:r>
      <w:r w:rsidRPr="00233987">
        <w:rPr>
          <w:rFonts w:ascii="Times New Roman" w:eastAsia="Calibri" w:hAnsi="Times New Roman" w:cs="Times New Roman"/>
        </w:rPr>
        <w:t xml:space="preserve">ir jūs jau vartojate arba anksčiau esate vartoję </w:t>
      </w:r>
      <w:proofErr w:type="spellStart"/>
      <w:r w:rsidRPr="00233987">
        <w:rPr>
          <w:rFonts w:ascii="Times New Roman" w:eastAsia="Calibri" w:hAnsi="Times New Roman" w:cs="Times New Roman"/>
        </w:rPr>
        <w:t>Tanyz</w:t>
      </w:r>
      <w:proofErr w:type="spellEnd"/>
      <w:r w:rsidRPr="00233987">
        <w:rPr>
          <w:rFonts w:ascii="Times New Roman" w:eastAsia="Calibri" w:hAnsi="Times New Roman" w:cs="Times New Roman"/>
        </w:rPr>
        <w:t>, procedūros metu vyzdys gali blogai plėstis ir rainelė (spalvotoji apvali akies dalis) gali tapti suglebusi.</w:t>
      </w:r>
    </w:p>
    <w:p w14:paraId="20DDCE5D" w14:textId="77777777" w:rsidR="00277B34" w:rsidRPr="00233987" w:rsidRDefault="00277B34" w:rsidP="00277B34">
      <w:pPr>
        <w:widowControl w:val="0"/>
        <w:spacing w:after="0" w:line="240" w:lineRule="auto"/>
        <w:rPr>
          <w:rFonts w:ascii="Times New Roman" w:eastAsia="Calibri" w:hAnsi="Times New Roman" w:cs="Times New Roman"/>
        </w:rPr>
      </w:pPr>
    </w:p>
    <w:p w14:paraId="78427CA1" w14:textId="77777777" w:rsidR="00277B34" w:rsidRPr="00233987" w:rsidRDefault="00277B34" w:rsidP="00277B34">
      <w:pPr>
        <w:widowControl w:val="0"/>
        <w:spacing w:after="0" w:line="240" w:lineRule="auto"/>
        <w:rPr>
          <w:rFonts w:ascii="Times New Roman" w:eastAsia="Calibri" w:hAnsi="Times New Roman" w:cs="Times New Roman"/>
          <w:b/>
        </w:rPr>
      </w:pPr>
      <w:r w:rsidRPr="00233987">
        <w:rPr>
          <w:rFonts w:ascii="Times New Roman" w:eastAsia="Calibri" w:hAnsi="Times New Roman" w:cs="Times New Roman"/>
          <w:b/>
        </w:rPr>
        <w:t>Pranešimas apie šalutinį poveikį</w:t>
      </w:r>
    </w:p>
    <w:p w14:paraId="29B42B32"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724385">
        <w:rPr>
          <w:rStyle w:val="Hipersaitas"/>
          <w:rFonts w:eastAsia="Times New Roman"/>
          <w:color w:val="0000CC"/>
          <w:sz w:val="22"/>
          <w:szCs w:val="22"/>
          <w:highlight w:val="lightGray"/>
          <w:lang w:eastAsia="sl-SI"/>
        </w:rPr>
        <w:t>www.vvkt.lt</w:t>
      </w:r>
      <w:r w:rsidRPr="00233987">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724385">
        <w:rPr>
          <w:rStyle w:val="Hipersaitas"/>
          <w:rFonts w:eastAsia="Times New Roman"/>
          <w:color w:val="0000CC"/>
          <w:sz w:val="22"/>
          <w:szCs w:val="22"/>
          <w:highlight w:val="lightGray"/>
          <w:lang w:eastAsia="sl-SI"/>
        </w:rPr>
        <w:t>NepageidaujamaR@vvkt.lt</w:t>
      </w:r>
      <w:r w:rsidRPr="00233987">
        <w:rPr>
          <w:rFonts w:ascii="Times New Roman" w:eastAsia="Calibri" w:hAnsi="Times New Roman" w:cs="Times New Roman"/>
        </w:rPr>
        <w:t>, taip pat per Valstybinės vaistų kontrolės tarnybos prie Lietuvos Respublikos sveikatos apsaugos ministerijos interneto svetainę (adresu http://</w:t>
      </w:r>
      <w:r w:rsidRPr="00724385">
        <w:rPr>
          <w:rStyle w:val="Hipersaitas"/>
          <w:rFonts w:eastAsia="Times New Roman"/>
          <w:color w:val="0000CC"/>
          <w:sz w:val="22"/>
          <w:szCs w:val="22"/>
          <w:highlight w:val="lightGray"/>
          <w:lang w:eastAsia="sl-SI"/>
        </w:rPr>
        <w:t>www.vvkt.lt</w:t>
      </w:r>
      <w:r w:rsidRPr="00233987">
        <w:rPr>
          <w:rFonts w:ascii="Times New Roman" w:eastAsia="Calibri" w:hAnsi="Times New Roman" w:cs="Times New Roman"/>
        </w:rPr>
        <w:t>). Pranešdami apie šalutinį poveikį galite mums padėti gauti daugiau informacijos apie šio vaisto saugumą.</w:t>
      </w:r>
    </w:p>
    <w:p w14:paraId="7FE9D6A1" w14:textId="77777777" w:rsidR="00277B34" w:rsidRPr="00233987" w:rsidRDefault="00277B34" w:rsidP="00277B34">
      <w:pPr>
        <w:widowControl w:val="0"/>
        <w:spacing w:after="0" w:line="240" w:lineRule="auto"/>
        <w:rPr>
          <w:rFonts w:ascii="Times New Roman" w:eastAsia="Calibri" w:hAnsi="Times New Roman" w:cs="Times New Roman"/>
        </w:rPr>
      </w:pPr>
    </w:p>
    <w:p w14:paraId="48DBEAE7" w14:textId="77777777" w:rsidR="00277B34" w:rsidRPr="00233987" w:rsidRDefault="00277B34" w:rsidP="00277B34">
      <w:pPr>
        <w:widowControl w:val="0"/>
        <w:spacing w:after="0" w:line="240" w:lineRule="auto"/>
        <w:rPr>
          <w:rFonts w:ascii="Times New Roman" w:eastAsia="Calibri" w:hAnsi="Times New Roman" w:cs="Times New Roman"/>
        </w:rPr>
      </w:pPr>
    </w:p>
    <w:p w14:paraId="37CF890B" w14:textId="77777777" w:rsidR="00277B34" w:rsidRPr="00233987" w:rsidRDefault="00277B34" w:rsidP="00277B34">
      <w:pPr>
        <w:widowControl w:val="0"/>
        <w:spacing w:after="0" w:line="240" w:lineRule="auto"/>
        <w:ind w:left="567" w:hanging="567"/>
        <w:outlineLvl w:val="2"/>
        <w:rPr>
          <w:rFonts w:ascii="Times New Roman" w:eastAsia="Calibri" w:hAnsi="Times New Roman" w:cs="Times New Roman"/>
          <w:b/>
        </w:rPr>
      </w:pPr>
      <w:bookmarkStart w:id="33" w:name="_Toc129243143"/>
      <w:bookmarkStart w:id="34" w:name="_Toc129243268"/>
      <w:r w:rsidRPr="00233987">
        <w:rPr>
          <w:rFonts w:ascii="Times New Roman" w:eastAsia="Calibri" w:hAnsi="Times New Roman" w:cs="Times New Roman"/>
          <w:b/>
        </w:rPr>
        <w:t>5.</w:t>
      </w:r>
      <w:r w:rsidRPr="00233987">
        <w:rPr>
          <w:rFonts w:ascii="Times New Roman" w:eastAsia="Calibri" w:hAnsi="Times New Roman" w:cs="Times New Roman"/>
          <w:b/>
        </w:rPr>
        <w:tab/>
        <w:t xml:space="preserve">Kaip laikyti </w:t>
      </w:r>
      <w:proofErr w:type="spellStart"/>
      <w:r w:rsidRPr="00233987">
        <w:rPr>
          <w:rFonts w:ascii="Times New Roman" w:eastAsia="Calibri" w:hAnsi="Times New Roman" w:cs="Times New Roman"/>
          <w:b/>
        </w:rPr>
        <w:t>Tanyz</w:t>
      </w:r>
      <w:proofErr w:type="spellEnd"/>
    </w:p>
    <w:bookmarkEnd w:id="33"/>
    <w:bookmarkEnd w:id="34"/>
    <w:p w14:paraId="2FC93EC4" w14:textId="77777777" w:rsidR="00277B34" w:rsidRPr="00233987" w:rsidRDefault="00277B34" w:rsidP="00277B34">
      <w:pPr>
        <w:widowControl w:val="0"/>
        <w:spacing w:after="0" w:line="240" w:lineRule="auto"/>
        <w:rPr>
          <w:rFonts w:ascii="Times New Roman" w:eastAsia="Calibri" w:hAnsi="Times New Roman" w:cs="Times New Roman"/>
        </w:rPr>
      </w:pPr>
    </w:p>
    <w:p w14:paraId="5679C1E3"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lang w:val="sl-SI"/>
        </w:rPr>
        <w:t>Šį vaistą laikykite</w:t>
      </w:r>
      <w:r w:rsidRPr="00233987">
        <w:rPr>
          <w:rFonts w:ascii="Times New Roman" w:eastAsia="Calibri" w:hAnsi="Times New Roman" w:cs="Times New Roman"/>
        </w:rPr>
        <w:t xml:space="preserve"> vaikams nepastebimoje ir nepasiekiamoje vietoje.</w:t>
      </w:r>
    </w:p>
    <w:p w14:paraId="181015C2" w14:textId="77777777" w:rsidR="00277B34" w:rsidRPr="00233987" w:rsidRDefault="00277B34" w:rsidP="00277B34">
      <w:pPr>
        <w:widowControl w:val="0"/>
        <w:spacing w:after="0" w:line="240" w:lineRule="auto"/>
        <w:rPr>
          <w:rFonts w:ascii="Times New Roman" w:eastAsia="Calibri" w:hAnsi="Times New Roman" w:cs="Times New Roman"/>
        </w:rPr>
      </w:pPr>
    </w:p>
    <w:p w14:paraId="3C1F635B" w14:textId="77777777" w:rsidR="00277B34" w:rsidRPr="00233987" w:rsidRDefault="00277B34" w:rsidP="00277B34">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Ant pakuotės po „</w:t>
      </w:r>
      <w:r w:rsidRPr="002653DD">
        <w:rPr>
          <w:rFonts w:ascii="Times New Roman" w:eastAsia="Calibri" w:hAnsi="Times New Roman" w:cs="Times New Roman"/>
          <w:highlight w:val="lightGray"/>
        </w:rPr>
        <w:t>Tinka iki/</w:t>
      </w:r>
      <w:r w:rsidRPr="00470E3C">
        <w:rPr>
          <w:rFonts w:ascii="Times New Roman" w:eastAsia="Calibri" w:hAnsi="Times New Roman" w:cs="Times New Roman"/>
        </w:rPr>
        <w:t xml:space="preserve">EXP“ nurodytam tinkamumo laikui pasibaigus, šio vaisto vartoti negalima. </w:t>
      </w:r>
      <w:r w:rsidRPr="00233987">
        <w:rPr>
          <w:rFonts w:ascii="Times New Roman" w:eastAsia="Calibri" w:hAnsi="Times New Roman" w:cs="Times New Roman"/>
        </w:rPr>
        <w:t xml:space="preserve">Vaistas </w:t>
      </w:r>
      <w:r w:rsidRPr="00233987">
        <w:rPr>
          <w:rFonts w:ascii="Times New Roman" w:eastAsia="Calibri" w:hAnsi="Times New Roman" w:cs="Times New Roman"/>
          <w:lang w:val="sl-SI"/>
        </w:rPr>
        <w:t>tinkamas</w:t>
      </w:r>
      <w:r w:rsidRPr="00233987">
        <w:rPr>
          <w:rFonts w:ascii="Times New Roman" w:eastAsia="Calibri" w:hAnsi="Times New Roman" w:cs="Times New Roman"/>
        </w:rPr>
        <w:t xml:space="preserve"> vartoti iki paskutinės nurodyto mėnesio dienos.</w:t>
      </w:r>
    </w:p>
    <w:p w14:paraId="1B337686" w14:textId="77777777" w:rsidR="00277B34" w:rsidRPr="00233987" w:rsidRDefault="00277B34" w:rsidP="00277B34">
      <w:pPr>
        <w:widowControl w:val="0"/>
        <w:spacing w:after="0" w:line="240" w:lineRule="auto"/>
        <w:rPr>
          <w:rFonts w:ascii="Times New Roman" w:eastAsia="Calibri" w:hAnsi="Times New Roman" w:cs="Times New Roman"/>
        </w:rPr>
      </w:pPr>
    </w:p>
    <w:p w14:paraId="590825F4" w14:textId="77777777" w:rsidR="00F41724" w:rsidRDefault="00277B34" w:rsidP="00277B34">
      <w:pPr>
        <w:widowControl w:val="0"/>
        <w:spacing w:after="0" w:line="240" w:lineRule="auto"/>
        <w:rPr>
          <w:rFonts w:ascii="Times New Roman" w:eastAsia="Calibri" w:hAnsi="Times New Roman" w:cs="Times New Roman"/>
        </w:rPr>
      </w:pPr>
      <w:r w:rsidRPr="002418A9">
        <w:rPr>
          <w:rFonts w:ascii="Times New Roman" w:eastAsia="Calibri" w:hAnsi="Times New Roman" w:cs="Times New Roman"/>
          <w:u w:val="single"/>
        </w:rPr>
        <w:t>Lizdines plokšteles</w:t>
      </w:r>
    </w:p>
    <w:p w14:paraId="2056ABB4" w14:textId="4093E3B7" w:rsidR="00277B34" w:rsidRDefault="00F41724" w:rsidP="00277B34">
      <w:pPr>
        <w:widowControl w:val="0"/>
        <w:spacing w:after="0" w:line="240" w:lineRule="auto"/>
        <w:rPr>
          <w:rFonts w:ascii="Times New Roman" w:eastAsia="Calibri" w:hAnsi="Times New Roman" w:cs="Times New Roman"/>
        </w:rPr>
      </w:pPr>
      <w:r>
        <w:rPr>
          <w:rFonts w:ascii="Times New Roman" w:eastAsia="Calibri" w:hAnsi="Times New Roman" w:cs="Times New Roman"/>
        </w:rPr>
        <w:t>L</w:t>
      </w:r>
      <w:r w:rsidR="00277B34" w:rsidRPr="00233987">
        <w:rPr>
          <w:rFonts w:ascii="Times New Roman" w:eastAsia="Calibri" w:hAnsi="Times New Roman" w:cs="Times New Roman"/>
        </w:rPr>
        <w:t>aikyti gamintojo pakuotėje.</w:t>
      </w:r>
    </w:p>
    <w:p w14:paraId="3E23832D" w14:textId="5D28E96A" w:rsidR="00F41724" w:rsidRDefault="00F41724" w:rsidP="00277B34">
      <w:pPr>
        <w:widowControl w:val="0"/>
        <w:spacing w:after="0" w:line="240" w:lineRule="auto"/>
        <w:rPr>
          <w:rFonts w:ascii="Times New Roman" w:eastAsia="Calibri" w:hAnsi="Times New Roman" w:cs="Times New Roman"/>
        </w:rPr>
      </w:pPr>
    </w:p>
    <w:p w14:paraId="058F8252" w14:textId="098C83A2" w:rsidR="00F41724" w:rsidRPr="00233987" w:rsidRDefault="00F41724" w:rsidP="00277B34">
      <w:pPr>
        <w:widowControl w:val="0"/>
        <w:spacing w:after="0" w:line="240" w:lineRule="auto"/>
        <w:rPr>
          <w:rFonts w:ascii="Times New Roman" w:eastAsia="Calibri" w:hAnsi="Times New Roman" w:cs="Times New Roman"/>
        </w:rPr>
      </w:pPr>
      <w:r w:rsidRPr="006B1794">
        <w:rPr>
          <w:rFonts w:ascii="Times New Roman" w:eastAsia="Calibri" w:hAnsi="Times New Roman" w:cs="Times New Roman"/>
          <w:u w:val="single"/>
        </w:rPr>
        <w:t xml:space="preserve">Tablečių </w:t>
      </w:r>
      <w:proofErr w:type="spellStart"/>
      <w:r w:rsidRPr="006B1794">
        <w:rPr>
          <w:rFonts w:ascii="Times New Roman" w:eastAsia="Calibri" w:hAnsi="Times New Roman" w:cs="Times New Roman"/>
          <w:u w:val="single"/>
        </w:rPr>
        <w:t>talpyklės</w:t>
      </w:r>
      <w:proofErr w:type="spellEnd"/>
    </w:p>
    <w:p w14:paraId="3805D4A2" w14:textId="77777777" w:rsidR="00277B34" w:rsidRPr="00233987" w:rsidRDefault="00277B34" w:rsidP="00277B34">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Talpyklę</w:t>
      </w:r>
      <w:proofErr w:type="spellEnd"/>
      <w:r w:rsidRPr="00233987">
        <w:rPr>
          <w:rFonts w:ascii="Times New Roman" w:eastAsia="Calibri" w:hAnsi="Times New Roman" w:cs="Times New Roman"/>
        </w:rPr>
        <w:t xml:space="preserve"> laikyti sandarią.</w:t>
      </w:r>
    </w:p>
    <w:p w14:paraId="52BB2630" w14:textId="77777777" w:rsidR="00277B34" w:rsidRPr="00233987" w:rsidRDefault="00277B34" w:rsidP="00277B34">
      <w:pPr>
        <w:widowControl w:val="0"/>
        <w:spacing w:after="0" w:line="240" w:lineRule="auto"/>
        <w:rPr>
          <w:rFonts w:ascii="Times New Roman" w:eastAsia="Calibri" w:hAnsi="Times New Roman" w:cs="Times New Roman"/>
        </w:rPr>
      </w:pPr>
    </w:p>
    <w:p w14:paraId="70B4E962" w14:textId="77777777" w:rsidR="00277B34" w:rsidRPr="00233987" w:rsidRDefault="00277B34" w:rsidP="00277B34">
      <w:pPr>
        <w:widowControl w:val="0"/>
        <w:numPr>
          <w:ilvl w:val="12"/>
          <w:numId w:val="0"/>
        </w:numPr>
        <w:spacing w:after="0" w:line="240" w:lineRule="auto"/>
        <w:ind w:right="-2"/>
        <w:rPr>
          <w:rFonts w:ascii="Times New Roman" w:eastAsia="Times New Roman" w:hAnsi="Times New Roman" w:cs="Times New Roman"/>
          <w:i/>
          <w:sz w:val="24"/>
          <w:szCs w:val="20"/>
          <w:lang w:val="sl-SI" w:eastAsia="sl-SI"/>
        </w:rPr>
      </w:pPr>
      <w:r w:rsidRPr="00233987">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676A4EA8" w14:textId="77777777" w:rsidR="00277B34" w:rsidRPr="00233987" w:rsidRDefault="00277B34" w:rsidP="00277B34">
      <w:pPr>
        <w:widowControl w:val="0"/>
        <w:spacing w:after="0" w:line="240" w:lineRule="auto"/>
        <w:rPr>
          <w:rFonts w:ascii="Times New Roman" w:eastAsia="Calibri" w:hAnsi="Times New Roman" w:cs="Times New Roman"/>
        </w:rPr>
      </w:pPr>
    </w:p>
    <w:p w14:paraId="74587F2F" w14:textId="77777777" w:rsidR="00277B34" w:rsidRPr="00233987" w:rsidRDefault="00277B34" w:rsidP="00277B34">
      <w:pPr>
        <w:widowControl w:val="0"/>
        <w:spacing w:after="0" w:line="240" w:lineRule="auto"/>
        <w:rPr>
          <w:rFonts w:ascii="Times New Roman" w:eastAsia="Calibri" w:hAnsi="Times New Roman" w:cs="Times New Roman"/>
        </w:rPr>
      </w:pPr>
    </w:p>
    <w:p w14:paraId="02142D75" w14:textId="77777777" w:rsidR="00277B34" w:rsidRPr="00233987" w:rsidRDefault="00277B34" w:rsidP="00277B34">
      <w:pPr>
        <w:widowControl w:val="0"/>
        <w:spacing w:after="0" w:line="240" w:lineRule="auto"/>
        <w:ind w:left="567" w:hanging="567"/>
        <w:outlineLvl w:val="2"/>
        <w:rPr>
          <w:rFonts w:ascii="Times New Roman" w:eastAsia="Calibri" w:hAnsi="Times New Roman" w:cs="Times New Roman"/>
          <w:b/>
        </w:rPr>
      </w:pPr>
      <w:bookmarkStart w:id="35" w:name="_Toc129243144"/>
      <w:bookmarkStart w:id="36" w:name="_Toc129243269"/>
      <w:r w:rsidRPr="00233987">
        <w:rPr>
          <w:rFonts w:ascii="Times New Roman" w:eastAsia="Calibri" w:hAnsi="Times New Roman" w:cs="Times New Roman"/>
          <w:b/>
        </w:rPr>
        <w:t>6.</w:t>
      </w:r>
      <w:r w:rsidRPr="00233987">
        <w:rPr>
          <w:rFonts w:ascii="Times New Roman" w:eastAsia="Calibri" w:hAnsi="Times New Roman" w:cs="Times New Roman"/>
        </w:rPr>
        <w:tab/>
      </w:r>
      <w:r w:rsidRPr="00233987">
        <w:rPr>
          <w:rFonts w:ascii="Times New Roman" w:eastAsia="Calibri" w:hAnsi="Times New Roman" w:cs="Times New Roman"/>
          <w:b/>
        </w:rPr>
        <w:t>Pakuotės turinys ir kita informacija</w:t>
      </w:r>
    </w:p>
    <w:bookmarkEnd w:id="35"/>
    <w:bookmarkEnd w:id="36"/>
    <w:p w14:paraId="5B208CE3" w14:textId="77777777" w:rsidR="00277B34" w:rsidRPr="00233987" w:rsidRDefault="00277B34" w:rsidP="00277B34">
      <w:pPr>
        <w:widowControl w:val="0"/>
        <w:spacing w:after="0" w:line="240" w:lineRule="auto"/>
        <w:rPr>
          <w:rFonts w:ascii="Times New Roman" w:eastAsia="Calibri" w:hAnsi="Times New Roman" w:cs="Times New Roman"/>
        </w:rPr>
      </w:pPr>
    </w:p>
    <w:p w14:paraId="0AC9C0D4" w14:textId="77777777" w:rsidR="00277B34" w:rsidRPr="00233987" w:rsidRDefault="00277B34" w:rsidP="00277B34">
      <w:pPr>
        <w:widowControl w:val="0"/>
        <w:spacing w:after="0" w:line="240" w:lineRule="auto"/>
        <w:rPr>
          <w:rFonts w:ascii="Times New Roman" w:eastAsia="Calibri" w:hAnsi="Times New Roman" w:cs="Times New Roman"/>
          <w:b/>
        </w:rPr>
      </w:pPr>
      <w:proofErr w:type="spellStart"/>
      <w:r w:rsidRPr="00233987">
        <w:rPr>
          <w:rFonts w:ascii="Times New Roman" w:eastAsia="Calibri" w:hAnsi="Times New Roman" w:cs="Times New Roman"/>
          <w:b/>
        </w:rPr>
        <w:t>Tanyz</w:t>
      </w:r>
      <w:proofErr w:type="spellEnd"/>
      <w:r w:rsidRPr="00233987">
        <w:rPr>
          <w:rFonts w:ascii="Times New Roman" w:eastAsia="Calibri" w:hAnsi="Times New Roman" w:cs="Times New Roman"/>
          <w:b/>
        </w:rPr>
        <w:t xml:space="preserve"> sudėtis</w:t>
      </w:r>
    </w:p>
    <w:p w14:paraId="4055DEE7" w14:textId="77777777" w:rsidR="00277B34" w:rsidRPr="00233987" w:rsidRDefault="00277B34" w:rsidP="00277B34">
      <w:pPr>
        <w:widowControl w:val="0"/>
        <w:numPr>
          <w:ilvl w:val="0"/>
          <w:numId w:val="12"/>
        </w:numPr>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Veiklioji medžiaga yra </w:t>
      </w:r>
      <w:proofErr w:type="spellStart"/>
      <w:r w:rsidRPr="00233987">
        <w:rPr>
          <w:rFonts w:ascii="Times New Roman" w:eastAsia="Calibri" w:hAnsi="Times New Roman" w:cs="Times New Roman"/>
        </w:rPr>
        <w:t>tamsulozino</w:t>
      </w:r>
      <w:proofErr w:type="spellEnd"/>
      <w:r w:rsidRPr="00233987">
        <w:rPr>
          <w:rFonts w:ascii="Times New Roman" w:eastAsia="Calibri" w:hAnsi="Times New Roman" w:cs="Times New Roman"/>
        </w:rPr>
        <w:t xml:space="preserve"> hidrochloridas. Kiekvienoje modifikuoto atpalaidavimo </w:t>
      </w:r>
      <w:r w:rsidRPr="00233987">
        <w:rPr>
          <w:rFonts w:ascii="Times New Roman" w:eastAsia="Calibri" w:hAnsi="Times New Roman" w:cs="Times New Roman"/>
          <w:lang w:val="sl-SI"/>
        </w:rPr>
        <w:t>kietojoje</w:t>
      </w:r>
      <w:r w:rsidRPr="00233987">
        <w:rPr>
          <w:rFonts w:ascii="Times New Roman" w:eastAsia="Calibri" w:hAnsi="Times New Roman" w:cs="Times New Roman"/>
        </w:rPr>
        <w:t xml:space="preserve"> kapsulėje yra 0,4 mg </w:t>
      </w:r>
      <w:proofErr w:type="spellStart"/>
      <w:r w:rsidRPr="00233987">
        <w:rPr>
          <w:rFonts w:ascii="Times New Roman" w:eastAsia="Calibri" w:hAnsi="Times New Roman" w:cs="Times New Roman"/>
        </w:rPr>
        <w:t>tamsulozino</w:t>
      </w:r>
      <w:proofErr w:type="spellEnd"/>
      <w:r w:rsidRPr="00233987">
        <w:rPr>
          <w:rFonts w:ascii="Times New Roman" w:eastAsia="Calibri" w:hAnsi="Times New Roman" w:cs="Times New Roman"/>
        </w:rPr>
        <w:t xml:space="preserve"> hidrochlorido.</w:t>
      </w:r>
    </w:p>
    <w:p w14:paraId="39550D46" w14:textId="0C366A10" w:rsidR="00277B34" w:rsidRPr="00233987" w:rsidRDefault="00277B34" w:rsidP="00277B34">
      <w:pPr>
        <w:widowControl w:val="0"/>
        <w:numPr>
          <w:ilvl w:val="0"/>
          <w:numId w:val="12"/>
        </w:numPr>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Pagalbinės medžiagos. Kapsulės turinys: </w:t>
      </w:r>
      <w:proofErr w:type="spellStart"/>
      <w:r w:rsidRPr="00233987">
        <w:rPr>
          <w:rFonts w:ascii="Times New Roman" w:eastAsia="Calibri" w:hAnsi="Times New Roman" w:cs="Times New Roman"/>
        </w:rPr>
        <w:t>mikrokristalinė</w:t>
      </w:r>
      <w:proofErr w:type="spellEnd"/>
      <w:r w:rsidRPr="00233987">
        <w:rPr>
          <w:rFonts w:ascii="Times New Roman" w:eastAsia="Calibri" w:hAnsi="Times New Roman" w:cs="Times New Roman"/>
        </w:rPr>
        <w:t xml:space="preserve"> celiuliozė (E460), </w:t>
      </w:r>
      <w:proofErr w:type="spellStart"/>
      <w:r w:rsidRPr="00233987">
        <w:rPr>
          <w:rFonts w:ascii="Times New Roman" w:eastAsia="Calibri" w:hAnsi="Times New Roman" w:cs="Times New Roman"/>
        </w:rPr>
        <w:t>metakrilo</w:t>
      </w:r>
      <w:proofErr w:type="spellEnd"/>
      <w:r w:rsidRPr="00233987">
        <w:rPr>
          <w:rFonts w:ascii="Times New Roman" w:eastAsia="Calibri" w:hAnsi="Times New Roman" w:cs="Times New Roman"/>
        </w:rPr>
        <w:t xml:space="preserve"> rūgšties ir </w:t>
      </w:r>
      <w:proofErr w:type="spellStart"/>
      <w:r w:rsidRPr="00233987">
        <w:rPr>
          <w:rFonts w:ascii="Times New Roman" w:eastAsia="Calibri" w:hAnsi="Times New Roman" w:cs="Times New Roman"/>
        </w:rPr>
        <w:t>etilakrilato</w:t>
      </w:r>
      <w:proofErr w:type="spellEnd"/>
      <w:r w:rsidRPr="00233987">
        <w:rPr>
          <w:rFonts w:ascii="Times New Roman" w:eastAsia="Calibri" w:hAnsi="Times New Roman" w:cs="Times New Roman"/>
        </w:rPr>
        <w:t xml:space="preserve"> 1:1 </w:t>
      </w:r>
      <w:proofErr w:type="spellStart"/>
      <w:r w:rsidRPr="00233987">
        <w:rPr>
          <w:rFonts w:ascii="Times New Roman" w:eastAsia="Calibri" w:hAnsi="Times New Roman" w:cs="Times New Roman"/>
        </w:rPr>
        <w:t>kopolimero</w:t>
      </w:r>
      <w:proofErr w:type="spellEnd"/>
      <w:r w:rsidRPr="00233987">
        <w:rPr>
          <w:rFonts w:ascii="Times New Roman" w:eastAsia="Calibri" w:hAnsi="Times New Roman" w:cs="Times New Roman"/>
        </w:rPr>
        <w:t xml:space="preserve"> 30 % dispersija, </w:t>
      </w:r>
      <w:proofErr w:type="spellStart"/>
      <w:r w:rsidRPr="00233987">
        <w:rPr>
          <w:rFonts w:ascii="Times New Roman" w:eastAsia="Calibri" w:hAnsi="Times New Roman" w:cs="Times New Roman"/>
        </w:rPr>
        <w:t>polisorbatas</w:t>
      </w:r>
      <w:proofErr w:type="spellEnd"/>
      <w:r w:rsidRPr="00233987">
        <w:rPr>
          <w:rFonts w:ascii="Times New Roman" w:eastAsia="Calibri" w:hAnsi="Times New Roman" w:cs="Times New Roman"/>
        </w:rPr>
        <w:t xml:space="preserve"> 80 (E433), natrio </w:t>
      </w:r>
      <w:proofErr w:type="spellStart"/>
      <w:r w:rsidRPr="00233987">
        <w:rPr>
          <w:rFonts w:ascii="Times New Roman" w:eastAsia="Calibri" w:hAnsi="Times New Roman" w:cs="Times New Roman"/>
        </w:rPr>
        <w:t>laurilsulfatas</w:t>
      </w:r>
      <w:proofErr w:type="spellEnd"/>
      <w:r w:rsidRPr="00233987">
        <w:rPr>
          <w:rFonts w:ascii="Times New Roman" w:eastAsia="Calibri" w:hAnsi="Times New Roman" w:cs="Times New Roman"/>
        </w:rPr>
        <w:t xml:space="preserve">, </w:t>
      </w:r>
      <w:proofErr w:type="spellStart"/>
      <w:r w:rsidRPr="00233987">
        <w:rPr>
          <w:rFonts w:ascii="Times New Roman" w:eastAsia="Calibri" w:hAnsi="Times New Roman" w:cs="Times New Roman"/>
        </w:rPr>
        <w:t>trietilo</w:t>
      </w:r>
      <w:proofErr w:type="spellEnd"/>
      <w:r w:rsidRPr="00233987">
        <w:rPr>
          <w:rFonts w:ascii="Times New Roman" w:eastAsia="Calibri" w:hAnsi="Times New Roman" w:cs="Times New Roman"/>
        </w:rPr>
        <w:t xml:space="preserve"> citratas, talkas. Kapsulės apvalkalas: želatina (E441), </w:t>
      </w:r>
      <w:proofErr w:type="spellStart"/>
      <w:r w:rsidRPr="00233987">
        <w:rPr>
          <w:rFonts w:ascii="Times New Roman" w:eastAsia="Calibri" w:hAnsi="Times New Roman" w:cs="Times New Roman"/>
        </w:rPr>
        <w:t>indigokarminas</w:t>
      </w:r>
      <w:proofErr w:type="spellEnd"/>
      <w:r w:rsidRPr="00233987">
        <w:rPr>
          <w:rFonts w:ascii="Times New Roman" w:eastAsia="Calibri" w:hAnsi="Times New Roman" w:cs="Times New Roman"/>
        </w:rPr>
        <w:t xml:space="preserve"> (E132), titano dioksidas (E171), geltonasis geležies oksidas (E172), raudonasis geležies oksidas (E172) ir juodasis geležies oksidas (E 172).</w:t>
      </w:r>
      <w:r w:rsidR="00F41724">
        <w:rPr>
          <w:rFonts w:ascii="Times New Roman" w:eastAsia="Calibri" w:hAnsi="Times New Roman" w:cs="Times New Roman"/>
        </w:rPr>
        <w:t xml:space="preserve"> Žr. 2 skyrių „</w:t>
      </w:r>
      <w:proofErr w:type="spellStart"/>
      <w:r w:rsidR="00F41724">
        <w:rPr>
          <w:rFonts w:ascii="Times New Roman" w:eastAsia="Calibri" w:hAnsi="Times New Roman" w:cs="Times New Roman"/>
        </w:rPr>
        <w:t>Tanyz</w:t>
      </w:r>
      <w:proofErr w:type="spellEnd"/>
      <w:r w:rsidR="00F41724">
        <w:rPr>
          <w:rFonts w:ascii="Times New Roman" w:eastAsia="Calibri" w:hAnsi="Times New Roman" w:cs="Times New Roman"/>
        </w:rPr>
        <w:t xml:space="preserve"> sudėtyje yra natrio“.</w:t>
      </w:r>
    </w:p>
    <w:p w14:paraId="0EEB099A" w14:textId="77777777" w:rsidR="00277B34" w:rsidRPr="00233987" w:rsidRDefault="00277B34" w:rsidP="00277B34">
      <w:pPr>
        <w:widowControl w:val="0"/>
        <w:spacing w:after="0" w:line="240" w:lineRule="auto"/>
        <w:rPr>
          <w:rFonts w:ascii="Times New Roman" w:eastAsia="Calibri" w:hAnsi="Times New Roman" w:cs="Times New Roman"/>
        </w:rPr>
      </w:pPr>
    </w:p>
    <w:p w14:paraId="69DC243F" w14:textId="77777777" w:rsidR="00277B34" w:rsidRPr="00233987" w:rsidRDefault="00277B34" w:rsidP="00277B34">
      <w:pPr>
        <w:widowControl w:val="0"/>
        <w:spacing w:after="0" w:line="240" w:lineRule="auto"/>
        <w:rPr>
          <w:rFonts w:ascii="Times New Roman" w:eastAsia="Calibri" w:hAnsi="Times New Roman" w:cs="Times New Roman"/>
          <w:b/>
        </w:rPr>
      </w:pPr>
      <w:proofErr w:type="spellStart"/>
      <w:r w:rsidRPr="00233987">
        <w:rPr>
          <w:rFonts w:ascii="Times New Roman" w:eastAsia="Calibri" w:hAnsi="Times New Roman" w:cs="Times New Roman"/>
          <w:b/>
        </w:rPr>
        <w:t>Tanyz</w:t>
      </w:r>
      <w:proofErr w:type="spellEnd"/>
      <w:r w:rsidRPr="00233987">
        <w:rPr>
          <w:rFonts w:ascii="Times New Roman" w:eastAsia="Calibri" w:hAnsi="Times New Roman" w:cs="Times New Roman"/>
          <w:b/>
        </w:rPr>
        <w:t xml:space="preserve"> išvaizda ir kiekis pakuotėje</w:t>
      </w:r>
    </w:p>
    <w:p w14:paraId="3D6773C8" w14:textId="77777777" w:rsidR="00277B34" w:rsidRPr="00233987" w:rsidRDefault="00277B34" w:rsidP="00277B34">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Tanyz</w:t>
      </w:r>
      <w:proofErr w:type="spellEnd"/>
      <w:r w:rsidRPr="00233987">
        <w:rPr>
          <w:rFonts w:ascii="Times New Roman" w:eastAsia="Calibri" w:hAnsi="Times New Roman" w:cs="Times New Roman"/>
        </w:rPr>
        <w:t xml:space="preserve"> 0,4 mg modifikuoto atpalaidavimo </w:t>
      </w:r>
      <w:r w:rsidRPr="00233987">
        <w:rPr>
          <w:rFonts w:ascii="Times New Roman" w:eastAsia="Calibri" w:hAnsi="Times New Roman" w:cs="Times New Roman"/>
          <w:lang w:val="sl-SI"/>
        </w:rPr>
        <w:t>kietosios</w:t>
      </w:r>
      <w:r w:rsidRPr="00233987">
        <w:rPr>
          <w:rFonts w:ascii="Times New Roman" w:eastAsia="Calibri" w:hAnsi="Times New Roman" w:cs="Times New Roman"/>
        </w:rPr>
        <w:t xml:space="preserve"> kapsulės yra oranžinės/šviesiai žalios. Kapsulėje yra baltų ar balkšvų granulių.</w:t>
      </w:r>
    </w:p>
    <w:p w14:paraId="44D192E7" w14:textId="77777777" w:rsidR="00277B34" w:rsidRPr="00233987" w:rsidRDefault="00277B34" w:rsidP="00277B34">
      <w:pPr>
        <w:widowControl w:val="0"/>
        <w:spacing w:after="0" w:line="240" w:lineRule="auto"/>
        <w:rPr>
          <w:rFonts w:ascii="Times New Roman" w:eastAsia="Calibri" w:hAnsi="Times New Roman" w:cs="Times New Roman"/>
        </w:rPr>
      </w:pPr>
    </w:p>
    <w:p w14:paraId="36FD7A31" w14:textId="77777777" w:rsidR="00277B34" w:rsidRPr="00233987" w:rsidRDefault="00277B34" w:rsidP="00277B34">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Tanyz</w:t>
      </w:r>
      <w:proofErr w:type="spellEnd"/>
      <w:r w:rsidRPr="00233987">
        <w:rPr>
          <w:rFonts w:ascii="Times New Roman" w:eastAsia="Calibri" w:hAnsi="Times New Roman" w:cs="Times New Roman"/>
        </w:rPr>
        <w:t xml:space="preserve"> tiekiamas lizdinėmis plokštelėmis arba </w:t>
      </w:r>
      <w:proofErr w:type="spellStart"/>
      <w:r w:rsidRPr="00233987">
        <w:rPr>
          <w:rFonts w:ascii="Times New Roman" w:eastAsia="Calibri" w:hAnsi="Times New Roman" w:cs="Times New Roman"/>
        </w:rPr>
        <w:t>talpyklėmis</w:t>
      </w:r>
      <w:proofErr w:type="spellEnd"/>
      <w:r w:rsidRPr="00233987">
        <w:rPr>
          <w:rFonts w:ascii="Times New Roman" w:eastAsia="Calibri" w:hAnsi="Times New Roman" w:cs="Times New Roman"/>
        </w:rPr>
        <w:t xml:space="preserve"> po 10, 14, 20, 28, 30, 50, 56, 60, 90, 100 ir 200 modifikuoto atpalaidavimo </w:t>
      </w:r>
      <w:r w:rsidRPr="00233987">
        <w:rPr>
          <w:rFonts w:ascii="Times New Roman" w:eastAsia="Calibri" w:hAnsi="Times New Roman" w:cs="Times New Roman"/>
          <w:lang w:val="sl-SI"/>
        </w:rPr>
        <w:t>kietųjų</w:t>
      </w:r>
      <w:r w:rsidRPr="00233987">
        <w:rPr>
          <w:rFonts w:ascii="Times New Roman" w:eastAsia="Calibri" w:hAnsi="Times New Roman" w:cs="Times New Roman"/>
        </w:rPr>
        <w:t xml:space="preserve"> kapsulių.</w:t>
      </w:r>
    </w:p>
    <w:p w14:paraId="43A1E13D" w14:textId="77777777" w:rsidR="00277B34" w:rsidRPr="00233987" w:rsidRDefault="00277B34" w:rsidP="00277B34">
      <w:pPr>
        <w:widowControl w:val="0"/>
        <w:spacing w:after="0" w:line="240" w:lineRule="auto"/>
        <w:rPr>
          <w:rFonts w:ascii="Times New Roman" w:eastAsia="Calibri" w:hAnsi="Times New Roman" w:cs="Times New Roman"/>
          <w:u w:val="single"/>
        </w:rPr>
      </w:pPr>
      <w:r w:rsidRPr="00233987">
        <w:rPr>
          <w:rFonts w:ascii="Times New Roman" w:eastAsia="Calibri" w:hAnsi="Times New Roman" w:cs="Times New Roman"/>
        </w:rPr>
        <w:t>Gali būti tiekiamos ne visų dydžių pakuotės.</w:t>
      </w:r>
    </w:p>
    <w:p w14:paraId="344AAFE9" w14:textId="77777777" w:rsidR="00277B34" w:rsidRPr="00233987" w:rsidRDefault="00277B34" w:rsidP="00277B34">
      <w:pPr>
        <w:widowControl w:val="0"/>
        <w:spacing w:after="0" w:line="240" w:lineRule="auto"/>
        <w:rPr>
          <w:rFonts w:ascii="Times New Roman" w:eastAsia="Calibri" w:hAnsi="Times New Roman" w:cs="Times New Roman"/>
        </w:rPr>
      </w:pPr>
    </w:p>
    <w:p w14:paraId="304B53D0" w14:textId="77777777" w:rsidR="00277B34" w:rsidRPr="00233987" w:rsidRDefault="00277B34" w:rsidP="00277B34">
      <w:pPr>
        <w:widowControl w:val="0"/>
        <w:spacing w:after="0" w:line="240" w:lineRule="auto"/>
        <w:rPr>
          <w:rFonts w:ascii="Times New Roman" w:eastAsia="Calibri" w:hAnsi="Times New Roman" w:cs="Times New Roman"/>
          <w:b/>
        </w:rPr>
      </w:pPr>
      <w:r w:rsidRPr="00233987">
        <w:rPr>
          <w:rFonts w:ascii="Times New Roman" w:eastAsia="Calibri" w:hAnsi="Times New Roman" w:cs="Times New Roman"/>
          <w:b/>
          <w:lang w:val="sl-SI"/>
        </w:rPr>
        <w:t>Registruotojas</w:t>
      </w:r>
      <w:r w:rsidRPr="00233987">
        <w:rPr>
          <w:rFonts w:ascii="Times New Roman" w:eastAsia="Calibri" w:hAnsi="Times New Roman" w:cs="Times New Roman"/>
          <w:b/>
        </w:rPr>
        <w:t xml:space="preserve"> ir gamintojas</w:t>
      </w:r>
    </w:p>
    <w:p w14:paraId="54DB280E" w14:textId="77777777" w:rsidR="00277B34" w:rsidRPr="00233987" w:rsidRDefault="00277B34" w:rsidP="00277B34">
      <w:pPr>
        <w:widowControl w:val="0"/>
        <w:spacing w:after="0" w:line="240" w:lineRule="auto"/>
        <w:rPr>
          <w:rFonts w:ascii="Times New Roman" w:eastAsia="Calibri" w:hAnsi="Times New Roman" w:cs="Times New Roman"/>
          <w:b/>
        </w:rPr>
      </w:pPr>
    </w:p>
    <w:p w14:paraId="769C8496" w14:textId="77777777" w:rsidR="00277B34" w:rsidRPr="00233987" w:rsidRDefault="00277B34" w:rsidP="00277B34">
      <w:pPr>
        <w:widowControl w:val="0"/>
        <w:numPr>
          <w:ilvl w:val="12"/>
          <w:numId w:val="0"/>
        </w:numPr>
        <w:tabs>
          <w:tab w:val="left" w:pos="8505"/>
        </w:tabs>
        <w:spacing w:after="0" w:line="240" w:lineRule="auto"/>
        <w:ind w:right="-2"/>
        <w:rPr>
          <w:rFonts w:ascii="Calibri" w:eastAsia="Calibri" w:hAnsi="Calibri" w:cs="Times New Roman"/>
          <w:i/>
        </w:rPr>
      </w:pPr>
      <w:r w:rsidRPr="00233987">
        <w:rPr>
          <w:rFonts w:ascii="Times New Roman" w:eastAsia="Calibri" w:hAnsi="Times New Roman" w:cs="Times New Roman"/>
          <w:i/>
          <w:lang w:val="sl-SI"/>
        </w:rPr>
        <w:t>Registruotojas</w:t>
      </w:r>
    </w:p>
    <w:p w14:paraId="6D977716" w14:textId="5014277C"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KRKA, </w:t>
      </w:r>
      <w:proofErr w:type="spellStart"/>
      <w:r w:rsidRPr="00233987">
        <w:rPr>
          <w:rFonts w:ascii="Times New Roman" w:eastAsia="Calibri" w:hAnsi="Times New Roman" w:cs="Times New Roman"/>
        </w:rPr>
        <w:t>d.d</w:t>
      </w:r>
      <w:proofErr w:type="spellEnd"/>
      <w:r w:rsidRPr="00233987">
        <w:rPr>
          <w:rFonts w:ascii="Times New Roman" w:eastAsia="Calibri" w:hAnsi="Times New Roman" w:cs="Times New Roman"/>
        </w:rPr>
        <w:t>., Novo mesto</w:t>
      </w:r>
    </w:p>
    <w:p w14:paraId="7E131454" w14:textId="77777777" w:rsidR="00277B34" w:rsidRPr="00233987" w:rsidRDefault="00277B34" w:rsidP="00277B34">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Šmarješka</w:t>
      </w:r>
      <w:proofErr w:type="spellEnd"/>
      <w:r w:rsidRPr="00233987">
        <w:rPr>
          <w:rFonts w:ascii="Times New Roman" w:eastAsia="Calibri" w:hAnsi="Times New Roman" w:cs="Times New Roman"/>
        </w:rPr>
        <w:t xml:space="preserve"> </w:t>
      </w:r>
      <w:proofErr w:type="spellStart"/>
      <w:r w:rsidRPr="00233987">
        <w:rPr>
          <w:rFonts w:ascii="Times New Roman" w:eastAsia="Calibri" w:hAnsi="Times New Roman" w:cs="Times New Roman"/>
        </w:rPr>
        <w:t>cesta</w:t>
      </w:r>
      <w:proofErr w:type="spellEnd"/>
      <w:r w:rsidRPr="00233987">
        <w:rPr>
          <w:rFonts w:ascii="Times New Roman" w:eastAsia="Calibri" w:hAnsi="Times New Roman" w:cs="Times New Roman"/>
        </w:rPr>
        <w:t xml:space="preserve"> 6</w:t>
      </w:r>
    </w:p>
    <w:p w14:paraId="3CFFD58C"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8501 Novo mesto</w:t>
      </w:r>
    </w:p>
    <w:p w14:paraId="3DB03F97"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Slovėnija</w:t>
      </w:r>
    </w:p>
    <w:p w14:paraId="2D8454A1" w14:textId="77777777" w:rsidR="00277B34" w:rsidRPr="00233987" w:rsidRDefault="00277B34" w:rsidP="00277B34">
      <w:pPr>
        <w:widowControl w:val="0"/>
        <w:spacing w:after="0" w:line="240" w:lineRule="auto"/>
        <w:rPr>
          <w:rFonts w:ascii="Times New Roman" w:eastAsia="Calibri" w:hAnsi="Times New Roman" w:cs="Times New Roman"/>
        </w:rPr>
      </w:pPr>
    </w:p>
    <w:p w14:paraId="48AF76FC" w14:textId="77777777" w:rsidR="00277B34" w:rsidRPr="00233987" w:rsidRDefault="00277B34" w:rsidP="00277B34">
      <w:pPr>
        <w:widowControl w:val="0"/>
        <w:spacing w:after="0" w:line="240" w:lineRule="auto"/>
        <w:rPr>
          <w:rFonts w:ascii="Times New Roman" w:eastAsia="Calibri" w:hAnsi="Times New Roman" w:cs="Times New Roman"/>
          <w:i/>
        </w:rPr>
      </w:pPr>
      <w:r w:rsidRPr="00233987">
        <w:rPr>
          <w:rFonts w:ascii="Times New Roman" w:eastAsia="Calibri" w:hAnsi="Times New Roman" w:cs="Times New Roman"/>
          <w:i/>
        </w:rPr>
        <w:t>Gamintojas</w:t>
      </w:r>
    </w:p>
    <w:p w14:paraId="0E747ADD" w14:textId="780FFC34"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KRKA, </w:t>
      </w:r>
      <w:proofErr w:type="spellStart"/>
      <w:r w:rsidRPr="00233987">
        <w:rPr>
          <w:rFonts w:ascii="Times New Roman" w:eastAsia="Calibri" w:hAnsi="Times New Roman" w:cs="Times New Roman"/>
        </w:rPr>
        <w:t>d.d</w:t>
      </w:r>
      <w:proofErr w:type="spellEnd"/>
      <w:r w:rsidRPr="00233987">
        <w:rPr>
          <w:rFonts w:ascii="Times New Roman" w:eastAsia="Calibri" w:hAnsi="Times New Roman" w:cs="Times New Roman"/>
        </w:rPr>
        <w:t>., Novo mesto</w:t>
      </w:r>
    </w:p>
    <w:p w14:paraId="28519F5F" w14:textId="77777777" w:rsidR="00277B34" w:rsidRPr="00233987" w:rsidRDefault="00277B34" w:rsidP="00277B34">
      <w:pPr>
        <w:widowControl w:val="0"/>
        <w:autoSpaceDE w:val="0"/>
        <w:autoSpaceDN w:val="0"/>
        <w:adjustRightInd w:val="0"/>
        <w:spacing w:after="0" w:line="240" w:lineRule="auto"/>
        <w:rPr>
          <w:rFonts w:ascii="Times New Roman" w:eastAsia="Calibri" w:hAnsi="Times New Roman" w:cs="Times New Roman"/>
          <w:lang w:val="pt-BR"/>
        </w:rPr>
      </w:pPr>
      <w:r w:rsidRPr="00233987">
        <w:rPr>
          <w:rFonts w:ascii="Times New Roman" w:eastAsia="Calibri" w:hAnsi="Times New Roman" w:cs="Times New Roman"/>
          <w:color w:val="000000"/>
          <w:lang w:val="pt-BR"/>
        </w:rPr>
        <w:t>Šmarjeska cesta 6</w:t>
      </w:r>
    </w:p>
    <w:p w14:paraId="5E5BCB1D" w14:textId="77777777" w:rsidR="00277B34" w:rsidRPr="00233987" w:rsidRDefault="00277B34" w:rsidP="00277B34">
      <w:pPr>
        <w:widowControl w:val="0"/>
        <w:autoSpaceDE w:val="0"/>
        <w:autoSpaceDN w:val="0"/>
        <w:adjustRightInd w:val="0"/>
        <w:spacing w:after="0" w:line="240" w:lineRule="auto"/>
        <w:rPr>
          <w:rFonts w:ascii="Times New Roman" w:eastAsia="Calibri" w:hAnsi="Times New Roman" w:cs="Times New Roman"/>
          <w:color w:val="000000"/>
          <w:lang w:val="pt-BR"/>
        </w:rPr>
      </w:pPr>
      <w:r w:rsidRPr="00233987">
        <w:rPr>
          <w:rFonts w:ascii="Times New Roman" w:eastAsia="Calibri" w:hAnsi="Times New Roman" w:cs="Times New Roman"/>
          <w:color w:val="000000"/>
          <w:lang w:val="pt-BR"/>
        </w:rPr>
        <w:t>8501 Novo mesto</w:t>
      </w:r>
    </w:p>
    <w:p w14:paraId="028BFBF1" w14:textId="77777777" w:rsidR="00277B34" w:rsidRPr="00233987" w:rsidRDefault="00277B34" w:rsidP="00277B34">
      <w:pPr>
        <w:widowControl w:val="0"/>
        <w:autoSpaceDE w:val="0"/>
        <w:autoSpaceDN w:val="0"/>
        <w:adjustRightInd w:val="0"/>
        <w:spacing w:after="0" w:line="240" w:lineRule="auto"/>
        <w:rPr>
          <w:rFonts w:ascii="Times New Roman" w:eastAsia="Calibri" w:hAnsi="Times New Roman" w:cs="Times New Roman"/>
          <w:color w:val="000000"/>
          <w:lang w:val="pt-BR"/>
        </w:rPr>
      </w:pPr>
      <w:r w:rsidRPr="00233987">
        <w:rPr>
          <w:rFonts w:ascii="Times New Roman" w:eastAsia="Calibri" w:hAnsi="Times New Roman" w:cs="Times New Roman"/>
          <w:color w:val="000000"/>
          <w:lang w:val="pt-BR"/>
        </w:rPr>
        <w:t>Slovėnija</w:t>
      </w:r>
    </w:p>
    <w:p w14:paraId="4F4D0F50" w14:textId="77777777" w:rsidR="00277B34" w:rsidRPr="00233987" w:rsidRDefault="00277B34" w:rsidP="00277B34">
      <w:pPr>
        <w:widowControl w:val="0"/>
        <w:autoSpaceDE w:val="0"/>
        <w:autoSpaceDN w:val="0"/>
        <w:adjustRightInd w:val="0"/>
        <w:spacing w:after="0" w:line="240" w:lineRule="auto"/>
        <w:rPr>
          <w:rFonts w:ascii="Times New Roman" w:eastAsia="Calibri" w:hAnsi="Times New Roman" w:cs="Times New Roman"/>
          <w:i/>
          <w:color w:val="000000"/>
          <w:lang w:val="pt-BR"/>
        </w:rPr>
      </w:pPr>
    </w:p>
    <w:p w14:paraId="5A5143D5" w14:textId="77777777" w:rsidR="00277B34" w:rsidRPr="00233987" w:rsidRDefault="00277B34" w:rsidP="00277B34">
      <w:pPr>
        <w:widowControl w:val="0"/>
        <w:autoSpaceDE w:val="0"/>
        <w:autoSpaceDN w:val="0"/>
        <w:adjustRightInd w:val="0"/>
        <w:spacing w:after="0" w:line="240" w:lineRule="auto"/>
        <w:rPr>
          <w:rFonts w:ascii="Times New Roman" w:eastAsia="Calibri" w:hAnsi="Times New Roman" w:cs="Times New Roman"/>
          <w:color w:val="000000"/>
          <w:lang w:val="pt-BR"/>
        </w:rPr>
      </w:pPr>
      <w:r w:rsidRPr="00233987">
        <w:rPr>
          <w:rFonts w:ascii="Times New Roman" w:eastAsia="Calibri" w:hAnsi="Times New Roman" w:cs="Times New Roman"/>
          <w:color w:val="000000"/>
          <w:lang w:val="pt-BR"/>
        </w:rPr>
        <w:t>arba</w:t>
      </w:r>
    </w:p>
    <w:p w14:paraId="7AA43611" w14:textId="77777777" w:rsidR="00277B34" w:rsidRPr="00233987" w:rsidRDefault="00277B34" w:rsidP="00277B34">
      <w:pPr>
        <w:widowControl w:val="0"/>
        <w:autoSpaceDE w:val="0"/>
        <w:autoSpaceDN w:val="0"/>
        <w:adjustRightInd w:val="0"/>
        <w:spacing w:after="0" w:line="240" w:lineRule="auto"/>
        <w:rPr>
          <w:rFonts w:ascii="Times New Roman" w:eastAsia="Calibri" w:hAnsi="Times New Roman" w:cs="Times New Roman"/>
          <w:color w:val="000000"/>
          <w:lang w:val="pt-BR"/>
        </w:rPr>
      </w:pPr>
    </w:p>
    <w:p w14:paraId="08BB1567" w14:textId="77777777" w:rsidR="00277B34" w:rsidRPr="00233987" w:rsidRDefault="00277B34" w:rsidP="00277B34">
      <w:pPr>
        <w:widowControl w:val="0"/>
        <w:autoSpaceDE w:val="0"/>
        <w:autoSpaceDN w:val="0"/>
        <w:adjustRightInd w:val="0"/>
        <w:spacing w:after="0" w:line="240" w:lineRule="auto"/>
        <w:rPr>
          <w:rFonts w:ascii="Times New Roman" w:eastAsia="Calibri" w:hAnsi="Times New Roman" w:cs="Times New Roman"/>
          <w:lang w:val="pt-BR"/>
        </w:rPr>
      </w:pPr>
      <w:r w:rsidRPr="00233987">
        <w:rPr>
          <w:rFonts w:ascii="Times New Roman" w:eastAsia="Calibri" w:hAnsi="Times New Roman" w:cs="Times New Roman"/>
          <w:color w:val="000000"/>
          <w:lang w:val="pt-BR"/>
        </w:rPr>
        <w:t>Synthon B.V.</w:t>
      </w:r>
    </w:p>
    <w:p w14:paraId="0C30C133" w14:textId="77777777" w:rsidR="00277B34" w:rsidRPr="00233987" w:rsidRDefault="00277B34" w:rsidP="00277B34">
      <w:pPr>
        <w:widowControl w:val="0"/>
        <w:autoSpaceDE w:val="0"/>
        <w:autoSpaceDN w:val="0"/>
        <w:adjustRightInd w:val="0"/>
        <w:spacing w:after="0" w:line="240" w:lineRule="auto"/>
        <w:rPr>
          <w:rFonts w:ascii="Times New Roman" w:eastAsia="Calibri" w:hAnsi="Times New Roman" w:cs="Times New Roman"/>
          <w:lang w:val="pt-BR"/>
        </w:rPr>
      </w:pPr>
      <w:r w:rsidRPr="00233987">
        <w:rPr>
          <w:rFonts w:ascii="Times New Roman" w:eastAsia="Calibri" w:hAnsi="Times New Roman" w:cs="Times New Roman"/>
          <w:color w:val="000000"/>
          <w:lang w:val="pt-BR"/>
        </w:rPr>
        <w:t>Microweg 22</w:t>
      </w:r>
    </w:p>
    <w:p w14:paraId="45707E85" w14:textId="77777777" w:rsidR="00277B34" w:rsidRPr="00233987" w:rsidRDefault="00277B34" w:rsidP="00277B34">
      <w:pPr>
        <w:widowControl w:val="0"/>
        <w:autoSpaceDE w:val="0"/>
        <w:autoSpaceDN w:val="0"/>
        <w:adjustRightInd w:val="0"/>
        <w:spacing w:after="0" w:line="240" w:lineRule="auto"/>
        <w:rPr>
          <w:rFonts w:ascii="Times New Roman" w:eastAsia="Calibri" w:hAnsi="Times New Roman" w:cs="Times New Roman"/>
          <w:lang w:val="pt-BR"/>
        </w:rPr>
      </w:pPr>
      <w:r w:rsidRPr="00233987">
        <w:rPr>
          <w:rFonts w:ascii="Times New Roman" w:eastAsia="Calibri" w:hAnsi="Times New Roman" w:cs="Times New Roman"/>
          <w:color w:val="000000"/>
          <w:lang w:val="pt-BR"/>
        </w:rPr>
        <w:t>6545 CM Nijmegen</w:t>
      </w:r>
    </w:p>
    <w:p w14:paraId="07B2889D" w14:textId="77777777" w:rsidR="00277B34" w:rsidRPr="00233987" w:rsidRDefault="00277B34" w:rsidP="00277B34">
      <w:pPr>
        <w:widowControl w:val="0"/>
        <w:autoSpaceDE w:val="0"/>
        <w:autoSpaceDN w:val="0"/>
        <w:adjustRightInd w:val="0"/>
        <w:spacing w:after="0" w:line="240" w:lineRule="auto"/>
        <w:rPr>
          <w:rFonts w:ascii="Times New Roman" w:eastAsia="Calibri" w:hAnsi="Times New Roman" w:cs="Times New Roman"/>
          <w:color w:val="000000"/>
          <w:lang w:val="pt-BR"/>
        </w:rPr>
      </w:pPr>
      <w:r w:rsidRPr="00233987">
        <w:rPr>
          <w:rFonts w:ascii="Times New Roman" w:eastAsia="Calibri" w:hAnsi="Times New Roman" w:cs="Times New Roman"/>
          <w:color w:val="000000"/>
          <w:lang w:val="pt-BR"/>
        </w:rPr>
        <w:t>Nyderlandai</w:t>
      </w:r>
    </w:p>
    <w:p w14:paraId="672FAFC5" w14:textId="77777777" w:rsidR="00277B34" w:rsidRPr="00233987" w:rsidRDefault="00277B34" w:rsidP="00277B34">
      <w:pPr>
        <w:widowControl w:val="0"/>
        <w:autoSpaceDE w:val="0"/>
        <w:autoSpaceDN w:val="0"/>
        <w:adjustRightInd w:val="0"/>
        <w:spacing w:after="0" w:line="240" w:lineRule="auto"/>
        <w:rPr>
          <w:rFonts w:ascii="Times New Roman" w:eastAsia="Calibri" w:hAnsi="Times New Roman" w:cs="Times New Roman"/>
          <w:i/>
          <w:color w:val="000000"/>
          <w:lang w:val="pt-BR"/>
        </w:rPr>
      </w:pPr>
    </w:p>
    <w:p w14:paraId="2B77165F" w14:textId="77777777" w:rsidR="00277B34" w:rsidRPr="00233987" w:rsidRDefault="00277B34" w:rsidP="00277B34">
      <w:pPr>
        <w:widowControl w:val="0"/>
        <w:autoSpaceDE w:val="0"/>
        <w:autoSpaceDN w:val="0"/>
        <w:adjustRightInd w:val="0"/>
        <w:spacing w:after="0" w:line="240" w:lineRule="auto"/>
        <w:rPr>
          <w:rFonts w:ascii="Times New Roman" w:eastAsia="Calibri" w:hAnsi="Times New Roman" w:cs="Times New Roman"/>
          <w:color w:val="000000"/>
          <w:lang w:val="pt-BR"/>
        </w:rPr>
      </w:pPr>
      <w:r w:rsidRPr="00233987">
        <w:rPr>
          <w:rFonts w:ascii="Times New Roman" w:eastAsia="Calibri" w:hAnsi="Times New Roman" w:cs="Times New Roman"/>
          <w:color w:val="000000"/>
          <w:lang w:val="pt-BR"/>
        </w:rPr>
        <w:t>arba</w:t>
      </w:r>
    </w:p>
    <w:p w14:paraId="12A21361" w14:textId="77777777" w:rsidR="00277B34" w:rsidRPr="00233987" w:rsidRDefault="00277B34" w:rsidP="00277B34">
      <w:pPr>
        <w:widowControl w:val="0"/>
        <w:autoSpaceDE w:val="0"/>
        <w:autoSpaceDN w:val="0"/>
        <w:adjustRightInd w:val="0"/>
        <w:spacing w:after="0" w:line="240" w:lineRule="auto"/>
        <w:rPr>
          <w:rFonts w:ascii="Times New Roman" w:eastAsia="Calibri" w:hAnsi="Times New Roman" w:cs="Times New Roman"/>
          <w:color w:val="000000"/>
          <w:lang w:val="pt-BR"/>
        </w:rPr>
      </w:pPr>
    </w:p>
    <w:p w14:paraId="6ECE340C" w14:textId="77777777" w:rsidR="00277B34" w:rsidRPr="00724385" w:rsidRDefault="00277B34" w:rsidP="00277B34">
      <w:pPr>
        <w:widowControl w:val="0"/>
        <w:spacing w:after="0" w:line="240" w:lineRule="auto"/>
        <w:rPr>
          <w:rFonts w:ascii="Times New Roman" w:eastAsia="Calibri" w:hAnsi="Times New Roman" w:cs="Times New Roman"/>
          <w:lang w:val="it-IT"/>
        </w:rPr>
      </w:pPr>
      <w:r w:rsidRPr="00724385">
        <w:rPr>
          <w:rFonts w:ascii="Times New Roman" w:eastAsia="Calibri" w:hAnsi="Times New Roman" w:cs="Times New Roman"/>
          <w:lang w:val="it-IT"/>
        </w:rPr>
        <w:t>Synthon Hispania S.L.</w:t>
      </w:r>
    </w:p>
    <w:p w14:paraId="77AF98F5" w14:textId="77777777" w:rsidR="00277B34" w:rsidRPr="00724385" w:rsidRDefault="00277B34" w:rsidP="00277B34">
      <w:pPr>
        <w:widowControl w:val="0"/>
        <w:spacing w:after="0" w:line="240" w:lineRule="auto"/>
        <w:rPr>
          <w:rFonts w:ascii="Times New Roman" w:eastAsia="Calibri" w:hAnsi="Times New Roman" w:cs="Times New Roman"/>
          <w:lang w:val="it-IT"/>
        </w:rPr>
      </w:pPr>
      <w:r w:rsidRPr="00724385">
        <w:rPr>
          <w:rFonts w:ascii="Times New Roman" w:eastAsia="Calibri" w:hAnsi="Times New Roman" w:cs="Times New Roman"/>
          <w:lang w:val="it-IT"/>
        </w:rPr>
        <w:t>Castelló, 1</w:t>
      </w:r>
    </w:p>
    <w:p w14:paraId="268BDEB9" w14:textId="77777777" w:rsidR="00277B34" w:rsidRPr="00724385" w:rsidRDefault="00277B34" w:rsidP="00277B34">
      <w:pPr>
        <w:widowControl w:val="0"/>
        <w:spacing w:after="0" w:line="240" w:lineRule="auto"/>
        <w:rPr>
          <w:rFonts w:ascii="Times New Roman" w:eastAsia="Calibri" w:hAnsi="Times New Roman" w:cs="Times New Roman"/>
          <w:lang w:val="it-IT"/>
        </w:rPr>
      </w:pPr>
      <w:r w:rsidRPr="00724385">
        <w:rPr>
          <w:rFonts w:ascii="Times New Roman" w:eastAsia="Calibri" w:hAnsi="Times New Roman" w:cs="Times New Roman"/>
          <w:lang w:val="it-IT"/>
        </w:rPr>
        <w:t>Polígono Las Salinas</w:t>
      </w:r>
    </w:p>
    <w:p w14:paraId="5EEC3273" w14:textId="77777777" w:rsidR="00277B34" w:rsidRPr="00724385" w:rsidRDefault="00277B34" w:rsidP="00277B34">
      <w:pPr>
        <w:widowControl w:val="0"/>
        <w:spacing w:after="0" w:line="240" w:lineRule="auto"/>
        <w:rPr>
          <w:rFonts w:ascii="Times New Roman" w:eastAsia="Calibri" w:hAnsi="Times New Roman" w:cs="Times New Roman"/>
          <w:lang w:val="it-IT"/>
        </w:rPr>
      </w:pPr>
      <w:r w:rsidRPr="00724385">
        <w:rPr>
          <w:rFonts w:ascii="Times New Roman" w:eastAsia="Calibri" w:hAnsi="Times New Roman" w:cs="Times New Roman"/>
          <w:lang w:val="it-IT"/>
        </w:rPr>
        <w:lastRenderedPageBreak/>
        <w:t>Saint Boi de Llobregat</w:t>
      </w:r>
    </w:p>
    <w:p w14:paraId="26585E6A"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Ispanija</w:t>
      </w:r>
    </w:p>
    <w:p w14:paraId="272ACCEB" w14:textId="77777777" w:rsidR="00277B34" w:rsidRPr="00233987" w:rsidRDefault="00277B34" w:rsidP="00277B34">
      <w:pPr>
        <w:widowControl w:val="0"/>
        <w:spacing w:after="0" w:line="240" w:lineRule="auto"/>
        <w:rPr>
          <w:rFonts w:ascii="Times New Roman" w:eastAsia="Calibri" w:hAnsi="Times New Roman" w:cs="Times New Roman"/>
        </w:rPr>
      </w:pPr>
    </w:p>
    <w:p w14:paraId="300426FE" w14:textId="77777777" w:rsidR="00277B34" w:rsidRPr="00233987" w:rsidRDefault="00277B34" w:rsidP="00277B34">
      <w:pPr>
        <w:widowControl w:val="0"/>
        <w:spacing w:after="0" w:line="240" w:lineRule="auto"/>
        <w:rPr>
          <w:rFonts w:ascii="Times New Roman" w:eastAsia="Calibri" w:hAnsi="Times New Roman" w:cs="Times New Roman"/>
          <w:b/>
        </w:rPr>
      </w:pPr>
      <w:r w:rsidRPr="00233987">
        <w:rPr>
          <w:rFonts w:ascii="Times New Roman" w:eastAsia="Calibri" w:hAnsi="Times New Roman" w:cs="Times New Roman"/>
          <w:b/>
        </w:rPr>
        <w:t xml:space="preserve">Šis </w:t>
      </w:r>
      <w:r w:rsidRPr="00233987">
        <w:rPr>
          <w:rFonts w:ascii="Times New Roman" w:eastAsia="Calibri" w:hAnsi="Times New Roman" w:cs="Times New Roman"/>
          <w:b/>
          <w:lang w:val="sl-SI"/>
        </w:rPr>
        <w:t>vaistas</w:t>
      </w:r>
      <w:r w:rsidRPr="00233987">
        <w:rPr>
          <w:rFonts w:ascii="Times New Roman" w:eastAsia="Calibri" w:hAnsi="Times New Roman" w:cs="Times New Roman"/>
          <w:b/>
        </w:rPr>
        <w:t xml:space="preserve"> EEE </w:t>
      </w:r>
      <w:r w:rsidRPr="00233987">
        <w:rPr>
          <w:rFonts w:ascii="Times New Roman" w:eastAsia="Calibri" w:hAnsi="Times New Roman" w:cs="Times New Roman"/>
          <w:b/>
          <w:lang w:val="sl-SI"/>
        </w:rPr>
        <w:t>valstybėse</w:t>
      </w:r>
      <w:r w:rsidRPr="00233987">
        <w:rPr>
          <w:rFonts w:ascii="Times New Roman" w:eastAsia="Calibri" w:hAnsi="Times New Roman" w:cs="Times New Roman"/>
          <w:b/>
        </w:rPr>
        <w:t xml:space="preserve"> narėse registruotas tokiais pavadinimais:</w:t>
      </w:r>
    </w:p>
    <w:p w14:paraId="2A58AD06" w14:textId="77777777" w:rsidR="00277B34" w:rsidRPr="00233987" w:rsidRDefault="00277B34" w:rsidP="00277B34">
      <w:pPr>
        <w:widowControl w:val="0"/>
        <w:tabs>
          <w:tab w:val="left" w:pos="708"/>
        </w:tabs>
        <w:spacing w:after="0" w:line="240" w:lineRule="auto"/>
        <w:rPr>
          <w:rFonts w:ascii="Times New Roman" w:eastAsia="Calibri" w:hAnsi="Times New Roman" w:cs="Times New Roman"/>
          <w:i/>
          <w:lang w:val="pt-BR"/>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77B34" w:rsidRPr="00233987" w14:paraId="2D881E29" w14:textId="77777777" w:rsidTr="009D6A55">
        <w:tc>
          <w:tcPr>
            <w:tcW w:w="4606" w:type="dxa"/>
            <w:tcBorders>
              <w:top w:val="single" w:sz="4" w:space="0" w:color="auto"/>
              <w:left w:val="single" w:sz="4" w:space="0" w:color="auto"/>
              <w:bottom w:val="single" w:sz="4" w:space="0" w:color="auto"/>
              <w:right w:val="single" w:sz="4" w:space="0" w:color="auto"/>
            </w:tcBorders>
          </w:tcPr>
          <w:p w14:paraId="26F29559" w14:textId="77777777" w:rsidR="00277B34" w:rsidRPr="00233987" w:rsidRDefault="00277B34" w:rsidP="009D6A55">
            <w:pPr>
              <w:widowControl w:val="0"/>
              <w:numPr>
                <w:ilvl w:val="12"/>
                <w:numId w:val="0"/>
              </w:numPr>
              <w:spacing w:after="0" w:line="240" w:lineRule="auto"/>
              <w:ind w:right="-2"/>
              <w:rPr>
                <w:rFonts w:ascii="Times New Roman" w:eastAsia="Calibri" w:hAnsi="Times New Roman" w:cs="Times New Roman"/>
                <w:lang w:val="pt-BR"/>
              </w:rPr>
            </w:pPr>
            <w:r w:rsidRPr="00233987">
              <w:rPr>
                <w:rFonts w:ascii="Times New Roman" w:eastAsia="Calibri" w:hAnsi="Times New Roman" w:cs="Times New Roman"/>
                <w:lang w:val="sl-SI"/>
              </w:rPr>
              <w:t>Valstybės</w:t>
            </w:r>
            <w:r w:rsidRPr="00233987">
              <w:rPr>
                <w:rFonts w:ascii="Times New Roman" w:eastAsia="Calibri" w:hAnsi="Times New Roman" w:cs="Times New Roman"/>
              </w:rPr>
              <w:t xml:space="preserve"> narės pavadinimas</w:t>
            </w:r>
          </w:p>
        </w:tc>
        <w:tc>
          <w:tcPr>
            <w:tcW w:w="4606" w:type="dxa"/>
            <w:tcBorders>
              <w:top w:val="single" w:sz="4" w:space="0" w:color="auto"/>
              <w:left w:val="single" w:sz="4" w:space="0" w:color="auto"/>
              <w:bottom w:val="single" w:sz="4" w:space="0" w:color="auto"/>
              <w:right w:val="single" w:sz="4" w:space="0" w:color="auto"/>
            </w:tcBorders>
          </w:tcPr>
          <w:p w14:paraId="43584CD3" w14:textId="77777777" w:rsidR="00277B34" w:rsidRPr="00233987" w:rsidRDefault="00277B34" w:rsidP="009D6A55">
            <w:pPr>
              <w:widowControl w:val="0"/>
              <w:numPr>
                <w:ilvl w:val="12"/>
                <w:numId w:val="0"/>
              </w:numPr>
              <w:spacing w:after="0" w:line="240" w:lineRule="auto"/>
              <w:ind w:right="-2"/>
              <w:rPr>
                <w:rFonts w:ascii="Times New Roman" w:eastAsia="Calibri" w:hAnsi="Times New Roman" w:cs="Times New Roman"/>
                <w:lang w:val="pt-BR"/>
              </w:rPr>
            </w:pPr>
            <w:r w:rsidRPr="00233987">
              <w:rPr>
                <w:rFonts w:ascii="Times New Roman" w:eastAsia="Times New Roman" w:hAnsi="Times New Roman" w:cs="Times New Roman"/>
                <w:szCs w:val="20"/>
                <w:lang w:eastAsia="sl-SI"/>
              </w:rPr>
              <w:t>Vaisto</w:t>
            </w:r>
            <w:r w:rsidRPr="00233987">
              <w:rPr>
                <w:rFonts w:ascii="Times New Roman" w:eastAsia="Calibri" w:hAnsi="Times New Roman" w:cs="Times New Roman"/>
              </w:rPr>
              <w:t xml:space="preserve"> pavadinimas</w:t>
            </w:r>
          </w:p>
        </w:tc>
      </w:tr>
      <w:tr w:rsidR="00277B34" w:rsidRPr="00233987" w14:paraId="7F267C37" w14:textId="77777777" w:rsidTr="009D6A55">
        <w:tblPrEx>
          <w:tblLook w:val="04A0" w:firstRow="1" w:lastRow="0" w:firstColumn="1" w:lastColumn="0" w:noHBand="0" w:noVBand="1"/>
        </w:tblPrEx>
        <w:tc>
          <w:tcPr>
            <w:tcW w:w="4606" w:type="dxa"/>
          </w:tcPr>
          <w:p w14:paraId="59F9C6C3"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Čekija</w:t>
            </w:r>
          </w:p>
        </w:tc>
        <w:tc>
          <w:tcPr>
            <w:tcW w:w="4606" w:type="dxa"/>
          </w:tcPr>
          <w:p w14:paraId="5E4B05B3" w14:textId="77777777" w:rsidR="00277B34" w:rsidRPr="00233987" w:rsidRDefault="00277B34" w:rsidP="009D6A55">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Tanyz</w:t>
            </w:r>
            <w:proofErr w:type="spellEnd"/>
          </w:p>
        </w:tc>
      </w:tr>
      <w:tr w:rsidR="00277B34" w:rsidRPr="00233987" w14:paraId="53D82BF6" w14:textId="77777777" w:rsidTr="009D6A55">
        <w:tblPrEx>
          <w:tblLook w:val="04A0" w:firstRow="1" w:lastRow="0" w:firstColumn="1" w:lastColumn="0" w:noHBand="0" w:noVBand="1"/>
        </w:tblPrEx>
        <w:tc>
          <w:tcPr>
            <w:tcW w:w="4606" w:type="dxa"/>
          </w:tcPr>
          <w:p w14:paraId="5452F7D3"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Estija</w:t>
            </w:r>
          </w:p>
        </w:tc>
        <w:tc>
          <w:tcPr>
            <w:tcW w:w="4606" w:type="dxa"/>
          </w:tcPr>
          <w:p w14:paraId="0DFA3BE3" w14:textId="77777777" w:rsidR="00277B34" w:rsidRPr="00233987" w:rsidRDefault="00277B34" w:rsidP="009D6A55">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Tanyz</w:t>
            </w:r>
            <w:proofErr w:type="spellEnd"/>
          </w:p>
        </w:tc>
      </w:tr>
      <w:tr w:rsidR="00277B34" w:rsidRPr="00233987" w14:paraId="196E43E5" w14:textId="77777777" w:rsidTr="009D6A55">
        <w:tblPrEx>
          <w:tblLook w:val="04A0" w:firstRow="1" w:lastRow="0" w:firstColumn="1" w:lastColumn="0" w:noHBand="0" w:noVBand="1"/>
        </w:tblPrEx>
        <w:tc>
          <w:tcPr>
            <w:tcW w:w="4606" w:type="dxa"/>
          </w:tcPr>
          <w:p w14:paraId="271B548F"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Vengrija</w:t>
            </w:r>
          </w:p>
        </w:tc>
        <w:tc>
          <w:tcPr>
            <w:tcW w:w="4606" w:type="dxa"/>
          </w:tcPr>
          <w:p w14:paraId="5E87C3C5" w14:textId="77777777" w:rsidR="00277B34" w:rsidRPr="00233987" w:rsidRDefault="00277B34" w:rsidP="009D6A55">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Tanyz</w:t>
            </w:r>
            <w:proofErr w:type="spellEnd"/>
          </w:p>
        </w:tc>
      </w:tr>
      <w:tr w:rsidR="00277B34" w:rsidRPr="00233987" w14:paraId="7935F020" w14:textId="77777777" w:rsidTr="009D6A55">
        <w:tblPrEx>
          <w:tblLook w:val="04A0" w:firstRow="1" w:lastRow="0" w:firstColumn="1" w:lastColumn="0" w:noHBand="0" w:noVBand="1"/>
        </w:tblPrEx>
        <w:tc>
          <w:tcPr>
            <w:tcW w:w="4606" w:type="dxa"/>
          </w:tcPr>
          <w:p w14:paraId="362F6E2D"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Lietuva</w:t>
            </w:r>
          </w:p>
        </w:tc>
        <w:tc>
          <w:tcPr>
            <w:tcW w:w="4606" w:type="dxa"/>
          </w:tcPr>
          <w:p w14:paraId="54A280D9" w14:textId="77777777" w:rsidR="00277B34" w:rsidRPr="00233987" w:rsidRDefault="00277B34" w:rsidP="009D6A55">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Tanyz</w:t>
            </w:r>
            <w:proofErr w:type="spellEnd"/>
          </w:p>
        </w:tc>
      </w:tr>
      <w:tr w:rsidR="00277B34" w:rsidRPr="00233987" w14:paraId="626CD413" w14:textId="77777777" w:rsidTr="009D6A55">
        <w:tblPrEx>
          <w:tblLook w:val="04A0" w:firstRow="1" w:lastRow="0" w:firstColumn="1" w:lastColumn="0" w:noHBand="0" w:noVBand="1"/>
        </w:tblPrEx>
        <w:tc>
          <w:tcPr>
            <w:tcW w:w="4606" w:type="dxa"/>
          </w:tcPr>
          <w:p w14:paraId="254A0006"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Latvija</w:t>
            </w:r>
          </w:p>
        </w:tc>
        <w:tc>
          <w:tcPr>
            <w:tcW w:w="4606" w:type="dxa"/>
          </w:tcPr>
          <w:p w14:paraId="22EFBE86" w14:textId="77777777" w:rsidR="00277B34" w:rsidRPr="00233987" w:rsidRDefault="00277B34" w:rsidP="009D6A55">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Tanyz</w:t>
            </w:r>
            <w:proofErr w:type="spellEnd"/>
          </w:p>
        </w:tc>
      </w:tr>
      <w:tr w:rsidR="00277B34" w:rsidRPr="00233987" w14:paraId="12E14267" w14:textId="77777777" w:rsidTr="009D6A55">
        <w:tblPrEx>
          <w:tblLook w:val="04A0" w:firstRow="1" w:lastRow="0" w:firstColumn="1" w:lastColumn="0" w:noHBand="0" w:noVBand="1"/>
        </w:tblPrEx>
        <w:tc>
          <w:tcPr>
            <w:tcW w:w="4606" w:type="dxa"/>
          </w:tcPr>
          <w:p w14:paraId="0410BBFE"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Lenkija</w:t>
            </w:r>
          </w:p>
        </w:tc>
        <w:tc>
          <w:tcPr>
            <w:tcW w:w="4606" w:type="dxa"/>
          </w:tcPr>
          <w:p w14:paraId="11089FA5" w14:textId="77777777" w:rsidR="00277B34" w:rsidRPr="00233987" w:rsidRDefault="00277B34" w:rsidP="009D6A55">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Tanyz</w:t>
            </w:r>
            <w:proofErr w:type="spellEnd"/>
          </w:p>
        </w:tc>
      </w:tr>
      <w:tr w:rsidR="00277B34" w:rsidRPr="00233987" w14:paraId="2622F65B" w14:textId="77777777" w:rsidTr="009D6A55">
        <w:tblPrEx>
          <w:tblLook w:val="04A0" w:firstRow="1" w:lastRow="0" w:firstColumn="1" w:lastColumn="0" w:noHBand="0" w:noVBand="1"/>
        </w:tblPrEx>
        <w:tc>
          <w:tcPr>
            <w:tcW w:w="4606" w:type="dxa"/>
          </w:tcPr>
          <w:p w14:paraId="66BD2B81"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Slovėnija</w:t>
            </w:r>
          </w:p>
        </w:tc>
        <w:tc>
          <w:tcPr>
            <w:tcW w:w="4606" w:type="dxa"/>
          </w:tcPr>
          <w:p w14:paraId="023AD5A6" w14:textId="77777777" w:rsidR="00277B34" w:rsidRPr="00233987" w:rsidRDefault="00277B34" w:rsidP="009D6A55">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Tanyz</w:t>
            </w:r>
            <w:proofErr w:type="spellEnd"/>
          </w:p>
        </w:tc>
      </w:tr>
      <w:tr w:rsidR="00277B34" w:rsidRPr="00233987" w14:paraId="4DA55010" w14:textId="77777777" w:rsidTr="009D6A55">
        <w:tblPrEx>
          <w:tblLook w:val="04A0" w:firstRow="1" w:lastRow="0" w:firstColumn="1" w:lastColumn="0" w:noHBand="0" w:noVBand="1"/>
        </w:tblPrEx>
        <w:tc>
          <w:tcPr>
            <w:tcW w:w="4606" w:type="dxa"/>
          </w:tcPr>
          <w:p w14:paraId="2651CB9E"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Slovakija</w:t>
            </w:r>
          </w:p>
        </w:tc>
        <w:tc>
          <w:tcPr>
            <w:tcW w:w="4606" w:type="dxa"/>
          </w:tcPr>
          <w:p w14:paraId="2AFD2C9D" w14:textId="77777777" w:rsidR="00277B34" w:rsidRPr="00233987" w:rsidRDefault="00277B34" w:rsidP="009D6A55">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Tanyz</w:t>
            </w:r>
            <w:proofErr w:type="spellEnd"/>
          </w:p>
        </w:tc>
      </w:tr>
    </w:tbl>
    <w:p w14:paraId="59FD4529" w14:textId="77777777" w:rsidR="00277B34" w:rsidRPr="00233987" w:rsidRDefault="00277B34" w:rsidP="00277B34">
      <w:pPr>
        <w:widowControl w:val="0"/>
        <w:spacing w:after="0" w:line="240" w:lineRule="auto"/>
        <w:rPr>
          <w:rFonts w:ascii="Times New Roman" w:eastAsia="Calibri" w:hAnsi="Times New Roman" w:cs="Times New Roman"/>
        </w:rPr>
      </w:pPr>
    </w:p>
    <w:p w14:paraId="64531D72" w14:textId="77777777" w:rsidR="00277B34" w:rsidRPr="00233987" w:rsidRDefault="00277B34" w:rsidP="00277B34">
      <w:pPr>
        <w:widowControl w:val="0"/>
        <w:spacing w:after="0" w:line="240" w:lineRule="auto"/>
        <w:rPr>
          <w:rFonts w:ascii="Times New Roman" w:eastAsia="Calibri" w:hAnsi="Times New Roman" w:cs="Times New Roman"/>
        </w:rPr>
      </w:pPr>
    </w:p>
    <w:p w14:paraId="639D794D" w14:textId="77777777" w:rsidR="00277B34" w:rsidRPr="00233987" w:rsidRDefault="00277B34" w:rsidP="00277B34">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Jeigu apie šį vaistą norite sužinoti daugiau, kreipkitės į vietinį </w:t>
      </w:r>
      <w:r w:rsidRPr="00233987">
        <w:rPr>
          <w:rFonts w:ascii="Times New Roman" w:eastAsia="Calibri" w:hAnsi="Times New Roman" w:cs="Times New Roman"/>
          <w:lang w:val="sl-SI"/>
        </w:rPr>
        <w:t>registruotojo</w:t>
      </w:r>
      <w:r w:rsidRPr="00233987">
        <w:rPr>
          <w:rFonts w:ascii="Times New Roman" w:eastAsia="Calibri" w:hAnsi="Times New Roman" w:cs="Times New Roman"/>
        </w:rPr>
        <w:t xml:space="preserve"> atstovą.</w:t>
      </w:r>
    </w:p>
    <w:p w14:paraId="2B43657A" w14:textId="77777777" w:rsidR="00277B34" w:rsidRPr="00233987" w:rsidRDefault="00277B34" w:rsidP="00277B34">
      <w:pPr>
        <w:widowControl w:val="0"/>
        <w:spacing w:after="0" w:line="240" w:lineRule="auto"/>
        <w:rPr>
          <w:rFonts w:ascii="Times New Roman" w:eastAsia="Calibri" w:hAnsi="Times New Roman" w:cs="Times New Roman"/>
        </w:rPr>
      </w:pPr>
    </w:p>
    <w:tbl>
      <w:tblPr>
        <w:tblW w:w="4678" w:type="dxa"/>
        <w:tblInd w:w="-34" w:type="dxa"/>
        <w:tblLayout w:type="fixed"/>
        <w:tblLook w:val="0000" w:firstRow="0" w:lastRow="0" w:firstColumn="0" w:lastColumn="0" w:noHBand="0" w:noVBand="0"/>
      </w:tblPr>
      <w:tblGrid>
        <w:gridCol w:w="4678"/>
      </w:tblGrid>
      <w:tr w:rsidR="00277B34" w:rsidRPr="00233987" w14:paraId="42528EBD" w14:textId="77777777" w:rsidTr="009D6A55">
        <w:tc>
          <w:tcPr>
            <w:tcW w:w="4678" w:type="dxa"/>
          </w:tcPr>
          <w:p w14:paraId="5398BF61"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UAB KRKA Lietuva</w:t>
            </w:r>
          </w:p>
          <w:p w14:paraId="25F2BFB6" w14:textId="77777777" w:rsidR="00277B34" w:rsidRPr="00233987" w:rsidRDefault="00277B34" w:rsidP="009D6A55">
            <w:pPr>
              <w:widowControl w:val="0"/>
              <w:spacing w:after="0" w:line="240" w:lineRule="auto"/>
              <w:rPr>
                <w:rFonts w:ascii="Times New Roman" w:eastAsia="Calibri" w:hAnsi="Times New Roman" w:cs="Times New Roman"/>
                <w:lang w:val="sl-SI"/>
              </w:rPr>
            </w:pPr>
            <w:r w:rsidRPr="00233987">
              <w:rPr>
                <w:rFonts w:ascii="Times New Roman" w:eastAsia="Calibri" w:hAnsi="Times New Roman" w:cs="Times New Roman"/>
              </w:rPr>
              <w:t>Senasis Ukmergės kelias 4,</w:t>
            </w:r>
          </w:p>
          <w:p w14:paraId="6CB169EE" w14:textId="77777777" w:rsidR="00277B34" w:rsidRPr="00233987" w:rsidRDefault="00277B34" w:rsidP="009D6A55">
            <w:pPr>
              <w:widowControl w:val="0"/>
              <w:spacing w:after="0" w:line="240" w:lineRule="auto"/>
              <w:rPr>
                <w:rFonts w:ascii="Times New Roman" w:eastAsia="Calibri" w:hAnsi="Times New Roman" w:cs="Times New Roman"/>
                <w:lang w:val="sl-SI"/>
              </w:rPr>
            </w:pPr>
            <w:proofErr w:type="spellStart"/>
            <w:r w:rsidRPr="00233987">
              <w:rPr>
                <w:rFonts w:ascii="Times New Roman" w:eastAsia="Calibri" w:hAnsi="Times New Roman" w:cs="Times New Roman"/>
              </w:rPr>
              <w:t>Užubalių</w:t>
            </w:r>
            <w:proofErr w:type="spellEnd"/>
            <w:r w:rsidRPr="00233987">
              <w:rPr>
                <w:rFonts w:ascii="Times New Roman" w:eastAsia="Calibri" w:hAnsi="Times New Roman" w:cs="Times New Roman"/>
              </w:rPr>
              <w:t xml:space="preserve"> </w:t>
            </w:r>
            <w:proofErr w:type="spellStart"/>
            <w:r w:rsidRPr="00233987">
              <w:rPr>
                <w:rFonts w:ascii="Times New Roman" w:eastAsia="Calibri" w:hAnsi="Times New Roman" w:cs="Times New Roman"/>
              </w:rPr>
              <w:t>km.,Vilniaus</w:t>
            </w:r>
            <w:proofErr w:type="spellEnd"/>
            <w:r w:rsidRPr="00233987">
              <w:rPr>
                <w:rFonts w:ascii="Times New Roman" w:eastAsia="Calibri" w:hAnsi="Times New Roman" w:cs="Times New Roman"/>
              </w:rPr>
              <w:t xml:space="preserve"> r.</w:t>
            </w:r>
          </w:p>
          <w:p w14:paraId="6D39ADDE"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LT - 14013</w:t>
            </w:r>
          </w:p>
          <w:p w14:paraId="58D018C1" w14:textId="77777777" w:rsidR="00277B34" w:rsidRPr="00233987" w:rsidRDefault="00277B34" w:rsidP="009D6A55">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Tel. + 370 5 236 27 40</w:t>
            </w:r>
          </w:p>
        </w:tc>
      </w:tr>
    </w:tbl>
    <w:p w14:paraId="743AAE57" w14:textId="77777777" w:rsidR="00277B34" w:rsidRPr="00233987" w:rsidRDefault="00277B34" w:rsidP="00277B34">
      <w:pPr>
        <w:widowControl w:val="0"/>
        <w:spacing w:after="0" w:line="240" w:lineRule="auto"/>
        <w:rPr>
          <w:rFonts w:ascii="Times New Roman" w:eastAsia="Calibri" w:hAnsi="Times New Roman" w:cs="Times New Roman"/>
        </w:rPr>
      </w:pPr>
    </w:p>
    <w:p w14:paraId="0A3F3CF7" w14:textId="32EC8046" w:rsidR="00277B34" w:rsidRPr="00233987" w:rsidRDefault="00277B34" w:rsidP="00277B34">
      <w:pPr>
        <w:widowControl w:val="0"/>
        <w:spacing w:after="0" w:line="240" w:lineRule="auto"/>
        <w:rPr>
          <w:rFonts w:ascii="Times New Roman" w:eastAsia="Calibri" w:hAnsi="Times New Roman" w:cs="Times New Roman"/>
          <w:b/>
        </w:rPr>
      </w:pPr>
      <w:r w:rsidRPr="00233987">
        <w:rPr>
          <w:rFonts w:ascii="Times New Roman" w:eastAsia="Calibri" w:hAnsi="Times New Roman" w:cs="Times New Roman"/>
          <w:b/>
        </w:rPr>
        <w:t>Šis pakuotės lapelis paskutinį kartą peržiūrėtas</w:t>
      </w:r>
      <w:r w:rsidR="00724385">
        <w:rPr>
          <w:rFonts w:ascii="Times New Roman" w:eastAsia="Calibri" w:hAnsi="Times New Roman" w:cs="Times New Roman"/>
          <w:b/>
        </w:rPr>
        <w:t xml:space="preserve"> </w:t>
      </w:r>
      <w:r w:rsidR="00CC516C">
        <w:rPr>
          <w:rFonts w:ascii="Times New Roman" w:eastAsia="Calibri" w:hAnsi="Times New Roman" w:cs="Times New Roman"/>
          <w:b/>
        </w:rPr>
        <w:t>2021-03-10.</w:t>
      </w:r>
    </w:p>
    <w:p w14:paraId="37127EDC" w14:textId="77777777" w:rsidR="00277B34" w:rsidRPr="00233987" w:rsidRDefault="00277B34" w:rsidP="00277B34">
      <w:pPr>
        <w:widowControl w:val="0"/>
        <w:spacing w:after="0" w:line="240" w:lineRule="auto"/>
        <w:rPr>
          <w:rFonts w:ascii="Times New Roman" w:eastAsia="Calibri" w:hAnsi="Times New Roman" w:cs="Times New Roman"/>
        </w:rPr>
      </w:pPr>
    </w:p>
    <w:p w14:paraId="5B99A16D" w14:textId="77777777" w:rsidR="00277B34" w:rsidRPr="00470E3C" w:rsidRDefault="00277B34" w:rsidP="00277B34">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233987">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233987">
        <w:rPr>
          <w:rFonts w:ascii="Times New Roman" w:eastAsia="Calibri" w:hAnsi="Times New Roman" w:cs="Times New Roman"/>
          <w:i/>
        </w:rPr>
        <w:t xml:space="preserve"> </w:t>
      </w:r>
      <w:hyperlink r:id="rId10" w:history="1">
        <w:r w:rsidRPr="00233987">
          <w:rPr>
            <w:rFonts w:ascii="Times New Roman" w:eastAsia="Calibri" w:hAnsi="Times New Roman" w:cs="Times New Roman"/>
            <w:color w:val="0000FF"/>
            <w:u w:val="single"/>
          </w:rPr>
          <w:t>http://www.vvkt.lt/</w:t>
        </w:r>
      </w:hyperlink>
      <w:r w:rsidRPr="00233987">
        <w:rPr>
          <w:rFonts w:ascii="Times New Roman" w:eastAsia="Calibri" w:hAnsi="Times New Roman" w:cs="Times New Roman"/>
        </w:rPr>
        <w:t>.</w:t>
      </w:r>
    </w:p>
    <w:p w14:paraId="2DB53080" w14:textId="77777777" w:rsidR="00277B34" w:rsidRDefault="00277B34" w:rsidP="00277B34"/>
    <w:p w14:paraId="1B125F78" w14:textId="77777777" w:rsidR="002F460B" w:rsidRPr="00277B34" w:rsidRDefault="002F460B" w:rsidP="00277B34"/>
    <w:sectPr w:rsidR="002F460B" w:rsidRPr="00277B34" w:rsidSect="0066294F">
      <w:headerReference w:type="default" r:id="rId11"/>
      <w:footerReference w:type="even" r:id="rId12"/>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90911" w14:textId="77777777" w:rsidR="00BA5F91" w:rsidRDefault="00BA5F91">
      <w:pPr>
        <w:spacing w:after="0" w:line="240" w:lineRule="auto"/>
      </w:pPr>
      <w:r>
        <w:separator/>
      </w:r>
    </w:p>
  </w:endnote>
  <w:endnote w:type="continuationSeparator" w:id="0">
    <w:p w14:paraId="3DB2B7A6" w14:textId="77777777" w:rsidR="00BA5F91" w:rsidRDefault="00BA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FD14C" w14:textId="77777777" w:rsidR="00BA5F91" w:rsidRDefault="00BA5F91" w:rsidP="006629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6D48F1" w14:textId="77777777" w:rsidR="00BA5F91" w:rsidRDefault="00BA5F91" w:rsidP="0066294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4D502" w14:textId="77777777" w:rsidR="00BA5F91" w:rsidRDefault="00BA5F91">
      <w:pPr>
        <w:spacing w:after="0" w:line="240" w:lineRule="auto"/>
      </w:pPr>
      <w:r>
        <w:separator/>
      </w:r>
    </w:p>
  </w:footnote>
  <w:footnote w:type="continuationSeparator" w:id="0">
    <w:p w14:paraId="59CA032C" w14:textId="77777777" w:rsidR="00BA5F91" w:rsidRDefault="00BA5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30848" w14:textId="77777777" w:rsidR="00BA5F91" w:rsidRDefault="00BA5F91" w:rsidP="0066294F">
    <w:pPr>
      <w:spacing w:line="20" w:lineRule="exact"/>
    </w:pPr>
  </w:p>
  <w:p w14:paraId="79C183AD" w14:textId="77777777" w:rsidR="00BA5F91" w:rsidRDefault="00BA5F91">
    <w:pPr>
      <w:pStyle w:val="Antrats"/>
    </w:pPr>
    <w:bookmarkStart w:id="37" w:name="TableTag1"/>
    <w:bookmarkEnd w:id="37"/>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7F4417"/>
    <w:multiLevelType w:val="multilevel"/>
    <w:tmpl w:val="AD983F64"/>
    <w:lvl w:ilvl="0">
      <w:numFmt w:val="bullet"/>
      <w:lvlText w:val="-"/>
      <w:lvlJc w:val="left"/>
      <w:pPr>
        <w:tabs>
          <w:tab w:val="num" w:pos="708"/>
        </w:tabs>
        <w:ind w:left="708" w:hanging="360"/>
      </w:pPr>
      <w:rPr>
        <w:rFonts w:ascii="Times New Roman" w:eastAsia="Times New Roman" w:hAnsi="Times New Roman" w:cs="Times New Roman" w:hint="default"/>
        <w:b w:val="0"/>
        <w:i w:val="0"/>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072F87"/>
    <w:multiLevelType w:val="hybridMultilevel"/>
    <w:tmpl w:val="0504E32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1751A"/>
    <w:multiLevelType w:val="singleLevel"/>
    <w:tmpl w:val="76E83316"/>
    <w:lvl w:ilvl="0">
      <w:start w:val="2"/>
      <w:numFmt w:val="bullet"/>
      <w:lvlText w:val="-"/>
      <w:lvlJc w:val="left"/>
      <w:pPr>
        <w:tabs>
          <w:tab w:val="num" w:pos="720"/>
        </w:tabs>
        <w:ind w:left="720" w:hanging="720"/>
      </w:pPr>
      <w:rPr>
        <w:rFonts w:hint="default"/>
      </w:rPr>
    </w:lvl>
  </w:abstractNum>
  <w:abstractNum w:abstractNumId="4" w15:restartNumberingAfterBreak="0">
    <w:nsid w:val="12DE083B"/>
    <w:multiLevelType w:val="singleLevel"/>
    <w:tmpl w:val="EBB874CC"/>
    <w:lvl w:ilvl="0">
      <w:start w:val="4"/>
      <w:numFmt w:val="bullet"/>
      <w:lvlText w:val="-"/>
      <w:lvlJc w:val="left"/>
      <w:pPr>
        <w:tabs>
          <w:tab w:val="num" w:pos="720"/>
        </w:tabs>
        <w:ind w:left="720" w:hanging="720"/>
      </w:pPr>
      <w:rPr>
        <w:rFonts w:hint="default"/>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4815D0E"/>
    <w:multiLevelType w:val="hybridMultilevel"/>
    <w:tmpl w:val="7E9A4F9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70283"/>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6E37E7"/>
    <w:multiLevelType w:val="multilevel"/>
    <w:tmpl w:val="BD8AEEA8"/>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B116871"/>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966567"/>
    <w:multiLevelType w:val="hybridMultilevel"/>
    <w:tmpl w:val="C26656D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0649EC"/>
    <w:multiLevelType w:val="hybridMultilevel"/>
    <w:tmpl w:val="3B5E094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D0E9F"/>
    <w:multiLevelType w:val="multilevel"/>
    <w:tmpl w:val="5810F2EC"/>
    <w:lvl w:ilvl="0">
      <w:start w:val="1"/>
      <w:numFmt w:val="bullet"/>
      <w:lvlText w:val="-"/>
      <w:lvlJc w:val="left"/>
      <w:pPr>
        <w:tabs>
          <w:tab w:val="num" w:pos="708"/>
        </w:tabs>
        <w:ind w:left="708" w:hanging="360"/>
      </w:pPr>
      <w:rPr>
        <w:rFonts w:ascii="Times New Roman" w:hAnsi="Times New Roman" w:cs="Times New Roman" w:hint="default"/>
        <w:b w:val="0"/>
        <w:i w:val="0"/>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BD09FD"/>
    <w:multiLevelType w:val="multilevel"/>
    <w:tmpl w:val="B9267538"/>
    <w:lvl w:ilvl="0">
      <w:numFmt w:val="bullet"/>
      <w:lvlText w:val="-"/>
      <w:lvlJc w:val="left"/>
      <w:pPr>
        <w:tabs>
          <w:tab w:val="num" w:pos="708"/>
        </w:tabs>
        <w:ind w:left="708" w:hanging="360"/>
      </w:pPr>
      <w:rPr>
        <w:rFonts w:ascii="Times New Roman" w:eastAsia="Times New Roman" w:hAnsi="Times New Roman" w:cs="Times New Roman" w:hint="default"/>
        <w:b w:val="0"/>
        <w:i w:val="0"/>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74754B"/>
    <w:multiLevelType w:val="hybridMultilevel"/>
    <w:tmpl w:val="2C309F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395CA5"/>
    <w:multiLevelType w:val="hybridMultilevel"/>
    <w:tmpl w:val="0046F864"/>
    <w:lvl w:ilvl="0" w:tplc="04F803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B4183C"/>
    <w:multiLevelType w:val="hybridMultilevel"/>
    <w:tmpl w:val="41A2768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73136DF"/>
    <w:multiLevelType w:val="multilevel"/>
    <w:tmpl w:val="B566B186"/>
    <w:lvl w:ilvl="0">
      <w:numFmt w:val="bullet"/>
      <w:lvlText w:val="-"/>
      <w:lvlJc w:val="left"/>
      <w:pPr>
        <w:tabs>
          <w:tab w:val="num" w:pos="708"/>
        </w:tabs>
        <w:ind w:left="708" w:hanging="360"/>
      </w:pPr>
      <w:rPr>
        <w:rFonts w:ascii="Times New Roman" w:eastAsia="Times New Roman" w:hAnsi="Times New Roman" w:cs="Times New Roman" w:hint="default"/>
        <w:b w:val="0"/>
        <w:i w:val="0"/>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16F6CBB"/>
    <w:multiLevelType w:val="multilevel"/>
    <w:tmpl w:val="10307E12"/>
    <w:lvl w:ilvl="0">
      <w:numFmt w:val="bullet"/>
      <w:lvlText w:val="-"/>
      <w:lvlJc w:val="left"/>
      <w:pPr>
        <w:tabs>
          <w:tab w:val="num" w:pos="708"/>
        </w:tabs>
        <w:ind w:left="708" w:hanging="360"/>
      </w:pPr>
      <w:rPr>
        <w:rFonts w:ascii="Times New Roman" w:eastAsia="Times New Roman" w:hAnsi="Times New Roman" w:cs="Times New Roman" w:hint="default"/>
        <w:b w:val="0"/>
        <w:i w:val="0"/>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3063C2"/>
    <w:multiLevelType w:val="multilevel"/>
    <w:tmpl w:val="A1280EF8"/>
    <w:lvl w:ilvl="0">
      <w:numFmt w:val="bullet"/>
      <w:lvlText w:val="-"/>
      <w:lvlJc w:val="left"/>
      <w:pPr>
        <w:tabs>
          <w:tab w:val="num" w:pos="708"/>
        </w:tabs>
        <w:ind w:left="708" w:hanging="360"/>
      </w:pPr>
      <w:rPr>
        <w:rFonts w:ascii="Times New Roman" w:eastAsia="Times New Roman" w:hAnsi="Times New Roman" w:cs="Times New Roman" w:hint="default"/>
        <w:b w:val="0"/>
        <w:i w:val="0"/>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CB03CE"/>
    <w:multiLevelType w:val="multilevel"/>
    <w:tmpl w:val="40242520"/>
    <w:lvl w:ilvl="0">
      <w:start w:val="1"/>
      <w:numFmt w:val="bullet"/>
      <w:lvlText w:val="-"/>
      <w:lvlJc w:val="left"/>
      <w:pPr>
        <w:tabs>
          <w:tab w:val="num" w:pos="708"/>
        </w:tabs>
        <w:ind w:left="708" w:hanging="360"/>
      </w:pPr>
      <w:rPr>
        <w:rFonts w:ascii="Times New Roman" w:hAnsi="Times New Roman" w:cs="Times New Roman" w:hint="default"/>
        <w:b w:val="0"/>
        <w:i w:val="0"/>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8"/>
  </w:num>
  <w:num w:numId="3">
    <w:abstractNumId w:val="5"/>
  </w:num>
  <w:num w:numId="4">
    <w:abstractNumId w:val="0"/>
    <w:lvlOverride w:ilvl="0">
      <w:lvl w:ilvl="0">
        <w:start w:val="1"/>
        <w:numFmt w:val="bullet"/>
        <w:lvlText w:val="-"/>
        <w:legacy w:legacy="1" w:legacySpace="0" w:legacyIndent="360"/>
        <w:lvlJc w:val="left"/>
        <w:pPr>
          <w:ind w:left="360" w:hanging="360"/>
        </w:pPr>
      </w:lvl>
    </w:lvlOverride>
  </w:num>
  <w:num w:numId="5">
    <w:abstractNumId w:val="25"/>
  </w:num>
  <w:num w:numId="6">
    <w:abstractNumId w:val="26"/>
  </w:num>
  <w:num w:numId="7">
    <w:abstractNumId w:val="13"/>
  </w:num>
  <w:num w:numId="8">
    <w:abstractNumId w:val="24"/>
  </w:num>
  <w:num w:numId="9">
    <w:abstractNumId w:val="11"/>
  </w:num>
  <w:num w:numId="10">
    <w:abstractNumId w:val="14"/>
  </w:num>
  <w:num w:numId="11">
    <w:abstractNumId w:val="4"/>
  </w:num>
  <w:num w:numId="12">
    <w:abstractNumId w:val="3"/>
  </w:num>
  <w:num w:numId="13">
    <w:abstractNumId w:val="12"/>
  </w:num>
  <w:num w:numId="14">
    <w:abstractNumId w:val="23"/>
  </w:num>
  <w:num w:numId="15">
    <w:abstractNumId w:val="19"/>
  </w:num>
  <w:num w:numId="16">
    <w:abstractNumId w:val="27"/>
  </w:num>
  <w:num w:numId="17">
    <w:abstractNumId w:val="22"/>
  </w:num>
  <w:num w:numId="18">
    <w:abstractNumId w:val="2"/>
  </w:num>
  <w:num w:numId="19">
    <w:abstractNumId w:val="10"/>
  </w:num>
  <w:num w:numId="20">
    <w:abstractNumId w:val="7"/>
  </w:num>
  <w:num w:numId="21">
    <w:abstractNumId w:val="9"/>
  </w:num>
  <w:num w:numId="22">
    <w:abstractNumId w:val="28"/>
  </w:num>
  <w:num w:numId="23">
    <w:abstractNumId w:val="1"/>
  </w:num>
  <w:num w:numId="24">
    <w:abstractNumId w:val="6"/>
  </w:num>
  <w:num w:numId="25">
    <w:abstractNumId w:val="20"/>
  </w:num>
  <w:num w:numId="26">
    <w:abstractNumId w:val="21"/>
  </w:num>
  <w:num w:numId="27">
    <w:abstractNumId w:val="15"/>
  </w:num>
  <w:num w:numId="28">
    <w:abstractNumId w:val="16"/>
  </w:num>
  <w:num w:numId="29">
    <w:abstractNumId w:val="17"/>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89"/>
    <w:rsid w:val="00022B60"/>
    <w:rsid w:val="000402D8"/>
    <w:rsid w:val="00067C61"/>
    <w:rsid w:val="00075D90"/>
    <w:rsid w:val="000A49E6"/>
    <w:rsid w:val="000B5E9D"/>
    <w:rsid w:val="000C2BED"/>
    <w:rsid w:val="000C6D74"/>
    <w:rsid w:val="00121902"/>
    <w:rsid w:val="00135D13"/>
    <w:rsid w:val="001A6FE9"/>
    <w:rsid w:val="001F6860"/>
    <w:rsid w:val="002108BC"/>
    <w:rsid w:val="002418A9"/>
    <w:rsid w:val="00256404"/>
    <w:rsid w:val="00257912"/>
    <w:rsid w:val="00277B34"/>
    <w:rsid w:val="00291EE1"/>
    <w:rsid w:val="002A10B7"/>
    <w:rsid w:val="002D4308"/>
    <w:rsid w:val="002E27CD"/>
    <w:rsid w:val="002F460B"/>
    <w:rsid w:val="0031606E"/>
    <w:rsid w:val="00365E29"/>
    <w:rsid w:val="003F1D3C"/>
    <w:rsid w:val="00412FE2"/>
    <w:rsid w:val="004133DB"/>
    <w:rsid w:val="00453873"/>
    <w:rsid w:val="00470E3C"/>
    <w:rsid w:val="004A3F79"/>
    <w:rsid w:val="004C3066"/>
    <w:rsid w:val="004E3EB6"/>
    <w:rsid w:val="004F3045"/>
    <w:rsid w:val="005005B5"/>
    <w:rsid w:val="00561433"/>
    <w:rsid w:val="005E0693"/>
    <w:rsid w:val="005E67B6"/>
    <w:rsid w:val="00600082"/>
    <w:rsid w:val="006112D4"/>
    <w:rsid w:val="00613883"/>
    <w:rsid w:val="006141F6"/>
    <w:rsid w:val="006200A9"/>
    <w:rsid w:val="0066294F"/>
    <w:rsid w:val="00710A23"/>
    <w:rsid w:val="00723B54"/>
    <w:rsid w:val="00724385"/>
    <w:rsid w:val="00740CA6"/>
    <w:rsid w:val="00776BAB"/>
    <w:rsid w:val="00781582"/>
    <w:rsid w:val="007C5057"/>
    <w:rsid w:val="007F1C56"/>
    <w:rsid w:val="008040E9"/>
    <w:rsid w:val="00810725"/>
    <w:rsid w:val="008373C3"/>
    <w:rsid w:val="00863031"/>
    <w:rsid w:val="008B0564"/>
    <w:rsid w:val="008B7888"/>
    <w:rsid w:val="00916AAE"/>
    <w:rsid w:val="00923DFA"/>
    <w:rsid w:val="00930FA7"/>
    <w:rsid w:val="00970382"/>
    <w:rsid w:val="00985850"/>
    <w:rsid w:val="009A5AC5"/>
    <w:rsid w:val="009B2054"/>
    <w:rsid w:val="009D6A55"/>
    <w:rsid w:val="00A155B6"/>
    <w:rsid w:val="00A438B5"/>
    <w:rsid w:val="00A6661D"/>
    <w:rsid w:val="00A81828"/>
    <w:rsid w:val="00AA6D18"/>
    <w:rsid w:val="00AB7D89"/>
    <w:rsid w:val="00B460BE"/>
    <w:rsid w:val="00B820A1"/>
    <w:rsid w:val="00BA1469"/>
    <w:rsid w:val="00BA5F91"/>
    <w:rsid w:val="00BB2AD7"/>
    <w:rsid w:val="00C274E2"/>
    <w:rsid w:val="00C33439"/>
    <w:rsid w:val="00C56F0E"/>
    <w:rsid w:val="00C70FE5"/>
    <w:rsid w:val="00C71025"/>
    <w:rsid w:val="00C829F5"/>
    <w:rsid w:val="00C85B6F"/>
    <w:rsid w:val="00C95EB0"/>
    <w:rsid w:val="00CB35D1"/>
    <w:rsid w:val="00CC516C"/>
    <w:rsid w:val="00CF54DC"/>
    <w:rsid w:val="00DA1193"/>
    <w:rsid w:val="00DB31D4"/>
    <w:rsid w:val="00DB3679"/>
    <w:rsid w:val="00DB7E81"/>
    <w:rsid w:val="00DF2C33"/>
    <w:rsid w:val="00E07EA7"/>
    <w:rsid w:val="00E24665"/>
    <w:rsid w:val="00E4736D"/>
    <w:rsid w:val="00E65590"/>
    <w:rsid w:val="00E71D38"/>
    <w:rsid w:val="00E7492D"/>
    <w:rsid w:val="00E878A3"/>
    <w:rsid w:val="00E91581"/>
    <w:rsid w:val="00EB73FD"/>
    <w:rsid w:val="00F00915"/>
    <w:rsid w:val="00F41724"/>
    <w:rsid w:val="00F45A48"/>
    <w:rsid w:val="00F861C8"/>
    <w:rsid w:val="00F9188B"/>
    <w:rsid w:val="00F925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82A228"/>
  <w15:chartTrackingRefBased/>
  <w15:docId w15:val="{A32EA1E5-F53E-41D9-AC37-64DDCDFE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7B34"/>
  </w:style>
  <w:style w:type="paragraph" w:styleId="Antrat1">
    <w:name w:val="heading 1"/>
    <w:basedOn w:val="prastasis"/>
    <w:next w:val="prastasis"/>
    <w:link w:val="Antrat1Diagrama"/>
    <w:qFormat/>
    <w:rsid w:val="00470E3C"/>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470E3C"/>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rsid w:val="00470E3C"/>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rsid w:val="00470E3C"/>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rsid w:val="00470E3C"/>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70E3C"/>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470E3C"/>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sid w:val="00470E3C"/>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sid w:val="00470E3C"/>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470E3C"/>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470E3C"/>
  </w:style>
  <w:style w:type="numbering" w:customStyle="1" w:styleId="Sraonra11">
    <w:name w:val="Sąrašo nėra11"/>
    <w:next w:val="Sraonra"/>
    <w:uiPriority w:val="99"/>
    <w:semiHidden/>
    <w:unhideWhenUsed/>
    <w:rsid w:val="00470E3C"/>
  </w:style>
  <w:style w:type="paragraph" w:styleId="Antrats">
    <w:name w:val="header"/>
    <w:basedOn w:val="prastasis"/>
    <w:link w:val="AntratsDiagrama"/>
    <w:rsid w:val="00470E3C"/>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470E3C"/>
    <w:rPr>
      <w:rFonts w:ascii="Times New Roman" w:eastAsia="Times New Roman" w:hAnsi="Times New Roman" w:cs="Times New Roman"/>
      <w:sz w:val="24"/>
      <w:szCs w:val="20"/>
      <w:lang w:val="sl-SI" w:eastAsia="sl-SI"/>
    </w:rPr>
  </w:style>
  <w:style w:type="paragraph" w:styleId="Porat">
    <w:name w:val="footer"/>
    <w:basedOn w:val="prastasis"/>
    <w:link w:val="PoratDiagrama"/>
    <w:rsid w:val="00470E3C"/>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sid w:val="00470E3C"/>
    <w:rPr>
      <w:rFonts w:ascii="Times New Roman" w:eastAsia="Times New Roman" w:hAnsi="Times New Roman" w:cs="Times New Roman"/>
      <w:sz w:val="24"/>
      <w:szCs w:val="20"/>
      <w:lang w:val="sl-SI" w:eastAsia="sl-SI"/>
    </w:rPr>
  </w:style>
  <w:style w:type="table" w:styleId="Lentelstinklelis">
    <w:name w:val="Table Grid"/>
    <w:basedOn w:val="prastojilentel"/>
    <w:rsid w:val="00470E3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70E3C"/>
  </w:style>
  <w:style w:type="character" w:styleId="Hipersaitas">
    <w:name w:val="Hyperlink"/>
    <w:rsid w:val="00470E3C"/>
    <w:rPr>
      <w:rFonts w:ascii="Times New Roman" w:hAnsi="Times New Roman"/>
      <w:color w:val="auto"/>
      <w:sz w:val="24"/>
      <w:szCs w:val="24"/>
      <w:u w:val="single"/>
      <w:lang w:val="en-US"/>
    </w:rPr>
  </w:style>
  <w:style w:type="character" w:styleId="Perirtashipersaitas">
    <w:name w:val="FollowedHyperlink"/>
    <w:rsid w:val="00470E3C"/>
    <w:rPr>
      <w:color w:val="800080"/>
      <w:u w:val="single"/>
    </w:rPr>
  </w:style>
  <w:style w:type="paragraph" w:styleId="Paprastasistekstas">
    <w:name w:val="Plain Text"/>
    <w:basedOn w:val="prastasis"/>
    <w:link w:val="PaprastasistekstasDiagrama"/>
    <w:uiPriority w:val="99"/>
    <w:rsid w:val="00470E3C"/>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470E3C"/>
    <w:rPr>
      <w:rFonts w:ascii="Courier New" w:eastAsia="Times New Roman" w:hAnsi="Courier New" w:cs="Times New Roman"/>
      <w:sz w:val="20"/>
      <w:szCs w:val="20"/>
      <w:lang w:val="en-GB" w:eastAsia="sl-SI"/>
    </w:rPr>
  </w:style>
  <w:style w:type="paragraph" w:styleId="Antrat">
    <w:name w:val="caption"/>
    <w:basedOn w:val="prastasis"/>
    <w:next w:val="prastasis"/>
    <w:qFormat/>
    <w:rsid w:val="00470E3C"/>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470E3C"/>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470E3C"/>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rsid w:val="00470E3C"/>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470E3C"/>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470E3C"/>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470E3C"/>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470E3C"/>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470E3C"/>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Pavadinimas">
    <w:name w:val="Title"/>
    <w:basedOn w:val="prastasis"/>
    <w:link w:val="PavadinimasDiagrama"/>
    <w:autoRedefine/>
    <w:qFormat/>
    <w:rsid w:val="00470E3C"/>
    <w:pPr>
      <w:spacing w:after="0" w:line="240" w:lineRule="auto"/>
      <w:jc w:val="center"/>
      <w:outlineLvl w:val="0"/>
    </w:pPr>
    <w:rPr>
      <w:rFonts w:ascii="Times New Roman" w:eastAsia="Times New Roman" w:hAnsi="Times New Roman" w:cs="Times New Roman"/>
      <w:b/>
      <w:kern w:val="28"/>
      <w:sz w:val="20"/>
      <w:szCs w:val="20"/>
      <w:lang w:eastAsia="lt-LT"/>
    </w:rPr>
  </w:style>
  <w:style w:type="character" w:customStyle="1" w:styleId="PavadinimasDiagrama">
    <w:name w:val="Pavadinimas Diagrama"/>
    <w:basedOn w:val="Numatytasispastraiposriftas"/>
    <w:link w:val="Pavadinimas"/>
    <w:rsid w:val="00470E3C"/>
    <w:rPr>
      <w:rFonts w:ascii="Times New Roman" w:eastAsia="Times New Roman" w:hAnsi="Times New Roman" w:cs="Times New Roman"/>
      <w:b/>
      <w:kern w:val="28"/>
      <w:sz w:val="20"/>
      <w:szCs w:val="20"/>
      <w:lang w:eastAsia="lt-LT"/>
    </w:rPr>
  </w:style>
  <w:style w:type="paragraph" w:customStyle="1" w:styleId="PI-2EMEASMCA">
    <w:name w:val="PI-2 EMEA_SMCA"/>
    <w:basedOn w:val="Antrat3"/>
    <w:autoRedefine/>
    <w:rsid w:val="00470E3C"/>
    <w:pPr>
      <w:keepLines/>
      <w:tabs>
        <w:tab w:val="clear" w:pos="6760"/>
        <w:tab w:val="left" w:pos="567"/>
      </w:tabs>
      <w:spacing w:line="240" w:lineRule="auto"/>
      <w:ind w:left="567" w:hanging="567"/>
    </w:pPr>
    <w:rPr>
      <w:kern w:val="28"/>
      <w:sz w:val="22"/>
      <w:szCs w:val="22"/>
      <w:lang w:val="lt-LT" w:eastAsia="en-US"/>
    </w:rPr>
  </w:style>
  <w:style w:type="paragraph" w:customStyle="1" w:styleId="PI-1EMEASMCA">
    <w:name w:val="PI-1 EMEA_SMCA"/>
    <w:basedOn w:val="Antrat2"/>
    <w:autoRedefine/>
    <w:rsid w:val="00470E3C"/>
    <w:pPr>
      <w:tabs>
        <w:tab w:val="clear" w:pos="4300"/>
        <w:tab w:val="clear" w:pos="5940"/>
        <w:tab w:val="clear" w:pos="8180"/>
        <w:tab w:val="left" w:pos="567"/>
      </w:tabs>
      <w:spacing w:line="240" w:lineRule="auto"/>
      <w:ind w:left="567" w:hanging="567"/>
    </w:pPr>
    <w:rPr>
      <w:iCs/>
      <w:sz w:val="22"/>
      <w:szCs w:val="22"/>
      <w:u w:val="none"/>
      <w:lang w:val="lt-LT" w:eastAsia="en-US"/>
    </w:rPr>
  </w:style>
  <w:style w:type="paragraph" w:customStyle="1" w:styleId="BTEMEASMCA">
    <w:name w:val="BT EMEA_SMCA"/>
    <w:basedOn w:val="prastasis"/>
    <w:autoRedefine/>
    <w:rsid w:val="00470E3C"/>
    <w:pPr>
      <w:spacing w:after="0" w:line="240" w:lineRule="auto"/>
    </w:pPr>
    <w:rPr>
      <w:rFonts w:ascii="Times New Roman" w:eastAsia="Times New Roman" w:hAnsi="Times New Roman" w:cs="Times New Roman"/>
      <w:noProof/>
      <w:sz w:val="20"/>
      <w:szCs w:val="20"/>
    </w:rPr>
  </w:style>
  <w:style w:type="paragraph" w:customStyle="1" w:styleId="TTEMEASMCA">
    <w:name w:val="TT EMEA_SMCA"/>
    <w:basedOn w:val="Antrat1"/>
    <w:autoRedefine/>
    <w:rsid w:val="00470E3C"/>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en-US"/>
    </w:rPr>
  </w:style>
  <w:style w:type="paragraph" w:customStyle="1" w:styleId="BTAnIIEMEASMCA">
    <w:name w:val="BT(AnII) EMEA_SMCA"/>
    <w:next w:val="Pavadinimas"/>
    <w:autoRedefine/>
    <w:rsid w:val="00470E3C"/>
    <w:pPr>
      <w:tabs>
        <w:tab w:val="left" w:pos="1701"/>
      </w:tabs>
      <w:spacing w:after="200" w:line="276" w:lineRule="auto"/>
      <w:ind w:left="1701" w:hanging="567"/>
    </w:pPr>
    <w:rPr>
      <w:rFonts w:ascii="Calibri" w:eastAsia="Calibri" w:hAnsi="Calibri" w:cs="Tahoma"/>
      <w:b/>
      <w:lang w:val="en-GB"/>
    </w:rPr>
  </w:style>
  <w:style w:type="paragraph" w:customStyle="1" w:styleId="BTuEMEASMCA">
    <w:name w:val="BT(u) EMEA_SMCA"/>
    <w:basedOn w:val="BTEMEASMCA"/>
    <w:autoRedefine/>
    <w:rsid w:val="00470E3C"/>
    <w:rPr>
      <w:sz w:val="22"/>
      <w:szCs w:val="22"/>
      <w:u w:val="single"/>
    </w:rPr>
  </w:style>
  <w:style w:type="paragraph" w:customStyle="1" w:styleId="PI-1labEMEASMCA">
    <w:name w:val="PI-1_lab EMEA_SMCA"/>
    <w:basedOn w:val="prastasis"/>
    <w:autoRedefine/>
    <w:rsid w:val="00470E3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rPr>
  </w:style>
  <w:style w:type="paragraph" w:customStyle="1" w:styleId="BT-EMEASMCA">
    <w:name w:val="BT- EMEA_SMCA"/>
    <w:basedOn w:val="BTEMEASMCA"/>
    <w:autoRedefine/>
    <w:rsid w:val="00470E3C"/>
    <w:pPr>
      <w:numPr>
        <w:numId w:val="13"/>
      </w:numPr>
      <w:tabs>
        <w:tab w:val="clear" w:pos="720"/>
        <w:tab w:val="num" w:pos="360"/>
      </w:tabs>
      <w:ind w:left="0" w:firstLine="0"/>
    </w:pPr>
    <w:rPr>
      <w:sz w:val="22"/>
      <w:szCs w:val="22"/>
    </w:rPr>
  </w:style>
  <w:style w:type="paragraph" w:customStyle="1" w:styleId="PI-3EMEASMCA">
    <w:name w:val="PI-3 EMEA_SMCA"/>
    <w:basedOn w:val="prastasis"/>
    <w:autoRedefine/>
    <w:rsid w:val="00470E3C"/>
    <w:pPr>
      <w:spacing w:after="0" w:line="220" w:lineRule="exact"/>
    </w:pPr>
    <w:rPr>
      <w:rFonts w:ascii="Times New Roman" w:eastAsia="Times New Roman" w:hAnsi="Times New Roman" w:cs="Times New Roman"/>
      <w:b/>
    </w:rPr>
  </w:style>
  <w:style w:type="paragraph" w:customStyle="1" w:styleId="BTbEMEASMCA">
    <w:name w:val="BT(b) EMEA_SMCA"/>
    <w:basedOn w:val="BTEMEASMCA"/>
    <w:autoRedefine/>
    <w:rsid w:val="00470E3C"/>
    <w:rPr>
      <w:b/>
      <w:sz w:val="22"/>
      <w:szCs w:val="22"/>
    </w:rPr>
  </w:style>
  <w:style w:type="paragraph" w:customStyle="1" w:styleId="BTeEMEASMCA">
    <w:name w:val="BT(e) EMEA_SMCA"/>
    <w:basedOn w:val="BTEMEASMCA"/>
    <w:autoRedefine/>
    <w:rsid w:val="00470E3C"/>
    <w:pPr>
      <w:jc w:val="center"/>
    </w:pPr>
    <w:rPr>
      <w:sz w:val="22"/>
      <w:szCs w:val="22"/>
    </w:rPr>
  </w:style>
  <w:style w:type="paragraph" w:styleId="prastasiniatinklio">
    <w:name w:val="Normal (Web)"/>
    <w:basedOn w:val="prastasis"/>
    <w:rsid w:val="00470E3C"/>
    <w:pPr>
      <w:spacing w:before="100" w:beforeAutospacing="1" w:after="75" w:line="240" w:lineRule="auto"/>
    </w:pPr>
    <w:rPr>
      <w:rFonts w:ascii="Times New Roman" w:eastAsia="Times New Roman" w:hAnsi="Times New Roman" w:cs="Times New Roman"/>
      <w:color w:val="000000"/>
      <w:sz w:val="24"/>
      <w:szCs w:val="24"/>
      <w:lang w:val="sl-SI" w:eastAsia="sl-SI"/>
    </w:rPr>
  </w:style>
  <w:style w:type="paragraph" w:customStyle="1" w:styleId="paragraph1">
    <w:name w:val="paragraph1"/>
    <w:basedOn w:val="prastasis"/>
    <w:rsid w:val="00470E3C"/>
    <w:pPr>
      <w:spacing w:after="0" w:line="240" w:lineRule="auto"/>
    </w:pPr>
    <w:rPr>
      <w:rFonts w:ascii="Times New Roman" w:eastAsia="Times New Roman" w:hAnsi="Times New Roman" w:cs="Times New Roman"/>
      <w:sz w:val="24"/>
      <w:szCs w:val="24"/>
      <w:lang w:val="sl-SI" w:eastAsia="sl-SI"/>
    </w:rPr>
  </w:style>
  <w:style w:type="character" w:customStyle="1" w:styleId="bold1">
    <w:name w:val="bold1"/>
    <w:rsid w:val="00470E3C"/>
    <w:rPr>
      <w:b/>
      <w:bCs/>
    </w:rPr>
  </w:style>
  <w:style w:type="paragraph" w:styleId="Debesliotekstas">
    <w:name w:val="Balloon Text"/>
    <w:basedOn w:val="prastasis"/>
    <w:link w:val="DebesliotekstasDiagrama"/>
    <w:uiPriority w:val="99"/>
    <w:rsid w:val="00470E3C"/>
    <w:pPr>
      <w:spacing w:after="0" w:line="240" w:lineRule="auto"/>
    </w:pPr>
    <w:rPr>
      <w:rFonts w:ascii="Tahoma" w:eastAsia="Times New Roman" w:hAnsi="Tahoma" w:cs="Tahoma"/>
      <w:sz w:val="16"/>
      <w:szCs w:val="16"/>
      <w:lang w:val="sl-SI" w:eastAsia="sl-SI"/>
    </w:rPr>
  </w:style>
  <w:style w:type="character" w:customStyle="1" w:styleId="DebesliotekstasDiagrama">
    <w:name w:val="Debesėlio tekstas Diagrama"/>
    <w:basedOn w:val="Numatytasispastraiposriftas"/>
    <w:link w:val="Debesliotekstas"/>
    <w:uiPriority w:val="99"/>
    <w:rsid w:val="00470E3C"/>
    <w:rPr>
      <w:rFonts w:ascii="Tahoma" w:eastAsia="Times New Roman" w:hAnsi="Tahoma" w:cs="Tahoma"/>
      <w:sz w:val="16"/>
      <w:szCs w:val="16"/>
      <w:lang w:val="sl-SI" w:eastAsia="sl-SI"/>
    </w:rPr>
  </w:style>
  <w:style w:type="numbering" w:customStyle="1" w:styleId="Brezseznama1">
    <w:name w:val="Brez seznama1"/>
    <w:next w:val="Sraonra"/>
    <w:uiPriority w:val="99"/>
    <w:semiHidden/>
    <w:unhideWhenUsed/>
    <w:rsid w:val="00470E3C"/>
  </w:style>
  <w:style w:type="character" w:customStyle="1" w:styleId="CharChar10">
    <w:name w:val="Char Char10"/>
    <w:rsid w:val="00470E3C"/>
    <w:rPr>
      <w:rFonts w:ascii="Times New Roman" w:eastAsia="Times New Roman" w:hAnsi="Times New Roman" w:cs="Times New Roman"/>
      <w:b/>
      <w:szCs w:val="20"/>
      <w:lang w:val="lt-LT" w:eastAsia="lt-LT"/>
    </w:rPr>
  </w:style>
  <w:style w:type="character" w:customStyle="1" w:styleId="CharChar9">
    <w:name w:val="Char Char9"/>
    <w:rsid w:val="00470E3C"/>
    <w:rPr>
      <w:rFonts w:ascii="Times New Roman" w:eastAsia="Times New Roman" w:hAnsi="Times New Roman" w:cs="Times New Roman"/>
      <w:b/>
      <w:sz w:val="20"/>
      <w:szCs w:val="20"/>
      <w:lang w:val="lt-LT" w:eastAsia="lt-LT"/>
    </w:rPr>
  </w:style>
  <w:style w:type="character" w:customStyle="1" w:styleId="CharChar8">
    <w:name w:val="Char Char8"/>
    <w:rsid w:val="00470E3C"/>
    <w:rPr>
      <w:rFonts w:ascii="Times New Roman" w:eastAsia="Times New Roman" w:hAnsi="Times New Roman" w:cs="Times New Roman"/>
      <w:b/>
      <w:sz w:val="20"/>
      <w:szCs w:val="20"/>
      <w:lang w:val="lt-LT" w:eastAsia="lt-LT"/>
    </w:rPr>
  </w:style>
  <w:style w:type="character" w:customStyle="1" w:styleId="CharChar7">
    <w:name w:val="Char Char7"/>
    <w:rsid w:val="00470E3C"/>
    <w:rPr>
      <w:rFonts w:ascii="Times New Roman" w:eastAsia="Times New Roman" w:hAnsi="Times New Roman" w:cs="Times New Roman"/>
      <w:sz w:val="20"/>
      <w:szCs w:val="20"/>
      <w:lang w:val="lt-LT" w:eastAsia="lt-LT"/>
    </w:rPr>
  </w:style>
  <w:style w:type="character" w:customStyle="1" w:styleId="CharChar6">
    <w:name w:val="Char Char6"/>
    <w:rsid w:val="00470E3C"/>
    <w:rPr>
      <w:rFonts w:ascii="Times New Roman" w:eastAsia="Times New Roman" w:hAnsi="Times New Roman" w:cs="Times New Roman"/>
      <w:sz w:val="20"/>
      <w:szCs w:val="20"/>
      <w:lang w:val="lt-LT" w:eastAsia="lt-LT"/>
    </w:rPr>
  </w:style>
  <w:style w:type="character" w:customStyle="1" w:styleId="CharChar5">
    <w:name w:val="Char Char5"/>
    <w:rsid w:val="00470E3C"/>
    <w:rPr>
      <w:rFonts w:ascii="Times New Roman" w:eastAsia="Times New Roman" w:hAnsi="Times New Roman" w:cs="Times New Roman"/>
      <w:b/>
      <w:kern w:val="28"/>
      <w:sz w:val="20"/>
      <w:szCs w:val="20"/>
      <w:lang w:val="lt-LT" w:eastAsia="lt-LT"/>
    </w:rPr>
  </w:style>
  <w:style w:type="character" w:styleId="Komentaronuoroda">
    <w:name w:val="annotation reference"/>
    <w:rsid w:val="00470E3C"/>
    <w:rPr>
      <w:sz w:val="16"/>
      <w:szCs w:val="16"/>
    </w:rPr>
  </w:style>
  <w:style w:type="character" w:customStyle="1" w:styleId="TTEMEASMCAChar">
    <w:name w:val="TT EMEA_SMCA Char"/>
    <w:rsid w:val="00470E3C"/>
    <w:rPr>
      <w:rFonts w:ascii="Times New Roman" w:eastAsia="Times New Roman" w:hAnsi="Times New Roman" w:cs="Times New Roman"/>
      <w:b/>
      <w:caps/>
      <w:sz w:val="20"/>
      <w:szCs w:val="20"/>
      <w:lang w:val="en-US" w:eastAsia="en-US"/>
    </w:rPr>
  </w:style>
  <w:style w:type="character" w:customStyle="1" w:styleId="BTEMEASMCAChar">
    <w:name w:val="BT EMEA_SMCA Char"/>
    <w:rsid w:val="00470E3C"/>
    <w:rPr>
      <w:rFonts w:ascii="Times New Roman" w:eastAsia="Times New Roman" w:hAnsi="Times New Roman" w:cs="Times New Roman"/>
      <w:noProof/>
      <w:sz w:val="20"/>
      <w:szCs w:val="20"/>
      <w:lang w:val="lt-LT" w:eastAsia="en-US"/>
    </w:rPr>
  </w:style>
  <w:style w:type="paragraph" w:customStyle="1" w:styleId="BalloonText1">
    <w:name w:val="Balloon Text1"/>
    <w:basedOn w:val="prastasis"/>
    <w:semiHidden/>
    <w:unhideWhenUsed/>
    <w:rsid w:val="00470E3C"/>
    <w:pPr>
      <w:spacing w:after="0" w:line="240" w:lineRule="auto"/>
    </w:pPr>
    <w:rPr>
      <w:rFonts w:ascii="Tahoma" w:eastAsia="Times New Roman" w:hAnsi="Tahoma" w:cs="Tahoma"/>
      <w:sz w:val="16"/>
      <w:szCs w:val="16"/>
      <w:lang w:eastAsia="lt-LT"/>
    </w:rPr>
  </w:style>
  <w:style w:type="character" w:customStyle="1" w:styleId="CharChar4">
    <w:name w:val="Char Char4"/>
    <w:semiHidden/>
    <w:rsid w:val="00470E3C"/>
    <w:rPr>
      <w:rFonts w:ascii="Tahoma" w:eastAsia="Times New Roman" w:hAnsi="Tahoma" w:cs="Tahoma"/>
      <w:sz w:val="16"/>
      <w:szCs w:val="16"/>
      <w:lang w:val="lt-LT" w:eastAsia="lt-LT"/>
    </w:rPr>
  </w:style>
  <w:style w:type="character" w:customStyle="1" w:styleId="PI-1labEMEASMCAChar">
    <w:name w:val="PI-1_lab EMEA_SMCA Char"/>
    <w:rsid w:val="00470E3C"/>
    <w:rPr>
      <w:rFonts w:ascii="Times New Roman" w:eastAsia="Times New Roman" w:hAnsi="Times New Roman" w:cs="Times New Roman"/>
      <w:b/>
      <w:noProof/>
      <w:sz w:val="20"/>
      <w:szCs w:val="20"/>
      <w:lang w:val="lt-LT" w:eastAsia="en-US"/>
    </w:rPr>
  </w:style>
  <w:style w:type="paragraph" w:styleId="Komentarotekstas">
    <w:name w:val="annotation text"/>
    <w:basedOn w:val="prastasis"/>
    <w:link w:val="KomentarotekstasDiagrama"/>
    <w:rsid w:val="00470E3C"/>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470E3C"/>
    <w:rPr>
      <w:rFonts w:ascii="Times New Roman" w:eastAsia="Times New Roman" w:hAnsi="Times New Roman" w:cs="Times New Roman"/>
      <w:sz w:val="20"/>
      <w:szCs w:val="20"/>
      <w:lang w:eastAsia="lt-LT"/>
    </w:rPr>
  </w:style>
  <w:style w:type="character" w:customStyle="1" w:styleId="CharChar3">
    <w:name w:val="Char Char3"/>
    <w:semiHidden/>
    <w:rsid w:val="00470E3C"/>
    <w:rPr>
      <w:rFonts w:ascii="Times New Roman" w:eastAsia="Times New Roman" w:hAnsi="Times New Roman" w:cs="Times New Roman"/>
      <w:sz w:val="20"/>
      <w:szCs w:val="20"/>
      <w:lang w:val="lt-LT" w:eastAsia="lt-LT"/>
    </w:rPr>
  </w:style>
  <w:style w:type="paragraph" w:customStyle="1" w:styleId="CommentSubject1">
    <w:name w:val="Comment Subject1"/>
    <w:basedOn w:val="Komentarotekstas"/>
    <w:next w:val="Komentarotekstas"/>
    <w:semiHidden/>
    <w:rsid w:val="00470E3C"/>
    <w:rPr>
      <w:b/>
      <w:bCs/>
    </w:rPr>
  </w:style>
  <w:style w:type="character" w:customStyle="1" w:styleId="CharChar2">
    <w:name w:val="Char Char2"/>
    <w:semiHidden/>
    <w:rsid w:val="00470E3C"/>
    <w:rPr>
      <w:rFonts w:ascii="Times New Roman" w:eastAsia="Times New Roman" w:hAnsi="Times New Roman" w:cs="Times New Roman"/>
      <w:b/>
      <w:bCs/>
      <w:sz w:val="20"/>
      <w:szCs w:val="20"/>
      <w:lang w:val="lt-LT" w:eastAsia="lt-LT"/>
    </w:rPr>
  </w:style>
  <w:style w:type="character" w:customStyle="1" w:styleId="CharChar1">
    <w:name w:val="Char Char1"/>
    <w:semiHidden/>
    <w:rsid w:val="00470E3C"/>
    <w:rPr>
      <w:rFonts w:ascii="Consolas" w:eastAsia="Times New Roman" w:hAnsi="Consolas" w:cs="Times New Roman"/>
      <w:sz w:val="21"/>
      <w:szCs w:val="21"/>
      <w:lang w:val="en-US" w:eastAsia="en-US"/>
    </w:rPr>
  </w:style>
  <w:style w:type="character" w:customStyle="1" w:styleId="CharChar">
    <w:name w:val="Char Char"/>
    <w:rsid w:val="00470E3C"/>
    <w:rPr>
      <w:rFonts w:ascii="Times New Roman" w:eastAsia="Times New Roman" w:hAnsi="Times New Roman" w:cs="Times New Roman"/>
      <w:szCs w:val="20"/>
      <w:lang w:val="lt-LT" w:eastAsia="lt-LT"/>
    </w:rPr>
  </w:style>
  <w:style w:type="paragraph" w:customStyle="1" w:styleId="BodytextAgency">
    <w:name w:val="Body text (Agency)"/>
    <w:basedOn w:val="prastasis"/>
    <w:rsid w:val="00470E3C"/>
    <w:pPr>
      <w:spacing w:after="140" w:line="280" w:lineRule="atLeast"/>
    </w:pPr>
    <w:rPr>
      <w:rFonts w:ascii="Verdana" w:eastAsia="Times New Roman" w:hAnsi="Verdana" w:cs="Times New Roman"/>
      <w:snapToGrid w:val="0"/>
      <w:sz w:val="18"/>
      <w:szCs w:val="20"/>
      <w:lang w:val="en-GB" w:eastAsia="x-none"/>
    </w:rPr>
  </w:style>
  <w:style w:type="paragraph" w:customStyle="1" w:styleId="BalloonText2">
    <w:name w:val="Balloon Text2"/>
    <w:basedOn w:val="prastasis"/>
    <w:semiHidden/>
    <w:unhideWhenUsed/>
    <w:rsid w:val="00470E3C"/>
    <w:pPr>
      <w:spacing w:after="0" w:line="240" w:lineRule="auto"/>
    </w:pPr>
    <w:rPr>
      <w:rFonts w:ascii="Tahoma" w:eastAsia="Times New Roman" w:hAnsi="Tahoma" w:cs="Tahoma"/>
      <w:sz w:val="16"/>
      <w:szCs w:val="16"/>
      <w:lang w:eastAsia="lt-LT"/>
    </w:rPr>
  </w:style>
  <w:style w:type="character" w:customStyle="1" w:styleId="CharChar11">
    <w:name w:val="Char Char11"/>
    <w:semiHidden/>
    <w:rsid w:val="00470E3C"/>
    <w:rPr>
      <w:rFonts w:ascii="Tahoma" w:eastAsia="Times New Roman" w:hAnsi="Tahoma" w:cs="Tahoma"/>
      <w:sz w:val="16"/>
      <w:szCs w:val="16"/>
    </w:rPr>
  </w:style>
  <w:style w:type="paragraph" w:customStyle="1" w:styleId="CommentSubject2">
    <w:name w:val="Comment Subject2"/>
    <w:basedOn w:val="Komentarotekstas"/>
    <w:next w:val="Komentarotekstas"/>
    <w:semiHidden/>
    <w:unhideWhenUsed/>
    <w:rsid w:val="00470E3C"/>
    <w:rPr>
      <w:b/>
      <w:bCs/>
    </w:rPr>
  </w:style>
  <w:style w:type="character" w:customStyle="1" w:styleId="CharChar12">
    <w:name w:val="Char Char12"/>
    <w:semiHidden/>
    <w:rsid w:val="00470E3C"/>
    <w:rPr>
      <w:rFonts w:ascii="Times New Roman" w:eastAsia="Times New Roman" w:hAnsi="Times New Roman"/>
    </w:rPr>
  </w:style>
  <w:style w:type="character" w:customStyle="1" w:styleId="KomentarotemaDiagrama">
    <w:name w:val="Komentaro tema Diagrama"/>
    <w:rsid w:val="00470E3C"/>
  </w:style>
  <w:style w:type="paragraph" w:styleId="Komentarotema">
    <w:name w:val="annotation subject"/>
    <w:basedOn w:val="Komentarotekstas"/>
    <w:next w:val="Komentarotekstas"/>
    <w:link w:val="KomentarotemaDiagrama1"/>
    <w:rsid w:val="00470E3C"/>
    <w:rPr>
      <w:b/>
      <w:bCs/>
    </w:rPr>
  </w:style>
  <w:style w:type="character" w:customStyle="1" w:styleId="KomentarotemaDiagrama1">
    <w:name w:val="Komentaro tema Diagrama1"/>
    <w:basedOn w:val="KomentarotekstasDiagrama"/>
    <w:link w:val="Komentarotema"/>
    <w:rsid w:val="00470E3C"/>
    <w:rPr>
      <w:rFonts w:ascii="Times New Roman" w:eastAsia="Times New Roman" w:hAnsi="Times New Roman" w:cs="Times New Roman"/>
      <w:b/>
      <w:bCs/>
      <w:sz w:val="20"/>
      <w:szCs w:val="20"/>
      <w:lang w:eastAsia="lt-LT"/>
    </w:rPr>
  </w:style>
  <w:style w:type="paragraph" w:customStyle="1" w:styleId="Pataisymai1">
    <w:name w:val="Pataisymai1"/>
    <w:next w:val="Pataisymai"/>
    <w:hidden/>
    <w:uiPriority w:val="99"/>
    <w:semiHidden/>
    <w:rsid w:val="00470E3C"/>
    <w:pPr>
      <w:spacing w:after="0" w:line="240" w:lineRule="auto"/>
    </w:pPr>
  </w:style>
  <w:style w:type="paragraph" w:styleId="Pataisymai">
    <w:name w:val="Revision"/>
    <w:hidden/>
    <w:uiPriority w:val="99"/>
    <w:semiHidden/>
    <w:rsid w:val="00470E3C"/>
    <w:pPr>
      <w:spacing w:after="0" w:line="240" w:lineRule="auto"/>
    </w:pPr>
  </w:style>
  <w:style w:type="paragraph" w:styleId="Sraopastraipa">
    <w:name w:val="List Paragraph"/>
    <w:basedOn w:val="prastasis"/>
    <w:uiPriority w:val="34"/>
    <w:qFormat/>
    <w:rsid w:val="005E6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23929</Words>
  <Characters>13640</Characters>
  <Application>Microsoft Office Word</Application>
  <DocSecurity>4</DocSecurity>
  <Lines>113</Lines>
  <Paragraphs>74</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37495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2021-03-30T12:18:00Z</dcterms:created>
  <dcterms:modified xsi:type="dcterms:W3CDTF">2021-03-30T12:18:00Z</dcterms:modified>
</cp:coreProperties>
</file>