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EF6" w:rsidRPr="00D01B14" w:rsidRDefault="00EB2EF6" w:rsidP="00EB2EF6">
      <w:pPr>
        <w:pStyle w:val="TTEMEASMCA"/>
        <w:rPr>
          <w:sz w:val="22"/>
          <w:szCs w:val="22"/>
        </w:rPr>
      </w:pPr>
      <w:r w:rsidRPr="00D01B14">
        <w:rPr>
          <w:caps w:val="0"/>
          <w:sz w:val="22"/>
          <w:szCs w:val="22"/>
        </w:rPr>
        <w:t>Pakuotės lapelis: informacija vartotojui</w:t>
      </w:r>
    </w:p>
    <w:p w:rsidR="00EB2EF6" w:rsidRPr="00D01B14" w:rsidRDefault="00EB2EF6" w:rsidP="00EB2EF6">
      <w:pPr>
        <w:pStyle w:val="BTEMEASMCA"/>
      </w:pPr>
    </w:p>
    <w:p w:rsidR="00EB2EF6" w:rsidRPr="00D01B14" w:rsidRDefault="00EB2EF6" w:rsidP="00EB2EF6">
      <w:pPr>
        <w:pStyle w:val="BTbeEMEASMCA"/>
      </w:pPr>
      <w:proofErr w:type="spellStart"/>
      <w:r w:rsidRPr="00D01B14">
        <w:t>Espumisan</w:t>
      </w:r>
      <w:proofErr w:type="spellEnd"/>
      <w:r w:rsidRPr="00D01B14">
        <w:t xml:space="preserve"> L 40 mg/ml geriam</w:t>
      </w:r>
      <w:r>
        <w:t>ieji lašai (</w:t>
      </w:r>
      <w:r w:rsidRPr="00D01B14">
        <w:t>emulsija</w:t>
      </w:r>
      <w:r>
        <w:t>)</w:t>
      </w:r>
      <w:r w:rsidRPr="00D01B14">
        <w:t xml:space="preserve"> </w:t>
      </w:r>
    </w:p>
    <w:p w:rsidR="00EB2EF6" w:rsidRPr="00D01B14" w:rsidRDefault="00EB2EF6" w:rsidP="00EB2EF6">
      <w:pPr>
        <w:pStyle w:val="BTeEMEASMCA"/>
      </w:pPr>
      <w:proofErr w:type="spellStart"/>
      <w:r>
        <w:t>s</w:t>
      </w:r>
      <w:r w:rsidRPr="00D01B14">
        <w:t>imetikonas</w:t>
      </w:r>
      <w:proofErr w:type="spellEnd"/>
    </w:p>
    <w:p w:rsidR="00EB2EF6" w:rsidRPr="00D01B14" w:rsidRDefault="00EB2EF6" w:rsidP="00EB2EF6">
      <w:pPr>
        <w:pStyle w:val="BTeEMEASMCA"/>
      </w:pPr>
    </w:p>
    <w:p w:rsidR="00EB2EF6" w:rsidRPr="00D01B14" w:rsidRDefault="00EB2EF6" w:rsidP="00EB2EF6">
      <w:pPr>
        <w:numPr>
          <w:ilvl w:val="12"/>
          <w:numId w:val="0"/>
        </w:numPr>
        <w:ind w:right="-2"/>
        <w:rPr>
          <w:b/>
          <w:sz w:val="22"/>
          <w:szCs w:val="22"/>
          <w:lang w:val="lt-LT"/>
        </w:rPr>
      </w:pPr>
      <w:r w:rsidRPr="00D01B14">
        <w:rPr>
          <w:b/>
          <w:sz w:val="22"/>
          <w:szCs w:val="22"/>
          <w:lang w:val="lt-LT"/>
        </w:rPr>
        <w:t>Atidžiai perskaitykite visą šį lapelį, prieš pradėdami vartoti šį vaistą, nes jame pateikiama Jums svarbi informacija.</w:t>
      </w:r>
    </w:p>
    <w:p w:rsidR="00EB2EF6" w:rsidRPr="00D01B14" w:rsidRDefault="00EB2EF6" w:rsidP="00EB2EF6">
      <w:pPr>
        <w:pStyle w:val="BTEMEASMCA"/>
      </w:pPr>
      <w:r w:rsidRPr="00D01B14">
        <w:t>Visada vartokite šį vaistą tiksliai kaip aprašyta šiame lapelyje arba kaip nurodė gydytojas arba vaistininkas.</w:t>
      </w:r>
    </w:p>
    <w:p w:rsidR="00EB2EF6" w:rsidRPr="00D01B14" w:rsidRDefault="00EB2EF6" w:rsidP="00EB2EF6">
      <w:pPr>
        <w:pStyle w:val="BT-EMEASMCA"/>
      </w:pPr>
      <w:r w:rsidRPr="00D01B14">
        <w:t>-</w:t>
      </w:r>
      <w:r w:rsidRPr="00D01B14">
        <w:tab/>
        <w:t>Neišmeskite šio lapelio, nes vėl gali prireikti jį perskaityti.</w:t>
      </w:r>
    </w:p>
    <w:p w:rsidR="00EB2EF6" w:rsidRPr="00D01B14" w:rsidRDefault="00EB2EF6" w:rsidP="00EB2EF6">
      <w:pPr>
        <w:pStyle w:val="BT-EMEASMCA"/>
      </w:pPr>
      <w:r w:rsidRPr="00D01B14">
        <w:t>-</w:t>
      </w:r>
      <w:r w:rsidRPr="00D01B14">
        <w:tab/>
        <w:t>Jeigu norite sužinoti daugiau arba pasitarti, kreipkitės į gydytoją arba vaistininką.</w:t>
      </w:r>
    </w:p>
    <w:p w:rsidR="00EB2EF6" w:rsidRPr="00D01B14" w:rsidRDefault="00EB2EF6" w:rsidP="00EB2EF6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D01B14">
        <w:rPr>
          <w:sz w:val="22"/>
          <w:szCs w:val="22"/>
          <w:lang w:val="lt-LT"/>
        </w:rPr>
        <w:t>Jeigu pasireiškė šalutinis poveikis (net jeigu jis šiame lapelyje nenurodytas), kreipkitės į gydytoją arba vaistininką. Žr. 4 skyrių.</w:t>
      </w:r>
    </w:p>
    <w:p w:rsidR="00EB2EF6" w:rsidRPr="00D01B14" w:rsidRDefault="00EB2EF6" w:rsidP="00EB2EF6">
      <w:pPr>
        <w:numPr>
          <w:ilvl w:val="0"/>
          <w:numId w:val="2"/>
        </w:numPr>
        <w:tabs>
          <w:tab w:val="left" w:pos="567"/>
        </w:tabs>
        <w:rPr>
          <w:sz w:val="22"/>
          <w:szCs w:val="22"/>
          <w:lang w:val="lt-LT"/>
        </w:rPr>
      </w:pPr>
      <w:r w:rsidRPr="00D01B14">
        <w:rPr>
          <w:sz w:val="22"/>
          <w:szCs w:val="22"/>
          <w:lang w:val="lt-LT"/>
        </w:rPr>
        <w:t>Jeigu Jūsų savijauta nepagerėjo arba net pablogėjo, kreipkitės į gydytoją.</w:t>
      </w:r>
    </w:p>
    <w:p w:rsidR="00EB2EF6" w:rsidRPr="00D01B14" w:rsidRDefault="00EB2EF6" w:rsidP="00EB2EF6">
      <w:pPr>
        <w:pStyle w:val="Pagrindinistekstas"/>
        <w:spacing w:after="0"/>
        <w:rPr>
          <w:b/>
          <w:sz w:val="22"/>
          <w:szCs w:val="22"/>
        </w:rPr>
      </w:pPr>
    </w:p>
    <w:p w:rsidR="00EB2EF6" w:rsidRPr="00D01B14" w:rsidRDefault="00EB2EF6" w:rsidP="00EB2EF6">
      <w:pPr>
        <w:pStyle w:val="Pagrindinistekstas"/>
        <w:spacing w:after="0"/>
        <w:rPr>
          <w:b/>
          <w:sz w:val="22"/>
          <w:szCs w:val="22"/>
        </w:rPr>
      </w:pPr>
      <w:r w:rsidRPr="00D01B14">
        <w:rPr>
          <w:b/>
          <w:sz w:val="22"/>
          <w:szCs w:val="22"/>
        </w:rPr>
        <w:t>Apie ką rašoma šiame lapelyje?</w:t>
      </w:r>
    </w:p>
    <w:p w:rsidR="00EB2EF6" w:rsidRPr="00D01B14" w:rsidRDefault="00EB2EF6" w:rsidP="00EB2EF6">
      <w:pPr>
        <w:pStyle w:val="Pagrindinistekstas"/>
        <w:spacing w:after="0"/>
        <w:rPr>
          <w:b/>
          <w:sz w:val="22"/>
          <w:szCs w:val="22"/>
        </w:rPr>
      </w:pPr>
    </w:p>
    <w:p w:rsidR="00EB2EF6" w:rsidRPr="00D01B14" w:rsidRDefault="00EB2EF6" w:rsidP="00EB2EF6">
      <w:pPr>
        <w:pStyle w:val="BT-EMEASMCA"/>
      </w:pPr>
      <w:r w:rsidRPr="00D01B14">
        <w:t>1.</w:t>
      </w:r>
      <w:r w:rsidRPr="00D01B14">
        <w:tab/>
        <w:t xml:space="preserve">Kas yra </w:t>
      </w:r>
      <w:proofErr w:type="spellStart"/>
      <w:r w:rsidRPr="00D01B14">
        <w:t>Espumisan</w:t>
      </w:r>
      <w:proofErr w:type="spellEnd"/>
      <w:r w:rsidRPr="00D01B14">
        <w:t xml:space="preserve"> L</w:t>
      </w:r>
      <w:r w:rsidRPr="00D01B14">
        <w:rPr>
          <w:b/>
          <w:i/>
        </w:rPr>
        <w:t xml:space="preserve"> </w:t>
      </w:r>
      <w:r w:rsidRPr="00D01B14">
        <w:t>ir kam jis vartojamas</w:t>
      </w:r>
    </w:p>
    <w:p w:rsidR="00EB2EF6" w:rsidRPr="00D01B14" w:rsidRDefault="00EB2EF6" w:rsidP="00EB2EF6">
      <w:pPr>
        <w:pStyle w:val="BT-EMEASMCA"/>
      </w:pPr>
      <w:r w:rsidRPr="00D01B14">
        <w:t>2.</w:t>
      </w:r>
      <w:r w:rsidRPr="00D01B14">
        <w:tab/>
        <w:t xml:space="preserve">Kas žinotina prieš vartojant </w:t>
      </w:r>
      <w:proofErr w:type="spellStart"/>
      <w:r w:rsidRPr="00D01B14">
        <w:t>Espumisan</w:t>
      </w:r>
      <w:proofErr w:type="spellEnd"/>
      <w:r w:rsidRPr="00D01B14">
        <w:t xml:space="preserve"> L</w:t>
      </w:r>
    </w:p>
    <w:p w:rsidR="00EB2EF6" w:rsidRPr="00D01B14" w:rsidRDefault="00EB2EF6" w:rsidP="00EB2EF6">
      <w:pPr>
        <w:pStyle w:val="BT-EMEASMCA"/>
      </w:pPr>
      <w:r w:rsidRPr="00D01B14">
        <w:t>3.</w:t>
      </w:r>
      <w:r w:rsidRPr="00D01B14">
        <w:tab/>
        <w:t xml:space="preserve">Kaip vartoti </w:t>
      </w:r>
      <w:proofErr w:type="spellStart"/>
      <w:r w:rsidRPr="00D01B14">
        <w:t>Espumisan</w:t>
      </w:r>
      <w:proofErr w:type="spellEnd"/>
      <w:r w:rsidRPr="00D01B14">
        <w:t xml:space="preserve"> L</w:t>
      </w:r>
    </w:p>
    <w:p w:rsidR="00EB2EF6" w:rsidRPr="00D01B14" w:rsidRDefault="00EB2EF6" w:rsidP="00EB2EF6">
      <w:pPr>
        <w:pStyle w:val="BT-EMEASMCA"/>
      </w:pPr>
      <w:r w:rsidRPr="00D01B14">
        <w:t>4.</w:t>
      </w:r>
      <w:r w:rsidRPr="00D01B14">
        <w:tab/>
        <w:t>Galimas šalutinis poveikis</w:t>
      </w:r>
    </w:p>
    <w:p w:rsidR="00EB2EF6" w:rsidRPr="00D01B14" w:rsidRDefault="00EB2EF6" w:rsidP="00EB2EF6">
      <w:pPr>
        <w:pStyle w:val="BT-EMEASMCA"/>
      </w:pPr>
      <w:r w:rsidRPr="00D01B14">
        <w:t>5.</w:t>
      </w:r>
      <w:r w:rsidRPr="00D01B14">
        <w:tab/>
        <w:t xml:space="preserve">Kaip laikyti </w:t>
      </w:r>
      <w:proofErr w:type="spellStart"/>
      <w:r w:rsidRPr="00D01B14">
        <w:t>Espumisan</w:t>
      </w:r>
      <w:proofErr w:type="spellEnd"/>
      <w:r w:rsidRPr="00D01B14">
        <w:t xml:space="preserve"> L</w:t>
      </w:r>
      <w:r w:rsidRPr="00D01B14">
        <w:rPr>
          <w:b/>
          <w:i/>
        </w:rPr>
        <w:t xml:space="preserve"> </w:t>
      </w:r>
    </w:p>
    <w:p w:rsidR="00EB2EF6" w:rsidRPr="00D01B14" w:rsidRDefault="00EB2EF6" w:rsidP="00EB2EF6">
      <w:pPr>
        <w:pStyle w:val="BT-EMEASMCA"/>
      </w:pPr>
      <w:r w:rsidRPr="00D01B14">
        <w:t>6.</w:t>
      </w:r>
      <w:r w:rsidRPr="00D01B14">
        <w:tab/>
        <w:t>Pakuotės turinys ir kita informacija</w:t>
      </w:r>
    </w:p>
    <w:p w:rsidR="00EB2EF6" w:rsidRPr="00D01B14" w:rsidRDefault="00EB2EF6" w:rsidP="00EB2EF6">
      <w:pPr>
        <w:pStyle w:val="BTEMEASMCA"/>
      </w:pPr>
    </w:p>
    <w:p w:rsidR="00EB2EF6" w:rsidRPr="00D01B14" w:rsidRDefault="00EB2EF6" w:rsidP="00EB2EF6">
      <w:pPr>
        <w:pStyle w:val="BTEMEASMCA"/>
      </w:pPr>
    </w:p>
    <w:p w:rsidR="00EB2EF6" w:rsidRPr="00D01B14" w:rsidRDefault="00EB2EF6" w:rsidP="00EB2EF6">
      <w:pPr>
        <w:pStyle w:val="Antrat2"/>
        <w:tabs>
          <w:tab w:val="left" w:pos="567"/>
        </w:tabs>
        <w:rPr>
          <w:sz w:val="22"/>
          <w:szCs w:val="22"/>
        </w:rPr>
      </w:pPr>
      <w:r w:rsidRPr="00D01B14">
        <w:rPr>
          <w:sz w:val="22"/>
          <w:szCs w:val="22"/>
        </w:rPr>
        <w:t>1.</w:t>
      </w:r>
      <w:r w:rsidRPr="00D01B14">
        <w:rPr>
          <w:sz w:val="22"/>
          <w:szCs w:val="22"/>
        </w:rPr>
        <w:tab/>
        <w:t xml:space="preserve">Kas yra </w:t>
      </w:r>
      <w:proofErr w:type="spellStart"/>
      <w:r w:rsidRPr="00D01B14">
        <w:rPr>
          <w:sz w:val="22"/>
          <w:szCs w:val="22"/>
        </w:rPr>
        <w:t>Espumisan</w:t>
      </w:r>
      <w:proofErr w:type="spellEnd"/>
      <w:r w:rsidRPr="00D01B14">
        <w:rPr>
          <w:sz w:val="22"/>
          <w:szCs w:val="22"/>
        </w:rPr>
        <w:t xml:space="preserve"> L</w:t>
      </w:r>
      <w:r w:rsidRPr="00D01B14">
        <w:rPr>
          <w:i/>
          <w:sz w:val="22"/>
          <w:szCs w:val="22"/>
        </w:rPr>
        <w:t xml:space="preserve"> </w:t>
      </w:r>
      <w:r w:rsidRPr="00D01B14">
        <w:rPr>
          <w:sz w:val="22"/>
          <w:szCs w:val="22"/>
        </w:rPr>
        <w:t>ir kam jis vartojamas</w:t>
      </w:r>
      <w:r w:rsidRPr="00D01B14" w:rsidDel="005217C3">
        <w:rPr>
          <w:sz w:val="22"/>
          <w:szCs w:val="22"/>
        </w:rPr>
        <w:t xml:space="preserve"> </w:t>
      </w:r>
    </w:p>
    <w:p w:rsidR="00EB2EF6" w:rsidRPr="00D01B14" w:rsidRDefault="00EB2EF6" w:rsidP="00EB2EF6">
      <w:pPr>
        <w:pStyle w:val="Pagrindinistekstas"/>
        <w:spacing w:after="0"/>
        <w:rPr>
          <w:sz w:val="22"/>
          <w:szCs w:val="22"/>
        </w:rPr>
      </w:pPr>
    </w:p>
    <w:p w:rsidR="00EB2EF6" w:rsidRPr="00D01B14" w:rsidRDefault="00EB2EF6" w:rsidP="00EB2EF6">
      <w:pPr>
        <w:pStyle w:val="BTEMEASMCA"/>
      </w:pPr>
      <w:proofErr w:type="spellStart"/>
      <w:r w:rsidRPr="00D01B14">
        <w:t>Espumisan</w:t>
      </w:r>
      <w:proofErr w:type="spellEnd"/>
      <w:r w:rsidRPr="00D01B14">
        <w:t xml:space="preserve"> L yra vaistas, priklausantis vadinamųjų virškinimo traktą veikiančių medžiagų grupei.</w:t>
      </w:r>
    </w:p>
    <w:p w:rsidR="00EB2EF6" w:rsidRPr="00D01B14" w:rsidRDefault="00EB2EF6" w:rsidP="00EB2EF6">
      <w:pPr>
        <w:pStyle w:val="Pagrindinistekstas"/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 xml:space="preserve">Jo veiklioji medžiaga </w:t>
      </w:r>
      <w:proofErr w:type="spellStart"/>
      <w:r w:rsidRPr="00D01B14">
        <w:rPr>
          <w:sz w:val="22"/>
          <w:szCs w:val="22"/>
        </w:rPr>
        <w:t>simetikonas</w:t>
      </w:r>
      <w:proofErr w:type="spellEnd"/>
      <w:r w:rsidRPr="00D01B14">
        <w:rPr>
          <w:sz w:val="22"/>
          <w:szCs w:val="22"/>
        </w:rPr>
        <w:t xml:space="preserve"> keičia dujų burbuliukų, esančių maiste ir virškinimo trakto gleivinėje, paviršiaus įtampą, dėl to jie subliūkšta. Atpalaiduotos dujos gali būti rezorbuojamos pro žarnų sieneles ir, prasidėjus žarnų peristaltikai, pašalinamos.</w:t>
      </w:r>
    </w:p>
    <w:p w:rsidR="00EB2EF6" w:rsidRPr="00D01B14" w:rsidRDefault="00EB2EF6" w:rsidP="00EB2EF6">
      <w:pPr>
        <w:pStyle w:val="Pagrindinistekstas"/>
        <w:spacing w:after="0"/>
        <w:rPr>
          <w:sz w:val="22"/>
          <w:szCs w:val="22"/>
        </w:rPr>
      </w:pPr>
    </w:p>
    <w:p w:rsidR="00EB2EF6" w:rsidRPr="00D01B14" w:rsidRDefault="00EB2EF6" w:rsidP="00EB2EF6">
      <w:pPr>
        <w:pStyle w:val="BTEMEASMCA"/>
      </w:pPr>
      <w:proofErr w:type="spellStart"/>
      <w:r w:rsidRPr="00D01B14">
        <w:t>Espumisan</w:t>
      </w:r>
      <w:proofErr w:type="spellEnd"/>
      <w:r w:rsidRPr="00D01B14">
        <w:t xml:space="preserve"> L vartojamas:</w:t>
      </w:r>
    </w:p>
    <w:p w:rsidR="00EB2EF6" w:rsidRPr="00D01B14" w:rsidRDefault="00EB2EF6" w:rsidP="00EB2EF6">
      <w:pPr>
        <w:pStyle w:val="BT-EMEASMCA"/>
      </w:pPr>
      <w:r w:rsidRPr="00D01B14">
        <w:t>-</w:t>
      </w:r>
      <w:r w:rsidRPr="00D01B14">
        <w:tab/>
        <w:t>ligų, kurių metu virškinimo trakte kaupiasi dujos (</w:t>
      </w:r>
      <w:proofErr w:type="spellStart"/>
      <w:r w:rsidRPr="00D01B14">
        <w:t>meteorizmas</w:t>
      </w:r>
      <w:proofErr w:type="spellEnd"/>
      <w:r w:rsidRPr="00D01B14">
        <w:t>), būna pilvo pūtimas, pilnumo pojūtis, simptominiam gydymui;</w:t>
      </w:r>
    </w:p>
    <w:p w:rsidR="00EB2EF6" w:rsidRPr="00D01B14" w:rsidRDefault="00EB2EF6" w:rsidP="00EB2EF6">
      <w:pPr>
        <w:pStyle w:val="BT-EMEASMCA"/>
      </w:pPr>
      <w:r w:rsidRPr="00D01B14">
        <w:t>-</w:t>
      </w:r>
      <w:r w:rsidRPr="00D01B14">
        <w:tab/>
        <w:t xml:space="preserve">prieš pilvo ertmės organų tyrimus, pvz.: rentgenu, echoskopija (ultragarsu), </w:t>
      </w:r>
      <w:proofErr w:type="spellStart"/>
      <w:r w:rsidRPr="00D01B14">
        <w:t>gastroskopu</w:t>
      </w:r>
      <w:proofErr w:type="spellEnd"/>
      <w:r w:rsidRPr="00D01B14">
        <w:t>;</w:t>
      </w:r>
    </w:p>
    <w:p w:rsidR="00EB2EF6" w:rsidRPr="00D01B14" w:rsidRDefault="00EB2EF6" w:rsidP="00EB2EF6">
      <w:pPr>
        <w:pStyle w:val="BT-EMEASMCA"/>
      </w:pPr>
      <w:r w:rsidRPr="00D01B14">
        <w:t>-</w:t>
      </w:r>
      <w:r w:rsidRPr="00D01B14">
        <w:tab/>
        <w:t xml:space="preserve">putojimo mažinimui apsinuodijus </w:t>
      </w:r>
      <w:proofErr w:type="spellStart"/>
      <w:r w:rsidRPr="00D01B14">
        <w:t>detergentais</w:t>
      </w:r>
      <w:proofErr w:type="spellEnd"/>
      <w:r w:rsidRPr="00D01B14">
        <w:t xml:space="preserve"> (paviršiaus įtempimą didinančiomis medžiagomis).</w:t>
      </w:r>
    </w:p>
    <w:p w:rsidR="00EB2EF6" w:rsidRPr="00D01B14" w:rsidRDefault="00EB2EF6" w:rsidP="00EB2EF6">
      <w:pPr>
        <w:pStyle w:val="BT-EMEASMCA"/>
      </w:pPr>
    </w:p>
    <w:p w:rsidR="00EB2EF6" w:rsidRPr="00D01B14" w:rsidRDefault="00EB2EF6" w:rsidP="00EB2EF6">
      <w:pPr>
        <w:pStyle w:val="Pagrindinistekstas"/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 xml:space="preserve">Jeigu Jūsų savijauta nepagerėjo arba net pablogėjo, kreipkitės į gydytoją. </w:t>
      </w:r>
    </w:p>
    <w:p w:rsidR="00EB2EF6" w:rsidRDefault="00EB2EF6" w:rsidP="00EB2EF6">
      <w:pPr>
        <w:pStyle w:val="Pagrindinistekstas"/>
        <w:spacing w:after="0"/>
        <w:rPr>
          <w:sz w:val="22"/>
          <w:szCs w:val="22"/>
        </w:rPr>
      </w:pPr>
    </w:p>
    <w:p w:rsidR="00EB2EF6" w:rsidRPr="00D01B14" w:rsidRDefault="00EB2EF6" w:rsidP="00EB2EF6">
      <w:pPr>
        <w:pStyle w:val="Pagrindinistekstas"/>
        <w:spacing w:after="0"/>
        <w:rPr>
          <w:sz w:val="22"/>
          <w:szCs w:val="22"/>
        </w:rPr>
      </w:pPr>
    </w:p>
    <w:p w:rsidR="00EB2EF6" w:rsidRPr="00D01B14" w:rsidRDefault="00EB2EF6" w:rsidP="00EB2EF6">
      <w:pPr>
        <w:pStyle w:val="Antrat2"/>
        <w:tabs>
          <w:tab w:val="left" w:pos="567"/>
        </w:tabs>
        <w:rPr>
          <w:sz w:val="22"/>
          <w:szCs w:val="22"/>
        </w:rPr>
      </w:pPr>
      <w:r w:rsidRPr="00D01B14">
        <w:rPr>
          <w:sz w:val="22"/>
          <w:szCs w:val="22"/>
        </w:rPr>
        <w:t>2.</w:t>
      </w:r>
      <w:r w:rsidRPr="00D01B14">
        <w:rPr>
          <w:sz w:val="22"/>
          <w:szCs w:val="22"/>
        </w:rPr>
        <w:tab/>
        <w:t xml:space="preserve">Kas žinotina prieš vartojant </w:t>
      </w:r>
      <w:proofErr w:type="spellStart"/>
      <w:r w:rsidRPr="00D01B14">
        <w:rPr>
          <w:sz w:val="22"/>
          <w:szCs w:val="22"/>
        </w:rPr>
        <w:t>Espumisan</w:t>
      </w:r>
      <w:proofErr w:type="spellEnd"/>
      <w:r w:rsidRPr="00D01B14">
        <w:rPr>
          <w:sz w:val="22"/>
          <w:szCs w:val="22"/>
        </w:rPr>
        <w:t xml:space="preserve"> L</w:t>
      </w:r>
      <w:r w:rsidRPr="00D01B14" w:rsidDel="005217C3">
        <w:rPr>
          <w:sz w:val="22"/>
          <w:szCs w:val="22"/>
        </w:rPr>
        <w:t xml:space="preserve"> </w:t>
      </w:r>
    </w:p>
    <w:p w:rsidR="00EB2EF6" w:rsidRPr="00D01B14" w:rsidRDefault="00EB2EF6" w:rsidP="00EB2EF6">
      <w:pPr>
        <w:pStyle w:val="Porat"/>
        <w:tabs>
          <w:tab w:val="clear" w:pos="4153"/>
          <w:tab w:val="clear" w:pos="8306"/>
        </w:tabs>
        <w:rPr>
          <w:sz w:val="22"/>
          <w:szCs w:val="22"/>
        </w:rPr>
      </w:pPr>
    </w:p>
    <w:p w:rsidR="00EB2EF6" w:rsidRPr="00D01B14" w:rsidRDefault="00EB2EF6" w:rsidP="00EB2EF6">
      <w:pPr>
        <w:rPr>
          <w:b/>
          <w:i/>
          <w:sz w:val="22"/>
          <w:szCs w:val="22"/>
          <w:lang w:val="lt-LT"/>
        </w:rPr>
      </w:pPr>
      <w:proofErr w:type="spellStart"/>
      <w:r w:rsidRPr="00D01B14">
        <w:rPr>
          <w:b/>
          <w:sz w:val="22"/>
          <w:szCs w:val="22"/>
          <w:lang w:val="lt-LT"/>
        </w:rPr>
        <w:t>Espumisan</w:t>
      </w:r>
      <w:proofErr w:type="spellEnd"/>
      <w:r w:rsidRPr="00D01B14">
        <w:rPr>
          <w:b/>
          <w:sz w:val="22"/>
          <w:szCs w:val="22"/>
          <w:lang w:val="lt-LT"/>
        </w:rPr>
        <w:t xml:space="preserve"> L</w:t>
      </w:r>
      <w:r w:rsidRPr="00D01B14">
        <w:rPr>
          <w:b/>
          <w:i/>
          <w:sz w:val="22"/>
          <w:szCs w:val="22"/>
          <w:lang w:val="lt-LT"/>
        </w:rPr>
        <w:t xml:space="preserve"> </w:t>
      </w:r>
      <w:r w:rsidRPr="00D01B14">
        <w:rPr>
          <w:b/>
          <w:sz w:val="22"/>
          <w:szCs w:val="22"/>
          <w:lang w:val="lt-LT"/>
        </w:rPr>
        <w:t xml:space="preserve">vartoti </w:t>
      </w:r>
      <w:r>
        <w:rPr>
          <w:b/>
          <w:sz w:val="22"/>
          <w:szCs w:val="22"/>
          <w:lang w:val="lt-LT"/>
        </w:rPr>
        <w:t>draudžiama</w:t>
      </w:r>
      <w:r w:rsidRPr="00D01B14">
        <w:rPr>
          <w:b/>
          <w:sz w:val="22"/>
          <w:szCs w:val="22"/>
          <w:lang w:val="lt-LT"/>
        </w:rPr>
        <w:t>:</w:t>
      </w:r>
    </w:p>
    <w:p w:rsidR="00EB2EF6" w:rsidRPr="00D01B14" w:rsidRDefault="00EB2EF6" w:rsidP="00EB2EF6">
      <w:pPr>
        <w:pStyle w:val="BT-EMEASMCA"/>
      </w:pPr>
      <w:r w:rsidRPr="00D01B14">
        <w:t>-</w:t>
      </w:r>
      <w:r w:rsidRPr="00D01B14">
        <w:tab/>
        <w:t xml:space="preserve">jeigu yra alergija </w:t>
      </w:r>
      <w:proofErr w:type="spellStart"/>
      <w:r w:rsidRPr="00D01B14">
        <w:t>simetikonui</w:t>
      </w:r>
      <w:proofErr w:type="spellEnd"/>
      <w:r w:rsidRPr="00D01B14">
        <w:t xml:space="preserve"> arba bet kuriai pagalbinei šio vaisto medžiagai</w:t>
      </w:r>
      <w:r>
        <w:t xml:space="preserve"> (jos išvardytos 6 skyriuje)</w:t>
      </w:r>
      <w:r w:rsidRPr="00D01B14">
        <w:t>.</w:t>
      </w:r>
    </w:p>
    <w:p w:rsidR="00EB2EF6" w:rsidRPr="00D01B14" w:rsidRDefault="00EB2EF6" w:rsidP="00EB2EF6">
      <w:pPr>
        <w:pStyle w:val="BT-EMEASMCA"/>
      </w:pPr>
    </w:p>
    <w:p w:rsidR="00EB2EF6" w:rsidRPr="00D01B14" w:rsidRDefault="00EB2EF6" w:rsidP="00EB2EF6">
      <w:pPr>
        <w:pStyle w:val="PI-3EMEASMCA"/>
        <w:rPr>
          <w:szCs w:val="22"/>
        </w:rPr>
      </w:pPr>
      <w:r w:rsidRPr="00D01B14">
        <w:rPr>
          <w:szCs w:val="22"/>
        </w:rPr>
        <w:t>Įspėjimai ir atsargumo priemonės</w:t>
      </w:r>
    </w:p>
    <w:p w:rsidR="00EB2EF6" w:rsidRPr="00D01B14" w:rsidRDefault="00EB2EF6" w:rsidP="00EB2EF6">
      <w:pPr>
        <w:pStyle w:val="BTEMEASMCA"/>
      </w:pPr>
      <w:r w:rsidRPr="00D01B14">
        <w:t xml:space="preserve">Pasitarkite su gydytoju arba vaistininku, prieš pradėdami vartoti </w:t>
      </w:r>
      <w:proofErr w:type="spellStart"/>
      <w:r w:rsidRPr="00D01B14">
        <w:t>Espumisan</w:t>
      </w:r>
      <w:proofErr w:type="spellEnd"/>
      <w:r w:rsidRPr="00D01B14">
        <w:t xml:space="preserve"> L.</w:t>
      </w:r>
    </w:p>
    <w:p w:rsidR="00EB2EF6" w:rsidRPr="00D01B14" w:rsidRDefault="00EB2EF6" w:rsidP="00EB2EF6">
      <w:pPr>
        <w:pStyle w:val="BTEMEASMCA"/>
      </w:pPr>
    </w:p>
    <w:p w:rsidR="00EB2EF6" w:rsidRPr="00D01B14" w:rsidRDefault="00EB2EF6" w:rsidP="00EB2EF6">
      <w:pPr>
        <w:pStyle w:val="BTEMEASMCA"/>
      </w:pPr>
      <w:r w:rsidRPr="00D01B14">
        <w:t>Dujų susikaupimas taip pat gali atsirasti dėl rimtesnių virškinimo trakto negalavimų. Jų požymiai gali būti:</w:t>
      </w:r>
    </w:p>
    <w:p w:rsidR="00EB2EF6" w:rsidRPr="00D01B14" w:rsidRDefault="00EB2EF6" w:rsidP="00EB2EF6">
      <w:pPr>
        <w:pStyle w:val="BT-EMEASMCA"/>
      </w:pPr>
      <w:r w:rsidRPr="00D01B14">
        <w:t>-</w:t>
      </w:r>
      <w:r w:rsidRPr="00D01B14">
        <w:tab/>
        <w:t>spaudimo ir pilnumo pojūtis,</w:t>
      </w:r>
    </w:p>
    <w:p w:rsidR="00EB2EF6" w:rsidRPr="00D01B14" w:rsidRDefault="00EB2EF6" w:rsidP="00EB2EF6">
      <w:pPr>
        <w:pStyle w:val="BT-EMEASMCA"/>
      </w:pPr>
      <w:r w:rsidRPr="00D01B14">
        <w:t>-</w:t>
      </w:r>
      <w:r w:rsidRPr="00D01B14">
        <w:tab/>
        <w:t xml:space="preserve">raugėjimas, </w:t>
      </w:r>
    </w:p>
    <w:p w:rsidR="00EB2EF6" w:rsidRPr="00D01B14" w:rsidRDefault="00EB2EF6" w:rsidP="00EB2EF6">
      <w:pPr>
        <w:pStyle w:val="BT-EMEASMCA"/>
      </w:pPr>
      <w:r w:rsidRPr="00D01B14">
        <w:t>-</w:t>
      </w:r>
      <w:r w:rsidRPr="00D01B14">
        <w:tab/>
        <w:t>žarnų gurguliavimas,</w:t>
      </w:r>
    </w:p>
    <w:p w:rsidR="00EB2EF6" w:rsidRPr="00D01B14" w:rsidRDefault="00EB2EF6" w:rsidP="00EB2EF6">
      <w:pPr>
        <w:pStyle w:val="BT-EMEASMCA"/>
      </w:pPr>
      <w:r w:rsidRPr="00D01B14">
        <w:t>-</w:t>
      </w:r>
      <w:r w:rsidRPr="00D01B14">
        <w:tab/>
        <w:t>pilvo pūtimas.</w:t>
      </w:r>
    </w:p>
    <w:p w:rsidR="00EB2EF6" w:rsidRPr="00D01B14" w:rsidRDefault="00EB2EF6" w:rsidP="00EB2EF6">
      <w:pPr>
        <w:pStyle w:val="BTEMEASMCA"/>
      </w:pPr>
      <w:r w:rsidRPr="00D01B14">
        <w:lastRenderedPageBreak/>
        <w:t>Jei šie virškinimo veiklos sutrikimai atsiranda ar jie trunka ilgiau, reikia pasitarti su gydytoju. Jis nustatys, ar nėra kitokio gydymo reikalaujančių ligų.</w:t>
      </w:r>
    </w:p>
    <w:p w:rsidR="00EB2EF6" w:rsidRPr="00D01B14" w:rsidRDefault="00EB2EF6" w:rsidP="00EB2EF6">
      <w:pPr>
        <w:pStyle w:val="BTEMEASMCA"/>
      </w:pPr>
    </w:p>
    <w:p w:rsidR="00EB2EF6" w:rsidRPr="00D01B14" w:rsidRDefault="00EB2EF6" w:rsidP="00EB2EF6">
      <w:pPr>
        <w:pStyle w:val="PI-3EMEASMCA"/>
        <w:rPr>
          <w:szCs w:val="22"/>
        </w:rPr>
      </w:pPr>
      <w:r w:rsidRPr="00D01B14">
        <w:rPr>
          <w:szCs w:val="22"/>
        </w:rPr>
        <w:t xml:space="preserve">Kiti vaistai ir </w:t>
      </w:r>
      <w:proofErr w:type="spellStart"/>
      <w:r w:rsidRPr="00D01B14">
        <w:rPr>
          <w:szCs w:val="22"/>
        </w:rPr>
        <w:t>Espumisan</w:t>
      </w:r>
      <w:proofErr w:type="spellEnd"/>
      <w:r w:rsidRPr="00D01B14">
        <w:rPr>
          <w:szCs w:val="22"/>
        </w:rPr>
        <w:t xml:space="preserve"> L</w:t>
      </w:r>
    </w:p>
    <w:p w:rsidR="00EB2EF6" w:rsidRPr="00D01B14" w:rsidRDefault="00EB2EF6" w:rsidP="00EB2EF6">
      <w:pPr>
        <w:pStyle w:val="BTEMEASMCA"/>
      </w:pPr>
      <w:r w:rsidRPr="00D01B14">
        <w:t>Sąveika su kitais vaistais nežinoma.</w:t>
      </w:r>
    </w:p>
    <w:p w:rsidR="00EB2EF6" w:rsidRPr="00D01B14" w:rsidRDefault="00EB2EF6" w:rsidP="00EB2EF6">
      <w:pPr>
        <w:pStyle w:val="BTEMEASMCA"/>
      </w:pPr>
    </w:p>
    <w:p w:rsidR="00EB2EF6" w:rsidRPr="00D01B14" w:rsidRDefault="00EB2EF6" w:rsidP="00EB2EF6">
      <w:pPr>
        <w:pStyle w:val="PI-3EMEASMCA"/>
        <w:rPr>
          <w:szCs w:val="22"/>
        </w:rPr>
      </w:pPr>
      <w:r w:rsidRPr="00D01B14">
        <w:rPr>
          <w:szCs w:val="22"/>
        </w:rPr>
        <w:t>Nėštumas, žindymo laikotarpis ir vaisingumas</w:t>
      </w:r>
    </w:p>
    <w:p w:rsidR="00EB2EF6" w:rsidRPr="00D01B14" w:rsidRDefault="00EB2EF6" w:rsidP="00EB2EF6">
      <w:pPr>
        <w:pStyle w:val="PI-3EMEASMCA"/>
        <w:rPr>
          <w:b w:val="0"/>
          <w:szCs w:val="22"/>
        </w:rPr>
      </w:pPr>
      <w:r w:rsidRPr="00D01B14">
        <w:rPr>
          <w:b w:val="0"/>
          <w:noProof/>
          <w:snapToGrid w:val="0"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:rsidR="00EB2EF6" w:rsidRPr="00D01B14" w:rsidRDefault="00EB2EF6" w:rsidP="00EB2EF6">
      <w:pPr>
        <w:pStyle w:val="BTEMEASMCA"/>
      </w:pPr>
      <w:proofErr w:type="spellStart"/>
      <w:r w:rsidRPr="00D01B14">
        <w:t>Espumisan</w:t>
      </w:r>
      <w:proofErr w:type="spellEnd"/>
      <w:r w:rsidRPr="00D01B14">
        <w:t xml:space="preserve"> L geriamosios emulsijos neigiamas poveikis, jos vartojant nėštumo ir žindymo laikotarpiu, nėra tikėtinas, nes veiklioji medžiaga </w:t>
      </w:r>
      <w:proofErr w:type="spellStart"/>
      <w:r w:rsidRPr="00D01B14">
        <w:t>simetikonas</w:t>
      </w:r>
      <w:proofErr w:type="spellEnd"/>
      <w:r w:rsidRPr="00D01B14">
        <w:t xml:space="preserve"> iš skrandžio ir žarnyno į kraujotaką neprasiskverbia. Tačiau klinikinių duomenų apie </w:t>
      </w:r>
      <w:proofErr w:type="spellStart"/>
      <w:r w:rsidRPr="00D01B14">
        <w:t>Espumisan</w:t>
      </w:r>
      <w:proofErr w:type="spellEnd"/>
      <w:r w:rsidRPr="00D01B14">
        <w:t xml:space="preserve"> L geriamosios emulsijos vartojimą nėštumo metu nėra.</w:t>
      </w:r>
    </w:p>
    <w:p w:rsidR="00EB2EF6" w:rsidRPr="00D01B14" w:rsidRDefault="00EB2EF6" w:rsidP="00EB2EF6">
      <w:pPr>
        <w:rPr>
          <w:sz w:val="22"/>
          <w:szCs w:val="22"/>
          <w:lang w:val="lt-LT"/>
        </w:rPr>
      </w:pPr>
    </w:p>
    <w:p w:rsidR="00EB2EF6" w:rsidRPr="00D01B14" w:rsidRDefault="00EB2EF6" w:rsidP="00EB2EF6">
      <w:pPr>
        <w:pStyle w:val="PI-3EMEASMCA"/>
        <w:rPr>
          <w:szCs w:val="22"/>
        </w:rPr>
      </w:pPr>
      <w:r w:rsidRPr="00D01B14">
        <w:rPr>
          <w:szCs w:val="22"/>
        </w:rPr>
        <w:t>Vairavimas ir mechanizmų valdymas</w:t>
      </w:r>
    </w:p>
    <w:p w:rsidR="00EB2EF6" w:rsidRPr="00D01B14" w:rsidRDefault="00EB2EF6" w:rsidP="00EB2EF6">
      <w:pPr>
        <w:pStyle w:val="BTEMEASMCA"/>
      </w:pPr>
      <w:r w:rsidRPr="00D01B14">
        <w:t>Jokių specialių atsargumo priemonių nereikia.</w:t>
      </w:r>
    </w:p>
    <w:p w:rsidR="00EB2EF6" w:rsidRPr="00D01B14" w:rsidRDefault="00EB2EF6" w:rsidP="00EB2EF6">
      <w:pPr>
        <w:pStyle w:val="Pagrindinistekstas"/>
        <w:spacing w:after="0"/>
        <w:rPr>
          <w:sz w:val="22"/>
          <w:szCs w:val="22"/>
        </w:rPr>
      </w:pPr>
    </w:p>
    <w:p w:rsidR="00EB2EF6" w:rsidRPr="00D01B14" w:rsidRDefault="00EB2EF6" w:rsidP="00EB2EF6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proofErr w:type="spellStart"/>
      <w:r w:rsidRPr="00D01B14">
        <w:rPr>
          <w:b/>
          <w:sz w:val="22"/>
          <w:szCs w:val="22"/>
          <w:lang w:val="lt-LT"/>
        </w:rPr>
        <w:t>Espumisan</w:t>
      </w:r>
      <w:proofErr w:type="spellEnd"/>
      <w:r w:rsidRPr="00D01B14">
        <w:rPr>
          <w:b/>
          <w:sz w:val="22"/>
          <w:szCs w:val="22"/>
          <w:lang w:val="lt-LT"/>
        </w:rPr>
        <w:t xml:space="preserve"> L sudėtyje yra </w:t>
      </w:r>
      <w:r>
        <w:rPr>
          <w:b/>
          <w:sz w:val="22"/>
          <w:szCs w:val="22"/>
          <w:lang w:val="lt-LT"/>
        </w:rPr>
        <w:t>natrio</w:t>
      </w:r>
    </w:p>
    <w:p w:rsidR="00EB2EF6" w:rsidRPr="00D01B14" w:rsidRDefault="00EB2EF6" w:rsidP="00EB2EF6">
      <w:pPr>
        <w:pStyle w:val="Pagrindinistekstas"/>
        <w:spacing w:after="0"/>
        <w:rPr>
          <w:sz w:val="22"/>
          <w:szCs w:val="22"/>
        </w:rPr>
      </w:pPr>
      <w:r>
        <w:rPr>
          <w:iCs/>
          <w:sz w:val="22"/>
          <w:szCs w:val="22"/>
        </w:rPr>
        <w:t>Šio vaisto sudėtyje yra</w:t>
      </w:r>
      <w:r w:rsidRPr="009652AE">
        <w:rPr>
          <w:iCs/>
          <w:sz w:val="22"/>
          <w:szCs w:val="22"/>
        </w:rPr>
        <w:t xml:space="preserve"> mažiau kaip 1 </w:t>
      </w:r>
      <w:proofErr w:type="spellStart"/>
      <w:r w:rsidRPr="009652AE">
        <w:rPr>
          <w:iCs/>
          <w:sz w:val="22"/>
          <w:szCs w:val="22"/>
        </w:rPr>
        <w:t>mmol</w:t>
      </w:r>
      <w:proofErr w:type="spellEnd"/>
      <w:r w:rsidRPr="009652AE">
        <w:rPr>
          <w:iCs/>
          <w:sz w:val="22"/>
          <w:szCs w:val="22"/>
        </w:rPr>
        <w:t xml:space="preserve"> (23 mg) natrio, </w:t>
      </w:r>
      <w:proofErr w:type="spellStart"/>
      <w:r w:rsidRPr="009652AE">
        <w:rPr>
          <w:iCs/>
          <w:sz w:val="22"/>
          <w:szCs w:val="22"/>
        </w:rPr>
        <w:t>t.y</w:t>
      </w:r>
      <w:proofErr w:type="spellEnd"/>
      <w:r w:rsidRPr="009652AE">
        <w:rPr>
          <w:iCs/>
          <w:sz w:val="22"/>
          <w:szCs w:val="22"/>
        </w:rPr>
        <w:t>. jis beveik neturi reikšmės.</w:t>
      </w:r>
    </w:p>
    <w:p w:rsidR="00EB2EF6" w:rsidRPr="00D01B14" w:rsidRDefault="00EB2EF6" w:rsidP="00EB2EF6">
      <w:pPr>
        <w:pStyle w:val="Pagrindinistekstas"/>
        <w:spacing w:after="0"/>
        <w:rPr>
          <w:sz w:val="22"/>
          <w:szCs w:val="22"/>
        </w:rPr>
      </w:pPr>
    </w:p>
    <w:p w:rsidR="00EB2EF6" w:rsidRPr="00D01B14" w:rsidRDefault="00EB2EF6" w:rsidP="00EB2EF6">
      <w:pPr>
        <w:pStyle w:val="Pagrindinistekstas"/>
        <w:spacing w:after="0"/>
        <w:rPr>
          <w:sz w:val="22"/>
          <w:szCs w:val="22"/>
        </w:rPr>
      </w:pPr>
    </w:p>
    <w:p w:rsidR="00EB2EF6" w:rsidRPr="00D01B14" w:rsidRDefault="00EB2EF6" w:rsidP="00EB2EF6">
      <w:pPr>
        <w:pStyle w:val="Antrat2"/>
        <w:tabs>
          <w:tab w:val="left" w:pos="567"/>
        </w:tabs>
        <w:rPr>
          <w:sz w:val="22"/>
          <w:szCs w:val="22"/>
        </w:rPr>
      </w:pPr>
      <w:r w:rsidRPr="00D01B14">
        <w:rPr>
          <w:sz w:val="22"/>
          <w:szCs w:val="22"/>
        </w:rPr>
        <w:t>3.</w:t>
      </w:r>
      <w:r w:rsidRPr="00D01B14">
        <w:rPr>
          <w:sz w:val="22"/>
          <w:szCs w:val="22"/>
        </w:rPr>
        <w:tab/>
        <w:t xml:space="preserve">Kaip vartoti </w:t>
      </w:r>
      <w:proofErr w:type="spellStart"/>
      <w:r w:rsidRPr="00D01B14">
        <w:rPr>
          <w:sz w:val="22"/>
          <w:szCs w:val="22"/>
        </w:rPr>
        <w:t>Espumisan</w:t>
      </w:r>
      <w:proofErr w:type="spellEnd"/>
      <w:r w:rsidRPr="00D01B14">
        <w:rPr>
          <w:sz w:val="22"/>
          <w:szCs w:val="22"/>
        </w:rPr>
        <w:t xml:space="preserve"> L</w:t>
      </w:r>
    </w:p>
    <w:p w:rsidR="00EB2EF6" w:rsidRPr="00D01B14" w:rsidRDefault="00EB2EF6" w:rsidP="00EB2EF6">
      <w:pPr>
        <w:pStyle w:val="BTEMEASMCA"/>
      </w:pPr>
    </w:p>
    <w:p w:rsidR="00EB2EF6" w:rsidRPr="00D01B14" w:rsidRDefault="00EB2EF6" w:rsidP="00EB2EF6">
      <w:pPr>
        <w:pStyle w:val="BTEMEASMCA"/>
      </w:pPr>
      <w:r w:rsidRPr="00D01B14">
        <w:t>Visada vartokite šį vaistą tiksliai kaip nurodė gydytojas arba vaistininkas. Jeigu abejojate, kreipkitės į gydytoją arba vaistininką.</w:t>
      </w:r>
    </w:p>
    <w:p w:rsidR="00EB2EF6" w:rsidRPr="00D01B14" w:rsidRDefault="00EB2EF6" w:rsidP="00EB2EF6">
      <w:pPr>
        <w:pStyle w:val="BTEMEASMCA"/>
      </w:pPr>
    </w:p>
    <w:p w:rsidR="00EB2EF6" w:rsidRPr="00D01B14" w:rsidRDefault="00EB2EF6" w:rsidP="00EB2EF6">
      <w:pPr>
        <w:pStyle w:val="BTEMEASMCA"/>
      </w:pPr>
      <w:r w:rsidRPr="00D01B14">
        <w:t>Dozavimas</w:t>
      </w:r>
    </w:p>
    <w:p w:rsidR="00EB2EF6" w:rsidRPr="00D01B14" w:rsidRDefault="00EB2EF6" w:rsidP="00EB2EF6">
      <w:pPr>
        <w:pStyle w:val="BTEMEASMCA"/>
      </w:pPr>
    </w:p>
    <w:p w:rsidR="00EB2EF6" w:rsidRPr="00D01B14" w:rsidRDefault="00EB2EF6" w:rsidP="00EB2EF6">
      <w:pPr>
        <w:pStyle w:val="BTEMEASMCA"/>
      </w:pPr>
      <w:r w:rsidRPr="00D01B14">
        <w:t>Virškinimo trakto sutrikimų simptominiam gydymui</w:t>
      </w:r>
    </w:p>
    <w:p w:rsidR="00EB2EF6" w:rsidRPr="00D01B14" w:rsidRDefault="00EB2EF6" w:rsidP="00EB2EF6">
      <w:pPr>
        <w:rPr>
          <w:sz w:val="22"/>
          <w:szCs w:val="22"/>
          <w:lang w:val="lt-LT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405"/>
        <w:gridCol w:w="3100"/>
      </w:tblGrid>
      <w:tr w:rsidR="00EB2EF6" w:rsidRPr="00D01B14" w:rsidTr="00932A39">
        <w:tc>
          <w:tcPr>
            <w:tcW w:w="2552" w:type="dxa"/>
          </w:tcPr>
          <w:p w:rsidR="00EB2EF6" w:rsidRPr="00D01B14" w:rsidRDefault="00EB2EF6" w:rsidP="00932A39">
            <w:pPr>
              <w:rPr>
                <w:b/>
                <w:sz w:val="22"/>
                <w:szCs w:val="22"/>
                <w:lang w:val="lt-LT"/>
              </w:rPr>
            </w:pPr>
            <w:r w:rsidRPr="00D01B14">
              <w:rPr>
                <w:b/>
                <w:sz w:val="22"/>
                <w:szCs w:val="22"/>
                <w:lang w:val="lt-LT"/>
              </w:rPr>
              <w:t>Amžiaus grupė</w:t>
            </w:r>
          </w:p>
        </w:tc>
        <w:tc>
          <w:tcPr>
            <w:tcW w:w="3402" w:type="dxa"/>
          </w:tcPr>
          <w:p w:rsidR="00EB2EF6" w:rsidRPr="00D01B14" w:rsidRDefault="00EB2EF6" w:rsidP="00932A39">
            <w:pPr>
              <w:rPr>
                <w:b/>
                <w:sz w:val="22"/>
                <w:szCs w:val="22"/>
                <w:lang w:val="lt-LT"/>
              </w:rPr>
            </w:pPr>
            <w:r w:rsidRPr="00D01B14">
              <w:rPr>
                <w:b/>
                <w:sz w:val="22"/>
                <w:szCs w:val="22"/>
                <w:lang w:val="lt-LT"/>
              </w:rPr>
              <w:t>Dozė lašais (ml)</w:t>
            </w:r>
          </w:p>
        </w:tc>
        <w:tc>
          <w:tcPr>
            <w:tcW w:w="3100" w:type="dxa"/>
          </w:tcPr>
          <w:p w:rsidR="00EB2EF6" w:rsidRPr="00D01B14" w:rsidRDefault="00EB2EF6" w:rsidP="00932A39">
            <w:pPr>
              <w:rPr>
                <w:b/>
                <w:sz w:val="22"/>
                <w:szCs w:val="22"/>
                <w:lang w:val="lt-LT"/>
              </w:rPr>
            </w:pPr>
            <w:r w:rsidRPr="00D01B14">
              <w:rPr>
                <w:b/>
                <w:sz w:val="22"/>
                <w:szCs w:val="22"/>
                <w:lang w:val="lt-LT"/>
              </w:rPr>
              <w:t>Vartojimo dažnis</w:t>
            </w:r>
          </w:p>
        </w:tc>
      </w:tr>
      <w:tr w:rsidR="00EB2EF6" w:rsidRPr="00D4556E" w:rsidTr="00932A39">
        <w:tc>
          <w:tcPr>
            <w:tcW w:w="2552" w:type="dxa"/>
          </w:tcPr>
          <w:p w:rsidR="00EB2EF6" w:rsidRPr="00D01B14" w:rsidRDefault="00EB2EF6" w:rsidP="00932A39">
            <w:pPr>
              <w:rPr>
                <w:sz w:val="22"/>
                <w:szCs w:val="22"/>
                <w:lang w:val="lt-LT"/>
              </w:rPr>
            </w:pPr>
            <w:r w:rsidRPr="00D01B14">
              <w:rPr>
                <w:sz w:val="22"/>
                <w:szCs w:val="22"/>
                <w:lang w:val="lt-LT"/>
              </w:rPr>
              <w:t>Kūdikiai</w:t>
            </w:r>
          </w:p>
        </w:tc>
        <w:tc>
          <w:tcPr>
            <w:tcW w:w="3405" w:type="dxa"/>
          </w:tcPr>
          <w:p w:rsidR="00EB2EF6" w:rsidRPr="00D01B14" w:rsidRDefault="00EB2EF6" w:rsidP="00932A39">
            <w:pPr>
              <w:rPr>
                <w:sz w:val="22"/>
                <w:szCs w:val="22"/>
                <w:lang w:val="lt-LT"/>
              </w:rPr>
            </w:pPr>
            <w:r w:rsidRPr="00D01B14">
              <w:rPr>
                <w:sz w:val="22"/>
                <w:szCs w:val="22"/>
                <w:lang w:val="lt-LT"/>
              </w:rPr>
              <w:t xml:space="preserve">25 </w:t>
            </w:r>
            <w:r w:rsidRPr="001400DA">
              <w:rPr>
                <w:sz w:val="22"/>
                <w:szCs w:val="22"/>
                <w:lang w:val="lt-LT"/>
              </w:rPr>
              <w:t>geriamieji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D01B14">
              <w:rPr>
                <w:sz w:val="22"/>
                <w:szCs w:val="22"/>
                <w:lang w:val="lt-LT"/>
              </w:rPr>
              <w:t xml:space="preserve">lašai (atitinka 1 ml) </w:t>
            </w:r>
          </w:p>
        </w:tc>
        <w:tc>
          <w:tcPr>
            <w:tcW w:w="3097" w:type="dxa"/>
          </w:tcPr>
          <w:p w:rsidR="00EB2EF6" w:rsidRPr="00D01B14" w:rsidRDefault="00EB2EF6" w:rsidP="00932A39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prieš arba po kiekvieno žindymo</w:t>
            </w:r>
          </w:p>
        </w:tc>
      </w:tr>
      <w:tr w:rsidR="00EB2EF6" w:rsidRPr="009B2A7D" w:rsidTr="00932A39">
        <w:tc>
          <w:tcPr>
            <w:tcW w:w="2552" w:type="dxa"/>
          </w:tcPr>
          <w:p w:rsidR="00EB2EF6" w:rsidRPr="009B2A7D" w:rsidRDefault="00EB2EF6" w:rsidP="00932A39">
            <w:pPr>
              <w:rPr>
                <w:sz w:val="22"/>
                <w:szCs w:val="22"/>
                <w:lang w:val="lt-LT"/>
              </w:rPr>
            </w:pPr>
            <w:r w:rsidRPr="009B2A7D">
              <w:rPr>
                <w:sz w:val="22"/>
                <w:szCs w:val="22"/>
                <w:lang w:val="lt-LT"/>
              </w:rPr>
              <w:t>1-6 metų vaikai</w:t>
            </w:r>
          </w:p>
        </w:tc>
        <w:tc>
          <w:tcPr>
            <w:tcW w:w="3402" w:type="dxa"/>
          </w:tcPr>
          <w:p w:rsidR="00EB2EF6" w:rsidRPr="009B2A7D" w:rsidRDefault="00EB2EF6" w:rsidP="00932A39">
            <w:pPr>
              <w:rPr>
                <w:sz w:val="22"/>
                <w:szCs w:val="22"/>
                <w:lang w:val="lt-LT"/>
              </w:rPr>
            </w:pPr>
            <w:r w:rsidRPr="009B2A7D">
              <w:rPr>
                <w:sz w:val="22"/>
                <w:szCs w:val="22"/>
                <w:lang w:val="lt-LT"/>
              </w:rPr>
              <w:t>25 geriamieji lašai (atitinka 1 ml)</w:t>
            </w:r>
          </w:p>
        </w:tc>
        <w:tc>
          <w:tcPr>
            <w:tcW w:w="3100" w:type="dxa"/>
          </w:tcPr>
          <w:p w:rsidR="00EB2EF6" w:rsidRPr="009B2A7D" w:rsidRDefault="00EB2EF6" w:rsidP="00932A39">
            <w:pPr>
              <w:rPr>
                <w:sz w:val="22"/>
                <w:szCs w:val="22"/>
                <w:lang w:val="lt-LT"/>
              </w:rPr>
            </w:pPr>
            <w:r w:rsidRPr="009B2A7D">
              <w:rPr>
                <w:sz w:val="22"/>
                <w:szCs w:val="22"/>
                <w:lang w:val="lt-LT"/>
              </w:rPr>
              <w:t>3-5 kartus per parą</w:t>
            </w:r>
          </w:p>
        </w:tc>
      </w:tr>
      <w:tr w:rsidR="00EB2EF6" w:rsidRPr="009B2A7D" w:rsidTr="00932A39">
        <w:tc>
          <w:tcPr>
            <w:tcW w:w="2552" w:type="dxa"/>
          </w:tcPr>
          <w:p w:rsidR="00EB2EF6" w:rsidRPr="009B2A7D" w:rsidRDefault="00EB2EF6" w:rsidP="00932A39">
            <w:pPr>
              <w:rPr>
                <w:sz w:val="22"/>
                <w:szCs w:val="22"/>
                <w:lang w:val="lt-LT"/>
              </w:rPr>
            </w:pPr>
            <w:r w:rsidRPr="009B2A7D">
              <w:rPr>
                <w:sz w:val="22"/>
                <w:szCs w:val="22"/>
                <w:lang w:val="lt-LT"/>
              </w:rPr>
              <w:t>6-14 metų vaikai</w:t>
            </w:r>
          </w:p>
        </w:tc>
        <w:tc>
          <w:tcPr>
            <w:tcW w:w="3402" w:type="dxa"/>
          </w:tcPr>
          <w:p w:rsidR="00EB2EF6" w:rsidRPr="009B2A7D" w:rsidRDefault="00EB2EF6" w:rsidP="00932A39">
            <w:pPr>
              <w:rPr>
                <w:sz w:val="22"/>
                <w:szCs w:val="22"/>
                <w:lang w:val="lt-LT"/>
              </w:rPr>
            </w:pPr>
            <w:r w:rsidRPr="009B2A7D">
              <w:rPr>
                <w:sz w:val="22"/>
                <w:szCs w:val="22"/>
                <w:lang w:val="lt-LT"/>
              </w:rPr>
              <w:t>25-50 geriamųjų lašų (atitinka 1-2 ml)</w:t>
            </w:r>
          </w:p>
        </w:tc>
        <w:tc>
          <w:tcPr>
            <w:tcW w:w="3100" w:type="dxa"/>
          </w:tcPr>
          <w:p w:rsidR="00EB2EF6" w:rsidRPr="009B2A7D" w:rsidRDefault="00EB2EF6" w:rsidP="00932A39">
            <w:pPr>
              <w:rPr>
                <w:sz w:val="22"/>
                <w:szCs w:val="22"/>
                <w:lang w:val="lt-LT"/>
              </w:rPr>
            </w:pPr>
            <w:r w:rsidRPr="009B2A7D">
              <w:rPr>
                <w:sz w:val="22"/>
                <w:szCs w:val="22"/>
                <w:lang w:val="lt-LT"/>
              </w:rPr>
              <w:t>3-5 kartus per parą</w:t>
            </w:r>
          </w:p>
        </w:tc>
      </w:tr>
      <w:tr w:rsidR="00EB2EF6" w:rsidRPr="009B2A7D" w:rsidTr="00932A39">
        <w:tc>
          <w:tcPr>
            <w:tcW w:w="2552" w:type="dxa"/>
          </w:tcPr>
          <w:p w:rsidR="00EB2EF6" w:rsidRPr="009B2A7D" w:rsidRDefault="00EB2EF6" w:rsidP="00932A39">
            <w:pPr>
              <w:rPr>
                <w:sz w:val="22"/>
                <w:szCs w:val="22"/>
                <w:lang w:val="lt-LT"/>
              </w:rPr>
            </w:pPr>
            <w:r w:rsidRPr="009B2A7D">
              <w:rPr>
                <w:sz w:val="22"/>
                <w:szCs w:val="22"/>
                <w:lang w:val="lt-LT"/>
              </w:rPr>
              <w:t>Vyresni kaip 14 metų paaugliai ir suaugusieji</w:t>
            </w:r>
          </w:p>
        </w:tc>
        <w:tc>
          <w:tcPr>
            <w:tcW w:w="3402" w:type="dxa"/>
          </w:tcPr>
          <w:p w:rsidR="00EB2EF6" w:rsidRPr="009B2A7D" w:rsidRDefault="00EB2EF6" w:rsidP="00932A39">
            <w:pPr>
              <w:rPr>
                <w:sz w:val="22"/>
                <w:szCs w:val="22"/>
                <w:lang w:val="lt-LT"/>
              </w:rPr>
            </w:pPr>
            <w:r w:rsidRPr="009B2A7D">
              <w:rPr>
                <w:sz w:val="22"/>
                <w:szCs w:val="22"/>
                <w:lang w:val="lt-LT"/>
              </w:rPr>
              <w:t>50 geriamųjų lašų (atitinka 2 ml)</w:t>
            </w:r>
          </w:p>
        </w:tc>
        <w:tc>
          <w:tcPr>
            <w:tcW w:w="3100" w:type="dxa"/>
          </w:tcPr>
          <w:p w:rsidR="00EB2EF6" w:rsidRPr="009B2A7D" w:rsidRDefault="00EB2EF6" w:rsidP="00932A39">
            <w:pPr>
              <w:rPr>
                <w:sz w:val="22"/>
                <w:szCs w:val="22"/>
                <w:lang w:val="lt-LT"/>
              </w:rPr>
            </w:pPr>
            <w:r w:rsidRPr="009B2A7D">
              <w:rPr>
                <w:sz w:val="22"/>
                <w:szCs w:val="22"/>
                <w:lang w:val="lt-LT"/>
              </w:rPr>
              <w:t>3-5 kartus per parą</w:t>
            </w:r>
          </w:p>
        </w:tc>
      </w:tr>
    </w:tbl>
    <w:p w:rsidR="00EB2EF6" w:rsidRPr="00D01B14" w:rsidRDefault="00EB2EF6" w:rsidP="00EB2EF6">
      <w:pPr>
        <w:pStyle w:val="Pagrindinistekstas"/>
        <w:spacing w:after="0"/>
        <w:rPr>
          <w:sz w:val="22"/>
          <w:szCs w:val="22"/>
        </w:rPr>
      </w:pPr>
    </w:p>
    <w:p w:rsidR="00EB2EF6" w:rsidRPr="00183EA0" w:rsidRDefault="00EB2EF6" w:rsidP="00EB2EF6">
      <w:pPr>
        <w:pStyle w:val="BTEMEASMCA"/>
      </w:pPr>
      <w:r w:rsidRPr="00183EA0">
        <w:t xml:space="preserve">Pastaba </w:t>
      </w:r>
    </w:p>
    <w:p w:rsidR="00EB2EF6" w:rsidRPr="00D01B14" w:rsidRDefault="00EB2EF6" w:rsidP="00EB2EF6">
      <w:pPr>
        <w:pStyle w:val="BTEMEASMCA"/>
      </w:pPr>
      <w:proofErr w:type="spellStart"/>
      <w:r w:rsidRPr="00D01B14">
        <w:rPr>
          <w:lang w:eastAsia="en-US"/>
        </w:rPr>
        <w:t>Espumisan</w:t>
      </w:r>
      <w:proofErr w:type="spellEnd"/>
      <w:r w:rsidRPr="00D01B14">
        <w:rPr>
          <w:lang w:eastAsia="en-US"/>
        </w:rPr>
        <w:t xml:space="preserve"> L taip pat galima vartoti po chirurginių operacijų.</w:t>
      </w:r>
    </w:p>
    <w:p w:rsidR="00EB2EF6" w:rsidRPr="00D01B14" w:rsidRDefault="00EB2EF6" w:rsidP="00EB2EF6">
      <w:pPr>
        <w:pStyle w:val="BTEMEASMCA"/>
      </w:pPr>
    </w:p>
    <w:p w:rsidR="00EB2EF6" w:rsidRPr="00D01B14" w:rsidRDefault="00EB2EF6" w:rsidP="00EB2EF6">
      <w:pPr>
        <w:pStyle w:val="BTEMEASMCA"/>
      </w:pPr>
      <w:proofErr w:type="spellStart"/>
      <w:r w:rsidRPr="00D01B14">
        <w:rPr>
          <w:lang w:eastAsia="en-US"/>
        </w:rPr>
        <w:t>Espumisan</w:t>
      </w:r>
      <w:proofErr w:type="spellEnd"/>
      <w:r w:rsidRPr="00D01B14">
        <w:rPr>
          <w:lang w:eastAsia="en-US"/>
        </w:rPr>
        <w:t xml:space="preserve"> L galima vartoti tol, kol jaučiate sutrikimo požymius.</w:t>
      </w:r>
    </w:p>
    <w:p w:rsidR="00EB2EF6" w:rsidRPr="00D01B14" w:rsidRDefault="00EB2EF6" w:rsidP="00EB2EF6">
      <w:pPr>
        <w:pStyle w:val="BTEMEASMCA"/>
      </w:pPr>
    </w:p>
    <w:p w:rsidR="00EB2EF6" w:rsidRPr="00D01B14" w:rsidRDefault="00EB2EF6" w:rsidP="00EB2EF6">
      <w:pPr>
        <w:pStyle w:val="BTEMEASMCA"/>
      </w:pPr>
      <w:r w:rsidRPr="00D01B14">
        <w:t xml:space="preserve">Pacientų rengimui pilvo srities tyrimams, pvz., rentgenu, ultragarsu ir </w:t>
      </w:r>
      <w:proofErr w:type="spellStart"/>
      <w:r w:rsidRPr="00D01B14">
        <w:t>gastroskopu</w:t>
      </w:r>
      <w:proofErr w:type="spellEnd"/>
    </w:p>
    <w:p w:rsidR="00EB2EF6" w:rsidRPr="00D01B14" w:rsidRDefault="00EB2EF6" w:rsidP="00EB2EF6">
      <w:pPr>
        <w:pStyle w:val="BTEMEASMCA"/>
      </w:pPr>
    </w:p>
    <w:p w:rsidR="00EB2EF6" w:rsidRPr="002779A8" w:rsidRDefault="00EB2EF6" w:rsidP="00EB2EF6">
      <w:pPr>
        <w:pStyle w:val="BTEMEASMCA"/>
      </w:pPr>
      <w:r w:rsidRPr="002779A8">
        <w:t xml:space="preserve">Rentgenu, ultragarsu ir </w:t>
      </w:r>
      <w:proofErr w:type="spellStart"/>
      <w:r w:rsidRPr="002779A8">
        <w:t>gastroskopu</w:t>
      </w:r>
      <w:proofErr w:type="spellEnd"/>
      <w:r w:rsidRPr="002779A8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919"/>
      </w:tblGrid>
      <w:tr w:rsidR="00EB2EF6" w:rsidRPr="00D01B14" w:rsidTr="00932A39">
        <w:tc>
          <w:tcPr>
            <w:tcW w:w="4261" w:type="dxa"/>
          </w:tcPr>
          <w:p w:rsidR="00EB2EF6" w:rsidRPr="00D01B14" w:rsidRDefault="00EB2EF6" w:rsidP="00932A39">
            <w:pPr>
              <w:rPr>
                <w:b/>
                <w:sz w:val="22"/>
                <w:szCs w:val="22"/>
                <w:lang w:val="lt-LT"/>
              </w:rPr>
            </w:pPr>
            <w:r w:rsidRPr="00D01B14">
              <w:rPr>
                <w:b/>
                <w:sz w:val="22"/>
                <w:szCs w:val="22"/>
                <w:lang w:val="lt-LT"/>
              </w:rPr>
              <w:t>Vieną dieną prieš tyrimus</w:t>
            </w:r>
          </w:p>
        </w:tc>
        <w:tc>
          <w:tcPr>
            <w:tcW w:w="4919" w:type="dxa"/>
          </w:tcPr>
          <w:p w:rsidR="00EB2EF6" w:rsidRPr="00D01B14" w:rsidRDefault="00EB2EF6" w:rsidP="00932A39">
            <w:pPr>
              <w:rPr>
                <w:b/>
                <w:sz w:val="22"/>
                <w:szCs w:val="22"/>
                <w:lang w:val="lt-LT"/>
              </w:rPr>
            </w:pPr>
            <w:r w:rsidRPr="00D01B14">
              <w:rPr>
                <w:b/>
                <w:sz w:val="22"/>
                <w:szCs w:val="22"/>
                <w:lang w:val="lt-LT"/>
              </w:rPr>
              <w:t>Tyrimo dienos ryte</w:t>
            </w:r>
          </w:p>
        </w:tc>
      </w:tr>
      <w:tr w:rsidR="00EB2EF6" w:rsidRPr="00072209" w:rsidTr="00932A39">
        <w:tc>
          <w:tcPr>
            <w:tcW w:w="4261" w:type="dxa"/>
          </w:tcPr>
          <w:p w:rsidR="00EB2EF6" w:rsidRPr="00072209" w:rsidRDefault="00EB2EF6" w:rsidP="00932A39">
            <w:pPr>
              <w:pStyle w:val="BTEMEASMCA"/>
            </w:pPr>
            <w:r w:rsidRPr="00072209">
              <w:rPr>
                <w:lang w:eastAsia="en-US"/>
              </w:rPr>
              <w:t xml:space="preserve">3 kartus po 50 geriamųjų lašų (atitinka 3 kartus po </w:t>
            </w:r>
            <w:r w:rsidRPr="00072209">
              <w:t xml:space="preserve">2 ml) </w:t>
            </w:r>
          </w:p>
        </w:tc>
        <w:tc>
          <w:tcPr>
            <w:tcW w:w="4919" w:type="dxa"/>
          </w:tcPr>
          <w:p w:rsidR="00EB2EF6" w:rsidRPr="00072209" w:rsidRDefault="00EB2EF6" w:rsidP="00932A39">
            <w:pPr>
              <w:pStyle w:val="BTEMEASMCA"/>
            </w:pPr>
            <w:r w:rsidRPr="00072209">
              <w:rPr>
                <w:lang w:eastAsia="en-US"/>
              </w:rPr>
              <w:t>50 geriamųjų lašų  (atitinka 2</w:t>
            </w:r>
            <w:r w:rsidRPr="00D01B14">
              <w:t> </w:t>
            </w:r>
            <w:r w:rsidRPr="00072209">
              <w:rPr>
                <w:lang w:eastAsia="en-US"/>
              </w:rPr>
              <w:t>ml)</w:t>
            </w:r>
          </w:p>
        </w:tc>
      </w:tr>
    </w:tbl>
    <w:p w:rsidR="00EB2EF6" w:rsidRPr="00D01B14" w:rsidRDefault="00EB2EF6" w:rsidP="00EB2EF6">
      <w:pPr>
        <w:rPr>
          <w:sz w:val="22"/>
          <w:szCs w:val="22"/>
          <w:lang w:val="lt-LT"/>
        </w:rPr>
      </w:pPr>
    </w:p>
    <w:p w:rsidR="00EB2EF6" w:rsidRPr="00D01B14" w:rsidRDefault="00EB2EF6" w:rsidP="00EB2EF6">
      <w:pPr>
        <w:pStyle w:val="Antrat1"/>
        <w:numPr>
          <w:ilvl w:val="0"/>
          <w:numId w:val="1"/>
        </w:numPr>
        <w:rPr>
          <w:sz w:val="22"/>
          <w:szCs w:val="22"/>
        </w:rPr>
      </w:pPr>
      <w:r w:rsidRPr="00D01B14">
        <w:rPr>
          <w:sz w:val="22"/>
          <w:szCs w:val="22"/>
        </w:rPr>
        <w:t>Vartojant kaip priedą su kontrastiniais preparatais (skrandžio ir žarnų diagnostiniams tyrimams):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EB2EF6" w:rsidRPr="007C47ED" w:rsidTr="00932A39">
        <w:tc>
          <w:tcPr>
            <w:tcW w:w="8472" w:type="dxa"/>
          </w:tcPr>
          <w:p w:rsidR="00EB2EF6" w:rsidRPr="00D01B14" w:rsidRDefault="00EB2EF6" w:rsidP="00932A39">
            <w:pPr>
              <w:pStyle w:val="BTEMEASMCA"/>
            </w:pPr>
            <w:r>
              <w:t xml:space="preserve">100-200 geriamųjų lašų (atitinkamai </w:t>
            </w:r>
            <w:r w:rsidRPr="00D01B14">
              <w:t>4-8 ml</w:t>
            </w:r>
            <w:r>
              <w:t>)</w:t>
            </w:r>
          </w:p>
        </w:tc>
      </w:tr>
    </w:tbl>
    <w:p w:rsidR="00EB2EF6" w:rsidRPr="00D01B14" w:rsidRDefault="00EB2EF6" w:rsidP="00EB2EF6">
      <w:pPr>
        <w:pStyle w:val="BTEMEASMCA"/>
      </w:pPr>
    </w:p>
    <w:p w:rsidR="00EB2EF6" w:rsidRPr="00D01B14" w:rsidRDefault="00EB2EF6" w:rsidP="00EB2EF6">
      <w:pPr>
        <w:rPr>
          <w:sz w:val="22"/>
          <w:szCs w:val="22"/>
          <w:lang w:val="lt-LT"/>
        </w:rPr>
      </w:pPr>
    </w:p>
    <w:p w:rsidR="00EB2EF6" w:rsidRPr="002779A8" w:rsidRDefault="00EB2EF6" w:rsidP="00EB2EF6">
      <w:pPr>
        <w:pStyle w:val="BTEMEASMCA"/>
      </w:pPr>
      <w:r w:rsidRPr="002779A8">
        <w:t xml:space="preserve">Priešnuodis apsinuodijus </w:t>
      </w:r>
      <w:proofErr w:type="spellStart"/>
      <w:r w:rsidRPr="002779A8">
        <w:t>detergentais</w:t>
      </w:r>
      <w:proofErr w:type="spellEnd"/>
      <w:r w:rsidRPr="002779A8">
        <w:t xml:space="preserve"> (paviršiaus įtempimą didinančiomis medžiagomis) atsižvelgiant į apsinuodijimo sunkumą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3"/>
        <w:gridCol w:w="4643"/>
      </w:tblGrid>
      <w:tr w:rsidR="00EB2EF6" w:rsidRPr="00D01B14" w:rsidTr="00932A39">
        <w:tc>
          <w:tcPr>
            <w:tcW w:w="4643" w:type="dxa"/>
          </w:tcPr>
          <w:p w:rsidR="00EB2EF6" w:rsidRPr="00D01B14" w:rsidRDefault="00EB2EF6" w:rsidP="00932A39">
            <w:pPr>
              <w:pStyle w:val="BTEMEASMCA"/>
            </w:pPr>
            <w:r w:rsidRPr="00D01B14">
              <w:t>Amžiaus grupė</w:t>
            </w:r>
          </w:p>
        </w:tc>
        <w:tc>
          <w:tcPr>
            <w:tcW w:w="4643" w:type="dxa"/>
          </w:tcPr>
          <w:p w:rsidR="00EB2EF6" w:rsidRPr="00D01B14" w:rsidRDefault="00EB2EF6" w:rsidP="00932A39">
            <w:pPr>
              <w:pStyle w:val="BTEMEASMCA"/>
            </w:pPr>
            <w:r w:rsidRPr="00D01B14">
              <w:t>Dozė</w:t>
            </w:r>
          </w:p>
        </w:tc>
      </w:tr>
      <w:tr w:rsidR="00EB2EF6" w:rsidRPr="00A85810" w:rsidTr="00932A39">
        <w:tc>
          <w:tcPr>
            <w:tcW w:w="4643" w:type="dxa"/>
          </w:tcPr>
          <w:p w:rsidR="00EB2EF6" w:rsidRPr="00D01B14" w:rsidRDefault="00EB2EF6" w:rsidP="00932A39">
            <w:pPr>
              <w:pStyle w:val="BTEMEASMCA"/>
            </w:pPr>
            <w:r w:rsidRPr="00D01B14">
              <w:t>Vaikai</w:t>
            </w:r>
          </w:p>
        </w:tc>
        <w:tc>
          <w:tcPr>
            <w:tcW w:w="4643" w:type="dxa"/>
          </w:tcPr>
          <w:p w:rsidR="00EB2EF6" w:rsidRPr="009B2A7D" w:rsidRDefault="00EB2EF6" w:rsidP="00932A39">
            <w:pPr>
              <w:pStyle w:val="BTEMEASMCA"/>
            </w:pPr>
            <w:r w:rsidRPr="009B2A7D">
              <w:t>6</w:t>
            </w:r>
            <w:r>
              <w:t>3</w:t>
            </w:r>
            <w:r w:rsidRPr="009B2A7D">
              <w:t>-250 geriamųjų lašų (atitinka 2,5-10</w:t>
            </w:r>
            <w:r w:rsidRPr="00D01B14">
              <w:t> </w:t>
            </w:r>
            <w:r w:rsidRPr="009B2A7D">
              <w:t xml:space="preserve">ml) </w:t>
            </w:r>
          </w:p>
        </w:tc>
      </w:tr>
      <w:tr w:rsidR="00EB2EF6" w:rsidRPr="00D01B14" w:rsidTr="00932A39">
        <w:tc>
          <w:tcPr>
            <w:tcW w:w="4643" w:type="dxa"/>
          </w:tcPr>
          <w:p w:rsidR="00EB2EF6" w:rsidRPr="00D01B14" w:rsidRDefault="00EB2EF6" w:rsidP="00932A39">
            <w:pPr>
              <w:pStyle w:val="BTEMEASMCA"/>
            </w:pPr>
            <w:r w:rsidRPr="00D01B14">
              <w:t>Suaugusieji</w:t>
            </w:r>
          </w:p>
        </w:tc>
        <w:tc>
          <w:tcPr>
            <w:tcW w:w="4643" w:type="dxa"/>
          </w:tcPr>
          <w:p w:rsidR="00EB2EF6" w:rsidRPr="009B2A7D" w:rsidRDefault="00EB2EF6" w:rsidP="00932A39">
            <w:pPr>
              <w:pStyle w:val="BTEMEASMCA"/>
            </w:pPr>
            <w:r w:rsidRPr="009B2A7D">
              <w:t>250-500 geriamųjų lašų (atitinka 10 – 20</w:t>
            </w:r>
            <w:r w:rsidRPr="00D01B14">
              <w:t> </w:t>
            </w:r>
            <w:r w:rsidRPr="009B2A7D">
              <w:t xml:space="preserve">ml) </w:t>
            </w:r>
          </w:p>
        </w:tc>
      </w:tr>
    </w:tbl>
    <w:p w:rsidR="00EB2EF6" w:rsidRPr="00D01B14" w:rsidRDefault="00EB2EF6" w:rsidP="00EB2EF6">
      <w:pPr>
        <w:pStyle w:val="BTEMEASMCA"/>
      </w:pPr>
    </w:p>
    <w:p w:rsidR="00EB2EF6" w:rsidRPr="00D01B14" w:rsidRDefault="00EB2EF6" w:rsidP="00EB2EF6">
      <w:pPr>
        <w:pStyle w:val="BTEMEASMCA"/>
      </w:pPr>
      <w:r w:rsidRPr="00D01B14">
        <w:rPr>
          <w:b/>
        </w:rPr>
        <w:t xml:space="preserve">Pastaba: </w:t>
      </w:r>
      <w:r w:rsidRPr="00D01B14">
        <w:t xml:space="preserve">jei vartojate </w:t>
      </w:r>
      <w:proofErr w:type="spellStart"/>
      <w:r w:rsidRPr="00D01B14">
        <w:t>Espumisan</w:t>
      </w:r>
      <w:proofErr w:type="spellEnd"/>
      <w:r w:rsidRPr="00D01B14">
        <w:t xml:space="preserve"> L kaip pirmosios pagalbos priemonę nurijus </w:t>
      </w:r>
      <w:proofErr w:type="spellStart"/>
      <w:r w:rsidRPr="00D01B14">
        <w:t>detergento</w:t>
      </w:r>
      <w:proofErr w:type="spellEnd"/>
      <w:r w:rsidRPr="00D01B14">
        <w:t xml:space="preserve">, </w:t>
      </w:r>
      <w:r w:rsidRPr="00D01B14">
        <w:rPr>
          <w:b/>
        </w:rPr>
        <w:t>nedelsiant</w:t>
      </w:r>
      <w:r w:rsidRPr="00D01B14">
        <w:t xml:space="preserve"> kreipkitės į gydytoją!</w:t>
      </w:r>
    </w:p>
    <w:p w:rsidR="00EB2EF6" w:rsidRPr="00D01B14" w:rsidRDefault="00EB2EF6" w:rsidP="00EB2EF6">
      <w:pPr>
        <w:pStyle w:val="BTEMEASMCA"/>
      </w:pPr>
    </w:p>
    <w:p w:rsidR="00EB2EF6" w:rsidRPr="002B3B81" w:rsidRDefault="00EB2EF6" w:rsidP="00EB2EF6">
      <w:pPr>
        <w:pStyle w:val="BTEMEASMCA"/>
      </w:pPr>
      <w:r w:rsidRPr="002B3B81">
        <w:t>Vartojimo metodas</w:t>
      </w:r>
    </w:p>
    <w:p w:rsidR="00EB2EF6" w:rsidRPr="00D01B14" w:rsidRDefault="00EB2EF6" w:rsidP="00EB2EF6">
      <w:pPr>
        <w:pStyle w:val="BTEMEASMCA"/>
      </w:pPr>
      <w:proofErr w:type="spellStart"/>
      <w:r w:rsidRPr="00D01B14">
        <w:rPr>
          <w:lang w:eastAsia="en-US"/>
        </w:rPr>
        <w:t>Espumisan</w:t>
      </w:r>
      <w:proofErr w:type="spellEnd"/>
      <w:r w:rsidRPr="00D01B14">
        <w:rPr>
          <w:lang w:eastAsia="en-US"/>
        </w:rPr>
        <w:t xml:space="preserve"> L vartojamas valgant arba po valgio, prireikus taip pat ir prieš miegą.</w:t>
      </w:r>
    </w:p>
    <w:p w:rsidR="00EB2EF6" w:rsidRDefault="00EB2EF6" w:rsidP="00EB2EF6">
      <w:pPr>
        <w:pStyle w:val="BTEMEASMCA"/>
      </w:pPr>
      <w:proofErr w:type="spellStart"/>
      <w:r w:rsidRPr="00D01B14">
        <w:rPr>
          <w:lang w:eastAsia="en-US"/>
        </w:rPr>
        <w:t>Espumisan</w:t>
      </w:r>
      <w:proofErr w:type="spellEnd"/>
      <w:r w:rsidRPr="00D01B14">
        <w:rPr>
          <w:lang w:eastAsia="en-US"/>
        </w:rPr>
        <w:t xml:space="preserve"> L vartojamas</w:t>
      </w:r>
      <w:r>
        <w:rPr>
          <w:lang w:eastAsia="en-US"/>
        </w:rPr>
        <w:t xml:space="preserve"> </w:t>
      </w:r>
      <w:r w:rsidRPr="00D01B14">
        <w:t xml:space="preserve">į kiekvieno maitinimo buteliuką arba sugirdyti prieš arba po kiekvieno žindymo </w:t>
      </w:r>
    </w:p>
    <w:p w:rsidR="00EB2EF6" w:rsidRDefault="00EB2EF6" w:rsidP="00EB2EF6">
      <w:pPr>
        <w:pStyle w:val="BTEMEASMCA"/>
      </w:pPr>
      <w:proofErr w:type="spellStart"/>
      <w:r w:rsidRPr="00D01B14">
        <w:rPr>
          <w:lang w:eastAsia="en-US"/>
        </w:rPr>
        <w:t>Espumisan</w:t>
      </w:r>
      <w:proofErr w:type="spellEnd"/>
      <w:r w:rsidRPr="00D01B14">
        <w:rPr>
          <w:lang w:eastAsia="en-US"/>
        </w:rPr>
        <w:t xml:space="preserve"> L vartojamas</w:t>
      </w:r>
      <w:r>
        <w:rPr>
          <w:lang w:eastAsia="en-US"/>
        </w:rPr>
        <w:t xml:space="preserve"> </w:t>
      </w:r>
      <w:r w:rsidRPr="009B2A7D">
        <w:rPr>
          <w:lang w:eastAsia="en-US"/>
        </w:rPr>
        <w:t xml:space="preserve">pridedama į vieną litrą geriamojo kontrastinio mišinio, naudojamo dvigubai kontrastinei </w:t>
      </w:r>
      <w:proofErr w:type="spellStart"/>
      <w:r w:rsidRPr="009B2A7D">
        <w:rPr>
          <w:lang w:eastAsia="en-US"/>
        </w:rPr>
        <w:t>rentgenografijai</w:t>
      </w:r>
      <w:proofErr w:type="spellEnd"/>
      <w:r w:rsidRPr="009B2A7D">
        <w:rPr>
          <w:lang w:eastAsia="en-US"/>
        </w:rPr>
        <w:t>.</w:t>
      </w:r>
    </w:p>
    <w:p w:rsidR="00EB2EF6" w:rsidRPr="00D01B14" w:rsidRDefault="00EB2EF6" w:rsidP="00EB2EF6">
      <w:pPr>
        <w:pStyle w:val="BTEMEASMCA"/>
      </w:pPr>
    </w:p>
    <w:p w:rsidR="00EB2EF6" w:rsidRPr="00D01B14" w:rsidRDefault="00EB2EF6" w:rsidP="00EB2EF6">
      <w:pPr>
        <w:pStyle w:val="Antrat1"/>
        <w:rPr>
          <w:sz w:val="22"/>
          <w:szCs w:val="22"/>
          <w:u w:val="single"/>
        </w:rPr>
      </w:pPr>
      <w:r w:rsidRPr="00D01B14">
        <w:rPr>
          <w:rStyle w:val="BTEMEASMCAChar"/>
          <w:i w:val="0"/>
          <w:u w:val="single"/>
        </w:rPr>
        <w:t>Vartojimo instrukcija</w:t>
      </w:r>
    </w:p>
    <w:p w:rsidR="00EB2EF6" w:rsidRPr="00D01B14" w:rsidRDefault="00EB2EF6" w:rsidP="00EB2EF6">
      <w:pPr>
        <w:pStyle w:val="BTEMEASMCA"/>
      </w:pPr>
      <w:r w:rsidRPr="00D01B14">
        <w:t xml:space="preserve">Prieš vartojimą buteliuką supurtykite. Lašindami buteliuką apverskite. </w:t>
      </w:r>
    </w:p>
    <w:p w:rsidR="00EB2EF6" w:rsidRPr="00D01B14" w:rsidRDefault="00EB2EF6" w:rsidP="00EB2EF6">
      <w:pPr>
        <w:pStyle w:val="BTEMEASMCA"/>
      </w:pPr>
      <w:r w:rsidRPr="00D01B14">
        <w:t xml:space="preserve">Jeigu manote, kad </w:t>
      </w:r>
      <w:proofErr w:type="spellStart"/>
      <w:r w:rsidRPr="00D01B14">
        <w:t>Espumisan</w:t>
      </w:r>
      <w:proofErr w:type="spellEnd"/>
      <w:r w:rsidRPr="00D01B14">
        <w:t xml:space="preserve"> L veikia per stipriai arba per silpnai, kreipkitės į gydytoją arba vaistininką.</w:t>
      </w:r>
    </w:p>
    <w:p w:rsidR="00EB2EF6" w:rsidRPr="00D01B14" w:rsidRDefault="00EB2EF6" w:rsidP="00EB2EF6">
      <w:pPr>
        <w:rPr>
          <w:b/>
          <w:sz w:val="22"/>
          <w:szCs w:val="22"/>
          <w:lang w:val="lt-LT"/>
        </w:rPr>
      </w:pPr>
    </w:p>
    <w:p w:rsidR="00EB2EF6" w:rsidRPr="00D01B14" w:rsidRDefault="00EB2EF6" w:rsidP="00EB2EF6">
      <w:pPr>
        <w:pStyle w:val="Antrat2"/>
        <w:rPr>
          <w:b w:val="0"/>
          <w:i/>
          <w:sz w:val="22"/>
          <w:szCs w:val="22"/>
        </w:rPr>
      </w:pPr>
      <w:r w:rsidRPr="00D01B14">
        <w:rPr>
          <w:sz w:val="22"/>
          <w:szCs w:val="22"/>
        </w:rPr>
        <w:t xml:space="preserve">Ką daryti pavartojus per didelę </w:t>
      </w:r>
      <w:proofErr w:type="spellStart"/>
      <w:r w:rsidRPr="00D01B14">
        <w:rPr>
          <w:sz w:val="22"/>
          <w:szCs w:val="22"/>
        </w:rPr>
        <w:t>Espumisan</w:t>
      </w:r>
      <w:proofErr w:type="spellEnd"/>
      <w:r w:rsidRPr="00D01B14">
        <w:rPr>
          <w:sz w:val="22"/>
          <w:szCs w:val="22"/>
        </w:rPr>
        <w:t xml:space="preserve"> L dozę</w:t>
      </w:r>
    </w:p>
    <w:p w:rsidR="00EB2EF6" w:rsidRPr="00D01B14" w:rsidRDefault="00EB2EF6" w:rsidP="00EB2EF6">
      <w:pPr>
        <w:pStyle w:val="BTEMEASMCA"/>
      </w:pPr>
      <w:r w:rsidRPr="00D01B14">
        <w:t xml:space="preserve">Apsinuodijimo  </w:t>
      </w:r>
      <w:proofErr w:type="spellStart"/>
      <w:r>
        <w:t>E</w:t>
      </w:r>
      <w:r w:rsidRPr="00D01B14">
        <w:t>spumisan</w:t>
      </w:r>
      <w:proofErr w:type="spellEnd"/>
      <w:r w:rsidRPr="00D01B14">
        <w:t xml:space="preserve"> L atvejų nėra žinoma.</w:t>
      </w:r>
    </w:p>
    <w:p w:rsidR="00EB2EF6" w:rsidRPr="00D01B14" w:rsidRDefault="00EB2EF6" w:rsidP="00EB2EF6">
      <w:pPr>
        <w:pStyle w:val="BTEMEASMCA"/>
      </w:pPr>
      <w:r w:rsidRPr="00D01B14">
        <w:t xml:space="preserve">Veiklioji </w:t>
      </w:r>
      <w:proofErr w:type="spellStart"/>
      <w:r w:rsidRPr="00D01B14">
        <w:t>Espumisan</w:t>
      </w:r>
      <w:proofErr w:type="spellEnd"/>
      <w:r w:rsidRPr="00D01B14">
        <w:t xml:space="preserve"> L medžiaga </w:t>
      </w:r>
      <w:proofErr w:type="spellStart"/>
      <w:r w:rsidRPr="00D01B14">
        <w:t>simetikonas</w:t>
      </w:r>
      <w:proofErr w:type="spellEnd"/>
      <w:r w:rsidRPr="00D01B14">
        <w:t xml:space="preserve"> yra biologiškai bei chemiškai neaktyvus. Apsinuodijimas praktiškai  </w:t>
      </w:r>
      <w:r>
        <w:t>n</w:t>
      </w:r>
      <w:r w:rsidRPr="00D01B14">
        <w:t xml:space="preserve">egalimas. Netgi dideli </w:t>
      </w:r>
      <w:proofErr w:type="spellStart"/>
      <w:r w:rsidRPr="00D01B14">
        <w:t>Espumisan</w:t>
      </w:r>
      <w:proofErr w:type="spellEnd"/>
      <w:r w:rsidRPr="00D01B14">
        <w:t xml:space="preserve"> L kiekiai gerai toleruojami.</w:t>
      </w:r>
    </w:p>
    <w:p w:rsidR="00EB2EF6" w:rsidRPr="00D01B14" w:rsidRDefault="00EB2EF6" w:rsidP="00EB2EF6">
      <w:pPr>
        <w:pStyle w:val="BTEMEASMCA"/>
      </w:pPr>
    </w:p>
    <w:p w:rsidR="00EB2EF6" w:rsidRPr="00D01B14" w:rsidRDefault="00EB2EF6" w:rsidP="00EB2EF6">
      <w:pPr>
        <w:pStyle w:val="Antrat2"/>
        <w:rPr>
          <w:sz w:val="22"/>
          <w:szCs w:val="22"/>
        </w:rPr>
      </w:pPr>
      <w:r w:rsidRPr="00D01B14">
        <w:rPr>
          <w:sz w:val="22"/>
          <w:szCs w:val="22"/>
        </w:rPr>
        <w:t xml:space="preserve">Pamiršus pavartoti </w:t>
      </w:r>
      <w:proofErr w:type="spellStart"/>
      <w:r w:rsidRPr="00D01B14">
        <w:rPr>
          <w:sz w:val="22"/>
          <w:szCs w:val="22"/>
        </w:rPr>
        <w:t>Espumisan</w:t>
      </w:r>
      <w:proofErr w:type="spellEnd"/>
      <w:r w:rsidRPr="00D01B14">
        <w:rPr>
          <w:sz w:val="22"/>
          <w:szCs w:val="22"/>
        </w:rPr>
        <w:t xml:space="preserve"> L</w:t>
      </w:r>
    </w:p>
    <w:p w:rsidR="00EB2EF6" w:rsidRPr="00D01B14" w:rsidRDefault="00EB2EF6" w:rsidP="00EB2EF6">
      <w:pPr>
        <w:rPr>
          <w:sz w:val="22"/>
          <w:szCs w:val="22"/>
          <w:lang w:val="lt-LT" w:eastAsia="en-US"/>
        </w:rPr>
      </w:pPr>
      <w:r w:rsidRPr="00D01B14">
        <w:rPr>
          <w:noProof/>
          <w:snapToGrid w:val="0"/>
          <w:sz w:val="22"/>
          <w:szCs w:val="22"/>
          <w:lang w:val="lt-LT"/>
        </w:rPr>
        <w:t>Negalima vartoti dvigubos dozės norint kompensuoti praleistą dozę.</w:t>
      </w:r>
    </w:p>
    <w:p w:rsidR="00EB2EF6" w:rsidRPr="00D01B14" w:rsidRDefault="00EB2EF6" w:rsidP="00EB2EF6">
      <w:pPr>
        <w:pStyle w:val="BTEMEASMCA"/>
      </w:pPr>
      <w:r w:rsidRPr="00D01B14">
        <w:t>Šiuo atveju praleistą dozę galite išgerti bet kuriuo metu.</w:t>
      </w:r>
    </w:p>
    <w:p w:rsidR="00EB2EF6" w:rsidRPr="00D01B14" w:rsidRDefault="00EB2EF6" w:rsidP="00EB2EF6">
      <w:pPr>
        <w:rPr>
          <w:sz w:val="22"/>
          <w:szCs w:val="22"/>
          <w:lang w:val="lt-LT"/>
        </w:rPr>
      </w:pPr>
    </w:p>
    <w:p w:rsidR="00EB2EF6" w:rsidRPr="00D01B14" w:rsidRDefault="00EB2EF6" w:rsidP="00EB2EF6">
      <w:pPr>
        <w:pStyle w:val="Antrat2"/>
        <w:rPr>
          <w:sz w:val="22"/>
          <w:szCs w:val="22"/>
        </w:rPr>
      </w:pPr>
      <w:r w:rsidRPr="00D01B14">
        <w:rPr>
          <w:sz w:val="22"/>
          <w:szCs w:val="22"/>
        </w:rPr>
        <w:t xml:space="preserve">Nustojus vartoti </w:t>
      </w:r>
      <w:proofErr w:type="spellStart"/>
      <w:r w:rsidRPr="00D01B14">
        <w:rPr>
          <w:sz w:val="22"/>
          <w:szCs w:val="22"/>
        </w:rPr>
        <w:t>Espumisan</w:t>
      </w:r>
      <w:proofErr w:type="spellEnd"/>
      <w:r w:rsidRPr="00D01B14">
        <w:rPr>
          <w:sz w:val="22"/>
          <w:szCs w:val="22"/>
        </w:rPr>
        <w:t xml:space="preserve"> L</w:t>
      </w:r>
    </w:p>
    <w:p w:rsidR="00EB2EF6" w:rsidRPr="00D01B14" w:rsidRDefault="00EB2EF6" w:rsidP="00EB2EF6">
      <w:pPr>
        <w:pStyle w:val="BTEMEASMCA"/>
      </w:pPr>
      <w:r w:rsidRPr="00D01B14">
        <w:t xml:space="preserve">Nutraukus </w:t>
      </w:r>
      <w:proofErr w:type="spellStart"/>
      <w:r w:rsidRPr="00D01B14">
        <w:t>Espumisan</w:t>
      </w:r>
      <w:proofErr w:type="spellEnd"/>
      <w:r w:rsidRPr="00D01B14">
        <w:t xml:space="preserve"> L vartojimą, simptomai gali atsinaujinti.</w:t>
      </w:r>
    </w:p>
    <w:p w:rsidR="00EB2EF6" w:rsidRPr="00D01B14" w:rsidRDefault="00EB2EF6" w:rsidP="00EB2EF6">
      <w:pPr>
        <w:pStyle w:val="BTEMEASMCA"/>
      </w:pPr>
    </w:p>
    <w:p w:rsidR="00EB2EF6" w:rsidRPr="00D01B14" w:rsidRDefault="00EB2EF6" w:rsidP="00EB2EF6">
      <w:pPr>
        <w:pStyle w:val="Pagrindinistekstas3"/>
        <w:spacing w:after="0"/>
        <w:rPr>
          <w:sz w:val="22"/>
          <w:szCs w:val="22"/>
          <w:lang w:val="lt-LT"/>
        </w:rPr>
      </w:pPr>
      <w:r w:rsidRPr="00D01B14">
        <w:rPr>
          <w:sz w:val="22"/>
          <w:szCs w:val="22"/>
          <w:lang w:val="lt-LT"/>
        </w:rPr>
        <w:t>Jeigu kiltų daugiau klausimų dėl šio vaisto vartojimo, kreipkitės į gydytoją arba vaistininką.</w:t>
      </w:r>
    </w:p>
    <w:p w:rsidR="00EB2EF6" w:rsidRPr="00D01B14" w:rsidRDefault="00EB2EF6" w:rsidP="00EB2EF6">
      <w:pPr>
        <w:rPr>
          <w:sz w:val="22"/>
          <w:szCs w:val="22"/>
          <w:lang w:val="lt-LT"/>
        </w:rPr>
      </w:pPr>
    </w:p>
    <w:p w:rsidR="00EB2EF6" w:rsidRPr="00D01B14" w:rsidRDefault="00EB2EF6" w:rsidP="00EB2EF6">
      <w:pPr>
        <w:pStyle w:val="Pagrindinistekstas"/>
        <w:spacing w:after="0"/>
        <w:rPr>
          <w:sz w:val="22"/>
          <w:szCs w:val="22"/>
        </w:rPr>
      </w:pPr>
    </w:p>
    <w:p w:rsidR="00EB2EF6" w:rsidRPr="00D01B14" w:rsidRDefault="00EB2EF6" w:rsidP="00EB2EF6">
      <w:pPr>
        <w:pStyle w:val="Antrat2"/>
        <w:tabs>
          <w:tab w:val="left" w:pos="567"/>
        </w:tabs>
        <w:rPr>
          <w:sz w:val="22"/>
          <w:szCs w:val="22"/>
        </w:rPr>
      </w:pPr>
      <w:r w:rsidRPr="00D01B14">
        <w:rPr>
          <w:sz w:val="22"/>
          <w:szCs w:val="22"/>
        </w:rPr>
        <w:t>4.</w:t>
      </w:r>
      <w:r w:rsidRPr="00D01B14">
        <w:rPr>
          <w:sz w:val="22"/>
          <w:szCs w:val="22"/>
        </w:rPr>
        <w:tab/>
        <w:t>Galimas šalutinis poveikis</w:t>
      </w:r>
    </w:p>
    <w:p w:rsidR="00EB2EF6" w:rsidRPr="00D01B14" w:rsidRDefault="00EB2EF6" w:rsidP="00EB2EF6">
      <w:pPr>
        <w:pStyle w:val="Pagrindinistekstas"/>
        <w:spacing w:after="0"/>
        <w:rPr>
          <w:sz w:val="22"/>
          <w:szCs w:val="22"/>
        </w:rPr>
      </w:pPr>
    </w:p>
    <w:p w:rsidR="00EB2EF6" w:rsidRPr="00D01B14" w:rsidRDefault="00EB2EF6" w:rsidP="00EB2EF6">
      <w:pPr>
        <w:pStyle w:val="Pagrindinistekstas"/>
        <w:spacing w:after="0"/>
        <w:rPr>
          <w:sz w:val="22"/>
          <w:szCs w:val="22"/>
        </w:rPr>
      </w:pPr>
      <w:r w:rsidRPr="00DA37CF">
        <w:rPr>
          <w:sz w:val="22"/>
          <w:szCs w:val="22"/>
          <w:lang w:eastAsia="en-US"/>
        </w:rPr>
        <w:t xml:space="preserve">Buvo pranešta apie alergines reakcijas, įskaitant dilgėlinę, bėrimą, odos paraudimą, niežulį, alerginį dermatitą ir kitas odos reakcijas, vartojant vaistus, kurių sudėtyje yra </w:t>
      </w:r>
      <w:proofErr w:type="spellStart"/>
      <w:r w:rsidRPr="00DA37CF">
        <w:rPr>
          <w:sz w:val="22"/>
          <w:szCs w:val="22"/>
          <w:lang w:eastAsia="en-US"/>
        </w:rPr>
        <w:t>simetikono</w:t>
      </w:r>
      <w:proofErr w:type="spellEnd"/>
      <w:r w:rsidRPr="00DA37CF">
        <w:rPr>
          <w:sz w:val="22"/>
          <w:szCs w:val="22"/>
          <w:lang w:eastAsia="en-US"/>
        </w:rPr>
        <w:t>. Dažnis negali būti įvertintas remiantis turimais duomenimis (dažnis nežinomas).</w:t>
      </w:r>
      <w:r w:rsidRPr="00D01B14">
        <w:rPr>
          <w:sz w:val="22"/>
          <w:szCs w:val="22"/>
        </w:rPr>
        <w:t xml:space="preserve"> </w:t>
      </w:r>
    </w:p>
    <w:p w:rsidR="00EB2EF6" w:rsidRPr="00D01B14" w:rsidRDefault="00EB2EF6" w:rsidP="00EB2EF6">
      <w:pPr>
        <w:pStyle w:val="Pagrindinistekstas"/>
        <w:spacing w:after="0"/>
        <w:rPr>
          <w:sz w:val="22"/>
          <w:szCs w:val="22"/>
        </w:rPr>
      </w:pPr>
    </w:p>
    <w:p w:rsidR="00EB2EF6" w:rsidRPr="00D01B14" w:rsidRDefault="00EB2EF6" w:rsidP="00EB2EF6">
      <w:pPr>
        <w:tabs>
          <w:tab w:val="left" w:pos="567"/>
        </w:tabs>
        <w:rPr>
          <w:b/>
          <w:snapToGrid w:val="0"/>
          <w:sz w:val="22"/>
          <w:szCs w:val="22"/>
          <w:lang w:val="lt-LT" w:eastAsia="en-US"/>
        </w:rPr>
      </w:pPr>
      <w:r w:rsidRPr="00D01B14">
        <w:rPr>
          <w:b/>
          <w:noProof/>
          <w:snapToGrid w:val="0"/>
          <w:sz w:val="22"/>
          <w:szCs w:val="22"/>
          <w:lang w:val="lt-LT" w:eastAsia="en-US"/>
        </w:rPr>
        <w:t>Pranešimas apie šalutinį poveikį</w:t>
      </w:r>
    </w:p>
    <w:p w:rsidR="00EB2EF6" w:rsidRPr="00D01B14" w:rsidRDefault="00EB2EF6" w:rsidP="00EB2EF6">
      <w:pPr>
        <w:pStyle w:val="BTEMEASMCA"/>
      </w:pPr>
      <w:r w:rsidRPr="00D01B14">
        <w:rPr>
          <w:snapToGrid w:val="0"/>
          <w:lang w:eastAsia="en-US"/>
        </w:rPr>
        <w:t xml:space="preserve">Jeigu pasireiškė šalutinis poveikis, įskaitant šiame lapelyje nenurodytą, pasakykite gydytojui arba vaistininkui. </w:t>
      </w:r>
      <w:r w:rsidRPr="00DA37CF">
        <w:rPr>
          <w:rFonts w:eastAsiaTheme="minorHAnsi"/>
          <w:lang w:eastAsia="en-US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 w:rsidRPr="00DA37CF">
        <w:rPr>
          <w:rFonts w:eastAsiaTheme="minorHAnsi"/>
          <w:color w:val="0000FF"/>
          <w:u w:val="single"/>
          <w:lang w:eastAsia="en-US"/>
        </w:rPr>
        <w:t>https://vapris.vvkt.lt/vvkt-web/public/nrv</w:t>
      </w:r>
      <w:r w:rsidRPr="00DA37CF">
        <w:rPr>
          <w:rFonts w:eastAsiaTheme="minorHAnsi"/>
          <w:lang w:eastAsia="en-US"/>
        </w:rPr>
        <w:t xml:space="preserve"> arba užpildant Paciento pranešimo apie įtariamą nepageidaujamą reakciją (ĮNR) formą, kuri skelbiama </w:t>
      </w:r>
      <w:r w:rsidRPr="00DA37CF">
        <w:rPr>
          <w:rFonts w:eastAsiaTheme="minorHAnsi"/>
          <w:color w:val="0000FF"/>
          <w:u w:val="single"/>
          <w:lang w:eastAsia="en-US"/>
        </w:rPr>
        <w:t>https://www.vvkt.lt/index.php?4004286486</w:t>
      </w:r>
      <w:r w:rsidRPr="00DA37CF">
        <w:rPr>
          <w:rFonts w:eastAsiaTheme="minorHAnsi"/>
          <w:lang w:eastAsia="en-US"/>
        </w:rPr>
        <w:t xml:space="preserve">, ir atsiunčiant elektroniniu paštu (adresu </w:t>
      </w:r>
      <w:proofErr w:type="spellStart"/>
      <w:r w:rsidRPr="00DA37CF">
        <w:rPr>
          <w:rFonts w:eastAsiaTheme="minorHAnsi"/>
          <w:color w:val="0000FF"/>
          <w:u w:val="single"/>
          <w:lang w:eastAsia="en-US"/>
        </w:rPr>
        <w:t>NepageidaujamaR@vvkt.lt</w:t>
      </w:r>
      <w:proofErr w:type="spellEnd"/>
      <w:r w:rsidRPr="00DA37CF">
        <w:rPr>
          <w:rFonts w:eastAsiaTheme="minorHAnsi"/>
          <w:lang w:eastAsia="en-US"/>
        </w:rPr>
        <w:t>) arba nemokamu telefonu 8 800 73 568. Pranešdami apie šalutinį poveikį galite mums padėti gauti daugiau informacijos apie šio vaisto saugumą.</w:t>
      </w:r>
    </w:p>
    <w:p w:rsidR="00EB2EF6" w:rsidRPr="00D01B14" w:rsidRDefault="00EB2EF6" w:rsidP="00EB2EF6">
      <w:pPr>
        <w:pStyle w:val="Pagrindinistekstas"/>
        <w:spacing w:after="0"/>
        <w:rPr>
          <w:sz w:val="22"/>
          <w:szCs w:val="22"/>
        </w:rPr>
      </w:pPr>
    </w:p>
    <w:p w:rsidR="00EB2EF6" w:rsidRPr="00D01B14" w:rsidRDefault="00EB2EF6" w:rsidP="00EB2EF6">
      <w:pPr>
        <w:pStyle w:val="Antrat2"/>
        <w:tabs>
          <w:tab w:val="left" w:pos="567"/>
        </w:tabs>
        <w:rPr>
          <w:sz w:val="22"/>
          <w:szCs w:val="22"/>
        </w:rPr>
      </w:pPr>
      <w:r w:rsidRPr="00D01B14">
        <w:rPr>
          <w:sz w:val="22"/>
          <w:szCs w:val="22"/>
        </w:rPr>
        <w:t>5.</w:t>
      </w:r>
      <w:r w:rsidRPr="00D01B14">
        <w:rPr>
          <w:sz w:val="22"/>
          <w:szCs w:val="22"/>
        </w:rPr>
        <w:tab/>
        <w:t xml:space="preserve">Kaip laikyti </w:t>
      </w:r>
      <w:proofErr w:type="spellStart"/>
      <w:r w:rsidRPr="00D01B14">
        <w:rPr>
          <w:sz w:val="22"/>
          <w:szCs w:val="22"/>
        </w:rPr>
        <w:t>Espumisan</w:t>
      </w:r>
      <w:proofErr w:type="spellEnd"/>
      <w:r w:rsidRPr="00D01B14">
        <w:rPr>
          <w:sz w:val="22"/>
          <w:szCs w:val="22"/>
        </w:rPr>
        <w:t xml:space="preserve"> L</w:t>
      </w:r>
    </w:p>
    <w:p w:rsidR="00EB2EF6" w:rsidRPr="00D01B14" w:rsidRDefault="00EB2EF6" w:rsidP="00EB2EF6">
      <w:pPr>
        <w:pStyle w:val="Pagrindinistekstas"/>
        <w:spacing w:after="0"/>
        <w:rPr>
          <w:sz w:val="22"/>
          <w:szCs w:val="22"/>
        </w:rPr>
      </w:pPr>
    </w:p>
    <w:p w:rsidR="00EB2EF6" w:rsidRPr="00D01B14" w:rsidRDefault="00EB2EF6" w:rsidP="00EB2EF6">
      <w:pPr>
        <w:pStyle w:val="Pagrindinistekstas"/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>Šį vaistą laikykite vaikams nepastebimoje ir nepasiekiamoje</w:t>
      </w:r>
      <w:r w:rsidRPr="00D01B14" w:rsidDel="00BA3A46">
        <w:rPr>
          <w:sz w:val="22"/>
          <w:szCs w:val="22"/>
        </w:rPr>
        <w:t xml:space="preserve"> </w:t>
      </w:r>
      <w:r w:rsidRPr="00D01B14">
        <w:rPr>
          <w:sz w:val="22"/>
          <w:szCs w:val="22"/>
        </w:rPr>
        <w:t>vietoje.</w:t>
      </w:r>
    </w:p>
    <w:p w:rsidR="00EB2EF6" w:rsidRPr="00D01B14" w:rsidRDefault="00EB2EF6" w:rsidP="00EB2EF6">
      <w:pPr>
        <w:pStyle w:val="Pagrindinistekstas"/>
        <w:spacing w:after="0"/>
        <w:rPr>
          <w:sz w:val="22"/>
          <w:szCs w:val="22"/>
        </w:rPr>
      </w:pPr>
    </w:p>
    <w:p w:rsidR="00EB2EF6" w:rsidRPr="00D01B14" w:rsidRDefault="00EB2EF6" w:rsidP="00EB2EF6">
      <w:pPr>
        <w:pStyle w:val="Pagrindinistekstas"/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>Šiam vaistui specialių laikymo sąlygų nereikia.</w:t>
      </w:r>
    </w:p>
    <w:p w:rsidR="00EB2EF6" w:rsidRPr="00D01B14" w:rsidRDefault="00EB2EF6" w:rsidP="00EB2EF6">
      <w:pPr>
        <w:pStyle w:val="Pagrindinistekstas"/>
        <w:spacing w:after="0"/>
        <w:rPr>
          <w:sz w:val="22"/>
          <w:szCs w:val="22"/>
        </w:rPr>
      </w:pPr>
    </w:p>
    <w:p w:rsidR="00EB2EF6" w:rsidRPr="00D01B14" w:rsidRDefault="00EB2EF6" w:rsidP="00EB2EF6">
      <w:pPr>
        <w:pStyle w:val="Pagrindinistekstas"/>
        <w:spacing w:after="0"/>
        <w:rPr>
          <w:sz w:val="22"/>
          <w:szCs w:val="22"/>
          <w:u w:val="single"/>
        </w:rPr>
      </w:pPr>
      <w:r w:rsidRPr="00D01B14">
        <w:rPr>
          <w:sz w:val="22"/>
          <w:szCs w:val="22"/>
          <w:u w:val="single"/>
        </w:rPr>
        <w:t>Pastaba dėl vaisto stabilumo po pirmojo buteliuko atidarymo</w:t>
      </w:r>
    </w:p>
    <w:p w:rsidR="00EB2EF6" w:rsidRPr="00D01B14" w:rsidRDefault="00EB2EF6" w:rsidP="00EB2EF6">
      <w:pPr>
        <w:pStyle w:val="Pagrindinistekstas"/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 xml:space="preserve">Pirmą kartą atidarius buteliuką, </w:t>
      </w:r>
      <w:proofErr w:type="spellStart"/>
      <w:r w:rsidRPr="00D01B14">
        <w:rPr>
          <w:sz w:val="22"/>
          <w:szCs w:val="22"/>
        </w:rPr>
        <w:t>Espumisan</w:t>
      </w:r>
      <w:proofErr w:type="spellEnd"/>
      <w:r w:rsidRPr="00D01B14">
        <w:rPr>
          <w:sz w:val="22"/>
          <w:szCs w:val="22"/>
        </w:rPr>
        <w:t xml:space="preserve"> L tinkamumo laikas yra 6 mėnesiai.</w:t>
      </w:r>
    </w:p>
    <w:p w:rsidR="00EB2EF6" w:rsidRPr="00D01B14" w:rsidRDefault="00EB2EF6" w:rsidP="00EB2EF6">
      <w:pPr>
        <w:pStyle w:val="BTEMEASMCA"/>
      </w:pPr>
    </w:p>
    <w:p w:rsidR="00EB2EF6" w:rsidRPr="00D01B14" w:rsidRDefault="00EB2EF6" w:rsidP="00EB2EF6">
      <w:pPr>
        <w:pStyle w:val="BTEMEASMCA"/>
      </w:pPr>
      <w:r w:rsidRPr="00D01B14">
        <w:t>Ant etiketės po „EXP“ ir kartono dėžutės po „Tinka iki“, nurodytam tinkamumo laikui pasibaigus, šio vaisto vartoti negalima. Vaistas tinkamas vartoti iki paskutinės nurodyto mėnesio dienos.</w:t>
      </w:r>
    </w:p>
    <w:p w:rsidR="00EB2EF6" w:rsidRPr="00D01B14" w:rsidRDefault="00EB2EF6" w:rsidP="00EB2EF6">
      <w:pPr>
        <w:pStyle w:val="Pagrindinistekstas"/>
        <w:spacing w:after="0"/>
        <w:rPr>
          <w:sz w:val="22"/>
          <w:szCs w:val="22"/>
        </w:rPr>
      </w:pPr>
    </w:p>
    <w:p w:rsidR="00EB2EF6" w:rsidRPr="00D01B14" w:rsidRDefault="00EB2EF6" w:rsidP="00EB2EF6">
      <w:pPr>
        <w:pStyle w:val="BTEMEASMCA"/>
      </w:pPr>
      <w:r w:rsidRPr="00D01B14">
        <w:t>Vaistų negalima išmesti į kanalizaciją arba su buitinėmis atliekomis. Kaip išmesti nereikalingus vaistus, klauskite vaistininko. Šios priemonės padės apsaugoti aplinką.</w:t>
      </w:r>
    </w:p>
    <w:p w:rsidR="00EB2EF6" w:rsidRPr="00D01B14" w:rsidRDefault="00EB2EF6" w:rsidP="00EB2EF6">
      <w:pPr>
        <w:pStyle w:val="Pagrindinistekstas"/>
        <w:spacing w:after="0"/>
        <w:rPr>
          <w:sz w:val="22"/>
          <w:szCs w:val="22"/>
        </w:rPr>
      </w:pPr>
    </w:p>
    <w:p w:rsidR="00EB2EF6" w:rsidRPr="00D01B14" w:rsidRDefault="00EB2EF6" w:rsidP="00EB2EF6">
      <w:pPr>
        <w:pStyle w:val="Pagrindinistekstas"/>
        <w:spacing w:after="0"/>
        <w:rPr>
          <w:sz w:val="22"/>
          <w:szCs w:val="22"/>
        </w:rPr>
      </w:pPr>
    </w:p>
    <w:p w:rsidR="00EB2EF6" w:rsidRPr="00D01B14" w:rsidRDefault="00EB2EF6" w:rsidP="00EB2EF6">
      <w:pPr>
        <w:pStyle w:val="Antrat2"/>
        <w:tabs>
          <w:tab w:val="left" w:pos="567"/>
        </w:tabs>
        <w:rPr>
          <w:sz w:val="22"/>
          <w:szCs w:val="22"/>
        </w:rPr>
      </w:pPr>
      <w:r w:rsidRPr="00D01B14">
        <w:rPr>
          <w:sz w:val="22"/>
          <w:szCs w:val="22"/>
        </w:rPr>
        <w:t>6.</w:t>
      </w:r>
      <w:r w:rsidRPr="00D01B14">
        <w:rPr>
          <w:sz w:val="22"/>
          <w:szCs w:val="22"/>
        </w:rPr>
        <w:tab/>
        <w:t>Pakuotės turinys ir kita informacija</w:t>
      </w:r>
    </w:p>
    <w:p w:rsidR="00EB2EF6" w:rsidRPr="00D01B14" w:rsidRDefault="00EB2EF6" w:rsidP="00EB2EF6">
      <w:pPr>
        <w:pStyle w:val="Pagrindinistekstas"/>
        <w:spacing w:after="0"/>
        <w:rPr>
          <w:sz w:val="22"/>
          <w:szCs w:val="22"/>
        </w:rPr>
      </w:pPr>
    </w:p>
    <w:p w:rsidR="00EB2EF6" w:rsidRPr="00D01B14" w:rsidRDefault="00EB2EF6" w:rsidP="00EB2EF6">
      <w:pPr>
        <w:pStyle w:val="PI-3EMEASMCA"/>
        <w:rPr>
          <w:szCs w:val="22"/>
        </w:rPr>
      </w:pPr>
      <w:proofErr w:type="spellStart"/>
      <w:r w:rsidRPr="00D01B14">
        <w:rPr>
          <w:szCs w:val="22"/>
        </w:rPr>
        <w:t>Espumisan</w:t>
      </w:r>
      <w:proofErr w:type="spellEnd"/>
      <w:r w:rsidRPr="00D01B14">
        <w:rPr>
          <w:szCs w:val="22"/>
        </w:rPr>
        <w:t xml:space="preserve"> L sudėtis</w:t>
      </w:r>
    </w:p>
    <w:p w:rsidR="00EB2EF6" w:rsidRPr="00F46E1A" w:rsidRDefault="00EB2EF6" w:rsidP="00EB2EF6">
      <w:pPr>
        <w:pStyle w:val="BT-EMEASMCA"/>
      </w:pPr>
      <w:r w:rsidRPr="00D01B14">
        <w:t>-</w:t>
      </w:r>
      <w:r w:rsidRPr="00D01B14">
        <w:tab/>
      </w:r>
      <w:r w:rsidRPr="00F46E1A">
        <w:t xml:space="preserve">Veiklioji medžiaga yra </w:t>
      </w:r>
      <w:proofErr w:type="spellStart"/>
      <w:r w:rsidRPr="00F46E1A">
        <w:t>simetikonas</w:t>
      </w:r>
      <w:proofErr w:type="spellEnd"/>
      <w:r w:rsidRPr="00F46E1A">
        <w:t xml:space="preserve">. 25 geriamuosiuose lašuose (1 ml geriamųjų lašų ) yra 40 mg </w:t>
      </w:r>
      <w:proofErr w:type="spellStart"/>
      <w:r w:rsidRPr="00F46E1A">
        <w:t>simetikono</w:t>
      </w:r>
      <w:proofErr w:type="spellEnd"/>
      <w:r w:rsidRPr="00F46E1A">
        <w:t>.</w:t>
      </w:r>
    </w:p>
    <w:p w:rsidR="00EB2EF6" w:rsidRPr="00D01B14" w:rsidRDefault="00EB2EF6" w:rsidP="00EB2EF6">
      <w:pPr>
        <w:pStyle w:val="BT-EMEASMCA"/>
      </w:pPr>
      <w:r w:rsidRPr="00F46E1A">
        <w:t>-</w:t>
      </w:r>
      <w:r w:rsidRPr="00F46E1A">
        <w:tab/>
        <w:t xml:space="preserve">Pagalbinės medžiagos yra </w:t>
      </w:r>
      <w:proofErr w:type="spellStart"/>
      <w:r w:rsidRPr="00F46E1A">
        <w:t>makrogolio</w:t>
      </w:r>
      <w:proofErr w:type="spellEnd"/>
      <w:r w:rsidRPr="00F46E1A">
        <w:t xml:space="preserve"> </w:t>
      </w:r>
      <w:proofErr w:type="spellStart"/>
      <w:r w:rsidRPr="00F46E1A">
        <w:t>stearatas</w:t>
      </w:r>
      <w:proofErr w:type="spellEnd"/>
      <w:r w:rsidRPr="00F46E1A">
        <w:t xml:space="preserve">, </w:t>
      </w:r>
      <w:proofErr w:type="spellStart"/>
      <w:r w:rsidRPr="00F46E1A">
        <w:t>glicerolio</w:t>
      </w:r>
      <w:proofErr w:type="spellEnd"/>
      <w:r w:rsidRPr="00F46E1A">
        <w:t xml:space="preserve"> </w:t>
      </w:r>
      <w:proofErr w:type="spellStart"/>
      <w:r w:rsidRPr="00F46E1A">
        <w:t>monostearatas</w:t>
      </w:r>
      <w:proofErr w:type="spellEnd"/>
      <w:r w:rsidRPr="00F46E1A">
        <w:t xml:space="preserve"> 40-55, sorbo rūgštis, natrio </w:t>
      </w:r>
      <w:proofErr w:type="spellStart"/>
      <w:r w:rsidRPr="00F46E1A">
        <w:t>hidroksidas</w:t>
      </w:r>
      <w:proofErr w:type="spellEnd"/>
      <w:r w:rsidRPr="00F46E1A">
        <w:t xml:space="preserve">, natrio chloridas, </w:t>
      </w:r>
      <w:proofErr w:type="spellStart"/>
      <w:r w:rsidRPr="00F46E1A">
        <w:t>karbomerai</w:t>
      </w:r>
      <w:proofErr w:type="spellEnd"/>
      <w:r w:rsidRPr="00F46E1A">
        <w:t xml:space="preserve">, natrio citratas, </w:t>
      </w:r>
      <w:proofErr w:type="spellStart"/>
      <w:r w:rsidRPr="00F46E1A">
        <w:t>sukralozė</w:t>
      </w:r>
      <w:proofErr w:type="spellEnd"/>
      <w:r w:rsidRPr="00F46E1A">
        <w:t>,</w:t>
      </w:r>
      <w:r>
        <w:t xml:space="preserve"> </w:t>
      </w:r>
      <w:r w:rsidRPr="00D01B14">
        <w:t>išgrynintas vanduo.</w:t>
      </w:r>
    </w:p>
    <w:p w:rsidR="00EB2EF6" w:rsidRPr="00D01B14" w:rsidRDefault="00EB2EF6" w:rsidP="00EB2EF6">
      <w:pPr>
        <w:pStyle w:val="BT-EMEASMCA"/>
      </w:pPr>
    </w:p>
    <w:p w:rsidR="00EB2EF6" w:rsidRPr="00D01B14" w:rsidRDefault="00EB2EF6" w:rsidP="00EB2EF6">
      <w:pPr>
        <w:pStyle w:val="PI-3EMEASMCA"/>
        <w:rPr>
          <w:szCs w:val="22"/>
        </w:rPr>
      </w:pPr>
      <w:proofErr w:type="spellStart"/>
      <w:r w:rsidRPr="00D01B14">
        <w:rPr>
          <w:szCs w:val="22"/>
        </w:rPr>
        <w:t>Espumisan</w:t>
      </w:r>
      <w:proofErr w:type="spellEnd"/>
      <w:r w:rsidRPr="00D01B14">
        <w:rPr>
          <w:szCs w:val="22"/>
        </w:rPr>
        <w:t xml:space="preserve"> L išvaizda ir kiekis pakuotėje</w:t>
      </w:r>
    </w:p>
    <w:p w:rsidR="00EB2EF6" w:rsidRPr="00D01B14" w:rsidRDefault="00EB2EF6" w:rsidP="00EB2EF6">
      <w:pPr>
        <w:pStyle w:val="BTEMEASMCA"/>
      </w:pPr>
      <w:r>
        <w:t>Nuo p</w:t>
      </w:r>
      <w:r w:rsidRPr="00D01B14">
        <w:t>ieno baltumo</w:t>
      </w:r>
      <w:r>
        <w:t xml:space="preserve"> iki gelsvos spalvos</w:t>
      </w:r>
      <w:r w:rsidRPr="00D01B14">
        <w:t>, nelabai tiršta emulsija.</w:t>
      </w:r>
    </w:p>
    <w:p w:rsidR="00EB2EF6" w:rsidRPr="00D01B14" w:rsidRDefault="00EB2EF6" w:rsidP="00EB2EF6">
      <w:pPr>
        <w:pStyle w:val="BTEMEASMCA"/>
      </w:pPr>
    </w:p>
    <w:p w:rsidR="00EB2EF6" w:rsidRPr="00D01B14" w:rsidRDefault="00EB2EF6" w:rsidP="00EB2EF6">
      <w:pPr>
        <w:pStyle w:val="Pagrindinistekstas"/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>Kartoninė dėžutėje yra 30 ml talpos gintaro spalvos stiklinis buteliukas</w:t>
      </w:r>
      <w:r w:rsidRPr="00F46E1A">
        <w:rPr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 w:rsidRPr="00A1588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apsaugos įtaisu , kurį sudaro užsuktas </w:t>
      </w:r>
      <w:proofErr w:type="spellStart"/>
      <w:r>
        <w:rPr>
          <w:sz w:val="22"/>
          <w:szCs w:val="22"/>
        </w:rPr>
        <w:t>polipropileninis</w:t>
      </w:r>
      <w:proofErr w:type="spellEnd"/>
      <w:r>
        <w:rPr>
          <w:sz w:val="22"/>
          <w:szCs w:val="22"/>
        </w:rPr>
        <w:t xml:space="preserve"> dangtelis su nulaužiamu žiedu ir</w:t>
      </w:r>
      <w:r w:rsidRPr="00D01B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polietileninis </w:t>
      </w:r>
      <w:r w:rsidRPr="00D01B14">
        <w:rPr>
          <w:sz w:val="22"/>
          <w:szCs w:val="22"/>
        </w:rPr>
        <w:t>lašintuv</w:t>
      </w:r>
      <w:r>
        <w:rPr>
          <w:sz w:val="22"/>
          <w:szCs w:val="22"/>
        </w:rPr>
        <w:t>as.</w:t>
      </w:r>
    </w:p>
    <w:p w:rsidR="00EB2EF6" w:rsidRPr="00D01B14" w:rsidRDefault="00EB2EF6" w:rsidP="00EB2EF6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EB2EF6" w:rsidRPr="00D01B14" w:rsidRDefault="00EB2EF6" w:rsidP="00EB2EF6">
      <w:pPr>
        <w:pStyle w:val="Pagrindinistekstas"/>
        <w:spacing w:after="0"/>
        <w:rPr>
          <w:sz w:val="22"/>
          <w:szCs w:val="22"/>
        </w:rPr>
      </w:pPr>
    </w:p>
    <w:p w:rsidR="00EB2EF6" w:rsidRPr="00D01B14" w:rsidRDefault="00EB2EF6" w:rsidP="00EB2EF6">
      <w:pPr>
        <w:pStyle w:val="PI-3EMEASMCA"/>
        <w:rPr>
          <w:szCs w:val="22"/>
        </w:rPr>
      </w:pPr>
      <w:r w:rsidRPr="00D01B14">
        <w:rPr>
          <w:szCs w:val="22"/>
        </w:rPr>
        <w:t>Registruotojas ir gamintojas</w:t>
      </w:r>
    </w:p>
    <w:p w:rsidR="00EB2EF6" w:rsidRPr="00D01B14" w:rsidRDefault="00EB2EF6" w:rsidP="00EB2EF6">
      <w:pPr>
        <w:pStyle w:val="PI-3EMEASMCA"/>
        <w:rPr>
          <w:b w:val="0"/>
          <w:i/>
          <w:szCs w:val="22"/>
        </w:rPr>
      </w:pPr>
      <w:r w:rsidRPr="00D01B14">
        <w:rPr>
          <w:b w:val="0"/>
          <w:i/>
          <w:szCs w:val="22"/>
        </w:rPr>
        <w:t>Registruotojas</w:t>
      </w:r>
    </w:p>
    <w:p w:rsidR="00EB2EF6" w:rsidRPr="00D01B14" w:rsidRDefault="00EB2EF6" w:rsidP="00EB2EF6">
      <w:pPr>
        <w:pStyle w:val="BTEMEASMCA"/>
      </w:pPr>
      <w:r w:rsidRPr="00D01B14">
        <w:t>BERLIN-CHEMIE AG (MENARINI GROUP)</w:t>
      </w:r>
    </w:p>
    <w:p w:rsidR="00EB2EF6" w:rsidRPr="00D01B14" w:rsidRDefault="00EB2EF6" w:rsidP="00EB2EF6">
      <w:pPr>
        <w:pStyle w:val="BTEMEASMCA"/>
      </w:pPr>
      <w:proofErr w:type="spellStart"/>
      <w:r w:rsidRPr="00D01B14">
        <w:t>Glienicker</w:t>
      </w:r>
      <w:proofErr w:type="spellEnd"/>
      <w:r w:rsidRPr="00D01B14">
        <w:t xml:space="preserve"> </w:t>
      </w:r>
      <w:proofErr w:type="spellStart"/>
      <w:r w:rsidRPr="00D01B14">
        <w:t>Weg</w:t>
      </w:r>
      <w:proofErr w:type="spellEnd"/>
      <w:r w:rsidRPr="00D01B14">
        <w:t xml:space="preserve"> 125</w:t>
      </w:r>
    </w:p>
    <w:p w:rsidR="00EB2EF6" w:rsidRPr="00D01B14" w:rsidRDefault="00EB2EF6" w:rsidP="00EB2EF6">
      <w:pPr>
        <w:pStyle w:val="BTEMEASMCA"/>
      </w:pPr>
      <w:r w:rsidRPr="00D01B14">
        <w:t xml:space="preserve">D-12489 </w:t>
      </w:r>
      <w:proofErr w:type="spellStart"/>
      <w:r w:rsidRPr="00D01B14">
        <w:t>Berlin</w:t>
      </w:r>
      <w:proofErr w:type="spellEnd"/>
      <w:r w:rsidRPr="00D01B14">
        <w:t>, Vokietija</w:t>
      </w:r>
    </w:p>
    <w:p w:rsidR="00EB2EF6" w:rsidRPr="00D01B14" w:rsidRDefault="00EB2EF6" w:rsidP="00EB2EF6">
      <w:pPr>
        <w:pStyle w:val="BTEMEASMCA"/>
      </w:pPr>
    </w:p>
    <w:p w:rsidR="00EB2EF6" w:rsidRPr="002779A8" w:rsidRDefault="00EB2EF6" w:rsidP="00EB2EF6">
      <w:pPr>
        <w:pStyle w:val="BTEMEASMCA"/>
      </w:pPr>
      <w:r w:rsidRPr="002779A8">
        <w:t>Gamintojas</w:t>
      </w:r>
    </w:p>
    <w:p w:rsidR="00EB2EF6" w:rsidRPr="00D01B14" w:rsidRDefault="00EB2EF6" w:rsidP="00EB2EF6">
      <w:pPr>
        <w:pStyle w:val="BTEMEASMCA"/>
      </w:pPr>
      <w:r w:rsidRPr="00D01B14">
        <w:t>BERLIN-CHEMIE AG (MENARINI GROUP)</w:t>
      </w:r>
    </w:p>
    <w:p w:rsidR="00EB2EF6" w:rsidRPr="00D01B14" w:rsidRDefault="00EB2EF6" w:rsidP="00EB2EF6">
      <w:pPr>
        <w:pStyle w:val="BTEMEASMCA"/>
      </w:pPr>
      <w:proofErr w:type="spellStart"/>
      <w:r w:rsidRPr="00D01B14">
        <w:t>Glienicker</w:t>
      </w:r>
      <w:proofErr w:type="spellEnd"/>
      <w:r w:rsidRPr="00D01B14">
        <w:t xml:space="preserve"> </w:t>
      </w:r>
      <w:proofErr w:type="spellStart"/>
      <w:r w:rsidRPr="00D01B14">
        <w:t>Weg</w:t>
      </w:r>
      <w:proofErr w:type="spellEnd"/>
      <w:r w:rsidRPr="00D01B14">
        <w:t xml:space="preserve"> 125</w:t>
      </w:r>
    </w:p>
    <w:p w:rsidR="00EB2EF6" w:rsidRPr="00D01B14" w:rsidRDefault="00EB2EF6" w:rsidP="00EB2EF6">
      <w:pPr>
        <w:pStyle w:val="BTEMEASMCA"/>
      </w:pPr>
      <w:r w:rsidRPr="00D01B14">
        <w:t xml:space="preserve">D-12489 </w:t>
      </w:r>
      <w:proofErr w:type="spellStart"/>
      <w:r w:rsidRPr="00D01B14">
        <w:t>Berlin</w:t>
      </w:r>
      <w:proofErr w:type="spellEnd"/>
      <w:r w:rsidRPr="00D01B14">
        <w:t>, Vokietija</w:t>
      </w:r>
    </w:p>
    <w:p w:rsidR="00EB2EF6" w:rsidRPr="00D01B14" w:rsidRDefault="00EB2EF6" w:rsidP="00EB2EF6">
      <w:pPr>
        <w:pStyle w:val="BTEMEASMCA"/>
      </w:pPr>
    </w:p>
    <w:p w:rsidR="00EB2EF6" w:rsidRPr="00D01B14" w:rsidRDefault="00EB2EF6" w:rsidP="00EB2EF6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D01B14">
        <w:rPr>
          <w:sz w:val="22"/>
          <w:szCs w:val="22"/>
          <w:lang w:val="lt-LT"/>
        </w:rPr>
        <w:t>Jeigu apie šį vaistą norite sužinoti daugiau, kreipkitės į vietinį r</w:t>
      </w:r>
      <w:r>
        <w:rPr>
          <w:sz w:val="22"/>
          <w:szCs w:val="22"/>
          <w:lang w:val="lt-LT"/>
        </w:rPr>
        <w:t>egistruotojo</w:t>
      </w:r>
      <w:r w:rsidRPr="00D01B14">
        <w:rPr>
          <w:sz w:val="22"/>
          <w:szCs w:val="22"/>
          <w:lang w:val="lt-LT"/>
        </w:rPr>
        <w:t xml:space="preserve"> atstovą.</w:t>
      </w:r>
      <w:r w:rsidRPr="00D01B14" w:rsidDel="006B7936">
        <w:rPr>
          <w:sz w:val="22"/>
          <w:szCs w:val="22"/>
          <w:lang w:val="lt-LT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EB2EF6" w:rsidRPr="00D01B14" w:rsidTr="00932A39">
        <w:tc>
          <w:tcPr>
            <w:tcW w:w="4678" w:type="dxa"/>
          </w:tcPr>
          <w:p w:rsidR="00EB2EF6" w:rsidRPr="00D01B14" w:rsidRDefault="00EB2EF6" w:rsidP="00932A39">
            <w:pPr>
              <w:pStyle w:val="BTEMEASMCA"/>
            </w:pPr>
          </w:p>
          <w:p w:rsidR="00EB2EF6" w:rsidRPr="00D01B14" w:rsidRDefault="00EB2EF6" w:rsidP="00932A39">
            <w:pPr>
              <w:pStyle w:val="BTEMEASMCA"/>
            </w:pPr>
            <w:r w:rsidRPr="00D01B14">
              <w:t>UAB „BERLIN CHEMIE MENARINI BALTIC“</w:t>
            </w:r>
          </w:p>
          <w:p w:rsidR="00EB2EF6" w:rsidRPr="00D01B14" w:rsidRDefault="00EB2EF6" w:rsidP="00932A39">
            <w:pPr>
              <w:pStyle w:val="BTEMEASMCA"/>
            </w:pPr>
            <w:r w:rsidRPr="00D01B14">
              <w:t xml:space="preserve">J. Jasinskio g. 16a </w:t>
            </w:r>
          </w:p>
          <w:p w:rsidR="00EB2EF6" w:rsidRPr="00D01B14" w:rsidRDefault="00EB2EF6" w:rsidP="00932A39">
            <w:pPr>
              <w:pStyle w:val="BTEMEASMCA"/>
            </w:pPr>
            <w:r w:rsidRPr="00D01B14">
              <w:t>Vilnius LT-03163</w:t>
            </w:r>
          </w:p>
          <w:p w:rsidR="00EB2EF6" w:rsidRPr="00D01B14" w:rsidRDefault="00EB2EF6" w:rsidP="00932A39">
            <w:pPr>
              <w:pStyle w:val="BTEMEASMCA"/>
            </w:pPr>
            <w:r w:rsidRPr="00D01B14">
              <w:t>Tel.: +370 5 269 1947</w:t>
            </w:r>
          </w:p>
        </w:tc>
      </w:tr>
    </w:tbl>
    <w:p w:rsidR="00EB2EF6" w:rsidRPr="00D01B14" w:rsidRDefault="00EB2EF6" w:rsidP="00EB2EF6">
      <w:pPr>
        <w:pStyle w:val="Pagrindinistekstas"/>
        <w:spacing w:after="0"/>
        <w:rPr>
          <w:sz w:val="22"/>
          <w:szCs w:val="22"/>
        </w:rPr>
      </w:pPr>
    </w:p>
    <w:p w:rsidR="00EB2EF6" w:rsidRPr="00D01B14" w:rsidRDefault="00EB2EF6" w:rsidP="00EB2EF6">
      <w:pPr>
        <w:pStyle w:val="PI-3EMEASMCA"/>
        <w:rPr>
          <w:szCs w:val="22"/>
        </w:rPr>
      </w:pPr>
      <w:r w:rsidRPr="00D01B14">
        <w:rPr>
          <w:szCs w:val="22"/>
        </w:rPr>
        <w:t>Šis pakuotės lapelis paskutinį kartą peržiūrėtas</w:t>
      </w:r>
      <w:r>
        <w:rPr>
          <w:szCs w:val="22"/>
        </w:rPr>
        <w:t xml:space="preserve"> 2023-11-08.</w:t>
      </w:r>
    </w:p>
    <w:p w:rsidR="00EB2EF6" w:rsidRPr="00D01B14" w:rsidRDefault="00EB2EF6" w:rsidP="00EB2EF6">
      <w:pPr>
        <w:pStyle w:val="Pagrindinistekstas"/>
        <w:spacing w:after="0"/>
        <w:rPr>
          <w:sz w:val="22"/>
          <w:szCs w:val="22"/>
        </w:rPr>
      </w:pPr>
    </w:p>
    <w:p w:rsidR="00EB2EF6" w:rsidRDefault="00EB2EF6" w:rsidP="00EB2EF6">
      <w:pPr>
        <w:rPr>
          <w:sz w:val="22"/>
          <w:szCs w:val="22"/>
          <w:lang w:val="lt-LT"/>
        </w:rPr>
      </w:pPr>
      <w:r w:rsidRPr="002779A8">
        <w:rPr>
          <w:sz w:val="22"/>
          <w:szCs w:val="22"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5" w:history="1">
        <w:r w:rsidRPr="00A8533A">
          <w:rPr>
            <w:rStyle w:val="Hipersaitas"/>
            <w:sz w:val="22"/>
            <w:szCs w:val="22"/>
            <w:lang w:val="lt-LT"/>
          </w:rPr>
          <w:t>http://www.vvkt.lt/</w:t>
        </w:r>
      </w:hyperlink>
      <w:r w:rsidRPr="002779A8">
        <w:rPr>
          <w:sz w:val="22"/>
          <w:szCs w:val="22"/>
          <w:lang w:val="lt-LT"/>
        </w:rPr>
        <w:t>.</w:t>
      </w:r>
    </w:p>
    <w:p w:rsidR="00EB2EF6" w:rsidRPr="00F46E1A" w:rsidRDefault="00EB2EF6" w:rsidP="00EB2EF6">
      <w:pPr>
        <w:rPr>
          <w:lang w:val="lt-LT"/>
        </w:rPr>
      </w:pPr>
    </w:p>
    <w:p w:rsidR="009041DB" w:rsidRDefault="009041DB">
      <w:bookmarkStart w:id="0" w:name="_GoBack"/>
      <w:bookmarkEnd w:id="0"/>
    </w:p>
    <w:sectPr w:rsidR="009041DB" w:rsidSect="006D5F25">
      <w:pgSz w:w="11906" w:h="16838"/>
      <w:pgMar w:top="1134" w:right="1418" w:bottom="1134" w:left="1418" w:header="709" w:footer="709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790919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EF6"/>
    <w:rsid w:val="00004415"/>
    <w:rsid w:val="00234094"/>
    <w:rsid w:val="002A211A"/>
    <w:rsid w:val="00344695"/>
    <w:rsid w:val="00356AB3"/>
    <w:rsid w:val="004216A4"/>
    <w:rsid w:val="005311B8"/>
    <w:rsid w:val="006860E9"/>
    <w:rsid w:val="006D5F25"/>
    <w:rsid w:val="007003F6"/>
    <w:rsid w:val="009041DB"/>
    <w:rsid w:val="00975D35"/>
    <w:rsid w:val="00D71372"/>
    <w:rsid w:val="00D9054B"/>
    <w:rsid w:val="00D95EFF"/>
    <w:rsid w:val="00EB2EF6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1EBDC-5393-4EF1-9450-BC1FBC2E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2EF6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lt-LT"/>
    </w:rPr>
  </w:style>
  <w:style w:type="paragraph" w:styleId="Antrat1">
    <w:name w:val="heading 1"/>
    <w:basedOn w:val="prastasis"/>
    <w:next w:val="prastasis"/>
    <w:link w:val="Antrat1Diagrama"/>
    <w:qFormat/>
    <w:rsid w:val="00EB2EF6"/>
    <w:pPr>
      <w:keepNext/>
      <w:outlineLvl w:val="0"/>
    </w:pPr>
    <w:rPr>
      <w:i/>
      <w:lang w:val="lt-LT" w:eastAsia="x-none"/>
    </w:rPr>
  </w:style>
  <w:style w:type="paragraph" w:styleId="Antrat2">
    <w:name w:val="heading 2"/>
    <w:basedOn w:val="prastasis"/>
    <w:next w:val="prastasis"/>
    <w:link w:val="Antrat2Diagrama"/>
    <w:qFormat/>
    <w:rsid w:val="00EB2EF6"/>
    <w:pPr>
      <w:keepNext/>
      <w:outlineLvl w:val="1"/>
    </w:pPr>
    <w:rPr>
      <w:b/>
      <w:lang w:val="lt-LT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B2EF6"/>
    <w:rPr>
      <w:rFonts w:ascii="Times New Roman" w:hAnsi="Times New Roman" w:cs="Times New Roman"/>
      <w:i/>
      <w:sz w:val="20"/>
      <w:szCs w:val="20"/>
      <w:lang w:eastAsia="x-none"/>
    </w:rPr>
  </w:style>
  <w:style w:type="character" w:customStyle="1" w:styleId="Antrat2Diagrama">
    <w:name w:val="Antraštė 2 Diagrama"/>
    <w:basedOn w:val="Numatytasispastraiposriftas"/>
    <w:link w:val="Antrat2"/>
    <w:rsid w:val="00EB2EF6"/>
    <w:rPr>
      <w:rFonts w:ascii="Times New Roman" w:hAnsi="Times New Roman" w:cs="Times New Roman"/>
      <w:b/>
      <w:sz w:val="20"/>
      <w:szCs w:val="20"/>
      <w:lang w:eastAsia="x-none"/>
    </w:rPr>
  </w:style>
  <w:style w:type="paragraph" w:styleId="Pagrindinistekstas">
    <w:name w:val="Body Text"/>
    <w:basedOn w:val="prastasis"/>
    <w:link w:val="PagrindinistekstasDiagrama"/>
    <w:rsid w:val="00EB2EF6"/>
    <w:pPr>
      <w:spacing w:after="120"/>
    </w:pPr>
    <w:rPr>
      <w:lang w:val="lt-LT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B2EF6"/>
    <w:rPr>
      <w:rFonts w:ascii="Times New Roman" w:hAnsi="Times New Roman" w:cs="Times New Roman"/>
      <w:sz w:val="20"/>
      <w:szCs w:val="20"/>
      <w:lang w:eastAsia="x-none"/>
    </w:rPr>
  </w:style>
  <w:style w:type="paragraph" w:styleId="Porat">
    <w:name w:val="footer"/>
    <w:basedOn w:val="prastasis"/>
    <w:link w:val="PoratDiagrama"/>
    <w:rsid w:val="00EB2EF6"/>
    <w:pPr>
      <w:tabs>
        <w:tab w:val="center" w:pos="4153"/>
        <w:tab w:val="right" w:pos="8306"/>
      </w:tabs>
    </w:pPr>
    <w:rPr>
      <w:lang w:val="lt-LT" w:eastAsia="x-none"/>
    </w:rPr>
  </w:style>
  <w:style w:type="character" w:customStyle="1" w:styleId="PoratDiagrama">
    <w:name w:val="Poraštė Diagrama"/>
    <w:basedOn w:val="Numatytasispastraiposriftas"/>
    <w:link w:val="Porat"/>
    <w:rsid w:val="00EB2EF6"/>
    <w:rPr>
      <w:rFonts w:ascii="Times New Roman" w:hAnsi="Times New Roman" w:cs="Times New Roman"/>
      <w:sz w:val="20"/>
      <w:szCs w:val="20"/>
      <w:lang w:eastAsia="x-none"/>
    </w:rPr>
  </w:style>
  <w:style w:type="character" w:customStyle="1" w:styleId="BTEMEASMCAChar">
    <w:name w:val="BT EMEA_SMCA Char"/>
    <w:rsid w:val="00EB2EF6"/>
    <w:rPr>
      <w:sz w:val="22"/>
      <w:szCs w:val="22"/>
      <w:lang w:eastAsia="en-US"/>
    </w:rPr>
  </w:style>
  <w:style w:type="paragraph" w:customStyle="1" w:styleId="TTEMEASMCA">
    <w:name w:val="TT EMEA_SMCA"/>
    <w:basedOn w:val="Antrat1"/>
    <w:autoRedefine/>
    <w:rsid w:val="00EB2EF6"/>
    <w:pPr>
      <w:keepNext w:val="0"/>
      <w:tabs>
        <w:tab w:val="left" w:pos="567"/>
      </w:tabs>
      <w:ind w:left="567" w:hanging="567"/>
      <w:jc w:val="center"/>
    </w:pPr>
    <w:rPr>
      <w:b/>
      <w:i w:val="0"/>
      <w:caps/>
    </w:rPr>
  </w:style>
  <w:style w:type="paragraph" w:customStyle="1" w:styleId="BTEMEASMCA">
    <w:name w:val="BT EMEA_SMCA"/>
    <w:basedOn w:val="prastasis"/>
    <w:autoRedefine/>
    <w:rsid w:val="00EB2EF6"/>
    <w:pPr>
      <w:tabs>
        <w:tab w:val="left" w:pos="0"/>
      </w:tabs>
    </w:pPr>
    <w:rPr>
      <w:sz w:val="22"/>
      <w:szCs w:val="22"/>
      <w:lang w:val="lt-LT"/>
    </w:rPr>
  </w:style>
  <w:style w:type="paragraph" w:customStyle="1" w:styleId="BTbeEMEASMCA">
    <w:name w:val="BT(be) EMEA_SMCA"/>
    <w:basedOn w:val="BTEMEASMCA"/>
    <w:autoRedefine/>
    <w:rsid w:val="00EB2EF6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rsid w:val="00EB2EF6"/>
    <w:pPr>
      <w:jc w:val="center"/>
    </w:pPr>
  </w:style>
  <w:style w:type="paragraph" w:customStyle="1" w:styleId="BT-EMEASMCA">
    <w:name w:val="BT- EMEA_SMCA"/>
    <w:basedOn w:val="BTEMEASMCA"/>
    <w:autoRedefine/>
    <w:rsid w:val="00EB2EF6"/>
    <w:pPr>
      <w:tabs>
        <w:tab w:val="clear" w:pos="0"/>
        <w:tab w:val="left" w:pos="567"/>
      </w:tabs>
      <w:ind w:left="567" w:hanging="567"/>
    </w:pPr>
  </w:style>
  <w:style w:type="paragraph" w:customStyle="1" w:styleId="PI-3EMEASMCA">
    <w:name w:val="PI-3 EMEA_SMCA"/>
    <w:basedOn w:val="prastasis"/>
    <w:autoRedefine/>
    <w:rsid w:val="00EB2EF6"/>
    <w:pPr>
      <w:spacing w:line="220" w:lineRule="exact"/>
    </w:pPr>
    <w:rPr>
      <w:b/>
      <w:sz w:val="22"/>
      <w:lang w:val="lt-LT"/>
    </w:rPr>
  </w:style>
  <w:style w:type="paragraph" w:styleId="Pagrindinistekstas3">
    <w:name w:val="Body Text 3"/>
    <w:basedOn w:val="prastasis"/>
    <w:link w:val="Pagrindinistekstas3Diagrama"/>
    <w:rsid w:val="00EB2EF6"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B2EF6"/>
    <w:rPr>
      <w:rFonts w:ascii="Times New Roman" w:hAnsi="Times New Roman" w:cs="Times New Roman"/>
      <w:sz w:val="16"/>
      <w:szCs w:val="20"/>
      <w:lang w:val="en-GB" w:eastAsia="lt-LT"/>
    </w:rPr>
  </w:style>
  <w:style w:type="character" w:styleId="Hipersaitas">
    <w:name w:val="Hyperlink"/>
    <w:uiPriority w:val="99"/>
    <w:rsid w:val="00EB2E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vkt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5714</Words>
  <Characters>3257</Characters>
  <Application>Microsoft Office Word</Application>
  <DocSecurity>0</DocSecurity>
  <Lines>27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12</vt:i4>
      </vt:variant>
    </vt:vector>
  </HeadingPairs>
  <TitlesOfParts>
    <vt:vector size="13" baseType="lpstr">
      <vt:lpstr/>
      <vt:lpstr>Pakuotės lapelis: informacija vartotojui</vt:lpstr>
      <vt:lpstr>    1.	Kas yra Espumisan L ir kam jis vartojamas </vt:lpstr>
      <vt:lpstr>    2.	Kas žinotina prieš vartojant Espumisan L </vt:lpstr>
      <vt:lpstr>    3.	Kaip vartoti Espumisan L</vt:lpstr>
      <vt:lpstr>Vartojant kaip priedą su kontrastiniais preparatais (skrandžio ir žarnų diagnost</vt:lpstr>
      <vt:lpstr>Vartojimo instrukcija</vt:lpstr>
      <vt:lpstr>    Ką daryti pavartojus per didelę Espumisan L dozę</vt:lpstr>
      <vt:lpstr>    Pamiršus pavartoti Espumisan L</vt:lpstr>
      <vt:lpstr>    Nustojus vartoti Espumisan L</vt:lpstr>
      <vt:lpstr>    4.	Galimas šalutinis poveikis</vt:lpstr>
      <vt:lpstr>    5.	Kaip laikyti Espumisan L</vt:lpstr>
      <vt:lpstr>    6.	Pakuotės turinys ir kita informacija</vt:lpstr>
    </vt:vector>
  </TitlesOfParts>
  <Company/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2023-11-08T13:54:00Z</dcterms:created>
  <dcterms:modified xsi:type="dcterms:W3CDTF">2023-11-08T13:56:00Z</dcterms:modified>
</cp:coreProperties>
</file>