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405" w:rsidRPr="0048708C" w:rsidRDefault="00737405" w:rsidP="00737405">
      <w:pPr>
        <w:tabs>
          <w:tab w:val="clear" w:pos="567"/>
        </w:tabs>
        <w:spacing w:line="240" w:lineRule="auto"/>
        <w:rPr>
          <w:szCs w:val="22"/>
        </w:rPr>
      </w:pPr>
      <w:bookmarkStart w:id="0" w:name="_GoBack"/>
      <w:bookmarkEnd w:id="0"/>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jc w:val="center"/>
        <w:rPr>
          <w:szCs w:val="22"/>
        </w:rPr>
      </w:pPr>
      <w:r w:rsidRPr="0048708C">
        <w:rPr>
          <w:b/>
          <w:kern w:val="1"/>
          <w:szCs w:val="22"/>
          <w:lang w:val="lt-LT"/>
        </w:rPr>
        <w:t>I PRIEDAS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jc w:val="center"/>
        <w:rPr>
          <w:szCs w:val="22"/>
        </w:rPr>
      </w:pPr>
      <w:r w:rsidRPr="0048708C">
        <w:rPr>
          <w:b/>
          <w:kern w:val="1"/>
          <w:szCs w:val="22"/>
          <w:lang w:val="lt-LT"/>
        </w:rPr>
        <w:t>PREPARATO CHARAKTERISTIKŲ SANTRAUKA</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suppressAutoHyphens/>
        <w:spacing w:line="240" w:lineRule="auto"/>
        <w:rPr>
          <w:szCs w:val="22"/>
          <w:lang w:val="lt-LT"/>
        </w:rPr>
      </w:pPr>
      <w:r w:rsidRPr="0048708C">
        <w:rPr>
          <w:szCs w:val="22"/>
        </w:rPr>
        <w:br w:type="page"/>
      </w:r>
      <w:r w:rsidRPr="0048708C">
        <w:rPr>
          <w:b/>
          <w:szCs w:val="22"/>
          <w:lang w:val="lt-LT"/>
        </w:rPr>
        <w:lastRenderedPageBreak/>
        <w:t>1.</w:t>
      </w:r>
      <w:r w:rsidRPr="0048708C">
        <w:rPr>
          <w:b/>
          <w:szCs w:val="22"/>
          <w:lang w:val="lt-LT"/>
        </w:rPr>
        <w:tab/>
        <w:t>VAISTINIO PREPARATO PAVADINIMAS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Elosalic 1</w:t>
      </w:r>
      <w:r w:rsidRPr="0048708C">
        <w:rPr>
          <w:szCs w:val="22"/>
          <w:lang w:val="lt-LT" w:eastAsia="ar-SA"/>
        </w:rPr>
        <w:t> </w:t>
      </w:r>
      <w:r w:rsidRPr="0048708C">
        <w:rPr>
          <w:szCs w:val="22"/>
          <w:lang w:val="lt-LT"/>
        </w:rPr>
        <w:t>mg</w:t>
      </w:r>
      <w:r w:rsidRPr="0048708C">
        <w:rPr>
          <w:szCs w:val="22"/>
          <w:lang w:val="lt-LT" w:eastAsia="ar-SA"/>
        </w:rPr>
        <w:t xml:space="preserve"> / </w:t>
      </w:r>
      <w:r w:rsidRPr="0048708C">
        <w:rPr>
          <w:szCs w:val="22"/>
          <w:lang w:val="lt-LT"/>
        </w:rPr>
        <w:t>50</w:t>
      </w:r>
      <w:r w:rsidRPr="0048708C">
        <w:rPr>
          <w:szCs w:val="22"/>
          <w:lang w:val="lt-LT" w:eastAsia="ar-SA"/>
        </w:rPr>
        <w:t> </w:t>
      </w:r>
      <w:r w:rsidRPr="0048708C">
        <w:rPr>
          <w:szCs w:val="22"/>
          <w:lang w:val="lt-LT"/>
        </w:rPr>
        <w:t>mg</w:t>
      </w:r>
      <w:r w:rsidRPr="0048708C">
        <w:rPr>
          <w:szCs w:val="22"/>
          <w:lang w:val="lt-LT" w:eastAsia="ar-SA"/>
        </w:rPr>
        <w:t xml:space="preserve"> / </w:t>
      </w:r>
      <w:r w:rsidRPr="0048708C">
        <w:rPr>
          <w:szCs w:val="22"/>
          <w:lang w:val="lt-LT"/>
        </w:rPr>
        <w:t>g tepalas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keepNext/>
        <w:suppressAutoHyphens/>
        <w:spacing w:line="240" w:lineRule="auto"/>
        <w:outlineLvl w:val="1"/>
        <w:rPr>
          <w:szCs w:val="22"/>
          <w:lang w:val="lt-LT"/>
        </w:rPr>
      </w:pPr>
      <w:r w:rsidRPr="0048708C">
        <w:rPr>
          <w:b/>
          <w:szCs w:val="22"/>
          <w:lang w:val="lt-LT"/>
        </w:rPr>
        <w:t>2.</w:t>
      </w:r>
      <w:r w:rsidRPr="0048708C">
        <w:rPr>
          <w:b/>
          <w:szCs w:val="22"/>
          <w:lang w:val="lt-LT"/>
        </w:rPr>
        <w:tab/>
        <w:t>KOKYBINĖ IR KIEKYBINĖ SUDĖTIS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Kiekviename tepalo grame yra 1 mg mometazono furoato ir 50 mg salicilo rūgšties.</w:t>
      </w:r>
    </w:p>
    <w:p w:rsidR="00737405" w:rsidRPr="0048708C" w:rsidRDefault="00737405" w:rsidP="00737405">
      <w:pPr>
        <w:tabs>
          <w:tab w:val="clear" w:pos="567"/>
        </w:tabs>
        <w:suppressAutoHyphens/>
        <w:spacing w:line="240" w:lineRule="auto"/>
        <w:jc w:val="both"/>
        <w:rPr>
          <w:szCs w:val="22"/>
          <w:lang w:val="lt-LT"/>
        </w:rPr>
      </w:pPr>
    </w:p>
    <w:p w:rsidR="00737405" w:rsidRPr="0048708C" w:rsidRDefault="00737405" w:rsidP="00737405">
      <w:pPr>
        <w:tabs>
          <w:tab w:val="clear" w:pos="567"/>
        </w:tabs>
        <w:suppressAutoHyphens/>
        <w:spacing w:line="240" w:lineRule="auto"/>
        <w:jc w:val="both"/>
        <w:rPr>
          <w:szCs w:val="22"/>
          <w:u w:val="single"/>
          <w:lang w:val="lt-LT" w:eastAsia="ar-SA"/>
        </w:rPr>
      </w:pPr>
      <w:r w:rsidRPr="0048708C">
        <w:rPr>
          <w:szCs w:val="22"/>
          <w:u w:val="single"/>
          <w:lang w:val="lt-LT" w:eastAsia="ar-SA"/>
        </w:rPr>
        <w:t>Pagalbinė medžiaga, kurios poveikis žinomas</w:t>
      </w: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eastAsia="ar-SA"/>
        </w:rPr>
        <w:t>Kiekviename</w:t>
      </w:r>
      <w:r w:rsidRPr="0048708C">
        <w:rPr>
          <w:szCs w:val="22"/>
          <w:lang w:val="lt-LT"/>
        </w:rPr>
        <w:t xml:space="preserve"> tepalo grame yra 20 mg propileng</w:t>
      </w:r>
      <w:r>
        <w:rPr>
          <w:szCs w:val="22"/>
          <w:lang w:val="lt-LT"/>
        </w:rPr>
        <w:t>l</w:t>
      </w:r>
      <w:r w:rsidRPr="0048708C">
        <w:rPr>
          <w:szCs w:val="22"/>
          <w:lang w:val="lt-LT"/>
        </w:rPr>
        <w:t>ikolio stearato.</w:t>
      </w:r>
    </w:p>
    <w:p w:rsidR="00737405" w:rsidRPr="0048708C" w:rsidRDefault="00737405" w:rsidP="00737405">
      <w:pPr>
        <w:tabs>
          <w:tab w:val="clear" w:pos="567"/>
        </w:tabs>
        <w:suppressAutoHyphens/>
        <w:spacing w:line="240" w:lineRule="auto"/>
        <w:jc w:val="both"/>
        <w:rPr>
          <w:szCs w:val="22"/>
          <w:lang w:val="lt-LT"/>
        </w:rPr>
      </w:pPr>
    </w:p>
    <w:p w:rsidR="00737405" w:rsidRPr="0048708C" w:rsidRDefault="00737405" w:rsidP="00737405">
      <w:pPr>
        <w:tabs>
          <w:tab w:val="clear" w:pos="567"/>
        </w:tabs>
        <w:suppressAutoHyphens/>
        <w:spacing w:line="240" w:lineRule="auto"/>
        <w:rPr>
          <w:szCs w:val="22"/>
        </w:rPr>
      </w:pPr>
      <w:r w:rsidRPr="0048708C">
        <w:rPr>
          <w:szCs w:val="22"/>
          <w:lang w:val="lt-LT"/>
        </w:rPr>
        <w:t>Visos pagalbinės medžiagos išvardytos 6.1 skyriuje.</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keepNext/>
        <w:suppressAutoHyphens/>
        <w:spacing w:line="240" w:lineRule="auto"/>
        <w:outlineLvl w:val="1"/>
        <w:rPr>
          <w:szCs w:val="22"/>
          <w:lang w:val="lt-LT"/>
        </w:rPr>
      </w:pPr>
      <w:r w:rsidRPr="0048708C">
        <w:rPr>
          <w:b/>
          <w:szCs w:val="22"/>
          <w:lang w:val="lt-LT"/>
        </w:rPr>
        <w:t>3.</w:t>
      </w:r>
      <w:r w:rsidRPr="0048708C">
        <w:rPr>
          <w:b/>
          <w:szCs w:val="22"/>
          <w:lang w:val="lt-LT"/>
        </w:rPr>
        <w:tab/>
        <w:t>FARMACINĖ FORMA</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Tepalas.</w:t>
      </w: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 xml:space="preserve">Baltas </w:t>
      </w:r>
      <w:r w:rsidRPr="0048708C">
        <w:rPr>
          <w:szCs w:val="22"/>
          <w:lang w:val="lt-LT" w:eastAsia="ar-SA"/>
        </w:rPr>
        <w:t>ar balkšvas</w:t>
      </w:r>
      <w:r w:rsidRPr="0048708C">
        <w:rPr>
          <w:szCs w:val="22"/>
          <w:lang w:val="lt-LT"/>
        </w:rPr>
        <w:t xml:space="preserve"> tepalas.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keepNext/>
        <w:suppressAutoHyphens/>
        <w:spacing w:line="240" w:lineRule="auto"/>
        <w:outlineLvl w:val="1"/>
        <w:rPr>
          <w:szCs w:val="22"/>
          <w:lang w:val="lt-LT"/>
        </w:rPr>
      </w:pPr>
      <w:r w:rsidRPr="0048708C">
        <w:rPr>
          <w:b/>
          <w:caps/>
          <w:szCs w:val="22"/>
          <w:lang w:val="lt-LT"/>
        </w:rPr>
        <w:t>4.</w:t>
      </w:r>
      <w:r w:rsidRPr="0048708C">
        <w:rPr>
          <w:b/>
          <w:caps/>
          <w:szCs w:val="22"/>
          <w:lang w:val="lt-LT"/>
        </w:rPr>
        <w:tab/>
      </w:r>
      <w:r w:rsidRPr="0048708C">
        <w:rPr>
          <w:b/>
          <w:szCs w:val="22"/>
          <w:lang w:val="lt-LT"/>
        </w:rPr>
        <w:t>KLINIKINĖ INFORMACIJA</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keepNext/>
        <w:suppressAutoHyphens/>
        <w:spacing w:line="240" w:lineRule="auto"/>
        <w:outlineLvl w:val="2"/>
        <w:rPr>
          <w:szCs w:val="22"/>
          <w:lang w:val="lt-LT"/>
        </w:rPr>
      </w:pPr>
      <w:r w:rsidRPr="0048708C">
        <w:rPr>
          <w:b/>
          <w:szCs w:val="22"/>
          <w:lang w:val="lt-LT"/>
        </w:rPr>
        <w:t>4.1</w:t>
      </w:r>
      <w:r w:rsidRPr="0048708C">
        <w:rPr>
          <w:b/>
          <w:szCs w:val="22"/>
          <w:lang w:val="lt-LT"/>
        </w:rPr>
        <w:tab/>
        <w:t>Terapinės indikacijos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Vidutinio sunkumo ar išplitusios psoriazės pradinis gydymas.</w:t>
      </w:r>
    </w:p>
    <w:p w:rsidR="00737405" w:rsidRPr="0048708C" w:rsidRDefault="00737405" w:rsidP="00737405">
      <w:pPr>
        <w:tabs>
          <w:tab w:val="clear" w:pos="567"/>
        </w:tabs>
        <w:suppressAutoHyphens/>
        <w:spacing w:line="240" w:lineRule="auto"/>
        <w:jc w:val="both"/>
        <w:rPr>
          <w:szCs w:val="22"/>
          <w:lang w:val="lt-LT" w:eastAsia="ar-SA"/>
        </w:rPr>
      </w:pPr>
      <w:r w:rsidRPr="0048708C">
        <w:rPr>
          <w:szCs w:val="22"/>
          <w:lang w:val="lt-LT" w:eastAsia="ar-SA"/>
        </w:rPr>
        <w:t>Elosalic yra skirtas suaugusiesiems bei 12 metų ir vyresniems paaugliams.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keepNext/>
        <w:suppressAutoHyphens/>
        <w:spacing w:line="240" w:lineRule="auto"/>
        <w:outlineLvl w:val="2"/>
        <w:rPr>
          <w:szCs w:val="22"/>
          <w:lang w:val="lt-LT"/>
        </w:rPr>
      </w:pPr>
      <w:r w:rsidRPr="0048708C">
        <w:rPr>
          <w:b/>
          <w:szCs w:val="22"/>
          <w:lang w:val="lt-LT"/>
        </w:rPr>
        <w:t>4.2</w:t>
      </w:r>
      <w:r w:rsidRPr="0048708C">
        <w:rPr>
          <w:b/>
          <w:szCs w:val="22"/>
          <w:lang w:val="lt-LT"/>
        </w:rPr>
        <w:tab/>
        <w:t>Dozavimas ir vartojimo metodas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u w:val="single"/>
          <w:lang w:val="lt-LT" w:eastAsia="ar-SA"/>
        </w:rPr>
      </w:pPr>
      <w:r w:rsidRPr="0048708C">
        <w:rPr>
          <w:szCs w:val="22"/>
          <w:u w:val="single"/>
          <w:lang w:val="lt-LT" w:eastAsia="ar-SA"/>
        </w:rPr>
        <w:t>Dozavimas</w:t>
      </w:r>
    </w:p>
    <w:p w:rsidR="00737405" w:rsidRPr="0048708C" w:rsidRDefault="00737405" w:rsidP="00737405">
      <w:pPr>
        <w:tabs>
          <w:tab w:val="clear" w:pos="567"/>
        </w:tabs>
        <w:suppressAutoHyphens/>
        <w:spacing w:line="240" w:lineRule="auto"/>
        <w:rPr>
          <w:szCs w:val="22"/>
          <w:lang w:val="lt-LT"/>
        </w:rPr>
      </w:pPr>
      <w:r w:rsidRPr="0048708C">
        <w:rPr>
          <w:szCs w:val="22"/>
          <w:lang w:val="lt-LT"/>
        </w:rPr>
        <w:t>Pažeistą odos vietą tepkite vieną ar du kartus per parą plonu tepalo sluoksniu. Didžiausia paros dozė yra 15 g tepalo, tepant ant ne didesnio nei 30 % kūno paviršiaus ploto. Pagrindžiamųjų tyrimų, kurių metu preparato būtų vartota ilgiau kaip 3 savaites, neatlikta. Kaip ir gydant kitais stipraus poveikio steroidais, rekomenduojama palaipsniui mažinti tepalo vartojimą.</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i/>
          <w:szCs w:val="22"/>
          <w:lang w:val="lt-LT" w:eastAsia="ar-SA"/>
        </w:rPr>
      </w:pPr>
      <w:r w:rsidRPr="0048708C">
        <w:rPr>
          <w:i/>
          <w:szCs w:val="22"/>
          <w:lang w:val="lt-LT" w:eastAsia="ar-SA"/>
        </w:rPr>
        <w:t>Vaikų populiacija</w:t>
      </w:r>
    </w:p>
    <w:p w:rsidR="00737405" w:rsidRPr="0048708C" w:rsidRDefault="00737405" w:rsidP="00737405">
      <w:pPr>
        <w:tabs>
          <w:tab w:val="clear" w:pos="567"/>
        </w:tabs>
        <w:suppressAutoHyphens/>
        <w:spacing w:line="240" w:lineRule="auto"/>
        <w:rPr>
          <w:szCs w:val="22"/>
          <w:lang w:val="lt-LT" w:eastAsia="ar-SA"/>
        </w:rPr>
      </w:pPr>
      <w:r w:rsidRPr="0048708C">
        <w:rPr>
          <w:szCs w:val="22"/>
          <w:lang w:val="lt-LT" w:eastAsia="ar-SA"/>
        </w:rPr>
        <w:t>Elosalic saugumas ir veiksmingumas jaunesniems nei 12 metų vaikams neištirti.</w:t>
      </w:r>
    </w:p>
    <w:p w:rsidR="00737405" w:rsidRPr="0048708C" w:rsidRDefault="00737405" w:rsidP="00737405">
      <w:pPr>
        <w:rPr>
          <w:szCs w:val="22"/>
          <w:lang w:val="lt-LT"/>
        </w:rPr>
      </w:pPr>
    </w:p>
    <w:p w:rsidR="00737405" w:rsidRPr="0048708C" w:rsidRDefault="00737405" w:rsidP="00737405">
      <w:pPr>
        <w:rPr>
          <w:szCs w:val="22"/>
          <w:u w:val="single"/>
          <w:lang w:val="lt-LT"/>
        </w:rPr>
      </w:pPr>
      <w:r w:rsidRPr="0048708C">
        <w:rPr>
          <w:noProof/>
          <w:szCs w:val="22"/>
          <w:u w:val="single"/>
          <w:lang w:val="lt-LT"/>
        </w:rPr>
        <w:t>Vartojimo metodas</w:t>
      </w:r>
    </w:p>
    <w:p w:rsidR="00737405" w:rsidRPr="0048708C" w:rsidRDefault="00737405" w:rsidP="00737405">
      <w:pPr>
        <w:tabs>
          <w:tab w:val="clear" w:pos="567"/>
        </w:tabs>
        <w:suppressAutoHyphens/>
        <w:spacing w:line="240" w:lineRule="auto"/>
        <w:rPr>
          <w:szCs w:val="22"/>
          <w:lang w:val="lt-LT" w:eastAsia="ar-SA"/>
        </w:rPr>
      </w:pPr>
      <w:r w:rsidRPr="0048708C">
        <w:rPr>
          <w:szCs w:val="22"/>
          <w:lang w:val="lt-LT" w:eastAsia="ar-SA"/>
        </w:rPr>
        <w:t>Tik vietiniam vartojimui.</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keepNext/>
        <w:suppressAutoHyphens/>
        <w:spacing w:line="240" w:lineRule="auto"/>
        <w:outlineLvl w:val="2"/>
        <w:rPr>
          <w:szCs w:val="22"/>
          <w:lang w:val="lt-LT"/>
        </w:rPr>
      </w:pPr>
      <w:r w:rsidRPr="0048708C">
        <w:rPr>
          <w:b/>
          <w:szCs w:val="22"/>
          <w:lang w:val="lt-LT"/>
        </w:rPr>
        <w:t>4.3</w:t>
      </w:r>
      <w:r w:rsidRPr="0048708C">
        <w:rPr>
          <w:b/>
          <w:szCs w:val="22"/>
          <w:lang w:val="lt-LT"/>
        </w:rPr>
        <w:tab/>
        <w:t>Kontraindikacijos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 xml:space="preserve">Padidėjęs jautrumas </w:t>
      </w:r>
      <w:r w:rsidR="00916BC2">
        <w:rPr>
          <w:szCs w:val="22"/>
          <w:lang w:val="lt-LT"/>
        </w:rPr>
        <w:t>veikliosioms medžiagoms</w:t>
      </w:r>
      <w:r w:rsidRPr="0048708C">
        <w:rPr>
          <w:szCs w:val="22"/>
          <w:lang w:val="lt-LT"/>
        </w:rPr>
        <w:t xml:space="preserve"> arba bet kuriai </w:t>
      </w:r>
      <w:r w:rsidRPr="0048708C">
        <w:rPr>
          <w:szCs w:val="22"/>
          <w:lang w:val="lt-LT" w:eastAsia="ar-SA"/>
        </w:rPr>
        <w:t xml:space="preserve">6.1 skyriuje nurodytai </w:t>
      </w:r>
      <w:r w:rsidRPr="0048708C">
        <w:rPr>
          <w:szCs w:val="22"/>
          <w:lang w:val="lt-LT"/>
        </w:rPr>
        <w:t>pagalbinei medžiagai.</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Kaip ir kitų vietiškai vartojamų gliukokortikoidų, Elosalic tepalo draudžiama vartoti pacientams, sergantiems:</w:t>
      </w:r>
    </w:p>
    <w:p w:rsidR="00737405" w:rsidRPr="0048708C" w:rsidRDefault="00737405" w:rsidP="00737405">
      <w:pPr>
        <w:numPr>
          <w:ilvl w:val="0"/>
          <w:numId w:val="3"/>
        </w:numPr>
        <w:tabs>
          <w:tab w:val="clear" w:pos="567"/>
        </w:tabs>
        <w:suppressAutoHyphens/>
        <w:spacing w:line="240" w:lineRule="auto"/>
        <w:rPr>
          <w:szCs w:val="22"/>
          <w:lang w:val="lt-LT"/>
        </w:rPr>
      </w:pPr>
      <w:r w:rsidRPr="0048708C">
        <w:rPr>
          <w:szCs w:val="22"/>
          <w:lang w:val="lt-LT"/>
        </w:rPr>
        <w:t>bakterine infekcija (pvz</w:t>
      </w:r>
      <w:r w:rsidRPr="0048708C">
        <w:rPr>
          <w:szCs w:val="22"/>
          <w:lang w:val="lt-LT" w:eastAsia="ar-SA"/>
        </w:rPr>
        <w:t>.,</w:t>
      </w:r>
      <w:r w:rsidRPr="0048708C">
        <w:rPr>
          <w:szCs w:val="22"/>
          <w:lang w:val="lt-LT"/>
        </w:rPr>
        <w:t xml:space="preserve"> piodermija, sifiliu, tuberkulioze);</w:t>
      </w:r>
    </w:p>
    <w:p w:rsidR="00737405" w:rsidRPr="0048708C" w:rsidRDefault="00737405" w:rsidP="00737405">
      <w:pPr>
        <w:numPr>
          <w:ilvl w:val="0"/>
          <w:numId w:val="3"/>
        </w:numPr>
        <w:tabs>
          <w:tab w:val="clear" w:pos="567"/>
        </w:tabs>
        <w:suppressAutoHyphens/>
        <w:spacing w:line="240" w:lineRule="auto"/>
        <w:rPr>
          <w:szCs w:val="22"/>
          <w:lang w:val="lt-LT"/>
        </w:rPr>
      </w:pPr>
      <w:r w:rsidRPr="0048708C">
        <w:rPr>
          <w:szCs w:val="22"/>
          <w:lang w:val="lt-LT"/>
        </w:rPr>
        <w:lastRenderedPageBreak/>
        <w:t>virusine infekcija (pvz</w:t>
      </w:r>
      <w:r w:rsidRPr="0048708C">
        <w:rPr>
          <w:szCs w:val="22"/>
          <w:lang w:val="lt-LT" w:eastAsia="ar-SA"/>
        </w:rPr>
        <w:t>., paprastąja pūsleline [</w:t>
      </w:r>
      <w:r w:rsidRPr="0048708C">
        <w:rPr>
          <w:i/>
          <w:szCs w:val="22"/>
          <w:lang w:val="lt-LT" w:eastAsia="ar-SA"/>
        </w:rPr>
        <w:t>herpes simplex</w:t>
      </w:r>
      <w:r w:rsidRPr="0048708C">
        <w:rPr>
          <w:szCs w:val="22"/>
          <w:lang w:val="lt-LT" w:eastAsia="ar-SA"/>
        </w:rPr>
        <w:t>]</w:t>
      </w:r>
      <w:r w:rsidRPr="0048708C">
        <w:rPr>
          <w:szCs w:val="22"/>
          <w:lang w:val="lt-LT"/>
        </w:rPr>
        <w:t>, vėjaraupiais, juosiančiąja pūsleline [</w:t>
      </w:r>
      <w:r w:rsidRPr="0048708C">
        <w:rPr>
          <w:i/>
          <w:szCs w:val="22"/>
          <w:lang w:val="lt-LT"/>
        </w:rPr>
        <w:t>herpes zoster</w:t>
      </w:r>
      <w:r w:rsidRPr="0048708C">
        <w:rPr>
          <w:szCs w:val="22"/>
          <w:lang w:val="lt-LT"/>
        </w:rPr>
        <w:t>]</w:t>
      </w:r>
      <w:r w:rsidRPr="0048708C">
        <w:rPr>
          <w:szCs w:val="22"/>
          <w:lang w:val="lt-LT" w:eastAsia="ar-SA"/>
        </w:rPr>
        <w:t>,</w:t>
      </w:r>
      <w:r w:rsidRPr="0048708C">
        <w:rPr>
          <w:szCs w:val="22"/>
          <w:lang w:val="lt-LT"/>
        </w:rPr>
        <w:t xml:space="preserve"> paprastosiomis karpomis,</w:t>
      </w:r>
      <w:r w:rsidRPr="0048708C">
        <w:rPr>
          <w:color w:val="FF0000"/>
          <w:szCs w:val="22"/>
          <w:lang w:val="lt-LT"/>
        </w:rPr>
        <w:t xml:space="preserve"> </w:t>
      </w:r>
      <w:r w:rsidRPr="0048708C">
        <w:rPr>
          <w:szCs w:val="22"/>
          <w:lang w:val="lt-LT"/>
        </w:rPr>
        <w:t>smailiagale kondiloma, užkrečiamuoju moliusku);</w:t>
      </w:r>
    </w:p>
    <w:p w:rsidR="00737405" w:rsidRPr="0048708C" w:rsidRDefault="00737405" w:rsidP="00737405">
      <w:pPr>
        <w:numPr>
          <w:ilvl w:val="0"/>
          <w:numId w:val="3"/>
        </w:numPr>
        <w:tabs>
          <w:tab w:val="clear" w:pos="567"/>
        </w:tabs>
        <w:suppressAutoHyphens/>
        <w:spacing w:line="240" w:lineRule="auto"/>
        <w:rPr>
          <w:szCs w:val="22"/>
          <w:lang w:val="lt-LT"/>
        </w:rPr>
      </w:pPr>
      <w:r w:rsidRPr="0048708C">
        <w:rPr>
          <w:szCs w:val="22"/>
          <w:lang w:val="lt-LT"/>
        </w:rPr>
        <w:t>grybeline infekcija (dermatofitų ar mieliagrybių sukelta);</w:t>
      </w:r>
    </w:p>
    <w:p w:rsidR="00737405" w:rsidRPr="0048708C" w:rsidRDefault="00737405" w:rsidP="00737405">
      <w:pPr>
        <w:numPr>
          <w:ilvl w:val="0"/>
          <w:numId w:val="3"/>
        </w:numPr>
        <w:tabs>
          <w:tab w:val="clear" w:pos="567"/>
        </w:tabs>
        <w:suppressAutoHyphens/>
        <w:spacing w:line="240" w:lineRule="auto"/>
        <w:rPr>
          <w:szCs w:val="22"/>
          <w:lang w:val="lt-LT"/>
        </w:rPr>
      </w:pPr>
      <w:r w:rsidRPr="0048708C">
        <w:rPr>
          <w:szCs w:val="22"/>
          <w:lang w:val="lt-LT"/>
        </w:rPr>
        <w:t xml:space="preserve">parazitine infekcija, kuriai nėra taikomas </w:t>
      </w:r>
      <w:r w:rsidRPr="0048708C">
        <w:rPr>
          <w:szCs w:val="22"/>
          <w:lang w:val="lt-LT" w:eastAsia="ar-SA"/>
        </w:rPr>
        <w:t>specifinis</w:t>
      </w:r>
      <w:r w:rsidRPr="0048708C">
        <w:rPr>
          <w:szCs w:val="22"/>
          <w:lang w:val="lt-LT"/>
        </w:rPr>
        <w:t xml:space="preserve"> gydymas.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Elosalic tepalo taip pat negalima vartoti pacientams, kuriems yra reakcija po vakcinacijos, perioralinis dermatitas, raudonieji spuogai, paprastieji spuogai ar odos atrofija.</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Elosalic negalima vartoti paskutiniojo nėštumo trimestro metu (žr. 4.6 skyrių).</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keepNext/>
        <w:suppressAutoHyphens/>
        <w:spacing w:line="240" w:lineRule="auto"/>
        <w:outlineLvl w:val="2"/>
        <w:rPr>
          <w:szCs w:val="22"/>
          <w:lang w:val="lt-LT"/>
        </w:rPr>
      </w:pPr>
      <w:r w:rsidRPr="0048708C">
        <w:rPr>
          <w:b/>
          <w:szCs w:val="22"/>
          <w:lang w:val="lt-LT"/>
        </w:rPr>
        <w:t>4.4</w:t>
      </w:r>
      <w:r w:rsidRPr="0048708C">
        <w:rPr>
          <w:b/>
          <w:szCs w:val="22"/>
          <w:lang w:val="lt-LT"/>
        </w:rPr>
        <w:tab/>
        <w:t>Specialūs įspėjimai ir atsargumo priemonės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r w:rsidRPr="0048708C">
        <w:rPr>
          <w:szCs w:val="22"/>
          <w:lang w:val="lt-LT"/>
        </w:rPr>
        <w:t>Kaip ir vartojant kitus odai gydyti skirtus gliukokortikoidų preparatus, būtinos atsargumo priemonės, kai gydomi dideli kūno plotai.</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Elosalic nerekomenduojama vartoti po uždarais tvarsčiais. Elosalic negalima tepti ant veido, kirkšnyse, ant lytinių organų ar odos klosčių vietose. Elosalic negalima vartoti akių ligų gydymui. Tepdami Elosalic tepalą, stenkitės, kad jo nepatektų į akis, ant gleivinių ar ant atvirų žaizdų. Elosalic nevartotinas opų, žaizdų ar nėštumo ruožų gydymui.</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Elosalic nerekomenduojama vartoti sergant pustuline ar lašeline psoriaze.</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eastAsia="ar-SA"/>
        </w:rPr>
      </w:pPr>
      <w:r w:rsidRPr="0048708C">
        <w:rPr>
          <w:szCs w:val="22"/>
          <w:lang w:val="lt-LT"/>
        </w:rPr>
        <w:t>Jei atsirastų odos sudirginimas kartu su žymiu odos išsausėjimu, Elosalic vartojimą reikėtų nutraukti ir skirti specialų gydymą.</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eastAsia="ar-SA"/>
        </w:rPr>
      </w:pPr>
      <w:r w:rsidRPr="0048708C">
        <w:rPr>
          <w:szCs w:val="22"/>
          <w:lang w:val="lt-LT"/>
        </w:rPr>
        <w:t>Gliukokortikoidai gali maskuoti, paūminti arba pasunkinti odos infekciją. Jeigu atsirastų papildoma odos infekcija, reikia vartoti tinkamus priešgrybelinius ar priešbakterinius vaistus. Jeigu šie vaistai nepakankamai efektyvūs, reikia nutraukti Elosalic vartojimą ir gydyti atsiradusią infekciją.</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Salicilo rūgštis gali veikti kaip apsauga nuo saulės. Pacientai, kurių oda gydoma ir Elosalic, ir UV spinduliais, prieš gydymą UV spinduliais turėtų nusivalyti tepalą nuo tos vietos, kuri bus gydoma jais. Tai reikalinga atlikti siekiant sumažinti tepalo šviesą atspindintį poveikį ir taip iki minimumo sumažinti aplinkinių negydomų audinių nudegimo riziką. Po gydymo UV spinduliais, tepalą galima vėl užsitepti.</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eastAsia="ar-SA"/>
        </w:rPr>
      </w:pPr>
      <w:r w:rsidRPr="0048708C">
        <w:rPr>
          <w:szCs w:val="22"/>
          <w:lang w:val="lt-LT" w:eastAsia="ar-SA"/>
        </w:rPr>
        <w:t>Bet kuris iš šalutinio poveikio reiškinių, įskaitant antinksčių funkcijos slopinimą, pastebėtų vartojant sisteminio poveikio kortikosteroidų, gydant vietiniais kortikosteroidais gali taip pat pasireikšti, ypač vaikams.</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rPr>
      </w:pPr>
      <w:r w:rsidRPr="0048708C">
        <w:rPr>
          <w:szCs w:val="22"/>
          <w:lang w:val="lt-LT"/>
        </w:rPr>
        <w:t>Elosalic sudėtyje yra propilenglikolio stearato, kuris gali sudirginti odą.</w:t>
      </w:r>
    </w:p>
    <w:p w:rsidR="00737405" w:rsidRDefault="00737405" w:rsidP="00737405">
      <w:pPr>
        <w:tabs>
          <w:tab w:val="clear" w:pos="567"/>
        </w:tabs>
        <w:suppressAutoHyphens/>
        <w:spacing w:line="240" w:lineRule="auto"/>
        <w:rPr>
          <w:szCs w:val="22"/>
        </w:rPr>
      </w:pPr>
    </w:p>
    <w:p w:rsidR="00737405" w:rsidRDefault="00737405" w:rsidP="00737405">
      <w:pPr>
        <w:tabs>
          <w:tab w:val="clear" w:pos="567"/>
        </w:tabs>
        <w:suppressAutoHyphens/>
        <w:spacing w:line="240" w:lineRule="auto"/>
        <w:rPr>
          <w:szCs w:val="22"/>
          <w:lang w:val="lt-LT"/>
        </w:rPr>
      </w:pPr>
      <w:r w:rsidRPr="00676560">
        <w:rPr>
          <w:szCs w:val="22"/>
          <w:lang w:val="lt-LT"/>
        </w:rPr>
        <w:t>Vartojant sisteminio ir lo</w:t>
      </w:r>
      <w:r w:rsidRPr="00A37200">
        <w:rPr>
          <w:szCs w:val="22"/>
          <w:lang w:val="lt-LT"/>
        </w:rPr>
        <w:t>kalaus poveikio (įskaitant vartojamus į</w:t>
      </w:r>
      <w:r>
        <w:rPr>
          <w:szCs w:val="22"/>
          <w:lang w:val="lt-LT"/>
        </w:rPr>
        <w:t xml:space="preserve"> nosį, įkve</w:t>
      </w:r>
      <w:r w:rsidRPr="00A37200">
        <w:rPr>
          <w:szCs w:val="22"/>
          <w:lang w:val="lt-LT"/>
        </w:rPr>
        <w:t>piamuosius ir vartojamus į akis) kortikosteroidus</w:t>
      </w:r>
      <w:r w:rsidRPr="00676560">
        <w:rPr>
          <w:szCs w:val="22"/>
          <w:lang w:val="lt-LT"/>
        </w:rPr>
        <w:t>, gali pasireikšti regė</w:t>
      </w:r>
      <w:r w:rsidRPr="00A37200">
        <w:rPr>
          <w:szCs w:val="22"/>
          <w:lang w:val="lt-LT"/>
        </w:rPr>
        <w:t>jimo sutrikim</w:t>
      </w:r>
      <w:r>
        <w:rPr>
          <w:szCs w:val="22"/>
          <w:lang w:val="lt-LT"/>
        </w:rPr>
        <w:t>ai</w:t>
      </w:r>
      <w:r w:rsidRPr="00676560">
        <w:rPr>
          <w:szCs w:val="22"/>
          <w:lang w:val="lt-LT"/>
        </w:rPr>
        <w:t xml:space="preserve">. Jeigu pacientui pasireiškia tokie simptomai, kaip miglotas matymas ar kiti regėjimo sutrikimai, reikėtų apsvarstyti, ar nereikėtų nusiųsti paciento oftalmologo konsultacijai, kad šis įvertintų galimas </w:t>
      </w:r>
      <w:r w:rsidRPr="00A37200">
        <w:rPr>
          <w:szCs w:val="22"/>
          <w:lang w:val="lt-LT"/>
        </w:rPr>
        <w:t xml:space="preserve">regėjimo sutrikimų </w:t>
      </w:r>
      <w:r w:rsidRPr="00676560">
        <w:rPr>
          <w:szCs w:val="22"/>
          <w:lang w:val="lt-LT"/>
        </w:rPr>
        <w:t>priežastis, nes tai gali būti katarakta, glaukoma arba retosios ligos, kaip antai centrinė serozinė chorioretinopatija (CSC), kurių atvejų buvo užregistruota pavartojus sisteminio ir lokalaus poveikio kortikosteroidų.</w:t>
      </w:r>
    </w:p>
    <w:p w:rsidR="00737405" w:rsidRPr="00676560"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i/>
          <w:szCs w:val="22"/>
          <w:lang w:val="lt-LT" w:eastAsia="ar-SA"/>
        </w:rPr>
      </w:pPr>
      <w:r w:rsidRPr="0048708C">
        <w:rPr>
          <w:noProof/>
          <w:szCs w:val="22"/>
          <w:u w:val="single"/>
          <w:lang w:val="lt-LT"/>
        </w:rPr>
        <w:t>Vaikų populiacija</w:t>
      </w:r>
    </w:p>
    <w:p w:rsidR="00737405" w:rsidRPr="0048708C" w:rsidRDefault="00737405" w:rsidP="00737405">
      <w:pPr>
        <w:tabs>
          <w:tab w:val="clear" w:pos="567"/>
        </w:tabs>
        <w:suppressAutoHyphens/>
        <w:spacing w:line="240" w:lineRule="auto"/>
        <w:rPr>
          <w:szCs w:val="22"/>
        </w:rPr>
      </w:pPr>
      <w:r w:rsidRPr="0048708C">
        <w:rPr>
          <w:szCs w:val="22"/>
          <w:lang w:val="lt-LT"/>
        </w:rPr>
        <w:t xml:space="preserve">Elosalic saugumas ir </w:t>
      </w:r>
      <w:r w:rsidRPr="0048708C">
        <w:rPr>
          <w:rFonts w:eastAsia="MS Mincho"/>
          <w:szCs w:val="22"/>
          <w:lang w:val="lt-LT"/>
        </w:rPr>
        <w:t xml:space="preserve">veiksmingumas </w:t>
      </w:r>
      <w:r w:rsidRPr="0048708C">
        <w:rPr>
          <w:szCs w:val="22"/>
          <w:lang w:val="lt-LT" w:eastAsia="ar-SA"/>
        </w:rPr>
        <w:t>jaunesniems nei</w:t>
      </w:r>
      <w:r w:rsidRPr="0048708C">
        <w:rPr>
          <w:szCs w:val="22"/>
          <w:lang w:val="lt-LT"/>
        </w:rPr>
        <w:t xml:space="preserve"> 12 metų </w:t>
      </w:r>
      <w:r w:rsidRPr="0048708C">
        <w:rPr>
          <w:szCs w:val="22"/>
          <w:lang w:val="lt-LT" w:eastAsia="ar-SA"/>
        </w:rPr>
        <w:t>vaikams neištirti.</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keepNext/>
        <w:suppressAutoHyphens/>
        <w:spacing w:line="240" w:lineRule="auto"/>
        <w:outlineLvl w:val="2"/>
        <w:rPr>
          <w:szCs w:val="22"/>
          <w:lang w:val="lt-LT"/>
        </w:rPr>
      </w:pPr>
      <w:r w:rsidRPr="0048708C">
        <w:rPr>
          <w:b/>
          <w:szCs w:val="22"/>
          <w:lang w:val="lt-LT"/>
        </w:rPr>
        <w:t>4.5</w:t>
      </w:r>
      <w:r w:rsidRPr="0048708C">
        <w:rPr>
          <w:b/>
          <w:szCs w:val="22"/>
          <w:lang w:val="lt-LT"/>
        </w:rPr>
        <w:tab/>
        <w:t>Sąveika su kitais vaistiniais preparatais ir kitokia sąveika</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jc w:val="both"/>
        <w:rPr>
          <w:szCs w:val="22"/>
          <w:lang w:val="lt-LT" w:eastAsia="ar-SA"/>
        </w:rPr>
      </w:pPr>
      <w:r w:rsidRPr="0048708C">
        <w:rPr>
          <w:szCs w:val="22"/>
          <w:lang w:val="lt-LT" w:eastAsia="ar-SA"/>
        </w:rPr>
        <w:t>Sąveikos tyrimų neatlikta.</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keepNext/>
        <w:suppressAutoHyphens/>
        <w:spacing w:line="240" w:lineRule="auto"/>
        <w:outlineLvl w:val="2"/>
        <w:rPr>
          <w:szCs w:val="22"/>
          <w:lang w:val="lt-LT"/>
        </w:rPr>
      </w:pPr>
      <w:r w:rsidRPr="0048708C">
        <w:rPr>
          <w:b/>
          <w:szCs w:val="22"/>
          <w:lang w:val="lt-LT"/>
        </w:rPr>
        <w:t>4.6</w:t>
      </w:r>
      <w:r w:rsidRPr="0048708C">
        <w:rPr>
          <w:b/>
          <w:szCs w:val="22"/>
          <w:lang w:val="lt-LT"/>
        </w:rPr>
        <w:tab/>
      </w:r>
      <w:r w:rsidRPr="0048708C">
        <w:rPr>
          <w:b/>
          <w:szCs w:val="22"/>
          <w:lang w:val="lt-LT" w:eastAsia="ar-SA"/>
        </w:rPr>
        <w:t>Vaisingumas, nėštumo</w:t>
      </w:r>
      <w:r w:rsidRPr="0048708C">
        <w:rPr>
          <w:b/>
          <w:szCs w:val="22"/>
          <w:lang w:val="lt-LT"/>
        </w:rPr>
        <w:t xml:space="preserve"> ir žindymo laikotarpis</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rPr>
      </w:pPr>
      <w:r w:rsidRPr="0048708C">
        <w:rPr>
          <w:noProof/>
          <w:szCs w:val="22"/>
          <w:u w:val="single"/>
          <w:lang w:val="lt-LT"/>
        </w:rPr>
        <w:t>Nėštumas</w:t>
      </w:r>
    </w:p>
    <w:p w:rsidR="00737405" w:rsidRPr="0048708C" w:rsidRDefault="00737405" w:rsidP="00737405">
      <w:pPr>
        <w:tabs>
          <w:tab w:val="clear" w:pos="567"/>
        </w:tabs>
        <w:suppressAutoHyphens/>
        <w:spacing w:line="240" w:lineRule="auto"/>
        <w:rPr>
          <w:szCs w:val="22"/>
          <w:lang w:val="lt-LT"/>
        </w:rPr>
      </w:pPr>
      <w:r w:rsidRPr="0048708C">
        <w:rPr>
          <w:szCs w:val="22"/>
          <w:lang w:val="lt-LT"/>
        </w:rPr>
        <w:t xml:space="preserve">Nėra jokių klinikinių duomenų dėl mometazono furoato vartojimo nėštumo metu. Tyrimuose su gyvūnais nustatyta, kad mometazono furoatas ir salicilo rūgštis pasižymi teratogeniniu poveikiu (žr. 5.3 skyrių). </w:t>
      </w:r>
      <w:r w:rsidRPr="0048708C">
        <w:rPr>
          <w:szCs w:val="22"/>
          <w:lang w:val="lt-LT" w:eastAsia="ar-SA"/>
        </w:rPr>
        <w:t>Dėl vietinio vartojimo būdo teratogeninio poveikio žmogaus vaisiui rizika gali būti laikoma maža. Kaip ir kiti gliukokortikosteroidai, nėščioms moterims mometazono furoato preparatų galima skirti tik jei galima nauda pateisina galimą pavojų motinai ar vaisiui.</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i/>
          <w:szCs w:val="22"/>
          <w:lang w:val="lt-LT"/>
        </w:rPr>
      </w:pPr>
      <w:r w:rsidRPr="0048708C">
        <w:rPr>
          <w:i/>
          <w:szCs w:val="22"/>
          <w:lang w:val="lt-LT"/>
        </w:rPr>
        <w:t>Pirmojo ir antrojo nėštumo trimestro metu</w:t>
      </w:r>
    </w:p>
    <w:p w:rsidR="00737405" w:rsidRPr="0048708C" w:rsidRDefault="00737405" w:rsidP="00737405">
      <w:pPr>
        <w:tabs>
          <w:tab w:val="clear" w:pos="567"/>
        </w:tabs>
        <w:suppressAutoHyphens/>
        <w:spacing w:line="240" w:lineRule="auto"/>
        <w:rPr>
          <w:szCs w:val="22"/>
          <w:lang w:val="lt-LT"/>
        </w:rPr>
      </w:pPr>
      <w:r w:rsidRPr="0048708C">
        <w:rPr>
          <w:szCs w:val="22"/>
          <w:lang w:val="lt-LT"/>
        </w:rPr>
        <w:t>Elosalic saugumas nėščioms moterims nenustatytas. Pirmojo ir antrojo nėštumo trimestro metu Elosalic vartoti negalima.</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keepNext/>
        <w:keepLines/>
        <w:tabs>
          <w:tab w:val="clear" w:pos="567"/>
        </w:tabs>
        <w:spacing w:line="240" w:lineRule="auto"/>
        <w:rPr>
          <w:i/>
          <w:szCs w:val="22"/>
          <w:lang w:val="lt-LT"/>
        </w:rPr>
      </w:pPr>
      <w:r w:rsidRPr="0048708C">
        <w:rPr>
          <w:i/>
          <w:szCs w:val="22"/>
          <w:lang w:val="lt-LT"/>
        </w:rPr>
        <w:t>Trečiojo trimestro metu</w:t>
      </w:r>
    </w:p>
    <w:p w:rsidR="00737405" w:rsidRPr="0048708C" w:rsidRDefault="00737405" w:rsidP="00737405">
      <w:pPr>
        <w:keepNext/>
        <w:keepLines/>
        <w:tabs>
          <w:tab w:val="clear" w:pos="567"/>
        </w:tabs>
        <w:spacing w:line="240" w:lineRule="auto"/>
        <w:rPr>
          <w:szCs w:val="22"/>
          <w:lang w:val="lt-LT"/>
        </w:rPr>
      </w:pPr>
      <w:r w:rsidRPr="0048708C">
        <w:rPr>
          <w:szCs w:val="22"/>
          <w:lang w:val="lt-LT"/>
        </w:rPr>
        <w:t>Trečiojo nėštumo trimestro metu visi prostaglandinų sintetazės inhibitoriai, tarp jų ir salicilo rūgštis, gali toksiškai veikti į vaisiaus širdį, plaučius ir inkstus. Nėštumo pabaigoje, motinai ir vaisiui gali prailgėti kraujavimo laikas. Dėl šios priežasties Elosalic vartoti draudžiama paskutinio nėštumo trimestro metu (žr. 4.3 skyrių).</w:t>
      </w:r>
    </w:p>
    <w:p w:rsidR="00737405" w:rsidRPr="0048708C" w:rsidRDefault="00737405" w:rsidP="00737405">
      <w:pPr>
        <w:keepNext/>
        <w:keepLines/>
        <w:tabs>
          <w:tab w:val="clear" w:pos="567"/>
        </w:tabs>
        <w:spacing w:line="240" w:lineRule="auto"/>
        <w:rPr>
          <w:szCs w:val="22"/>
          <w:lang w:val="lt-LT" w:eastAsia="ar-SA"/>
        </w:rPr>
      </w:pPr>
    </w:p>
    <w:p w:rsidR="00737405" w:rsidRPr="0048708C" w:rsidRDefault="00737405" w:rsidP="00737405">
      <w:pPr>
        <w:keepNext/>
        <w:keepLines/>
        <w:tabs>
          <w:tab w:val="clear" w:pos="567"/>
        </w:tabs>
        <w:spacing w:line="240" w:lineRule="auto"/>
        <w:rPr>
          <w:szCs w:val="22"/>
          <w:lang w:val="lt-LT" w:eastAsia="ar-SA"/>
        </w:rPr>
      </w:pPr>
      <w:r w:rsidRPr="0048708C">
        <w:rPr>
          <w:noProof/>
          <w:szCs w:val="22"/>
          <w:u w:val="single"/>
          <w:lang w:val="lt-LT"/>
        </w:rPr>
        <w:t>Žindymas</w:t>
      </w:r>
    </w:p>
    <w:p w:rsidR="00737405" w:rsidRPr="0048708C" w:rsidRDefault="00737405" w:rsidP="00737405">
      <w:pPr>
        <w:tabs>
          <w:tab w:val="clear" w:pos="567"/>
        </w:tabs>
        <w:suppressAutoHyphens/>
        <w:spacing w:line="240" w:lineRule="auto"/>
        <w:rPr>
          <w:szCs w:val="22"/>
          <w:lang w:val="lt-LT"/>
        </w:rPr>
      </w:pPr>
      <w:r w:rsidRPr="0048708C">
        <w:rPr>
          <w:szCs w:val="22"/>
          <w:lang w:val="lt-LT"/>
        </w:rPr>
        <w:t>Nežinoma, ar kortikosteroidus vartojant ant odos į sisteminę kraujotaką patenka pakankami jų kiekiai, ir jų galima aptikti motinos piene. Elosalic tepalas krūtimi maitinančioms moterims nerekomenduojamas, nebent juo gydyti būtina.</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eastAsia="ar-SA"/>
        </w:rPr>
      </w:pPr>
      <w:r w:rsidRPr="0048708C">
        <w:rPr>
          <w:noProof/>
          <w:szCs w:val="22"/>
          <w:u w:val="single"/>
          <w:lang w:val="lt-LT"/>
        </w:rPr>
        <w:t>Vaisingumas</w:t>
      </w:r>
    </w:p>
    <w:p w:rsidR="00737405" w:rsidRPr="0048708C" w:rsidRDefault="00737405" w:rsidP="00737405">
      <w:pPr>
        <w:tabs>
          <w:tab w:val="clear" w:pos="567"/>
        </w:tabs>
        <w:suppressAutoHyphens/>
        <w:spacing w:line="240" w:lineRule="auto"/>
        <w:rPr>
          <w:szCs w:val="22"/>
          <w:lang w:val="lt-LT" w:eastAsia="ar-SA"/>
        </w:rPr>
      </w:pPr>
      <w:r w:rsidRPr="0048708C">
        <w:rPr>
          <w:szCs w:val="22"/>
          <w:lang w:val="lt-LT" w:eastAsia="ar-SA"/>
        </w:rPr>
        <w:t>Klinikinių duomenų apie mometazono furoato poveikį vaisingumui nėra. Su gyvūnais atlikti tyrimai parodė toksinį poveikį reprodukcijai, tačiau jokių poveikių vaisingumui nebuvo (žr. 5.3 skyrių). Duomenų apie salicilo rūgšties poveikį vaisingumui nėra.</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keepNext/>
        <w:numPr>
          <w:ilvl w:val="1"/>
          <w:numId w:val="2"/>
        </w:numPr>
        <w:tabs>
          <w:tab w:val="clear" w:pos="720"/>
        </w:tabs>
        <w:suppressAutoHyphens/>
        <w:spacing w:line="240" w:lineRule="auto"/>
        <w:outlineLvl w:val="2"/>
        <w:rPr>
          <w:szCs w:val="22"/>
          <w:lang w:val="lt-LT"/>
        </w:rPr>
      </w:pPr>
      <w:r w:rsidRPr="0048708C">
        <w:rPr>
          <w:b/>
          <w:szCs w:val="22"/>
          <w:lang w:val="lt-LT"/>
        </w:rPr>
        <w:t>Poveikis gebėjimui vairuoti ir valdyti mechanizmus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suppressAutoHyphens/>
        <w:spacing w:line="240" w:lineRule="auto"/>
        <w:rPr>
          <w:b/>
          <w:szCs w:val="22"/>
          <w:lang w:val="lt-LT"/>
        </w:rPr>
      </w:pPr>
      <w:r w:rsidRPr="0048708C">
        <w:rPr>
          <w:szCs w:val="22"/>
          <w:lang w:val="lt-LT"/>
        </w:rPr>
        <w:t>Duomenys neaktualūs.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keepNext/>
        <w:suppressAutoHyphens/>
        <w:spacing w:line="240" w:lineRule="auto"/>
        <w:outlineLvl w:val="2"/>
        <w:rPr>
          <w:szCs w:val="22"/>
          <w:lang w:val="lt-LT"/>
        </w:rPr>
      </w:pPr>
      <w:r w:rsidRPr="0048708C">
        <w:rPr>
          <w:b/>
          <w:szCs w:val="22"/>
          <w:lang w:val="lt-LT"/>
        </w:rPr>
        <w:t>4.8</w:t>
      </w:r>
      <w:r w:rsidRPr="0048708C">
        <w:rPr>
          <w:b/>
          <w:szCs w:val="22"/>
          <w:lang w:val="lt-LT"/>
        </w:rPr>
        <w:tab/>
        <w:t>Nepageidaujamas poveikis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eastAsia="ar-SA"/>
        </w:rPr>
        <w:t>Nepageidaujamos reakcijos, pastebėtos vartojant</w:t>
      </w:r>
      <w:r w:rsidRPr="0048708C">
        <w:rPr>
          <w:szCs w:val="22"/>
          <w:lang w:val="lt-LT"/>
        </w:rPr>
        <w:t xml:space="preserve"> kortikosteroidus ant odos</w:t>
      </w:r>
      <w:r w:rsidRPr="0048708C">
        <w:rPr>
          <w:szCs w:val="22"/>
          <w:lang w:val="lt-LT" w:eastAsia="ar-SA"/>
        </w:rPr>
        <w:t>.</w:t>
      </w:r>
    </w:p>
    <w:p w:rsidR="00737405" w:rsidRPr="0048708C" w:rsidRDefault="00737405" w:rsidP="00737405">
      <w:pPr>
        <w:tabs>
          <w:tab w:val="clear" w:pos="567"/>
        </w:tabs>
        <w:suppressAutoHyphens/>
        <w:spacing w:line="240" w:lineRule="auto"/>
        <w:jc w:val="both"/>
        <w:rPr>
          <w:i/>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1157"/>
        <w:gridCol w:w="5195"/>
      </w:tblGrid>
      <w:tr w:rsidR="00737405" w:rsidRPr="00A33534" w:rsidTr="00FA7E42">
        <w:tc>
          <w:tcPr>
            <w:tcW w:w="5000" w:type="pct"/>
            <w:gridSpan w:val="3"/>
          </w:tcPr>
          <w:p w:rsidR="00737405" w:rsidRPr="0048708C" w:rsidRDefault="00737405" w:rsidP="00FA7E42">
            <w:pPr>
              <w:tabs>
                <w:tab w:val="clear" w:pos="567"/>
                <w:tab w:val="left" w:pos="8313"/>
                <w:tab w:val="left" w:pos="9781"/>
              </w:tabs>
              <w:suppressAutoHyphens/>
              <w:spacing w:line="240" w:lineRule="auto"/>
              <w:ind w:right="471"/>
              <w:jc w:val="center"/>
              <w:rPr>
                <w:szCs w:val="22"/>
                <w:lang w:val="lt-LT"/>
              </w:rPr>
            </w:pPr>
            <w:r w:rsidRPr="0048708C">
              <w:rPr>
                <w:szCs w:val="22"/>
                <w:lang w:val="lt-LT"/>
              </w:rPr>
              <w:t>1 lentelė. Susijusios su gydymu nepageidaujamos reakcijos, suskirstytos pagal organų sistem</w:t>
            </w:r>
            <w:r>
              <w:rPr>
                <w:szCs w:val="22"/>
                <w:lang w:val="lt-LT"/>
              </w:rPr>
              <w:t>ų klases</w:t>
            </w:r>
            <w:r w:rsidRPr="0048708C">
              <w:rPr>
                <w:szCs w:val="22"/>
                <w:lang w:val="lt-LT"/>
              </w:rPr>
              <w:t xml:space="preserve"> ir dažnį</w:t>
            </w:r>
          </w:p>
          <w:p w:rsidR="00737405" w:rsidRPr="0048708C" w:rsidRDefault="00737405" w:rsidP="00FA7E42">
            <w:pPr>
              <w:tabs>
                <w:tab w:val="clear" w:pos="567"/>
              </w:tabs>
              <w:suppressAutoHyphens/>
              <w:spacing w:line="240" w:lineRule="auto"/>
              <w:jc w:val="center"/>
              <w:rPr>
                <w:i/>
                <w:szCs w:val="22"/>
                <w:lang w:val="lt-LT"/>
              </w:rPr>
            </w:pPr>
            <w:r w:rsidRPr="0048708C">
              <w:rPr>
                <w:szCs w:val="22"/>
                <w:lang w:val="lt-LT"/>
              </w:rPr>
              <w:t>Labai</w:t>
            </w:r>
            <w:r w:rsidRPr="0048708C">
              <w:rPr>
                <w:i/>
                <w:szCs w:val="22"/>
                <w:lang w:val="lt-LT"/>
              </w:rPr>
              <w:t xml:space="preserve"> </w:t>
            </w:r>
            <w:r w:rsidRPr="0048708C">
              <w:rPr>
                <w:szCs w:val="22"/>
                <w:lang w:val="lt-LT"/>
              </w:rPr>
              <w:t>dažnos (≥ 1/10), dažnos (≥ 1/100, &lt; 1/10), nedažnos (≥ 1/1 000, &lt; 1/100), retos (≥ 1/10 000, &lt; 1/1 000), labai retos (&lt; 1/10 000</w:t>
            </w:r>
            <w:r w:rsidRPr="0048708C">
              <w:rPr>
                <w:szCs w:val="22"/>
                <w:lang w:val="lt-LT" w:eastAsia="ar-SA"/>
              </w:rPr>
              <w:t xml:space="preserve">), dažnis nežinomas (negali būti </w:t>
            </w:r>
            <w:r w:rsidRPr="0048708C">
              <w:rPr>
                <w:szCs w:val="22"/>
                <w:lang w:val="lt-LT" w:eastAsia="fr-FR"/>
              </w:rPr>
              <w:t>apskaičiuotas pagal turimus duomenis)</w:t>
            </w:r>
          </w:p>
        </w:tc>
      </w:tr>
      <w:tr w:rsidR="00737405" w:rsidRPr="0048708C" w:rsidTr="00FA7E42">
        <w:tc>
          <w:tcPr>
            <w:tcW w:w="1502" w:type="pct"/>
          </w:tcPr>
          <w:p w:rsidR="00737405" w:rsidRPr="0048708C" w:rsidRDefault="00737405" w:rsidP="00FA7E42">
            <w:pPr>
              <w:tabs>
                <w:tab w:val="clear" w:pos="567"/>
              </w:tabs>
              <w:suppressAutoHyphens/>
              <w:spacing w:line="240" w:lineRule="auto"/>
              <w:jc w:val="both"/>
              <w:rPr>
                <w:szCs w:val="22"/>
                <w:lang w:val="lt-LT" w:eastAsia="ar-SA"/>
              </w:rPr>
            </w:pPr>
            <w:r w:rsidRPr="0048708C">
              <w:rPr>
                <w:szCs w:val="22"/>
                <w:lang w:val="lt-LT" w:eastAsia="ar-SA"/>
              </w:rPr>
              <w:t>Organų sistemų klasė</w:t>
            </w:r>
          </w:p>
        </w:tc>
        <w:tc>
          <w:tcPr>
            <w:tcW w:w="623" w:type="pct"/>
          </w:tcPr>
          <w:p w:rsidR="00737405" w:rsidRPr="0048708C" w:rsidRDefault="00737405" w:rsidP="00FA7E42">
            <w:pPr>
              <w:tabs>
                <w:tab w:val="clear" w:pos="567"/>
              </w:tabs>
              <w:spacing w:line="240" w:lineRule="auto"/>
              <w:rPr>
                <w:szCs w:val="22"/>
                <w:lang w:val="lt-LT" w:eastAsia="ar-SA"/>
              </w:rPr>
            </w:pPr>
            <w:r w:rsidRPr="0048708C">
              <w:rPr>
                <w:szCs w:val="22"/>
                <w:lang w:val="lt-LT" w:eastAsia="ar-SA"/>
              </w:rPr>
              <w:t>Dažnis</w:t>
            </w:r>
          </w:p>
        </w:tc>
        <w:tc>
          <w:tcPr>
            <w:tcW w:w="2875" w:type="pct"/>
          </w:tcPr>
          <w:p w:rsidR="00737405" w:rsidRPr="0048708C" w:rsidRDefault="00737405" w:rsidP="00FA7E42">
            <w:pPr>
              <w:tabs>
                <w:tab w:val="clear" w:pos="567"/>
              </w:tabs>
              <w:suppressAutoHyphens/>
              <w:spacing w:line="240" w:lineRule="auto"/>
              <w:jc w:val="both"/>
              <w:rPr>
                <w:szCs w:val="22"/>
                <w:lang w:val="lt-LT" w:eastAsia="ar-SA"/>
              </w:rPr>
            </w:pPr>
            <w:r w:rsidRPr="0048708C">
              <w:rPr>
                <w:szCs w:val="22"/>
                <w:lang w:val="lt-LT" w:eastAsia="ar-SA"/>
              </w:rPr>
              <w:t>Nepageidaujamos reakcijos</w:t>
            </w:r>
          </w:p>
        </w:tc>
      </w:tr>
      <w:tr w:rsidR="00737405" w:rsidRPr="0048708C" w:rsidTr="00FA7E42">
        <w:trPr>
          <w:trHeight w:val="260"/>
        </w:trPr>
        <w:tc>
          <w:tcPr>
            <w:tcW w:w="1502" w:type="pct"/>
          </w:tcPr>
          <w:p w:rsidR="00737405" w:rsidRPr="0048708C" w:rsidRDefault="00737405" w:rsidP="00FA7E42">
            <w:pPr>
              <w:suppressAutoHyphens/>
              <w:spacing w:line="240" w:lineRule="auto"/>
              <w:rPr>
                <w:szCs w:val="22"/>
                <w:lang w:val="lt-LT" w:eastAsia="ar-SA"/>
              </w:rPr>
            </w:pPr>
            <w:r w:rsidRPr="0048708C">
              <w:rPr>
                <w:szCs w:val="22"/>
                <w:lang w:val="lt-LT" w:eastAsia="ar-SA"/>
              </w:rPr>
              <w:t>Infekcijos ir infestacijos</w:t>
            </w:r>
          </w:p>
          <w:p w:rsidR="00737405" w:rsidRPr="0048708C" w:rsidRDefault="00737405" w:rsidP="00FA7E42">
            <w:pPr>
              <w:suppressAutoHyphens/>
              <w:spacing w:line="240" w:lineRule="auto"/>
              <w:rPr>
                <w:szCs w:val="22"/>
                <w:lang w:val="lt-LT" w:eastAsia="ar-SA"/>
              </w:rPr>
            </w:pPr>
          </w:p>
        </w:tc>
        <w:tc>
          <w:tcPr>
            <w:tcW w:w="623" w:type="pct"/>
          </w:tcPr>
          <w:p w:rsidR="00737405" w:rsidRPr="0048708C" w:rsidRDefault="00737405" w:rsidP="00FA7E42">
            <w:pPr>
              <w:spacing w:line="240" w:lineRule="auto"/>
              <w:rPr>
                <w:szCs w:val="22"/>
                <w:lang w:val="lt-LT" w:eastAsia="ar-SA"/>
              </w:rPr>
            </w:pPr>
            <w:r w:rsidRPr="0048708C">
              <w:rPr>
                <w:szCs w:val="22"/>
                <w:lang w:val="lt-LT" w:eastAsia="ar-SA"/>
              </w:rPr>
              <w:t>Nedažni</w:t>
            </w:r>
          </w:p>
        </w:tc>
        <w:tc>
          <w:tcPr>
            <w:tcW w:w="2875" w:type="pct"/>
          </w:tcPr>
          <w:p w:rsidR="00737405" w:rsidRPr="0048708C" w:rsidRDefault="00737405" w:rsidP="00FA7E42">
            <w:pPr>
              <w:suppressAutoHyphens/>
              <w:spacing w:line="240" w:lineRule="auto"/>
              <w:rPr>
                <w:szCs w:val="22"/>
                <w:lang w:val="lt-LT" w:eastAsia="ar-SA"/>
              </w:rPr>
            </w:pPr>
            <w:r w:rsidRPr="0048708C">
              <w:rPr>
                <w:szCs w:val="22"/>
                <w:lang w:val="lt-LT" w:eastAsia="ar-SA"/>
              </w:rPr>
              <w:t>Infekcija</w:t>
            </w:r>
          </w:p>
        </w:tc>
      </w:tr>
      <w:tr w:rsidR="00737405" w:rsidRPr="0048708C" w:rsidTr="00FA7E42">
        <w:trPr>
          <w:trHeight w:val="199"/>
        </w:trPr>
        <w:tc>
          <w:tcPr>
            <w:tcW w:w="1502" w:type="pct"/>
          </w:tcPr>
          <w:p w:rsidR="00737405" w:rsidRPr="0048708C" w:rsidRDefault="00737405" w:rsidP="00FA7E42">
            <w:pPr>
              <w:suppressAutoHyphens/>
              <w:spacing w:line="240" w:lineRule="auto"/>
              <w:rPr>
                <w:szCs w:val="22"/>
                <w:lang w:val="lt-LT" w:eastAsia="ar-SA"/>
              </w:rPr>
            </w:pPr>
            <w:r w:rsidRPr="0048708C">
              <w:rPr>
                <w:szCs w:val="22"/>
                <w:lang w:val="lt-LT" w:eastAsia="ar-SA"/>
              </w:rPr>
              <w:lastRenderedPageBreak/>
              <w:t>Imuninės sistemos sutrikimai</w:t>
            </w:r>
          </w:p>
          <w:p w:rsidR="00737405" w:rsidRPr="0048708C" w:rsidRDefault="00737405" w:rsidP="00FA7E42">
            <w:pPr>
              <w:suppressAutoHyphens/>
              <w:spacing w:line="240" w:lineRule="auto"/>
              <w:rPr>
                <w:szCs w:val="22"/>
                <w:lang w:val="lt-LT" w:eastAsia="ar-SA"/>
              </w:rPr>
            </w:pPr>
          </w:p>
        </w:tc>
        <w:tc>
          <w:tcPr>
            <w:tcW w:w="623" w:type="pct"/>
          </w:tcPr>
          <w:p w:rsidR="00737405" w:rsidRPr="0048708C" w:rsidRDefault="00737405" w:rsidP="00FA7E42">
            <w:pPr>
              <w:suppressAutoHyphens/>
              <w:spacing w:line="240" w:lineRule="auto"/>
              <w:rPr>
                <w:szCs w:val="22"/>
                <w:lang w:val="lt-LT" w:eastAsia="ar-SA"/>
              </w:rPr>
            </w:pPr>
            <w:r w:rsidRPr="0048708C">
              <w:rPr>
                <w:szCs w:val="22"/>
                <w:lang w:val="lt-LT" w:eastAsia="ar-SA"/>
              </w:rPr>
              <w:t>Reti</w:t>
            </w:r>
          </w:p>
        </w:tc>
        <w:tc>
          <w:tcPr>
            <w:tcW w:w="2875" w:type="pct"/>
          </w:tcPr>
          <w:p w:rsidR="00737405" w:rsidRPr="0048708C" w:rsidRDefault="00737405" w:rsidP="00FA7E42">
            <w:pPr>
              <w:tabs>
                <w:tab w:val="center" w:pos="4320"/>
                <w:tab w:val="right" w:pos="8640"/>
              </w:tabs>
              <w:suppressAutoHyphens/>
              <w:snapToGrid w:val="0"/>
              <w:spacing w:line="240" w:lineRule="auto"/>
              <w:rPr>
                <w:szCs w:val="22"/>
                <w:lang w:val="lt-LT" w:eastAsia="ar-SA"/>
              </w:rPr>
            </w:pPr>
            <w:r w:rsidRPr="0048708C">
              <w:rPr>
                <w:szCs w:val="22"/>
                <w:lang w:val="lt-LT" w:eastAsia="ar-SA"/>
              </w:rPr>
              <w:t>Padidėjęs jautrumas</w:t>
            </w:r>
          </w:p>
        </w:tc>
      </w:tr>
      <w:tr w:rsidR="00737405" w:rsidRPr="0048708C" w:rsidTr="00FA7E42">
        <w:trPr>
          <w:trHeight w:val="410"/>
        </w:trPr>
        <w:tc>
          <w:tcPr>
            <w:tcW w:w="1502" w:type="pct"/>
          </w:tcPr>
          <w:p w:rsidR="00737405" w:rsidRPr="0048708C" w:rsidRDefault="00737405" w:rsidP="00FA7E42">
            <w:pPr>
              <w:tabs>
                <w:tab w:val="clear" w:pos="567"/>
                <w:tab w:val="center" w:pos="4513"/>
                <w:tab w:val="right" w:pos="9026"/>
              </w:tabs>
              <w:suppressAutoHyphens/>
              <w:snapToGrid w:val="0"/>
              <w:spacing w:line="240" w:lineRule="auto"/>
              <w:jc w:val="both"/>
              <w:rPr>
                <w:szCs w:val="22"/>
                <w:lang w:val="lt-LT"/>
              </w:rPr>
            </w:pPr>
            <w:r w:rsidRPr="0048708C">
              <w:rPr>
                <w:szCs w:val="22"/>
              </w:rPr>
              <w:t>Endokrininiai sutrikimai</w:t>
            </w:r>
          </w:p>
        </w:tc>
        <w:tc>
          <w:tcPr>
            <w:tcW w:w="623" w:type="pct"/>
          </w:tcPr>
          <w:p w:rsidR="00737405" w:rsidRPr="0048708C" w:rsidRDefault="00737405" w:rsidP="00FA7E42">
            <w:pPr>
              <w:spacing w:line="240" w:lineRule="auto"/>
              <w:rPr>
                <w:szCs w:val="22"/>
                <w:lang w:val="lt-LT" w:eastAsia="ar-SA"/>
              </w:rPr>
            </w:pPr>
            <w:r w:rsidRPr="0048708C">
              <w:rPr>
                <w:szCs w:val="22"/>
                <w:lang w:val="lt-LT" w:eastAsia="ar-SA"/>
              </w:rPr>
              <w:t>Reti</w:t>
            </w:r>
          </w:p>
        </w:tc>
        <w:tc>
          <w:tcPr>
            <w:tcW w:w="2875" w:type="pct"/>
          </w:tcPr>
          <w:p w:rsidR="00737405" w:rsidRPr="0048708C" w:rsidRDefault="00737405" w:rsidP="00FA7E42">
            <w:pPr>
              <w:tabs>
                <w:tab w:val="clear" w:pos="567"/>
                <w:tab w:val="center" w:pos="4320"/>
                <w:tab w:val="right" w:pos="8640"/>
              </w:tabs>
              <w:suppressAutoHyphens/>
              <w:snapToGrid w:val="0"/>
              <w:spacing w:line="240" w:lineRule="auto"/>
              <w:rPr>
                <w:szCs w:val="22"/>
                <w:lang w:val="lt-LT" w:eastAsia="ar-SA"/>
              </w:rPr>
            </w:pPr>
            <w:r w:rsidRPr="0048708C">
              <w:rPr>
                <w:szCs w:val="22"/>
                <w:lang w:val="lt-LT"/>
              </w:rPr>
              <w:t>Antinksčių žievės slopinimas</w:t>
            </w:r>
          </w:p>
          <w:p w:rsidR="00737405" w:rsidRPr="0048708C" w:rsidRDefault="00737405" w:rsidP="00FA7E42">
            <w:pPr>
              <w:suppressAutoHyphens/>
              <w:spacing w:line="240" w:lineRule="auto"/>
              <w:rPr>
                <w:szCs w:val="22"/>
                <w:lang w:val="lt-LT"/>
              </w:rPr>
            </w:pPr>
          </w:p>
        </w:tc>
      </w:tr>
      <w:tr w:rsidR="00FA7E42" w:rsidRPr="0048708C" w:rsidTr="00FA7E42">
        <w:trPr>
          <w:trHeight w:val="576"/>
        </w:trPr>
        <w:tc>
          <w:tcPr>
            <w:tcW w:w="1502" w:type="pct"/>
          </w:tcPr>
          <w:p w:rsidR="00FA7E42" w:rsidRPr="0048708C" w:rsidRDefault="00FA7E42" w:rsidP="00FA7E42">
            <w:pPr>
              <w:suppressAutoHyphens/>
              <w:spacing w:line="240" w:lineRule="auto"/>
              <w:rPr>
                <w:szCs w:val="22"/>
                <w:lang w:val="lt-LT" w:eastAsia="ar-SA"/>
              </w:rPr>
            </w:pPr>
            <w:r w:rsidRPr="004173D1">
              <w:rPr>
                <w:szCs w:val="22"/>
                <w:lang w:val="lt-LT"/>
              </w:rPr>
              <w:t>Akių sutrikimai</w:t>
            </w:r>
          </w:p>
        </w:tc>
        <w:tc>
          <w:tcPr>
            <w:tcW w:w="623" w:type="pct"/>
          </w:tcPr>
          <w:p w:rsidR="00FA7E42" w:rsidRPr="0048708C" w:rsidRDefault="00FA7E42" w:rsidP="00FA7E42">
            <w:pPr>
              <w:tabs>
                <w:tab w:val="clear" w:pos="567"/>
              </w:tabs>
              <w:spacing w:line="240" w:lineRule="auto"/>
              <w:rPr>
                <w:szCs w:val="22"/>
                <w:lang w:val="lt-LT" w:eastAsia="ar-SA"/>
              </w:rPr>
            </w:pPr>
            <w:r w:rsidRPr="004173D1">
              <w:rPr>
                <w:szCs w:val="22"/>
                <w:lang w:val="lt-LT"/>
              </w:rPr>
              <w:t>Dažnis nežinomas</w:t>
            </w:r>
          </w:p>
        </w:tc>
        <w:tc>
          <w:tcPr>
            <w:tcW w:w="2875" w:type="pct"/>
          </w:tcPr>
          <w:p w:rsidR="00FA7E42" w:rsidRPr="0048708C" w:rsidRDefault="00FA7E42" w:rsidP="00FA7E42">
            <w:pPr>
              <w:suppressAutoHyphens/>
              <w:spacing w:line="240" w:lineRule="auto"/>
              <w:rPr>
                <w:szCs w:val="22"/>
                <w:lang w:val="lt-LT" w:eastAsia="ar-SA"/>
              </w:rPr>
            </w:pPr>
            <w:r>
              <w:rPr>
                <w:szCs w:val="22"/>
                <w:lang w:val="lt-LT"/>
              </w:rPr>
              <w:t>M</w:t>
            </w:r>
            <w:r w:rsidRPr="004173D1">
              <w:rPr>
                <w:szCs w:val="22"/>
                <w:lang w:val="lt-LT"/>
              </w:rPr>
              <w:t>iglotas matymas (taip pat žr. 4.4 skyrių</w:t>
            </w:r>
            <w:r>
              <w:rPr>
                <w:szCs w:val="22"/>
                <w:lang w:val="lt-LT"/>
              </w:rPr>
              <w:t>)</w:t>
            </w:r>
          </w:p>
        </w:tc>
      </w:tr>
      <w:tr w:rsidR="00737405" w:rsidRPr="00A33534" w:rsidTr="00FA7E42">
        <w:trPr>
          <w:trHeight w:val="2773"/>
        </w:trPr>
        <w:tc>
          <w:tcPr>
            <w:tcW w:w="1502" w:type="pct"/>
          </w:tcPr>
          <w:p w:rsidR="00737405" w:rsidRPr="0048708C" w:rsidRDefault="00737405" w:rsidP="00FA7E42">
            <w:pPr>
              <w:suppressAutoHyphens/>
              <w:spacing w:line="240" w:lineRule="auto"/>
              <w:rPr>
                <w:szCs w:val="22"/>
                <w:lang w:val="lt-LT"/>
              </w:rPr>
            </w:pPr>
            <w:r w:rsidRPr="0048708C">
              <w:rPr>
                <w:szCs w:val="22"/>
                <w:lang w:val="lt-LT"/>
              </w:rPr>
              <w:t>Odos ir poodinio audinio sutrikimai</w:t>
            </w:r>
          </w:p>
        </w:tc>
        <w:tc>
          <w:tcPr>
            <w:tcW w:w="623" w:type="pct"/>
          </w:tcPr>
          <w:p w:rsidR="00737405" w:rsidRPr="0048708C" w:rsidRDefault="00737405" w:rsidP="00FA7E42">
            <w:pPr>
              <w:tabs>
                <w:tab w:val="clear" w:pos="567"/>
              </w:tabs>
              <w:spacing w:line="240" w:lineRule="auto"/>
              <w:rPr>
                <w:szCs w:val="22"/>
                <w:lang w:val="lt-LT" w:eastAsia="ar-SA"/>
              </w:rPr>
            </w:pPr>
            <w:r w:rsidRPr="0048708C">
              <w:rPr>
                <w:szCs w:val="22"/>
                <w:lang w:val="lt-LT" w:eastAsia="ar-SA"/>
              </w:rPr>
              <w:t>Dažni</w:t>
            </w:r>
          </w:p>
          <w:p w:rsidR="00737405" w:rsidRPr="0048708C" w:rsidRDefault="00737405" w:rsidP="00FA7E42">
            <w:pPr>
              <w:tabs>
                <w:tab w:val="clear" w:pos="567"/>
              </w:tabs>
              <w:spacing w:line="240" w:lineRule="auto"/>
              <w:rPr>
                <w:szCs w:val="22"/>
                <w:lang w:val="lt-LT" w:eastAsia="ar-SA"/>
              </w:rPr>
            </w:pPr>
          </w:p>
          <w:p w:rsidR="00737405" w:rsidRPr="0048708C" w:rsidRDefault="00737405" w:rsidP="00FA7E42">
            <w:pPr>
              <w:tabs>
                <w:tab w:val="clear" w:pos="567"/>
              </w:tabs>
              <w:spacing w:line="240" w:lineRule="auto"/>
              <w:rPr>
                <w:szCs w:val="22"/>
                <w:lang w:val="lt-LT" w:eastAsia="ar-SA"/>
              </w:rPr>
            </w:pPr>
            <w:r w:rsidRPr="0048708C">
              <w:rPr>
                <w:szCs w:val="22"/>
                <w:lang w:val="lt-LT" w:eastAsia="ar-SA"/>
              </w:rPr>
              <w:t>Nedažni</w:t>
            </w:r>
          </w:p>
          <w:p w:rsidR="00737405" w:rsidRPr="0048708C" w:rsidRDefault="00737405" w:rsidP="00FA7E42">
            <w:pPr>
              <w:tabs>
                <w:tab w:val="clear" w:pos="567"/>
              </w:tabs>
              <w:spacing w:line="240" w:lineRule="auto"/>
              <w:rPr>
                <w:szCs w:val="22"/>
                <w:lang w:val="lt-LT" w:eastAsia="ar-SA"/>
              </w:rPr>
            </w:pPr>
          </w:p>
          <w:p w:rsidR="00737405" w:rsidRPr="0048708C" w:rsidRDefault="00737405" w:rsidP="00FA7E42">
            <w:pPr>
              <w:tabs>
                <w:tab w:val="clear" w:pos="567"/>
              </w:tabs>
              <w:spacing w:line="240" w:lineRule="auto"/>
              <w:rPr>
                <w:szCs w:val="22"/>
                <w:lang w:val="lt-LT" w:eastAsia="ar-SA"/>
              </w:rPr>
            </w:pPr>
          </w:p>
          <w:p w:rsidR="00737405" w:rsidRPr="0048708C" w:rsidRDefault="00737405" w:rsidP="00FA7E42">
            <w:pPr>
              <w:tabs>
                <w:tab w:val="clear" w:pos="567"/>
              </w:tabs>
              <w:spacing w:line="240" w:lineRule="auto"/>
              <w:rPr>
                <w:szCs w:val="22"/>
                <w:lang w:val="lt-LT" w:eastAsia="ar-SA"/>
              </w:rPr>
            </w:pPr>
            <w:r w:rsidRPr="0048708C">
              <w:rPr>
                <w:szCs w:val="22"/>
                <w:lang w:val="lt-LT" w:eastAsia="ar-SA"/>
              </w:rPr>
              <w:t>Reti</w:t>
            </w:r>
          </w:p>
          <w:p w:rsidR="00737405" w:rsidRPr="0048708C" w:rsidRDefault="00737405" w:rsidP="00FA7E42">
            <w:pPr>
              <w:tabs>
                <w:tab w:val="clear" w:pos="567"/>
              </w:tabs>
              <w:spacing w:line="240" w:lineRule="auto"/>
              <w:rPr>
                <w:szCs w:val="22"/>
                <w:lang w:val="lt-LT" w:eastAsia="ar-SA"/>
              </w:rPr>
            </w:pPr>
          </w:p>
          <w:p w:rsidR="00737405" w:rsidRPr="0048708C" w:rsidRDefault="00737405" w:rsidP="00FA7E42">
            <w:pPr>
              <w:suppressAutoHyphens/>
              <w:spacing w:line="240" w:lineRule="auto"/>
              <w:rPr>
                <w:szCs w:val="22"/>
                <w:lang w:val="lt-LT" w:eastAsia="ar-SA"/>
              </w:rPr>
            </w:pPr>
            <w:r w:rsidRPr="0048708C">
              <w:rPr>
                <w:szCs w:val="22"/>
                <w:lang w:val="lt-LT" w:eastAsia="ar-SA"/>
              </w:rPr>
              <w:t>Dažnis nežinomas</w:t>
            </w:r>
          </w:p>
        </w:tc>
        <w:tc>
          <w:tcPr>
            <w:tcW w:w="2875" w:type="pct"/>
          </w:tcPr>
          <w:p w:rsidR="00737405" w:rsidRPr="0048708C" w:rsidRDefault="00737405" w:rsidP="00FA7E42">
            <w:pPr>
              <w:tabs>
                <w:tab w:val="clear" w:pos="567"/>
                <w:tab w:val="center" w:pos="4320"/>
                <w:tab w:val="right" w:pos="8640"/>
              </w:tabs>
              <w:suppressAutoHyphens/>
              <w:snapToGrid w:val="0"/>
              <w:spacing w:line="240" w:lineRule="auto"/>
              <w:rPr>
                <w:szCs w:val="22"/>
                <w:lang w:val="lt-LT"/>
              </w:rPr>
            </w:pPr>
            <w:r w:rsidRPr="0048708C">
              <w:rPr>
                <w:szCs w:val="22"/>
                <w:lang w:val="lt-LT"/>
              </w:rPr>
              <w:t>Niežėjimas, lokali odos atrofija</w:t>
            </w:r>
          </w:p>
          <w:p w:rsidR="00737405" w:rsidRPr="0048708C" w:rsidRDefault="00737405" w:rsidP="00FA7E42">
            <w:pPr>
              <w:tabs>
                <w:tab w:val="clear" w:pos="567"/>
                <w:tab w:val="center" w:pos="4320"/>
                <w:tab w:val="right" w:pos="8640"/>
              </w:tabs>
              <w:suppressAutoHyphens/>
              <w:snapToGrid w:val="0"/>
              <w:spacing w:line="240" w:lineRule="auto"/>
              <w:rPr>
                <w:szCs w:val="22"/>
                <w:lang w:val="lt-LT"/>
              </w:rPr>
            </w:pPr>
          </w:p>
          <w:p w:rsidR="00737405" w:rsidRPr="0048708C" w:rsidRDefault="00737405" w:rsidP="00FA7E42">
            <w:pPr>
              <w:tabs>
                <w:tab w:val="clear" w:pos="567"/>
                <w:tab w:val="center" w:pos="4320"/>
                <w:tab w:val="right" w:pos="8640"/>
              </w:tabs>
              <w:suppressAutoHyphens/>
              <w:snapToGrid w:val="0"/>
              <w:spacing w:line="240" w:lineRule="auto"/>
              <w:rPr>
                <w:szCs w:val="22"/>
                <w:lang w:val="lt-LT"/>
              </w:rPr>
            </w:pPr>
            <w:r w:rsidRPr="0048708C">
              <w:rPr>
                <w:szCs w:val="22"/>
                <w:lang w:val="lt-LT"/>
              </w:rPr>
              <w:t>Strijos, antrinė infekcija, į raudonuosius spuogus panašus dermatitas, taškinės kraujosruvos</w:t>
            </w:r>
            <w:r w:rsidRPr="0048708C">
              <w:rPr>
                <w:szCs w:val="22"/>
                <w:lang w:val="lt-LT" w:eastAsia="ar-SA"/>
              </w:rPr>
              <w:t>, folikulitas</w:t>
            </w:r>
          </w:p>
          <w:p w:rsidR="00737405" w:rsidRPr="0048708C" w:rsidRDefault="00737405" w:rsidP="00FA7E42">
            <w:pPr>
              <w:tabs>
                <w:tab w:val="clear" w:pos="567"/>
                <w:tab w:val="center" w:pos="4320"/>
                <w:tab w:val="right" w:pos="8640"/>
              </w:tabs>
              <w:suppressAutoHyphens/>
              <w:snapToGrid w:val="0"/>
              <w:spacing w:line="240" w:lineRule="auto"/>
              <w:rPr>
                <w:szCs w:val="22"/>
                <w:lang w:val="lt-LT"/>
              </w:rPr>
            </w:pPr>
          </w:p>
          <w:p w:rsidR="00737405" w:rsidRPr="0048708C" w:rsidRDefault="00737405" w:rsidP="00FA7E42">
            <w:pPr>
              <w:tabs>
                <w:tab w:val="clear" w:pos="567"/>
              </w:tabs>
              <w:suppressAutoHyphens/>
              <w:spacing w:line="240" w:lineRule="auto"/>
              <w:rPr>
                <w:szCs w:val="22"/>
                <w:lang w:val="lt-LT"/>
              </w:rPr>
            </w:pPr>
            <w:r w:rsidRPr="0048708C">
              <w:rPr>
                <w:szCs w:val="22"/>
                <w:lang w:val="lt-LT"/>
              </w:rPr>
              <w:t>Hipertrichozė, odos hipopigmentacija</w:t>
            </w:r>
          </w:p>
          <w:p w:rsidR="00737405" w:rsidRPr="0048708C" w:rsidRDefault="00737405" w:rsidP="00FA7E42">
            <w:pPr>
              <w:tabs>
                <w:tab w:val="clear" w:pos="567"/>
              </w:tabs>
              <w:suppressAutoHyphens/>
              <w:spacing w:line="240" w:lineRule="auto"/>
              <w:rPr>
                <w:szCs w:val="22"/>
                <w:lang w:val="lt-LT"/>
              </w:rPr>
            </w:pPr>
          </w:p>
          <w:p w:rsidR="00737405" w:rsidRPr="0048708C" w:rsidRDefault="00737405" w:rsidP="00FA7E42">
            <w:pPr>
              <w:tabs>
                <w:tab w:val="clear" w:pos="567"/>
              </w:tabs>
              <w:suppressAutoHyphens/>
              <w:spacing w:line="240" w:lineRule="auto"/>
              <w:rPr>
                <w:szCs w:val="22"/>
                <w:lang w:val="lt-LT"/>
              </w:rPr>
            </w:pPr>
            <w:r w:rsidRPr="0048708C">
              <w:rPr>
                <w:szCs w:val="22"/>
                <w:lang w:val="lt-LT"/>
              </w:rPr>
              <w:t>Odos sudirginimas, odos šlapiavimas, sausa oda, spuogiškas dermatitas, dermatitas, kontaktinis dermatitas, odos lupimasis, teleangiektazijos, prakaitinė</w:t>
            </w:r>
          </w:p>
          <w:p w:rsidR="00737405" w:rsidRPr="0048708C" w:rsidRDefault="00737405" w:rsidP="00FA7E42">
            <w:pPr>
              <w:suppressAutoHyphens/>
              <w:spacing w:line="240" w:lineRule="auto"/>
              <w:rPr>
                <w:szCs w:val="22"/>
                <w:lang w:val="lt-LT"/>
              </w:rPr>
            </w:pPr>
          </w:p>
        </w:tc>
      </w:tr>
      <w:tr w:rsidR="00737405" w:rsidRPr="0048708C" w:rsidTr="00FA7E42">
        <w:trPr>
          <w:trHeight w:val="576"/>
        </w:trPr>
        <w:tc>
          <w:tcPr>
            <w:tcW w:w="1502" w:type="pct"/>
          </w:tcPr>
          <w:p w:rsidR="00737405" w:rsidRPr="0048708C" w:rsidRDefault="00737405" w:rsidP="00FA7E42">
            <w:pPr>
              <w:suppressAutoHyphens/>
              <w:spacing w:line="240" w:lineRule="auto"/>
              <w:rPr>
                <w:szCs w:val="22"/>
                <w:lang w:val="lt-LT" w:eastAsia="ar-SA"/>
              </w:rPr>
            </w:pPr>
            <w:r w:rsidRPr="0048708C">
              <w:rPr>
                <w:szCs w:val="22"/>
                <w:lang w:val="lt-LT" w:eastAsia="ar-SA"/>
              </w:rPr>
              <w:t>Bendrieji sutrikimai ir vartojimo vietos pažeidimai</w:t>
            </w:r>
          </w:p>
        </w:tc>
        <w:tc>
          <w:tcPr>
            <w:tcW w:w="623" w:type="pct"/>
          </w:tcPr>
          <w:p w:rsidR="00737405" w:rsidRPr="0048708C" w:rsidRDefault="00737405" w:rsidP="00FA7E42">
            <w:pPr>
              <w:tabs>
                <w:tab w:val="clear" w:pos="567"/>
              </w:tabs>
              <w:spacing w:line="240" w:lineRule="auto"/>
              <w:rPr>
                <w:szCs w:val="22"/>
                <w:lang w:val="lt-LT" w:eastAsia="ar-SA"/>
              </w:rPr>
            </w:pPr>
            <w:r w:rsidRPr="0048708C">
              <w:rPr>
                <w:szCs w:val="22"/>
                <w:lang w:val="lt-LT" w:eastAsia="ar-SA"/>
              </w:rPr>
              <w:t>Dažni</w:t>
            </w:r>
          </w:p>
          <w:p w:rsidR="00737405" w:rsidRPr="0048708C" w:rsidRDefault="00737405" w:rsidP="00FA7E42">
            <w:pPr>
              <w:suppressAutoHyphens/>
              <w:spacing w:line="240" w:lineRule="auto"/>
              <w:rPr>
                <w:szCs w:val="22"/>
                <w:lang w:val="lt-LT" w:eastAsia="ar-SA"/>
              </w:rPr>
            </w:pPr>
          </w:p>
        </w:tc>
        <w:tc>
          <w:tcPr>
            <w:tcW w:w="2875" w:type="pct"/>
          </w:tcPr>
          <w:p w:rsidR="00737405" w:rsidRPr="0048708C" w:rsidRDefault="00737405" w:rsidP="00FA7E42">
            <w:pPr>
              <w:suppressAutoHyphens/>
              <w:spacing w:line="240" w:lineRule="auto"/>
              <w:rPr>
                <w:szCs w:val="22"/>
                <w:lang w:val="lt-LT" w:eastAsia="ar-SA"/>
              </w:rPr>
            </w:pPr>
            <w:r w:rsidRPr="0048708C">
              <w:rPr>
                <w:szCs w:val="22"/>
                <w:lang w:val="lt-LT" w:eastAsia="ar-SA"/>
              </w:rPr>
              <w:t>Deginimo jausmas tepimo vietoje</w:t>
            </w:r>
          </w:p>
        </w:tc>
      </w:tr>
    </w:tbl>
    <w:p w:rsidR="00737405" w:rsidRPr="0048708C" w:rsidRDefault="00737405" w:rsidP="00737405">
      <w:pPr>
        <w:tabs>
          <w:tab w:val="clear" w:pos="567"/>
        </w:tabs>
        <w:suppressAutoHyphens/>
        <w:spacing w:line="240" w:lineRule="auto"/>
        <w:rPr>
          <w:szCs w:val="22"/>
          <w:u w:val="single"/>
          <w:lang w:val="lt-LT" w:eastAsia="ar-SA"/>
        </w:rPr>
      </w:pPr>
    </w:p>
    <w:p w:rsidR="00737405" w:rsidRPr="0048708C" w:rsidRDefault="00737405" w:rsidP="00737405">
      <w:pPr>
        <w:tabs>
          <w:tab w:val="clear" w:pos="567"/>
        </w:tabs>
        <w:suppressAutoHyphens/>
        <w:spacing w:line="240" w:lineRule="auto"/>
        <w:rPr>
          <w:szCs w:val="22"/>
          <w:u w:val="single"/>
          <w:lang w:val="lt-LT" w:eastAsia="ar-SA"/>
        </w:rPr>
      </w:pPr>
      <w:r w:rsidRPr="0048708C">
        <w:rPr>
          <w:szCs w:val="22"/>
          <w:u w:val="single"/>
          <w:lang w:val="lt-LT" w:eastAsia="ar-SA"/>
        </w:rPr>
        <w:t>Pranešimas apie įtariamas nepageidaujamas reakcijas</w:t>
      </w:r>
    </w:p>
    <w:p w:rsidR="00737405" w:rsidRPr="0048708C" w:rsidRDefault="00737405" w:rsidP="00737405">
      <w:pPr>
        <w:tabs>
          <w:tab w:val="clear" w:pos="567"/>
        </w:tabs>
        <w:suppressAutoHyphens/>
        <w:spacing w:line="240" w:lineRule="auto"/>
        <w:rPr>
          <w:szCs w:val="22"/>
          <w:lang w:val="lt-LT" w:eastAsia="ar-SA"/>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8"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9"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rsidR="00737405" w:rsidRPr="0048708C" w:rsidRDefault="00737405" w:rsidP="00737405">
      <w:pPr>
        <w:keepNext/>
        <w:suppressAutoHyphens/>
        <w:spacing w:line="240" w:lineRule="auto"/>
        <w:outlineLvl w:val="2"/>
        <w:rPr>
          <w:b/>
          <w:szCs w:val="22"/>
          <w:lang w:val="lt-LT"/>
        </w:rPr>
      </w:pPr>
    </w:p>
    <w:p w:rsidR="00737405" w:rsidRPr="0048708C" w:rsidRDefault="00737405" w:rsidP="00737405">
      <w:pPr>
        <w:keepNext/>
        <w:suppressAutoHyphens/>
        <w:spacing w:line="240" w:lineRule="auto"/>
        <w:outlineLvl w:val="2"/>
        <w:rPr>
          <w:szCs w:val="22"/>
          <w:lang w:val="lt-LT"/>
        </w:rPr>
      </w:pPr>
      <w:r w:rsidRPr="0048708C">
        <w:rPr>
          <w:b/>
          <w:szCs w:val="22"/>
          <w:lang w:val="lt-LT"/>
        </w:rPr>
        <w:t>4.9</w:t>
      </w:r>
      <w:r w:rsidRPr="0048708C">
        <w:rPr>
          <w:b/>
          <w:szCs w:val="22"/>
          <w:lang w:val="lt-LT"/>
        </w:rPr>
        <w:tab/>
        <w:t>Perdozavimas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eastAsia="ar-SA"/>
        </w:rPr>
      </w:pPr>
      <w:bookmarkStart w:id="1" w:name="Undesirable"/>
      <w:bookmarkEnd w:id="1"/>
      <w:r w:rsidRPr="0048708C">
        <w:rPr>
          <w:szCs w:val="22"/>
          <w:lang w:val="lt-LT"/>
        </w:rPr>
        <w:t>Dideliais kiekiais, ilgą laiką vietiškai vartojami kortikosteroidai gali slopinti pogumburio-hipofizės-antinksčių sistemos funkciją. Tai gali sukelti antrinį antinksčių nepakankamumą. Jeigu žinoma, kad pogumburio-hipofizės-antinksčių sistemos funkcija nepakankama, įvertinus situaciją, reikia stengtis kuo rečiau vartoti vaistą ar netgi visiškai vaisto nebevartoti.</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Žmonėms, vartojusiems didesnę už rekomenduojamą didžiausią paros dozę (15 g), pastebėtas laikinas poveikis pogumburio-hipofizės-antinksčių sistemos funkcijai.</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keepNext/>
        <w:suppressAutoHyphens/>
        <w:spacing w:line="240" w:lineRule="auto"/>
        <w:outlineLvl w:val="1"/>
        <w:rPr>
          <w:szCs w:val="22"/>
          <w:lang w:val="lt-LT"/>
        </w:rPr>
      </w:pPr>
      <w:r w:rsidRPr="0048708C">
        <w:rPr>
          <w:b/>
          <w:szCs w:val="22"/>
          <w:lang w:val="lt-LT"/>
        </w:rPr>
        <w:t>5.</w:t>
      </w:r>
      <w:r w:rsidRPr="0048708C">
        <w:rPr>
          <w:b/>
          <w:szCs w:val="22"/>
          <w:lang w:val="lt-LT"/>
        </w:rPr>
        <w:tab/>
        <w:t>FARMAKOLOGINĖS SAVYBĖS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keepNext/>
        <w:suppressAutoHyphens/>
        <w:spacing w:line="240" w:lineRule="auto"/>
        <w:outlineLvl w:val="2"/>
        <w:rPr>
          <w:szCs w:val="22"/>
          <w:lang w:val="lt-LT"/>
        </w:rPr>
      </w:pPr>
      <w:r w:rsidRPr="0048708C">
        <w:rPr>
          <w:b/>
          <w:szCs w:val="22"/>
          <w:lang w:val="lt-LT"/>
        </w:rPr>
        <w:t>5.1</w:t>
      </w:r>
      <w:r w:rsidRPr="0048708C">
        <w:rPr>
          <w:b/>
          <w:szCs w:val="22"/>
          <w:lang w:val="lt-LT"/>
        </w:rPr>
        <w:tab/>
        <w:t>Farmakodinaminės savybės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Farmakoterapinė grupė - kiti deriniai su stipraus poveikio kortikosteroidais; ATC kodas D07XC03.</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eastAsia="ar-SA"/>
        </w:rPr>
      </w:pPr>
      <w:r w:rsidRPr="0048708C">
        <w:rPr>
          <w:noProof/>
          <w:szCs w:val="22"/>
          <w:u w:val="single"/>
          <w:lang w:val="lt-LT"/>
        </w:rPr>
        <w:t>Veikimo mechanizmas</w:t>
      </w:r>
    </w:p>
    <w:p w:rsidR="00737405" w:rsidRPr="0048708C" w:rsidRDefault="00737405" w:rsidP="00737405">
      <w:pPr>
        <w:tabs>
          <w:tab w:val="clear" w:pos="567"/>
        </w:tabs>
        <w:suppressAutoHyphens/>
        <w:spacing w:line="240" w:lineRule="auto"/>
        <w:rPr>
          <w:szCs w:val="22"/>
          <w:lang w:val="lt-LT"/>
        </w:rPr>
      </w:pPr>
      <w:r w:rsidRPr="0048708C">
        <w:rPr>
          <w:szCs w:val="22"/>
          <w:lang w:val="lt-LT"/>
        </w:rPr>
        <w:lastRenderedPageBreak/>
        <w:t>Kaip ir kiti ant odos vartojami kortikosteroidai, mometazono furoatas pasižymi uždegimą, niežulį slopinančiomis ir kraujagysles sutraukiančiomis savybėmis. Ant odos vartojamų steroidų uždegimą slopinantis mechanizmas pilnai nėra aiškus.</w:t>
      </w:r>
    </w:p>
    <w:p w:rsidR="00737405" w:rsidRPr="0048708C" w:rsidRDefault="00737405" w:rsidP="00737405">
      <w:pPr>
        <w:tabs>
          <w:tab w:val="clear" w:pos="567"/>
        </w:tabs>
        <w:suppressAutoHyphens/>
        <w:spacing w:line="240" w:lineRule="auto"/>
        <w:rPr>
          <w:b/>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Salicilo rūgštis atsluoksniuoja raginį odos sluoksnį nepažeisdama gyvybingo epidermio struktūros. Veikimo mechanizmas - skaido ląsteles rišančią medžiagą. Salicilo rūgštis pagerina mometazono furoato absorbciją per odos sluoksnius.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eastAsia="ar-SA"/>
        </w:rPr>
      </w:pPr>
      <w:r w:rsidRPr="0048708C">
        <w:rPr>
          <w:noProof/>
          <w:szCs w:val="22"/>
          <w:u w:val="single"/>
          <w:lang w:val="lt-LT"/>
        </w:rPr>
        <w:t>Farmakodinaminis poveikis</w:t>
      </w:r>
    </w:p>
    <w:p w:rsidR="00737405" w:rsidRPr="0048708C" w:rsidRDefault="00737405" w:rsidP="00737405">
      <w:pPr>
        <w:tabs>
          <w:tab w:val="clear" w:pos="567"/>
        </w:tabs>
        <w:suppressAutoHyphens/>
        <w:spacing w:line="240" w:lineRule="auto"/>
        <w:rPr>
          <w:szCs w:val="22"/>
          <w:lang w:val="lt-LT"/>
        </w:rPr>
      </w:pPr>
      <w:r w:rsidRPr="0048708C">
        <w:rPr>
          <w:szCs w:val="22"/>
          <w:lang w:val="lt-LT" w:eastAsia="ar-SA"/>
        </w:rPr>
        <w:t xml:space="preserve">Elosalic farmakodinaminis veiklumas yra tiesiogiai susijęs su jo sudėtyje esančiomis veikliosiomis medžiagomis mometazono furoatu ir salicilo rūgštimi bei tepalo pagalbinėmis medžiagomis. </w:t>
      </w:r>
      <w:r w:rsidRPr="0048708C">
        <w:rPr>
          <w:szCs w:val="22"/>
          <w:lang w:val="lt-LT"/>
        </w:rPr>
        <w:t xml:space="preserve">Mometazonas yra stipriai veikiantis gliukokortikoidas, priskiriamas III </w:t>
      </w:r>
      <w:r w:rsidRPr="0048708C">
        <w:rPr>
          <w:i/>
          <w:szCs w:val="22"/>
          <w:lang w:val="lt-LT"/>
        </w:rPr>
        <w:t>ES</w:t>
      </w:r>
      <w:r w:rsidRPr="0048708C">
        <w:rPr>
          <w:szCs w:val="22"/>
          <w:lang w:val="lt-LT"/>
        </w:rPr>
        <w:t xml:space="preserve"> grupei.</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 xml:space="preserve">Skiriant Elosalic ne daugiau kaip 7,5 g du kartus per parą, neviršijant 15 g paros dozės, septynias paras, tepant iki 30 % kūno paviršiaus ploto, poveikis pogumburio-hipofizės-antinksčių sistemos funkcijai buvo daug mažesnis: kortizolio kiekis kraujo plazmoje tapo mažesnis už normalų tik vienam pacientui. Šis rodiklis tęsiant gydymą normalizavosi. </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keepNext/>
        <w:suppressAutoHyphens/>
        <w:spacing w:line="240" w:lineRule="auto"/>
        <w:outlineLvl w:val="2"/>
        <w:rPr>
          <w:szCs w:val="22"/>
          <w:lang w:val="lt-LT"/>
        </w:rPr>
      </w:pPr>
      <w:r w:rsidRPr="0048708C">
        <w:rPr>
          <w:b/>
          <w:szCs w:val="22"/>
          <w:lang w:val="lt-LT"/>
        </w:rPr>
        <w:t>5.2</w:t>
      </w:r>
      <w:r w:rsidRPr="0048708C">
        <w:rPr>
          <w:b/>
          <w:szCs w:val="22"/>
          <w:lang w:val="lt-LT"/>
        </w:rPr>
        <w:tab/>
        <w:t>Farmakokinetinės savybės</w:t>
      </w:r>
    </w:p>
    <w:p w:rsidR="00737405" w:rsidRPr="0048708C" w:rsidRDefault="00737405" w:rsidP="00737405">
      <w:pPr>
        <w:keepNext/>
        <w:tabs>
          <w:tab w:val="clear" w:pos="567"/>
        </w:tabs>
        <w:suppressAutoHyphens/>
        <w:spacing w:line="240" w:lineRule="auto"/>
        <w:rPr>
          <w:szCs w:val="22"/>
          <w:lang w:val="lt-LT"/>
        </w:rPr>
      </w:pPr>
    </w:p>
    <w:p w:rsidR="00737405" w:rsidRPr="0048708C" w:rsidRDefault="00737405" w:rsidP="00737405">
      <w:pPr>
        <w:keepNext/>
        <w:tabs>
          <w:tab w:val="clear" w:pos="567"/>
        </w:tabs>
        <w:suppressAutoHyphens/>
        <w:spacing w:line="240" w:lineRule="auto"/>
        <w:jc w:val="both"/>
        <w:rPr>
          <w:szCs w:val="22"/>
          <w:lang w:val="lt-LT" w:eastAsia="ar-SA"/>
        </w:rPr>
      </w:pPr>
      <w:bookmarkStart w:id="2" w:name="Kinetic"/>
      <w:bookmarkEnd w:id="2"/>
      <w:r w:rsidRPr="0048708C">
        <w:rPr>
          <w:noProof/>
          <w:szCs w:val="22"/>
          <w:u w:val="single"/>
          <w:lang w:val="lt-LT"/>
        </w:rPr>
        <w:t>Absorbcija</w:t>
      </w:r>
    </w:p>
    <w:p w:rsidR="00737405" w:rsidRPr="0048708C" w:rsidRDefault="00737405" w:rsidP="00737405">
      <w:pPr>
        <w:keepNext/>
        <w:tabs>
          <w:tab w:val="clear" w:pos="567"/>
        </w:tabs>
        <w:suppressAutoHyphens/>
        <w:spacing w:line="240" w:lineRule="auto"/>
        <w:jc w:val="both"/>
        <w:rPr>
          <w:szCs w:val="22"/>
          <w:lang w:val="lt-LT"/>
        </w:rPr>
      </w:pPr>
      <w:r w:rsidRPr="0048708C">
        <w:rPr>
          <w:szCs w:val="22"/>
          <w:lang w:val="lt-LT" w:eastAsia="ar-SA"/>
        </w:rPr>
        <w:t>Absorbcijos laipsnis</w:t>
      </w:r>
      <w:r w:rsidRPr="0048708C">
        <w:rPr>
          <w:szCs w:val="22"/>
          <w:lang w:val="lt-LT"/>
        </w:rPr>
        <w:t xml:space="preserve"> ir sisteminis poveikis priklauso nuo:</w:t>
      </w:r>
    </w:p>
    <w:p w:rsidR="00737405" w:rsidRPr="0048708C" w:rsidRDefault="00737405" w:rsidP="00737405">
      <w:pPr>
        <w:numPr>
          <w:ilvl w:val="0"/>
          <w:numId w:val="1"/>
        </w:numPr>
        <w:tabs>
          <w:tab w:val="clear" w:pos="567"/>
          <w:tab w:val="left" w:pos="360"/>
        </w:tabs>
        <w:suppressAutoHyphens/>
        <w:spacing w:line="240" w:lineRule="auto"/>
        <w:jc w:val="both"/>
        <w:rPr>
          <w:szCs w:val="22"/>
          <w:lang w:val="lt-LT"/>
        </w:rPr>
      </w:pPr>
      <w:r w:rsidRPr="0048708C">
        <w:rPr>
          <w:szCs w:val="22"/>
          <w:lang w:val="lt-LT"/>
        </w:rPr>
        <w:t>gydyto ploto ir epidermio būklės,</w:t>
      </w:r>
    </w:p>
    <w:p w:rsidR="00737405" w:rsidRPr="0048708C" w:rsidRDefault="00737405" w:rsidP="00737405">
      <w:pPr>
        <w:numPr>
          <w:ilvl w:val="0"/>
          <w:numId w:val="1"/>
        </w:numPr>
        <w:tabs>
          <w:tab w:val="clear" w:pos="567"/>
          <w:tab w:val="left" w:pos="360"/>
        </w:tabs>
        <w:suppressAutoHyphens/>
        <w:spacing w:line="240" w:lineRule="auto"/>
        <w:jc w:val="both"/>
        <w:rPr>
          <w:szCs w:val="22"/>
          <w:lang w:val="lt-LT"/>
        </w:rPr>
      </w:pPr>
      <w:r w:rsidRPr="0048708C">
        <w:rPr>
          <w:szCs w:val="22"/>
          <w:lang w:val="lt-LT"/>
        </w:rPr>
        <w:t>gydymo trukmės,</w:t>
      </w:r>
    </w:p>
    <w:p w:rsidR="00737405" w:rsidRPr="0048708C" w:rsidRDefault="00737405" w:rsidP="00737405">
      <w:pPr>
        <w:numPr>
          <w:ilvl w:val="0"/>
          <w:numId w:val="1"/>
        </w:numPr>
        <w:tabs>
          <w:tab w:val="clear" w:pos="567"/>
          <w:tab w:val="left" w:pos="360"/>
        </w:tabs>
        <w:suppressAutoHyphens/>
        <w:spacing w:line="240" w:lineRule="auto"/>
        <w:jc w:val="both"/>
        <w:rPr>
          <w:szCs w:val="22"/>
          <w:lang w:val="lt-LT"/>
        </w:rPr>
      </w:pPr>
      <w:r w:rsidRPr="0048708C">
        <w:rPr>
          <w:szCs w:val="22"/>
          <w:lang w:val="lt-LT"/>
        </w:rPr>
        <w:t>vartojimo vietos,</w:t>
      </w:r>
    </w:p>
    <w:p w:rsidR="00737405" w:rsidRPr="0048708C" w:rsidRDefault="00737405" w:rsidP="00737405">
      <w:pPr>
        <w:numPr>
          <w:ilvl w:val="0"/>
          <w:numId w:val="1"/>
        </w:numPr>
        <w:tabs>
          <w:tab w:val="clear" w:pos="567"/>
          <w:tab w:val="left" w:pos="360"/>
        </w:tabs>
        <w:suppressAutoHyphens/>
        <w:spacing w:line="240" w:lineRule="auto"/>
        <w:jc w:val="both"/>
        <w:rPr>
          <w:szCs w:val="22"/>
          <w:lang w:val="lt-LT"/>
        </w:rPr>
      </w:pPr>
      <w:r w:rsidRPr="0048708C">
        <w:rPr>
          <w:szCs w:val="22"/>
          <w:lang w:val="lt-LT"/>
        </w:rPr>
        <w:t>ar buvo ant viršaus dedamas uždaras tvarstis.</w:t>
      </w:r>
    </w:p>
    <w:p w:rsidR="00737405" w:rsidRPr="0048708C" w:rsidRDefault="00737405" w:rsidP="00737405">
      <w:pPr>
        <w:tabs>
          <w:tab w:val="clear" w:pos="567"/>
        </w:tabs>
        <w:suppressAutoHyphens/>
        <w:spacing w:line="240" w:lineRule="auto"/>
        <w:jc w:val="both"/>
        <w:rPr>
          <w:b/>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 xml:space="preserve">Vienkartinai ant odos užtepus tepalą, kurio sudėtyje yra 0,1 % </w:t>
      </w:r>
      <w:r w:rsidRPr="0048708C">
        <w:rPr>
          <w:szCs w:val="22"/>
          <w:vertAlign w:val="superscript"/>
          <w:lang w:val="lt-LT"/>
        </w:rPr>
        <w:t>3</w:t>
      </w:r>
      <w:r w:rsidRPr="0048708C">
        <w:rPr>
          <w:szCs w:val="22"/>
          <w:lang w:val="lt-LT"/>
        </w:rPr>
        <w:t>H-mometazono furoato ir 5</w:t>
      </w:r>
      <w:r w:rsidRPr="0048708C">
        <w:rPr>
          <w:b/>
          <w:szCs w:val="22"/>
          <w:lang w:val="lt-LT"/>
        </w:rPr>
        <w:t> </w:t>
      </w:r>
      <w:r w:rsidRPr="0048708C">
        <w:rPr>
          <w:szCs w:val="22"/>
          <w:lang w:val="lt-LT"/>
        </w:rPr>
        <w:t>% salicilo rūgšties ir neuždengus, per 12 valandų maždaug 1,5 % paskirtos dozės absorbavosi ir pateko į sisteminę kraujotaką. Salicilo rūgšties didžiausios koncentracijos kraujo plazmoje vidurkis buvo 0,0066 mmol/l. Sisteminės, salicilo rūgšties poveikio sukeltos, toksinės reakcijos paprastai pasireiškia, kai kraujo plazmoje susidaro daug aukštesnė šios medžiagos koncentracijų (2,17</w:t>
      </w:r>
      <w:r w:rsidRPr="0048708C">
        <w:rPr>
          <w:szCs w:val="22"/>
          <w:lang w:val="lt-LT"/>
        </w:rPr>
        <w:noBreakHyphen/>
        <w:t>2,90 mmol/l).</w:t>
      </w:r>
    </w:p>
    <w:p w:rsidR="00737405" w:rsidRPr="0048708C" w:rsidRDefault="00737405" w:rsidP="00737405">
      <w:pPr>
        <w:tabs>
          <w:tab w:val="clear" w:pos="567"/>
        </w:tabs>
        <w:suppressAutoHyphens/>
        <w:spacing w:line="240" w:lineRule="auto"/>
        <w:rPr>
          <w:b/>
          <w:szCs w:val="22"/>
          <w:lang w:val="lt-LT"/>
        </w:rPr>
      </w:pP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Tris savaites vartojant mažiau nei 7,5 g Elosalic du kartus per parą ir vartojimo vietos neuždengiant, salicilatų kiekis kraujyje buvo &lt; 0,36 mmol/l, tai yra mažesnis, nei aptinkama riba. Gydant geriamuoju salicilatu, sisteminis poveikis pasireiškia esant 1</w:t>
      </w:r>
      <w:r w:rsidRPr="0048708C">
        <w:rPr>
          <w:szCs w:val="22"/>
          <w:lang w:val="lt-LT"/>
        </w:rPr>
        <w:noBreakHyphen/>
        <w:t>2 mmol/l koncentracijai. Laboratoriškai tai laikoma normalia salicilatų koncentracija.</w:t>
      </w:r>
    </w:p>
    <w:p w:rsidR="00737405" w:rsidRPr="0048708C" w:rsidRDefault="00737405" w:rsidP="00737405">
      <w:pPr>
        <w:tabs>
          <w:tab w:val="clear" w:pos="567"/>
        </w:tabs>
        <w:suppressAutoHyphens/>
        <w:spacing w:line="240" w:lineRule="auto"/>
        <w:rPr>
          <w:b/>
          <w:szCs w:val="22"/>
          <w:lang w:val="lt-LT" w:eastAsia="ar-SA"/>
        </w:rPr>
      </w:pPr>
    </w:p>
    <w:p w:rsidR="00737405" w:rsidRPr="0048708C" w:rsidRDefault="00737405" w:rsidP="00737405">
      <w:pPr>
        <w:tabs>
          <w:tab w:val="clear" w:pos="567"/>
        </w:tabs>
        <w:suppressAutoHyphens/>
        <w:spacing w:line="240" w:lineRule="auto"/>
        <w:rPr>
          <w:szCs w:val="22"/>
          <w:lang w:val="lt-LT" w:eastAsia="ar-SA"/>
        </w:rPr>
      </w:pPr>
      <w:r w:rsidRPr="0048708C">
        <w:rPr>
          <w:noProof/>
          <w:szCs w:val="22"/>
          <w:u w:val="single"/>
          <w:lang w:val="lt-LT"/>
        </w:rPr>
        <w:t>Biotransformacija</w:t>
      </w:r>
    </w:p>
    <w:p w:rsidR="00737405" w:rsidRPr="0048708C" w:rsidRDefault="00737405" w:rsidP="00737405">
      <w:pPr>
        <w:tabs>
          <w:tab w:val="clear" w:pos="567"/>
        </w:tabs>
        <w:suppressAutoHyphens/>
        <w:spacing w:line="240" w:lineRule="auto"/>
        <w:rPr>
          <w:szCs w:val="22"/>
          <w:lang w:val="lt-LT"/>
        </w:rPr>
      </w:pPr>
      <w:r w:rsidRPr="0048708C">
        <w:rPr>
          <w:szCs w:val="22"/>
          <w:lang w:val="lt-LT"/>
        </w:rPr>
        <w:t xml:space="preserve">Absorbuotas mometazono furoatas greitai ir stipriai metabolizuojamas į daug metabolitų. Nemanoma, kad pastarieji būtų farmakologiškai reikšmingi. Svarbesni metabolitai </w:t>
      </w:r>
      <w:r w:rsidRPr="0048708C">
        <w:rPr>
          <w:szCs w:val="22"/>
          <w:lang w:val="lt-LT" w:eastAsia="ar-SA"/>
        </w:rPr>
        <w:t>nesusidaro.</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rPr>
      </w:pPr>
      <w:r w:rsidRPr="0048708C">
        <w:rPr>
          <w:noProof/>
          <w:szCs w:val="22"/>
          <w:u w:val="single"/>
          <w:lang w:val="lt-LT"/>
        </w:rPr>
        <w:t>Eliminacija</w:t>
      </w:r>
    </w:p>
    <w:p w:rsidR="00737405" w:rsidRPr="0048708C" w:rsidRDefault="00737405" w:rsidP="00737405">
      <w:pPr>
        <w:tabs>
          <w:tab w:val="clear" w:pos="567"/>
        </w:tabs>
        <w:suppressAutoHyphens/>
        <w:spacing w:line="240" w:lineRule="auto"/>
        <w:rPr>
          <w:szCs w:val="22"/>
          <w:lang w:val="lt-LT"/>
        </w:rPr>
      </w:pPr>
      <w:r w:rsidRPr="0048708C">
        <w:rPr>
          <w:szCs w:val="22"/>
          <w:lang w:val="lt-LT"/>
        </w:rPr>
        <w:t xml:space="preserve">Pacientams, sergantiems psoriaze, vienkartinai užtepus tepalo, kurio sudėtyje yra 0,1 % </w:t>
      </w:r>
      <w:r w:rsidRPr="0048708C">
        <w:rPr>
          <w:szCs w:val="22"/>
          <w:vertAlign w:val="superscript"/>
          <w:lang w:val="lt-LT"/>
        </w:rPr>
        <w:t>3</w:t>
      </w:r>
      <w:r w:rsidRPr="0048708C">
        <w:rPr>
          <w:szCs w:val="22"/>
          <w:lang w:val="lt-LT"/>
        </w:rPr>
        <w:t xml:space="preserve">H-mometazono furoato bei 5 % salicilo rūgšties ir palaikius tepalą 12 valandų, vėliau 5 dienas buvo tyrinėjamas minėtų ligonių šlapimas ir išmatos. Šių ligonių </w:t>
      </w:r>
      <w:r w:rsidRPr="0048708C">
        <w:rPr>
          <w:szCs w:val="22"/>
          <w:lang w:val="lt-LT"/>
        </w:rPr>
        <w:lastRenderedPageBreak/>
        <w:t xml:space="preserve">šlapime ir išmatose 0,1 % </w:t>
      </w:r>
      <w:r w:rsidRPr="0048708C">
        <w:rPr>
          <w:szCs w:val="22"/>
          <w:vertAlign w:val="superscript"/>
          <w:lang w:val="lt-LT"/>
        </w:rPr>
        <w:t>3</w:t>
      </w:r>
      <w:r w:rsidRPr="0048708C">
        <w:rPr>
          <w:szCs w:val="22"/>
          <w:lang w:val="lt-LT"/>
        </w:rPr>
        <w:t>H-mometazono furoato bei 5 % salicilo rūgšties rasta atitinkamai maždaug 0,36 % ir 1,11 %. Tokio paties vaisto vartojimo metu nustatyta, kad efektyvus salicilo rūgšties pusinės eliminacijos laikas yra 2,8 valandos.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keepNext/>
        <w:suppressAutoHyphens/>
        <w:spacing w:line="240" w:lineRule="auto"/>
        <w:outlineLvl w:val="2"/>
        <w:rPr>
          <w:szCs w:val="22"/>
          <w:lang w:val="lt-LT"/>
        </w:rPr>
      </w:pPr>
      <w:r w:rsidRPr="0048708C">
        <w:rPr>
          <w:b/>
          <w:szCs w:val="22"/>
          <w:lang w:val="lt-LT"/>
        </w:rPr>
        <w:t>5.3</w:t>
      </w:r>
      <w:r w:rsidRPr="0048708C">
        <w:rPr>
          <w:b/>
          <w:szCs w:val="22"/>
          <w:lang w:val="lt-LT"/>
        </w:rPr>
        <w:tab/>
        <w:t>Ikiklinikinių saugumo tyrimų duomenys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bookmarkStart w:id="3" w:name="Preclinical"/>
      <w:bookmarkEnd w:id="3"/>
      <w:r w:rsidRPr="0048708C">
        <w:rPr>
          <w:szCs w:val="22"/>
          <w:lang w:val="lt-LT"/>
        </w:rPr>
        <w:t>Ikiklinikinių įprastinių toksikologinio saugumo tyrimų metu nustatyta, kad mometazono furoatas (kitaip nei būdinga gliukokortikoidams) neveikia genotoksiškai ar kancerogeniškai (vartojant į nosį) ir specialaus pavojaus žmogui nekelia.</w:t>
      </w:r>
    </w:p>
    <w:p w:rsidR="00737405" w:rsidRPr="0048708C" w:rsidRDefault="00737405" w:rsidP="00737405">
      <w:pPr>
        <w:tabs>
          <w:tab w:val="clear" w:pos="567"/>
        </w:tabs>
        <w:suppressAutoHyphens/>
        <w:spacing w:line="240" w:lineRule="auto"/>
        <w:rPr>
          <w:szCs w:val="22"/>
          <w:lang w:val="lt-LT"/>
        </w:rPr>
      </w:pPr>
      <w:r w:rsidRPr="0048708C">
        <w:rPr>
          <w:szCs w:val="22"/>
          <w:lang w:val="lt-LT"/>
        </w:rPr>
        <w:t>Tyrimų su gyvūnais metu nustatytas, kad gliukokortikoidai sukelia apsigimimus</w:t>
      </w:r>
      <w:r w:rsidRPr="0048708C">
        <w:rPr>
          <w:color w:val="FF0000"/>
          <w:szCs w:val="22"/>
          <w:lang w:val="lt-LT"/>
        </w:rPr>
        <w:t xml:space="preserve"> </w:t>
      </w:r>
      <w:r w:rsidRPr="0048708C">
        <w:rPr>
          <w:szCs w:val="22"/>
          <w:lang w:val="lt-LT"/>
        </w:rPr>
        <w:t>(nesuaugęs gomurys, skeleto apsigimimai).</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Tiriant toksinį poveikį dauginimosi funkcijai žiurkėms, nustatyta, kad prailgėja gestacinis periodas ir pasunkėja jauniklių atsivedimas. Be to, sumažėja palikuonių išgyvenamumas, jie gimsta mažesnės kūno svorio. Kūno svoris gali padidėti. Vaisingumo sutrikimai nenustatyti.</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Tyrimų, kuriuose buvo tyrinėjamas toksinis poveikis dauginimosi funkcijai, metu nustatyta, kad salicilo rūgštis veikia teratogeniškai, sukelia skeleto ir vidaus organų apsigimimus. Kitų ikiklinikinių tyrimų duomenų, įvertinančių vaisto saugumą, nei išvardintieji preparato charakteristikų santraukoje, nėra.</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keepNext/>
        <w:suppressAutoHyphens/>
        <w:spacing w:line="240" w:lineRule="auto"/>
        <w:outlineLvl w:val="1"/>
        <w:rPr>
          <w:szCs w:val="22"/>
          <w:lang w:val="lt-LT"/>
        </w:rPr>
      </w:pPr>
      <w:r w:rsidRPr="0048708C">
        <w:rPr>
          <w:b/>
          <w:szCs w:val="22"/>
          <w:lang w:val="lt-LT"/>
        </w:rPr>
        <w:t>6.</w:t>
      </w:r>
      <w:r w:rsidRPr="0048708C">
        <w:rPr>
          <w:b/>
          <w:szCs w:val="22"/>
          <w:lang w:val="lt-LT"/>
        </w:rPr>
        <w:tab/>
        <w:t>FARMACINĖ INFORMACIJA</w:t>
      </w:r>
    </w:p>
    <w:p w:rsidR="00737405" w:rsidRPr="0048708C" w:rsidRDefault="00737405" w:rsidP="00737405">
      <w:pPr>
        <w:tabs>
          <w:tab w:val="clear" w:pos="567"/>
        </w:tabs>
        <w:suppressAutoHyphens/>
        <w:spacing w:line="240" w:lineRule="auto"/>
        <w:rPr>
          <w:b/>
          <w:szCs w:val="22"/>
        </w:rPr>
      </w:pPr>
    </w:p>
    <w:p w:rsidR="00737405" w:rsidRPr="0048708C" w:rsidRDefault="00737405" w:rsidP="00737405">
      <w:pPr>
        <w:keepNext/>
        <w:suppressAutoHyphens/>
        <w:spacing w:line="240" w:lineRule="auto"/>
        <w:outlineLvl w:val="2"/>
        <w:rPr>
          <w:szCs w:val="22"/>
          <w:lang w:val="lt-LT"/>
        </w:rPr>
      </w:pPr>
      <w:r w:rsidRPr="0048708C">
        <w:rPr>
          <w:b/>
          <w:szCs w:val="22"/>
          <w:lang w:val="lt-LT"/>
        </w:rPr>
        <w:t>6.1</w:t>
      </w:r>
      <w:r w:rsidRPr="0048708C">
        <w:rPr>
          <w:b/>
          <w:szCs w:val="22"/>
          <w:lang w:val="lt-LT"/>
        </w:rPr>
        <w:tab/>
        <w:t>Pagalbinių medžiagų sąrašas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Heksilenglikolis</w:t>
      </w:r>
    </w:p>
    <w:p w:rsidR="00737405" w:rsidRPr="0048708C" w:rsidRDefault="00737405" w:rsidP="00737405">
      <w:pPr>
        <w:tabs>
          <w:tab w:val="clear" w:pos="567"/>
        </w:tabs>
        <w:suppressAutoHyphens/>
        <w:spacing w:line="240" w:lineRule="auto"/>
        <w:rPr>
          <w:szCs w:val="22"/>
          <w:lang w:val="lt-LT"/>
        </w:rPr>
      </w:pPr>
      <w:r w:rsidRPr="0048708C">
        <w:rPr>
          <w:szCs w:val="22"/>
          <w:lang w:val="lt-LT"/>
        </w:rPr>
        <w:t>Propilenglikolio stearatas</w:t>
      </w:r>
    </w:p>
    <w:p w:rsidR="00737405" w:rsidRPr="0048708C" w:rsidRDefault="00737405" w:rsidP="00737405">
      <w:pPr>
        <w:tabs>
          <w:tab w:val="clear" w:pos="567"/>
        </w:tabs>
        <w:suppressAutoHyphens/>
        <w:spacing w:line="240" w:lineRule="auto"/>
        <w:rPr>
          <w:szCs w:val="22"/>
          <w:lang w:val="lt-LT"/>
        </w:rPr>
      </w:pPr>
      <w:r w:rsidRPr="0048708C">
        <w:rPr>
          <w:szCs w:val="22"/>
          <w:lang w:val="lt-LT"/>
        </w:rPr>
        <w:t>Baltasis vaškas</w:t>
      </w:r>
    </w:p>
    <w:p w:rsidR="00737405" w:rsidRPr="0048708C" w:rsidRDefault="00737405" w:rsidP="00737405">
      <w:pPr>
        <w:tabs>
          <w:tab w:val="clear" w:pos="567"/>
        </w:tabs>
        <w:suppressAutoHyphens/>
        <w:spacing w:line="240" w:lineRule="auto"/>
        <w:rPr>
          <w:szCs w:val="22"/>
          <w:lang w:val="lt-LT"/>
        </w:rPr>
      </w:pPr>
      <w:r w:rsidRPr="0048708C">
        <w:rPr>
          <w:szCs w:val="22"/>
          <w:lang w:val="lt-LT"/>
        </w:rPr>
        <w:t>Minkštasis baltas parafinas</w:t>
      </w:r>
    </w:p>
    <w:p w:rsidR="00737405" w:rsidRPr="0048708C" w:rsidRDefault="00737405" w:rsidP="00737405">
      <w:pPr>
        <w:tabs>
          <w:tab w:val="clear" w:pos="567"/>
        </w:tabs>
        <w:suppressAutoHyphens/>
        <w:spacing w:line="240" w:lineRule="auto"/>
        <w:rPr>
          <w:szCs w:val="22"/>
          <w:lang w:val="lt-LT"/>
        </w:rPr>
      </w:pPr>
      <w:r w:rsidRPr="0048708C">
        <w:rPr>
          <w:szCs w:val="22"/>
          <w:lang w:val="lt-LT"/>
        </w:rPr>
        <w:t>Išgrynintas vanduo</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keepNext/>
        <w:suppressAutoHyphens/>
        <w:spacing w:line="240" w:lineRule="auto"/>
        <w:outlineLvl w:val="2"/>
        <w:rPr>
          <w:szCs w:val="22"/>
          <w:lang w:val="lt-LT"/>
        </w:rPr>
      </w:pPr>
      <w:r w:rsidRPr="0048708C">
        <w:rPr>
          <w:b/>
          <w:szCs w:val="22"/>
          <w:lang w:val="lt-LT"/>
        </w:rPr>
        <w:t>6.2</w:t>
      </w:r>
      <w:r w:rsidRPr="0048708C">
        <w:rPr>
          <w:b/>
          <w:szCs w:val="22"/>
          <w:lang w:val="lt-LT"/>
        </w:rPr>
        <w:tab/>
        <w:t>Nesuderinamumas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Duomenys nebūtini.</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keepNext/>
        <w:suppressAutoHyphens/>
        <w:spacing w:line="240" w:lineRule="auto"/>
        <w:outlineLvl w:val="2"/>
        <w:rPr>
          <w:szCs w:val="22"/>
          <w:lang w:val="lt-LT"/>
        </w:rPr>
      </w:pPr>
      <w:r w:rsidRPr="0048708C">
        <w:rPr>
          <w:b/>
          <w:szCs w:val="22"/>
          <w:lang w:val="lt-LT"/>
        </w:rPr>
        <w:t>6.3</w:t>
      </w:r>
      <w:r w:rsidRPr="0048708C">
        <w:rPr>
          <w:b/>
          <w:szCs w:val="22"/>
          <w:lang w:val="lt-LT"/>
        </w:rPr>
        <w:tab/>
        <w:t>Tinkamumo laikas</w:t>
      </w:r>
    </w:p>
    <w:p w:rsidR="00737405" w:rsidRPr="0048708C" w:rsidRDefault="00737405" w:rsidP="00737405">
      <w:pPr>
        <w:keepNext/>
        <w:tabs>
          <w:tab w:val="clear" w:pos="567"/>
        </w:tabs>
        <w:suppressAutoHyphens/>
        <w:spacing w:line="240" w:lineRule="auto"/>
        <w:rPr>
          <w:szCs w:val="22"/>
        </w:rPr>
      </w:pPr>
    </w:p>
    <w:p w:rsidR="00737405" w:rsidRPr="0048708C" w:rsidRDefault="00737405" w:rsidP="00737405">
      <w:pPr>
        <w:keepNext/>
        <w:tabs>
          <w:tab w:val="clear" w:pos="567"/>
        </w:tabs>
        <w:suppressAutoHyphens/>
        <w:spacing w:line="240" w:lineRule="auto"/>
        <w:jc w:val="both"/>
        <w:rPr>
          <w:szCs w:val="22"/>
          <w:lang w:val="lt-LT"/>
        </w:rPr>
      </w:pPr>
      <w:r w:rsidRPr="0048708C">
        <w:rPr>
          <w:szCs w:val="22"/>
          <w:lang w:val="lt-LT"/>
        </w:rPr>
        <w:t>2 metai.</w:t>
      </w:r>
    </w:p>
    <w:p w:rsidR="00737405" w:rsidRPr="0048708C" w:rsidRDefault="00737405" w:rsidP="00737405">
      <w:pPr>
        <w:tabs>
          <w:tab w:val="left" w:pos="5670"/>
        </w:tabs>
        <w:suppressAutoHyphens/>
        <w:autoSpaceDE w:val="0"/>
        <w:autoSpaceDN w:val="0"/>
        <w:adjustRightInd w:val="0"/>
        <w:spacing w:line="240" w:lineRule="auto"/>
        <w:rPr>
          <w:szCs w:val="22"/>
          <w:lang w:val="lt-LT"/>
        </w:rPr>
      </w:pPr>
      <w:r w:rsidRPr="0048708C">
        <w:rPr>
          <w:szCs w:val="22"/>
          <w:lang w:val="lt-LT"/>
        </w:rPr>
        <w:t>Pirmą kartą atidarius tūbelę, tepalo tinkamumo laikas – 6 savaitės.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keepNext/>
        <w:suppressAutoHyphens/>
        <w:spacing w:line="240" w:lineRule="auto"/>
        <w:outlineLvl w:val="2"/>
        <w:rPr>
          <w:szCs w:val="22"/>
          <w:lang w:val="lt-LT"/>
        </w:rPr>
      </w:pPr>
      <w:r w:rsidRPr="0048708C">
        <w:rPr>
          <w:b/>
          <w:szCs w:val="22"/>
          <w:lang w:val="lt-LT"/>
        </w:rPr>
        <w:t>6.4</w:t>
      </w:r>
      <w:r w:rsidRPr="0048708C">
        <w:rPr>
          <w:b/>
          <w:szCs w:val="22"/>
          <w:lang w:val="lt-LT"/>
        </w:rPr>
        <w:tab/>
        <w:t>Specialios laikymo sąlygos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r w:rsidRPr="0048708C">
        <w:rPr>
          <w:szCs w:val="22"/>
          <w:lang w:val="lt-LT"/>
        </w:rPr>
        <w:t>Laikyti ne aukštesnėje kaip 25 °C temperatūroje.</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keepNext/>
        <w:suppressAutoHyphens/>
        <w:spacing w:line="240" w:lineRule="auto"/>
        <w:outlineLvl w:val="2"/>
        <w:rPr>
          <w:szCs w:val="22"/>
          <w:lang w:val="lt-LT"/>
        </w:rPr>
      </w:pPr>
      <w:r w:rsidRPr="0048708C">
        <w:rPr>
          <w:b/>
          <w:szCs w:val="22"/>
          <w:lang w:val="lt-LT"/>
        </w:rPr>
        <w:t>6.5</w:t>
      </w:r>
      <w:r w:rsidRPr="0048708C">
        <w:rPr>
          <w:b/>
          <w:szCs w:val="22"/>
          <w:lang w:val="lt-LT"/>
        </w:rPr>
        <w:tab/>
      </w:r>
      <w:r w:rsidRPr="0048708C">
        <w:rPr>
          <w:b/>
          <w:szCs w:val="22"/>
          <w:lang w:val="lt-LT" w:eastAsia="ar-SA"/>
        </w:rPr>
        <w:t>Talpyklės pobūdis</w:t>
      </w:r>
      <w:r w:rsidRPr="0048708C">
        <w:rPr>
          <w:b/>
          <w:szCs w:val="22"/>
          <w:lang w:val="lt-LT"/>
        </w:rPr>
        <w:t xml:space="preserve"> ir jos turinys</w:t>
      </w:r>
    </w:p>
    <w:p w:rsidR="00737405" w:rsidRPr="0048708C" w:rsidRDefault="00737405" w:rsidP="00737405">
      <w:pPr>
        <w:keepNext/>
        <w:tabs>
          <w:tab w:val="clear" w:pos="567"/>
        </w:tabs>
        <w:suppressAutoHyphens/>
        <w:spacing w:line="240" w:lineRule="auto"/>
        <w:rPr>
          <w:szCs w:val="22"/>
        </w:rPr>
      </w:pPr>
    </w:p>
    <w:p w:rsidR="00737405" w:rsidRPr="0048708C" w:rsidRDefault="00737405" w:rsidP="00737405">
      <w:pPr>
        <w:keepNext/>
        <w:tabs>
          <w:tab w:val="clear" w:pos="567"/>
        </w:tabs>
        <w:suppressAutoHyphens/>
        <w:spacing w:line="240" w:lineRule="auto"/>
        <w:rPr>
          <w:szCs w:val="22"/>
          <w:lang w:val="lt-LT" w:eastAsia="ar-SA"/>
        </w:rPr>
      </w:pPr>
      <w:bookmarkStart w:id="4" w:name="Container"/>
      <w:bookmarkEnd w:id="4"/>
      <w:r w:rsidRPr="0048708C">
        <w:rPr>
          <w:szCs w:val="22"/>
          <w:lang w:val="lt-LT"/>
        </w:rPr>
        <w:t xml:space="preserve">Balta emale padengta aliuminio tūbelė uždaru galu su baltu didelio tankio polietileno ar polipropileno dangteliu. Išorinė pakuotė - </w:t>
      </w:r>
      <w:r w:rsidRPr="0048708C">
        <w:rPr>
          <w:szCs w:val="22"/>
          <w:lang w:val="lt-LT" w:eastAsia="ar-SA"/>
        </w:rPr>
        <w:t>kartono</w:t>
      </w:r>
      <w:r w:rsidRPr="0048708C">
        <w:rPr>
          <w:szCs w:val="22"/>
          <w:lang w:val="lt-LT"/>
        </w:rPr>
        <w:t xml:space="preserve"> dėžutė.</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Pakuočių dydžiai: 15 g, 25 g, 45 g ar 50 g tepalo. Gali būti tiekiamos ne visų dydžių pakuotės.</w:t>
      </w:r>
    </w:p>
    <w:p w:rsidR="00737405" w:rsidRPr="0048708C" w:rsidRDefault="00737405" w:rsidP="00737405">
      <w:pPr>
        <w:keepNext/>
        <w:tabs>
          <w:tab w:val="clear" w:pos="567"/>
        </w:tabs>
        <w:suppressAutoHyphens/>
        <w:spacing w:line="240" w:lineRule="auto"/>
        <w:outlineLvl w:val="2"/>
        <w:rPr>
          <w:szCs w:val="22"/>
          <w:lang w:val="lt-LT"/>
        </w:rPr>
      </w:pPr>
    </w:p>
    <w:p w:rsidR="00737405" w:rsidRPr="0048708C" w:rsidRDefault="00737405" w:rsidP="00737405">
      <w:pPr>
        <w:keepNext/>
        <w:suppressAutoHyphens/>
        <w:spacing w:line="240" w:lineRule="auto"/>
        <w:outlineLvl w:val="2"/>
        <w:rPr>
          <w:szCs w:val="22"/>
          <w:lang w:val="lt-LT"/>
        </w:rPr>
      </w:pPr>
      <w:r w:rsidRPr="0048708C">
        <w:rPr>
          <w:b/>
          <w:szCs w:val="22"/>
          <w:lang w:val="lt-LT"/>
        </w:rPr>
        <w:t>6.6</w:t>
      </w:r>
      <w:r w:rsidRPr="0048708C">
        <w:rPr>
          <w:b/>
          <w:szCs w:val="22"/>
          <w:lang w:val="lt-LT"/>
        </w:rPr>
        <w:tab/>
        <w:t>Specialūs reikalavimai atliekoms tvarkyti</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 xml:space="preserve">Specialių reikalavimų </w:t>
      </w:r>
      <w:r w:rsidRPr="0048708C">
        <w:rPr>
          <w:noProof/>
          <w:szCs w:val="22"/>
          <w:lang w:val="lt-LT"/>
        </w:rPr>
        <w:t>atliekoms tvarkyti</w:t>
      </w:r>
      <w:r w:rsidRPr="0048708C">
        <w:rPr>
          <w:szCs w:val="22"/>
          <w:lang w:val="lt-LT" w:eastAsia="ar-SA"/>
        </w:rPr>
        <w:t xml:space="preserve"> </w:t>
      </w:r>
      <w:r w:rsidRPr="0048708C">
        <w:rPr>
          <w:szCs w:val="22"/>
          <w:lang w:val="lt-LT"/>
        </w:rPr>
        <w:t>nėra.</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keepNext/>
        <w:suppressAutoHyphens/>
        <w:spacing w:line="240" w:lineRule="auto"/>
        <w:outlineLvl w:val="1"/>
        <w:rPr>
          <w:szCs w:val="22"/>
          <w:lang w:val="lt-LT"/>
        </w:rPr>
      </w:pPr>
      <w:r w:rsidRPr="0048708C">
        <w:rPr>
          <w:b/>
          <w:szCs w:val="22"/>
          <w:lang w:val="lt-LT"/>
        </w:rPr>
        <w:t>7.</w:t>
      </w:r>
      <w:r w:rsidRPr="0048708C">
        <w:rPr>
          <w:b/>
          <w:szCs w:val="22"/>
          <w:lang w:val="lt-LT"/>
        </w:rPr>
        <w:tab/>
      </w:r>
      <w:r w:rsidRPr="0048708C">
        <w:rPr>
          <w:b/>
          <w:caps/>
          <w:szCs w:val="22"/>
          <w:lang w:val="lt-LT"/>
        </w:rPr>
        <w:t>R</w:t>
      </w:r>
      <w:r>
        <w:rPr>
          <w:b/>
          <w:caps/>
          <w:szCs w:val="22"/>
          <w:lang w:val="lt-LT"/>
        </w:rPr>
        <w:t>egistruotojas</w:t>
      </w:r>
    </w:p>
    <w:p w:rsidR="00737405" w:rsidRPr="0048708C" w:rsidRDefault="00737405" w:rsidP="00737405">
      <w:pPr>
        <w:tabs>
          <w:tab w:val="clear" w:pos="567"/>
        </w:tabs>
        <w:suppressAutoHyphens/>
        <w:spacing w:line="240" w:lineRule="auto"/>
        <w:ind w:right="-449"/>
        <w:jc w:val="both"/>
        <w:rPr>
          <w:szCs w:val="22"/>
          <w:lang w:val="lt-LT"/>
        </w:rPr>
      </w:pP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Merck Sharp &amp; Dohme B.V.</w:t>
      </w: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Waarderweg 39</w:t>
      </w: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eastAsia="ar-SA"/>
        </w:rPr>
        <w:t>2031BN</w:t>
      </w:r>
      <w:r w:rsidRPr="0048708C">
        <w:rPr>
          <w:szCs w:val="22"/>
          <w:lang w:val="lt-LT"/>
        </w:rPr>
        <w:t xml:space="preserve"> Haarlem</w:t>
      </w: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Nyderlandai</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ind w:left="567" w:hanging="567"/>
        <w:rPr>
          <w:b/>
          <w:szCs w:val="22"/>
          <w:lang w:val="lt-LT"/>
        </w:rPr>
      </w:pPr>
      <w:r w:rsidRPr="0048708C">
        <w:rPr>
          <w:szCs w:val="22"/>
          <w:lang w:val="lt-LT"/>
        </w:rPr>
        <w:t>8.</w:t>
      </w:r>
      <w:r w:rsidRPr="0048708C">
        <w:rPr>
          <w:szCs w:val="22"/>
          <w:lang w:val="lt-LT"/>
        </w:rPr>
        <w:tab/>
      </w:r>
      <w:r w:rsidRPr="0048708C">
        <w:rPr>
          <w:b/>
          <w:caps/>
          <w:szCs w:val="22"/>
          <w:lang w:val="lt-LT"/>
        </w:rPr>
        <w:t>R</w:t>
      </w:r>
      <w:r>
        <w:rPr>
          <w:b/>
          <w:caps/>
          <w:szCs w:val="22"/>
          <w:lang w:val="lt-LT"/>
        </w:rPr>
        <w:t>egistracijos</w:t>
      </w:r>
      <w:r w:rsidRPr="0048708C">
        <w:rPr>
          <w:b/>
          <w:caps/>
          <w:szCs w:val="22"/>
          <w:lang w:val="lt-LT"/>
        </w:rPr>
        <w:t xml:space="preserve"> pažymėjimo numeris</w:t>
      </w:r>
      <w:r w:rsidRPr="0048708C">
        <w:rPr>
          <w:b/>
          <w:szCs w:val="22"/>
          <w:lang w:val="lt-LT"/>
        </w:rPr>
        <w:t xml:space="preserve"> </w:t>
      </w:r>
      <w:r w:rsidRPr="0048708C">
        <w:rPr>
          <w:b/>
          <w:caps/>
          <w:szCs w:val="22"/>
          <w:lang w:val="lt-LT"/>
        </w:rPr>
        <w:t>(-IAI)</w:t>
      </w:r>
    </w:p>
    <w:p w:rsidR="00737405" w:rsidRPr="0048708C" w:rsidRDefault="00737405" w:rsidP="00737405">
      <w:pPr>
        <w:keepNext/>
        <w:tabs>
          <w:tab w:val="clear" w:pos="567"/>
        </w:tabs>
        <w:suppressAutoHyphens/>
        <w:spacing w:line="240" w:lineRule="auto"/>
        <w:outlineLvl w:val="1"/>
        <w:rPr>
          <w:szCs w:val="22"/>
          <w:lang w:val="lt-LT"/>
        </w:rPr>
      </w:pPr>
    </w:p>
    <w:p w:rsidR="00737405" w:rsidRPr="0048708C" w:rsidRDefault="00737405" w:rsidP="00737405">
      <w:pPr>
        <w:tabs>
          <w:tab w:val="clear" w:pos="567"/>
        </w:tabs>
        <w:suppressAutoHyphens/>
        <w:spacing w:line="240" w:lineRule="auto"/>
        <w:rPr>
          <w:szCs w:val="22"/>
        </w:rPr>
      </w:pPr>
      <w:r w:rsidRPr="0048708C">
        <w:rPr>
          <w:szCs w:val="22"/>
          <w:lang w:val="lt-LT"/>
        </w:rPr>
        <w:t>15 g - LT/1/06/0456/001</w:t>
      </w:r>
    </w:p>
    <w:p w:rsidR="00737405" w:rsidRPr="008A1B64" w:rsidRDefault="00737405" w:rsidP="00737405">
      <w:pPr>
        <w:tabs>
          <w:tab w:val="clear" w:pos="567"/>
        </w:tabs>
        <w:suppressAutoHyphens/>
        <w:spacing w:line="240" w:lineRule="auto"/>
        <w:rPr>
          <w:szCs w:val="22"/>
        </w:rPr>
      </w:pPr>
      <w:r w:rsidRPr="008A1B64">
        <w:rPr>
          <w:szCs w:val="22"/>
          <w:shd w:val="clear" w:color="auto" w:fill="BFBFBF" w:themeFill="background1" w:themeFillShade="BF"/>
          <w:lang w:val="lt-LT"/>
        </w:rPr>
        <w:t>25 g - LT/1/06/0456/002</w:t>
      </w:r>
    </w:p>
    <w:p w:rsidR="00737405" w:rsidRPr="008A1B64" w:rsidRDefault="00737405" w:rsidP="00737405">
      <w:pPr>
        <w:tabs>
          <w:tab w:val="clear" w:pos="567"/>
        </w:tabs>
        <w:suppressAutoHyphens/>
        <w:spacing w:line="240" w:lineRule="auto"/>
        <w:rPr>
          <w:szCs w:val="22"/>
        </w:rPr>
      </w:pPr>
      <w:r w:rsidRPr="008A1B64">
        <w:rPr>
          <w:szCs w:val="22"/>
          <w:shd w:val="clear" w:color="auto" w:fill="BFBFBF" w:themeFill="background1" w:themeFillShade="BF"/>
          <w:lang w:val="lt-LT"/>
        </w:rPr>
        <w:t>45 g - LT/1/06/0456/003</w:t>
      </w:r>
    </w:p>
    <w:p w:rsidR="00737405" w:rsidRPr="0048708C" w:rsidRDefault="00737405" w:rsidP="00737405">
      <w:pPr>
        <w:tabs>
          <w:tab w:val="clear" w:pos="567"/>
        </w:tabs>
        <w:suppressAutoHyphens/>
        <w:spacing w:line="240" w:lineRule="auto"/>
        <w:rPr>
          <w:szCs w:val="22"/>
        </w:rPr>
      </w:pPr>
      <w:r w:rsidRPr="008A1B64">
        <w:rPr>
          <w:szCs w:val="22"/>
          <w:shd w:val="clear" w:color="auto" w:fill="BFBFBF" w:themeFill="background1" w:themeFillShade="BF"/>
          <w:lang w:val="lt-LT"/>
        </w:rPr>
        <w:t>50 g - LT/1/06/0456/004</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ind w:left="567" w:hanging="567"/>
        <w:rPr>
          <w:szCs w:val="22"/>
          <w:lang w:val="lt-LT"/>
        </w:rPr>
      </w:pPr>
      <w:r w:rsidRPr="0048708C">
        <w:rPr>
          <w:b/>
          <w:szCs w:val="22"/>
          <w:lang w:val="lt-LT"/>
        </w:rPr>
        <w:t>9.</w:t>
      </w:r>
      <w:r w:rsidRPr="0048708C">
        <w:rPr>
          <w:szCs w:val="22"/>
          <w:lang w:val="lt-LT"/>
        </w:rPr>
        <w:tab/>
      </w:r>
      <w:r w:rsidRPr="00676560">
        <w:rPr>
          <w:b/>
          <w:caps/>
          <w:szCs w:val="22"/>
          <w:lang w:val="lt-LT"/>
        </w:rPr>
        <w:t>REGISTRAVIMO / PERREGISTRAVIMO</w:t>
      </w:r>
      <w:r w:rsidRPr="0048708C">
        <w:rPr>
          <w:b/>
          <w:caps/>
          <w:szCs w:val="22"/>
          <w:lang w:val="lt-LT"/>
        </w:rPr>
        <w:t xml:space="preserve"> data</w:t>
      </w:r>
    </w:p>
    <w:p w:rsidR="00737405" w:rsidRPr="0048708C" w:rsidRDefault="00737405" w:rsidP="00737405">
      <w:pPr>
        <w:keepNext/>
        <w:tabs>
          <w:tab w:val="clear" w:pos="567"/>
        </w:tabs>
        <w:suppressAutoHyphens/>
        <w:spacing w:line="240" w:lineRule="auto"/>
        <w:outlineLvl w:val="1"/>
        <w:rPr>
          <w:szCs w:val="22"/>
          <w:lang w:val="lt-LT"/>
        </w:rPr>
      </w:pPr>
    </w:p>
    <w:p w:rsidR="00737405" w:rsidRPr="0048708C" w:rsidRDefault="00737405" w:rsidP="00737405">
      <w:pPr>
        <w:tabs>
          <w:tab w:val="clear" w:pos="567"/>
        </w:tabs>
        <w:suppressAutoHyphens/>
        <w:spacing w:line="240" w:lineRule="auto"/>
        <w:rPr>
          <w:szCs w:val="22"/>
          <w:lang w:val="lt-LT" w:eastAsia="ar-SA"/>
        </w:rPr>
      </w:pPr>
      <w:r w:rsidRPr="0048708C">
        <w:rPr>
          <w:noProof/>
          <w:szCs w:val="22"/>
          <w:lang w:val="lt-LT"/>
        </w:rPr>
        <w:t>R</w:t>
      </w:r>
      <w:r>
        <w:rPr>
          <w:noProof/>
          <w:szCs w:val="22"/>
          <w:lang w:val="lt-LT"/>
        </w:rPr>
        <w:t>egistravimo data</w:t>
      </w:r>
      <w:r w:rsidRPr="0048708C">
        <w:rPr>
          <w:noProof/>
          <w:szCs w:val="22"/>
          <w:lang w:val="lt-LT"/>
        </w:rPr>
        <w:t xml:space="preserve"> </w:t>
      </w:r>
      <w:r w:rsidRPr="0048708C">
        <w:rPr>
          <w:szCs w:val="22"/>
          <w:lang w:val="lt-LT"/>
        </w:rPr>
        <w:t>2006</w:t>
      </w:r>
      <w:r w:rsidRPr="0048708C">
        <w:rPr>
          <w:szCs w:val="22"/>
          <w:lang w:val="lt-LT" w:eastAsia="ar-SA"/>
        </w:rPr>
        <w:t xml:space="preserve"> m. spalio </w:t>
      </w:r>
      <w:r w:rsidRPr="0048708C">
        <w:rPr>
          <w:szCs w:val="22"/>
          <w:lang w:val="lt-LT"/>
        </w:rPr>
        <w:t>09</w:t>
      </w:r>
      <w:r w:rsidRPr="0048708C">
        <w:rPr>
          <w:szCs w:val="22"/>
          <w:lang w:val="lt-LT" w:eastAsia="ar-SA"/>
        </w:rPr>
        <w:t> d.</w:t>
      </w:r>
    </w:p>
    <w:p w:rsidR="00737405" w:rsidRPr="0048708C" w:rsidRDefault="00737405" w:rsidP="00737405">
      <w:pPr>
        <w:tabs>
          <w:tab w:val="clear" w:pos="567"/>
        </w:tabs>
        <w:suppressAutoHyphens/>
        <w:spacing w:line="240" w:lineRule="auto"/>
        <w:rPr>
          <w:szCs w:val="22"/>
          <w:lang w:val="lt-LT"/>
        </w:rPr>
      </w:pPr>
      <w:r>
        <w:rPr>
          <w:noProof/>
          <w:szCs w:val="22"/>
          <w:lang w:val="lt-LT"/>
        </w:rPr>
        <w:t>Paskutinio perregistravimo data</w:t>
      </w:r>
      <w:r w:rsidRPr="0048708C">
        <w:rPr>
          <w:noProof/>
          <w:szCs w:val="22"/>
          <w:lang w:val="lt-LT"/>
        </w:rPr>
        <w:t xml:space="preserve"> </w:t>
      </w:r>
      <w:r w:rsidRPr="0048708C">
        <w:rPr>
          <w:szCs w:val="22"/>
          <w:lang w:val="lt-LT"/>
        </w:rPr>
        <w:t>2008</w:t>
      </w:r>
      <w:r w:rsidRPr="0048708C">
        <w:rPr>
          <w:szCs w:val="22"/>
          <w:lang w:val="lt-LT" w:eastAsia="ar-SA"/>
        </w:rPr>
        <w:t xml:space="preserve"> m. balandžio </w:t>
      </w:r>
      <w:r w:rsidRPr="0048708C">
        <w:rPr>
          <w:szCs w:val="22"/>
          <w:lang w:val="lt-LT"/>
        </w:rPr>
        <w:t>17</w:t>
      </w:r>
      <w:r w:rsidRPr="0048708C">
        <w:rPr>
          <w:szCs w:val="22"/>
          <w:lang w:val="lt-LT" w:eastAsia="ar-SA"/>
        </w:rPr>
        <w:t> d.</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keepNext/>
        <w:suppressAutoHyphens/>
        <w:spacing w:line="240" w:lineRule="auto"/>
        <w:outlineLvl w:val="1"/>
        <w:rPr>
          <w:szCs w:val="22"/>
          <w:lang w:val="lt-LT"/>
        </w:rPr>
      </w:pPr>
      <w:r w:rsidRPr="0048708C">
        <w:rPr>
          <w:b/>
          <w:szCs w:val="22"/>
          <w:lang w:val="lt-LT"/>
        </w:rPr>
        <w:t>10.</w:t>
      </w:r>
      <w:r w:rsidRPr="0048708C">
        <w:rPr>
          <w:b/>
          <w:szCs w:val="22"/>
          <w:lang w:val="lt-LT"/>
        </w:rPr>
        <w:tab/>
        <w:t>TEKSTO PERŽIŪROS DATA</w:t>
      </w:r>
    </w:p>
    <w:p w:rsidR="00CA672C" w:rsidRDefault="00CA672C" w:rsidP="00737405">
      <w:pPr>
        <w:tabs>
          <w:tab w:val="clear" w:pos="567"/>
        </w:tabs>
        <w:suppressAutoHyphens/>
        <w:spacing w:line="240" w:lineRule="auto"/>
        <w:rPr>
          <w:szCs w:val="22"/>
          <w:lang w:val="lt-LT"/>
        </w:rPr>
      </w:pPr>
    </w:p>
    <w:p w:rsidR="00737405" w:rsidRPr="0048708C" w:rsidRDefault="00CA672C" w:rsidP="00737405">
      <w:pPr>
        <w:tabs>
          <w:tab w:val="clear" w:pos="567"/>
        </w:tabs>
        <w:suppressAutoHyphens/>
        <w:spacing w:line="240" w:lineRule="auto"/>
        <w:rPr>
          <w:szCs w:val="22"/>
          <w:lang w:val="lt-LT" w:eastAsia="ar-SA"/>
        </w:rPr>
      </w:pPr>
      <w:r>
        <w:rPr>
          <w:szCs w:val="22"/>
          <w:lang w:val="lt-LT"/>
        </w:rPr>
        <w:t>2018 m. spalio 5 d.</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pacing w:line="240" w:lineRule="auto"/>
        <w:rPr>
          <w:color w:val="0000FF"/>
          <w:szCs w:val="22"/>
          <w:lang w:val="lt-LT"/>
        </w:rPr>
      </w:pPr>
      <w:r w:rsidRPr="00432743">
        <w:rPr>
          <w:noProof/>
          <w:szCs w:val="22"/>
          <w:lang w:val="lt-LT"/>
        </w:rPr>
        <w:t>Išsami informacija apie šį vaistinį preparatą pateikiama Valstybinės vaistų kontrolės tarnybos prie Lietuvos Respublikos sveikatos apsaugos ministerijos tinklalapyj</w:t>
      </w:r>
      <w:r w:rsidRPr="00126F6D">
        <w:rPr>
          <w:noProof/>
          <w:szCs w:val="22"/>
          <w:lang w:val="lt-LT"/>
        </w:rPr>
        <w:t>e</w:t>
      </w:r>
      <w:r w:rsidRPr="00126F6D">
        <w:rPr>
          <w:i/>
          <w:noProof/>
          <w:szCs w:val="22"/>
          <w:lang w:val="lt-LT"/>
        </w:rPr>
        <w:t xml:space="preserve"> </w:t>
      </w:r>
      <w:hyperlink r:id="rId10" w:history="1">
        <w:r w:rsidRPr="000A79DC">
          <w:rPr>
            <w:rStyle w:val="Hipersaitas"/>
            <w:noProof/>
            <w:szCs w:val="22"/>
            <w:lang w:val="lt-LT"/>
          </w:rPr>
          <w:t>http://www.</w:t>
        </w:r>
        <w:r w:rsidRPr="000A79DC">
          <w:rPr>
            <w:rStyle w:val="Hipersaitas"/>
            <w:szCs w:val="22"/>
            <w:lang w:val="lt-LT"/>
          </w:rPr>
          <w:t>vvkt.lt</w:t>
        </w:r>
      </w:hyperlink>
    </w:p>
    <w:p w:rsidR="00737405" w:rsidRPr="0048708C" w:rsidRDefault="00737405" w:rsidP="00737405">
      <w:pPr>
        <w:tabs>
          <w:tab w:val="clear" w:pos="567"/>
        </w:tabs>
        <w:spacing w:line="240" w:lineRule="auto"/>
        <w:rPr>
          <w:szCs w:val="22"/>
          <w:lang w:val="lt-LT" w:eastAsia="ar-SA"/>
        </w:rPr>
      </w:pPr>
      <w:r w:rsidRPr="0048708C">
        <w:rPr>
          <w:szCs w:val="22"/>
          <w:lang w:val="lt-LT" w:eastAsia="ar-SA"/>
        </w:rPr>
        <w:br w:type="page"/>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jc w:val="center"/>
        <w:rPr>
          <w:szCs w:val="22"/>
        </w:rPr>
      </w:pPr>
      <w:r w:rsidRPr="0048708C">
        <w:rPr>
          <w:b/>
          <w:kern w:val="1"/>
          <w:szCs w:val="22"/>
          <w:lang w:val="lt-LT"/>
        </w:rPr>
        <w:t>II PRIEDAS</w:t>
      </w:r>
    </w:p>
    <w:p w:rsidR="00737405" w:rsidRPr="0048708C" w:rsidRDefault="00737405" w:rsidP="00737405">
      <w:pPr>
        <w:tabs>
          <w:tab w:val="clear" w:pos="567"/>
        </w:tabs>
        <w:suppressAutoHyphens/>
        <w:spacing w:after="60" w:line="240" w:lineRule="auto"/>
        <w:jc w:val="center"/>
        <w:outlineLvl w:val="1"/>
        <w:rPr>
          <w:szCs w:val="22"/>
        </w:rPr>
      </w:pPr>
    </w:p>
    <w:p w:rsidR="00737405" w:rsidRPr="0048708C" w:rsidRDefault="00737405" w:rsidP="00737405">
      <w:pPr>
        <w:tabs>
          <w:tab w:val="clear" w:pos="567"/>
        </w:tabs>
        <w:suppressAutoHyphens/>
        <w:spacing w:after="60" w:line="240" w:lineRule="auto"/>
        <w:jc w:val="center"/>
        <w:outlineLvl w:val="1"/>
        <w:rPr>
          <w:b/>
          <w:szCs w:val="22"/>
        </w:rPr>
      </w:pPr>
      <w:r w:rsidRPr="0048708C">
        <w:rPr>
          <w:b/>
          <w:szCs w:val="22"/>
          <w:lang w:val="lt-LT"/>
        </w:rPr>
        <w:t>R</w:t>
      </w:r>
      <w:r>
        <w:rPr>
          <w:b/>
          <w:szCs w:val="22"/>
          <w:lang w:val="lt-LT"/>
        </w:rPr>
        <w:t>EGISTRACIJOS</w:t>
      </w:r>
      <w:r w:rsidRPr="0048708C">
        <w:rPr>
          <w:b/>
          <w:szCs w:val="22"/>
          <w:lang w:val="lt-LT"/>
        </w:rPr>
        <w:t xml:space="preserve"> SĄLYGOS</w:t>
      </w:r>
    </w:p>
    <w:p w:rsidR="00737405" w:rsidRPr="0048708C" w:rsidRDefault="00737405" w:rsidP="00737405">
      <w:pPr>
        <w:tabs>
          <w:tab w:val="clear" w:pos="567"/>
        </w:tabs>
        <w:suppressAutoHyphens/>
        <w:spacing w:line="240" w:lineRule="auto"/>
        <w:jc w:val="center"/>
        <w:rPr>
          <w:szCs w:val="22"/>
        </w:rPr>
      </w:pPr>
    </w:p>
    <w:p w:rsidR="00737405" w:rsidRPr="0048708C" w:rsidRDefault="00737405" w:rsidP="00737405">
      <w:pPr>
        <w:keepNext/>
        <w:tabs>
          <w:tab w:val="clear" w:pos="567"/>
        </w:tabs>
        <w:suppressAutoHyphens/>
        <w:spacing w:line="240" w:lineRule="auto"/>
        <w:jc w:val="both"/>
        <w:outlineLvl w:val="0"/>
        <w:rPr>
          <w:szCs w:val="22"/>
        </w:rPr>
      </w:pPr>
      <w:r w:rsidRPr="0048708C">
        <w:rPr>
          <w:b/>
          <w:szCs w:val="22"/>
          <w:lang w:val="lt-LT"/>
        </w:rPr>
        <w:t>A. GAMINTOJAS (-AI), ATSAKINGAS (-I)  UŽ SERIJŲ IŠLEIDIMĄ</w:t>
      </w:r>
    </w:p>
    <w:p w:rsidR="00737405" w:rsidRPr="0048708C" w:rsidRDefault="00737405" w:rsidP="00737405">
      <w:pPr>
        <w:tabs>
          <w:tab w:val="clear" w:pos="567"/>
        </w:tabs>
        <w:suppressAutoHyphens/>
        <w:spacing w:line="240" w:lineRule="auto"/>
        <w:jc w:val="both"/>
        <w:rPr>
          <w:szCs w:val="22"/>
        </w:rPr>
      </w:pPr>
    </w:p>
    <w:p w:rsidR="00737405" w:rsidRPr="0048708C" w:rsidRDefault="00737405" w:rsidP="00737405">
      <w:pPr>
        <w:keepNext/>
        <w:tabs>
          <w:tab w:val="clear" w:pos="567"/>
        </w:tabs>
        <w:suppressAutoHyphens/>
        <w:spacing w:line="240" w:lineRule="auto"/>
        <w:jc w:val="both"/>
        <w:outlineLvl w:val="0"/>
        <w:rPr>
          <w:szCs w:val="22"/>
        </w:rPr>
      </w:pPr>
      <w:r w:rsidRPr="0048708C">
        <w:rPr>
          <w:b/>
          <w:szCs w:val="22"/>
          <w:lang w:val="lt-LT"/>
        </w:rPr>
        <w:t>B. TIEKIMO IR VARTOJIMO SĄLYGOS IR APRIBOJIMAI</w:t>
      </w:r>
    </w:p>
    <w:p w:rsidR="00737405" w:rsidRPr="0048708C" w:rsidRDefault="00737405" w:rsidP="00737405">
      <w:pPr>
        <w:tabs>
          <w:tab w:val="clear" w:pos="567"/>
        </w:tabs>
        <w:suppressAutoHyphens/>
        <w:spacing w:line="240" w:lineRule="auto"/>
        <w:jc w:val="center"/>
        <w:rPr>
          <w:szCs w:val="22"/>
        </w:rPr>
      </w:pPr>
    </w:p>
    <w:p w:rsidR="00737405" w:rsidRPr="0048708C" w:rsidRDefault="00737405" w:rsidP="00737405">
      <w:pPr>
        <w:tabs>
          <w:tab w:val="clear" w:pos="567"/>
        </w:tabs>
        <w:suppressAutoHyphens/>
        <w:spacing w:line="240" w:lineRule="auto"/>
        <w:rPr>
          <w:szCs w:val="22"/>
        </w:rPr>
      </w:pPr>
      <w:r w:rsidRPr="0048708C">
        <w:rPr>
          <w:szCs w:val="22"/>
        </w:rPr>
        <w:br w:type="page"/>
      </w:r>
      <w:r w:rsidRPr="0048708C">
        <w:rPr>
          <w:szCs w:val="22"/>
          <w:lang w:val="lt-LT"/>
        </w:rPr>
        <w:lastRenderedPageBreak/>
        <w:t xml:space="preserve">A. </w:t>
      </w:r>
      <w:r w:rsidRPr="0048708C">
        <w:rPr>
          <w:b/>
          <w:szCs w:val="22"/>
          <w:lang w:val="lt-LT"/>
        </w:rPr>
        <w:t>GAMINTOJAS (-AI), ATSAKINGAS (-I) UŽ SERIJŲ IŠLEIDIMĄ</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u w:val="single"/>
        </w:rPr>
      </w:pPr>
      <w:r w:rsidRPr="0048708C">
        <w:rPr>
          <w:szCs w:val="22"/>
          <w:u w:val="single"/>
          <w:lang w:val="lt-LT"/>
        </w:rPr>
        <w:t>Gamintojo (-ų), atsakingo (-ų)  už serijų išleidimą, pavadinimas (-ai)  ir adresas (-ai)</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numPr>
          <w:ilvl w:val="12"/>
          <w:numId w:val="0"/>
        </w:numPr>
        <w:tabs>
          <w:tab w:val="clear" w:pos="567"/>
        </w:tabs>
        <w:suppressAutoHyphens/>
        <w:spacing w:line="240" w:lineRule="auto"/>
        <w:ind w:right="-2"/>
        <w:rPr>
          <w:szCs w:val="22"/>
          <w:lang w:val="lt-LT"/>
        </w:rPr>
      </w:pPr>
      <w:r w:rsidRPr="0048708C">
        <w:rPr>
          <w:szCs w:val="22"/>
          <w:lang w:val="lt-LT"/>
        </w:rPr>
        <w:t>Schering-Plough Labo nv</w:t>
      </w:r>
    </w:p>
    <w:p w:rsidR="00737405" w:rsidRPr="0048708C" w:rsidRDefault="00737405" w:rsidP="00737405">
      <w:pPr>
        <w:numPr>
          <w:ilvl w:val="12"/>
          <w:numId w:val="0"/>
        </w:numPr>
        <w:tabs>
          <w:tab w:val="clear" w:pos="567"/>
        </w:tabs>
        <w:suppressAutoHyphens/>
        <w:spacing w:line="240" w:lineRule="auto"/>
        <w:ind w:right="-2"/>
        <w:rPr>
          <w:szCs w:val="22"/>
          <w:lang w:val="lt-LT"/>
        </w:rPr>
      </w:pPr>
      <w:r w:rsidRPr="0048708C">
        <w:rPr>
          <w:szCs w:val="22"/>
          <w:lang w:val="lt-LT"/>
        </w:rPr>
        <w:t>Industriepark 30</w:t>
      </w:r>
    </w:p>
    <w:p w:rsidR="00737405" w:rsidRPr="0048708C" w:rsidRDefault="00737405" w:rsidP="00737405">
      <w:pPr>
        <w:numPr>
          <w:ilvl w:val="12"/>
          <w:numId w:val="0"/>
        </w:numPr>
        <w:tabs>
          <w:tab w:val="clear" w:pos="567"/>
        </w:tabs>
        <w:suppressAutoHyphens/>
        <w:spacing w:line="240" w:lineRule="auto"/>
        <w:ind w:right="-2"/>
        <w:rPr>
          <w:szCs w:val="22"/>
          <w:lang w:val="lt-LT"/>
        </w:rPr>
      </w:pPr>
      <w:r w:rsidRPr="0048708C">
        <w:rPr>
          <w:szCs w:val="22"/>
          <w:lang w:val="lt-LT"/>
        </w:rPr>
        <w:t>2220 Heist-op-den-Berg</w:t>
      </w:r>
    </w:p>
    <w:p w:rsidR="00737405" w:rsidRPr="0048708C" w:rsidRDefault="00737405" w:rsidP="00737405">
      <w:pPr>
        <w:numPr>
          <w:ilvl w:val="12"/>
          <w:numId w:val="0"/>
        </w:numPr>
        <w:tabs>
          <w:tab w:val="clear" w:pos="567"/>
        </w:tabs>
        <w:suppressAutoHyphens/>
        <w:spacing w:line="240" w:lineRule="auto"/>
        <w:ind w:right="-2"/>
        <w:rPr>
          <w:szCs w:val="22"/>
          <w:lang w:val="lt-LT"/>
        </w:rPr>
      </w:pPr>
      <w:r w:rsidRPr="0048708C">
        <w:rPr>
          <w:szCs w:val="22"/>
          <w:lang w:val="lt-LT"/>
        </w:rPr>
        <w:t>Belgija</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b/>
          <w:szCs w:val="22"/>
          <w:lang w:val="lt-LT"/>
        </w:rPr>
      </w:pPr>
    </w:p>
    <w:p w:rsidR="00737405" w:rsidRPr="0048708C" w:rsidRDefault="00737405" w:rsidP="00737405">
      <w:pPr>
        <w:tabs>
          <w:tab w:val="clear" w:pos="567"/>
        </w:tabs>
        <w:suppressAutoHyphens/>
        <w:spacing w:line="240" w:lineRule="auto"/>
        <w:rPr>
          <w:b/>
          <w:szCs w:val="22"/>
        </w:rPr>
      </w:pPr>
      <w:r w:rsidRPr="0048708C">
        <w:rPr>
          <w:b/>
          <w:szCs w:val="22"/>
          <w:lang w:val="lt-LT"/>
        </w:rPr>
        <w:t>B. TIEKIMO IR VARTOJIMO SĄLYGOS AR APRIBOJIMAI</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r w:rsidRPr="0048708C">
        <w:rPr>
          <w:szCs w:val="22"/>
          <w:lang w:val="lt-LT"/>
        </w:rPr>
        <w:t>Receptinis vaistinis preparatas.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pacing w:line="240" w:lineRule="auto"/>
        <w:rPr>
          <w:szCs w:val="22"/>
          <w:lang w:val="lt-LT" w:eastAsia="ar-SA"/>
        </w:rPr>
      </w:pPr>
      <w:r w:rsidRPr="0048708C">
        <w:rPr>
          <w:szCs w:val="22"/>
          <w:lang w:val="lt-LT" w:eastAsia="ar-SA"/>
        </w:rPr>
        <w:br w:type="page"/>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jc w:val="center"/>
        <w:rPr>
          <w:szCs w:val="22"/>
        </w:rPr>
      </w:pPr>
      <w:r w:rsidRPr="0048708C">
        <w:rPr>
          <w:b/>
          <w:kern w:val="1"/>
          <w:szCs w:val="22"/>
          <w:lang w:val="lt-LT"/>
        </w:rPr>
        <w:t>III PRIEDAS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jc w:val="center"/>
        <w:rPr>
          <w:b/>
          <w:szCs w:val="22"/>
          <w:lang w:val="lt-LT" w:eastAsia="ar-SA"/>
        </w:rPr>
      </w:pPr>
      <w:r w:rsidRPr="0048708C">
        <w:rPr>
          <w:b/>
          <w:szCs w:val="22"/>
          <w:lang w:val="lt-LT" w:eastAsia="ar-SA"/>
        </w:rPr>
        <w:t>ŽENKLINIMAS IR PAKUOTĖS LAPELIS</w:t>
      </w:r>
      <w:r w:rsidRPr="0048708C">
        <w:rPr>
          <w:szCs w:val="22"/>
        </w:rPr>
        <w:br w:type="page"/>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pStyle w:val="Sraopastraipa"/>
        <w:tabs>
          <w:tab w:val="clear" w:pos="567"/>
        </w:tabs>
        <w:suppressAutoHyphens/>
        <w:spacing w:line="240" w:lineRule="auto"/>
        <w:ind w:left="0"/>
        <w:jc w:val="center"/>
        <w:rPr>
          <w:b/>
          <w:kern w:val="1"/>
          <w:szCs w:val="22"/>
        </w:rPr>
      </w:pPr>
    </w:p>
    <w:p w:rsidR="00737405" w:rsidRPr="0048708C" w:rsidRDefault="00737405" w:rsidP="00737405">
      <w:pPr>
        <w:pStyle w:val="Sraopastraipa"/>
        <w:tabs>
          <w:tab w:val="clear" w:pos="567"/>
        </w:tabs>
        <w:suppressAutoHyphens/>
        <w:spacing w:line="240" w:lineRule="auto"/>
        <w:ind w:left="0"/>
        <w:jc w:val="center"/>
        <w:rPr>
          <w:b/>
          <w:kern w:val="1"/>
          <w:szCs w:val="22"/>
          <w:lang w:val="lt-LT" w:eastAsia="ar-SA"/>
        </w:rPr>
      </w:pPr>
      <w:r w:rsidRPr="0048708C">
        <w:rPr>
          <w:b/>
          <w:kern w:val="1"/>
          <w:szCs w:val="22"/>
          <w:lang w:val="lt-LT"/>
        </w:rPr>
        <w:t>A. ŽENKLINIMAS</w:t>
      </w:r>
    </w:p>
    <w:p w:rsidR="00737405" w:rsidRPr="0048708C" w:rsidRDefault="00737405" w:rsidP="00737405">
      <w:pPr>
        <w:pStyle w:val="Sraopastraipa"/>
        <w:numPr>
          <w:ilvl w:val="0"/>
          <w:numId w:val="4"/>
        </w:numPr>
        <w:tabs>
          <w:tab w:val="clear" w:pos="567"/>
        </w:tabs>
        <w:suppressAutoHyphens/>
        <w:spacing w:line="240" w:lineRule="auto"/>
        <w:jc w:val="center"/>
        <w:rPr>
          <w:b/>
          <w:kern w:val="1"/>
          <w:szCs w:val="22"/>
          <w:lang w:val="lt-LT"/>
        </w:rPr>
      </w:pPr>
      <w:r w:rsidRPr="0048708C">
        <w:rPr>
          <w:szCs w:val="22"/>
        </w:rPr>
        <w:br w:type="page"/>
      </w:r>
    </w:p>
    <w:p w:rsidR="00737405" w:rsidRPr="0048708C" w:rsidRDefault="00737405" w:rsidP="00737405">
      <w:pPr>
        <w:pBdr>
          <w:top w:val="single" w:sz="4" w:space="1" w:color="auto"/>
          <w:left w:val="single" w:sz="4" w:space="4" w:color="auto"/>
          <w:bottom w:val="single" w:sz="4" w:space="0" w:color="auto"/>
          <w:right w:val="single" w:sz="4" w:space="4" w:color="auto"/>
        </w:pBdr>
        <w:tabs>
          <w:tab w:val="clear" w:pos="567"/>
        </w:tabs>
        <w:suppressAutoHyphens/>
        <w:spacing w:line="240" w:lineRule="auto"/>
        <w:rPr>
          <w:b/>
          <w:szCs w:val="22"/>
          <w:lang w:val="lt-LT"/>
        </w:rPr>
      </w:pPr>
      <w:r w:rsidRPr="0048708C">
        <w:rPr>
          <w:b/>
          <w:szCs w:val="22"/>
          <w:lang w:val="lt-LT"/>
        </w:rPr>
        <w:lastRenderedPageBreak/>
        <w:t>INFORMACIJA ANT IŠORINĖS PAKUOTĖS</w:t>
      </w:r>
    </w:p>
    <w:p w:rsidR="00737405" w:rsidRPr="0048708C" w:rsidRDefault="00737405" w:rsidP="00737405">
      <w:pPr>
        <w:pBdr>
          <w:top w:val="single" w:sz="4" w:space="1" w:color="auto"/>
          <w:left w:val="single" w:sz="4" w:space="4" w:color="auto"/>
          <w:bottom w:val="single" w:sz="4" w:space="0" w:color="auto"/>
          <w:right w:val="single" w:sz="4" w:space="4" w:color="auto"/>
        </w:pBdr>
        <w:tabs>
          <w:tab w:val="clear" w:pos="567"/>
        </w:tabs>
        <w:suppressAutoHyphens/>
        <w:spacing w:line="240" w:lineRule="auto"/>
        <w:ind w:left="567" w:hanging="567"/>
        <w:rPr>
          <w:szCs w:val="22"/>
          <w:lang w:val="lt-LT"/>
        </w:rPr>
      </w:pPr>
    </w:p>
    <w:p w:rsidR="00737405" w:rsidRPr="0048708C" w:rsidRDefault="00737405" w:rsidP="00737405">
      <w:pPr>
        <w:pBdr>
          <w:top w:val="single" w:sz="4" w:space="1" w:color="auto"/>
          <w:left w:val="single" w:sz="4" w:space="4" w:color="auto"/>
          <w:bottom w:val="single" w:sz="4" w:space="0" w:color="auto"/>
          <w:right w:val="single" w:sz="4" w:space="4" w:color="auto"/>
        </w:pBdr>
        <w:tabs>
          <w:tab w:val="clear" w:pos="567"/>
        </w:tabs>
        <w:suppressAutoHyphens/>
        <w:spacing w:line="240" w:lineRule="auto"/>
        <w:rPr>
          <w:szCs w:val="22"/>
          <w:lang w:val="lt-LT"/>
        </w:rPr>
      </w:pPr>
      <w:r w:rsidRPr="0048708C">
        <w:rPr>
          <w:b/>
          <w:szCs w:val="22"/>
          <w:lang w:val="lt-LT"/>
        </w:rPr>
        <w:t>KARTONO DĖŽUTĖ</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lt-LT"/>
        </w:rPr>
      </w:pPr>
      <w:r w:rsidRPr="0048708C">
        <w:rPr>
          <w:b/>
          <w:noProof/>
          <w:szCs w:val="22"/>
          <w:lang w:val="lt-LT" w:eastAsia="ar-SA"/>
        </w:rPr>
        <w:t>1.</w:t>
      </w:r>
      <w:r w:rsidRPr="0048708C">
        <w:rPr>
          <w:b/>
          <w:szCs w:val="22"/>
          <w:lang w:val="lt-LT"/>
        </w:rPr>
        <w:tab/>
        <w:t>VAISTINIO PREPARATO PAVADINIMAS</w:t>
      </w:r>
    </w:p>
    <w:p w:rsidR="00737405" w:rsidRPr="0048708C" w:rsidRDefault="00737405" w:rsidP="00737405">
      <w:pPr>
        <w:keepNext/>
        <w:tabs>
          <w:tab w:val="clear" w:pos="567"/>
        </w:tabs>
        <w:suppressAutoHyphens/>
        <w:spacing w:line="240" w:lineRule="auto"/>
        <w:outlineLvl w:val="2"/>
        <w:rPr>
          <w:szCs w:val="22"/>
          <w:lang w:val="lt-LT"/>
        </w:rPr>
      </w:pPr>
    </w:p>
    <w:p w:rsidR="00737405" w:rsidRPr="0048708C" w:rsidRDefault="00737405" w:rsidP="00737405">
      <w:pPr>
        <w:tabs>
          <w:tab w:val="clear" w:pos="567"/>
        </w:tabs>
        <w:suppressAutoHyphens/>
        <w:spacing w:line="240" w:lineRule="auto"/>
        <w:rPr>
          <w:szCs w:val="22"/>
        </w:rPr>
      </w:pPr>
      <w:r w:rsidRPr="0048708C">
        <w:rPr>
          <w:szCs w:val="22"/>
          <w:lang w:val="lt-LT"/>
        </w:rPr>
        <w:t>Elosalic 1</w:t>
      </w:r>
      <w:r w:rsidRPr="0048708C">
        <w:rPr>
          <w:szCs w:val="22"/>
          <w:lang w:val="lt-LT" w:eastAsia="ar-SA"/>
        </w:rPr>
        <w:t> </w:t>
      </w:r>
      <w:r w:rsidRPr="0048708C">
        <w:rPr>
          <w:szCs w:val="22"/>
          <w:lang w:val="lt-LT"/>
        </w:rPr>
        <w:t>mg</w:t>
      </w:r>
      <w:r w:rsidRPr="0048708C">
        <w:rPr>
          <w:szCs w:val="22"/>
          <w:lang w:val="lt-LT" w:eastAsia="ar-SA"/>
        </w:rPr>
        <w:t>/50 mg</w:t>
      </w:r>
      <w:r w:rsidRPr="0048708C">
        <w:rPr>
          <w:szCs w:val="22"/>
          <w:lang w:val="lt-LT"/>
        </w:rPr>
        <w:t>/g tepalas</w:t>
      </w:r>
    </w:p>
    <w:p w:rsidR="00737405" w:rsidRPr="0048708C" w:rsidRDefault="00737405" w:rsidP="00737405">
      <w:pPr>
        <w:tabs>
          <w:tab w:val="clear" w:pos="567"/>
        </w:tabs>
        <w:suppressAutoHyphens/>
        <w:spacing w:line="240" w:lineRule="auto"/>
        <w:rPr>
          <w:szCs w:val="22"/>
        </w:rPr>
      </w:pPr>
      <w:r w:rsidRPr="0048708C">
        <w:rPr>
          <w:szCs w:val="22"/>
          <w:lang w:val="lt-LT"/>
        </w:rPr>
        <w:t>Mometasoni furoas/Acidum salicylicum</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noProof/>
          <w:szCs w:val="22"/>
          <w:lang w:val="lt-LT" w:eastAsia="ar-SA"/>
        </w:rPr>
      </w:pPr>
    </w:p>
    <w:p w:rsidR="00737405" w:rsidRPr="0048708C" w:rsidRDefault="00737405" w:rsidP="00737405">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noProof/>
          <w:szCs w:val="22"/>
          <w:lang w:val="lt-LT" w:eastAsia="ar-SA"/>
        </w:rPr>
      </w:pPr>
      <w:r w:rsidRPr="0048708C">
        <w:rPr>
          <w:b/>
          <w:szCs w:val="22"/>
          <w:lang w:val="lt-LT"/>
        </w:rPr>
        <w:t>2.</w:t>
      </w:r>
      <w:r w:rsidRPr="0048708C">
        <w:rPr>
          <w:b/>
          <w:szCs w:val="22"/>
          <w:lang w:val="lt-LT"/>
        </w:rPr>
        <w:tab/>
      </w:r>
      <w:r w:rsidRPr="0048708C">
        <w:rPr>
          <w:b/>
          <w:noProof/>
          <w:szCs w:val="22"/>
          <w:lang w:val="lt-LT" w:eastAsia="ar-SA"/>
        </w:rPr>
        <w:t>VEIKLIOSIOS MEDŽIAGOS</w:t>
      </w:r>
      <w:r w:rsidRPr="0048708C">
        <w:rPr>
          <w:b/>
          <w:szCs w:val="22"/>
          <w:lang w:val="lt-LT"/>
        </w:rPr>
        <w:t xml:space="preserve"> IR </w:t>
      </w:r>
      <w:r w:rsidRPr="0048708C">
        <w:rPr>
          <w:b/>
          <w:noProof/>
          <w:szCs w:val="22"/>
          <w:lang w:val="lt-LT" w:eastAsia="ar-SA"/>
        </w:rPr>
        <w:t>JŲ KIEKIAI</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eastAsia="ar-SA"/>
        </w:rPr>
      </w:pPr>
      <w:r w:rsidRPr="0048708C">
        <w:rPr>
          <w:szCs w:val="22"/>
          <w:lang w:val="lt-LT" w:eastAsia="ar-SA"/>
        </w:rPr>
        <w:t>1 g tepalo yra 1 mg mometazono furoato ir 50 mg salicilo rūgšties.</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noProof/>
          <w:szCs w:val="22"/>
          <w:lang w:val="lt-LT" w:eastAsia="ar-SA"/>
        </w:rPr>
      </w:pPr>
    </w:p>
    <w:p w:rsidR="00737405" w:rsidRPr="0048708C" w:rsidRDefault="00737405" w:rsidP="00737405">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noProof/>
          <w:szCs w:val="22"/>
          <w:highlight w:val="lightGray"/>
          <w:lang w:val="lt-LT" w:eastAsia="ar-SA"/>
        </w:rPr>
      </w:pPr>
      <w:r w:rsidRPr="0048708C">
        <w:rPr>
          <w:b/>
          <w:noProof/>
          <w:szCs w:val="22"/>
          <w:lang w:val="lt-LT" w:eastAsia="ar-SA"/>
        </w:rPr>
        <w:t>3.</w:t>
      </w:r>
      <w:r w:rsidRPr="0048708C">
        <w:rPr>
          <w:b/>
          <w:noProof/>
          <w:szCs w:val="22"/>
          <w:lang w:val="lt-LT" w:eastAsia="ar-SA"/>
        </w:rPr>
        <w:tab/>
        <w:t>PAGALBINIŲ MEDŽIAGŲ SĄRAŠAS</w:t>
      </w:r>
    </w:p>
    <w:p w:rsidR="00737405" w:rsidRPr="0048708C" w:rsidRDefault="00737405" w:rsidP="00737405">
      <w:pPr>
        <w:tabs>
          <w:tab w:val="clear" w:pos="567"/>
        </w:tabs>
        <w:suppressAutoHyphens/>
        <w:spacing w:line="240" w:lineRule="auto"/>
        <w:rPr>
          <w:noProof/>
          <w:szCs w:val="22"/>
          <w:lang w:val="lt-LT" w:eastAsia="ar-SA"/>
        </w:rPr>
      </w:pPr>
    </w:p>
    <w:p w:rsidR="00737405" w:rsidRPr="0048708C" w:rsidRDefault="00737405" w:rsidP="00737405">
      <w:pPr>
        <w:tabs>
          <w:tab w:val="clear" w:pos="567"/>
        </w:tabs>
        <w:suppressAutoHyphens/>
        <w:spacing w:line="240" w:lineRule="auto"/>
        <w:rPr>
          <w:szCs w:val="22"/>
          <w:lang w:val="lt-LT" w:eastAsia="ar-SA"/>
        </w:rPr>
      </w:pPr>
      <w:r>
        <w:rPr>
          <w:szCs w:val="22"/>
          <w:lang w:val="lt-LT" w:eastAsia="ar-SA"/>
        </w:rPr>
        <w:t>H</w:t>
      </w:r>
      <w:r w:rsidRPr="0048708C">
        <w:rPr>
          <w:szCs w:val="22"/>
          <w:lang w:val="lt-LT" w:eastAsia="ar-SA"/>
        </w:rPr>
        <w:t>eksilenglikolis, propilenglikolio stearatas, baltasis vaškas, minkštasis baltas parafinas, išgrynintas vanduo.</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lt-LT"/>
        </w:rPr>
      </w:pPr>
      <w:r w:rsidRPr="0048708C">
        <w:rPr>
          <w:b/>
          <w:szCs w:val="22"/>
          <w:lang w:val="lt-LT"/>
        </w:rPr>
        <w:t>4.</w:t>
      </w:r>
      <w:r w:rsidRPr="0048708C">
        <w:rPr>
          <w:b/>
          <w:szCs w:val="22"/>
          <w:lang w:val="lt-LT"/>
        </w:rPr>
        <w:tab/>
      </w:r>
      <w:r w:rsidRPr="0048708C">
        <w:rPr>
          <w:b/>
          <w:noProof/>
          <w:szCs w:val="22"/>
          <w:lang w:val="lt-LT" w:eastAsia="ar-SA"/>
        </w:rPr>
        <w:t>FARMACINĖ FORMA IR</w:t>
      </w:r>
      <w:r w:rsidRPr="0048708C">
        <w:rPr>
          <w:b/>
          <w:szCs w:val="22"/>
          <w:lang w:val="lt-LT"/>
        </w:rPr>
        <w:t xml:space="preserve"> KIEKIS</w:t>
      </w:r>
      <w:r w:rsidRPr="0048708C">
        <w:rPr>
          <w:b/>
          <w:noProof/>
          <w:szCs w:val="22"/>
          <w:lang w:val="lt-LT" w:eastAsia="ar-SA"/>
        </w:rPr>
        <w:t xml:space="preserve"> PAKUOTĖJE</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eastAsia="ar-SA"/>
        </w:rPr>
      </w:pPr>
      <w:r w:rsidRPr="00676560">
        <w:rPr>
          <w:szCs w:val="22"/>
          <w:shd w:val="clear" w:color="auto" w:fill="BFBFBF" w:themeFill="background1" w:themeFillShade="BF"/>
          <w:lang w:val="lt-LT" w:eastAsia="ar-SA"/>
        </w:rPr>
        <w:t>Tepalas</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15 g</w:t>
      </w:r>
      <w:r w:rsidRPr="0048708C">
        <w:rPr>
          <w:szCs w:val="22"/>
          <w:lang w:val="lt-LT" w:eastAsia="ar-SA"/>
        </w:rPr>
        <w:t xml:space="preserve"> </w:t>
      </w:r>
      <w:r w:rsidRPr="00367EFB">
        <w:rPr>
          <w:lang w:val="lt-LT"/>
        </w:rPr>
        <w:t>tūbelė</w:t>
      </w:r>
    </w:p>
    <w:p w:rsidR="00737405" w:rsidRPr="0048708C" w:rsidRDefault="00737405" w:rsidP="00737405">
      <w:pPr>
        <w:tabs>
          <w:tab w:val="clear" w:pos="567"/>
        </w:tabs>
        <w:suppressAutoHyphens/>
        <w:spacing w:line="240" w:lineRule="auto"/>
        <w:rPr>
          <w:szCs w:val="22"/>
          <w:shd w:val="clear" w:color="auto" w:fill="BFBFBF" w:themeFill="background1" w:themeFillShade="BF"/>
          <w:lang w:val="lt-LT"/>
        </w:rPr>
      </w:pPr>
      <w:r w:rsidRPr="0048708C">
        <w:rPr>
          <w:szCs w:val="22"/>
          <w:shd w:val="clear" w:color="auto" w:fill="BFBFBF" w:themeFill="background1" w:themeFillShade="BF"/>
          <w:lang w:val="lt-LT"/>
        </w:rPr>
        <w:t xml:space="preserve">25 g </w:t>
      </w:r>
      <w:r w:rsidRPr="0048708C">
        <w:rPr>
          <w:szCs w:val="22"/>
          <w:shd w:val="clear" w:color="auto" w:fill="BFBFBF" w:themeFill="background1" w:themeFillShade="BF"/>
          <w:lang w:val="lt-LT" w:eastAsia="ar-SA"/>
        </w:rPr>
        <w:t>tūbelė</w:t>
      </w:r>
    </w:p>
    <w:p w:rsidR="00737405" w:rsidRPr="0048708C" w:rsidRDefault="00737405" w:rsidP="00737405">
      <w:pPr>
        <w:tabs>
          <w:tab w:val="clear" w:pos="567"/>
        </w:tabs>
        <w:suppressAutoHyphens/>
        <w:spacing w:line="240" w:lineRule="auto"/>
        <w:rPr>
          <w:szCs w:val="22"/>
          <w:shd w:val="clear" w:color="auto" w:fill="BFBFBF" w:themeFill="background1" w:themeFillShade="BF"/>
          <w:lang w:val="lt-LT"/>
        </w:rPr>
      </w:pPr>
      <w:r w:rsidRPr="0048708C">
        <w:rPr>
          <w:szCs w:val="22"/>
          <w:shd w:val="clear" w:color="auto" w:fill="BFBFBF" w:themeFill="background1" w:themeFillShade="BF"/>
          <w:lang w:val="lt-LT"/>
        </w:rPr>
        <w:t xml:space="preserve">45 g </w:t>
      </w:r>
      <w:r w:rsidRPr="0048708C">
        <w:rPr>
          <w:szCs w:val="22"/>
          <w:shd w:val="clear" w:color="auto" w:fill="BFBFBF" w:themeFill="background1" w:themeFillShade="BF"/>
          <w:lang w:val="lt-LT" w:eastAsia="ar-SA"/>
        </w:rPr>
        <w:t>tūbelė</w:t>
      </w:r>
    </w:p>
    <w:p w:rsidR="00737405" w:rsidRPr="0048708C" w:rsidRDefault="00737405" w:rsidP="00737405">
      <w:pPr>
        <w:tabs>
          <w:tab w:val="clear" w:pos="567"/>
        </w:tabs>
        <w:suppressAutoHyphens/>
        <w:spacing w:line="240" w:lineRule="auto"/>
        <w:rPr>
          <w:szCs w:val="22"/>
          <w:shd w:val="clear" w:color="auto" w:fill="BFBFBF" w:themeFill="background1" w:themeFillShade="BF"/>
        </w:rPr>
      </w:pPr>
      <w:r w:rsidRPr="0048708C">
        <w:rPr>
          <w:szCs w:val="22"/>
          <w:shd w:val="clear" w:color="auto" w:fill="BFBFBF" w:themeFill="background1" w:themeFillShade="BF"/>
          <w:lang w:val="lt-LT"/>
        </w:rPr>
        <w:t xml:space="preserve">50 g </w:t>
      </w:r>
      <w:r w:rsidRPr="0048708C">
        <w:rPr>
          <w:szCs w:val="22"/>
          <w:shd w:val="clear" w:color="auto" w:fill="BFBFBF" w:themeFill="background1" w:themeFillShade="BF"/>
          <w:lang w:val="lt-LT" w:eastAsia="ar-SA"/>
        </w:rPr>
        <w:t>tūbelė</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highlight w:val="lightGray"/>
          <w:lang w:val="lt-LT"/>
        </w:rPr>
      </w:pPr>
      <w:r w:rsidRPr="0048708C">
        <w:rPr>
          <w:b/>
          <w:szCs w:val="22"/>
          <w:lang w:val="lt-LT"/>
        </w:rPr>
        <w:t>5.</w:t>
      </w:r>
      <w:r w:rsidRPr="0048708C">
        <w:rPr>
          <w:b/>
          <w:szCs w:val="22"/>
          <w:lang w:val="lt-LT"/>
        </w:rPr>
        <w:tab/>
        <w:t>VARTOJIMO METODAS IR BŪDAS (-AI)</w:t>
      </w:r>
    </w:p>
    <w:p w:rsidR="00737405" w:rsidRPr="0048708C" w:rsidRDefault="00737405" w:rsidP="00737405">
      <w:pPr>
        <w:tabs>
          <w:tab w:val="clear" w:pos="567"/>
        </w:tabs>
        <w:suppressAutoHyphens/>
        <w:spacing w:line="240" w:lineRule="auto"/>
        <w:rPr>
          <w:i/>
          <w:szCs w:val="22"/>
          <w:lang w:val="lt-LT"/>
        </w:rPr>
      </w:pPr>
    </w:p>
    <w:p w:rsidR="00737405" w:rsidRPr="0048708C" w:rsidRDefault="00737405" w:rsidP="00737405">
      <w:pPr>
        <w:tabs>
          <w:tab w:val="clear" w:pos="567"/>
        </w:tabs>
        <w:suppressAutoHyphens/>
        <w:spacing w:line="240" w:lineRule="auto"/>
        <w:rPr>
          <w:szCs w:val="22"/>
        </w:rPr>
      </w:pPr>
      <w:r w:rsidRPr="0048708C">
        <w:rPr>
          <w:szCs w:val="22"/>
          <w:lang w:val="lt-LT"/>
        </w:rPr>
        <w:t>Vartoti ant odos</w:t>
      </w:r>
      <w:r>
        <w:rPr>
          <w:szCs w:val="22"/>
          <w:lang w:val="lt-LT"/>
        </w:rPr>
        <w:t>.</w:t>
      </w:r>
    </w:p>
    <w:p w:rsidR="00737405" w:rsidRPr="0048708C" w:rsidRDefault="00737405" w:rsidP="00737405">
      <w:pPr>
        <w:tabs>
          <w:tab w:val="clear" w:pos="567"/>
        </w:tabs>
        <w:suppressAutoHyphens/>
        <w:spacing w:line="240" w:lineRule="auto"/>
        <w:rPr>
          <w:szCs w:val="22"/>
        </w:rPr>
      </w:pPr>
      <w:r w:rsidRPr="0048708C">
        <w:rPr>
          <w:szCs w:val="22"/>
          <w:lang w:val="lt-LT"/>
        </w:rPr>
        <w:t>Prieš vartojimą perskaitykite pakuotės lapelį.</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pBdr>
          <w:top w:val="single" w:sz="4" w:space="0"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lt-LT"/>
        </w:rPr>
      </w:pPr>
      <w:r w:rsidRPr="0048708C">
        <w:rPr>
          <w:b/>
          <w:szCs w:val="22"/>
          <w:lang w:val="lt-LT"/>
        </w:rPr>
        <w:t>6.</w:t>
      </w:r>
      <w:r w:rsidRPr="0048708C">
        <w:rPr>
          <w:b/>
          <w:szCs w:val="22"/>
          <w:lang w:val="lt-LT"/>
        </w:rPr>
        <w:tab/>
        <w:t xml:space="preserve">SPECIALUS ĮSPĖJIMAS, KAD VAISTINĮ PREPARATĄ BŪTINA LAIKYTI VAIKAMS </w:t>
      </w:r>
      <w:r w:rsidRPr="0048708C">
        <w:rPr>
          <w:b/>
          <w:bCs/>
          <w:noProof/>
          <w:szCs w:val="22"/>
          <w:lang w:val="lt-LT" w:eastAsia="ar-SA"/>
        </w:rPr>
        <w:t xml:space="preserve">NEPASTEBIMOJE IR </w:t>
      </w:r>
      <w:r w:rsidRPr="0048708C">
        <w:rPr>
          <w:b/>
          <w:szCs w:val="22"/>
          <w:lang w:val="lt-LT"/>
        </w:rPr>
        <w:t>NEPASIEKIAMOJE VIETOJE</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rPr>
      </w:pPr>
      <w:r w:rsidRPr="0048708C">
        <w:rPr>
          <w:szCs w:val="22"/>
          <w:lang w:val="lt-LT"/>
        </w:rPr>
        <w:t xml:space="preserve">Laikyti vaikams </w:t>
      </w:r>
      <w:r w:rsidRPr="0048708C">
        <w:rPr>
          <w:szCs w:val="22"/>
          <w:lang w:val="lt-LT" w:eastAsia="ar-SA"/>
        </w:rPr>
        <w:t xml:space="preserve">nepastebimoje ir </w:t>
      </w:r>
      <w:r w:rsidRPr="0048708C">
        <w:rPr>
          <w:szCs w:val="22"/>
          <w:lang w:val="lt-LT"/>
        </w:rPr>
        <w:t>nepasiekiamoje vietoje.</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highlight w:val="lightGray"/>
          <w:lang w:val="lt-LT"/>
        </w:rPr>
      </w:pPr>
      <w:r w:rsidRPr="0048708C">
        <w:rPr>
          <w:b/>
          <w:szCs w:val="22"/>
          <w:lang w:val="lt-LT"/>
        </w:rPr>
        <w:t>7.</w:t>
      </w:r>
      <w:r w:rsidRPr="0048708C">
        <w:rPr>
          <w:b/>
          <w:szCs w:val="22"/>
          <w:lang w:val="lt-LT"/>
        </w:rPr>
        <w:tab/>
        <w:t>KITAS (-I) SPECIALUS (-ŪS) ĮSPĖJIMAS (-AI))</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rPr>
      </w:pPr>
      <w:r w:rsidRPr="0048708C">
        <w:rPr>
          <w:szCs w:val="22"/>
          <w:lang w:val="lt-LT"/>
        </w:rPr>
        <w:t>Saugoti, kad nepatektų į akis.</w:t>
      </w:r>
    </w:p>
    <w:p w:rsidR="00737405" w:rsidRPr="0048708C" w:rsidRDefault="00737405" w:rsidP="00737405">
      <w:pPr>
        <w:tabs>
          <w:tab w:val="clear" w:pos="567"/>
        </w:tabs>
        <w:suppressAutoHyphens/>
        <w:spacing w:line="240" w:lineRule="auto"/>
        <w:rPr>
          <w:szCs w:val="22"/>
          <w:lang w:val="lt-LT" w:eastAsia="ar-SA"/>
        </w:rPr>
      </w:pPr>
      <w:r w:rsidRPr="0048708C">
        <w:rPr>
          <w:szCs w:val="22"/>
          <w:lang w:val="lt-LT" w:eastAsia="ar-SA"/>
        </w:rPr>
        <w:t>Tepti plonu sluoksniu.</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highlight w:val="lightGray"/>
          <w:lang w:val="lt-LT"/>
        </w:rPr>
      </w:pPr>
      <w:r w:rsidRPr="0048708C">
        <w:rPr>
          <w:b/>
          <w:szCs w:val="22"/>
          <w:lang w:val="lt-LT"/>
        </w:rPr>
        <w:lastRenderedPageBreak/>
        <w:t>8.</w:t>
      </w:r>
      <w:r w:rsidRPr="0048708C">
        <w:rPr>
          <w:b/>
          <w:szCs w:val="22"/>
          <w:lang w:val="lt-LT"/>
        </w:rPr>
        <w:tab/>
        <w:t>TINKAMUMO LAIKAS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r>
        <w:rPr>
          <w:szCs w:val="22"/>
          <w:lang w:val="lt-LT"/>
        </w:rPr>
        <w:t>EXP</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lt-LT"/>
        </w:rPr>
      </w:pPr>
      <w:r w:rsidRPr="0048708C">
        <w:rPr>
          <w:b/>
          <w:szCs w:val="22"/>
          <w:lang w:val="lt-LT"/>
        </w:rPr>
        <w:t>9.</w:t>
      </w:r>
      <w:r w:rsidRPr="0048708C">
        <w:rPr>
          <w:b/>
          <w:szCs w:val="22"/>
          <w:lang w:val="lt-LT"/>
        </w:rPr>
        <w:tab/>
      </w:r>
      <w:r w:rsidRPr="0048708C">
        <w:rPr>
          <w:b/>
          <w:caps/>
          <w:szCs w:val="22"/>
          <w:lang w:val="lt-LT"/>
        </w:rPr>
        <w:t>SPECIALIOS laikymo sąlygos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r w:rsidRPr="0048708C">
        <w:rPr>
          <w:szCs w:val="22"/>
          <w:lang w:val="lt-LT"/>
        </w:rPr>
        <w:t>Laikyti ne aukštesnėje kaip 25 °C temperatūroje.</w:t>
      </w:r>
    </w:p>
    <w:p w:rsidR="00737405" w:rsidRPr="0048708C" w:rsidRDefault="00737405" w:rsidP="00737405">
      <w:pPr>
        <w:tabs>
          <w:tab w:val="left" w:pos="5670"/>
        </w:tabs>
        <w:suppressAutoHyphens/>
        <w:autoSpaceDE w:val="0"/>
        <w:autoSpaceDN w:val="0"/>
        <w:adjustRightInd w:val="0"/>
        <w:spacing w:line="240" w:lineRule="auto"/>
        <w:rPr>
          <w:szCs w:val="22"/>
          <w:lang w:val="lt-LT" w:eastAsia="ar-SA"/>
        </w:rPr>
      </w:pPr>
      <w:r w:rsidRPr="0048708C">
        <w:rPr>
          <w:szCs w:val="22"/>
          <w:lang w:val="lt-LT" w:eastAsia="lt-LT"/>
        </w:rPr>
        <w:t>Pirmą kartą atidarius tūbelę, tepalo tinkamumo laikas – 6 savaitės.</w:t>
      </w:r>
    </w:p>
    <w:p w:rsidR="00737405" w:rsidRPr="0048708C" w:rsidRDefault="00737405" w:rsidP="00737405">
      <w:pPr>
        <w:keepNext/>
        <w:tabs>
          <w:tab w:val="clear" w:pos="567"/>
        </w:tabs>
        <w:suppressAutoHyphens/>
        <w:spacing w:line="240" w:lineRule="auto"/>
        <w:outlineLvl w:val="2"/>
        <w:rPr>
          <w:szCs w:val="22"/>
          <w:lang w:val="lt-LT"/>
        </w:rPr>
      </w:pPr>
    </w:p>
    <w:p w:rsidR="00737405" w:rsidRPr="0048708C" w:rsidRDefault="00737405" w:rsidP="00737405">
      <w:pPr>
        <w:tabs>
          <w:tab w:val="clear" w:pos="567"/>
        </w:tabs>
        <w:suppressAutoHyphens/>
        <w:spacing w:line="240" w:lineRule="auto"/>
        <w:ind w:left="567" w:hanging="567"/>
        <w:rPr>
          <w:szCs w:val="22"/>
          <w:lang w:val="lt-LT"/>
        </w:rPr>
      </w:pPr>
    </w:p>
    <w:p w:rsidR="00737405" w:rsidRPr="0048708C" w:rsidRDefault="00737405" w:rsidP="00737405">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szCs w:val="22"/>
          <w:lang w:val="lt-LT"/>
        </w:rPr>
      </w:pPr>
      <w:r w:rsidRPr="0048708C">
        <w:rPr>
          <w:b/>
          <w:szCs w:val="22"/>
          <w:lang w:val="lt-LT"/>
        </w:rPr>
        <w:t>10.</w:t>
      </w:r>
      <w:r w:rsidRPr="0048708C">
        <w:rPr>
          <w:b/>
          <w:szCs w:val="22"/>
          <w:lang w:val="lt-LT"/>
        </w:rPr>
        <w:tab/>
      </w:r>
      <w:r w:rsidRPr="0048708C">
        <w:rPr>
          <w:b/>
          <w:caps/>
          <w:szCs w:val="22"/>
          <w:lang w:val="lt-LT"/>
        </w:rPr>
        <w:t>specialios atsargumo priemonės DĖL NESUVARTOTO VAISTINIO PREPARATO AR JO ATLIEK</w:t>
      </w:r>
      <w:r w:rsidRPr="0048708C">
        <w:rPr>
          <w:b/>
          <w:szCs w:val="22"/>
          <w:lang w:val="lt-LT"/>
        </w:rPr>
        <w:t>Ų</w:t>
      </w:r>
      <w:r w:rsidRPr="0048708C">
        <w:rPr>
          <w:caps/>
          <w:szCs w:val="22"/>
          <w:lang w:val="lt-LT"/>
        </w:rPr>
        <w:t xml:space="preserve"> </w:t>
      </w:r>
      <w:r w:rsidRPr="0048708C">
        <w:rPr>
          <w:b/>
          <w:caps/>
          <w:szCs w:val="22"/>
          <w:lang w:val="lt-LT"/>
        </w:rPr>
        <w:t>TVARKYMO (jei reikia)</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rPr>
      </w:pPr>
    </w:p>
    <w:p w:rsidR="00737405" w:rsidRPr="0048708C" w:rsidRDefault="00737405" w:rsidP="00737405">
      <w:pPr>
        <w:pBdr>
          <w:top w:val="single" w:sz="4" w:space="1" w:color="auto"/>
          <w:left w:val="single" w:sz="4" w:space="4" w:color="auto"/>
          <w:bottom w:val="single" w:sz="4" w:space="1" w:color="auto"/>
          <w:right w:val="single" w:sz="4" w:space="4" w:color="auto"/>
        </w:pBdr>
        <w:suppressAutoHyphens/>
        <w:spacing w:line="240" w:lineRule="auto"/>
        <w:outlineLvl w:val="0"/>
        <w:rPr>
          <w:b/>
          <w:szCs w:val="22"/>
          <w:lang w:val="lt-LT"/>
        </w:rPr>
      </w:pPr>
      <w:r w:rsidRPr="0048708C">
        <w:rPr>
          <w:b/>
          <w:szCs w:val="22"/>
          <w:lang w:val="lt-LT"/>
        </w:rPr>
        <w:t>11.</w:t>
      </w:r>
      <w:r w:rsidRPr="0048708C">
        <w:rPr>
          <w:b/>
          <w:szCs w:val="22"/>
          <w:lang w:val="lt-LT"/>
        </w:rPr>
        <w:tab/>
      </w:r>
      <w:r w:rsidRPr="0048708C">
        <w:rPr>
          <w:b/>
          <w:caps/>
          <w:szCs w:val="22"/>
          <w:lang w:val="lt-LT"/>
        </w:rPr>
        <w:t>R</w:t>
      </w:r>
      <w:r>
        <w:rPr>
          <w:b/>
          <w:caps/>
          <w:szCs w:val="22"/>
          <w:lang w:val="lt-LT"/>
        </w:rPr>
        <w:t>egistruotojo</w:t>
      </w:r>
      <w:r w:rsidRPr="0048708C">
        <w:rPr>
          <w:b/>
          <w:caps/>
          <w:szCs w:val="22"/>
          <w:lang w:val="lt-LT"/>
        </w:rPr>
        <w:t xml:space="preserve"> pavadinimas ir adresas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Merck Sharp &amp; Dohme B.V.</w:t>
      </w: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Waarderweg 39</w:t>
      </w: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eastAsia="ar-SA"/>
        </w:rPr>
        <w:t>2031 BN</w:t>
      </w:r>
      <w:r w:rsidRPr="0048708C">
        <w:rPr>
          <w:szCs w:val="22"/>
          <w:lang w:val="lt-LT"/>
        </w:rPr>
        <w:t xml:space="preserve"> Haarlem</w:t>
      </w: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Nyderlandai</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pBdr>
          <w:top w:val="single" w:sz="4" w:space="1" w:color="auto"/>
          <w:left w:val="single" w:sz="4" w:space="4" w:color="auto"/>
          <w:bottom w:val="single" w:sz="4" w:space="1" w:color="auto"/>
          <w:right w:val="single" w:sz="4" w:space="4" w:color="auto"/>
        </w:pBdr>
        <w:outlineLvl w:val="0"/>
        <w:rPr>
          <w:szCs w:val="22"/>
          <w:lang w:val="lt-LT"/>
        </w:rPr>
      </w:pPr>
      <w:r w:rsidRPr="0048708C">
        <w:rPr>
          <w:b/>
          <w:szCs w:val="22"/>
          <w:lang w:val="lt-LT"/>
        </w:rPr>
        <w:t>12.</w:t>
      </w:r>
      <w:r w:rsidRPr="0048708C">
        <w:rPr>
          <w:b/>
          <w:szCs w:val="22"/>
          <w:lang w:val="lt-LT"/>
        </w:rPr>
        <w:tab/>
      </w:r>
      <w:r w:rsidRPr="0048708C">
        <w:rPr>
          <w:b/>
          <w:caps/>
          <w:szCs w:val="22"/>
        </w:rPr>
        <w:t>R</w:t>
      </w:r>
      <w:r>
        <w:rPr>
          <w:b/>
          <w:caps/>
          <w:szCs w:val="22"/>
        </w:rPr>
        <w:t>egistracijos</w:t>
      </w:r>
      <w:r w:rsidRPr="0048708C">
        <w:rPr>
          <w:b/>
          <w:caps/>
          <w:szCs w:val="22"/>
        </w:rPr>
        <w:t xml:space="preserve"> </w:t>
      </w:r>
      <w:r w:rsidRPr="0048708C">
        <w:rPr>
          <w:b/>
          <w:caps/>
          <w:noProof/>
          <w:szCs w:val="22"/>
        </w:rPr>
        <w:t>pažymėjimo numeris</w:t>
      </w:r>
      <w:r w:rsidRPr="0048708C">
        <w:rPr>
          <w:b/>
          <w:noProof/>
          <w:szCs w:val="22"/>
        </w:rPr>
        <w:t xml:space="preserve"> (-IAI)</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rPr>
      </w:pPr>
      <w:r w:rsidRPr="0048708C">
        <w:rPr>
          <w:szCs w:val="22"/>
          <w:shd w:val="clear" w:color="auto" w:fill="BFBFBF" w:themeFill="background1" w:themeFillShade="BF"/>
          <w:lang w:val="lt-LT"/>
        </w:rPr>
        <w:t xml:space="preserve">15 g - </w:t>
      </w:r>
      <w:r w:rsidRPr="0048708C">
        <w:rPr>
          <w:szCs w:val="22"/>
          <w:lang w:val="lt-LT"/>
        </w:rPr>
        <w:t>LT/1/06/0456/001</w:t>
      </w:r>
    </w:p>
    <w:p w:rsidR="00737405" w:rsidRPr="0048708C" w:rsidRDefault="00737405" w:rsidP="00737405">
      <w:pPr>
        <w:tabs>
          <w:tab w:val="clear" w:pos="567"/>
        </w:tabs>
        <w:suppressAutoHyphens/>
        <w:spacing w:line="240" w:lineRule="auto"/>
        <w:rPr>
          <w:szCs w:val="22"/>
          <w:shd w:val="clear" w:color="auto" w:fill="BFBFBF" w:themeFill="background1" w:themeFillShade="BF"/>
        </w:rPr>
      </w:pPr>
      <w:r w:rsidRPr="0048708C">
        <w:rPr>
          <w:szCs w:val="22"/>
          <w:shd w:val="clear" w:color="auto" w:fill="BFBFBF" w:themeFill="background1" w:themeFillShade="BF"/>
          <w:lang w:val="lt-LT"/>
        </w:rPr>
        <w:t>25 g - LT/1/06/0456/002</w:t>
      </w:r>
    </w:p>
    <w:p w:rsidR="00737405" w:rsidRPr="0048708C" w:rsidRDefault="00737405" w:rsidP="00737405">
      <w:pPr>
        <w:tabs>
          <w:tab w:val="clear" w:pos="567"/>
        </w:tabs>
        <w:suppressAutoHyphens/>
        <w:spacing w:line="240" w:lineRule="auto"/>
        <w:rPr>
          <w:szCs w:val="22"/>
          <w:shd w:val="clear" w:color="auto" w:fill="BFBFBF" w:themeFill="background1" w:themeFillShade="BF"/>
        </w:rPr>
      </w:pPr>
      <w:r w:rsidRPr="0048708C">
        <w:rPr>
          <w:szCs w:val="22"/>
          <w:shd w:val="clear" w:color="auto" w:fill="BFBFBF" w:themeFill="background1" w:themeFillShade="BF"/>
          <w:lang w:val="lt-LT"/>
        </w:rPr>
        <w:t>45 g-  LT/1/06/0456/003</w:t>
      </w:r>
    </w:p>
    <w:p w:rsidR="00737405" w:rsidRPr="0048708C" w:rsidRDefault="00737405" w:rsidP="00737405">
      <w:pPr>
        <w:tabs>
          <w:tab w:val="clear" w:pos="567"/>
        </w:tabs>
        <w:suppressAutoHyphens/>
        <w:spacing w:line="240" w:lineRule="auto"/>
        <w:rPr>
          <w:szCs w:val="22"/>
          <w:shd w:val="clear" w:color="auto" w:fill="BFBFBF" w:themeFill="background1" w:themeFillShade="BF"/>
        </w:rPr>
      </w:pPr>
      <w:r w:rsidRPr="0048708C">
        <w:rPr>
          <w:szCs w:val="22"/>
          <w:shd w:val="clear" w:color="auto" w:fill="BFBFBF" w:themeFill="background1" w:themeFillShade="BF"/>
          <w:lang w:val="lt-LT"/>
        </w:rPr>
        <w:t>50 g-  LT/1/06/0456/004</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pBdr>
          <w:top w:val="single" w:sz="4" w:space="1" w:color="auto"/>
          <w:left w:val="single" w:sz="4" w:space="4" w:color="auto"/>
          <w:bottom w:val="single" w:sz="4" w:space="1" w:color="auto"/>
          <w:right w:val="single" w:sz="4" w:space="4" w:color="auto"/>
        </w:pBdr>
        <w:suppressAutoHyphens/>
        <w:spacing w:line="240" w:lineRule="auto"/>
        <w:outlineLvl w:val="0"/>
        <w:rPr>
          <w:szCs w:val="22"/>
          <w:lang w:val="lt-LT"/>
        </w:rPr>
      </w:pPr>
      <w:r w:rsidRPr="0048708C">
        <w:rPr>
          <w:b/>
          <w:szCs w:val="22"/>
          <w:lang w:val="lt-LT"/>
        </w:rPr>
        <w:t>13.</w:t>
      </w:r>
      <w:r w:rsidRPr="0048708C">
        <w:rPr>
          <w:b/>
          <w:szCs w:val="22"/>
          <w:lang w:val="lt-LT"/>
        </w:rPr>
        <w:tab/>
        <w:t>SERIJOS NUMERIS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r>
        <w:rPr>
          <w:szCs w:val="22"/>
        </w:rPr>
        <w:t>Lot</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pBdr>
          <w:top w:val="single" w:sz="4" w:space="1" w:color="auto"/>
          <w:left w:val="single" w:sz="4" w:space="4" w:color="auto"/>
          <w:bottom w:val="single" w:sz="4" w:space="1" w:color="auto"/>
          <w:right w:val="single" w:sz="4" w:space="4" w:color="auto"/>
        </w:pBdr>
        <w:suppressAutoHyphens/>
        <w:spacing w:line="240" w:lineRule="auto"/>
        <w:outlineLvl w:val="0"/>
        <w:rPr>
          <w:szCs w:val="22"/>
          <w:lang w:val="lt-LT"/>
        </w:rPr>
      </w:pPr>
      <w:r w:rsidRPr="0048708C">
        <w:rPr>
          <w:b/>
          <w:szCs w:val="22"/>
          <w:lang w:val="lt-LT"/>
        </w:rPr>
        <w:t>14.</w:t>
      </w:r>
      <w:r w:rsidRPr="0048708C">
        <w:rPr>
          <w:b/>
          <w:szCs w:val="22"/>
          <w:lang w:val="lt-LT"/>
        </w:rPr>
        <w:tab/>
        <w:t>PARDAVIMO (IŠDAVIMO)</w:t>
      </w:r>
      <w:r w:rsidRPr="0048708C">
        <w:rPr>
          <w:b/>
          <w:caps/>
          <w:szCs w:val="22"/>
          <w:lang w:val="lt-LT"/>
        </w:rPr>
        <w:t xml:space="preserve"> tvarka</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rPr>
      </w:pPr>
      <w:r w:rsidRPr="0048708C">
        <w:rPr>
          <w:szCs w:val="22"/>
          <w:lang w:val="lt-LT"/>
        </w:rPr>
        <w:t>Receptinis vaist</w:t>
      </w:r>
      <w:r>
        <w:rPr>
          <w:szCs w:val="22"/>
          <w:lang w:val="lt-LT"/>
        </w:rPr>
        <w:t>as</w:t>
      </w:r>
      <w:r w:rsidRPr="0048708C">
        <w:rPr>
          <w:szCs w:val="22"/>
          <w:lang w:val="lt-LT"/>
        </w:rPr>
        <w:t>.</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pBdr>
          <w:top w:val="single" w:sz="4" w:space="1" w:color="auto"/>
          <w:left w:val="single" w:sz="4" w:space="4" w:color="auto"/>
          <w:bottom w:val="single" w:sz="4" w:space="1" w:color="auto"/>
          <w:right w:val="single" w:sz="4" w:space="4" w:color="auto"/>
        </w:pBdr>
        <w:suppressAutoHyphens/>
        <w:spacing w:line="240" w:lineRule="auto"/>
        <w:outlineLvl w:val="0"/>
        <w:rPr>
          <w:szCs w:val="22"/>
          <w:lang w:val="lt-LT"/>
        </w:rPr>
      </w:pPr>
      <w:r w:rsidRPr="0048708C">
        <w:rPr>
          <w:b/>
          <w:szCs w:val="22"/>
          <w:lang w:val="lt-LT"/>
        </w:rPr>
        <w:t>15.</w:t>
      </w:r>
      <w:r w:rsidRPr="0048708C">
        <w:rPr>
          <w:b/>
          <w:szCs w:val="22"/>
          <w:lang w:val="lt-LT"/>
        </w:rPr>
        <w:tab/>
      </w:r>
      <w:r w:rsidRPr="0048708C">
        <w:rPr>
          <w:b/>
          <w:caps/>
          <w:szCs w:val="22"/>
          <w:lang w:val="lt-LT"/>
        </w:rPr>
        <w:t>vartojimo instrukcijA</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pBdr>
          <w:top w:val="single" w:sz="4" w:space="1" w:color="auto"/>
          <w:left w:val="single" w:sz="4" w:space="4" w:color="auto"/>
          <w:bottom w:val="single" w:sz="4" w:space="1" w:color="auto"/>
          <w:right w:val="single" w:sz="4" w:space="4" w:color="auto"/>
        </w:pBdr>
        <w:suppressAutoHyphens/>
        <w:spacing w:line="240" w:lineRule="auto"/>
        <w:outlineLvl w:val="0"/>
        <w:rPr>
          <w:szCs w:val="22"/>
          <w:lang w:val="lt-LT"/>
        </w:rPr>
      </w:pPr>
      <w:r w:rsidRPr="0048708C">
        <w:rPr>
          <w:b/>
          <w:szCs w:val="22"/>
          <w:lang w:val="lt-LT"/>
        </w:rPr>
        <w:t>16.</w:t>
      </w:r>
      <w:r w:rsidRPr="0048708C">
        <w:rPr>
          <w:b/>
          <w:szCs w:val="22"/>
          <w:lang w:val="lt-LT"/>
        </w:rPr>
        <w:tab/>
        <w:t>INFORMACIJA BRAILIO RAŠTU</w:t>
      </w:r>
    </w:p>
    <w:p w:rsidR="00737405" w:rsidRPr="0048708C" w:rsidRDefault="00737405" w:rsidP="00737405">
      <w:pPr>
        <w:tabs>
          <w:tab w:val="clear" w:pos="567"/>
        </w:tabs>
        <w:suppressAutoHyphens/>
        <w:spacing w:line="240" w:lineRule="auto"/>
        <w:rPr>
          <w:szCs w:val="22"/>
          <w:lang w:val="lt-LT"/>
        </w:rPr>
      </w:pPr>
    </w:p>
    <w:p w:rsidR="00EB1530" w:rsidRDefault="00737405" w:rsidP="00737405">
      <w:pPr>
        <w:keepNext/>
        <w:tabs>
          <w:tab w:val="clear" w:pos="567"/>
        </w:tabs>
        <w:suppressAutoHyphens/>
        <w:spacing w:line="240" w:lineRule="auto"/>
        <w:outlineLvl w:val="2"/>
        <w:rPr>
          <w:szCs w:val="22"/>
          <w:lang w:val="lt-LT"/>
        </w:rPr>
      </w:pPr>
      <w:r w:rsidRPr="0048708C">
        <w:rPr>
          <w:szCs w:val="22"/>
          <w:lang w:val="lt-LT"/>
        </w:rPr>
        <w:t>elosalic</w:t>
      </w:r>
    </w:p>
    <w:p w:rsidR="00EB1530" w:rsidRDefault="00EB1530" w:rsidP="00737405">
      <w:pPr>
        <w:keepNext/>
        <w:tabs>
          <w:tab w:val="clear" w:pos="567"/>
        </w:tabs>
        <w:suppressAutoHyphens/>
        <w:spacing w:line="240" w:lineRule="auto"/>
        <w:outlineLvl w:val="2"/>
        <w:rPr>
          <w:szCs w:val="22"/>
          <w:lang w:val="lt-LT"/>
        </w:rPr>
      </w:pPr>
    </w:p>
    <w:p w:rsidR="00EB1530" w:rsidRDefault="00EB1530" w:rsidP="00EB1530">
      <w:pPr>
        <w:rPr>
          <w:noProof/>
          <w:szCs w:val="22"/>
          <w:shd w:val="clear" w:color="auto" w:fill="CCCCCC"/>
          <w:lang w:val="lt-LT"/>
        </w:rPr>
      </w:pPr>
    </w:p>
    <w:p w:rsidR="00EB1530" w:rsidRDefault="00EB1530" w:rsidP="00EB1530">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lastRenderedPageBreak/>
        <w:t>17.</w:t>
      </w:r>
      <w:r>
        <w:rPr>
          <w:b/>
          <w:noProof/>
        </w:rPr>
        <w:tab/>
        <w:t>UNIKALUS IDENTIFIKATORIUS – 2D BRŪKŠNINIS KODAS</w:t>
      </w:r>
    </w:p>
    <w:p w:rsidR="00EB1530" w:rsidRDefault="00EB1530" w:rsidP="00EB1530">
      <w:pPr>
        <w:rPr>
          <w:noProof/>
        </w:rPr>
      </w:pPr>
    </w:p>
    <w:p w:rsidR="00EB1530" w:rsidRDefault="00EB1530" w:rsidP="00EB1530">
      <w:pPr>
        <w:rPr>
          <w:noProof/>
          <w:szCs w:val="22"/>
          <w:shd w:val="clear" w:color="auto" w:fill="CCCCCC"/>
        </w:rPr>
      </w:pPr>
      <w:r w:rsidRPr="005C74DF">
        <w:rPr>
          <w:noProof/>
          <w:shd w:val="clear" w:color="auto" w:fill="BFBFBF" w:themeFill="background1" w:themeFillShade="BF"/>
        </w:rPr>
        <w:t>2D brūkšninis kodas su nurodytu unikaliu identifikatoriumi.</w:t>
      </w:r>
    </w:p>
    <w:p w:rsidR="00EB1530" w:rsidRDefault="00EB1530" w:rsidP="00EB1530">
      <w:pPr>
        <w:rPr>
          <w:noProof/>
          <w:szCs w:val="22"/>
          <w:shd w:val="clear" w:color="auto" w:fill="CCCCCC"/>
        </w:rPr>
      </w:pPr>
    </w:p>
    <w:p w:rsidR="00EB1530" w:rsidRDefault="00EB1530" w:rsidP="00EB1530">
      <w:pPr>
        <w:rPr>
          <w:noProof/>
        </w:rPr>
      </w:pPr>
    </w:p>
    <w:p w:rsidR="00EB1530" w:rsidRDefault="00EB1530" w:rsidP="00EB153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EB1530" w:rsidRDefault="00EB1530" w:rsidP="00EB1530">
      <w:pPr>
        <w:rPr>
          <w:noProof/>
        </w:rPr>
      </w:pPr>
    </w:p>
    <w:p w:rsidR="00EB1530" w:rsidRPr="005C74DF" w:rsidRDefault="00EB1530" w:rsidP="007441D5">
      <w:pPr>
        <w:rPr>
          <w:szCs w:val="22"/>
        </w:rPr>
      </w:pPr>
      <w:r w:rsidRPr="0075776E">
        <w:t>PC:</w:t>
      </w:r>
    </w:p>
    <w:p w:rsidR="00EB1530" w:rsidRDefault="00EB1530" w:rsidP="00EB1530">
      <w:r>
        <w:t>SN:</w:t>
      </w:r>
    </w:p>
    <w:p w:rsidR="00EB1530" w:rsidRDefault="00EB1530" w:rsidP="00EB1530">
      <w:pPr>
        <w:rPr>
          <w:noProof/>
          <w:vanish/>
          <w:szCs w:val="22"/>
        </w:rPr>
      </w:pPr>
      <w:r w:rsidRPr="005C74DF">
        <w:rPr>
          <w:shd w:val="clear" w:color="auto" w:fill="BFBFBF" w:themeFill="background1" w:themeFillShade="BF"/>
        </w:rPr>
        <w:t>NN:</w:t>
      </w:r>
      <w:r w:rsidR="007441D5">
        <w:rPr>
          <w:noProof/>
          <w:vanish/>
          <w:szCs w:val="22"/>
        </w:rPr>
        <w:t xml:space="preserve"> </w:t>
      </w:r>
    </w:p>
    <w:p w:rsidR="00EB1530" w:rsidRDefault="00EB1530" w:rsidP="00EB1530">
      <w:pPr>
        <w:rPr>
          <w:noProof/>
          <w:vanish/>
          <w:szCs w:val="22"/>
        </w:rPr>
      </w:pPr>
    </w:p>
    <w:p w:rsidR="00737405" w:rsidRDefault="00737405" w:rsidP="005C74DF">
      <w:pPr>
        <w:rPr>
          <w:szCs w:val="22"/>
          <w:lang w:val="lt-LT" w:eastAsia="ar-SA"/>
        </w:rPr>
      </w:pPr>
      <w:r w:rsidRPr="0048708C">
        <w:rPr>
          <w:szCs w:val="22"/>
        </w:rPr>
        <w:br w:type="page"/>
      </w:r>
    </w:p>
    <w:p w:rsidR="00737405" w:rsidRPr="008206FF" w:rsidRDefault="00737405" w:rsidP="00737405">
      <w:pPr>
        <w:pBdr>
          <w:top w:val="single" w:sz="4" w:space="1" w:color="auto"/>
          <w:left w:val="single" w:sz="4" w:space="4" w:color="auto"/>
          <w:bottom w:val="single" w:sz="4" w:space="1" w:color="auto"/>
          <w:right w:val="single" w:sz="4" w:space="4" w:color="auto"/>
        </w:pBdr>
        <w:rPr>
          <w:b/>
          <w:noProof/>
          <w:lang w:val="lt-LT"/>
        </w:rPr>
      </w:pPr>
      <w:r w:rsidRPr="008206FF">
        <w:rPr>
          <w:b/>
          <w:caps/>
          <w:noProof/>
          <w:lang w:val="lt-LT"/>
        </w:rPr>
        <w:lastRenderedPageBreak/>
        <w:t xml:space="preserve">Minimali informacija ant mažų </w:t>
      </w:r>
      <w:r w:rsidRPr="008206FF">
        <w:rPr>
          <w:b/>
          <w:noProof/>
          <w:lang w:val="lt-LT"/>
        </w:rPr>
        <w:t>VIDINIŲ</w:t>
      </w:r>
      <w:r w:rsidRPr="00367EFB">
        <w:rPr>
          <w:lang w:val="lt-LT"/>
        </w:rPr>
        <w:t xml:space="preserve"> </w:t>
      </w:r>
      <w:r w:rsidRPr="008206FF">
        <w:rPr>
          <w:b/>
          <w:caps/>
          <w:noProof/>
          <w:lang w:val="lt-LT"/>
        </w:rPr>
        <w:t>pakuočių</w:t>
      </w:r>
    </w:p>
    <w:p w:rsidR="00737405" w:rsidRPr="008206FF" w:rsidRDefault="00737405" w:rsidP="00737405">
      <w:pPr>
        <w:pBdr>
          <w:top w:val="single" w:sz="4" w:space="1" w:color="auto"/>
          <w:left w:val="single" w:sz="4" w:space="4" w:color="auto"/>
          <w:bottom w:val="single" w:sz="4" w:space="1" w:color="auto"/>
          <w:right w:val="single" w:sz="4" w:space="4" w:color="auto"/>
        </w:pBdr>
        <w:rPr>
          <w:b/>
          <w:noProof/>
          <w:lang w:val="lt-LT"/>
        </w:rPr>
      </w:pPr>
    </w:p>
    <w:p w:rsidR="00737405" w:rsidRPr="008206FF" w:rsidRDefault="00737405" w:rsidP="00737405">
      <w:pPr>
        <w:pBdr>
          <w:top w:val="single" w:sz="4" w:space="1" w:color="auto"/>
          <w:left w:val="single" w:sz="4" w:space="4" w:color="auto"/>
          <w:bottom w:val="single" w:sz="4" w:space="1" w:color="auto"/>
          <w:right w:val="single" w:sz="4" w:space="4" w:color="auto"/>
        </w:pBdr>
        <w:rPr>
          <w:b/>
          <w:noProof/>
          <w:lang w:val="lt-LT"/>
        </w:rPr>
      </w:pPr>
      <w:r w:rsidRPr="008206FF">
        <w:rPr>
          <w:b/>
          <w:noProof/>
          <w:lang w:val="lt-LT"/>
        </w:rPr>
        <w:t xml:space="preserve">TŪBELĖ (tūbelės etiketė) </w:t>
      </w:r>
    </w:p>
    <w:p w:rsidR="00737405" w:rsidRPr="008206FF" w:rsidRDefault="00737405" w:rsidP="00737405">
      <w:pPr>
        <w:rPr>
          <w:noProof/>
          <w:lang w:val="lt-LT"/>
        </w:rPr>
      </w:pPr>
    </w:p>
    <w:p w:rsidR="00737405" w:rsidRPr="008206FF" w:rsidRDefault="00737405" w:rsidP="00737405">
      <w:pPr>
        <w:rPr>
          <w:noProof/>
          <w:lang w:val="lt-LT"/>
        </w:rPr>
      </w:pPr>
    </w:p>
    <w:p w:rsidR="00737405" w:rsidRPr="008206FF" w:rsidRDefault="00737405" w:rsidP="00737405">
      <w:pPr>
        <w:pBdr>
          <w:top w:val="single" w:sz="4" w:space="1" w:color="auto"/>
          <w:left w:val="single" w:sz="4" w:space="4" w:color="auto"/>
          <w:bottom w:val="single" w:sz="4" w:space="1" w:color="auto"/>
          <w:right w:val="single" w:sz="4" w:space="4" w:color="auto"/>
        </w:pBdr>
        <w:outlineLvl w:val="0"/>
        <w:rPr>
          <w:b/>
          <w:noProof/>
          <w:lang w:val="lt-LT"/>
        </w:rPr>
      </w:pPr>
      <w:r w:rsidRPr="008206FF">
        <w:rPr>
          <w:b/>
          <w:noProof/>
          <w:lang w:val="lt-LT"/>
        </w:rPr>
        <w:t>1.</w:t>
      </w:r>
      <w:r w:rsidRPr="008206FF">
        <w:rPr>
          <w:b/>
          <w:noProof/>
          <w:lang w:val="lt-LT"/>
        </w:rPr>
        <w:tab/>
      </w:r>
      <w:r w:rsidRPr="008206FF">
        <w:rPr>
          <w:b/>
          <w:caps/>
          <w:noProof/>
          <w:lang w:val="lt-LT"/>
        </w:rPr>
        <w:t>Vaistinio preparato pavadinimas ir vartojimo būdas (-ai)</w:t>
      </w:r>
    </w:p>
    <w:p w:rsidR="00737405" w:rsidRPr="008206FF" w:rsidRDefault="00737405" w:rsidP="00737405">
      <w:pPr>
        <w:ind w:left="567" w:hanging="567"/>
        <w:rPr>
          <w:noProof/>
          <w:lang w:val="lt-LT"/>
        </w:rPr>
      </w:pPr>
    </w:p>
    <w:p w:rsidR="00737405" w:rsidRPr="00FA229C" w:rsidRDefault="00737405" w:rsidP="00737405">
      <w:pPr>
        <w:pStyle w:val="Pagrindinistekstas"/>
        <w:spacing w:after="0"/>
        <w:rPr>
          <w:szCs w:val="22"/>
        </w:rPr>
      </w:pPr>
      <w:r w:rsidRPr="009F1269">
        <w:t>Elosalic 1 mg</w:t>
      </w:r>
      <w:r>
        <w:rPr>
          <w:szCs w:val="22"/>
        </w:rPr>
        <w:t>/</w:t>
      </w:r>
      <w:r w:rsidRPr="009F1269">
        <w:t>50 mg</w:t>
      </w:r>
      <w:r>
        <w:rPr>
          <w:szCs w:val="22"/>
        </w:rPr>
        <w:t>/</w:t>
      </w:r>
      <w:r w:rsidRPr="009F1269">
        <w:t>g tepalas</w:t>
      </w:r>
    </w:p>
    <w:p w:rsidR="00737405" w:rsidRPr="00FA229C" w:rsidRDefault="00737405" w:rsidP="00737405">
      <w:pPr>
        <w:pStyle w:val="Pagrindinistekstas"/>
        <w:spacing w:after="0"/>
        <w:rPr>
          <w:szCs w:val="22"/>
        </w:rPr>
      </w:pPr>
      <w:r w:rsidRPr="009F1269">
        <w:t>Mometasoni furoas/Acidum salicylicum</w:t>
      </w:r>
    </w:p>
    <w:p w:rsidR="00737405" w:rsidRPr="00FA229C" w:rsidRDefault="00737405" w:rsidP="00737405">
      <w:pPr>
        <w:pStyle w:val="Pagrindinistekstas"/>
        <w:spacing w:after="0"/>
        <w:rPr>
          <w:szCs w:val="22"/>
        </w:rPr>
      </w:pPr>
      <w:r w:rsidRPr="009F1269">
        <w:t>Vartoti ant odos</w:t>
      </w:r>
      <w:r>
        <w:t>.</w:t>
      </w:r>
    </w:p>
    <w:p w:rsidR="00737405" w:rsidRPr="00FA229C" w:rsidRDefault="00737405" w:rsidP="00737405">
      <w:pPr>
        <w:pStyle w:val="Pagrindinistekstas"/>
        <w:spacing w:after="0"/>
        <w:rPr>
          <w:szCs w:val="22"/>
        </w:rPr>
      </w:pPr>
    </w:p>
    <w:p w:rsidR="00737405" w:rsidRPr="008206FF" w:rsidRDefault="00737405" w:rsidP="00737405">
      <w:pPr>
        <w:rPr>
          <w:noProof/>
          <w:lang w:val="lt-LT"/>
        </w:rPr>
      </w:pPr>
    </w:p>
    <w:p w:rsidR="00737405" w:rsidRPr="008206FF" w:rsidRDefault="00737405" w:rsidP="00737405">
      <w:pPr>
        <w:pBdr>
          <w:top w:val="single" w:sz="4" w:space="1" w:color="auto"/>
          <w:left w:val="single" w:sz="4" w:space="4" w:color="auto"/>
          <w:bottom w:val="single" w:sz="4" w:space="1" w:color="auto"/>
          <w:right w:val="single" w:sz="4" w:space="4" w:color="auto"/>
        </w:pBdr>
        <w:outlineLvl w:val="0"/>
        <w:rPr>
          <w:noProof/>
          <w:lang w:val="lt-LT"/>
        </w:rPr>
      </w:pPr>
      <w:r w:rsidRPr="008206FF">
        <w:rPr>
          <w:b/>
          <w:noProof/>
          <w:lang w:val="lt-LT"/>
        </w:rPr>
        <w:t>2.</w:t>
      </w:r>
      <w:r w:rsidRPr="008206FF">
        <w:rPr>
          <w:b/>
          <w:noProof/>
          <w:lang w:val="lt-LT"/>
        </w:rPr>
        <w:tab/>
      </w:r>
      <w:r w:rsidRPr="008206FF">
        <w:rPr>
          <w:b/>
          <w:caps/>
          <w:noProof/>
          <w:lang w:val="lt-LT"/>
        </w:rPr>
        <w:t>vartojimo metodas</w:t>
      </w:r>
    </w:p>
    <w:p w:rsidR="00737405" w:rsidRPr="008206FF" w:rsidRDefault="00737405" w:rsidP="00737405">
      <w:pPr>
        <w:rPr>
          <w:noProof/>
          <w:lang w:val="lt-LT"/>
        </w:rPr>
      </w:pPr>
    </w:p>
    <w:p w:rsidR="00737405" w:rsidRPr="00FA229C" w:rsidRDefault="00737405" w:rsidP="00737405">
      <w:pPr>
        <w:pStyle w:val="Pagrindinistekstas"/>
        <w:spacing w:after="0"/>
        <w:rPr>
          <w:szCs w:val="22"/>
        </w:rPr>
      </w:pPr>
      <w:r w:rsidRPr="009F1269">
        <w:t>Prieš vartojimą perskaitykite pakuotės lapelį.</w:t>
      </w:r>
    </w:p>
    <w:p w:rsidR="00737405" w:rsidRPr="00FA229C" w:rsidRDefault="00737405" w:rsidP="00737405">
      <w:pPr>
        <w:pStyle w:val="Pagrindinistekstas"/>
        <w:spacing w:after="0"/>
        <w:rPr>
          <w:szCs w:val="22"/>
        </w:rPr>
      </w:pPr>
    </w:p>
    <w:p w:rsidR="00737405" w:rsidRPr="008206FF" w:rsidRDefault="00737405" w:rsidP="00737405">
      <w:pPr>
        <w:rPr>
          <w:noProof/>
          <w:lang w:val="lt-LT"/>
        </w:rPr>
      </w:pPr>
    </w:p>
    <w:p w:rsidR="00737405" w:rsidRPr="008206FF" w:rsidRDefault="00737405" w:rsidP="00737405">
      <w:pPr>
        <w:pBdr>
          <w:top w:val="single" w:sz="4" w:space="1" w:color="auto"/>
          <w:left w:val="single" w:sz="4" w:space="4" w:color="auto"/>
          <w:bottom w:val="single" w:sz="4" w:space="1" w:color="auto"/>
          <w:right w:val="single" w:sz="4" w:space="4" w:color="auto"/>
        </w:pBdr>
        <w:outlineLvl w:val="0"/>
        <w:rPr>
          <w:b/>
          <w:noProof/>
          <w:lang w:val="lt-LT"/>
        </w:rPr>
      </w:pPr>
      <w:r w:rsidRPr="008206FF">
        <w:rPr>
          <w:b/>
          <w:noProof/>
          <w:lang w:val="lt-LT"/>
        </w:rPr>
        <w:t>3.</w:t>
      </w:r>
      <w:r w:rsidRPr="008206FF">
        <w:rPr>
          <w:b/>
          <w:noProof/>
          <w:lang w:val="lt-LT"/>
        </w:rPr>
        <w:tab/>
      </w:r>
      <w:r w:rsidRPr="008206FF">
        <w:rPr>
          <w:b/>
          <w:caps/>
          <w:noProof/>
          <w:lang w:val="lt-LT"/>
        </w:rPr>
        <w:t>tinkamumo laikas</w:t>
      </w:r>
    </w:p>
    <w:p w:rsidR="00737405" w:rsidRPr="008206FF" w:rsidRDefault="00737405" w:rsidP="00737405">
      <w:pPr>
        <w:pStyle w:val="Antrat3"/>
        <w:rPr>
          <w:lang w:val="lt-LT"/>
        </w:rPr>
      </w:pPr>
    </w:p>
    <w:p w:rsidR="00737405" w:rsidRPr="009F1269" w:rsidRDefault="00737405" w:rsidP="00737405">
      <w:pPr>
        <w:pStyle w:val="Pagrindinistekstas"/>
        <w:spacing w:after="0"/>
      </w:pPr>
      <w:r w:rsidRPr="009F1269">
        <w:t>EXP</w:t>
      </w:r>
    </w:p>
    <w:p w:rsidR="00737405" w:rsidRPr="00367EFB" w:rsidRDefault="00737405" w:rsidP="00737405">
      <w:pPr>
        <w:pStyle w:val="Pagrindinistekstas"/>
        <w:spacing w:after="0"/>
      </w:pPr>
    </w:p>
    <w:p w:rsidR="00737405" w:rsidRPr="008206FF" w:rsidRDefault="00737405" w:rsidP="00737405">
      <w:pPr>
        <w:rPr>
          <w:noProof/>
          <w:lang w:val="lt-LT"/>
        </w:rPr>
      </w:pPr>
    </w:p>
    <w:p w:rsidR="00737405" w:rsidRPr="008206FF" w:rsidRDefault="00737405" w:rsidP="00737405">
      <w:pPr>
        <w:pBdr>
          <w:top w:val="single" w:sz="4" w:space="1" w:color="auto"/>
          <w:left w:val="single" w:sz="4" w:space="4" w:color="auto"/>
          <w:bottom w:val="single" w:sz="4" w:space="1" w:color="auto"/>
          <w:right w:val="single" w:sz="4" w:space="4" w:color="auto"/>
        </w:pBdr>
        <w:outlineLvl w:val="0"/>
        <w:rPr>
          <w:b/>
          <w:noProof/>
          <w:highlight w:val="lightGray"/>
          <w:lang w:val="lt-LT"/>
        </w:rPr>
      </w:pPr>
      <w:r w:rsidRPr="008206FF">
        <w:rPr>
          <w:b/>
          <w:noProof/>
          <w:lang w:val="lt-LT"/>
        </w:rPr>
        <w:t>4.</w:t>
      </w:r>
      <w:r w:rsidRPr="008206FF">
        <w:rPr>
          <w:b/>
          <w:noProof/>
          <w:lang w:val="lt-LT"/>
        </w:rPr>
        <w:tab/>
      </w:r>
      <w:r w:rsidRPr="008206FF">
        <w:rPr>
          <w:b/>
          <w:caps/>
          <w:noProof/>
          <w:lang w:val="lt-LT"/>
        </w:rPr>
        <w:t>serijos numeris</w:t>
      </w:r>
    </w:p>
    <w:p w:rsidR="00737405" w:rsidRPr="009F1269" w:rsidRDefault="00737405" w:rsidP="00737405">
      <w:pPr>
        <w:pStyle w:val="Pagrindinistekstas"/>
        <w:spacing w:after="0"/>
      </w:pPr>
    </w:p>
    <w:p w:rsidR="00737405" w:rsidRPr="00367EFB" w:rsidRDefault="00737405" w:rsidP="00737405">
      <w:pPr>
        <w:pStyle w:val="Pagrindinistekstas"/>
        <w:spacing w:after="0"/>
      </w:pPr>
      <w:r w:rsidRPr="00367EFB">
        <w:t>Lot</w:t>
      </w:r>
    </w:p>
    <w:p w:rsidR="00737405" w:rsidRPr="00367EFB" w:rsidRDefault="00737405" w:rsidP="00737405">
      <w:pPr>
        <w:pStyle w:val="Pagrindinistekstas"/>
        <w:spacing w:after="0"/>
      </w:pPr>
    </w:p>
    <w:p w:rsidR="00737405" w:rsidRPr="008206FF" w:rsidRDefault="00737405" w:rsidP="00737405">
      <w:pPr>
        <w:ind w:right="113"/>
        <w:rPr>
          <w:noProof/>
          <w:lang w:val="lt-LT"/>
        </w:rPr>
      </w:pPr>
    </w:p>
    <w:p w:rsidR="00737405" w:rsidRPr="008206FF" w:rsidRDefault="00737405" w:rsidP="00737405">
      <w:pPr>
        <w:pBdr>
          <w:top w:val="single" w:sz="4" w:space="1" w:color="auto"/>
          <w:left w:val="single" w:sz="4" w:space="4" w:color="auto"/>
          <w:bottom w:val="single" w:sz="4" w:space="1" w:color="auto"/>
          <w:right w:val="single" w:sz="4" w:space="4" w:color="auto"/>
        </w:pBdr>
        <w:outlineLvl w:val="0"/>
        <w:rPr>
          <w:b/>
          <w:noProof/>
          <w:highlight w:val="lightGray"/>
          <w:lang w:val="lt-LT"/>
        </w:rPr>
      </w:pPr>
      <w:r w:rsidRPr="008206FF">
        <w:rPr>
          <w:b/>
          <w:noProof/>
          <w:lang w:val="lt-LT"/>
        </w:rPr>
        <w:t>5.</w:t>
      </w:r>
      <w:r w:rsidRPr="008206FF">
        <w:rPr>
          <w:b/>
          <w:noProof/>
          <w:lang w:val="lt-LT"/>
        </w:rPr>
        <w:tab/>
      </w:r>
      <w:r w:rsidRPr="008206FF">
        <w:rPr>
          <w:b/>
          <w:caps/>
          <w:noProof/>
          <w:lang w:val="lt-LT"/>
        </w:rPr>
        <w:t>kiekis</w:t>
      </w:r>
      <w:r w:rsidRPr="008206FF">
        <w:rPr>
          <w:b/>
          <w:noProof/>
          <w:lang w:val="lt-LT"/>
        </w:rPr>
        <w:t xml:space="preserve"> (MASĖ, TŪRIS ARBA VIENETAI)</w:t>
      </w:r>
    </w:p>
    <w:p w:rsidR="00737405" w:rsidRPr="00FA229C" w:rsidRDefault="00737405" w:rsidP="00737405">
      <w:pPr>
        <w:pStyle w:val="Pagrindinistekstas"/>
        <w:spacing w:after="0"/>
        <w:rPr>
          <w:szCs w:val="22"/>
        </w:rPr>
      </w:pPr>
    </w:p>
    <w:p w:rsidR="00737405" w:rsidRPr="00FA229C" w:rsidRDefault="00737405" w:rsidP="00737405">
      <w:pPr>
        <w:tabs>
          <w:tab w:val="clear" w:pos="567"/>
        </w:tabs>
        <w:suppressAutoHyphens/>
        <w:spacing w:line="240" w:lineRule="auto"/>
        <w:rPr>
          <w:szCs w:val="22"/>
          <w:shd w:val="clear" w:color="auto" w:fill="BFBFBF" w:themeFill="background1" w:themeFillShade="BF"/>
          <w:lang w:val="lt-LT" w:eastAsia="ar-SA"/>
        </w:rPr>
      </w:pPr>
      <w:r w:rsidRPr="00FA229C">
        <w:rPr>
          <w:szCs w:val="22"/>
          <w:lang w:val="lt-LT"/>
        </w:rPr>
        <w:t>15 g</w:t>
      </w:r>
      <w:r w:rsidRPr="0045302A">
        <w:rPr>
          <w:szCs w:val="22"/>
          <w:lang w:val="lt-LT" w:eastAsia="ar-SA"/>
        </w:rPr>
        <w:t xml:space="preserve"> </w:t>
      </w:r>
      <w:r w:rsidRPr="00367EFB">
        <w:rPr>
          <w:lang w:val="lt-LT"/>
        </w:rPr>
        <w:t>tūbelė</w:t>
      </w:r>
    </w:p>
    <w:p w:rsidR="00737405" w:rsidRPr="00FA229C" w:rsidRDefault="00737405" w:rsidP="00737405">
      <w:pPr>
        <w:tabs>
          <w:tab w:val="clear" w:pos="567"/>
        </w:tabs>
        <w:suppressAutoHyphens/>
        <w:spacing w:line="240" w:lineRule="auto"/>
        <w:rPr>
          <w:szCs w:val="22"/>
          <w:shd w:val="clear" w:color="auto" w:fill="BFBFBF" w:themeFill="background1" w:themeFillShade="BF"/>
          <w:lang w:val="lt-LT" w:eastAsia="ar-SA"/>
        </w:rPr>
      </w:pPr>
      <w:r w:rsidRPr="00FA229C">
        <w:rPr>
          <w:szCs w:val="22"/>
          <w:shd w:val="clear" w:color="auto" w:fill="BFBFBF" w:themeFill="background1" w:themeFillShade="BF"/>
          <w:lang w:val="lt-LT" w:eastAsia="ar-SA"/>
        </w:rPr>
        <w:t>25 g tūbelė</w:t>
      </w:r>
    </w:p>
    <w:p w:rsidR="00737405" w:rsidRPr="00FA229C" w:rsidRDefault="00737405" w:rsidP="00737405">
      <w:pPr>
        <w:tabs>
          <w:tab w:val="clear" w:pos="567"/>
        </w:tabs>
        <w:suppressAutoHyphens/>
        <w:spacing w:line="240" w:lineRule="auto"/>
        <w:rPr>
          <w:szCs w:val="22"/>
          <w:shd w:val="clear" w:color="auto" w:fill="BFBFBF" w:themeFill="background1" w:themeFillShade="BF"/>
          <w:lang w:val="lt-LT" w:eastAsia="ar-SA"/>
        </w:rPr>
      </w:pPr>
      <w:r w:rsidRPr="00FA229C">
        <w:rPr>
          <w:szCs w:val="22"/>
          <w:shd w:val="clear" w:color="auto" w:fill="BFBFBF" w:themeFill="background1" w:themeFillShade="BF"/>
          <w:lang w:val="lt-LT" w:eastAsia="ar-SA"/>
        </w:rPr>
        <w:t>45 g tūbelė</w:t>
      </w:r>
    </w:p>
    <w:p w:rsidR="00737405" w:rsidRPr="00FA229C" w:rsidRDefault="00737405" w:rsidP="00737405">
      <w:pPr>
        <w:tabs>
          <w:tab w:val="clear" w:pos="567"/>
        </w:tabs>
        <w:suppressAutoHyphens/>
        <w:spacing w:line="240" w:lineRule="auto"/>
        <w:rPr>
          <w:szCs w:val="22"/>
          <w:shd w:val="clear" w:color="auto" w:fill="BFBFBF" w:themeFill="background1" w:themeFillShade="BF"/>
          <w:lang w:val="lt-LT" w:eastAsia="ar-SA"/>
        </w:rPr>
      </w:pPr>
      <w:r w:rsidRPr="00FA229C">
        <w:rPr>
          <w:szCs w:val="22"/>
          <w:shd w:val="clear" w:color="auto" w:fill="BFBFBF" w:themeFill="background1" w:themeFillShade="BF"/>
          <w:lang w:val="lt-LT" w:eastAsia="ar-SA"/>
        </w:rPr>
        <w:t>50 g tūbelė</w:t>
      </w:r>
    </w:p>
    <w:p w:rsidR="00737405" w:rsidRPr="009F1269" w:rsidRDefault="00737405" w:rsidP="00737405">
      <w:pPr>
        <w:pStyle w:val="Pagrindinistekstas"/>
        <w:spacing w:after="0"/>
      </w:pPr>
    </w:p>
    <w:p w:rsidR="00737405" w:rsidRPr="008206FF" w:rsidRDefault="00737405" w:rsidP="00737405">
      <w:pPr>
        <w:ind w:right="113"/>
        <w:rPr>
          <w:noProof/>
          <w:lang w:val="lt-LT"/>
        </w:rPr>
      </w:pPr>
    </w:p>
    <w:p w:rsidR="00737405" w:rsidRPr="008206FF" w:rsidRDefault="00737405" w:rsidP="00737405">
      <w:pPr>
        <w:pBdr>
          <w:top w:val="single" w:sz="4" w:space="1" w:color="auto"/>
          <w:left w:val="single" w:sz="4" w:space="4" w:color="auto"/>
          <w:bottom w:val="single" w:sz="4" w:space="1" w:color="auto"/>
          <w:right w:val="single" w:sz="4" w:space="4" w:color="auto"/>
        </w:pBdr>
        <w:outlineLvl w:val="0"/>
        <w:rPr>
          <w:b/>
          <w:noProof/>
          <w:highlight w:val="lightGray"/>
          <w:lang w:val="lt-LT"/>
        </w:rPr>
      </w:pPr>
      <w:r w:rsidRPr="008206FF">
        <w:rPr>
          <w:b/>
          <w:noProof/>
          <w:lang w:val="lt-LT"/>
        </w:rPr>
        <w:t>6.</w:t>
      </w:r>
      <w:r w:rsidRPr="008206FF">
        <w:rPr>
          <w:b/>
          <w:noProof/>
          <w:lang w:val="lt-LT"/>
        </w:rPr>
        <w:tab/>
        <w:t>KITA</w:t>
      </w:r>
    </w:p>
    <w:p w:rsidR="00737405" w:rsidRPr="008206FF" w:rsidRDefault="00737405" w:rsidP="00737405">
      <w:pPr>
        <w:rPr>
          <w:noProof/>
          <w:lang w:val="lt-LT"/>
        </w:rPr>
      </w:pPr>
    </w:p>
    <w:p w:rsidR="00737405" w:rsidRPr="00367EFB" w:rsidRDefault="00737405" w:rsidP="00737405">
      <w:pPr>
        <w:keepNext/>
        <w:rPr>
          <w:lang w:val="lt-LT"/>
        </w:rPr>
      </w:pPr>
      <w:r w:rsidRPr="00367EFB">
        <w:rPr>
          <w:lang w:val="lt-LT"/>
        </w:rPr>
        <w:t>Laikyti ne aukštesnėje kaip 25 °C temperatūroje.</w:t>
      </w:r>
    </w:p>
    <w:p w:rsidR="00737405" w:rsidRPr="008206FF" w:rsidRDefault="00737405" w:rsidP="00737405">
      <w:pPr>
        <w:rPr>
          <w:lang w:val="lt-LT"/>
        </w:rPr>
      </w:pPr>
      <w:r w:rsidRPr="008206FF">
        <w:rPr>
          <w:lang w:val="lt-LT" w:eastAsia="lt-LT"/>
        </w:rPr>
        <w:t>Pirmą kartą atidarius tūbelę, tepalo tinkamumo laikas – 6 savaitės.</w:t>
      </w:r>
    </w:p>
    <w:p w:rsidR="00737405" w:rsidRPr="00367EFB" w:rsidRDefault="00737405" w:rsidP="00737405">
      <w:pPr>
        <w:rPr>
          <w:lang w:val="lt-LT"/>
        </w:rPr>
      </w:pPr>
      <w:r w:rsidRPr="00367EFB">
        <w:rPr>
          <w:lang w:val="lt-LT"/>
        </w:rPr>
        <w:t>Laikyti vaikams nepastebimoje ir nepasiekiamoje vietoje.</w:t>
      </w:r>
    </w:p>
    <w:p w:rsidR="00737405" w:rsidRPr="00367EFB" w:rsidRDefault="00737405" w:rsidP="00737405">
      <w:pPr>
        <w:rPr>
          <w:lang w:val="lt-LT"/>
        </w:rPr>
      </w:pPr>
      <w:r w:rsidRPr="00367EFB">
        <w:rPr>
          <w:lang w:val="lt-LT"/>
        </w:rPr>
        <w:t>Saugoti, kad nepatektų į akis.</w:t>
      </w:r>
    </w:p>
    <w:p w:rsidR="00737405" w:rsidRPr="00FA229C" w:rsidRDefault="00737405" w:rsidP="00737405">
      <w:pPr>
        <w:tabs>
          <w:tab w:val="clear" w:pos="567"/>
        </w:tabs>
        <w:spacing w:after="200" w:line="276" w:lineRule="auto"/>
        <w:rPr>
          <w:szCs w:val="22"/>
          <w:lang w:val="lt-LT" w:eastAsia="ar-SA"/>
        </w:rPr>
      </w:pPr>
      <w:r w:rsidRPr="00367EFB">
        <w:rPr>
          <w:lang w:val="lt-LT"/>
        </w:rPr>
        <w:t>Tepti plonu sluoksniu.</w:t>
      </w:r>
      <w:r w:rsidRPr="00FA229C">
        <w:rPr>
          <w:szCs w:val="22"/>
          <w:lang w:val="lt-LT" w:eastAsia="ar-SA"/>
        </w:rPr>
        <w:br w:type="page"/>
      </w:r>
    </w:p>
    <w:p w:rsidR="00737405" w:rsidRPr="0048708C" w:rsidRDefault="00737405" w:rsidP="00737405">
      <w:pPr>
        <w:tabs>
          <w:tab w:val="clear" w:pos="567"/>
        </w:tabs>
        <w:spacing w:line="240" w:lineRule="auto"/>
        <w:rPr>
          <w:szCs w:val="22"/>
          <w:lang w:val="lt-LT" w:eastAsia="ar-SA"/>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jc w:val="center"/>
        <w:rPr>
          <w:lang w:val="lt-LT"/>
        </w:rPr>
      </w:pPr>
    </w:p>
    <w:p w:rsidR="00737405" w:rsidRPr="00367EFB" w:rsidRDefault="00737405" w:rsidP="00737405">
      <w:pPr>
        <w:tabs>
          <w:tab w:val="clear" w:pos="567"/>
        </w:tabs>
        <w:suppressAutoHyphens/>
        <w:spacing w:line="240" w:lineRule="auto"/>
        <w:rPr>
          <w:lang w:val="lt-LT"/>
        </w:rPr>
      </w:pPr>
    </w:p>
    <w:p w:rsidR="00737405" w:rsidRPr="0048708C" w:rsidRDefault="00737405" w:rsidP="00737405">
      <w:pPr>
        <w:tabs>
          <w:tab w:val="clear" w:pos="567"/>
        </w:tabs>
        <w:suppressAutoHyphens/>
        <w:spacing w:line="240" w:lineRule="auto"/>
        <w:ind w:left="360"/>
        <w:jc w:val="center"/>
        <w:rPr>
          <w:b/>
          <w:kern w:val="1"/>
          <w:szCs w:val="22"/>
          <w:lang w:val="lt-LT" w:eastAsia="ar-SA"/>
        </w:rPr>
      </w:pPr>
      <w:r w:rsidRPr="0048708C">
        <w:rPr>
          <w:b/>
          <w:kern w:val="1"/>
          <w:szCs w:val="22"/>
          <w:lang w:val="lt-LT" w:eastAsia="ar-SA"/>
        </w:rPr>
        <w:t>B. PAKUOTĖS LAPELIS</w:t>
      </w:r>
    </w:p>
    <w:p w:rsidR="00737405" w:rsidRPr="0048708C" w:rsidRDefault="00737405" w:rsidP="00737405">
      <w:pPr>
        <w:pStyle w:val="Sraopastraipa"/>
        <w:ind w:left="0"/>
        <w:jc w:val="center"/>
        <w:rPr>
          <w:b/>
          <w:szCs w:val="22"/>
          <w:lang w:val="lt-LT" w:eastAsia="ar-SA"/>
        </w:rPr>
      </w:pPr>
      <w:r w:rsidRPr="0048708C">
        <w:rPr>
          <w:szCs w:val="22"/>
        </w:rPr>
        <w:br w:type="page"/>
      </w:r>
      <w:r w:rsidRPr="0048708C">
        <w:rPr>
          <w:b/>
          <w:szCs w:val="22"/>
          <w:lang w:val="lt-LT" w:eastAsia="ar-SA"/>
        </w:rPr>
        <w:lastRenderedPageBreak/>
        <w:t>Pakuotės lapelis: informacija vartotojui</w:t>
      </w:r>
    </w:p>
    <w:p w:rsidR="00737405" w:rsidRPr="0048708C" w:rsidRDefault="00737405" w:rsidP="00737405">
      <w:pPr>
        <w:tabs>
          <w:tab w:val="clear" w:pos="567"/>
        </w:tabs>
        <w:suppressAutoHyphens/>
        <w:spacing w:line="240" w:lineRule="auto"/>
        <w:jc w:val="center"/>
        <w:rPr>
          <w:b/>
          <w:szCs w:val="22"/>
          <w:lang w:val="lt-LT"/>
        </w:rPr>
      </w:pPr>
    </w:p>
    <w:p w:rsidR="00737405" w:rsidRPr="0048708C" w:rsidRDefault="00737405" w:rsidP="00737405">
      <w:pPr>
        <w:tabs>
          <w:tab w:val="clear" w:pos="567"/>
        </w:tabs>
        <w:suppressAutoHyphens/>
        <w:spacing w:line="240" w:lineRule="auto"/>
        <w:jc w:val="center"/>
        <w:rPr>
          <w:b/>
          <w:szCs w:val="22"/>
          <w:lang w:val="lt-LT"/>
        </w:rPr>
      </w:pPr>
      <w:r w:rsidRPr="0048708C">
        <w:rPr>
          <w:b/>
          <w:szCs w:val="22"/>
          <w:lang w:val="lt-LT"/>
        </w:rPr>
        <w:t>Elosalic 1 mg/50 mg/g tepalas</w:t>
      </w:r>
    </w:p>
    <w:p w:rsidR="00737405" w:rsidRPr="0048708C" w:rsidRDefault="00737405" w:rsidP="00737405">
      <w:pPr>
        <w:tabs>
          <w:tab w:val="clear" w:pos="567"/>
        </w:tabs>
        <w:suppressAutoHyphens/>
        <w:spacing w:line="240" w:lineRule="auto"/>
        <w:jc w:val="center"/>
        <w:rPr>
          <w:szCs w:val="22"/>
          <w:lang w:val="lt-LT"/>
        </w:rPr>
      </w:pPr>
      <w:r w:rsidRPr="0048708C">
        <w:rPr>
          <w:szCs w:val="22"/>
          <w:lang w:val="lt-LT"/>
        </w:rPr>
        <w:t>Mometazono furoatas/salicilo rūgštis</w:t>
      </w:r>
    </w:p>
    <w:p w:rsidR="00737405" w:rsidRPr="0048708C" w:rsidRDefault="00737405" w:rsidP="00737405">
      <w:pPr>
        <w:tabs>
          <w:tab w:val="clear" w:pos="567"/>
        </w:tabs>
        <w:suppressAutoHyphens/>
        <w:spacing w:line="240" w:lineRule="auto"/>
        <w:jc w:val="center"/>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b/>
          <w:noProof/>
          <w:szCs w:val="22"/>
          <w:lang w:val="lt-LT"/>
        </w:rPr>
        <w:t>Atidžiai perskaitykite visą šį lapelį, prieš</w:t>
      </w:r>
      <w:r w:rsidRPr="0048708C">
        <w:rPr>
          <w:b/>
          <w:szCs w:val="22"/>
          <w:lang w:val="lt-LT"/>
        </w:rPr>
        <w:t xml:space="preserve"> pradėdami vartoti vaistą, </w:t>
      </w:r>
      <w:r w:rsidRPr="0048708C">
        <w:rPr>
          <w:b/>
          <w:noProof/>
          <w:szCs w:val="22"/>
          <w:lang w:val="lt-LT"/>
        </w:rPr>
        <w:t>nes jame pateikiama Jums svarbi informacija</w:t>
      </w:r>
      <w:r w:rsidRPr="0048708C">
        <w:rPr>
          <w:b/>
          <w:szCs w:val="22"/>
          <w:lang w:val="lt-LT"/>
        </w:rPr>
        <w:t>.</w:t>
      </w:r>
    </w:p>
    <w:p w:rsidR="00737405" w:rsidRPr="0048708C" w:rsidRDefault="00737405" w:rsidP="00737405">
      <w:pPr>
        <w:numPr>
          <w:ilvl w:val="0"/>
          <w:numId w:val="5"/>
        </w:numPr>
        <w:tabs>
          <w:tab w:val="clear" w:pos="567"/>
        </w:tabs>
        <w:spacing w:line="240" w:lineRule="auto"/>
        <w:ind w:left="567" w:right="-2" w:hanging="567"/>
        <w:rPr>
          <w:szCs w:val="22"/>
          <w:lang w:val="lt-LT"/>
        </w:rPr>
      </w:pPr>
      <w:r w:rsidRPr="0048708C">
        <w:rPr>
          <w:szCs w:val="22"/>
          <w:lang w:val="lt-LT"/>
        </w:rPr>
        <w:t xml:space="preserve">Neišmeskite </w:t>
      </w:r>
      <w:r w:rsidRPr="0048708C">
        <w:rPr>
          <w:noProof/>
          <w:szCs w:val="22"/>
          <w:lang w:val="lt-LT"/>
        </w:rPr>
        <w:t xml:space="preserve">šio </w:t>
      </w:r>
      <w:r w:rsidRPr="0048708C">
        <w:rPr>
          <w:szCs w:val="22"/>
          <w:lang w:val="lt-LT"/>
        </w:rPr>
        <w:t>lapelio, nes vėl gali prireikti jį perskaityti.</w:t>
      </w:r>
    </w:p>
    <w:p w:rsidR="00737405" w:rsidRPr="0048708C" w:rsidRDefault="00737405" w:rsidP="00737405">
      <w:pPr>
        <w:numPr>
          <w:ilvl w:val="0"/>
          <w:numId w:val="5"/>
        </w:numPr>
        <w:tabs>
          <w:tab w:val="clear" w:pos="567"/>
        </w:tabs>
        <w:spacing w:line="240" w:lineRule="auto"/>
        <w:ind w:left="567" w:right="-2" w:hanging="567"/>
        <w:rPr>
          <w:szCs w:val="22"/>
          <w:lang w:val="lt-LT"/>
        </w:rPr>
      </w:pPr>
      <w:r w:rsidRPr="0048708C">
        <w:rPr>
          <w:szCs w:val="22"/>
          <w:lang w:val="lt-LT"/>
        </w:rPr>
        <w:t xml:space="preserve">Jeigu kiltų </w:t>
      </w:r>
      <w:r w:rsidRPr="0048708C">
        <w:rPr>
          <w:noProof/>
          <w:szCs w:val="22"/>
          <w:lang w:val="lt-LT"/>
        </w:rPr>
        <w:t>daugiau</w:t>
      </w:r>
      <w:r w:rsidRPr="0048708C">
        <w:rPr>
          <w:szCs w:val="22"/>
          <w:lang w:val="lt-LT"/>
        </w:rPr>
        <w:t xml:space="preserve"> klausimų, kreipkitės į gydytoją arba vaistininką.</w:t>
      </w:r>
    </w:p>
    <w:p w:rsidR="00737405" w:rsidRPr="0048708C" w:rsidRDefault="00737405" w:rsidP="00737405">
      <w:pPr>
        <w:ind w:left="567" w:hanging="567"/>
        <w:rPr>
          <w:szCs w:val="22"/>
          <w:lang w:val="lt-LT"/>
        </w:rPr>
      </w:pPr>
      <w:r w:rsidRPr="0048708C">
        <w:rPr>
          <w:szCs w:val="22"/>
          <w:lang w:val="lt-LT"/>
        </w:rPr>
        <w:t>-</w:t>
      </w:r>
      <w:r w:rsidRPr="0048708C">
        <w:rPr>
          <w:szCs w:val="22"/>
          <w:lang w:val="lt-LT"/>
        </w:rPr>
        <w:tab/>
        <w:t xml:space="preserve">Šis vaistas skirtas </w:t>
      </w:r>
      <w:r w:rsidRPr="0048708C">
        <w:rPr>
          <w:noProof/>
          <w:szCs w:val="22"/>
          <w:lang w:val="lt-LT"/>
        </w:rPr>
        <w:t xml:space="preserve">tik </w:t>
      </w:r>
      <w:r w:rsidRPr="0048708C">
        <w:rPr>
          <w:szCs w:val="22"/>
          <w:lang w:val="lt-LT"/>
        </w:rPr>
        <w:t>Jums</w:t>
      </w:r>
      <w:r w:rsidRPr="0048708C">
        <w:rPr>
          <w:noProof/>
          <w:szCs w:val="22"/>
          <w:lang w:val="lt-LT"/>
        </w:rPr>
        <w:t>, todėl kitiems</w:t>
      </w:r>
      <w:r w:rsidRPr="0048708C">
        <w:rPr>
          <w:szCs w:val="22"/>
          <w:lang w:val="lt-LT"/>
        </w:rPr>
        <w:t xml:space="preserve"> žmonėms jo duoti negalima. Vaistas gali jiems pakenkti </w:t>
      </w:r>
      <w:r w:rsidRPr="0048708C">
        <w:rPr>
          <w:noProof/>
          <w:szCs w:val="22"/>
          <w:lang w:val="lt-LT"/>
        </w:rPr>
        <w:t>(</w:t>
      </w:r>
      <w:r w:rsidRPr="0048708C">
        <w:rPr>
          <w:szCs w:val="22"/>
          <w:lang w:val="lt-LT"/>
        </w:rPr>
        <w:t xml:space="preserve">net </w:t>
      </w:r>
      <w:r w:rsidRPr="0048708C">
        <w:rPr>
          <w:noProof/>
          <w:szCs w:val="22"/>
          <w:lang w:val="lt-LT"/>
        </w:rPr>
        <w:t>tiems, kurių</w:t>
      </w:r>
      <w:r w:rsidRPr="0048708C">
        <w:rPr>
          <w:szCs w:val="22"/>
          <w:lang w:val="lt-LT"/>
        </w:rPr>
        <w:t xml:space="preserve"> ligos </w:t>
      </w:r>
      <w:r w:rsidRPr="0048708C">
        <w:rPr>
          <w:noProof/>
          <w:szCs w:val="22"/>
          <w:lang w:val="lt-LT"/>
        </w:rPr>
        <w:t>požymiai</w:t>
      </w:r>
      <w:r w:rsidRPr="0048708C">
        <w:rPr>
          <w:szCs w:val="22"/>
          <w:lang w:val="lt-LT"/>
        </w:rPr>
        <w:t xml:space="preserve"> yra tokie patys kaip Jūsų</w:t>
      </w:r>
      <w:r w:rsidRPr="0048708C">
        <w:rPr>
          <w:noProof/>
          <w:szCs w:val="22"/>
          <w:lang w:val="lt-LT"/>
        </w:rPr>
        <w:t>).</w:t>
      </w:r>
    </w:p>
    <w:p w:rsidR="00737405" w:rsidRPr="0048708C" w:rsidRDefault="00737405" w:rsidP="00737405">
      <w:pPr>
        <w:ind w:left="567" w:hanging="567"/>
        <w:rPr>
          <w:szCs w:val="22"/>
          <w:lang w:val="lt-LT"/>
        </w:rPr>
      </w:pPr>
      <w:r w:rsidRPr="0048708C">
        <w:rPr>
          <w:szCs w:val="22"/>
          <w:lang w:val="lt-LT"/>
        </w:rPr>
        <w:t>-</w:t>
      </w:r>
      <w:r w:rsidRPr="0048708C">
        <w:rPr>
          <w:szCs w:val="22"/>
          <w:lang w:val="lt-LT"/>
        </w:rPr>
        <w:tab/>
        <w:t xml:space="preserve">Jeigu </w:t>
      </w:r>
      <w:r w:rsidRPr="0048708C">
        <w:rPr>
          <w:noProof/>
          <w:szCs w:val="22"/>
          <w:lang w:val="lt-LT"/>
        </w:rPr>
        <w:t>pasireiškė</w:t>
      </w:r>
      <w:r w:rsidRPr="0048708C">
        <w:rPr>
          <w:szCs w:val="22"/>
          <w:lang w:val="lt-LT"/>
        </w:rPr>
        <w:t xml:space="preserve"> šalutinis poveikis </w:t>
      </w:r>
      <w:r w:rsidRPr="0048708C">
        <w:rPr>
          <w:noProof/>
          <w:szCs w:val="22"/>
          <w:lang w:val="lt-LT"/>
        </w:rPr>
        <w:t>(net</w:t>
      </w:r>
      <w:r w:rsidRPr="0048708C">
        <w:rPr>
          <w:szCs w:val="22"/>
          <w:lang w:val="lt-LT"/>
        </w:rPr>
        <w:t xml:space="preserve"> jeigu </w:t>
      </w:r>
      <w:r w:rsidRPr="0048708C">
        <w:rPr>
          <w:noProof/>
          <w:szCs w:val="22"/>
          <w:lang w:val="lt-LT"/>
        </w:rPr>
        <w:t>jis</w:t>
      </w:r>
      <w:r w:rsidRPr="0048708C">
        <w:rPr>
          <w:szCs w:val="22"/>
          <w:lang w:val="lt-LT"/>
        </w:rPr>
        <w:t xml:space="preserve"> šiame lapelyje </w:t>
      </w:r>
      <w:r w:rsidRPr="0048708C">
        <w:rPr>
          <w:noProof/>
          <w:szCs w:val="22"/>
          <w:lang w:val="lt-LT"/>
        </w:rPr>
        <w:t>nenurodytas), kreipkitės į gydytoją arba vaistininką. Žr. 4 skyrių</w:t>
      </w:r>
      <w:r w:rsidRPr="0048708C">
        <w:rPr>
          <w:szCs w:val="22"/>
          <w:lang w:val="lt-LT" w:eastAsia="ar-SA"/>
        </w:rPr>
        <w:t>.</w:t>
      </w:r>
    </w:p>
    <w:p w:rsidR="00737405" w:rsidRPr="0048708C" w:rsidRDefault="00737405" w:rsidP="00737405">
      <w:pPr>
        <w:tabs>
          <w:tab w:val="clear" w:pos="567"/>
        </w:tabs>
        <w:suppressAutoHyphens/>
        <w:spacing w:line="240" w:lineRule="auto"/>
        <w:ind w:right="-2"/>
        <w:rPr>
          <w:b/>
          <w:szCs w:val="22"/>
          <w:lang w:val="lt-LT" w:eastAsia="ar-SA"/>
        </w:rPr>
      </w:pPr>
    </w:p>
    <w:p w:rsidR="00737405" w:rsidRPr="0048708C" w:rsidRDefault="00737405" w:rsidP="00737405">
      <w:pPr>
        <w:suppressAutoHyphens/>
        <w:spacing w:line="240" w:lineRule="auto"/>
        <w:ind w:left="567" w:hanging="567"/>
        <w:rPr>
          <w:b/>
          <w:szCs w:val="22"/>
          <w:lang w:val="lt-LT" w:eastAsia="ar-SA"/>
        </w:rPr>
      </w:pPr>
      <w:r w:rsidRPr="0048708C">
        <w:rPr>
          <w:b/>
          <w:bCs/>
          <w:szCs w:val="22"/>
          <w:lang w:val="lt-LT" w:eastAsia="ar-SA"/>
        </w:rPr>
        <w:t>Apie ką rašoma šiame lapelyje?</w:t>
      </w:r>
    </w:p>
    <w:p w:rsidR="00737405" w:rsidRPr="0048708C" w:rsidRDefault="00737405" w:rsidP="00737405">
      <w:pPr>
        <w:suppressAutoHyphens/>
        <w:spacing w:line="240" w:lineRule="auto"/>
        <w:ind w:left="567" w:hanging="567"/>
        <w:rPr>
          <w:szCs w:val="22"/>
          <w:lang w:val="lt-LT"/>
        </w:rPr>
      </w:pPr>
      <w:r w:rsidRPr="0048708C">
        <w:rPr>
          <w:szCs w:val="22"/>
          <w:lang w:val="lt-LT"/>
        </w:rPr>
        <w:t>1.</w:t>
      </w:r>
      <w:r w:rsidRPr="0048708C">
        <w:rPr>
          <w:szCs w:val="22"/>
          <w:lang w:val="lt-LT"/>
        </w:rPr>
        <w:tab/>
        <w:t>Kas yra Elosalic ir kam jis vartojamas</w:t>
      </w:r>
    </w:p>
    <w:p w:rsidR="00737405" w:rsidRPr="0048708C" w:rsidRDefault="00737405" w:rsidP="00737405">
      <w:pPr>
        <w:suppressAutoHyphens/>
        <w:spacing w:line="240" w:lineRule="auto"/>
        <w:ind w:left="567" w:hanging="567"/>
        <w:rPr>
          <w:szCs w:val="22"/>
          <w:lang w:val="lt-LT"/>
        </w:rPr>
      </w:pPr>
      <w:r w:rsidRPr="0048708C">
        <w:rPr>
          <w:szCs w:val="22"/>
          <w:lang w:val="lt-LT"/>
        </w:rPr>
        <w:t>2.</w:t>
      </w:r>
      <w:r w:rsidRPr="0048708C">
        <w:rPr>
          <w:szCs w:val="22"/>
          <w:lang w:val="lt-LT"/>
        </w:rPr>
        <w:tab/>
        <w:t>Kas žinotina prieš vartojant Elosalic</w:t>
      </w:r>
    </w:p>
    <w:p w:rsidR="00737405" w:rsidRPr="0048708C" w:rsidRDefault="00737405" w:rsidP="00737405">
      <w:pPr>
        <w:suppressAutoHyphens/>
        <w:spacing w:line="240" w:lineRule="auto"/>
        <w:ind w:left="567" w:hanging="567"/>
        <w:rPr>
          <w:szCs w:val="22"/>
          <w:lang w:val="lt-LT"/>
        </w:rPr>
      </w:pPr>
      <w:r w:rsidRPr="0048708C">
        <w:rPr>
          <w:szCs w:val="22"/>
          <w:lang w:val="lt-LT"/>
        </w:rPr>
        <w:t>3.</w:t>
      </w:r>
      <w:r w:rsidRPr="0048708C">
        <w:rPr>
          <w:szCs w:val="22"/>
          <w:lang w:val="lt-LT"/>
        </w:rPr>
        <w:tab/>
        <w:t xml:space="preserve">Kaip vartoti Elosalic </w:t>
      </w:r>
    </w:p>
    <w:p w:rsidR="00737405" w:rsidRPr="0048708C" w:rsidRDefault="00737405" w:rsidP="00737405">
      <w:pPr>
        <w:suppressAutoHyphens/>
        <w:spacing w:line="240" w:lineRule="auto"/>
        <w:ind w:left="567" w:hanging="567"/>
        <w:rPr>
          <w:szCs w:val="22"/>
          <w:lang w:val="lt-LT"/>
        </w:rPr>
      </w:pPr>
      <w:r w:rsidRPr="0048708C">
        <w:rPr>
          <w:szCs w:val="22"/>
          <w:lang w:val="lt-LT"/>
        </w:rPr>
        <w:t>4.</w:t>
      </w:r>
      <w:r w:rsidRPr="0048708C">
        <w:rPr>
          <w:szCs w:val="22"/>
          <w:lang w:val="lt-LT"/>
        </w:rPr>
        <w:tab/>
        <w:t>Galimas šalutinis poveikis</w:t>
      </w:r>
    </w:p>
    <w:p w:rsidR="00737405" w:rsidRPr="0048708C" w:rsidRDefault="00737405" w:rsidP="00737405">
      <w:pPr>
        <w:suppressAutoHyphens/>
        <w:spacing w:line="240" w:lineRule="auto"/>
        <w:ind w:left="567" w:hanging="567"/>
        <w:rPr>
          <w:szCs w:val="22"/>
          <w:lang w:val="lt-LT"/>
        </w:rPr>
      </w:pPr>
      <w:r w:rsidRPr="0048708C">
        <w:rPr>
          <w:szCs w:val="22"/>
          <w:lang w:val="lt-LT"/>
        </w:rPr>
        <w:t>5.</w:t>
      </w:r>
      <w:r w:rsidRPr="0048708C">
        <w:rPr>
          <w:szCs w:val="22"/>
          <w:lang w:val="lt-LT"/>
        </w:rPr>
        <w:tab/>
        <w:t>Kaip laikyti Elosalic</w:t>
      </w:r>
    </w:p>
    <w:p w:rsidR="00737405" w:rsidRPr="0048708C" w:rsidRDefault="00737405" w:rsidP="00737405">
      <w:pPr>
        <w:suppressAutoHyphens/>
        <w:spacing w:line="240" w:lineRule="auto"/>
        <w:ind w:left="567" w:hanging="567"/>
        <w:rPr>
          <w:szCs w:val="22"/>
          <w:lang w:val="lt-LT"/>
        </w:rPr>
      </w:pPr>
      <w:r w:rsidRPr="0048708C">
        <w:rPr>
          <w:szCs w:val="22"/>
          <w:lang w:val="lt-LT"/>
        </w:rPr>
        <w:t>6.</w:t>
      </w:r>
      <w:r w:rsidRPr="0048708C">
        <w:rPr>
          <w:szCs w:val="22"/>
          <w:lang w:val="lt-LT"/>
        </w:rPr>
        <w:tab/>
      </w:r>
      <w:r w:rsidRPr="0048708C">
        <w:rPr>
          <w:noProof/>
          <w:szCs w:val="22"/>
          <w:lang w:val="lt-LT"/>
        </w:rPr>
        <w:t>Pakuotės turinys ir k</w:t>
      </w:r>
      <w:r w:rsidRPr="0048708C">
        <w:rPr>
          <w:szCs w:val="22"/>
          <w:lang w:val="lt-LT" w:eastAsia="ar-SA"/>
        </w:rPr>
        <w:t>ita</w:t>
      </w:r>
      <w:r w:rsidRPr="0048708C">
        <w:rPr>
          <w:szCs w:val="22"/>
          <w:lang w:val="lt-LT"/>
        </w:rPr>
        <w:t xml:space="preserve"> informacija</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suppressAutoHyphens/>
        <w:spacing w:line="240" w:lineRule="auto"/>
        <w:ind w:left="567" w:hanging="567"/>
        <w:rPr>
          <w:b/>
          <w:szCs w:val="22"/>
          <w:lang w:val="lt-LT"/>
        </w:rPr>
      </w:pPr>
      <w:r w:rsidRPr="0048708C">
        <w:rPr>
          <w:b/>
          <w:szCs w:val="22"/>
          <w:lang w:val="lt-LT"/>
        </w:rPr>
        <w:t>1.</w:t>
      </w:r>
      <w:r w:rsidRPr="0048708C">
        <w:rPr>
          <w:b/>
          <w:szCs w:val="22"/>
          <w:lang w:val="lt-LT"/>
        </w:rPr>
        <w:tab/>
      </w:r>
      <w:r w:rsidRPr="0048708C">
        <w:rPr>
          <w:b/>
          <w:szCs w:val="22"/>
          <w:lang w:val="lt-LT" w:eastAsia="ar-SA"/>
        </w:rPr>
        <w:t xml:space="preserve">Kas yra </w:t>
      </w:r>
      <w:r w:rsidRPr="0048708C">
        <w:rPr>
          <w:b/>
          <w:szCs w:val="22"/>
          <w:lang w:val="lt-LT"/>
        </w:rPr>
        <w:t xml:space="preserve">Elosalic </w:t>
      </w:r>
      <w:r w:rsidRPr="0048708C">
        <w:rPr>
          <w:b/>
          <w:szCs w:val="22"/>
          <w:lang w:val="lt-LT" w:eastAsia="ar-SA"/>
        </w:rPr>
        <w:t>ir kam jis</w:t>
      </w:r>
      <w:r w:rsidRPr="0048708C">
        <w:rPr>
          <w:b/>
          <w:szCs w:val="22"/>
          <w:lang w:val="lt-LT"/>
        </w:rPr>
        <w:t xml:space="preserve"> vartojamas</w:t>
      </w:r>
    </w:p>
    <w:p w:rsidR="00737405" w:rsidRPr="0048708C" w:rsidRDefault="00737405" w:rsidP="00737405">
      <w:pPr>
        <w:suppressAutoHyphens/>
        <w:spacing w:line="240" w:lineRule="auto"/>
        <w:ind w:left="567" w:hanging="567"/>
        <w:rPr>
          <w:szCs w:val="22"/>
          <w:lang w:val="lt-LT" w:eastAsia="ar-SA"/>
        </w:rPr>
      </w:pPr>
    </w:p>
    <w:p w:rsidR="00737405" w:rsidRPr="0048708C" w:rsidRDefault="00737405" w:rsidP="00737405">
      <w:pPr>
        <w:tabs>
          <w:tab w:val="clear" w:pos="567"/>
          <w:tab w:val="left" w:pos="-720"/>
        </w:tabs>
        <w:suppressAutoHyphens/>
        <w:spacing w:line="240" w:lineRule="auto"/>
        <w:rPr>
          <w:spacing w:val="-3"/>
          <w:szCs w:val="22"/>
          <w:lang w:val="lt-LT" w:eastAsia="ar-SA"/>
        </w:rPr>
      </w:pPr>
      <w:r w:rsidRPr="0048708C">
        <w:rPr>
          <w:spacing w:val="-3"/>
          <w:szCs w:val="22"/>
          <w:lang w:val="lt-LT" w:eastAsia="ar-SA"/>
        </w:rPr>
        <w:t>Mometazono furoatas priklauso vaistų</w:t>
      </w:r>
      <w:r w:rsidRPr="0048708C">
        <w:rPr>
          <w:spacing w:val="-3"/>
          <w:szCs w:val="22"/>
          <w:lang w:val="lt-LT"/>
        </w:rPr>
        <w:t xml:space="preserve"> grupei</w:t>
      </w:r>
      <w:r w:rsidRPr="0048708C">
        <w:rPr>
          <w:spacing w:val="-3"/>
          <w:szCs w:val="22"/>
          <w:lang w:val="lt-LT" w:eastAsia="ar-SA"/>
        </w:rPr>
        <w:t>, vadinamai kortikosteroidais, arba - paprasčiau - steroidais.</w:t>
      </w:r>
    </w:p>
    <w:p w:rsidR="00737405" w:rsidRPr="0048708C" w:rsidRDefault="00737405" w:rsidP="00737405">
      <w:pPr>
        <w:tabs>
          <w:tab w:val="clear" w:pos="567"/>
          <w:tab w:val="left" w:pos="-720"/>
        </w:tabs>
        <w:suppressAutoHyphens/>
        <w:spacing w:line="240" w:lineRule="auto"/>
        <w:rPr>
          <w:spacing w:val="-3"/>
          <w:szCs w:val="22"/>
          <w:lang w:val="lt-LT" w:eastAsia="ar-SA"/>
        </w:rPr>
      </w:pPr>
    </w:p>
    <w:p w:rsidR="00737405" w:rsidRPr="0048708C" w:rsidRDefault="00737405" w:rsidP="00737405">
      <w:pPr>
        <w:tabs>
          <w:tab w:val="clear" w:pos="567"/>
          <w:tab w:val="left" w:pos="-720"/>
        </w:tabs>
        <w:suppressAutoHyphens/>
        <w:spacing w:line="240" w:lineRule="auto"/>
        <w:rPr>
          <w:b/>
          <w:spacing w:val="-3"/>
          <w:szCs w:val="22"/>
          <w:lang w:val="lt-LT"/>
        </w:rPr>
      </w:pPr>
      <w:r w:rsidRPr="0048708C">
        <w:rPr>
          <w:spacing w:val="-3"/>
          <w:szCs w:val="22"/>
          <w:lang w:val="lt-LT"/>
        </w:rPr>
        <w:t xml:space="preserve">Mometazonas </w:t>
      </w:r>
      <w:r w:rsidRPr="0048708C">
        <w:rPr>
          <w:spacing w:val="-3"/>
          <w:szCs w:val="22"/>
          <w:lang w:val="lt-LT" w:eastAsia="ar-SA"/>
        </w:rPr>
        <w:t>yra stipriai veikiantis gliukokortikoidas, pasižymintis</w:t>
      </w:r>
      <w:r w:rsidRPr="0048708C">
        <w:rPr>
          <w:spacing w:val="-3"/>
          <w:szCs w:val="22"/>
          <w:lang w:val="lt-LT"/>
        </w:rPr>
        <w:t xml:space="preserve"> uždegimą </w:t>
      </w:r>
      <w:r w:rsidRPr="0048708C">
        <w:rPr>
          <w:spacing w:val="-3"/>
          <w:szCs w:val="22"/>
          <w:lang w:val="lt-LT" w:eastAsia="ar-SA"/>
        </w:rPr>
        <w:t xml:space="preserve">slopinančiu bei </w:t>
      </w:r>
      <w:r w:rsidRPr="0048708C">
        <w:rPr>
          <w:spacing w:val="-3"/>
          <w:szCs w:val="22"/>
          <w:lang w:val="lt-LT"/>
        </w:rPr>
        <w:t xml:space="preserve">niežulį </w:t>
      </w:r>
      <w:r w:rsidRPr="0048708C">
        <w:rPr>
          <w:spacing w:val="-3"/>
          <w:szCs w:val="22"/>
          <w:lang w:val="lt-LT" w:eastAsia="ar-SA"/>
        </w:rPr>
        <w:t>mažinančiu poveikiu. Salicilo rūgštis padeda</w:t>
      </w:r>
      <w:r w:rsidRPr="0048708C">
        <w:rPr>
          <w:spacing w:val="-3"/>
          <w:szCs w:val="22"/>
          <w:lang w:val="lt-LT"/>
        </w:rPr>
        <w:t xml:space="preserve"> pašalinti sausas, žvynų pavidalo pleiskanas. </w:t>
      </w:r>
      <w:r w:rsidRPr="0048708C">
        <w:rPr>
          <w:spacing w:val="-3"/>
          <w:szCs w:val="22"/>
          <w:lang w:val="lt-LT" w:eastAsia="ar-SA"/>
        </w:rPr>
        <w:t>Be to, salicilo</w:t>
      </w:r>
      <w:r w:rsidRPr="0048708C">
        <w:rPr>
          <w:spacing w:val="-3"/>
          <w:szCs w:val="22"/>
          <w:lang w:val="lt-LT"/>
        </w:rPr>
        <w:t xml:space="preserve"> rūgštis </w:t>
      </w:r>
      <w:r w:rsidRPr="0048708C">
        <w:rPr>
          <w:spacing w:val="-3"/>
          <w:szCs w:val="22"/>
          <w:lang w:val="lt-LT" w:eastAsia="ar-SA"/>
        </w:rPr>
        <w:t>padidina</w:t>
      </w:r>
      <w:r w:rsidRPr="0048708C">
        <w:rPr>
          <w:spacing w:val="-3"/>
          <w:szCs w:val="22"/>
          <w:lang w:val="lt-LT"/>
        </w:rPr>
        <w:t xml:space="preserve"> mometazono pasisavinimą.</w:t>
      </w:r>
    </w:p>
    <w:p w:rsidR="00737405" w:rsidRPr="0048708C" w:rsidRDefault="00737405" w:rsidP="00737405">
      <w:pPr>
        <w:tabs>
          <w:tab w:val="clear" w:pos="567"/>
          <w:tab w:val="left" w:pos="-720"/>
        </w:tabs>
        <w:suppressAutoHyphens/>
        <w:spacing w:line="240" w:lineRule="auto"/>
        <w:rPr>
          <w:b/>
          <w:spacing w:val="-3"/>
          <w:szCs w:val="22"/>
          <w:lang w:val="lt-LT" w:eastAsia="ar-SA"/>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 xml:space="preserve">Elosalic </w:t>
      </w:r>
      <w:r w:rsidRPr="0048708C">
        <w:rPr>
          <w:szCs w:val="22"/>
          <w:lang w:val="lt-LT" w:eastAsia="ar-SA"/>
        </w:rPr>
        <w:t>gydomi psoriaze</w:t>
      </w:r>
      <w:r w:rsidRPr="0048708C">
        <w:rPr>
          <w:szCs w:val="22"/>
          <w:lang w:val="lt-LT"/>
        </w:rPr>
        <w:t xml:space="preserve">, ypač </w:t>
      </w:r>
      <w:r w:rsidRPr="0048708C">
        <w:rPr>
          <w:szCs w:val="22"/>
          <w:lang w:val="lt-LT" w:eastAsia="ar-SA"/>
        </w:rPr>
        <w:t xml:space="preserve">jeigu </w:t>
      </w:r>
      <w:r w:rsidRPr="0048708C">
        <w:rPr>
          <w:szCs w:val="22"/>
          <w:lang w:val="lt-LT"/>
        </w:rPr>
        <w:t xml:space="preserve">stipriai </w:t>
      </w:r>
      <w:r w:rsidRPr="0048708C">
        <w:rPr>
          <w:szCs w:val="22"/>
          <w:lang w:val="lt-LT" w:eastAsia="ar-SA"/>
        </w:rPr>
        <w:t>pleiskanoja, sergantys suaugusieji bei 12 metų ir vyresni paaugliai</w:t>
      </w:r>
      <w:r w:rsidRPr="0048708C">
        <w:rPr>
          <w:szCs w:val="22"/>
          <w:lang w:val="lt-LT"/>
        </w:rPr>
        <w:t>.</w:t>
      </w:r>
    </w:p>
    <w:p w:rsidR="00737405" w:rsidRPr="0048708C" w:rsidRDefault="00737405" w:rsidP="00737405">
      <w:pPr>
        <w:suppressAutoHyphens/>
        <w:spacing w:line="240" w:lineRule="auto"/>
        <w:ind w:left="567" w:hanging="567"/>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suppressAutoHyphens/>
        <w:spacing w:line="240" w:lineRule="auto"/>
        <w:ind w:left="567" w:hanging="567"/>
        <w:rPr>
          <w:b/>
          <w:szCs w:val="22"/>
          <w:lang w:val="lt-LT" w:eastAsia="ar-SA"/>
        </w:rPr>
      </w:pPr>
      <w:r w:rsidRPr="0048708C">
        <w:rPr>
          <w:b/>
          <w:szCs w:val="22"/>
          <w:lang w:val="lt-LT" w:eastAsia="ar-SA"/>
        </w:rPr>
        <w:t>2.</w:t>
      </w:r>
      <w:r w:rsidRPr="0048708C">
        <w:rPr>
          <w:b/>
          <w:szCs w:val="22"/>
          <w:lang w:val="lt-LT" w:eastAsia="ar-SA"/>
        </w:rPr>
        <w:tab/>
        <w:t>Kas žinotina prieš vartojant Elosalic</w:t>
      </w:r>
    </w:p>
    <w:p w:rsidR="00737405" w:rsidRPr="0048708C" w:rsidRDefault="00737405" w:rsidP="00737405">
      <w:pPr>
        <w:suppressAutoHyphens/>
        <w:spacing w:line="240" w:lineRule="auto"/>
        <w:ind w:left="567" w:hanging="567"/>
        <w:rPr>
          <w:szCs w:val="22"/>
          <w:lang w:val="lt-LT"/>
        </w:rPr>
      </w:pPr>
    </w:p>
    <w:p w:rsidR="00737405" w:rsidRPr="0048708C" w:rsidRDefault="00737405" w:rsidP="00737405">
      <w:pPr>
        <w:suppressAutoHyphens/>
        <w:spacing w:line="240" w:lineRule="auto"/>
        <w:ind w:left="567" w:hanging="567"/>
        <w:rPr>
          <w:b/>
          <w:szCs w:val="22"/>
          <w:lang w:val="lt-LT"/>
        </w:rPr>
      </w:pPr>
      <w:r w:rsidRPr="0048708C">
        <w:rPr>
          <w:b/>
          <w:szCs w:val="22"/>
          <w:lang w:val="lt-LT"/>
        </w:rPr>
        <w:t>Elosalic vartoti negalima:</w:t>
      </w:r>
    </w:p>
    <w:p w:rsidR="00737405" w:rsidRPr="0048708C" w:rsidRDefault="00737405" w:rsidP="00737405">
      <w:pPr>
        <w:tabs>
          <w:tab w:val="clear" w:pos="567"/>
        </w:tabs>
        <w:suppressAutoHyphens/>
        <w:spacing w:line="240" w:lineRule="auto"/>
        <w:ind w:left="567" w:hanging="567"/>
        <w:rPr>
          <w:szCs w:val="22"/>
          <w:lang w:val="lt-LT"/>
        </w:rPr>
      </w:pPr>
      <w:r w:rsidRPr="0048708C">
        <w:rPr>
          <w:szCs w:val="22"/>
          <w:lang w:val="lt-LT"/>
        </w:rPr>
        <w:t>-</w:t>
      </w:r>
      <w:r w:rsidRPr="0048708C">
        <w:rPr>
          <w:szCs w:val="22"/>
          <w:lang w:val="lt-LT"/>
        </w:rPr>
        <w:tab/>
        <w:t xml:space="preserve">jeigu yra alergija mometazono furoatui, salicilo rūgščiai arba bet kuriai pagalbinei </w:t>
      </w:r>
      <w:r w:rsidRPr="0048708C">
        <w:rPr>
          <w:szCs w:val="22"/>
          <w:lang w:val="lt-LT" w:eastAsia="ar-SA"/>
        </w:rPr>
        <w:t>šio vaisto</w:t>
      </w:r>
      <w:r w:rsidRPr="0048708C">
        <w:rPr>
          <w:szCs w:val="22"/>
          <w:lang w:val="lt-LT"/>
        </w:rPr>
        <w:t xml:space="preserve"> medžiagai</w:t>
      </w:r>
      <w:r w:rsidRPr="0048708C">
        <w:rPr>
          <w:szCs w:val="22"/>
          <w:lang w:val="lt-LT" w:eastAsia="ar-SA"/>
        </w:rPr>
        <w:t xml:space="preserve"> </w:t>
      </w:r>
      <w:r w:rsidRPr="0048708C">
        <w:rPr>
          <w:noProof/>
          <w:szCs w:val="22"/>
          <w:lang w:val="lt-LT"/>
        </w:rPr>
        <w:t>(jos išvardytos 6 skyriuje)</w:t>
      </w:r>
      <w:r w:rsidRPr="0048708C">
        <w:rPr>
          <w:szCs w:val="22"/>
          <w:lang w:val="lt-LT" w:eastAsia="ar-SA"/>
        </w:rPr>
        <w:t>;</w:t>
      </w:r>
    </w:p>
    <w:p w:rsidR="00737405" w:rsidRPr="0048708C" w:rsidRDefault="00737405" w:rsidP="00737405">
      <w:pPr>
        <w:tabs>
          <w:tab w:val="clear" w:pos="567"/>
          <w:tab w:val="center" w:pos="4819"/>
        </w:tabs>
        <w:suppressAutoHyphens/>
        <w:spacing w:line="240" w:lineRule="auto"/>
        <w:ind w:left="567" w:hanging="567"/>
        <w:rPr>
          <w:szCs w:val="22"/>
          <w:lang w:val="lt-LT"/>
        </w:rPr>
      </w:pPr>
      <w:r w:rsidRPr="0048708C">
        <w:rPr>
          <w:szCs w:val="22"/>
          <w:lang w:val="lt-LT"/>
        </w:rPr>
        <w:t>-</w:t>
      </w:r>
      <w:r w:rsidRPr="0048708C">
        <w:rPr>
          <w:szCs w:val="22"/>
          <w:lang w:val="lt-LT"/>
        </w:rPr>
        <w:tab/>
        <w:t xml:space="preserve">jeigu </w:t>
      </w:r>
      <w:r w:rsidRPr="0048708C">
        <w:rPr>
          <w:szCs w:val="22"/>
          <w:lang w:val="lt-LT" w:eastAsia="ar-SA"/>
        </w:rPr>
        <w:t>sergate</w:t>
      </w:r>
      <w:r w:rsidRPr="0048708C">
        <w:rPr>
          <w:szCs w:val="22"/>
          <w:lang w:val="lt-LT"/>
        </w:rPr>
        <w:t xml:space="preserve"> bakterijų sukelta infekcija, </w:t>
      </w:r>
      <w:r w:rsidRPr="0048708C">
        <w:rPr>
          <w:szCs w:val="22"/>
          <w:lang w:val="lt-LT" w:eastAsia="ar-SA"/>
        </w:rPr>
        <w:t>(</w:t>
      </w:r>
      <w:r w:rsidRPr="0048708C">
        <w:rPr>
          <w:szCs w:val="22"/>
          <w:lang w:val="lt-LT"/>
        </w:rPr>
        <w:t xml:space="preserve">pvz., </w:t>
      </w:r>
      <w:r w:rsidRPr="0048708C">
        <w:rPr>
          <w:szCs w:val="22"/>
          <w:lang w:val="lt-LT" w:eastAsia="ar-SA"/>
        </w:rPr>
        <w:t>piodermija (pūline</w:t>
      </w:r>
      <w:r w:rsidRPr="0048708C">
        <w:rPr>
          <w:szCs w:val="22"/>
          <w:lang w:val="lt-LT"/>
        </w:rPr>
        <w:t xml:space="preserve"> odos infekcija</w:t>
      </w:r>
      <w:r w:rsidRPr="0048708C">
        <w:rPr>
          <w:szCs w:val="22"/>
          <w:lang w:val="lt-LT" w:eastAsia="ar-SA"/>
        </w:rPr>
        <w:t xml:space="preserve">), sifiliu ar tuberkulioze), </w:t>
      </w:r>
      <w:r w:rsidRPr="0048708C">
        <w:rPr>
          <w:szCs w:val="22"/>
          <w:lang w:val="lt-LT"/>
        </w:rPr>
        <w:t>virusine infekcija</w:t>
      </w:r>
      <w:r w:rsidRPr="0048708C">
        <w:rPr>
          <w:szCs w:val="22"/>
          <w:lang w:val="lt-LT" w:eastAsia="ar-SA"/>
        </w:rPr>
        <w:t xml:space="preserve"> (</w:t>
      </w:r>
      <w:r w:rsidRPr="0048708C">
        <w:rPr>
          <w:szCs w:val="22"/>
          <w:lang w:val="lt-LT"/>
        </w:rPr>
        <w:t>pvz.,</w:t>
      </w:r>
      <w:r w:rsidRPr="0048708C">
        <w:rPr>
          <w:szCs w:val="22"/>
          <w:lang w:val="lt-LT" w:eastAsia="ar-SA"/>
        </w:rPr>
        <w:t xml:space="preserve"> paprastąja</w:t>
      </w:r>
      <w:r w:rsidRPr="0048708C">
        <w:rPr>
          <w:szCs w:val="22"/>
          <w:lang w:val="lt-LT"/>
        </w:rPr>
        <w:t xml:space="preserve"> pūsleline, vėjaraupiais, juosiančiąja pūsleline, paprastosiomis karpomis, </w:t>
      </w:r>
      <w:r w:rsidRPr="0048708C">
        <w:rPr>
          <w:szCs w:val="22"/>
          <w:lang w:val="lt-LT" w:eastAsia="ar-SA"/>
        </w:rPr>
        <w:t>lyties organų karpomis</w:t>
      </w:r>
      <w:r w:rsidRPr="0048708C">
        <w:rPr>
          <w:szCs w:val="22"/>
          <w:lang w:val="lt-LT"/>
        </w:rPr>
        <w:t>, užkrečiamuoju moliusku</w:t>
      </w:r>
      <w:r w:rsidRPr="0048708C">
        <w:rPr>
          <w:szCs w:val="22"/>
          <w:lang w:val="lt-LT" w:eastAsia="ar-SA"/>
        </w:rPr>
        <w:t>), grybelių (pvz., dermatofitų ir mieliagrybių) sukelta infekcija ir (arba) parazitine infekcija, nebent minėtų ligų priežastis taip pat yra gydoma</w:t>
      </w:r>
      <w:r w:rsidRPr="0048708C">
        <w:rPr>
          <w:szCs w:val="22"/>
          <w:lang w:val="lt-LT"/>
        </w:rPr>
        <w:t>;</w:t>
      </w:r>
    </w:p>
    <w:p w:rsidR="00737405" w:rsidRPr="0048708C" w:rsidRDefault="00737405" w:rsidP="00737405">
      <w:pPr>
        <w:tabs>
          <w:tab w:val="clear" w:pos="567"/>
          <w:tab w:val="center" w:pos="4819"/>
        </w:tabs>
        <w:suppressAutoHyphens/>
        <w:spacing w:line="240" w:lineRule="auto"/>
        <w:ind w:left="567" w:hanging="567"/>
        <w:rPr>
          <w:szCs w:val="22"/>
          <w:lang w:val="lt-LT"/>
        </w:rPr>
      </w:pPr>
      <w:r w:rsidRPr="0048708C">
        <w:rPr>
          <w:szCs w:val="22"/>
          <w:lang w:val="lt-LT"/>
        </w:rPr>
        <w:t>-</w:t>
      </w:r>
      <w:r w:rsidRPr="0048708C">
        <w:rPr>
          <w:szCs w:val="22"/>
          <w:lang w:val="lt-LT"/>
        </w:rPr>
        <w:tab/>
        <w:t xml:space="preserve">jeigu Jums </w:t>
      </w:r>
      <w:r w:rsidRPr="0048708C">
        <w:rPr>
          <w:szCs w:val="22"/>
          <w:lang w:val="lt-LT" w:eastAsia="ar-SA"/>
        </w:rPr>
        <w:t xml:space="preserve">pasireiškė reakcijos po skiepijimo arba </w:t>
      </w:r>
      <w:r w:rsidRPr="0048708C">
        <w:rPr>
          <w:szCs w:val="22"/>
          <w:lang w:val="lt-LT"/>
        </w:rPr>
        <w:t xml:space="preserve">yra </w:t>
      </w:r>
      <w:r w:rsidRPr="0048708C">
        <w:rPr>
          <w:szCs w:val="22"/>
          <w:lang w:val="lt-LT" w:eastAsia="ar-SA"/>
        </w:rPr>
        <w:t>veido srities uždegimas (</w:t>
      </w:r>
      <w:r w:rsidRPr="0048708C">
        <w:rPr>
          <w:szCs w:val="22"/>
          <w:lang w:val="lt-LT"/>
        </w:rPr>
        <w:t>perioralinis dermatitas</w:t>
      </w:r>
      <w:r w:rsidRPr="0048708C">
        <w:rPr>
          <w:szCs w:val="22"/>
          <w:lang w:val="lt-LT" w:eastAsia="ar-SA"/>
        </w:rPr>
        <w:t>), paraudimas, pleiskanojimas, kiti veido odos pokyčiai (rožiniai spuogai), paprastieji spuogai arba</w:t>
      </w:r>
      <w:r w:rsidRPr="0048708C">
        <w:rPr>
          <w:szCs w:val="22"/>
          <w:lang w:val="lt-LT"/>
        </w:rPr>
        <w:t xml:space="preserve"> jeigu </w:t>
      </w:r>
      <w:r w:rsidRPr="0048708C">
        <w:rPr>
          <w:szCs w:val="22"/>
          <w:lang w:val="lt-LT" w:eastAsia="ar-SA"/>
        </w:rPr>
        <w:t>Jūsų veido oda</w:t>
      </w:r>
      <w:r w:rsidRPr="0048708C">
        <w:rPr>
          <w:szCs w:val="22"/>
          <w:lang w:val="lt-LT"/>
        </w:rPr>
        <w:t xml:space="preserve"> yra </w:t>
      </w:r>
      <w:r w:rsidRPr="0048708C">
        <w:rPr>
          <w:szCs w:val="22"/>
          <w:lang w:val="lt-LT" w:eastAsia="ar-SA"/>
        </w:rPr>
        <w:t>suplonėjusi (</w:t>
      </w:r>
      <w:r w:rsidRPr="0048708C">
        <w:rPr>
          <w:szCs w:val="22"/>
          <w:lang w:val="lt-LT"/>
        </w:rPr>
        <w:t>odos atrofija</w:t>
      </w:r>
      <w:r w:rsidRPr="0048708C">
        <w:rPr>
          <w:szCs w:val="22"/>
          <w:lang w:val="lt-LT" w:eastAsia="ar-SA"/>
        </w:rPr>
        <w:t>);</w:t>
      </w:r>
    </w:p>
    <w:p w:rsidR="00737405" w:rsidRPr="0048708C" w:rsidRDefault="00737405" w:rsidP="00737405">
      <w:pPr>
        <w:tabs>
          <w:tab w:val="clear" w:pos="567"/>
          <w:tab w:val="center" w:pos="4819"/>
        </w:tabs>
        <w:suppressAutoHyphens/>
        <w:spacing w:line="240" w:lineRule="auto"/>
        <w:ind w:left="567" w:hanging="567"/>
        <w:rPr>
          <w:szCs w:val="22"/>
          <w:lang w:val="lt-LT"/>
        </w:rPr>
      </w:pPr>
      <w:r w:rsidRPr="0048708C">
        <w:rPr>
          <w:szCs w:val="22"/>
          <w:lang w:val="lt-LT" w:eastAsia="ar-SA"/>
        </w:rPr>
        <w:t>-</w:t>
      </w:r>
      <w:r w:rsidRPr="0048708C">
        <w:rPr>
          <w:szCs w:val="22"/>
          <w:lang w:val="lt-LT" w:eastAsia="ar-SA"/>
        </w:rPr>
        <w:tab/>
        <w:t>jeigu esate nėščia paskutinįjį</w:t>
      </w:r>
      <w:r w:rsidRPr="0048708C">
        <w:rPr>
          <w:szCs w:val="22"/>
          <w:lang w:val="lt-LT"/>
        </w:rPr>
        <w:t xml:space="preserve"> nėštumo </w:t>
      </w:r>
      <w:r w:rsidRPr="0048708C">
        <w:rPr>
          <w:szCs w:val="22"/>
          <w:lang w:val="lt-LT" w:eastAsia="ar-SA"/>
        </w:rPr>
        <w:t>trimestrą (paskutiniuosius tris nėštumo mėnesius)</w:t>
      </w:r>
      <w:r w:rsidRPr="0048708C">
        <w:rPr>
          <w:szCs w:val="22"/>
          <w:lang w:val="lt-LT"/>
        </w:rPr>
        <w:t>.</w:t>
      </w:r>
    </w:p>
    <w:p w:rsidR="00737405" w:rsidRPr="0048708C" w:rsidRDefault="00737405" w:rsidP="00737405">
      <w:pPr>
        <w:tabs>
          <w:tab w:val="clear" w:pos="567"/>
          <w:tab w:val="center" w:pos="4819"/>
        </w:tabs>
        <w:suppressAutoHyphens/>
        <w:spacing w:line="240" w:lineRule="auto"/>
        <w:ind w:left="567" w:hanging="567"/>
        <w:rPr>
          <w:szCs w:val="22"/>
          <w:lang w:val="lt-LT"/>
        </w:rPr>
      </w:pPr>
    </w:p>
    <w:p w:rsidR="00737405" w:rsidRPr="0048708C" w:rsidRDefault="00737405" w:rsidP="00737405">
      <w:pPr>
        <w:keepNext/>
        <w:jc w:val="both"/>
        <w:outlineLvl w:val="3"/>
        <w:rPr>
          <w:b/>
          <w:szCs w:val="22"/>
          <w:lang w:val="lt-LT"/>
        </w:rPr>
      </w:pPr>
      <w:r w:rsidRPr="0048708C">
        <w:rPr>
          <w:b/>
          <w:noProof/>
          <w:szCs w:val="22"/>
          <w:lang w:val="lt-LT"/>
        </w:rPr>
        <w:t>Įspėjimai ir</w:t>
      </w:r>
      <w:r w:rsidRPr="0048708C">
        <w:rPr>
          <w:b/>
          <w:szCs w:val="22"/>
          <w:lang w:val="lt-LT"/>
        </w:rPr>
        <w:t xml:space="preserve"> atsargumo </w:t>
      </w:r>
      <w:r w:rsidRPr="0048708C">
        <w:rPr>
          <w:b/>
          <w:noProof/>
          <w:szCs w:val="22"/>
          <w:lang w:val="lt-LT"/>
        </w:rPr>
        <w:t>priemonės</w:t>
      </w:r>
    </w:p>
    <w:p w:rsidR="00737405" w:rsidRPr="0048708C" w:rsidRDefault="00737405" w:rsidP="00737405">
      <w:pPr>
        <w:numPr>
          <w:ilvl w:val="12"/>
          <w:numId w:val="0"/>
        </w:numPr>
        <w:tabs>
          <w:tab w:val="clear" w:pos="567"/>
        </w:tabs>
        <w:spacing w:line="240" w:lineRule="auto"/>
        <w:ind w:right="-2"/>
        <w:rPr>
          <w:szCs w:val="22"/>
          <w:lang w:val="lt-LT"/>
        </w:rPr>
      </w:pPr>
      <w:r w:rsidRPr="0048708C">
        <w:rPr>
          <w:noProof/>
          <w:szCs w:val="22"/>
          <w:lang w:val="lt-LT"/>
        </w:rPr>
        <w:t>Pasitarkite su gydytoju arba vaistininku, prieš pradėdami vartoti Elosalic.</w:t>
      </w:r>
    </w:p>
    <w:p w:rsidR="00737405" w:rsidRPr="0048708C" w:rsidRDefault="00737405" w:rsidP="00737405">
      <w:pPr>
        <w:suppressAutoHyphens/>
        <w:spacing w:line="240" w:lineRule="auto"/>
        <w:ind w:left="567" w:hanging="567"/>
        <w:rPr>
          <w:b/>
          <w:szCs w:val="22"/>
          <w:lang w:val="lt-LT"/>
        </w:rPr>
      </w:pPr>
    </w:p>
    <w:p w:rsidR="00737405" w:rsidRPr="0048708C" w:rsidRDefault="00737405" w:rsidP="00737405">
      <w:pPr>
        <w:tabs>
          <w:tab w:val="clear" w:pos="567"/>
          <w:tab w:val="left" w:pos="0"/>
          <w:tab w:val="left" w:pos="1304"/>
          <w:tab w:val="left" w:pos="2609"/>
          <w:tab w:val="left" w:pos="3913"/>
          <w:tab w:val="left" w:pos="5218"/>
          <w:tab w:val="left" w:pos="6522"/>
          <w:tab w:val="left" w:pos="7826"/>
          <w:tab w:val="left" w:pos="9131"/>
          <w:tab w:val="left" w:pos="10435"/>
        </w:tabs>
        <w:suppressAutoHyphens/>
        <w:spacing w:line="240" w:lineRule="auto"/>
        <w:rPr>
          <w:szCs w:val="22"/>
          <w:lang w:val="lt-LT" w:eastAsia="ar-SA"/>
        </w:rPr>
      </w:pPr>
      <w:r w:rsidRPr="0048708C">
        <w:rPr>
          <w:szCs w:val="22"/>
          <w:lang w:val="lt-LT"/>
        </w:rPr>
        <w:t xml:space="preserve">Stenkitės, kad tepalo nepatektų į akis ar ant gleivinių. </w:t>
      </w:r>
      <w:r w:rsidRPr="0048708C">
        <w:rPr>
          <w:szCs w:val="22"/>
          <w:lang w:val="lt-LT" w:eastAsia="ar-SA"/>
        </w:rPr>
        <w:t>Be gydytojo paskyrimo ant veido</w:t>
      </w:r>
      <w:r w:rsidRPr="0048708C">
        <w:rPr>
          <w:szCs w:val="22"/>
          <w:lang w:val="lt-LT"/>
        </w:rPr>
        <w:t xml:space="preserve"> Elosalic </w:t>
      </w:r>
      <w:r w:rsidRPr="0048708C">
        <w:rPr>
          <w:szCs w:val="22"/>
          <w:lang w:val="lt-LT" w:eastAsia="ar-SA"/>
        </w:rPr>
        <w:t>tepti negalima. Reikia</w:t>
      </w:r>
      <w:r w:rsidRPr="0048708C">
        <w:rPr>
          <w:szCs w:val="22"/>
          <w:lang w:val="lt-LT"/>
        </w:rPr>
        <w:t xml:space="preserve"> vengti ilgalaikio </w:t>
      </w:r>
      <w:r w:rsidRPr="0048708C">
        <w:rPr>
          <w:szCs w:val="22"/>
          <w:lang w:val="lt-LT" w:eastAsia="ar-SA"/>
        </w:rPr>
        <w:t>gydymo, tepti didelius</w:t>
      </w:r>
      <w:r w:rsidRPr="0048708C">
        <w:rPr>
          <w:szCs w:val="22"/>
          <w:lang w:val="lt-LT"/>
        </w:rPr>
        <w:t xml:space="preserve"> odos </w:t>
      </w:r>
      <w:r w:rsidRPr="0048708C">
        <w:rPr>
          <w:szCs w:val="22"/>
          <w:lang w:val="lt-LT" w:eastAsia="ar-SA"/>
        </w:rPr>
        <w:t>plotus, žaizdas ir pažeistą odą, pažastis ir kirkšnis.</w:t>
      </w:r>
      <w:r w:rsidRPr="0048708C">
        <w:rPr>
          <w:szCs w:val="22"/>
          <w:lang w:val="lt-LT"/>
        </w:rPr>
        <w:t xml:space="preserve"> Tepalo negalima vartoti po </w:t>
      </w:r>
      <w:r w:rsidRPr="0048708C">
        <w:rPr>
          <w:szCs w:val="22"/>
          <w:lang w:val="lt-LT" w:eastAsia="ar-SA"/>
        </w:rPr>
        <w:t>tvarsčiais.</w:t>
      </w:r>
    </w:p>
    <w:p w:rsidR="00737405" w:rsidRPr="0048708C" w:rsidRDefault="00737405" w:rsidP="00737405">
      <w:pPr>
        <w:tabs>
          <w:tab w:val="clear" w:pos="567"/>
          <w:tab w:val="left" w:pos="0"/>
          <w:tab w:val="left" w:pos="1304"/>
          <w:tab w:val="left" w:pos="2609"/>
          <w:tab w:val="left" w:pos="3913"/>
          <w:tab w:val="left" w:pos="5218"/>
          <w:tab w:val="left" w:pos="6522"/>
          <w:tab w:val="left" w:pos="7826"/>
          <w:tab w:val="left" w:pos="9131"/>
          <w:tab w:val="left" w:pos="10435"/>
        </w:tabs>
        <w:suppressAutoHyphens/>
        <w:spacing w:line="240" w:lineRule="auto"/>
        <w:rPr>
          <w:szCs w:val="22"/>
          <w:lang w:val="lt-LT" w:eastAsia="ar-SA"/>
        </w:rPr>
      </w:pPr>
    </w:p>
    <w:p w:rsidR="00737405" w:rsidRPr="0048708C" w:rsidRDefault="00737405" w:rsidP="00737405">
      <w:pPr>
        <w:tabs>
          <w:tab w:val="clear" w:pos="567"/>
          <w:tab w:val="left" w:pos="0"/>
          <w:tab w:val="left" w:pos="1304"/>
          <w:tab w:val="left" w:pos="2609"/>
          <w:tab w:val="left" w:pos="3913"/>
          <w:tab w:val="left" w:pos="5218"/>
          <w:tab w:val="left" w:pos="6522"/>
          <w:tab w:val="left" w:pos="7826"/>
          <w:tab w:val="left" w:pos="9131"/>
          <w:tab w:val="left" w:pos="10435"/>
        </w:tabs>
        <w:suppressAutoHyphens/>
        <w:spacing w:line="240" w:lineRule="auto"/>
        <w:rPr>
          <w:szCs w:val="22"/>
          <w:lang w:val="lt-LT" w:eastAsia="ar-SA"/>
        </w:rPr>
      </w:pPr>
      <w:r w:rsidRPr="0048708C">
        <w:rPr>
          <w:szCs w:val="22"/>
          <w:lang w:val="lt-LT" w:eastAsia="ar-SA"/>
        </w:rPr>
        <w:t>Gliukokortikoidai gali slėpti, sukelti arba pasunkinti infekcines odos ligas. Jeigu Jums vartojant šį tepalą atsirado odos infekcija, gydytojas paskirs Jums tinkamą gydymą nuo grybelių ar bakterijų sukeltos infekcijos. Jeigu atsako į gydymą nėra, Elosalic nevartokite tol, kol infekcija taps kontroliuojama.</w:t>
      </w:r>
    </w:p>
    <w:p w:rsidR="00737405" w:rsidRPr="0048708C" w:rsidRDefault="00737405" w:rsidP="00737405">
      <w:pPr>
        <w:tabs>
          <w:tab w:val="clear" w:pos="567"/>
          <w:tab w:val="left" w:pos="0"/>
          <w:tab w:val="left" w:pos="1304"/>
          <w:tab w:val="left" w:pos="2609"/>
          <w:tab w:val="left" w:pos="3913"/>
          <w:tab w:val="left" w:pos="5218"/>
          <w:tab w:val="left" w:pos="6522"/>
          <w:tab w:val="left" w:pos="7826"/>
          <w:tab w:val="left" w:pos="9131"/>
          <w:tab w:val="left" w:pos="10435"/>
        </w:tabs>
        <w:suppressAutoHyphens/>
        <w:spacing w:line="240" w:lineRule="auto"/>
        <w:rPr>
          <w:szCs w:val="22"/>
          <w:lang w:val="lt-LT" w:eastAsia="ar-SA"/>
        </w:rPr>
      </w:pPr>
    </w:p>
    <w:p w:rsidR="00737405" w:rsidRPr="0048708C" w:rsidRDefault="00737405" w:rsidP="00737405">
      <w:pPr>
        <w:tabs>
          <w:tab w:val="clear" w:pos="567"/>
          <w:tab w:val="left" w:pos="0"/>
          <w:tab w:val="left" w:pos="1304"/>
          <w:tab w:val="left" w:pos="2609"/>
          <w:tab w:val="left" w:pos="3913"/>
          <w:tab w:val="left" w:pos="5218"/>
          <w:tab w:val="left" w:pos="6522"/>
          <w:tab w:val="left" w:pos="7826"/>
          <w:tab w:val="left" w:pos="9131"/>
          <w:tab w:val="left" w:pos="10435"/>
        </w:tabs>
        <w:suppressAutoHyphens/>
        <w:spacing w:line="240" w:lineRule="auto"/>
        <w:rPr>
          <w:szCs w:val="22"/>
          <w:lang w:val="lt-LT" w:eastAsia="ar-SA"/>
        </w:rPr>
      </w:pPr>
      <w:r w:rsidRPr="0048708C">
        <w:rPr>
          <w:szCs w:val="22"/>
          <w:lang w:val="lt-LT" w:eastAsia="ar-SA"/>
        </w:rPr>
        <w:t>Pasireiškus dirginimui, įskaitant pernelyg didelį sausumą, kreipkitės į gydytoją. Galbūt reikės gydymą nutraukti ir pradėti atitinkamą terapiją.</w:t>
      </w:r>
    </w:p>
    <w:p w:rsidR="00737405" w:rsidRPr="0048708C" w:rsidRDefault="00737405" w:rsidP="00737405">
      <w:pPr>
        <w:tabs>
          <w:tab w:val="clear" w:pos="567"/>
          <w:tab w:val="left" w:pos="0"/>
          <w:tab w:val="left" w:pos="1304"/>
          <w:tab w:val="left" w:pos="2609"/>
          <w:tab w:val="left" w:pos="3913"/>
          <w:tab w:val="left" w:pos="5218"/>
          <w:tab w:val="left" w:pos="6522"/>
          <w:tab w:val="left" w:pos="7826"/>
          <w:tab w:val="left" w:pos="9131"/>
          <w:tab w:val="left" w:pos="10435"/>
        </w:tabs>
        <w:suppressAutoHyphens/>
        <w:spacing w:line="240" w:lineRule="auto"/>
        <w:rPr>
          <w:szCs w:val="22"/>
          <w:lang w:val="lt-LT" w:eastAsia="ar-SA"/>
        </w:rPr>
      </w:pPr>
    </w:p>
    <w:p w:rsidR="00737405" w:rsidRDefault="00737405" w:rsidP="00737405">
      <w:pPr>
        <w:tabs>
          <w:tab w:val="clear" w:pos="567"/>
          <w:tab w:val="left" w:pos="0"/>
          <w:tab w:val="left" w:pos="1304"/>
          <w:tab w:val="left" w:pos="2609"/>
          <w:tab w:val="left" w:pos="3913"/>
          <w:tab w:val="left" w:pos="5218"/>
          <w:tab w:val="left" w:pos="6522"/>
          <w:tab w:val="left" w:pos="7826"/>
          <w:tab w:val="left" w:pos="9131"/>
          <w:tab w:val="left" w:pos="10435"/>
        </w:tabs>
        <w:suppressAutoHyphens/>
        <w:spacing w:line="240" w:lineRule="auto"/>
        <w:rPr>
          <w:szCs w:val="22"/>
          <w:lang w:val="lt-LT"/>
        </w:rPr>
      </w:pPr>
      <w:r w:rsidRPr="0048708C">
        <w:rPr>
          <w:szCs w:val="22"/>
          <w:lang w:val="lt-LT"/>
        </w:rPr>
        <w:t>Salicilo rūgštis gali veikti kaip apsauga nuo saulės</w:t>
      </w:r>
      <w:r w:rsidRPr="0048708C">
        <w:rPr>
          <w:szCs w:val="22"/>
          <w:lang w:val="lt-LT" w:eastAsia="ar-SA"/>
        </w:rPr>
        <w:t xml:space="preserve">. </w:t>
      </w:r>
      <w:r w:rsidRPr="0048708C">
        <w:rPr>
          <w:szCs w:val="22"/>
          <w:lang w:val="lt-LT"/>
        </w:rPr>
        <w:t xml:space="preserve">Jeigu Jūs esate gydomas UV spinduliais, prieš </w:t>
      </w:r>
      <w:r w:rsidRPr="0048708C">
        <w:rPr>
          <w:szCs w:val="22"/>
          <w:lang w:val="lt-LT" w:eastAsia="ar-SA"/>
        </w:rPr>
        <w:t>tai</w:t>
      </w:r>
      <w:r w:rsidRPr="0048708C">
        <w:rPr>
          <w:szCs w:val="22"/>
          <w:lang w:val="lt-LT"/>
        </w:rPr>
        <w:t xml:space="preserve"> turite labai kruopščiai nusivalyti tepalą nuo vietos, kuri bus gydoma UV spinduliais</w:t>
      </w:r>
      <w:r w:rsidRPr="0048708C">
        <w:rPr>
          <w:szCs w:val="22"/>
          <w:lang w:val="lt-LT" w:eastAsia="ar-SA"/>
        </w:rPr>
        <w:t>, ir ją nuplauti. Tai sumažins aplinkinių, tepalu neapsaugotų odos plotų nudegimo pavojų.</w:t>
      </w:r>
      <w:r w:rsidRPr="0048708C">
        <w:rPr>
          <w:szCs w:val="22"/>
          <w:lang w:val="lt-LT"/>
        </w:rPr>
        <w:t xml:space="preserve"> Pabaigus gydymą UV spinduliais, tepalą galima vėl užtepti.</w:t>
      </w:r>
    </w:p>
    <w:p w:rsidR="00737405" w:rsidRPr="0048708C" w:rsidRDefault="00737405" w:rsidP="00737405">
      <w:pPr>
        <w:tabs>
          <w:tab w:val="clear" w:pos="567"/>
          <w:tab w:val="left" w:pos="0"/>
          <w:tab w:val="left" w:pos="1304"/>
          <w:tab w:val="left" w:pos="2609"/>
          <w:tab w:val="left" w:pos="3913"/>
          <w:tab w:val="left" w:pos="5218"/>
          <w:tab w:val="left" w:pos="6522"/>
          <w:tab w:val="left" w:pos="7826"/>
          <w:tab w:val="left" w:pos="9131"/>
          <w:tab w:val="left" w:pos="10435"/>
        </w:tabs>
        <w:suppressAutoHyphens/>
        <w:spacing w:line="240" w:lineRule="auto"/>
        <w:rPr>
          <w:szCs w:val="22"/>
          <w:lang w:val="lt-LT" w:eastAsia="ar-SA"/>
        </w:rPr>
      </w:pPr>
    </w:p>
    <w:p w:rsidR="00737405" w:rsidRPr="0048708C" w:rsidRDefault="00737405" w:rsidP="00737405">
      <w:pPr>
        <w:tabs>
          <w:tab w:val="clear" w:pos="567"/>
          <w:tab w:val="left" w:pos="0"/>
          <w:tab w:val="left" w:pos="1304"/>
          <w:tab w:val="left" w:pos="2609"/>
          <w:tab w:val="left" w:pos="3913"/>
          <w:tab w:val="left" w:pos="5218"/>
          <w:tab w:val="left" w:pos="6522"/>
          <w:tab w:val="left" w:pos="7826"/>
          <w:tab w:val="left" w:pos="9131"/>
          <w:tab w:val="left" w:pos="10435"/>
        </w:tabs>
        <w:suppressAutoHyphens/>
        <w:spacing w:line="240" w:lineRule="auto"/>
        <w:rPr>
          <w:szCs w:val="22"/>
          <w:lang w:val="lt-LT" w:eastAsia="ar-SA"/>
        </w:rPr>
      </w:pPr>
      <w:r w:rsidRPr="0048708C">
        <w:rPr>
          <w:szCs w:val="22"/>
          <w:lang w:val="lt-LT" w:eastAsia="ar-SA"/>
        </w:rPr>
        <w:t>Šalutinis poveikis, galintis pasireikšti vartojant geriamuosius arba švirkščiamuosius kortikosteroidus, taip pat gali pasireikšti kortikosteroidus vartojant ant odos, ypač vaikams.</w:t>
      </w:r>
    </w:p>
    <w:p w:rsidR="00737405" w:rsidRDefault="00737405" w:rsidP="00737405">
      <w:pPr>
        <w:tabs>
          <w:tab w:val="clear" w:pos="567"/>
          <w:tab w:val="left" w:pos="0"/>
          <w:tab w:val="left" w:pos="1304"/>
          <w:tab w:val="left" w:pos="2609"/>
          <w:tab w:val="left" w:pos="3913"/>
          <w:tab w:val="left" w:pos="5218"/>
          <w:tab w:val="left" w:pos="6522"/>
          <w:tab w:val="left" w:pos="7826"/>
          <w:tab w:val="left" w:pos="9131"/>
          <w:tab w:val="left" w:pos="10435"/>
        </w:tabs>
        <w:suppressAutoHyphens/>
        <w:spacing w:line="240" w:lineRule="auto"/>
        <w:rPr>
          <w:szCs w:val="22"/>
          <w:lang w:val="lt-LT"/>
        </w:rPr>
      </w:pPr>
    </w:p>
    <w:p w:rsidR="00737405" w:rsidRDefault="00737405" w:rsidP="00737405">
      <w:pPr>
        <w:tabs>
          <w:tab w:val="clear" w:pos="567"/>
        </w:tabs>
        <w:suppressAutoHyphens/>
        <w:spacing w:line="240" w:lineRule="auto"/>
        <w:rPr>
          <w:szCs w:val="22"/>
          <w:lang w:val="lt-LT"/>
        </w:rPr>
      </w:pPr>
      <w:r>
        <w:rPr>
          <w:szCs w:val="22"/>
          <w:lang w:val="lt-LT"/>
        </w:rPr>
        <w:t>J</w:t>
      </w:r>
      <w:r w:rsidRPr="004173D1">
        <w:rPr>
          <w:szCs w:val="22"/>
          <w:lang w:val="lt-LT"/>
        </w:rPr>
        <w:t>eigu pradėtumėte matyti lyg per miglą arba jums pasireikštų kiti regėjimo sutrikimai</w:t>
      </w:r>
      <w:r>
        <w:rPr>
          <w:szCs w:val="22"/>
          <w:lang w:val="lt-LT"/>
        </w:rPr>
        <w:t>,</w:t>
      </w:r>
      <w:r w:rsidRPr="004173D1">
        <w:rPr>
          <w:szCs w:val="22"/>
          <w:lang w:val="lt-LT"/>
        </w:rPr>
        <w:t xml:space="preserve"> kreipkitės į savo</w:t>
      </w:r>
      <w:r>
        <w:rPr>
          <w:szCs w:val="22"/>
          <w:lang w:val="lt-LT"/>
        </w:rPr>
        <w:t xml:space="preserve"> </w:t>
      </w:r>
      <w:r w:rsidRPr="004173D1">
        <w:rPr>
          <w:szCs w:val="22"/>
          <w:lang w:val="lt-LT"/>
        </w:rPr>
        <w:t>gydytoją.</w:t>
      </w:r>
    </w:p>
    <w:p w:rsidR="00737405" w:rsidRPr="0048708C" w:rsidRDefault="00737405" w:rsidP="00737405">
      <w:pPr>
        <w:tabs>
          <w:tab w:val="clear" w:pos="567"/>
        </w:tabs>
        <w:suppressAutoHyphens/>
        <w:spacing w:line="240" w:lineRule="auto"/>
        <w:rPr>
          <w:szCs w:val="22"/>
          <w:lang w:val="lt-LT" w:eastAsia="ar-SA"/>
        </w:rPr>
      </w:pPr>
    </w:p>
    <w:p w:rsidR="00737405" w:rsidRPr="0048708C" w:rsidRDefault="00737405" w:rsidP="00737405">
      <w:pPr>
        <w:suppressAutoHyphens/>
        <w:spacing w:line="240" w:lineRule="auto"/>
        <w:ind w:left="567" w:hanging="567"/>
        <w:rPr>
          <w:b/>
          <w:szCs w:val="22"/>
          <w:lang w:val="lt-LT" w:eastAsia="ar-SA"/>
        </w:rPr>
      </w:pPr>
      <w:r w:rsidRPr="0048708C">
        <w:rPr>
          <w:b/>
          <w:szCs w:val="22"/>
          <w:lang w:val="lt-LT" w:eastAsia="ar-SA"/>
        </w:rPr>
        <w:t>Vaikams</w:t>
      </w:r>
    </w:p>
    <w:p w:rsidR="00737405" w:rsidRPr="0048708C" w:rsidRDefault="00737405" w:rsidP="00737405">
      <w:pPr>
        <w:suppressAutoHyphens/>
        <w:spacing w:line="240" w:lineRule="auto"/>
        <w:ind w:left="567" w:hanging="567"/>
        <w:rPr>
          <w:szCs w:val="22"/>
          <w:lang w:val="lt-LT"/>
        </w:rPr>
      </w:pPr>
      <w:r w:rsidRPr="0048708C">
        <w:rPr>
          <w:szCs w:val="22"/>
        </w:rPr>
        <w:t xml:space="preserve">12 metų ir </w:t>
      </w:r>
      <w:r w:rsidRPr="0048708C">
        <w:rPr>
          <w:szCs w:val="22"/>
          <w:lang w:val="lt-LT" w:eastAsia="ar-SA"/>
        </w:rPr>
        <w:t xml:space="preserve">vyresni vaikai </w:t>
      </w:r>
      <w:r w:rsidRPr="0048708C">
        <w:rPr>
          <w:szCs w:val="22"/>
          <w:lang w:val="lt-LT"/>
        </w:rPr>
        <w:t xml:space="preserve">Elosalic vartoti </w:t>
      </w:r>
      <w:r w:rsidRPr="0048708C">
        <w:rPr>
          <w:szCs w:val="22"/>
          <w:lang w:val="lt-LT" w:eastAsia="ar-SA"/>
        </w:rPr>
        <w:t>gali</w:t>
      </w:r>
      <w:r w:rsidRPr="0048708C">
        <w:rPr>
          <w:szCs w:val="22"/>
          <w:lang w:val="lt-LT"/>
        </w:rPr>
        <w:t>.</w:t>
      </w:r>
    </w:p>
    <w:p w:rsidR="00737405" w:rsidRPr="0048708C" w:rsidRDefault="00737405" w:rsidP="00737405">
      <w:pPr>
        <w:suppressAutoHyphens/>
        <w:spacing w:line="240" w:lineRule="auto"/>
        <w:ind w:left="567" w:hanging="567"/>
        <w:rPr>
          <w:szCs w:val="22"/>
          <w:lang w:val="lt-LT"/>
        </w:rPr>
      </w:pPr>
    </w:p>
    <w:p w:rsidR="00737405" w:rsidRPr="0048708C" w:rsidRDefault="00737405" w:rsidP="00737405">
      <w:pPr>
        <w:suppressAutoHyphens/>
        <w:spacing w:line="240" w:lineRule="auto"/>
        <w:ind w:left="567" w:hanging="567"/>
        <w:rPr>
          <w:b/>
          <w:szCs w:val="22"/>
          <w:lang w:val="lt-LT" w:eastAsia="ar-SA"/>
        </w:rPr>
      </w:pPr>
      <w:r w:rsidRPr="0048708C">
        <w:rPr>
          <w:b/>
          <w:szCs w:val="22"/>
          <w:lang w:val="lt-LT" w:eastAsia="ar-SA"/>
        </w:rPr>
        <w:t>Kiti vaistai ir Elosalic</w:t>
      </w:r>
    </w:p>
    <w:p w:rsidR="00737405" w:rsidRPr="0048708C" w:rsidRDefault="00737405" w:rsidP="00737405">
      <w:pPr>
        <w:tabs>
          <w:tab w:val="clear" w:pos="567"/>
        </w:tabs>
        <w:suppressAutoHyphens/>
        <w:spacing w:line="240" w:lineRule="auto"/>
        <w:rPr>
          <w:szCs w:val="22"/>
          <w:lang w:val="lt-LT"/>
        </w:rPr>
      </w:pPr>
      <w:r w:rsidRPr="0048708C">
        <w:rPr>
          <w:szCs w:val="22"/>
          <w:lang w:val="lt-LT"/>
        </w:rPr>
        <w:t xml:space="preserve">Jeigu vartojate </w:t>
      </w:r>
      <w:r w:rsidRPr="0048708C">
        <w:rPr>
          <w:szCs w:val="22"/>
          <w:lang w:val="lt-LT" w:eastAsia="ar-SA"/>
        </w:rPr>
        <w:t>ar</w:t>
      </w:r>
      <w:r w:rsidRPr="0048708C">
        <w:rPr>
          <w:szCs w:val="22"/>
          <w:lang w:val="lt-LT"/>
        </w:rPr>
        <w:t xml:space="preserve"> neseniai vartojote kitų vaistų </w:t>
      </w:r>
      <w:r w:rsidRPr="0048708C">
        <w:rPr>
          <w:noProof/>
          <w:szCs w:val="22"/>
          <w:lang w:val="lt-LT"/>
        </w:rPr>
        <w:t xml:space="preserve">arba dėl to nesate tikri, apie tai </w:t>
      </w:r>
      <w:r w:rsidRPr="0048708C">
        <w:rPr>
          <w:szCs w:val="22"/>
          <w:lang w:val="lt-LT"/>
        </w:rPr>
        <w:t>pasakykite gydytojui arba vaistininkui.</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suppressAutoHyphens/>
        <w:spacing w:line="240" w:lineRule="auto"/>
        <w:ind w:left="567" w:hanging="567"/>
        <w:rPr>
          <w:b/>
          <w:szCs w:val="22"/>
          <w:lang w:val="lt-LT"/>
        </w:rPr>
      </w:pPr>
      <w:r w:rsidRPr="0048708C">
        <w:rPr>
          <w:b/>
          <w:szCs w:val="22"/>
          <w:lang w:val="lt-LT"/>
        </w:rPr>
        <w:t>Nėštumas ir žindymo laikotarpis</w:t>
      </w:r>
    </w:p>
    <w:p w:rsidR="00737405" w:rsidRPr="0048708C" w:rsidRDefault="00737405" w:rsidP="00737405">
      <w:pPr>
        <w:tabs>
          <w:tab w:val="clear" w:pos="567"/>
        </w:tabs>
        <w:suppressAutoHyphens/>
        <w:spacing w:line="240" w:lineRule="auto"/>
        <w:rPr>
          <w:szCs w:val="22"/>
          <w:lang w:val="lt-LT" w:eastAsia="ar-SA"/>
        </w:rPr>
      </w:pPr>
      <w:r w:rsidRPr="0048708C">
        <w:rPr>
          <w:szCs w:val="22"/>
          <w:lang w:val="lt-LT"/>
        </w:rPr>
        <w:t xml:space="preserve">Jeigu esate nėščia, </w:t>
      </w:r>
      <w:r w:rsidRPr="0048708C">
        <w:rPr>
          <w:noProof/>
          <w:szCs w:val="22"/>
          <w:lang w:val="lt-LT"/>
        </w:rPr>
        <w:t xml:space="preserve">žindote kūdikį, manote, kad galbūt esate nėščia arba planuojate pastoti, tai </w:t>
      </w:r>
      <w:r w:rsidRPr="0048708C">
        <w:rPr>
          <w:szCs w:val="22"/>
          <w:lang w:val="lt-LT"/>
        </w:rPr>
        <w:t xml:space="preserve">prieš </w:t>
      </w:r>
      <w:r w:rsidRPr="0048708C">
        <w:rPr>
          <w:noProof/>
          <w:szCs w:val="22"/>
          <w:lang w:val="lt-LT"/>
        </w:rPr>
        <w:t>vartodama šį vaistą</w:t>
      </w:r>
      <w:r w:rsidRPr="0048708C">
        <w:rPr>
          <w:szCs w:val="22"/>
          <w:lang w:val="lt-LT"/>
        </w:rPr>
        <w:t xml:space="preserve"> pasitarkite su gydytoju arba vaistininku. Elosalic negalima vartoti paskutinius tris nėštumo mėnesius</w:t>
      </w:r>
      <w:r w:rsidRPr="0048708C">
        <w:rPr>
          <w:szCs w:val="22"/>
          <w:lang w:val="lt-LT" w:eastAsia="ar-SA"/>
        </w:rPr>
        <w:t>, o pirmaisiais šešiais nėštumo mėnesiais jo reikia vengti.</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 w:val="left" w:pos="0"/>
        </w:tabs>
        <w:suppressAutoHyphens/>
        <w:spacing w:line="240" w:lineRule="auto"/>
        <w:rPr>
          <w:szCs w:val="22"/>
          <w:lang w:val="lt-LT"/>
        </w:rPr>
      </w:pPr>
      <w:r w:rsidRPr="0048708C">
        <w:rPr>
          <w:szCs w:val="22"/>
          <w:lang w:val="lt-LT"/>
        </w:rPr>
        <w:t>Nežinoma, ar Elosalic patenka į motinos pieną. Jeigu Jūs maitinate krūtimi, prieš pradėdama gydytis Elosalic, visada pasitarkite su savo gydytoju.</w:t>
      </w:r>
    </w:p>
    <w:p w:rsidR="00737405" w:rsidRPr="0048708C" w:rsidRDefault="00737405" w:rsidP="00737405">
      <w:pPr>
        <w:numPr>
          <w:ilvl w:val="12"/>
          <w:numId w:val="0"/>
        </w:numPr>
        <w:tabs>
          <w:tab w:val="clear" w:pos="567"/>
        </w:tabs>
        <w:spacing w:line="240" w:lineRule="auto"/>
        <w:rPr>
          <w:szCs w:val="22"/>
          <w:lang w:val="lt-LT"/>
        </w:rPr>
      </w:pPr>
    </w:p>
    <w:p w:rsidR="00737405" w:rsidRPr="0048708C" w:rsidRDefault="00737405" w:rsidP="00737405">
      <w:pPr>
        <w:pStyle w:val="Antrat4"/>
        <w:rPr>
          <w:rFonts w:ascii="Times New Roman" w:hAnsi="Times New Roman"/>
          <w:bCs w:val="0"/>
          <w:sz w:val="22"/>
          <w:szCs w:val="22"/>
          <w:lang w:val="lt-LT"/>
        </w:rPr>
      </w:pPr>
      <w:r w:rsidRPr="0048708C">
        <w:rPr>
          <w:rFonts w:ascii="Times New Roman" w:hAnsi="Times New Roman"/>
          <w:bCs w:val="0"/>
          <w:noProof/>
          <w:sz w:val="22"/>
          <w:szCs w:val="22"/>
          <w:lang w:val="lt-LT"/>
        </w:rPr>
        <w:t>Vairavimas ir mechanizmų valdymas</w:t>
      </w:r>
    </w:p>
    <w:p w:rsidR="00737405" w:rsidRPr="0048708C" w:rsidRDefault="00737405" w:rsidP="00737405">
      <w:pPr>
        <w:suppressAutoHyphens/>
        <w:spacing w:line="240" w:lineRule="auto"/>
        <w:ind w:left="567" w:hanging="567"/>
        <w:rPr>
          <w:szCs w:val="22"/>
          <w:lang w:val="lt-LT"/>
        </w:rPr>
      </w:pPr>
      <w:r w:rsidRPr="0048708C">
        <w:rPr>
          <w:szCs w:val="22"/>
          <w:lang w:val="lt-LT"/>
        </w:rPr>
        <w:t xml:space="preserve">Elosalic </w:t>
      </w:r>
      <w:r w:rsidRPr="0048708C">
        <w:rPr>
          <w:szCs w:val="22"/>
          <w:lang w:val="lt-LT" w:eastAsia="ar-SA"/>
        </w:rPr>
        <w:t>Jūsų gebėjimo vairuoti ir valdyti mechanizmus neveikia.</w:t>
      </w:r>
    </w:p>
    <w:p w:rsidR="00737405" w:rsidRPr="0048708C" w:rsidRDefault="00737405" w:rsidP="00737405">
      <w:pPr>
        <w:suppressAutoHyphens/>
        <w:spacing w:line="240" w:lineRule="auto"/>
        <w:ind w:left="567" w:hanging="567"/>
        <w:rPr>
          <w:szCs w:val="22"/>
          <w:lang w:val="lt-LT" w:eastAsia="ar-SA"/>
        </w:rPr>
      </w:pPr>
    </w:p>
    <w:p w:rsidR="00737405" w:rsidRPr="0048708C" w:rsidRDefault="00737405" w:rsidP="00737405">
      <w:pPr>
        <w:suppressAutoHyphens/>
        <w:spacing w:line="240" w:lineRule="auto"/>
        <w:ind w:left="567" w:hanging="567"/>
        <w:rPr>
          <w:b/>
          <w:szCs w:val="22"/>
          <w:lang w:val="lt-LT" w:eastAsia="ar-SA"/>
        </w:rPr>
      </w:pPr>
      <w:r w:rsidRPr="0048708C">
        <w:rPr>
          <w:b/>
          <w:szCs w:val="22"/>
          <w:lang w:val="lt-LT" w:eastAsia="ar-SA"/>
        </w:rPr>
        <w:t>Elosalic sudėtyje yra propilenglikolio stearato</w:t>
      </w:r>
    </w:p>
    <w:p w:rsidR="00737405" w:rsidRPr="0048708C" w:rsidRDefault="00737405" w:rsidP="00737405">
      <w:pPr>
        <w:tabs>
          <w:tab w:val="clear" w:pos="567"/>
        </w:tabs>
        <w:suppressAutoHyphens/>
        <w:spacing w:line="240" w:lineRule="auto"/>
        <w:rPr>
          <w:szCs w:val="22"/>
        </w:rPr>
      </w:pPr>
      <w:r w:rsidRPr="0048708C">
        <w:rPr>
          <w:szCs w:val="22"/>
          <w:lang w:val="lt-LT"/>
        </w:rPr>
        <w:t>Elosalic sudėtyje yra propilenglikolio stearato, kuris gali sudirginti odą.</w:t>
      </w:r>
    </w:p>
    <w:p w:rsidR="00737405" w:rsidRPr="0048708C" w:rsidRDefault="00737405" w:rsidP="00737405">
      <w:pPr>
        <w:tabs>
          <w:tab w:val="clear" w:pos="567"/>
        </w:tabs>
        <w:suppressAutoHyphens/>
        <w:spacing w:line="240" w:lineRule="auto"/>
        <w:ind w:right="-2"/>
        <w:rPr>
          <w:szCs w:val="22"/>
          <w:lang w:val="lt-LT"/>
        </w:rPr>
      </w:pPr>
    </w:p>
    <w:p w:rsidR="00737405" w:rsidRPr="0048708C" w:rsidRDefault="00737405" w:rsidP="00737405">
      <w:pPr>
        <w:tabs>
          <w:tab w:val="clear" w:pos="567"/>
        </w:tabs>
        <w:suppressAutoHyphens/>
        <w:spacing w:line="240" w:lineRule="auto"/>
        <w:ind w:right="-2"/>
        <w:rPr>
          <w:szCs w:val="22"/>
          <w:lang w:val="lt-LT"/>
        </w:rPr>
      </w:pPr>
    </w:p>
    <w:p w:rsidR="00737405" w:rsidRPr="0048708C" w:rsidRDefault="00737405" w:rsidP="00737405">
      <w:pPr>
        <w:suppressAutoHyphens/>
        <w:spacing w:line="240" w:lineRule="auto"/>
        <w:ind w:left="567" w:hanging="567"/>
        <w:rPr>
          <w:b/>
          <w:szCs w:val="22"/>
          <w:lang w:val="lt-LT" w:eastAsia="ar-SA"/>
        </w:rPr>
      </w:pPr>
      <w:r w:rsidRPr="0048708C">
        <w:rPr>
          <w:b/>
          <w:szCs w:val="22"/>
          <w:lang w:val="lt-LT"/>
        </w:rPr>
        <w:lastRenderedPageBreak/>
        <w:t>3.</w:t>
      </w:r>
      <w:r w:rsidRPr="0048708C">
        <w:rPr>
          <w:b/>
          <w:szCs w:val="22"/>
          <w:lang w:val="lt-LT"/>
        </w:rPr>
        <w:tab/>
      </w:r>
      <w:r w:rsidRPr="0048708C">
        <w:rPr>
          <w:b/>
          <w:szCs w:val="22"/>
          <w:lang w:val="lt-LT" w:eastAsia="ar-SA"/>
        </w:rPr>
        <w:t xml:space="preserve">Kaip vartoti </w:t>
      </w:r>
      <w:r w:rsidRPr="0048708C">
        <w:rPr>
          <w:b/>
          <w:szCs w:val="22"/>
          <w:lang w:val="lt-LT"/>
        </w:rPr>
        <w:t>Elosalic</w:t>
      </w:r>
    </w:p>
    <w:p w:rsidR="00737405" w:rsidRPr="0048708C" w:rsidRDefault="00737405" w:rsidP="00737405">
      <w:pPr>
        <w:suppressAutoHyphens/>
        <w:spacing w:line="240" w:lineRule="auto"/>
        <w:ind w:left="567" w:hanging="567"/>
        <w:rPr>
          <w:szCs w:val="22"/>
          <w:lang w:val="lt-LT" w:eastAsia="ar-SA"/>
        </w:rPr>
      </w:pPr>
    </w:p>
    <w:p w:rsidR="00737405" w:rsidRPr="0048708C" w:rsidRDefault="00737405" w:rsidP="00737405">
      <w:pPr>
        <w:tabs>
          <w:tab w:val="clear" w:pos="567"/>
        </w:tabs>
        <w:suppressAutoHyphens/>
        <w:spacing w:line="240" w:lineRule="auto"/>
        <w:rPr>
          <w:szCs w:val="22"/>
          <w:lang w:val="lt-LT"/>
        </w:rPr>
      </w:pPr>
      <w:r w:rsidRPr="0048708C">
        <w:rPr>
          <w:szCs w:val="22"/>
          <w:lang w:val="lt-LT" w:eastAsia="ar-SA"/>
        </w:rPr>
        <w:t>Visada</w:t>
      </w:r>
      <w:r w:rsidRPr="0048708C">
        <w:rPr>
          <w:szCs w:val="22"/>
          <w:lang w:val="lt-LT"/>
        </w:rPr>
        <w:t xml:space="preserve"> vartokite </w:t>
      </w:r>
      <w:r w:rsidRPr="0048708C">
        <w:rPr>
          <w:szCs w:val="22"/>
          <w:lang w:val="lt-LT" w:eastAsia="ar-SA"/>
        </w:rPr>
        <w:t xml:space="preserve">šį vaistą </w:t>
      </w:r>
      <w:r w:rsidRPr="0048708C">
        <w:rPr>
          <w:szCs w:val="22"/>
          <w:lang w:val="lt-LT"/>
        </w:rPr>
        <w:t>tiksliai kaip nurodė gydytojas. Jeigu abejojate, kreipkitės į gydytoją arba vaistininką.</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 w:val="left" w:pos="0"/>
          <w:tab w:val="left" w:pos="1701"/>
          <w:tab w:val="left" w:pos="3401"/>
          <w:tab w:val="left" w:pos="5102"/>
          <w:tab w:val="left" w:pos="6802"/>
          <w:tab w:val="left" w:pos="8502"/>
          <w:tab w:val="left" w:pos="10203"/>
        </w:tabs>
        <w:suppressAutoHyphens/>
        <w:spacing w:line="240" w:lineRule="auto"/>
        <w:rPr>
          <w:szCs w:val="22"/>
          <w:lang w:val="lt-LT"/>
        </w:rPr>
      </w:pPr>
      <w:r w:rsidRPr="0048708C">
        <w:rPr>
          <w:szCs w:val="22"/>
          <w:lang w:val="lt-LT"/>
        </w:rPr>
        <w:t>Dozę ir gydymo trukmę turi nustatyti gydytojas. Didžiausia paros dozė yra 15 g tepalo</w:t>
      </w:r>
      <w:r w:rsidRPr="0048708C">
        <w:rPr>
          <w:szCs w:val="22"/>
          <w:lang w:val="lt-LT" w:eastAsia="ar-SA"/>
        </w:rPr>
        <w:t>. Netepkite daugiau</w:t>
      </w:r>
      <w:r w:rsidRPr="0048708C">
        <w:rPr>
          <w:szCs w:val="22"/>
          <w:lang w:val="lt-LT"/>
        </w:rPr>
        <w:t xml:space="preserve"> tepalo </w:t>
      </w:r>
      <w:r w:rsidRPr="0048708C">
        <w:rPr>
          <w:szCs w:val="22"/>
          <w:lang w:val="lt-LT" w:eastAsia="ar-SA"/>
        </w:rPr>
        <w:t>ir nesigydykite tepalu ilgiau,</w:t>
      </w:r>
      <w:r w:rsidRPr="0048708C">
        <w:rPr>
          <w:szCs w:val="22"/>
          <w:lang w:val="lt-LT"/>
        </w:rPr>
        <w:t xml:space="preserve"> nei rekomendavo Jūsų gydytojas.</w:t>
      </w:r>
    </w:p>
    <w:p w:rsidR="00737405" w:rsidRPr="0048708C" w:rsidRDefault="00737405" w:rsidP="00737405">
      <w:pPr>
        <w:tabs>
          <w:tab w:val="clear" w:pos="567"/>
          <w:tab w:val="left" w:pos="0"/>
          <w:tab w:val="left" w:pos="1701"/>
          <w:tab w:val="left" w:pos="3401"/>
          <w:tab w:val="left" w:pos="5102"/>
          <w:tab w:val="left" w:pos="6802"/>
          <w:tab w:val="left" w:pos="8502"/>
          <w:tab w:val="left" w:pos="10203"/>
        </w:tabs>
        <w:suppressAutoHyphens/>
        <w:spacing w:line="240" w:lineRule="auto"/>
        <w:rPr>
          <w:szCs w:val="22"/>
          <w:lang w:val="lt-LT" w:eastAsia="ar-SA"/>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 xml:space="preserve">Ryte ir vakare plonu sluoksniu tepkite pažeistą vietą </w:t>
      </w:r>
      <w:r w:rsidRPr="0048708C">
        <w:rPr>
          <w:szCs w:val="22"/>
          <w:lang w:val="lt-LT" w:eastAsia="ar-SA"/>
        </w:rPr>
        <w:t xml:space="preserve">arba </w:t>
      </w:r>
      <w:r w:rsidRPr="0048708C">
        <w:rPr>
          <w:szCs w:val="22"/>
          <w:lang w:val="lt-LT"/>
        </w:rPr>
        <w:t xml:space="preserve">kaip nurodė Jūsų gydytojas. </w:t>
      </w:r>
      <w:r w:rsidRPr="0048708C">
        <w:rPr>
          <w:szCs w:val="22"/>
          <w:lang w:val="lt-LT" w:eastAsia="ar-SA"/>
        </w:rPr>
        <w:t>Po tepimo</w:t>
      </w:r>
      <w:r w:rsidRPr="0048708C">
        <w:rPr>
          <w:szCs w:val="22"/>
          <w:lang w:val="lt-LT"/>
        </w:rPr>
        <w:t xml:space="preserve"> švariai su muilu nusiplaukite rankas.</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 xml:space="preserve">Jeigu </w:t>
      </w:r>
      <w:r w:rsidRPr="0048708C">
        <w:rPr>
          <w:szCs w:val="22"/>
          <w:lang w:val="lt-LT" w:eastAsia="ar-SA"/>
        </w:rPr>
        <w:t>simptomai nemažėja</w:t>
      </w:r>
      <w:r w:rsidRPr="0048708C">
        <w:rPr>
          <w:szCs w:val="22"/>
          <w:lang w:val="lt-LT"/>
        </w:rPr>
        <w:t xml:space="preserve"> arba </w:t>
      </w:r>
      <w:r w:rsidRPr="0048708C">
        <w:rPr>
          <w:szCs w:val="22"/>
          <w:lang w:val="lt-LT" w:eastAsia="ar-SA"/>
        </w:rPr>
        <w:t>blogėja</w:t>
      </w:r>
      <w:r w:rsidRPr="0048708C">
        <w:rPr>
          <w:szCs w:val="22"/>
          <w:lang w:val="lt-LT"/>
        </w:rPr>
        <w:t>, kreipkitės į gydytoją.</w:t>
      </w:r>
    </w:p>
    <w:p w:rsidR="00737405" w:rsidRPr="0048708C" w:rsidRDefault="00737405" w:rsidP="00737405">
      <w:pPr>
        <w:tabs>
          <w:tab w:val="clear" w:pos="567"/>
        </w:tabs>
        <w:suppressAutoHyphens/>
        <w:spacing w:line="240" w:lineRule="auto"/>
        <w:ind w:left="567" w:hanging="567"/>
        <w:rPr>
          <w:szCs w:val="22"/>
          <w:lang w:val="lt-LT"/>
        </w:rPr>
      </w:pPr>
    </w:p>
    <w:p w:rsidR="00737405" w:rsidRPr="0048708C" w:rsidRDefault="00737405" w:rsidP="00737405">
      <w:pPr>
        <w:suppressAutoHyphens/>
        <w:spacing w:line="240" w:lineRule="auto"/>
        <w:ind w:left="567" w:hanging="567"/>
        <w:rPr>
          <w:b/>
          <w:szCs w:val="22"/>
          <w:lang w:val="lt-LT"/>
        </w:rPr>
      </w:pPr>
      <w:r w:rsidRPr="0048708C">
        <w:rPr>
          <w:b/>
          <w:bCs/>
          <w:szCs w:val="22"/>
          <w:lang w:val="lt-LT"/>
        </w:rPr>
        <w:t>Ką daryti p</w:t>
      </w:r>
      <w:r w:rsidRPr="0048708C">
        <w:rPr>
          <w:b/>
          <w:szCs w:val="22"/>
          <w:lang w:val="lt-LT" w:eastAsia="ar-SA"/>
        </w:rPr>
        <w:t>avartojus</w:t>
      </w:r>
      <w:r w:rsidRPr="0048708C">
        <w:rPr>
          <w:b/>
          <w:szCs w:val="22"/>
          <w:lang w:val="lt-LT"/>
        </w:rPr>
        <w:t xml:space="preserve"> per didelę Elosalic dozę</w:t>
      </w:r>
      <w:r w:rsidRPr="0048708C">
        <w:rPr>
          <w:b/>
          <w:szCs w:val="22"/>
          <w:lang w:val="lt-LT" w:eastAsia="ar-SA"/>
        </w:rPr>
        <w:t>?</w:t>
      </w:r>
    </w:p>
    <w:p w:rsidR="00737405" w:rsidRPr="0048708C" w:rsidRDefault="00737405" w:rsidP="00737405">
      <w:pPr>
        <w:numPr>
          <w:ilvl w:val="12"/>
          <w:numId w:val="0"/>
        </w:numPr>
        <w:tabs>
          <w:tab w:val="clear" w:pos="567"/>
        </w:tabs>
        <w:spacing w:line="240" w:lineRule="auto"/>
        <w:ind w:right="-2"/>
        <w:rPr>
          <w:szCs w:val="22"/>
          <w:lang w:val="lt-LT"/>
        </w:rPr>
      </w:pPr>
      <w:r w:rsidRPr="0048708C">
        <w:rPr>
          <w:szCs w:val="22"/>
          <w:lang w:val="lt-LT"/>
        </w:rPr>
        <w:t>Jeigu netyčia užtepėte daugiau tepalo, nei paskirta, pasitarkite su savo gydytoju.</w:t>
      </w:r>
    </w:p>
    <w:p w:rsidR="00737405" w:rsidRPr="0048708C" w:rsidRDefault="00737405" w:rsidP="00737405">
      <w:pPr>
        <w:numPr>
          <w:ilvl w:val="12"/>
          <w:numId w:val="0"/>
        </w:numPr>
        <w:tabs>
          <w:tab w:val="clear" w:pos="567"/>
        </w:tabs>
        <w:spacing w:line="240" w:lineRule="auto"/>
        <w:ind w:right="-2"/>
        <w:rPr>
          <w:szCs w:val="22"/>
          <w:lang w:val="lt-LT"/>
        </w:rPr>
      </w:pPr>
    </w:p>
    <w:p w:rsidR="00737405" w:rsidRPr="0048708C" w:rsidRDefault="00737405" w:rsidP="00737405">
      <w:pPr>
        <w:pStyle w:val="Antrat4"/>
        <w:rPr>
          <w:rFonts w:ascii="Times New Roman" w:hAnsi="Times New Roman"/>
          <w:bCs w:val="0"/>
          <w:sz w:val="22"/>
          <w:szCs w:val="22"/>
          <w:lang w:val="lt-LT"/>
        </w:rPr>
      </w:pPr>
      <w:r w:rsidRPr="0048708C">
        <w:rPr>
          <w:rFonts w:ascii="Times New Roman" w:hAnsi="Times New Roman"/>
          <w:bCs w:val="0"/>
          <w:noProof/>
          <w:sz w:val="22"/>
          <w:szCs w:val="22"/>
          <w:lang w:val="lt-LT"/>
        </w:rPr>
        <w:t>Pamiršus pavartoti Elosalic</w:t>
      </w:r>
    </w:p>
    <w:p w:rsidR="00737405" w:rsidRPr="0048708C" w:rsidRDefault="00737405" w:rsidP="00737405">
      <w:pPr>
        <w:numPr>
          <w:ilvl w:val="12"/>
          <w:numId w:val="0"/>
        </w:numPr>
        <w:tabs>
          <w:tab w:val="clear" w:pos="567"/>
        </w:tabs>
        <w:spacing w:line="240" w:lineRule="auto"/>
        <w:ind w:right="-2"/>
        <w:rPr>
          <w:szCs w:val="22"/>
          <w:lang w:val="lt-LT"/>
        </w:rPr>
      </w:pPr>
      <w:r w:rsidRPr="0048708C">
        <w:rPr>
          <w:noProof/>
          <w:szCs w:val="22"/>
          <w:lang w:val="lt-LT"/>
        </w:rPr>
        <w:t>Negalima vartoti dvigubos dozės norint kompensuoti praleistą dozę. Užtepkite pamirštąją dozę kaip galėdami greičiau ir tęskite gydymą reguliariai, kaip buvote įpratę.</w:t>
      </w:r>
    </w:p>
    <w:p w:rsidR="00737405" w:rsidRPr="0048708C" w:rsidRDefault="00737405" w:rsidP="00737405">
      <w:pPr>
        <w:numPr>
          <w:ilvl w:val="12"/>
          <w:numId w:val="0"/>
        </w:numPr>
        <w:tabs>
          <w:tab w:val="clear" w:pos="567"/>
        </w:tabs>
        <w:spacing w:line="240" w:lineRule="auto"/>
        <w:ind w:right="-2"/>
        <w:rPr>
          <w:szCs w:val="22"/>
          <w:lang w:val="lt-LT"/>
        </w:rPr>
      </w:pPr>
    </w:p>
    <w:p w:rsidR="00737405" w:rsidRPr="0048708C" w:rsidRDefault="00737405" w:rsidP="00737405">
      <w:pPr>
        <w:pStyle w:val="Antrat4"/>
        <w:rPr>
          <w:rFonts w:ascii="Times New Roman" w:hAnsi="Times New Roman"/>
          <w:bCs w:val="0"/>
          <w:sz w:val="22"/>
          <w:szCs w:val="22"/>
          <w:lang w:val="lt-LT"/>
        </w:rPr>
      </w:pPr>
      <w:r w:rsidRPr="0048708C">
        <w:rPr>
          <w:rFonts w:ascii="Times New Roman" w:hAnsi="Times New Roman"/>
          <w:bCs w:val="0"/>
          <w:noProof/>
          <w:sz w:val="22"/>
          <w:szCs w:val="22"/>
          <w:lang w:val="lt-LT"/>
        </w:rPr>
        <w:t xml:space="preserve">Nustojus vartoti </w:t>
      </w:r>
      <w:r w:rsidRPr="0048708C">
        <w:rPr>
          <w:rFonts w:ascii="Times New Roman" w:hAnsi="Times New Roman"/>
          <w:sz w:val="22"/>
          <w:szCs w:val="22"/>
          <w:lang w:val="lt-LT"/>
        </w:rPr>
        <w:t>Elosalic</w:t>
      </w:r>
    </w:p>
    <w:p w:rsidR="00737405" w:rsidRPr="0048708C" w:rsidRDefault="00737405" w:rsidP="00737405">
      <w:pPr>
        <w:numPr>
          <w:ilvl w:val="12"/>
          <w:numId w:val="0"/>
        </w:numPr>
        <w:tabs>
          <w:tab w:val="clear" w:pos="567"/>
        </w:tabs>
        <w:spacing w:line="240" w:lineRule="auto"/>
        <w:ind w:right="-29"/>
        <w:rPr>
          <w:noProof/>
          <w:szCs w:val="22"/>
          <w:lang w:val="lt-LT"/>
        </w:rPr>
      </w:pPr>
      <w:r w:rsidRPr="0048708C">
        <w:rPr>
          <w:szCs w:val="22"/>
          <w:lang w:val="lt-LT" w:eastAsia="ar-SA"/>
        </w:rPr>
        <w:t>Nenutraukite gydymo staiga. Kaip ir visų stiprių steroidų atvejais, gydymą reikia nutraukti palaipsniui.</w:t>
      </w:r>
    </w:p>
    <w:p w:rsidR="00737405" w:rsidRPr="0048708C" w:rsidRDefault="00737405" w:rsidP="00737405">
      <w:pPr>
        <w:numPr>
          <w:ilvl w:val="12"/>
          <w:numId w:val="0"/>
        </w:numPr>
        <w:tabs>
          <w:tab w:val="clear" w:pos="567"/>
        </w:tabs>
        <w:spacing w:line="240" w:lineRule="auto"/>
        <w:ind w:right="-29"/>
        <w:rPr>
          <w:noProof/>
          <w:szCs w:val="22"/>
          <w:lang w:val="lt-LT"/>
        </w:rPr>
      </w:pPr>
    </w:p>
    <w:p w:rsidR="00737405" w:rsidRPr="0048708C" w:rsidRDefault="00737405" w:rsidP="00737405">
      <w:pPr>
        <w:numPr>
          <w:ilvl w:val="12"/>
          <w:numId w:val="0"/>
        </w:numPr>
        <w:tabs>
          <w:tab w:val="clear" w:pos="567"/>
        </w:tabs>
        <w:spacing w:line="240" w:lineRule="auto"/>
        <w:ind w:right="-29"/>
        <w:rPr>
          <w:szCs w:val="22"/>
          <w:lang w:val="lt-LT"/>
        </w:rPr>
      </w:pPr>
      <w:r w:rsidRPr="0048708C">
        <w:rPr>
          <w:noProof/>
          <w:szCs w:val="22"/>
          <w:lang w:val="lt-LT"/>
        </w:rPr>
        <w:t>Jeigu kiltų daugiau klausimų dėl šio vaisto vartojimo, kreipkitės į gydytoją arba vaistininką.</w:t>
      </w:r>
    </w:p>
    <w:p w:rsidR="00737405" w:rsidRPr="0048708C" w:rsidRDefault="00737405" w:rsidP="00737405">
      <w:pPr>
        <w:tabs>
          <w:tab w:val="clear" w:pos="567"/>
          <w:tab w:val="left" w:pos="0"/>
        </w:tabs>
        <w:suppressAutoHyphens/>
        <w:spacing w:line="240" w:lineRule="auto"/>
        <w:rPr>
          <w:szCs w:val="22"/>
          <w:lang w:val="lt-LT" w:eastAsia="ar-SA"/>
        </w:rPr>
      </w:pPr>
    </w:p>
    <w:p w:rsidR="00737405" w:rsidRPr="0048708C" w:rsidRDefault="00737405" w:rsidP="00737405">
      <w:pPr>
        <w:suppressAutoHyphens/>
        <w:spacing w:line="240" w:lineRule="auto"/>
        <w:ind w:left="567" w:hanging="567"/>
        <w:rPr>
          <w:szCs w:val="22"/>
          <w:lang w:val="lt-LT" w:eastAsia="ar-SA"/>
        </w:rPr>
      </w:pPr>
    </w:p>
    <w:p w:rsidR="00737405" w:rsidRPr="0048708C" w:rsidRDefault="00737405" w:rsidP="00737405">
      <w:pPr>
        <w:suppressAutoHyphens/>
        <w:spacing w:line="240" w:lineRule="auto"/>
        <w:ind w:left="567" w:hanging="567"/>
        <w:rPr>
          <w:b/>
          <w:caps/>
          <w:szCs w:val="22"/>
          <w:lang w:val="lt-LT" w:eastAsia="ar-SA"/>
        </w:rPr>
      </w:pPr>
      <w:r w:rsidRPr="0048708C">
        <w:rPr>
          <w:b/>
          <w:szCs w:val="22"/>
          <w:lang w:val="lt-LT" w:eastAsia="ar-SA"/>
        </w:rPr>
        <w:t>4.</w:t>
      </w:r>
      <w:r w:rsidRPr="0048708C">
        <w:rPr>
          <w:b/>
          <w:szCs w:val="22"/>
          <w:lang w:val="lt-LT" w:eastAsia="ar-SA"/>
        </w:rPr>
        <w:tab/>
        <w:t>Galimas šalutinis poveikis</w:t>
      </w:r>
    </w:p>
    <w:p w:rsidR="00737405" w:rsidRPr="0048708C" w:rsidRDefault="00737405" w:rsidP="00737405">
      <w:pPr>
        <w:suppressAutoHyphens/>
        <w:spacing w:line="240" w:lineRule="auto"/>
        <w:ind w:left="567" w:hanging="567"/>
        <w:rPr>
          <w:szCs w:val="22"/>
          <w:lang w:val="lt-LT" w:eastAsia="ar-SA"/>
        </w:rPr>
      </w:pPr>
    </w:p>
    <w:p w:rsidR="00737405" w:rsidRPr="0048708C" w:rsidRDefault="00737405" w:rsidP="00737405">
      <w:pPr>
        <w:suppressAutoHyphens/>
        <w:spacing w:line="240" w:lineRule="auto"/>
        <w:ind w:left="567" w:hanging="567"/>
        <w:rPr>
          <w:szCs w:val="22"/>
          <w:lang w:val="lt-LT"/>
        </w:rPr>
      </w:pPr>
      <w:r w:rsidRPr="0048708C">
        <w:rPr>
          <w:szCs w:val="22"/>
          <w:lang w:val="lt-LT" w:eastAsia="ar-SA"/>
        </w:rPr>
        <w:t>Šis vaistas</w:t>
      </w:r>
      <w:r w:rsidRPr="0048708C">
        <w:rPr>
          <w:szCs w:val="22"/>
          <w:lang w:val="lt-LT"/>
        </w:rPr>
        <w:t xml:space="preserve">, kaip ir </w:t>
      </w:r>
      <w:r w:rsidRPr="0048708C">
        <w:rPr>
          <w:szCs w:val="22"/>
          <w:lang w:val="lt-LT" w:eastAsia="ar-SA"/>
        </w:rPr>
        <w:t xml:space="preserve">visi </w:t>
      </w:r>
      <w:r w:rsidRPr="0048708C">
        <w:rPr>
          <w:szCs w:val="22"/>
          <w:lang w:val="lt-LT"/>
        </w:rPr>
        <w:t>kiti, gali sukelti šalutinį poveikį, nors jis pasireiškia ne visiems žmonėms.</w:t>
      </w:r>
    </w:p>
    <w:p w:rsidR="00737405" w:rsidRPr="0048708C" w:rsidRDefault="00737405" w:rsidP="00737405">
      <w:pPr>
        <w:suppressAutoHyphens/>
        <w:spacing w:line="240" w:lineRule="auto"/>
        <w:ind w:left="567" w:hanging="567"/>
        <w:rPr>
          <w:szCs w:val="22"/>
          <w:lang w:val="lt-LT"/>
        </w:rPr>
      </w:pPr>
    </w:p>
    <w:p w:rsidR="00737405" w:rsidRPr="0048708C" w:rsidRDefault="00737405" w:rsidP="00737405">
      <w:pPr>
        <w:tabs>
          <w:tab w:val="clear" w:pos="567"/>
          <w:tab w:val="left" w:pos="0"/>
        </w:tabs>
        <w:suppressAutoHyphens/>
        <w:spacing w:line="240" w:lineRule="auto"/>
        <w:rPr>
          <w:szCs w:val="22"/>
          <w:lang w:val="lt-LT" w:eastAsia="ar-SA"/>
        </w:rPr>
      </w:pPr>
      <w:r w:rsidRPr="0048708C">
        <w:rPr>
          <w:szCs w:val="22"/>
          <w:lang w:val="lt-LT" w:eastAsia="ar-SA"/>
        </w:rPr>
        <w:t>Dažni šalutiniai poveikiai (pasireiškia mažiau nei 1 iš 10, bet daugiau kaip 1 iš 100 pacientų) yra silpnas</w:t>
      </w:r>
      <w:r w:rsidRPr="0048708C">
        <w:rPr>
          <w:szCs w:val="22"/>
          <w:lang w:val="lt-LT"/>
        </w:rPr>
        <w:t xml:space="preserve"> arba </w:t>
      </w:r>
      <w:r w:rsidRPr="0048708C">
        <w:rPr>
          <w:szCs w:val="22"/>
          <w:lang w:val="lt-LT" w:eastAsia="ar-SA"/>
        </w:rPr>
        <w:t xml:space="preserve">vidutinio stiprumo deginimo jausmas tepalu pateptoje odos </w:t>
      </w:r>
      <w:r w:rsidRPr="0048708C">
        <w:rPr>
          <w:szCs w:val="22"/>
          <w:lang w:val="lt-LT"/>
        </w:rPr>
        <w:t xml:space="preserve">vietoje, </w:t>
      </w:r>
      <w:r w:rsidRPr="0048708C">
        <w:rPr>
          <w:szCs w:val="22"/>
          <w:lang w:val="lt-LT" w:eastAsia="ar-SA"/>
        </w:rPr>
        <w:t>niežėjimas (niežulys) ir lokaliai suplonėjusi oda (</w:t>
      </w:r>
      <w:r w:rsidRPr="0048708C">
        <w:rPr>
          <w:szCs w:val="22"/>
          <w:lang w:val="lt-LT"/>
        </w:rPr>
        <w:t xml:space="preserve">odos </w:t>
      </w:r>
      <w:r w:rsidRPr="0048708C">
        <w:rPr>
          <w:szCs w:val="22"/>
          <w:lang w:val="lt-LT" w:eastAsia="ar-SA"/>
        </w:rPr>
        <w:t>atrofija).</w:t>
      </w:r>
    </w:p>
    <w:p w:rsidR="00737405" w:rsidRPr="0048708C" w:rsidRDefault="00737405" w:rsidP="00737405">
      <w:pPr>
        <w:tabs>
          <w:tab w:val="clear" w:pos="567"/>
          <w:tab w:val="left" w:pos="0"/>
        </w:tabs>
        <w:suppressAutoHyphens/>
        <w:spacing w:line="240" w:lineRule="auto"/>
        <w:rPr>
          <w:szCs w:val="22"/>
          <w:lang w:val="lt-LT" w:eastAsia="ar-SA"/>
        </w:rPr>
      </w:pPr>
    </w:p>
    <w:p w:rsidR="00737405" w:rsidRPr="0048708C" w:rsidRDefault="00737405" w:rsidP="00737405">
      <w:pPr>
        <w:tabs>
          <w:tab w:val="clear" w:pos="567"/>
          <w:tab w:val="left" w:pos="0"/>
        </w:tabs>
        <w:suppressAutoHyphens/>
        <w:spacing w:line="240" w:lineRule="auto"/>
        <w:rPr>
          <w:szCs w:val="22"/>
          <w:lang w:val="lt-LT" w:eastAsia="ar-SA"/>
        </w:rPr>
      </w:pPr>
      <w:r w:rsidRPr="0048708C">
        <w:rPr>
          <w:szCs w:val="22"/>
          <w:lang w:val="lt-LT" w:eastAsia="ar-SA"/>
        </w:rPr>
        <w:t xml:space="preserve">Nedažni šalutinio poveikio reiškiniai (pasireiškia mažiau nei 1 iš 100, bet daugiau kaip 1 iš 1000 pacientų) yra odos ruožai (strijos), infekcijos, į </w:t>
      </w:r>
      <w:r w:rsidRPr="0048708C">
        <w:rPr>
          <w:szCs w:val="22"/>
          <w:lang w:val="lt-LT"/>
        </w:rPr>
        <w:t xml:space="preserve">raudonuosius spuogus </w:t>
      </w:r>
      <w:r w:rsidRPr="0048708C">
        <w:rPr>
          <w:szCs w:val="22"/>
          <w:lang w:val="lt-LT" w:eastAsia="ar-SA"/>
        </w:rPr>
        <w:t>panašus uždegimas, netaisyklingos kraujosruvos odoje (ekchimozės) ir plaukų folikulų uždegimas.</w:t>
      </w:r>
    </w:p>
    <w:p w:rsidR="00737405" w:rsidRPr="0048708C" w:rsidRDefault="00737405" w:rsidP="00737405">
      <w:pPr>
        <w:tabs>
          <w:tab w:val="clear" w:pos="567"/>
          <w:tab w:val="left" w:pos="0"/>
        </w:tabs>
        <w:suppressAutoHyphens/>
        <w:spacing w:line="240" w:lineRule="auto"/>
        <w:rPr>
          <w:szCs w:val="22"/>
          <w:lang w:val="lt-LT" w:eastAsia="ar-SA"/>
        </w:rPr>
      </w:pPr>
    </w:p>
    <w:p w:rsidR="00737405" w:rsidRPr="0048708C" w:rsidRDefault="00737405" w:rsidP="00737405">
      <w:pPr>
        <w:tabs>
          <w:tab w:val="clear" w:pos="567"/>
          <w:tab w:val="left" w:pos="0"/>
        </w:tabs>
        <w:suppressAutoHyphens/>
        <w:spacing w:line="240" w:lineRule="auto"/>
        <w:rPr>
          <w:szCs w:val="22"/>
          <w:lang w:val="lt-LT"/>
        </w:rPr>
      </w:pPr>
      <w:r w:rsidRPr="0048708C">
        <w:rPr>
          <w:szCs w:val="22"/>
          <w:lang w:val="lt-LT" w:eastAsia="ar-SA"/>
        </w:rPr>
        <w:t xml:space="preserve">Reti šalutinio poveikio reiškiniai (pasireiškia mažiau nei 1 iš 1000, bet daugiau kaip 1 iš 10 000 pacientų) yra antinksčių žievės veiklos susilpnėjimas, padidėjęs </w:t>
      </w:r>
      <w:r w:rsidRPr="0048708C">
        <w:rPr>
          <w:szCs w:val="22"/>
          <w:lang w:val="lt-LT"/>
        </w:rPr>
        <w:t>plaukuotumas</w:t>
      </w:r>
      <w:r w:rsidRPr="0048708C">
        <w:rPr>
          <w:szCs w:val="22"/>
          <w:lang w:val="lt-LT" w:eastAsia="ar-SA"/>
        </w:rPr>
        <w:t>, hipopigmentacija (odos pigmento praradimas).</w:t>
      </w:r>
    </w:p>
    <w:p w:rsidR="00737405" w:rsidRPr="0048708C" w:rsidRDefault="00737405" w:rsidP="00737405">
      <w:pPr>
        <w:tabs>
          <w:tab w:val="clear" w:pos="567"/>
          <w:tab w:val="left" w:pos="0"/>
        </w:tabs>
        <w:suppressAutoHyphens/>
        <w:spacing w:line="240" w:lineRule="auto"/>
        <w:rPr>
          <w:szCs w:val="22"/>
          <w:lang w:val="lt-LT"/>
        </w:rPr>
      </w:pPr>
    </w:p>
    <w:p w:rsidR="00737405" w:rsidRPr="0048708C" w:rsidRDefault="00737405" w:rsidP="00737405">
      <w:pPr>
        <w:tabs>
          <w:tab w:val="clear" w:pos="567"/>
          <w:tab w:val="left" w:pos="0"/>
        </w:tabs>
        <w:suppressAutoHyphens/>
        <w:spacing w:line="240" w:lineRule="auto"/>
        <w:rPr>
          <w:szCs w:val="22"/>
          <w:lang w:val="lt-LT" w:eastAsia="ar-SA"/>
        </w:rPr>
      </w:pPr>
      <w:r w:rsidRPr="0048708C">
        <w:rPr>
          <w:szCs w:val="22"/>
          <w:lang w:val="lt-LT" w:eastAsia="ar-SA"/>
        </w:rPr>
        <w:t>Kiti šalutinio poveikio reiškiniai (jų dažnis nežinomas) yra odos dirginimas, odos sausmė, paprastieji spuogai, kontaktinis dermatitas</w:t>
      </w:r>
      <w:r>
        <w:rPr>
          <w:szCs w:val="22"/>
          <w:lang w:val="lt-LT" w:eastAsia="ar-SA"/>
        </w:rPr>
        <w:t xml:space="preserve"> ir miglotas matymas</w:t>
      </w:r>
      <w:r w:rsidRPr="0048708C">
        <w:rPr>
          <w:szCs w:val="22"/>
          <w:lang w:val="lt-LT" w:eastAsia="ar-SA"/>
        </w:rPr>
        <w:t>.</w:t>
      </w:r>
    </w:p>
    <w:p w:rsidR="00737405" w:rsidRPr="0048708C" w:rsidRDefault="00737405" w:rsidP="00737405">
      <w:pPr>
        <w:tabs>
          <w:tab w:val="clear" w:pos="567"/>
          <w:tab w:val="left" w:pos="0"/>
        </w:tabs>
        <w:suppressAutoHyphens/>
        <w:spacing w:line="240" w:lineRule="auto"/>
        <w:rPr>
          <w:szCs w:val="22"/>
          <w:lang w:val="lt-LT" w:eastAsia="ar-SA"/>
        </w:rPr>
      </w:pPr>
      <w:r w:rsidRPr="0048708C">
        <w:rPr>
          <w:szCs w:val="22"/>
          <w:lang w:val="lt-LT" w:eastAsia="ar-SA"/>
        </w:rPr>
        <w:t>Odos pokyčiai, tokie kaip odos lupimasis, išryškėjusios smulkiosios odos kraujagyslės, odos suminkštėjimas ar baltos dėmelės.</w:t>
      </w:r>
    </w:p>
    <w:p w:rsidR="00737405" w:rsidRPr="0048708C" w:rsidRDefault="00737405" w:rsidP="00737405">
      <w:pPr>
        <w:tabs>
          <w:tab w:val="clear" w:pos="567"/>
          <w:tab w:val="left" w:pos="0"/>
        </w:tabs>
        <w:suppressAutoHyphens/>
        <w:spacing w:line="240" w:lineRule="auto"/>
        <w:rPr>
          <w:b/>
          <w:szCs w:val="22"/>
          <w:lang w:val="lt-LT"/>
        </w:rPr>
      </w:pPr>
    </w:p>
    <w:p w:rsidR="00737405" w:rsidRPr="0048708C" w:rsidRDefault="00737405" w:rsidP="00737405">
      <w:pPr>
        <w:suppressAutoHyphens/>
        <w:spacing w:line="240" w:lineRule="auto"/>
        <w:ind w:left="567" w:hanging="567"/>
        <w:rPr>
          <w:b/>
          <w:szCs w:val="22"/>
          <w:lang w:val="lt-LT"/>
        </w:rPr>
      </w:pPr>
      <w:r w:rsidRPr="0048708C">
        <w:rPr>
          <w:b/>
          <w:szCs w:val="22"/>
          <w:lang w:val="lt-LT"/>
        </w:rPr>
        <w:lastRenderedPageBreak/>
        <w:t>Pranešimas apie šalutinį poveikį</w:t>
      </w:r>
    </w:p>
    <w:p w:rsidR="00737405" w:rsidRPr="0048708C" w:rsidRDefault="00737405" w:rsidP="00737405">
      <w:pPr>
        <w:tabs>
          <w:tab w:val="clear" w:pos="567"/>
          <w:tab w:val="left" w:pos="0"/>
        </w:tabs>
        <w:suppressAutoHyphens/>
        <w:spacing w:line="240" w:lineRule="auto"/>
        <w:rPr>
          <w:szCs w:val="22"/>
        </w:rPr>
      </w:pPr>
      <w:r w:rsidRPr="0048708C">
        <w:rPr>
          <w:szCs w:val="22"/>
          <w:lang w:val="lt-LT"/>
        </w:rPr>
        <w:t xml:space="preserve">Jeigu pasireiškė šalutinis poveikis, įskaitant šiame lapelyje nenurodytą, pasakykite gydytojui arba vaistininkui. </w:t>
      </w:r>
      <w:r w:rsidRPr="0036377A">
        <w:rPr>
          <w:lang w:val="lt-LT"/>
        </w:rPr>
        <w:t>Apie šalutinį poveikį taip pat galite pranešti Valstybinei vaistų kontrolės tarnybai prie Lietuvos Respublikos sveikatos apsaugos ministerijos nemokamu t</w:t>
      </w:r>
      <w:r w:rsidRPr="0036377A">
        <w:rPr>
          <w:lang w:val="lt-LT" w:eastAsia="zh-CN"/>
        </w:rPr>
        <w:t>elefonu 8 800 73568</w:t>
      </w:r>
      <w:r w:rsidRPr="0036377A">
        <w:rPr>
          <w:lang w:val="lt-LT"/>
        </w:rPr>
        <w:t xml:space="preserve"> arba užpildyti interneto svetainėje </w:t>
      </w:r>
      <w:hyperlink r:id="rId11" w:history="1">
        <w:r w:rsidRPr="0036377A">
          <w:rPr>
            <w:rStyle w:val="Hipersaitas"/>
            <w:rFonts w:eastAsia="SimSun"/>
            <w:lang w:val="lt-LT"/>
          </w:rPr>
          <w:t>www.vvkt.lt</w:t>
        </w:r>
      </w:hyperlink>
      <w:r w:rsidRPr="0036377A">
        <w:rPr>
          <w:lang w:val="lt-LT"/>
        </w:rPr>
        <w:t xml:space="preserve"> esančią formą ir pateikti ją Valstybinei vaistų kontrolės tarnybai prie Lietuvos Respublikos sveikatos apsaugos ministerijos vienu iš šių būdų: raštu (adresu Žirmūnų g. 139A, LT-09120 Vilnius), </w:t>
      </w:r>
      <w:r w:rsidRPr="0036377A">
        <w:rPr>
          <w:lang w:val="lt-LT" w:eastAsia="zh-CN"/>
        </w:rPr>
        <w:t xml:space="preserve">nemokamu </w:t>
      </w:r>
      <w:r w:rsidRPr="0036377A">
        <w:rPr>
          <w:lang w:val="lt-LT"/>
        </w:rPr>
        <w:t>fakso numeriu 8 800 20131</w:t>
      </w:r>
      <w:r w:rsidRPr="0036377A">
        <w:rPr>
          <w:lang w:val="lt-LT" w:eastAsia="zh-CN"/>
        </w:rPr>
        <w:t xml:space="preserve">, </w:t>
      </w:r>
      <w:r w:rsidRPr="0036377A">
        <w:rPr>
          <w:lang w:val="lt-LT"/>
        </w:rPr>
        <w:t xml:space="preserve">el. paštu </w:t>
      </w:r>
      <w:hyperlink r:id="rId12" w:history="1">
        <w:r w:rsidRPr="0036377A">
          <w:rPr>
            <w:rStyle w:val="Hipersaitas"/>
            <w:rFonts w:eastAsia="SimSun"/>
            <w:lang w:val="lt-LT"/>
          </w:rPr>
          <w:t>NepageidaujamaR@vvkt.lt</w:t>
        </w:r>
      </w:hyperlink>
      <w:r w:rsidRPr="0036377A">
        <w:rPr>
          <w:lang w:val="lt-LT"/>
        </w:rPr>
        <w:t xml:space="preserve">, taip pat per Valstybinės vaistų kontrolės tarnybos prie Lietuvos Respublikos sveikatos apsaugos ministerijos interneto svetainę (adresu </w:t>
      </w:r>
      <w:hyperlink r:id="rId13" w:history="1">
        <w:r w:rsidRPr="0036377A">
          <w:rPr>
            <w:rStyle w:val="Hipersaitas"/>
            <w:rFonts w:eastAsia="SimSun"/>
            <w:lang w:val="lt-LT"/>
          </w:rPr>
          <w:t>http://www.vvkt.lt</w:t>
        </w:r>
      </w:hyperlink>
      <w:r w:rsidRPr="0036377A">
        <w:rPr>
          <w:lang w:val="lt-LT"/>
        </w:rPr>
        <w:t>). Pranešdami apie šalutinį poveikį galite mums padėti gauti daugiau informacijos apie šio vaisto saugumą.</w:t>
      </w:r>
    </w:p>
    <w:p w:rsidR="00737405" w:rsidRPr="0048708C" w:rsidRDefault="00737405" w:rsidP="00737405">
      <w:pPr>
        <w:tabs>
          <w:tab w:val="clear" w:pos="567"/>
        </w:tabs>
        <w:suppressAutoHyphens/>
        <w:spacing w:line="240" w:lineRule="auto"/>
        <w:ind w:right="-2"/>
        <w:rPr>
          <w:szCs w:val="22"/>
          <w:lang w:val="lt-LT"/>
        </w:rPr>
      </w:pPr>
    </w:p>
    <w:p w:rsidR="00737405" w:rsidRPr="0048708C" w:rsidRDefault="00737405" w:rsidP="00737405">
      <w:pPr>
        <w:tabs>
          <w:tab w:val="clear" w:pos="567"/>
        </w:tabs>
        <w:suppressAutoHyphens/>
        <w:spacing w:line="240" w:lineRule="auto"/>
        <w:ind w:right="-2"/>
        <w:rPr>
          <w:szCs w:val="22"/>
          <w:lang w:val="lt-LT"/>
        </w:rPr>
      </w:pPr>
    </w:p>
    <w:p w:rsidR="00737405" w:rsidRPr="0048708C" w:rsidRDefault="00737405" w:rsidP="00737405">
      <w:pPr>
        <w:tabs>
          <w:tab w:val="clear" w:pos="567"/>
        </w:tabs>
        <w:suppressAutoHyphens/>
        <w:spacing w:line="240" w:lineRule="auto"/>
        <w:ind w:left="567" w:right="-2" w:hanging="567"/>
        <w:rPr>
          <w:b/>
          <w:szCs w:val="22"/>
          <w:lang w:val="lt-LT"/>
        </w:rPr>
      </w:pPr>
      <w:r w:rsidRPr="0048708C">
        <w:rPr>
          <w:b/>
          <w:szCs w:val="22"/>
          <w:lang w:val="lt-LT"/>
        </w:rPr>
        <w:t>5.</w:t>
      </w:r>
      <w:r w:rsidRPr="0048708C">
        <w:rPr>
          <w:b/>
          <w:szCs w:val="22"/>
          <w:lang w:val="lt-LT"/>
        </w:rPr>
        <w:tab/>
      </w:r>
      <w:r w:rsidRPr="0048708C">
        <w:rPr>
          <w:b/>
          <w:szCs w:val="22"/>
          <w:lang w:val="lt-LT" w:eastAsia="ar-SA"/>
        </w:rPr>
        <w:t>Kaip laikyti Elosalic</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noProof/>
          <w:szCs w:val="22"/>
          <w:lang w:val="lt-LT"/>
        </w:rPr>
        <w:t>Šį vaistą laikykite</w:t>
      </w:r>
      <w:r w:rsidRPr="0048708C">
        <w:rPr>
          <w:szCs w:val="22"/>
          <w:lang w:val="lt-LT"/>
        </w:rPr>
        <w:t xml:space="preserve"> vaikams </w:t>
      </w:r>
      <w:r w:rsidRPr="0048708C">
        <w:rPr>
          <w:noProof/>
          <w:szCs w:val="22"/>
          <w:lang w:val="lt-LT"/>
        </w:rPr>
        <w:t xml:space="preserve">nepastebimoje ir </w:t>
      </w:r>
      <w:r w:rsidRPr="0048708C">
        <w:rPr>
          <w:szCs w:val="22"/>
          <w:lang w:val="lt-LT"/>
        </w:rPr>
        <w:t>nepasiekiamoje vietoje.</w:t>
      </w:r>
    </w:p>
    <w:p w:rsidR="00737405" w:rsidRPr="0048708C" w:rsidRDefault="00737405" w:rsidP="00737405">
      <w:pPr>
        <w:tabs>
          <w:tab w:val="clear" w:pos="567"/>
        </w:tabs>
        <w:suppressAutoHyphens/>
        <w:spacing w:line="240" w:lineRule="auto"/>
        <w:ind w:right="-2"/>
        <w:rPr>
          <w:szCs w:val="22"/>
          <w:lang w:val="lt-LT"/>
        </w:rPr>
      </w:pPr>
    </w:p>
    <w:p w:rsidR="00737405" w:rsidRPr="0048708C" w:rsidRDefault="00737405" w:rsidP="00737405">
      <w:pPr>
        <w:tabs>
          <w:tab w:val="clear" w:pos="567"/>
        </w:tabs>
        <w:suppressAutoHyphens/>
        <w:spacing w:line="240" w:lineRule="auto"/>
        <w:ind w:right="-2"/>
        <w:rPr>
          <w:szCs w:val="22"/>
          <w:lang w:val="lt-LT"/>
        </w:rPr>
      </w:pPr>
      <w:r w:rsidRPr="0048708C">
        <w:rPr>
          <w:szCs w:val="22"/>
          <w:lang w:val="lt-LT"/>
        </w:rPr>
        <w:t>Laikykite ne aukštesnėje kaip 25 °C temperatūroje.</w:t>
      </w:r>
      <w:r w:rsidRPr="0048708C">
        <w:rPr>
          <w:szCs w:val="22"/>
          <w:lang w:val="lt-LT" w:eastAsia="ar-SA"/>
        </w:rPr>
        <w:t xml:space="preserve"> </w:t>
      </w:r>
      <w:r w:rsidRPr="0048708C">
        <w:rPr>
          <w:szCs w:val="22"/>
          <w:lang w:val="lt-LT" w:eastAsia="lt-LT"/>
        </w:rPr>
        <w:t xml:space="preserve">Po atidarymo suvartokite per </w:t>
      </w:r>
      <w:r w:rsidRPr="0048708C">
        <w:rPr>
          <w:szCs w:val="22"/>
          <w:lang w:val="lt-LT"/>
        </w:rPr>
        <w:t>6 savait</w:t>
      </w:r>
      <w:r w:rsidR="004067BD">
        <w:rPr>
          <w:szCs w:val="22"/>
          <w:lang w:val="lt-LT"/>
        </w:rPr>
        <w:t>e</w:t>
      </w:r>
      <w:r w:rsidRPr="0048708C">
        <w:rPr>
          <w:szCs w:val="22"/>
          <w:lang w:val="lt-LT"/>
        </w:rPr>
        <w:t>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 xml:space="preserve">Ant dėžutės </w:t>
      </w:r>
      <w:r>
        <w:rPr>
          <w:szCs w:val="22"/>
          <w:lang w:val="lt-LT"/>
        </w:rPr>
        <w:t xml:space="preserve">ir tūbelės </w:t>
      </w:r>
      <w:r w:rsidRPr="00E577B2">
        <w:rPr>
          <w:iCs/>
          <w:szCs w:val="22"/>
          <w:lang w:val="lt-LT" w:eastAsia="ar-SA"/>
        </w:rPr>
        <w:t xml:space="preserve">po EXP </w:t>
      </w:r>
      <w:r w:rsidRPr="00E577B2">
        <w:rPr>
          <w:szCs w:val="22"/>
          <w:lang w:val="lt-LT"/>
        </w:rPr>
        <w:t>nurodytam</w:t>
      </w:r>
      <w:r w:rsidRPr="0048708C">
        <w:rPr>
          <w:szCs w:val="22"/>
          <w:lang w:val="lt-LT"/>
        </w:rPr>
        <w:t xml:space="preserve"> tinkamumo laikui pasibaigus, </w:t>
      </w:r>
      <w:r w:rsidRPr="0048708C">
        <w:rPr>
          <w:iCs/>
          <w:szCs w:val="22"/>
          <w:lang w:val="lt-LT" w:eastAsia="ar-SA"/>
        </w:rPr>
        <w:t xml:space="preserve">šio </w:t>
      </w:r>
      <w:r w:rsidRPr="0048708C">
        <w:rPr>
          <w:szCs w:val="22"/>
          <w:lang w:val="lt-LT"/>
        </w:rPr>
        <w:t>vaisto vartoti negalima.</w:t>
      </w:r>
      <w:r w:rsidRPr="0048708C">
        <w:rPr>
          <w:noProof/>
          <w:szCs w:val="22"/>
          <w:lang w:val="lt-LT"/>
        </w:rPr>
        <w:t xml:space="preserve"> Vaistas tinkamas vartoti iki paskutinės nurodyto mėnesio dienos.</w:t>
      </w:r>
    </w:p>
    <w:p w:rsidR="00737405" w:rsidRPr="0048708C" w:rsidRDefault="00737405" w:rsidP="00737405">
      <w:pPr>
        <w:tabs>
          <w:tab w:val="clear" w:pos="567"/>
        </w:tabs>
        <w:suppressAutoHyphens/>
        <w:spacing w:line="240" w:lineRule="auto"/>
        <w:ind w:right="-2"/>
        <w:rPr>
          <w:szCs w:val="22"/>
          <w:lang w:val="lt-LT"/>
        </w:rPr>
      </w:pPr>
    </w:p>
    <w:p w:rsidR="00737405" w:rsidRPr="0048708C" w:rsidRDefault="00737405" w:rsidP="00737405">
      <w:pPr>
        <w:tabs>
          <w:tab w:val="clear" w:pos="567"/>
        </w:tabs>
        <w:suppressAutoHyphens/>
        <w:spacing w:line="240" w:lineRule="auto"/>
        <w:ind w:right="-2"/>
        <w:rPr>
          <w:szCs w:val="22"/>
          <w:lang w:val="lt-LT"/>
        </w:rPr>
      </w:pPr>
      <w:r w:rsidRPr="0048708C">
        <w:rPr>
          <w:szCs w:val="22"/>
          <w:lang w:val="lt-LT"/>
        </w:rPr>
        <w:t xml:space="preserve">Vaistų negalima </w:t>
      </w:r>
      <w:r w:rsidRPr="0048708C">
        <w:rPr>
          <w:noProof/>
          <w:szCs w:val="22"/>
          <w:lang w:val="lt-LT" w:eastAsia="ar-SA"/>
        </w:rPr>
        <w:t>išmesti</w:t>
      </w:r>
      <w:r w:rsidRPr="0048708C">
        <w:rPr>
          <w:szCs w:val="22"/>
          <w:lang w:val="lt-LT"/>
        </w:rPr>
        <w:t xml:space="preserve"> į kanalizaciją arba su buitinėmis</w:t>
      </w:r>
      <w:r w:rsidRPr="0048708C">
        <w:rPr>
          <w:color w:val="993366"/>
          <w:szCs w:val="22"/>
          <w:lang w:val="lt-LT"/>
        </w:rPr>
        <w:t xml:space="preserve"> </w:t>
      </w:r>
      <w:r w:rsidRPr="0048708C">
        <w:rPr>
          <w:szCs w:val="22"/>
          <w:lang w:val="lt-LT"/>
        </w:rPr>
        <w:t xml:space="preserve">atliekomis. Kaip </w:t>
      </w:r>
      <w:r w:rsidRPr="0048708C">
        <w:rPr>
          <w:noProof/>
          <w:szCs w:val="22"/>
          <w:lang w:val="lt-LT" w:eastAsia="ar-SA"/>
        </w:rPr>
        <w:t>išmesti</w:t>
      </w:r>
      <w:r w:rsidRPr="0048708C">
        <w:rPr>
          <w:szCs w:val="22"/>
          <w:lang w:val="lt-LT"/>
        </w:rPr>
        <w:t xml:space="preserve"> nereikalingus vaistus, klauskite vaistininko. Šios priemonės padės apsaugoti aplinką.</w:t>
      </w:r>
    </w:p>
    <w:p w:rsidR="00737405" w:rsidRPr="0048708C" w:rsidRDefault="00737405" w:rsidP="00737405">
      <w:pPr>
        <w:tabs>
          <w:tab w:val="clear" w:pos="567"/>
        </w:tabs>
        <w:suppressAutoHyphens/>
        <w:spacing w:line="240" w:lineRule="auto"/>
        <w:ind w:right="-2"/>
        <w:rPr>
          <w:szCs w:val="22"/>
          <w:lang w:val="lt-LT"/>
        </w:rPr>
      </w:pPr>
    </w:p>
    <w:p w:rsidR="00737405" w:rsidRPr="0048708C" w:rsidRDefault="00737405" w:rsidP="00737405">
      <w:pPr>
        <w:tabs>
          <w:tab w:val="clear" w:pos="567"/>
        </w:tabs>
        <w:suppressAutoHyphens/>
        <w:spacing w:line="240" w:lineRule="auto"/>
        <w:ind w:right="-2"/>
        <w:rPr>
          <w:szCs w:val="22"/>
          <w:lang w:val="lt-LT"/>
        </w:rPr>
      </w:pPr>
    </w:p>
    <w:p w:rsidR="00737405" w:rsidRPr="0048708C" w:rsidRDefault="00737405" w:rsidP="00737405">
      <w:pPr>
        <w:keepNext/>
        <w:suppressAutoHyphens/>
        <w:spacing w:line="240" w:lineRule="auto"/>
        <w:rPr>
          <w:b/>
          <w:szCs w:val="22"/>
          <w:lang w:val="lt-LT" w:eastAsia="ar-SA"/>
        </w:rPr>
      </w:pPr>
      <w:r w:rsidRPr="0048708C">
        <w:rPr>
          <w:b/>
          <w:szCs w:val="22"/>
          <w:lang w:val="lt-LT" w:eastAsia="ar-SA"/>
        </w:rPr>
        <w:t>6.</w:t>
      </w:r>
      <w:r w:rsidRPr="0048708C">
        <w:rPr>
          <w:b/>
          <w:szCs w:val="22"/>
          <w:lang w:val="lt-LT" w:eastAsia="ar-SA"/>
        </w:rPr>
        <w:tab/>
        <w:t>Pakuotės turinys ir kita informacija</w:t>
      </w:r>
    </w:p>
    <w:p w:rsidR="00737405" w:rsidRPr="0048708C" w:rsidRDefault="00737405" w:rsidP="00737405">
      <w:pPr>
        <w:keepNext/>
        <w:tabs>
          <w:tab w:val="clear" w:pos="567"/>
        </w:tabs>
        <w:suppressAutoHyphens/>
        <w:spacing w:line="240" w:lineRule="auto"/>
        <w:rPr>
          <w:szCs w:val="22"/>
          <w:lang w:val="lt-LT"/>
        </w:rPr>
      </w:pPr>
    </w:p>
    <w:p w:rsidR="00737405" w:rsidRPr="0048708C" w:rsidRDefault="00737405" w:rsidP="00737405">
      <w:pPr>
        <w:keepNext/>
        <w:tabs>
          <w:tab w:val="clear" w:pos="567"/>
        </w:tabs>
        <w:suppressAutoHyphens/>
        <w:spacing w:line="240" w:lineRule="auto"/>
        <w:rPr>
          <w:b/>
          <w:szCs w:val="22"/>
          <w:lang w:val="lt-LT"/>
        </w:rPr>
      </w:pPr>
      <w:r w:rsidRPr="0048708C">
        <w:rPr>
          <w:b/>
          <w:szCs w:val="22"/>
          <w:lang w:val="lt-LT"/>
        </w:rPr>
        <w:t>Elosalic sudėtis</w:t>
      </w:r>
    </w:p>
    <w:p w:rsidR="00737405" w:rsidRPr="0048708C" w:rsidRDefault="00737405" w:rsidP="00737405">
      <w:pPr>
        <w:keepNext/>
        <w:tabs>
          <w:tab w:val="clear" w:pos="567"/>
        </w:tabs>
        <w:suppressAutoHyphens/>
        <w:spacing w:line="240" w:lineRule="auto"/>
        <w:rPr>
          <w:szCs w:val="22"/>
          <w:u w:val="single"/>
          <w:lang w:val="lt-LT"/>
        </w:rPr>
      </w:pPr>
    </w:p>
    <w:p w:rsidR="00737405" w:rsidRPr="0048708C" w:rsidRDefault="00737405" w:rsidP="00737405">
      <w:pPr>
        <w:keepNext/>
        <w:suppressAutoHyphens/>
        <w:spacing w:line="240" w:lineRule="auto"/>
        <w:ind w:left="567" w:hanging="567"/>
        <w:rPr>
          <w:szCs w:val="22"/>
          <w:lang w:val="lt-LT"/>
        </w:rPr>
      </w:pPr>
      <w:r w:rsidRPr="0048708C">
        <w:rPr>
          <w:szCs w:val="22"/>
          <w:lang w:val="lt-LT"/>
        </w:rPr>
        <w:t>-</w:t>
      </w:r>
      <w:r w:rsidRPr="0048708C">
        <w:rPr>
          <w:szCs w:val="22"/>
          <w:lang w:val="lt-LT"/>
        </w:rPr>
        <w:tab/>
        <w:t xml:space="preserve">Veikliosios medžiagos yra mometazono furoatas ir salicilo rūgštis.Viename grame tepalo yra </w:t>
      </w:r>
    </w:p>
    <w:p w:rsidR="00737405" w:rsidRPr="0048708C" w:rsidRDefault="00737405" w:rsidP="00737405">
      <w:pPr>
        <w:suppressAutoHyphens/>
        <w:spacing w:line="240" w:lineRule="auto"/>
        <w:ind w:left="567" w:right="-2" w:hanging="567"/>
        <w:rPr>
          <w:szCs w:val="22"/>
          <w:lang w:val="lt-LT"/>
        </w:rPr>
      </w:pPr>
      <w:r>
        <w:rPr>
          <w:szCs w:val="22"/>
          <w:lang w:val="lt-LT"/>
        </w:rPr>
        <w:tab/>
      </w:r>
      <w:r w:rsidRPr="0048708C">
        <w:rPr>
          <w:szCs w:val="22"/>
          <w:lang w:val="lt-LT"/>
        </w:rPr>
        <w:t>1 mg mometazono furoato ir 50 mg salicilo rūgšties.</w:t>
      </w:r>
    </w:p>
    <w:p w:rsidR="00737405" w:rsidRPr="0048708C" w:rsidRDefault="00737405" w:rsidP="00737405">
      <w:pPr>
        <w:suppressAutoHyphens/>
        <w:spacing w:line="240" w:lineRule="auto"/>
        <w:ind w:left="567" w:right="-2" w:hanging="567"/>
        <w:rPr>
          <w:szCs w:val="22"/>
          <w:lang w:val="lt-LT"/>
        </w:rPr>
      </w:pPr>
      <w:r w:rsidRPr="0048708C">
        <w:rPr>
          <w:szCs w:val="22"/>
          <w:lang w:val="lt-LT"/>
        </w:rPr>
        <w:t>-</w:t>
      </w:r>
      <w:r w:rsidRPr="0048708C">
        <w:rPr>
          <w:szCs w:val="22"/>
          <w:lang w:val="lt-LT"/>
        </w:rPr>
        <w:tab/>
        <w:t xml:space="preserve">Pagalbinės medžiagos yra heksilenglikolis, propilenglikolio </w:t>
      </w:r>
      <w:r w:rsidRPr="0048708C">
        <w:rPr>
          <w:szCs w:val="22"/>
          <w:lang w:val="lt-LT" w:eastAsia="ar-SA"/>
        </w:rPr>
        <w:t>stearatas</w:t>
      </w:r>
      <w:r w:rsidRPr="0048708C">
        <w:rPr>
          <w:szCs w:val="22"/>
          <w:lang w:val="lt-LT"/>
        </w:rPr>
        <w:t xml:space="preserve">, baltasis vaškas, </w:t>
      </w:r>
      <w:r w:rsidRPr="0048708C">
        <w:rPr>
          <w:szCs w:val="22"/>
          <w:lang w:val="lt-LT" w:eastAsia="ar-SA"/>
        </w:rPr>
        <w:t>minkštasis baltas parafinas, išgrynintas vanduo.</w:t>
      </w:r>
    </w:p>
    <w:p w:rsidR="00737405" w:rsidRPr="0048708C" w:rsidRDefault="00737405" w:rsidP="00737405">
      <w:pPr>
        <w:tabs>
          <w:tab w:val="clear" w:pos="567"/>
        </w:tabs>
        <w:suppressAutoHyphens/>
        <w:spacing w:line="240" w:lineRule="auto"/>
        <w:ind w:right="-2"/>
        <w:rPr>
          <w:szCs w:val="22"/>
          <w:lang w:val="lt-LT"/>
        </w:rPr>
      </w:pPr>
    </w:p>
    <w:p w:rsidR="00737405" w:rsidRPr="0048708C" w:rsidRDefault="00737405" w:rsidP="00737405">
      <w:pPr>
        <w:keepNext/>
        <w:numPr>
          <w:ilvl w:val="12"/>
          <w:numId w:val="0"/>
        </w:numPr>
        <w:tabs>
          <w:tab w:val="clear" w:pos="567"/>
        </w:tabs>
        <w:suppressAutoHyphens/>
        <w:spacing w:line="240" w:lineRule="auto"/>
        <w:rPr>
          <w:b/>
          <w:szCs w:val="22"/>
          <w:lang w:val="lt-LT"/>
        </w:rPr>
      </w:pPr>
      <w:r w:rsidRPr="0048708C">
        <w:rPr>
          <w:b/>
          <w:szCs w:val="22"/>
          <w:lang w:val="lt-LT"/>
        </w:rPr>
        <w:t>Elosalic išvaizda ir kiekis pakuotėje</w:t>
      </w:r>
    </w:p>
    <w:p w:rsidR="00737405" w:rsidRPr="0048708C" w:rsidRDefault="00737405" w:rsidP="00737405">
      <w:pPr>
        <w:keepNext/>
        <w:numPr>
          <w:ilvl w:val="12"/>
          <w:numId w:val="0"/>
        </w:numPr>
        <w:tabs>
          <w:tab w:val="clear" w:pos="567"/>
        </w:tabs>
        <w:suppressAutoHyphens/>
        <w:spacing w:line="240" w:lineRule="auto"/>
        <w:rPr>
          <w:szCs w:val="22"/>
          <w:u w:val="single"/>
          <w:lang w:val="lt-LT" w:eastAsia="ar-SA"/>
        </w:rPr>
      </w:pPr>
    </w:p>
    <w:p w:rsidR="00737405" w:rsidRPr="0048708C" w:rsidRDefault="00737405" w:rsidP="00737405">
      <w:pPr>
        <w:keepNext/>
        <w:tabs>
          <w:tab w:val="clear" w:pos="567"/>
        </w:tabs>
        <w:suppressAutoHyphens/>
        <w:spacing w:line="240" w:lineRule="auto"/>
        <w:rPr>
          <w:szCs w:val="22"/>
          <w:lang w:val="lt-LT"/>
        </w:rPr>
      </w:pPr>
      <w:r w:rsidRPr="0048708C">
        <w:rPr>
          <w:szCs w:val="22"/>
          <w:lang w:val="lt-LT"/>
        </w:rPr>
        <w:t xml:space="preserve">Elosalic </w:t>
      </w:r>
      <w:r w:rsidRPr="0048708C">
        <w:rPr>
          <w:szCs w:val="22"/>
          <w:lang w:val="lt-LT" w:eastAsia="ar-SA"/>
        </w:rPr>
        <w:t>yra baltas ar balkšvas tepalas. Jis parduodamas</w:t>
      </w:r>
      <w:r w:rsidRPr="0048708C">
        <w:rPr>
          <w:szCs w:val="22"/>
          <w:lang w:val="lt-LT"/>
        </w:rPr>
        <w:t xml:space="preserve"> pakuotėse</w:t>
      </w:r>
      <w:r w:rsidRPr="0048708C">
        <w:rPr>
          <w:szCs w:val="22"/>
          <w:lang w:val="lt-LT" w:eastAsia="ar-SA"/>
        </w:rPr>
        <w:t xml:space="preserve"> po</w:t>
      </w:r>
      <w:r w:rsidRPr="0048708C">
        <w:rPr>
          <w:szCs w:val="22"/>
          <w:lang w:val="lt-LT"/>
        </w:rPr>
        <w:t xml:space="preserve"> 15 g, 25 g, 45 g</w:t>
      </w:r>
      <w:r w:rsidRPr="0048708C">
        <w:rPr>
          <w:szCs w:val="22"/>
          <w:lang w:val="lt-LT" w:eastAsia="ar-SA"/>
        </w:rPr>
        <w:t xml:space="preserve"> ir</w:t>
      </w:r>
      <w:r w:rsidRPr="0048708C">
        <w:rPr>
          <w:szCs w:val="22"/>
          <w:lang w:val="lt-LT"/>
        </w:rPr>
        <w:t xml:space="preserve"> 50 g. Gali būti tiekiamos ne visų dydžių pakuotės.</w:t>
      </w:r>
    </w:p>
    <w:p w:rsidR="00737405" w:rsidRPr="0048708C" w:rsidRDefault="00737405" w:rsidP="00737405">
      <w:pPr>
        <w:tabs>
          <w:tab w:val="clear" w:pos="567"/>
        </w:tabs>
        <w:suppressAutoHyphens/>
        <w:spacing w:line="240" w:lineRule="auto"/>
        <w:ind w:right="-2"/>
        <w:rPr>
          <w:szCs w:val="22"/>
          <w:lang w:val="lt-LT"/>
        </w:rPr>
      </w:pPr>
    </w:p>
    <w:p w:rsidR="00737405" w:rsidRPr="0048708C" w:rsidRDefault="00737405" w:rsidP="00737405">
      <w:pPr>
        <w:numPr>
          <w:ilvl w:val="12"/>
          <w:numId w:val="0"/>
        </w:numPr>
        <w:tabs>
          <w:tab w:val="clear" w:pos="567"/>
        </w:tabs>
        <w:suppressAutoHyphens/>
        <w:spacing w:line="240" w:lineRule="auto"/>
        <w:ind w:right="-2"/>
        <w:rPr>
          <w:b/>
          <w:szCs w:val="22"/>
          <w:lang w:val="lt-LT"/>
        </w:rPr>
      </w:pPr>
      <w:r w:rsidRPr="0048708C">
        <w:rPr>
          <w:b/>
          <w:szCs w:val="22"/>
          <w:lang w:val="lt-LT"/>
        </w:rPr>
        <w:t>R</w:t>
      </w:r>
      <w:r>
        <w:rPr>
          <w:b/>
          <w:szCs w:val="22"/>
          <w:lang w:val="lt-LT"/>
        </w:rPr>
        <w:t>egistruotojas</w:t>
      </w:r>
      <w:r w:rsidRPr="0048708C">
        <w:rPr>
          <w:b/>
          <w:szCs w:val="22"/>
          <w:lang w:val="lt-LT"/>
        </w:rPr>
        <w:t xml:space="preserve"> ir gamintojas</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b/>
          <w:szCs w:val="22"/>
        </w:rPr>
      </w:pPr>
      <w:r w:rsidRPr="0048708C">
        <w:rPr>
          <w:b/>
          <w:szCs w:val="22"/>
          <w:lang w:val="lt-LT"/>
        </w:rPr>
        <w:t>R</w:t>
      </w:r>
      <w:r>
        <w:rPr>
          <w:b/>
          <w:szCs w:val="22"/>
          <w:lang w:val="lt-LT"/>
        </w:rPr>
        <w:t>egistruotojas</w:t>
      </w: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Merck Sharp &amp; Dohme B.V.</w:t>
      </w: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Waarderweg 39</w:t>
      </w: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eastAsia="ar-SA"/>
        </w:rPr>
        <w:t>2031 BN</w:t>
      </w:r>
      <w:r w:rsidRPr="0048708C">
        <w:rPr>
          <w:szCs w:val="22"/>
          <w:lang w:val="lt-LT"/>
        </w:rPr>
        <w:t xml:space="preserve"> Haarlem</w:t>
      </w:r>
    </w:p>
    <w:p w:rsidR="00737405" w:rsidRPr="0048708C" w:rsidRDefault="00737405" w:rsidP="00737405">
      <w:pPr>
        <w:tabs>
          <w:tab w:val="clear" w:pos="567"/>
        </w:tabs>
        <w:suppressAutoHyphens/>
        <w:spacing w:line="240" w:lineRule="auto"/>
        <w:jc w:val="both"/>
        <w:rPr>
          <w:szCs w:val="22"/>
          <w:lang w:val="lt-LT"/>
        </w:rPr>
      </w:pPr>
      <w:r w:rsidRPr="0048708C">
        <w:rPr>
          <w:szCs w:val="22"/>
          <w:lang w:val="lt-LT"/>
        </w:rPr>
        <w:t>Nyderlandai</w:t>
      </w:r>
    </w:p>
    <w:p w:rsidR="00737405" w:rsidRPr="0048708C" w:rsidRDefault="00737405" w:rsidP="00737405">
      <w:pPr>
        <w:tabs>
          <w:tab w:val="clear" w:pos="567"/>
        </w:tabs>
        <w:suppressAutoHyphens/>
        <w:spacing w:line="240" w:lineRule="auto"/>
        <w:rPr>
          <w:szCs w:val="22"/>
        </w:rPr>
      </w:pPr>
    </w:p>
    <w:p w:rsidR="00737405" w:rsidRPr="0048708C" w:rsidRDefault="00737405" w:rsidP="00737405">
      <w:pPr>
        <w:tabs>
          <w:tab w:val="clear" w:pos="567"/>
        </w:tabs>
        <w:suppressAutoHyphens/>
        <w:spacing w:line="240" w:lineRule="auto"/>
        <w:rPr>
          <w:szCs w:val="22"/>
        </w:rPr>
      </w:pPr>
      <w:r w:rsidRPr="0048708C">
        <w:rPr>
          <w:b/>
          <w:szCs w:val="22"/>
          <w:lang w:val="lt-LT"/>
        </w:rPr>
        <w:t>Gamintojas</w:t>
      </w:r>
    </w:p>
    <w:p w:rsidR="00737405" w:rsidRPr="0048708C" w:rsidRDefault="00737405" w:rsidP="00737405">
      <w:pPr>
        <w:numPr>
          <w:ilvl w:val="12"/>
          <w:numId w:val="0"/>
        </w:numPr>
        <w:tabs>
          <w:tab w:val="clear" w:pos="567"/>
        </w:tabs>
        <w:suppressAutoHyphens/>
        <w:spacing w:line="240" w:lineRule="auto"/>
        <w:ind w:right="-2"/>
        <w:rPr>
          <w:szCs w:val="22"/>
          <w:lang w:val="lt-LT"/>
        </w:rPr>
      </w:pPr>
      <w:r w:rsidRPr="0048708C">
        <w:rPr>
          <w:szCs w:val="22"/>
          <w:lang w:val="lt-LT"/>
        </w:rPr>
        <w:t>Schering-Plough Labo nv</w:t>
      </w:r>
    </w:p>
    <w:p w:rsidR="00737405" w:rsidRPr="0048708C" w:rsidRDefault="00737405" w:rsidP="00737405">
      <w:pPr>
        <w:numPr>
          <w:ilvl w:val="12"/>
          <w:numId w:val="0"/>
        </w:numPr>
        <w:tabs>
          <w:tab w:val="clear" w:pos="567"/>
        </w:tabs>
        <w:suppressAutoHyphens/>
        <w:spacing w:line="240" w:lineRule="auto"/>
        <w:ind w:right="-2"/>
        <w:rPr>
          <w:szCs w:val="22"/>
          <w:lang w:val="lt-LT"/>
        </w:rPr>
      </w:pPr>
      <w:r w:rsidRPr="0048708C">
        <w:rPr>
          <w:szCs w:val="22"/>
          <w:lang w:val="lt-LT"/>
        </w:rPr>
        <w:lastRenderedPageBreak/>
        <w:t>Industriepark 30</w:t>
      </w:r>
    </w:p>
    <w:p w:rsidR="00737405" w:rsidRPr="0048708C" w:rsidRDefault="00737405" w:rsidP="00737405">
      <w:pPr>
        <w:numPr>
          <w:ilvl w:val="12"/>
          <w:numId w:val="0"/>
        </w:numPr>
        <w:tabs>
          <w:tab w:val="clear" w:pos="567"/>
        </w:tabs>
        <w:suppressAutoHyphens/>
        <w:spacing w:line="240" w:lineRule="auto"/>
        <w:ind w:right="-2"/>
        <w:rPr>
          <w:szCs w:val="22"/>
          <w:lang w:val="lt-LT"/>
        </w:rPr>
      </w:pPr>
      <w:r w:rsidRPr="0048708C">
        <w:rPr>
          <w:szCs w:val="22"/>
          <w:lang w:val="lt-LT"/>
        </w:rPr>
        <w:t>2220 Heist-op-den-Berg</w:t>
      </w:r>
    </w:p>
    <w:p w:rsidR="00737405" w:rsidRPr="0048708C" w:rsidRDefault="00737405" w:rsidP="00737405">
      <w:pPr>
        <w:numPr>
          <w:ilvl w:val="12"/>
          <w:numId w:val="0"/>
        </w:numPr>
        <w:tabs>
          <w:tab w:val="clear" w:pos="567"/>
        </w:tabs>
        <w:suppressAutoHyphens/>
        <w:spacing w:line="240" w:lineRule="auto"/>
        <w:ind w:right="-2"/>
        <w:rPr>
          <w:szCs w:val="22"/>
          <w:lang w:val="lt-LT"/>
        </w:rPr>
      </w:pPr>
      <w:r w:rsidRPr="0048708C">
        <w:rPr>
          <w:szCs w:val="22"/>
          <w:lang w:val="lt-LT"/>
        </w:rPr>
        <w:t>Belgija</w:t>
      </w:r>
    </w:p>
    <w:p w:rsidR="00737405" w:rsidRPr="0048708C" w:rsidRDefault="00737405" w:rsidP="00737405">
      <w:pPr>
        <w:tabs>
          <w:tab w:val="clear" w:pos="567"/>
        </w:tabs>
        <w:suppressAutoHyphens/>
        <w:spacing w:line="240" w:lineRule="auto"/>
        <w:ind w:right="-2"/>
        <w:rPr>
          <w:szCs w:val="22"/>
        </w:rPr>
      </w:pPr>
    </w:p>
    <w:p w:rsidR="00737405" w:rsidRPr="0048708C" w:rsidRDefault="00737405" w:rsidP="00737405">
      <w:pPr>
        <w:numPr>
          <w:ilvl w:val="12"/>
          <w:numId w:val="0"/>
        </w:numPr>
        <w:ind w:right="-2"/>
        <w:rPr>
          <w:noProof/>
          <w:szCs w:val="22"/>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sidRPr="002E1F3A">
        <w:rPr>
          <w:b/>
          <w:lang w:val="lt-LT"/>
        </w:rPr>
        <w:t>:</w:t>
      </w:r>
    </w:p>
    <w:p w:rsidR="00737405" w:rsidRPr="0048708C" w:rsidRDefault="00737405" w:rsidP="00737405">
      <w:pPr>
        <w:numPr>
          <w:ilvl w:val="12"/>
          <w:numId w:val="0"/>
        </w:numPr>
        <w:tabs>
          <w:tab w:val="clear" w:pos="567"/>
        </w:tabs>
        <w:spacing w:line="240" w:lineRule="auto"/>
        <w:ind w:right="-2"/>
        <w:rPr>
          <w:noProof/>
          <w:szCs w:val="22"/>
          <w:lang w:val="en-US"/>
        </w:rPr>
      </w:pPr>
      <w:r w:rsidRPr="0048708C">
        <w:rPr>
          <w:noProof/>
          <w:szCs w:val="22"/>
          <w:lang w:val="en-US"/>
        </w:rPr>
        <w:t>Čekijos Respublika: MOMESALIC</w:t>
      </w:r>
    </w:p>
    <w:p w:rsidR="00737405" w:rsidRPr="0048708C" w:rsidRDefault="00737405" w:rsidP="00737405">
      <w:pPr>
        <w:numPr>
          <w:ilvl w:val="12"/>
          <w:numId w:val="0"/>
        </w:numPr>
        <w:tabs>
          <w:tab w:val="clear" w:pos="567"/>
        </w:tabs>
        <w:spacing w:line="240" w:lineRule="auto"/>
        <w:ind w:right="-2"/>
        <w:rPr>
          <w:noProof/>
          <w:szCs w:val="22"/>
          <w:lang w:val="en-US"/>
        </w:rPr>
      </w:pPr>
      <w:r w:rsidRPr="0048708C">
        <w:rPr>
          <w:noProof/>
          <w:szCs w:val="22"/>
          <w:lang w:val="en-US"/>
        </w:rPr>
        <w:t>Estija, Vokietija, Lietuva: ELOSALIC</w:t>
      </w:r>
    </w:p>
    <w:p w:rsidR="00737405" w:rsidRPr="0048708C" w:rsidRDefault="00737405" w:rsidP="00737405">
      <w:pPr>
        <w:numPr>
          <w:ilvl w:val="12"/>
          <w:numId w:val="0"/>
        </w:numPr>
        <w:tabs>
          <w:tab w:val="clear" w:pos="567"/>
        </w:tabs>
        <w:spacing w:line="240" w:lineRule="auto"/>
        <w:ind w:right="-2"/>
        <w:rPr>
          <w:noProof/>
          <w:szCs w:val="22"/>
          <w:lang w:val="en-US"/>
        </w:rPr>
      </w:pPr>
      <w:r w:rsidRPr="0048708C">
        <w:rPr>
          <w:noProof/>
          <w:szCs w:val="22"/>
          <w:lang w:val="en-US"/>
        </w:rPr>
        <w:t>Latvija: Elosalic 1 mg/50 mg/g ointment</w:t>
      </w:r>
    </w:p>
    <w:p w:rsidR="00737405" w:rsidRPr="0048708C" w:rsidRDefault="00737405" w:rsidP="00737405">
      <w:pPr>
        <w:numPr>
          <w:ilvl w:val="12"/>
          <w:numId w:val="0"/>
        </w:numPr>
        <w:tabs>
          <w:tab w:val="clear" w:pos="567"/>
        </w:tabs>
        <w:spacing w:line="240" w:lineRule="auto"/>
        <w:ind w:right="-2"/>
        <w:rPr>
          <w:noProof/>
          <w:szCs w:val="22"/>
          <w:lang w:val="en-US"/>
        </w:rPr>
      </w:pPr>
      <w:r w:rsidRPr="0048708C">
        <w:rPr>
          <w:noProof/>
          <w:szCs w:val="22"/>
          <w:lang w:val="en-US"/>
        </w:rPr>
        <w:t>Portugalija: Monsalic</w:t>
      </w:r>
    </w:p>
    <w:p w:rsidR="00737405" w:rsidRPr="0048708C" w:rsidRDefault="00737405" w:rsidP="00737405">
      <w:pPr>
        <w:numPr>
          <w:ilvl w:val="12"/>
          <w:numId w:val="0"/>
        </w:numPr>
        <w:tabs>
          <w:tab w:val="clear" w:pos="567"/>
        </w:tabs>
        <w:spacing w:line="240" w:lineRule="auto"/>
        <w:ind w:right="-2"/>
        <w:rPr>
          <w:noProof/>
          <w:szCs w:val="22"/>
          <w:lang w:val="en-US"/>
        </w:rPr>
      </w:pPr>
      <w:r w:rsidRPr="0048708C">
        <w:rPr>
          <w:noProof/>
          <w:szCs w:val="22"/>
          <w:lang w:val="en-US"/>
        </w:rPr>
        <w:t>Ispanija: Elocom Plus 1mg/g + 50 mg/g pomada</w:t>
      </w:r>
    </w:p>
    <w:p w:rsidR="00737405" w:rsidRPr="0048708C" w:rsidRDefault="00737405" w:rsidP="00737405">
      <w:pPr>
        <w:numPr>
          <w:ilvl w:val="12"/>
          <w:numId w:val="0"/>
        </w:numPr>
        <w:tabs>
          <w:tab w:val="clear" w:pos="567"/>
        </w:tabs>
        <w:spacing w:line="240" w:lineRule="auto"/>
        <w:ind w:right="-2"/>
        <w:rPr>
          <w:noProof/>
          <w:szCs w:val="22"/>
          <w:lang w:val="en-US"/>
        </w:rPr>
      </w:pPr>
      <w:r w:rsidRPr="0048708C">
        <w:rPr>
          <w:noProof/>
          <w:szCs w:val="22"/>
          <w:lang w:val="en-US"/>
        </w:rPr>
        <w:t>Švedija: Elosalic</w:t>
      </w:r>
    </w:p>
    <w:p w:rsidR="00737405" w:rsidRPr="0048708C" w:rsidRDefault="00737405" w:rsidP="00737405">
      <w:pPr>
        <w:tabs>
          <w:tab w:val="clear" w:pos="567"/>
        </w:tabs>
        <w:suppressAutoHyphens/>
        <w:spacing w:line="240" w:lineRule="auto"/>
        <w:ind w:right="-2"/>
        <w:rPr>
          <w:szCs w:val="22"/>
          <w:lang w:val="lt-LT" w:eastAsia="ar-SA"/>
        </w:rPr>
      </w:pPr>
    </w:p>
    <w:p w:rsidR="00737405" w:rsidRPr="0048708C" w:rsidRDefault="00737405" w:rsidP="00737405">
      <w:pPr>
        <w:tabs>
          <w:tab w:val="clear" w:pos="567"/>
        </w:tabs>
        <w:spacing w:line="240" w:lineRule="auto"/>
        <w:rPr>
          <w:szCs w:val="22"/>
        </w:rPr>
      </w:pPr>
      <w:r w:rsidRPr="0048708C">
        <w:rPr>
          <w:szCs w:val="22"/>
          <w:lang w:val="lt-LT"/>
        </w:rPr>
        <w:t>Jeigu apie šį vaistą norite sužinoti daugiau, kreipkitės į vietinį r</w:t>
      </w:r>
      <w:r>
        <w:rPr>
          <w:szCs w:val="22"/>
          <w:lang w:val="lt-LT"/>
        </w:rPr>
        <w:t>egistruotojo</w:t>
      </w:r>
      <w:r w:rsidRPr="0048708C">
        <w:rPr>
          <w:szCs w:val="22"/>
          <w:lang w:val="lt-LT"/>
        </w:rPr>
        <w:t xml:space="preserve"> atstovą.</w:t>
      </w:r>
    </w:p>
    <w:p w:rsidR="00737405" w:rsidRPr="0048708C" w:rsidRDefault="00737405" w:rsidP="00737405">
      <w:pPr>
        <w:tabs>
          <w:tab w:val="clear" w:pos="567"/>
        </w:tabs>
        <w:suppressAutoHyphens/>
        <w:spacing w:line="240" w:lineRule="auto"/>
        <w:rPr>
          <w:szCs w:val="22"/>
          <w:lang w:val="lt-LT"/>
        </w:rPr>
      </w:pPr>
    </w:p>
    <w:p w:rsidR="00737405" w:rsidRPr="0048708C" w:rsidRDefault="00737405" w:rsidP="00737405">
      <w:pPr>
        <w:tabs>
          <w:tab w:val="clear" w:pos="567"/>
        </w:tabs>
        <w:suppressAutoHyphens/>
        <w:spacing w:line="240" w:lineRule="auto"/>
        <w:rPr>
          <w:szCs w:val="22"/>
          <w:lang w:val="lt-LT"/>
        </w:rPr>
      </w:pPr>
      <w:r w:rsidRPr="0048708C">
        <w:rPr>
          <w:szCs w:val="22"/>
          <w:lang w:val="lt-LT"/>
        </w:rPr>
        <w:t>UAB „Merck Sharp &amp; Dohme“</w:t>
      </w:r>
    </w:p>
    <w:p w:rsidR="00737405" w:rsidRPr="0048708C" w:rsidRDefault="00737405" w:rsidP="00737405">
      <w:pPr>
        <w:tabs>
          <w:tab w:val="clear" w:pos="567"/>
        </w:tabs>
        <w:suppressAutoHyphens/>
        <w:spacing w:line="240" w:lineRule="auto"/>
        <w:rPr>
          <w:szCs w:val="22"/>
          <w:lang w:val="lt-LT"/>
        </w:rPr>
      </w:pPr>
      <w:r w:rsidRPr="0048708C">
        <w:rPr>
          <w:szCs w:val="22"/>
          <w:lang w:val="lt-LT"/>
        </w:rPr>
        <w:t>Kęstučio g. 59/27</w:t>
      </w:r>
    </w:p>
    <w:p w:rsidR="00737405" w:rsidRPr="0048708C" w:rsidRDefault="00737405" w:rsidP="00737405">
      <w:pPr>
        <w:tabs>
          <w:tab w:val="clear" w:pos="567"/>
        </w:tabs>
        <w:suppressAutoHyphens/>
        <w:spacing w:line="240" w:lineRule="auto"/>
        <w:rPr>
          <w:szCs w:val="22"/>
          <w:lang w:val="lt-LT"/>
        </w:rPr>
      </w:pPr>
      <w:r w:rsidRPr="0048708C">
        <w:rPr>
          <w:szCs w:val="22"/>
          <w:lang w:val="lt-LT"/>
        </w:rPr>
        <w:t>LT-08124 Vilnius</w:t>
      </w:r>
    </w:p>
    <w:p w:rsidR="00737405" w:rsidRPr="0048708C" w:rsidRDefault="00737405" w:rsidP="00737405">
      <w:pPr>
        <w:tabs>
          <w:tab w:val="clear" w:pos="567"/>
        </w:tabs>
        <w:suppressAutoHyphens/>
        <w:spacing w:line="240" w:lineRule="auto"/>
        <w:rPr>
          <w:szCs w:val="22"/>
          <w:lang w:val="lt-LT"/>
        </w:rPr>
      </w:pPr>
      <w:r w:rsidRPr="0048708C">
        <w:rPr>
          <w:szCs w:val="22"/>
          <w:lang w:val="lt-LT"/>
        </w:rPr>
        <w:t>Tel. +370 5 278 02 47</w:t>
      </w:r>
    </w:p>
    <w:p w:rsidR="00737405" w:rsidRPr="0048708C" w:rsidRDefault="00737405" w:rsidP="00737405">
      <w:pPr>
        <w:tabs>
          <w:tab w:val="clear" w:pos="567"/>
        </w:tabs>
        <w:suppressAutoHyphens/>
        <w:spacing w:line="240" w:lineRule="auto"/>
        <w:ind w:right="-2"/>
        <w:rPr>
          <w:szCs w:val="22"/>
          <w:lang w:val="lt-LT"/>
        </w:rPr>
      </w:pPr>
    </w:p>
    <w:p w:rsidR="00737405" w:rsidRPr="0048708C" w:rsidRDefault="00737405" w:rsidP="00737405">
      <w:pPr>
        <w:tabs>
          <w:tab w:val="clear" w:pos="567"/>
        </w:tabs>
        <w:suppressAutoHyphens/>
        <w:spacing w:line="240" w:lineRule="auto"/>
        <w:ind w:right="-2"/>
        <w:rPr>
          <w:szCs w:val="22"/>
          <w:lang w:val="lt-LT"/>
        </w:rPr>
      </w:pPr>
    </w:p>
    <w:p w:rsidR="00737405" w:rsidRPr="0048708C" w:rsidRDefault="00737405" w:rsidP="00737405">
      <w:pPr>
        <w:tabs>
          <w:tab w:val="clear" w:pos="567"/>
        </w:tabs>
        <w:suppressAutoHyphens/>
        <w:spacing w:line="240" w:lineRule="auto"/>
        <w:ind w:right="-2"/>
        <w:rPr>
          <w:b/>
          <w:szCs w:val="22"/>
          <w:lang w:val="lt-LT"/>
        </w:rPr>
      </w:pPr>
      <w:r w:rsidRPr="0048708C">
        <w:rPr>
          <w:b/>
          <w:szCs w:val="22"/>
          <w:lang w:val="lt-LT"/>
        </w:rPr>
        <w:t xml:space="preserve">Šis pakuotės lapelis paskutinį kartą </w:t>
      </w:r>
      <w:r w:rsidRPr="0048708C">
        <w:rPr>
          <w:b/>
          <w:szCs w:val="22"/>
          <w:lang w:val="lt-LT" w:eastAsia="ar-SA"/>
        </w:rPr>
        <w:t xml:space="preserve">peržiūrėtas </w:t>
      </w:r>
      <w:r w:rsidR="00CA672C">
        <w:rPr>
          <w:b/>
          <w:szCs w:val="22"/>
          <w:lang w:val="lt-LT" w:eastAsia="ar-SA"/>
        </w:rPr>
        <w:t>2018-10-05.</w:t>
      </w:r>
    </w:p>
    <w:p w:rsidR="00737405" w:rsidRPr="0048708C" w:rsidRDefault="00737405" w:rsidP="00737405">
      <w:pPr>
        <w:tabs>
          <w:tab w:val="clear" w:pos="567"/>
        </w:tabs>
        <w:suppressAutoHyphens/>
        <w:spacing w:line="240" w:lineRule="auto"/>
        <w:ind w:right="-2"/>
        <w:jc w:val="center"/>
        <w:rPr>
          <w:szCs w:val="22"/>
          <w:lang w:val="lt-LT"/>
        </w:rPr>
      </w:pPr>
    </w:p>
    <w:p w:rsidR="00737405" w:rsidRPr="0048708C" w:rsidRDefault="00737405" w:rsidP="00737405">
      <w:pPr>
        <w:tabs>
          <w:tab w:val="clear" w:pos="567"/>
        </w:tabs>
        <w:suppressAutoHyphens/>
        <w:spacing w:line="240" w:lineRule="auto"/>
        <w:rPr>
          <w:szCs w:val="22"/>
          <w:lang w:val="lt-LT"/>
        </w:rPr>
      </w:pPr>
    </w:p>
    <w:p w:rsidR="00737405" w:rsidRDefault="00737405" w:rsidP="00737405">
      <w:pPr>
        <w:tabs>
          <w:tab w:val="clear" w:pos="567"/>
        </w:tabs>
        <w:spacing w:line="240" w:lineRule="auto"/>
        <w:rPr>
          <w:noProof/>
          <w:color w:val="0000FF"/>
          <w:szCs w:val="22"/>
          <w:u w:val="single"/>
          <w:lang w:val="lt-LT"/>
        </w:rPr>
      </w:pPr>
      <w:r w:rsidRPr="0048708C">
        <w:rPr>
          <w:szCs w:val="22"/>
          <w:lang w:val="lt-LT"/>
        </w:rPr>
        <w:t>Išsami informacija apie šį vaistą</w:t>
      </w:r>
      <w:r w:rsidRPr="0048708C">
        <w:rPr>
          <w:noProof/>
          <w:szCs w:val="22"/>
          <w:lang w:val="lt-LT"/>
        </w:rPr>
        <w:t xml:space="preserve"> pateikiama Valstybinės vaistų kontrolės tarnybos prie Lietuvos Respublikos sveikatos apsaugos ministerijos </w:t>
      </w:r>
      <w:r>
        <w:rPr>
          <w:noProof/>
          <w:szCs w:val="22"/>
          <w:lang w:val="lt-LT"/>
        </w:rPr>
        <w:t>tinklapyje</w:t>
      </w:r>
      <w:r w:rsidRPr="0048708C">
        <w:rPr>
          <w:noProof/>
          <w:szCs w:val="22"/>
          <w:lang w:val="lt-LT"/>
        </w:rPr>
        <w:t xml:space="preserve"> </w:t>
      </w:r>
      <w:hyperlink r:id="rId14" w:history="1">
        <w:r w:rsidRPr="0048708C">
          <w:rPr>
            <w:noProof/>
            <w:color w:val="0000FF"/>
            <w:szCs w:val="22"/>
            <w:u w:val="single"/>
            <w:lang w:val="lt-LT"/>
          </w:rPr>
          <w:t>http://www.vvkt.lt/</w:t>
        </w:r>
      </w:hyperlink>
    </w:p>
    <w:p w:rsidR="00737405" w:rsidRPr="0048708C" w:rsidRDefault="00737405" w:rsidP="00737405">
      <w:pPr>
        <w:tabs>
          <w:tab w:val="clear" w:pos="567"/>
        </w:tabs>
        <w:spacing w:line="240" w:lineRule="auto"/>
        <w:rPr>
          <w:szCs w:val="22"/>
          <w:lang w:val="lt-LT"/>
        </w:rPr>
      </w:pPr>
    </w:p>
    <w:p w:rsidR="00737405" w:rsidRPr="00367EFB" w:rsidRDefault="00737405" w:rsidP="00737405">
      <w:pPr>
        <w:rPr>
          <w:lang w:val="lt-LT"/>
        </w:rPr>
      </w:pPr>
    </w:p>
    <w:p w:rsidR="00737405" w:rsidRPr="00FD58FA" w:rsidRDefault="00737405" w:rsidP="00737405">
      <w:pPr>
        <w:rPr>
          <w:lang w:val="lt-LT"/>
        </w:rPr>
      </w:pPr>
    </w:p>
    <w:p w:rsidR="00135BEC" w:rsidRDefault="00135BEC"/>
    <w:sectPr w:rsidR="00135BEC" w:rsidSect="00FA7E42">
      <w:footerReference w:type="even" r:id="rId15"/>
      <w:footerReference w:type="default" r:id="rId16"/>
      <w:footnotePr>
        <w:pos w:val="beneathText"/>
      </w:footnotePr>
      <w:pgSz w:w="11905" w:h="16837"/>
      <w:pgMar w:top="1134" w:right="1418" w:bottom="1134" w:left="1418" w:header="56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A22" w:rsidRDefault="00863A22" w:rsidP="00737405">
      <w:pPr>
        <w:spacing w:line="240" w:lineRule="auto"/>
      </w:pPr>
      <w:r>
        <w:separator/>
      </w:r>
    </w:p>
  </w:endnote>
  <w:endnote w:type="continuationSeparator" w:id="0">
    <w:p w:rsidR="00863A22" w:rsidRDefault="00863A22" w:rsidP="00737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BC2" w:rsidRDefault="00916BC2" w:rsidP="00FA7E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rsidR="00916BC2" w:rsidRDefault="00916BC2" w:rsidP="00FA7E4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163690"/>
      <w:docPartObj>
        <w:docPartGallery w:val="Page Numbers (Bottom of Page)"/>
        <w:docPartUnique/>
      </w:docPartObj>
    </w:sdtPr>
    <w:sdtEndPr>
      <w:rPr>
        <w:rFonts w:asciiTheme="minorBidi" w:hAnsiTheme="minorBidi" w:cstheme="minorBidi"/>
        <w:noProof/>
        <w:sz w:val="16"/>
        <w:szCs w:val="16"/>
      </w:rPr>
    </w:sdtEndPr>
    <w:sdtContent>
      <w:p w:rsidR="00916BC2" w:rsidRPr="002831B3" w:rsidRDefault="00916BC2">
        <w:pPr>
          <w:pStyle w:val="Porat"/>
          <w:jc w:val="center"/>
          <w:rPr>
            <w:rFonts w:asciiTheme="minorBidi" w:hAnsiTheme="minorBidi" w:cstheme="minorBidi"/>
            <w:sz w:val="16"/>
            <w:szCs w:val="16"/>
          </w:rPr>
        </w:pPr>
        <w:r w:rsidRPr="002831B3">
          <w:rPr>
            <w:rFonts w:asciiTheme="minorBidi" w:hAnsiTheme="minorBidi" w:cstheme="minorBidi"/>
            <w:sz w:val="16"/>
            <w:szCs w:val="16"/>
          </w:rPr>
          <w:fldChar w:fldCharType="begin"/>
        </w:r>
        <w:r w:rsidRPr="002831B3">
          <w:rPr>
            <w:rFonts w:asciiTheme="minorBidi" w:hAnsiTheme="minorBidi" w:cstheme="minorBidi"/>
            <w:sz w:val="16"/>
            <w:szCs w:val="16"/>
          </w:rPr>
          <w:instrText xml:space="preserve"> PAGE   \* MERGEFORMAT </w:instrText>
        </w:r>
        <w:r w:rsidRPr="002831B3">
          <w:rPr>
            <w:rFonts w:asciiTheme="minorBidi" w:hAnsiTheme="minorBidi" w:cstheme="minorBidi"/>
            <w:sz w:val="16"/>
            <w:szCs w:val="16"/>
          </w:rPr>
          <w:fldChar w:fldCharType="separate"/>
        </w:r>
        <w:r w:rsidR="003A59F9">
          <w:rPr>
            <w:rFonts w:asciiTheme="minorBidi" w:hAnsiTheme="minorBidi" w:cstheme="minorBidi"/>
            <w:noProof/>
            <w:sz w:val="16"/>
            <w:szCs w:val="16"/>
          </w:rPr>
          <w:t>8</w:t>
        </w:r>
        <w:r w:rsidRPr="002831B3">
          <w:rPr>
            <w:rFonts w:asciiTheme="minorBidi" w:hAnsiTheme="minorBidi" w:cstheme="minorBidi"/>
            <w:noProof/>
            <w:sz w:val="16"/>
            <w:szCs w:val="16"/>
          </w:rPr>
          <w:fldChar w:fldCharType="end"/>
        </w:r>
      </w:p>
    </w:sdtContent>
  </w:sdt>
  <w:p w:rsidR="00916BC2" w:rsidRDefault="00916BC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A22" w:rsidRDefault="00863A22" w:rsidP="00737405">
      <w:pPr>
        <w:spacing w:line="240" w:lineRule="auto"/>
      </w:pPr>
      <w:r>
        <w:separator/>
      </w:r>
    </w:p>
  </w:footnote>
  <w:footnote w:type="continuationSeparator" w:id="0">
    <w:p w:rsidR="00863A22" w:rsidRDefault="00863A22" w:rsidP="007374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DCE860FE"/>
    <w:name w:val="WW8Num3"/>
    <w:lvl w:ilvl="0">
      <w:start w:val="4"/>
      <w:numFmt w:val="decimal"/>
      <w:lvlText w:val="%1"/>
      <w:lvlJc w:val="left"/>
      <w:pPr>
        <w:tabs>
          <w:tab w:val="num" w:pos="720"/>
        </w:tabs>
        <w:ind w:left="720" w:hanging="720"/>
      </w:pPr>
      <w:rPr>
        <w:rFonts w:cs="Times New Roman"/>
      </w:rPr>
    </w:lvl>
    <w:lvl w:ilvl="1">
      <w:start w:val="7"/>
      <w:numFmt w:val="decimal"/>
      <w:lvlText w:val="%1.%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53F66D8"/>
    <w:multiLevelType w:val="hybridMultilevel"/>
    <w:tmpl w:val="734A71A6"/>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F831D46"/>
    <w:multiLevelType w:val="hybridMultilevel"/>
    <w:tmpl w:val="98A2192E"/>
    <w:name w:val="WW8Num1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lvlOverride w:ilvl="0">
      <w:lvl w:ilvl="0">
        <w:start w:val="1"/>
        <w:numFmt w:val="bullet"/>
        <w:lvlText w:val="-"/>
        <w:lvlJc w:val="left"/>
        <w:pPr>
          <w:ind w:left="720" w:hanging="360"/>
        </w:p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4C"/>
    <w:rsid w:val="00135BEC"/>
    <w:rsid w:val="002E1F3A"/>
    <w:rsid w:val="003067CA"/>
    <w:rsid w:val="003A59F9"/>
    <w:rsid w:val="003B044C"/>
    <w:rsid w:val="004067BD"/>
    <w:rsid w:val="005C74DF"/>
    <w:rsid w:val="006657E9"/>
    <w:rsid w:val="00730202"/>
    <w:rsid w:val="00737405"/>
    <w:rsid w:val="007441D5"/>
    <w:rsid w:val="0075776E"/>
    <w:rsid w:val="0081624C"/>
    <w:rsid w:val="00863A22"/>
    <w:rsid w:val="00884497"/>
    <w:rsid w:val="00916BC2"/>
    <w:rsid w:val="00C22B7B"/>
    <w:rsid w:val="00CA672C"/>
    <w:rsid w:val="00E040FE"/>
    <w:rsid w:val="00EB1530"/>
    <w:rsid w:val="00EB7608"/>
    <w:rsid w:val="00FA7E42"/>
    <w:rsid w:val="00FD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4861059-FBF3-443F-BEC2-BC85017A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7405"/>
    <w:pPr>
      <w:tabs>
        <w:tab w:val="left" w:pos="567"/>
      </w:tabs>
      <w:spacing w:after="0" w:line="260" w:lineRule="exact"/>
    </w:pPr>
    <w:rPr>
      <w:rFonts w:ascii="Times New Roman" w:eastAsia="Times New Roman" w:hAnsi="Times New Roman" w:cs="Times New Roman"/>
      <w:szCs w:val="20"/>
      <w:lang w:val="en-GB"/>
    </w:rPr>
  </w:style>
  <w:style w:type="paragraph" w:styleId="Antrat3">
    <w:name w:val="heading 3"/>
    <w:basedOn w:val="prastasis"/>
    <w:next w:val="prastasis"/>
    <w:link w:val="Antrat3Diagrama"/>
    <w:uiPriority w:val="9"/>
    <w:qFormat/>
    <w:rsid w:val="00737405"/>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
    <w:qFormat/>
    <w:rsid w:val="00737405"/>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737405"/>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
    <w:rsid w:val="00737405"/>
    <w:rPr>
      <w:rFonts w:ascii="Calibri" w:eastAsia="Times New Roman" w:hAnsi="Calibri" w:cs="Times New Roman"/>
      <w:b/>
      <w:bCs/>
      <w:sz w:val="28"/>
      <w:szCs w:val="28"/>
      <w:lang w:val="en-GB"/>
    </w:rPr>
  </w:style>
  <w:style w:type="paragraph" w:styleId="Porat">
    <w:name w:val="footer"/>
    <w:basedOn w:val="prastasis"/>
    <w:link w:val="PoratDiagrama"/>
    <w:uiPriority w:val="99"/>
    <w:unhideWhenUsed/>
    <w:rsid w:val="00737405"/>
    <w:pPr>
      <w:tabs>
        <w:tab w:val="clear" w:pos="567"/>
        <w:tab w:val="center" w:pos="4513"/>
        <w:tab w:val="right" w:pos="9026"/>
      </w:tabs>
      <w:spacing w:line="240" w:lineRule="auto"/>
    </w:pPr>
  </w:style>
  <w:style w:type="character" w:customStyle="1" w:styleId="PoratDiagrama">
    <w:name w:val="Poraštė Diagrama"/>
    <w:basedOn w:val="Numatytasispastraiposriftas"/>
    <w:link w:val="Porat"/>
    <w:uiPriority w:val="99"/>
    <w:rsid w:val="00737405"/>
    <w:rPr>
      <w:rFonts w:ascii="Times New Roman" w:eastAsia="Times New Roman" w:hAnsi="Times New Roman" w:cs="Times New Roman"/>
      <w:szCs w:val="20"/>
      <w:lang w:val="en-GB"/>
    </w:rPr>
  </w:style>
  <w:style w:type="character" w:styleId="Puslapionumeris">
    <w:name w:val="page number"/>
    <w:basedOn w:val="Numatytasispastraiposriftas"/>
    <w:uiPriority w:val="99"/>
    <w:rsid w:val="00737405"/>
    <w:rPr>
      <w:rFonts w:cs="Times New Roman"/>
    </w:rPr>
  </w:style>
  <w:style w:type="character" w:styleId="Hipersaitas">
    <w:name w:val="Hyperlink"/>
    <w:basedOn w:val="Numatytasispastraiposriftas"/>
    <w:uiPriority w:val="99"/>
    <w:unhideWhenUsed/>
    <w:rsid w:val="00737405"/>
    <w:rPr>
      <w:rFonts w:cs="Times New Roman"/>
      <w:color w:val="0000FF" w:themeColor="hyperlink"/>
      <w:u w:val="single"/>
    </w:rPr>
  </w:style>
  <w:style w:type="paragraph" w:styleId="Sraopastraipa">
    <w:name w:val="List Paragraph"/>
    <w:basedOn w:val="prastasis"/>
    <w:uiPriority w:val="34"/>
    <w:qFormat/>
    <w:rsid w:val="00737405"/>
    <w:pPr>
      <w:ind w:left="720"/>
      <w:contextualSpacing/>
    </w:pPr>
  </w:style>
  <w:style w:type="paragraph" w:styleId="Antrats">
    <w:name w:val="header"/>
    <w:basedOn w:val="prastasis"/>
    <w:link w:val="AntratsDiagrama"/>
    <w:uiPriority w:val="99"/>
    <w:unhideWhenUsed/>
    <w:rsid w:val="00737405"/>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737405"/>
    <w:rPr>
      <w:rFonts w:ascii="Times New Roman" w:eastAsia="Times New Roman" w:hAnsi="Times New Roman" w:cs="Times New Roman"/>
      <w:szCs w:val="20"/>
      <w:lang w:val="en-GB"/>
    </w:rPr>
  </w:style>
  <w:style w:type="paragraph" w:styleId="Pagrindinistekstas">
    <w:name w:val="Body Text"/>
    <w:basedOn w:val="prastasis"/>
    <w:link w:val="PagrindinistekstasDiagrama"/>
    <w:rsid w:val="00737405"/>
    <w:pPr>
      <w:tabs>
        <w:tab w:val="clear" w:pos="567"/>
      </w:tabs>
      <w:suppressAutoHyphens/>
      <w:spacing w:after="120" w:line="240" w:lineRule="auto"/>
    </w:pPr>
    <w:rPr>
      <w:lang w:val="lt-LT" w:eastAsia="ar-SA"/>
    </w:rPr>
  </w:style>
  <w:style w:type="character" w:customStyle="1" w:styleId="PagrindinistekstasDiagrama">
    <w:name w:val="Pagrindinis tekstas Diagrama"/>
    <w:basedOn w:val="Numatytasispastraiposriftas"/>
    <w:link w:val="Pagrindinistekstas"/>
    <w:rsid w:val="00737405"/>
    <w:rPr>
      <w:rFonts w:ascii="Times New Roman" w:eastAsia="Times New Roman" w:hAnsi="Times New Roman" w:cs="Times New Roman"/>
      <w:szCs w:val="20"/>
      <w:lang w:val="lt-LT" w:eastAsia="ar-SA"/>
    </w:rPr>
  </w:style>
  <w:style w:type="paragraph" w:styleId="Debesliotekstas">
    <w:name w:val="Balloon Text"/>
    <w:basedOn w:val="prastasis"/>
    <w:link w:val="DebesliotekstasDiagrama"/>
    <w:uiPriority w:val="99"/>
    <w:semiHidden/>
    <w:unhideWhenUsed/>
    <w:rsid w:val="00FA7E42"/>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7E4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611126">
      <w:bodyDiv w:val="1"/>
      <w:marLeft w:val="0"/>
      <w:marRight w:val="0"/>
      <w:marTop w:val="0"/>
      <w:marBottom w:val="0"/>
      <w:divBdr>
        <w:top w:val="none" w:sz="0" w:space="0" w:color="auto"/>
        <w:left w:val="none" w:sz="0" w:space="0" w:color="auto"/>
        <w:bottom w:val="none" w:sz="0" w:space="0" w:color="auto"/>
        <w:right w:val="none" w:sz="0" w:space="0" w:color="auto"/>
      </w:divBdr>
    </w:div>
    <w:div w:id="1768503113">
      <w:bodyDiv w:val="1"/>
      <w:marLeft w:val="0"/>
      <w:marRight w:val="0"/>
      <w:marTop w:val="0"/>
      <w:marBottom w:val="0"/>
      <w:divBdr>
        <w:top w:val="none" w:sz="0" w:space="0" w:color="auto"/>
        <w:left w:val="none" w:sz="0" w:space="0" w:color="auto"/>
        <w:bottom w:val="none" w:sz="0" w:space="0" w:color="auto"/>
        <w:right w:val="none" w:sz="0" w:space="0" w:color="auto"/>
      </w:divBdr>
    </w:div>
    <w:div w:id="1804692528">
      <w:bodyDiv w:val="1"/>
      <w:marLeft w:val="0"/>
      <w:marRight w:val="0"/>
      <w:marTop w:val="0"/>
      <w:marBottom w:val="0"/>
      <w:divBdr>
        <w:top w:val="none" w:sz="0" w:space="0" w:color="auto"/>
        <w:left w:val="none" w:sz="0" w:space="0" w:color="auto"/>
        <w:bottom w:val="none" w:sz="0" w:space="0" w:color="auto"/>
        <w:right w:val="none" w:sz="0" w:space="0" w:color="auto"/>
      </w:divBdr>
    </w:div>
    <w:div w:id="20990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Props1.xml><?xml version="1.0" encoding="utf-8"?>
<ds:datastoreItem xmlns:ds="http://schemas.openxmlformats.org/officeDocument/2006/customXml" ds:itemID="{A3315ACE-5743-4210-846B-E8D45017E89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17418</Words>
  <Characters>9929</Characters>
  <Application>Microsoft Office Word</Application>
  <DocSecurity>4</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27293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Merck &amp; Co., Inc.</dc:creator>
  <cp:lastModifiedBy>Albina Burkauskaitė</cp:lastModifiedBy>
  <cp:revision>2</cp:revision>
  <dcterms:created xsi:type="dcterms:W3CDTF">2018-10-10T12:52:00Z</dcterms:created>
  <dcterms:modified xsi:type="dcterms:W3CDTF">2018-10-10T12:52:00Z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0332cc19-f52b-48a7-9148-b6d5418dca95</vt:lpwstr>
  </property>
  <property fmtid="{D5CDD505-2E9C-101B-9397-08002B2CF9AE}" pid="3" name="bjSaver">
    <vt:lpwstr>e8Af50BoJ/pbENC/Zv9F7E/52EbSPKfO</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ies>
</file>