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FAC" w:rsidRPr="00C02F4C" w:rsidRDefault="009F4FAC" w:rsidP="009F4FAC">
      <w:pPr>
        <w:spacing w:after="0" w:line="240" w:lineRule="auto"/>
        <w:jc w:val="center"/>
        <w:rPr>
          <w:rFonts w:ascii="Times New Roman" w:eastAsia="Times New Roman" w:hAnsi="Times New Roman"/>
          <w:b/>
        </w:rPr>
      </w:pPr>
      <w:r w:rsidRPr="00C02F4C">
        <w:rPr>
          <w:rFonts w:ascii="Times New Roman" w:eastAsia="Times New Roman" w:hAnsi="Times New Roman"/>
          <w:b/>
        </w:rPr>
        <w:t>Pakuotės lapelis: informacija vartotojui</w:t>
      </w:r>
    </w:p>
    <w:p w:rsidR="009F4FAC" w:rsidRPr="00C02F4C" w:rsidRDefault="009F4FAC" w:rsidP="009F4FAC">
      <w:pPr>
        <w:spacing w:after="0" w:line="240" w:lineRule="auto"/>
        <w:jc w:val="center"/>
        <w:rPr>
          <w:rFonts w:ascii="Times New Roman" w:eastAsia="Times New Roman" w:hAnsi="Times New Roman"/>
          <w:b/>
        </w:rPr>
      </w:pPr>
    </w:p>
    <w:p w:rsidR="009F4FAC" w:rsidRPr="00C02F4C" w:rsidRDefault="009F4FAC" w:rsidP="009F4FAC">
      <w:pPr>
        <w:spacing w:after="0" w:line="240" w:lineRule="auto"/>
        <w:jc w:val="center"/>
        <w:rPr>
          <w:rFonts w:ascii="Times New Roman" w:eastAsia="Times New Roman" w:hAnsi="Times New Roman"/>
          <w:b/>
        </w:rPr>
      </w:pPr>
      <w:r w:rsidRPr="00C02F4C">
        <w:rPr>
          <w:rFonts w:ascii="Times New Roman" w:eastAsia="Times New Roman" w:hAnsi="Times New Roman"/>
          <w:b/>
        </w:rPr>
        <w:t>Contractubex gelis</w:t>
      </w:r>
    </w:p>
    <w:p w:rsidR="009F4FAC" w:rsidRPr="00C02F4C" w:rsidRDefault="009F4FAC" w:rsidP="009F4FAC">
      <w:pPr>
        <w:spacing w:after="0" w:line="240" w:lineRule="auto"/>
        <w:jc w:val="center"/>
        <w:rPr>
          <w:rFonts w:ascii="Times New Roman" w:eastAsia="Times New Roman" w:hAnsi="Times New Roman"/>
        </w:rPr>
      </w:pPr>
      <w:r>
        <w:rPr>
          <w:rFonts w:ascii="Times New Roman" w:eastAsia="Times New Roman" w:hAnsi="Times New Roman"/>
        </w:rPr>
        <w:t>s</w:t>
      </w:r>
      <w:r w:rsidRPr="00C02F4C">
        <w:rPr>
          <w:rFonts w:ascii="Times New Roman" w:eastAsia="Times New Roman" w:hAnsi="Times New Roman"/>
        </w:rPr>
        <w:t>vogūnų skystasis ekstraktas, heparino natrio druska, alantoinas</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Atidžiai perskaitykite visą šį lapelį, prieš pradėdami vartoti vaistą, nes jame pateikiama Jums svarbi informacija.</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Contractubex galima įsigyti be recepto, tačiau jį reikia vartoti tiksliai, kaip nurodyta, kad poveikis būtų geriausias.</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Neišmeskite šio lapelio, nes vėl gali prireikti jį perskaityti.</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Jeigu norite sužinoti daugiau arba pasitarti, kreipkitės į vaistininką.</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Jeigu pasireiškė šalutinis poveikis (net jei jis šiame lapelyje nenurodytas), kreipkitės į gydytoją arba vaistininką. Žr. 4 skyrių.</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 xml:space="preserve">Jeigu Jūsų savijauta nepagerėjo arba net pablogėjo, kreipkitės į gydytoją. </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Apie ką rašoma šiame lapelyje?</w:t>
      </w:r>
    </w:p>
    <w:p w:rsidR="009F4FAC" w:rsidRPr="00C02F4C" w:rsidRDefault="009F4FAC" w:rsidP="009F4FAC">
      <w:pPr>
        <w:spacing w:after="0" w:line="240" w:lineRule="auto"/>
        <w:rPr>
          <w:rFonts w:ascii="Times New Roman" w:eastAsia="Times New Roman" w:hAnsi="Times New Roman"/>
          <w:b/>
        </w:rPr>
      </w:pP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1.</w:t>
      </w:r>
      <w:r w:rsidRPr="00C02F4C">
        <w:rPr>
          <w:rFonts w:ascii="Times New Roman" w:eastAsia="Times New Roman" w:hAnsi="Times New Roman"/>
        </w:rPr>
        <w:tab/>
        <w:t>Kas yra Contractubex ir kam jis vartojamas</w:t>
      </w: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2.</w:t>
      </w:r>
      <w:r w:rsidRPr="00C02F4C">
        <w:rPr>
          <w:rFonts w:ascii="Times New Roman" w:eastAsia="Times New Roman" w:hAnsi="Times New Roman"/>
        </w:rPr>
        <w:tab/>
        <w:t>Kas žinotina prieš vartojant Contractubex</w:t>
      </w: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3.</w:t>
      </w:r>
      <w:r w:rsidRPr="00C02F4C">
        <w:rPr>
          <w:rFonts w:ascii="Times New Roman" w:eastAsia="Times New Roman" w:hAnsi="Times New Roman"/>
        </w:rPr>
        <w:tab/>
        <w:t>Kaip vartoti Contractubex</w:t>
      </w: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4.</w:t>
      </w:r>
      <w:r w:rsidRPr="00C02F4C">
        <w:rPr>
          <w:rFonts w:ascii="Times New Roman" w:eastAsia="Times New Roman" w:hAnsi="Times New Roman"/>
        </w:rPr>
        <w:tab/>
        <w:t>Galimas šalutinis poveikis</w:t>
      </w: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5.</w:t>
      </w:r>
      <w:r w:rsidRPr="00C02F4C">
        <w:rPr>
          <w:rFonts w:ascii="Times New Roman" w:eastAsia="Times New Roman" w:hAnsi="Times New Roman"/>
        </w:rPr>
        <w:tab/>
        <w:t>Kaip laikyti Contractubex</w:t>
      </w:r>
    </w:p>
    <w:p w:rsidR="009F4FAC" w:rsidRPr="00C02F4C" w:rsidRDefault="009F4FAC" w:rsidP="009F4FAC">
      <w:pPr>
        <w:tabs>
          <w:tab w:val="left" w:pos="567"/>
        </w:tabs>
        <w:spacing w:after="0" w:line="240" w:lineRule="auto"/>
        <w:rPr>
          <w:rFonts w:ascii="Times New Roman" w:eastAsia="Times New Roman" w:hAnsi="Times New Roman"/>
        </w:rPr>
      </w:pPr>
      <w:r w:rsidRPr="00C02F4C">
        <w:rPr>
          <w:rFonts w:ascii="Times New Roman" w:eastAsia="Times New Roman" w:hAnsi="Times New Roman"/>
        </w:rPr>
        <w:t>6.</w:t>
      </w:r>
      <w:r w:rsidRPr="00C02F4C">
        <w:rPr>
          <w:rFonts w:ascii="Times New Roman" w:eastAsia="Times New Roman" w:hAnsi="Times New Roman"/>
        </w:rPr>
        <w:tab/>
        <w:t>Pakuotės turinys ir kita informacija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bookmarkStart w:id="0" w:name="_Toc129243139"/>
      <w:bookmarkStart w:id="1" w:name="_Toc129243264"/>
      <w:r w:rsidRPr="00C02F4C">
        <w:rPr>
          <w:rFonts w:ascii="Times New Roman" w:eastAsia="Times New Roman" w:hAnsi="Times New Roman"/>
          <w:b/>
        </w:rPr>
        <w:t>1.</w:t>
      </w:r>
      <w:r w:rsidRPr="00C02F4C">
        <w:rPr>
          <w:rFonts w:ascii="Times New Roman" w:eastAsia="Times New Roman" w:hAnsi="Times New Roman"/>
          <w:b/>
        </w:rPr>
        <w:tab/>
        <w:t>Kas yra Contractubex ir kam jis vartojamas</w:t>
      </w:r>
      <w:bookmarkEnd w:id="0"/>
      <w:bookmarkEnd w:id="1"/>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lang w:eastAsia="lt-LT"/>
        </w:rPr>
      </w:pPr>
      <w:r w:rsidRPr="00C02F4C">
        <w:rPr>
          <w:rFonts w:ascii="Times New Roman" w:eastAsia="Times New Roman" w:hAnsi="Times New Roman"/>
          <w:lang w:eastAsia="lt-LT"/>
        </w:rPr>
        <w:t>Co</w:t>
      </w:r>
      <w:r>
        <w:rPr>
          <w:rFonts w:ascii="Times New Roman" w:eastAsia="Times New Roman" w:hAnsi="Times New Roman"/>
          <w:lang w:eastAsia="lt-LT"/>
        </w:rPr>
        <w:t>n</w:t>
      </w:r>
      <w:r w:rsidRPr="00C02F4C">
        <w:rPr>
          <w:rFonts w:ascii="Times New Roman" w:eastAsia="Times New Roman" w:hAnsi="Times New Roman"/>
          <w:lang w:eastAsia="lt-LT"/>
        </w:rPr>
        <w:t>tractubex vartojamas įvairių tipų sugijusių randų gydymui.</w:t>
      </w:r>
    </w:p>
    <w:p w:rsidR="009F4FAC" w:rsidRPr="00C02F4C" w:rsidRDefault="009F4FAC" w:rsidP="009F4FAC">
      <w:pPr>
        <w:spacing w:after="0" w:line="240" w:lineRule="auto"/>
        <w:rPr>
          <w:rFonts w:ascii="Times New Roman" w:eastAsia="Times New Roman" w:hAnsi="Times New Roman"/>
          <w:lang w:eastAsia="lt-LT"/>
        </w:rPr>
      </w:pPr>
      <w:r w:rsidRPr="00C02F4C">
        <w:rPr>
          <w:rFonts w:ascii="Times New Roman" w:eastAsia="Times New Roman" w:hAnsi="Times New Roman"/>
          <w:lang w:eastAsia="lt-LT"/>
        </w:rPr>
        <w:t>Contractubex slopina rando jungiamojo audinio augimą, minkština ir lygina rando jungiamąjį audinį. Jis taip pat mažina paraudimą, šilumos pojūtį, patinimą ir skausmą (veikia priešuždegimiškai).</w:t>
      </w:r>
    </w:p>
    <w:p w:rsidR="009F4FAC" w:rsidRPr="00C02F4C" w:rsidRDefault="009F4FAC" w:rsidP="009F4FAC">
      <w:pPr>
        <w:spacing w:after="0" w:line="240" w:lineRule="auto"/>
        <w:rPr>
          <w:rFonts w:ascii="Times New Roman" w:eastAsia="Times New Roman" w:hAnsi="Times New Roman"/>
          <w:lang w:eastAsia="lt-LT"/>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Contractubex vartojamas judesius ribojančių, hipertrofinių, keloidinių (storų, iškilusių, kartais skirtingos nei aplinkiniai audiniai spalvos randų) ir bjaurojančių randų, atsiradusių po operacijų, amputacijų, nudegimų ir traumų gydymui.</w:t>
      </w:r>
    </w:p>
    <w:p w:rsidR="009F4FAC" w:rsidRPr="00C02F4C" w:rsidRDefault="009F4FAC" w:rsidP="009F4FAC">
      <w:pPr>
        <w:spacing w:after="0" w:line="240" w:lineRule="auto"/>
        <w:rPr>
          <w:rFonts w:ascii="Times New Roman" w:eastAsia="Times New Roman" w:hAnsi="Times New Roman"/>
          <w:lang w:eastAsia="lt-LT"/>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bookmarkStart w:id="2" w:name="_Toc129243140"/>
      <w:bookmarkStart w:id="3" w:name="_Toc129243265"/>
      <w:r w:rsidRPr="00C02F4C">
        <w:rPr>
          <w:rFonts w:ascii="Times New Roman" w:eastAsia="Times New Roman" w:hAnsi="Times New Roman"/>
          <w:b/>
        </w:rPr>
        <w:t>2.</w:t>
      </w:r>
      <w:r w:rsidRPr="00C02F4C">
        <w:rPr>
          <w:rFonts w:ascii="Times New Roman" w:eastAsia="Times New Roman" w:hAnsi="Times New Roman"/>
          <w:b/>
        </w:rPr>
        <w:tab/>
        <w:t>Kas žinotina prieš vartojant Contractubex</w:t>
      </w:r>
      <w:bookmarkEnd w:id="2"/>
      <w:bookmarkEnd w:id="3"/>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 xml:space="preserve">Contractubex vartoti </w:t>
      </w:r>
      <w:r>
        <w:rPr>
          <w:rFonts w:ascii="Times New Roman" w:eastAsia="Times New Roman" w:hAnsi="Times New Roman"/>
          <w:b/>
          <w:bCs/>
        </w:rPr>
        <w:t>draudžiama</w:t>
      </w:r>
      <w:r w:rsidRPr="00C02F4C">
        <w:rPr>
          <w:rFonts w:ascii="Times New Roman" w:eastAsia="Times New Roman" w:hAnsi="Times New Roman"/>
          <w:b/>
          <w:bCs/>
        </w:rPr>
        <w:t>:</w:t>
      </w:r>
    </w:p>
    <w:p w:rsidR="009F4FAC" w:rsidRPr="00C02F4C" w:rsidRDefault="009F4FAC" w:rsidP="009F4FAC">
      <w:pPr>
        <w:numPr>
          <w:ilvl w:val="0"/>
          <w:numId w:val="1"/>
        </w:numPr>
        <w:spacing w:after="0" w:line="240" w:lineRule="auto"/>
        <w:rPr>
          <w:rFonts w:ascii="Times New Roman" w:eastAsia="Times New Roman" w:hAnsi="Times New Roman"/>
        </w:rPr>
      </w:pPr>
      <w:r w:rsidRPr="00E9325E">
        <w:rPr>
          <w:rFonts w:ascii="Times New Roman" w:eastAsia="Times New Roman" w:hAnsi="Times New Roman"/>
        </w:rPr>
        <w:t>jei yra alergija svogūnų ekstraktui, heparinui, alantoinui, parabenams (metilparahidroksibenzoatams), sorbo rūgščiai, citroneloliui, geranioliui, benzilo alkoholiui, citraliui, linaloliui arba bet kuriai pagalbinei šio vaisto medžiagai (jos išvardytos 6 skyriuje)</w:t>
      </w:r>
      <w:r w:rsidRPr="00C02F4C">
        <w:rPr>
          <w:rFonts w:ascii="Times New Roman" w:eastAsia="Times New Roman" w:hAnsi="Times New Roman"/>
        </w:rPr>
        <w:t>.</w:t>
      </w:r>
    </w:p>
    <w:p w:rsidR="009F4FAC" w:rsidRPr="00C02F4C" w:rsidRDefault="009F4FAC" w:rsidP="009F4FAC">
      <w:pPr>
        <w:numPr>
          <w:ilvl w:val="0"/>
          <w:numId w:val="1"/>
        </w:numPr>
        <w:spacing w:after="0" w:line="240" w:lineRule="auto"/>
        <w:rPr>
          <w:rFonts w:ascii="Times New Roman" w:eastAsia="Times New Roman" w:hAnsi="Times New Roman"/>
        </w:rPr>
      </w:pPr>
      <w:r w:rsidRPr="00C02F4C">
        <w:rPr>
          <w:rFonts w:ascii="Times New Roman" w:eastAsia="Times New Roman" w:hAnsi="Times New Roman"/>
        </w:rPr>
        <w:t>atviroms, negyjančioms žaizdoms gydyti</w:t>
      </w:r>
    </w:p>
    <w:p w:rsidR="009F4FAC" w:rsidRPr="00C02F4C" w:rsidRDefault="009F4FAC" w:rsidP="009F4FAC">
      <w:pPr>
        <w:numPr>
          <w:ilvl w:val="0"/>
          <w:numId w:val="1"/>
        </w:numPr>
        <w:spacing w:after="0" w:line="240" w:lineRule="auto"/>
        <w:rPr>
          <w:rFonts w:ascii="Times New Roman" w:eastAsia="Times New Roman" w:hAnsi="Times New Roman"/>
        </w:rPr>
      </w:pPr>
      <w:r w:rsidRPr="00C02F4C">
        <w:rPr>
          <w:rFonts w:ascii="Times New Roman" w:eastAsia="Times New Roman" w:hAnsi="Times New Roman"/>
        </w:rPr>
        <w:t>jei reikia vartoti ant gleivinės.</w:t>
      </w:r>
    </w:p>
    <w:p w:rsidR="009F4FAC" w:rsidRPr="00C02F4C" w:rsidRDefault="009F4FAC" w:rsidP="009F4FAC">
      <w:pPr>
        <w:spacing w:after="0" w:line="240" w:lineRule="auto"/>
        <w:rPr>
          <w:rFonts w:ascii="Times New Roman" w:eastAsia="Times New Roman" w:hAnsi="Times New Roman"/>
          <w:b/>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Įspėjimai ir atsargumo priemonės</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Pasitarkite su gydytoju ar vaistininku prieš pradėdami vartoti Contractubex.</w:t>
      </w:r>
    </w:p>
    <w:p w:rsidR="009F4FAC" w:rsidRPr="00C02F4C" w:rsidRDefault="009F4FAC" w:rsidP="009F4FAC">
      <w:pPr>
        <w:spacing w:after="0" w:line="240" w:lineRule="auto"/>
        <w:rPr>
          <w:rFonts w:ascii="Times New Roman" w:eastAsia="Times New Roman" w:hAnsi="Times New Roman"/>
          <w:lang w:eastAsia="lt-LT"/>
        </w:rPr>
      </w:pPr>
      <w:r w:rsidRPr="00C02F4C">
        <w:rPr>
          <w:rFonts w:ascii="Times New Roman" w:eastAsia="Times New Roman" w:hAnsi="Times New Roman"/>
        </w:rPr>
        <w:t>Contractubex</w:t>
      </w:r>
      <w:r w:rsidRPr="00C02F4C">
        <w:rPr>
          <w:rFonts w:ascii="Times New Roman" w:eastAsia="Times New Roman" w:hAnsi="Times New Roman"/>
          <w:lang w:eastAsia="lt-LT"/>
        </w:rPr>
        <w:t xml:space="preserve"> sudėtyje yra parabeno metilo parahidroksibenzoato (E218), kuris gali sukelti alerginių reakcijų, kurios gali būti uždelstos. </w:t>
      </w:r>
      <w:r w:rsidRPr="00C02F4C">
        <w:rPr>
          <w:rFonts w:ascii="Times New Roman" w:eastAsia="Times New Roman" w:hAnsi="Times New Roman"/>
        </w:rPr>
        <w:t>Contractubex</w:t>
      </w:r>
      <w:r w:rsidRPr="00C02F4C">
        <w:rPr>
          <w:rFonts w:ascii="Times New Roman" w:eastAsia="Times New Roman" w:hAnsi="Times New Roman"/>
          <w:lang w:eastAsia="lt-LT"/>
        </w:rPr>
        <w:t xml:space="preserve"> sudėtyje yra sorbo rūgšties, kuri gali sukelti lokalių odos reakcijų (pvz. kontaktinį dermatitą). 1 g Contractubex gelio yra 13,</w:t>
      </w:r>
      <w:r>
        <w:rPr>
          <w:rFonts w:ascii="Times New Roman" w:eastAsia="Times New Roman" w:hAnsi="Times New Roman"/>
          <w:lang w:eastAsia="lt-LT"/>
        </w:rPr>
        <w:t>5</w:t>
      </w:r>
      <w:r w:rsidRPr="00C02F4C">
        <w:rPr>
          <w:rFonts w:ascii="Times New Roman" w:eastAsia="Times New Roman" w:hAnsi="Times New Roman"/>
          <w:lang w:eastAsia="lt-LT"/>
        </w:rPr>
        <w:t> mg alkoholio (etanolio) (1,3</w:t>
      </w:r>
      <w:r>
        <w:rPr>
          <w:rFonts w:ascii="Times New Roman" w:eastAsia="Times New Roman" w:hAnsi="Times New Roman"/>
          <w:lang w:eastAsia="lt-LT"/>
        </w:rPr>
        <w:t>5</w:t>
      </w:r>
      <w:r w:rsidRPr="00C02F4C">
        <w:rPr>
          <w:rFonts w:ascii="Times New Roman" w:eastAsia="Times New Roman" w:hAnsi="Times New Roman"/>
          <w:lang w:eastAsia="lt-LT"/>
        </w:rPr>
        <w:t> % w/w). Ant pažeistos odos plotų etanolis gali sukelti deginimo pojūtį.</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Contractubex</w:t>
      </w:r>
      <w:r w:rsidRPr="00C02F4C">
        <w:rPr>
          <w:rFonts w:ascii="Times New Roman" w:eastAsia="Times New Roman" w:hAnsi="Times New Roman"/>
          <w:lang w:eastAsia="lt-LT"/>
        </w:rPr>
        <w:t xml:space="preserve"> sudėtyje yra k</w:t>
      </w:r>
      <w:r w:rsidRPr="00C02F4C">
        <w:rPr>
          <w:rFonts w:ascii="Times New Roman" w:eastAsia="Times New Roman" w:hAnsi="Times New Roman"/>
        </w:rPr>
        <w:t xml:space="preserve">vapiųjų medžiagų </w:t>
      </w:r>
      <w:r w:rsidRPr="00C02F4C">
        <w:rPr>
          <w:rFonts w:ascii="Times New Roman" w:eastAsia="Times New Roman" w:hAnsi="Times New Roman"/>
          <w:lang w:eastAsia="lt-LT"/>
        </w:rPr>
        <w:t>citronelolio, geraniolio, benzilo alkoholio, citralio ir linalolio, kurie gali sukelti alerginių reakcijų.</w:t>
      </w:r>
    </w:p>
    <w:p w:rsidR="009F4FAC" w:rsidRPr="00C02F4C" w:rsidRDefault="009F4FAC" w:rsidP="009F4FAC">
      <w:pPr>
        <w:spacing w:after="0" w:line="240" w:lineRule="auto"/>
        <w:rPr>
          <w:rFonts w:ascii="Times New Roman" w:eastAsia="Times New Roman" w:hAnsi="Times New Roman"/>
          <w:b/>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Vaikams</w:t>
      </w:r>
    </w:p>
    <w:p w:rsidR="009F4FAC" w:rsidRPr="00C02F4C" w:rsidRDefault="009F4FAC" w:rsidP="009F4FAC">
      <w:pPr>
        <w:tabs>
          <w:tab w:val="left" w:pos="567"/>
        </w:tabs>
        <w:spacing w:after="0" w:line="240" w:lineRule="auto"/>
        <w:rPr>
          <w:rFonts w:ascii="Times New Roman" w:eastAsia="Times New Roman" w:hAnsi="Times New Roman"/>
          <w:lang w:eastAsia="lt-LT"/>
        </w:rPr>
      </w:pPr>
      <w:r w:rsidRPr="00C02F4C">
        <w:rPr>
          <w:rFonts w:ascii="Times New Roman" w:eastAsia="Times New Roman" w:hAnsi="Times New Roman"/>
          <w:lang w:eastAsia="lt-LT"/>
        </w:rPr>
        <w:t>Jaunesniems nei 1 metų vaikams vartoti gelio nerekomenduojama.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Kiti vaistai ir Contractubex</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 xml:space="preserve">Nors jokios sąveikos nepastebėta, tačiau jei vartojate ar neseniai vartojote kitų vaistų arba dėl to nesate tikri, apie tai pasakykite gydytojui arba vaistininkui. </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Nėštumas ir žindymo laikotarpis</w:t>
      </w:r>
    </w:p>
    <w:p w:rsidR="009F4FAC" w:rsidRDefault="009F4FAC" w:rsidP="009F4FAC">
      <w:pPr>
        <w:spacing w:after="0" w:line="240" w:lineRule="auto"/>
        <w:rPr>
          <w:rFonts w:ascii="Times New Roman" w:eastAsia="Times New Roman" w:hAnsi="Times New Roman"/>
        </w:rPr>
      </w:pPr>
      <w:r w:rsidRPr="006A457C">
        <w:rPr>
          <w:rFonts w:ascii="Times New Roman" w:eastAsia="Times New Roman" w:hAnsi="Times New Roman"/>
        </w:rPr>
        <w:t>Jeigu esate nėščia, žindote kūdikį, manote, kad galbūt esate nėščia, arba planuojate pastoti, tai prieš vartodami šį vaistą, pasitarkite su gydytoju ar vaistininku.</w:t>
      </w:r>
    </w:p>
    <w:p w:rsidR="009F4FAC" w:rsidRPr="006E027B" w:rsidRDefault="009F4FAC" w:rsidP="009F4FAC">
      <w:pPr>
        <w:spacing w:after="0" w:line="240" w:lineRule="auto"/>
        <w:rPr>
          <w:rFonts w:ascii="Times New Roman" w:eastAsia="Times New Roman" w:hAnsi="Times New Roman"/>
        </w:rPr>
      </w:pPr>
      <w:r>
        <w:rPr>
          <w:rFonts w:ascii="Times New Roman" w:eastAsia="Times New Roman" w:hAnsi="Times New Roman"/>
        </w:rPr>
        <w:t>Nėštumo ir žindymo metu Contractubex vartoti nerekomenduojama.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Vairavimas ir mechanizmų valdymas</w:t>
      </w:r>
    </w:p>
    <w:p w:rsidR="009F4FAC" w:rsidRPr="00C02F4C" w:rsidRDefault="009F4FAC" w:rsidP="009F4FAC">
      <w:pPr>
        <w:spacing w:after="0" w:line="240" w:lineRule="auto"/>
        <w:rPr>
          <w:rFonts w:ascii="Times New Roman" w:eastAsia="Times New Roman" w:hAnsi="Times New Roman"/>
          <w:lang w:eastAsia="lt-LT"/>
        </w:rPr>
      </w:pPr>
      <w:r w:rsidRPr="00C02F4C">
        <w:rPr>
          <w:rFonts w:ascii="Times New Roman" w:eastAsia="Times New Roman" w:hAnsi="Times New Roman"/>
          <w:lang w:eastAsia="lt-LT"/>
        </w:rPr>
        <w:t>Contractubex gebėjimo vairuoti ir valdyti mechanizmus neveikia</w:t>
      </w:r>
      <w:r>
        <w:rPr>
          <w:rFonts w:ascii="Times New Roman" w:eastAsia="Times New Roman" w:hAnsi="Times New Roman"/>
          <w:lang w:eastAsia="lt-LT"/>
        </w:rPr>
        <w:t xml:space="preserve"> arba veikia nereikšmingai</w:t>
      </w:r>
      <w:r w:rsidRPr="00C02F4C">
        <w:rPr>
          <w:rFonts w:ascii="Times New Roman" w:eastAsia="Times New Roman" w:hAnsi="Times New Roman"/>
          <w:lang w:eastAsia="lt-LT"/>
        </w:rPr>
        <w:t>.</w:t>
      </w:r>
    </w:p>
    <w:p w:rsidR="009F4FAC" w:rsidRPr="00C02F4C" w:rsidRDefault="009F4FAC" w:rsidP="009F4FAC">
      <w:pPr>
        <w:spacing w:after="0" w:line="240" w:lineRule="auto"/>
        <w:rPr>
          <w:rFonts w:ascii="Times New Roman" w:eastAsia="Times New Roman" w:hAnsi="Times New Roman"/>
        </w:rPr>
      </w:pPr>
    </w:p>
    <w:p w:rsidR="009F4FAC" w:rsidRPr="006A457C" w:rsidRDefault="009F4FAC" w:rsidP="009F4FAC">
      <w:pPr>
        <w:spacing w:after="0" w:line="220" w:lineRule="exact"/>
        <w:rPr>
          <w:rFonts w:ascii="Times New Roman" w:eastAsia="Times New Roman" w:hAnsi="Times New Roman"/>
          <w:b/>
          <w:bCs/>
        </w:rPr>
      </w:pPr>
      <w:r w:rsidRPr="006A457C">
        <w:rPr>
          <w:rFonts w:ascii="Times New Roman" w:eastAsia="Times New Roman" w:hAnsi="Times New Roman"/>
          <w:b/>
          <w:bCs/>
        </w:rPr>
        <w:t>Contractubex sudėtyje yra metilo parahidroksibenzoato, sorbo rūgšties, etanolio ir kvapiųjų medžiagų citronelolio, geraniolio, benzilo alkoholio, citralio ir linalolio</w:t>
      </w:r>
    </w:p>
    <w:p w:rsidR="009F4FAC" w:rsidRPr="006A457C" w:rsidRDefault="009F4FAC" w:rsidP="009F4FAC">
      <w:pPr>
        <w:spacing w:after="0" w:line="240" w:lineRule="auto"/>
        <w:rPr>
          <w:rFonts w:ascii="Times New Roman" w:eastAsia="Times New Roman" w:hAnsi="Times New Roman"/>
          <w:lang w:eastAsia="lt-LT"/>
        </w:rPr>
      </w:pPr>
      <w:r w:rsidRPr="006A457C">
        <w:rPr>
          <w:rFonts w:ascii="Times New Roman" w:eastAsia="Times New Roman" w:hAnsi="Times New Roman"/>
          <w:lang w:eastAsia="lt-LT"/>
        </w:rPr>
        <w:t xml:space="preserve">Metilo parahidroksibenzoatas (E218) gali sukelti alerginių reakcijų, kurios gali būti uždelstos. </w:t>
      </w:r>
    </w:p>
    <w:p w:rsidR="009F4FAC" w:rsidRPr="006A457C" w:rsidRDefault="009F4FAC" w:rsidP="009F4FAC">
      <w:pPr>
        <w:spacing w:after="0" w:line="240" w:lineRule="auto"/>
        <w:rPr>
          <w:rFonts w:ascii="Times New Roman" w:eastAsia="Times New Roman" w:hAnsi="Times New Roman"/>
          <w:lang w:eastAsia="lt-LT"/>
        </w:rPr>
      </w:pPr>
      <w:r w:rsidRPr="006A457C">
        <w:rPr>
          <w:rFonts w:ascii="Times New Roman" w:eastAsia="Times New Roman" w:hAnsi="Times New Roman"/>
          <w:lang w:eastAsia="lt-LT"/>
        </w:rPr>
        <w:t>Sorbo rūgštis gali sukelti lokalių odos reakcijų (pvz. kontaktinį dermatitą).</w:t>
      </w:r>
    </w:p>
    <w:p w:rsidR="009F4FAC" w:rsidRPr="006A457C" w:rsidRDefault="009F4FAC" w:rsidP="009F4FAC">
      <w:pPr>
        <w:tabs>
          <w:tab w:val="left" w:pos="567"/>
        </w:tabs>
        <w:spacing w:after="0" w:line="240" w:lineRule="auto"/>
        <w:rPr>
          <w:rFonts w:ascii="Times New Roman" w:eastAsia="Times New Roman" w:hAnsi="Times New Roman"/>
          <w:lang w:eastAsia="lt-LT"/>
        </w:rPr>
      </w:pPr>
      <w:r w:rsidRPr="006A457C">
        <w:rPr>
          <w:rFonts w:ascii="Times New Roman" w:eastAsia="Times New Roman" w:hAnsi="Times New Roman"/>
          <w:lang w:eastAsia="lt-LT"/>
        </w:rPr>
        <w:t>1 g Contractubex gelio yra 13,5 mg alkoholio (etanolio) (1,35 % w/w). Ant pažeistos odos plotų etanolis gali sukelti deginimo pojūtį.</w:t>
      </w:r>
    </w:p>
    <w:p w:rsidR="009F4FAC" w:rsidRPr="00C02F4C" w:rsidRDefault="009F4FAC" w:rsidP="009F4FAC">
      <w:pPr>
        <w:spacing w:after="0" w:line="240" w:lineRule="auto"/>
        <w:rPr>
          <w:rFonts w:ascii="Times New Roman" w:eastAsia="Times New Roman" w:hAnsi="Times New Roman"/>
          <w:lang w:eastAsia="lt-LT"/>
        </w:rPr>
      </w:pPr>
      <w:r w:rsidRPr="006A457C">
        <w:rPr>
          <w:rFonts w:ascii="Times New Roman" w:eastAsia="Times New Roman" w:hAnsi="Times New Roman"/>
        </w:rPr>
        <w:t xml:space="preserve">Kvapiosios medžiagos </w:t>
      </w:r>
      <w:r w:rsidRPr="006A457C">
        <w:rPr>
          <w:rFonts w:ascii="Times New Roman" w:eastAsia="Times New Roman" w:hAnsi="Times New Roman"/>
          <w:lang w:eastAsia="lt-LT"/>
        </w:rPr>
        <w:t>citronelolis, geraniolis, benzilo alkoholis, citralis ir linalolis gali sukelti alerginių reakcijų.</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bookmarkStart w:id="4" w:name="_Toc129243141"/>
      <w:bookmarkStart w:id="5" w:name="_Toc129243266"/>
      <w:r w:rsidRPr="00C02F4C">
        <w:rPr>
          <w:rFonts w:ascii="Times New Roman" w:eastAsia="Times New Roman" w:hAnsi="Times New Roman"/>
          <w:b/>
        </w:rPr>
        <w:t>3.</w:t>
      </w:r>
      <w:r w:rsidRPr="00C02F4C">
        <w:rPr>
          <w:rFonts w:ascii="Times New Roman" w:eastAsia="Times New Roman" w:hAnsi="Times New Roman"/>
          <w:b/>
        </w:rPr>
        <w:tab/>
        <w:t>Kaip vartoti Contractubex</w:t>
      </w:r>
      <w:bookmarkEnd w:id="4"/>
      <w:bookmarkEnd w:id="5"/>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 xml:space="preserve">Visada vartokite šį vaistą tiksliai kaip </w:t>
      </w:r>
      <w:r w:rsidRPr="00C02F4C">
        <w:rPr>
          <w:rFonts w:ascii="Times New Roman" w:hAnsi="Times New Roman"/>
          <w:szCs w:val="24"/>
        </w:rPr>
        <w:t>nurodė gydytojas arba vaistininkas</w:t>
      </w:r>
      <w:r w:rsidRPr="00C02F4C">
        <w:rPr>
          <w:rFonts w:ascii="Times New Roman" w:eastAsia="Times New Roman" w:hAnsi="Times New Roman"/>
        </w:rPr>
        <w:t xml:space="preserve">. Jei abejojate, kreipkitės į gydytoją arba vaistininką. </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 xml:space="preserve">Jeigu nepaskirta kitaip, gelį reikia nestipriai įtrinti (kol jo neliks ant odos) į rando audinius keletą kartų per dieną. Jei randas šiurkštus, senas, vaistu pateptą pažeistą vietą prireikus galima aprišti tvarsčiu ir laikyti per naktį. </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Priklausomai nuo rando ploto ir didumo gydymas tęsiamas daugelį savaičių, net mėnesių</w:t>
      </w:r>
      <w:r w:rsidRPr="003E1047">
        <w:rPr>
          <w:rFonts w:ascii="Times New Roman" w:eastAsia="Times New Roman" w:hAnsi="Times New Roman"/>
        </w:rPr>
        <w:t>. Gydymo metu reikia vengti fizinių dirgiklių, pavyzdžiui, didelio šalčio arba ultravioletinių spindulių, užtepus gelio, reikėtų stipriai netrinti, ypač gydant šviežius randus.</w:t>
      </w:r>
    </w:p>
    <w:p w:rsidR="009F4FAC" w:rsidRPr="00C02F4C" w:rsidRDefault="009F4FAC" w:rsidP="009F4FAC">
      <w:pPr>
        <w:spacing w:after="0" w:line="240" w:lineRule="auto"/>
        <w:rPr>
          <w:rFonts w:ascii="Times New Roman" w:eastAsia="Times New Roman" w:hAnsi="Times New Roman"/>
          <w:b/>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Vartojimas vaikams</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 xml:space="preserve">Vyresniems nei 1 metų vaikams Contractubex ant rando audinių reikia tepti vieną arba du kartus per parą. </w:t>
      </w:r>
      <w:r>
        <w:rPr>
          <w:rFonts w:ascii="Times New Roman" w:eastAsia="Times New Roman" w:hAnsi="Times New Roman"/>
        </w:rPr>
        <w:t>Contractubex vartojimo jaunesniems nei 1 metų vaikams duomenų nėra, todėl tokio amžiaus vaikams vartojimas nerekomenduojamas.</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bookmarkStart w:id="6" w:name="_Toc129243142"/>
      <w:bookmarkStart w:id="7" w:name="_Toc129243267"/>
      <w:r w:rsidRPr="00C02F4C">
        <w:rPr>
          <w:rFonts w:ascii="Times New Roman" w:eastAsia="Times New Roman" w:hAnsi="Times New Roman"/>
          <w:b/>
        </w:rPr>
        <w:t>4.</w:t>
      </w:r>
      <w:r w:rsidRPr="00C02F4C">
        <w:rPr>
          <w:rFonts w:ascii="Times New Roman" w:eastAsia="Times New Roman" w:hAnsi="Times New Roman"/>
          <w:b/>
        </w:rPr>
        <w:tab/>
        <w:t>Galimas šalutinis poveikis</w:t>
      </w:r>
      <w:bookmarkEnd w:id="6"/>
      <w:bookmarkEnd w:id="7"/>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Šis vaistas, kaip ir visi kiti, gali sukelti šalutinį poveikį, nors jis pasireiškia ne visiems žmonėms.</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Dažniausiai pasireiškiantis šalutinis poveikis yra vietinio pobūdžio reakcijos vartojimo vietoje (žr. skyrelį „Contractubex sudėtyje yra“ 2 skyriuje).</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 xml:space="preserve">Žemiau nurodytas nepageidaujamas poveikis buvo nustatytas klinikinio tyrimo metu. </w:t>
      </w:r>
    </w:p>
    <w:p w:rsidR="009F4FAC" w:rsidRPr="00C02F4C" w:rsidRDefault="009F4FAC" w:rsidP="009F4FAC">
      <w:pPr>
        <w:spacing w:after="0" w:line="240" w:lineRule="auto"/>
        <w:rPr>
          <w:rFonts w:ascii="Times New Roman" w:eastAsia="Times New Roman" w:hAnsi="Times New Roman"/>
          <w:i/>
          <w:lang w:eastAsia="lt-LT"/>
        </w:rPr>
      </w:pPr>
    </w:p>
    <w:p w:rsidR="009F4FAC" w:rsidRPr="00C02F4C" w:rsidRDefault="009F4FAC" w:rsidP="009F4FAC">
      <w:pPr>
        <w:spacing w:after="0" w:line="240" w:lineRule="auto"/>
        <w:rPr>
          <w:rFonts w:ascii="Times New Roman" w:eastAsia="Times New Roman" w:hAnsi="Times New Roman"/>
          <w:i/>
          <w:lang w:eastAsia="lt-LT"/>
        </w:rPr>
      </w:pPr>
      <w:r w:rsidRPr="00C02F4C">
        <w:rPr>
          <w:rFonts w:ascii="Times New Roman" w:eastAsia="Times New Roman" w:hAnsi="Times New Roman"/>
          <w:i/>
          <w:lang w:eastAsia="lt-LT"/>
        </w:rPr>
        <w:t xml:space="preserve">Odos ir poodinio audinio sutrikimai </w:t>
      </w:r>
    </w:p>
    <w:p w:rsidR="009F4FAC" w:rsidRPr="00C02F4C" w:rsidRDefault="009F4FAC" w:rsidP="009F4FAC">
      <w:pPr>
        <w:spacing w:after="0" w:line="240" w:lineRule="auto"/>
        <w:rPr>
          <w:rFonts w:ascii="Times New Roman" w:eastAsia="Times New Roman" w:hAnsi="Times New Roman"/>
          <w:i/>
          <w:lang w:eastAsia="lt-LT"/>
        </w:rPr>
      </w:pPr>
    </w:p>
    <w:p w:rsidR="009F4FAC" w:rsidRPr="006E7422" w:rsidRDefault="009F4FAC" w:rsidP="009F4FAC">
      <w:pPr>
        <w:spacing w:after="0" w:line="240" w:lineRule="auto"/>
        <w:rPr>
          <w:rFonts w:ascii="Times New Roman" w:eastAsia="Times New Roman" w:hAnsi="Times New Roman"/>
          <w:lang w:eastAsia="lt-LT"/>
        </w:rPr>
      </w:pPr>
      <w:r w:rsidRPr="006E7422">
        <w:rPr>
          <w:rFonts w:ascii="Times New Roman" w:hAnsi="Times New Roman"/>
          <w:b/>
          <w:bCs/>
          <w:noProof/>
          <w:snapToGrid w:val="0"/>
        </w:rPr>
        <w:t>Dažni šalutinio poveikio reiškiniai (gali pasireikšti rečiau kaip 1 iš 10 asmenų)</w:t>
      </w:r>
      <w:r w:rsidRPr="006E7422">
        <w:rPr>
          <w:rFonts w:ascii="Times New Roman" w:eastAsia="Times New Roman" w:hAnsi="Times New Roman"/>
          <w:i/>
          <w:lang w:eastAsia="lt-LT"/>
        </w:rPr>
        <w:t xml:space="preserve">: </w:t>
      </w:r>
      <w:r w:rsidRPr="006E7422">
        <w:rPr>
          <w:rFonts w:ascii="Times New Roman" w:eastAsia="Times New Roman" w:hAnsi="Times New Roman"/>
          <w:lang w:eastAsia="lt-LT"/>
        </w:rPr>
        <w:t>odos niežulys (pruritus), raudonis (eritema), matomas poodinių kraujagyslių išsiplėtimas (telangiektazija), rando atrofija.</w:t>
      </w:r>
    </w:p>
    <w:p w:rsidR="009F4FAC" w:rsidRPr="006E7422" w:rsidRDefault="009F4FAC" w:rsidP="009F4FAC">
      <w:pPr>
        <w:spacing w:after="0" w:line="240" w:lineRule="auto"/>
        <w:rPr>
          <w:rFonts w:ascii="Times New Roman" w:eastAsia="Times New Roman" w:hAnsi="Times New Roman"/>
          <w:lang w:eastAsia="lt-LT"/>
        </w:rPr>
      </w:pPr>
    </w:p>
    <w:p w:rsidR="009F4FAC" w:rsidRPr="006E7422" w:rsidRDefault="009F4FAC" w:rsidP="009F4FAC">
      <w:pPr>
        <w:spacing w:after="0" w:line="240" w:lineRule="auto"/>
        <w:rPr>
          <w:rFonts w:ascii="Times New Roman" w:eastAsia="Times New Roman" w:hAnsi="Times New Roman"/>
          <w:lang w:eastAsia="lt-LT"/>
        </w:rPr>
      </w:pPr>
      <w:r w:rsidRPr="006E7422">
        <w:rPr>
          <w:rFonts w:ascii="Times New Roman" w:hAnsi="Times New Roman"/>
          <w:b/>
          <w:bCs/>
          <w:noProof/>
          <w:snapToGrid w:val="0"/>
        </w:rPr>
        <w:lastRenderedPageBreak/>
        <w:t xml:space="preserve"> Nedažni šalutinio poveikio reiškiniai (gali pasireikšti rečiau kaip 1 iš 100 asmenų):</w:t>
      </w:r>
      <w:r w:rsidRPr="006E7422">
        <w:rPr>
          <w:rFonts w:ascii="Times New Roman" w:eastAsia="Times New Roman" w:hAnsi="Times New Roman"/>
          <w:lang w:eastAsia="lt-LT"/>
        </w:rPr>
        <w:t xml:space="preserve"> padidėjusi odos pigmentacija, odos atrofija.</w:t>
      </w:r>
    </w:p>
    <w:p w:rsidR="009F4FAC" w:rsidRPr="006E7422" w:rsidRDefault="009F4FAC" w:rsidP="009F4FAC">
      <w:pPr>
        <w:spacing w:after="0" w:line="240" w:lineRule="auto"/>
        <w:rPr>
          <w:rFonts w:ascii="Times New Roman" w:eastAsia="Times New Roman" w:hAnsi="Times New Roman"/>
        </w:rPr>
      </w:pPr>
      <w:r w:rsidRPr="006E7422">
        <w:rPr>
          <w:rFonts w:ascii="Times New Roman" w:eastAsia="Times New Roman" w:hAnsi="Times New Roman"/>
        </w:rPr>
        <w:tab/>
      </w:r>
    </w:p>
    <w:p w:rsidR="009F4FAC" w:rsidRPr="00C02F4C" w:rsidRDefault="009F4FAC" w:rsidP="009F4FAC">
      <w:pPr>
        <w:spacing w:after="0" w:line="240" w:lineRule="auto"/>
        <w:rPr>
          <w:rFonts w:ascii="Times New Roman" w:eastAsia="Times New Roman" w:hAnsi="Times New Roman"/>
          <w:lang w:eastAsia="lt-LT"/>
        </w:rPr>
      </w:pPr>
      <w:r w:rsidRPr="006E7422">
        <w:rPr>
          <w:rFonts w:ascii="Times New Roman" w:hAnsi="Times New Roman"/>
          <w:b/>
          <w:bCs/>
          <w:noProof/>
          <w:snapToGrid w:val="0"/>
        </w:rPr>
        <w:t>Šalutinio poveikio reiškiniai, kurių dažnis nežinomas (negali būti apskaičiuotas pagal turimus duomenis):</w:t>
      </w:r>
      <w:r w:rsidRPr="006E7422">
        <w:rPr>
          <w:rFonts w:ascii="Times New Roman" w:eastAsia="Times New Roman" w:hAnsi="Times New Roman"/>
        </w:rPr>
        <w:t xml:space="preserve"> mažos pūslelės odoje, pripildytos pūlių (pustulinis bėrimas), alerginė reakcija (padidėjęs jautrumas),</w:t>
      </w:r>
      <w:r w:rsidRPr="006E7422">
        <w:rPr>
          <w:rFonts w:ascii="Times New Roman" w:eastAsia="Times New Roman" w:hAnsi="Times New Roman"/>
          <w:i/>
        </w:rPr>
        <w:t xml:space="preserve"> </w:t>
      </w:r>
      <w:r w:rsidRPr="006E7422">
        <w:rPr>
          <w:rFonts w:ascii="Times New Roman" w:hAnsi="Times New Roman"/>
        </w:rPr>
        <w:t xml:space="preserve">tirpimo, niežėjimo ir kitų nesamų dirgiklių tariamasis jutimas </w:t>
      </w:r>
      <w:r w:rsidRPr="006E7422">
        <w:rPr>
          <w:rFonts w:ascii="Times New Roman" w:eastAsia="Times New Roman" w:hAnsi="Times New Roman"/>
        </w:rPr>
        <w:t>(parestezija), patinimas, skausmas vartojimo vietoje</w:t>
      </w:r>
      <w:r w:rsidRPr="006E7422">
        <w:rPr>
          <w:rFonts w:ascii="Times New Roman" w:eastAsia="Times New Roman" w:hAnsi="Times New Roman"/>
          <w:i/>
          <w:lang w:eastAsia="lt-LT"/>
        </w:rPr>
        <w:t xml:space="preserve">, </w:t>
      </w:r>
      <w:r w:rsidRPr="006E7422">
        <w:rPr>
          <w:rFonts w:ascii="Times New Roman" w:eastAsia="Times New Roman" w:hAnsi="Times New Roman"/>
          <w:lang w:eastAsia="lt-LT"/>
        </w:rPr>
        <w:t>vietinė odos reakcija (kontaktinis dermatitas), dilgėlinė, odos išbėrimas, niežulys, odos paraudimas, odos dirginimas, papulės, odos uždegimas, odos deginimo jausmas, odos lupimasis vartojimo vietoje, spaudimo jausmas odoje.</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ab/>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Contractubex yra puikiai toleruojamas net ir vartojant ilgai.</w:t>
      </w:r>
    </w:p>
    <w:p w:rsidR="009F4FAC" w:rsidRPr="00C02F4C" w:rsidRDefault="009F4FAC" w:rsidP="009F4FAC">
      <w:pPr>
        <w:spacing w:after="0" w:line="240" w:lineRule="auto"/>
        <w:rPr>
          <w:rFonts w:ascii="Times New Roman" w:eastAsia="Times New Roman" w:hAnsi="Times New Roman"/>
        </w:rPr>
      </w:pPr>
      <w:r w:rsidRPr="00816326">
        <w:rPr>
          <w:rFonts w:ascii="Times New Roman" w:eastAsia="Times New Roman" w:hAnsi="Times New Roman"/>
        </w:rPr>
        <w:t>Niežulys, kuris gydant Contractubex buvo stebimas retai, yra randinio audinio pokyčio pasireiškimas, ir paprastai gydymo nutraukti nereikia.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tabs>
          <w:tab w:val="left" w:pos="567"/>
        </w:tabs>
        <w:spacing w:after="0" w:line="240" w:lineRule="auto"/>
        <w:rPr>
          <w:rFonts w:ascii="Times New Roman" w:eastAsia="Times New Roman" w:hAnsi="Times New Roman"/>
          <w:b/>
          <w:snapToGrid w:val="0"/>
        </w:rPr>
      </w:pPr>
      <w:r w:rsidRPr="00C02F4C">
        <w:rPr>
          <w:rFonts w:ascii="Times New Roman" w:eastAsia="Times New Roman" w:hAnsi="Times New Roman"/>
          <w:b/>
          <w:snapToGrid w:val="0"/>
        </w:rPr>
        <w:t>Pranešimas apie šalutinį poveikį</w:t>
      </w:r>
    </w:p>
    <w:p w:rsidR="009F4FAC" w:rsidRPr="005D554B" w:rsidRDefault="009F4FAC" w:rsidP="009F4FAC">
      <w:pPr>
        <w:tabs>
          <w:tab w:val="left" w:pos="567"/>
        </w:tabs>
        <w:spacing w:line="260" w:lineRule="exact"/>
        <w:ind w:right="-1"/>
        <w:rPr>
          <w:snapToGrid w:val="0"/>
        </w:rPr>
      </w:pPr>
      <w:r w:rsidRPr="00C02F4C">
        <w:rPr>
          <w:rFonts w:ascii="Times New Roman" w:eastAsia="Times New Roman" w:hAnsi="Times New Roman"/>
          <w:snapToGrid w:val="0"/>
        </w:rPr>
        <w:t xml:space="preserve">Jeigu pasireiškė šalutinis poveikis, įskaitant šiame lapelyje nenurodytą, pasakykite gydytojui arba vaistininkui. </w:t>
      </w:r>
      <w:r w:rsidRPr="00A71BD1">
        <w:rPr>
          <w:rFonts w:ascii="Times New Roman" w:hAnsi="Times New Roman"/>
          <w:snapToGrid w:val="0"/>
        </w:rPr>
        <w:t xml:space="preserve"> Pranešimą apie šalutinį poveikį galite </w:t>
      </w:r>
      <w:r w:rsidRPr="002F7C81">
        <w:rPr>
          <w:rFonts w:ascii="Times New Roman" w:hAnsi="Times New Roman"/>
          <w:snapToGrid w:val="0"/>
        </w:rPr>
        <w:t>užpildyti ir pateikti Valstybinės vaistų kontrolės tarnybos prie Lietuvos Respublikos sveikatos apsaugos ministerijos</w:t>
      </w:r>
      <w:r>
        <w:rPr>
          <w:rFonts w:ascii="Times New Roman" w:hAnsi="Times New Roman"/>
          <w:snapToGrid w:val="0"/>
        </w:rPr>
        <w:t xml:space="preserve"> </w:t>
      </w:r>
      <w:r w:rsidRPr="002F7C81">
        <w:rPr>
          <w:rFonts w:ascii="Times New Roman" w:hAnsi="Times New Roman"/>
          <w:snapToGrid w:val="0"/>
        </w:rPr>
        <w:t>tinklalapyje </w:t>
      </w:r>
      <w:hyperlink r:id="rId5" w:history="1">
        <w:r w:rsidRPr="008A06B7">
          <w:rPr>
            <w:rStyle w:val="Hipersaitas"/>
            <w:rFonts w:ascii="Times New Roman" w:hAnsi="Times New Roman"/>
            <w:lang w:eastAsia="lt-LT"/>
          </w:rPr>
          <w:t>https://vvkt.lrv.lt/lt/</w:t>
        </w:r>
      </w:hyperlink>
      <w:r>
        <w:t xml:space="preserve"> </w:t>
      </w:r>
      <w:r w:rsidRPr="002F7C81">
        <w:rPr>
          <w:rFonts w:ascii="Times New Roman" w:hAnsi="Times New Roman"/>
          <w:snapToGrid w:val="0"/>
        </w:rPr>
        <w:t xml:space="preserve">nurodytais būdais arba paskambinti nemokamu telefonu </w:t>
      </w:r>
      <w:r>
        <w:rPr>
          <w:rFonts w:ascii="Times New Roman" w:hAnsi="Times New Roman"/>
          <w:snapToGrid w:val="0"/>
        </w:rPr>
        <w:t>0</w:t>
      </w:r>
      <w:r w:rsidRPr="002F7C81">
        <w:rPr>
          <w:rFonts w:ascii="Times New Roman" w:hAnsi="Times New Roman"/>
          <w:snapToGrid w:val="0"/>
        </w:rPr>
        <w:t xml:space="preserve"> 800 73 568. Pranešdami apie šalutinį poveikį galite mums padėti gauti daugiau informacijos apie šio vaisto saugumą.</w:t>
      </w:r>
    </w:p>
    <w:p w:rsidR="009F4FAC" w:rsidRPr="00C02F4C" w:rsidRDefault="009F4FAC" w:rsidP="009F4FAC">
      <w:pPr>
        <w:keepNext/>
        <w:tabs>
          <w:tab w:val="left" w:pos="567"/>
        </w:tabs>
        <w:spacing w:after="0" w:line="240" w:lineRule="auto"/>
        <w:outlineLvl w:val="1"/>
        <w:rPr>
          <w:rFonts w:ascii="Times New Roman" w:eastAsia="Times New Roman" w:hAnsi="Times New Roman"/>
          <w:b/>
        </w:rPr>
      </w:pPr>
      <w:bookmarkStart w:id="8" w:name="_Toc129243143"/>
      <w:bookmarkStart w:id="9" w:name="_Toc129243268"/>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r w:rsidRPr="00C02F4C">
        <w:rPr>
          <w:rFonts w:ascii="Times New Roman" w:eastAsia="Times New Roman" w:hAnsi="Times New Roman"/>
          <w:b/>
        </w:rPr>
        <w:t>5.</w:t>
      </w:r>
      <w:r w:rsidRPr="00C02F4C">
        <w:rPr>
          <w:rFonts w:ascii="Times New Roman" w:eastAsia="Times New Roman" w:hAnsi="Times New Roman"/>
          <w:b/>
        </w:rPr>
        <w:tab/>
        <w:t>Kaip laikyti Contractubex</w:t>
      </w:r>
      <w:bookmarkEnd w:id="8"/>
      <w:bookmarkEnd w:id="9"/>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Šį vaistą laikykite vaikams nepastebimoje ir nepasiekiamoje vietoje.</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Laikyti ne aukštesnėje kaip 25 °C temperatūroje.</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Ant dėžutės ir tūbelės po „Tinka iki“ nurodytam tinkamumo laikui pasibaigus, šio vaisto vartoti negalima.</w:t>
      </w:r>
      <w:r w:rsidRPr="00C02F4C">
        <w:rPr>
          <w:rFonts w:ascii="Times New Roman" w:eastAsia="Times New Roman" w:hAnsi="Times New Roman"/>
          <w:i/>
          <w:iCs/>
        </w:rPr>
        <w:t xml:space="preserve"> </w:t>
      </w:r>
      <w:r w:rsidRPr="00C02F4C">
        <w:rPr>
          <w:rFonts w:ascii="Times New Roman" w:eastAsia="Times New Roman" w:hAnsi="Times New Roman"/>
          <w:iCs/>
        </w:rPr>
        <w:t>Vaistas tinkamas vartoti iki paskutinės nurodyto mėnesio dienos.</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Pirmą kartą atsukus tūbelę, gelio tinkamumo laikas – 6 mėnesiai.</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Vaistų negalima išpilti į kanalizaciją. Kaip išmesti nereikalingus vaistus, klauskite vaistininko. Šios priemonės padės apsaugoti aplinką.</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keepNext/>
        <w:tabs>
          <w:tab w:val="left" w:pos="567"/>
        </w:tabs>
        <w:spacing w:after="0" w:line="240" w:lineRule="auto"/>
        <w:ind w:left="567" w:hanging="567"/>
        <w:outlineLvl w:val="1"/>
        <w:rPr>
          <w:rFonts w:ascii="Times New Roman" w:eastAsia="Times New Roman" w:hAnsi="Times New Roman"/>
          <w:b/>
        </w:rPr>
      </w:pPr>
      <w:bookmarkStart w:id="10" w:name="_Toc129243144"/>
      <w:bookmarkStart w:id="11" w:name="_Toc129243269"/>
      <w:r w:rsidRPr="00C02F4C">
        <w:rPr>
          <w:rFonts w:ascii="Times New Roman" w:eastAsia="Times New Roman" w:hAnsi="Times New Roman"/>
          <w:b/>
        </w:rPr>
        <w:t>6.</w:t>
      </w:r>
      <w:r w:rsidRPr="00C02F4C">
        <w:rPr>
          <w:rFonts w:ascii="Times New Roman" w:eastAsia="Times New Roman" w:hAnsi="Times New Roman"/>
          <w:b/>
        </w:rPr>
        <w:tab/>
        <w:t>Pakuotės turinys ir kita informacija</w:t>
      </w:r>
      <w:bookmarkEnd w:id="10"/>
      <w:bookmarkEnd w:id="11"/>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Contractubex sudėtis</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Veikliosios medžiagos yra svogūnų skystasis ekstraktas, heparino natrio druska, alantoinas.</w:t>
      </w:r>
    </w:p>
    <w:p w:rsidR="009F4FAC" w:rsidRPr="00C02F4C" w:rsidRDefault="009F4FAC" w:rsidP="009F4FAC">
      <w:pPr>
        <w:tabs>
          <w:tab w:val="left" w:pos="0"/>
        </w:tabs>
        <w:spacing w:after="0" w:line="240" w:lineRule="auto"/>
        <w:ind w:left="567" w:hanging="567"/>
        <w:rPr>
          <w:rFonts w:ascii="Times New Roman" w:eastAsia="Times New Roman" w:hAnsi="Times New Roman"/>
        </w:rPr>
      </w:pPr>
      <w:r w:rsidRPr="00C02F4C">
        <w:rPr>
          <w:rFonts w:ascii="Times New Roman" w:eastAsia="Times New Roman" w:hAnsi="Times New Roman"/>
        </w:rPr>
        <w:tab/>
        <w:t xml:space="preserve">1 g gelio yra 100 mg </w:t>
      </w:r>
      <w:r w:rsidRPr="00C02F4C">
        <w:rPr>
          <w:rFonts w:ascii="Times New Roman" w:eastAsia="Times New Roman" w:hAnsi="Times New Roman"/>
          <w:i/>
        </w:rPr>
        <w:t>Allium cepa</w:t>
      </w:r>
      <w:r w:rsidRPr="00C02F4C">
        <w:rPr>
          <w:rFonts w:ascii="Times New Roman" w:eastAsia="Times New Roman" w:hAnsi="Times New Roman"/>
        </w:rPr>
        <w:t xml:space="preserve"> L., bulbus (svogūnų skystojo ekstrakto) (0,16:1, ekstrakcijos tirpiklis: vanduo, pagalbinė medžiaga: etanolis)</w:t>
      </w:r>
      <w:r w:rsidRPr="00C02F4C">
        <w:rPr>
          <w:rFonts w:ascii="Times New Roman" w:eastAsia="Times New Roman" w:hAnsi="Times New Roman"/>
          <w:i/>
        </w:rPr>
        <w:t xml:space="preserve">, </w:t>
      </w:r>
      <w:r w:rsidRPr="00C02F4C">
        <w:rPr>
          <w:rFonts w:ascii="Times New Roman" w:eastAsia="Times New Roman" w:hAnsi="Times New Roman"/>
        </w:rPr>
        <w:t>50 TV heparino natrio druskos, 10 mg alantoino.</w:t>
      </w:r>
    </w:p>
    <w:p w:rsidR="009F4FAC" w:rsidRPr="00C02F4C" w:rsidRDefault="009F4FAC" w:rsidP="009F4FAC">
      <w:pPr>
        <w:spacing w:after="0" w:line="240" w:lineRule="auto"/>
        <w:ind w:left="567" w:hanging="567"/>
        <w:rPr>
          <w:rFonts w:ascii="Times New Roman" w:eastAsia="Times New Roman" w:hAnsi="Times New Roman"/>
        </w:rPr>
      </w:pPr>
      <w:r w:rsidRPr="00C02F4C">
        <w:rPr>
          <w:rFonts w:ascii="Times New Roman" w:eastAsia="Times New Roman" w:hAnsi="Times New Roman"/>
        </w:rPr>
        <w:t>-</w:t>
      </w:r>
      <w:r w:rsidRPr="00C02F4C">
        <w:rPr>
          <w:rFonts w:ascii="Times New Roman" w:eastAsia="Times New Roman" w:hAnsi="Times New Roman"/>
        </w:rPr>
        <w:tab/>
        <w:t>Pagalbinės medžiagos yra sorbo rūgštis (E200), metilo parahidroksibenzoatas (E218), makrogolis 200, ksantano lipai, išgrynintas vanduo, kvapusis aliejus, kurio sudėtyje yra citronelolio, geraniolio, benzilo alkoholio, citralio ir linalolio (žr. skyrelį „Contractubex sudėtyje yra“ 2 skyriuje).</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Contractubex išvaizda ir kiekis pakuotėje</w:t>
      </w:r>
    </w:p>
    <w:p w:rsidR="009F4FAC" w:rsidRPr="00C02F4C" w:rsidRDefault="009F4FAC" w:rsidP="009F4FAC">
      <w:pPr>
        <w:spacing w:after="0" w:line="240" w:lineRule="auto"/>
        <w:rPr>
          <w:rFonts w:ascii="Times New Roman" w:eastAsia="Times New Roman" w:hAnsi="Times New Roman"/>
        </w:rPr>
      </w:pPr>
      <w:r w:rsidRPr="00C02F4C">
        <w:rPr>
          <w:rFonts w:ascii="Times New Roman" w:eastAsia="Times New Roman" w:hAnsi="Times New Roman"/>
        </w:rPr>
        <w:t>Gelis gali būti nuo šviesiai rusvai gelsvos iki šviesiai rudos spalvos, neskaidrus.</w:t>
      </w:r>
    </w:p>
    <w:p w:rsidR="009F4FAC" w:rsidRPr="00C02F4C" w:rsidRDefault="009F4FAC" w:rsidP="009F4FAC">
      <w:pPr>
        <w:spacing w:after="0" w:line="240" w:lineRule="auto"/>
        <w:ind w:right="276"/>
        <w:jc w:val="both"/>
        <w:rPr>
          <w:rFonts w:ascii="Times New Roman" w:eastAsia="Times New Roman" w:hAnsi="Times New Roman"/>
        </w:rPr>
      </w:pPr>
      <w:r w:rsidRPr="00C02F4C">
        <w:rPr>
          <w:rFonts w:ascii="Times New Roman" w:eastAsia="Times New Roman" w:hAnsi="Times New Roman"/>
        </w:rPr>
        <w:t>Pakuotė</w:t>
      </w:r>
      <w:r>
        <w:rPr>
          <w:rFonts w:ascii="Times New Roman" w:eastAsia="Times New Roman" w:hAnsi="Times New Roman"/>
        </w:rPr>
        <w:t xml:space="preserve">: </w:t>
      </w:r>
    </w:p>
    <w:p w:rsidR="009F4FAC" w:rsidRPr="00C02F4C" w:rsidRDefault="009F4FAC" w:rsidP="009F4FAC">
      <w:pPr>
        <w:spacing w:after="0" w:line="240" w:lineRule="auto"/>
        <w:ind w:right="276"/>
        <w:jc w:val="both"/>
        <w:rPr>
          <w:rFonts w:ascii="Times New Roman" w:eastAsia="Times New Roman" w:hAnsi="Times New Roman"/>
        </w:rPr>
      </w:pPr>
      <w:r>
        <w:rPr>
          <w:rFonts w:ascii="Times New Roman" w:eastAsia="Times New Roman" w:hAnsi="Times New Roman"/>
        </w:rPr>
        <w:t>k</w:t>
      </w:r>
      <w:r w:rsidRPr="00C02F4C">
        <w:rPr>
          <w:rFonts w:ascii="Times New Roman" w:eastAsia="Times New Roman" w:hAnsi="Times New Roman"/>
        </w:rPr>
        <w:t>artono dėžutė, kurioje yra 20 g tūbelė.</w:t>
      </w:r>
    </w:p>
    <w:p w:rsidR="009F4FAC" w:rsidRPr="00C02F4C" w:rsidRDefault="009F4FAC" w:rsidP="009F4FAC">
      <w:pPr>
        <w:spacing w:after="0" w:line="240" w:lineRule="auto"/>
        <w:rPr>
          <w:rFonts w:ascii="Times New Roman" w:eastAsia="Times New Roman" w:hAnsi="Times New Roman"/>
        </w:rPr>
      </w:pPr>
    </w:p>
    <w:p w:rsidR="009F4FAC" w:rsidRDefault="009F4FAC" w:rsidP="009F4FAC">
      <w:pPr>
        <w:spacing w:after="0" w:line="220" w:lineRule="exact"/>
        <w:rPr>
          <w:rFonts w:ascii="Times New Roman" w:eastAsia="Times New Roman" w:hAnsi="Times New Roman"/>
          <w:b/>
          <w:bCs/>
        </w:rPr>
      </w:pPr>
      <w:r w:rsidRPr="00C02F4C">
        <w:rPr>
          <w:rFonts w:ascii="Times New Roman" w:eastAsia="Times New Roman" w:hAnsi="Times New Roman"/>
          <w:b/>
          <w:bCs/>
        </w:rPr>
        <w:t>Registruotojas ir gamintojas</w:t>
      </w:r>
    </w:p>
    <w:p w:rsidR="009F4FAC" w:rsidRDefault="009F4FAC" w:rsidP="009F4FAC">
      <w:pPr>
        <w:spacing w:after="0" w:line="220" w:lineRule="exact"/>
        <w:rPr>
          <w:rFonts w:ascii="Times New Roman" w:eastAsia="Times New Roman" w:hAnsi="Times New Roman"/>
          <w:b/>
          <w:bCs/>
        </w:rPr>
      </w:pPr>
    </w:p>
    <w:p w:rsidR="009F4FAC" w:rsidRPr="00C02F4C" w:rsidRDefault="009F4FAC" w:rsidP="009F4FAC">
      <w:pPr>
        <w:spacing w:after="0" w:line="220" w:lineRule="exact"/>
        <w:rPr>
          <w:rFonts w:ascii="Times New Roman" w:eastAsia="Times New Roman" w:hAnsi="Times New Roman"/>
          <w:b/>
          <w:bCs/>
        </w:rPr>
      </w:pPr>
      <w:r>
        <w:rPr>
          <w:rFonts w:ascii="Times New Roman" w:eastAsia="Times New Roman" w:hAnsi="Times New Roman"/>
          <w:b/>
          <w:bCs/>
        </w:rPr>
        <w:t>Registruotojas</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Merz Pharmaceuticals GmbH</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Eckenheimer Landstraße 100</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60318 Frankfurt/Main</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Vokietija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rPr>
        <w:t>Gamintojas</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Merz Pharma GmbH &amp; Co KGaA</w:t>
      </w:r>
    </w:p>
    <w:p w:rsidR="009F4FAC" w:rsidRPr="00C02F4C" w:rsidRDefault="009F4FAC" w:rsidP="009F4FAC">
      <w:pPr>
        <w:spacing w:after="0"/>
        <w:rPr>
          <w:rFonts w:ascii="Times New Roman" w:hAnsi="Times New Roman"/>
        </w:rPr>
      </w:pPr>
      <w:r w:rsidRPr="00C02F4C">
        <w:rPr>
          <w:rFonts w:ascii="Times New Roman" w:hAnsi="Times New Roman"/>
        </w:rPr>
        <w:t xml:space="preserve">Ludwigstraße 22; </w:t>
      </w:r>
    </w:p>
    <w:p w:rsidR="009F4FAC" w:rsidRPr="00C02F4C" w:rsidRDefault="009F4FAC" w:rsidP="009F4FAC">
      <w:pPr>
        <w:spacing w:after="0"/>
        <w:rPr>
          <w:rFonts w:ascii="Times New Roman" w:hAnsi="Times New Roman"/>
          <w:sz w:val="24"/>
          <w:szCs w:val="24"/>
        </w:rPr>
      </w:pPr>
      <w:r w:rsidRPr="00C02F4C">
        <w:rPr>
          <w:rFonts w:ascii="Times New Roman" w:hAnsi="Times New Roman"/>
        </w:rPr>
        <w:t>643540 Reinheim,</w:t>
      </w:r>
    </w:p>
    <w:p w:rsidR="009F4FAC" w:rsidRPr="00C02F4C" w:rsidRDefault="009F4FAC" w:rsidP="009F4FAC">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rPr>
      </w:pPr>
      <w:r w:rsidRPr="00C02F4C">
        <w:rPr>
          <w:rFonts w:ascii="Times New Roman" w:eastAsia="Times New Roman" w:hAnsi="Times New Roman"/>
        </w:rPr>
        <w:t>Vokietija</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b/>
        </w:rPr>
      </w:pPr>
      <w:r w:rsidRPr="00C02F4C">
        <w:rPr>
          <w:rFonts w:ascii="Times New Roman" w:eastAsia="Times New Roman" w:hAnsi="Times New Roman"/>
          <w:b/>
          <w:bCs/>
        </w:rPr>
        <w:t>Šis pakuotės lapelis</w:t>
      </w:r>
      <w:r w:rsidRPr="00C02F4C">
        <w:rPr>
          <w:rFonts w:ascii="Times New Roman" w:eastAsia="Times New Roman" w:hAnsi="Times New Roman"/>
          <w:b/>
        </w:rPr>
        <w:t xml:space="preserve"> paskutinį kartą peržiūrėtas</w:t>
      </w:r>
      <w:r>
        <w:rPr>
          <w:rFonts w:ascii="Times New Roman" w:eastAsia="Times New Roman" w:hAnsi="Times New Roman"/>
          <w:b/>
        </w:rPr>
        <w:t xml:space="preserve"> 2025-06-06. </w:t>
      </w: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spacing w:after="0" w:line="240" w:lineRule="auto"/>
        <w:rPr>
          <w:rFonts w:ascii="Times New Roman" w:eastAsia="Times New Roman" w:hAnsi="Times New Roman"/>
          <w:snapToGrid w:val="0"/>
        </w:rPr>
      </w:pPr>
      <w:r w:rsidRPr="00C02F4C">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C72101">
        <w:rPr>
          <w:rFonts w:ascii="Times New Roman" w:eastAsia="Times New Roman" w:hAnsi="Times New Roman"/>
          <w:i/>
          <w:snapToGrid w:val="0"/>
        </w:rPr>
        <w:t xml:space="preserve"> </w:t>
      </w:r>
      <w:hyperlink r:id="rId6" w:history="1">
        <w:r w:rsidRPr="008A06B7">
          <w:rPr>
            <w:rStyle w:val="Hipersaitas"/>
            <w:rFonts w:ascii="Times New Roman" w:hAnsi="Times New Roman"/>
            <w:lang w:eastAsia="lt-LT"/>
          </w:rPr>
          <w:t>https://vvkt.lrv.lt/lt/</w:t>
        </w:r>
      </w:hyperlink>
      <w:r>
        <w:rPr>
          <w:rFonts w:ascii="Times New Roman" w:hAnsi="Times New Roman"/>
        </w:rPr>
        <w:t>.</w:t>
      </w:r>
    </w:p>
    <w:p w:rsidR="009F4FAC" w:rsidRPr="00C02F4C" w:rsidRDefault="009F4FAC" w:rsidP="009F4FAC">
      <w:pPr>
        <w:spacing w:after="0" w:line="240" w:lineRule="auto"/>
        <w:rPr>
          <w:rFonts w:ascii="Times New Roman" w:eastAsia="Times New Roman" w:hAnsi="Times New Roman"/>
          <w:snapToGrid w:val="0"/>
        </w:rPr>
      </w:pPr>
    </w:p>
    <w:p w:rsidR="009F4FAC" w:rsidRPr="00C02F4C" w:rsidRDefault="009F4FAC" w:rsidP="009F4FAC">
      <w:pPr>
        <w:spacing w:after="0" w:line="240" w:lineRule="auto"/>
        <w:rPr>
          <w:rFonts w:ascii="Times New Roman" w:eastAsia="Times New Roman" w:hAnsi="Times New Roman"/>
        </w:rPr>
      </w:pPr>
    </w:p>
    <w:p w:rsidR="009F4FAC" w:rsidRPr="00C02F4C" w:rsidRDefault="009F4FAC" w:rsidP="009F4FAC">
      <w:pPr>
        <w:rPr>
          <w:rFonts w:ascii="Times New Roman" w:hAnsi="Times New Roman"/>
        </w:rPr>
      </w:pPr>
    </w:p>
    <w:p w:rsidR="009F4FAC" w:rsidRPr="00C02F4C" w:rsidRDefault="009F4FAC" w:rsidP="009F4FAC"/>
    <w:p w:rsidR="00BA6577" w:rsidRDefault="00BA6577">
      <w:bookmarkStart w:id="12" w:name="_GoBack"/>
      <w:bookmarkEnd w:id="12"/>
    </w:p>
    <w:sectPr w:rsidR="00BA6577" w:rsidSect="00D119ED">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ED" w:rsidRDefault="009F4FAC" w:rsidP="00D11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119ED" w:rsidRDefault="009F4FAC" w:rsidP="00D119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9ED" w:rsidRPr="00576FAE" w:rsidRDefault="009F4FAC" w:rsidP="00D119ED">
    <w:pPr>
      <w:pStyle w:val="Porat"/>
      <w:framePr w:wrap="around" w:vAnchor="text" w:hAnchor="margin" w:xAlign="right" w:y="1"/>
      <w:rPr>
        <w:rStyle w:val="Puslapionumeris"/>
        <w:sz w:val="22"/>
        <w:szCs w:val="22"/>
      </w:rPr>
    </w:pPr>
    <w:r w:rsidRPr="00576FAE">
      <w:rPr>
        <w:rStyle w:val="Puslapionumeris"/>
        <w:sz w:val="22"/>
        <w:szCs w:val="22"/>
      </w:rPr>
      <w:fldChar w:fldCharType="begin"/>
    </w:r>
    <w:r w:rsidRPr="00576FAE">
      <w:rPr>
        <w:rStyle w:val="Puslapionumeris"/>
        <w:sz w:val="22"/>
        <w:szCs w:val="22"/>
      </w:rPr>
      <w:instrText xml:space="preserve">PAGE  </w:instrText>
    </w:r>
    <w:r w:rsidRPr="00576FAE">
      <w:rPr>
        <w:rStyle w:val="Puslapionumeris"/>
        <w:sz w:val="22"/>
        <w:szCs w:val="22"/>
      </w:rPr>
      <w:fldChar w:fldCharType="separate"/>
    </w:r>
    <w:r>
      <w:rPr>
        <w:rStyle w:val="Puslapionumeris"/>
        <w:noProof/>
        <w:sz w:val="22"/>
        <w:szCs w:val="22"/>
      </w:rPr>
      <w:t>4</w:t>
    </w:r>
    <w:r w:rsidRPr="00576FAE">
      <w:rPr>
        <w:rStyle w:val="Puslapionumeris"/>
        <w:sz w:val="22"/>
        <w:szCs w:val="22"/>
      </w:rPr>
      <w:fldChar w:fldCharType="end"/>
    </w:r>
  </w:p>
  <w:p w:rsidR="00D119ED" w:rsidRDefault="009F4FAC" w:rsidP="00D119ED">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E5984"/>
    <w:multiLevelType w:val="hybridMultilevel"/>
    <w:tmpl w:val="CB368814"/>
    <w:lvl w:ilvl="0" w:tplc="466E814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AC"/>
    <w:rsid w:val="00070BFA"/>
    <w:rsid w:val="00072F85"/>
    <w:rsid w:val="000A5E72"/>
    <w:rsid w:val="000A7B60"/>
    <w:rsid w:val="00181364"/>
    <w:rsid w:val="002945D9"/>
    <w:rsid w:val="00305C48"/>
    <w:rsid w:val="003362C6"/>
    <w:rsid w:val="00497D4D"/>
    <w:rsid w:val="005F6F06"/>
    <w:rsid w:val="00677BFD"/>
    <w:rsid w:val="00742EBF"/>
    <w:rsid w:val="009F4FAC"/>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1FA06-F9BC-4C38-AD68-B7BB0FC0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4FA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9F4FAC"/>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9F4FAC"/>
    <w:rPr>
      <w:rFonts w:ascii="Times New Roman" w:hAnsi="Times New Roman" w:cs="Times New Roman"/>
      <w:sz w:val="24"/>
      <w:szCs w:val="24"/>
    </w:rPr>
  </w:style>
  <w:style w:type="character" w:styleId="Puslapionumeris">
    <w:name w:val="page number"/>
    <w:rsid w:val="009F4FAC"/>
  </w:style>
  <w:style w:type="character" w:styleId="Hipersaitas">
    <w:name w:val="Hyperlink"/>
    <w:uiPriority w:val="99"/>
    <w:rsid w:val="009F4F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5520</Words>
  <Characters>3147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2025-06-06T07:06:00Z</dcterms:created>
  <dcterms:modified xsi:type="dcterms:W3CDTF">2025-06-06T07:07:00Z</dcterms:modified>
</cp:coreProperties>
</file>